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F3A86" w14:textId="1671DA67" w:rsidR="00FC3615" w:rsidRPr="00E350A3" w:rsidRDefault="00831889" w:rsidP="008669F8">
      <w:pPr>
        <w:rPr>
          <w:sz w:val="28"/>
        </w:rPr>
      </w:pPr>
      <w:r w:rsidRPr="00E350A3">
        <w:rPr>
          <w:noProof/>
        </w:rPr>
        <w:drawing>
          <wp:inline distT="0" distB="0" distL="0" distR="0" wp14:anchorId="36611270" wp14:editId="450D14D9">
            <wp:extent cx="1400175" cy="1066800"/>
            <wp:effectExtent l="0" t="0" r="0" b="0"/>
            <wp:docPr id="1" name="Picture 5"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monwealth Coat of Ar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066800"/>
                    </a:xfrm>
                    <a:prstGeom prst="rect">
                      <a:avLst/>
                    </a:prstGeom>
                    <a:noFill/>
                    <a:ln>
                      <a:noFill/>
                    </a:ln>
                  </pic:spPr>
                </pic:pic>
              </a:graphicData>
            </a:graphic>
          </wp:inline>
        </w:drawing>
      </w:r>
    </w:p>
    <w:p w14:paraId="2E24ED90" w14:textId="77777777" w:rsidR="00FC3615" w:rsidRPr="00E350A3" w:rsidRDefault="00FC3615" w:rsidP="008669F8">
      <w:pPr>
        <w:pStyle w:val="ShortT"/>
        <w:spacing w:before="240"/>
        <w:rPr>
          <w:i/>
          <w:sz w:val="24"/>
          <w:szCs w:val="24"/>
        </w:rPr>
      </w:pPr>
      <w:r w:rsidRPr="00E350A3">
        <w:rPr>
          <w:i/>
          <w:sz w:val="24"/>
          <w:szCs w:val="24"/>
        </w:rPr>
        <w:t>Defence Determination 2016/19, Conditions of service</w:t>
      </w:r>
    </w:p>
    <w:p w14:paraId="59BA80B5" w14:textId="77777777" w:rsidR="00FC3615" w:rsidRPr="00E350A3" w:rsidRDefault="00FC3615" w:rsidP="008669F8">
      <w:pPr>
        <w:pStyle w:val="CompiledMadeUnder"/>
        <w:spacing w:before="240"/>
        <w:rPr>
          <w:i w:val="0"/>
        </w:rPr>
      </w:pPr>
      <w:r w:rsidRPr="00E350A3">
        <w:rPr>
          <w:i w:val="0"/>
        </w:rPr>
        <w:t>made under section 58B of th</w:t>
      </w:r>
      <w:r w:rsidR="00446EE5" w:rsidRPr="00E350A3">
        <w:rPr>
          <w:i w:val="0"/>
        </w:rPr>
        <w:t>e</w:t>
      </w:r>
      <w:r w:rsidRPr="00E350A3">
        <w:t xml:space="preserve"> Defence Act 1903</w:t>
      </w:r>
      <w:r w:rsidRPr="00E350A3">
        <w:rPr>
          <w:i w:val="0"/>
        </w:rPr>
        <w:t xml:space="preserve"> </w:t>
      </w:r>
    </w:p>
    <w:p w14:paraId="62E87FF6" w14:textId="3EACA596" w:rsidR="00B644AB" w:rsidRPr="00E350A3" w:rsidRDefault="00B644AB" w:rsidP="008669F8">
      <w:pPr>
        <w:spacing w:before="1000"/>
        <w:rPr>
          <w:sz w:val="28"/>
          <w:szCs w:val="24"/>
        </w:rPr>
      </w:pPr>
      <w:r w:rsidRPr="00E350A3">
        <w:rPr>
          <w:b/>
          <w:sz w:val="28"/>
          <w:szCs w:val="24"/>
        </w:rPr>
        <w:t xml:space="preserve">Compilation No. </w:t>
      </w:r>
      <w:r w:rsidR="00401502" w:rsidRPr="00E350A3">
        <w:rPr>
          <w:b/>
          <w:sz w:val="28"/>
          <w:szCs w:val="24"/>
        </w:rPr>
        <w:t>9</w:t>
      </w:r>
      <w:r w:rsidR="00C028B5" w:rsidRPr="00E350A3">
        <w:rPr>
          <w:b/>
          <w:sz w:val="28"/>
          <w:szCs w:val="24"/>
        </w:rPr>
        <w:t>9</w:t>
      </w:r>
    </w:p>
    <w:p w14:paraId="0C81E2E7" w14:textId="4889B898" w:rsidR="00B644AB" w:rsidRPr="00E350A3" w:rsidRDefault="00B644AB" w:rsidP="008669F8">
      <w:pPr>
        <w:spacing w:before="480"/>
        <w:rPr>
          <w:sz w:val="24"/>
          <w:szCs w:val="24"/>
        </w:rPr>
      </w:pPr>
      <w:r w:rsidRPr="00E350A3">
        <w:rPr>
          <w:b/>
          <w:sz w:val="24"/>
          <w:szCs w:val="24"/>
        </w:rPr>
        <w:t>Compilation date:</w:t>
      </w:r>
      <w:r w:rsidRPr="00E350A3">
        <w:rPr>
          <w:b/>
          <w:sz w:val="24"/>
          <w:szCs w:val="24"/>
        </w:rPr>
        <w:tab/>
      </w:r>
      <w:r w:rsidRPr="00E350A3">
        <w:rPr>
          <w:b/>
          <w:sz w:val="24"/>
          <w:szCs w:val="24"/>
        </w:rPr>
        <w:tab/>
      </w:r>
      <w:r w:rsidRPr="00E350A3">
        <w:rPr>
          <w:b/>
          <w:sz w:val="24"/>
          <w:szCs w:val="24"/>
        </w:rPr>
        <w:tab/>
      </w:r>
      <w:r w:rsidR="00C028B5" w:rsidRPr="00E350A3">
        <w:rPr>
          <w:sz w:val="24"/>
          <w:szCs w:val="24"/>
        </w:rPr>
        <w:t>9</w:t>
      </w:r>
      <w:r w:rsidR="00C028B5" w:rsidRPr="00E350A3">
        <w:rPr>
          <w:bCs/>
          <w:sz w:val="24"/>
          <w:szCs w:val="24"/>
        </w:rPr>
        <w:t xml:space="preserve"> June</w:t>
      </w:r>
      <w:r w:rsidR="00095D3A" w:rsidRPr="00E350A3">
        <w:rPr>
          <w:sz w:val="24"/>
          <w:szCs w:val="24"/>
        </w:rPr>
        <w:t xml:space="preserve"> 2022</w:t>
      </w:r>
    </w:p>
    <w:p w14:paraId="6DEA65EC" w14:textId="0684BE33" w:rsidR="00B644AB" w:rsidRPr="00E350A3" w:rsidRDefault="00B644AB" w:rsidP="008669F8">
      <w:pPr>
        <w:spacing w:before="240"/>
        <w:rPr>
          <w:sz w:val="24"/>
          <w:szCs w:val="24"/>
        </w:rPr>
      </w:pPr>
      <w:r w:rsidRPr="00E350A3">
        <w:rPr>
          <w:b/>
          <w:sz w:val="24"/>
          <w:szCs w:val="24"/>
        </w:rPr>
        <w:t>Includes amendments up to:</w:t>
      </w:r>
      <w:r w:rsidRPr="00E350A3">
        <w:rPr>
          <w:b/>
          <w:sz w:val="24"/>
          <w:szCs w:val="24"/>
        </w:rPr>
        <w:tab/>
      </w:r>
      <w:r w:rsidRPr="00E350A3">
        <w:rPr>
          <w:sz w:val="24"/>
          <w:szCs w:val="24"/>
        </w:rPr>
        <w:t>Defence Determination</w:t>
      </w:r>
      <w:r w:rsidRPr="00E350A3">
        <w:rPr>
          <w:b/>
          <w:sz w:val="24"/>
          <w:szCs w:val="24"/>
        </w:rPr>
        <w:t xml:space="preserve"> </w:t>
      </w:r>
      <w:r w:rsidR="00EF169E" w:rsidRPr="00E350A3">
        <w:rPr>
          <w:sz w:val="24"/>
          <w:szCs w:val="24"/>
        </w:rPr>
        <w:t>2022/</w:t>
      </w:r>
      <w:r w:rsidR="00C028B5" w:rsidRPr="00E350A3">
        <w:rPr>
          <w:sz w:val="24"/>
          <w:szCs w:val="24"/>
        </w:rPr>
        <w:t>9</w:t>
      </w:r>
    </w:p>
    <w:p w14:paraId="5454FCCE" w14:textId="77777777" w:rsidR="00FC3615" w:rsidRPr="00E350A3" w:rsidRDefault="00FC3615" w:rsidP="008669F8">
      <w:pPr>
        <w:spacing w:before="240"/>
        <w:rPr>
          <w:color w:val="000000"/>
          <w:sz w:val="24"/>
          <w:szCs w:val="24"/>
        </w:rPr>
      </w:pPr>
    </w:p>
    <w:p w14:paraId="5B733E3B" w14:textId="77777777" w:rsidR="00FC3615" w:rsidRPr="00E350A3" w:rsidRDefault="00FC3615" w:rsidP="008669F8">
      <w:pPr>
        <w:spacing w:before="240"/>
        <w:rPr>
          <w:sz w:val="24"/>
          <w:szCs w:val="24"/>
        </w:rPr>
      </w:pPr>
      <w:r w:rsidRPr="00E350A3">
        <w:rPr>
          <w:sz w:val="24"/>
          <w:szCs w:val="24"/>
        </w:rPr>
        <w:t xml:space="preserve">This compilation is in </w:t>
      </w:r>
      <w:r w:rsidR="00295AF1" w:rsidRPr="00E350A3">
        <w:rPr>
          <w:sz w:val="24"/>
          <w:szCs w:val="24"/>
        </w:rPr>
        <w:t>4</w:t>
      </w:r>
      <w:r w:rsidRPr="00E350A3">
        <w:rPr>
          <w:sz w:val="24"/>
          <w:szCs w:val="24"/>
        </w:rPr>
        <w:t xml:space="preserve"> volumes</w:t>
      </w:r>
    </w:p>
    <w:p w14:paraId="6F273DA4" w14:textId="77777777" w:rsidR="00FC3615" w:rsidRPr="00E350A3" w:rsidRDefault="00FC3615" w:rsidP="008669F8">
      <w:pPr>
        <w:spacing w:before="240"/>
        <w:rPr>
          <w:sz w:val="24"/>
          <w:szCs w:val="24"/>
        </w:rPr>
      </w:pPr>
      <w:r w:rsidRPr="00E350A3">
        <w:rPr>
          <w:sz w:val="24"/>
          <w:szCs w:val="24"/>
        </w:rPr>
        <w:t>Volume 1</w:t>
      </w:r>
      <w:r w:rsidRPr="00E350A3">
        <w:rPr>
          <w:sz w:val="24"/>
          <w:szCs w:val="24"/>
        </w:rPr>
        <w:tab/>
      </w:r>
      <w:r w:rsidRPr="00E350A3">
        <w:rPr>
          <w:sz w:val="24"/>
          <w:szCs w:val="24"/>
        </w:rPr>
        <w:tab/>
        <w:t>Chapter 1 – Chapter 5</w:t>
      </w:r>
    </w:p>
    <w:p w14:paraId="4F749F1C" w14:textId="77777777" w:rsidR="00FC3615" w:rsidRPr="00E350A3" w:rsidRDefault="00FC3615" w:rsidP="008669F8">
      <w:pPr>
        <w:spacing w:before="240"/>
        <w:rPr>
          <w:sz w:val="24"/>
          <w:szCs w:val="24"/>
        </w:rPr>
      </w:pPr>
      <w:r w:rsidRPr="00E350A3">
        <w:rPr>
          <w:sz w:val="24"/>
          <w:szCs w:val="24"/>
        </w:rPr>
        <w:t>Volume 2</w:t>
      </w:r>
      <w:r w:rsidRPr="00E350A3">
        <w:rPr>
          <w:sz w:val="24"/>
          <w:szCs w:val="24"/>
        </w:rPr>
        <w:tab/>
      </w:r>
      <w:r w:rsidRPr="00E350A3">
        <w:rPr>
          <w:sz w:val="24"/>
          <w:szCs w:val="24"/>
        </w:rPr>
        <w:tab/>
        <w:t>Chapter 6 – Chapter 11</w:t>
      </w:r>
    </w:p>
    <w:p w14:paraId="4808C99E" w14:textId="77777777" w:rsidR="00FC3615" w:rsidRPr="00E350A3" w:rsidRDefault="00FC3615" w:rsidP="008669F8">
      <w:pPr>
        <w:spacing w:before="240"/>
        <w:rPr>
          <w:b/>
          <w:sz w:val="24"/>
          <w:szCs w:val="24"/>
        </w:rPr>
      </w:pPr>
      <w:r w:rsidRPr="00E350A3">
        <w:rPr>
          <w:b/>
          <w:sz w:val="24"/>
          <w:szCs w:val="24"/>
        </w:rPr>
        <w:t>Volume 3</w:t>
      </w:r>
      <w:r w:rsidRPr="00E350A3">
        <w:rPr>
          <w:b/>
          <w:sz w:val="24"/>
          <w:szCs w:val="24"/>
        </w:rPr>
        <w:tab/>
      </w:r>
      <w:r w:rsidRPr="00E350A3">
        <w:rPr>
          <w:b/>
          <w:sz w:val="24"/>
          <w:szCs w:val="24"/>
        </w:rPr>
        <w:tab/>
        <w:t>Chapter 12 – Chapter 17</w:t>
      </w:r>
    </w:p>
    <w:p w14:paraId="142B8113" w14:textId="77777777" w:rsidR="00FC3615" w:rsidRPr="00E350A3" w:rsidRDefault="00FC3615" w:rsidP="008669F8">
      <w:pPr>
        <w:spacing w:before="240"/>
        <w:rPr>
          <w:sz w:val="24"/>
          <w:szCs w:val="24"/>
        </w:rPr>
      </w:pPr>
      <w:r w:rsidRPr="00E350A3">
        <w:rPr>
          <w:sz w:val="24"/>
          <w:szCs w:val="24"/>
        </w:rPr>
        <w:t>Volume 4</w:t>
      </w:r>
      <w:r w:rsidRPr="00E350A3">
        <w:rPr>
          <w:sz w:val="24"/>
          <w:szCs w:val="24"/>
        </w:rPr>
        <w:tab/>
      </w:r>
      <w:r w:rsidRPr="00E350A3">
        <w:rPr>
          <w:sz w:val="24"/>
          <w:szCs w:val="24"/>
        </w:rPr>
        <w:tab/>
        <w:t>Endnotes</w:t>
      </w:r>
    </w:p>
    <w:p w14:paraId="6403851A" w14:textId="77777777" w:rsidR="00C36372" w:rsidRPr="00E350A3" w:rsidRDefault="00C36372" w:rsidP="008669F8">
      <w:pPr>
        <w:spacing w:before="240"/>
        <w:rPr>
          <w:sz w:val="24"/>
          <w:szCs w:val="24"/>
        </w:rPr>
      </w:pPr>
      <w:r w:rsidRPr="00E350A3">
        <w:rPr>
          <w:sz w:val="24"/>
          <w:szCs w:val="24"/>
        </w:rPr>
        <w:t>Each volume has its own contents</w:t>
      </w:r>
    </w:p>
    <w:p w14:paraId="7616100E" w14:textId="77777777" w:rsidR="00C36372" w:rsidRPr="00E350A3" w:rsidRDefault="00C36372" w:rsidP="008669F8">
      <w:pPr>
        <w:spacing w:before="240"/>
        <w:rPr>
          <w:sz w:val="24"/>
          <w:szCs w:val="24"/>
        </w:rPr>
      </w:pPr>
    </w:p>
    <w:p w14:paraId="4772F294" w14:textId="77777777" w:rsidR="00FC3615" w:rsidRPr="00E350A3" w:rsidRDefault="00FC3615" w:rsidP="008669F8">
      <w:pPr>
        <w:pageBreakBefore/>
        <w:rPr>
          <w:b/>
          <w:sz w:val="32"/>
          <w:szCs w:val="32"/>
        </w:rPr>
      </w:pPr>
      <w:r w:rsidRPr="00E350A3">
        <w:rPr>
          <w:b/>
          <w:sz w:val="32"/>
          <w:szCs w:val="32"/>
        </w:rPr>
        <w:lastRenderedPageBreak/>
        <w:t>About this compilation</w:t>
      </w:r>
    </w:p>
    <w:p w14:paraId="1FD0FD98" w14:textId="77777777" w:rsidR="00FC3615" w:rsidRPr="00E350A3" w:rsidRDefault="00FC3615" w:rsidP="008669F8">
      <w:pPr>
        <w:spacing w:before="240"/>
        <w:rPr>
          <w:sz w:val="24"/>
          <w:szCs w:val="24"/>
        </w:rPr>
      </w:pPr>
      <w:r w:rsidRPr="00E350A3">
        <w:rPr>
          <w:b/>
          <w:sz w:val="24"/>
          <w:szCs w:val="24"/>
        </w:rPr>
        <w:t>This compilation</w:t>
      </w:r>
      <w:r w:rsidR="00B84486" w:rsidRPr="00E350A3">
        <w:rPr>
          <w:b/>
          <w:sz w:val="24"/>
          <w:szCs w:val="24"/>
        </w:rPr>
        <w:t xml:space="preserve"> </w:t>
      </w:r>
    </w:p>
    <w:p w14:paraId="2F9D844A" w14:textId="7D5DC7BC" w:rsidR="00FC3615" w:rsidRPr="00E350A3" w:rsidRDefault="00FC3615" w:rsidP="008669F8">
      <w:pPr>
        <w:spacing w:before="120" w:after="120"/>
        <w:rPr>
          <w:sz w:val="24"/>
          <w:szCs w:val="24"/>
        </w:rPr>
      </w:pPr>
      <w:r w:rsidRPr="00E350A3">
        <w:rPr>
          <w:sz w:val="24"/>
          <w:szCs w:val="24"/>
        </w:rPr>
        <w:t xml:space="preserve">This is a compilation of </w:t>
      </w:r>
      <w:r w:rsidRPr="00E350A3">
        <w:rPr>
          <w:i/>
          <w:sz w:val="24"/>
          <w:szCs w:val="24"/>
        </w:rPr>
        <w:t>Defence Determination 20</w:t>
      </w:r>
      <w:r w:rsidR="00295AF1" w:rsidRPr="00E350A3">
        <w:rPr>
          <w:i/>
          <w:sz w:val="24"/>
          <w:szCs w:val="24"/>
        </w:rPr>
        <w:t>16</w:t>
      </w:r>
      <w:r w:rsidRPr="00E350A3">
        <w:rPr>
          <w:i/>
          <w:sz w:val="24"/>
          <w:szCs w:val="24"/>
        </w:rPr>
        <w:t>/1</w:t>
      </w:r>
      <w:r w:rsidR="00295AF1" w:rsidRPr="00E350A3">
        <w:rPr>
          <w:i/>
          <w:sz w:val="24"/>
          <w:szCs w:val="24"/>
        </w:rPr>
        <w:t>9</w:t>
      </w:r>
      <w:r w:rsidRPr="00E350A3">
        <w:rPr>
          <w:i/>
          <w:sz w:val="24"/>
          <w:szCs w:val="24"/>
        </w:rPr>
        <w:t>,</w:t>
      </w:r>
      <w:r w:rsidR="00295AF1" w:rsidRPr="00E350A3">
        <w:rPr>
          <w:i/>
          <w:sz w:val="24"/>
          <w:szCs w:val="24"/>
        </w:rPr>
        <w:t xml:space="preserve"> Conditions of service</w:t>
      </w:r>
      <w:r w:rsidR="00295AF1" w:rsidRPr="00E350A3">
        <w:rPr>
          <w:sz w:val="24"/>
          <w:szCs w:val="24"/>
        </w:rPr>
        <w:t>,</w:t>
      </w:r>
      <w:r w:rsidRPr="00E350A3">
        <w:rPr>
          <w:sz w:val="24"/>
          <w:szCs w:val="24"/>
        </w:rPr>
        <w:t xml:space="preserve"> that shows the text of the law as amended and in force on</w:t>
      </w:r>
      <w:r w:rsidR="00676F4D" w:rsidRPr="00E350A3">
        <w:rPr>
          <w:sz w:val="24"/>
          <w:szCs w:val="24"/>
        </w:rPr>
        <w:t xml:space="preserve"> </w:t>
      </w:r>
      <w:r w:rsidR="00C0188E" w:rsidRPr="00E350A3">
        <w:rPr>
          <w:sz w:val="24"/>
          <w:szCs w:val="24"/>
        </w:rPr>
        <w:t>9</w:t>
      </w:r>
      <w:r w:rsidR="00F44ACC" w:rsidRPr="00E350A3">
        <w:rPr>
          <w:sz w:val="24"/>
          <w:szCs w:val="24"/>
        </w:rPr>
        <w:t>/</w:t>
      </w:r>
      <w:r w:rsidR="00C0188E" w:rsidRPr="00E350A3">
        <w:rPr>
          <w:sz w:val="24"/>
          <w:szCs w:val="24"/>
        </w:rPr>
        <w:t>6</w:t>
      </w:r>
      <w:r w:rsidR="00B644AB" w:rsidRPr="00E350A3">
        <w:rPr>
          <w:sz w:val="24"/>
          <w:szCs w:val="24"/>
        </w:rPr>
        <w:t>/202</w:t>
      </w:r>
      <w:r w:rsidR="00095D3A" w:rsidRPr="00E350A3">
        <w:rPr>
          <w:sz w:val="24"/>
          <w:szCs w:val="24"/>
        </w:rPr>
        <w:t>2</w:t>
      </w:r>
      <w:r w:rsidRPr="00E350A3">
        <w:rPr>
          <w:sz w:val="24"/>
          <w:szCs w:val="24"/>
        </w:rPr>
        <w:t xml:space="preserve"> (the </w:t>
      </w:r>
      <w:r w:rsidRPr="00E350A3">
        <w:rPr>
          <w:b/>
          <w:i/>
          <w:sz w:val="24"/>
          <w:szCs w:val="24"/>
        </w:rPr>
        <w:t>compilation date</w:t>
      </w:r>
      <w:r w:rsidRPr="00E350A3">
        <w:rPr>
          <w:sz w:val="24"/>
          <w:szCs w:val="24"/>
        </w:rPr>
        <w:t>).</w:t>
      </w:r>
    </w:p>
    <w:p w14:paraId="48E8DD14" w14:textId="77777777" w:rsidR="00FC3615" w:rsidRPr="00E350A3" w:rsidRDefault="00FC3615" w:rsidP="008669F8">
      <w:pPr>
        <w:spacing w:after="120"/>
        <w:rPr>
          <w:sz w:val="24"/>
          <w:szCs w:val="24"/>
        </w:rPr>
      </w:pPr>
      <w:r w:rsidRPr="00E350A3">
        <w:rPr>
          <w:sz w:val="24"/>
          <w:szCs w:val="24"/>
        </w:rPr>
        <w:t xml:space="preserve">The notes at the end of this compilation (the </w:t>
      </w:r>
      <w:r w:rsidRPr="00E350A3">
        <w:rPr>
          <w:b/>
          <w:i/>
          <w:sz w:val="24"/>
          <w:szCs w:val="24"/>
        </w:rPr>
        <w:t>endnotes</w:t>
      </w:r>
      <w:r w:rsidRPr="00E350A3">
        <w:rPr>
          <w:sz w:val="24"/>
          <w:szCs w:val="24"/>
        </w:rPr>
        <w:t>) include information about amending laws and the amendment history of provisions of the compiled law.</w:t>
      </w:r>
    </w:p>
    <w:p w14:paraId="28762C12" w14:textId="77777777" w:rsidR="00FC3615" w:rsidRPr="00E350A3" w:rsidRDefault="00FC3615" w:rsidP="008669F8">
      <w:pPr>
        <w:tabs>
          <w:tab w:val="left" w:pos="5640"/>
        </w:tabs>
        <w:spacing w:before="120" w:after="120"/>
        <w:rPr>
          <w:b/>
          <w:sz w:val="24"/>
          <w:szCs w:val="24"/>
        </w:rPr>
      </w:pPr>
      <w:r w:rsidRPr="00E350A3">
        <w:rPr>
          <w:b/>
          <w:sz w:val="24"/>
          <w:szCs w:val="24"/>
        </w:rPr>
        <w:t>Uncommenced amendments</w:t>
      </w:r>
    </w:p>
    <w:p w14:paraId="58858647" w14:textId="77777777" w:rsidR="00FC3615" w:rsidRPr="00E350A3" w:rsidRDefault="00FC3615" w:rsidP="008669F8">
      <w:pPr>
        <w:spacing w:after="120"/>
        <w:rPr>
          <w:sz w:val="24"/>
          <w:szCs w:val="24"/>
        </w:rPr>
      </w:pPr>
      <w:r w:rsidRPr="00E350A3">
        <w:rPr>
          <w:sz w:val="24"/>
          <w:szCs w:val="24"/>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14:paraId="157D4689" w14:textId="77777777" w:rsidR="00FC3615" w:rsidRPr="00E350A3" w:rsidRDefault="00FC3615" w:rsidP="008669F8">
      <w:pPr>
        <w:spacing w:before="120" w:after="120"/>
        <w:rPr>
          <w:b/>
          <w:sz w:val="24"/>
          <w:szCs w:val="24"/>
        </w:rPr>
      </w:pPr>
      <w:r w:rsidRPr="00E350A3">
        <w:rPr>
          <w:b/>
          <w:sz w:val="24"/>
          <w:szCs w:val="24"/>
        </w:rPr>
        <w:t>Application, saving and transitional provisions for provisions and amendments</w:t>
      </w:r>
    </w:p>
    <w:p w14:paraId="0207A919" w14:textId="77777777" w:rsidR="00FC3615" w:rsidRPr="00E350A3" w:rsidRDefault="00FC3615" w:rsidP="008669F8">
      <w:pPr>
        <w:spacing w:after="120"/>
        <w:rPr>
          <w:sz w:val="24"/>
          <w:szCs w:val="24"/>
        </w:rPr>
      </w:pPr>
      <w:r w:rsidRPr="00E350A3">
        <w:rPr>
          <w:sz w:val="24"/>
          <w:szCs w:val="24"/>
        </w:rPr>
        <w:t>If the operation of a provision or amendment of the compiled law is affected by an application, saving or transitional provision that is not included in this compilation, details are included in the endnotes.</w:t>
      </w:r>
    </w:p>
    <w:p w14:paraId="7AEEE7D0" w14:textId="77777777" w:rsidR="00FC3615" w:rsidRPr="00E350A3" w:rsidRDefault="00FC3615" w:rsidP="008669F8">
      <w:pPr>
        <w:spacing w:before="120" w:after="120"/>
        <w:rPr>
          <w:b/>
          <w:sz w:val="24"/>
          <w:szCs w:val="24"/>
        </w:rPr>
      </w:pPr>
      <w:r w:rsidRPr="00E350A3">
        <w:rPr>
          <w:b/>
          <w:sz w:val="24"/>
          <w:szCs w:val="24"/>
        </w:rPr>
        <w:t>Modifications</w:t>
      </w:r>
    </w:p>
    <w:p w14:paraId="3A401E8F" w14:textId="77777777" w:rsidR="00FC3615" w:rsidRPr="00E350A3" w:rsidRDefault="00FC3615" w:rsidP="008669F8">
      <w:pPr>
        <w:spacing w:after="120"/>
        <w:rPr>
          <w:sz w:val="24"/>
          <w:szCs w:val="24"/>
        </w:rPr>
      </w:pPr>
      <w:r w:rsidRPr="00E350A3">
        <w:rPr>
          <w:sz w:val="24"/>
          <w:szCs w:val="24"/>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14:paraId="48E1386E" w14:textId="77777777" w:rsidR="00FC3615" w:rsidRPr="00E350A3" w:rsidRDefault="00FC3615" w:rsidP="008669F8">
      <w:pPr>
        <w:spacing w:before="80" w:after="120"/>
        <w:rPr>
          <w:b/>
          <w:sz w:val="24"/>
          <w:szCs w:val="24"/>
        </w:rPr>
      </w:pPr>
      <w:r w:rsidRPr="00E350A3">
        <w:rPr>
          <w:b/>
          <w:sz w:val="24"/>
          <w:szCs w:val="24"/>
        </w:rPr>
        <w:t>Self</w:t>
      </w:r>
      <w:r w:rsidRPr="00E350A3">
        <w:rPr>
          <w:b/>
          <w:sz w:val="24"/>
          <w:szCs w:val="24"/>
        </w:rPr>
        <w:noBreakHyphen/>
        <w:t>repealing provisions</w:t>
      </w:r>
    </w:p>
    <w:p w14:paraId="033E9DB2" w14:textId="77777777" w:rsidR="00FC3615" w:rsidRPr="00E350A3" w:rsidRDefault="00FC3615" w:rsidP="008669F8">
      <w:pPr>
        <w:spacing w:after="120"/>
        <w:rPr>
          <w:sz w:val="24"/>
          <w:szCs w:val="24"/>
        </w:rPr>
      </w:pPr>
      <w:r w:rsidRPr="00E350A3">
        <w:rPr>
          <w:sz w:val="24"/>
          <w:szCs w:val="24"/>
        </w:rPr>
        <w:t>If a provision of the compiled law has been repealed in accordance with a provision of the law, details are included in the endnotes.</w:t>
      </w:r>
    </w:p>
    <w:p w14:paraId="14345EF4" w14:textId="77777777" w:rsidR="00FC3615" w:rsidRPr="00E350A3" w:rsidRDefault="00FC3615" w:rsidP="008669F8">
      <w:pPr>
        <w:pStyle w:val="BlockTextArial"/>
      </w:pPr>
    </w:p>
    <w:p w14:paraId="382B6D57" w14:textId="77777777" w:rsidR="00DD6B49" w:rsidRPr="00E350A3" w:rsidRDefault="00DD6B49" w:rsidP="008669F8">
      <w:pPr>
        <w:pStyle w:val="Heading2"/>
        <w:keepNext w:val="0"/>
        <w:keepLines w:val="0"/>
        <w:shd w:val="clear" w:color="auto" w:fill="auto"/>
        <w:sectPr w:rsidR="00DD6B49" w:rsidRPr="00E350A3" w:rsidSect="00DD6B49">
          <w:footerReference w:type="default" r:id="rId12"/>
          <w:headerReference w:type="first" r:id="rId13"/>
          <w:footerReference w:type="first" r:id="rId14"/>
          <w:pgSz w:w="11906" w:h="16838" w:code="9"/>
          <w:pgMar w:top="1134" w:right="1134" w:bottom="992" w:left="1418" w:header="720" w:footer="720" w:gutter="0"/>
          <w:cols w:space="720"/>
          <w:titlePg/>
        </w:sectPr>
      </w:pPr>
    </w:p>
    <w:p w14:paraId="750E8402" w14:textId="77777777" w:rsidR="00F5312F" w:rsidRPr="00E350A3" w:rsidRDefault="00F5312F" w:rsidP="008669F8">
      <w:pPr>
        <w:keepLines/>
        <w:widowControl w:val="0"/>
        <w:tabs>
          <w:tab w:val="right" w:pos="9072"/>
        </w:tabs>
        <w:spacing w:before="60" w:after="60"/>
        <w:ind w:right="1134"/>
        <w:rPr>
          <w:rFonts w:ascii="Arial" w:hAnsi="Arial" w:cs="Arial"/>
          <w:b/>
          <w:sz w:val="21"/>
          <w:szCs w:val="24"/>
        </w:rPr>
      </w:pPr>
      <w:r w:rsidRPr="00E350A3">
        <w:rPr>
          <w:rFonts w:ascii="Arial" w:hAnsi="Arial" w:cs="Arial"/>
          <w:b/>
          <w:sz w:val="21"/>
          <w:szCs w:val="24"/>
        </w:rPr>
        <w:lastRenderedPageBreak/>
        <w:t>Contents</w:t>
      </w:r>
    </w:p>
    <w:p w14:paraId="3D3CE19D" w14:textId="17C9144C" w:rsidR="00223B01" w:rsidRPr="00E350A3" w:rsidRDefault="000C5A34">
      <w:pPr>
        <w:pStyle w:val="TOC2"/>
        <w:rPr>
          <w:rFonts w:asciiTheme="minorHAnsi" w:eastAsiaTheme="minorEastAsia" w:hAnsiTheme="minorHAnsi" w:cstheme="minorBidi"/>
          <w:b w:val="0"/>
          <w:noProof/>
          <w:sz w:val="22"/>
          <w:szCs w:val="22"/>
        </w:rPr>
      </w:pPr>
      <w:r w:rsidRPr="00E350A3">
        <w:fldChar w:fldCharType="begin"/>
      </w:r>
      <w:r w:rsidRPr="00E350A3">
        <w:instrText xml:space="preserve"> TOC \o "1-3" \t "Heading 4,4,Heading 5,5,Division Heading,4,PPR Sub header 2,5,PPR Sub header 2 RED,4,ActHead 5,5" </w:instrText>
      </w:r>
      <w:r w:rsidRPr="00E350A3">
        <w:fldChar w:fldCharType="separate"/>
      </w:r>
      <w:r w:rsidR="00223B01" w:rsidRPr="00E350A3">
        <w:rPr>
          <w:noProof/>
        </w:rPr>
        <w:t>Chapter 12: Overseas conditions of service – overview</w:t>
      </w:r>
      <w:r w:rsidR="00223B01" w:rsidRPr="00E350A3">
        <w:rPr>
          <w:noProof/>
        </w:rPr>
        <w:tab/>
      </w:r>
      <w:r w:rsidR="00223B01" w:rsidRPr="00E350A3">
        <w:rPr>
          <w:noProof/>
        </w:rPr>
        <w:fldChar w:fldCharType="begin"/>
      </w:r>
      <w:r w:rsidR="00223B01" w:rsidRPr="00E350A3">
        <w:rPr>
          <w:noProof/>
        </w:rPr>
        <w:instrText xml:space="preserve"> PAGEREF _Toc105055249 \h </w:instrText>
      </w:r>
      <w:r w:rsidR="00223B01" w:rsidRPr="00E350A3">
        <w:rPr>
          <w:noProof/>
        </w:rPr>
      </w:r>
      <w:r w:rsidR="00223B01" w:rsidRPr="00E350A3">
        <w:rPr>
          <w:noProof/>
        </w:rPr>
        <w:fldChar w:fldCharType="separate"/>
      </w:r>
      <w:r w:rsidR="00223B01" w:rsidRPr="00E350A3">
        <w:rPr>
          <w:noProof/>
        </w:rPr>
        <w:t>741</w:t>
      </w:r>
      <w:r w:rsidR="00223B01" w:rsidRPr="00E350A3">
        <w:rPr>
          <w:noProof/>
        </w:rPr>
        <w:fldChar w:fldCharType="end"/>
      </w:r>
    </w:p>
    <w:p w14:paraId="63A82AAF" w14:textId="5BDFE0A0" w:rsidR="00223B01" w:rsidRPr="00E350A3" w:rsidRDefault="00223B01">
      <w:pPr>
        <w:pStyle w:val="TOC3"/>
        <w:rPr>
          <w:rFonts w:asciiTheme="minorHAnsi" w:eastAsiaTheme="minorEastAsia" w:hAnsiTheme="minorHAnsi" w:cstheme="minorBidi"/>
          <w:b w:val="0"/>
          <w:sz w:val="22"/>
          <w:szCs w:val="22"/>
        </w:rPr>
      </w:pPr>
      <w:r w:rsidRPr="00E350A3">
        <w:t>Part 1: General information on Chapters 12 to 16</w:t>
      </w:r>
      <w:r w:rsidRPr="00E350A3">
        <w:tab/>
      </w:r>
      <w:r w:rsidRPr="00E350A3">
        <w:fldChar w:fldCharType="begin"/>
      </w:r>
      <w:r w:rsidRPr="00E350A3">
        <w:instrText xml:space="preserve"> PAGEREF _Toc105055250 \h </w:instrText>
      </w:r>
      <w:r w:rsidRPr="00E350A3">
        <w:fldChar w:fldCharType="separate"/>
      </w:r>
      <w:r w:rsidRPr="00E350A3">
        <w:t>741</w:t>
      </w:r>
      <w:r w:rsidRPr="00E350A3">
        <w:fldChar w:fldCharType="end"/>
      </w:r>
    </w:p>
    <w:p w14:paraId="457A75EF" w14:textId="4F82FF32" w:rsidR="00223B01" w:rsidRPr="00E350A3" w:rsidRDefault="00223B01">
      <w:pPr>
        <w:pStyle w:val="TOC5"/>
        <w:rPr>
          <w:rFonts w:asciiTheme="minorHAnsi" w:eastAsiaTheme="minorEastAsia" w:hAnsiTheme="minorHAnsi" w:cstheme="minorBidi"/>
          <w:sz w:val="22"/>
          <w:szCs w:val="22"/>
        </w:rPr>
      </w:pPr>
      <w:r w:rsidRPr="00E350A3">
        <w:t>12.1.1    Member Chapters 12 to 16 apply to</w:t>
      </w:r>
      <w:r w:rsidRPr="00E350A3">
        <w:tab/>
      </w:r>
      <w:r w:rsidRPr="00E350A3">
        <w:fldChar w:fldCharType="begin"/>
      </w:r>
      <w:r w:rsidRPr="00E350A3">
        <w:instrText xml:space="preserve"> PAGEREF _Toc105055251 \h </w:instrText>
      </w:r>
      <w:r w:rsidRPr="00E350A3">
        <w:fldChar w:fldCharType="separate"/>
      </w:r>
      <w:r w:rsidRPr="00E350A3">
        <w:t>741</w:t>
      </w:r>
      <w:r w:rsidRPr="00E350A3">
        <w:fldChar w:fldCharType="end"/>
      </w:r>
    </w:p>
    <w:p w14:paraId="060B1D0E" w14:textId="498CC661" w:rsidR="00223B01" w:rsidRPr="00E350A3" w:rsidRDefault="00223B01">
      <w:pPr>
        <w:pStyle w:val="TOC5"/>
        <w:rPr>
          <w:rFonts w:asciiTheme="minorHAnsi" w:eastAsiaTheme="minorEastAsia" w:hAnsiTheme="minorHAnsi" w:cstheme="minorBidi"/>
          <w:sz w:val="22"/>
          <w:szCs w:val="22"/>
        </w:rPr>
      </w:pPr>
      <w:r w:rsidRPr="00E350A3">
        <w:t>12.1.2    Member Chapters 12 to 16 do not apply to</w:t>
      </w:r>
      <w:r w:rsidRPr="00E350A3">
        <w:tab/>
      </w:r>
      <w:r w:rsidRPr="00E350A3">
        <w:fldChar w:fldCharType="begin"/>
      </w:r>
      <w:r w:rsidRPr="00E350A3">
        <w:instrText xml:space="preserve"> PAGEREF _Toc105055252 \h </w:instrText>
      </w:r>
      <w:r w:rsidRPr="00E350A3">
        <w:fldChar w:fldCharType="separate"/>
      </w:r>
      <w:r w:rsidRPr="00E350A3">
        <w:t>741</w:t>
      </w:r>
      <w:r w:rsidRPr="00E350A3">
        <w:fldChar w:fldCharType="end"/>
      </w:r>
    </w:p>
    <w:p w14:paraId="736663A5" w14:textId="1B76E820" w:rsidR="00223B01" w:rsidRPr="00E350A3" w:rsidRDefault="00223B01">
      <w:pPr>
        <w:pStyle w:val="TOC3"/>
        <w:rPr>
          <w:rFonts w:asciiTheme="minorHAnsi" w:eastAsiaTheme="minorEastAsia" w:hAnsiTheme="minorHAnsi" w:cstheme="minorBidi"/>
          <w:b w:val="0"/>
          <w:sz w:val="22"/>
          <w:szCs w:val="22"/>
        </w:rPr>
      </w:pPr>
      <w:r w:rsidRPr="00E350A3">
        <w:t>Part 3: Definitions for Chapters 12 to 17</w:t>
      </w:r>
      <w:r w:rsidRPr="00E350A3">
        <w:tab/>
      </w:r>
      <w:r w:rsidRPr="00E350A3">
        <w:fldChar w:fldCharType="begin"/>
      </w:r>
      <w:r w:rsidRPr="00E350A3">
        <w:instrText xml:space="preserve"> PAGEREF _Toc105055253 \h </w:instrText>
      </w:r>
      <w:r w:rsidRPr="00E350A3">
        <w:fldChar w:fldCharType="separate"/>
      </w:r>
      <w:r w:rsidRPr="00E350A3">
        <w:t>742</w:t>
      </w:r>
      <w:r w:rsidRPr="00E350A3">
        <w:fldChar w:fldCharType="end"/>
      </w:r>
    </w:p>
    <w:p w14:paraId="3A09AEAC" w14:textId="01B165FE" w:rsidR="00223B01" w:rsidRPr="00E350A3" w:rsidRDefault="00223B01">
      <w:pPr>
        <w:pStyle w:val="TOC5"/>
        <w:rPr>
          <w:rFonts w:asciiTheme="minorHAnsi" w:eastAsiaTheme="minorEastAsia" w:hAnsiTheme="minorHAnsi" w:cstheme="minorBidi"/>
          <w:sz w:val="22"/>
          <w:szCs w:val="22"/>
        </w:rPr>
      </w:pPr>
      <w:r w:rsidRPr="00E350A3">
        <w:t>12.3.1    Definitions</w:t>
      </w:r>
      <w:r w:rsidRPr="00E350A3">
        <w:tab/>
      </w:r>
      <w:r w:rsidRPr="00E350A3">
        <w:fldChar w:fldCharType="begin"/>
      </w:r>
      <w:r w:rsidRPr="00E350A3">
        <w:instrText xml:space="preserve"> PAGEREF _Toc105055254 \h </w:instrText>
      </w:r>
      <w:r w:rsidRPr="00E350A3">
        <w:fldChar w:fldCharType="separate"/>
      </w:r>
      <w:r w:rsidRPr="00E350A3">
        <w:t>742</w:t>
      </w:r>
      <w:r w:rsidRPr="00E350A3">
        <w:fldChar w:fldCharType="end"/>
      </w:r>
    </w:p>
    <w:p w14:paraId="207ECE88" w14:textId="6993A5E8" w:rsidR="00223B01" w:rsidRPr="00E350A3" w:rsidRDefault="00223B01">
      <w:pPr>
        <w:pStyle w:val="TOC5"/>
        <w:rPr>
          <w:rFonts w:asciiTheme="minorHAnsi" w:eastAsiaTheme="minorEastAsia" w:hAnsiTheme="minorHAnsi" w:cstheme="minorBidi"/>
          <w:sz w:val="22"/>
          <w:szCs w:val="22"/>
        </w:rPr>
      </w:pPr>
      <w:r w:rsidRPr="00E350A3">
        <w:t>12.3.2    Accompanied member</w:t>
      </w:r>
      <w:r w:rsidRPr="00E350A3">
        <w:tab/>
      </w:r>
      <w:r w:rsidRPr="00E350A3">
        <w:fldChar w:fldCharType="begin"/>
      </w:r>
      <w:r w:rsidRPr="00E350A3">
        <w:instrText xml:space="preserve"> PAGEREF _Toc105055255 \h </w:instrText>
      </w:r>
      <w:r w:rsidRPr="00E350A3">
        <w:fldChar w:fldCharType="separate"/>
      </w:r>
      <w:r w:rsidRPr="00E350A3">
        <w:t>743</w:t>
      </w:r>
      <w:r w:rsidRPr="00E350A3">
        <w:fldChar w:fldCharType="end"/>
      </w:r>
    </w:p>
    <w:p w14:paraId="3BC60D46" w14:textId="5D8761CF" w:rsidR="00223B01" w:rsidRPr="00E350A3" w:rsidRDefault="00223B01">
      <w:pPr>
        <w:pStyle w:val="TOC5"/>
        <w:rPr>
          <w:rFonts w:asciiTheme="minorHAnsi" w:eastAsiaTheme="minorEastAsia" w:hAnsiTheme="minorHAnsi" w:cstheme="minorBidi"/>
          <w:sz w:val="22"/>
          <w:szCs w:val="22"/>
        </w:rPr>
      </w:pPr>
      <w:r w:rsidRPr="00E350A3">
        <w:t>12.3.3    Allowable travel cost</w:t>
      </w:r>
      <w:r w:rsidRPr="00E350A3">
        <w:tab/>
      </w:r>
      <w:r w:rsidRPr="00E350A3">
        <w:fldChar w:fldCharType="begin"/>
      </w:r>
      <w:r w:rsidRPr="00E350A3">
        <w:instrText xml:space="preserve"> PAGEREF _Toc105055256 \h </w:instrText>
      </w:r>
      <w:r w:rsidRPr="00E350A3">
        <w:fldChar w:fldCharType="separate"/>
      </w:r>
      <w:r w:rsidRPr="00E350A3">
        <w:t>743</w:t>
      </w:r>
      <w:r w:rsidRPr="00E350A3">
        <w:fldChar w:fldCharType="end"/>
      </w:r>
    </w:p>
    <w:p w14:paraId="37F8166A" w14:textId="2977B2A9" w:rsidR="00223B01" w:rsidRPr="00E350A3" w:rsidRDefault="00223B01">
      <w:pPr>
        <w:pStyle w:val="TOC5"/>
        <w:rPr>
          <w:rFonts w:asciiTheme="minorHAnsi" w:eastAsiaTheme="minorEastAsia" w:hAnsiTheme="minorHAnsi" w:cstheme="minorBidi"/>
          <w:sz w:val="22"/>
          <w:szCs w:val="22"/>
        </w:rPr>
      </w:pPr>
      <w:r w:rsidRPr="00E350A3">
        <w:t>12.3.5    Dependant</w:t>
      </w:r>
      <w:r w:rsidRPr="00E350A3">
        <w:tab/>
      </w:r>
      <w:r w:rsidRPr="00E350A3">
        <w:fldChar w:fldCharType="begin"/>
      </w:r>
      <w:r w:rsidRPr="00E350A3">
        <w:instrText xml:space="preserve"> PAGEREF _Toc105055257 \h </w:instrText>
      </w:r>
      <w:r w:rsidRPr="00E350A3">
        <w:fldChar w:fldCharType="separate"/>
      </w:r>
      <w:r w:rsidRPr="00E350A3">
        <w:t>744</w:t>
      </w:r>
      <w:r w:rsidRPr="00E350A3">
        <w:fldChar w:fldCharType="end"/>
      </w:r>
    </w:p>
    <w:p w14:paraId="4380AE22" w14:textId="2B7321AF" w:rsidR="00223B01" w:rsidRPr="00E350A3" w:rsidRDefault="00223B01">
      <w:pPr>
        <w:pStyle w:val="TOC5"/>
        <w:rPr>
          <w:rFonts w:asciiTheme="minorHAnsi" w:eastAsiaTheme="minorEastAsia" w:hAnsiTheme="minorHAnsi" w:cstheme="minorBidi"/>
          <w:sz w:val="22"/>
          <w:szCs w:val="22"/>
        </w:rPr>
      </w:pPr>
      <w:r w:rsidRPr="00E350A3">
        <w:t>12.3.9    Long-term posting overseas</w:t>
      </w:r>
      <w:r w:rsidRPr="00E350A3">
        <w:tab/>
      </w:r>
      <w:r w:rsidRPr="00E350A3">
        <w:fldChar w:fldCharType="begin"/>
      </w:r>
      <w:r w:rsidRPr="00E350A3">
        <w:instrText xml:space="preserve"> PAGEREF _Toc105055258 \h </w:instrText>
      </w:r>
      <w:r w:rsidRPr="00E350A3">
        <w:fldChar w:fldCharType="separate"/>
      </w:r>
      <w:r w:rsidRPr="00E350A3">
        <w:t>745</w:t>
      </w:r>
      <w:r w:rsidRPr="00E350A3">
        <w:fldChar w:fldCharType="end"/>
      </w:r>
    </w:p>
    <w:p w14:paraId="3AA52F16" w14:textId="73625198" w:rsidR="00223B01" w:rsidRPr="00E350A3" w:rsidRDefault="00223B01">
      <w:pPr>
        <w:pStyle w:val="TOC5"/>
        <w:rPr>
          <w:rFonts w:asciiTheme="minorHAnsi" w:eastAsiaTheme="minorEastAsia" w:hAnsiTheme="minorHAnsi" w:cstheme="minorBidi"/>
          <w:sz w:val="22"/>
          <w:szCs w:val="22"/>
        </w:rPr>
      </w:pPr>
      <w:r w:rsidRPr="00E350A3">
        <w:t>12.3.14A    Post index</w:t>
      </w:r>
      <w:r w:rsidRPr="00E350A3">
        <w:tab/>
      </w:r>
      <w:r w:rsidRPr="00E350A3">
        <w:fldChar w:fldCharType="begin"/>
      </w:r>
      <w:r w:rsidRPr="00E350A3">
        <w:instrText xml:space="preserve"> PAGEREF _Toc105055259 \h </w:instrText>
      </w:r>
      <w:r w:rsidRPr="00E350A3">
        <w:fldChar w:fldCharType="separate"/>
      </w:r>
      <w:r w:rsidRPr="00E350A3">
        <w:t>746</w:t>
      </w:r>
      <w:r w:rsidRPr="00E350A3">
        <w:fldChar w:fldCharType="end"/>
      </w:r>
    </w:p>
    <w:p w14:paraId="6E0C2592" w14:textId="14BA95A5" w:rsidR="00223B01" w:rsidRPr="00E350A3" w:rsidRDefault="00223B01">
      <w:pPr>
        <w:pStyle w:val="TOC5"/>
        <w:rPr>
          <w:rFonts w:asciiTheme="minorHAnsi" w:eastAsiaTheme="minorEastAsia" w:hAnsiTheme="minorHAnsi" w:cstheme="minorBidi"/>
          <w:sz w:val="22"/>
          <w:szCs w:val="22"/>
        </w:rPr>
      </w:pPr>
      <w:r w:rsidRPr="00E350A3">
        <w:t>12.3.16    Posting period overseas</w:t>
      </w:r>
      <w:r w:rsidRPr="00E350A3">
        <w:tab/>
      </w:r>
      <w:r w:rsidRPr="00E350A3">
        <w:fldChar w:fldCharType="begin"/>
      </w:r>
      <w:r w:rsidRPr="00E350A3">
        <w:instrText xml:space="preserve"> PAGEREF _Toc105055260 \h </w:instrText>
      </w:r>
      <w:r w:rsidRPr="00E350A3">
        <w:fldChar w:fldCharType="separate"/>
      </w:r>
      <w:r w:rsidRPr="00E350A3">
        <w:t>746</w:t>
      </w:r>
      <w:r w:rsidRPr="00E350A3">
        <w:fldChar w:fldCharType="end"/>
      </w:r>
    </w:p>
    <w:p w14:paraId="630A5649" w14:textId="08C72AB3" w:rsidR="00223B01" w:rsidRPr="00E350A3" w:rsidRDefault="00223B01">
      <w:pPr>
        <w:pStyle w:val="TOC5"/>
        <w:rPr>
          <w:rFonts w:asciiTheme="minorHAnsi" w:eastAsiaTheme="minorEastAsia" w:hAnsiTheme="minorHAnsi" w:cstheme="minorBidi"/>
          <w:sz w:val="22"/>
          <w:szCs w:val="22"/>
        </w:rPr>
      </w:pPr>
      <w:r w:rsidRPr="00E350A3">
        <w:t>12.3.18    Short-term duty overseas</w:t>
      </w:r>
      <w:r w:rsidRPr="00E350A3">
        <w:tab/>
      </w:r>
      <w:r w:rsidRPr="00E350A3">
        <w:fldChar w:fldCharType="begin"/>
      </w:r>
      <w:r w:rsidRPr="00E350A3">
        <w:instrText xml:space="preserve"> PAGEREF _Toc105055261 \h </w:instrText>
      </w:r>
      <w:r w:rsidRPr="00E350A3">
        <w:fldChar w:fldCharType="separate"/>
      </w:r>
      <w:r w:rsidRPr="00E350A3">
        <w:t>747</w:t>
      </w:r>
      <w:r w:rsidRPr="00E350A3">
        <w:fldChar w:fldCharType="end"/>
      </w:r>
    </w:p>
    <w:p w14:paraId="1E9D1F4A" w14:textId="1BCBE22F" w:rsidR="00223B01" w:rsidRPr="00E350A3" w:rsidRDefault="00223B01">
      <w:pPr>
        <w:pStyle w:val="TOC5"/>
        <w:rPr>
          <w:rFonts w:asciiTheme="minorHAnsi" w:eastAsiaTheme="minorEastAsia" w:hAnsiTheme="minorHAnsi" w:cstheme="minorBidi"/>
          <w:sz w:val="22"/>
          <w:szCs w:val="22"/>
        </w:rPr>
      </w:pPr>
      <w:r w:rsidRPr="00E350A3">
        <w:t>12.3.19    Time zone hour</w:t>
      </w:r>
      <w:r w:rsidRPr="00E350A3">
        <w:tab/>
      </w:r>
      <w:r w:rsidRPr="00E350A3">
        <w:fldChar w:fldCharType="begin"/>
      </w:r>
      <w:r w:rsidRPr="00E350A3">
        <w:instrText xml:space="preserve"> PAGEREF _Toc105055262 \h </w:instrText>
      </w:r>
      <w:r w:rsidRPr="00E350A3">
        <w:fldChar w:fldCharType="separate"/>
      </w:r>
      <w:r w:rsidRPr="00E350A3">
        <w:t>747</w:t>
      </w:r>
      <w:r w:rsidRPr="00E350A3">
        <w:fldChar w:fldCharType="end"/>
      </w:r>
    </w:p>
    <w:p w14:paraId="0CC61B86" w14:textId="72B51E9C" w:rsidR="00223B01" w:rsidRPr="00E350A3" w:rsidRDefault="00223B01">
      <w:pPr>
        <w:pStyle w:val="TOC4"/>
        <w:rPr>
          <w:rFonts w:asciiTheme="minorHAnsi" w:eastAsiaTheme="minorEastAsia" w:hAnsiTheme="minorHAnsi" w:cstheme="minorBidi"/>
          <w:color w:val="auto"/>
          <w:sz w:val="22"/>
          <w:szCs w:val="22"/>
        </w:rPr>
      </w:pPr>
      <w:r w:rsidRPr="00E350A3">
        <w:t>Annex 12.3.B: Post index locations</w:t>
      </w:r>
      <w:r w:rsidRPr="00E350A3">
        <w:tab/>
      </w:r>
      <w:r w:rsidRPr="00E350A3">
        <w:fldChar w:fldCharType="begin"/>
      </w:r>
      <w:r w:rsidRPr="00E350A3">
        <w:instrText xml:space="preserve"> PAGEREF _Toc105055263 \h </w:instrText>
      </w:r>
      <w:r w:rsidRPr="00E350A3">
        <w:fldChar w:fldCharType="separate"/>
      </w:r>
      <w:r w:rsidRPr="00E350A3">
        <w:t>748</w:t>
      </w:r>
      <w:r w:rsidRPr="00E350A3">
        <w:fldChar w:fldCharType="end"/>
      </w:r>
    </w:p>
    <w:p w14:paraId="271A9BA7" w14:textId="1F286F99" w:rsidR="00223B01" w:rsidRPr="00E350A3" w:rsidRDefault="00223B01">
      <w:pPr>
        <w:pStyle w:val="TOC3"/>
        <w:rPr>
          <w:rFonts w:asciiTheme="minorHAnsi" w:eastAsiaTheme="minorEastAsia" w:hAnsiTheme="minorHAnsi" w:cstheme="minorBidi"/>
          <w:b w:val="0"/>
          <w:sz w:val="22"/>
          <w:szCs w:val="22"/>
        </w:rPr>
      </w:pPr>
      <w:r w:rsidRPr="00E350A3">
        <w:t>Part 4: Service with the United Nations</w:t>
      </w:r>
      <w:r w:rsidRPr="00E350A3">
        <w:tab/>
      </w:r>
      <w:r w:rsidRPr="00E350A3">
        <w:fldChar w:fldCharType="begin"/>
      </w:r>
      <w:r w:rsidRPr="00E350A3">
        <w:instrText xml:space="preserve"> PAGEREF _Toc105055264 \h </w:instrText>
      </w:r>
      <w:r w:rsidRPr="00E350A3">
        <w:fldChar w:fldCharType="separate"/>
      </w:r>
      <w:r w:rsidRPr="00E350A3">
        <w:t>750</w:t>
      </w:r>
      <w:r w:rsidRPr="00E350A3">
        <w:fldChar w:fldCharType="end"/>
      </w:r>
    </w:p>
    <w:p w14:paraId="42D22372" w14:textId="0AC8C434" w:rsidR="00223B01" w:rsidRPr="00E350A3" w:rsidRDefault="00223B01">
      <w:pPr>
        <w:pStyle w:val="TOC5"/>
        <w:rPr>
          <w:rFonts w:asciiTheme="minorHAnsi" w:eastAsiaTheme="minorEastAsia" w:hAnsiTheme="minorHAnsi" w:cstheme="minorBidi"/>
          <w:sz w:val="22"/>
          <w:szCs w:val="22"/>
        </w:rPr>
      </w:pPr>
      <w:r w:rsidRPr="00E350A3">
        <w:t>12.4.1    Purpose</w:t>
      </w:r>
      <w:r w:rsidRPr="00E350A3">
        <w:tab/>
      </w:r>
      <w:r w:rsidRPr="00E350A3">
        <w:fldChar w:fldCharType="begin"/>
      </w:r>
      <w:r w:rsidRPr="00E350A3">
        <w:instrText xml:space="preserve"> PAGEREF _Toc105055265 \h </w:instrText>
      </w:r>
      <w:r w:rsidRPr="00E350A3">
        <w:fldChar w:fldCharType="separate"/>
      </w:r>
      <w:r w:rsidRPr="00E350A3">
        <w:t>750</w:t>
      </w:r>
      <w:r w:rsidRPr="00E350A3">
        <w:fldChar w:fldCharType="end"/>
      </w:r>
    </w:p>
    <w:p w14:paraId="12A694B9" w14:textId="3C51584A" w:rsidR="00223B01" w:rsidRPr="00E350A3" w:rsidRDefault="00223B01">
      <w:pPr>
        <w:pStyle w:val="TOC5"/>
        <w:rPr>
          <w:rFonts w:asciiTheme="minorHAnsi" w:eastAsiaTheme="minorEastAsia" w:hAnsiTheme="minorHAnsi" w:cstheme="minorBidi"/>
          <w:sz w:val="22"/>
          <w:szCs w:val="22"/>
        </w:rPr>
      </w:pPr>
      <w:r w:rsidRPr="00E350A3">
        <w:t>12.4.2    Period of service with the United Nations counts as service</w:t>
      </w:r>
      <w:r w:rsidRPr="00E350A3">
        <w:tab/>
      </w:r>
      <w:r w:rsidRPr="00E350A3">
        <w:fldChar w:fldCharType="begin"/>
      </w:r>
      <w:r w:rsidRPr="00E350A3">
        <w:instrText xml:space="preserve"> PAGEREF _Toc105055266 \h </w:instrText>
      </w:r>
      <w:r w:rsidRPr="00E350A3">
        <w:fldChar w:fldCharType="separate"/>
      </w:r>
      <w:r w:rsidRPr="00E350A3">
        <w:t>750</w:t>
      </w:r>
      <w:r w:rsidRPr="00E350A3">
        <w:fldChar w:fldCharType="end"/>
      </w:r>
    </w:p>
    <w:p w14:paraId="1BA43B8D" w14:textId="69B27E1D" w:rsidR="00223B01" w:rsidRPr="00E350A3" w:rsidRDefault="00223B01">
      <w:pPr>
        <w:pStyle w:val="TOC4"/>
        <w:rPr>
          <w:rFonts w:asciiTheme="minorHAnsi" w:eastAsiaTheme="minorEastAsia" w:hAnsiTheme="minorHAnsi" w:cstheme="minorBidi"/>
          <w:color w:val="auto"/>
          <w:sz w:val="22"/>
          <w:szCs w:val="22"/>
        </w:rPr>
      </w:pPr>
      <w:r w:rsidRPr="00E350A3">
        <w:t>Division 1: Member remunerated by the UN</w:t>
      </w:r>
      <w:r w:rsidRPr="00E350A3">
        <w:tab/>
      </w:r>
      <w:r w:rsidRPr="00E350A3">
        <w:fldChar w:fldCharType="begin"/>
      </w:r>
      <w:r w:rsidRPr="00E350A3">
        <w:instrText xml:space="preserve"> PAGEREF _Toc105055267 \h </w:instrText>
      </w:r>
      <w:r w:rsidRPr="00E350A3">
        <w:fldChar w:fldCharType="separate"/>
      </w:r>
      <w:r w:rsidRPr="00E350A3">
        <w:t>751</w:t>
      </w:r>
      <w:r w:rsidRPr="00E350A3">
        <w:fldChar w:fldCharType="end"/>
      </w:r>
    </w:p>
    <w:p w14:paraId="068D487F" w14:textId="51A9A24A" w:rsidR="00223B01" w:rsidRPr="00E350A3" w:rsidRDefault="00223B01">
      <w:pPr>
        <w:pStyle w:val="TOC5"/>
        <w:rPr>
          <w:rFonts w:asciiTheme="minorHAnsi" w:eastAsiaTheme="minorEastAsia" w:hAnsiTheme="minorHAnsi" w:cstheme="minorBidi"/>
          <w:sz w:val="22"/>
          <w:szCs w:val="22"/>
        </w:rPr>
      </w:pPr>
      <w:r w:rsidRPr="00E350A3">
        <w:t>12.4.4    Purpose</w:t>
      </w:r>
      <w:r w:rsidRPr="00E350A3">
        <w:tab/>
      </w:r>
      <w:r w:rsidRPr="00E350A3">
        <w:fldChar w:fldCharType="begin"/>
      </w:r>
      <w:r w:rsidRPr="00E350A3">
        <w:instrText xml:space="preserve"> PAGEREF _Toc105055268 \h </w:instrText>
      </w:r>
      <w:r w:rsidRPr="00E350A3">
        <w:fldChar w:fldCharType="separate"/>
      </w:r>
      <w:r w:rsidRPr="00E350A3">
        <w:t>751</w:t>
      </w:r>
      <w:r w:rsidRPr="00E350A3">
        <w:fldChar w:fldCharType="end"/>
      </w:r>
    </w:p>
    <w:p w14:paraId="7522F36B" w14:textId="59AB49BE" w:rsidR="00223B01" w:rsidRPr="00E350A3" w:rsidRDefault="00223B01">
      <w:pPr>
        <w:pStyle w:val="TOC5"/>
        <w:rPr>
          <w:rFonts w:asciiTheme="minorHAnsi" w:eastAsiaTheme="minorEastAsia" w:hAnsiTheme="minorHAnsi" w:cstheme="minorBidi"/>
          <w:sz w:val="22"/>
          <w:szCs w:val="22"/>
        </w:rPr>
      </w:pPr>
      <w:r w:rsidRPr="00E350A3">
        <w:t>12.4.5    Member this Division applies to</w:t>
      </w:r>
      <w:r w:rsidRPr="00E350A3">
        <w:tab/>
      </w:r>
      <w:r w:rsidRPr="00E350A3">
        <w:fldChar w:fldCharType="begin"/>
      </w:r>
      <w:r w:rsidRPr="00E350A3">
        <w:instrText xml:space="preserve"> PAGEREF _Toc105055269 \h </w:instrText>
      </w:r>
      <w:r w:rsidRPr="00E350A3">
        <w:fldChar w:fldCharType="separate"/>
      </w:r>
      <w:r w:rsidRPr="00E350A3">
        <w:t>751</w:t>
      </w:r>
      <w:r w:rsidRPr="00E350A3">
        <w:fldChar w:fldCharType="end"/>
      </w:r>
    </w:p>
    <w:p w14:paraId="58E1546B" w14:textId="7B680BEB" w:rsidR="00223B01" w:rsidRPr="00E350A3" w:rsidRDefault="00223B01">
      <w:pPr>
        <w:pStyle w:val="TOC5"/>
        <w:rPr>
          <w:rFonts w:asciiTheme="minorHAnsi" w:eastAsiaTheme="minorEastAsia" w:hAnsiTheme="minorHAnsi" w:cstheme="minorBidi"/>
          <w:sz w:val="22"/>
          <w:szCs w:val="22"/>
        </w:rPr>
      </w:pPr>
      <w:r w:rsidRPr="00E350A3">
        <w:t>12.4.6    Allowances and benefits not payable</w:t>
      </w:r>
      <w:r w:rsidRPr="00E350A3">
        <w:tab/>
      </w:r>
      <w:r w:rsidRPr="00E350A3">
        <w:fldChar w:fldCharType="begin"/>
      </w:r>
      <w:r w:rsidRPr="00E350A3">
        <w:instrText xml:space="preserve"> PAGEREF _Toc105055270 \h </w:instrText>
      </w:r>
      <w:r w:rsidRPr="00E350A3">
        <w:fldChar w:fldCharType="separate"/>
      </w:r>
      <w:r w:rsidRPr="00E350A3">
        <w:t>751</w:t>
      </w:r>
      <w:r w:rsidRPr="00E350A3">
        <w:fldChar w:fldCharType="end"/>
      </w:r>
    </w:p>
    <w:p w14:paraId="57707326" w14:textId="7FEB6B77" w:rsidR="00223B01" w:rsidRPr="00E350A3" w:rsidRDefault="00223B01">
      <w:pPr>
        <w:pStyle w:val="TOC4"/>
        <w:rPr>
          <w:rFonts w:asciiTheme="minorHAnsi" w:eastAsiaTheme="minorEastAsia" w:hAnsiTheme="minorHAnsi" w:cstheme="minorBidi"/>
          <w:color w:val="auto"/>
          <w:sz w:val="22"/>
          <w:szCs w:val="22"/>
        </w:rPr>
      </w:pPr>
      <w:r w:rsidRPr="00E350A3">
        <w:t>Division 2: Member remunerated by the ADF</w:t>
      </w:r>
      <w:r w:rsidRPr="00E350A3">
        <w:tab/>
      </w:r>
      <w:r w:rsidRPr="00E350A3">
        <w:fldChar w:fldCharType="begin"/>
      </w:r>
      <w:r w:rsidRPr="00E350A3">
        <w:instrText xml:space="preserve"> PAGEREF _Toc105055271 \h </w:instrText>
      </w:r>
      <w:r w:rsidRPr="00E350A3">
        <w:fldChar w:fldCharType="separate"/>
      </w:r>
      <w:r w:rsidRPr="00E350A3">
        <w:t>752</w:t>
      </w:r>
      <w:r w:rsidRPr="00E350A3">
        <w:fldChar w:fldCharType="end"/>
      </w:r>
    </w:p>
    <w:p w14:paraId="0FFE5053" w14:textId="2CF8D56C" w:rsidR="00223B01" w:rsidRPr="00E350A3" w:rsidRDefault="00223B01">
      <w:pPr>
        <w:pStyle w:val="TOC5"/>
        <w:rPr>
          <w:rFonts w:asciiTheme="minorHAnsi" w:eastAsiaTheme="minorEastAsia" w:hAnsiTheme="minorHAnsi" w:cstheme="minorBidi"/>
          <w:sz w:val="22"/>
          <w:szCs w:val="22"/>
        </w:rPr>
      </w:pPr>
      <w:r w:rsidRPr="00E350A3">
        <w:t>12.4.7    Purpose</w:t>
      </w:r>
      <w:r w:rsidRPr="00E350A3">
        <w:tab/>
      </w:r>
      <w:r w:rsidRPr="00E350A3">
        <w:fldChar w:fldCharType="begin"/>
      </w:r>
      <w:r w:rsidRPr="00E350A3">
        <w:instrText xml:space="preserve"> PAGEREF _Toc105055272 \h </w:instrText>
      </w:r>
      <w:r w:rsidRPr="00E350A3">
        <w:fldChar w:fldCharType="separate"/>
      </w:r>
      <w:r w:rsidRPr="00E350A3">
        <w:t>752</w:t>
      </w:r>
      <w:r w:rsidRPr="00E350A3">
        <w:fldChar w:fldCharType="end"/>
      </w:r>
    </w:p>
    <w:p w14:paraId="2A5C39A0" w14:textId="7E5B8468" w:rsidR="00223B01" w:rsidRPr="00E350A3" w:rsidRDefault="00223B01">
      <w:pPr>
        <w:pStyle w:val="TOC5"/>
        <w:rPr>
          <w:rFonts w:asciiTheme="minorHAnsi" w:eastAsiaTheme="minorEastAsia" w:hAnsiTheme="minorHAnsi" w:cstheme="minorBidi"/>
          <w:sz w:val="22"/>
          <w:szCs w:val="22"/>
        </w:rPr>
      </w:pPr>
      <w:r w:rsidRPr="00E350A3">
        <w:t>12.4.8    Member this Division applies to</w:t>
      </w:r>
      <w:r w:rsidRPr="00E350A3">
        <w:tab/>
      </w:r>
      <w:r w:rsidRPr="00E350A3">
        <w:fldChar w:fldCharType="begin"/>
      </w:r>
      <w:r w:rsidRPr="00E350A3">
        <w:instrText xml:space="preserve"> PAGEREF _Toc105055273 \h </w:instrText>
      </w:r>
      <w:r w:rsidRPr="00E350A3">
        <w:fldChar w:fldCharType="separate"/>
      </w:r>
      <w:r w:rsidRPr="00E350A3">
        <w:t>752</w:t>
      </w:r>
      <w:r w:rsidRPr="00E350A3">
        <w:fldChar w:fldCharType="end"/>
      </w:r>
    </w:p>
    <w:p w14:paraId="2F1B6ED1" w14:textId="6BE5A8CD" w:rsidR="00223B01" w:rsidRPr="00E350A3" w:rsidRDefault="00223B01">
      <w:pPr>
        <w:pStyle w:val="TOC5"/>
        <w:rPr>
          <w:rFonts w:asciiTheme="minorHAnsi" w:eastAsiaTheme="minorEastAsia" w:hAnsiTheme="minorHAnsi" w:cstheme="minorBidi"/>
          <w:sz w:val="22"/>
          <w:szCs w:val="22"/>
        </w:rPr>
      </w:pPr>
      <w:r w:rsidRPr="00E350A3">
        <w:t>12.4.9    Allowances and benefits payable</w:t>
      </w:r>
      <w:r w:rsidRPr="00E350A3">
        <w:tab/>
      </w:r>
      <w:r w:rsidRPr="00E350A3">
        <w:fldChar w:fldCharType="begin"/>
      </w:r>
      <w:r w:rsidRPr="00E350A3">
        <w:instrText xml:space="preserve"> PAGEREF _Toc105055274 \h </w:instrText>
      </w:r>
      <w:r w:rsidRPr="00E350A3">
        <w:fldChar w:fldCharType="separate"/>
      </w:r>
      <w:r w:rsidRPr="00E350A3">
        <w:t>752</w:t>
      </w:r>
      <w:r w:rsidRPr="00E350A3">
        <w:fldChar w:fldCharType="end"/>
      </w:r>
    </w:p>
    <w:p w14:paraId="4A770A89" w14:textId="58B651B1" w:rsidR="00223B01" w:rsidRPr="00E350A3" w:rsidRDefault="00223B01">
      <w:pPr>
        <w:pStyle w:val="TOC5"/>
        <w:rPr>
          <w:rFonts w:asciiTheme="minorHAnsi" w:eastAsiaTheme="minorEastAsia" w:hAnsiTheme="minorHAnsi" w:cstheme="minorBidi"/>
          <w:sz w:val="22"/>
          <w:szCs w:val="22"/>
        </w:rPr>
      </w:pPr>
      <w:r w:rsidRPr="00E350A3">
        <w:t>12.4.10    Leave arrangements during the period of service with the United Nations</w:t>
      </w:r>
      <w:r w:rsidRPr="00E350A3">
        <w:tab/>
      </w:r>
      <w:r w:rsidRPr="00E350A3">
        <w:fldChar w:fldCharType="begin"/>
      </w:r>
      <w:r w:rsidRPr="00E350A3">
        <w:instrText xml:space="preserve"> PAGEREF _Toc105055275 \h </w:instrText>
      </w:r>
      <w:r w:rsidRPr="00E350A3">
        <w:fldChar w:fldCharType="separate"/>
      </w:r>
      <w:r w:rsidRPr="00E350A3">
        <w:t>752</w:t>
      </w:r>
      <w:r w:rsidRPr="00E350A3">
        <w:fldChar w:fldCharType="end"/>
      </w:r>
    </w:p>
    <w:p w14:paraId="53DC15F7" w14:textId="7A1921BF" w:rsidR="00223B01" w:rsidRPr="00E350A3" w:rsidRDefault="00223B01">
      <w:pPr>
        <w:pStyle w:val="TOC3"/>
        <w:rPr>
          <w:rFonts w:asciiTheme="minorHAnsi" w:eastAsiaTheme="minorEastAsia" w:hAnsiTheme="minorHAnsi" w:cstheme="minorBidi"/>
          <w:b w:val="0"/>
          <w:sz w:val="22"/>
          <w:szCs w:val="22"/>
        </w:rPr>
      </w:pPr>
      <w:r w:rsidRPr="00E350A3">
        <w:t>Part 5: International travel and isolation periods</w:t>
      </w:r>
      <w:r w:rsidRPr="00E350A3">
        <w:tab/>
      </w:r>
      <w:r w:rsidRPr="00E350A3">
        <w:fldChar w:fldCharType="begin"/>
      </w:r>
      <w:r w:rsidRPr="00E350A3">
        <w:instrText xml:space="preserve"> PAGEREF _Toc105055276 \h </w:instrText>
      </w:r>
      <w:r w:rsidRPr="00E350A3">
        <w:fldChar w:fldCharType="separate"/>
      </w:r>
      <w:r w:rsidRPr="00E350A3">
        <w:t>753</w:t>
      </w:r>
      <w:r w:rsidRPr="00E350A3">
        <w:fldChar w:fldCharType="end"/>
      </w:r>
    </w:p>
    <w:p w14:paraId="3D4389A9" w14:textId="1AB42B17" w:rsidR="00223B01" w:rsidRPr="00E350A3" w:rsidRDefault="00223B01">
      <w:pPr>
        <w:pStyle w:val="TOC5"/>
        <w:rPr>
          <w:rFonts w:asciiTheme="minorHAnsi" w:eastAsiaTheme="minorEastAsia" w:hAnsiTheme="minorHAnsi" w:cstheme="minorBidi"/>
          <w:sz w:val="22"/>
          <w:szCs w:val="22"/>
        </w:rPr>
      </w:pPr>
      <w:r w:rsidRPr="00E350A3">
        <w:t>12.5.1    Purpose</w:t>
      </w:r>
      <w:r w:rsidRPr="00E350A3">
        <w:tab/>
      </w:r>
      <w:r w:rsidRPr="00E350A3">
        <w:fldChar w:fldCharType="begin"/>
      </w:r>
      <w:r w:rsidRPr="00E350A3">
        <w:instrText xml:space="preserve"> PAGEREF _Toc105055277 \h </w:instrText>
      </w:r>
      <w:r w:rsidRPr="00E350A3">
        <w:fldChar w:fldCharType="separate"/>
      </w:r>
      <w:r w:rsidRPr="00E350A3">
        <w:t>753</w:t>
      </w:r>
      <w:r w:rsidRPr="00E350A3">
        <w:fldChar w:fldCharType="end"/>
      </w:r>
    </w:p>
    <w:p w14:paraId="6304E592" w14:textId="002448BA" w:rsidR="00223B01" w:rsidRPr="00E350A3" w:rsidRDefault="00223B01">
      <w:pPr>
        <w:pStyle w:val="TOC5"/>
        <w:rPr>
          <w:rFonts w:asciiTheme="minorHAnsi" w:eastAsiaTheme="minorEastAsia" w:hAnsiTheme="minorHAnsi" w:cstheme="minorBidi"/>
          <w:sz w:val="22"/>
          <w:szCs w:val="22"/>
        </w:rPr>
      </w:pPr>
      <w:r w:rsidRPr="00E350A3">
        <w:t>12.5.2    Persons this part applies to</w:t>
      </w:r>
      <w:r w:rsidRPr="00E350A3">
        <w:tab/>
      </w:r>
      <w:r w:rsidRPr="00E350A3">
        <w:fldChar w:fldCharType="begin"/>
      </w:r>
      <w:r w:rsidRPr="00E350A3">
        <w:instrText xml:space="preserve"> PAGEREF _Toc105055278 \h </w:instrText>
      </w:r>
      <w:r w:rsidRPr="00E350A3">
        <w:fldChar w:fldCharType="separate"/>
      </w:r>
      <w:r w:rsidRPr="00E350A3">
        <w:t>753</w:t>
      </w:r>
      <w:r w:rsidRPr="00E350A3">
        <w:fldChar w:fldCharType="end"/>
      </w:r>
    </w:p>
    <w:p w14:paraId="4DE7EF53" w14:textId="3A93C497" w:rsidR="00223B01" w:rsidRPr="00E350A3" w:rsidRDefault="00223B01">
      <w:pPr>
        <w:pStyle w:val="TOC5"/>
        <w:rPr>
          <w:rFonts w:asciiTheme="minorHAnsi" w:eastAsiaTheme="minorEastAsia" w:hAnsiTheme="minorHAnsi" w:cstheme="minorBidi"/>
          <w:sz w:val="22"/>
          <w:szCs w:val="22"/>
        </w:rPr>
      </w:pPr>
      <w:r w:rsidRPr="00E350A3">
        <w:t>12.5.3    Cost of isolation accommodation</w:t>
      </w:r>
      <w:r w:rsidRPr="00E350A3">
        <w:tab/>
      </w:r>
      <w:r w:rsidRPr="00E350A3">
        <w:fldChar w:fldCharType="begin"/>
      </w:r>
      <w:r w:rsidRPr="00E350A3">
        <w:instrText xml:space="preserve"> PAGEREF _Toc105055279 \h </w:instrText>
      </w:r>
      <w:r w:rsidRPr="00E350A3">
        <w:fldChar w:fldCharType="separate"/>
      </w:r>
      <w:r w:rsidRPr="00E350A3">
        <w:t>753</w:t>
      </w:r>
      <w:r w:rsidRPr="00E350A3">
        <w:fldChar w:fldCharType="end"/>
      </w:r>
    </w:p>
    <w:p w14:paraId="55D52276" w14:textId="7B9AB281" w:rsidR="00223B01" w:rsidRPr="00E350A3" w:rsidRDefault="00223B01">
      <w:pPr>
        <w:pStyle w:val="TOC5"/>
        <w:rPr>
          <w:rFonts w:asciiTheme="minorHAnsi" w:eastAsiaTheme="minorEastAsia" w:hAnsiTheme="minorHAnsi" w:cstheme="minorBidi"/>
          <w:sz w:val="22"/>
          <w:szCs w:val="22"/>
        </w:rPr>
      </w:pPr>
      <w:r w:rsidRPr="00E350A3">
        <w:t>12.5.4    Alternative accommodation</w:t>
      </w:r>
      <w:r w:rsidRPr="00E350A3">
        <w:tab/>
      </w:r>
      <w:r w:rsidRPr="00E350A3">
        <w:fldChar w:fldCharType="begin"/>
      </w:r>
      <w:r w:rsidRPr="00E350A3">
        <w:instrText xml:space="preserve"> PAGEREF _Toc105055280 \h </w:instrText>
      </w:r>
      <w:r w:rsidRPr="00E350A3">
        <w:fldChar w:fldCharType="separate"/>
      </w:r>
      <w:r w:rsidRPr="00E350A3">
        <w:t>754</w:t>
      </w:r>
      <w:r w:rsidRPr="00E350A3">
        <w:fldChar w:fldCharType="end"/>
      </w:r>
    </w:p>
    <w:p w14:paraId="6C97E481" w14:textId="356CDE14" w:rsidR="00223B01" w:rsidRPr="00E350A3" w:rsidRDefault="00223B01">
      <w:pPr>
        <w:pStyle w:val="TOC5"/>
        <w:rPr>
          <w:rFonts w:asciiTheme="minorHAnsi" w:eastAsiaTheme="minorEastAsia" w:hAnsiTheme="minorHAnsi" w:cstheme="minorBidi"/>
          <w:sz w:val="22"/>
          <w:szCs w:val="22"/>
        </w:rPr>
      </w:pPr>
      <w:r w:rsidRPr="00E350A3">
        <w:t>12.5.4A    Accommodation at end of duty overseas – quarantine residence</w:t>
      </w:r>
      <w:r w:rsidRPr="00E350A3">
        <w:tab/>
      </w:r>
      <w:r w:rsidRPr="00E350A3">
        <w:fldChar w:fldCharType="begin"/>
      </w:r>
      <w:r w:rsidRPr="00E350A3">
        <w:instrText xml:space="preserve"> PAGEREF _Toc105055281 \h </w:instrText>
      </w:r>
      <w:r w:rsidRPr="00E350A3">
        <w:fldChar w:fldCharType="separate"/>
      </w:r>
      <w:r w:rsidRPr="00E350A3">
        <w:t>754</w:t>
      </w:r>
      <w:r w:rsidRPr="00E350A3">
        <w:fldChar w:fldCharType="end"/>
      </w:r>
    </w:p>
    <w:p w14:paraId="1A260853" w14:textId="7EB1731E" w:rsidR="00223B01" w:rsidRPr="00E350A3" w:rsidRDefault="00223B01">
      <w:pPr>
        <w:pStyle w:val="TOC5"/>
        <w:rPr>
          <w:rFonts w:asciiTheme="minorHAnsi" w:eastAsiaTheme="minorEastAsia" w:hAnsiTheme="minorHAnsi" w:cstheme="minorBidi"/>
          <w:sz w:val="22"/>
          <w:szCs w:val="22"/>
        </w:rPr>
      </w:pPr>
      <w:r w:rsidRPr="00E350A3">
        <w:lastRenderedPageBreak/>
        <w:t>12.5.5    Meal supplement allowance – outside of Australia</w:t>
      </w:r>
      <w:r w:rsidRPr="00E350A3">
        <w:tab/>
      </w:r>
      <w:r w:rsidRPr="00E350A3">
        <w:fldChar w:fldCharType="begin"/>
      </w:r>
      <w:r w:rsidRPr="00E350A3">
        <w:instrText xml:space="preserve"> PAGEREF _Toc105055282 \h </w:instrText>
      </w:r>
      <w:r w:rsidRPr="00E350A3">
        <w:fldChar w:fldCharType="separate"/>
      </w:r>
      <w:r w:rsidRPr="00E350A3">
        <w:t>754</w:t>
      </w:r>
      <w:r w:rsidRPr="00E350A3">
        <w:fldChar w:fldCharType="end"/>
      </w:r>
    </w:p>
    <w:p w14:paraId="401A1B83" w14:textId="1E9F636C" w:rsidR="00223B01" w:rsidRPr="00E350A3" w:rsidRDefault="00223B01">
      <w:pPr>
        <w:pStyle w:val="TOC5"/>
        <w:rPr>
          <w:rFonts w:asciiTheme="minorHAnsi" w:eastAsiaTheme="minorEastAsia" w:hAnsiTheme="minorHAnsi" w:cstheme="minorBidi"/>
          <w:sz w:val="22"/>
          <w:szCs w:val="22"/>
        </w:rPr>
      </w:pPr>
      <w:r w:rsidRPr="00E350A3">
        <w:t>12.5.6    Incidentals – outside of Australia</w:t>
      </w:r>
      <w:r w:rsidRPr="00E350A3">
        <w:tab/>
      </w:r>
      <w:r w:rsidRPr="00E350A3">
        <w:fldChar w:fldCharType="begin"/>
      </w:r>
      <w:r w:rsidRPr="00E350A3">
        <w:instrText xml:space="preserve"> PAGEREF _Toc105055283 \h </w:instrText>
      </w:r>
      <w:r w:rsidRPr="00E350A3">
        <w:fldChar w:fldCharType="separate"/>
      </w:r>
      <w:r w:rsidRPr="00E350A3">
        <w:t>755</w:t>
      </w:r>
      <w:r w:rsidRPr="00E350A3">
        <w:fldChar w:fldCharType="end"/>
      </w:r>
    </w:p>
    <w:p w14:paraId="449E55BE" w14:textId="7145E084" w:rsidR="00223B01" w:rsidRPr="00E350A3" w:rsidRDefault="00223B01">
      <w:pPr>
        <w:pStyle w:val="TOC5"/>
        <w:rPr>
          <w:rFonts w:asciiTheme="minorHAnsi" w:eastAsiaTheme="minorEastAsia" w:hAnsiTheme="minorHAnsi" w:cstheme="minorBidi"/>
          <w:sz w:val="22"/>
          <w:szCs w:val="22"/>
        </w:rPr>
      </w:pPr>
      <w:r w:rsidRPr="00E350A3">
        <w:t>12.5.7    Meal supplement allowance – in Australia</w:t>
      </w:r>
      <w:r w:rsidRPr="00E350A3">
        <w:tab/>
      </w:r>
      <w:r w:rsidRPr="00E350A3">
        <w:fldChar w:fldCharType="begin"/>
      </w:r>
      <w:r w:rsidRPr="00E350A3">
        <w:instrText xml:space="preserve"> PAGEREF _Toc105055284 \h </w:instrText>
      </w:r>
      <w:r w:rsidRPr="00E350A3">
        <w:fldChar w:fldCharType="separate"/>
      </w:r>
      <w:r w:rsidRPr="00E350A3">
        <w:t>755</w:t>
      </w:r>
      <w:r w:rsidRPr="00E350A3">
        <w:fldChar w:fldCharType="end"/>
      </w:r>
    </w:p>
    <w:p w14:paraId="094C3C1C" w14:textId="562623C4" w:rsidR="00223B01" w:rsidRPr="00E350A3" w:rsidRDefault="00223B01">
      <w:pPr>
        <w:pStyle w:val="TOC3"/>
        <w:rPr>
          <w:rFonts w:asciiTheme="minorHAnsi" w:eastAsiaTheme="minorEastAsia" w:hAnsiTheme="minorHAnsi" w:cstheme="minorBidi"/>
          <w:b w:val="0"/>
          <w:sz w:val="22"/>
          <w:szCs w:val="22"/>
        </w:rPr>
      </w:pPr>
      <w:r w:rsidRPr="00E350A3">
        <w:t>Part 6: Imprisonment, detention and custody overseas</w:t>
      </w:r>
      <w:r w:rsidRPr="00E350A3">
        <w:tab/>
      </w:r>
      <w:r w:rsidRPr="00E350A3">
        <w:fldChar w:fldCharType="begin"/>
      </w:r>
      <w:r w:rsidRPr="00E350A3">
        <w:instrText xml:space="preserve"> PAGEREF _Toc105055285 \h </w:instrText>
      </w:r>
      <w:r w:rsidRPr="00E350A3">
        <w:fldChar w:fldCharType="separate"/>
      </w:r>
      <w:r w:rsidRPr="00E350A3">
        <w:t>757</w:t>
      </w:r>
      <w:r w:rsidRPr="00E350A3">
        <w:fldChar w:fldCharType="end"/>
      </w:r>
    </w:p>
    <w:p w14:paraId="4CAAA8BB" w14:textId="439AB965" w:rsidR="00223B01" w:rsidRPr="00E350A3" w:rsidRDefault="00223B01">
      <w:pPr>
        <w:pStyle w:val="TOC5"/>
        <w:rPr>
          <w:rFonts w:asciiTheme="minorHAnsi" w:eastAsiaTheme="minorEastAsia" w:hAnsiTheme="minorHAnsi" w:cstheme="minorBidi"/>
          <w:sz w:val="22"/>
          <w:szCs w:val="22"/>
        </w:rPr>
      </w:pPr>
      <w:r w:rsidRPr="00E350A3">
        <w:t>12.6.1    Purpose</w:t>
      </w:r>
      <w:r w:rsidRPr="00E350A3">
        <w:tab/>
      </w:r>
      <w:r w:rsidRPr="00E350A3">
        <w:fldChar w:fldCharType="begin"/>
      </w:r>
      <w:r w:rsidRPr="00E350A3">
        <w:instrText xml:space="preserve"> PAGEREF _Toc105055286 \h </w:instrText>
      </w:r>
      <w:r w:rsidRPr="00E350A3">
        <w:fldChar w:fldCharType="separate"/>
      </w:r>
      <w:r w:rsidRPr="00E350A3">
        <w:t>757</w:t>
      </w:r>
      <w:r w:rsidRPr="00E350A3">
        <w:fldChar w:fldCharType="end"/>
      </w:r>
    </w:p>
    <w:p w14:paraId="4A17EE5E" w14:textId="4E0B13FC" w:rsidR="00223B01" w:rsidRPr="00E350A3" w:rsidRDefault="00223B01">
      <w:pPr>
        <w:pStyle w:val="TOC5"/>
        <w:rPr>
          <w:rFonts w:asciiTheme="minorHAnsi" w:eastAsiaTheme="minorEastAsia" w:hAnsiTheme="minorHAnsi" w:cstheme="minorBidi"/>
          <w:sz w:val="22"/>
          <w:szCs w:val="22"/>
        </w:rPr>
      </w:pPr>
      <w:r w:rsidRPr="00E350A3">
        <w:t>12.6.2    Member this Part applies to</w:t>
      </w:r>
      <w:r w:rsidRPr="00E350A3">
        <w:tab/>
      </w:r>
      <w:r w:rsidRPr="00E350A3">
        <w:fldChar w:fldCharType="begin"/>
      </w:r>
      <w:r w:rsidRPr="00E350A3">
        <w:instrText xml:space="preserve"> PAGEREF _Toc105055287 \h </w:instrText>
      </w:r>
      <w:r w:rsidRPr="00E350A3">
        <w:fldChar w:fldCharType="separate"/>
      </w:r>
      <w:r w:rsidRPr="00E350A3">
        <w:t>757</w:t>
      </w:r>
      <w:r w:rsidRPr="00E350A3">
        <w:fldChar w:fldCharType="end"/>
      </w:r>
    </w:p>
    <w:p w14:paraId="13205D39" w14:textId="3A7F74FC" w:rsidR="00223B01" w:rsidRPr="00E350A3" w:rsidRDefault="00223B01">
      <w:pPr>
        <w:pStyle w:val="TOC5"/>
        <w:rPr>
          <w:rFonts w:asciiTheme="minorHAnsi" w:eastAsiaTheme="minorEastAsia" w:hAnsiTheme="minorHAnsi" w:cstheme="minorBidi"/>
          <w:sz w:val="22"/>
          <w:szCs w:val="22"/>
        </w:rPr>
      </w:pPr>
      <w:r w:rsidRPr="00E350A3">
        <w:t>12.6.3    Member this Part does not apply to</w:t>
      </w:r>
      <w:r w:rsidRPr="00E350A3">
        <w:tab/>
      </w:r>
      <w:r w:rsidRPr="00E350A3">
        <w:fldChar w:fldCharType="begin"/>
      </w:r>
      <w:r w:rsidRPr="00E350A3">
        <w:instrText xml:space="preserve"> PAGEREF _Toc105055288 \h </w:instrText>
      </w:r>
      <w:r w:rsidRPr="00E350A3">
        <w:fldChar w:fldCharType="separate"/>
      </w:r>
      <w:r w:rsidRPr="00E350A3">
        <w:t>757</w:t>
      </w:r>
      <w:r w:rsidRPr="00E350A3">
        <w:fldChar w:fldCharType="end"/>
      </w:r>
    </w:p>
    <w:p w14:paraId="5BA51BB6" w14:textId="4D52F26F" w:rsidR="00223B01" w:rsidRPr="00E350A3" w:rsidRDefault="00223B01">
      <w:pPr>
        <w:pStyle w:val="TOC5"/>
        <w:rPr>
          <w:rFonts w:asciiTheme="minorHAnsi" w:eastAsiaTheme="minorEastAsia" w:hAnsiTheme="minorHAnsi" w:cstheme="minorBidi"/>
          <w:sz w:val="22"/>
          <w:szCs w:val="22"/>
        </w:rPr>
      </w:pPr>
      <w:r w:rsidRPr="00E350A3">
        <w:t>12.6.4    Dependants remaining in overseas location</w:t>
      </w:r>
      <w:r w:rsidRPr="00E350A3">
        <w:tab/>
      </w:r>
      <w:r w:rsidRPr="00E350A3">
        <w:fldChar w:fldCharType="begin"/>
      </w:r>
      <w:r w:rsidRPr="00E350A3">
        <w:instrText xml:space="preserve"> PAGEREF _Toc105055289 \h </w:instrText>
      </w:r>
      <w:r w:rsidRPr="00E350A3">
        <w:fldChar w:fldCharType="separate"/>
      </w:r>
      <w:r w:rsidRPr="00E350A3">
        <w:t>757</w:t>
      </w:r>
      <w:r w:rsidRPr="00E350A3">
        <w:fldChar w:fldCharType="end"/>
      </w:r>
    </w:p>
    <w:p w14:paraId="6825044F" w14:textId="28EEFFF6" w:rsidR="00223B01" w:rsidRPr="00E350A3" w:rsidRDefault="00223B01">
      <w:pPr>
        <w:pStyle w:val="TOC5"/>
        <w:rPr>
          <w:rFonts w:asciiTheme="minorHAnsi" w:eastAsiaTheme="minorEastAsia" w:hAnsiTheme="minorHAnsi" w:cstheme="minorBidi"/>
          <w:sz w:val="22"/>
          <w:szCs w:val="22"/>
        </w:rPr>
      </w:pPr>
      <w:r w:rsidRPr="00E350A3">
        <w:t>12.6.5    Return travel to Australia before duty period has ended</w:t>
      </w:r>
      <w:r w:rsidRPr="00E350A3">
        <w:tab/>
      </w:r>
      <w:r w:rsidRPr="00E350A3">
        <w:fldChar w:fldCharType="begin"/>
      </w:r>
      <w:r w:rsidRPr="00E350A3">
        <w:instrText xml:space="preserve"> PAGEREF _Toc105055290 \h </w:instrText>
      </w:r>
      <w:r w:rsidRPr="00E350A3">
        <w:fldChar w:fldCharType="separate"/>
      </w:r>
      <w:r w:rsidRPr="00E350A3">
        <w:t>757</w:t>
      </w:r>
      <w:r w:rsidRPr="00E350A3">
        <w:fldChar w:fldCharType="end"/>
      </w:r>
    </w:p>
    <w:p w14:paraId="6F2339D1" w14:textId="43626351" w:rsidR="00223B01" w:rsidRPr="00E350A3" w:rsidRDefault="00223B01">
      <w:pPr>
        <w:pStyle w:val="TOC5"/>
        <w:rPr>
          <w:rFonts w:asciiTheme="minorHAnsi" w:eastAsiaTheme="minorEastAsia" w:hAnsiTheme="minorHAnsi" w:cstheme="minorBidi"/>
          <w:sz w:val="22"/>
          <w:szCs w:val="22"/>
        </w:rPr>
      </w:pPr>
      <w:r w:rsidRPr="00E350A3">
        <w:t>12.6.6    Return travel to Australia after duty period has ended</w:t>
      </w:r>
      <w:r w:rsidRPr="00E350A3">
        <w:tab/>
      </w:r>
      <w:r w:rsidRPr="00E350A3">
        <w:fldChar w:fldCharType="begin"/>
      </w:r>
      <w:r w:rsidRPr="00E350A3">
        <w:instrText xml:space="preserve"> PAGEREF _Toc105055291 \h </w:instrText>
      </w:r>
      <w:r w:rsidRPr="00E350A3">
        <w:fldChar w:fldCharType="separate"/>
      </w:r>
      <w:r w:rsidRPr="00E350A3">
        <w:t>757</w:t>
      </w:r>
      <w:r w:rsidRPr="00E350A3">
        <w:fldChar w:fldCharType="end"/>
      </w:r>
    </w:p>
    <w:p w14:paraId="356DEF14" w14:textId="5743F671" w:rsidR="00223B01" w:rsidRPr="00E350A3" w:rsidRDefault="00223B01">
      <w:pPr>
        <w:pStyle w:val="TOC5"/>
        <w:rPr>
          <w:rFonts w:asciiTheme="minorHAnsi" w:eastAsiaTheme="minorEastAsia" w:hAnsiTheme="minorHAnsi" w:cstheme="minorBidi"/>
          <w:sz w:val="22"/>
          <w:szCs w:val="22"/>
        </w:rPr>
      </w:pPr>
      <w:r w:rsidRPr="00E350A3">
        <w:t>12.6.7    Member deported from country</w:t>
      </w:r>
      <w:r w:rsidRPr="00E350A3">
        <w:tab/>
      </w:r>
      <w:r w:rsidRPr="00E350A3">
        <w:fldChar w:fldCharType="begin"/>
      </w:r>
      <w:r w:rsidRPr="00E350A3">
        <w:instrText xml:space="preserve"> PAGEREF _Toc105055292 \h </w:instrText>
      </w:r>
      <w:r w:rsidRPr="00E350A3">
        <w:fldChar w:fldCharType="separate"/>
      </w:r>
      <w:r w:rsidRPr="00E350A3">
        <w:t>758</w:t>
      </w:r>
      <w:r w:rsidRPr="00E350A3">
        <w:fldChar w:fldCharType="end"/>
      </w:r>
    </w:p>
    <w:p w14:paraId="55799853" w14:textId="42DCA1B5" w:rsidR="00223B01" w:rsidRPr="00E350A3" w:rsidRDefault="00223B01">
      <w:pPr>
        <w:pStyle w:val="TOC5"/>
        <w:rPr>
          <w:rFonts w:asciiTheme="minorHAnsi" w:eastAsiaTheme="minorEastAsia" w:hAnsiTheme="minorHAnsi" w:cstheme="minorBidi"/>
          <w:sz w:val="22"/>
          <w:szCs w:val="22"/>
        </w:rPr>
      </w:pPr>
      <w:r w:rsidRPr="00E350A3">
        <w:t>12.6.8    Travel for a member’s dependants</w:t>
      </w:r>
      <w:r w:rsidRPr="00E350A3">
        <w:tab/>
      </w:r>
      <w:r w:rsidRPr="00E350A3">
        <w:fldChar w:fldCharType="begin"/>
      </w:r>
      <w:r w:rsidRPr="00E350A3">
        <w:instrText xml:space="preserve"> PAGEREF _Toc105055293 \h </w:instrText>
      </w:r>
      <w:r w:rsidRPr="00E350A3">
        <w:fldChar w:fldCharType="separate"/>
      </w:r>
      <w:r w:rsidRPr="00E350A3">
        <w:t>758</w:t>
      </w:r>
      <w:r w:rsidRPr="00E350A3">
        <w:fldChar w:fldCharType="end"/>
      </w:r>
    </w:p>
    <w:p w14:paraId="34D57BA0" w14:textId="2D10143D" w:rsidR="00223B01" w:rsidRPr="00E350A3" w:rsidRDefault="00223B01">
      <w:pPr>
        <w:pStyle w:val="TOC5"/>
        <w:rPr>
          <w:rFonts w:asciiTheme="minorHAnsi" w:eastAsiaTheme="minorEastAsia" w:hAnsiTheme="minorHAnsi" w:cstheme="minorBidi"/>
          <w:sz w:val="22"/>
          <w:szCs w:val="22"/>
        </w:rPr>
      </w:pPr>
      <w:r w:rsidRPr="00E350A3">
        <w:t>12.6.9    Additional recreation leave and assisted leave travel</w:t>
      </w:r>
      <w:r w:rsidRPr="00E350A3">
        <w:tab/>
      </w:r>
      <w:r w:rsidRPr="00E350A3">
        <w:fldChar w:fldCharType="begin"/>
      </w:r>
      <w:r w:rsidRPr="00E350A3">
        <w:instrText xml:space="preserve"> PAGEREF _Toc105055294 \h </w:instrText>
      </w:r>
      <w:r w:rsidRPr="00E350A3">
        <w:fldChar w:fldCharType="separate"/>
      </w:r>
      <w:r w:rsidRPr="00E350A3">
        <w:t>758</w:t>
      </w:r>
      <w:r w:rsidRPr="00E350A3">
        <w:fldChar w:fldCharType="end"/>
      </w:r>
    </w:p>
    <w:p w14:paraId="7CF469EF" w14:textId="2E7E73E5" w:rsidR="00223B01" w:rsidRPr="00E350A3" w:rsidRDefault="00223B01">
      <w:pPr>
        <w:pStyle w:val="TOC5"/>
        <w:rPr>
          <w:rFonts w:asciiTheme="minorHAnsi" w:eastAsiaTheme="minorEastAsia" w:hAnsiTheme="minorHAnsi" w:cstheme="minorBidi"/>
          <w:sz w:val="22"/>
          <w:szCs w:val="22"/>
        </w:rPr>
      </w:pPr>
      <w:r w:rsidRPr="00E350A3">
        <w:t>12.6.10    Leave on release</w:t>
      </w:r>
      <w:r w:rsidRPr="00E350A3">
        <w:tab/>
      </w:r>
      <w:r w:rsidRPr="00E350A3">
        <w:fldChar w:fldCharType="begin"/>
      </w:r>
      <w:r w:rsidRPr="00E350A3">
        <w:instrText xml:space="preserve"> PAGEREF _Toc105055295 \h </w:instrText>
      </w:r>
      <w:r w:rsidRPr="00E350A3">
        <w:fldChar w:fldCharType="separate"/>
      </w:r>
      <w:r w:rsidRPr="00E350A3">
        <w:t>758</w:t>
      </w:r>
      <w:r w:rsidRPr="00E350A3">
        <w:fldChar w:fldCharType="end"/>
      </w:r>
    </w:p>
    <w:p w14:paraId="4790FA99" w14:textId="2D6F2143" w:rsidR="00223B01" w:rsidRPr="00E350A3" w:rsidRDefault="00223B01">
      <w:pPr>
        <w:pStyle w:val="TOC5"/>
        <w:rPr>
          <w:rFonts w:asciiTheme="minorHAnsi" w:eastAsiaTheme="minorEastAsia" w:hAnsiTheme="minorHAnsi" w:cstheme="minorBidi"/>
          <w:sz w:val="22"/>
          <w:szCs w:val="22"/>
        </w:rPr>
      </w:pPr>
      <w:r w:rsidRPr="00E350A3">
        <w:t>12.6.11    Storage</w:t>
      </w:r>
      <w:r w:rsidRPr="00E350A3">
        <w:tab/>
      </w:r>
      <w:r w:rsidRPr="00E350A3">
        <w:fldChar w:fldCharType="begin"/>
      </w:r>
      <w:r w:rsidRPr="00E350A3">
        <w:instrText xml:space="preserve"> PAGEREF _Toc105055296 \h </w:instrText>
      </w:r>
      <w:r w:rsidRPr="00E350A3">
        <w:fldChar w:fldCharType="separate"/>
      </w:r>
      <w:r w:rsidRPr="00E350A3">
        <w:t>759</w:t>
      </w:r>
      <w:r w:rsidRPr="00E350A3">
        <w:fldChar w:fldCharType="end"/>
      </w:r>
    </w:p>
    <w:p w14:paraId="1FEA9454" w14:textId="7E522F7A" w:rsidR="00223B01" w:rsidRPr="00E350A3" w:rsidRDefault="00223B01">
      <w:pPr>
        <w:pStyle w:val="TOC5"/>
        <w:rPr>
          <w:rFonts w:asciiTheme="minorHAnsi" w:eastAsiaTheme="minorEastAsia" w:hAnsiTheme="minorHAnsi" w:cstheme="minorBidi"/>
          <w:sz w:val="22"/>
          <w:szCs w:val="22"/>
        </w:rPr>
      </w:pPr>
      <w:r w:rsidRPr="00E350A3">
        <w:t>12.6.12    Funeral expenses</w:t>
      </w:r>
      <w:r w:rsidRPr="00E350A3">
        <w:tab/>
      </w:r>
      <w:r w:rsidRPr="00E350A3">
        <w:fldChar w:fldCharType="begin"/>
      </w:r>
      <w:r w:rsidRPr="00E350A3">
        <w:instrText xml:space="preserve"> PAGEREF _Toc105055297 \h </w:instrText>
      </w:r>
      <w:r w:rsidRPr="00E350A3">
        <w:fldChar w:fldCharType="separate"/>
      </w:r>
      <w:r w:rsidRPr="00E350A3">
        <w:t>759</w:t>
      </w:r>
      <w:r w:rsidRPr="00E350A3">
        <w:fldChar w:fldCharType="end"/>
      </w:r>
    </w:p>
    <w:p w14:paraId="05491EB4" w14:textId="7301EF88" w:rsidR="00223B01" w:rsidRPr="00E350A3" w:rsidRDefault="00223B01">
      <w:pPr>
        <w:pStyle w:val="TOC3"/>
        <w:rPr>
          <w:rFonts w:asciiTheme="minorHAnsi" w:eastAsiaTheme="minorEastAsia" w:hAnsiTheme="minorHAnsi" w:cstheme="minorBidi"/>
          <w:b w:val="0"/>
          <w:sz w:val="22"/>
          <w:szCs w:val="22"/>
        </w:rPr>
      </w:pPr>
      <w:r w:rsidRPr="00E350A3">
        <w:t>Part 7: Death of member or dependant overseas</w:t>
      </w:r>
      <w:r w:rsidRPr="00E350A3">
        <w:tab/>
      </w:r>
      <w:r w:rsidRPr="00E350A3">
        <w:fldChar w:fldCharType="begin"/>
      </w:r>
      <w:r w:rsidRPr="00E350A3">
        <w:instrText xml:space="preserve"> PAGEREF _Toc105055298 \h </w:instrText>
      </w:r>
      <w:r w:rsidRPr="00E350A3">
        <w:fldChar w:fldCharType="separate"/>
      </w:r>
      <w:r w:rsidRPr="00E350A3">
        <w:t>760</w:t>
      </w:r>
      <w:r w:rsidRPr="00E350A3">
        <w:fldChar w:fldCharType="end"/>
      </w:r>
    </w:p>
    <w:p w14:paraId="612B9E1B" w14:textId="1B508C74" w:rsidR="00223B01" w:rsidRPr="00E350A3" w:rsidRDefault="00223B01">
      <w:pPr>
        <w:pStyle w:val="TOC5"/>
        <w:rPr>
          <w:rFonts w:asciiTheme="minorHAnsi" w:eastAsiaTheme="minorEastAsia" w:hAnsiTheme="minorHAnsi" w:cstheme="minorBidi"/>
          <w:sz w:val="22"/>
          <w:szCs w:val="22"/>
        </w:rPr>
      </w:pPr>
      <w:r w:rsidRPr="00E350A3">
        <w:t>12.7.1    Purpose</w:t>
      </w:r>
      <w:r w:rsidRPr="00E350A3">
        <w:tab/>
      </w:r>
      <w:r w:rsidRPr="00E350A3">
        <w:fldChar w:fldCharType="begin"/>
      </w:r>
      <w:r w:rsidRPr="00E350A3">
        <w:instrText xml:space="preserve"> PAGEREF _Toc105055299 \h </w:instrText>
      </w:r>
      <w:r w:rsidRPr="00E350A3">
        <w:fldChar w:fldCharType="separate"/>
      </w:r>
      <w:r w:rsidRPr="00E350A3">
        <w:t>760</w:t>
      </w:r>
      <w:r w:rsidRPr="00E350A3">
        <w:fldChar w:fldCharType="end"/>
      </w:r>
    </w:p>
    <w:p w14:paraId="615D4CEB" w14:textId="7ABF4524" w:rsidR="00223B01" w:rsidRPr="00E350A3" w:rsidRDefault="00223B01">
      <w:pPr>
        <w:pStyle w:val="TOC5"/>
        <w:rPr>
          <w:rFonts w:asciiTheme="minorHAnsi" w:eastAsiaTheme="minorEastAsia" w:hAnsiTheme="minorHAnsi" w:cstheme="minorBidi"/>
          <w:sz w:val="22"/>
          <w:szCs w:val="22"/>
        </w:rPr>
      </w:pPr>
      <w:r w:rsidRPr="00E350A3">
        <w:t>12.7.2    Definitions</w:t>
      </w:r>
      <w:r w:rsidRPr="00E350A3">
        <w:tab/>
      </w:r>
      <w:r w:rsidRPr="00E350A3">
        <w:fldChar w:fldCharType="begin"/>
      </w:r>
      <w:r w:rsidRPr="00E350A3">
        <w:instrText xml:space="preserve"> PAGEREF _Toc105055300 \h </w:instrText>
      </w:r>
      <w:r w:rsidRPr="00E350A3">
        <w:fldChar w:fldCharType="separate"/>
      </w:r>
      <w:r w:rsidRPr="00E350A3">
        <w:t>760</w:t>
      </w:r>
      <w:r w:rsidRPr="00E350A3">
        <w:fldChar w:fldCharType="end"/>
      </w:r>
    </w:p>
    <w:p w14:paraId="535CCEC7" w14:textId="06A82F13" w:rsidR="00223B01" w:rsidRPr="00E350A3" w:rsidRDefault="00223B01">
      <w:pPr>
        <w:pStyle w:val="TOC5"/>
        <w:rPr>
          <w:rFonts w:asciiTheme="minorHAnsi" w:eastAsiaTheme="minorEastAsia" w:hAnsiTheme="minorHAnsi" w:cstheme="minorBidi"/>
          <w:sz w:val="22"/>
          <w:szCs w:val="22"/>
        </w:rPr>
      </w:pPr>
      <w:r w:rsidRPr="00E350A3">
        <w:t>12.7.3    Person this Part applies to</w:t>
      </w:r>
      <w:r w:rsidRPr="00E350A3">
        <w:tab/>
      </w:r>
      <w:r w:rsidRPr="00E350A3">
        <w:fldChar w:fldCharType="begin"/>
      </w:r>
      <w:r w:rsidRPr="00E350A3">
        <w:instrText xml:space="preserve"> PAGEREF _Toc105055301 \h </w:instrText>
      </w:r>
      <w:r w:rsidRPr="00E350A3">
        <w:fldChar w:fldCharType="separate"/>
      </w:r>
      <w:r w:rsidRPr="00E350A3">
        <w:t>760</w:t>
      </w:r>
      <w:r w:rsidRPr="00E350A3">
        <w:fldChar w:fldCharType="end"/>
      </w:r>
    </w:p>
    <w:p w14:paraId="2A75885A" w14:textId="394AFB9F" w:rsidR="00223B01" w:rsidRPr="00E350A3" w:rsidRDefault="00223B01">
      <w:pPr>
        <w:pStyle w:val="TOC5"/>
        <w:rPr>
          <w:rFonts w:asciiTheme="minorHAnsi" w:eastAsiaTheme="minorEastAsia" w:hAnsiTheme="minorHAnsi" w:cstheme="minorBidi"/>
          <w:sz w:val="22"/>
          <w:szCs w:val="22"/>
        </w:rPr>
      </w:pPr>
      <w:r w:rsidRPr="00E350A3">
        <w:t>12.7.4    Assistance if member dies</w:t>
      </w:r>
      <w:r w:rsidRPr="00E350A3">
        <w:tab/>
      </w:r>
      <w:r w:rsidRPr="00E350A3">
        <w:fldChar w:fldCharType="begin"/>
      </w:r>
      <w:r w:rsidRPr="00E350A3">
        <w:instrText xml:space="preserve"> PAGEREF _Toc105055302 \h </w:instrText>
      </w:r>
      <w:r w:rsidRPr="00E350A3">
        <w:fldChar w:fldCharType="separate"/>
      </w:r>
      <w:r w:rsidRPr="00E350A3">
        <w:t>760</w:t>
      </w:r>
      <w:r w:rsidRPr="00E350A3">
        <w:fldChar w:fldCharType="end"/>
      </w:r>
    </w:p>
    <w:p w14:paraId="79FCB949" w14:textId="047A4FB7" w:rsidR="00223B01" w:rsidRPr="00E350A3" w:rsidRDefault="00223B01">
      <w:pPr>
        <w:pStyle w:val="TOC5"/>
        <w:rPr>
          <w:rFonts w:asciiTheme="minorHAnsi" w:eastAsiaTheme="minorEastAsia" w:hAnsiTheme="minorHAnsi" w:cstheme="minorBidi"/>
          <w:sz w:val="22"/>
          <w:szCs w:val="22"/>
        </w:rPr>
      </w:pPr>
      <w:r w:rsidRPr="00E350A3">
        <w:t>12.7.5    Assistance if dependant dies</w:t>
      </w:r>
      <w:r w:rsidRPr="00E350A3">
        <w:tab/>
      </w:r>
      <w:r w:rsidRPr="00E350A3">
        <w:fldChar w:fldCharType="begin"/>
      </w:r>
      <w:r w:rsidRPr="00E350A3">
        <w:instrText xml:space="preserve"> PAGEREF _Toc105055303 \h </w:instrText>
      </w:r>
      <w:r w:rsidRPr="00E350A3">
        <w:fldChar w:fldCharType="separate"/>
      </w:r>
      <w:r w:rsidRPr="00E350A3">
        <w:t>761</w:t>
      </w:r>
      <w:r w:rsidRPr="00E350A3">
        <w:fldChar w:fldCharType="end"/>
      </w:r>
    </w:p>
    <w:p w14:paraId="6F5D287E" w14:textId="51533ECC" w:rsidR="00223B01" w:rsidRPr="00E350A3" w:rsidRDefault="00223B01">
      <w:pPr>
        <w:pStyle w:val="TOC5"/>
        <w:rPr>
          <w:rFonts w:asciiTheme="minorHAnsi" w:eastAsiaTheme="minorEastAsia" w:hAnsiTheme="minorHAnsi" w:cstheme="minorBidi"/>
          <w:sz w:val="22"/>
          <w:szCs w:val="22"/>
        </w:rPr>
      </w:pPr>
      <w:r w:rsidRPr="00E350A3">
        <w:t>12.7.6    Continuing benefits for dependants</w:t>
      </w:r>
      <w:r w:rsidRPr="00E350A3">
        <w:tab/>
      </w:r>
      <w:r w:rsidRPr="00E350A3">
        <w:fldChar w:fldCharType="begin"/>
      </w:r>
      <w:r w:rsidRPr="00E350A3">
        <w:instrText xml:space="preserve"> PAGEREF _Toc105055304 \h </w:instrText>
      </w:r>
      <w:r w:rsidRPr="00E350A3">
        <w:fldChar w:fldCharType="separate"/>
      </w:r>
      <w:r w:rsidRPr="00E350A3">
        <w:t>762</w:t>
      </w:r>
      <w:r w:rsidRPr="00E350A3">
        <w:fldChar w:fldCharType="end"/>
      </w:r>
    </w:p>
    <w:p w14:paraId="63E75718" w14:textId="49A97F6F" w:rsidR="00223B01" w:rsidRPr="00E350A3" w:rsidRDefault="00223B01">
      <w:pPr>
        <w:pStyle w:val="TOC5"/>
        <w:rPr>
          <w:rFonts w:asciiTheme="minorHAnsi" w:eastAsiaTheme="minorEastAsia" w:hAnsiTheme="minorHAnsi" w:cstheme="minorBidi"/>
          <w:sz w:val="22"/>
          <w:szCs w:val="22"/>
        </w:rPr>
      </w:pPr>
      <w:r w:rsidRPr="00E350A3">
        <w:t>12.7.7    Reimbursement for loss on sale of vehicle if member dies</w:t>
      </w:r>
      <w:r w:rsidRPr="00E350A3">
        <w:tab/>
      </w:r>
      <w:r w:rsidRPr="00E350A3">
        <w:fldChar w:fldCharType="begin"/>
      </w:r>
      <w:r w:rsidRPr="00E350A3">
        <w:instrText xml:space="preserve"> PAGEREF _Toc105055305 \h </w:instrText>
      </w:r>
      <w:r w:rsidRPr="00E350A3">
        <w:fldChar w:fldCharType="separate"/>
      </w:r>
      <w:r w:rsidRPr="00E350A3">
        <w:t>762</w:t>
      </w:r>
      <w:r w:rsidRPr="00E350A3">
        <w:fldChar w:fldCharType="end"/>
      </w:r>
    </w:p>
    <w:p w14:paraId="3D050E28" w14:textId="38A0FFCD" w:rsidR="00223B01" w:rsidRPr="00E350A3" w:rsidRDefault="00223B01">
      <w:pPr>
        <w:pStyle w:val="TOC2"/>
        <w:rPr>
          <w:rFonts w:asciiTheme="minorHAnsi" w:eastAsiaTheme="minorEastAsia" w:hAnsiTheme="minorHAnsi" w:cstheme="minorBidi"/>
          <w:b w:val="0"/>
          <w:noProof/>
          <w:sz w:val="22"/>
          <w:szCs w:val="22"/>
        </w:rPr>
      </w:pPr>
      <w:r w:rsidRPr="00E350A3">
        <w:rPr>
          <w:noProof/>
        </w:rPr>
        <w:t>Chapter 13: Short-term duty overseas</w:t>
      </w:r>
      <w:r w:rsidRPr="00E350A3">
        <w:rPr>
          <w:noProof/>
        </w:rPr>
        <w:tab/>
      </w:r>
      <w:r w:rsidRPr="00E350A3">
        <w:rPr>
          <w:noProof/>
        </w:rPr>
        <w:fldChar w:fldCharType="begin"/>
      </w:r>
      <w:r w:rsidRPr="00E350A3">
        <w:rPr>
          <w:noProof/>
        </w:rPr>
        <w:instrText xml:space="preserve"> PAGEREF _Toc105055306 \h </w:instrText>
      </w:r>
      <w:r w:rsidRPr="00E350A3">
        <w:rPr>
          <w:noProof/>
        </w:rPr>
      </w:r>
      <w:r w:rsidRPr="00E350A3">
        <w:rPr>
          <w:noProof/>
        </w:rPr>
        <w:fldChar w:fldCharType="separate"/>
      </w:r>
      <w:r w:rsidRPr="00E350A3">
        <w:rPr>
          <w:noProof/>
        </w:rPr>
        <w:t>764</w:t>
      </w:r>
      <w:r w:rsidRPr="00E350A3">
        <w:rPr>
          <w:noProof/>
        </w:rPr>
        <w:fldChar w:fldCharType="end"/>
      </w:r>
    </w:p>
    <w:p w14:paraId="05FCF797" w14:textId="62926051" w:rsidR="00223B01" w:rsidRPr="00E350A3" w:rsidRDefault="00223B01">
      <w:pPr>
        <w:pStyle w:val="TOC3"/>
        <w:rPr>
          <w:rFonts w:asciiTheme="minorHAnsi" w:eastAsiaTheme="minorEastAsia" w:hAnsiTheme="minorHAnsi" w:cstheme="minorBidi"/>
          <w:b w:val="0"/>
          <w:sz w:val="22"/>
          <w:szCs w:val="22"/>
        </w:rPr>
      </w:pPr>
      <w:r w:rsidRPr="00E350A3">
        <w:t>Part 1: General provisions</w:t>
      </w:r>
      <w:r w:rsidRPr="00E350A3">
        <w:tab/>
      </w:r>
      <w:r w:rsidRPr="00E350A3">
        <w:fldChar w:fldCharType="begin"/>
      </w:r>
      <w:r w:rsidRPr="00E350A3">
        <w:instrText xml:space="preserve"> PAGEREF _Toc105055307 \h </w:instrText>
      </w:r>
      <w:r w:rsidRPr="00E350A3">
        <w:fldChar w:fldCharType="separate"/>
      </w:r>
      <w:r w:rsidRPr="00E350A3">
        <w:t>764</w:t>
      </w:r>
      <w:r w:rsidRPr="00E350A3">
        <w:fldChar w:fldCharType="end"/>
      </w:r>
    </w:p>
    <w:p w14:paraId="54B31447" w14:textId="779FB4B7" w:rsidR="00223B01" w:rsidRPr="00E350A3" w:rsidRDefault="00223B01">
      <w:pPr>
        <w:pStyle w:val="TOC5"/>
        <w:rPr>
          <w:rFonts w:asciiTheme="minorHAnsi" w:eastAsiaTheme="minorEastAsia" w:hAnsiTheme="minorHAnsi" w:cstheme="minorBidi"/>
          <w:sz w:val="22"/>
          <w:szCs w:val="22"/>
        </w:rPr>
      </w:pPr>
      <w:r w:rsidRPr="00E350A3">
        <w:t>13.1.1    Purpose</w:t>
      </w:r>
      <w:r w:rsidRPr="00E350A3">
        <w:tab/>
      </w:r>
      <w:r w:rsidRPr="00E350A3">
        <w:fldChar w:fldCharType="begin"/>
      </w:r>
      <w:r w:rsidRPr="00E350A3">
        <w:instrText xml:space="preserve"> PAGEREF _Toc105055308 \h </w:instrText>
      </w:r>
      <w:r w:rsidRPr="00E350A3">
        <w:fldChar w:fldCharType="separate"/>
      </w:r>
      <w:r w:rsidRPr="00E350A3">
        <w:t>764</w:t>
      </w:r>
      <w:r w:rsidRPr="00E350A3">
        <w:fldChar w:fldCharType="end"/>
      </w:r>
    </w:p>
    <w:p w14:paraId="751DB903" w14:textId="7147AEAD" w:rsidR="00223B01" w:rsidRPr="00E350A3" w:rsidRDefault="00223B01">
      <w:pPr>
        <w:pStyle w:val="TOC5"/>
        <w:rPr>
          <w:rFonts w:asciiTheme="minorHAnsi" w:eastAsiaTheme="minorEastAsia" w:hAnsiTheme="minorHAnsi" w:cstheme="minorBidi"/>
          <w:sz w:val="22"/>
          <w:szCs w:val="22"/>
        </w:rPr>
      </w:pPr>
      <w:r w:rsidRPr="00E350A3">
        <w:t>13.1.2    Member this Chapter applies to</w:t>
      </w:r>
      <w:r w:rsidRPr="00E350A3">
        <w:tab/>
      </w:r>
      <w:r w:rsidRPr="00E350A3">
        <w:fldChar w:fldCharType="begin"/>
      </w:r>
      <w:r w:rsidRPr="00E350A3">
        <w:instrText xml:space="preserve"> PAGEREF _Toc105055309 \h </w:instrText>
      </w:r>
      <w:r w:rsidRPr="00E350A3">
        <w:fldChar w:fldCharType="separate"/>
      </w:r>
      <w:r w:rsidRPr="00E350A3">
        <w:t>764</w:t>
      </w:r>
      <w:r w:rsidRPr="00E350A3">
        <w:fldChar w:fldCharType="end"/>
      </w:r>
    </w:p>
    <w:p w14:paraId="104FA466" w14:textId="056FB992" w:rsidR="00223B01" w:rsidRPr="00E350A3" w:rsidRDefault="00223B01">
      <w:pPr>
        <w:pStyle w:val="TOC5"/>
        <w:rPr>
          <w:rFonts w:asciiTheme="minorHAnsi" w:eastAsiaTheme="minorEastAsia" w:hAnsiTheme="minorHAnsi" w:cstheme="minorBidi"/>
          <w:sz w:val="22"/>
          <w:szCs w:val="22"/>
        </w:rPr>
      </w:pPr>
      <w:r w:rsidRPr="00E350A3">
        <w:t>13.1.3    Member this Chapter does not apply to</w:t>
      </w:r>
      <w:r w:rsidRPr="00E350A3">
        <w:tab/>
      </w:r>
      <w:r w:rsidRPr="00E350A3">
        <w:fldChar w:fldCharType="begin"/>
      </w:r>
      <w:r w:rsidRPr="00E350A3">
        <w:instrText xml:space="preserve"> PAGEREF _Toc105055310 \h </w:instrText>
      </w:r>
      <w:r w:rsidRPr="00E350A3">
        <w:fldChar w:fldCharType="separate"/>
      </w:r>
      <w:r w:rsidRPr="00E350A3">
        <w:t>764</w:t>
      </w:r>
      <w:r w:rsidRPr="00E350A3">
        <w:fldChar w:fldCharType="end"/>
      </w:r>
    </w:p>
    <w:p w14:paraId="5A629DB7" w14:textId="69057162" w:rsidR="00223B01" w:rsidRPr="00E350A3" w:rsidRDefault="00223B01">
      <w:pPr>
        <w:pStyle w:val="TOC5"/>
        <w:rPr>
          <w:rFonts w:asciiTheme="minorHAnsi" w:eastAsiaTheme="minorEastAsia" w:hAnsiTheme="minorHAnsi" w:cstheme="minorBidi"/>
          <w:sz w:val="22"/>
          <w:szCs w:val="22"/>
        </w:rPr>
      </w:pPr>
      <w:r w:rsidRPr="00E350A3">
        <w:t>13.1.4    Member on short term duty ill or injured</w:t>
      </w:r>
      <w:r w:rsidRPr="00E350A3">
        <w:tab/>
      </w:r>
      <w:r w:rsidRPr="00E350A3">
        <w:fldChar w:fldCharType="begin"/>
      </w:r>
      <w:r w:rsidRPr="00E350A3">
        <w:instrText xml:space="preserve"> PAGEREF _Toc105055311 \h </w:instrText>
      </w:r>
      <w:r w:rsidRPr="00E350A3">
        <w:fldChar w:fldCharType="separate"/>
      </w:r>
      <w:r w:rsidRPr="00E350A3">
        <w:t>764</w:t>
      </w:r>
      <w:r w:rsidRPr="00E350A3">
        <w:fldChar w:fldCharType="end"/>
      </w:r>
    </w:p>
    <w:p w14:paraId="14496C52" w14:textId="659EA2F1" w:rsidR="00223B01" w:rsidRPr="00E350A3" w:rsidRDefault="00223B01">
      <w:pPr>
        <w:pStyle w:val="TOC3"/>
        <w:rPr>
          <w:rFonts w:asciiTheme="minorHAnsi" w:eastAsiaTheme="minorEastAsia" w:hAnsiTheme="minorHAnsi" w:cstheme="minorBidi"/>
          <w:b w:val="0"/>
          <w:sz w:val="22"/>
          <w:szCs w:val="22"/>
        </w:rPr>
      </w:pPr>
      <w:r w:rsidRPr="00E350A3">
        <w:t>Part 2: Overseas travel benefits</w:t>
      </w:r>
      <w:r w:rsidRPr="00E350A3">
        <w:tab/>
      </w:r>
      <w:r w:rsidRPr="00E350A3">
        <w:fldChar w:fldCharType="begin"/>
      </w:r>
      <w:r w:rsidRPr="00E350A3">
        <w:instrText xml:space="preserve"> PAGEREF _Toc105055312 \h </w:instrText>
      </w:r>
      <w:r w:rsidRPr="00E350A3">
        <w:fldChar w:fldCharType="separate"/>
      </w:r>
      <w:r w:rsidRPr="00E350A3">
        <w:t>765</w:t>
      </w:r>
      <w:r w:rsidRPr="00E350A3">
        <w:fldChar w:fldCharType="end"/>
      </w:r>
    </w:p>
    <w:p w14:paraId="5FCD3C69" w14:textId="20423F00" w:rsidR="00223B01" w:rsidRPr="00E350A3" w:rsidRDefault="00223B01">
      <w:pPr>
        <w:pStyle w:val="TOC4"/>
        <w:rPr>
          <w:rFonts w:asciiTheme="minorHAnsi" w:eastAsiaTheme="minorEastAsia" w:hAnsiTheme="minorHAnsi" w:cstheme="minorBidi"/>
          <w:color w:val="auto"/>
          <w:sz w:val="22"/>
          <w:szCs w:val="22"/>
        </w:rPr>
      </w:pPr>
      <w:r w:rsidRPr="00E350A3">
        <w:t>Division 1: Class of air travel</w:t>
      </w:r>
      <w:r w:rsidRPr="00E350A3">
        <w:tab/>
      </w:r>
      <w:r w:rsidRPr="00E350A3">
        <w:fldChar w:fldCharType="begin"/>
      </w:r>
      <w:r w:rsidRPr="00E350A3">
        <w:instrText xml:space="preserve"> PAGEREF _Toc105055313 \h </w:instrText>
      </w:r>
      <w:r w:rsidRPr="00E350A3">
        <w:fldChar w:fldCharType="separate"/>
      </w:r>
      <w:r w:rsidRPr="00E350A3">
        <w:t>765</w:t>
      </w:r>
      <w:r w:rsidRPr="00E350A3">
        <w:fldChar w:fldCharType="end"/>
      </w:r>
    </w:p>
    <w:p w14:paraId="5F9371F1" w14:textId="3C11A096" w:rsidR="00223B01" w:rsidRPr="00E350A3" w:rsidRDefault="00223B01">
      <w:pPr>
        <w:pStyle w:val="TOC5"/>
        <w:rPr>
          <w:rFonts w:asciiTheme="minorHAnsi" w:eastAsiaTheme="minorEastAsia" w:hAnsiTheme="minorHAnsi" w:cstheme="minorBidi"/>
          <w:sz w:val="22"/>
          <w:szCs w:val="22"/>
        </w:rPr>
      </w:pPr>
      <w:r w:rsidRPr="00E350A3">
        <w:t>13.2.4    Member this Division does not apply to</w:t>
      </w:r>
      <w:r w:rsidRPr="00E350A3">
        <w:tab/>
      </w:r>
      <w:r w:rsidRPr="00E350A3">
        <w:fldChar w:fldCharType="begin"/>
      </w:r>
      <w:r w:rsidRPr="00E350A3">
        <w:instrText xml:space="preserve"> PAGEREF _Toc105055314 \h </w:instrText>
      </w:r>
      <w:r w:rsidRPr="00E350A3">
        <w:fldChar w:fldCharType="separate"/>
      </w:r>
      <w:r w:rsidRPr="00E350A3">
        <w:t>765</w:t>
      </w:r>
      <w:r w:rsidRPr="00E350A3">
        <w:fldChar w:fldCharType="end"/>
      </w:r>
    </w:p>
    <w:p w14:paraId="368716AC" w14:textId="4716D32C" w:rsidR="00223B01" w:rsidRPr="00E350A3" w:rsidRDefault="00223B01">
      <w:pPr>
        <w:pStyle w:val="TOC5"/>
        <w:rPr>
          <w:rFonts w:asciiTheme="minorHAnsi" w:eastAsiaTheme="minorEastAsia" w:hAnsiTheme="minorHAnsi" w:cstheme="minorBidi"/>
          <w:sz w:val="22"/>
          <w:szCs w:val="22"/>
        </w:rPr>
      </w:pPr>
      <w:r w:rsidRPr="00E350A3">
        <w:lastRenderedPageBreak/>
        <w:t>13.2.5    Class of air travel for member travelling when pregnant</w:t>
      </w:r>
      <w:r w:rsidRPr="00E350A3">
        <w:tab/>
      </w:r>
      <w:r w:rsidRPr="00E350A3">
        <w:fldChar w:fldCharType="begin"/>
      </w:r>
      <w:r w:rsidRPr="00E350A3">
        <w:instrText xml:space="preserve"> PAGEREF _Toc105055315 \h </w:instrText>
      </w:r>
      <w:r w:rsidRPr="00E350A3">
        <w:fldChar w:fldCharType="separate"/>
      </w:r>
      <w:r w:rsidRPr="00E350A3">
        <w:t>765</w:t>
      </w:r>
      <w:r w:rsidRPr="00E350A3">
        <w:fldChar w:fldCharType="end"/>
      </w:r>
    </w:p>
    <w:p w14:paraId="777DA271" w14:textId="2D866550" w:rsidR="00223B01" w:rsidRPr="00E350A3" w:rsidRDefault="00223B01">
      <w:pPr>
        <w:pStyle w:val="TOC5"/>
        <w:rPr>
          <w:rFonts w:asciiTheme="minorHAnsi" w:eastAsiaTheme="minorEastAsia" w:hAnsiTheme="minorHAnsi" w:cstheme="minorBidi"/>
          <w:sz w:val="22"/>
          <w:szCs w:val="22"/>
        </w:rPr>
      </w:pPr>
      <w:r w:rsidRPr="00E350A3">
        <w:t>13.2.5A    Class of air travel for members travelling in groups</w:t>
      </w:r>
      <w:r w:rsidRPr="00E350A3">
        <w:tab/>
      </w:r>
      <w:r w:rsidRPr="00E350A3">
        <w:fldChar w:fldCharType="begin"/>
      </w:r>
      <w:r w:rsidRPr="00E350A3">
        <w:instrText xml:space="preserve"> PAGEREF _Toc105055316 \h </w:instrText>
      </w:r>
      <w:r w:rsidRPr="00E350A3">
        <w:fldChar w:fldCharType="separate"/>
      </w:r>
      <w:r w:rsidRPr="00E350A3">
        <w:t>765</w:t>
      </w:r>
      <w:r w:rsidRPr="00E350A3">
        <w:fldChar w:fldCharType="end"/>
      </w:r>
    </w:p>
    <w:p w14:paraId="29CDC0B7" w14:textId="3D599DCB" w:rsidR="00223B01" w:rsidRPr="00E350A3" w:rsidRDefault="00223B01">
      <w:pPr>
        <w:pStyle w:val="TOC5"/>
        <w:rPr>
          <w:rFonts w:asciiTheme="minorHAnsi" w:eastAsiaTheme="minorEastAsia" w:hAnsiTheme="minorHAnsi" w:cstheme="minorBidi"/>
          <w:sz w:val="22"/>
          <w:szCs w:val="22"/>
        </w:rPr>
      </w:pPr>
      <w:r w:rsidRPr="00E350A3">
        <w:t>13.2.5B    Class of air travel for members travelling on a peacetime operation, exercise or activity</w:t>
      </w:r>
      <w:r w:rsidRPr="00E350A3">
        <w:tab/>
      </w:r>
      <w:r w:rsidRPr="00E350A3">
        <w:fldChar w:fldCharType="begin"/>
      </w:r>
      <w:r w:rsidRPr="00E350A3">
        <w:instrText xml:space="preserve"> PAGEREF _Toc105055317 \h </w:instrText>
      </w:r>
      <w:r w:rsidRPr="00E350A3">
        <w:fldChar w:fldCharType="separate"/>
      </w:r>
      <w:r w:rsidRPr="00E350A3">
        <w:t>766</w:t>
      </w:r>
      <w:r w:rsidRPr="00E350A3">
        <w:fldChar w:fldCharType="end"/>
      </w:r>
    </w:p>
    <w:p w14:paraId="5566E31A" w14:textId="7CD9834D" w:rsidR="00223B01" w:rsidRPr="00E350A3" w:rsidRDefault="00223B01">
      <w:pPr>
        <w:pStyle w:val="TOC5"/>
        <w:rPr>
          <w:rFonts w:asciiTheme="minorHAnsi" w:eastAsiaTheme="minorEastAsia" w:hAnsiTheme="minorHAnsi" w:cstheme="minorBidi"/>
          <w:sz w:val="22"/>
          <w:szCs w:val="22"/>
        </w:rPr>
      </w:pPr>
      <w:r w:rsidRPr="00E350A3">
        <w:t>13.2.6    Class of air travel for short-term duty</w:t>
      </w:r>
      <w:r w:rsidRPr="00E350A3">
        <w:tab/>
      </w:r>
      <w:r w:rsidRPr="00E350A3">
        <w:fldChar w:fldCharType="begin"/>
      </w:r>
      <w:r w:rsidRPr="00E350A3">
        <w:instrText xml:space="preserve"> PAGEREF _Toc105055318 \h </w:instrText>
      </w:r>
      <w:r w:rsidRPr="00E350A3">
        <w:fldChar w:fldCharType="separate"/>
      </w:r>
      <w:r w:rsidRPr="00E350A3">
        <w:t>766</w:t>
      </w:r>
      <w:r w:rsidRPr="00E350A3">
        <w:fldChar w:fldCharType="end"/>
      </w:r>
    </w:p>
    <w:p w14:paraId="6723463E" w14:textId="596A0C2C" w:rsidR="00223B01" w:rsidRPr="00E350A3" w:rsidRDefault="00223B01">
      <w:pPr>
        <w:pStyle w:val="TOC5"/>
        <w:rPr>
          <w:rFonts w:asciiTheme="minorHAnsi" w:eastAsiaTheme="minorEastAsia" w:hAnsiTheme="minorHAnsi" w:cstheme="minorBidi"/>
          <w:sz w:val="22"/>
          <w:szCs w:val="22"/>
        </w:rPr>
      </w:pPr>
      <w:r w:rsidRPr="00E350A3">
        <w:t>13.2.7    Downgrading the class of air travel</w:t>
      </w:r>
      <w:r w:rsidRPr="00E350A3">
        <w:tab/>
      </w:r>
      <w:r w:rsidRPr="00E350A3">
        <w:fldChar w:fldCharType="begin"/>
      </w:r>
      <w:r w:rsidRPr="00E350A3">
        <w:instrText xml:space="preserve"> PAGEREF _Toc105055319 \h </w:instrText>
      </w:r>
      <w:r w:rsidRPr="00E350A3">
        <w:fldChar w:fldCharType="separate"/>
      </w:r>
      <w:r w:rsidRPr="00E350A3">
        <w:t>766</w:t>
      </w:r>
      <w:r w:rsidRPr="00E350A3">
        <w:fldChar w:fldCharType="end"/>
      </w:r>
    </w:p>
    <w:p w14:paraId="4F4AA4A5" w14:textId="62B8E07E" w:rsidR="00223B01" w:rsidRPr="00E350A3" w:rsidRDefault="00223B01">
      <w:pPr>
        <w:pStyle w:val="TOC5"/>
        <w:rPr>
          <w:rFonts w:asciiTheme="minorHAnsi" w:eastAsiaTheme="minorEastAsia" w:hAnsiTheme="minorHAnsi" w:cstheme="minorBidi"/>
          <w:sz w:val="22"/>
          <w:szCs w:val="22"/>
        </w:rPr>
      </w:pPr>
      <w:r w:rsidRPr="00E350A3">
        <w:t>13.2.8    CDF discretion for first class air travel</w:t>
      </w:r>
      <w:r w:rsidRPr="00E350A3">
        <w:tab/>
      </w:r>
      <w:r w:rsidRPr="00E350A3">
        <w:fldChar w:fldCharType="begin"/>
      </w:r>
      <w:r w:rsidRPr="00E350A3">
        <w:instrText xml:space="preserve"> PAGEREF _Toc105055320 \h </w:instrText>
      </w:r>
      <w:r w:rsidRPr="00E350A3">
        <w:fldChar w:fldCharType="separate"/>
      </w:r>
      <w:r w:rsidRPr="00E350A3">
        <w:t>766</w:t>
      </w:r>
      <w:r w:rsidRPr="00E350A3">
        <w:fldChar w:fldCharType="end"/>
      </w:r>
    </w:p>
    <w:p w14:paraId="7D9B2BE6" w14:textId="327B68C9" w:rsidR="00223B01" w:rsidRPr="00E350A3" w:rsidRDefault="00223B01">
      <w:pPr>
        <w:pStyle w:val="TOC4"/>
        <w:rPr>
          <w:rFonts w:asciiTheme="minorHAnsi" w:eastAsiaTheme="minorEastAsia" w:hAnsiTheme="minorHAnsi" w:cstheme="minorBidi"/>
          <w:color w:val="auto"/>
          <w:sz w:val="22"/>
          <w:szCs w:val="22"/>
        </w:rPr>
      </w:pPr>
      <w:r w:rsidRPr="00E350A3">
        <w:t>Division 2: Rest periods</w:t>
      </w:r>
      <w:r w:rsidRPr="00E350A3">
        <w:tab/>
      </w:r>
      <w:r w:rsidRPr="00E350A3">
        <w:fldChar w:fldCharType="begin"/>
      </w:r>
      <w:r w:rsidRPr="00E350A3">
        <w:instrText xml:space="preserve"> PAGEREF _Toc105055321 \h </w:instrText>
      </w:r>
      <w:r w:rsidRPr="00E350A3">
        <w:fldChar w:fldCharType="separate"/>
      </w:r>
      <w:r w:rsidRPr="00E350A3">
        <w:t>768</w:t>
      </w:r>
      <w:r w:rsidRPr="00E350A3">
        <w:fldChar w:fldCharType="end"/>
      </w:r>
    </w:p>
    <w:p w14:paraId="44F00E37" w14:textId="3EDA9FC5" w:rsidR="00223B01" w:rsidRPr="00E350A3" w:rsidRDefault="00223B01">
      <w:pPr>
        <w:pStyle w:val="TOC5"/>
        <w:rPr>
          <w:rFonts w:asciiTheme="minorHAnsi" w:eastAsiaTheme="minorEastAsia" w:hAnsiTheme="minorHAnsi" w:cstheme="minorBidi"/>
          <w:sz w:val="22"/>
          <w:szCs w:val="22"/>
        </w:rPr>
      </w:pPr>
      <w:r w:rsidRPr="00E350A3">
        <w:t>13.2.9    Purpose</w:t>
      </w:r>
      <w:r w:rsidRPr="00E350A3">
        <w:tab/>
      </w:r>
      <w:r w:rsidRPr="00E350A3">
        <w:fldChar w:fldCharType="begin"/>
      </w:r>
      <w:r w:rsidRPr="00E350A3">
        <w:instrText xml:space="preserve"> PAGEREF _Toc105055322 \h </w:instrText>
      </w:r>
      <w:r w:rsidRPr="00E350A3">
        <w:fldChar w:fldCharType="separate"/>
      </w:r>
      <w:r w:rsidRPr="00E350A3">
        <w:t>768</w:t>
      </w:r>
      <w:r w:rsidRPr="00E350A3">
        <w:fldChar w:fldCharType="end"/>
      </w:r>
    </w:p>
    <w:p w14:paraId="485E30F7" w14:textId="42EE9642" w:rsidR="00223B01" w:rsidRPr="00E350A3" w:rsidRDefault="00223B01">
      <w:pPr>
        <w:pStyle w:val="TOC5"/>
        <w:rPr>
          <w:rFonts w:asciiTheme="minorHAnsi" w:eastAsiaTheme="minorEastAsia" w:hAnsiTheme="minorHAnsi" w:cstheme="minorBidi"/>
          <w:sz w:val="22"/>
          <w:szCs w:val="22"/>
        </w:rPr>
      </w:pPr>
      <w:r w:rsidRPr="00E350A3">
        <w:t>13.2.11    Rest period benefits</w:t>
      </w:r>
      <w:r w:rsidRPr="00E350A3">
        <w:tab/>
      </w:r>
      <w:r w:rsidRPr="00E350A3">
        <w:fldChar w:fldCharType="begin"/>
      </w:r>
      <w:r w:rsidRPr="00E350A3">
        <w:instrText xml:space="preserve"> PAGEREF _Toc105055323 \h </w:instrText>
      </w:r>
      <w:r w:rsidRPr="00E350A3">
        <w:fldChar w:fldCharType="separate"/>
      </w:r>
      <w:r w:rsidRPr="00E350A3">
        <w:t>768</w:t>
      </w:r>
      <w:r w:rsidRPr="00E350A3">
        <w:fldChar w:fldCharType="end"/>
      </w:r>
    </w:p>
    <w:p w14:paraId="60895D87" w14:textId="63317896" w:rsidR="00223B01" w:rsidRPr="00E350A3" w:rsidRDefault="00223B01">
      <w:pPr>
        <w:pStyle w:val="TOC5"/>
        <w:rPr>
          <w:rFonts w:asciiTheme="minorHAnsi" w:eastAsiaTheme="minorEastAsia" w:hAnsiTheme="minorHAnsi" w:cstheme="minorBidi"/>
          <w:sz w:val="22"/>
          <w:szCs w:val="22"/>
        </w:rPr>
      </w:pPr>
      <w:r w:rsidRPr="00E350A3">
        <w:t>13.2.12    Recreation leave with rest periods</w:t>
      </w:r>
      <w:r w:rsidRPr="00E350A3">
        <w:tab/>
      </w:r>
      <w:r w:rsidRPr="00E350A3">
        <w:fldChar w:fldCharType="begin"/>
      </w:r>
      <w:r w:rsidRPr="00E350A3">
        <w:instrText xml:space="preserve"> PAGEREF _Toc105055324 \h </w:instrText>
      </w:r>
      <w:r w:rsidRPr="00E350A3">
        <w:fldChar w:fldCharType="separate"/>
      </w:r>
      <w:r w:rsidRPr="00E350A3">
        <w:t>768</w:t>
      </w:r>
      <w:r w:rsidRPr="00E350A3">
        <w:fldChar w:fldCharType="end"/>
      </w:r>
    </w:p>
    <w:p w14:paraId="10D5F02B" w14:textId="6307C797" w:rsidR="00223B01" w:rsidRPr="00E350A3" w:rsidRDefault="00223B01">
      <w:pPr>
        <w:pStyle w:val="TOC4"/>
        <w:rPr>
          <w:rFonts w:asciiTheme="minorHAnsi" w:eastAsiaTheme="minorEastAsia" w:hAnsiTheme="minorHAnsi" w:cstheme="minorBidi"/>
          <w:color w:val="auto"/>
          <w:sz w:val="22"/>
          <w:szCs w:val="22"/>
        </w:rPr>
      </w:pPr>
      <w:r w:rsidRPr="00E350A3">
        <w:t>Division 3: Accompanied travel</w:t>
      </w:r>
      <w:r w:rsidRPr="00E350A3">
        <w:tab/>
      </w:r>
      <w:r w:rsidRPr="00E350A3">
        <w:fldChar w:fldCharType="begin"/>
      </w:r>
      <w:r w:rsidRPr="00E350A3">
        <w:instrText xml:space="preserve"> PAGEREF _Toc105055325 \h </w:instrText>
      </w:r>
      <w:r w:rsidRPr="00E350A3">
        <w:fldChar w:fldCharType="separate"/>
      </w:r>
      <w:r w:rsidRPr="00E350A3">
        <w:t>769</w:t>
      </w:r>
      <w:r w:rsidRPr="00E350A3">
        <w:fldChar w:fldCharType="end"/>
      </w:r>
    </w:p>
    <w:p w14:paraId="7A6B5937" w14:textId="77BD1970" w:rsidR="00223B01" w:rsidRPr="00E350A3" w:rsidRDefault="00223B01">
      <w:pPr>
        <w:pStyle w:val="TOC5"/>
        <w:rPr>
          <w:rFonts w:asciiTheme="minorHAnsi" w:eastAsiaTheme="minorEastAsia" w:hAnsiTheme="minorHAnsi" w:cstheme="minorBidi"/>
          <w:sz w:val="22"/>
          <w:szCs w:val="22"/>
        </w:rPr>
      </w:pPr>
      <w:r w:rsidRPr="00E350A3">
        <w:t>13.2.13    Spouse accompanying member on short-term duty overseas</w:t>
      </w:r>
      <w:r w:rsidRPr="00E350A3">
        <w:tab/>
      </w:r>
      <w:r w:rsidRPr="00E350A3">
        <w:fldChar w:fldCharType="begin"/>
      </w:r>
      <w:r w:rsidRPr="00E350A3">
        <w:instrText xml:space="preserve"> PAGEREF _Toc105055326 \h </w:instrText>
      </w:r>
      <w:r w:rsidRPr="00E350A3">
        <w:fldChar w:fldCharType="separate"/>
      </w:r>
      <w:r w:rsidRPr="00E350A3">
        <w:t>769</w:t>
      </w:r>
      <w:r w:rsidRPr="00E350A3">
        <w:fldChar w:fldCharType="end"/>
      </w:r>
    </w:p>
    <w:p w14:paraId="034A8AA5" w14:textId="1EF914B3" w:rsidR="00223B01" w:rsidRPr="00E350A3" w:rsidRDefault="00223B01">
      <w:pPr>
        <w:pStyle w:val="TOC4"/>
        <w:rPr>
          <w:rFonts w:asciiTheme="minorHAnsi" w:eastAsiaTheme="minorEastAsia" w:hAnsiTheme="minorHAnsi" w:cstheme="minorBidi"/>
          <w:color w:val="auto"/>
          <w:sz w:val="22"/>
          <w:szCs w:val="22"/>
        </w:rPr>
      </w:pPr>
      <w:r w:rsidRPr="00E350A3">
        <w:t>Division 4: Miscellaneous costs of short-term duty overseas</w:t>
      </w:r>
      <w:r w:rsidRPr="00E350A3">
        <w:tab/>
      </w:r>
      <w:r w:rsidRPr="00E350A3">
        <w:fldChar w:fldCharType="begin"/>
      </w:r>
      <w:r w:rsidRPr="00E350A3">
        <w:instrText xml:space="preserve"> PAGEREF _Toc105055327 \h </w:instrText>
      </w:r>
      <w:r w:rsidRPr="00E350A3">
        <w:fldChar w:fldCharType="separate"/>
      </w:r>
      <w:r w:rsidRPr="00E350A3">
        <w:t>770</w:t>
      </w:r>
      <w:r w:rsidRPr="00E350A3">
        <w:fldChar w:fldCharType="end"/>
      </w:r>
    </w:p>
    <w:p w14:paraId="5DB59290" w14:textId="71753FD1" w:rsidR="00223B01" w:rsidRPr="00E350A3" w:rsidRDefault="00223B01">
      <w:pPr>
        <w:pStyle w:val="TOC5"/>
        <w:rPr>
          <w:rFonts w:asciiTheme="minorHAnsi" w:eastAsiaTheme="minorEastAsia" w:hAnsiTheme="minorHAnsi" w:cstheme="minorBidi"/>
          <w:sz w:val="22"/>
          <w:szCs w:val="22"/>
        </w:rPr>
      </w:pPr>
      <w:r w:rsidRPr="00E350A3">
        <w:t>13.2.14    Insuring personal effects</w:t>
      </w:r>
      <w:r w:rsidRPr="00E350A3">
        <w:tab/>
      </w:r>
      <w:r w:rsidRPr="00E350A3">
        <w:fldChar w:fldCharType="begin"/>
      </w:r>
      <w:r w:rsidRPr="00E350A3">
        <w:instrText xml:space="preserve"> PAGEREF _Toc105055328 \h </w:instrText>
      </w:r>
      <w:r w:rsidRPr="00E350A3">
        <w:fldChar w:fldCharType="separate"/>
      </w:r>
      <w:r w:rsidRPr="00E350A3">
        <w:t>770</w:t>
      </w:r>
      <w:r w:rsidRPr="00E350A3">
        <w:fldChar w:fldCharType="end"/>
      </w:r>
    </w:p>
    <w:p w14:paraId="19C4881E" w14:textId="6E0056C6" w:rsidR="00223B01" w:rsidRPr="00E350A3" w:rsidRDefault="00223B01">
      <w:pPr>
        <w:pStyle w:val="TOC3"/>
        <w:rPr>
          <w:rFonts w:asciiTheme="minorHAnsi" w:eastAsiaTheme="minorEastAsia" w:hAnsiTheme="minorHAnsi" w:cstheme="minorBidi"/>
          <w:b w:val="0"/>
          <w:sz w:val="22"/>
          <w:szCs w:val="22"/>
        </w:rPr>
      </w:pPr>
      <w:r w:rsidRPr="00E350A3">
        <w:t>Part 3: Travel costs for short-term duty overseas</w:t>
      </w:r>
      <w:r w:rsidRPr="00E350A3">
        <w:tab/>
      </w:r>
      <w:r w:rsidRPr="00E350A3">
        <w:fldChar w:fldCharType="begin"/>
      </w:r>
      <w:r w:rsidRPr="00E350A3">
        <w:instrText xml:space="preserve"> PAGEREF _Toc105055329 \h </w:instrText>
      </w:r>
      <w:r w:rsidRPr="00E350A3">
        <w:fldChar w:fldCharType="separate"/>
      </w:r>
      <w:r w:rsidRPr="00E350A3">
        <w:t>771</w:t>
      </w:r>
      <w:r w:rsidRPr="00E350A3">
        <w:fldChar w:fldCharType="end"/>
      </w:r>
    </w:p>
    <w:p w14:paraId="23A69D4C" w14:textId="080A750A" w:rsidR="00223B01" w:rsidRPr="00E350A3" w:rsidRDefault="00223B01">
      <w:pPr>
        <w:pStyle w:val="TOC5"/>
        <w:rPr>
          <w:rFonts w:asciiTheme="minorHAnsi" w:eastAsiaTheme="minorEastAsia" w:hAnsiTheme="minorHAnsi" w:cstheme="minorBidi"/>
          <w:sz w:val="22"/>
          <w:szCs w:val="22"/>
        </w:rPr>
      </w:pPr>
      <w:r w:rsidRPr="00E350A3">
        <w:t>13.3.1    Purpose</w:t>
      </w:r>
      <w:r w:rsidRPr="00E350A3">
        <w:tab/>
      </w:r>
      <w:r w:rsidRPr="00E350A3">
        <w:fldChar w:fldCharType="begin"/>
      </w:r>
      <w:r w:rsidRPr="00E350A3">
        <w:instrText xml:space="preserve"> PAGEREF _Toc105055330 \h </w:instrText>
      </w:r>
      <w:r w:rsidRPr="00E350A3">
        <w:fldChar w:fldCharType="separate"/>
      </w:r>
      <w:r w:rsidRPr="00E350A3">
        <w:t>771</w:t>
      </w:r>
      <w:r w:rsidRPr="00E350A3">
        <w:fldChar w:fldCharType="end"/>
      </w:r>
    </w:p>
    <w:p w14:paraId="49ED4181" w14:textId="6CB545CA" w:rsidR="00223B01" w:rsidRPr="00E350A3" w:rsidRDefault="00223B01">
      <w:pPr>
        <w:pStyle w:val="TOC5"/>
        <w:rPr>
          <w:rFonts w:asciiTheme="minorHAnsi" w:eastAsiaTheme="minorEastAsia" w:hAnsiTheme="minorHAnsi" w:cstheme="minorBidi"/>
          <w:sz w:val="22"/>
          <w:szCs w:val="22"/>
        </w:rPr>
      </w:pPr>
      <w:r w:rsidRPr="00E350A3">
        <w:t>13.3.2    Basis</w:t>
      </w:r>
      <w:r w:rsidRPr="00E350A3">
        <w:tab/>
      </w:r>
      <w:r w:rsidRPr="00E350A3">
        <w:fldChar w:fldCharType="begin"/>
      </w:r>
      <w:r w:rsidRPr="00E350A3">
        <w:instrText xml:space="preserve"> PAGEREF _Toc105055331 \h </w:instrText>
      </w:r>
      <w:r w:rsidRPr="00E350A3">
        <w:fldChar w:fldCharType="separate"/>
      </w:r>
      <w:r w:rsidRPr="00E350A3">
        <w:t>771</w:t>
      </w:r>
      <w:r w:rsidRPr="00E350A3">
        <w:fldChar w:fldCharType="end"/>
      </w:r>
    </w:p>
    <w:p w14:paraId="2DF6C3FC" w14:textId="79352048" w:rsidR="00223B01" w:rsidRPr="00E350A3" w:rsidRDefault="00223B01">
      <w:pPr>
        <w:pStyle w:val="TOC5"/>
        <w:rPr>
          <w:rFonts w:asciiTheme="minorHAnsi" w:eastAsiaTheme="minorEastAsia" w:hAnsiTheme="minorHAnsi" w:cstheme="minorBidi"/>
          <w:sz w:val="22"/>
          <w:szCs w:val="22"/>
        </w:rPr>
      </w:pPr>
      <w:r w:rsidRPr="00E350A3">
        <w:t>13.3.4    Member eligible to use the travel card</w:t>
      </w:r>
      <w:r w:rsidRPr="00E350A3">
        <w:tab/>
      </w:r>
      <w:r w:rsidRPr="00E350A3">
        <w:fldChar w:fldCharType="begin"/>
      </w:r>
      <w:r w:rsidRPr="00E350A3">
        <w:instrText xml:space="preserve"> PAGEREF _Toc105055332 \h </w:instrText>
      </w:r>
      <w:r w:rsidRPr="00E350A3">
        <w:fldChar w:fldCharType="separate"/>
      </w:r>
      <w:r w:rsidRPr="00E350A3">
        <w:t>771</w:t>
      </w:r>
      <w:r w:rsidRPr="00E350A3">
        <w:fldChar w:fldCharType="end"/>
      </w:r>
    </w:p>
    <w:p w14:paraId="6EC97761" w14:textId="1A5AB447" w:rsidR="00223B01" w:rsidRPr="00E350A3" w:rsidRDefault="00223B01">
      <w:pPr>
        <w:pStyle w:val="TOC5"/>
        <w:rPr>
          <w:rFonts w:asciiTheme="minorHAnsi" w:eastAsiaTheme="minorEastAsia" w:hAnsiTheme="minorHAnsi" w:cstheme="minorBidi"/>
          <w:sz w:val="22"/>
          <w:szCs w:val="22"/>
        </w:rPr>
      </w:pPr>
      <w:r w:rsidRPr="00E350A3">
        <w:t>13.3.5    Member not eligible to use the travel card</w:t>
      </w:r>
      <w:r w:rsidRPr="00E350A3">
        <w:tab/>
      </w:r>
      <w:r w:rsidRPr="00E350A3">
        <w:fldChar w:fldCharType="begin"/>
      </w:r>
      <w:r w:rsidRPr="00E350A3">
        <w:instrText xml:space="preserve"> PAGEREF _Toc105055333 \h </w:instrText>
      </w:r>
      <w:r w:rsidRPr="00E350A3">
        <w:fldChar w:fldCharType="separate"/>
      </w:r>
      <w:r w:rsidRPr="00E350A3">
        <w:t>771</w:t>
      </w:r>
      <w:r w:rsidRPr="00E350A3">
        <w:fldChar w:fldCharType="end"/>
      </w:r>
    </w:p>
    <w:p w14:paraId="41F5C677" w14:textId="25F6CCDD" w:rsidR="00223B01" w:rsidRPr="00E350A3" w:rsidRDefault="00223B01">
      <w:pPr>
        <w:pStyle w:val="TOC4"/>
        <w:rPr>
          <w:rFonts w:asciiTheme="minorHAnsi" w:eastAsiaTheme="minorEastAsia" w:hAnsiTheme="minorHAnsi" w:cstheme="minorBidi"/>
          <w:color w:val="auto"/>
          <w:sz w:val="22"/>
          <w:szCs w:val="22"/>
        </w:rPr>
      </w:pPr>
      <w:r w:rsidRPr="00E350A3">
        <w:t>Division 1: Rates, limitations and specific situations</w:t>
      </w:r>
      <w:r w:rsidRPr="00E350A3">
        <w:tab/>
      </w:r>
      <w:r w:rsidRPr="00E350A3">
        <w:fldChar w:fldCharType="begin"/>
      </w:r>
      <w:r w:rsidRPr="00E350A3">
        <w:instrText xml:space="preserve"> PAGEREF _Toc105055334 \h </w:instrText>
      </w:r>
      <w:r w:rsidRPr="00E350A3">
        <w:fldChar w:fldCharType="separate"/>
      </w:r>
      <w:r w:rsidRPr="00E350A3">
        <w:t>772</w:t>
      </w:r>
      <w:r w:rsidRPr="00E350A3">
        <w:fldChar w:fldCharType="end"/>
      </w:r>
    </w:p>
    <w:p w14:paraId="0CCB9162" w14:textId="5D0D3A03" w:rsidR="00223B01" w:rsidRPr="00E350A3" w:rsidRDefault="00223B01">
      <w:pPr>
        <w:pStyle w:val="TOC5"/>
        <w:rPr>
          <w:rFonts w:asciiTheme="minorHAnsi" w:eastAsiaTheme="minorEastAsia" w:hAnsiTheme="minorHAnsi" w:cstheme="minorBidi"/>
          <w:sz w:val="22"/>
          <w:szCs w:val="22"/>
        </w:rPr>
      </w:pPr>
      <w:r w:rsidRPr="00E350A3">
        <w:t>13.3.6    Travel costs while living out</w:t>
      </w:r>
      <w:r w:rsidRPr="00E350A3">
        <w:tab/>
      </w:r>
      <w:r w:rsidRPr="00E350A3">
        <w:fldChar w:fldCharType="begin"/>
      </w:r>
      <w:r w:rsidRPr="00E350A3">
        <w:instrText xml:space="preserve"> PAGEREF _Toc105055335 \h </w:instrText>
      </w:r>
      <w:r w:rsidRPr="00E350A3">
        <w:fldChar w:fldCharType="separate"/>
      </w:r>
      <w:r w:rsidRPr="00E350A3">
        <w:t>772</w:t>
      </w:r>
      <w:r w:rsidRPr="00E350A3">
        <w:fldChar w:fldCharType="end"/>
      </w:r>
    </w:p>
    <w:p w14:paraId="78952162" w14:textId="37C3B6C7" w:rsidR="00223B01" w:rsidRPr="00E350A3" w:rsidRDefault="00223B01">
      <w:pPr>
        <w:pStyle w:val="TOC5"/>
        <w:rPr>
          <w:rFonts w:asciiTheme="minorHAnsi" w:eastAsiaTheme="minorEastAsia" w:hAnsiTheme="minorHAnsi" w:cstheme="minorBidi"/>
          <w:sz w:val="22"/>
          <w:szCs w:val="22"/>
        </w:rPr>
      </w:pPr>
      <w:r w:rsidRPr="00E350A3">
        <w:t>13.3.7    Member eligible for allowance instead of using travel card</w:t>
      </w:r>
      <w:r w:rsidRPr="00E350A3">
        <w:tab/>
      </w:r>
      <w:r w:rsidRPr="00E350A3">
        <w:fldChar w:fldCharType="begin"/>
      </w:r>
      <w:r w:rsidRPr="00E350A3">
        <w:instrText xml:space="preserve"> PAGEREF _Toc105055336 \h </w:instrText>
      </w:r>
      <w:r w:rsidRPr="00E350A3">
        <w:fldChar w:fldCharType="separate"/>
      </w:r>
      <w:r w:rsidRPr="00E350A3">
        <w:t>773</w:t>
      </w:r>
      <w:r w:rsidRPr="00E350A3">
        <w:fldChar w:fldCharType="end"/>
      </w:r>
    </w:p>
    <w:p w14:paraId="0C2EA311" w14:textId="108D85F8" w:rsidR="00223B01" w:rsidRPr="00E350A3" w:rsidRDefault="00223B01">
      <w:pPr>
        <w:pStyle w:val="TOC5"/>
        <w:rPr>
          <w:rFonts w:asciiTheme="minorHAnsi" w:eastAsiaTheme="minorEastAsia" w:hAnsiTheme="minorHAnsi" w:cstheme="minorBidi"/>
          <w:sz w:val="22"/>
          <w:szCs w:val="22"/>
        </w:rPr>
      </w:pPr>
      <w:r w:rsidRPr="00E350A3">
        <w:t>13.3.8    Limits on benefits</w:t>
      </w:r>
      <w:r w:rsidRPr="00E350A3">
        <w:tab/>
      </w:r>
      <w:r w:rsidRPr="00E350A3">
        <w:fldChar w:fldCharType="begin"/>
      </w:r>
      <w:r w:rsidRPr="00E350A3">
        <w:instrText xml:space="preserve"> PAGEREF _Toc105055337 \h </w:instrText>
      </w:r>
      <w:r w:rsidRPr="00E350A3">
        <w:fldChar w:fldCharType="separate"/>
      </w:r>
      <w:r w:rsidRPr="00E350A3">
        <w:t>773</w:t>
      </w:r>
      <w:r w:rsidRPr="00E350A3">
        <w:fldChar w:fldCharType="end"/>
      </w:r>
    </w:p>
    <w:p w14:paraId="74327D64" w14:textId="439829CF" w:rsidR="00223B01" w:rsidRPr="00E350A3" w:rsidRDefault="00223B01">
      <w:pPr>
        <w:pStyle w:val="TOC5"/>
        <w:rPr>
          <w:rFonts w:asciiTheme="minorHAnsi" w:eastAsiaTheme="minorEastAsia" w:hAnsiTheme="minorHAnsi" w:cstheme="minorBidi"/>
          <w:sz w:val="22"/>
          <w:szCs w:val="22"/>
        </w:rPr>
      </w:pPr>
      <w:r w:rsidRPr="00E350A3">
        <w:t>13.3.9    Reduced rates for meals on day of arrival or departure</w:t>
      </w:r>
      <w:r w:rsidRPr="00E350A3">
        <w:tab/>
      </w:r>
      <w:r w:rsidRPr="00E350A3">
        <w:fldChar w:fldCharType="begin"/>
      </w:r>
      <w:r w:rsidRPr="00E350A3">
        <w:instrText xml:space="preserve"> PAGEREF _Toc105055338 \h </w:instrText>
      </w:r>
      <w:r w:rsidRPr="00E350A3">
        <w:fldChar w:fldCharType="separate"/>
      </w:r>
      <w:r w:rsidRPr="00E350A3">
        <w:t>774</w:t>
      </w:r>
      <w:r w:rsidRPr="00E350A3">
        <w:fldChar w:fldCharType="end"/>
      </w:r>
    </w:p>
    <w:p w14:paraId="50016AB3" w14:textId="4A194128" w:rsidR="00223B01" w:rsidRPr="00E350A3" w:rsidRDefault="00223B01">
      <w:pPr>
        <w:pStyle w:val="TOC5"/>
        <w:rPr>
          <w:rFonts w:asciiTheme="minorHAnsi" w:eastAsiaTheme="minorEastAsia" w:hAnsiTheme="minorHAnsi" w:cstheme="minorBidi"/>
          <w:sz w:val="22"/>
          <w:szCs w:val="22"/>
        </w:rPr>
      </w:pPr>
      <w:r w:rsidRPr="00E350A3">
        <w:t>13.3.10    Reduced eligibility for incidentals</w:t>
      </w:r>
      <w:r w:rsidRPr="00E350A3">
        <w:tab/>
      </w:r>
      <w:r w:rsidRPr="00E350A3">
        <w:fldChar w:fldCharType="begin"/>
      </w:r>
      <w:r w:rsidRPr="00E350A3">
        <w:instrText xml:space="preserve"> PAGEREF _Toc105055339 \h </w:instrText>
      </w:r>
      <w:r w:rsidRPr="00E350A3">
        <w:fldChar w:fldCharType="separate"/>
      </w:r>
      <w:r w:rsidRPr="00E350A3">
        <w:t>774</w:t>
      </w:r>
      <w:r w:rsidRPr="00E350A3">
        <w:fldChar w:fldCharType="end"/>
      </w:r>
    </w:p>
    <w:p w14:paraId="61673B27" w14:textId="0148B482" w:rsidR="00223B01" w:rsidRPr="00E350A3" w:rsidRDefault="00223B01">
      <w:pPr>
        <w:pStyle w:val="TOC5"/>
        <w:rPr>
          <w:rFonts w:asciiTheme="minorHAnsi" w:eastAsiaTheme="minorEastAsia" w:hAnsiTheme="minorHAnsi" w:cstheme="minorBidi"/>
          <w:sz w:val="22"/>
          <w:szCs w:val="22"/>
        </w:rPr>
      </w:pPr>
      <w:r w:rsidRPr="00E350A3">
        <w:t>13.3.11    Additional travel costs</w:t>
      </w:r>
      <w:r w:rsidRPr="00E350A3">
        <w:tab/>
      </w:r>
      <w:r w:rsidRPr="00E350A3">
        <w:fldChar w:fldCharType="begin"/>
      </w:r>
      <w:r w:rsidRPr="00E350A3">
        <w:instrText xml:space="preserve"> PAGEREF _Toc105055340 \h </w:instrText>
      </w:r>
      <w:r w:rsidRPr="00E350A3">
        <w:fldChar w:fldCharType="separate"/>
      </w:r>
      <w:r w:rsidRPr="00E350A3">
        <w:t>775</w:t>
      </w:r>
      <w:r w:rsidRPr="00E350A3">
        <w:fldChar w:fldCharType="end"/>
      </w:r>
    </w:p>
    <w:p w14:paraId="5055371C" w14:textId="5E704FC5" w:rsidR="00223B01" w:rsidRPr="00E350A3" w:rsidRDefault="00223B01">
      <w:pPr>
        <w:pStyle w:val="TOC5"/>
        <w:rPr>
          <w:rFonts w:asciiTheme="minorHAnsi" w:eastAsiaTheme="minorEastAsia" w:hAnsiTheme="minorHAnsi" w:cstheme="minorBidi"/>
          <w:sz w:val="22"/>
          <w:szCs w:val="22"/>
        </w:rPr>
      </w:pPr>
      <w:r w:rsidRPr="00E350A3">
        <w:t>13.3.12    Top-up of costs paid by another organisation</w:t>
      </w:r>
      <w:r w:rsidRPr="00E350A3">
        <w:tab/>
      </w:r>
      <w:r w:rsidRPr="00E350A3">
        <w:fldChar w:fldCharType="begin"/>
      </w:r>
      <w:r w:rsidRPr="00E350A3">
        <w:instrText xml:space="preserve"> PAGEREF _Toc105055341 \h </w:instrText>
      </w:r>
      <w:r w:rsidRPr="00E350A3">
        <w:fldChar w:fldCharType="separate"/>
      </w:r>
      <w:r w:rsidRPr="00E350A3">
        <w:t>775</w:t>
      </w:r>
      <w:r w:rsidRPr="00E350A3">
        <w:fldChar w:fldCharType="end"/>
      </w:r>
    </w:p>
    <w:p w14:paraId="7030153F" w14:textId="42392DBD" w:rsidR="00223B01" w:rsidRPr="00E350A3" w:rsidRDefault="00223B01">
      <w:pPr>
        <w:pStyle w:val="TOC5"/>
        <w:rPr>
          <w:rFonts w:asciiTheme="minorHAnsi" w:eastAsiaTheme="minorEastAsia" w:hAnsiTheme="minorHAnsi" w:cstheme="minorBidi"/>
          <w:sz w:val="22"/>
          <w:szCs w:val="22"/>
        </w:rPr>
      </w:pPr>
      <w:r w:rsidRPr="00E350A3">
        <w:t>13.3.13    Travel costs when in hospital</w:t>
      </w:r>
      <w:r w:rsidRPr="00E350A3">
        <w:tab/>
      </w:r>
      <w:r w:rsidRPr="00E350A3">
        <w:fldChar w:fldCharType="begin"/>
      </w:r>
      <w:r w:rsidRPr="00E350A3">
        <w:instrText xml:space="preserve"> PAGEREF _Toc105055342 \h </w:instrText>
      </w:r>
      <w:r w:rsidRPr="00E350A3">
        <w:fldChar w:fldCharType="separate"/>
      </w:r>
      <w:r w:rsidRPr="00E350A3">
        <w:t>776</w:t>
      </w:r>
      <w:r w:rsidRPr="00E350A3">
        <w:fldChar w:fldCharType="end"/>
      </w:r>
    </w:p>
    <w:p w14:paraId="7FABF730" w14:textId="7D3AF356" w:rsidR="00223B01" w:rsidRPr="00E350A3" w:rsidRDefault="00223B01">
      <w:pPr>
        <w:pStyle w:val="TOC5"/>
        <w:rPr>
          <w:rFonts w:asciiTheme="minorHAnsi" w:eastAsiaTheme="minorEastAsia" w:hAnsiTheme="minorHAnsi" w:cstheme="minorBidi"/>
          <w:sz w:val="22"/>
          <w:szCs w:val="22"/>
        </w:rPr>
      </w:pPr>
      <w:r w:rsidRPr="00E350A3">
        <w:t>13.3.14    Confirming actual travel costs</w:t>
      </w:r>
      <w:r w:rsidRPr="00E350A3">
        <w:tab/>
      </w:r>
      <w:r w:rsidRPr="00E350A3">
        <w:fldChar w:fldCharType="begin"/>
      </w:r>
      <w:r w:rsidRPr="00E350A3">
        <w:instrText xml:space="preserve"> PAGEREF _Toc105055343 \h </w:instrText>
      </w:r>
      <w:r w:rsidRPr="00E350A3">
        <w:fldChar w:fldCharType="separate"/>
      </w:r>
      <w:r w:rsidRPr="00E350A3">
        <w:t>776</w:t>
      </w:r>
      <w:r w:rsidRPr="00E350A3">
        <w:fldChar w:fldCharType="end"/>
      </w:r>
    </w:p>
    <w:p w14:paraId="0336DC76" w14:textId="1A91DDEC" w:rsidR="00223B01" w:rsidRPr="00E350A3" w:rsidRDefault="00223B01">
      <w:pPr>
        <w:pStyle w:val="TOC5"/>
        <w:rPr>
          <w:rFonts w:asciiTheme="minorHAnsi" w:eastAsiaTheme="minorEastAsia" w:hAnsiTheme="minorHAnsi" w:cstheme="minorBidi"/>
          <w:sz w:val="22"/>
          <w:szCs w:val="22"/>
        </w:rPr>
      </w:pPr>
      <w:r w:rsidRPr="00E350A3">
        <w:t>13.3.15    Part-day travel</w:t>
      </w:r>
      <w:r w:rsidRPr="00E350A3">
        <w:tab/>
      </w:r>
      <w:r w:rsidRPr="00E350A3">
        <w:fldChar w:fldCharType="begin"/>
      </w:r>
      <w:r w:rsidRPr="00E350A3">
        <w:instrText xml:space="preserve"> PAGEREF _Toc105055344 \h </w:instrText>
      </w:r>
      <w:r w:rsidRPr="00E350A3">
        <w:fldChar w:fldCharType="separate"/>
      </w:r>
      <w:r w:rsidRPr="00E350A3">
        <w:t>776</w:t>
      </w:r>
      <w:r w:rsidRPr="00E350A3">
        <w:fldChar w:fldCharType="end"/>
      </w:r>
    </w:p>
    <w:p w14:paraId="6AB43D42" w14:textId="4CABA105" w:rsidR="00223B01" w:rsidRPr="00E350A3" w:rsidRDefault="00223B01">
      <w:pPr>
        <w:pStyle w:val="TOC5"/>
        <w:rPr>
          <w:rFonts w:asciiTheme="minorHAnsi" w:eastAsiaTheme="minorEastAsia" w:hAnsiTheme="minorHAnsi" w:cstheme="minorBidi"/>
          <w:sz w:val="22"/>
          <w:szCs w:val="22"/>
        </w:rPr>
      </w:pPr>
      <w:r w:rsidRPr="00E350A3">
        <w:t>13.3.16    Travelling allowance while living in</w:t>
      </w:r>
      <w:r w:rsidRPr="00E350A3">
        <w:tab/>
      </w:r>
      <w:r w:rsidRPr="00E350A3">
        <w:fldChar w:fldCharType="begin"/>
      </w:r>
      <w:r w:rsidRPr="00E350A3">
        <w:instrText xml:space="preserve"> PAGEREF _Toc105055345 \h </w:instrText>
      </w:r>
      <w:r w:rsidRPr="00E350A3">
        <w:fldChar w:fldCharType="separate"/>
      </w:r>
      <w:r w:rsidRPr="00E350A3">
        <w:t>777</w:t>
      </w:r>
      <w:r w:rsidRPr="00E350A3">
        <w:fldChar w:fldCharType="end"/>
      </w:r>
    </w:p>
    <w:p w14:paraId="1F9EF522" w14:textId="249DF292" w:rsidR="00223B01" w:rsidRPr="00E350A3" w:rsidRDefault="00223B01">
      <w:pPr>
        <w:pStyle w:val="TOC4"/>
        <w:rPr>
          <w:rFonts w:asciiTheme="minorHAnsi" w:eastAsiaTheme="minorEastAsia" w:hAnsiTheme="minorHAnsi" w:cstheme="minorBidi"/>
          <w:color w:val="auto"/>
          <w:sz w:val="22"/>
          <w:szCs w:val="22"/>
        </w:rPr>
      </w:pPr>
      <w:r w:rsidRPr="00E350A3">
        <w:lastRenderedPageBreak/>
        <w:t>Division 2: Equipment costs</w:t>
      </w:r>
      <w:r w:rsidRPr="00E350A3">
        <w:tab/>
      </w:r>
      <w:r w:rsidRPr="00E350A3">
        <w:fldChar w:fldCharType="begin"/>
      </w:r>
      <w:r w:rsidRPr="00E350A3">
        <w:instrText xml:space="preserve"> PAGEREF _Toc105055346 \h </w:instrText>
      </w:r>
      <w:r w:rsidRPr="00E350A3">
        <w:fldChar w:fldCharType="separate"/>
      </w:r>
      <w:r w:rsidRPr="00E350A3">
        <w:t>778</w:t>
      </w:r>
      <w:r w:rsidRPr="00E350A3">
        <w:fldChar w:fldCharType="end"/>
      </w:r>
    </w:p>
    <w:p w14:paraId="302ECFE7" w14:textId="5AC66DB6" w:rsidR="00223B01" w:rsidRPr="00E350A3" w:rsidRDefault="00223B01">
      <w:pPr>
        <w:pStyle w:val="TOC5"/>
        <w:rPr>
          <w:rFonts w:asciiTheme="minorHAnsi" w:eastAsiaTheme="minorEastAsia" w:hAnsiTheme="minorHAnsi" w:cstheme="minorBidi"/>
          <w:sz w:val="22"/>
          <w:szCs w:val="22"/>
        </w:rPr>
      </w:pPr>
      <w:r w:rsidRPr="00E350A3">
        <w:t>13.3.17    Purpose</w:t>
      </w:r>
      <w:r w:rsidRPr="00E350A3">
        <w:tab/>
      </w:r>
      <w:r w:rsidRPr="00E350A3">
        <w:fldChar w:fldCharType="begin"/>
      </w:r>
      <w:r w:rsidRPr="00E350A3">
        <w:instrText xml:space="preserve"> PAGEREF _Toc105055347 \h </w:instrText>
      </w:r>
      <w:r w:rsidRPr="00E350A3">
        <w:fldChar w:fldCharType="separate"/>
      </w:r>
      <w:r w:rsidRPr="00E350A3">
        <w:t>778</w:t>
      </w:r>
      <w:r w:rsidRPr="00E350A3">
        <w:fldChar w:fldCharType="end"/>
      </w:r>
    </w:p>
    <w:p w14:paraId="0EEA8D63" w14:textId="510B6D24" w:rsidR="00223B01" w:rsidRPr="00E350A3" w:rsidRDefault="00223B01">
      <w:pPr>
        <w:pStyle w:val="TOC5"/>
        <w:rPr>
          <w:rFonts w:asciiTheme="minorHAnsi" w:eastAsiaTheme="minorEastAsia" w:hAnsiTheme="minorHAnsi" w:cstheme="minorBidi"/>
          <w:sz w:val="22"/>
          <w:szCs w:val="22"/>
        </w:rPr>
      </w:pPr>
      <w:r w:rsidRPr="00E350A3">
        <w:t>13.3.18    Benefit</w:t>
      </w:r>
      <w:r w:rsidRPr="00E350A3">
        <w:tab/>
      </w:r>
      <w:r w:rsidRPr="00E350A3">
        <w:fldChar w:fldCharType="begin"/>
      </w:r>
      <w:r w:rsidRPr="00E350A3">
        <w:instrText xml:space="preserve"> PAGEREF _Toc105055348 \h </w:instrText>
      </w:r>
      <w:r w:rsidRPr="00E350A3">
        <w:fldChar w:fldCharType="separate"/>
      </w:r>
      <w:r w:rsidRPr="00E350A3">
        <w:t>778</w:t>
      </w:r>
      <w:r w:rsidRPr="00E350A3">
        <w:fldChar w:fldCharType="end"/>
      </w:r>
    </w:p>
    <w:p w14:paraId="573ED8D8" w14:textId="65AA00C9" w:rsidR="00223B01" w:rsidRPr="00E350A3" w:rsidRDefault="00223B01">
      <w:pPr>
        <w:pStyle w:val="TOC5"/>
        <w:rPr>
          <w:rFonts w:asciiTheme="minorHAnsi" w:eastAsiaTheme="minorEastAsia" w:hAnsiTheme="minorHAnsi" w:cstheme="minorBidi"/>
          <w:sz w:val="22"/>
          <w:szCs w:val="22"/>
        </w:rPr>
      </w:pPr>
      <w:r w:rsidRPr="00E350A3">
        <w:t>13.3.19    Additional equipment costs</w:t>
      </w:r>
      <w:r w:rsidRPr="00E350A3">
        <w:tab/>
      </w:r>
      <w:r w:rsidRPr="00E350A3">
        <w:fldChar w:fldCharType="begin"/>
      </w:r>
      <w:r w:rsidRPr="00E350A3">
        <w:instrText xml:space="preserve"> PAGEREF _Toc105055349 \h </w:instrText>
      </w:r>
      <w:r w:rsidRPr="00E350A3">
        <w:fldChar w:fldCharType="separate"/>
      </w:r>
      <w:r w:rsidRPr="00E350A3">
        <w:t>778</w:t>
      </w:r>
      <w:r w:rsidRPr="00E350A3">
        <w:fldChar w:fldCharType="end"/>
      </w:r>
    </w:p>
    <w:p w14:paraId="2111B40E" w14:textId="4381F39C" w:rsidR="00223B01" w:rsidRPr="00E350A3" w:rsidRDefault="00223B01">
      <w:pPr>
        <w:pStyle w:val="TOC5"/>
        <w:rPr>
          <w:rFonts w:asciiTheme="minorHAnsi" w:eastAsiaTheme="minorEastAsia" w:hAnsiTheme="minorHAnsi" w:cstheme="minorBidi"/>
          <w:sz w:val="22"/>
          <w:szCs w:val="22"/>
        </w:rPr>
      </w:pPr>
      <w:r w:rsidRPr="00E350A3">
        <w:t>13.3.20    Member not provided with travel card</w:t>
      </w:r>
      <w:r w:rsidRPr="00E350A3">
        <w:tab/>
      </w:r>
      <w:r w:rsidRPr="00E350A3">
        <w:fldChar w:fldCharType="begin"/>
      </w:r>
      <w:r w:rsidRPr="00E350A3">
        <w:instrText xml:space="preserve"> PAGEREF _Toc105055350 \h </w:instrText>
      </w:r>
      <w:r w:rsidRPr="00E350A3">
        <w:fldChar w:fldCharType="separate"/>
      </w:r>
      <w:r w:rsidRPr="00E350A3">
        <w:t>780</w:t>
      </w:r>
      <w:r w:rsidRPr="00E350A3">
        <w:fldChar w:fldCharType="end"/>
      </w:r>
    </w:p>
    <w:p w14:paraId="3F3551E8" w14:textId="4964A4C1" w:rsidR="00223B01" w:rsidRPr="00E350A3" w:rsidRDefault="00223B01">
      <w:pPr>
        <w:pStyle w:val="TOC4"/>
        <w:rPr>
          <w:rFonts w:asciiTheme="minorHAnsi" w:eastAsiaTheme="minorEastAsia" w:hAnsiTheme="minorHAnsi" w:cstheme="minorBidi"/>
          <w:color w:val="auto"/>
          <w:sz w:val="22"/>
          <w:szCs w:val="22"/>
        </w:rPr>
      </w:pPr>
      <w:r w:rsidRPr="00E350A3">
        <w:t>Annex 13.3.A: Travel costs</w:t>
      </w:r>
      <w:r w:rsidRPr="00E350A3">
        <w:tab/>
      </w:r>
      <w:r w:rsidRPr="00E350A3">
        <w:fldChar w:fldCharType="begin"/>
      </w:r>
      <w:r w:rsidRPr="00E350A3">
        <w:instrText xml:space="preserve"> PAGEREF _Toc105055351 \h </w:instrText>
      </w:r>
      <w:r w:rsidRPr="00E350A3">
        <w:fldChar w:fldCharType="separate"/>
      </w:r>
      <w:r w:rsidRPr="00E350A3">
        <w:t>781</w:t>
      </w:r>
      <w:r w:rsidRPr="00E350A3">
        <w:fldChar w:fldCharType="end"/>
      </w:r>
    </w:p>
    <w:p w14:paraId="7B93FC6E" w14:textId="506F986F" w:rsidR="00223B01" w:rsidRPr="00E350A3" w:rsidRDefault="00223B01">
      <w:pPr>
        <w:pStyle w:val="TOC5"/>
        <w:rPr>
          <w:rFonts w:asciiTheme="minorHAnsi" w:eastAsiaTheme="minorEastAsia" w:hAnsiTheme="minorHAnsi" w:cstheme="minorBidi"/>
          <w:sz w:val="22"/>
          <w:szCs w:val="22"/>
        </w:rPr>
      </w:pPr>
      <w:r w:rsidRPr="00E350A3">
        <w:t>Part 1: Brigadier or higher</w:t>
      </w:r>
      <w:r w:rsidRPr="00E350A3">
        <w:tab/>
      </w:r>
      <w:r w:rsidRPr="00E350A3">
        <w:fldChar w:fldCharType="begin"/>
      </w:r>
      <w:r w:rsidRPr="00E350A3">
        <w:instrText xml:space="preserve"> PAGEREF _Toc105055352 \h </w:instrText>
      </w:r>
      <w:r w:rsidRPr="00E350A3">
        <w:fldChar w:fldCharType="separate"/>
      </w:r>
      <w:r w:rsidRPr="00E350A3">
        <w:t>781</w:t>
      </w:r>
      <w:r w:rsidRPr="00E350A3">
        <w:fldChar w:fldCharType="end"/>
      </w:r>
    </w:p>
    <w:p w14:paraId="77480F47" w14:textId="48BB11BD" w:rsidR="00223B01" w:rsidRPr="00E350A3" w:rsidRDefault="00223B01">
      <w:pPr>
        <w:pStyle w:val="TOC5"/>
        <w:rPr>
          <w:rFonts w:asciiTheme="minorHAnsi" w:eastAsiaTheme="minorEastAsia" w:hAnsiTheme="minorHAnsi" w:cstheme="minorBidi"/>
          <w:sz w:val="22"/>
          <w:szCs w:val="22"/>
        </w:rPr>
      </w:pPr>
      <w:r w:rsidRPr="00E350A3">
        <w:t>Part 2: Colonel or lower</w:t>
      </w:r>
      <w:r w:rsidRPr="00E350A3">
        <w:tab/>
      </w:r>
      <w:r w:rsidRPr="00E350A3">
        <w:fldChar w:fldCharType="begin"/>
      </w:r>
      <w:r w:rsidRPr="00E350A3">
        <w:instrText xml:space="preserve"> PAGEREF _Toc105055353 \h </w:instrText>
      </w:r>
      <w:r w:rsidRPr="00E350A3">
        <w:fldChar w:fldCharType="separate"/>
      </w:r>
      <w:r w:rsidRPr="00E350A3">
        <w:t>783</w:t>
      </w:r>
      <w:r w:rsidRPr="00E350A3">
        <w:fldChar w:fldCharType="end"/>
      </w:r>
    </w:p>
    <w:p w14:paraId="227F18CC" w14:textId="686A22B2" w:rsidR="00223B01" w:rsidRPr="00E350A3" w:rsidRDefault="00223B01">
      <w:pPr>
        <w:pStyle w:val="TOC3"/>
        <w:rPr>
          <w:rFonts w:asciiTheme="minorHAnsi" w:eastAsiaTheme="minorEastAsia" w:hAnsiTheme="minorHAnsi" w:cstheme="minorBidi"/>
          <w:b w:val="0"/>
          <w:sz w:val="22"/>
          <w:szCs w:val="22"/>
        </w:rPr>
      </w:pPr>
      <w:r w:rsidRPr="00E350A3">
        <w:t>Part 4: Special conditions and allowances – ADF only</w:t>
      </w:r>
      <w:r w:rsidRPr="00E350A3">
        <w:tab/>
      </w:r>
      <w:r w:rsidRPr="00E350A3">
        <w:fldChar w:fldCharType="begin"/>
      </w:r>
      <w:r w:rsidRPr="00E350A3">
        <w:instrText xml:space="preserve"> PAGEREF _Toc105055354 \h </w:instrText>
      </w:r>
      <w:r w:rsidRPr="00E350A3">
        <w:fldChar w:fldCharType="separate"/>
      </w:r>
      <w:r w:rsidRPr="00E350A3">
        <w:t>786</w:t>
      </w:r>
      <w:r w:rsidRPr="00E350A3">
        <w:fldChar w:fldCharType="end"/>
      </w:r>
    </w:p>
    <w:p w14:paraId="00E70349" w14:textId="3B75678B" w:rsidR="00223B01" w:rsidRPr="00E350A3" w:rsidRDefault="00223B01">
      <w:pPr>
        <w:pStyle w:val="TOC4"/>
        <w:rPr>
          <w:rFonts w:asciiTheme="minorHAnsi" w:eastAsiaTheme="minorEastAsia" w:hAnsiTheme="minorHAnsi" w:cstheme="minorBidi"/>
          <w:color w:val="auto"/>
          <w:sz w:val="22"/>
          <w:szCs w:val="22"/>
        </w:rPr>
      </w:pPr>
      <w:r w:rsidRPr="00E350A3">
        <w:t>Division 1: Member on Defence co-operation program or project</w:t>
      </w:r>
      <w:r w:rsidRPr="00E350A3">
        <w:tab/>
      </w:r>
      <w:r w:rsidRPr="00E350A3">
        <w:fldChar w:fldCharType="begin"/>
      </w:r>
      <w:r w:rsidRPr="00E350A3">
        <w:instrText xml:space="preserve"> PAGEREF _Toc105055355 \h </w:instrText>
      </w:r>
      <w:r w:rsidRPr="00E350A3">
        <w:fldChar w:fldCharType="separate"/>
      </w:r>
      <w:r w:rsidRPr="00E350A3">
        <w:t>786</w:t>
      </w:r>
      <w:r w:rsidRPr="00E350A3">
        <w:fldChar w:fldCharType="end"/>
      </w:r>
    </w:p>
    <w:p w14:paraId="3975AB56" w14:textId="62ADFC38" w:rsidR="00223B01" w:rsidRPr="00E350A3" w:rsidRDefault="00223B01">
      <w:pPr>
        <w:pStyle w:val="TOC5"/>
        <w:rPr>
          <w:rFonts w:asciiTheme="minorHAnsi" w:eastAsiaTheme="minorEastAsia" w:hAnsiTheme="minorHAnsi" w:cstheme="minorBidi"/>
          <w:sz w:val="22"/>
          <w:szCs w:val="22"/>
        </w:rPr>
      </w:pPr>
      <w:r w:rsidRPr="00E350A3">
        <w:t>13.4.3    Member this Division applies to</w:t>
      </w:r>
      <w:r w:rsidRPr="00E350A3">
        <w:tab/>
      </w:r>
      <w:r w:rsidRPr="00E350A3">
        <w:fldChar w:fldCharType="begin"/>
      </w:r>
      <w:r w:rsidRPr="00E350A3">
        <w:instrText xml:space="preserve"> PAGEREF _Toc105055356 \h </w:instrText>
      </w:r>
      <w:r w:rsidRPr="00E350A3">
        <w:fldChar w:fldCharType="separate"/>
      </w:r>
      <w:r w:rsidRPr="00E350A3">
        <w:t>786</w:t>
      </w:r>
      <w:r w:rsidRPr="00E350A3">
        <w:fldChar w:fldCharType="end"/>
      </w:r>
    </w:p>
    <w:p w14:paraId="723AD556" w14:textId="41A0B1E2" w:rsidR="00223B01" w:rsidRPr="00E350A3" w:rsidRDefault="00223B01">
      <w:pPr>
        <w:pStyle w:val="TOC5"/>
        <w:rPr>
          <w:rFonts w:asciiTheme="minorHAnsi" w:eastAsiaTheme="minorEastAsia" w:hAnsiTheme="minorHAnsi" w:cstheme="minorBidi"/>
          <w:sz w:val="22"/>
          <w:szCs w:val="22"/>
        </w:rPr>
      </w:pPr>
      <w:r w:rsidRPr="00E350A3">
        <w:t>13.4.4    Member this Division does not apply to</w:t>
      </w:r>
      <w:r w:rsidRPr="00E350A3">
        <w:tab/>
      </w:r>
      <w:r w:rsidRPr="00E350A3">
        <w:fldChar w:fldCharType="begin"/>
      </w:r>
      <w:r w:rsidRPr="00E350A3">
        <w:instrText xml:space="preserve"> PAGEREF _Toc105055357 \h </w:instrText>
      </w:r>
      <w:r w:rsidRPr="00E350A3">
        <w:fldChar w:fldCharType="separate"/>
      </w:r>
      <w:r w:rsidRPr="00E350A3">
        <w:t>786</w:t>
      </w:r>
      <w:r w:rsidRPr="00E350A3">
        <w:fldChar w:fldCharType="end"/>
      </w:r>
    </w:p>
    <w:p w14:paraId="56173A67" w14:textId="6DC66586" w:rsidR="00223B01" w:rsidRPr="00E350A3" w:rsidRDefault="00223B01">
      <w:pPr>
        <w:pStyle w:val="TOC5"/>
        <w:rPr>
          <w:rFonts w:asciiTheme="minorHAnsi" w:eastAsiaTheme="minorEastAsia" w:hAnsiTheme="minorHAnsi" w:cstheme="minorBidi"/>
          <w:sz w:val="22"/>
          <w:szCs w:val="22"/>
        </w:rPr>
      </w:pPr>
      <w:r w:rsidRPr="00E350A3">
        <w:t>13.4.5    Allowance if meals not provided</w:t>
      </w:r>
      <w:r w:rsidRPr="00E350A3">
        <w:tab/>
      </w:r>
      <w:r w:rsidRPr="00E350A3">
        <w:fldChar w:fldCharType="begin"/>
      </w:r>
      <w:r w:rsidRPr="00E350A3">
        <w:instrText xml:space="preserve"> PAGEREF _Toc105055358 \h </w:instrText>
      </w:r>
      <w:r w:rsidRPr="00E350A3">
        <w:fldChar w:fldCharType="separate"/>
      </w:r>
      <w:r w:rsidRPr="00E350A3">
        <w:t>786</w:t>
      </w:r>
      <w:r w:rsidRPr="00E350A3">
        <w:fldChar w:fldCharType="end"/>
      </w:r>
    </w:p>
    <w:p w14:paraId="54286C7D" w14:textId="1A842C52" w:rsidR="00223B01" w:rsidRPr="00E350A3" w:rsidRDefault="00223B01">
      <w:pPr>
        <w:pStyle w:val="TOC5"/>
        <w:rPr>
          <w:rFonts w:asciiTheme="minorHAnsi" w:eastAsiaTheme="minorEastAsia" w:hAnsiTheme="minorHAnsi" w:cstheme="minorBidi"/>
          <w:sz w:val="22"/>
          <w:szCs w:val="22"/>
        </w:rPr>
      </w:pPr>
      <w:r w:rsidRPr="00E350A3">
        <w:t>13.4.6    Allowance for supplementary dietary needs</w:t>
      </w:r>
      <w:r w:rsidRPr="00E350A3">
        <w:tab/>
      </w:r>
      <w:r w:rsidRPr="00E350A3">
        <w:fldChar w:fldCharType="begin"/>
      </w:r>
      <w:r w:rsidRPr="00E350A3">
        <w:instrText xml:space="preserve"> PAGEREF _Toc105055359 \h </w:instrText>
      </w:r>
      <w:r w:rsidRPr="00E350A3">
        <w:fldChar w:fldCharType="separate"/>
      </w:r>
      <w:r w:rsidRPr="00E350A3">
        <w:t>787</w:t>
      </w:r>
      <w:r w:rsidRPr="00E350A3">
        <w:fldChar w:fldCharType="end"/>
      </w:r>
    </w:p>
    <w:p w14:paraId="2DD6E6E8" w14:textId="75D90D5F" w:rsidR="00223B01" w:rsidRPr="00E350A3" w:rsidRDefault="00223B01">
      <w:pPr>
        <w:pStyle w:val="TOC4"/>
        <w:rPr>
          <w:rFonts w:asciiTheme="minorHAnsi" w:eastAsiaTheme="minorEastAsia" w:hAnsiTheme="minorHAnsi" w:cstheme="minorBidi"/>
          <w:color w:val="auto"/>
          <w:sz w:val="22"/>
          <w:szCs w:val="22"/>
        </w:rPr>
      </w:pPr>
      <w:r w:rsidRPr="00E350A3">
        <w:t>Division 2: Officially approved activities</w:t>
      </w:r>
      <w:r w:rsidRPr="00E350A3">
        <w:tab/>
      </w:r>
      <w:r w:rsidRPr="00E350A3">
        <w:fldChar w:fldCharType="begin"/>
      </w:r>
      <w:r w:rsidRPr="00E350A3">
        <w:instrText xml:space="preserve"> PAGEREF _Toc105055360 \h </w:instrText>
      </w:r>
      <w:r w:rsidRPr="00E350A3">
        <w:fldChar w:fldCharType="separate"/>
      </w:r>
      <w:r w:rsidRPr="00E350A3">
        <w:t>788</w:t>
      </w:r>
      <w:r w:rsidRPr="00E350A3">
        <w:fldChar w:fldCharType="end"/>
      </w:r>
    </w:p>
    <w:p w14:paraId="2865108C" w14:textId="43F945EC" w:rsidR="00223B01" w:rsidRPr="00E350A3" w:rsidRDefault="00223B01">
      <w:pPr>
        <w:pStyle w:val="TOC5"/>
        <w:rPr>
          <w:rFonts w:asciiTheme="minorHAnsi" w:eastAsiaTheme="minorEastAsia" w:hAnsiTheme="minorHAnsi" w:cstheme="minorBidi"/>
          <w:sz w:val="22"/>
          <w:szCs w:val="22"/>
        </w:rPr>
      </w:pPr>
      <w:r w:rsidRPr="00E350A3">
        <w:t>13.4.7    Member this Division applies to</w:t>
      </w:r>
      <w:r w:rsidRPr="00E350A3">
        <w:tab/>
      </w:r>
      <w:r w:rsidRPr="00E350A3">
        <w:fldChar w:fldCharType="begin"/>
      </w:r>
      <w:r w:rsidRPr="00E350A3">
        <w:instrText xml:space="preserve"> PAGEREF _Toc105055361 \h </w:instrText>
      </w:r>
      <w:r w:rsidRPr="00E350A3">
        <w:fldChar w:fldCharType="separate"/>
      </w:r>
      <w:r w:rsidRPr="00E350A3">
        <w:t>788</w:t>
      </w:r>
      <w:r w:rsidRPr="00E350A3">
        <w:fldChar w:fldCharType="end"/>
      </w:r>
    </w:p>
    <w:p w14:paraId="4838A286" w14:textId="7291AD8A" w:rsidR="00223B01" w:rsidRPr="00E350A3" w:rsidRDefault="00223B01">
      <w:pPr>
        <w:pStyle w:val="TOC5"/>
        <w:rPr>
          <w:rFonts w:asciiTheme="minorHAnsi" w:eastAsiaTheme="minorEastAsia" w:hAnsiTheme="minorHAnsi" w:cstheme="minorBidi"/>
          <w:sz w:val="22"/>
          <w:szCs w:val="22"/>
        </w:rPr>
      </w:pPr>
      <w:r w:rsidRPr="00E350A3">
        <w:t>13.4.8    Help with travel costs</w:t>
      </w:r>
      <w:r w:rsidRPr="00E350A3">
        <w:tab/>
      </w:r>
      <w:r w:rsidRPr="00E350A3">
        <w:fldChar w:fldCharType="begin"/>
      </w:r>
      <w:r w:rsidRPr="00E350A3">
        <w:instrText xml:space="preserve"> PAGEREF _Toc105055362 \h </w:instrText>
      </w:r>
      <w:r w:rsidRPr="00E350A3">
        <w:fldChar w:fldCharType="separate"/>
      </w:r>
      <w:r w:rsidRPr="00E350A3">
        <w:t>788</w:t>
      </w:r>
      <w:r w:rsidRPr="00E350A3">
        <w:fldChar w:fldCharType="end"/>
      </w:r>
    </w:p>
    <w:p w14:paraId="3FBFDC73" w14:textId="1585479A" w:rsidR="00223B01" w:rsidRPr="00E350A3" w:rsidRDefault="00223B01">
      <w:pPr>
        <w:pStyle w:val="TOC2"/>
        <w:rPr>
          <w:rFonts w:asciiTheme="minorHAnsi" w:eastAsiaTheme="minorEastAsia" w:hAnsiTheme="minorHAnsi" w:cstheme="minorBidi"/>
          <w:b w:val="0"/>
          <w:noProof/>
          <w:sz w:val="22"/>
          <w:szCs w:val="22"/>
        </w:rPr>
      </w:pPr>
      <w:r w:rsidRPr="00E350A3">
        <w:rPr>
          <w:noProof/>
        </w:rPr>
        <w:t>Chapter 14: Relocating to or from a long-term posting overseas</w:t>
      </w:r>
      <w:r w:rsidRPr="00E350A3">
        <w:rPr>
          <w:noProof/>
        </w:rPr>
        <w:tab/>
      </w:r>
      <w:r w:rsidRPr="00E350A3">
        <w:rPr>
          <w:noProof/>
        </w:rPr>
        <w:fldChar w:fldCharType="begin"/>
      </w:r>
      <w:r w:rsidRPr="00E350A3">
        <w:rPr>
          <w:noProof/>
        </w:rPr>
        <w:instrText xml:space="preserve"> PAGEREF _Toc105055363 \h </w:instrText>
      </w:r>
      <w:r w:rsidRPr="00E350A3">
        <w:rPr>
          <w:noProof/>
        </w:rPr>
      </w:r>
      <w:r w:rsidRPr="00E350A3">
        <w:rPr>
          <w:noProof/>
        </w:rPr>
        <w:fldChar w:fldCharType="separate"/>
      </w:r>
      <w:r w:rsidRPr="00E350A3">
        <w:rPr>
          <w:noProof/>
        </w:rPr>
        <w:t>789</w:t>
      </w:r>
      <w:r w:rsidRPr="00E350A3">
        <w:rPr>
          <w:noProof/>
        </w:rPr>
        <w:fldChar w:fldCharType="end"/>
      </w:r>
    </w:p>
    <w:p w14:paraId="3E790597" w14:textId="43D9CDA4" w:rsidR="00223B01" w:rsidRPr="00E350A3" w:rsidRDefault="00223B01">
      <w:pPr>
        <w:pStyle w:val="TOC3"/>
        <w:rPr>
          <w:rFonts w:asciiTheme="minorHAnsi" w:eastAsiaTheme="minorEastAsia" w:hAnsiTheme="minorHAnsi" w:cstheme="minorBidi"/>
          <w:b w:val="0"/>
          <w:sz w:val="22"/>
          <w:szCs w:val="22"/>
        </w:rPr>
      </w:pPr>
      <w:r w:rsidRPr="00E350A3">
        <w:t>Part 1: General provisions</w:t>
      </w:r>
      <w:r w:rsidRPr="00E350A3">
        <w:tab/>
      </w:r>
      <w:r w:rsidRPr="00E350A3">
        <w:fldChar w:fldCharType="begin"/>
      </w:r>
      <w:r w:rsidRPr="00E350A3">
        <w:instrText xml:space="preserve"> PAGEREF _Toc105055364 \h </w:instrText>
      </w:r>
      <w:r w:rsidRPr="00E350A3">
        <w:fldChar w:fldCharType="separate"/>
      </w:r>
      <w:r w:rsidRPr="00E350A3">
        <w:t>789</w:t>
      </w:r>
      <w:r w:rsidRPr="00E350A3">
        <w:fldChar w:fldCharType="end"/>
      </w:r>
    </w:p>
    <w:p w14:paraId="43D83537" w14:textId="6ADA1EAC" w:rsidR="00223B01" w:rsidRPr="00E350A3" w:rsidRDefault="00223B01">
      <w:pPr>
        <w:pStyle w:val="TOC5"/>
        <w:rPr>
          <w:rFonts w:asciiTheme="minorHAnsi" w:eastAsiaTheme="minorEastAsia" w:hAnsiTheme="minorHAnsi" w:cstheme="minorBidi"/>
          <w:sz w:val="22"/>
          <w:szCs w:val="22"/>
        </w:rPr>
      </w:pPr>
      <w:r w:rsidRPr="00E350A3">
        <w:t>14.1.1    Member this Chapter does not apply to</w:t>
      </w:r>
      <w:r w:rsidRPr="00E350A3">
        <w:tab/>
      </w:r>
      <w:r w:rsidRPr="00E350A3">
        <w:fldChar w:fldCharType="begin"/>
      </w:r>
      <w:r w:rsidRPr="00E350A3">
        <w:instrText xml:space="preserve"> PAGEREF _Toc105055365 \h </w:instrText>
      </w:r>
      <w:r w:rsidRPr="00E350A3">
        <w:fldChar w:fldCharType="separate"/>
      </w:r>
      <w:r w:rsidRPr="00E350A3">
        <w:t>789</w:t>
      </w:r>
      <w:r w:rsidRPr="00E350A3">
        <w:fldChar w:fldCharType="end"/>
      </w:r>
    </w:p>
    <w:p w14:paraId="587E6422" w14:textId="5310B1DB" w:rsidR="00223B01" w:rsidRPr="00E350A3" w:rsidRDefault="00223B01">
      <w:pPr>
        <w:pStyle w:val="TOC5"/>
        <w:rPr>
          <w:rFonts w:asciiTheme="minorHAnsi" w:eastAsiaTheme="minorEastAsia" w:hAnsiTheme="minorHAnsi" w:cstheme="minorBidi"/>
          <w:sz w:val="22"/>
          <w:szCs w:val="22"/>
        </w:rPr>
      </w:pPr>
      <w:r w:rsidRPr="00E350A3">
        <w:t>14.1.2    Definitions</w:t>
      </w:r>
      <w:r w:rsidRPr="00E350A3">
        <w:tab/>
      </w:r>
      <w:r w:rsidRPr="00E350A3">
        <w:fldChar w:fldCharType="begin"/>
      </w:r>
      <w:r w:rsidRPr="00E350A3">
        <w:instrText xml:space="preserve"> PAGEREF _Toc105055366 \h </w:instrText>
      </w:r>
      <w:r w:rsidRPr="00E350A3">
        <w:fldChar w:fldCharType="separate"/>
      </w:r>
      <w:r w:rsidRPr="00E350A3">
        <w:t>789</w:t>
      </w:r>
      <w:r w:rsidRPr="00E350A3">
        <w:fldChar w:fldCharType="end"/>
      </w:r>
    </w:p>
    <w:p w14:paraId="03D44E70" w14:textId="4BE3E09E" w:rsidR="00223B01" w:rsidRPr="00E350A3" w:rsidRDefault="00223B01">
      <w:pPr>
        <w:pStyle w:val="TOC3"/>
        <w:rPr>
          <w:rFonts w:asciiTheme="minorHAnsi" w:eastAsiaTheme="minorEastAsia" w:hAnsiTheme="minorHAnsi" w:cstheme="minorBidi"/>
          <w:b w:val="0"/>
          <w:sz w:val="22"/>
          <w:szCs w:val="22"/>
        </w:rPr>
      </w:pPr>
      <w:r w:rsidRPr="00E350A3">
        <w:t>Part 2: Before leaving Australia</w:t>
      </w:r>
      <w:r w:rsidRPr="00E350A3">
        <w:tab/>
      </w:r>
      <w:r w:rsidRPr="00E350A3">
        <w:fldChar w:fldCharType="begin"/>
      </w:r>
      <w:r w:rsidRPr="00E350A3">
        <w:instrText xml:space="preserve"> PAGEREF _Toc105055367 \h </w:instrText>
      </w:r>
      <w:r w:rsidRPr="00E350A3">
        <w:fldChar w:fldCharType="separate"/>
      </w:r>
      <w:r w:rsidRPr="00E350A3">
        <w:t>790</w:t>
      </w:r>
      <w:r w:rsidRPr="00E350A3">
        <w:fldChar w:fldCharType="end"/>
      </w:r>
    </w:p>
    <w:p w14:paraId="02D1C940" w14:textId="7E72FC02" w:rsidR="00223B01" w:rsidRPr="00E350A3" w:rsidRDefault="00223B01">
      <w:pPr>
        <w:pStyle w:val="TOC4"/>
        <w:rPr>
          <w:rFonts w:asciiTheme="minorHAnsi" w:eastAsiaTheme="minorEastAsia" w:hAnsiTheme="minorHAnsi" w:cstheme="minorBidi"/>
          <w:color w:val="auto"/>
          <w:sz w:val="22"/>
          <w:szCs w:val="22"/>
        </w:rPr>
      </w:pPr>
      <w:r w:rsidRPr="00E350A3">
        <w:t>Division 1: Pre-departure certificate of fitness</w:t>
      </w:r>
      <w:r w:rsidRPr="00E350A3">
        <w:tab/>
      </w:r>
      <w:r w:rsidRPr="00E350A3">
        <w:fldChar w:fldCharType="begin"/>
      </w:r>
      <w:r w:rsidRPr="00E350A3">
        <w:instrText xml:space="preserve"> PAGEREF _Toc105055368 \h </w:instrText>
      </w:r>
      <w:r w:rsidRPr="00E350A3">
        <w:fldChar w:fldCharType="separate"/>
      </w:r>
      <w:r w:rsidRPr="00E350A3">
        <w:t>790</w:t>
      </w:r>
      <w:r w:rsidRPr="00E350A3">
        <w:fldChar w:fldCharType="end"/>
      </w:r>
    </w:p>
    <w:p w14:paraId="45225652" w14:textId="0BF467BA" w:rsidR="00223B01" w:rsidRPr="00E350A3" w:rsidRDefault="00223B01">
      <w:pPr>
        <w:pStyle w:val="TOC5"/>
        <w:rPr>
          <w:rFonts w:asciiTheme="minorHAnsi" w:eastAsiaTheme="minorEastAsia" w:hAnsiTheme="minorHAnsi" w:cstheme="minorBidi"/>
          <w:sz w:val="22"/>
          <w:szCs w:val="22"/>
        </w:rPr>
      </w:pPr>
      <w:r w:rsidRPr="00E350A3">
        <w:t>14.2.3    Person this Division applies to</w:t>
      </w:r>
      <w:r w:rsidRPr="00E350A3">
        <w:tab/>
      </w:r>
      <w:r w:rsidRPr="00E350A3">
        <w:fldChar w:fldCharType="begin"/>
      </w:r>
      <w:r w:rsidRPr="00E350A3">
        <w:instrText xml:space="preserve"> PAGEREF _Toc105055369 \h </w:instrText>
      </w:r>
      <w:r w:rsidRPr="00E350A3">
        <w:fldChar w:fldCharType="separate"/>
      </w:r>
      <w:r w:rsidRPr="00E350A3">
        <w:t>790</w:t>
      </w:r>
      <w:r w:rsidRPr="00E350A3">
        <w:fldChar w:fldCharType="end"/>
      </w:r>
    </w:p>
    <w:p w14:paraId="515658DD" w14:textId="60E8DDE6" w:rsidR="00223B01" w:rsidRPr="00E350A3" w:rsidRDefault="00223B01">
      <w:pPr>
        <w:pStyle w:val="TOC5"/>
        <w:rPr>
          <w:rFonts w:asciiTheme="minorHAnsi" w:eastAsiaTheme="minorEastAsia" w:hAnsiTheme="minorHAnsi" w:cstheme="minorBidi"/>
          <w:sz w:val="22"/>
          <w:szCs w:val="22"/>
        </w:rPr>
      </w:pPr>
      <w:r w:rsidRPr="00E350A3">
        <w:t>14.2.4    Pre-departure certificate of fitness</w:t>
      </w:r>
      <w:r w:rsidRPr="00E350A3">
        <w:tab/>
      </w:r>
      <w:r w:rsidRPr="00E350A3">
        <w:fldChar w:fldCharType="begin"/>
      </w:r>
      <w:r w:rsidRPr="00E350A3">
        <w:instrText xml:space="preserve"> PAGEREF _Toc105055370 \h </w:instrText>
      </w:r>
      <w:r w:rsidRPr="00E350A3">
        <w:fldChar w:fldCharType="separate"/>
      </w:r>
      <w:r w:rsidRPr="00E350A3">
        <w:t>790</w:t>
      </w:r>
      <w:r w:rsidRPr="00E350A3">
        <w:fldChar w:fldCharType="end"/>
      </w:r>
    </w:p>
    <w:p w14:paraId="789BF54B" w14:textId="2CAB9E1B" w:rsidR="00223B01" w:rsidRPr="00E350A3" w:rsidRDefault="00223B01">
      <w:pPr>
        <w:pStyle w:val="TOC4"/>
        <w:rPr>
          <w:rFonts w:asciiTheme="minorHAnsi" w:eastAsiaTheme="minorEastAsia" w:hAnsiTheme="minorHAnsi" w:cstheme="minorBidi"/>
          <w:color w:val="auto"/>
          <w:sz w:val="22"/>
          <w:szCs w:val="22"/>
        </w:rPr>
      </w:pPr>
      <w:r w:rsidRPr="00E350A3">
        <w:t>Division 2: Financial advances and advice</w:t>
      </w:r>
      <w:r w:rsidRPr="00E350A3">
        <w:tab/>
      </w:r>
      <w:r w:rsidRPr="00E350A3">
        <w:fldChar w:fldCharType="begin"/>
      </w:r>
      <w:r w:rsidRPr="00E350A3">
        <w:instrText xml:space="preserve"> PAGEREF _Toc105055371 \h </w:instrText>
      </w:r>
      <w:r w:rsidRPr="00E350A3">
        <w:fldChar w:fldCharType="separate"/>
      </w:r>
      <w:r w:rsidRPr="00E350A3">
        <w:t>792</w:t>
      </w:r>
      <w:r w:rsidRPr="00E350A3">
        <w:fldChar w:fldCharType="end"/>
      </w:r>
    </w:p>
    <w:p w14:paraId="121E2460" w14:textId="672D35C4" w:rsidR="00223B01" w:rsidRPr="00E350A3" w:rsidRDefault="00223B01">
      <w:pPr>
        <w:pStyle w:val="TOC5"/>
        <w:rPr>
          <w:rFonts w:asciiTheme="minorHAnsi" w:eastAsiaTheme="minorEastAsia" w:hAnsiTheme="minorHAnsi" w:cstheme="minorBidi"/>
          <w:sz w:val="22"/>
          <w:szCs w:val="22"/>
        </w:rPr>
      </w:pPr>
      <w:r w:rsidRPr="00E350A3">
        <w:t>14.2.5    Member this Division applies to</w:t>
      </w:r>
      <w:r w:rsidRPr="00E350A3">
        <w:tab/>
      </w:r>
      <w:r w:rsidRPr="00E350A3">
        <w:fldChar w:fldCharType="begin"/>
      </w:r>
      <w:r w:rsidRPr="00E350A3">
        <w:instrText xml:space="preserve"> PAGEREF _Toc105055372 \h </w:instrText>
      </w:r>
      <w:r w:rsidRPr="00E350A3">
        <w:fldChar w:fldCharType="separate"/>
      </w:r>
      <w:r w:rsidRPr="00E350A3">
        <w:t>792</w:t>
      </w:r>
      <w:r w:rsidRPr="00E350A3">
        <w:fldChar w:fldCharType="end"/>
      </w:r>
    </w:p>
    <w:p w14:paraId="29664088" w14:textId="63147D49" w:rsidR="00223B01" w:rsidRPr="00E350A3" w:rsidRDefault="00223B01">
      <w:pPr>
        <w:pStyle w:val="TOC5"/>
        <w:rPr>
          <w:rFonts w:asciiTheme="minorHAnsi" w:eastAsiaTheme="minorEastAsia" w:hAnsiTheme="minorHAnsi" w:cstheme="minorBidi"/>
          <w:sz w:val="22"/>
          <w:szCs w:val="22"/>
        </w:rPr>
      </w:pPr>
      <w:r w:rsidRPr="00E350A3">
        <w:t>14.2.6    Outlay advance — purpose</w:t>
      </w:r>
      <w:r w:rsidRPr="00E350A3">
        <w:tab/>
      </w:r>
      <w:r w:rsidRPr="00E350A3">
        <w:fldChar w:fldCharType="begin"/>
      </w:r>
      <w:r w:rsidRPr="00E350A3">
        <w:instrText xml:space="preserve"> PAGEREF _Toc105055373 \h </w:instrText>
      </w:r>
      <w:r w:rsidRPr="00E350A3">
        <w:fldChar w:fldCharType="separate"/>
      </w:r>
      <w:r w:rsidRPr="00E350A3">
        <w:t>792</w:t>
      </w:r>
      <w:r w:rsidRPr="00E350A3">
        <w:fldChar w:fldCharType="end"/>
      </w:r>
    </w:p>
    <w:p w14:paraId="52C66A16" w14:textId="58C218E4" w:rsidR="00223B01" w:rsidRPr="00E350A3" w:rsidRDefault="00223B01">
      <w:pPr>
        <w:pStyle w:val="TOC5"/>
        <w:rPr>
          <w:rFonts w:asciiTheme="minorHAnsi" w:eastAsiaTheme="minorEastAsia" w:hAnsiTheme="minorHAnsi" w:cstheme="minorBidi"/>
          <w:sz w:val="22"/>
          <w:szCs w:val="22"/>
        </w:rPr>
      </w:pPr>
      <w:r w:rsidRPr="00E350A3">
        <w:t>14.2.7    Outlay advance — payment</w:t>
      </w:r>
      <w:r w:rsidRPr="00E350A3">
        <w:tab/>
      </w:r>
      <w:r w:rsidRPr="00E350A3">
        <w:fldChar w:fldCharType="begin"/>
      </w:r>
      <w:r w:rsidRPr="00E350A3">
        <w:instrText xml:space="preserve"> PAGEREF _Toc105055374 \h </w:instrText>
      </w:r>
      <w:r w:rsidRPr="00E350A3">
        <w:fldChar w:fldCharType="separate"/>
      </w:r>
      <w:r w:rsidRPr="00E350A3">
        <w:t>792</w:t>
      </w:r>
      <w:r w:rsidRPr="00E350A3">
        <w:fldChar w:fldCharType="end"/>
      </w:r>
    </w:p>
    <w:p w14:paraId="20E0AF2D" w14:textId="3F735101" w:rsidR="00223B01" w:rsidRPr="00E350A3" w:rsidRDefault="00223B01">
      <w:pPr>
        <w:pStyle w:val="TOC5"/>
        <w:rPr>
          <w:rFonts w:asciiTheme="minorHAnsi" w:eastAsiaTheme="minorEastAsia" w:hAnsiTheme="minorHAnsi" w:cstheme="minorBidi"/>
          <w:sz w:val="22"/>
          <w:szCs w:val="22"/>
        </w:rPr>
      </w:pPr>
      <w:r w:rsidRPr="00E350A3">
        <w:t>14.2.8    Outlay advance — statement</w:t>
      </w:r>
      <w:r w:rsidRPr="00E350A3">
        <w:tab/>
      </w:r>
      <w:r w:rsidRPr="00E350A3">
        <w:fldChar w:fldCharType="begin"/>
      </w:r>
      <w:r w:rsidRPr="00E350A3">
        <w:instrText xml:space="preserve"> PAGEREF _Toc105055375 \h </w:instrText>
      </w:r>
      <w:r w:rsidRPr="00E350A3">
        <w:fldChar w:fldCharType="separate"/>
      </w:r>
      <w:r w:rsidRPr="00E350A3">
        <w:t>792</w:t>
      </w:r>
      <w:r w:rsidRPr="00E350A3">
        <w:fldChar w:fldCharType="end"/>
      </w:r>
    </w:p>
    <w:p w14:paraId="66AD1B60" w14:textId="7AE6EFF0" w:rsidR="00223B01" w:rsidRPr="00E350A3" w:rsidRDefault="00223B01">
      <w:pPr>
        <w:pStyle w:val="TOC5"/>
        <w:rPr>
          <w:rFonts w:asciiTheme="minorHAnsi" w:eastAsiaTheme="minorEastAsia" w:hAnsiTheme="minorHAnsi" w:cstheme="minorBidi"/>
          <w:sz w:val="22"/>
          <w:szCs w:val="22"/>
        </w:rPr>
      </w:pPr>
      <w:r w:rsidRPr="00E350A3">
        <w:t>14.2.9    Outlay advance — recovery</w:t>
      </w:r>
      <w:r w:rsidRPr="00E350A3">
        <w:tab/>
      </w:r>
      <w:r w:rsidRPr="00E350A3">
        <w:fldChar w:fldCharType="begin"/>
      </w:r>
      <w:r w:rsidRPr="00E350A3">
        <w:instrText xml:space="preserve"> PAGEREF _Toc105055376 \h </w:instrText>
      </w:r>
      <w:r w:rsidRPr="00E350A3">
        <w:fldChar w:fldCharType="separate"/>
      </w:r>
      <w:r w:rsidRPr="00E350A3">
        <w:t>792</w:t>
      </w:r>
      <w:r w:rsidRPr="00E350A3">
        <w:fldChar w:fldCharType="end"/>
      </w:r>
    </w:p>
    <w:p w14:paraId="1A001D66" w14:textId="4B86CA96" w:rsidR="00223B01" w:rsidRPr="00E350A3" w:rsidRDefault="00223B01">
      <w:pPr>
        <w:pStyle w:val="TOC4"/>
        <w:rPr>
          <w:rFonts w:asciiTheme="minorHAnsi" w:eastAsiaTheme="minorEastAsia" w:hAnsiTheme="minorHAnsi" w:cstheme="minorBidi"/>
          <w:color w:val="auto"/>
          <w:sz w:val="22"/>
          <w:szCs w:val="22"/>
        </w:rPr>
      </w:pPr>
      <w:r w:rsidRPr="00E350A3">
        <w:t>Division 3: Expenses if overseas posting is cancelled</w:t>
      </w:r>
      <w:r w:rsidRPr="00E350A3">
        <w:tab/>
      </w:r>
      <w:r w:rsidRPr="00E350A3">
        <w:fldChar w:fldCharType="begin"/>
      </w:r>
      <w:r w:rsidRPr="00E350A3">
        <w:instrText xml:space="preserve"> PAGEREF _Toc105055377 \h </w:instrText>
      </w:r>
      <w:r w:rsidRPr="00E350A3">
        <w:fldChar w:fldCharType="separate"/>
      </w:r>
      <w:r w:rsidRPr="00E350A3">
        <w:t>794</w:t>
      </w:r>
      <w:r w:rsidRPr="00E350A3">
        <w:fldChar w:fldCharType="end"/>
      </w:r>
    </w:p>
    <w:p w14:paraId="11749EA2" w14:textId="078D6F97" w:rsidR="00223B01" w:rsidRPr="00E350A3" w:rsidRDefault="00223B01">
      <w:pPr>
        <w:pStyle w:val="TOC5"/>
        <w:rPr>
          <w:rFonts w:asciiTheme="minorHAnsi" w:eastAsiaTheme="minorEastAsia" w:hAnsiTheme="minorHAnsi" w:cstheme="minorBidi"/>
          <w:sz w:val="22"/>
          <w:szCs w:val="22"/>
        </w:rPr>
      </w:pPr>
      <w:r w:rsidRPr="00E350A3">
        <w:t>14.2.11    Reimbursement of costs if long-term posting cancelled</w:t>
      </w:r>
      <w:r w:rsidRPr="00E350A3">
        <w:tab/>
      </w:r>
      <w:r w:rsidRPr="00E350A3">
        <w:fldChar w:fldCharType="begin"/>
      </w:r>
      <w:r w:rsidRPr="00E350A3">
        <w:instrText xml:space="preserve"> PAGEREF _Toc105055378 \h </w:instrText>
      </w:r>
      <w:r w:rsidRPr="00E350A3">
        <w:fldChar w:fldCharType="separate"/>
      </w:r>
      <w:r w:rsidRPr="00E350A3">
        <w:t>794</w:t>
      </w:r>
      <w:r w:rsidRPr="00E350A3">
        <w:fldChar w:fldCharType="end"/>
      </w:r>
    </w:p>
    <w:p w14:paraId="41F678C1" w14:textId="6190A76A" w:rsidR="00223B01" w:rsidRPr="00E350A3" w:rsidRDefault="00223B01">
      <w:pPr>
        <w:pStyle w:val="TOC4"/>
        <w:rPr>
          <w:rFonts w:asciiTheme="minorHAnsi" w:eastAsiaTheme="minorEastAsia" w:hAnsiTheme="minorHAnsi" w:cstheme="minorBidi"/>
          <w:color w:val="auto"/>
          <w:sz w:val="22"/>
          <w:szCs w:val="22"/>
        </w:rPr>
      </w:pPr>
      <w:r w:rsidRPr="00E350A3">
        <w:rPr>
          <w:bCs/>
        </w:rPr>
        <w:t>Division 4: Delay in departure accommodation</w:t>
      </w:r>
      <w:r w:rsidRPr="00E350A3">
        <w:tab/>
      </w:r>
      <w:r w:rsidRPr="00E350A3">
        <w:fldChar w:fldCharType="begin"/>
      </w:r>
      <w:r w:rsidRPr="00E350A3">
        <w:instrText xml:space="preserve"> PAGEREF _Toc105055379 \h </w:instrText>
      </w:r>
      <w:r w:rsidRPr="00E350A3">
        <w:fldChar w:fldCharType="separate"/>
      </w:r>
      <w:r w:rsidRPr="00E350A3">
        <w:t>795</w:t>
      </w:r>
      <w:r w:rsidRPr="00E350A3">
        <w:fldChar w:fldCharType="end"/>
      </w:r>
    </w:p>
    <w:p w14:paraId="27835E07" w14:textId="10DC58B5" w:rsidR="00223B01" w:rsidRPr="00E350A3" w:rsidRDefault="00223B01">
      <w:pPr>
        <w:pStyle w:val="TOC5"/>
        <w:rPr>
          <w:rFonts w:asciiTheme="minorHAnsi" w:eastAsiaTheme="minorEastAsia" w:hAnsiTheme="minorHAnsi" w:cstheme="minorBidi"/>
          <w:sz w:val="22"/>
          <w:szCs w:val="22"/>
        </w:rPr>
      </w:pPr>
      <w:r w:rsidRPr="00E350A3">
        <w:rPr>
          <w:bCs/>
        </w:rPr>
        <w:t>14.2.12    Definitions</w:t>
      </w:r>
      <w:r w:rsidRPr="00E350A3">
        <w:tab/>
      </w:r>
      <w:r w:rsidRPr="00E350A3">
        <w:fldChar w:fldCharType="begin"/>
      </w:r>
      <w:r w:rsidRPr="00E350A3">
        <w:instrText xml:space="preserve"> PAGEREF _Toc105055380 \h </w:instrText>
      </w:r>
      <w:r w:rsidRPr="00E350A3">
        <w:fldChar w:fldCharType="separate"/>
      </w:r>
      <w:r w:rsidRPr="00E350A3">
        <w:t>795</w:t>
      </w:r>
      <w:r w:rsidRPr="00E350A3">
        <w:fldChar w:fldCharType="end"/>
      </w:r>
    </w:p>
    <w:p w14:paraId="75BB0B2E" w14:textId="6B98F1EA" w:rsidR="00223B01" w:rsidRPr="00E350A3" w:rsidRDefault="00223B01">
      <w:pPr>
        <w:pStyle w:val="TOC5"/>
        <w:rPr>
          <w:rFonts w:asciiTheme="minorHAnsi" w:eastAsiaTheme="minorEastAsia" w:hAnsiTheme="minorHAnsi" w:cstheme="minorBidi"/>
          <w:sz w:val="22"/>
          <w:szCs w:val="22"/>
        </w:rPr>
      </w:pPr>
      <w:r w:rsidRPr="00E350A3">
        <w:rPr>
          <w:bCs/>
        </w:rPr>
        <w:lastRenderedPageBreak/>
        <w:t>14.2.13    People this Division applies</w:t>
      </w:r>
      <w:r w:rsidRPr="00E350A3">
        <w:tab/>
      </w:r>
      <w:r w:rsidRPr="00E350A3">
        <w:fldChar w:fldCharType="begin"/>
      </w:r>
      <w:r w:rsidRPr="00E350A3">
        <w:instrText xml:space="preserve"> PAGEREF _Toc105055381 \h </w:instrText>
      </w:r>
      <w:r w:rsidRPr="00E350A3">
        <w:fldChar w:fldCharType="separate"/>
      </w:r>
      <w:r w:rsidRPr="00E350A3">
        <w:t>795</w:t>
      </w:r>
      <w:r w:rsidRPr="00E350A3">
        <w:fldChar w:fldCharType="end"/>
      </w:r>
    </w:p>
    <w:p w14:paraId="23A8DF58" w14:textId="7FA0D700" w:rsidR="00223B01" w:rsidRPr="00E350A3" w:rsidRDefault="00223B01">
      <w:pPr>
        <w:pStyle w:val="TOC5"/>
        <w:rPr>
          <w:rFonts w:asciiTheme="minorHAnsi" w:eastAsiaTheme="minorEastAsia" w:hAnsiTheme="minorHAnsi" w:cstheme="minorBidi"/>
          <w:sz w:val="22"/>
          <w:szCs w:val="22"/>
        </w:rPr>
      </w:pPr>
      <w:r w:rsidRPr="00E350A3">
        <w:rPr>
          <w:bCs/>
        </w:rPr>
        <w:t>14.2.14    Eligibility for temporary accommodation</w:t>
      </w:r>
      <w:r w:rsidRPr="00E350A3">
        <w:tab/>
      </w:r>
      <w:r w:rsidRPr="00E350A3">
        <w:fldChar w:fldCharType="begin"/>
      </w:r>
      <w:r w:rsidRPr="00E350A3">
        <w:instrText xml:space="preserve"> PAGEREF _Toc105055382 \h </w:instrText>
      </w:r>
      <w:r w:rsidRPr="00E350A3">
        <w:fldChar w:fldCharType="separate"/>
      </w:r>
      <w:r w:rsidRPr="00E350A3">
        <w:t>795</w:t>
      </w:r>
      <w:r w:rsidRPr="00E350A3">
        <w:fldChar w:fldCharType="end"/>
      </w:r>
    </w:p>
    <w:p w14:paraId="208D01B8" w14:textId="7C9112EC" w:rsidR="00223B01" w:rsidRPr="00E350A3" w:rsidRDefault="00223B01">
      <w:pPr>
        <w:pStyle w:val="TOC5"/>
        <w:rPr>
          <w:rFonts w:asciiTheme="minorHAnsi" w:eastAsiaTheme="minorEastAsia" w:hAnsiTheme="minorHAnsi" w:cstheme="minorBidi"/>
          <w:sz w:val="22"/>
          <w:szCs w:val="22"/>
        </w:rPr>
      </w:pPr>
      <w:r w:rsidRPr="00E350A3">
        <w:rPr>
          <w:bCs/>
        </w:rPr>
        <w:t>14.2.15    Duration of eligibility</w:t>
      </w:r>
      <w:r w:rsidRPr="00E350A3">
        <w:tab/>
      </w:r>
      <w:r w:rsidRPr="00E350A3">
        <w:fldChar w:fldCharType="begin"/>
      </w:r>
      <w:r w:rsidRPr="00E350A3">
        <w:instrText xml:space="preserve"> PAGEREF _Toc105055383 \h </w:instrText>
      </w:r>
      <w:r w:rsidRPr="00E350A3">
        <w:fldChar w:fldCharType="separate"/>
      </w:r>
      <w:r w:rsidRPr="00E350A3">
        <w:t>796</w:t>
      </w:r>
      <w:r w:rsidRPr="00E350A3">
        <w:fldChar w:fldCharType="end"/>
      </w:r>
    </w:p>
    <w:p w14:paraId="5C87C603" w14:textId="2A03CADD" w:rsidR="00223B01" w:rsidRPr="00E350A3" w:rsidRDefault="00223B01">
      <w:pPr>
        <w:pStyle w:val="TOC3"/>
        <w:rPr>
          <w:rFonts w:asciiTheme="minorHAnsi" w:eastAsiaTheme="minorEastAsia" w:hAnsiTheme="minorHAnsi" w:cstheme="minorBidi"/>
          <w:b w:val="0"/>
          <w:sz w:val="22"/>
          <w:szCs w:val="22"/>
        </w:rPr>
      </w:pPr>
      <w:r w:rsidRPr="00E350A3">
        <w:t>Part 3: Removals</w:t>
      </w:r>
      <w:r w:rsidRPr="00E350A3">
        <w:tab/>
      </w:r>
      <w:r w:rsidRPr="00E350A3">
        <w:fldChar w:fldCharType="begin"/>
      </w:r>
      <w:r w:rsidRPr="00E350A3">
        <w:instrText xml:space="preserve"> PAGEREF _Toc105055384 \h </w:instrText>
      </w:r>
      <w:r w:rsidRPr="00E350A3">
        <w:fldChar w:fldCharType="separate"/>
      </w:r>
      <w:r w:rsidRPr="00E350A3">
        <w:t>797</w:t>
      </w:r>
      <w:r w:rsidRPr="00E350A3">
        <w:fldChar w:fldCharType="end"/>
      </w:r>
    </w:p>
    <w:p w14:paraId="5FC43695" w14:textId="1BBFD453" w:rsidR="00223B01" w:rsidRPr="00E350A3" w:rsidRDefault="00223B01">
      <w:pPr>
        <w:pStyle w:val="TOC5"/>
        <w:rPr>
          <w:rFonts w:asciiTheme="minorHAnsi" w:eastAsiaTheme="minorEastAsia" w:hAnsiTheme="minorHAnsi" w:cstheme="minorBidi"/>
          <w:sz w:val="22"/>
          <w:szCs w:val="22"/>
        </w:rPr>
      </w:pPr>
      <w:r w:rsidRPr="00E350A3">
        <w:t>14.3.1    Overview</w:t>
      </w:r>
      <w:r w:rsidRPr="00E350A3">
        <w:tab/>
      </w:r>
      <w:r w:rsidRPr="00E350A3">
        <w:fldChar w:fldCharType="begin"/>
      </w:r>
      <w:r w:rsidRPr="00E350A3">
        <w:instrText xml:space="preserve"> PAGEREF _Toc105055385 \h </w:instrText>
      </w:r>
      <w:r w:rsidRPr="00E350A3">
        <w:fldChar w:fldCharType="separate"/>
      </w:r>
      <w:r w:rsidRPr="00E350A3">
        <w:t>797</w:t>
      </w:r>
      <w:r w:rsidRPr="00E350A3">
        <w:fldChar w:fldCharType="end"/>
      </w:r>
    </w:p>
    <w:p w14:paraId="056ED5A3" w14:textId="7497EED5" w:rsidR="00223B01" w:rsidRPr="00E350A3" w:rsidRDefault="00223B01">
      <w:pPr>
        <w:pStyle w:val="TOC5"/>
        <w:rPr>
          <w:rFonts w:asciiTheme="minorHAnsi" w:eastAsiaTheme="minorEastAsia" w:hAnsiTheme="minorHAnsi" w:cstheme="minorBidi"/>
          <w:sz w:val="22"/>
          <w:szCs w:val="22"/>
        </w:rPr>
      </w:pPr>
      <w:r w:rsidRPr="00E350A3">
        <w:t>14.3.2    Member this Part applies to</w:t>
      </w:r>
      <w:r w:rsidRPr="00E350A3">
        <w:tab/>
      </w:r>
      <w:r w:rsidRPr="00E350A3">
        <w:fldChar w:fldCharType="begin"/>
      </w:r>
      <w:r w:rsidRPr="00E350A3">
        <w:instrText xml:space="preserve"> PAGEREF _Toc105055386 \h </w:instrText>
      </w:r>
      <w:r w:rsidRPr="00E350A3">
        <w:fldChar w:fldCharType="separate"/>
      </w:r>
      <w:r w:rsidRPr="00E350A3">
        <w:t>797</w:t>
      </w:r>
      <w:r w:rsidRPr="00E350A3">
        <w:fldChar w:fldCharType="end"/>
      </w:r>
    </w:p>
    <w:p w14:paraId="08068A16" w14:textId="67CA2C67" w:rsidR="00223B01" w:rsidRPr="00E350A3" w:rsidRDefault="00223B01">
      <w:pPr>
        <w:pStyle w:val="TOC5"/>
        <w:rPr>
          <w:rFonts w:asciiTheme="minorHAnsi" w:eastAsiaTheme="minorEastAsia" w:hAnsiTheme="minorHAnsi" w:cstheme="minorBidi"/>
          <w:sz w:val="22"/>
          <w:szCs w:val="22"/>
        </w:rPr>
      </w:pPr>
      <w:r w:rsidRPr="00E350A3">
        <w:t>14.3.3    Dual entitlements</w:t>
      </w:r>
      <w:r w:rsidRPr="00E350A3">
        <w:tab/>
      </w:r>
      <w:r w:rsidRPr="00E350A3">
        <w:fldChar w:fldCharType="begin"/>
      </w:r>
      <w:r w:rsidRPr="00E350A3">
        <w:instrText xml:space="preserve"> PAGEREF _Toc105055387 \h </w:instrText>
      </w:r>
      <w:r w:rsidRPr="00E350A3">
        <w:fldChar w:fldCharType="separate"/>
      </w:r>
      <w:r w:rsidRPr="00E350A3">
        <w:t>797</w:t>
      </w:r>
      <w:r w:rsidRPr="00E350A3">
        <w:fldChar w:fldCharType="end"/>
      </w:r>
    </w:p>
    <w:p w14:paraId="7DEC267C" w14:textId="4377561F" w:rsidR="00223B01" w:rsidRPr="00E350A3" w:rsidRDefault="00223B01">
      <w:pPr>
        <w:pStyle w:val="TOC4"/>
        <w:rPr>
          <w:rFonts w:asciiTheme="minorHAnsi" w:eastAsiaTheme="minorEastAsia" w:hAnsiTheme="minorHAnsi" w:cstheme="minorBidi"/>
          <w:color w:val="auto"/>
          <w:sz w:val="22"/>
          <w:szCs w:val="22"/>
        </w:rPr>
      </w:pPr>
      <w:r w:rsidRPr="00E350A3">
        <w:t>Division 1: Removal, storage or sale of items</w:t>
      </w:r>
      <w:r w:rsidRPr="00E350A3">
        <w:tab/>
      </w:r>
      <w:r w:rsidRPr="00E350A3">
        <w:fldChar w:fldCharType="begin"/>
      </w:r>
      <w:r w:rsidRPr="00E350A3">
        <w:instrText xml:space="preserve"> PAGEREF _Toc105055388 \h </w:instrText>
      </w:r>
      <w:r w:rsidRPr="00E350A3">
        <w:fldChar w:fldCharType="separate"/>
      </w:r>
      <w:r w:rsidRPr="00E350A3">
        <w:t>798</w:t>
      </w:r>
      <w:r w:rsidRPr="00E350A3">
        <w:fldChar w:fldCharType="end"/>
      </w:r>
    </w:p>
    <w:p w14:paraId="678D6199" w14:textId="1F6E9B44" w:rsidR="00223B01" w:rsidRPr="00E350A3" w:rsidRDefault="00223B01">
      <w:pPr>
        <w:pStyle w:val="TOC5"/>
        <w:rPr>
          <w:rFonts w:asciiTheme="minorHAnsi" w:eastAsiaTheme="minorEastAsia" w:hAnsiTheme="minorHAnsi" w:cstheme="minorBidi"/>
          <w:sz w:val="22"/>
          <w:szCs w:val="22"/>
        </w:rPr>
      </w:pPr>
      <w:r w:rsidRPr="00E350A3">
        <w:t>14.3.5    Removal at beginning of posting</w:t>
      </w:r>
      <w:r w:rsidRPr="00E350A3">
        <w:tab/>
      </w:r>
      <w:r w:rsidRPr="00E350A3">
        <w:fldChar w:fldCharType="begin"/>
      </w:r>
      <w:r w:rsidRPr="00E350A3">
        <w:instrText xml:space="preserve"> PAGEREF _Toc105055389 \h </w:instrText>
      </w:r>
      <w:r w:rsidRPr="00E350A3">
        <w:fldChar w:fldCharType="separate"/>
      </w:r>
      <w:r w:rsidRPr="00E350A3">
        <w:t>798</w:t>
      </w:r>
      <w:r w:rsidRPr="00E350A3">
        <w:fldChar w:fldCharType="end"/>
      </w:r>
    </w:p>
    <w:p w14:paraId="35E622D8" w14:textId="0C3DDC06" w:rsidR="00223B01" w:rsidRPr="00E350A3" w:rsidRDefault="00223B01">
      <w:pPr>
        <w:pStyle w:val="TOC5"/>
        <w:rPr>
          <w:rFonts w:asciiTheme="minorHAnsi" w:eastAsiaTheme="minorEastAsia" w:hAnsiTheme="minorHAnsi" w:cstheme="minorBidi"/>
          <w:sz w:val="22"/>
          <w:szCs w:val="22"/>
        </w:rPr>
      </w:pPr>
      <w:r w:rsidRPr="00E350A3">
        <w:t>14.3.6    Pet relocation</w:t>
      </w:r>
      <w:r w:rsidRPr="00E350A3">
        <w:tab/>
      </w:r>
      <w:r w:rsidRPr="00E350A3">
        <w:fldChar w:fldCharType="begin"/>
      </w:r>
      <w:r w:rsidRPr="00E350A3">
        <w:instrText xml:space="preserve"> PAGEREF _Toc105055390 \h </w:instrText>
      </w:r>
      <w:r w:rsidRPr="00E350A3">
        <w:fldChar w:fldCharType="separate"/>
      </w:r>
      <w:r w:rsidRPr="00E350A3">
        <w:t>798</w:t>
      </w:r>
      <w:r w:rsidRPr="00E350A3">
        <w:fldChar w:fldCharType="end"/>
      </w:r>
    </w:p>
    <w:p w14:paraId="58D38066" w14:textId="5A1761C1" w:rsidR="00223B01" w:rsidRPr="00E350A3" w:rsidRDefault="00223B01">
      <w:pPr>
        <w:pStyle w:val="TOC5"/>
        <w:rPr>
          <w:rFonts w:asciiTheme="minorHAnsi" w:eastAsiaTheme="minorEastAsia" w:hAnsiTheme="minorHAnsi" w:cstheme="minorBidi"/>
          <w:sz w:val="22"/>
          <w:szCs w:val="22"/>
        </w:rPr>
      </w:pPr>
      <w:r w:rsidRPr="00E350A3">
        <w:t>14.3.6A    End of posting pet relocation costs – COVID-19</w:t>
      </w:r>
      <w:r w:rsidRPr="00E350A3">
        <w:tab/>
      </w:r>
      <w:r w:rsidRPr="00E350A3">
        <w:fldChar w:fldCharType="begin"/>
      </w:r>
      <w:r w:rsidRPr="00E350A3">
        <w:instrText xml:space="preserve"> PAGEREF _Toc105055391 \h </w:instrText>
      </w:r>
      <w:r w:rsidRPr="00E350A3">
        <w:fldChar w:fldCharType="separate"/>
      </w:r>
      <w:r w:rsidRPr="00E350A3">
        <w:t>799</w:t>
      </w:r>
      <w:r w:rsidRPr="00E350A3">
        <w:fldChar w:fldCharType="end"/>
      </w:r>
    </w:p>
    <w:p w14:paraId="44F1B148" w14:textId="667A8957" w:rsidR="00223B01" w:rsidRPr="00E350A3" w:rsidRDefault="00223B01">
      <w:pPr>
        <w:pStyle w:val="TOC5"/>
        <w:rPr>
          <w:rFonts w:asciiTheme="minorHAnsi" w:eastAsiaTheme="minorEastAsia" w:hAnsiTheme="minorHAnsi" w:cstheme="minorBidi"/>
          <w:sz w:val="22"/>
          <w:szCs w:val="22"/>
        </w:rPr>
      </w:pPr>
      <w:r w:rsidRPr="00E350A3">
        <w:t>14.3.7    Storage of items not removed</w:t>
      </w:r>
      <w:r w:rsidRPr="00E350A3">
        <w:tab/>
      </w:r>
      <w:r w:rsidRPr="00E350A3">
        <w:fldChar w:fldCharType="begin"/>
      </w:r>
      <w:r w:rsidRPr="00E350A3">
        <w:instrText xml:space="preserve"> PAGEREF _Toc105055392 \h </w:instrText>
      </w:r>
      <w:r w:rsidRPr="00E350A3">
        <w:fldChar w:fldCharType="separate"/>
      </w:r>
      <w:r w:rsidRPr="00E350A3">
        <w:t>800</w:t>
      </w:r>
      <w:r w:rsidRPr="00E350A3">
        <w:fldChar w:fldCharType="end"/>
      </w:r>
    </w:p>
    <w:p w14:paraId="072AE409" w14:textId="368A25B8" w:rsidR="00223B01" w:rsidRPr="00E350A3" w:rsidRDefault="00223B01">
      <w:pPr>
        <w:pStyle w:val="TOC5"/>
        <w:rPr>
          <w:rFonts w:asciiTheme="minorHAnsi" w:eastAsiaTheme="minorEastAsia" w:hAnsiTheme="minorHAnsi" w:cstheme="minorBidi"/>
          <w:sz w:val="22"/>
          <w:szCs w:val="22"/>
        </w:rPr>
      </w:pPr>
      <w:r w:rsidRPr="00E350A3">
        <w:t>14.3.7A    Items placed into temporary storage</w:t>
      </w:r>
      <w:r w:rsidRPr="00E350A3">
        <w:tab/>
      </w:r>
      <w:r w:rsidRPr="00E350A3">
        <w:fldChar w:fldCharType="begin"/>
      </w:r>
      <w:r w:rsidRPr="00E350A3">
        <w:instrText xml:space="preserve"> PAGEREF _Toc105055393 \h </w:instrText>
      </w:r>
      <w:r w:rsidRPr="00E350A3">
        <w:fldChar w:fldCharType="separate"/>
      </w:r>
      <w:r w:rsidRPr="00E350A3">
        <w:t>800</w:t>
      </w:r>
      <w:r w:rsidRPr="00E350A3">
        <w:fldChar w:fldCharType="end"/>
      </w:r>
    </w:p>
    <w:p w14:paraId="137AEEAF" w14:textId="0F2AD7CC" w:rsidR="00223B01" w:rsidRPr="00E350A3" w:rsidRDefault="00223B01">
      <w:pPr>
        <w:pStyle w:val="TOC5"/>
        <w:rPr>
          <w:rFonts w:asciiTheme="minorHAnsi" w:eastAsiaTheme="minorEastAsia" w:hAnsiTheme="minorHAnsi" w:cstheme="minorBidi"/>
          <w:sz w:val="22"/>
          <w:szCs w:val="22"/>
        </w:rPr>
      </w:pPr>
      <w:r w:rsidRPr="00E350A3">
        <w:t>14.3.8    Loss on sale or disposal of items</w:t>
      </w:r>
      <w:r w:rsidRPr="00E350A3">
        <w:tab/>
      </w:r>
      <w:r w:rsidRPr="00E350A3">
        <w:fldChar w:fldCharType="begin"/>
      </w:r>
      <w:r w:rsidRPr="00E350A3">
        <w:instrText xml:space="preserve"> PAGEREF _Toc105055394 \h </w:instrText>
      </w:r>
      <w:r w:rsidRPr="00E350A3">
        <w:fldChar w:fldCharType="separate"/>
      </w:r>
      <w:r w:rsidRPr="00E350A3">
        <w:t>800</w:t>
      </w:r>
      <w:r w:rsidRPr="00E350A3">
        <w:fldChar w:fldCharType="end"/>
      </w:r>
    </w:p>
    <w:p w14:paraId="6E237900" w14:textId="3404B234" w:rsidR="00223B01" w:rsidRPr="00E350A3" w:rsidRDefault="00223B01">
      <w:pPr>
        <w:pStyle w:val="TOC5"/>
        <w:rPr>
          <w:rFonts w:asciiTheme="minorHAnsi" w:eastAsiaTheme="minorEastAsia" w:hAnsiTheme="minorHAnsi" w:cstheme="minorBidi"/>
          <w:sz w:val="22"/>
          <w:szCs w:val="22"/>
        </w:rPr>
      </w:pPr>
      <w:r w:rsidRPr="00E350A3">
        <w:t>14.3.9    Storage of excess items</w:t>
      </w:r>
      <w:r w:rsidRPr="00E350A3">
        <w:tab/>
      </w:r>
      <w:r w:rsidRPr="00E350A3">
        <w:fldChar w:fldCharType="begin"/>
      </w:r>
      <w:r w:rsidRPr="00E350A3">
        <w:instrText xml:space="preserve"> PAGEREF _Toc105055395 \h </w:instrText>
      </w:r>
      <w:r w:rsidRPr="00E350A3">
        <w:fldChar w:fldCharType="separate"/>
      </w:r>
      <w:r w:rsidRPr="00E350A3">
        <w:t>800</w:t>
      </w:r>
      <w:r w:rsidRPr="00E350A3">
        <w:fldChar w:fldCharType="end"/>
      </w:r>
    </w:p>
    <w:p w14:paraId="61E5F580" w14:textId="7BB366E5" w:rsidR="00223B01" w:rsidRPr="00E350A3" w:rsidRDefault="00223B01">
      <w:pPr>
        <w:pStyle w:val="TOC5"/>
        <w:rPr>
          <w:rFonts w:asciiTheme="minorHAnsi" w:eastAsiaTheme="minorEastAsia" w:hAnsiTheme="minorHAnsi" w:cstheme="minorBidi"/>
          <w:sz w:val="22"/>
          <w:szCs w:val="22"/>
        </w:rPr>
      </w:pPr>
      <w:r w:rsidRPr="00E350A3">
        <w:t>14.3.10    Removal during posting</w:t>
      </w:r>
      <w:r w:rsidRPr="00E350A3">
        <w:tab/>
      </w:r>
      <w:r w:rsidRPr="00E350A3">
        <w:fldChar w:fldCharType="begin"/>
      </w:r>
      <w:r w:rsidRPr="00E350A3">
        <w:instrText xml:space="preserve"> PAGEREF _Toc105055396 \h </w:instrText>
      </w:r>
      <w:r w:rsidRPr="00E350A3">
        <w:fldChar w:fldCharType="separate"/>
      </w:r>
      <w:r w:rsidRPr="00E350A3">
        <w:t>801</w:t>
      </w:r>
      <w:r w:rsidRPr="00E350A3">
        <w:fldChar w:fldCharType="end"/>
      </w:r>
    </w:p>
    <w:p w14:paraId="4E081D1F" w14:textId="33AE7204" w:rsidR="00223B01" w:rsidRPr="00E350A3" w:rsidRDefault="00223B01">
      <w:pPr>
        <w:pStyle w:val="TOC5"/>
        <w:rPr>
          <w:rFonts w:asciiTheme="minorHAnsi" w:eastAsiaTheme="minorEastAsia" w:hAnsiTheme="minorHAnsi" w:cstheme="minorBidi"/>
          <w:sz w:val="22"/>
          <w:szCs w:val="22"/>
        </w:rPr>
      </w:pPr>
      <w:r w:rsidRPr="00E350A3">
        <w:t>14.3.11    Removal at end of posting</w:t>
      </w:r>
      <w:r w:rsidRPr="00E350A3">
        <w:tab/>
      </w:r>
      <w:r w:rsidRPr="00E350A3">
        <w:fldChar w:fldCharType="begin"/>
      </w:r>
      <w:r w:rsidRPr="00E350A3">
        <w:instrText xml:space="preserve"> PAGEREF _Toc105055397 \h </w:instrText>
      </w:r>
      <w:r w:rsidRPr="00E350A3">
        <w:fldChar w:fldCharType="separate"/>
      </w:r>
      <w:r w:rsidRPr="00E350A3">
        <w:t>801</w:t>
      </w:r>
      <w:r w:rsidRPr="00E350A3">
        <w:fldChar w:fldCharType="end"/>
      </w:r>
    </w:p>
    <w:p w14:paraId="2851FE23" w14:textId="046B9491" w:rsidR="00223B01" w:rsidRPr="00E350A3" w:rsidRDefault="00223B01">
      <w:pPr>
        <w:pStyle w:val="TOC5"/>
        <w:rPr>
          <w:rFonts w:asciiTheme="minorHAnsi" w:eastAsiaTheme="minorEastAsia" w:hAnsiTheme="minorHAnsi" w:cstheme="minorBidi"/>
          <w:sz w:val="22"/>
          <w:szCs w:val="22"/>
        </w:rPr>
      </w:pPr>
      <w:r w:rsidRPr="00E350A3">
        <w:t>14.3.12    Unacceptable items for removal</w:t>
      </w:r>
      <w:r w:rsidRPr="00E350A3">
        <w:tab/>
      </w:r>
      <w:r w:rsidRPr="00E350A3">
        <w:fldChar w:fldCharType="begin"/>
      </w:r>
      <w:r w:rsidRPr="00E350A3">
        <w:instrText xml:space="preserve"> PAGEREF _Toc105055398 \h </w:instrText>
      </w:r>
      <w:r w:rsidRPr="00E350A3">
        <w:fldChar w:fldCharType="separate"/>
      </w:r>
      <w:r w:rsidRPr="00E350A3">
        <w:t>802</w:t>
      </w:r>
      <w:r w:rsidRPr="00E350A3">
        <w:fldChar w:fldCharType="end"/>
      </w:r>
    </w:p>
    <w:p w14:paraId="6C8F5051" w14:textId="5C477F81" w:rsidR="00223B01" w:rsidRPr="00E350A3" w:rsidRDefault="00223B01">
      <w:pPr>
        <w:pStyle w:val="TOC5"/>
        <w:rPr>
          <w:rFonts w:asciiTheme="minorHAnsi" w:eastAsiaTheme="minorEastAsia" w:hAnsiTheme="minorHAnsi" w:cstheme="minorBidi"/>
          <w:sz w:val="22"/>
          <w:szCs w:val="22"/>
        </w:rPr>
      </w:pPr>
      <w:r w:rsidRPr="00E350A3">
        <w:t>14.3.13    Benefits if enlisted overseas</w:t>
      </w:r>
      <w:r w:rsidRPr="00E350A3">
        <w:tab/>
      </w:r>
      <w:r w:rsidRPr="00E350A3">
        <w:fldChar w:fldCharType="begin"/>
      </w:r>
      <w:r w:rsidRPr="00E350A3">
        <w:instrText xml:space="preserve"> PAGEREF _Toc105055399 \h </w:instrText>
      </w:r>
      <w:r w:rsidRPr="00E350A3">
        <w:fldChar w:fldCharType="separate"/>
      </w:r>
      <w:r w:rsidRPr="00E350A3">
        <w:t>802</w:t>
      </w:r>
      <w:r w:rsidRPr="00E350A3">
        <w:fldChar w:fldCharType="end"/>
      </w:r>
    </w:p>
    <w:p w14:paraId="510917D4" w14:textId="1DDAED3F" w:rsidR="00223B01" w:rsidRPr="00E350A3" w:rsidRDefault="00223B01">
      <w:pPr>
        <w:pStyle w:val="TOC4"/>
        <w:rPr>
          <w:rFonts w:asciiTheme="minorHAnsi" w:eastAsiaTheme="minorEastAsia" w:hAnsiTheme="minorHAnsi" w:cstheme="minorBidi"/>
          <w:color w:val="auto"/>
          <w:sz w:val="22"/>
          <w:szCs w:val="22"/>
        </w:rPr>
      </w:pPr>
      <w:r w:rsidRPr="00E350A3">
        <w:t>Division 2: Storage and removal of private vehicles</w:t>
      </w:r>
      <w:r w:rsidRPr="00E350A3">
        <w:tab/>
      </w:r>
      <w:r w:rsidRPr="00E350A3">
        <w:fldChar w:fldCharType="begin"/>
      </w:r>
      <w:r w:rsidRPr="00E350A3">
        <w:instrText xml:space="preserve"> PAGEREF _Toc105055400 \h </w:instrText>
      </w:r>
      <w:r w:rsidRPr="00E350A3">
        <w:fldChar w:fldCharType="separate"/>
      </w:r>
      <w:r w:rsidRPr="00E350A3">
        <w:t>804</w:t>
      </w:r>
      <w:r w:rsidRPr="00E350A3">
        <w:fldChar w:fldCharType="end"/>
      </w:r>
    </w:p>
    <w:p w14:paraId="64E40923" w14:textId="216A6516" w:rsidR="00223B01" w:rsidRPr="00E350A3" w:rsidRDefault="00223B01">
      <w:pPr>
        <w:pStyle w:val="TOC5"/>
        <w:rPr>
          <w:rFonts w:asciiTheme="minorHAnsi" w:eastAsiaTheme="minorEastAsia" w:hAnsiTheme="minorHAnsi" w:cstheme="minorBidi"/>
          <w:sz w:val="22"/>
          <w:szCs w:val="22"/>
        </w:rPr>
      </w:pPr>
      <w:r w:rsidRPr="00E350A3">
        <w:t>14.3.15    Storage of vehicle</w:t>
      </w:r>
      <w:r w:rsidRPr="00E350A3">
        <w:tab/>
      </w:r>
      <w:r w:rsidRPr="00E350A3">
        <w:fldChar w:fldCharType="begin"/>
      </w:r>
      <w:r w:rsidRPr="00E350A3">
        <w:instrText xml:space="preserve"> PAGEREF _Toc105055401 \h </w:instrText>
      </w:r>
      <w:r w:rsidRPr="00E350A3">
        <w:fldChar w:fldCharType="separate"/>
      </w:r>
      <w:r w:rsidRPr="00E350A3">
        <w:t>804</w:t>
      </w:r>
      <w:r w:rsidRPr="00E350A3">
        <w:fldChar w:fldCharType="end"/>
      </w:r>
    </w:p>
    <w:p w14:paraId="1B3F7DDA" w14:textId="7B4F4B6F" w:rsidR="00223B01" w:rsidRPr="00E350A3" w:rsidRDefault="00223B01">
      <w:pPr>
        <w:pStyle w:val="TOC5"/>
        <w:rPr>
          <w:rFonts w:asciiTheme="minorHAnsi" w:eastAsiaTheme="minorEastAsia" w:hAnsiTheme="minorHAnsi" w:cstheme="minorBidi"/>
          <w:sz w:val="22"/>
          <w:szCs w:val="22"/>
        </w:rPr>
      </w:pPr>
      <w:r w:rsidRPr="00E350A3">
        <w:t>14.3.16    Removal of vehicle on return to Australia</w:t>
      </w:r>
      <w:r w:rsidRPr="00E350A3">
        <w:tab/>
      </w:r>
      <w:r w:rsidRPr="00E350A3">
        <w:fldChar w:fldCharType="begin"/>
      </w:r>
      <w:r w:rsidRPr="00E350A3">
        <w:instrText xml:space="preserve"> PAGEREF _Toc105055402 \h </w:instrText>
      </w:r>
      <w:r w:rsidRPr="00E350A3">
        <w:fldChar w:fldCharType="separate"/>
      </w:r>
      <w:r w:rsidRPr="00E350A3">
        <w:t>804</w:t>
      </w:r>
      <w:r w:rsidRPr="00E350A3">
        <w:fldChar w:fldCharType="end"/>
      </w:r>
    </w:p>
    <w:p w14:paraId="6DCBCA84" w14:textId="118CBB1C" w:rsidR="00223B01" w:rsidRPr="00E350A3" w:rsidRDefault="00223B01">
      <w:pPr>
        <w:pStyle w:val="TOC4"/>
        <w:rPr>
          <w:rFonts w:asciiTheme="minorHAnsi" w:eastAsiaTheme="minorEastAsia" w:hAnsiTheme="minorHAnsi" w:cstheme="minorBidi"/>
          <w:color w:val="auto"/>
          <w:sz w:val="22"/>
          <w:szCs w:val="22"/>
        </w:rPr>
      </w:pPr>
      <w:r w:rsidRPr="00E350A3">
        <w:t>Division 3: Transfer allowance</w:t>
      </w:r>
      <w:r w:rsidRPr="00E350A3">
        <w:tab/>
      </w:r>
      <w:r w:rsidRPr="00E350A3">
        <w:fldChar w:fldCharType="begin"/>
      </w:r>
      <w:r w:rsidRPr="00E350A3">
        <w:instrText xml:space="preserve"> PAGEREF _Toc105055403 \h </w:instrText>
      </w:r>
      <w:r w:rsidRPr="00E350A3">
        <w:fldChar w:fldCharType="separate"/>
      </w:r>
      <w:r w:rsidRPr="00E350A3">
        <w:t>806</w:t>
      </w:r>
      <w:r w:rsidRPr="00E350A3">
        <w:fldChar w:fldCharType="end"/>
      </w:r>
    </w:p>
    <w:p w14:paraId="3E251E3E" w14:textId="38FA5E0C" w:rsidR="00223B01" w:rsidRPr="00E350A3" w:rsidRDefault="00223B01">
      <w:pPr>
        <w:pStyle w:val="TOC5"/>
        <w:rPr>
          <w:rFonts w:asciiTheme="minorHAnsi" w:eastAsiaTheme="minorEastAsia" w:hAnsiTheme="minorHAnsi" w:cstheme="minorBidi"/>
          <w:sz w:val="22"/>
          <w:szCs w:val="22"/>
        </w:rPr>
      </w:pPr>
      <w:r w:rsidRPr="00E350A3">
        <w:t>14.3.17    Purpose</w:t>
      </w:r>
      <w:r w:rsidRPr="00E350A3">
        <w:tab/>
      </w:r>
      <w:r w:rsidRPr="00E350A3">
        <w:fldChar w:fldCharType="begin"/>
      </w:r>
      <w:r w:rsidRPr="00E350A3">
        <w:instrText xml:space="preserve"> PAGEREF _Toc105055404 \h </w:instrText>
      </w:r>
      <w:r w:rsidRPr="00E350A3">
        <w:fldChar w:fldCharType="separate"/>
      </w:r>
      <w:r w:rsidRPr="00E350A3">
        <w:t>806</w:t>
      </w:r>
      <w:r w:rsidRPr="00E350A3">
        <w:fldChar w:fldCharType="end"/>
      </w:r>
    </w:p>
    <w:p w14:paraId="310606C4" w14:textId="39A47B2B" w:rsidR="00223B01" w:rsidRPr="00E350A3" w:rsidRDefault="00223B01">
      <w:pPr>
        <w:pStyle w:val="TOC5"/>
        <w:rPr>
          <w:rFonts w:asciiTheme="minorHAnsi" w:eastAsiaTheme="minorEastAsia" w:hAnsiTheme="minorHAnsi" w:cstheme="minorBidi"/>
          <w:sz w:val="22"/>
          <w:szCs w:val="22"/>
        </w:rPr>
      </w:pPr>
      <w:r w:rsidRPr="00E350A3">
        <w:t>14.3.18    Benefit</w:t>
      </w:r>
      <w:r w:rsidRPr="00E350A3">
        <w:tab/>
      </w:r>
      <w:r w:rsidRPr="00E350A3">
        <w:fldChar w:fldCharType="begin"/>
      </w:r>
      <w:r w:rsidRPr="00E350A3">
        <w:instrText xml:space="preserve"> PAGEREF _Toc105055405 \h </w:instrText>
      </w:r>
      <w:r w:rsidRPr="00E350A3">
        <w:fldChar w:fldCharType="separate"/>
      </w:r>
      <w:r w:rsidRPr="00E350A3">
        <w:t>806</w:t>
      </w:r>
      <w:r w:rsidRPr="00E350A3">
        <w:fldChar w:fldCharType="end"/>
      </w:r>
    </w:p>
    <w:p w14:paraId="4F3E69AA" w14:textId="6B4EA43C" w:rsidR="00223B01" w:rsidRPr="00E350A3" w:rsidRDefault="00223B01">
      <w:pPr>
        <w:pStyle w:val="TOC4"/>
        <w:rPr>
          <w:rFonts w:asciiTheme="minorHAnsi" w:eastAsiaTheme="minorEastAsia" w:hAnsiTheme="minorHAnsi" w:cstheme="minorBidi"/>
          <w:color w:val="auto"/>
          <w:sz w:val="22"/>
          <w:szCs w:val="22"/>
        </w:rPr>
      </w:pPr>
      <w:r w:rsidRPr="00E350A3">
        <w:t>Division 4: Loss or damage</w:t>
      </w:r>
      <w:r w:rsidRPr="00E350A3">
        <w:tab/>
      </w:r>
      <w:r w:rsidRPr="00E350A3">
        <w:fldChar w:fldCharType="begin"/>
      </w:r>
      <w:r w:rsidRPr="00E350A3">
        <w:instrText xml:space="preserve"> PAGEREF _Toc105055406 \h </w:instrText>
      </w:r>
      <w:r w:rsidRPr="00E350A3">
        <w:fldChar w:fldCharType="separate"/>
      </w:r>
      <w:r w:rsidRPr="00E350A3">
        <w:t>807</w:t>
      </w:r>
      <w:r w:rsidRPr="00E350A3">
        <w:fldChar w:fldCharType="end"/>
      </w:r>
    </w:p>
    <w:p w14:paraId="28687E25" w14:textId="319AE695" w:rsidR="00223B01" w:rsidRPr="00E350A3" w:rsidRDefault="00223B01">
      <w:pPr>
        <w:pStyle w:val="TOC5"/>
        <w:rPr>
          <w:rFonts w:asciiTheme="minorHAnsi" w:eastAsiaTheme="minorEastAsia" w:hAnsiTheme="minorHAnsi" w:cstheme="minorBidi"/>
          <w:sz w:val="22"/>
          <w:szCs w:val="22"/>
        </w:rPr>
      </w:pPr>
      <w:r w:rsidRPr="00E350A3">
        <w:t>14.3.19    Insurance for removal</w:t>
      </w:r>
      <w:r w:rsidRPr="00E350A3">
        <w:tab/>
      </w:r>
      <w:r w:rsidRPr="00E350A3">
        <w:fldChar w:fldCharType="begin"/>
      </w:r>
      <w:r w:rsidRPr="00E350A3">
        <w:instrText xml:space="preserve"> PAGEREF _Toc105055407 \h </w:instrText>
      </w:r>
      <w:r w:rsidRPr="00E350A3">
        <w:fldChar w:fldCharType="separate"/>
      </w:r>
      <w:r w:rsidRPr="00E350A3">
        <w:t>807</w:t>
      </w:r>
      <w:r w:rsidRPr="00E350A3">
        <w:fldChar w:fldCharType="end"/>
      </w:r>
    </w:p>
    <w:p w14:paraId="4BBC0DAF" w14:textId="1DE25D80" w:rsidR="00223B01" w:rsidRPr="00E350A3" w:rsidRDefault="00223B01">
      <w:pPr>
        <w:pStyle w:val="TOC4"/>
        <w:rPr>
          <w:rFonts w:asciiTheme="minorHAnsi" w:eastAsiaTheme="minorEastAsia" w:hAnsiTheme="minorHAnsi" w:cstheme="minorBidi"/>
          <w:color w:val="auto"/>
          <w:sz w:val="22"/>
          <w:szCs w:val="22"/>
        </w:rPr>
      </w:pPr>
      <w:r w:rsidRPr="00E350A3">
        <w:t>Division 5: Dependant removals in special cases</w:t>
      </w:r>
      <w:r w:rsidRPr="00E350A3">
        <w:tab/>
      </w:r>
      <w:r w:rsidRPr="00E350A3">
        <w:fldChar w:fldCharType="begin"/>
      </w:r>
      <w:r w:rsidRPr="00E350A3">
        <w:instrText xml:space="preserve"> PAGEREF _Toc105055408 \h </w:instrText>
      </w:r>
      <w:r w:rsidRPr="00E350A3">
        <w:fldChar w:fldCharType="separate"/>
      </w:r>
      <w:r w:rsidRPr="00E350A3">
        <w:t>808</w:t>
      </w:r>
      <w:r w:rsidRPr="00E350A3">
        <w:fldChar w:fldCharType="end"/>
      </w:r>
    </w:p>
    <w:p w14:paraId="0865CDEA" w14:textId="0E3EB6AB" w:rsidR="00223B01" w:rsidRPr="00E350A3" w:rsidRDefault="00223B01">
      <w:pPr>
        <w:pStyle w:val="TOC5"/>
        <w:rPr>
          <w:rFonts w:asciiTheme="minorHAnsi" w:eastAsiaTheme="minorEastAsia" w:hAnsiTheme="minorHAnsi" w:cstheme="minorBidi"/>
          <w:sz w:val="22"/>
          <w:szCs w:val="22"/>
        </w:rPr>
      </w:pPr>
      <w:r w:rsidRPr="00E350A3">
        <w:t>14.3.20    Purpose</w:t>
      </w:r>
      <w:r w:rsidRPr="00E350A3">
        <w:tab/>
      </w:r>
      <w:r w:rsidRPr="00E350A3">
        <w:fldChar w:fldCharType="begin"/>
      </w:r>
      <w:r w:rsidRPr="00E350A3">
        <w:instrText xml:space="preserve"> PAGEREF _Toc105055409 \h </w:instrText>
      </w:r>
      <w:r w:rsidRPr="00E350A3">
        <w:fldChar w:fldCharType="separate"/>
      </w:r>
      <w:r w:rsidRPr="00E350A3">
        <w:t>808</w:t>
      </w:r>
      <w:r w:rsidRPr="00E350A3">
        <w:fldChar w:fldCharType="end"/>
      </w:r>
    </w:p>
    <w:p w14:paraId="44994D98" w14:textId="37FF355F" w:rsidR="00223B01" w:rsidRPr="00E350A3" w:rsidRDefault="00223B01">
      <w:pPr>
        <w:pStyle w:val="TOC5"/>
        <w:rPr>
          <w:rFonts w:asciiTheme="minorHAnsi" w:eastAsiaTheme="minorEastAsia" w:hAnsiTheme="minorHAnsi" w:cstheme="minorBidi"/>
          <w:sz w:val="22"/>
          <w:szCs w:val="22"/>
        </w:rPr>
      </w:pPr>
      <w:r w:rsidRPr="00E350A3">
        <w:t>14.3.21    Separate removal of member and dependant</w:t>
      </w:r>
      <w:r w:rsidRPr="00E350A3">
        <w:tab/>
      </w:r>
      <w:r w:rsidRPr="00E350A3">
        <w:fldChar w:fldCharType="begin"/>
      </w:r>
      <w:r w:rsidRPr="00E350A3">
        <w:instrText xml:space="preserve"> PAGEREF _Toc105055410 \h </w:instrText>
      </w:r>
      <w:r w:rsidRPr="00E350A3">
        <w:fldChar w:fldCharType="separate"/>
      </w:r>
      <w:r w:rsidRPr="00E350A3">
        <w:t>808</w:t>
      </w:r>
      <w:r w:rsidRPr="00E350A3">
        <w:fldChar w:fldCharType="end"/>
      </w:r>
    </w:p>
    <w:p w14:paraId="484293EA" w14:textId="2163FD43" w:rsidR="00223B01" w:rsidRPr="00E350A3" w:rsidRDefault="00223B01">
      <w:pPr>
        <w:pStyle w:val="TOC5"/>
        <w:rPr>
          <w:rFonts w:asciiTheme="minorHAnsi" w:eastAsiaTheme="minorEastAsia" w:hAnsiTheme="minorHAnsi" w:cstheme="minorBidi"/>
          <w:sz w:val="22"/>
          <w:szCs w:val="22"/>
        </w:rPr>
      </w:pPr>
      <w:r w:rsidRPr="00E350A3">
        <w:t>14.3.22    Moving dependants within Australia</w:t>
      </w:r>
      <w:r w:rsidRPr="00E350A3">
        <w:tab/>
      </w:r>
      <w:r w:rsidRPr="00E350A3">
        <w:fldChar w:fldCharType="begin"/>
      </w:r>
      <w:r w:rsidRPr="00E350A3">
        <w:instrText xml:space="preserve"> PAGEREF _Toc105055411 \h </w:instrText>
      </w:r>
      <w:r w:rsidRPr="00E350A3">
        <w:fldChar w:fldCharType="separate"/>
      </w:r>
      <w:r w:rsidRPr="00E350A3">
        <w:t>808</w:t>
      </w:r>
      <w:r w:rsidRPr="00E350A3">
        <w:fldChar w:fldCharType="end"/>
      </w:r>
    </w:p>
    <w:p w14:paraId="3D314DBA" w14:textId="3CFDC285" w:rsidR="00223B01" w:rsidRPr="00E350A3" w:rsidRDefault="00223B01">
      <w:pPr>
        <w:pStyle w:val="TOC4"/>
        <w:rPr>
          <w:rFonts w:asciiTheme="minorHAnsi" w:eastAsiaTheme="minorEastAsia" w:hAnsiTheme="minorHAnsi" w:cstheme="minorBidi"/>
          <w:color w:val="auto"/>
          <w:sz w:val="22"/>
          <w:szCs w:val="22"/>
        </w:rPr>
      </w:pPr>
      <w:r w:rsidRPr="00E350A3">
        <w:t>Division 6: Removals if dependant status changes</w:t>
      </w:r>
      <w:r w:rsidRPr="00E350A3">
        <w:tab/>
      </w:r>
      <w:r w:rsidRPr="00E350A3">
        <w:fldChar w:fldCharType="begin"/>
      </w:r>
      <w:r w:rsidRPr="00E350A3">
        <w:instrText xml:space="preserve"> PAGEREF _Toc105055412 \h </w:instrText>
      </w:r>
      <w:r w:rsidRPr="00E350A3">
        <w:fldChar w:fldCharType="separate"/>
      </w:r>
      <w:r w:rsidRPr="00E350A3">
        <w:t>810</w:t>
      </w:r>
      <w:r w:rsidRPr="00E350A3">
        <w:fldChar w:fldCharType="end"/>
      </w:r>
    </w:p>
    <w:p w14:paraId="277FAA9E" w14:textId="4131921C" w:rsidR="00223B01" w:rsidRPr="00E350A3" w:rsidRDefault="00223B01">
      <w:pPr>
        <w:pStyle w:val="TOC5"/>
        <w:rPr>
          <w:rFonts w:asciiTheme="minorHAnsi" w:eastAsiaTheme="minorEastAsia" w:hAnsiTheme="minorHAnsi" w:cstheme="minorBidi"/>
          <w:sz w:val="22"/>
          <w:szCs w:val="22"/>
        </w:rPr>
      </w:pPr>
      <w:r w:rsidRPr="00E350A3">
        <w:t>14.3.23    Purpose</w:t>
      </w:r>
      <w:r w:rsidRPr="00E350A3">
        <w:tab/>
      </w:r>
      <w:r w:rsidRPr="00E350A3">
        <w:fldChar w:fldCharType="begin"/>
      </w:r>
      <w:r w:rsidRPr="00E350A3">
        <w:instrText xml:space="preserve"> PAGEREF _Toc105055413 \h </w:instrText>
      </w:r>
      <w:r w:rsidRPr="00E350A3">
        <w:fldChar w:fldCharType="separate"/>
      </w:r>
      <w:r w:rsidRPr="00E350A3">
        <w:t>810</w:t>
      </w:r>
      <w:r w:rsidRPr="00E350A3">
        <w:fldChar w:fldCharType="end"/>
      </w:r>
    </w:p>
    <w:p w14:paraId="67C14544" w14:textId="4BFC2948" w:rsidR="00223B01" w:rsidRPr="00E350A3" w:rsidRDefault="00223B01">
      <w:pPr>
        <w:pStyle w:val="TOC5"/>
        <w:rPr>
          <w:rFonts w:asciiTheme="minorHAnsi" w:eastAsiaTheme="minorEastAsia" w:hAnsiTheme="minorHAnsi" w:cstheme="minorBidi"/>
          <w:sz w:val="22"/>
          <w:szCs w:val="22"/>
        </w:rPr>
      </w:pPr>
      <w:r w:rsidRPr="00E350A3">
        <w:t>14.3.24    Member marries or has partnership recognised at posting location</w:t>
      </w:r>
      <w:r w:rsidRPr="00E350A3">
        <w:tab/>
      </w:r>
      <w:r w:rsidRPr="00E350A3">
        <w:fldChar w:fldCharType="begin"/>
      </w:r>
      <w:r w:rsidRPr="00E350A3">
        <w:instrText xml:space="preserve"> PAGEREF _Toc105055414 \h </w:instrText>
      </w:r>
      <w:r w:rsidRPr="00E350A3">
        <w:fldChar w:fldCharType="separate"/>
      </w:r>
      <w:r w:rsidRPr="00E350A3">
        <w:t>810</w:t>
      </w:r>
      <w:r w:rsidRPr="00E350A3">
        <w:fldChar w:fldCharType="end"/>
      </w:r>
    </w:p>
    <w:p w14:paraId="7C8B21AF" w14:textId="32620C48" w:rsidR="00223B01" w:rsidRPr="00E350A3" w:rsidRDefault="00223B01">
      <w:pPr>
        <w:pStyle w:val="TOC5"/>
        <w:rPr>
          <w:rFonts w:asciiTheme="minorHAnsi" w:eastAsiaTheme="minorEastAsia" w:hAnsiTheme="minorHAnsi" w:cstheme="minorBidi"/>
          <w:sz w:val="22"/>
          <w:szCs w:val="22"/>
        </w:rPr>
      </w:pPr>
      <w:r w:rsidRPr="00E350A3">
        <w:t>14.3.25    Member marries or has partnership recognised away from posting location</w:t>
      </w:r>
      <w:r w:rsidRPr="00E350A3">
        <w:tab/>
      </w:r>
      <w:r w:rsidRPr="00E350A3">
        <w:fldChar w:fldCharType="begin"/>
      </w:r>
      <w:r w:rsidRPr="00E350A3">
        <w:instrText xml:space="preserve"> PAGEREF _Toc105055415 \h </w:instrText>
      </w:r>
      <w:r w:rsidRPr="00E350A3">
        <w:fldChar w:fldCharType="separate"/>
      </w:r>
      <w:r w:rsidRPr="00E350A3">
        <w:t>810</w:t>
      </w:r>
      <w:r w:rsidRPr="00E350A3">
        <w:fldChar w:fldCharType="end"/>
      </w:r>
    </w:p>
    <w:p w14:paraId="00982A91" w14:textId="2A14470D" w:rsidR="00223B01" w:rsidRPr="00E350A3" w:rsidRDefault="00223B01">
      <w:pPr>
        <w:pStyle w:val="TOC5"/>
        <w:rPr>
          <w:rFonts w:asciiTheme="minorHAnsi" w:eastAsiaTheme="minorEastAsia" w:hAnsiTheme="minorHAnsi" w:cstheme="minorBidi"/>
          <w:sz w:val="22"/>
          <w:szCs w:val="22"/>
        </w:rPr>
      </w:pPr>
      <w:r w:rsidRPr="00E350A3">
        <w:lastRenderedPageBreak/>
        <w:t>14.3.26    Removal on next posting</w:t>
      </w:r>
      <w:r w:rsidRPr="00E350A3">
        <w:tab/>
      </w:r>
      <w:r w:rsidRPr="00E350A3">
        <w:fldChar w:fldCharType="begin"/>
      </w:r>
      <w:r w:rsidRPr="00E350A3">
        <w:instrText xml:space="preserve"> PAGEREF _Toc105055416 \h </w:instrText>
      </w:r>
      <w:r w:rsidRPr="00E350A3">
        <w:fldChar w:fldCharType="separate"/>
      </w:r>
      <w:r w:rsidRPr="00E350A3">
        <w:t>810</w:t>
      </w:r>
      <w:r w:rsidRPr="00E350A3">
        <w:fldChar w:fldCharType="end"/>
      </w:r>
    </w:p>
    <w:p w14:paraId="68A5B70B" w14:textId="6EE45729" w:rsidR="00223B01" w:rsidRPr="00E350A3" w:rsidRDefault="00223B01">
      <w:pPr>
        <w:pStyle w:val="TOC5"/>
        <w:rPr>
          <w:rFonts w:asciiTheme="minorHAnsi" w:eastAsiaTheme="minorEastAsia" w:hAnsiTheme="minorHAnsi" w:cstheme="minorBidi"/>
          <w:sz w:val="22"/>
          <w:szCs w:val="22"/>
        </w:rPr>
      </w:pPr>
      <w:r w:rsidRPr="00E350A3">
        <w:t>14.3.27    Ceasing to be a member with dependants overseas</w:t>
      </w:r>
      <w:r w:rsidRPr="00E350A3">
        <w:tab/>
      </w:r>
      <w:r w:rsidRPr="00E350A3">
        <w:fldChar w:fldCharType="begin"/>
      </w:r>
      <w:r w:rsidRPr="00E350A3">
        <w:instrText xml:space="preserve"> PAGEREF _Toc105055417 \h </w:instrText>
      </w:r>
      <w:r w:rsidRPr="00E350A3">
        <w:fldChar w:fldCharType="separate"/>
      </w:r>
      <w:r w:rsidRPr="00E350A3">
        <w:t>811</w:t>
      </w:r>
      <w:r w:rsidRPr="00E350A3">
        <w:fldChar w:fldCharType="end"/>
      </w:r>
    </w:p>
    <w:p w14:paraId="386C0DF2" w14:textId="08F08B80" w:rsidR="00223B01" w:rsidRPr="00E350A3" w:rsidRDefault="00223B01">
      <w:pPr>
        <w:pStyle w:val="TOC3"/>
        <w:rPr>
          <w:rFonts w:asciiTheme="minorHAnsi" w:eastAsiaTheme="minorEastAsia" w:hAnsiTheme="minorHAnsi" w:cstheme="minorBidi"/>
          <w:b w:val="0"/>
          <w:sz w:val="22"/>
          <w:szCs w:val="22"/>
        </w:rPr>
      </w:pPr>
      <w:r w:rsidRPr="00E350A3">
        <w:t>Part 4: Travel to and from the posting location</w:t>
      </w:r>
      <w:r w:rsidRPr="00E350A3">
        <w:tab/>
      </w:r>
      <w:r w:rsidRPr="00E350A3">
        <w:fldChar w:fldCharType="begin"/>
      </w:r>
      <w:r w:rsidRPr="00E350A3">
        <w:instrText xml:space="preserve"> PAGEREF _Toc105055418 \h </w:instrText>
      </w:r>
      <w:r w:rsidRPr="00E350A3">
        <w:fldChar w:fldCharType="separate"/>
      </w:r>
      <w:r w:rsidRPr="00E350A3">
        <w:t>812</w:t>
      </w:r>
      <w:r w:rsidRPr="00E350A3">
        <w:fldChar w:fldCharType="end"/>
      </w:r>
    </w:p>
    <w:p w14:paraId="245FBFE7" w14:textId="4B905CC2" w:rsidR="00223B01" w:rsidRPr="00E350A3" w:rsidRDefault="00223B01">
      <w:pPr>
        <w:pStyle w:val="TOC5"/>
        <w:rPr>
          <w:rFonts w:asciiTheme="minorHAnsi" w:eastAsiaTheme="minorEastAsia" w:hAnsiTheme="minorHAnsi" w:cstheme="minorBidi"/>
          <w:sz w:val="22"/>
          <w:szCs w:val="22"/>
        </w:rPr>
      </w:pPr>
      <w:r w:rsidRPr="00E350A3">
        <w:t>14.4.1    Overview</w:t>
      </w:r>
      <w:r w:rsidRPr="00E350A3">
        <w:tab/>
      </w:r>
      <w:r w:rsidRPr="00E350A3">
        <w:fldChar w:fldCharType="begin"/>
      </w:r>
      <w:r w:rsidRPr="00E350A3">
        <w:instrText xml:space="preserve"> PAGEREF _Toc105055419 \h </w:instrText>
      </w:r>
      <w:r w:rsidRPr="00E350A3">
        <w:fldChar w:fldCharType="separate"/>
      </w:r>
      <w:r w:rsidRPr="00E350A3">
        <w:t>812</w:t>
      </w:r>
      <w:r w:rsidRPr="00E350A3">
        <w:fldChar w:fldCharType="end"/>
      </w:r>
    </w:p>
    <w:p w14:paraId="0851C33C" w14:textId="39698CB0" w:rsidR="00223B01" w:rsidRPr="00E350A3" w:rsidRDefault="00223B01">
      <w:pPr>
        <w:pStyle w:val="TOC5"/>
        <w:rPr>
          <w:rFonts w:asciiTheme="minorHAnsi" w:eastAsiaTheme="minorEastAsia" w:hAnsiTheme="minorHAnsi" w:cstheme="minorBidi"/>
          <w:sz w:val="22"/>
          <w:szCs w:val="22"/>
        </w:rPr>
      </w:pPr>
      <w:r w:rsidRPr="00E350A3">
        <w:t>14.4.2    Member this Part applies to</w:t>
      </w:r>
      <w:r w:rsidRPr="00E350A3">
        <w:tab/>
      </w:r>
      <w:r w:rsidRPr="00E350A3">
        <w:fldChar w:fldCharType="begin"/>
      </w:r>
      <w:r w:rsidRPr="00E350A3">
        <w:instrText xml:space="preserve"> PAGEREF _Toc105055420 \h </w:instrText>
      </w:r>
      <w:r w:rsidRPr="00E350A3">
        <w:fldChar w:fldCharType="separate"/>
      </w:r>
      <w:r w:rsidRPr="00E350A3">
        <w:t>812</w:t>
      </w:r>
      <w:r w:rsidRPr="00E350A3">
        <w:fldChar w:fldCharType="end"/>
      </w:r>
    </w:p>
    <w:p w14:paraId="43BB7EC2" w14:textId="2D86B77C" w:rsidR="00223B01" w:rsidRPr="00E350A3" w:rsidRDefault="00223B01">
      <w:pPr>
        <w:pStyle w:val="TOC4"/>
        <w:rPr>
          <w:rFonts w:asciiTheme="minorHAnsi" w:eastAsiaTheme="minorEastAsia" w:hAnsiTheme="minorHAnsi" w:cstheme="minorBidi"/>
          <w:color w:val="auto"/>
          <w:sz w:val="22"/>
          <w:szCs w:val="22"/>
        </w:rPr>
      </w:pPr>
      <w:r w:rsidRPr="00E350A3">
        <w:t>Division 1: Travel benefits</w:t>
      </w:r>
      <w:r w:rsidRPr="00E350A3">
        <w:tab/>
      </w:r>
      <w:r w:rsidRPr="00E350A3">
        <w:fldChar w:fldCharType="begin"/>
      </w:r>
      <w:r w:rsidRPr="00E350A3">
        <w:instrText xml:space="preserve"> PAGEREF _Toc105055421 \h </w:instrText>
      </w:r>
      <w:r w:rsidRPr="00E350A3">
        <w:fldChar w:fldCharType="separate"/>
      </w:r>
      <w:r w:rsidRPr="00E350A3">
        <w:t>813</w:t>
      </w:r>
      <w:r w:rsidRPr="00E350A3">
        <w:fldChar w:fldCharType="end"/>
      </w:r>
    </w:p>
    <w:p w14:paraId="0AFAA788" w14:textId="258AA1DC" w:rsidR="00223B01" w:rsidRPr="00E350A3" w:rsidRDefault="00223B01">
      <w:pPr>
        <w:pStyle w:val="TOC5"/>
        <w:rPr>
          <w:rFonts w:asciiTheme="minorHAnsi" w:eastAsiaTheme="minorEastAsia" w:hAnsiTheme="minorHAnsi" w:cstheme="minorBidi"/>
          <w:sz w:val="22"/>
          <w:szCs w:val="22"/>
        </w:rPr>
      </w:pPr>
      <w:r w:rsidRPr="00E350A3">
        <w:t>14.4.4    International best fare</w:t>
      </w:r>
      <w:r w:rsidRPr="00E350A3">
        <w:tab/>
      </w:r>
      <w:r w:rsidRPr="00E350A3">
        <w:fldChar w:fldCharType="begin"/>
      </w:r>
      <w:r w:rsidRPr="00E350A3">
        <w:instrText xml:space="preserve"> PAGEREF _Toc105055422 \h </w:instrText>
      </w:r>
      <w:r w:rsidRPr="00E350A3">
        <w:fldChar w:fldCharType="separate"/>
      </w:r>
      <w:r w:rsidRPr="00E350A3">
        <w:t>813</w:t>
      </w:r>
      <w:r w:rsidRPr="00E350A3">
        <w:fldChar w:fldCharType="end"/>
      </w:r>
    </w:p>
    <w:p w14:paraId="4CF9B1B8" w14:textId="1D32BBAB" w:rsidR="00223B01" w:rsidRPr="00E350A3" w:rsidRDefault="00223B01">
      <w:pPr>
        <w:pStyle w:val="TOC5"/>
        <w:rPr>
          <w:rFonts w:asciiTheme="minorHAnsi" w:eastAsiaTheme="minorEastAsia" w:hAnsiTheme="minorHAnsi" w:cstheme="minorBidi"/>
          <w:sz w:val="22"/>
          <w:szCs w:val="22"/>
        </w:rPr>
      </w:pPr>
      <w:r w:rsidRPr="00E350A3">
        <w:t>14.4.5    Travel benefit</w:t>
      </w:r>
      <w:r w:rsidRPr="00E350A3">
        <w:tab/>
      </w:r>
      <w:r w:rsidRPr="00E350A3">
        <w:fldChar w:fldCharType="begin"/>
      </w:r>
      <w:r w:rsidRPr="00E350A3">
        <w:instrText xml:space="preserve"> PAGEREF _Toc105055423 \h </w:instrText>
      </w:r>
      <w:r w:rsidRPr="00E350A3">
        <w:fldChar w:fldCharType="separate"/>
      </w:r>
      <w:r w:rsidRPr="00E350A3">
        <w:t>813</w:t>
      </w:r>
      <w:r w:rsidRPr="00E350A3">
        <w:fldChar w:fldCharType="end"/>
      </w:r>
    </w:p>
    <w:p w14:paraId="2223CB38" w14:textId="72247A7B" w:rsidR="00223B01" w:rsidRPr="00E350A3" w:rsidRDefault="00223B01">
      <w:pPr>
        <w:pStyle w:val="TOC5"/>
        <w:rPr>
          <w:rFonts w:asciiTheme="minorHAnsi" w:eastAsiaTheme="minorEastAsia" w:hAnsiTheme="minorHAnsi" w:cstheme="minorBidi"/>
          <w:sz w:val="22"/>
          <w:szCs w:val="22"/>
        </w:rPr>
      </w:pPr>
      <w:r w:rsidRPr="00E350A3">
        <w:t>14.4.6    Travel costs</w:t>
      </w:r>
      <w:r w:rsidRPr="00E350A3">
        <w:tab/>
      </w:r>
      <w:r w:rsidRPr="00E350A3">
        <w:fldChar w:fldCharType="begin"/>
      </w:r>
      <w:r w:rsidRPr="00E350A3">
        <w:instrText xml:space="preserve"> PAGEREF _Toc105055424 \h </w:instrText>
      </w:r>
      <w:r w:rsidRPr="00E350A3">
        <w:fldChar w:fldCharType="separate"/>
      </w:r>
      <w:r w:rsidRPr="00E350A3">
        <w:t>813</w:t>
      </w:r>
      <w:r w:rsidRPr="00E350A3">
        <w:fldChar w:fldCharType="end"/>
      </w:r>
    </w:p>
    <w:p w14:paraId="5237E1FC" w14:textId="64FE4934" w:rsidR="00223B01" w:rsidRPr="00E350A3" w:rsidRDefault="00223B01">
      <w:pPr>
        <w:pStyle w:val="TOC5"/>
        <w:rPr>
          <w:rFonts w:asciiTheme="minorHAnsi" w:eastAsiaTheme="minorEastAsia" w:hAnsiTheme="minorHAnsi" w:cstheme="minorBidi"/>
          <w:sz w:val="22"/>
          <w:szCs w:val="22"/>
        </w:rPr>
      </w:pPr>
      <w:r w:rsidRPr="00E350A3">
        <w:t>14.4.7    Class of air travel for long-term posting</w:t>
      </w:r>
      <w:r w:rsidRPr="00E350A3">
        <w:tab/>
      </w:r>
      <w:r w:rsidRPr="00E350A3">
        <w:fldChar w:fldCharType="begin"/>
      </w:r>
      <w:r w:rsidRPr="00E350A3">
        <w:instrText xml:space="preserve"> PAGEREF _Toc105055425 \h </w:instrText>
      </w:r>
      <w:r w:rsidRPr="00E350A3">
        <w:fldChar w:fldCharType="separate"/>
      </w:r>
      <w:r w:rsidRPr="00E350A3">
        <w:t>814</w:t>
      </w:r>
      <w:r w:rsidRPr="00E350A3">
        <w:fldChar w:fldCharType="end"/>
      </w:r>
    </w:p>
    <w:p w14:paraId="44E554B1" w14:textId="5B351B00" w:rsidR="00223B01" w:rsidRPr="00E350A3" w:rsidRDefault="00223B01">
      <w:pPr>
        <w:pStyle w:val="TOC5"/>
        <w:rPr>
          <w:rFonts w:asciiTheme="minorHAnsi" w:eastAsiaTheme="minorEastAsia" w:hAnsiTheme="minorHAnsi" w:cstheme="minorBidi"/>
          <w:sz w:val="22"/>
          <w:szCs w:val="22"/>
        </w:rPr>
      </w:pPr>
      <w:r w:rsidRPr="00E350A3">
        <w:t>14.4.8    Alternative travel modes and routes</w:t>
      </w:r>
      <w:r w:rsidRPr="00E350A3">
        <w:tab/>
      </w:r>
      <w:r w:rsidRPr="00E350A3">
        <w:fldChar w:fldCharType="begin"/>
      </w:r>
      <w:r w:rsidRPr="00E350A3">
        <w:instrText xml:space="preserve"> PAGEREF _Toc105055426 \h </w:instrText>
      </w:r>
      <w:r w:rsidRPr="00E350A3">
        <w:fldChar w:fldCharType="separate"/>
      </w:r>
      <w:r w:rsidRPr="00E350A3">
        <w:t>815</w:t>
      </w:r>
      <w:r w:rsidRPr="00E350A3">
        <w:fldChar w:fldCharType="end"/>
      </w:r>
    </w:p>
    <w:p w14:paraId="2CEEE378" w14:textId="4F72146C" w:rsidR="00223B01" w:rsidRPr="00E350A3" w:rsidRDefault="00223B01">
      <w:pPr>
        <w:pStyle w:val="TOC5"/>
        <w:rPr>
          <w:rFonts w:asciiTheme="minorHAnsi" w:eastAsiaTheme="minorEastAsia" w:hAnsiTheme="minorHAnsi" w:cstheme="minorBidi"/>
          <w:sz w:val="22"/>
          <w:szCs w:val="22"/>
        </w:rPr>
      </w:pPr>
      <w:r w:rsidRPr="00E350A3">
        <w:t>14.4.9    Travel by private vehicle</w:t>
      </w:r>
      <w:r w:rsidRPr="00E350A3">
        <w:tab/>
      </w:r>
      <w:r w:rsidRPr="00E350A3">
        <w:fldChar w:fldCharType="begin"/>
      </w:r>
      <w:r w:rsidRPr="00E350A3">
        <w:instrText xml:space="preserve"> PAGEREF _Toc105055427 \h </w:instrText>
      </w:r>
      <w:r w:rsidRPr="00E350A3">
        <w:fldChar w:fldCharType="separate"/>
      </w:r>
      <w:r w:rsidRPr="00E350A3">
        <w:t>815</w:t>
      </w:r>
      <w:r w:rsidRPr="00E350A3">
        <w:fldChar w:fldCharType="end"/>
      </w:r>
    </w:p>
    <w:p w14:paraId="63992BE9" w14:textId="327890BE" w:rsidR="00223B01" w:rsidRPr="00E350A3" w:rsidRDefault="00223B01">
      <w:pPr>
        <w:pStyle w:val="TOC4"/>
        <w:rPr>
          <w:rFonts w:asciiTheme="minorHAnsi" w:eastAsiaTheme="minorEastAsia" w:hAnsiTheme="minorHAnsi" w:cstheme="minorBidi"/>
          <w:color w:val="auto"/>
          <w:sz w:val="22"/>
          <w:szCs w:val="22"/>
        </w:rPr>
      </w:pPr>
      <w:r w:rsidRPr="00E350A3">
        <w:t>Division 2: Baggage benefits</w:t>
      </w:r>
      <w:r w:rsidRPr="00E350A3">
        <w:tab/>
      </w:r>
      <w:r w:rsidRPr="00E350A3">
        <w:fldChar w:fldCharType="begin"/>
      </w:r>
      <w:r w:rsidRPr="00E350A3">
        <w:instrText xml:space="preserve"> PAGEREF _Toc105055428 \h </w:instrText>
      </w:r>
      <w:r w:rsidRPr="00E350A3">
        <w:fldChar w:fldCharType="separate"/>
      </w:r>
      <w:r w:rsidRPr="00E350A3">
        <w:t>816</w:t>
      </w:r>
      <w:r w:rsidRPr="00E350A3">
        <w:fldChar w:fldCharType="end"/>
      </w:r>
    </w:p>
    <w:p w14:paraId="06368821" w14:textId="6FA77D05" w:rsidR="00223B01" w:rsidRPr="00E350A3" w:rsidRDefault="00223B01">
      <w:pPr>
        <w:pStyle w:val="TOC5"/>
        <w:rPr>
          <w:rFonts w:asciiTheme="minorHAnsi" w:eastAsiaTheme="minorEastAsia" w:hAnsiTheme="minorHAnsi" w:cstheme="minorBidi"/>
          <w:sz w:val="22"/>
          <w:szCs w:val="22"/>
        </w:rPr>
      </w:pPr>
      <w:r w:rsidRPr="00E350A3">
        <w:t>14.4.10    Baggage benefits</w:t>
      </w:r>
      <w:r w:rsidRPr="00E350A3">
        <w:tab/>
      </w:r>
      <w:r w:rsidRPr="00E350A3">
        <w:fldChar w:fldCharType="begin"/>
      </w:r>
      <w:r w:rsidRPr="00E350A3">
        <w:instrText xml:space="preserve"> PAGEREF _Toc105055429 \h </w:instrText>
      </w:r>
      <w:r w:rsidRPr="00E350A3">
        <w:fldChar w:fldCharType="separate"/>
      </w:r>
      <w:r w:rsidRPr="00E350A3">
        <w:t>816</w:t>
      </w:r>
      <w:r w:rsidRPr="00E350A3">
        <w:fldChar w:fldCharType="end"/>
      </w:r>
    </w:p>
    <w:p w14:paraId="7510FE7A" w14:textId="593613D4" w:rsidR="00223B01" w:rsidRPr="00E350A3" w:rsidRDefault="00223B01">
      <w:pPr>
        <w:pStyle w:val="TOC5"/>
        <w:rPr>
          <w:rFonts w:asciiTheme="minorHAnsi" w:eastAsiaTheme="minorEastAsia" w:hAnsiTheme="minorHAnsi" w:cstheme="minorBidi"/>
          <w:sz w:val="22"/>
          <w:szCs w:val="22"/>
        </w:rPr>
      </w:pPr>
      <w:r w:rsidRPr="00E350A3">
        <w:t>14.4.11    Excess baggage</w:t>
      </w:r>
      <w:r w:rsidRPr="00E350A3">
        <w:tab/>
      </w:r>
      <w:r w:rsidRPr="00E350A3">
        <w:fldChar w:fldCharType="begin"/>
      </w:r>
      <w:r w:rsidRPr="00E350A3">
        <w:instrText xml:space="preserve"> PAGEREF _Toc105055430 \h </w:instrText>
      </w:r>
      <w:r w:rsidRPr="00E350A3">
        <w:fldChar w:fldCharType="separate"/>
      </w:r>
      <w:r w:rsidRPr="00E350A3">
        <w:t>816</w:t>
      </w:r>
      <w:r w:rsidRPr="00E350A3">
        <w:fldChar w:fldCharType="end"/>
      </w:r>
    </w:p>
    <w:p w14:paraId="27FF79C5" w14:textId="196F3D93" w:rsidR="00223B01" w:rsidRPr="00E350A3" w:rsidRDefault="00223B01">
      <w:pPr>
        <w:pStyle w:val="TOC5"/>
        <w:rPr>
          <w:rFonts w:asciiTheme="minorHAnsi" w:eastAsiaTheme="minorEastAsia" w:hAnsiTheme="minorHAnsi" w:cstheme="minorBidi"/>
          <w:sz w:val="22"/>
          <w:szCs w:val="22"/>
        </w:rPr>
      </w:pPr>
      <w:r w:rsidRPr="00E350A3">
        <w:t>14.4.12    Unaccompanied baggage or air freight</w:t>
      </w:r>
      <w:r w:rsidRPr="00E350A3">
        <w:tab/>
      </w:r>
      <w:r w:rsidRPr="00E350A3">
        <w:fldChar w:fldCharType="begin"/>
      </w:r>
      <w:r w:rsidRPr="00E350A3">
        <w:instrText xml:space="preserve"> PAGEREF _Toc105055431 \h </w:instrText>
      </w:r>
      <w:r w:rsidRPr="00E350A3">
        <w:fldChar w:fldCharType="separate"/>
      </w:r>
      <w:r w:rsidRPr="00E350A3">
        <w:t>817</w:t>
      </w:r>
      <w:r w:rsidRPr="00E350A3">
        <w:fldChar w:fldCharType="end"/>
      </w:r>
    </w:p>
    <w:p w14:paraId="0EEF4054" w14:textId="42F0CC3C" w:rsidR="00223B01" w:rsidRPr="00E350A3" w:rsidRDefault="00223B01">
      <w:pPr>
        <w:pStyle w:val="TOC4"/>
        <w:rPr>
          <w:rFonts w:asciiTheme="minorHAnsi" w:eastAsiaTheme="minorEastAsia" w:hAnsiTheme="minorHAnsi" w:cstheme="minorBidi"/>
          <w:color w:val="auto"/>
          <w:sz w:val="22"/>
          <w:szCs w:val="22"/>
        </w:rPr>
      </w:pPr>
      <w:r w:rsidRPr="00E350A3">
        <w:t>Division 3: Rest periods</w:t>
      </w:r>
      <w:r w:rsidRPr="00E350A3">
        <w:tab/>
      </w:r>
      <w:r w:rsidRPr="00E350A3">
        <w:fldChar w:fldCharType="begin"/>
      </w:r>
      <w:r w:rsidRPr="00E350A3">
        <w:instrText xml:space="preserve"> PAGEREF _Toc105055432 \h </w:instrText>
      </w:r>
      <w:r w:rsidRPr="00E350A3">
        <w:fldChar w:fldCharType="separate"/>
      </w:r>
      <w:r w:rsidRPr="00E350A3">
        <w:t>818</w:t>
      </w:r>
      <w:r w:rsidRPr="00E350A3">
        <w:fldChar w:fldCharType="end"/>
      </w:r>
    </w:p>
    <w:p w14:paraId="0B838E1E" w14:textId="08EDEB55" w:rsidR="00223B01" w:rsidRPr="00E350A3" w:rsidRDefault="00223B01">
      <w:pPr>
        <w:pStyle w:val="TOC5"/>
        <w:rPr>
          <w:rFonts w:asciiTheme="minorHAnsi" w:eastAsiaTheme="minorEastAsia" w:hAnsiTheme="minorHAnsi" w:cstheme="minorBidi"/>
          <w:sz w:val="22"/>
          <w:szCs w:val="22"/>
        </w:rPr>
      </w:pPr>
      <w:r w:rsidRPr="00E350A3">
        <w:t>14.4.13    Purpose</w:t>
      </w:r>
      <w:r w:rsidRPr="00E350A3">
        <w:tab/>
      </w:r>
      <w:r w:rsidRPr="00E350A3">
        <w:fldChar w:fldCharType="begin"/>
      </w:r>
      <w:r w:rsidRPr="00E350A3">
        <w:instrText xml:space="preserve"> PAGEREF _Toc105055433 \h </w:instrText>
      </w:r>
      <w:r w:rsidRPr="00E350A3">
        <w:fldChar w:fldCharType="separate"/>
      </w:r>
      <w:r w:rsidRPr="00E350A3">
        <w:t>818</w:t>
      </w:r>
      <w:r w:rsidRPr="00E350A3">
        <w:fldChar w:fldCharType="end"/>
      </w:r>
    </w:p>
    <w:p w14:paraId="50EFBFD5" w14:textId="42B7539F" w:rsidR="00223B01" w:rsidRPr="00E350A3" w:rsidRDefault="00223B01">
      <w:pPr>
        <w:pStyle w:val="TOC5"/>
        <w:rPr>
          <w:rFonts w:asciiTheme="minorHAnsi" w:eastAsiaTheme="minorEastAsia" w:hAnsiTheme="minorHAnsi" w:cstheme="minorBidi"/>
          <w:sz w:val="22"/>
          <w:szCs w:val="22"/>
        </w:rPr>
      </w:pPr>
      <w:r w:rsidRPr="00E350A3">
        <w:t>14.4.15    Rest period benefits</w:t>
      </w:r>
      <w:r w:rsidRPr="00E350A3">
        <w:tab/>
      </w:r>
      <w:r w:rsidRPr="00E350A3">
        <w:fldChar w:fldCharType="begin"/>
      </w:r>
      <w:r w:rsidRPr="00E350A3">
        <w:instrText xml:space="preserve"> PAGEREF _Toc105055434 \h </w:instrText>
      </w:r>
      <w:r w:rsidRPr="00E350A3">
        <w:fldChar w:fldCharType="separate"/>
      </w:r>
      <w:r w:rsidRPr="00E350A3">
        <w:t>818</w:t>
      </w:r>
      <w:r w:rsidRPr="00E350A3">
        <w:fldChar w:fldCharType="end"/>
      </w:r>
    </w:p>
    <w:p w14:paraId="189F2B4B" w14:textId="099EFD3B" w:rsidR="00223B01" w:rsidRPr="00E350A3" w:rsidRDefault="00223B01">
      <w:pPr>
        <w:pStyle w:val="TOC4"/>
        <w:rPr>
          <w:rFonts w:asciiTheme="minorHAnsi" w:eastAsiaTheme="minorEastAsia" w:hAnsiTheme="minorHAnsi" w:cstheme="minorBidi"/>
          <w:color w:val="auto"/>
          <w:sz w:val="22"/>
          <w:szCs w:val="22"/>
        </w:rPr>
      </w:pPr>
      <w:r w:rsidRPr="00E350A3">
        <w:t>Division 4: Dependants not travelling with the member</w:t>
      </w:r>
      <w:r w:rsidRPr="00E350A3">
        <w:tab/>
      </w:r>
      <w:r w:rsidRPr="00E350A3">
        <w:fldChar w:fldCharType="begin"/>
      </w:r>
      <w:r w:rsidRPr="00E350A3">
        <w:instrText xml:space="preserve"> PAGEREF _Toc105055435 \h </w:instrText>
      </w:r>
      <w:r w:rsidRPr="00E350A3">
        <w:fldChar w:fldCharType="separate"/>
      </w:r>
      <w:r w:rsidRPr="00E350A3">
        <w:t>819</w:t>
      </w:r>
      <w:r w:rsidRPr="00E350A3">
        <w:fldChar w:fldCharType="end"/>
      </w:r>
    </w:p>
    <w:p w14:paraId="2D4C98B7" w14:textId="14C88DF7" w:rsidR="00223B01" w:rsidRPr="00E350A3" w:rsidRDefault="00223B01">
      <w:pPr>
        <w:pStyle w:val="TOC5"/>
        <w:rPr>
          <w:rFonts w:asciiTheme="minorHAnsi" w:eastAsiaTheme="minorEastAsia" w:hAnsiTheme="minorHAnsi" w:cstheme="minorBidi"/>
          <w:sz w:val="22"/>
          <w:szCs w:val="22"/>
        </w:rPr>
      </w:pPr>
      <w:r w:rsidRPr="00E350A3">
        <w:t>14.4.17    Dependants not travelling with member</w:t>
      </w:r>
      <w:r w:rsidRPr="00E350A3">
        <w:tab/>
      </w:r>
      <w:r w:rsidRPr="00E350A3">
        <w:fldChar w:fldCharType="begin"/>
      </w:r>
      <w:r w:rsidRPr="00E350A3">
        <w:instrText xml:space="preserve"> PAGEREF _Toc105055436 \h </w:instrText>
      </w:r>
      <w:r w:rsidRPr="00E350A3">
        <w:fldChar w:fldCharType="separate"/>
      </w:r>
      <w:r w:rsidRPr="00E350A3">
        <w:t>819</w:t>
      </w:r>
      <w:r w:rsidRPr="00E350A3">
        <w:fldChar w:fldCharType="end"/>
      </w:r>
    </w:p>
    <w:p w14:paraId="6E8B6E5B" w14:textId="66B14525" w:rsidR="00223B01" w:rsidRPr="00E350A3" w:rsidRDefault="00223B01">
      <w:pPr>
        <w:pStyle w:val="TOC5"/>
        <w:rPr>
          <w:rFonts w:asciiTheme="minorHAnsi" w:eastAsiaTheme="minorEastAsia" w:hAnsiTheme="minorHAnsi" w:cstheme="minorBidi"/>
          <w:sz w:val="22"/>
          <w:szCs w:val="22"/>
        </w:rPr>
      </w:pPr>
      <w:r w:rsidRPr="00E350A3">
        <w:t>14.4.18    Baggage charges</w:t>
      </w:r>
      <w:r w:rsidRPr="00E350A3">
        <w:tab/>
      </w:r>
      <w:r w:rsidRPr="00E350A3">
        <w:fldChar w:fldCharType="begin"/>
      </w:r>
      <w:r w:rsidRPr="00E350A3">
        <w:instrText xml:space="preserve"> PAGEREF _Toc105055437 \h </w:instrText>
      </w:r>
      <w:r w:rsidRPr="00E350A3">
        <w:fldChar w:fldCharType="separate"/>
      </w:r>
      <w:r w:rsidRPr="00E350A3">
        <w:t>820</w:t>
      </w:r>
      <w:r w:rsidRPr="00E350A3">
        <w:fldChar w:fldCharType="end"/>
      </w:r>
    </w:p>
    <w:p w14:paraId="76159D01" w14:textId="188AD48A" w:rsidR="00223B01" w:rsidRPr="00E350A3" w:rsidRDefault="00223B01">
      <w:pPr>
        <w:pStyle w:val="TOC3"/>
        <w:rPr>
          <w:rFonts w:asciiTheme="minorHAnsi" w:eastAsiaTheme="minorEastAsia" w:hAnsiTheme="minorHAnsi" w:cstheme="minorBidi"/>
          <w:b w:val="0"/>
          <w:sz w:val="22"/>
          <w:szCs w:val="22"/>
        </w:rPr>
      </w:pPr>
      <w:r w:rsidRPr="00E350A3">
        <w:t>Part 5: Settling in and out</w:t>
      </w:r>
      <w:r w:rsidRPr="00E350A3">
        <w:tab/>
      </w:r>
      <w:r w:rsidRPr="00E350A3">
        <w:fldChar w:fldCharType="begin"/>
      </w:r>
      <w:r w:rsidRPr="00E350A3">
        <w:instrText xml:space="preserve"> PAGEREF _Toc105055438 \h </w:instrText>
      </w:r>
      <w:r w:rsidRPr="00E350A3">
        <w:fldChar w:fldCharType="separate"/>
      </w:r>
      <w:r w:rsidRPr="00E350A3">
        <w:t>821</w:t>
      </w:r>
      <w:r w:rsidRPr="00E350A3">
        <w:fldChar w:fldCharType="end"/>
      </w:r>
    </w:p>
    <w:p w14:paraId="36352A9F" w14:textId="6D67E0EF" w:rsidR="00223B01" w:rsidRPr="00E350A3" w:rsidRDefault="00223B01">
      <w:pPr>
        <w:pStyle w:val="TOC5"/>
        <w:rPr>
          <w:rFonts w:asciiTheme="minorHAnsi" w:eastAsiaTheme="minorEastAsia" w:hAnsiTheme="minorHAnsi" w:cstheme="minorBidi"/>
          <w:sz w:val="22"/>
          <w:szCs w:val="22"/>
        </w:rPr>
      </w:pPr>
      <w:r w:rsidRPr="00E350A3">
        <w:t>14.5.1    Purpose</w:t>
      </w:r>
      <w:r w:rsidRPr="00E350A3">
        <w:tab/>
      </w:r>
      <w:r w:rsidRPr="00E350A3">
        <w:fldChar w:fldCharType="begin"/>
      </w:r>
      <w:r w:rsidRPr="00E350A3">
        <w:instrText xml:space="preserve"> PAGEREF _Toc105055439 \h </w:instrText>
      </w:r>
      <w:r w:rsidRPr="00E350A3">
        <w:fldChar w:fldCharType="separate"/>
      </w:r>
      <w:r w:rsidRPr="00E350A3">
        <w:t>821</w:t>
      </w:r>
      <w:r w:rsidRPr="00E350A3">
        <w:fldChar w:fldCharType="end"/>
      </w:r>
    </w:p>
    <w:p w14:paraId="30B0E7F6" w14:textId="75FCDC14" w:rsidR="00223B01" w:rsidRPr="00E350A3" w:rsidRDefault="00223B01">
      <w:pPr>
        <w:pStyle w:val="TOC5"/>
        <w:rPr>
          <w:rFonts w:asciiTheme="minorHAnsi" w:eastAsiaTheme="minorEastAsia" w:hAnsiTheme="minorHAnsi" w:cstheme="minorBidi"/>
          <w:sz w:val="22"/>
          <w:szCs w:val="22"/>
        </w:rPr>
      </w:pPr>
      <w:r w:rsidRPr="00E350A3">
        <w:t>14.5.2    Member this Part applies to</w:t>
      </w:r>
      <w:r w:rsidRPr="00E350A3">
        <w:tab/>
      </w:r>
      <w:r w:rsidRPr="00E350A3">
        <w:fldChar w:fldCharType="begin"/>
      </w:r>
      <w:r w:rsidRPr="00E350A3">
        <w:instrText xml:space="preserve"> PAGEREF _Toc105055440 \h </w:instrText>
      </w:r>
      <w:r w:rsidRPr="00E350A3">
        <w:fldChar w:fldCharType="separate"/>
      </w:r>
      <w:r w:rsidRPr="00E350A3">
        <w:t>821</w:t>
      </w:r>
      <w:r w:rsidRPr="00E350A3">
        <w:fldChar w:fldCharType="end"/>
      </w:r>
    </w:p>
    <w:p w14:paraId="0DBF85D0" w14:textId="44A5AE25" w:rsidR="00223B01" w:rsidRPr="00E350A3" w:rsidRDefault="00223B01">
      <w:pPr>
        <w:pStyle w:val="TOC5"/>
        <w:rPr>
          <w:rFonts w:asciiTheme="minorHAnsi" w:eastAsiaTheme="minorEastAsia" w:hAnsiTheme="minorHAnsi" w:cstheme="minorBidi"/>
          <w:sz w:val="22"/>
          <w:szCs w:val="22"/>
        </w:rPr>
      </w:pPr>
      <w:r w:rsidRPr="00E350A3">
        <w:t>14.5.3    Settling in at the posting location</w:t>
      </w:r>
      <w:r w:rsidRPr="00E350A3">
        <w:tab/>
      </w:r>
      <w:r w:rsidRPr="00E350A3">
        <w:fldChar w:fldCharType="begin"/>
      </w:r>
      <w:r w:rsidRPr="00E350A3">
        <w:instrText xml:space="preserve"> PAGEREF _Toc105055441 \h </w:instrText>
      </w:r>
      <w:r w:rsidRPr="00E350A3">
        <w:fldChar w:fldCharType="separate"/>
      </w:r>
      <w:r w:rsidRPr="00E350A3">
        <w:t>821</w:t>
      </w:r>
      <w:r w:rsidRPr="00E350A3">
        <w:fldChar w:fldCharType="end"/>
      </w:r>
    </w:p>
    <w:p w14:paraId="077D2DF2" w14:textId="1E608597" w:rsidR="00223B01" w:rsidRPr="00E350A3" w:rsidRDefault="00223B01">
      <w:pPr>
        <w:pStyle w:val="TOC5"/>
        <w:rPr>
          <w:rFonts w:asciiTheme="minorHAnsi" w:eastAsiaTheme="minorEastAsia" w:hAnsiTheme="minorHAnsi" w:cstheme="minorBidi"/>
          <w:sz w:val="22"/>
          <w:szCs w:val="22"/>
        </w:rPr>
      </w:pPr>
      <w:r w:rsidRPr="00E350A3">
        <w:t>14.5.4    Settling out of the posting location</w:t>
      </w:r>
      <w:r w:rsidRPr="00E350A3">
        <w:tab/>
      </w:r>
      <w:r w:rsidRPr="00E350A3">
        <w:fldChar w:fldCharType="begin"/>
      </w:r>
      <w:r w:rsidRPr="00E350A3">
        <w:instrText xml:space="preserve"> PAGEREF _Toc105055442 \h </w:instrText>
      </w:r>
      <w:r w:rsidRPr="00E350A3">
        <w:fldChar w:fldCharType="separate"/>
      </w:r>
      <w:r w:rsidRPr="00E350A3">
        <w:t>822</w:t>
      </w:r>
      <w:r w:rsidRPr="00E350A3">
        <w:fldChar w:fldCharType="end"/>
      </w:r>
    </w:p>
    <w:p w14:paraId="685844EC" w14:textId="78EFEA92" w:rsidR="00223B01" w:rsidRPr="00E350A3" w:rsidRDefault="00223B01">
      <w:pPr>
        <w:pStyle w:val="TOC5"/>
        <w:rPr>
          <w:rFonts w:asciiTheme="minorHAnsi" w:eastAsiaTheme="minorEastAsia" w:hAnsiTheme="minorHAnsi" w:cstheme="minorBidi"/>
          <w:sz w:val="22"/>
          <w:szCs w:val="22"/>
        </w:rPr>
      </w:pPr>
      <w:r w:rsidRPr="00E350A3">
        <w:t>14.5.5    Settling in/settling out allowance</w:t>
      </w:r>
      <w:r w:rsidRPr="00E350A3">
        <w:tab/>
      </w:r>
      <w:r w:rsidRPr="00E350A3">
        <w:fldChar w:fldCharType="begin"/>
      </w:r>
      <w:r w:rsidRPr="00E350A3">
        <w:instrText xml:space="preserve"> PAGEREF _Toc105055443 \h </w:instrText>
      </w:r>
      <w:r w:rsidRPr="00E350A3">
        <w:fldChar w:fldCharType="separate"/>
      </w:r>
      <w:r w:rsidRPr="00E350A3">
        <w:t>822</w:t>
      </w:r>
      <w:r w:rsidRPr="00E350A3">
        <w:fldChar w:fldCharType="end"/>
      </w:r>
    </w:p>
    <w:p w14:paraId="1D5911CA" w14:textId="674D50F5" w:rsidR="00223B01" w:rsidRPr="00E350A3" w:rsidRDefault="00223B01">
      <w:pPr>
        <w:pStyle w:val="TOC3"/>
        <w:rPr>
          <w:rFonts w:asciiTheme="minorHAnsi" w:eastAsiaTheme="minorEastAsia" w:hAnsiTheme="minorHAnsi" w:cstheme="minorBidi"/>
          <w:b w:val="0"/>
          <w:sz w:val="22"/>
          <w:szCs w:val="22"/>
        </w:rPr>
      </w:pPr>
      <w:r w:rsidRPr="00E350A3">
        <w:t>Part 6: Evacuations and withdrawals from posting</w:t>
      </w:r>
      <w:r w:rsidRPr="00E350A3">
        <w:tab/>
      </w:r>
      <w:r w:rsidRPr="00E350A3">
        <w:fldChar w:fldCharType="begin"/>
      </w:r>
      <w:r w:rsidRPr="00E350A3">
        <w:instrText xml:space="preserve"> PAGEREF _Toc105055444 \h </w:instrText>
      </w:r>
      <w:r w:rsidRPr="00E350A3">
        <w:fldChar w:fldCharType="separate"/>
      </w:r>
      <w:r w:rsidRPr="00E350A3">
        <w:t>824</w:t>
      </w:r>
      <w:r w:rsidRPr="00E350A3">
        <w:fldChar w:fldCharType="end"/>
      </w:r>
    </w:p>
    <w:p w14:paraId="7D0C361D" w14:textId="598426D3" w:rsidR="00223B01" w:rsidRPr="00E350A3" w:rsidRDefault="00223B01">
      <w:pPr>
        <w:pStyle w:val="TOC4"/>
        <w:rPr>
          <w:rFonts w:asciiTheme="minorHAnsi" w:eastAsiaTheme="minorEastAsia" w:hAnsiTheme="minorHAnsi" w:cstheme="minorBidi"/>
          <w:color w:val="auto"/>
          <w:sz w:val="22"/>
          <w:szCs w:val="22"/>
        </w:rPr>
      </w:pPr>
      <w:r w:rsidRPr="00E350A3">
        <w:t>Division 1: Evacuations</w:t>
      </w:r>
      <w:r w:rsidRPr="00E350A3">
        <w:tab/>
      </w:r>
      <w:r w:rsidRPr="00E350A3">
        <w:fldChar w:fldCharType="begin"/>
      </w:r>
      <w:r w:rsidRPr="00E350A3">
        <w:instrText xml:space="preserve"> PAGEREF _Toc105055445 \h </w:instrText>
      </w:r>
      <w:r w:rsidRPr="00E350A3">
        <w:fldChar w:fldCharType="separate"/>
      </w:r>
      <w:r w:rsidRPr="00E350A3">
        <w:t>824</w:t>
      </w:r>
      <w:r w:rsidRPr="00E350A3">
        <w:fldChar w:fldCharType="end"/>
      </w:r>
    </w:p>
    <w:p w14:paraId="5884FE87" w14:textId="6533B079" w:rsidR="00223B01" w:rsidRPr="00E350A3" w:rsidRDefault="00223B01">
      <w:pPr>
        <w:pStyle w:val="TOC5"/>
        <w:rPr>
          <w:rFonts w:asciiTheme="minorHAnsi" w:eastAsiaTheme="minorEastAsia" w:hAnsiTheme="minorHAnsi" w:cstheme="minorBidi"/>
          <w:sz w:val="22"/>
          <w:szCs w:val="22"/>
        </w:rPr>
      </w:pPr>
      <w:r w:rsidRPr="00E350A3">
        <w:t>14.6.4    Member this Division applies to</w:t>
      </w:r>
      <w:r w:rsidRPr="00E350A3">
        <w:tab/>
      </w:r>
      <w:r w:rsidRPr="00E350A3">
        <w:fldChar w:fldCharType="begin"/>
      </w:r>
      <w:r w:rsidRPr="00E350A3">
        <w:instrText xml:space="preserve"> PAGEREF _Toc105055446 \h </w:instrText>
      </w:r>
      <w:r w:rsidRPr="00E350A3">
        <w:fldChar w:fldCharType="separate"/>
      </w:r>
      <w:r w:rsidRPr="00E350A3">
        <w:t>824</w:t>
      </w:r>
      <w:r w:rsidRPr="00E350A3">
        <w:fldChar w:fldCharType="end"/>
      </w:r>
    </w:p>
    <w:p w14:paraId="012574F6" w14:textId="2C11CE5D" w:rsidR="00223B01" w:rsidRPr="00E350A3" w:rsidRDefault="00223B01">
      <w:pPr>
        <w:pStyle w:val="TOC5"/>
        <w:rPr>
          <w:rFonts w:asciiTheme="minorHAnsi" w:eastAsiaTheme="minorEastAsia" w:hAnsiTheme="minorHAnsi" w:cstheme="minorBidi"/>
          <w:sz w:val="22"/>
          <w:szCs w:val="22"/>
        </w:rPr>
      </w:pPr>
      <w:r w:rsidRPr="00E350A3">
        <w:t>14.6.4A    Member this Division does not apply to</w:t>
      </w:r>
      <w:r w:rsidRPr="00E350A3">
        <w:tab/>
      </w:r>
      <w:r w:rsidRPr="00E350A3">
        <w:fldChar w:fldCharType="begin"/>
      </w:r>
      <w:r w:rsidRPr="00E350A3">
        <w:instrText xml:space="preserve"> PAGEREF _Toc105055447 \h </w:instrText>
      </w:r>
      <w:r w:rsidRPr="00E350A3">
        <w:fldChar w:fldCharType="separate"/>
      </w:r>
      <w:r w:rsidRPr="00E350A3">
        <w:t>824</w:t>
      </w:r>
      <w:r w:rsidRPr="00E350A3">
        <w:fldChar w:fldCharType="end"/>
      </w:r>
    </w:p>
    <w:p w14:paraId="1504B4C5" w14:textId="1EB511E4" w:rsidR="00223B01" w:rsidRPr="00E350A3" w:rsidRDefault="00223B01">
      <w:pPr>
        <w:pStyle w:val="TOC5"/>
        <w:rPr>
          <w:rFonts w:asciiTheme="minorHAnsi" w:eastAsiaTheme="minorEastAsia" w:hAnsiTheme="minorHAnsi" w:cstheme="minorBidi"/>
          <w:sz w:val="22"/>
          <w:szCs w:val="22"/>
        </w:rPr>
      </w:pPr>
      <w:r w:rsidRPr="00E350A3">
        <w:t>14.6.5    Period of evacuation</w:t>
      </w:r>
      <w:r w:rsidRPr="00E350A3">
        <w:tab/>
      </w:r>
      <w:r w:rsidRPr="00E350A3">
        <w:fldChar w:fldCharType="begin"/>
      </w:r>
      <w:r w:rsidRPr="00E350A3">
        <w:instrText xml:space="preserve"> PAGEREF _Toc105055448 \h </w:instrText>
      </w:r>
      <w:r w:rsidRPr="00E350A3">
        <w:fldChar w:fldCharType="separate"/>
      </w:r>
      <w:r w:rsidRPr="00E350A3">
        <w:t>824</w:t>
      </w:r>
      <w:r w:rsidRPr="00E350A3">
        <w:fldChar w:fldCharType="end"/>
      </w:r>
    </w:p>
    <w:p w14:paraId="7097B445" w14:textId="44E9201D" w:rsidR="00223B01" w:rsidRPr="00E350A3" w:rsidRDefault="00223B01">
      <w:pPr>
        <w:pStyle w:val="TOC5"/>
        <w:rPr>
          <w:rFonts w:asciiTheme="minorHAnsi" w:eastAsiaTheme="minorEastAsia" w:hAnsiTheme="minorHAnsi" w:cstheme="minorBidi"/>
          <w:sz w:val="22"/>
          <w:szCs w:val="22"/>
        </w:rPr>
      </w:pPr>
      <w:r w:rsidRPr="00E350A3">
        <w:t>14.6.6    Transport for evacuation</w:t>
      </w:r>
      <w:r w:rsidRPr="00E350A3">
        <w:tab/>
      </w:r>
      <w:r w:rsidRPr="00E350A3">
        <w:fldChar w:fldCharType="begin"/>
      </w:r>
      <w:r w:rsidRPr="00E350A3">
        <w:instrText xml:space="preserve"> PAGEREF _Toc105055449 \h </w:instrText>
      </w:r>
      <w:r w:rsidRPr="00E350A3">
        <w:fldChar w:fldCharType="separate"/>
      </w:r>
      <w:r w:rsidRPr="00E350A3">
        <w:t>824</w:t>
      </w:r>
      <w:r w:rsidRPr="00E350A3">
        <w:fldChar w:fldCharType="end"/>
      </w:r>
    </w:p>
    <w:p w14:paraId="06EBA415" w14:textId="5A4FB621" w:rsidR="00223B01" w:rsidRPr="00E350A3" w:rsidRDefault="00223B01">
      <w:pPr>
        <w:pStyle w:val="TOC5"/>
        <w:rPr>
          <w:rFonts w:asciiTheme="minorHAnsi" w:eastAsiaTheme="minorEastAsia" w:hAnsiTheme="minorHAnsi" w:cstheme="minorBidi"/>
          <w:sz w:val="22"/>
          <w:szCs w:val="22"/>
        </w:rPr>
      </w:pPr>
      <w:r w:rsidRPr="00E350A3">
        <w:t>14.6.7    Accommodation and meals during evacuation</w:t>
      </w:r>
      <w:r w:rsidRPr="00E350A3">
        <w:tab/>
      </w:r>
      <w:r w:rsidRPr="00E350A3">
        <w:fldChar w:fldCharType="begin"/>
      </w:r>
      <w:r w:rsidRPr="00E350A3">
        <w:instrText xml:space="preserve"> PAGEREF _Toc105055450 \h </w:instrText>
      </w:r>
      <w:r w:rsidRPr="00E350A3">
        <w:fldChar w:fldCharType="separate"/>
      </w:r>
      <w:r w:rsidRPr="00E350A3">
        <w:t>824</w:t>
      </w:r>
      <w:r w:rsidRPr="00E350A3">
        <w:fldChar w:fldCharType="end"/>
      </w:r>
    </w:p>
    <w:p w14:paraId="19026FCE" w14:textId="78CA4EA9" w:rsidR="00223B01" w:rsidRPr="00E350A3" w:rsidRDefault="00223B01">
      <w:pPr>
        <w:pStyle w:val="TOC5"/>
        <w:rPr>
          <w:rFonts w:asciiTheme="minorHAnsi" w:eastAsiaTheme="minorEastAsia" w:hAnsiTheme="minorHAnsi" w:cstheme="minorBidi"/>
          <w:sz w:val="22"/>
          <w:szCs w:val="22"/>
        </w:rPr>
      </w:pPr>
      <w:r w:rsidRPr="00E350A3">
        <w:lastRenderedPageBreak/>
        <w:t>14.6.8    Conditions of service during evacuation</w:t>
      </w:r>
      <w:r w:rsidRPr="00E350A3">
        <w:tab/>
      </w:r>
      <w:r w:rsidRPr="00E350A3">
        <w:fldChar w:fldCharType="begin"/>
      </w:r>
      <w:r w:rsidRPr="00E350A3">
        <w:instrText xml:space="preserve"> PAGEREF _Toc105055451 \h </w:instrText>
      </w:r>
      <w:r w:rsidRPr="00E350A3">
        <w:fldChar w:fldCharType="separate"/>
      </w:r>
      <w:r w:rsidRPr="00E350A3">
        <w:t>825</w:t>
      </w:r>
      <w:r w:rsidRPr="00E350A3">
        <w:fldChar w:fldCharType="end"/>
      </w:r>
    </w:p>
    <w:p w14:paraId="0D87F1D4" w14:textId="0D591D79" w:rsidR="00223B01" w:rsidRPr="00E350A3" w:rsidRDefault="00223B01">
      <w:pPr>
        <w:pStyle w:val="TOC5"/>
        <w:rPr>
          <w:rFonts w:asciiTheme="minorHAnsi" w:eastAsiaTheme="minorEastAsia" w:hAnsiTheme="minorHAnsi" w:cstheme="minorBidi"/>
          <w:sz w:val="22"/>
          <w:szCs w:val="22"/>
        </w:rPr>
      </w:pPr>
      <w:r w:rsidRPr="00E350A3">
        <w:rPr>
          <w:bCs/>
        </w:rPr>
        <w:t>14.6.9    Overseas living allowances</w:t>
      </w:r>
      <w:r w:rsidRPr="00E350A3">
        <w:tab/>
      </w:r>
      <w:r w:rsidRPr="00E350A3">
        <w:fldChar w:fldCharType="begin"/>
      </w:r>
      <w:r w:rsidRPr="00E350A3">
        <w:instrText xml:space="preserve"> PAGEREF _Toc105055452 \h </w:instrText>
      </w:r>
      <w:r w:rsidRPr="00E350A3">
        <w:fldChar w:fldCharType="separate"/>
      </w:r>
      <w:r w:rsidRPr="00E350A3">
        <w:t>825</w:t>
      </w:r>
      <w:r w:rsidRPr="00E350A3">
        <w:fldChar w:fldCharType="end"/>
      </w:r>
    </w:p>
    <w:p w14:paraId="33550A23" w14:textId="5A56A4F9" w:rsidR="00223B01" w:rsidRPr="00E350A3" w:rsidRDefault="00223B01">
      <w:pPr>
        <w:pStyle w:val="TOC5"/>
        <w:rPr>
          <w:rFonts w:asciiTheme="minorHAnsi" w:eastAsiaTheme="minorEastAsia" w:hAnsiTheme="minorHAnsi" w:cstheme="minorBidi"/>
          <w:sz w:val="22"/>
          <w:szCs w:val="22"/>
        </w:rPr>
      </w:pPr>
      <w:r w:rsidRPr="00E350A3">
        <w:t>14.6.10    Purchase of clothes during evacuation</w:t>
      </w:r>
      <w:r w:rsidRPr="00E350A3">
        <w:tab/>
      </w:r>
      <w:r w:rsidRPr="00E350A3">
        <w:fldChar w:fldCharType="begin"/>
      </w:r>
      <w:r w:rsidRPr="00E350A3">
        <w:instrText xml:space="preserve"> PAGEREF _Toc105055453 \h </w:instrText>
      </w:r>
      <w:r w:rsidRPr="00E350A3">
        <w:fldChar w:fldCharType="separate"/>
      </w:r>
      <w:r w:rsidRPr="00E350A3">
        <w:t>825</w:t>
      </w:r>
      <w:r w:rsidRPr="00E350A3">
        <w:fldChar w:fldCharType="end"/>
      </w:r>
    </w:p>
    <w:p w14:paraId="6072BC6D" w14:textId="4A82CF13" w:rsidR="00223B01" w:rsidRPr="00E350A3" w:rsidRDefault="00223B01">
      <w:pPr>
        <w:pStyle w:val="TOC5"/>
        <w:rPr>
          <w:rFonts w:asciiTheme="minorHAnsi" w:eastAsiaTheme="minorEastAsia" w:hAnsiTheme="minorHAnsi" w:cstheme="minorBidi"/>
          <w:sz w:val="22"/>
          <w:szCs w:val="22"/>
        </w:rPr>
      </w:pPr>
      <w:r w:rsidRPr="00E350A3">
        <w:t>14.6.11    Storage during evacuation</w:t>
      </w:r>
      <w:r w:rsidRPr="00E350A3">
        <w:tab/>
      </w:r>
      <w:r w:rsidRPr="00E350A3">
        <w:fldChar w:fldCharType="begin"/>
      </w:r>
      <w:r w:rsidRPr="00E350A3">
        <w:instrText xml:space="preserve"> PAGEREF _Toc105055454 \h </w:instrText>
      </w:r>
      <w:r w:rsidRPr="00E350A3">
        <w:fldChar w:fldCharType="separate"/>
      </w:r>
      <w:r w:rsidRPr="00E350A3">
        <w:t>825</w:t>
      </w:r>
      <w:r w:rsidRPr="00E350A3">
        <w:fldChar w:fldCharType="end"/>
      </w:r>
    </w:p>
    <w:p w14:paraId="2CB38807" w14:textId="4A128EA9" w:rsidR="00223B01" w:rsidRPr="00E350A3" w:rsidRDefault="00223B01">
      <w:pPr>
        <w:pStyle w:val="TOC5"/>
        <w:rPr>
          <w:rFonts w:asciiTheme="minorHAnsi" w:eastAsiaTheme="minorEastAsia" w:hAnsiTheme="minorHAnsi" w:cstheme="minorBidi"/>
          <w:sz w:val="22"/>
          <w:szCs w:val="22"/>
        </w:rPr>
      </w:pPr>
      <w:r w:rsidRPr="00E350A3">
        <w:t>14.6.12    Health assistance</w:t>
      </w:r>
      <w:r w:rsidRPr="00E350A3">
        <w:tab/>
      </w:r>
      <w:r w:rsidRPr="00E350A3">
        <w:fldChar w:fldCharType="begin"/>
      </w:r>
      <w:r w:rsidRPr="00E350A3">
        <w:instrText xml:space="preserve"> PAGEREF _Toc105055455 \h </w:instrText>
      </w:r>
      <w:r w:rsidRPr="00E350A3">
        <w:fldChar w:fldCharType="separate"/>
      </w:r>
      <w:r w:rsidRPr="00E350A3">
        <w:t>825</w:t>
      </w:r>
      <w:r w:rsidRPr="00E350A3">
        <w:fldChar w:fldCharType="end"/>
      </w:r>
    </w:p>
    <w:p w14:paraId="7E7633A1" w14:textId="72138DFD" w:rsidR="00223B01" w:rsidRPr="00E350A3" w:rsidRDefault="00223B01">
      <w:pPr>
        <w:pStyle w:val="TOC5"/>
        <w:rPr>
          <w:rFonts w:asciiTheme="minorHAnsi" w:eastAsiaTheme="minorEastAsia" w:hAnsiTheme="minorHAnsi" w:cstheme="minorBidi"/>
          <w:sz w:val="22"/>
          <w:szCs w:val="22"/>
        </w:rPr>
      </w:pPr>
      <w:r w:rsidRPr="00E350A3">
        <w:t>14.6.13    Education assistance during evacuation</w:t>
      </w:r>
      <w:r w:rsidRPr="00E350A3">
        <w:tab/>
      </w:r>
      <w:r w:rsidRPr="00E350A3">
        <w:fldChar w:fldCharType="begin"/>
      </w:r>
      <w:r w:rsidRPr="00E350A3">
        <w:instrText xml:space="preserve"> PAGEREF _Toc105055456 \h </w:instrText>
      </w:r>
      <w:r w:rsidRPr="00E350A3">
        <w:fldChar w:fldCharType="separate"/>
      </w:r>
      <w:r w:rsidRPr="00E350A3">
        <w:t>826</w:t>
      </w:r>
      <w:r w:rsidRPr="00E350A3">
        <w:fldChar w:fldCharType="end"/>
      </w:r>
    </w:p>
    <w:p w14:paraId="17A7A572" w14:textId="53DF3B6C" w:rsidR="00223B01" w:rsidRPr="00E350A3" w:rsidRDefault="00223B01">
      <w:pPr>
        <w:pStyle w:val="TOC5"/>
        <w:rPr>
          <w:rFonts w:asciiTheme="minorHAnsi" w:eastAsiaTheme="minorEastAsia" w:hAnsiTheme="minorHAnsi" w:cstheme="minorBidi"/>
          <w:sz w:val="22"/>
          <w:szCs w:val="22"/>
        </w:rPr>
      </w:pPr>
      <w:r w:rsidRPr="00E350A3">
        <w:t>14.6.14    Reunion visits during evacuation</w:t>
      </w:r>
      <w:r w:rsidRPr="00E350A3">
        <w:tab/>
      </w:r>
      <w:r w:rsidRPr="00E350A3">
        <w:fldChar w:fldCharType="begin"/>
      </w:r>
      <w:r w:rsidRPr="00E350A3">
        <w:instrText xml:space="preserve"> PAGEREF _Toc105055457 \h </w:instrText>
      </w:r>
      <w:r w:rsidRPr="00E350A3">
        <w:fldChar w:fldCharType="separate"/>
      </w:r>
      <w:r w:rsidRPr="00E350A3">
        <w:t>826</w:t>
      </w:r>
      <w:r w:rsidRPr="00E350A3">
        <w:fldChar w:fldCharType="end"/>
      </w:r>
    </w:p>
    <w:p w14:paraId="1582C6EE" w14:textId="1672F0D3" w:rsidR="00223B01" w:rsidRPr="00E350A3" w:rsidRDefault="00223B01">
      <w:pPr>
        <w:pStyle w:val="TOC4"/>
        <w:rPr>
          <w:rFonts w:asciiTheme="minorHAnsi" w:eastAsiaTheme="minorEastAsia" w:hAnsiTheme="minorHAnsi" w:cstheme="minorBidi"/>
          <w:color w:val="auto"/>
          <w:sz w:val="22"/>
          <w:szCs w:val="22"/>
        </w:rPr>
      </w:pPr>
      <w:r w:rsidRPr="00E350A3">
        <w:t>Division 2: Withdrawal from posting</w:t>
      </w:r>
      <w:r w:rsidRPr="00E350A3">
        <w:tab/>
      </w:r>
      <w:r w:rsidRPr="00E350A3">
        <w:fldChar w:fldCharType="begin"/>
      </w:r>
      <w:r w:rsidRPr="00E350A3">
        <w:instrText xml:space="preserve"> PAGEREF _Toc105055458 \h </w:instrText>
      </w:r>
      <w:r w:rsidRPr="00E350A3">
        <w:fldChar w:fldCharType="separate"/>
      </w:r>
      <w:r w:rsidRPr="00E350A3">
        <w:t>827</w:t>
      </w:r>
      <w:r w:rsidRPr="00E350A3">
        <w:fldChar w:fldCharType="end"/>
      </w:r>
    </w:p>
    <w:p w14:paraId="55165AFF" w14:textId="6786E298" w:rsidR="00223B01" w:rsidRPr="00E350A3" w:rsidRDefault="00223B01">
      <w:pPr>
        <w:pStyle w:val="TOC5"/>
        <w:rPr>
          <w:rFonts w:asciiTheme="minorHAnsi" w:eastAsiaTheme="minorEastAsia" w:hAnsiTheme="minorHAnsi" w:cstheme="minorBidi"/>
          <w:sz w:val="22"/>
          <w:szCs w:val="22"/>
        </w:rPr>
      </w:pPr>
      <w:r w:rsidRPr="00E350A3">
        <w:t>14.6.17    Losses if Commonwealth withdraws from posting</w:t>
      </w:r>
      <w:r w:rsidRPr="00E350A3">
        <w:tab/>
      </w:r>
      <w:r w:rsidRPr="00E350A3">
        <w:fldChar w:fldCharType="begin"/>
      </w:r>
      <w:r w:rsidRPr="00E350A3">
        <w:instrText xml:space="preserve"> PAGEREF _Toc105055459 \h </w:instrText>
      </w:r>
      <w:r w:rsidRPr="00E350A3">
        <w:fldChar w:fldCharType="separate"/>
      </w:r>
      <w:r w:rsidRPr="00E350A3">
        <w:t>827</w:t>
      </w:r>
      <w:r w:rsidRPr="00E350A3">
        <w:fldChar w:fldCharType="end"/>
      </w:r>
    </w:p>
    <w:p w14:paraId="55ADCDDD" w14:textId="17C829AD" w:rsidR="00223B01" w:rsidRPr="00E350A3" w:rsidRDefault="00223B01">
      <w:pPr>
        <w:pStyle w:val="TOC4"/>
        <w:rPr>
          <w:rFonts w:asciiTheme="minorHAnsi" w:eastAsiaTheme="minorEastAsia" w:hAnsiTheme="minorHAnsi" w:cstheme="minorBidi"/>
          <w:color w:val="auto"/>
          <w:sz w:val="22"/>
          <w:szCs w:val="22"/>
        </w:rPr>
      </w:pPr>
      <w:r w:rsidRPr="00E350A3">
        <w:t>Division 3: Loss or damage to possessions overseas</w:t>
      </w:r>
      <w:r w:rsidRPr="00E350A3">
        <w:tab/>
      </w:r>
      <w:r w:rsidRPr="00E350A3">
        <w:fldChar w:fldCharType="begin"/>
      </w:r>
      <w:r w:rsidRPr="00E350A3">
        <w:instrText xml:space="preserve"> PAGEREF _Toc105055460 \h </w:instrText>
      </w:r>
      <w:r w:rsidRPr="00E350A3">
        <w:fldChar w:fldCharType="separate"/>
      </w:r>
      <w:r w:rsidRPr="00E350A3">
        <w:t>828</w:t>
      </w:r>
      <w:r w:rsidRPr="00E350A3">
        <w:fldChar w:fldCharType="end"/>
      </w:r>
    </w:p>
    <w:p w14:paraId="07BF8057" w14:textId="4B56F413" w:rsidR="00223B01" w:rsidRPr="00E350A3" w:rsidRDefault="00223B01">
      <w:pPr>
        <w:pStyle w:val="TOC5"/>
        <w:rPr>
          <w:rFonts w:asciiTheme="minorHAnsi" w:eastAsiaTheme="minorEastAsia" w:hAnsiTheme="minorHAnsi" w:cstheme="minorBidi"/>
          <w:sz w:val="22"/>
          <w:szCs w:val="22"/>
        </w:rPr>
      </w:pPr>
      <w:r w:rsidRPr="00E350A3">
        <w:t>14.6.18    Purpose</w:t>
      </w:r>
      <w:r w:rsidRPr="00E350A3">
        <w:tab/>
      </w:r>
      <w:r w:rsidRPr="00E350A3">
        <w:fldChar w:fldCharType="begin"/>
      </w:r>
      <w:r w:rsidRPr="00E350A3">
        <w:instrText xml:space="preserve"> PAGEREF _Toc105055461 \h </w:instrText>
      </w:r>
      <w:r w:rsidRPr="00E350A3">
        <w:fldChar w:fldCharType="separate"/>
      </w:r>
      <w:r w:rsidRPr="00E350A3">
        <w:t>828</w:t>
      </w:r>
      <w:r w:rsidRPr="00E350A3">
        <w:fldChar w:fldCharType="end"/>
      </w:r>
    </w:p>
    <w:p w14:paraId="58AB300B" w14:textId="41520B29" w:rsidR="00223B01" w:rsidRPr="00E350A3" w:rsidRDefault="00223B01">
      <w:pPr>
        <w:pStyle w:val="TOC5"/>
        <w:rPr>
          <w:rFonts w:asciiTheme="minorHAnsi" w:eastAsiaTheme="minorEastAsia" w:hAnsiTheme="minorHAnsi" w:cstheme="minorBidi"/>
          <w:sz w:val="22"/>
          <w:szCs w:val="22"/>
        </w:rPr>
      </w:pPr>
      <w:r w:rsidRPr="00E350A3">
        <w:t>14.6.19    Member this Division applies to</w:t>
      </w:r>
      <w:r w:rsidRPr="00E350A3">
        <w:tab/>
      </w:r>
      <w:r w:rsidRPr="00E350A3">
        <w:fldChar w:fldCharType="begin"/>
      </w:r>
      <w:r w:rsidRPr="00E350A3">
        <w:instrText xml:space="preserve"> PAGEREF _Toc105055462 \h </w:instrText>
      </w:r>
      <w:r w:rsidRPr="00E350A3">
        <w:fldChar w:fldCharType="separate"/>
      </w:r>
      <w:r w:rsidRPr="00E350A3">
        <w:t>828</w:t>
      </w:r>
      <w:r w:rsidRPr="00E350A3">
        <w:fldChar w:fldCharType="end"/>
      </w:r>
    </w:p>
    <w:p w14:paraId="3A5EF6CE" w14:textId="1112CDFD" w:rsidR="00223B01" w:rsidRPr="00E350A3" w:rsidRDefault="00223B01">
      <w:pPr>
        <w:pStyle w:val="TOC5"/>
        <w:rPr>
          <w:rFonts w:asciiTheme="minorHAnsi" w:eastAsiaTheme="minorEastAsia" w:hAnsiTheme="minorHAnsi" w:cstheme="minorBidi"/>
          <w:sz w:val="22"/>
          <w:szCs w:val="22"/>
        </w:rPr>
      </w:pPr>
      <w:r w:rsidRPr="00E350A3">
        <w:t>14.6.20    Definition – possessions</w:t>
      </w:r>
      <w:r w:rsidRPr="00E350A3">
        <w:tab/>
      </w:r>
      <w:r w:rsidRPr="00E350A3">
        <w:fldChar w:fldCharType="begin"/>
      </w:r>
      <w:r w:rsidRPr="00E350A3">
        <w:instrText xml:space="preserve"> PAGEREF _Toc105055463 \h </w:instrText>
      </w:r>
      <w:r w:rsidRPr="00E350A3">
        <w:fldChar w:fldCharType="separate"/>
      </w:r>
      <w:r w:rsidRPr="00E350A3">
        <w:t>828</w:t>
      </w:r>
      <w:r w:rsidRPr="00E350A3">
        <w:fldChar w:fldCharType="end"/>
      </w:r>
    </w:p>
    <w:p w14:paraId="682F0A62" w14:textId="0E874910" w:rsidR="00223B01" w:rsidRPr="00E350A3" w:rsidRDefault="00223B01">
      <w:pPr>
        <w:pStyle w:val="TOC5"/>
        <w:rPr>
          <w:rFonts w:asciiTheme="minorHAnsi" w:eastAsiaTheme="minorEastAsia" w:hAnsiTheme="minorHAnsi" w:cstheme="minorBidi"/>
          <w:sz w:val="22"/>
          <w:szCs w:val="22"/>
        </w:rPr>
      </w:pPr>
      <w:r w:rsidRPr="00E350A3">
        <w:t>14.6.21    General conditions</w:t>
      </w:r>
      <w:r w:rsidRPr="00E350A3">
        <w:tab/>
      </w:r>
      <w:r w:rsidRPr="00E350A3">
        <w:fldChar w:fldCharType="begin"/>
      </w:r>
      <w:r w:rsidRPr="00E350A3">
        <w:instrText xml:space="preserve"> PAGEREF _Toc105055464 \h </w:instrText>
      </w:r>
      <w:r w:rsidRPr="00E350A3">
        <w:fldChar w:fldCharType="separate"/>
      </w:r>
      <w:r w:rsidRPr="00E350A3">
        <w:t>828</w:t>
      </w:r>
      <w:r w:rsidRPr="00E350A3">
        <w:fldChar w:fldCharType="end"/>
      </w:r>
    </w:p>
    <w:p w14:paraId="6FAE51BA" w14:textId="2F7BB131" w:rsidR="00223B01" w:rsidRPr="00E350A3" w:rsidRDefault="00223B01">
      <w:pPr>
        <w:pStyle w:val="TOC5"/>
        <w:rPr>
          <w:rFonts w:asciiTheme="minorHAnsi" w:eastAsiaTheme="minorEastAsia" w:hAnsiTheme="minorHAnsi" w:cstheme="minorBidi"/>
          <w:sz w:val="22"/>
          <w:szCs w:val="22"/>
        </w:rPr>
      </w:pPr>
      <w:r w:rsidRPr="00E350A3">
        <w:t>14.6.22    Loss or damage – private vehicles</w:t>
      </w:r>
      <w:r w:rsidRPr="00E350A3">
        <w:tab/>
      </w:r>
      <w:r w:rsidRPr="00E350A3">
        <w:fldChar w:fldCharType="begin"/>
      </w:r>
      <w:r w:rsidRPr="00E350A3">
        <w:instrText xml:space="preserve"> PAGEREF _Toc105055465 \h </w:instrText>
      </w:r>
      <w:r w:rsidRPr="00E350A3">
        <w:fldChar w:fldCharType="separate"/>
      </w:r>
      <w:r w:rsidRPr="00E350A3">
        <w:t>829</w:t>
      </w:r>
      <w:r w:rsidRPr="00E350A3">
        <w:fldChar w:fldCharType="end"/>
      </w:r>
    </w:p>
    <w:p w14:paraId="0D823DA4" w14:textId="69134790" w:rsidR="00223B01" w:rsidRPr="00E350A3" w:rsidRDefault="00223B01">
      <w:pPr>
        <w:pStyle w:val="TOC5"/>
        <w:rPr>
          <w:rFonts w:asciiTheme="minorHAnsi" w:eastAsiaTheme="minorEastAsia" w:hAnsiTheme="minorHAnsi" w:cstheme="minorBidi"/>
          <w:sz w:val="22"/>
          <w:szCs w:val="22"/>
        </w:rPr>
      </w:pPr>
      <w:r w:rsidRPr="00E350A3">
        <w:t>14.6.23    CDF decision on loss</w:t>
      </w:r>
      <w:r w:rsidRPr="00E350A3">
        <w:tab/>
      </w:r>
      <w:r w:rsidRPr="00E350A3">
        <w:fldChar w:fldCharType="begin"/>
      </w:r>
      <w:r w:rsidRPr="00E350A3">
        <w:instrText xml:space="preserve"> PAGEREF _Toc105055466 \h </w:instrText>
      </w:r>
      <w:r w:rsidRPr="00E350A3">
        <w:fldChar w:fldCharType="separate"/>
      </w:r>
      <w:r w:rsidRPr="00E350A3">
        <w:t>830</w:t>
      </w:r>
      <w:r w:rsidRPr="00E350A3">
        <w:fldChar w:fldCharType="end"/>
      </w:r>
    </w:p>
    <w:p w14:paraId="588373CD" w14:textId="283A5227" w:rsidR="00223B01" w:rsidRPr="00E350A3" w:rsidRDefault="00223B01">
      <w:pPr>
        <w:pStyle w:val="TOC2"/>
        <w:rPr>
          <w:rFonts w:asciiTheme="minorHAnsi" w:eastAsiaTheme="minorEastAsia" w:hAnsiTheme="minorHAnsi" w:cstheme="minorBidi"/>
          <w:b w:val="0"/>
          <w:noProof/>
          <w:sz w:val="22"/>
          <w:szCs w:val="22"/>
        </w:rPr>
      </w:pPr>
      <w:r w:rsidRPr="00E350A3">
        <w:rPr>
          <w:noProof/>
        </w:rPr>
        <w:t>Chapter 14A: COVID-19 response</w:t>
      </w:r>
      <w:r w:rsidRPr="00E350A3">
        <w:rPr>
          <w:noProof/>
        </w:rPr>
        <w:tab/>
      </w:r>
      <w:r w:rsidRPr="00E350A3">
        <w:rPr>
          <w:noProof/>
        </w:rPr>
        <w:fldChar w:fldCharType="begin"/>
      </w:r>
      <w:r w:rsidRPr="00E350A3">
        <w:rPr>
          <w:noProof/>
        </w:rPr>
        <w:instrText xml:space="preserve"> PAGEREF _Toc105055467 \h </w:instrText>
      </w:r>
      <w:r w:rsidRPr="00E350A3">
        <w:rPr>
          <w:noProof/>
        </w:rPr>
      </w:r>
      <w:r w:rsidRPr="00E350A3">
        <w:rPr>
          <w:noProof/>
        </w:rPr>
        <w:fldChar w:fldCharType="separate"/>
      </w:r>
      <w:r w:rsidRPr="00E350A3">
        <w:rPr>
          <w:noProof/>
        </w:rPr>
        <w:t>831</w:t>
      </w:r>
      <w:r w:rsidRPr="00E350A3">
        <w:rPr>
          <w:noProof/>
        </w:rPr>
        <w:fldChar w:fldCharType="end"/>
      </w:r>
    </w:p>
    <w:p w14:paraId="45FE544B" w14:textId="4F2BAC99" w:rsidR="00223B01" w:rsidRPr="00E350A3" w:rsidRDefault="00223B01">
      <w:pPr>
        <w:pStyle w:val="TOC3"/>
        <w:rPr>
          <w:rFonts w:asciiTheme="minorHAnsi" w:eastAsiaTheme="minorEastAsia" w:hAnsiTheme="minorHAnsi" w:cstheme="minorBidi"/>
          <w:b w:val="0"/>
          <w:sz w:val="22"/>
          <w:szCs w:val="22"/>
        </w:rPr>
      </w:pPr>
      <w:r w:rsidRPr="00E350A3">
        <w:t>Part 1: COVID 19 evacuations</w:t>
      </w:r>
      <w:r w:rsidRPr="00E350A3">
        <w:tab/>
      </w:r>
      <w:r w:rsidRPr="00E350A3">
        <w:fldChar w:fldCharType="begin"/>
      </w:r>
      <w:r w:rsidRPr="00E350A3">
        <w:instrText xml:space="preserve"> PAGEREF _Toc105055468 \h </w:instrText>
      </w:r>
      <w:r w:rsidRPr="00E350A3">
        <w:fldChar w:fldCharType="separate"/>
      </w:r>
      <w:r w:rsidRPr="00E350A3">
        <w:t>831</w:t>
      </w:r>
      <w:r w:rsidRPr="00E350A3">
        <w:fldChar w:fldCharType="end"/>
      </w:r>
    </w:p>
    <w:p w14:paraId="48F48C66" w14:textId="52E44C69" w:rsidR="00223B01" w:rsidRPr="00E350A3" w:rsidRDefault="00223B01">
      <w:pPr>
        <w:pStyle w:val="TOC5"/>
        <w:rPr>
          <w:rFonts w:asciiTheme="minorHAnsi" w:eastAsiaTheme="minorEastAsia" w:hAnsiTheme="minorHAnsi" w:cstheme="minorBidi"/>
          <w:sz w:val="22"/>
          <w:szCs w:val="22"/>
        </w:rPr>
      </w:pPr>
      <w:r w:rsidRPr="00E350A3">
        <w:t>14A.1.1    Purpose</w:t>
      </w:r>
      <w:r w:rsidRPr="00E350A3">
        <w:tab/>
      </w:r>
      <w:r w:rsidRPr="00E350A3">
        <w:fldChar w:fldCharType="begin"/>
      </w:r>
      <w:r w:rsidRPr="00E350A3">
        <w:instrText xml:space="preserve"> PAGEREF _Toc105055469 \h </w:instrText>
      </w:r>
      <w:r w:rsidRPr="00E350A3">
        <w:fldChar w:fldCharType="separate"/>
      </w:r>
      <w:r w:rsidRPr="00E350A3">
        <w:t>831</w:t>
      </w:r>
      <w:r w:rsidRPr="00E350A3">
        <w:fldChar w:fldCharType="end"/>
      </w:r>
    </w:p>
    <w:p w14:paraId="68BB0602" w14:textId="0910555E" w:rsidR="00223B01" w:rsidRPr="00E350A3" w:rsidRDefault="00223B01">
      <w:pPr>
        <w:pStyle w:val="TOC5"/>
        <w:rPr>
          <w:rFonts w:asciiTheme="minorHAnsi" w:eastAsiaTheme="minorEastAsia" w:hAnsiTheme="minorHAnsi" w:cstheme="minorBidi"/>
          <w:sz w:val="22"/>
          <w:szCs w:val="22"/>
        </w:rPr>
      </w:pPr>
      <w:r w:rsidRPr="00E350A3">
        <w:t>14A.1.2    Definitions</w:t>
      </w:r>
      <w:r w:rsidRPr="00E350A3">
        <w:tab/>
      </w:r>
      <w:r w:rsidRPr="00E350A3">
        <w:fldChar w:fldCharType="begin"/>
      </w:r>
      <w:r w:rsidRPr="00E350A3">
        <w:instrText xml:space="preserve"> PAGEREF _Toc105055470 \h </w:instrText>
      </w:r>
      <w:r w:rsidRPr="00E350A3">
        <w:fldChar w:fldCharType="separate"/>
      </w:r>
      <w:r w:rsidRPr="00E350A3">
        <w:t>831</w:t>
      </w:r>
      <w:r w:rsidRPr="00E350A3">
        <w:fldChar w:fldCharType="end"/>
      </w:r>
    </w:p>
    <w:p w14:paraId="69E27C93" w14:textId="77673395" w:rsidR="00223B01" w:rsidRPr="00E350A3" w:rsidRDefault="00223B01">
      <w:pPr>
        <w:pStyle w:val="TOC4"/>
        <w:rPr>
          <w:rFonts w:asciiTheme="minorHAnsi" w:eastAsiaTheme="minorEastAsia" w:hAnsiTheme="minorHAnsi" w:cstheme="minorBidi"/>
          <w:color w:val="auto"/>
          <w:sz w:val="22"/>
          <w:szCs w:val="22"/>
        </w:rPr>
      </w:pPr>
      <w:r w:rsidRPr="00E350A3">
        <w:t>Division 1: Evacuation flights</w:t>
      </w:r>
      <w:r w:rsidRPr="00E350A3">
        <w:tab/>
      </w:r>
      <w:r w:rsidRPr="00E350A3">
        <w:fldChar w:fldCharType="begin"/>
      </w:r>
      <w:r w:rsidRPr="00E350A3">
        <w:instrText xml:space="preserve"> PAGEREF _Toc105055471 \h </w:instrText>
      </w:r>
      <w:r w:rsidRPr="00E350A3">
        <w:fldChar w:fldCharType="separate"/>
      </w:r>
      <w:r w:rsidRPr="00E350A3">
        <w:t>832</w:t>
      </w:r>
      <w:r w:rsidRPr="00E350A3">
        <w:fldChar w:fldCharType="end"/>
      </w:r>
    </w:p>
    <w:p w14:paraId="30D20B4A" w14:textId="09C081D1" w:rsidR="00223B01" w:rsidRPr="00E350A3" w:rsidRDefault="00223B01">
      <w:pPr>
        <w:pStyle w:val="TOC5"/>
        <w:rPr>
          <w:rFonts w:asciiTheme="minorHAnsi" w:eastAsiaTheme="minorEastAsia" w:hAnsiTheme="minorHAnsi" w:cstheme="minorBidi"/>
          <w:sz w:val="22"/>
          <w:szCs w:val="22"/>
        </w:rPr>
      </w:pPr>
      <w:r w:rsidRPr="00E350A3">
        <w:t>14A.1.3    Person this Division applies to</w:t>
      </w:r>
      <w:r w:rsidRPr="00E350A3">
        <w:tab/>
      </w:r>
      <w:r w:rsidRPr="00E350A3">
        <w:fldChar w:fldCharType="begin"/>
      </w:r>
      <w:r w:rsidRPr="00E350A3">
        <w:instrText xml:space="preserve"> PAGEREF _Toc105055472 \h </w:instrText>
      </w:r>
      <w:r w:rsidRPr="00E350A3">
        <w:fldChar w:fldCharType="separate"/>
      </w:r>
      <w:r w:rsidRPr="00E350A3">
        <w:t>832</w:t>
      </w:r>
      <w:r w:rsidRPr="00E350A3">
        <w:fldChar w:fldCharType="end"/>
      </w:r>
    </w:p>
    <w:p w14:paraId="0507E157" w14:textId="107C3572" w:rsidR="00223B01" w:rsidRPr="00E350A3" w:rsidRDefault="00223B01">
      <w:pPr>
        <w:pStyle w:val="TOC5"/>
        <w:rPr>
          <w:rFonts w:asciiTheme="minorHAnsi" w:eastAsiaTheme="minorEastAsia" w:hAnsiTheme="minorHAnsi" w:cstheme="minorBidi"/>
          <w:sz w:val="22"/>
          <w:szCs w:val="22"/>
        </w:rPr>
      </w:pPr>
      <w:r w:rsidRPr="00E350A3">
        <w:t>14A.1.4    Evacuation flights</w:t>
      </w:r>
      <w:r w:rsidRPr="00E350A3">
        <w:tab/>
      </w:r>
      <w:r w:rsidRPr="00E350A3">
        <w:fldChar w:fldCharType="begin"/>
      </w:r>
      <w:r w:rsidRPr="00E350A3">
        <w:instrText xml:space="preserve"> PAGEREF _Toc105055473 \h </w:instrText>
      </w:r>
      <w:r w:rsidRPr="00E350A3">
        <w:fldChar w:fldCharType="separate"/>
      </w:r>
      <w:r w:rsidRPr="00E350A3">
        <w:t>832</w:t>
      </w:r>
      <w:r w:rsidRPr="00E350A3">
        <w:fldChar w:fldCharType="end"/>
      </w:r>
    </w:p>
    <w:p w14:paraId="1A5C76B6" w14:textId="58C13D49" w:rsidR="00223B01" w:rsidRPr="00E350A3" w:rsidRDefault="00223B01">
      <w:pPr>
        <w:pStyle w:val="TOC5"/>
        <w:rPr>
          <w:rFonts w:asciiTheme="minorHAnsi" w:eastAsiaTheme="minorEastAsia" w:hAnsiTheme="minorHAnsi" w:cstheme="minorBidi"/>
          <w:sz w:val="22"/>
          <w:szCs w:val="22"/>
        </w:rPr>
      </w:pPr>
      <w:r w:rsidRPr="00E350A3">
        <w:t>14A.1.5    End of evacuation flights</w:t>
      </w:r>
      <w:r w:rsidRPr="00E350A3">
        <w:tab/>
      </w:r>
      <w:r w:rsidRPr="00E350A3">
        <w:fldChar w:fldCharType="begin"/>
      </w:r>
      <w:r w:rsidRPr="00E350A3">
        <w:instrText xml:space="preserve"> PAGEREF _Toc105055474 \h </w:instrText>
      </w:r>
      <w:r w:rsidRPr="00E350A3">
        <w:fldChar w:fldCharType="separate"/>
      </w:r>
      <w:r w:rsidRPr="00E350A3">
        <w:t>832</w:t>
      </w:r>
      <w:r w:rsidRPr="00E350A3">
        <w:fldChar w:fldCharType="end"/>
      </w:r>
    </w:p>
    <w:p w14:paraId="6842EF1E" w14:textId="5EEFA105" w:rsidR="00223B01" w:rsidRPr="00E350A3" w:rsidRDefault="00223B01">
      <w:pPr>
        <w:pStyle w:val="TOC5"/>
        <w:rPr>
          <w:rFonts w:asciiTheme="minorHAnsi" w:eastAsiaTheme="minorEastAsia" w:hAnsiTheme="minorHAnsi" w:cstheme="minorBidi"/>
          <w:sz w:val="22"/>
          <w:szCs w:val="22"/>
        </w:rPr>
      </w:pPr>
      <w:r w:rsidRPr="00E350A3">
        <w:t>14A.1.6    Excess baggage</w:t>
      </w:r>
      <w:r w:rsidRPr="00E350A3">
        <w:tab/>
      </w:r>
      <w:r w:rsidRPr="00E350A3">
        <w:fldChar w:fldCharType="begin"/>
      </w:r>
      <w:r w:rsidRPr="00E350A3">
        <w:instrText xml:space="preserve"> PAGEREF _Toc105055475 \h </w:instrText>
      </w:r>
      <w:r w:rsidRPr="00E350A3">
        <w:fldChar w:fldCharType="separate"/>
      </w:r>
      <w:r w:rsidRPr="00E350A3">
        <w:t>833</w:t>
      </w:r>
      <w:r w:rsidRPr="00E350A3">
        <w:fldChar w:fldCharType="end"/>
      </w:r>
    </w:p>
    <w:p w14:paraId="6ADC4B48" w14:textId="3614E244" w:rsidR="00223B01" w:rsidRPr="00E350A3" w:rsidRDefault="00223B01">
      <w:pPr>
        <w:pStyle w:val="TOC5"/>
        <w:rPr>
          <w:rFonts w:asciiTheme="minorHAnsi" w:eastAsiaTheme="minorEastAsia" w:hAnsiTheme="minorHAnsi" w:cstheme="minorBidi"/>
          <w:sz w:val="22"/>
          <w:szCs w:val="22"/>
        </w:rPr>
      </w:pPr>
      <w:r w:rsidRPr="00E350A3">
        <w:t>14A.1.6A    Transit accommodation and meals</w:t>
      </w:r>
      <w:r w:rsidRPr="00E350A3">
        <w:tab/>
      </w:r>
      <w:r w:rsidRPr="00E350A3">
        <w:fldChar w:fldCharType="begin"/>
      </w:r>
      <w:r w:rsidRPr="00E350A3">
        <w:instrText xml:space="preserve"> PAGEREF _Toc105055476 \h </w:instrText>
      </w:r>
      <w:r w:rsidRPr="00E350A3">
        <w:fldChar w:fldCharType="separate"/>
      </w:r>
      <w:r w:rsidRPr="00E350A3">
        <w:t>833</w:t>
      </w:r>
      <w:r w:rsidRPr="00E350A3">
        <w:fldChar w:fldCharType="end"/>
      </w:r>
    </w:p>
    <w:p w14:paraId="2040ECE3" w14:textId="1C615163" w:rsidR="00223B01" w:rsidRPr="00E350A3" w:rsidRDefault="00223B01">
      <w:pPr>
        <w:pStyle w:val="TOC4"/>
        <w:rPr>
          <w:rFonts w:asciiTheme="minorHAnsi" w:eastAsiaTheme="minorEastAsia" w:hAnsiTheme="minorHAnsi" w:cstheme="minorBidi"/>
          <w:color w:val="auto"/>
          <w:sz w:val="22"/>
          <w:szCs w:val="22"/>
        </w:rPr>
      </w:pPr>
      <w:r w:rsidRPr="00E350A3">
        <w:t>Division 2: Accommodation and meals</w:t>
      </w:r>
      <w:r w:rsidRPr="00E350A3">
        <w:tab/>
      </w:r>
      <w:r w:rsidRPr="00E350A3">
        <w:fldChar w:fldCharType="begin"/>
      </w:r>
      <w:r w:rsidRPr="00E350A3">
        <w:instrText xml:space="preserve"> PAGEREF _Toc105055477 \h </w:instrText>
      </w:r>
      <w:r w:rsidRPr="00E350A3">
        <w:fldChar w:fldCharType="separate"/>
      </w:r>
      <w:r w:rsidRPr="00E350A3">
        <w:t>834</w:t>
      </w:r>
      <w:r w:rsidRPr="00E350A3">
        <w:fldChar w:fldCharType="end"/>
      </w:r>
    </w:p>
    <w:p w14:paraId="75CC914F" w14:textId="2C98696F" w:rsidR="00223B01" w:rsidRPr="00E350A3" w:rsidRDefault="00223B01">
      <w:pPr>
        <w:pStyle w:val="TOC5"/>
        <w:rPr>
          <w:rFonts w:asciiTheme="minorHAnsi" w:eastAsiaTheme="minorEastAsia" w:hAnsiTheme="minorHAnsi" w:cstheme="minorBidi"/>
          <w:sz w:val="22"/>
          <w:szCs w:val="22"/>
        </w:rPr>
      </w:pPr>
      <w:r w:rsidRPr="00E350A3">
        <w:t>14A.1.7    Accommodation on return to Australia</w:t>
      </w:r>
      <w:r w:rsidRPr="00E350A3">
        <w:tab/>
      </w:r>
      <w:r w:rsidRPr="00E350A3">
        <w:fldChar w:fldCharType="begin"/>
      </w:r>
      <w:r w:rsidRPr="00E350A3">
        <w:instrText xml:space="preserve"> PAGEREF _Toc105055478 \h </w:instrText>
      </w:r>
      <w:r w:rsidRPr="00E350A3">
        <w:fldChar w:fldCharType="separate"/>
      </w:r>
      <w:r w:rsidRPr="00E350A3">
        <w:t>834</w:t>
      </w:r>
      <w:r w:rsidRPr="00E350A3">
        <w:fldChar w:fldCharType="end"/>
      </w:r>
    </w:p>
    <w:p w14:paraId="43EF8387" w14:textId="1D9F1FEE" w:rsidR="00223B01" w:rsidRPr="00E350A3" w:rsidRDefault="00223B01">
      <w:pPr>
        <w:pStyle w:val="TOC4"/>
        <w:rPr>
          <w:rFonts w:asciiTheme="minorHAnsi" w:eastAsiaTheme="minorEastAsia" w:hAnsiTheme="minorHAnsi" w:cstheme="minorBidi"/>
          <w:color w:val="auto"/>
          <w:sz w:val="22"/>
          <w:szCs w:val="22"/>
        </w:rPr>
      </w:pPr>
      <w:r w:rsidRPr="00E350A3">
        <w:t>Division 3: Additional ongoing benefits</w:t>
      </w:r>
      <w:r w:rsidRPr="00E350A3">
        <w:tab/>
      </w:r>
      <w:r w:rsidRPr="00E350A3">
        <w:fldChar w:fldCharType="begin"/>
      </w:r>
      <w:r w:rsidRPr="00E350A3">
        <w:instrText xml:space="preserve"> PAGEREF _Toc105055479 \h </w:instrText>
      </w:r>
      <w:r w:rsidRPr="00E350A3">
        <w:fldChar w:fldCharType="separate"/>
      </w:r>
      <w:r w:rsidRPr="00E350A3">
        <w:t>835</w:t>
      </w:r>
      <w:r w:rsidRPr="00E350A3">
        <w:fldChar w:fldCharType="end"/>
      </w:r>
    </w:p>
    <w:p w14:paraId="5695A763" w14:textId="7D3207D2" w:rsidR="00223B01" w:rsidRPr="00E350A3" w:rsidRDefault="00223B01">
      <w:pPr>
        <w:pStyle w:val="TOC5"/>
        <w:rPr>
          <w:rFonts w:asciiTheme="minorHAnsi" w:eastAsiaTheme="minorEastAsia" w:hAnsiTheme="minorHAnsi" w:cstheme="minorBidi"/>
          <w:sz w:val="22"/>
          <w:szCs w:val="22"/>
        </w:rPr>
      </w:pPr>
      <w:r w:rsidRPr="00E350A3">
        <w:t>14A.1.9    Person this Division applies to</w:t>
      </w:r>
      <w:r w:rsidRPr="00E350A3">
        <w:tab/>
      </w:r>
      <w:r w:rsidRPr="00E350A3">
        <w:fldChar w:fldCharType="begin"/>
      </w:r>
      <w:r w:rsidRPr="00E350A3">
        <w:instrText xml:space="preserve"> PAGEREF _Toc105055480 \h </w:instrText>
      </w:r>
      <w:r w:rsidRPr="00E350A3">
        <w:fldChar w:fldCharType="separate"/>
      </w:r>
      <w:r w:rsidRPr="00E350A3">
        <w:t>835</w:t>
      </w:r>
      <w:r w:rsidRPr="00E350A3">
        <w:fldChar w:fldCharType="end"/>
      </w:r>
    </w:p>
    <w:p w14:paraId="46435688" w14:textId="290933B3" w:rsidR="00223B01" w:rsidRPr="00E350A3" w:rsidRDefault="00223B01">
      <w:pPr>
        <w:pStyle w:val="TOC5"/>
        <w:rPr>
          <w:rFonts w:asciiTheme="minorHAnsi" w:eastAsiaTheme="minorEastAsia" w:hAnsiTheme="minorHAnsi" w:cstheme="minorBidi"/>
          <w:sz w:val="22"/>
          <w:szCs w:val="22"/>
        </w:rPr>
      </w:pPr>
      <w:r w:rsidRPr="00E350A3">
        <w:t>14A.1.10    Ongoing accommodation in Australia</w:t>
      </w:r>
      <w:r w:rsidRPr="00E350A3">
        <w:tab/>
      </w:r>
      <w:r w:rsidRPr="00E350A3">
        <w:fldChar w:fldCharType="begin"/>
      </w:r>
      <w:r w:rsidRPr="00E350A3">
        <w:instrText xml:space="preserve"> PAGEREF _Toc105055481 \h </w:instrText>
      </w:r>
      <w:r w:rsidRPr="00E350A3">
        <w:fldChar w:fldCharType="separate"/>
      </w:r>
      <w:r w:rsidRPr="00E350A3">
        <w:t>835</w:t>
      </w:r>
      <w:r w:rsidRPr="00E350A3">
        <w:fldChar w:fldCharType="end"/>
      </w:r>
    </w:p>
    <w:p w14:paraId="205B89E2" w14:textId="7631B592" w:rsidR="00223B01" w:rsidRPr="00E350A3" w:rsidRDefault="00223B01">
      <w:pPr>
        <w:pStyle w:val="TOC5"/>
        <w:rPr>
          <w:rFonts w:asciiTheme="minorHAnsi" w:eastAsiaTheme="minorEastAsia" w:hAnsiTheme="minorHAnsi" w:cstheme="minorBidi"/>
          <w:sz w:val="22"/>
          <w:szCs w:val="22"/>
        </w:rPr>
      </w:pPr>
      <w:r w:rsidRPr="00E350A3">
        <w:t>14A.1.11    Accommodation limits and contributions</w:t>
      </w:r>
      <w:r w:rsidRPr="00E350A3">
        <w:tab/>
      </w:r>
      <w:r w:rsidRPr="00E350A3">
        <w:fldChar w:fldCharType="begin"/>
      </w:r>
      <w:r w:rsidRPr="00E350A3">
        <w:instrText xml:space="preserve"> PAGEREF _Toc105055482 \h </w:instrText>
      </w:r>
      <w:r w:rsidRPr="00E350A3">
        <w:fldChar w:fldCharType="separate"/>
      </w:r>
      <w:r w:rsidRPr="00E350A3">
        <w:t>836</w:t>
      </w:r>
      <w:r w:rsidRPr="00E350A3">
        <w:fldChar w:fldCharType="end"/>
      </w:r>
    </w:p>
    <w:p w14:paraId="72C55AD8" w14:textId="42AC5F57" w:rsidR="00223B01" w:rsidRPr="00E350A3" w:rsidRDefault="00223B01">
      <w:pPr>
        <w:pStyle w:val="TOC5"/>
        <w:rPr>
          <w:rFonts w:asciiTheme="minorHAnsi" w:eastAsiaTheme="minorEastAsia" w:hAnsiTheme="minorHAnsi" w:cstheme="minorBidi"/>
          <w:sz w:val="22"/>
          <w:szCs w:val="22"/>
        </w:rPr>
      </w:pPr>
      <w:r w:rsidRPr="00E350A3">
        <w:t>14A.1.11A    Furniture and household items</w:t>
      </w:r>
      <w:r w:rsidRPr="00E350A3">
        <w:tab/>
      </w:r>
      <w:r w:rsidRPr="00E350A3">
        <w:fldChar w:fldCharType="begin"/>
      </w:r>
      <w:r w:rsidRPr="00E350A3">
        <w:instrText xml:space="preserve"> PAGEREF _Toc105055483 \h </w:instrText>
      </w:r>
      <w:r w:rsidRPr="00E350A3">
        <w:fldChar w:fldCharType="separate"/>
      </w:r>
      <w:r w:rsidRPr="00E350A3">
        <w:t>837</w:t>
      </w:r>
      <w:r w:rsidRPr="00E350A3">
        <w:fldChar w:fldCharType="end"/>
      </w:r>
    </w:p>
    <w:p w14:paraId="183B1612" w14:textId="6C40B31F" w:rsidR="00223B01" w:rsidRPr="00E350A3" w:rsidRDefault="00223B01">
      <w:pPr>
        <w:pStyle w:val="TOC5"/>
        <w:rPr>
          <w:rFonts w:asciiTheme="minorHAnsi" w:eastAsiaTheme="minorEastAsia" w:hAnsiTheme="minorHAnsi" w:cstheme="minorBidi"/>
          <w:sz w:val="22"/>
          <w:szCs w:val="22"/>
        </w:rPr>
      </w:pPr>
      <w:r w:rsidRPr="00E350A3">
        <w:t>14A.1.12    Larder establishment payment</w:t>
      </w:r>
      <w:r w:rsidRPr="00E350A3">
        <w:tab/>
      </w:r>
      <w:r w:rsidRPr="00E350A3">
        <w:fldChar w:fldCharType="begin"/>
      </w:r>
      <w:r w:rsidRPr="00E350A3">
        <w:instrText xml:space="preserve"> PAGEREF _Toc105055484 \h </w:instrText>
      </w:r>
      <w:r w:rsidRPr="00E350A3">
        <w:fldChar w:fldCharType="separate"/>
      </w:r>
      <w:r w:rsidRPr="00E350A3">
        <w:t>837</w:t>
      </w:r>
      <w:r w:rsidRPr="00E350A3">
        <w:fldChar w:fldCharType="end"/>
      </w:r>
    </w:p>
    <w:p w14:paraId="2DCA5EEC" w14:textId="4025C3CD" w:rsidR="00223B01" w:rsidRPr="00E350A3" w:rsidRDefault="00223B01">
      <w:pPr>
        <w:pStyle w:val="TOC5"/>
        <w:rPr>
          <w:rFonts w:asciiTheme="minorHAnsi" w:eastAsiaTheme="minorEastAsia" w:hAnsiTheme="minorHAnsi" w:cstheme="minorBidi"/>
          <w:sz w:val="22"/>
          <w:szCs w:val="22"/>
        </w:rPr>
      </w:pPr>
      <w:r w:rsidRPr="00E350A3">
        <w:t>14A.1.14    Storage in the overseas location</w:t>
      </w:r>
      <w:r w:rsidRPr="00E350A3">
        <w:tab/>
      </w:r>
      <w:r w:rsidRPr="00E350A3">
        <w:fldChar w:fldCharType="begin"/>
      </w:r>
      <w:r w:rsidRPr="00E350A3">
        <w:instrText xml:space="preserve"> PAGEREF _Toc105055485 \h </w:instrText>
      </w:r>
      <w:r w:rsidRPr="00E350A3">
        <w:fldChar w:fldCharType="separate"/>
      </w:r>
      <w:r w:rsidRPr="00E350A3">
        <w:t>838</w:t>
      </w:r>
      <w:r w:rsidRPr="00E350A3">
        <w:fldChar w:fldCharType="end"/>
      </w:r>
    </w:p>
    <w:p w14:paraId="47A847EB" w14:textId="6FE394C9" w:rsidR="00223B01" w:rsidRPr="00E350A3" w:rsidRDefault="00223B01">
      <w:pPr>
        <w:pStyle w:val="TOC5"/>
        <w:rPr>
          <w:rFonts w:asciiTheme="minorHAnsi" w:eastAsiaTheme="minorEastAsia" w:hAnsiTheme="minorHAnsi" w:cstheme="minorBidi"/>
          <w:sz w:val="22"/>
          <w:szCs w:val="22"/>
        </w:rPr>
      </w:pPr>
      <w:r w:rsidRPr="00E350A3">
        <w:lastRenderedPageBreak/>
        <w:t>14A.1.15    Pets remaining in an overseas location</w:t>
      </w:r>
      <w:r w:rsidRPr="00E350A3">
        <w:tab/>
      </w:r>
      <w:r w:rsidRPr="00E350A3">
        <w:fldChar w:fldCharType="begin"/>
      </w:r>
      <w:r w:rsidRPr="00E350A3">
        <w:instrText xml:space="preserve"> PAGEREF _Toc105055486 \h </w:instrText>
      </w:r>
      <w:r w:rsidRPr="00E350A3">
        <w:fldChar w:fldCharType="separate"/>
      </w:r>
      <w:r w:rsidRPr="00E350A3">
        <w:t>838</w:t>
      </w:r>
      <w:r w:rsidRPr="00E350A3">
        <w:fldChar w:fldCharType="end"/>
      </w:r>
    </w:p>
    <w:p w14:paraId="1DDBE774" w14:textId="005E84C9" w:rsidR="00223B01" w:rsidRPr="00E350A3" w:rsidRDefault="00223B01">
      <w:pPr>
        <w:pStyle w:val="TOC5"/>
        <w:rPr>
          <w:rFonts w:asciiTheme="minorHAnsi" w:eastAsiaTheme="minorEastAsia" w:hAnsiTheme="minorHAnsi" w:cstheme="minorBidi"/>
          <w:sz w:val="22"/>
          <w:szCs w:val="22"/>
        </w:rPr>
      </w:pPr>
      <w:r w:rsidRPr="00E350A3">
        <w:rPr>
          <w:bCs/>
        </w:rPr>
        <w:t>14A.1.16    Overseas living allowances – member in Australia</w:t>
      </w:r>
      <w:r w:rsidRPr="00E350A3">
        <w:tab/>
      </w:r>
      <w:r w:rsidRPr="00E350A3">
        <w:fldChar w:fldCharType="begin"/>
      </w:r>
      <w:r w:rsidRPr="00E350A3">
        <w:instrText xml:space="preserve"> PAGEREF _Toc105055487 \h </w:instrText>
      </w:r>
      <w:r w:rsidRPr="00E350A3">
        <w:fldChar w:fldCharType="separate"/>
      </w:r>
      <w:r w:rsidRPr="00E350A3">
        <w:t>838</w:t>
      </w:r>
      <w:r w:rsidRPr="00E350A3">
        <w:fldChar w:fldCharType="end"/>
      </w:r>
    </w:p>
    <w:p w14:paraId="184B01E5" w14:textId="143A9C12" w:rsidR="00223B01" w:rsidRPr="00E350A3" w:rsidRDefault="00223B01">
      <w:pPr>
        <w:pStyle w:val="TOC5"/>
        <w:rPr>
          <w:rFonts w:asciiTheme="minorHAnsi" w:eastAsiaTheme="minorEastAsia" w:hAnsiTheme="minorHAnsi" w:cstheme="minorBidi"/>
          <w:sz w:val="22"/>
          <w:szCs w:val="22"/>
        </w:rPr>
      </w:pPr>
      <w:r w:rsidRPr="00E350A3">
        <w:rPr>
          <w:bCs/>
        </w:rPr>
        <w:t>14A.1.17    Location allowance – member in Australia</w:t>
      </w:r>
      <w:r w:rsidRPr="00E350A3">
        <w:tab/>
      </w:r>
      <w:r w:rsidRPr="00E350A3">
        <w:fldChar w:fldCharType="begin"/>
      </w:r>
      <w:r w:rsidRPr="00E350A3">
        <w:instrText xml:space="preserve"> PAGEREF _Toc105055488 \h </w:instrText>
      </w:r>
      <w:r w:rsidRPr="00E350A3">
        <w:fldChar w:fldCharType="separate"/>
      </w:r>
      <w:r w:rsidRPr="00E350A3">
        <w:t>839</w:t>
      </w:r>
      <w:r w:rsidRPr="00E350A3">
        <w:fldChar w:fldCharType="end"/>
      </w:r>
    </w:p>
    <w:p w14:paraId="10945CE0" w14:textId="3C0FCC6F" w:rsidR="00223B01" w:rsidRPr="00E350A3" w:rsidRDefault="00223B01">
      <w:pPr>
        <w:pStyle w:val="TOC5"/>
        <w:rPr>
          <w:rFonts w:asciiTheme="minorHAnsi" w:eastAsiaTheme="minorEastAsia" w:hAnsiTheme="minorHAnsi" w:cstheme="minorBidi"/>
          <w:sz w:val="22"/>
          <w:szCs w:val="22"/>
        </w:rPr>
      </w:pPr>
      <w:r w:rsidRPr="00E350A3">
        <w:t>14A.1.17A    Additional recreation leave for hardship locations – member in Australia</w:t>
      </w:r>
      <w:r w:rsidRPr="00E350A3">
        <w:tab/>
      </w:r>
      <w:r w:rsidRPr="00E350A3">
        <w:fldChar w:fldCharType="begin"/>
      </w:r>
      <w:r w:rsidRPr="00E350A3">
        <w:instrText xml:space="preserve"> PAGEREF _Toc105055489 \h </w:instrText>
      </w:r>
      <w:r w:rsidRPr="00E350A3">
        <w:fldChar w:fldCharType="separate"/>
      </w:r>
      <w:r w:rsidRPr="00E350A3">
        <w:t>839</w:t>
      </w:r>
      <w:r w:rsidRPr="00E350A3">
        <w:fldChar w:fldCharType="end"/>
      </w:r>
    </w:p>
    <w:p w14:paraId="26BBB712" w14:textId="71F772E9" w:rsidR="00223B01" w:rsidRPr="00E350A3" w:rsidRDefault="00223B01">
      <w:pPr>
        <w:pStyle w:val="TOC5"/>
        <w:rPr>
          <w:rFonts w:asciiTheme="minorHAnsi" w:eastAsiaTheme="minorEastAsia" w:hAnsiTheme="minorHAnsi" w:cstheme="minorBidi"/>
          <w:sz w:val="22"/>
          <w:szCs w:val="22"/>
        </w:rPr>
      </w:pPr>
      <w:r w:rsidRPr="00E350A3">
        <w:t>14A.1.18    Education assistance</w:t>
      </w:r>
      <w:r w:rsidRPr="00E350A3">
        <w:tab/>
      </w:r>
      <w:r w:rsidRPr="00E350A3">
        <w:fldChar w:fldCharType="begin"/>
      </w:r>
      <w:r w:rsidRPr="00E350A3">
        <w:instrText xml:space="preserve"> PAGEREF _Toc105055490 \h </w:instrText>
      </w:r>
      <w:r w:rsidRPr="00E350A3">
        <w:fldChar w:fldCharType="separate"/>
      </w:r>
      <w:r w:rsidRPr="00E350A3">
        <w:t>839</w:t>
      </w:r>
      <w:r w:rsidRPr="00E350A3">
        <w:fldChar w:fldCharType="end"/>
      </w:r>
    </w:p>
    <w:p w14:paraId="0A6B0223" w14:textId="717E5A81" w:rsidR="00223B01" w:rsidRPr="00E350A3" w:rsidRDefault="00223B01">
      <w:pPr>
        <w:pStyle w:val="TOC5"/>
        <w:rPr>
          <w:rFonts w:asciiTheme="minorHAnsi" w:eastAsiaTheme="minorEastAsia" w:hAnsiTheme="minorHAnsi" w:cstheme="minorBidi"/>
          <w:sz w:val="22"/>
          <w:szCs w:val="22"/>
        </w:rPr>
      </w:pPr>
      <w:r w:rsidRPr="00E350A3">
        <w:t>14A.1.19    Additional benefits</w:t>
      </w:r>
      <w:r w:rsidRPr="00E350A3">
        <w:tab/>
      </w:r>
      <w:r w:rsidRPr="00E350A3">
        <w:fldChar w:fldCharType="begin"/>
      </w:r>
      <w:r w:rsidRPr="00E350A3">
        <w:instrText xml:space="preserve"> PAGEREF _Toc105055491 \h </w:instrText>
      </w:r>
      <w:r w:rsidRPr="00E350A3">
        <w:fldChar w:fldCharType="separate"/>
      </w:r>
      <w:r w:rsidRPr="00E350A3">
        <w:t>840</w:t>
      </w:r>
      <w:r w:rsidRPr="00E350A3">
        <w:fldChar w:fldCharType="end"/>
      </w:r>
    </w:p>
    <w:p w14:paraId="463DAEF6" w14:textId="6BA3A45E" w:rsidR="00223B01" w:rsidRPr="00E350A3" w:rsidRDefault="00223B01">
      <w:pPr>
        <w:pStyle w:val="TOC5"/>
        <w:rPr>
          <w:rFonts w:asciiTheme="minorHAnsi" w:eastAsiaTheme="minorEastAsia" w:hAnsiTheme="minorHAnsi" w:cstheme="minorBidi"/>
          <w:sz w:val="22"/>
          <w:szCs w:val="22"/>
        </w:rPr>
      </w:pPr>
      <w:r w:rsidRPr="00E350A3">
        <w:t>14A.1.19A    Temporary duty in Australia</w:t>
      </w:r>
      <w:r w:rsidRPr="00E350A3">
        <w:tab/>
      </w:r>
      <w:r w:rsidRPr="00E350A3">
        <w:fldChar w:fldCharType="begin"/>
      </w:r>
      <w:r w:rsidRPr="00E350A3">
        <w:instrText xml:space="preserve"> PAGEREF _Toc105055492 \h </w:instrText>
      </w:r>
      <w:r w:rsidRPr="00E350A3">
        <w:fldChar w:fldCharType="separate"/>
      </w:r>
      <w:r w:rsidRPr="00E350A3">
        <w:t>840</w:t>
      </w:r>
      <w:r w:rsidRPr="00E350A3">
        <w:fldChar w:fldCharType="end"/>
      </w:r>
    </w:p>
    <w:p w14:paraId="476E00B0" w14:textId="4CDF21DA" w:rsidR="00223B01" w:rsidRPr="00E350A3" w:rsidRDefault="00223B01">
      <w:pPr>
        <w:pStyle w:val="TOC4"/>
        <w:rPr>
          <w:rFonts w:asciiTheme="minorHAnsi" w:eastAsiaTheme="minorEastAsia" w:hAnsiTheme="minorHAnsi" w:cstheme="minorBidi"/>
          <w:color w:val="auto"/>
          <w:sz w:val="22"/>
          <w:szCs w:val="22"/>
        </w:rPr>
      </w:pPr>
      <w:r w:rsidRPr="00E350A3">
        <w:t>Division 5: Member and dependants remaining overseas</w:t>
      </w:r>
      <w:r w:rsidRPr="00E350A3">
        <w:tab/>
      </w:r>
      <w:r w:rsidRPr="00E350A3">
        <w:fldChar w:fldCharType="begin"/>
      </w:r>
      <w:r w:rsidRPr="00E350A3">
        <w:instrText xml:space="preserve"> PAGEREF _Toc105055493 \h </w:instrText>
      </w:r>
      <w:r w:rsidRPr="00E350A3">
        <w:fldChar w:fldCharType="separate"/>
      </w:r>
      <w:r w:rsidRPr="00E350A3">
        <w:t>841</w:t>
      </w:r>
      <w:r w:rsidRPr="00E350A3">
        <w:fldChar w:fldCharType="end"/>
      </w:r>
    </w:p>
    <w:p w14:paraId="621D3A4D" w14:textId="1812019E" w:rsidR="00223B01" w:rsidRPr="00E350A3" w:rsidRDefault="00223B01">
      <w:pPr>
        <w:pStyle w:val="TOC5"/>
        <w:rPr>
          <w:rFonts w:asciiTheme="minorHAnsi" w:eastAsiaTheme="minorEastAsia" w:hAnsiTheme="minorHAnsi" w:cstheme="minorBidi"/>
          <w:sz w:val="22"/>
          <w:szCs w:val="22"/>
        </w:rPr>
      </w:pPr>
      <w:r w:rsidRPr="00E350A3">
        <w:t>14A.1.20    Purpose</w:t>
      </w:r>
      <w:r w:rsidRPr="00E350A3">
        <w:tab/>
      </w:r>
      <w:r w:rsidRPr="00E350A3">
        <w:fldChar w:fldCharType="begin"/>
      </w:r>
      <w:r w:rsidRPr="00E350A3">
        <w:instrText xml:space="preserve"> PAGEREF _Toc105055494 \h </w:instrText>
      </w:r>
      <w:r w:rsidRPr="00E350A3">
        <w:fldChar w:fldCharType="separate"/>
      </w:r>
      <w:r w:rsidRPr="00E350A3">
        <w:t>841</w:t>
      </w:r>
      <w:r w:rsidRPr="00E350A3">
        <w:fldChar w:fldCharType="end"/>
      </w:r>
    </w:p>
    <w:p w14:paraId="16527810" w14:textId="0DAE7612" w:rsidR="00223B01" w:rsidRPr="00E350A3" w:rsidRDefault="00223B01">
      <w:pPr>
        <w:pStyle w:val="TOC5"/>
        <w:rPr>
          <w:rFonts w:asciiTheme="minorHAnsi" w:eastAsiaTheme="minorEastAsia" w:hAnsiTheme="minorHAnsi" w:cstheme="minorBidi"/>
          <w:sz w:val="22"/>
          <w:szCs w:val="22"/>
        </w:rPr>
      </w:pPr>
      <w:r w:rsidRPr="00E350A3">
        <w:t>14A.1.21    Education assistance</w:t>
      </w:r>
      <w:r w:rsidRPr="00E350A3">
        <w:tab/>
      </w:r>
      <w:r w:rsidRPr="00E350A3">
        <w:fldChar w:fldCharType="begin"/>
      </w:r>
      <w:r w:rsidRPr="00E350A3">
        <w:instrText xml:space="preserve"> PAGEREF _Toc105055495 \h </w:instrText>
      </w:r>
      <w:r w:rsidRPr="00E350A3">
        <w:fldChar w:fldCharType="separate"/>
      </w:r>
      <w:r w:rsidRPr="00E350A3">
        <w:t>841</w:t>
      </w:r>
      <w:r w:rsidRPr="00E350A3">
        <w:fldChar w:fldCharType="end"/>
      </w:r>
    </w:p>
    <w:p w14:paraId="74D4BA5A" w14:textId="54E7489D" w:rsidR="00223B01" w:rsidRPr="00E350A3" w:rsidRDefault="00223B01">
      <w:pPr>
        <w:pStyle w:val="TOC5"/>
        <w:rPr>
          <w:rFonts w:asciiTheme="minorHAnsi" w:eastAsiaTheme="minorEastAsia" w:hAnsiTheme="minorHAnsi" w:cstheme="minorBidi"/>
          <w:sz w:val="22"/>
          <w:szCs w:val="22"/>
        </w:rPr>
      </w:pPr>
      <w:r w:rsidRPr="00E350A3">
        <w:t>14A.1.21A    Education assistance – USA</w:t>
      </w:r>
      <w:r w:rsidRPr="00E350A3">
        <w:tab/>
      </w:r>
      <w:r w:rsidRPr="00E350A3">
        <w:fldChar w:fldCharType="begin"/>
      </w:r>
      <w:r w:rsidRPr="00E350A3">
        <w:instrText xml:space="preserve"> PAGEREF _Toc105055496 \h </w:instrText>
      </w:r>
      <w:r w:rsidRPr="00E350A3">
        <w:fldChar w:fldCharType="separate"/>
      </w:r>
      <w:r w:rsidRPr="00E350A3">
        <w:t>841</w:t>
      </w:r>
      <w:r w:rsidRPr="00E350A3">
        <w:fldChar w:fldCharType="end"/>
      </w:r>
    </w:p>
    <w:p w14:paraId="1FFE05E9" w14:textId="6089121C" w:rsidR="00223B01" w:rsidRPr="00E350A3" w:rsidRDefault="00223B01">
      <w:pPr>
        <w:pStyle w:val="TOC5"/>
        <w:rPr>
          <w:rFonts w:asciiTheme="minorHAnsi" w:eastAsiaTheme="minorEastAsia" w:hAnsiTheme="minorHAnsi" w:cstheme="minorBidi"/>
          <w:sz w:val="22"/>
          <w:szCs w:val="22"/>
        </w:rPr>
      </w:pPr>
      <w:r w:rsidRPr="00E350A3">
        <w:t>14A.1.22    Reduction in overseas allowances</w:t>
      </w:r>
      <w:r w:rsidRPr="00E350A3">
        <w:tab/>
      </w:r>
      <w:r w:rsidRPr="00E350A3">
        <w:fldChar w:fldCharType="begin"/>
      </w:r>
      <w:r w:rsidRPr="00E350A3">
        <w:instrText xml:space="preserve"> PAGEREF _Toc105055497 \h </w:instrText>
      </w:r>
      <w:r w:rsidRPr="00E350A3">
        <w:fldChar w:fldCharType="separate"/>
      </w:r>
      <w:r w:rsidRPr="00E350A3">
        <w:t>842</w:t>
      </w:r>
      <w:r w:rsidRPr="00E350A3">
        <w:fldChar w:fldCharType="end"/>
      </w:r>
    </w:p>
    <w:p w14:paraId="6F356ED1" w14:textId="643AB928" w:rsidR="00223B01" w:rsidRPr="00E350A3" w:rsidRDefault="00223B01">
      <w:pPr>
        <w:pStyle w:val="TOC5"/>
        <w:rPr>
          <w:rFonts w:asciiTheme="minorHAnsi" w:eastAsiaTheme="minorEastAsia" w:hAnsiTheme="minorHAnsi" w:cstheme="minorBidi"/>
          <w:sz w:val="22"/>
          <w:szCs w:val="22"/>
        </w:rPr>
      </w:pPr>
      <w:r w:rsidRPr="00E350A3">
        <w:t>14A.1.23    Reunion travel</w:t>
      </w:r>
      <w:r w:rsidRPr="00E350A3">
        <w:tab/>
      </w:r>
      <w:r w:rsidRPr="00E350A3">
        <w:fldChar w:fldCharType="begin"/>
      </w:r>
      <w:r w:rsidRPr="00E350A3">
        <w:instrText xml:space="preserve"> PAGEREF _Toc105055498 \h </w:instrText>
      </w:r>
      <w:r w:rsidRPr="00E350A3">
        <w:fldChar w:fldCharType="separate"/>
      </w:r>
      <w:r w:rsidRPr="00E350A3">
        <w:t>842</w:t>
      </w:r>
      <w:r w:rsidRPr="00E350A3">
        <w:fldChar w:fldCharType="end"/>
      </w:r>
    </w:p>
    <w:p w14:paraId="6FE94A73" w14:textId="5C834A2C" w:rsidR="00223B01" w:rsidRPr="00E350A3" w:rsidRDefault="00223B01">
      <w:pPr>
        <w:pStyle w:val="TOC3"/>
        <w:rPr>
          <w:rFonts w:asciiTheme="minorHAnsi" w:eastAsiaTheme="minorEastAsia" w:hAnsiTheme="minorHAnsi" w:cstheme="minorBidi"/>
          <w:b w:val="0"/>
          <w:sz w:val="22"/>
          <w:szCs w:val="22"/>
        </w:rPr>
      </w:pPr>
      <w:r w:rsidRPr="00E350A3">
        <w:t>Part 2: Absence from place of duty</w:t>
      </w:r>
      <w:r w:rsidRPr="00E350A3">
        <w:tab/>
      </w:r>
      <w:r w:rsidRPr="00E350A3">
        <w:fldChar w:fldCharType="begin"/>
      </w:r>
      <w:r w:rsidRPr="00E350A3">
        <w:instrText xml:space="preserve"> PAGEREF _Toc105055499 \h </w:instrText>
      </w:r>
      <w:r w:rsidRPr="00E350A3">
        <w:fldChar w:fldCharType="separate"/>
      </w:r>
      <w:r w:rsidRPr="00E350A3">
        <w:t>843</w:t>
      </w:r>
      <w:r w:rsidRPr="00E350A3">
        <w:fldChar w:fldCharType="end"/>
      </w:r>
    </w:p>
    <w:p w14:paraId="63DA07CD" w14:textId="4E67C506" w:rsidR="00223B01" w:rsidRPr="00E350A3" w:rsidRDefault="00223B01">
      <w:pPr>
        <w:pStyle w:val="TOC5"/>
        <w:rPr>
          <w:rFonts w:asciiTheme="minorHAnsi" w:eastAsiaTheme="minorEastAsia" w:hAnsiTheme="minorHAnsi" w:cstheme="minorBidi"/>
          <w:sz w:val="22"/>
          <w:szCs w:val="22"/>
        </w:rPr>
      </w:pPr>
      <w:r w:rsidRPr="00E350A3">
        <w:t>14A.2.1    Purpose</w:t>
      </w:r>
      <w:r w:rsidRPr="00E350A3">
        <w:tab/>
      </w:r>
      <w:r w:rsidRPr="00E350A3">
        <w:fldChar w:fldCharType="begin"/>
      </w:r>
      <w:r w:rsidRPr="00E350A3">
        <w:instrText xml:space="preserve"> PAGEREF _Toc105055500 \h </w:instrText>
      </w:r>
      <w:r w:rsidRPr="00E350A3">
        <w:fldChar w:fldCharType="separate"/>
      </w:r>
      <w:r w:rsidRPr="00E350A3">
        <w:t>843</w:t>
      </w:r>
      <w:r w:rsidRPr="00E350A3">
        <w:fldChar w:fldCharType="end"/>
      </w:r>
    </w:p>
    <w:p w14:paraId="3E6A1E36" w14:textId="5C4B882E" w:rsidR="00223B01" w:rsidRPr="00E350A3" w:rsidRDefault="00223B01">
      <w:pPr>
        <w:pStyle w:val="TOC5"/>
        <w:rPr>
          <w:rFonts w:asciiTheme="minorHAnsi" w:eastAsiaTheme="minorEastAsia" w:hAnsiTheme="minorHAnsi" w:cstheme="minorBidi"/>
          <w:sz w:val="22"/>
          <w:szCs w:val="22"/>
        </w:rPr>
      </w:pPr>
      <w:r w:rsidRPr="00E350A3">
        <w:t>14A.2.2    Definitions</w:t>
      </w:r>
      <w:r w:rsidRPr="00E350A3">
        <w:tab/>
      </w:r>
      <w:r w:rsidRPr="00E350A3">
        <w:fldChar w:fldCharType="begin"/>
      </w:r>
      <w:r w:rsidRPr="00E350A3">
        <w:instrText xml:space="preserve"> PAGEREF _Toc105055501 \h </w:instrText>
      </w:r>
      <w:r w:rsidRPr="00E350A3">
        <w:fldChar w:fldCharType="separate"/>
      </w:r>
      <w:r w:rsidRPr="00E350A3">
        <w:t>843</w:t>
      </w:r>
      <w:r w:rsidRPr="00E350A3">
        <w:fldChar w:fldCharType="end"/>
      </w:r>
    </w:p>
    <w:p w14:paraId="0815D630" w14:textId="2E6F17DD" w:rsidR="00223B01" w:rsidRPr="00E350A3" w:rsidRDefault="00223B01">
      <w:pPr>
        <w:pStyle w:val="TOC5"/>
        <w:rPr>
          <w:rFonts w:asciiTheme="minorHAnsi" w:eastAsiaTheme="minorEastAsia" w:hAnsiTheme="minorHAnsi" w:cstheme="minorBidi"/>
          <w:sz w:val="22"/>
          <w:szCs w:val="22"/>
        </w:rPr>
      </w:pPr>
      <w:r w:rsidRPr="00E350A3">
        <w:t>14A.2.3    Person this Part applies to</w:t>
      </w:r>
      <w:r w:rsidRPr="00E350A3">
        <w:tab/>
      </w:r>
      <w:r w:rsidRPr="00E350A3">
        <w:fldChar w:fldCharType="begin"/>
      </w:r>
      <w:r w:rsidRPr="00E350A3">
        <w:instrText xml:space="preserve"> PAGEREF _Toc105055502 \h </w:instrText>
      </w:r>
      <w:r w:rsidRPr="00E350A3">
        <w:fldChar w:fldCharType="separate"/>
      </w:r>
      <w:r w:rsidRPr="00E350A3">
        <w:t>843</w:t>
      </w:r>
      <w:r w:rsidRPr="00E350A3">
        <w:fldChar w:fldCharType="end"/>
      </w:r>
    </w:p>
    <w:p w14:paraId="48C69760" w14:textId="74AA1645" w:rsidR="00223B01" w:rsidRPr="00E350A3" w:rsidRDefault="00223B01">
      <w:pPr>
        <w:pStyle w:val="TOC5"/>
        <w:rPr>
          <w:rFonts w:asciiTheme="minorHAnsi" w:eastAsiaTheme="minorEastAsia" w:hAnsiTheme="minorHAnsi" w:cstheme="minorBidi"/>
          <w:sz w:val="22"/>
          <w:szCs w:val="22"/>
        </w:rPr>
      </w:pPr>
      <w:r w:rsidRPr="00E350A3">
        <w:t>14A.2.4    Isolation benefits – long-term posting overseas</w:t>
      </w:r>
      <w:r w:rsidRPr="00E350A3">
        <w:tab/>
      </w:r>
      <w:r w:rsidRPr="00E350A3">
        <w:fldChar w:fldCharType="begin"/>
      </w:r>
      <w:r w:rsidRPr="00E350A3">
        <w:instrText xml:space="preserve"> PAGEREF _Toc105055503 \h </w:instrText>
      </w:r>
      <w:r w:rsidRPr="00E350A3">
        <w:fldChar w:fldCharType="separate"/>
      </w:r>
      <w:r w:rsidRPr="00E350A3">
        <w:t>843</w:t>
      </w:r>
      <w:r w:rsidRPr="00E350A3">
        <w:fldChar w:fldCharType="end"/>
      </w:r>
    </w:p>
    <w:p w14:paraId="05AA109A" w14:textId="0C97682D" w:rsidR="00223B01" w:rsidRPr="00E350A3" w:rsidRDefault="00223B01">
      <w:pPr>
        <w:pStyle w:val="TOC5"/>
        <w:rPr>
          <w:rFonts w:asciiTheme="minorHAnsi" w:eastAsiaTheme="minorEastAsia" w:hAnsiTheme="minorHAnsi" w:cstheme="minorBidi"/>
          <w:sz w:val="22"/>
          <w:szCs w:val="22"/>
        </w:rPr>
      </w:pPr>
      <w:r w:rsidRPr="00E350A3">
        <w:t>14A.2.5    Isolation benefits – short-term duty overseas</w:t>
      </w:r>
      <w:r w:rsidRPr="00E350A3">
        <w:tab/>
      </w:r>
      <w:r w:rsidRPr="00E350A3">
        <w:fldChar w:fldCharType="begin"/>
      </w:r>
      <w:r w:rsidRPr="00E350A3">
        <w:instrText xml:space="preserve"> PAGEREF _Toc105055504 \h </w:instrText>
      </w:r>
      <w:r w:rsidRPr="00E350A3">
        <w:fldChar w:fldCharType="separate"/>
      </w:r>
      <w:r w:rsidRPr="00E350A3">
        <w:t>844</w:t>
      </w:r>
      <w:r w:rsidRPr="00E350A3">
        <w:fldChar w:fldCharType="end"/>
      </w:r>
    </w:p>
    <w:p w14:paraId="684B8570" w14:textId="192DDCF7" w:rsidR="00223B01" w:rsidRPr="00E350A3" w:rsidRDefault="00223B01">
      <w:pPr>
        <w:pStyle w:val="TOC5"/>
        <w:rPr>
          <w:rFonts w:asciiTheme="minorHAnsi" w:eastAsiaTheme="minorEastAsia" w:hAnsiTheme="minorHAnsi" w:cstheme="minorBidi"/>
          <w:sz w:val="22"/>
          <w:szCs w:val="22"/>
        </w:rPr>
      </w:pPr>
      <w:r w:rsidRPr="00E350A3">
        <w:t>14A.2.6    Meal supplement allowance</w:t>
      </w:r>
      <w:r w:rsidRPr="00E350A3">
        <w:tab/>
      </w:r>
      <w:r w:rsidRPr="00E350A3">
        <w:fldChar w:fldCharType="begin"/>
      </w:r>
      <w:r w:rsidRPr="00E350A3">
        <w:instrText xml:space="preserve"> PAGEREF _Toc105055505 \h </w:instrText>
      </w:r>
      <w:r w:rsidRPr="00E350A3">
        <w:fldChar w:fldCharType="separate"/>
      </w:r>
      <w:r w:rsidRPr="00E350A3">
        <w:t>844</w:t>
      </w:r>
      <w:r w:rsidRPr="00E350A3">
        <w:fldChar w:fldCharType="end"/>
      </w:r>
    </w:p>
    <w:p w14:paraId="344AFAF2" w14:textId="11C30F86" w:rsidR="00223B01" w:rsidRPr="00E350A3" w:rsidRDefault="00223B01">
      <w:pPr>
        <w:pStyle w:val="TOC5"/>
        <w:rPr>
          <w:rFonts w:asciiTheme="minorHAnsi" w:eastAsiaTheme="minorEastAsia" w:hAnsiTheme="minorHAnsi" w:cstheme="minorBidi"/>
          <w:sz w:val="22"/>
          <w:szCs w:val="22"/>
        </w:rPr>
      </w:pPr>
      <w:r w:rsidRPr="00E350A3">
        <w:t>14A.2.7    Quarantine costs – private travel to Australia</w:t>
      </w:r>
      <w:r w:rsidRPr="00E350A3">
        <w:tab/>
      </w:r>
      <w:r w:rsidRPr="00E350A3">
        <w:fldChar w:fldCharType="begin"/>
      </w:r>
      <w:r w:rsidRPr="00E350A3">
        <w:instrText xml:space="preserve"> PAGEREF _Toc105055506 \h </w:instrText>
      </w:r>
      <w:r w:rsidRPr="00E350A3">
        <w:fldChar w:fldCharType="separate"/>
      </w:r>
      <w:r w:rsidRPr="00E350A3">
        <w:t>845</w:t>
      </w:r>
      <w:r w:rsidRPr="00E350A3">
        <w:fldChar w:fldCharType="end"/>
      </w:r>
    </w:p>
    <w:p w14:paraId="3B89E6EA" w14:textId="370D0B5B" w:rsidR="00223B01" w:rsidRPr="00E350A3" w:rsidRDefault="00223B01">
      <w:pPr>
        <w:pStyle w:val="TOC3"/>
        <w:rPr>
          <w:rFonts w:asciiTheme="minorHAnsi" w:eastAsiaTheme="minorEastAsia" w:hAnsiTheme="minorHAnsi" w:cstheme="minorBidi"/>
          <w:b w:val="0"/>
          <w:sz w:val="22"/>
          <w:szCs w:val="22"/>
        </w:rPr>
      </w:pPr>
      <w:r w:rsidRPr="00E350A3">
        <w:t>Part 3: COVID-19 restriction benefits</w:t>
      </w:r>
      <w:r w:rsidRPr="00E350A3">
        <w:tab/>
      </w:r>
      <w:r w:rsidRPr="00E350A3">
        <w:fldChar w:fldCharType="begin"/>
      </w:r>
      <w:r w:rsidRPr="00E350A3">
        <w:instrText xml:space="preserve"> PAGEREF _Toc105055507 \h </w:instrText>
      </w:r>
      <w:r w:rsidRPr="00E350A3">
        <w:fldChar w:fldCharType="separate"/>
      </w:r>
      <w:r w:rsidRPr="00E350A3">
        <w:t>846</w:t>
      </w:r>
      <w:r w:rsidRPr="00E350A3">
        <w:fldChar w:fldCharType="end"/>
      </w:r>
    </w:p>
    <w:p w14:paraId="346C600C" w14:textId="0F5EED03" w:rsidR="00223B01" w:rsidRPr="00E350A3" w:rsidRDefault="00223B01">
      <w:pPr>
        <w:pStyle w:val="TOC5"/>
        <w:rPr>
          <w:rFonts w:asciiTheme="minorHAnsi" w:eastAsiaTheme="minorEastAsia" w:hAnsiTheme="minorHAnsi" w:cstheme="minorBidi"/>
          <w:sz w:val="22"/>
          <w:szCs w:val="22"/>
        </w:rPr>
      </w:pPr>
      <w:r w:rsidRPr="00E350A3">
        <w:t>14A.3.1    Purpose</w:t>
      </w:r>
      <w:r w:rsidRPr="00E350A3">
        <w:tab/>
      </w:r>
      <w:r w:rsidRPr="00E350A3">
        <w:fldChar w:fldCharType="begin"/>
      </w:r>
      <w:r w:rsidRPr="00E350A3">
        <w:instrText xml:space="preserve"> PAGEREF _Toc105055508 \h </w:instrText>
      </w:r>
      <w:r w:rsidRPr="00E350A3">
        <w:fldChar w:fldCharType="separate"/>
      </w:r>
      <w:r w:rsidRPr="00E350A3">
        <w:t>846</w:t>
      </w:r>
      <w:r w:rsidRPr="00E350A3">
        <w:fldChar w:fldCharType="end"/>
      </w:r>
    </w:p>
    <w:p w14:paraId="3CAD7950" w14:textId="73306463" w:rsidR="00223B01" w:rsidRPr="00E350A3" w:rsidRDefault="00223B01">
      <w:pPr>
        <w:pStyle w:val="TOC5"/>
        <w:rPr>
          <w:rFonts w:asciiTheme="minorHAnsi" w:eastAsiaTheme="minorEastAsia" w:hAnsiTheme="minorHAnsi" w:cstheme="minorBidi"/>
          <w:sz w:val="22"/>
          <w:szCs w:val="22"/>
        </w:rPr>
      </w:pPr>
      <w:r w:rsidRPr="00E350A3">
        <w:t>14A.3.2    Travel restriction payment</w:t>
      </w:r>
      <w:r w:rsidRPr="00E350A3">
        <w:tab/>
      </w:r>
      <w:r w:rsidRPr="00E350A3">
        <w:fldChar w:fldCharType="begin"/>
      </w:r>
      <w:r w:rsidRPr="00E350A3">
        <w:instrText xml:space="preserve"> PAGEREF _Toc105055509 \h </w:instrText>
      </w:r>
      <w:r w:rsidRPr="00E350A3">
        <w:fldChar w:fldCharType="separate"/>
      </w:r>
      <w:r w:rsidRPr="00E350A3">
        <w:t>846</w:t>
      </w:r>
      <w:r w:rsidRPr="00E350A3">
        <w:fldChar w:fldCharType="end"/>
      </w:r>
    </w:p>
    <w:p w14:paraId="6613BA71" w14:textId="27B21A9C" w:rsidR="00223B01" w:rsidRPr="00E350A3" w:rsidRDefault="00223B01">
      <w:pPr>
        <w:pStyle w:val="TOC2"/>
        <w:rPr>
          <w:rFonts w:asciiTheme="minorHAnsi" w:eastAsiaTheme="minorEastAsia" w:hAnsiTheme="minorHAnsi" w:cstheme="minorBidi"/>
          <w:b w:val="0"/>
          <w:noProof/>
          <w:sz w:val="22"/>
          <w:szCs w:val="22"/>
        </w:rPr>
      </w:pPr>
      <w:r w:rsidRPr="00E350A3">
        <w:rPr>
          <w:noProof/>
        </w:rPr>
        <w:t>Chapter 15: Living and working on long-term posting overseas</w:t>
      </w:r>
      <w:r w:rsidRPr="00E350A3">
        <w:rPr>
          <w:noProof/>
        </w:rPr>
        <w:tab/>
      </w:r>
      <w:r w:rsidRPr="00E350A3">
        <w:rPr>
          <w:noProof/>
        </w:rPr>
        <w:fldChar w:fldCharType="begin"/>
      </w:r>
      <w:r w:rsidRPr="00E350A3">
        <w:rPr>
          <w:noProof/>
        </w:rPr>
        <w:instrText xml:space="preserve"> PAGEREF _Toc105055510 \h </w:instrText>
      </w:r>
      <w:r w:rsidRPr="00E350A3">
        <w:rPr>
          <w:noProof/>
        </w:rPr>
      </w:r>
      <w:r w:rsidRPr="00E350A3">
        <w:rPr>
          <w:noProof/>
        </w:rPr>
        <w:fldChar w:fldCharType="separate"/>
      </w:r>
      <w:r w:rsidRPr="00E350A3">
        <w:rPr>
          <w:noProof/>
        </w:rPr>
        <w:t>847</w:t>
      </w:r>
      <w:r w:rsidRPr="00E350A3">
        <w:rPr>
          <w:noProof/>
        </w:rPr>
        <w:fldChar w:fldCharType="end"/>
      </w:r>
    </w:p>
    <w:p w14:paraId="1DE46CBA" w14:textId="3D88A1DF" w:rsidR="00223B01" w:rsidRPr="00E350A3" w:rsidRDefault="00223B01">
      <w:pPr>
        <w:pStyle w:val="TOC4"/>
        <w:rPr>
          <w:rFonts w:asciiTheme="minorHAnsi" w:eastAsiaTheme="minorEastAsia" w:hAnsiTheme="minorHAnsi" w:cstheme="minorBidi"/>
          <w:color w:val="auto"/>
          <w:sz w:val="22"/>
          <w:szCs w:val="22"/>
        </w:rPr>
      </w:pPr>
      <w:r w:rsidRPr="00E350A3">
        <w:t>Part 1: General provisions</w:t>
      </w:r>
      <w:r w:rsidRPr="00E350A3">
        <w:tab/>
      </w:r>
      <w:r w:rsidRPr="00E350A3">
        <w:fldChar w:fldCharType="begin"/>
      </w:r>
      <w:r w:rsidRPr="00E350A3">
        <w:instrText xml:space="preserve"> PAGEREF _Toc105055511 \h </w:instrText>
      </w:r>
      <w:r w:rsidRPr="00E350A3">
        <w:fldChar w:fldCharType="separate"/>
      </w:r>
      <w:r w:rsidRPr="00E350A3">
        <w:t>847</w:t>
      </w:r>
      <w:r w:rsidRPr="00E350A3">
        <w:fldChar w:fldCharType="end"/>
      </w:r>
    </w:p>
    <w:p w14:paraId="5F2BCFB8" w14:textId="796B4DC6" w:rsidR="00223B01" w:rsidRPr="00E350A3" w:rsidRDefault="00223B01">
      <w:pPr>
        <w:pStyle w:val="TOC4"/>
        <w:rPr>
          <w:rFonts w:asciiTheme="minorHAnsi" w:eastAsiaTheme="minorEastAsia" w:hAnsiTheme="minorHAnsi" w:cstheme="minorBidi"/>
          <w:color w:val="auto"/>
          <w:sz w:val="22"/>
          <w:szCs w:val="22"/>
        </w:rPr>
      </w:pPr>
      <w:r w:rsidRPr="00E350A3">
        <w:t>Division 1: Purpose, application and definitions</w:t>
      </w:r>
      <w:r w:rsidRPr="00E350A3">
        <w:tab/>
      </w:r>
      <w:r w:rsidRPr="00E350A3">
        <w:fldChar w:fldCharType="begin"/>
      </w:r>
      <w:r w:rsidRPr="00E350A3">
        <w:instrText xml:space="preserve"> PAGEREF _Toc105055512 \h </w:instrText>
      </w:r>
      <w:r w:rsidRPr="00E350A3">
        <w:fldChar w:fldCharType="separate"/>
      </w:r>
      <w:r w:rsidRPr="00E350A3">
        <w:t>847</w:t>
      </w:r>
      <w:r w:rsidRPr="00E350A3">
        <w:fldChar w:fldCharType="end"/>
      </w:r>
    </w:p>
    <w:p w14:paraId="2ECCAFDE" w14:textId="733D4F0E" w:rsidR="00223B01" w:rsidRPr="00E350A3" w:rsidRDefault="00223B01">
      <w:pPr>
        <w:pStyle w:val="TOC5"/>
        <w:rPr>
          <w:rFonts w:asciiTheme="minorHAnsi" w:eastAsiaTheme="minorEastAsia" w:hAnsiTheme="minorHAnsi" w:cstheme="minorBidi"/>
          <w:sz w:val="22"/>
          <w:szCs w:val="22"/>
        </w:rPr>
      </w:pPr>
      <w:r w:rsidRPr="00E350A3">
        <w:t>15.1.1    Purpose</w:t>
      </w:r>
      <w:r w:rsidRPr="00E350A3">
        <w:tab/>
      </w:r>
      <w:r w:rsidRPr="00E350A3">
        <w:fldChar w:fldCharType="begin"/>
      </w:r>
      <w:r w:rsidRPr="00E350A3">
        <w:instrText xml:space="preserve"> PAGEREF _Toc105055513 \h </w:instrText>
      </w:r>
      <w:r w:rsidRPr="00E350A3">
        <w:fldChar w:fldCharType="separate"/>
      </w:r>
      <w:r w:rsidRPr="00E350A3">
        <w:t>847</w:t>
      </w:r>
      <w:r w:rsidRPr="00E350A3">
        <w:fldChar w:fldCharType="end"/>
      </w:r>
    </w:p>
    <w:p w14:paraId="7D83B24F" w14:textId="1058CAF2" w:rsidR="00223B01" w:rsidRPr="00E350A3" w:rsidRDefault="00223B01">
      <w:pPr>
        <w:pStyle w:val="TOC5"/>
        <w:rPr>
          <w:rFonts w:asciiTheme="minorHAnsi" w:eastAsiaTheme="minorEastAsia" w:hAnsiTheme="minorHAnsi" w:cstheme="minorBidi"/>
          <w:sz w:val="22"/>
          <w:szCs w:val="22"/>
        </w:rPr>
      </w:pPr>
      <w:r w:rsidRPr="00E350A3">
        <w:t>15.1.2    Member this Chapter does not apply to</w:t>
      </w:r>
      <w:r w:rsidRPr="00E350A3">
        <w:tab/>
      </w:r>
      <w:r w:rsidRPr="00E350A3">
        <w:fldChar w:fldCharType="begin"/>
      </w:r>
      <w:r w:rsidRPr="00E350A3">
        <w:instrText xml:space="preserve"> PAGEREF _Toc105055514 \h </w:instrText>
      </w:r>
      <w:r w:rsidRPr="00E350A3">
        <w:fldChar w:fldCharType="separate"/>
      </w:r>
      <w:r w:rsidRPr="00E350A3">
        <w:t>847</w:t>
      </w:r>
      <w:r w:rsidRPr="00E350A3">
        <w:fldChar w:fldCharType="end"/>
      </w:r>
    </w:p>
    <w:p w14:paraId="405C78A9" w14:textId="639461D4" w:rsidR="00223B01" w:rsidRPr="00E350A3" w:rsidRDefault="00223B01">
      <w:pPr>
        <w:pStyle w:val="TOC5"/>
        <w:rPr>
          <w:rFonts w:asciiTheme="minorHAnsi" w:eastAsiaTheme="minorEastAsia" w:hAnsiTheme="minorHAnsi" w:cstheme="minorBidi"/>
          <w:sz w:val="22"/>
          <w:szCs w:val="22"/>
        </w:rPr>
      </w:pPr>
      <w:r w:rsidRPr="00E350A3">
        <w:t>15.1.3    Definitions</w:t>
      </w:r>
      <w:r w:rsidRPr="00E350A3">
        <w:tab/>
      </w:r>
      <w:r w:rsidRPr="00E350A3">
        <w:fldChar w:fldCharType="begin"/>
      </w:r>
      <w:r w:rsidRPr="00E350A3">
        <w:instrText xml:space="preserve"> PAGEREF _Toc105055515 \h </w:instrText>
      </w:r>
      <w:r w:rsidRPr="00E350A3">
        <w:fldChar w:fldCharType="separate"/>
      </w:r>
      <w:r w:rsidRPr="00E350A3">
        <w:t>847</w:t>
      </w:r>
      <w:r w:rsidRPr="00E350A3">
        <w:fldChar w:fldCharType="end"/>
      </w:r>
    </w:p>
    <w:p w14:paraId="368DBDE4" w14:textId="3019D4F8" w:rsidR="00223B01" w:rsidRPr="00E350A3" w:rsidRDefault="00223B01">
      <w:pPr>
        <w:pStyle w:val="TOC5"/>
        <w:rPr>
          <w:rFonts w:asciiTheme="minorHAnsi" w:eastAsiaTheme="minorEastAsia" w:hAnsiTheme="minorHAnsi" w:cstheme="minorBidi"/>
          <w:sz w:val="22"/>
          <w:szCs w:val="22"/>
        </w:rPr>
      </w:pPr>
      <w:r w:rsidRPr="00E350A3">
        <w:t>15.1.3A    Benchmark school</w:t>
      </w:r>
      <w:r w:rsidRPr="00E350A3">
        <w:tab/>
      </w:r>
      <w:r w:rsidRPr="00E350A3">
        <w:fldChar w:fldCharType="begin"/>
      </w:r>
      <w:r w:rsidRPr="00E350A3">
        <w:instrText xml:space="preserve"> PAGEREF _Toc105055516 \h </w:instrText>
      </w:r>
      <w:r w:rsidRPr="00E350A3">
        <w:fldChar w:fldCharType="separate"/>
      </w:r>
      <w:r w:rsidRPr="00E350A3">
        <w:t>848</w:t>
      </w:r>
      <w:r w:rsidRPr="00E350A3">
        <w:fldChar w:fldCharType="end"/>
      </w:r>
    </w:p>
    <w:p w14:paraId="76BAAD24" w14:textId="0D673830" w:rsidR="00223B01" w:rsidRPr="00E350A3" w:rsidRDefault="00223B01">
      <w:pPr>
        <w:pStyle w:val="TOC5"/>
        <w:rPr>
          <w:rFonts w:asciiTheme="minorHAnsi" w:eastAsiaTheme="minorEastAsia" w:hAnsiTheme="minorHAnsi" w:cstheme="minorBidi"/>
          <w:sz w:val="22"/>
          <w:szCs w:val="22"/>
        </w:rPr>
      </w:pPr>
      <w:r w:rsidRPr="00E350A3">
        <w:t>15.1.4    Close relative</w:t>
      </w:r>
      <w:r w:rsidRPr="00E350A3">
        <w:tab/>
      </w:r>
      <w:r w:rsidRPr="00E350A3">
        <w:fldChar w:fldCharType="begin"/>
      </w:r>
      <w:r w:rsidRPr="00E350A3">
        <w:instrText xml:space="preserve"> PAGEREF _Toc105055517 \h </w:instrText>
      </w:r>
      <w:r w:rsidRPr="00E350A3">
        <w:fldChar w:fldCharType="separate"/>
      </w:r>
      <w:r w:rsidRPr="00E350A3">
        <w:t>848</w:t>
      </w:r>
      <w:r w:rsidRPr="00E350A3">
        <w:fldChar w:fldCharType="end"/>
      </w:r>
    </w:p>
    <w:p w14:paraId="72912BB2" w14:textId="493663BB" w:rsidR="00223B01" w:rsidRPr="00E350A3" w:rsidRDefault="00223B01">
      <w:pPr>
        <w:pStyle w:val="TOC5"/>
        <w:rPr>
          <w:rFonts w:asciiTheme="minorHAnsi" w:eastAsiaTheme="minorEastAsia" w:hAnsiTheme="minorHAnsi" w:cstheme="minorBidi"/>
          <w:sz w:val="22"/>
          <w:szCs w:val="22"/>
        </w:rPr>
      </w:pPr>
      <w:r w:rsidRPr="00E350A3">
        <w:t>15.1.5    Compulsory tuition fees</w:t>
      </w:r>
      <w:r w:rsidRPr="00E350A3">
        <w:tab/>
      </w:r>
      <w:r w:rsidRPr="00E350A3">
        <w:fldChar w:fldCharType="begin"/>
      </w:r>
      <w:r w:rsidRPr="00E350A3">
        <w:instrText xml:space="preserve"> PAGEREF _Toc105055518 \h </w:instrText>
      </w:r>
      <w:r w:rsidRPr="00E350A3">
        <w:fldChar w:fldCharType="separate"/>
      </w:r>
      <w:r w:rsidRPr="00E350A3">
        <w:t>848</w:t>
      </w:r>
      <w:r w:rsidRPr="00E350A3">
        <w:fldChar w:fldCharType="end"/>
      </w:r>
    </w:p>
    <w:p w14:paraId="464641FA" w14:textId="46D6BCEA" w:rsidR="00223B01" w:rsidRPr="00E350A3" w:rsidRDefault="00223B01">
      <w:pPr>
        <w:pStyle w:val="TOC5"/>
        <w:rPr>
          <w:rFonts w:asciiTheme="minorHAnsi" w:eastAsiaTheme="minorEastAsia" w:hAnsiTheme="minorHAnsi" w:cstheme="minorBidi"/>
          <w:sz w:val="22"/>
          <w:szCs w:val="22"/>
        </w:rPr>
      </w:pPr>
      <w:r w:rsidRPr="00E350A3">
        <w:t>15.1.6    Official vehicle</w:t>
      </w:r>
      <w:r w:rsidRPr="00E350A3">
        <w:tab/>
      </w:r>
      <w:r w:rsidRPr="00E350A3">
        <w:fldChar w:fldCharType="begin"/>
      </w:r>
      <w:r w:rsidRPr="00E350A3">
        <w:instrText xml:space="preserve"> PAGEREF _Toc105055519 \h </w:instrText>
      </w:r>
      <w:r w:rsidRPr="00E350A3">
        <w:fldChar w:fldCharType="separate"/>
      </w:r>
      <w:r w:rsidRPr="00E350A3">
        <w:t>848</w:t>
      </w:r>
      <w:r w:rsidRPr="00E350A3">
        <w:fldChar w:fldCharType="end"/>
      </w:r>
    </w:p>
    <w:p w14:paraId="105DE678" w14:textId="580D9818" w:rsidR="00223B01" w:rsidRPr="00E350A3" w:rsidRDefault="00223B01">
      <w:pPr>
        <w:pStyle w:val="TOC5"/>
        <w:rPr>
          <w:rFonts w:asciiTheme="minorHAnsi" w:eastAsiaTheme="minorEastAsia" w:hAnsiTheme="minorHAnsi" w:cstheme="minorBidi"/>
          <w:sz w:val="22"/>
          <w:szCs w:val="22"/>
        </w:rPr>
      </w:pPr>
      <w:r w:rsidRPr="00E350A3">
        <w:lastRenderedPageBreak/>
        <w:t>15.1.7    Posting location</w:t>
      </w:r>
      <w:r w:rsidRPr="00E350A3">
        <w:tab/>
      </w:r>
      <w:r w:rsidRPr="00E350A3">
        <w:fldChar w:fldCharType="begin"/>
      </w:r>
      <w:r w:rsidRPr="00E350A3">
        <w:instrText xml:space="preserve"> PAGEREF _Toc105055520 \h </w:instrText>
      </w:r>
      <w:r w:rsidRPr="00E350A3">
        <w:fldChar w:fldCharType="separate"/>
      </w:r>
      <w:r w:rsidRPr="00E350A3">
        <w:t>849</w:t>
      </w:r>
      <w:r w:rsidRPr="00E350A3">
        <w:fldChar w:fldCharType="end"/>
      </w:r>
    </w:p>
    <w:p w14:paraId="7D5F4A7A" w14:textId="10E50A9F" w:rsidR="00223B01" w:rsidRPr="00E350A3" w:rsidRDefault="00223B01">
      <w:pPr>
        <w:pStyle w:val="TOC5"/>
        <w:rPr>
          <w:rFonts w:asciiTheme="minorHAnsi" w:eastAsiaTheme="minorEastAsia" w:hAnsiTheme="minorHAnsi" w:cstheme="minorBidi"/>
          <w:sz w:val="22"/>
          <w:szCs w:val="22"/>
        </w:rPr>
      </w:pPr>
      <w:r w:rsidRPr="00E350A3">
        <w:t>15.1.8    Utilities</w:t>
      </w:r>
      <w:r w:rsidRPr="00E350A3">
        <w:tab/>
      </w:r>
      <w:r w:rsidRPr="00E350A3">
        <w:fldChar w:fldCharType="begin"/>
      </w:r>
      <w:r w:rsidRPr="00E350A3">
        <w:instrText xml:space="preserve"> PAGEREF _Toc105055521 \h </w:instrText>
      </w:r>
      <w:r w:rsidRPr="00E350A3">
        <w:fldChar w:fldCharType="separate"/>
      </w:r>
      <w:r w:rsidRPr="00E350A3">
        <w:t>849</w:t>
      </w:r>
      <w:r w:rsidRPr="00E350A3">
        <w:fldChar w:fldCharType="end"/>
      </w:r>
    </w:p>
    <w:p w14:paraId="4BB93610" w14:textId="5CBF4143" w:rsidR="00223B01" w:rsidRPr="00E350A3" w:rsidRDefault="00223B01">
      <w:pPr>
        <w:pStyle w:val="TOC4"/>
        <w:rPr>
          <w:rFonts w:asciiTheme="minorHAnsi" w:eastAsiaTheme="minorEastAsia" w:hAnsiTheme="minorHAnsi" w:cstheme="minorBidi"/>
          <w:color w:val="auto"/>
          <w:sz w:val="22"/>
          <w:szCs w:val="22"/>
        </w:rPr>
      </w:pPr>
      <w:r w:rsidRPr="00E350A3">
        <w:t>Division 2: Public holidays and Christmas stand-down</w:t>
      </w:r>
      <w:r w:rsidRPr="00E350A3">
        <w:tab/>
      </w:r>
      <w:r w:rsidRPr="00E350A3">
        <w:fldChar w:fldCharType="begin"/>
      </w:r>
      <w:r w:rsidRPr="00E350A3">
        <w:instrText xml:space="preserve"> PAGEREF _Toc105055522 \h </w:instrText>
      </w:r>
      <w:r w:rsidRPr="00E350A3">
        <w:fldChar w:fldCharType="separate"/>
      </w:r>
      <w:r w:rsidRPr="00E350A3">
        <w:t>850</w:t>
      </w:r>
      <w:r w:rsidRPr="00E350A3">
        <w:fldChar w:fldCharType="end"/>
      </w:r>
    </w:p>
    <w:p w14:paraId="1B5BD483" w14:textId="0418D777" w:rsidR="00223B01" w:rsidRPr="00E350A3" w:rsidRDefault="00223B01">
      <w:pPr>
        <w:pStyle w:val="TOC5"/>
        <w:rPr>
          <w:rFonts w:asciiTheme="minorHAnsi" w:eastAsiaTheme="minorEastAsia" w:hAnsiTheme="minorHAnsi" w:cstheme="minorBidi"/>
          <w:sz w:val="22"/>
          <w:szCs w:val="22"/>
        </w:rPr>
      </w:pPr>
      <w:r w:rsidRPr="00E350A3">
        <w:t>15.1.10    Public holidays overseas</w:t>
      </w:r>
      <w:r w:rsidRPr="00E350A3">
        <w:tab/>
      </w:r>
      <w:r w:rsidRPr="00E350A3">
        <w:fldChar w:fldCharType="begin"/>
      </w:r>
      <w:r w:rsidRPr="00E350A3">
        <w:instrText xml:space="preserve"> PAGEREF _Toc105055523 \h </w:instrText>
      </w:r>
      <w:r w:rsidRPr="00E350A3">
        <w:fldChar w:fldCharType="separate"/>
      </w:r>
      <w:r w:rsidRPr="00E350A3">
        <w:t>850</w:t>
      </w:r>
      <w:r w:rsidRPr="00E350A3">
        <w:fldChar w:fldCharType="end"/>
      </w:r>
    </w:p>
    <w:p w14:paraId="2CF4711E" w14:textId="4243FF32" w:rsidR="00223B01" w:rsidRPr="00E350A3" w:rsidRDefault="00223B01">
      <w:pPr>
        <w:pStyle w:val="TOC5"/>
        <w:rPr>
          <w:rFonts w:asciiTheme="minorHAnsi" w:eastAsiaTheme="minorEastAsia" w:hAnsiTheme="minorHAnsi" w:cstheme="minorBidi"/>
          <w:sz w:val="22"/>
          <w:szCs w:val="22"/>
        </w:rPr>
      </w:pPr>
      <w:r w:rsidRPr="00E350A3">
        <w:t>15.1.11    Christmas stand-down</w:t>
      </w:r>
      <w:r w:rsidRPr="00E350A3">
        <w:tab/>
      </w:r>
      <w:r w:rsidRPr="00E350A3">
        <w:fldChar w:fldCharType="begin"/>
      </w:r>
      <w:r w:rsidRPr="00E350A3">
        <w:instrText xml:space="preserve"> PAGEREF _Toc105055524 \h </w:instrText>
      </w:r>
      <w:r w:rsidRPr="00E350A3">
        <w:fldChar w:fldCharType="separate"/>
      </w:r>
      <w:r w:rsidRPr="00E350A3">
        <w:t>850</w:t>
      </w:r>
      <w:r w:rsidRPr="00E350A3">
        <w:fldChar w:fldCharType="end"/>
      </w:r>
    </w:p>
    <w:p w14:paraId="38A46956" w14:textId="045F6B9B" w:rsidR="00223B01" w:rsidRPr="00E350A3" w:rsidRDefault="00223B01">
      <w:pPr>
        <w:pStyle w:val="TOC3"/>
        <w:rPr>
          <w:rFonts w:asciiTheme="minorHAnsi" w:eastAsiaTheme="minorEastAsia" w:hAnsiTheme="minorHAnsi" w:cstheme="minorBidi"/>
          <w:b w:val="0"/>
          <w:sz w:val="22"/>
          <w:szCs w:val="22"/>
        </w:rPr>
      </w:pPr>
      <w:r w:rsidRPr="00E350A3">
        <w:rPr>
          <w:bCs/>
        </w:rPr>
        <w:t>Part 2A: Overseas living allowances</w:t>
      </w:r>
      <w:r w:rsidRPr="00E350A3">
        <w:tab/>
      </w:r>
      <w:r w:rsidRPr="00E350A3">
        <w:fldChar w:fldCharType="begin"/>
      </w:r>
      <w:r w:rsidRPr="00E350A3">
        <w:instrText xml:space="preserve"> PAGEREF _Toc105055525 \h </w:instrText>
      </w:r>
      <w:r w:rsidRPr="00E350A3">
        <w:fldChar w:fldCharType="separate"/>
      </w:r>
      <w:r w:rsidRPr="00E350A3">
        <w:t>852</w:t>
      </w:r>
      <w:r w:rsidRPr="00E350A3">
        <w:fldChar w:fldCharType="end"/>
      </w:r>
    </w:p>
    <w:p w14:paraId="1669CF21" w14:textId="175A8637" w:rsidR="00223B01" w:rsidRPr="00E350A3" w:rsidRDefault="00223B01">
      <w:pPr>
        <w:pStyle w:val="TOC4"/>
        <w:rPr>
          <w:rFonts w:asciiTheme="minorHAnsi" w:eastAsiaTheme="minorEastAsia" w:hAnsiTheme="minorHAnsi" w:cstheme="minorBidi"/>
          <w:color w:val="auto"/>
          <w:sz w:val="22"/>
          <w:szCs w:val="22"/>
        </w:rPr>
      </w:pPr>
      <w:r w:rsidRPr="00E350A3">
        <w:t>Division 1: Purpose, application and key concepts</w:t>
      </w:r>
      <w:r w:rsidRPr="00E350A3">
        <w:tab/>
      </w:r>
      <w:r w:rsidRPr="00E350A3">
        <w:fldChar w:fldCharType="begin"/>
      </w:r>
      <w:r w:rsidRPr="00E350A3">
        <w:instrText xml:space="preserve"> PAGEREF _Toc105055526 \h </w:instrText>
      </w:r>
      <w:r w:rsidRPr="00E350A3">
        <w:fldChar w:fldCharType="separate"/>
      </w:r>
      <w:r w:rsidRPr="00E350A3">
        <w:t>852</w:t>
      </w:r>
      <w:r w:rsidRPr="00E350A3">
        <w:fldChar w:fldCharType="end"/>
      </w:r>
    </w:p>
    <w:p w14:paraId="743BD204" w14:textId="3F1ABA40" w:rsidR="00223B01" w:rsidRPr="00E350A3" w:rsidRDefault="00223B01">
      <w:pPr>
        <w:pStyle w:val="TOC5"/>
        <w:rPr>
          <w:rFonts w:asciiTheme="minorHAnsi" w:eastAsiaTheme="minorEastAsia" w:hAnsiTheme="minorHAnsi" w:cstheme="minorBidi"/>
          <w:sz w:val="22"/>
          <w:szCs w:val="22"/>
        </w:rPr>
      </w:pPr>
      <w:r w:rsidRPr="00E350A3">
        <w:t>15.2A.3    Purpose</w:t>
      </w:r>
      <w:r w:rsidRPr="00E350A3">
        <w:tab/>
      </w:r>
      <w:r w:rsidRPr="00E350A3">
        <w:fldChar w:fldCharType="begin"/>
      </w:r>
      <w:r w:rsidRPr="00E350A3">
        <w:instrText xml:space="preserve"> PAGEREF _Toc105055527 \h </w:instrText>
      </w:r>
      <w:r w:rsidRPr="00E350A3">
        <w:fldChar w:fldCharType="separate"/>
      </w:r>
      <w:r w:rsidRPr="00E350A3">
        <w:t>852</w:t>
      </w:r>
      <w:r w:rsidRPr="00E350A3">
        <w:fldChar w:fldCharType="end"/>
      </w:r>
    </w:p>
    <w:p w14:paraId="35F4EA06" w14:textId="22EA7F77" w:rsidR="00223B01" w:rsidRPr="00E350A3" w:rsidRDefault="00223B01">
      <w:pPr>
        <w:pStyle w:val="TOC5"/>
        <w:rPr>
          <w:rFonts w:asciiTheme="minorHAnsi" w:eastAsiaTheme="minorEastAsia" w:hAnsiTheme="minorHAnsi" w:cstheme="minorBidi"/>
          <w:sz w:val="22"/>
          <w:szCs w:val="22"/>
        </w:rPr>
      </w:pPr>
      <w:r w:rsidRPr="00E350A3">
        <w:t>15.2A.6    Changes in overseas living allowances</w:t>
      </w:r>
      <w:r w:rsidRPr="00E350A3">
        <w:tab/>
      </w:r>
      <w:r w:rsidRPr="00E350A3">
        <w:fldChar w:fldCharType="begin"/>
      </w:r>
      <w:r w:rsidRPr="00E350A3">
        <w:instrText xml:space="preserve"> PAGEREF _Toc105055528 \h </w:instrText>
      </w:r>
      <w:r w:rsidRPr="00E350A3">
        <w:fldChar w:fldCharType="separate"/>
      </w:r>
      <w:r w:rsidRPr="00E350A3">
        <w:t>852</w:t>
      </w:r>
      <w:r w:rsidRPr="00E350A3">
        <w:fldChar w:fldCharType="end"/>
      </w:r>
    </w:p>
    <w:p w14:paraId="0FC2CAB7" w14:textId="2A6A0E0C" w:rsidR="00223B01" w:rsidRPr="00E350A3" w:rsidRDefault="00223B01">
      <w:pPr>
        <w:pStyle w:val="TOC5"/>
        <w:rPr>
          <w:rFonts w:asciiTheme="minorHAnsi" w:eastAsiaTheme="minorEastAsia" w:hAnsiTheme="minorHAnsi" w:cstheme="minorBidi"/>
          <w:sz w:val="22"/>
          <w:szCs w:val="22"/>
        </w:rPr>
      </w:pPr>
      <w:r w:rsidRPr="00E350A3">
        <w:t>15.2A.8    Effect of non-Commonwealth allowances on the overseas living allowances</w:t>
      </w:r>
      <w:r w:rsidRPr="00E350A3">
        <w:tab/>
      </w:r>
      <w:r w:rsidRPr="00E350A3">
        <w:fldChar w:fldCharType="begin"/>
      </w:r>
      <w:r w:rsidRPr="00E350A3">
        <w:instrText xml:space="preserve"> PAGEREF _Toc105055529 \h </w:instrText>
      </w:r>
      <w:r w:rsidRPr="00E350A3">
        <w:fldChar w:fldCharType="separate"/>
      </w:r>
      <w:r w:rsidRPr="00E350A3">
        <w:t>852</w:t>
      </w:r>
      <w:r w:rsidRPr="00E350A3">
        <w:fldChar w:fldCharType="end"/>
      </w:r>
    </w:p>
    <w:p w14:paraId="3EE77C7D" w14:textId="392DCE18" w:rsidR="00223B01" w:rsidRPr="00E350A3" w:rsidRDefault="00223B01">
      <w:pPr>
        <w:pStyle w:val="TOC5"/>
        <w:rPr>
          <w:rFonts w:asciiTheme="minorHAnsi" w:eastAsiaTheme="minorEastAsia" w:hAnsiTheme="minorHAnsi" w:cstheme="minorBidi"/>
          <w:sz w:val="22"/>
          <w:szCs w:val="22"/>
        </w:rPr>
      </w:pPr>
      <w:r w:rsidRPr="00E350A3">
        <w:t>15.2A.9    The dual Commonwealth benefit rule</w:t>
      </w:r>
      <w:r w:rsidRPr="00E350A3">
        <w:tab/>
      </w:r>
      <w:r w:rsidRPr="00E350A3">
        <w:fldChar w:fldCharType="begin"/>
      </w:r>
      <w:r w:rsidRPr="00E350A3">
        <w:instrText xml:space="preserve"> PAGEREF _Toc105055530 \h </w:instrText>
      </w:r>
      <w:r w:rsidRPr="00E350A3">
        <w:fldChar w:fldCharType="separate"/>
      </w:r>
      <w:r w:rsidRPr="00E350A3">
        <w:t>852</w:t>
      </w:r>
      <w:r w:rsidRPr="00E350A3">
        <w:fldChar w:fldCharType="end"/>
      </w:r>
    </w:p>
    <w:p w14:paraId="519F8F1E" w14:textId="1D1E820B" w:rsidR="00223B01" w:rsidRPr="00E350A3" w:rsidRDefault="00223B01">
      <w:pPr>
        <w:pStyle w:val="TOC4"/>
        <w:rPr>
          <w:rFonts w:asciiTheme="minorHAnsi" w:eastAsiaTheme="minorEastAsia" w:hAnsiTheme="minorHAnsi" w:cstheme="minorBidi"/>
          <w:color w:val="auto"/>
          <w:sz w:val="22"/>
          <w:szCs w:val="22"/>
        </w:rPr>
      </w:pPr>
      <w:r w:rsidRPr="00E350A3">
        <w:t>Division 2: Cost of living adjustment</w:t>
      </w:r>
      <w:r w:rsidRPr="00E350A3">
        <w:tab/>
      </w:r>
      <w:r w:rsidRPr="00E350A3">
        <w:fldChar w:fldCharType="begin"/>
      </w:r>
      <w:r w:rsidRPr="00E350A3">
        <w:instrText xml:space="preserve"> PAGEREF _Toc105055531 \h </w:instrText>
      </w:r>
      <w:r w:rsidRPr="00E350A3">
        <w:fldChar w:fldCharType="separate"/>
      </w:r>
      <w:r w:rsidRPr="00E350A3">
        <w:t>854</w:t>
      </w:r>
      <w:r w:rsidRPr="00E350A3">
        <w:fldChar w:fldCharType="end"/>
      </w:r>
    </w:p>
    <w:p w14:paraId="71424537" w14:textId="4728684C" w:rsidR="00223B01" w:rsidRPr="00E350A3" w:rsidRDefault="00223B01">
      <w:pPr>
        <w:pStyle w:val="TOC5"/>
        <w:rPr>
          <w:rFonts w:asciiTheme="minorHAnsi" w:eastAsiaTheme="minorEastAsia" w:hAnsiTheme="minorHAnsi" w:cstheme="minorBidi"/>
          <w:sz w:val="22"/>
          <w:szCs w:val="22"/>
        </w:rPr>
      </w:pPr>
      <w:r w:rsidRPr="00E350A3">
        <w:rPr>
          <w:color w:val="000000"/>
        </w:rPr>
        <w:t>15.2A.10    Purpose</w:t>
      </w:r>
      <w:r w:rsidRPr="00E350A3">
        <w:tab/>
      </w:r>
      <w:r w:rsidRPr="00E350A3">
        <w:fldChar w:fldCharType="begin"/>
      </w:r>
      <w:r w:rsidRPr="00E350A3">
        <w:instrText xml:space="preserve"> PAGEREF _Toc105055532 \h </w:instrText>
      </w:r>
      <w:r w:rsidRPr="00E350A3">
        <w:fldChar w:fldCharType="separate"/>
      </w:r>
      <w:r w:rsidRPr="00E350A3">
        <w:t>854</w:t>
      </w:r>
      <w:r w:rsidRPr="00E350A3">
        <w:fldChar w:fldCharType="end"/>
      </w:r>
    </w:p>
    <w:p w14:paraId="16664E96" w14:textId="77135E31" w:rsidR="00223B01" w:rsidRPr="00E350A3" w:rsidRDefault="00223B01">
      <w:pPr>
        <w:pStyle w:val="TOC5"/>
        <w:rPr>
          <w:rFonts w:asciiTheme="minorHAnsi" w:eastAsiaTheme="minorEastAsia" w:hAnsiTheme="minorHAnsi" w:cstheme="minorBidi"/>
          <w:sz w:val="22"/>
          <w:szCs w:val="22"/>
        </w:rPr>
      </w:pPr>
      <w:r w:rsidRPr="00E350A3">
        <w:rPr>
          <w:color w:val="000000"/>
        </w:rPr>
        <w:t>15.2A.11    Period of eligibility</w:t>
      </w:r>
      <w:r w:rsidRPr="00E350A3">
        <w:tab/>
      </w:r>
      <w:r w:rsidRPr="00E350A3">
        <w:fldChar w:fldCharType="begin"/>
      </w:r>
      <w:r w:rsidRPr="00E350A3">
        <w:instrText xml:space="preserve"> PAGEREF _Toc105055533 \h </w:instrText>
      </w:r>
      <w:r w:rsidRPr="00E350A3">
        <w:fldChar w:fldCharType="separate"/>
      </w:r>
      <w:r w:rsidRPr="00E350A3">
        <w:t>854</w:t>
      </w:r>
      <w:r w:rsidRPr="00E350A3">
        <w:fldChar w:fldCharType="end"/>
      </w:r>
    </w:p>
    <w:p w14:paraId="6DE190DA" w14:textId="7D173163" w:rsidR="00223B01" w:rsidRPr="00E350A3" w:rsidRDefault="00223B01">
      <w:pPr>
        <w:pStyle w:val="TOC5"/>
        <w:rPr>
          <w:rFonts w:asciiTheme="minorHAnsi" w:eastAsiaTheme="minorEastAsia" w:hAnsiTheme="minorHAnsi" w:cstheme="minorBidi"/>
          <w:sz w:val="22"/>
          <w:szCs w:val="22"/>
        </w:rPr>
      </w:pPr>
      <w:r w:rsidRPr="00E350A3">
        <w:rPr>
          <w:color w:val="000000"/>
        </w:rPr>
        <w:t>15.2A.12    How the cost of living adjustment is worked out and applied</w:t>
      </w:r>
      <w:r w:rsidRPr="00E350A3">
        <w:tab/>
      </w:r>
      <w:r w:rsidRPr="00E350A3">
        <w:fldChar w:fldCharType="begin"/>
      </w:r>
      <w:r w:rsidRPr="00E350A3">
        <w:instrText xml:space="preserve"> PAGEREF _Toc105055534 \h </w:instrText>
      </w:r>
      <w:r w:rsidRPr="00E350A3">
        <w:fldChar w:fldCharType="separate"/>
      </w:r>
      <w:r w:rsidRPr="00E350A3">
        <w:t>854</w:t>
      </w:r>
      <w:r w:rsidRPr="00E350A3">
        <w:fldChar w:fldCharType="end"/>
      </w:r>
    </w:p>
    <w:p w14:paraId="017EFC87" w14:textId="5992007B" w:rsidR="00223B01" w:rsidRPr="00E350A3" w:rsidRDefault="00223B01">
      <w:pPr>
        <w:pStyle w:val="TOC4"/>
        <w:rPr>
          <w:rFonts w:asciiTheme="minorHAnsi" w:eastAsiaTheme="minorEastAsia" w:hAnsiTheme="minorHAnsi" w:cstheme="minorBidi"/>
          <w:color w:val="auto"/>
          <w:sz w:val="22"/>
          <w:szCs w:val="22"/>
        </w:rPr>
      </w:pPr>
      <w:r w:rsidRPr="00E350A3">
        <w:t>Division 3: Cost of posting allowance</w:t>
      </w:r>
      <w:r w:rsidRPr="00E350A3">
        <w:tab/>
      </w:r>
      <w:r w:rsidRPr="00E350A3">
        <w:fldChar w:fldCharType="begin"/>
      </w:r>
      <w:r w:rsidRPr="00E350A3">
        <w:instrText xml:space="preserve"> PAGEREF _Toc105055535 \h </w:instrText>
      </w:r>
      <w:r w:rsidRPr="00E350A3">
        <w:fldChar w:fldCharType="separate"/>
      </w:r>
      <w:r w:rsidRPr="00E350A3">
        <w:t>856</w:t>
      </w:r>
      <w:r w:rsidRPr="00E350A3">
        <w:fldChar w:fldCharType="end"/>
      </w:r>
    </w:p>
    <w:p w14:paraId="7FAA67EF" w14:textId="6736984D" w:rsidR="00223B01" w:rsidRPr="00E350A3" w:rsidRDefault="00223B01">
      <w:pPr>
        <w:pStyle w:val="TOC5"/>
        <w:rPr>
          <w:rFonts w:asciiTheme="minorHAnsi" w:eastAsiaTheme="minorEastAsia" w:hAnsiTheme="minorHAnsi" w:cstheme="minorBidi"/>
          <w:sz w:val="22"/>
          <w:szCs w:val="22"/>
        </w:rPr>
      </w:pPr>
      <w:r w:rsidRPr="00E350A3">
        <w:rPr>
          <w:color w:val="000000"/>
        </w:rPr>
        <w:t>15.2A.13    Purpose</w:t>
      </w:r>
      <w:r w:rsidRPr="00E350A3">
        <w:tab/>
      </w:r>
      <w:r w:rsidRPr="00E350A3">
        <w:fldChar w:fldCharType="begin"/>
      </w:r>
      <w:r w:rsidRPr="00E350A3">
        <w:instrText xml:space="preserve"> PAGEREF _Toc105055536 \h </w:instrText>
      </w:r>
      <w:r w:rsidRPr="00E350A3">
        <w:fldChar w:fldCharType="separate"/>
      </w:r>
      <w:r w:rsidRPr="00E350A3">
        <w:t>856</w:t>
      </w:r>
      <w:r w:rsidRPr="00E350A3">
        <w:fldChar w:fldCharType="end"/>
      </w:r>
    </w:p>
    <w:p w14:paraId="47623210" w14:textId="121DFB40" w:rsidR="00223B01" w:rsidRPr="00E350A3" w:rsidRDefault="00223B01">
      <w:pPr>
        <w:pStyle w:val="TOC5"/>
        <w:rPr>
          <w:rFonts w:asciiTheme="minorHAnsi" w:eastAsiaTheme="minorEastAsia" w:hAnsiTheme="minorHAnsi" w:cstheme="minorBidi"/>
          <w:sz w:val="22"/>
          <w:szCs w:val="22"/>
        </w:rPr>
      </w:pPr>
      <w:r w:rsidRPr="00E350A3">
        <w:rPr>
          <w:color w:val="000000"/>
        </w:rPr>
        <w:t>15.2A.14    Period of eligibility</w:t>
      </w:r>
      <w:r w:rsidRPr="00E350A3">
        <w:tab/>
      </w:r>
      <w:r w:rsidRPr="00E350A3">
        <w:fldChar w:fldCharType="begin"/>
      </w:r>
      <w:r w:rsidRPr="00E350A3">
        <w:instrText xml:space="preserve"> PAGEREF _Toc105055537 \h </w:instrText>
      </w:r>
      <w:r w:rsidRPr="00E350A3">
        <w:fldChar w:fldCharType="separate"/>
      </w:r>
      <w:r w:rsidRPr="00E350A3">
        <w:t>856</w:t>
      </w:r>
      <w:r w:rsidRPr="00E350A3">
        <w:fldChar w:fldCharType="end"/>
      </w:r>
    </w:p>
    <w:p w14:paraId="1D2766F5" w14:textId="0E0EA51B" w:rsidR="00223B01" w:rsidRPr="00E350A3" w:rsidRDefault="00223B01">
      <w:pPr>
        <w:pStyle w:val="TOC5"/>
        <w:rPr>
          <w:rFonts w:asciiTheme="minorHAnsi" w:eastAsiaTheme="minorEastAsia" w:hAnsiTheme="minorHAnsi" w:cstheme="minorBidi"/>
          <w:sz w:val="22"/>
          <w:szCs w:val="22"/>
        </w:rPr>
      </w:pPr>
      <w:r w:rsidRPr="00E350A3">
        <w:t>15.2A.15    Rate of allowance</w:t>
      </w:r>
      <w:r w:rsidRPr="00E350A3">
        <w:tab/>
      </w:r>
      <w:r w:rsidRPr="00E350A3">
        <w:fldChar w:fldCharType="begin"/>
      </w:r>
      <w:r w:rsidRPr="00E350A3">
        <w:instrText xml:space="preserve"> PAGEREF _Toc105055538 \h </w:instrText>
      </w:r>
      <w:r w:rsidRPr="00E350A3">
        <w:fldChar w:fldCharType="separate"/>
      </w:r>
      <w:r w:rsidRPr="00E350A3">
        <w:t>856</w:t>
      </w:r>
      <w:r w:rsidRPr="00E350A3">
        <w:fldChar w:fldCharType="end"/>
      </w:r>
    </w:p>
    <w:p w14:paraId="0BA58200" w14:textId="4DBCBE15" w:rsidR="00223B01" w:rsidRPr="00E350A3" w:rsidRDefault="00223B01">
      <w:pPr>
        <w:pStyle w:val="TOC5"/>
        <w:rPr>
          <w:rFonts w:asciiTheme="minorHAnsi" w:eastAsiaTheme="minorEastAsia" w:hAnsiTheme="minorHAnsi" w:cstheme="minorBidi"/>
          <w:sz w:val="22"/>
          <w:szCs w:val="22"/>
        </w:rPr>
      </w:pPr>
      <w:r w:rsidRPr="00E350A3">
        <w:rPr>
          <w:color w:val="000000"/>
        </w:rPr>
        <w:t>15.2A.16    Supplementary cost of posting allowance for Manhattan, New York, USA</w:t>
      </w:r>
      <w:r w:rsidRPr="00E350A3">
        <w:tab/>
      </w:r>
      <w:r w:rsidRPr="00E350A3">
        <w:fldChar w:fldCharType="begin"/>
      </w:r>
      <w:r w:rsidRPr="00E350A3">
        <w:instrText xml:space="preserve"> PAGEREF _Toc105055539 \h </w:instrText>
      </w:r>
      <w:r w:rsidRPr="00E350A3">
        <w:fldChar w:fldCharType="separate"/>
      </w:r>
      <w:r w:rsidRPr="00E350A3">
        <w:t>857</w:t>
      </w:r>
      <w:r w:rsidRPr="00E350A3">
        <w:fldChar w:fldCharType="end"/>
      </w:r>
    </w:p>
    <w:p w14:paraId="6778E7EE" w14:textId="2569C182" w:rsidR="00223B01" w:rsidRPr="00E350A3" w:rsidRDefault="00223B01">
      <w:pPr>
        <w:pStyle w:val="TOC4"/>
        <w:rPr>
          <w:rFonts w:asciiTheme="minorHAnsi" w:eastAsiaTheme="minorEastAsia" w:hAnsiTheme="minorHAnsi" w:cstheme="minorBidi"/>
          <w:color w:val="auto"/>
          <w:sz w:val="22"/>
          <w:szCs w:val="22"/>
        </w:rPr>
      </w:pPr>
      <w:r w:rsidRPr="00E350A3">
        <w:t>Division 4: Child supplement allowance</w:t>
      </w:r>
      <w:r w:rsidRPr="00E350A3">
        <w:tab/>
      </w:r>
      <w:r w:rsidRPr="00E350A3">
        <w:fldChar w:fldCharType="begin"/>
      </w:r>
      <w:r w:rsidRPr="00E350A3">
        <w:instrText xml:space="preserve"> PAGEREF _Toc105055540 \h </w:instrText>
      </w:r>
      <w:r w:rsidRPr="00E350A3">
        <w:fldChar w:fldCharType="separate"/>
      </w:r>
      <w:r w:rsidRPr="00E350A3">
        <w:t>858</w:t>
      </w:r>
      <w:r w:rsidRPr="00E350A3">
        <w:fldChar w:fldCharType="end"/>
      </w:r>
    </w:p>
    <w:p w14:paraId="24667C90" w14:textId="7054FD15" w:rsidR="00223B01" w:rsidRPr="00E350A3" w:rsidRDefault="00223B01">
      <w:pPr>
        <w:pStyle w:val="TOC5"/>
        <w:rPr>
          <w:rFonts w:asciiTheme="minorHAnsi" w:eastAsiaTheme="minorEastAsia" w:hAnsiTheme="minorHAnsi" w:cstheme="minorBidi"/>
          <w:sz w:val="22"/>
          <w:szCs w:val="22"/>
        </w:rPr>
      </w:pPr>
      <w:r w:rsidRPr="00E350A3">
        <w:t>15.2A.17    Purpose</w:t>
      </w:r>
      <w:r w:rsidRPr="00E350A3">
        <w:tab/>
      </w:r>
      <w:r w:rsidRPr="00E350A3">
        <w:fldChar w:fldCharType="begin"/>
      </w:r>
      <w:r w:rsidRPr="00E350A3">
        <w:instrText xml:space="preserve"> PAGEREF _Toc105055541 \h </w:instrText>
      </w:r>
      <w:r w:rsidRPr="00E350A3">
        <w:fldChar w:fldCharType="separate"/>
      </w:r>
      <w:r w:rsidRPr="00E350A3">
        <w:t>858</w:t>
      </w:r>
      <w:r w:rsidRPr="00E350A3">
        <w:fldChar w:fldCharType="end"/>
      </w:r>
    </w:p>
    <w:p w14:paraId="0AC577C2" w14:textId="716F516D" w:rsidR="00223B01" w:rsidRPr="00E350A3" w:rsidRDefault="00223B01">
      <w:pPr>
        <w:pStyle w:val="TOC5"/>
        <w:rPr>
          <w:rFonts w:asciiTheme="minorHAnsi" w:eastAsiaTheme="minorEastAsia" w:hAnsiTheme="minorHAnsi" w:cstheme="minorBidi"/>
          <w:sz w:val="22"/>
          <w:szCs w:val="22"/>
        </w:rPr>
      </w:pPr>
      <w:r w:rsidRPr="00E350A3">
        <w:t>15.2A.18    Member this Division applies to</w:t>
      </w:r>
      <w:r w:rsidRPr="00E350A3">
        <w:tab/>
      </w:r>
      <w:r w:rsidRPr="00E350A3">
        <w:fldChar w:fldCharType="begin"/>
      </w:r>
      <w:r w:rsidRPr="00E350A3">
        <w:instrText xml:space="preserve"> PAGEREF _Toc105055542 \h </w:instrText>
      </w:r>
      <w:r w:rsidRPr="00E350A3">
        <w:fldChar w:fldCharType="separate"/>
      </w:r>
      <w:r w:rsidRPr="00E350A3">
        <w:t>858</w:t>
      </w:r>
      <w:r w:rsidRPr="00E350A3">
        <w:fldChar w:fldCharType="end"/>
      </w:r>
    </w:p>
    <w:p w14:paraId="548FFFFA" w14:textId="4A474B4C" w:rsidR="00223B01" w:rsidRPr="00E350A3" w:rsidRDefault="00223B01">
      <w:pPr>
        <w:pStyle w:val="TOC5"/>
        <w:rPr>
          <w:rFonts w:asciiTheme="minorHAnsi" w:eastAsiaTheme="minorEastAsia" w:hAnsiTheme="minorHAnsi" w:cstheme="minorBidi"/>
          <w:sz w:val="22"/>
          <w:szCs w:val="22"/>
        </w:rPr>
      </w:pPr>
      <w:r w:rsidRPr="00E350A3">
        <w:t>15.2A.19    Period of eligibility</w:t>
      </w:r>
      <w:r w:rsidRPr="00E350A3">
        <w:tab/>
      </w:r>
      <w:r w:rsidRPr="00E350A3">
        <w:fldChar w:fldCharType="begin"/>
      </w:r>
      <w:r w:rsidRPr="00E350A3">
        <w:instrText xml:space="preserve"> PAGEREF _Toc105055543 \h </w:instrText>
      </w:r>
      <w:r w:rsidRPr="00E350A3">
        <w:fldChar w:fldCharType="separate"/>
      </w:r>
      <w:r w:rsidRPr="00E350A3">
        <w:t>858</w:t>
      </w:r>
      <w:r w:rsidRPr="00E350A3">
        <w:fldChar w:fldCharType="end"/>
      </w:r>
    </w:p>
    <w:p w14:paraId="335C03FF" w14:textId="54872A1D" w:rsidR="00223B01" w:rsidRPr="00E350A3" w:rsidRDefault="00223B01">
      <w:pPr>
        <w:pStyle w:val="TOC5"/>
        <w:rPr>
          <w:rFonts w:asciiTheme="minorHAnsi" w:eastAsiaTheme="minorEastAsia" w:hAnsiTheme="minorHAnsi" w:cstheme="minorBidi"/>
          <w:sz w:val="22"/>
          <w:szCs w:val="22"/>
        </w:rPr>
      </w:pPr>
      <w:r w:rsidRPr="00E350A3">
        <w:t>15.2A.20 Amount of allowance</w:t>
      </w:r>
      <w:r w:rsidRPr="00E350A3">
        <w:tab/>
      </w:r>
      <w:r w:rsidRPr="00E350A3">
        <w:fldChar w:fldCharType="begin"/>
      </w:r>
      <w:r w:rsidRPr="00E350A3">
        <w:instrText xml:space="preserve"> PAGEREF _Toc105055544 \h </w:instrText>
      </w:r>
      <w:r w:rsidRPr="00E350A3">
        <w:fldChar w:fldCharType="separate"/>
      </w:r>
      <w:r w:rsidRPr="00E350A3">
        <w:t>858</w:t>
      </w:r>
      <w:r w:rsidRPr="00E350A3">
        <w:fldChar w:fldCharType="end"/>
      </w:r>
    </w:p>
    <w:p w14:paraId="6C120FDF" w14:textId="022588C8" w:rsidR="00223B01" w:rsidRPr="00E350A3" w:rsidRDefault="00223B01">
      <w:pPr>
        <w:pStyle w:val="TOC4"/>
        <w:rPr>
          <w:rFonts w:asciiTheme="minorHAnsi" w:eastAsiaTheme="minorEastAsia" w:hAnsiTheme="minorHAnsi" w:cstheme="minorBidi"/>
          <w:color w:val="auto"/>
          <w:sz w:val="22"/>
          <w:szCs w:val="22"/>
        </w:rPr>
      </w:pPr>
      <w:r w:rsidRPr="00E350A3">
        <w:t>Division 5: Other matters affecting the overseas living allowances</w:t>
      </w:r>
      <w:r w:rsidRPr="00E350A3">
        <w:tab/>
      </w:r>
      <w:r w:rsidRPr="00E350A3">
        <w:fldChar w:fldCharType="begin"/>
      </w:r>
      <w:r w:rsidRPr="00E350A3">
        <w:instrText xml:space="preserve"> PAGEREF _Toc105055545 \h </w:instrText>
      </w:r>
      <w:r w:rsidRPr="00E350A3">
        <w:fldChar w:fldCharType="separate"/>
      </w:r>
      <w:r w:rsidRPr="00E350A3">
        <w:t>860</w:t>
      </w:r>
      <w:r w:rsidRPr="00E350A3">
        <w:fldChar w:fldCharType="end"/>
      </w:r>
    </w:p>
    <w:p w14:paraId="0BF7CDBC" w14:textId="6EF75025" w:rsidR="00223B01" w:rsidRPr="00E350A3" w:rsidRDefault="00223B01">
      <w:pPr>
        <w:pStyle w:val="TOC5"/>
        <w:rPr>
          <w:rFonts w:asciiTheme="minorHAnsi" w:eastAsiaTheme="minorEastAsia" w:hAnsiTheme="minorHAnsi" w:cstheme="minorBidi"/>
          <w:sz w:val="22"/>
          <w:szCs w:val="22"/>
        </w:rPr>
      </w:pPr>
      <w:r w:rsidRPr="00E350A3">
        <w:rPr>
          <w:color w:val="000000"/>
        </w:rPr>
        <w:t>15.2A.21    Purpose</w:t>
      </w:r>
      <w:r w:rsidRPr="00E350A3">
        <w:tab/>
      </w:r>
      <w:r w:rsidRPr="00E350A3">
        <w:fldChar w:fldCharType="begin"/>
      </w:r>
      <w:r w:rsidRPr="00E350A3">
        <w:instrText xml:space="preserve"> PAGEREF _Toc105055546 \h </w:instrText>
      </w:r>
      <w:r w:rsidRPr="00E350A3">
        <w:fldChar w:fldCharType="separate"/>
      </w:r>
      <w:r w:rsidRPr="00E350A3">
        <w:t>860</w:t>
      </w:r>
      <w:r w:rsidRPr="00E350A3">
        <w:fldChar w:fldCharType="end"/>
      </w:r>
    </w:p>
    <w:p w14:paraId="3C9C522E" w14:textId="4294B1ED" w:rsidR="00223B01" w:rsidRPr="00E350A3" w:rsidRDefault="00223B01">
      <w:pPr>
        <w:pStyle w:val="TOC5"/>
        <w:rPr>
          <w:rFonts w:asciiTheme="minorHAnsi" w:eastAsiaTheme="minorEastAsia" w:hAnsiTheme="minorHAnsi" w:cstheme="minorBidi"/>
          <w:sz w:val="22"/>
          <w:szCs w:val="22"/>
        </w:rPr>
      </w:pPr>
      <w:r w:rsidRPr="00E350A3">
        <w:rPr>
          <w:color w:val="000000"/>
        </w:rPr>
        <w:t>15.2A.22    Member this Division applies to</w:t>
      </w:r>
      <w:r w:rsidRPr="00E350A3">
        <w:tab/>
      </w:r>
      <w:r w:rsidRPr="00E350A3">
        <w:fldChar w:fldCharType="begin"/>
      </w:r>
      <w:r w:rsidRPr="00E350A3">
        <w:instrText xml:space="preserve"> PAGEREF _Toc105055547 \h </w:instrText>
      </w:r>
      <w:r w:rsidRPr="00E350A3">
        <w:fldChar w:fldCharType="separate"/>
      </w:r>
      <w:r w:rsidRPr="00E350A3">
        <w:t>860</w:t>
      </w:r>
      <w:r w:rsidRPr="00E350A3">
        <w:fldChar w:fldCharType="end"/>
      </w:r>
    </w:p>
    <w:p w14:paraId="540980FB" w14:textId="315D93DA" w:rsidR="00223B01" w:rsidRPr="00E350A3" w:rsidRDefault="00223B01">
      <w:pPr>
        <w:pStyle w:val="TOC5"/>
        <w:rPr>
          <w:rFonts w:asciiTheme="minorHAnsi" w:eastAsiaTheme="minorEastAsia" w:hAnsiTheme="minorHAnsi" w:cstheme="minorBidi"/>
          <w:sz w:val="22"/>
          <w:szCs w:val="22"/>
        </w:rPr>
      </w:pPr>
      <w:r w:rsidRPr="00E350A3">
        <w:rPr>
          <w:color w:val="000000"/>
        </w:rPr>
        <w:t>15.2A.23    Temporary absence from the posting location – accompanied member</w:t>
      </w:r>
      <w:r w:rsidRPr="00E350A3">
        <w:tab/>
      </w:r>
      <w:r w:rsidRPr="00E350A3">
        <w:fldChar w:fldCharType="begin"/>
      </w:r>
      <w:r w:rsidRPr="00E350A3">
        <w:instrText xml:space="preserve"> PAGEREF _Toc105055548 \h </w:instrText>
      </w:r>
      <w:r w:rsidRPr="00E350A3">
        <w:fldChar w:fldCharType="separate"/>
      </w:r>
      <w:r w:rsidRPr="00E350A3">
        <w:t>860</w:t>
      </w:r>
      <w:r w:rsidRPr="00E350A3">
        <w:fldChar w:fldCharType="end"/>
      </w:r>
    </w:p>
    <w:p w14:paraId="0BA607F6" w14:textId="73AEFA9C" w:rsidR="00223B01" w:rsidRPr="00E350A3" w:rsidRDefault="00223B01">
      <w:pPr>
        <w:pStyle w:val="TOC5"/>
        <w:rPr>
          <w:rFonts w:asciiTheme="minorHAnsi" w:eastAsiaTheme="minorEastAsia" w:hAnsiTheme="minorHAnsi" w:cstheme="minorBidi"/>
          <w:sz w:val="22"/>
          <w:szCs w:val="22"/>
        </w:rPr>
      </w:pPr>
      <w:r w:rsidRPr="00E350A3">
        <w:rPr>
          <w:color w:val="000000"/>
        </w:rPr>
        <w:t>15.2A.24    Temporary absence from the posting location – unaccompanied member</w:t>
      </w:r>
      <w:r w:rsidRPr="00E350A3">
        <w:tab/>
      </w:r>
      <w:r w:rsidRPr="00E350A3">
        <w:fldChar w:fldCharType="begin"/>
      </w:r>
      <w:r w:rsidRPr="00E350A3">
        <w:instrText xml:space="preserve"> PAGEREF _Toc105055549 \h </w:instrText>
      </w:r>
      <w:r w:rsidRPr="00E350A3">
        <w:fldChar w:fldCharType="separate"/>
      </w:r>
      <w:r w:rsidRPr="00E350A3">
        <w:t>861</w:t>
      </w:r>
      <w:r w:rsidRPr="00E350A3">
        <w:fldChar w:fldCharType="end"/>
      </w:r>
    </w:p>
    <w:p w14:paraId="7B8C159F" w14:textId="29BEDD94" w:rsidR="00223B01" w:rsidRPr="00E350A3" w:rsidRDefault="00223B01">
      <w:pPr>
        <w:pStyle w:val="TOC5"/>
        <w:rPr>
          <w:rFonts w:asciiTheme="minorHAnsi" w:eastAsiaTheme="minorEastAsia" w:hAnsiTheme="minorHAnsi" w:cstheme="minorBidi"/>
          <w:sz w:val="22"/>
          <w:szCs w:val="22"/>
        </w:rPr>
      </w:pPr>
      <w:r w:rsidRPr="00E350A3">
        <w:rPr>
          <w:color w:val="000000"/>
        </w:rPr>
        <w:t>15.2A.25    Member permanently leaves posting location before their dependants</w:t>
      </w:r>
      <w:r w:rsidRPr="00E350A3">
        <w:tab/>
      </w:r>
      <w:r w:rsidRPr="00E350A3">
        <w:fldChar w:fldCharType="begin"/>
      </w:r>
      <w:r w:rsidRPr="00E350A3">
        <w:instrText xml:space="preserve"> PAGEREF _Toc105055550 \h </w:instrText>
      </w:r>
      <w:r w:rsidRPr="00E350A3">
        <w:fldChar w:fldCharType="separate"/>
      </w:r>
      <w:r w:rsidRPr="00E350A3">
        <w:t>861</w:t>
      </w:r>
      <w:r w:rsidRPr="00E350A3">
        <w:fldChar w:fldCharType="end"/>
      </w:r>
    </w:p>
    <w:p w14:paraId="482669E0" w14:textId="7A3A22AA" w:rsidR="00223B01" w:rsidRPr="00E350A3" w:rsidRDefault="00223B01">
      <w:pPr>
        <w:pStyle w:val="TOC4"/>
        <w:rPr>
          <w:rFonts w:asciiTheme="minorHAnsi" w:eastAsiaTheme="minorEastAsia" w:hAnsiTheme="minorHAnsi" w:cstheme="minorBidi"/>
          <w:color w:val="auto"/>
          <w:sz w:val="22"/>
          <w:szCs w:val="22"/>
        </w:rPr>
      </w:pPr>
      <w:r w:rsidRPr="00E350A3">
        <w:lastRenderedPageBreak/>
        <w:t>Division 6: Meal and clothing allowances</w:t>
      </w:r>
      <w:r w:rsidRPr="00E350A3">
        <w:tab/>
      </w:r>
      <w:r w:rsidRPr="00E350A3">
        <w:fldChar w:fldCharType="begin"/>
      </w:r>
      <w:r w:rsidRPr="00E350A3">
        <w:instrText xml:space="preserve"> PAGEREF _Toc105055551 \h </w:instrText>
      </w:r>
      <w:r w:rsidRPr="00E350A3">
        <w:fldChar w:fldCharType="separate"/>
      </w:r>
      <w:r w:rsidRPr="00E350A3">
        <w:t>862</w:t>
      </w:r>
      <w:r w:rsidRPr="00E350A3">
        <w:fldChar w:fldCharType="end"/>
      </w:r>
    </w:p>
    <w:p w14:paraId="04B88C9F" w14:textId="60F48B2D" w:rsidR="00223B01" w:rsidRPr="00E350A3" w:rsidRDefault="00223B01">
      <w:pPr>
        <w:pStyle w:val="TOC5"/>
        <w:rPr>
          <w:rFonts w:asciiTheme="minorHAnsi" w:eastAsiaTheme="minorEastAsia" w:hAnsiTheme="minorHAnsi" w:cstheme="minorBidi"/>
          <w:sz w:val="22"/>
          <w:szCs w:val="22"/>
        </w:rPr>
      </w:pPr>
      <w:r w:rsidRPr="00E350A3">
        <w:rPr>
          <w:color w:val="000000"/>
        </w:rPr>
        <w:t>15.2A.26    Purpose</w:t>
      </w:r>
      <w:r w:rsidRPr="00E350A3">
        <w:tab/>
      </w:r>
      <w:r w:rsidRPr="00E350A3">
        <w:fldChar w:fldCharType="begin"/>
      </w:r>
      <w:r w:rsidRPr="00E350A3">
        <w:instrText xml:space="preserve"> PAGEREF _Toc105055552 \h </w:instrText>
      </w:r>
      <w:r w:rsidRPr="00E350A3">
        <w:fldChar w:fldCharType="separate"/>
      </w:r>
      <w:r w:rsidRPr="00E350A3">
        <w:t>862</w:t>
      </w:r>
      <w:r w:rsidRPr="00E350A3">
        <w:fldChar w:fldCharType="end"/>
      </w:r>
    </w:p>
    <w:p w14:paraId="36F765DC" w14:textId="61F7C672" w:rsidR="00223B01" w:rsidRPr="00E350A3" w:rsidRDefault="00223B01">
      <w:pPr>
        <w:pStyle w:val="TOC5"/>
        <w:rPr>
          <w:rFonts w:asciiTheme="minorHAnsi" w:eastAsiaTheme="minorEastAsia" w:hAnsiTheme="minorHAnsi" w:cstheme="minorBidi"/>
          <w:sz w:val="22"/>
          <w:szCs w:val="22"/>
        </w:rPr>
      </w:pPr>
      <w:r w:rsidRPr="00E350A3">
        <w:t>15.2A.27    Meal allowance – additional duty</w:t>
      </w:r>
      <w:r w:rsidRPr="00E350A3">
        <w:tab/>
      </w:r>
      <w:r w:rsidRPr="00E350A3">
        <w:fldChar w:fldCharType="begin"/>
      </w:r>
      <w:r w:rsidRPr="00E350A3">
        <w:instrText xml:space="preserve"> PAGEREF _Toc105055553 \h </w:instrText>
      </w:r>
      <w:r w:rsidRPr="00E350A3">
        <w:fldChar w:fldCharType="separate"/>
      </w:r>
      <w:r w:rsidRPr="00E350A3">
        <w:t>862</w:t>
      </w:r>
      <w:r w:rsidRPr="00E350A3">
        <w:fldChar w:fldCharType="end"/>
      </w:r>
    </w:p>
    <w:p w14:paraId="4C0B884E" w14:textId="75C57D50" w:rsidR="00223B01" w:rsidRPr="00E350A3" w:rsidRDefault="00223B01">
      <w:pPr>
        <w:pStyle w:val="TOC5"/>
        <w:rPr>
          <w:rFonts w:asciiTheme="minorHAnsi" w:eastAsiaTheme="minorEastAsia" w:hAnsiTheme="minorHAnsi" w:cstheme="minorBidi"/>
          <w:sz w:val="22"/>
          <w:szCs w:val="22"/>
        </w:rPr>
      </w:pPr>
      <w:r w:rsidRPr="00E350A3">
        <w:rPr>
          <w:color w:val="000000"/>
        </w:rPr>
        <w:t>15.2A.28    Meal costs in temporary accommodation</w:t>
      </w:r>
      <w:r w:rsidRPr="00E350A3">
        <w:tab/>
      </w:r>
      <w:r w:rsidRPr="00E350A3">
        <w:fldChar w:fldCharType="begin"/>
      </w:r>
      <w:r w:rsidRPr="00E350A3">
        <w:instrText xml:space="preserve"> PAGEREF _Toc105055554 \h </w:instrText>
      </w:r>
      <w:r w:rsidRPr="00E350A3">
        <w:fldChar w:fldCharType="separate"/>
      </w:r>
      <w:r w:rsidRPr="00E350A3">
        <w:t>862</w:t>
      </w:r>
      <w:r w:rsidRPr="00E350A3">
        <w:fldChar w:fldCharType="end"/>
      </w:r>
    </w:p>
    <w:p w14:paraId="7178FAF0" w14:textId="04FA1171" w:rsidR="00223B01" w:rsidRPr="00E350A3" w:rsidRDefault="00223B01">
      <w:pPr>
        <w:pStyle w:val="TOC5"/>
        <w:rPr>
          <w:rFonts w:asciiTheme="minorHAnsi" w:eastAsiaTheme="minorEastAsia" w:hAnsiTheme="minorHAnsi" w:cstheme="minorBidi"/>
          <w:sz w:val="22"/>
          <w:szCs w:val="22"/>
        </w:rPr>
      </w:pPr>
      <w:r w:rsidRPr="00E350A3">
        <w:rPr>
          <w:color w:val="000000"/>
        </w:rPr>
        <w:t>15.2A.29    Special garment allowance</w:t>
      </w:r>
      <w:r w:rsidRPr="00E350A3">
        <w:tab/>
      </w:r>
      <w:r w:rsidRPr="00E350A3">
        <w:fldChar w:fldCharType="begin"/>
      </w:r>
      <w:r w:rsidRPr="00E350A3">
        <w:instrText xml:space="preserve"> PAGEREF _Toc105055555 \h </w:instrText>
      </w:r>
      <w:r w:rsidRPr="00E350A3">
        <w:fldChar w:fldCharType="separate"/>
      </w:r>
      <w:r w:rsidRPr="00E350A3">
        <w:t>863</w:t>
      </w:r>
      <w:r w:rsidRPr="00E350A3">
        <w:fldChar w:fldCharType="end"/>
      </w:r>
    </w:p>
    <w:p w14:paraId="493FCAE3" w14:textId="58205E66" w:rsidR="00223B01" w:rsidRPr="00E350A3" w:rsidRDefault="00223B01">
      <w:pPr>
        <w:pStyle w:val="TOC3"/>
        <w:rPr>
          <w:rFonts w:asciiTheme="minorHAnsi" w:eastAsiaTheme="minorEastAsia" w:hAnsiTheme="minorHAnsi" w:cstheme="minorBidi"/>
          <w:b w:val="0"/>
          <w:sz w:val="22"/>
          <w:szCs w:val="22"/>
        </w:rPr>
      </w:pPr>
      <w:r w:rsidRPr="00E350A3">
        <w:t>Part 3: Travel during a long-term posting</w:t>
      </w:r>
      <w:r w:rsidRPr="00E350A3">
        <w:tab/>
      </w:r>
      <w:r w:rsidRPr="00E350A3">
        <w:fldChar w:fldCharType="begin"/>
      </w:r>
      <w:r w:rsidRPr="00E350A3">
        <w:instrText xml:space="preserve"> PAGEREF _Toc105055556 \h </w:instrText>
      </w:r>
      <w:r w:rsidRPr="00E350A3">
        <w:fldChar w:fldCharType="separate"/>
      </w:r>
      <w:r w:rsidRPr="00E350A3">
        <w:t>864</w:t>
      </w:r>
      <w:r w:rsidRPr="00E350A3">
        <w:fldChar w:fldCharType="end"/>
      </w:r>
    </w:p>
    <w:p w14:paraId="2F57507D" w14:textId="038C9060" w:rsidR="00223B01" w:rsidRPr="00E350A3" w:rsidRDefault="00223B01">
      <w:pPr>
        <w:pStyle w:val="TOC5"/>
        <w:rPr>
          <w:rFonts w:asciiTheme="minorHAnsi" w:eastAsiaTheme="minorEastAsia" w:hAnsiTheme="minorHAnsi" w:cstheme="minorBidi"/>
          <w:sz w:val="22"/>
          <w:szCs w:val="22"/>
        </w:rPr>
      </w:pPr>
      <w:r w:rsidRPr="00E350A3">
        <w:t>15.3.1    Purpose</w:t>
      </w:r>
      <w:r w:rsidRPr="00E350A3">
        <w:tab/>
      </w:r>
      <w:r w:rsidRPr="00E350A3">
        <w:fldChar w:fldCharType="begin"/>
      </w:r>
      <w:r w:rsidRPr="00E350A3">
        <w:instrText xml:space="preserve"> PAGEREF _Toc105055557 \h </w:instrText>
      </w:r>
      <w:r w:rsidRPr="00E350A3">
        <w:fldChar w:fldCharType="separate"/>
      </w:r>
      <w:r w:rsidRPr="00E350A3">
        <w:t>864</w:t>
      </w:r>
      <w:r w:rsidRPr="00E350A3">
        <w:fldChar w:fldCharType="end"/>
      </w:r>
    </w:p>
    <w:p w14:paraId="43B7A613" w14:textId="6828EF5C" w:rsidR="00223B01" w:rsidRPr="00E350A3" w:rsidRDefault="00223B01">
      <w:pPr>
        <w:pStyle w:val="TOC5"/>
        <w:rPr>
          <w:rFonts w:asciiTheme="minorHAnsi" w:eastAsiaTheme="minorEastAsia" w:hAnsiTheme="minorHAnsi" w:cstheme="minorBidi"/>
          <w:sz w:val="22"/>
          <w:szCs w:val="22"/>
        </w:rPr>
      </w:pPr>
      <w:r w:rsidRPr="00E350A3">
        <w:t>15.3.2    Member this Part applies to</w:t>
      </w:r>
      <w:r w:rsidRPr="00E350A3">
        <w:tab/>
      </w:r>
      <w:r w:rsidRPr="00E350A3">
        <w:fldChar w:fldCharType="begin"/>
      </w:r>
      <w:r w:rsidRPr="00E350A3">
        <w:instrText xml:space="preserve"> PAGEREF _Toc105055558 \h </w:instrText>
      </w:r>
      <w:r w:rsidRPr="00E350A3">
        <w:fldChar w:fldCharType="separate"/>
      </w:r>
      <w:r w:rsidRPr="00E350A3">
        <w:t>864</w:t>
      </w:r>
      <w:r w:rsidRPr="00E350A3">
        <w:fldChar w:fldCharType="end"/>
      </w:r>
    </w:p>
    <w:p w14:paraId="776AF87F" w14:textId="0630085C" w:rsidR="00223B01" w:rsidRPr="00E350A3" w:rsidRDefault="00223B01">
      <w:pPr>
        <w:pStyle w:val="TOC4"/>
        <w:rPr>
          <w:rFonts w:asciiTheme="minorHAnsi" w:eastAsiaTheme="minorEastAsia" w:hAnsiTheme="minorHAnsi" w:cstheme="minorBidi"/>
          <w:color w:val="auto"/>
          <w:sz w:val="22"/>
          <w:szCs w:val="22"/>
        </w:rPr>
      </w:pPr>
      <w:r w:rsidRPr="00E350A3">
        <w:t>Division 1: Travel for short-term duty while on long-term posting</w:t>
      </w:r>
      <w:r w:rsidRPr="00E350A3">
        <w:tab/>
      </w:r>
      <w:r w:rsidRPr="00E350A3">
        <w:fldChar w:fldCharType="begin"/>
      </w:r>
      <w:r w:rsidRPr="00E350A3">
        <w:instrText xml:space="preserve"> PAGEREF _Toc105055559 \h </w:instrText>
      </w:r>
      <w:r w:rsidRPr="00E350A3">
        <w:fldChar w:fldCharType="separate"/>
      </w:r>
      <w:r w:rsidRPr="00E350A3">
        <w:t>865</w:t>
      </w:r>
      <w:r w:rsidRPr="00E350A3">
        <w:fldChar w:fldCharType="end"/>
      </w:r>
    </w:p>
    <w:p w14:paraId="5DCC18EB" w14:textId="6F0247DD" w:rsidR="00223B01" w:rsidRPr="00E350A3" w:rsidRDefault="00223B01">
      <w:pPr>
        <w:pStyle w:val="TOC5"/>
        <w:rPr>
          <w:rFonts w:asciiTheme="minorHAnsi" w:eastAsiaTheme="minorEastAsia" w:hAnsiTheme="minorHAnsi" w:cstheme="minorBidi"/>
          <w:sz w:val="22"/>
          <w:szCs w:val="22"/>
        </w:rPr>
      </w:pPr>
      <w:r w:rsidRPr="00E350A3">
        <w:t>15.3.4    Travel for short-term duty while on long-term posting</w:t>
      </w:r>
      <w:r w:rsidRPr="00E350A3">
        <w:tab/>
      </w:r>
      <w:r w:rsidRPr="00E350A3">
        <w:fldChar w:fldCharType="begin"/>
      </w:r>
      <w:r w:rsidRPr="00E350A3">
        <w:instrText xml:space="preserve"> PAGEREF _Toc105055560 \h </w:instrText>
      </w:r>
      <w:r w:rsidRPr="00E350A3">
        <w:fldChar w:fldCharType="separate"/>
      </w:r>
      <w:r w:rsidRPr="00E350A3">
        <w:t>865</w:t>
      </w:r>
      <w:r w:rsidRPr="00E350A3">
        <w:fldChar w:fldCharType="end"/>
      </w:r>
    </w:p>
    <w:p w14:paraId="79E4E814" w14:textId="5960012F" w:rsidR="00223B01" w:rsidRPr="00E350A3" w:rsidRDefault="00223B01">
      <w:pPr>
        <w:pStyle w:val="TOC5"/>
        <w:rPr>
          <w:rFonts w:asciiTheme="minorHAnsi" w:eastAsiaTheme="minorEastAsia" w:hAnsiTheme="minorHAnsi" w:cstheme="minorBidi"/>
          <w:sz w:val="22"/>
          <w:szCs w:val="22"/>
        </w:rPr>
      </w:pPr>
      <w:r w:rsidRPr="00E350A3">
        <w:t>15.3.5    Travel by private vehicle</w:t>
      </w:r>
      <w:r w:rsidRPr="00E350A3">
        <w:tab/>
      </w:r>
      <w:r w:rsidRPr="00E350A3">
        <w:fldChar w:fldCharType="begin"/>
      </w:r>
      <w:r w:rsidRPr="00E350A3">
        <w:instrText xml:space="preserve"> PAGEREF _Toc105055561 \h </w:instrText>
      </w:r>
      <w:r w:rsidRPr="00E350A3">
        <w:fldChar w:fldCharType="separate"/>
      </w:r>
      <w:r w:rsidRPr="00E350A3">
        <w:t>865</w:t>
      </w:r>
      <w:r w:rsidRPr="00E350A3">
        <w:fldChar w:fldCharType="end"/>
      </w:r>
    </w:p>
    <w:p w14:paraId="5DA83901" w14:textId="68F1ECB1" w:rsidR="00223B01" w:rsidRPr="00E350A3" w:rsidRDefault="00223B01">
      <w:pPr>
        <w:pStyle w:val="TOC4"/>
        <w:rPr>
          <w:rFonts w:asciiTheme="minorHAnsi" w:eastAsiaTheme="minorEastAsia" w:hAnsiTheme="minorHAnsi" w:cstheme="minorBidi"/>
          <w:color w:val="auto"/>
          <w:sz w:val="22"/>
          <w:szCs w:val="22"/>
        </w:rPr>
      </w:pPr>
      <w:r w:rsidRPr="00E350A3">
        <w:t>Division 2: Excess commuting costs</w:t>
      </w:r>
      <w:r w:rsidRPr="00E350A3">
        <w:tab/>
      </w:r>
      <w:r w:rsidRPr="00E350A3">
        <w:fldChar w:fldCharType="begin"/>
      </w:r>
      <w:r w:rsidRPr="00E350A3">
        <w:instrText xml:space="preserve"> PAGEREF _Toc105055562 \h </w:instrText>
      </w:r>
      <w:r w:rsidRPr="00E350A3">
        <w:fldChar w:fldCharType="separate"/>
      </w:r>
      <w:r w:rsidRPr="00E350A3">
        <w:t>866</w:t>
      </w:r>
      <w:r w:rsidRPr="00E350A3">
        <w:fldChar w:fldCharType="end"/>
      </w:r>
    </w:p>
    <w:p w14:paraId="199FD161" w14:textId="78203592" w:rsidR="00223B01" w:rsidRPr="00E350A3" w:rsidRDefault="00223B01">
      <w:pPr>
        <w:pStyle w:val="TOC5"/>
        <w:rPr>
          <w:rFonts w:asciiTheme="minorHAnsi" w:eastAsiaTheme="minorEastAsia" w:hAnsiTheme="minorHAnsi" w:cstheme="minorBidi"/>
          <w:sz w:val="22"/>
          <w:szCs w:val="22"/>
        </w:rPr>
      </w:pPr>
      <w:r w:rsidRPr="00E350A3">
        <w:t>15.3.6    Purpose</w:t>
      </w:r>
      <w:r w:rsidRPr="00E350A3">
        <w:tab/>
      </w:r>
      <w:r w:rsidRPr="00E350A3">
        <w:fldChar w:fldCharType="begin"/>
      </w:r>
      <w:r w:rsidRPr="00E350A3">
        <w:instrText xml:space="preserve"> PAGEREF _Toc105055563 \h </w:instrText>
      </w:r>
      <w:r w:rsidRPr="00E350A3">
        <w:fldChar w:fldCharType="separate"/>
      </w:r>
      <w:r w:rsidRPr="00E350A3">
        <w:t>866</w:t>
      </w:r>
      <w:r w:rsidRPr="00E350A3">
        <w:fldChar w:fldCharType="end"/>
      </w:r>
    </w:p>
    <w:p w14:paraId="23302CF0" w14:textId="25E78E7C" w:rsidR="00223B01" w:rsidRPr="00E350A3" w:rsidRDefault="00223B01">
      <w:pPr>
        <w:pStyle w:val="TOC5"/>
        <w:rPr>
          <w:rFonts w:asciiTheme="minorHAnsi" w:eastAsiaTheme="minorEastAsia" w:hAnsiTheme="minorHAnsi" w:cstheme="minorBidi"/>
          <w:sz w:val="22"/>
          <w:szCs w:val="22"/>
        </w:rPr>
      </w:pPr>
      <w:r w:rsidRPr="00E350A3">
        <w:t>15.3.7    Public Transport</w:t>
      </w:r>
      <w:r w:rsidRPr="00E350A3">
        <w:tab/>
      </w:r>
      <w:r w:rsidRPr="00E350A3">
        <w:fldChar w:fldCharType="begin"/>
      </w:r>
      <w:r w:rsidRPr="00E350A3">
        <w:instrText xml:space="preserve"> PAGEREF _Toc105055564 \h </w:instrText>
      </w:r>
      <w:r w:rsidRPr="00E350A3">
        <w:fldChar w:fldCharType="separate"/>
      </w:r>
      <w:r w:rsidRPr="00E350A3">
        <w:t>866</w:t>
      </w:r>
      <w:r w:rsidRPr="00E350A3">
        <w:fldChar w:fldCharType="end"/>
      </w:r>
    </w:p>
    <w:p w14:paraId="0A38BD98" w14:textId="47B9425E" w:rsidR="00223B01" w:rsidRPr="00E350A3" w:rsidRDefault="00223B01">
      <w:pPr>
        <w:pStyle w:val="TOC5"/>
        <w:rPr>
          <w:rFonts w:asciiTheme="minorHAnsi" w:eastAsiaTheme="minorEastAsia" w:hAnsiTheme="minorHAnsi" w:cstheme="minorBidi"/>
          <w:sz w:val="22"/>
          <w:szCs w:val="22"/>
        </w:rPr>
      </w:pPr>
      <w:r w:rsidRPr="00E350A3">
        <w:t>15.3.8    Private vehicle</w:t>
      </w:r>
      <w:r w:rsidRPr="00E350A3">
        <w:tab/>
      </w:r>
      <w:r w:rsidRPr="00E350A3">
        <w:fldChar w:fldCharType="begin"/>
      </w:r>
      <w:r w:rsidRPr="00E350A3">
        <w:instrText xml:space="preserve"> PAGEREF _Toc105055565 \h </w:instrText>
      </w:r>
      <w:r w:rsidRPr="00E350A3">
        <w:fldChar w:fldCharType="separate"/>
      </w:r>
      <w:r w:rsidRPr="00E350A3">
        <w:t>866</w:t>
      </w:r>
      <w:r w:rsidRPr="00E350A3">
        <w:fldChar w:fldCharType="end"/>
      </w:r>
    </w:p>
    <w:p w14:paraId="3DCE31DB" w14:textId="7E3A41E0" w:rsidR="00223B01" w:rsidRPr="00E350A3" w:rsidRDefault="00223B01">
      <w:pPr>
        <w:pStyle w:val="TOC5"/>
        <w:rPr>
          <w:rFonts w:asciiTheme="minorHAnsi" w:eastAsiaTheme="minorEastAsia" w:hAnsiTheme="minorHAnsi" w:cstheme="minorBidi"/>
          <w:sz w:val="22"/>
          <w:szCs w:val="22"/>
        </w:rPr>
      </w:pPr>
      <w:r w:rsidRPr="00E350A3">
        <w:t>15.3.9    Public transport and private vehicle combined</w:t>
      </w:r>
      <w:r w:rsidRPr="00E350A3">
        <w:tab/>
      </w:r>
      <w:r w:rsidRPr="00E350A3">
        <w:fldChar w:fldCharType="begin"/>
      </w:r>
      <w:r w:rsidRPr="00E350A3">
        <w:instrText xml:space="preserve"> PAGEREF _Toc105055566 \h </w:instrText>
      </w:r>
      <w:r w:rsidRPr="00E350A3">
        <w:fldChar w:fldCharType="separate"/>
      </w:r>
      <w:r w:rsidRPr="00E350A3">
        <w:t>867</w:t>
      </w:r>
      <w:r w:rsidRPr="00E350A3">
        <w:fldChar w:fldCharType="end"/>
      </w:r>
    </w:p>
    <w:p w14:paraId="2A5B7CE5" w14:textId="27382BB2" w:rsidR="00223B01" w:rsidRPr="00E350A3" w:rsidRDefault="00223B01">
      <w:pPr>
        <w:pStyle w:val="TOC4"/>
        <w:rPr>
          <w:rFonts w:asciiTheme="minorHAnsi" w:eastAsiaTheme="minorEastAsia" w:hAnsiTheme="minorHAnsi" w:cstheme="minorBidi"/>
          <w:color w:val="auto"/>
          <w:sz w:val="22"/>
          <w:szCs w:val="22"/>
        </w:rPr>
      </w:pPr>
      <w:r w:rsidRPr="00E350A3">
        <w:t>Division 3: Overseas reunion travel</w:t>
      </w:r>
      <w:r w:rsidRPr="00E350A3">
        <w:tab/>
      </w:r>
      <w:r w:rsidRPr="00E350A3">
        <w:fldChar w:fldCharType="begin"/>
      </w:r>
      <w:r w:rsidRPr="00E350A3">
        <w:instrText xml:space="preserve"> PAGEREF _Toc105055567 \h </w:instrText>
      </w:r>
      <w:r w:rsidRPr="00E350A3">
        <w:fldChar w:fldCharType="separate"/>
      </w:r>
      <w:r w:rsidRPr="00E350A3">
        <w:t>869</w:t>
      </w:r>
      <w:r w:rsidRPr="00E350A3">
        <w:fldChar w:fldCharType="end"/>
      </w:r>
    </w:p>
    <w:p w14:paraId="12D32AF8" w14:textId="174D9A0C" w:rsidR="00223B01" w:rsidRPr="00E350A3" w:rsidRDefault="00223B01">
      <w:pPr>
        <w:pStyle w:val="TOC5"/>
        <w:rPr>
          <w:rFonts w:asciiTheme="minorHAnsi" w:eastAsiaTheme="minorEastAsia" w:hAnsiTheme="minorHAnsi" w:cstheme="minorBidi"/>
          <w:sz w:val="22"/>
          <w:szCs w:val="22"/>
        </w:rPr>
      </w:pPr>
      <w:r w:rsidRPr="00E350A3">
        <w:t>15.3.10    Purpose</w:t>
      </w:r>
      <w:r w:rsidRPr="00E350A3">
        <w:tab/>
      </w:r>
      <w:r w:rsidRPr="00E350A3">
        <w:fldChar w:fldCharType="begin"/>
      </w:r>
      <w:r w:rsidRPr="00E350A3">
        <w:instrText xml:space="preserve"> PAGEREF _Toc105055568 \h </w:instrText>
      </w:r>
      <w:r w:rsidRPr="00E350A3">
        <w:fldChar w:fldCharType="separate"/>
      </w:r>
      <w:r w:rsidRPr="00E350A3">
        <w:t>869</w:t>
      </w:r>
      <w:r w:rsidRPr="00E350A3">
        <w:fldChar w:fldCharType="end"/>
      </w:r>
    </w:p>
    <w:p w14:paraId="4A243466" w14:textId="44505372" w:rsidR="00223B01" w:rsidRPr="00E350A3" w:rsidRDefault="00223B01">
      <w:pPr>
        <w:pStyle w:val="TOC5"/>
        <w:rPr>
          <w:rFonts w:asciiTheme="minorHAnsi" w:eastAsiaTheme="minorEastAsia" w:hAnsiTheme="minorHAnsi" w:cstheme="minorBidi"/>
          <w:sz w:val="22"/>
          <w:szCs w:val="22"/>
        </w:rPr>
      </w:pPr>
      <w:r w:rsidRPr="00E350A3">
        <w:t>15.3.11    Member this Division applies to</w:t>
      </w:r>
      <w:r w:rsidRPr="00E350A3">
        <w:tab/>
      </w:r>
      <w:r w:rsidRPr="00E350A3">
        <w:fldChar w:fldCharType="begin"/>
      </w:r>
      <w:r w:rsidRPr="00E350A3">
        <w:instrText xml:space="preserve"> PAGEREF _Toc105055569 \h </w:instrText>
      </w:r>
      <w:r w:rsidRPr="00E350A3">
        <w:fldChar w:fldCharType="separate"/>
      </w:r>
      <w:r w:rsidRPr="00E350A3">
        <w:t>869</w:t>
      </w:r>
      <w:r w:rsidRPr="00E350A3">
        <w:fldChar w:fldCharType="end"/>
      </w:r>
    </w:p>
    <w:p w14:paraId="69FB11C2" w14:textId="4E62EB9A" w:rsidR="00223B01" w:rsidRPr="00E350A3" w:rsidRDefault="00223B01">
      <w:pPr>
        <w:pStyle w:val="TOC5"/>
        <w:rPr>
          <w:rFonts w:asciiTheme="minorHAnsi" w:eastAsiaTheme="minorEastAsia" w:hAnsiTheme="minorHAnsi" w:cstheme="minorBidi"/>
          <w:sz w:val="22"/>
          <w:szCs w:val="22"/>
        </w:rPr>
      </w:pPr>
      <w:r w:rsidRPr="00E350A3">
        <w:t>15.3.12    Number of reunion visits to overseas posting location</w:t>
      </w:r>
      <w:r w:rsidRPr="00E350A3">
        <w:tab/>
      </w:r>
      <w:r w:rsidRPr="00E350A3">
        <w:fldChar w:fldCharType="begin"/>
      </w:r>
      <w:r w:rsidRPr="00E350A3">
        <w:instrText xml:space="preserve"> PAGEREF _Toc105055570 \h </w:instrText>
      </w:r>
      <w:r w:rsidRPr="00E350A3">
        <w:fldChar w:fldCharType="separate"/>
      </w:r>
      <w:r w:rsidRPr="00E350A3">
        <w:t>869</w:t>
      </w:r>
      <w:r w:rsidRPr="00E350A3">
        <w:fldChar w:fldCharType="end"/>
      </w:r>
    </w:p>
    <w:p w14:paraId="5FE51E1C" w14:textId="3928E215" w:rsidR="00223B01" w:rsidRPr="00E350A3" w:rsidRDefault="00223B01">
      <w:pPr>
        <w:pStyle w:val="TOC5"/>
        <w:rPr>
          <w:rFonts w:asciiTheme="minorHAnsi" w:eastAsiaTheme="minorEastAsia" w:hAnsiTheme="minorHAnsi" w:cstheme="minorBidi"/>
          <w:sz w:val="22"/>
          <w:szCs w:val="22"/>
        </w:rPr>
      </w:pPr>
      <w:r w:rsidRPr="00E350A3">
        <w:t>15.3.13    Time periods for reunions</w:t>
      </w:r>
      <w:r w:rsidRPr="00E350A3">
        <w:tab/>
      </w:r>
      <w:r w:rsidRPr="00E350A3">
        <w:fldChar w:fldCharType="begin"/>
      </w:r>
      <w:r w:rsidRPr="00E350A3">
        <w:instrText xml:space="preserve"> PAGEREF _Toc105055571 \h </w:instrText>
      </w:r>
      <w:r w:rsidRPr="00E350A3">
        <w:fldChar w:fldCharType="separate"/>
      </w:r>
      <w:r w:rsidRPr="00E350A3">
        <w:t>869</w:t>
      </w:r>
      <w:r w:rsidRPr="00E350A3">
        <w:fldChar w:fldCharType="end"/>
      </w:r>
    </w:p>
    <w:p w14:paraId="73C101D1" w14:textId="7AA446FF" w:rsidR="00223B01" w:rsidRPr="00E350A3" w:rsidRDefault="00223B01">
      <w:pPr>
        <w:pStyle w:val="TOC5"/>
        <w:rPr>
          <w:rFonts w:asciiTheme="minorHAnsi" w:eastAsiaTheme="minorEastAsia" w:hAnsiTheme="minorHAnsi" w:cstheme="minorBidi"/>
          <w:sz w:val="22"/>
          <w:szCs w:val="22"/>
        </w:rPr>
      </w:pPr>
      <w:r w:rsidRPr="00E350A3">
        <w:t>15.3.14    Amount of reimbursements – travel</w:t>
      </w:r>
      <w:r w:rsidRPr="00E350A3">
        <w:tab/>
      </w:r>
      <w:r w:rsidRPr="00E350A3">
        <w:fldChar w:fldCharType="begin"/>
      </w:r>
      <w:r w:rsidRPr="00E350A3">
        <w:instrText xml:space="preserve"> PAGEREF _Toc105055572 \h </w:instrText>
      </w:r>
      <w:r w:rsidRPr="00E350A3">
        <w:fldChar w:fldCharType="separate"/>
      </w:r>
      <w:r w:rsidRPr="00E350A3">
        <w:t>870</w:t>
      </w:r>
      <w:r w:rsidRPr="00E350A3">
        <w:fldChar w:fldCharType="end"/>
      </w:r>
    </w:p>
    <w:p w14:paraId="4E6FB379" w14:textId="3F3D8FED" w:rsidR="00223B01" w:rsidRPr="00E350A3" w:rsidRDefault="00223B01">
      <w:pPr>
        <w:pStyle w:val="TOC5"/>
        <w:rPr>
          <w:rFonts w:asciiTheme="minorHAnsi" w:eastAsiaTheme="minorEastAsia" w:hAnsiTheme="minorHAnsi" w:cstheme="minorBidi"/>
          <w:sz w:val="22"/>
          <w:szCs w:val="22"/>
        </w:rPr>
      </w:pPr>
      <w:r w:rsidRPr="00E350A3">
        <w:rPr>
          <w:bCs/>
        </w:rPr>
        <w:t>15.3.14A    Amount of reimbursements – unavoidable stopover</w:t>
      </w:r>
      <w:r w:rsidRPr="00E350A3">
        <w:tab/>
      </w:r>
      <w:r w:rsidRPr="00E350A3">
        <w:fldChar w:fldCharType="begin"/>
      </w:r>
      <w:r w:rsidRPr="00E350A3">
        <w:instrText xml:space="preserve"> PAGEREF _Toc105055573 \h </w:instrText>
      </w:r>
      <w:r w:rsidRPr="00E350A3">
        <w:fldChar w:fldCharType="separate"/>
      </w:r>
      <w:r w:rsidRPr="00E350A3">
        <w:t>870</w:t>
      </w:r>
      <w:r w:rsidRPr="00E350A3">
        <w:fldChar w:fldCharType="end"/>
      </w:r>
    </w:p>
    <w:p w14:paraId="2E450F3C" w14:textId="732E1D25" w:rsidR="00223B01" w:rsidRPr="00E350A3" w:rsidRDefault="00223B01">
      <w:pPr>
        <w:pStyle w:val="TOC5"/>
        <w:rPr>
          <w:rFonts w:asciiTheme="minorHAnsi" w:eastAsiaTheme="minorEastAsia" w:hAnsiTheme="minorHAnsi" w:cstheme="minorBidi"/>
          <w:sz w:val="22"/>
          <w:szCs w:val="22"/>
        </w:rPr>
      </w:pPr>
      <w:r w:rsidRPr="00E350A3">
        <w:t>15.3.15    Cost of escort for child – USA or Canada</w:t>
      </w:r>
      <w:r w:rsidRPr="00E350A3">
        <w:tab/>
      </w:r>
      <w:r w:rsidRPr="00E350A3">
        <w:fldChar w:fldCharType="begin"/>
      </w:r>
      <w:r w:rsidRPr="00E350A3">
        <w:instrText xml:space="preserve"> PAGEREF _Toc105055574 \h </w:instrText>
      </w:r>
      <w:r w:rsidRPr="00E350A3">
        <w:fldChar w:fldCharType="separate"/>
      </w:r>
      <w:r w:rsidRPr="00E350A3">
        <w:t>871</w:t>
      </w:r>
      <w:r w:rsidRPr="00E350A3">
        <w:fldChar w:fldCharType="end"/>
      </w:r>
    </w:p>
    <w:p w14:paraId="2A664851" w14:textId="1AA6735A" w:rsidR="00223B01" w:rsidRPr="00E350A3" w:rsidRDefault="00223B01">
      <w:pPr>
        <w:pStyle w:val="TOC5"/>
        <w:rPr>
          <w:rFonts w:asciiTheme="minorHAnsi" w:eastAsiaTheme="minorEastAsia" w:hAnsiTheme="minorHAnsi" w:cstheme="minorBidi"/>
          <w:sz w:val="22"/>
          <w:szCs w:val="22"/>
        </w:rPr>
      </w:pPr>
      <w:r w:rsidRPr="00E350A3">
        <w:t>15.3.15A    Costs for escort for child – Marshall Islands</w:t>
      </w:r>
      <w:r w:rsidRPr="00E350A3">
        <w:tab/>
      </w:r>
      <w:r w:rsidRPr="00E350A3">
        <w:fldChar w:fldCharType="begin"/>
      </w:r>
      <w:r w:rsidRPr="00E350A3">
        <w:instrText xml:space="preserve"> PAGEREF _Toc105055575 \h </w:instrText>
      </w:r>
      <w:r w:rsidRPr="00E350A3">
        <w:fldChar w:fldCharType="separate"/>
      </w:r>
      <w:r w:rsidRPr="00E350A3">
        <w:t>872</w:t>
      </w:r>
      <w:r w:rsidRPr="00E350A3">
        <w:fldChar w:fldCharType="end"/>
      </w:r>
    </w:p>
    <w:p w14:paraId="30F104E6" w14:textId="720A95B5" w:rsidR="00223B01" w:rsidRPr="00E350A3" w:rsidRDefault="00223B01">
      <w:pPr>
        <w:pStyle w:val="TOC5"/>
        <w:rPr>
          <w:rFonts w:asciiTheme="minorHAnsi" w:eastAsiaTheme="minorEastAsia" w:hAnsiTheme="minorHAnsi" w:cstheme="minorBidi"/>
          <w:sz w:val="22"/>
          <w:szCs w:val="22"/>
        </w:rPr>
      </w:pPr>
      <w:r w:rsidRPr="00E350A3">
        <w:t>15.3.15B    Cost of accompanying a child – Cherbourg</w:t>
      </w:r>
      <w:r w:rsidRPr="00E350A3">
        <w:tab/>
      </w:r>
      <w:r w:rsidRPr="00E350A3">
        <w:fldChar w:fldCharType="begin"/>
      </w:r>
      <w:r w:rsidRPr="00E350A3">
        <w:instrText xml:space="preserve"> PAGEREF _Toc105055576 \h </w:instrText>
      </w:r>
      <w:r w:rsidRPr="00E350A3">
        <w:fldChar w:fldCharType="separate"/>
      </w:r>
      <w:r w:rsidRPr="00E350A3">
        <w:t>873</w:t>
      </w:r>
      <w:r w:rsidRPr="00E350A3">
        <w:fldChar w:fldCharType="end"/>
      </w:r>
    </w:p>
    <w:p w14:paraId="2955AB3F" w14:textId="0924735C" w:rsidR="00223B01" w:rsidRPr="00E350A3" w:rsidRDefault="00223B01">
      <w:pPr>
        <w:pStyle w:val="TOC5"/>
        <w:rPr>
          <w:rFonts w:asciiTheme="minorHAnsi" w:eastAsiaTheme="minorEastAsia" w:hAnsiTheme="minorHAnsi" w:cstheme="minorBidi"/>
          <w:sz w:val="22"/>
          <w:szCs w:val="22"/>
        </w:rPr>
      </w:pPr>
      <w:r w:rsidRPr="00E350A3">
        <w:t>15.3.16    Member or spouse or partner visits dependant ('reverse overseas reunion')</w:t>
      </w:r>
      <w:r w:rsidRPr="00E350A3">
        <w:tab/>
      </w:r>
      <w:r w:rsidRPr="00E350A3">
        <w:fldChar w:fldCharType="begin"/>
      </w:r>
      <w:r w:rsidRPr="00E350A3">
        <w:instrText xml:space="preserve"> PAGEREF _Toc105055577 \h </w:instrText>
      </w:r>
      <w:r w:rsidRPr="00E350A3">
        <w:fldChar w:fldCharType="separate"/>
      </w:r>
      <w:r w:rsidRPr="00E350A3">
        <w:t>874</w:t>
      </w:r>
      <w:r w:rsidRPr="00E350A3">
        <w:fldChar w:fldCharType="end"/>
      </w:r>
    </w:p>
    <w:p w14:paraId="5697527F" w14:textId="5B992376" w:rsidR="00223B01" w:rsidRPr="00E350A3" w:rsidRDefault="00223B01">
      <w:pPr>
        <w:pStyle w:val="TOC5"/>
        <w:rPr>
          <w:rFonts w:asciiTheme="minorHAnsi" w:eastAsiaTheme="minorEastAsia" w:hAnsiTheme="minorHAnsi" w:cstheme="minorBidi"/>
          <w:sz w:val="22"/>
          <w:szCs w:val="22"/>
        </w:rPr>
      </w:pPr>
      <w:r w:rsidRPr="00E350A3">
        <w:t>15.3.17    Reverse dependant overseas reunion travel to a non-dependant</w:t>
      </w:r>
      <w:r w:rsidRPr="00E350A3">
        <w:tab/>
      </w:r>
      <w:r w:rsidRPr="00E350A3">
        <w:fldChar w:fldCharType="begin"/>
      </w:r>
      <w:r w:rsidRPr="00E350A3">
        <w:instrText xml:space="preserve"> PAGEREF _Toc105055578 \h </w:instrText>
      </w:r>
      <w:r w:rsidRPr="00E350A3">
        <w:fldChar w:fldCharType="separate"/>
      </w:r>
      <w:r w:rsidRPr="00E350A3">
        <w:t>874</w:t>
      </w:r>
      <w:r w:rsidRPr="00E350A3">
        <w:fldChar w:fldCharType="end"/>
      </w:r>
    </w:p>
    <w:p w14:paraId="0644BE56" w14:textId="0D7E72F3" w:rsidR="00223B01" w:rsidRPr="00E350A3" w:rsidRDefault="00223B01">
      <w:pPr>
        <w:pStyle w:val="TOC5"/>
        <w:rPr>
          <w:rFonts w:asciiTheme="minorHAnsi" w:eastAsiaTheme="minorEastAsia" w:hAnsiTheme="minorHAnsi" w:cstheme="minorBidi"/>
          <w:sz w:val="22"/>
          <w:szCs w:val="22"/>
        </w:rPr>
      </w:pPr>
      <w:r w:rsidRPr="00E350A3">
        <w:t>15.3.17A    Reunion visits with guardians in Australia</w:t>
      </w:r>
      <w:r w:rsidRPr="00E350A3">
        <w:tab/>
      </w:r>
      <w:r w:rsidRPr="00E350A3">
        <w:fldChar w:fldCharType="begin"/>
      </w:r>
      <w:r w:rsidRPr="00E350A3">
        <w:instrText xml:space="preserve"> PAGEREF _Toc105055579 \h </w:instrText>
      </w:r>
      <w:r w:rsidRPr="00E350A3">
        <w:fldChar w:fldCharType="separate"/>
      </w:r>
      <w:r w:rsidRPr="00E350A3">
        <w:t>875</w:t>
      </w:r>
      <w:r w:rsidRPr="00E350A3">
        <w:fldChar w:fldCharType="end"/>
      </w:r>
    </w:p>
    <w:p w14:paraId="1646A7CF" w14:textId="7C58FB21" w:rsidR="00223B01" w:rsidRPr="00E350A3" w:rsidRDefault="00223B01">
      <w:pPr>
        <w:pStyle w:val="TOC4"/>
        <w:rPr>
          <w:rFonts w:asciiTheme="minorHAnsi" w:eastAsiaTheme="minorEastAsia" w:hAnsiTheme="minorHAnsi" w:cstheme="minorBidi"/>
          <w:color w:val="auto"/>
          <w:sz w:val="22"/>
          <w:szCs w:val="22"/>
        </w:rPr>
      </w:pPr>
      <w:r w:rsidRPr="00E350A3">
        <w:t>Division 4: Vehicle allowances</w:t>
      </w:r>
      <w:r w:rsidRPr="00E350A3">
        <w:tab/>
      </w:r>
      <w:r w:rsidRPr="00E350A3">
        <w:fldChar w:fldCharType="begin"/>
      </w:r>
      <w:r w:rsidRPr="00E350A3">
        <w:instrText xml:space="preserve"> PAGEREF _Toc105055580 \h </w:instrText>
      </w:r>
      <w:r w:rsidRPr="00E350A3">
        <w:fldChar w:fldCharType="separate"/>
      </w:r>
      <w:r w:rsidRPr="00E350A3">
        <w:t>876</w:t>
      </w:r>
      <w:r w:rsidRPr="00E350A3">
        <w:fldChar w:fldCharType="end"/>
      </w:r>
    </w:p>
    <w:p w14:paraId="2FA07D60" w14:textId="4CF869B7" w:rsidR="00223B01" w:rsidRPr="00E350A3" w:rsidRDefault="00223B01">
      <w:pPr>
        <w:pStyle w:val="TOC5"/>
        <w:rPr>
          <w:rFonts w:asciiTheme="minorHAnsi" w:eastAsiaTheme="minorEastAsia" w:hAnsiTheme="minorHAnsi" w:cstheme="minorBidi"/>
          <w:sz w:val="22"/>
          <w:szCs w:val="22"/>
        </w:rPr>
      </w:pPr>
      <w:r w:rsidRPr="00E350A3">
        <w:t>15.3.18    Purpose</w:t>
      </w:r>
      <w:r w:rsidRPr="00E350A3">
        <w:tab/>
      </w:r>
      <w:r w:rsidRPr="00E350A3">
        <w:fldChar w:fldCharType="begin"/>
      </w:r>
      <w:r w:rsidRPr="00E350A3">
        <w:instrText xml:space="preserve"> PAGEREF _Toc105055581 \h </w:instrText>
      </w:r>
      <w:r w:rsidRPr="00E350A3">
        <w:fldChar w:fldCharType="separate"/>
      </w:r>
      <w:r w:rsidRPr="00E350A3">
        <w:t>876</w:t>
      </w:r>
      <w:r w:rsidRPr="00E350A3">
        <w:fldChar w:fldCharType="end"/>
      </w:r>
    </w:p>
    <w:p w14:paraId="3AF6A929" w14:textId="5A73CFE0" w:rsidR="00223B01" w:rsidRPr="00E350A3" w:rsidRDefault="00223B01">
      <w:pPr>
        <w:pStyle w:val="TOC5"/>
        <w:rPr>
          <w:rFonts w:asciiTheme="minorHAnsi" w:eastAsiaTheme="minorEastAsia" w:hAnsiTheme="minorHAnsi" w:cstheme="minorBidi"/>
          <w:sz w:val="22"/>
          <w:szCs w:val="22"/>
        </w:rPr>
      </w:pPr>
      <w:r w:rsidRPr="00E350A3">
        <w:t>15.3.19    Member this Division applies to</w:t>
      </w:r>
      <w:r w:rsidRPr="00E350A3">
        <w:tab/>
      </w:r>
      <w:r w:rsidRPr="00E350A3">
        <w:fldChar w:fldCharType="begin"/>
      </w:r>
      <w:r w:rsidRPr="00E350A3">
        <w:instrText xml:space="preserve"> PAGEREF _Toc105055582 \h </w:instrText>
      </w:r>
      <w:r w:rsidRPr="00E350A3">
        <w:fldChar w:fldCharType="separate"/>
      </w:r>
      <w:r w:rsidRPr="00E350A3">
        <w:t>876</w:t>
      </w:r>
      <w:r w:rsidRPr="00E350A3">
        <w:fldChar w:fldCharType="end"/>
      </w:r>
    </w:p>
    <w:p w14:paraId="23C46935" w14:textId="1953CF94" w:rsidR="00223B01" w:rsidRPr="00E350A3" w:rsidRDefault="00223B01">
      <w:pPr>
        <w:pStyle w:val="TOC5"/>
        <w:rPr>
          <w:rFonts w:asciiTheme="minorHAnsi" w:eastAsiaTheme="minorEastAsia" w:hAnsiTheme="minorHAnsi" w:cstheme="minorBidi"/>
          <w:sz w:val="22"/>
          <w:szCs w:val="22"/>
        </w:rPr>
      </w:pPr>
      <w:r w:rsidRPr="00E350A3">
        <w:t>15.3.20    Member this Division does not apply to</w:t>
      </w:r>
      <w:r w:rsidRPr="00E350A3">
        <w:tab/>
      </w:r>
      <w:r w:rsidRPr="00E350A3">
        <w:fldChar w:fldCharType="begin"/>
      </w:r>
      <w:r w:rsidRPr="00E350A3">
        <w:instrText xml:space="preserve"> PAGEREF _Toc105055583 \h </w:instrText>
      </w:r>
      <w:r w:rsidRPr="00E350A3">
        <w:fldChar w:fldCharType="separate"/>
      </w:r>
      <w:r w:rsidRPr="00E350A3">
        <w:t>876</w:t>
      </w:r>
      <w:r w:rsidRPr="00E350A3">
        <w:fldChar w:fldCharType="end"/>
      </w:r>
    </w:p>
    <w:p w14:paraId="4104CB87" w14:textId="1EE4431A" w:rsidR="00223B01" w:rsidRPr="00E350A3" w:rsidRDefault="00223B01">
      <w:pPr>
        <w:pStyle w:val="TOC5"/>
        <w:rPr>
          <w:rFonts w:asciiTheme="minorHAnsi" w:eastAsiaTheme="minorEastAsia" w:hAnsiTheme="minorHAnsi" w:cstheme="minorBidi"/>
          <w:sz w:val="22"/>
          <w:szCs w:val="22"/>
        </w:rPr>
      </w:pPr>
      <w:r w:rsidRPr="00E350A3">
        <w:lastRenderedPageBreak/>
        <w:t>15.3.21    Vehicle allowance</w:t>
      </w:r>
      <w:r w:rsidRPr="00E350A3">
        <w:tab/>
      </w:r>
      <w:r w:rsidRPr="00E350A3">
        <w:fldChar w:fldCharType="begin"/>
      </w:r>
      <w:r w:rsidRPr="00E350A3">
        <w:instrText xml:space="preserve"> PAGEREF _Toc105055584 \h </w:instrText>
      </w:r>
      <w:r w:rsidRPr="00E350A3">
        <w:fldChar w:fldCharType="separate"/>
      </w:r>
      <w:r w:rsidRPr="00E350A3">
        <w:t>876</w:t>
      </w:r>
      <w:r w:rsidRPr="00E350A3">
        <w:fldChar w:fldCharType="end"/>
      </w:r>
    </w:p>
    <w:p w14:paraId="7000D980" w14:textId="305FEDCA" w:rsidR="00223B01" w:rsidRPr="00E350A3" w:rsidRDefault="00223B01">
      <w:pPr>
        <w:pStyle w:val="TOC5"/>
        <w:rPr>
          <w:rFonts w:asciiTheme="minorHAnsi" w:eastAsiaTheme="minorEastAsia" w:hAnsiTheme="minorHAnsi" w:cstheme="minorBidi"/>
          <w:sz w:val="22"/>
          <w:szCs w:val="22"/>
        </w:rPr>
      </w:pPr>
      <w:r w:rsidRPr="00E350A3">
        <w:t>15.3.22    Personal property tax on vehicle – USA</w:t>
      </w:r>
      <w:r w:rsidRPr="00E350A3">
        <w:tab/>
      </w:r>
      <w:r w:rsidRPr="00E350A3">
        <w:fldChar w:fldCharType="begin"/>
      </w:r>
      <w:r w:rsidRPr="00E350A3">
        <w:instrText xml:space="preserve"> PAGEREF _Toc105055585 \h </w:instrText>
      </w:r>
      <w:r w:rsidRPr="00E350A3">
        <w:fldChar w:fldCharType="separate"/>
      </w:r>
      <w:r w:rsidRPr="00E350A3">
        <w:t>877</w:t>
      </w:r>
      <w:r w:rsidRPr="00E350A3">
        <w:fldChar w:fldCharType="end"/>
      </w:r>
    </w:p>
    <w:p w14:paraId="6BA4ED12" w14:textId="39ACF0C3" w:rsidR="00223B01" w:rsidRPr="00E350A3" w:rsidRDefault="00223B01">
      <w:pPr>
        <w:pStyle w:val="TOC4"/>
        <w:rPr>
          <w:rFonts w:asciiTheme="minorHAnsi" w:eastAsiaTheme="minorEastAsia" w:hAnsiTheme="minorHAnsi" w:cstheme="minorBidi"/>
          <w:color w:val="auto"/>
          <w:sz w:val="22"/>
          <w:szCs w:val="22"/>
        </w:rPr>
      </w:pPr>
      <w:r w:rsidRPr="00E350A3">
        <w:t>Division 5: Vehicle contribution</w:t>
      </w:r>
      <w:r w:rsidRPr="00E350A3">
        <w:tab/>
      </w:r>
      <w:r w:rsidRPr="00E350A3">
        <w:fldChar w:fldCharType="begin"/>
      </w:r>
      <w:r w:rsidRPr="00E350A3">
        <w:instrText xml:space="preserve"> PAGEREF _Toc105055586 \h </w:instrText>
      </w:r>
      <w:r w:rsidRPr="00E350A3">
        <w:fldChar w:fldCharType="separate"/>
      </w:r>
      <w:r w:rsidRPr="00E350A3">
        <w:t>878</w:t>
      </w:r>
      <w:r w:rsidRPr="00E350A3">
        <w:fldChar w:fldCharType="end"/>
      </w:r>
    </w:p>
    <w:p w14:paraId="3127C932" w14:textId="075C8C00" w:rsidR="00223B01" w:rsidRPr="00E350A3" w:rsidRDefault="00223B01">
      <w:pPr>
        <w:pStyle w:val="TOC5"/>
        <w:rPr>
          <w:rFonts w:asciiTheme="minorHAnsi" w:eastAsiaTheme="minorEastAsia" w:hAnsiTheme="minorHAnsi" w:cstheme="minorBidi"/>
          <w:sz w:val="22"/>
          <w:szCs w:val="22"/>
        </w:rPr>
      </w:pPr>
      <w:r w:rsidRPr="00E350A3">
        <w:t>15.3.23    Purpose</w:t>
      </w:r>
      <w:r w:rsidRPr="00E350A3">
        <w:tab/>
      </w:r>
      <w:r w:rsidRPr="00E350A3">
        <w:fldChar w:fldCharType="begin"/>
      </w:r>
      <w:r w:rsidRPr="00E350A3">
        <w:instrText xml:space="preserve"> PAGEREF _Toc105055587 \h </w:instrText>
      </w:r>
      <w:r w:rsidRPr="00E350A3">
        <w:fldChar w:fldCharType="separate"/>
      </w:r>
      <w:r w:rsidRPr="00E350A3">
        <w:t>878</w:t>
      </w:r>
      <w:r w:rsidRPr="00E350A3">
        <w:fldChar w:fldCharType="end"/>
      </w:r>
    </w:p>
    <w:p w14:paraId="5E5E4E2A" w14:textId="5E18491F" w:rsidR="00223B01" w:rsidRPr="00E350A3" w:rsidRDefault="00223B01">
      <w:pPr>
        <w:pStyle w:val="TOC5"/>
        <w:rPr>
          <w:rFonts w:asciiTheme="minorHAnsi" w:eastAsiaTheme="minorEastAsia" w:hAnsiTheme="minorHAnsi" w:cstheme="minorBidi"/>
          <w:sz w:val="22"/>
          <w:szCs w:val="22"/>
        </w:rPr>
      </w:pPr>
      <w:r w:rsidRPr="00E350A3">
        <w:t>15.3.25    Hire of official vehicle for casual short-term private use</w:t>
      </w:r>
      <w:r w:rsidRPr="00E350A3">
        <w:tab/>
      </w:r>
      <w:r w:rsidRPr="00E350A3">
        <w:fldChar w:fldCharType="begin"/>
      </w:r>
      <w:r w:rsidRPr="00E350A3">
        <w:instrText xml:space="preserve"> PAGEREF _Toc105055588 \h </w:instrText>
      </w:r>
      <w:r w:rsidRPr="00E350A3">
        <w:fldChar w:fldCharType="separate"/>
      </w:r>
      <w:r w:rsidRPr="00E350A3">
        <w:t>878</w:t>
      </w:r>
      <w:r w:rsidRPr="00E350A3">
        <w:fldChar w:fldCharType="end"/>
      </w:r>
    </w:p>
    <w:p w14:paraId="62E99AA4" w14:textId="75C22381" w:rsidR="00223B01" w:rsidRPr="00E350A3" w:rsidRDefault="00223B01">
      <w:pPr>
        <w:pStyle w:val="TOC5"/>
        <w:rPr>
          <w:rFonts w:asciiTheme="minorHAnsi" w:eastAsiaTheme="minorEastAsia" w:hAnsiTheme="minorHAnsi" w:cstheme="minorBidi"/>
          <w:sz w:val="22"/>
          <w:szCs w:val="22"/>
        </w:rPr>
      </w:pPr>
      <w:r w:rsidRPr="00E350A3">
        <w:t>15.3.26    Continuous full-time private use of official vehicle</w:t>
      </w:r>
      <w:r w:rsidRPr="00E350A3">
        <w:tab/>
      </w:r>
      <w:r w:rsidRPr="00E350A3">
        <w:fldChar w:fldCharType="begin"/>
      </w:r>
      <w:r w:rsidRPr="00E350A3">
        <w:instrText xml:space="preserve"> PAGEREF _Toc105055589 \h </w:instrText>
      </w:r>
      <w:r w:rsidRPr="00E350A3">
        <w:fldChar w:fldCharType="separate"/>
      </w:r>
      <w:r w:rsidRPr="00E350A3">
        <w:t>878</w:t>
      </w:r>
      <w:r w:rsidRPr="00E350A3">
        <w:fldChar w:fldCharType="end"/>
      </w:r>
    </w:p>
    <w:p w14:paraId="36DE694F" w14:textId="0B7A1302" w:rsidR="00223B01" w:rsidRPr="00E350A3" w:rsidRDefault="00223B01">
      <w:pPr>
        <w:pStyle w:val="TOC5"/>
        <w:rPr>
          <w:rFonts w:asciiTheme="minorHAnsi" w:eastAsiaTheme="minorEastAsia" w:hAnsiTheme="minorHAnsi" w:cstheme="minorBidi"/>
          <w:sz w:val="22"/>
          <w:szCs w:val="22"/>
        </w:rPr>
      </w:pPr>
      <w:r w:rsidRPr="00E350A3">
        <w:t>15.3.27    Miscellaneous vehicle costs</w:t>
      </w:r>
      <w:r w:rsidRPr="00E350A3">
        <w:tab/>
      </w:r>
      <w:r w:rsidRPr="00E350A3">
        <w:fldChar w:fldCharType="begin"/>
      </w:r>
      <w:r w:rsidRPr="00E350A3">
        <w:instrText xml:space="preserve"> PAGEREF _Toc105055590 \h </w:instrText>
      </w:r>
      <w:r w:rsidRPr="00E350A3">
        <w:fldChar w:fldCharType="separate"/>
      </w:r>
      <w:r w:rsidRPr="00E350A3">
        <w:t>878</w:t>
      </w:r>
      <w:r w:rsidRPr="00E350A3">
        <w:fldChar w:fldCharType="end"/>
      </w:r>
    </w:p>
    <w:p w14:paraId="0D7ACC7A" w14:textId="2A0F2BEB" w:rsidR="00223B01" w:rsidRPr="00E350A3" w:rsidRDefault="00223B01">
      <w:pPr>
        <w:pStyle w:val="TOC5"/>
        <w:rPr>
          <w:rFonts w:asciiTheme="minorHAnsi" w:eastAsiaTheme="minorEastAsia" w:hAnsiTheme="minorHAnsi" w:cstheme="minorBidi"/>
          <w:sz w:val="22"/>
          <w:szCs w:val="22"/>
        </w:rPr>
      </w:pPr>
      <w:r w:rsidRPr="00E350A3">
        <w:t>15.3.28    Defence Executive Vehicle Scheme</w:t>
      </w:r>
      <w:r w:rsidRPr="00E350A3">
        <w:tab/>
      </w:r>
      <w:r w:rsidRPr="00E350A3">
        <w:fldChar w:fldCharType="begin"/>
      </w:r>
      <w:r w:rsidRPr="00E350A3">
        <w:instrText xml:space="preserve"> PAGEREF _Toc105055591 \h </w:instrText>
      </w:r>
      <w:r w:rsidRPr="00E350A3">
        <w:fldChar w:fldCharType="separate"/>
      </w:r>
      <w:r w:rsidRPr="00E350A3">
        <w:t>879</w:t>
      </w:r>
      <w:r w:rsidRPr="00E350A3">
        <w:fldChar w:fldCharType="end"/>
      </w:r>
    </w:p>
    <w:p w14:paraId="3B031074" w14:textId="4EE1F052" w:rsidR="00223B01" w:rsidRPr="00E350A3" w:rsidRDefault="00223B01">
      <w:pPr>
        <w:pStyle w:val="TOC5"/>
        <w:rPr>
          <w:rFonts w:asciiTheme="minorHAnsi" w:eastAsiaTheme="minorEastAsia" w:hAnsiTheme="minorHAnsi" w:cstheme="minorBidi"/>
          <w:sz w:val="22"/>
          <w:szCs w:val="22"/>
        </w:rPr>
      </w:pPr>
      <w:r w:rsidRPr="00E350A3">
        <w:t>15.3.29    Waiver of contribution</w:t>
      </w:r>
      <w:r w:rsidRPr="00E350A3">
        <w:tab/>
      </w:r>
      <w:r w:rsidRPr="00E350A3">
        <w:fldChar w:fldCharType="begin"/>
      </w:r>
      <w:r w:rsidRPr="00E350A3">
        <w:instrText xml:space="preserve"> PAGEREF _Toc105055592 \h </w:instrText>
      </w:r>
      <w:r w:rsidRPr="00E350A3">
        <w:fldChar w:fldCharType="separate"/>
      </w:r>
      <w:r w:rsidRPr="00E350A3">
        <w:t>879</w:t>
      </w:r>
      <w:r w:rsidRPr="00E350A3">
        <w:fldChar w:fldCharType="end"/>
      </w:r>
    </w:p>
    <w:p w14:paraId="7F9B0B74" w14:textId="2667CD79" w:rsidR="00223B01" w:rsidRPr="00E350A3" w:rsidRDefault="00223B01">
      <w:pPr>
        <w:pStyle w:val="TOC4"/>
        <w:rPr>
          <w:rFonts w:asciiTheme="minorHAnsi" w:eastAsiaTheme="minorEastAsia" w:hAnsiTheme="minorHAnsi" w:cstheme="minorBidi"/>
          <w:color w:val="auto"/>
          <w:sz w:val="22"/>
          <w:szCs w:val="22"/>
        </w:rPr>
      </w:pPr>
      <w:r w:rsidRPr="00E350A3">
        <w:t>Division 6: Travel for compassionate reasons</w:t>
      </w:r>
      <w:r w:rsidRPr="00E350A3">
        <w:tab/>
      </w:r>
      <w:r w:rsidRPr="00E350A3">
        <w:fldChar w:fldCharType="begin"/>
      </w:r>
      <w:r w:rsidRPr="00E350A3">
        <w:instrText xml:space="preserve"> PAGEREF _Toc105055593 \h </w:instrText>
      </w:r>
      <w:r w:rsidRPr="00E350A3">
        <w:fldChar w:fldCharType="separate"/>
      </w:r>
      <w:r w:rsidRPr="00E350A3">
        <w:t>880</w:t>
      </w:r>
      <w:r w:rsidRPr="00E350A3">
        <w:fldChar w:fldCharType="end"/>
      </w:r>
    </w:p>
    <w:p w14:paraId="7A134EC2" w14:textId="3F93CCD1" w:rsidR="00223B01" w:rsidRPr="00E350A3" w:rsidRDefault="00223B01">
      <w:pPr>
        <w:pStyle w:val="TOC5"/>
        <w:rPr>
          <w:rFonts w:asciiTheme="minorHAnsi" w:eastAsiaTheme="minorEastAsia" w:hAnsiTheme="minorHAnsi" w:cstheme="minorBidi"/>
          <w:sz w:val="22"/>
          <w:szCs w:val="22"/>
        </w:rPr>
      </w:pPr>
      <w:r w:rsidRPr="00E350A3">
        <w:t>15.3.30    Purpose</w:t>
      </w:r>
      <w:r w:rsidRPr="00E350A3">
        <w:tab/>
      </w:r>
      <w:r w:rsidRPr="00E350A3">
        <w:fldChar w:fldCharType="begin"/>
      </w:r>
      <w:r w:rsidRPr="00E350A3">
        <w:instrText xml:space="preserve"> PAGEREF _Toc105055594 \h </w:instrText>
      </w:r>
      <w:r w:rsidRPr="00E350A3">
        <w:fldChar w:fldCharType="separate"/>
      </w:r>
      <w:r w:rsidRPr="00E350A3">
        <w:t>880</w:t>
      </w:r>
      <w:r w:rsidRPr="00E350A3">
        <w:fldChar w:fldCharType="end"/>
      </w:r>
    </w:p>
    <w:p w14:paraId="51C15ECA" w14:textId="6CD983A0" w:rsidR="00223B01" w:rsidRPr="00E350A3" w:rsidRDefault="00223B01">
      <w:pPr>
        <w:pStyle w:val="TOC5"/>
        <w:rPr>
          <w:rFonts w:asciiTheme="minorHAnsi" w:eastAsiaTheme="minorEastAsia" w:hAnsiTheme="minorHAnsi" w:cstheme="minorBidi"/>
          <w:sz w:val="22"/>
          <w:szCs w:val="22"/>
        </w:rPr>
      </w:pPr>
      <w:r w:rsidRPr="00E350A3">
        <w:t>15.3.32    Payment of benefits under this Division</w:t>
      </w:r>
      <w:r w:rsidRPr="00E350A3">
        <w:tab/>
      </w:r>
      <w:r w:rsidRPr="00E350A3">
        <w:fldChar w:fldCharType="begin"/>
      </w:r>
      <w:r w:rsidRPr="00E350A3">
        <w:instrText xml:space="preserve"> PAGEREF _Toc105055595 \h </w:instrText>
      </w:r>
      <w:r w:rsidRPr="00E350A3">
        <w:fldChar w:fldCharType="separate"/>
      </w:r>
      <w:r w:rsidRPr="00E350A3">
        <w:t>880</w:t>
      </w:r>
      <w:r w:rsidRPr="00E350A3">
        <w:fldChar w:fldCharType="end"/>
      </w:r>
    </w:p>
    <w:p w14:paraId="025E3E08" w14:textId="24253805" w:rsidR="00223B01" w:rsidRPr="00E350A3" w:rsidRDefault="00223B01">
      <w:pPr>
        <w:pStyle w:val="TOC5"/>
        <w:rPr>
          <w:rFonts w:asciiTheme="minorHAnsi" w:eastAsiaTheme="minorEastAsia" w:hAnsiTheme="minorHAnsi" w:cstheme="minorBidi"/>
          <w:sz w:val="22"/>
          <w:szCs w:val="22"/>
        </w:rPr>
      </w:pPr>
      <w:r w:rsidRPr="00E350A3">
        <w:t>15.3.33    Close relative to visit a person overseas with a serious or very serious illness</w:t>
      </w:r>
      <w:r w:rsidRPr="00E350A3">
        <w:tab/>
      </w:r>
      <w:r w:rsidRPr="00E350A3">
        <w:fldChar w:fldCharType="begin"/>
      </w:r>
      <w:r w:rsidRPr="00E350A3">
        <w:instrText xml:space="preserve"> PAGEREF _Toc105055596 \h </w:instrText>
      </w:r>
      <w:r w:rsidRPr="00E350A3">
        <w:fldChar w:fldCharType="separate"/>
      </w:r>
      <w:r w:rsidRPr="00E350A3">
        <w:t>880</w:t>
      </w:r>
      <w:r w:rsidRPr="00E350A3">
        <w:fldChar w:fldCharType="end"/>
      </w:r>
    </w:p>
    <w:p w14:paraId="747E79CB" w14:textId="676311D2" w:rsidR="00223B01" w:rsidRPr="00E350A3" w:rsidRDefault="00223B01">
      <w:pPr>
        <w:pStyle w:val="TOC5"/>
        <w:rPr>
          <w:rFonts w:asciiTheme="minorHAnsi" w:eastAsiaTheme="minorEastAsia" w:hAnsiTheme="minorHAnsi" w:cstheme="minorBidi"/>
          <w:sz w:val="22"/>
          <w:szCs w:val="22"/>
        </w:rPr>
      </w:pPr>
      <w:r w:rsidRPr="00E350A3">
        <w:t>15.3.34    Close relative travel for matters following a death overseas</w:t>
      </w:r>
      <w:r w:rsidRPr="00E350A3">
        <w:tab/>
      </w:r>
      <w:r w:rsidRPr="00E350A3">
        <w:fldChar w:fldCharType="begin"/>
      </w:r>
      <w:r w:rsidRPr="00E350A3">
        <w:instrText xml:space="preserve"> PAGEREF _Toc105055597 \h </w:instrText>
      </w:r>
      <w:r w:rsidRPr="00E350A3">
        <w:fldChar w:fldCharType="separate"/>
      </w:r>
      <w:r w:rsidRPr="00E350A3">
        <w:t>880</w:t>
      </w:r>
      <w:r w:rsidRPr="00E350A3">
        <w:fldChar w:fldCharType="end"/>
      </w:r>
    </w:p>
    <w:p w14:paraId="33134621" w14:textId="3133EDF9" w:rsidR="00223B01" w:rsidRPr="00E350A3" w:rsidRDefault="00223B01">
      <w:pPr>
        <w:pStyle w:val="TOC5"/>
        <w:rPr>
          <w:rFonts w:asciiTheme="minorHAnsi" w:eastAsiaTheme="minorEastAsia" w:hAnsiTheme="minorHAnsi" w:cstheme="minorBidi"/>
          <w:sz w:val="22"/>
          <w:szCs w:val="22"/>
        </w:rPr>
      </w:pPr>
      <w:r w:rsidRPr="00E350A3">
        <w:t>15.3.35    Member or partner to visit a close relative</w:t>
      </w:r>
      <w:r w:rsidRPr="00E350A3">
        <w:tab/>
      </w:r>
      <w:r w:rsidRPr="00E350A3">
        <w:fldChar w:fldCharType="begin"/>
      </w:r>
      <w:r w:rsidRPr="00E350A3">
        <w:instrText xml:space="preserve"> PAGEREF _Toc105055598 \h </w:instrText>
      </w:r>
      <w:r w:rsidRPr="00E350A3">
        <w:fldChar w:fldCharType="separate"/>
      </w:r>
      <w:r w:rsidRPr="00E350A3">
        <w:t>881</w:t>
      </w:r>
      <w:r w:rsidRPr="00E350A3">
        <w:fldChar w:fldCharType="end"/>
      </w:r>
    </w:p>
    <w:p w14:paraId="05762141" w14:textId="22326271" w:rsidR="00223B01" w:rsidRPr="00E350A3" w:rsidRDefault="00223B01">
      <w:pPr>
        <w:pStyle w:val="TOC5"/>
        <w:rPr>
          <w:rFonts w:asciiTheme="minorHAnsi" w:eastAsiaTheme="minorEastAsia" w:hAnsiTheme="minorHAnsi" w:cstheme="minorBidi"/>
          <w:sz w:val="22"/>
          <w:szCs w:val="22"/>
        </w:rPr>
      </w:pPr>
      <w:r w:rsidRPr="00E350A3">
        <w:t>15.3.36    Fares for children</w:t>
      </w:r>
      <w:r w:rsidRPr="00E350A3">
        <w:tab/>
      </w:r>
      <w:r w:rsidRPr="00E350A3">
        <w:fldChar w:fldCharType="begin"/>
      </w:r>
      <w:r w:rsidRPr="00E350A3">
        <w:instrText xml:space="preserve"> PAGEREF _Toc105055599 \h </w:instrText>
      </w:r>
      <w:r w:rsidRPr="00E350A3">
        <w:fldChar w:fldCharType="separate"/>
      </w:r>
      <w:r w:rsidRPr="00E350A3">
        <w:t>882</w:t>
      </w:r>
      <w:r w:rsidRPr="00E350A3">
        <w:fldChar w:fldCharType="end"/>
      </w:r>
    </w:p>
    <w:p w14:paraId="1FE6761C" w14:textId="6F1E0F48" w:rsidR="00223B01" w:rsidRPr="00E350A3" w:rsidRDefault="00223B01">
      <w:pPr>
        <w:pStyle w:val="TOC4"/>
        <w:rPr>
          <w:rFonts w:asciiTheme="minorHAnsi" w:eastAsiaTheme="minorEastAsia" w:hAnsiTheme="minorHAnsi" w:cstheme="minorBidi"/>
          <w:color w:val="auto"/>
          <w:sz w:val="22"/>
          <w:szCs w:val="22"/>
        </w:rPr>
      </w:pPr>
      <w:r w:rsidRPr="00E350A3">
        <w:t>Division 7: Travel on extension of posting or second overseas posting</w:t>
      </w:r>
      <w:r w:rsidRPr="00E350A3">
        <w:tab/>
      </w:r>
      <w:r w:rsidRPr="00E350A3">
        <w:fldChar w:fldCharType="begin"/>
      </w:r>
      <w:r w:rsidRPr="00E350A3">
        <w:instrText xml:space="preserve"> PAGEREF _Toc105055600 \h </w:instrText>
      </w:r>
      <w:r w:rsidRPr="00E350A3">
        <w:fldChar w:fldCharType="separate"/>
      </w:r>
      <w:r w:rsidRPr="00E350A3">
        <w:t>883</w:t>
      </w:r>
      <w:r w:rsidRPr="00E350A3">
        <w:fldChar w:fldCharType="end"/>
      </w:r>
    </w:p>
    <w:p w14:paraId="674DCC30" w14:textId="6F068B45" w:rsidR="00223B01" w:rsidRPr="00E350A3" w:rsidRDefault="00223B01">
      <w:pPr>
        <w:pStyle w:val="TOC5"/>
        <w:rPr>
          <w:rFonts w:asciiTheme="minorHAnsi" w:eastAsiaTheme="minorEastAsia" w:hAnsiTheme="minorHAnsi" w:cstheme="minorBidi"/>
          <w:sz w:val="22"/>
          <w:szCs w:val="22"/>
        </w:rPr>
      </w:pPr>
      <w:r w:rsidRPr="00E350A3">
        <w:t>15.3.37    Purpose</w:t>
      </w:r>
      <w:r w:rsidRPr="00E350A3">
        <w:tab/>
      </w:r>
      <w:r w:rsidRPr="00E350A3">
        <w:fldChar w:fldCharType="begin"/>
      </w:r>
      <w:r w:rsidRPr="00E350A3">
        <w:instrText xml:space="preserve"> PAGEREF _Toc105055601 \h </w:instrText>
      </w:r>
      <w:r w:rsidRPr="00E350A3">
        <w:fldChar w:fldCharType="separate"/>
      </w:r>
      <w:r w:rsidRPr="00E350A3">
        <w:t>883</w:t>
      </w:r>
      <w:r w:rsidRPr="00E350A3">
        <w:fldChar w:fldCharType="end"/>
      </w:r>
    </w:p>
    <w:p w14:paraId="2E9F3A3C" w14:textId="683FA1AE" w:rsidR="00223B01" w:rsidRPr="00E350A3" w:rsidRDefault="00223B01">
      <w:pPr>
        <w:pStyle w:val="TOC5"/>
        <w:rPr>
          <w:rFonts w:asciiTheme="minorHAnsi" w:eastAsiaTheme="minorEastAsia" w:hAnsiTheme="minorHAnsi" w:cstheme="minorBidi"/>
          <w:sz w:val="22"/>
          <w:szCs w:val="22"/>
        </w:rPr>
      </w:pPr>
      <w:r w:rsidRPr="00E350A3">
        <w:t>15.3.38    Additional travel when posting extended</w:t>
      </w:r>
      <w:r w:rsidRPr="00E350A3">
        <w:tab/>
      </w:r>
      <w:r w:rsidRPr="00E350A3">
        <w:fldChar w:fldCharType="begin"/>
      </w:r>
      <w:r w:rsidRPr="00E350A3">
        <w:instrText xml:space="preserve"> PAGEREF _Toc105055602 \h </w:instrText>
      </w:r>
      <w:r w:rsidRPr="00E350A3">
        <w:fldChar w:fldCharType="separate"/>
      </w:r>
      <w:r w:rsidRPr="00E350A3">
        <w:t>883</w:t>
      </w:r>
      <w:r w:rsidRPr="00E350A3">
        <w:fldChar w:fldCharType="end"/>
      </w:r>
    </w:p>
    <w:p w14:paraId="2D89DFBF" w14:textId="27472B3D" w:rsidR="00223B01" w:rsidRPr="00E350A3" w:rsidRDefault="00223B01">
      <w:pPr>
        <w:pStyle w:val="TOC5"/>
        <w:rPr>
          <w:rFonts w:asciiTheme="minorHAnsi" w:eastAsiaTheme="minorEastAsia" w:hAnsiTheme="minorHAnsi" w:cstheme="minorBidi"/>
          <w:sz w:val="22"/>
          <w:szCs w:val="22"/>
        </w:rPr>
      </w:pPr>
      <w:r w:rsidRPr="00E350A3">
        <w:t>15.3.39    Additional travel on back-to-back long-term posting overseas</w:t>
      </w:r>
      <w:r w:rsidRPr="00E350A3">
        <w:tab/>
      </w:r>
      <w:r w:rsidRPr="00E350A3">
        <w:fldChar w:fldCharType="begin"/>
      </w:r>
      <w:r w:rsidRPr="00E350A3">
        <w:instrText xml:space="preserve"> PAGEREF _Toc105055603 \h </w:instrText>
      </w:r>
      <w:r w:rsidRPr="00E350A3">
        <w:fldChar w:fldCharType="separate"/>
      </w:r>
      <w:r w:rsidRPr="00E350A3">
        <w:t>884</w:t>
      </w:r>
      <w:r w:rsidRPr="00E350A3">
        <w:fldChar w:fldCharType="end"/>
      </w:r>
    </w:p>
    <w:p w14:paraId="1D5974F6" w14:textId="62BA7AAE" w:rsidR="00223B01" w:rsidRPr="00E350A3" w:rsidRDefault="00223B01">
      <w:pPr>
        <w:pStyle w:val="TOC5"/>
        <w:rPr>
          <w:rFonts w:asciiTheme="minorHAnsi" w:eastAsiaTheme="minorEastAsia" w:hAnsiTheme="minorHAnsi" w:cstheme="minorBidi"/>
          <w:sz w:val="22"/>
          <w:szCs w:val="22"/>
        </w:rPr>
      </w:pPr>
      <w:r w:rsidRPr="00E350A3">
        <w:t>15.3.39A    Additional travel – additional benefits</w:t>
      </w:r>
      <w:r w:rsidRPr="00E350A3">
        <w:tab/>
      </w:r>
      <w:r w:rsidRPr="00E350A3">
        <w:fldChar w:fldCharType="begin"/>
      </w:r>
      <w:r w:rsidRPr="00E350A3">
        <w:instrText xml:space="preserve"> PAGEREF _Toc105055604 \h </w:instrText>
      </w:r>
      <w:r w:rsidRPr="00E350A3">
        <w:fldChar w:fldCharType="separate"/>
      </w:r>
      <w:r w:rsidRPr="00E350A3">
        <w:t>885</w:t>
      </w:r>
      <w:r w:rsidRPr="00E350A3">
        <w:fldChar w:fldCharType="end"/>
      </w:r>
    </w:p>
    <w:p w14:paraId="0BE8BB4A" w14:textId="2C73158C" w:rsidR="00223B01" w:rsidRPr="00E350A3" w:rsidRDefault="00223B01">
      <w:pPr>
        <w:pStyle w:val="TOC5"/>
        <w:rPr>
          <w:rFonts w:asciiTheme="minorHAnsi" w:eastAsiaTheme="minorEastAsia" w:hAnsiTheme="minorHAnsi" w:cstheme="minorBidi"/>
          <w:sz w:val="22"/>
          <w:szCs w:val="22"/>
        </w:rPr>
      </w:pPr>
      <w:r w:rsidRPr="00E350A3">
        <w:t>15.3.40    Dependants' travel costs to join the member on posting extension or posting to a second long-term posting overseas</w:t>
      </w:r>
      <w:r w:rsidRPr="00E350A3">
        <w:tab/>
      </w:r>
      <w:r w:rsidRPr="00E350A3">
        <w:fldChar w:fldCharType="begin"/>
      </w:r>
      <w:r w:rsidRPr="00E350A3">
        <w:instrText xml:space="preserve"> PAGEREF _Toc105055605 \h </w:instrText>
      </w:r>
      <w:r w:rsidRPr="00E350A3">
        <w:fldChar w:fldCharType="separate"/>
      </w:r>
      <w:r w:rsidRPr="00E350A3">
        <w:t>885</w:t>
      </w:r>
      <w:r w:rsidRPr="00E350A3">
        <w:fldChar w:fldCharType="end"/>
      </w:r>
    </w:p>
    <w:p w14:paraId="7A65C904" w14:textId="5206A46A" w:rsidR="00223B01" w:rsidRPr="00E350A3" w:rsidRDefault="00223B01">
      <w:pPr>
        <w:pStyle w:val="TOC3"/>
        <w:rPr>
          <w:rFonts w:asciiTheme="minorHAnsi" w:eastAsiaTheme="minorEastAsia" w:hAnsiTheme="minorHAnsi" w:cstheme="minorBidi"/>
          <w:b w:val="0"/>
          <w:sz w:val="22"/>
          <w:szCs w:val="22"/>
        </w:rPr>
      </w:pPr>
      <w:r w:rsidRPr="00E350A3">
        <w:t>Part 4: Housing</w:t>
      </w:r>
      <w:r w:rsidRPr="00E350A3">
        <w:tab/>
      </w:r>
      <w:r w:rsidRPr="00E350A3">
        <w:fldChar w:fldCharType="begin"/>
      </w:r>
      <w:r w:rsidRPr="00E350A3">
        <w:instrText xml:space="preserve"> PAGEREF _Toc105055606 \h </w:instrText>
      </w:r>
      <w:r w:rsidRPr="00E350A3">
        <w:fldChar w:fldCharType="separate"/>
      </w:r>
      <w:r w:rsidRPr="00E350A3">
        <w:t>887</w:t>
      </w:r>
      <w:r w:rsidRPr="00E350A3">
        <w:fldChar w:fldCharType="end"/>
      </w:r>
    </w:p>
    <w:p w14:paraId="2DDD9511" w14:textId="03BA1E02" w:rsidR="00223B01" w:rsidRPr="00E350A3" w:rsidRDefault="00223B01">
      <w:pPr>
        <w:pStyle w:val="TOC5"/>
        <w:rPr>
          <w:rFonts w:asciiTheme="minorHAnsi" w:eastAsiaTheme="minorEastAsia" w:hAnsiTheme="minorHAnsi" w:cstheme="minorBidi"/>
          <w:sz w:val="22"/>
          <w:szCs w:val="22"/>
        </w:rPr>
      </w:pPr>
      <w:r w:rsidRPr="00E350A3">
        <w:t>15.4.1    Purpose</w:t>
      </w:r>
      <w:r w:rsidRPr="00E350A3">
        <w:tab/>
      </w:r>
      <w:r w:rsidRPr="00E350A3">
        <w:fldChar w:fldCharType="begin"/>
      </w:r>
      <w:r w:rsidRPr="00E350A3">
        <w:instrText xml:space="preserve"> PAGEREF _Toc105055607 \h </w:instrText>
      </w:r>
      <w:r w:rsidRPr="00E350A3">
        <w:fldChar w:fldCharType="separate"/>
      </w:r>
      <w:r w:rsidRPr="00E350A3">
        <w:t>887</w:t>
      </w:r>
      <w:r w:rsidRPr="00E350A3">
        <w:fldChar w:fldCharType="end"/>
      </w:r>
    </w:p>
    <w:p w14:paraId="28AC7555" w14:textId="3455A538" w:rsidR="00223B01" w:rsidRPr="00E350A3" w:rsidRDefault="00223B01">
      <w:pPr>
        <w:pStyle w:val="TOC5"/>
        <w:rPr>
          <w:rFonts w:asciiTheme="minorHAnsi" w:eastAsiaTheme="minorEastAsia" w:hAnsiTheme="minorHAnsi" w:cstheme="minorBidi"/>
          <w:sz w:val="22"/>
          <w:szCs w:val="22"/>
        </w:rPr>
      </w:pPr>
      <w:r w:rsidRPr="00E350A3">
        <w:t>15.4.2    Member this Part applies to</w:t>
      </w:r>
      <w:r w:rsidRPr="00E350A3">
        <w:tab/>
      </w:r>
      <w:r w:rsidRPr="00E350A3">
        <w:fldChar w:fldCharType="begin"/>
      </w:r>
      <w:r w:rsidRPr="00E350A3">
        <w:instrText xml:space="preserve"> PAGEREF _Toc105055608 \h </w:instrText>
      </w:r>
      <w:r w:rsidRPr="00E350A3">
        <w:fldChar w:fldCharType="separate"/>
      </w:r>
      <w:r w:rsidRPr="00E350A3">
        <w:t>887</w:t>
      </w:r>
      <w:r w:rsidRPr="00E350A3">
        <w:fldChar w:fldCharType="end"/>
      </w:r>
    </w:p>
    <w:p w14:paraId="7B1E14A5" w14:textId="0FD0FA50" w:rsidR="00223B01" w:rsidRPr="00E350A3" w:rsidRDefault="00223B01">
      <w:pPr>
        <w:pStyle w:val="TOC5"/>
        <w:rPr>
          <w:rFonts w:asciiTheme="minorHAnsi" w:eastAsiaTheme="minorEastAsia" w:hAnsiTheme="minorHAnsi" w:cstheme="minorBidi"/>
          <w:sz w:val="22"/>
          <w:szCs w:val="22"/>
        </w:rPr>
      </w:pPr>
      <w:r w:rsidRPr="00E350A3">
        <w:t>15.4.3    Member this Part does not apply to</w:t>
      </w:r>
      <w:r w:rsidRPr="00E350A3">
        <w:tab/>
      </w:r>
      <w:r w:rsidRPr="00E350A3">
        <w:fldChar w:fldCharType="begin"/>
      </w:r>
      <w:r w:rsidRPr="00E350A3">
        <w:instrText xml:space="preserve"> PAGEREF _Toc105055609 \h </w:instrText>
      </w:r>
      <w:r w:rsidRPr="00E350A3">
        <w:fldChar w:fldCharType="separate"/>
      </w:r>
      <w:r w:rsidRPr="00E350A3">
        <w:t>887</w:t>
      </w:r>
      <w:r w:rsidRPr="00E350A3">
        <w:fldChar w:fldCharType="end"/>
      </w:r>
    </w:p>
    <w:p w14:paraId="4C0AE4D1" w14:textId="4C0938D7" w:rsidR="00223B01" w:rsidRPr="00E350A3" w:rsidRDefault="00223B01">
      <w:pPr>
        <w:pStyle w:val="TOC4"/>
        <w:rPr>
          <w:rFonts w:asciiTheme="minorHAnsi" w:eastAsiaTheme="minorEastAsia" w:hAnsiTheme="minorHAnsi" w:cstheme="minorBidi"/>
          <w:color w:val="auto"/>
          <w:sz w:val="22"/>
          <w:szCs w:val="22"/>
        </w:rPr>
      </w:pPr>
      <w:r w:rsidRPr="00E350A3">
        <w:t>Division 1: Housing</w:t>
      </w:r>
      <w:r w:rsidRPr="00E350A3">
        <w:tab/>
      </w:r>
      <w:r w:rsidRPr="00E350A3">
        <w:fldChar w:fldCharType="begin"/>
      </w:r>
      <w:r w:rsidRPr="00E350A3">
        <w:instrText xml:space="preserve"> PAGEREF _Toc105055610 \h </w:instrText>
      </w:r>
      <w:r w:rsidRPr="00E350A3">
        <w:fldChar w:fldCharType="separate"/>
      </w:r>
      <w:r w:rsidRPr="00E350A3">
        <w:t>888</w:t>
      </w:r>
      <w:r w:rsidRPr="00E350A3">
        <w:fldChar w:fldCharType="end"/>
      </w:r>
    </w:p>
    <w:p w14:paraId="58F90EE6" w14:textId="3323FAE0" w:rsidR="00223B01" w:rsidRPr="00E350A3" w:rsidRDefault="00223B01">
      <w:pPr>
        <w:pStyle w:val="TOC5"/>
        <w:rPr>
          <w:rFonts w:asciiTheme="minorHAnsi" w:eastAsiaTheme="minorEastAsia" w:hAnsiTheme="minorHAnsi" w:cstheme="minorBidi"/>
          <w:sz w:val="22"/>
          <w:szCs w:val="22"/>
        </w:rPr>
      </w:pPr>
      <w:r w:rsidRPr="00E350A3">
        <w:t>15.4.5    Purpose</w:t>
      </w:r>
      <w:r w:rsidRPr="00E350A3">
        <w:tab/>
      </w:r>
      <w:r w:rsidRPr="00E350A3">
        <w:fldChar w:fldCharType="begin"/>
      </w:r>
      <w:r w:rsidRPr="00E350A3">
        <w:instrText xml:space="preserve"> PAGEREF _Toc105055611 \h </w:instrText>
      </w:r>
      <w:r w:rsidRPr="00E350A3">
        <w:fldChar w:fldCharType="separate"/>
      </w:r>
      <w:r w:rsidRPr="00E350A3">
        <w:t>888</w:t>
      </w:r>
      <w:r w:rsidRPr="00E350A3">
        <w:fldChar w:fldCharType="end"/>
      </w:r>
    </w:p>
    <w:p w14:paraId="65BD79C0" w14:textId="67B9FDE5" w:rsidR="00223B01" w:rsidRPr="00E350A3" w:rsidRDefault="00223B01">
      <w:pPr>
        <w:pStyle w:val="TOC5"/>
        <w:rPr>
          <w:rFonts w:asciiTheme="minorHAnsi" w:eastAsiaTheme="minorEastAsia" w:hAnsiTheme="minorHAnsi" w:cstheme="minorBidi"/>
          <w:sz w:val="22"/>
          <w:szCs w:val="22"/>
        </w:rPr>
      </w:pPr>
      <w:r w:rsidRPr="00E350A3">
        <w:t>15.4.6    Housing benefits</w:t>
      </w:r>
      <w:r w:rsidRPr="00E350A3">
        <w:tab/>
      </w:r>
      <w:r w:rsidRPr="00E350A3">
        <w:fldChar w:fldCharType="begin"/>
      </w:r>
      <w:r w:rsidRPr="00E350A3">
        <w:instrText xml:space="preserve"> PAGEREF _Toc105055612 \h </w:instrText>
      </w:r>
      <w:r w:rsidRPr="00E350A3">
        <w:fldChar w:fldCharType="separate"/>
      </w:r>
      <w:r w:rsidRPr="00E350A3">
        <w:t>888</w:t>
      </w:r>
      <w:r w:rsidRPr="00E350A3">
        <w:fldChar w:fldCharType="end"/>
      </w:r>
    </w:p>
    <w:p w14:paraId="30F49FAE" w14:textId="1C237F58" w:rsidR="00223B01" w:rsidRPr="00E350A3" w:rsidRDefault="00223B01">
      <w:pPr>
        <w:pStyle w:val="TOC5"/>
        <w:rPr>
          <w:rFonts w:asciiTheme="minorHAnsi" w:eastAsiaTheme="minorEastAsia" w:hAnsiTheme="minorHAnsi" w:cstheme="minorBidi"/>
          <w:sz w:val="22"/>
          <w:szCs w:val="22"/>
        </w:rPr>
      </w:pPr>
      <w:r w:rsidRPr="00E350A3">
        <w:t>15.4.7    Rental bond advance – USA, Canada and UK</w:t>
      </w:r>
      <w:r w:rsidRPr="00E350A3">
        <w:tab/>
      </w:r>
      <w:r w:rsidRPr="00E350A3">
        <w:fldChar w:fldCharType="begin"/>
      </w:r>
      <w:r w:rsidRPr="00E350A3">
        <w:instrText xml:space="preserve"> PAGEREF _Toc105055613 \h </w:instrText>
      </w:r>
      <w:r w:rsidRPr="00E350A3">
        <w:fldChar w:fldCharType="separate"/>
      </w:r>
      <w:r w:rsidRPr="00E350A3">
        <w:t>889</w:t>
      </w:r>
      <w:r w:rsidRPr="00E350A3">
        <w:fldChar w:fldCharType="end"/>
      </w:r>
    </w:p>
    <w:p w14:paraId="339EA363" w14:textId="2229E236" w:rsidR="00223B01" w:rsidRPr="00E350A3" w:rsidRDefault="00223B01">
      <w:pPr>
        <w:pStyle w:val="TOC5"/>
        <w:rPr>
          <w:rFonts w:asciiTheme="minorHAnsi" w:eastAsiaTheme="minorEastAsia" w:hAnsiTheme="minorHAnsi" w:cstheme="minorBidi"/>
          <w:sz w:val="22"/>
          <w:szCs w:val="22"/>
        </w:rPr>
      </w:pPr>
      <w:r w:rsidRPr="00E350A3">
        <w:t>15.4.8    Costs incurred under terms of occupancy</w:t>
      </w:r>
      <w:r w:rsidRPr="00E350A3">
        <w:tab/>
      </w:r>
      <w:r w:rsidRPr="00E350A3">
        <w:fldChar w:fldCharType="begin"/>
      </w:r>
      <w:r w:rsidRPr="00E350A3">
        <w:instrText xml:space="preserve"> PAGEREF _Toc105055614 \h </w:instrText>
      </w:r>
      <w:r w:rsidRPr="00E350A3">
        <w:fldChar w:fldCharType="separate"/>
      </w:r>
      <w:r w:rsidRPr="00E350A3">
        <w:t>889</w:t>
      </w:r>
      <w:r w:rsidRPr="00E350A3">
        <w:fldChar w:fldCharType="end"/>
      </w:r>
    </w:p>
    <w:p w14:paraId="67EEEA40" w14:textId="53E03ABF" w:rsidR="00223B01" w:rsidRPr="00E350A3" w:rsidRDefault="00223B01">
      <w:pPr>
        <w:pStyle w:val="TOC5"/>
        <w:rPr>
          <w:rFonts w:asciiTheme="minorHAnsi" w:eastAsiaTheme="minorEastAsia" w:hAnsiTheme="minorHAnsi" w:cstheme="minorBidi"/>
          <w:sz w:val="22"/>
          <w:szCs w:val="22"/>
        </w:rPr>
      </w:pPr>
      <w:r w:rsidRPr="00E350A3">
        <w:t>15.4.9    Dispute about damage to property</w:t>
      </w:r>
      <w:r w:rsidRPr="00E350A3">
        <w:tab/>
      </w:r>
      <w:r w:rsidRPr="00E350A3">
        <w:fldChar w:fldCharType="begin"/>
      </w:r>
      <w:r w:rsidRPr="00E350A3">
        <w:instrText xml:space="preserve"> PAGEREF _Toc105055615 \h </w:instrText>
      </w:r>
      <w:r w:rsidRPr="00E350A3">
        <w:fldChar w:fldCharType="separate"/>
      </w:r>
      <w:r w:rsidRPr="00E350A3">
        <w:t>889</w:t>
      </w:r>
      <w:r w:rsidRPr="00E350A3">
        <w:fldChar w:fldCharType="end"/>
      </w:r>
    </w:p>
    <w:p w14:paraId="539D788F" w14:textId="2A34A872" w:rsidR="00223B01" w:rsidRPr="00E350A3" w:rsidRDefault="00223B01">
      <w:pPr>
        <w:pStyle w:val="TOC5"/>
        <w:rPr>
          <w:rFonts w:asciiTheme="minorHAnsi" w:eastAsiaTheme="minorEastAsia" w:hAnsiTheme="minorHAnsi" w:cstheme="minorBidi"/>
          <w:sz w:val="22"/>
          <w:szCs w:val="22"/>
        </w:rPr>
      </w:pPr>
      <w:r w:rsidRPr="00E350A3">
        <w:lastRenderedPageBreak/>
        <w:t>15.4.10   Changing housing during posting</w:t>
      </w:r>
      <w:r w:rsidRPr="00E350A3">
        <w:tab/>
      </w:r>
      <w:r w:rsidRPr="00E350A3">
        <w:fldChar w:fldCharType="begin"/>
      </w:r>
      <w:r w:rsidRPr="00E350A3">
        <w:instrText xml:space="preserve"> PAGEREF _Toc105055616 \h </w:instrText>
      </w:r>
      <w:r w:rsidRPr="00E350A3">
        <w:fldChar w:fldCharType="separate"/>
      </w:r>
      <w:r w:rsidRPr="00E350A3">
        <w:t>890</w:t>
      </w:r>
      <w:r w:rsidRPr="00E350A3">
        <w:fldChar w:fldCharType="end"/>
      </w:r>
    </w:p>
    <w:p w14:paraId="5B26E196" w14:textId="16D96C02" w:rsidR="00223B01" w:rsidRPr="00E350A3" w:rsidRDefault="00223B01">
      <w:pPr>
        <w:pStyle w:val="TOC5"/>
        <w:rPr>
          <w:rFonts w:asciiTheme="minorHAnsi" w:eastAsiaTheme="minorEastAsia" w:hAnsiTheme="minorHAnsi" w:cstheme="minorBidi"/>
          <w:sz w:val="22"/>
          <w:szCs w:val="22"/>
        </w:rPr>
      </w:pPr>
      <w:r w:rsidRPr="00E350A3">
        <w:t>15.4.11    Housing becomes unavailable or unfit</w:t>
      </w:r>
      <w:r w:rsidRPr="00E350A3">
        <w:tab/>
      </w:r>
      <w:r w:rsidRPr="00E350A3">
        <w:fldChar w:fldCharType="begin"/>
      </w:r>
      <w:r w:rsidRPr="00E350A3">
        <w:instrText xml:space="preserve"> PAGEREF _Toc105055617 \h </w:instrText>
      </w:r>
      <w:r w:rsidRPr="00E350A3">
        <w:fldChar w:fldCharType="separate"/>
      </w:r>
      <w:r w:rsidRPr="00E350A3">
        <w:t>890</w:t>
      </w:r>
      <w:r w:rsidRPr="00E350A3">
        <w:fldChar w:fldCharType="end"/>
      </w:r>
    </w:p>
    <w:p w14:paraId="7DA916F3" w14:textId="60CDF933" w:rsidR="00223B01" w:rsidRPr="00E350A3" w:rsidRDefault="00223B01">
      <w:pPr>
        <w:pStyle w:val="TOC4"/>
        <w:rPr>
          <w:rFonts w:asciiTheme="minorHAnsi" w:eastAsiaTheme="minorEastAsia" w:hAnsiTheme="minorHAnsi" w:cstheme="minorBidi"/>
          <w:color w:val="auto"/>
          <w:sz w:val="22"/>
          <w:szCs w:val="22"/>
        </w:rPr>
      </w:pPr>
      <w:r w:rsidRPr="00E350A3">
        <w:t>Division 2: Utilities</w:t>
      </w:r>
      <w:r w:rsidRPr="00E350A3">
        <w:tab/>
      </w:r>
      <w:r w:rsidRPr="00E350A3">
        <w:fldChar w:fldCharType="begin"/>
      </w:r>
      <w:r w:rsidRPr="00E350A3">
        <w:instrText xml:space="preserve"> PAGEREF _Toc105055618 \h </w:instrText>
      </w:r>
      <w:r w:rsidRPr="00E350A3">
        <w:fldChar w:fldCharType="separate"/>
      </w:r>
      <w:r w:rsidRPr="00E350A3">
        <w:t>891</w:t>
      </w:r>
      <w:r w:rsidRPr="00E350A3">
        <w:fldChar w:fldCharType="end"/>
      </w:r>
    </w:p>
    <w:p w14:paraId="5AE251DA" w14:textId="3E168424" w:rsidR="00223B01" w:rsidRPr="00E350A3" w:rsidRDefault="00223B01">
      <w:pPr>
        <w:pStyle w:val="TOC5"/>
        <w:rPr>
          <w:rFonts w:asciiTheme="minorHAnsi" w:eastAsiaTheme="minorEastAsia" w:hAnsiTheme="minorHAnsi" w:cstheme="minorBidi"/>
          <w:sz w:val="22"/>
          <w:szCs w:val="22"/>
        </w:rPr>
      </w:pPr>
      <w:r w:rsidRPr="00E350A3">
        <w:t>15.4.12    Purpose</w:t>
      </w:r>
      <w:r w:rsidRPr="00E350A3">
        <w:tab/>
      </w:r>
      <w:r w:rsidRPr="00E350A3">
        <w:fldChar w:fldCharType="begin"/>
      </w:r>
      <w:r w:rsidRPr="00E350A3">
        <w:instrText xml:space="preserve"> PAGEREF _Toc105055619 \h </w:instrText>
      </w:r>
      <w:r w:rsidRPr="00E350A3">
        <w:fldChar w:fldCharType="separate"/>
      </w:r>
      <w:r w:rsidRPr="00E350A3">
        <w:t>891</w:t>
      </w:r>
      <w:r w:rsidRPr="00E350A3">
        <w:fldChar w:fldCharType="end"/>
      </w:r>
    </w:p>
    <w:p w14:paraId="376AEF7D" w14:textId="2024C79A" w:rsidR="00223B01" w:rsidRPr="00E350A3" w:rsidRDefault="00223B01">
      <w:pPr>
        <w:pStyle w:val="TOC5"/>
        <w:rPr>
          <w:rFonts w:asciiTheme="minorHAnsi" w:eastAsiaTheme="minorEastAsia" w:hAnsiTheme="minorHAnsi" w:cstheme="minorBidi"/>
          <w:sz w:val="22"/>
          <w:szCs w:val="22"/>
        </w:rPr>
      </w:pPr>
      <w:r w:rsidRPr="00E350A3">
        <w:t>15.4.13    Member this Division does not apply to</w:t>
      </w:r>
      <w:r w:rsidRPr="00E350A3">
        <w:tab/>
      </w:r>
      <w:r w:rsidRPr="00E350A3">
        <w:fldChar w:fldCharType="begin"/>
      </w:r>
      <w:r w:rsidRPr="00E350A3">
        <w:instrText xml:space="preserve"> PAGEREF _Toc105055620 \h </w:instrText>
      </w:r>
      <w:r w:rsidRPr="00E350A3">
        <w:fldChar w:fldCharType="separate"/>
      </w:r>
      <w:r w:rsidRPr="00E350A3">
        <w:t>891</w:t>
      </w:r>
      <w:r w:rsidRPr="00E350A3">
        <w:fldChar w:fldCharType="end"/>
      </w:r>
    </w:p>
    <w:p w14:paraId="1C725957" w14:textId="18C515C5" w:rsidR="00223B01" w:rsidRPr="00E350A3" w:rsidRDefault="00223B01">
      <w:pPr>
        <w:pStyle w:val="TOC5"/>
        <w:rPr>
          <w:rFonts w:asciiTheme="minorHAnsi" w:eastAsiaTheme="minorEastAsia" w:hAnsiTheme="minorHAnsi" w:cstheme="minorBidi"/>
          <w:sz w:val="22"/>
          <w:szCs w:val="22"/>
        </w:rPr>
      </w:pPr>
      <w:r w:rsidRPr="00E350A3">
        <w:rPr>
          <w:bCs/>
        </w:rPr>
        <w:t>15.4.15    Benefit</w:t>
      </w:r>
      <w:r w:rsidRPr="00E350A3">
        <w:tab/>
      </w:r>
      <w:r w:rsidRPr="00E350A3">
        <w:fldChar w:fldCharType="begin"/>
      </w:r>
      <w:r w:rsidRPr="00E350A3">
        <w:instrText xml:space="preserve"> PAGEREF _Toc105055621 \h </w:instrText>
      </w:r>
      <w:r w:rsidRPr="00E350A3">
        <w:fldChar w:fldCharType="separate"/>
      </w:r>
      <w:r w:rsidRPr="00E350A3">
        <w:t>891</w:t>
      </w:r>
      <w:r w:rsidRPr="00E350A3">
        <w:fldChar w:fldCharType="end"/>
      </w:r>
    </w:p>
    <w:p w14:paraId="69DA2AA8" w14:textId="69306FEF" w:rsidR="00223B01" w:rsidRPr="00E350A3" w:rsidRDefault="00223B01">
      <w:pPr>
        <w:pStyle w:val="TOC4"/>
        <w:rPr>
          <w:rFonts w:asciiTheme="minorHAnsi" w:eastAsiaTheme="minorEastAsia" w:hAnsiTheme="minorHAnsi" w:cstheme="minorBidi"/>
          <w:color w:val="auto"/>
          <w:sz w:val="22"/>
          <w:szCs w:val="22"/>
        </w:rPr>
      </w:pPr>
      <w:r w:rsidRPr="00E350A3">
        <w:t>Division 4: Rent and utilities contribution</w:t>
      </w:r>
      <w:r w:rsidRPr="00E350A3">
        <w:tab/>
      </w:r>
      <w:r w:rsidRPr="00E350A3">
        <w:fldChar w:fldCharType="begin"/>
      </w:r>
      <w:r w:rsidRPr="00E350A3">
        <w:instrText xml:space="preserve"> PAGEREF _Toc105055622 \h </w:instrText>
      </w:r>
      <w:r w:rsidRPr="00E350A3">
        <w:fldChar w:fldCharType="separate"/>
      </w:r>
      <w:r w:rsidRPr="00E350A3">
        <w:t>892</w:t>
      </w:r>
      <w:r w:rsidRPr="00E350A3">
        <w:fldChar w:fldCharType="end"/>
      </w:r>
    </w:p>
    <w:p w14:paraId="71A356E1" w14:textId="110FF36F" w:rsidR="00223B01" w:rsidRPr="00E350A3" w:rsidRDefault="00223B01">
      <w:pPr>
        <w:pStyle w:val="TOC5"/>
        <w:rPr>
          <w:rFonts w:asciiTheme="minorHAnsi" w:eastAsiaTheme="minorEastAsia" w:hAnsiTheme="minorHAnsi" w:cstheme="minorBidi"/>
          <w:sz w:val="22"/>
          <w:szCs w:val="22"/>
        </w:rPr>
      </w:pPr>
      <w:r w:rsidRPr="00E350A3">
        <w:t>15.4.17    Purpose</w:t>
      </w:r>
      <w:r w:rsidRPr="00E350A3">
        <w:tab/>
      </w:r>
      <w:r w:rsidRPr="00E350A3">
        <w:fldChar w:fldCharType="begin"/>
      </w:r>
      <w:r w:rsidRPr="00E350A3">
        <w:instrText xml:space="preserve"> PAGEREF _Toc105055623 \h </w:instrText>
      </w:r>
      <w:r w:rsidRPr="00E350A3">
        <w:fldChar w:fldCharType="separate"/>
      </w:r>
      <w:r w:rsidRPr="00E350A3">
        <w:t>892</w:t>
      </w:r>
      <w:r w:rsidRPr="00E350A3">
        <w:fldChar w:fldCharType="end"/>
      </w:r>
    </w:p>
    <w:p w14:paraId="2248EC80" w14:textId="416C6487" w:rsidR="00223B01" w:rsidRPr="00E350A3" w:rsidRDefault="00223B01">
      <w:pPr>
        <w:pStyle w:val="TOC5"/>
        <w:rPr>
          <w:rFonts w:asciiTheme="minorHAnsi" w:eastAsiaTheme="minorEastAsia" w:hAnsiTheme="minorHAnsi" w:cstheme="minorBidi"/>
          <w:sz w:val="22"/>
          <w:szCs w:val="22"/>
        </w:rPr>
      </w:pPr>
      <w:r w:rsidRPr="00E350A3">
        <w:rPr>
          <w:bCs/>
        </w:rPr>
        <w:t>15.4.18    Rent contribution</w:t>
      </w:r>
      <w:r w:rsidRPr="00E350A3">
        <w:tab/>
      </w:r>
      <w:r w:rsidRPr="00E350A3">
        <w:fldChar w:fldCharType="begin"/>
      </w:r>
      <w:r w:rsidRPr="00E350A3">
        <w:instrText xml:space="preserve"> PAGEREF _Toc105055624 \h </w:instrText>
      </w:r>
      <w:r w:rsidRPr="00E350A3">
        <w:fldChar w:fldCharType="separate"/>
      </w:r>
      <w:r w:rsidRPr="00E350A3">
        <w:t>892</w:t>
      </w:r>
      <w:r w:rsidRPr="00E350A3">
        <w:fldChar w:fldCharType="end"/>
      </w:r>
    </w:p>
    <w:p w14:paraId="62A5C097" w14:textId="7158FBC7" w:rsidR="00223B01" w:rsidRPr="00E350A3" w:rsidRDefault="00223B01">
      <w:pPr>
        <w:pStyle w:val="TOC5"/>
        <w:rPr>
          <w:rFonts w:asciiTheme="minorHAnsi" w:eastAsiaTheme="minorEastAsia" w:hAnsiTheme="minorHAnsi" w:cstheme="minorBidi"/>
          <w:sz w:val="22"/>
          <w:szCs w:val="22"/>
        </w:rPr>
      </w:pPr>
      <w:r w:rsidRPr="00E350A3">
        <w:rPr>
          <w:bCs/>
        </w:rPr>
        <w:t>15.4.18A    Utilities contribution</w:t>
      </w:r>
      <w:r w:rsidRPr="00E350A3">
        <w:tab/>
      </w:r>
      <w:r w:rsidRPr="00E350A3">
        <w:fldChar w:fldCharType="begin"/>
      </w:r>
      <w:r w:rsidRPr="00E350A3">
        <w:instrText xml:space="preserve"> PAGEREF _Toc105055625 \h </w:instrText>
      </w:r>
      <w:r w:rsidRPr="00E350A3">
        <w:fldChar w:fldCharType="separate"/>
      </w:r>
      <w:r w:rsidRPr="00E350A3">
        <w:t>892</w:t>
      </w:r>
      <w:r w:rsidRPr="00E350A3">
        <w:fldChar w:fldCharType="end"/>
      </w:r>
    </w:p>
    <w:p w14:paraId="0BDA55BF" w14:textId="4E928820" w:rsidR="00223B01" w:rsidRPr="00E350A3" w:rsidRDefault="00223B01">
      <w:pPr>
        <w:pStyle w:val="TOC5"/>
        <w:rPr>
          <w:rFonts w:asciiTheme="minorHAnsi" w:eastAsiaTheme="minorEastAsia" w:hAnsiTheme="minorHAnsi" w:cstheme="minorBidi"/>
          <w:sz w:val="22"/>
          <w:szCs w:val="22"/>
        </w:rPr>
      </w:pPr>
      <w:r w:rsidRPr="00E350A3">
        <w:t>15.4.19   Dual liability</w:t>
      </w:r>
      <w:r w:rsidRPr="00E350A3">
        <w:tab/>
      </w:r>
      <w:r w:rsidRPr="00E350A3">
        <w:fldChar w:fldCharType="begin"/>
      </w:r>
      <w:r w:rsidRPr="00E350A3">
        <w:instrText xml:space="preserve"> PAGEREF _Toc105055626 \h </w:instrText>
      </w:r>
      <w:r w:rsidRPr="00E350A3">
        <w:fldChar w:fldCharType="separate"/>
      </w:r>
      <w:r w:rsidRPr="00E350A3">
        <w:t>892</w:t>
      </w:r>
      <w:r w:rsidRPr="00E350A3">
        <w:fldChar w:fldCharType="end"/>
      </w:r>
    </w:p>
    <w:p w14:paraId="521841A6" w14:textId="0B466FCD" w:rsidR="00223B01" w:rsidRPr="00E350A3" w:rsidRDefault="00223B01">
      <w:pPr>
        <w:pStyle w:val="TOC5"/>
        <w:rPr>
          <w:rFonts w:asciiTheme="minorHAnsi" w:eastAsiaTheme="minorEastAsia" w:hAnsiTheme="minorHAnsi" w:cstheme="minorBidi"/>
          <w:sz w:val="22"/>
          <w:szCs w:val="22"/>
        </w:rPr>
      </w:pPr>
      <w:r w:rsidRPr="00E350A3">
        <w:t>15.4.20   Rent and utilities contribution – member living in overseas</w:t>
      </w:r>
      <w:r w:rsidRPr="00E350A3">
        <w:tab/>
      </w:r>
      <w:r w:rsidRPr="00E350A3">
        <w:fldChar w:fldCharType="begin"/>
      </w:r>
      <w:r w:rsidRPr="00E350A3">
        <w:instrText xml:space="preserve"> PAGEREF _Toc105055627 \h </w:instrText>
      </w:r>
      <w:r w:rsidRPr="00E350A3">
        <w:fldChar w:fldCharType="separate"/>
      </w:r>
      <w:r w:rsidRPr="00E350A3">
        <w:t>892</w:t>
      </w:r>
      <w:r w:rsidRPr="00E350A3">
        <w:fldChar w:fldCharType="end"/>
      </w:r>
    </w:p>
    <w:p w14:paraId="079B5F2A" w14:textId="2738470C" w:rsidR="00223B01" w:rsidRPr="00E350A3" w:rsidRDefault="00223B01">
      <w:pPr>
        <w:pStyle w:val="TOC5"/>
        <w:rPr>
          <w:rFonts w:asciiTheme="minorHAnsi" w:eastAsiaTheme="minorEastAsia" w:hAnsiTheme="minorHAnsi" w:cstheme="minorBidi"/>
          <w:sz w:val="22"/>
          <w:szCs w:val="22"/>
        </w:rPr>
      </w:pPr>
      <w:r w:rsidRPr="00E350A3">
        <w:t>15.4.21    Exemptions from rent and utilities contribution</w:t>
      </w:r>
      <w:r w:rsidRPr="00E350A3">
        <w:tab/>
      </w:r>
      <w:r w:rsidRPr="00E350A3">
        <w:fldChar w:fldCharType="begin"/>
      </w:r>
      <w:r w:rsidRPr="00E350A3">
        <w:instrText xml:space="preserve"> PAGEREF _Toc105055628 \h </w:instrText>
      </w:r>
      <w:r w:rsidRPr="00E350A3">
        <w:fldChar w:fldCharType="separate"/>
      </w:r>
      <w:r w:rsidRPr="00E350A3">
        <w:t>893</w:t>
      </w:r>
      <w:r w:rsidRPr="00E350A3">
        <w:fldChar w:fldCharType="end"/>
      </w:r>
    </w:p>
    <w:p w14:paraId="6E9E8A46" w14:textId="5C372FBC" w:rsidR="00223B01" w:rsidRPr="00E350A3" w:rsidRDefault="00223B01">
      <w:pPr>
        <w:pStyle w:val="TOC4"/>
        <w:rPr>
          <w:rFonts w:asciiTheme="minorHAnsi" w:eastAsiaTheme="minorEastAsia" w:hAnsiTheme="minorHAnsi" w:cstheme="minorBidi"/>
          <w:color w:val="auto"/>
          <w:sz w:val="22"/>
          <w:szCs w:val="22"/>
        </w:rPr>
      </w:pPr>
      <w:r w:rsidRPr="00E350A3">
        <w:t>Division 5: Reductions to rent and utilities contributions</w:t>
      </w:r>
      <w:r w:rsidRPr="00E350A3">
        <w:tab/>
      </w:r>
      <w:r w:rsidRPr="00E350A3">
        <w:fldChar w:fldCharType="begin"/>
      </w:r>
      <w:r w:rsidRPr="00E350A3">
        <w:instrText xml:space="preserve"> PAGEREF _Toc105055629 \h </w:instrText>
      </w:r>
      <w:r w:rsidRPr="00E350A3">
        <w:fldChar w:fldCharType="separate"/>
      </w:r>
      <w:r w:rsidRPr="00E350A3">
        <w:t>894</w:t>
      </w:r>
      <w:r w:rsidRPr="00E350A3">
        <w:fldChar w:fldCharType="end"/>
      </w:r>
    </w:p>
    <w:p w14:paraId="532B8C3A" w14:textId="5424E175" w:rsidR="00223B01" w:rsidRPr="00E350A3" w:rsidRDefault="00223B01">
      <w:pPr>
        <w:pStyle w:val="TOC5"/>
        <w:rPr>
          <w:rFonts w:asciiTheme="minorHAnsi" w:eastAsiaTheme="minorEastAsia" w:hAnsiTheme="minorHAnsi" w:cstheme="minorBidi"/>
          <w:sz w:val="22"/>
          <w:szCs w:val="22"/>
        </w:rPr>
      </w:pPr>
      <w:r w:rsidRPr="00E350A3">
        <w:t>15.4.22    Purpose</w:t>
      </w:r>
      <w:r w:rsidRPr="00E350A3">
        <w:tab/>
      </w:r>
      <w:r w:rsidRPr="00E350A3">
        <w:fldChar w:fldCharType="begin"/>
      </w:r>
      <w:r w:rsidRPr="00E350A3">
        <w:instrText xml:space="preserve"> PAGEREF _Toc105055630 \h </w:instrText>
      </w:r>
      <w:r w:rsidRPr="00E350A3">
        <w:fldChar w:fldCharType="separate"/>
      </w:r>
      <w:r w:rsidRPr="00E350A3">
        <w:t>894</w:t>
      </w:r>
      <w:r w:rsidRPr="00E350A3">
        <w:fldChar w:fldCharType="end"/>
      </w:r>
    </w:p>
    <w:p w14:paraId="48AF5D05" w14:textId="067A3965" w:rsidR="00223B01" w:rsidRPr="00E350A3" w:rsidRDefault="00223B01">
      <w:pPr>
        <w:pStyle w:val="TOC5"/>
        <w:rPr>
          <w:rFonts w:asciiTheme="minorHAnsi" w:eastAsiaTheme="minorEastAsia" w:hAnsiTheme="minorHAnsi" w:cstheme="minorBidi"/>
          <w:sz w:val="22"/>
          <w:szCs w:val="22"/>
        </w:rPr>
      </w:pPr>
      <w:r w:rsidRPr="00E350A3">
        <w:rPr>
          <w:bCs/>
        </w:rPr>
        <w:t>15.4.22A    Posting to hardship locations</w:t>
      </w:r>
      <w:r w:rsidRPr="00E350A3">
        <w:tab/>
      </w:r>
      <w:r w:rsidRPr="00E350A3">
        <w:fldChar w:fldCharType="begin"/>
      </w:r>
      <w:r w:rsidRPr="00E350A3">
        <w:instrText xml:space="preserve"> PAGEREF _Toc105055631 \h </w:instrText>
      </w:r>
      <w:r w:rsidRPr="00E350A3">
        <w:fldChar w:fldCharType="separate"/>
      </w:r>
      <w:r w:rsidRPr="00E350A3">
        <w:t>894</w:t>
      </w:r>
      <w:r w:rsidRPr="00E350A3">
        <w:fldChar w:fldCharType="end"/>
      </w:r>
    </w:p>
    <w:p w14:paraId="0A905B64" w14:textId="784EEDB3" w:rsidR="00223B01" w:rsidRPr="00E350A3" w:rsidRDefault="00223B01">
      <w:pPr>
        <w:pStyle w:val="TOC5"/>
        <w:rPr>
          <w:rFonts w:asciiTheme="minorHAnsi" w:eastAsiaTheme="minorEastAsia" w:hAnsiTheme="minorHAnsi" w:cstheme="minorBidi"/>
          <w:sz w:val="22"/>
          <w:szCs w:val="22"/>
        </w:rPr>
      </w:pPr>
      <w:r w:rsidRPr="00E350A3">
        <w:t>15.4.23    Maintaining a household in Australia</w:t>
      </w:r>
      <w:r w:rsidRPr="00E350A3">
        <w:tab/>
      </w:r>
      <w:r w:rsidRPr="00E350A3">
        <w:fldChar w:fldCharType="begin"/>
      </w:r>
      <w:r w:rsidRPr="00E350A3">
        <w:instrText xml:space="preserve"> PAGEREF _Toc105055632 \h </w:instrText>
      </w:r>
      <w:r w:rsidRPr="00E350A3">
        <w:fldChar w:fldCharType="separate"/>
      </w:r>
      <w:r w:rsidRPr="00E350A3">
        <w:t>894</w:t>
      </w:r>
      <w:r w:rsidRPr="00E350A3">
        <w:fldChar w:fldCharType="end"/>
      </w:r>
    </w:p>
    <w:p w14:paraId="5F0EC53F" w14:textId="271DCC38" w:rsidR="00223B01" w:rsidRPr="00E350A3" w:rsidRDefault="00223B01">
      <w:pPr>
        <w:pStyle w:val="TOC5"/>
        <w:rPr>
          <w:rFonts w:asciiTheme="minorHAnsi" w:eastAsiaTheme="minorEastAsia" w:hAnsiTheme="minorHAnsi" w:cstheme="minorBidi"/>
          <w:sz w:val="22"/>
          <w:szCs w:val="22"/>
        </w:rPr>
      </w:pPr>
      <w:r w:rsidRPr="00E350A3">
        <w:t>15.4.24    Substandard housing</w:t>
      </w:r>
      <w:r w:rsidRPr="00E350A3">
        <w:tab/>
      </w:r>
      <w:r w:rsidRPr="00E350A3">
        <w:fldChar w:fldCharType="begin"/>
      </w:r>
      <w:r w:rsidRPr="00E350A3">
        <w:instrText xml:space="preserve"> PAGEREF _Toc105055633 \h </w:instrText>
      </w:r>
      <w:r w:rsidRPr="00E350A3">
        <w:fldChar w:fldCharType="separate"/>
      </w:r>
      <w:r w:rsidRPr="00E350A3">
        <w:t>894</w:t>
      </w:r>
      <w:r w:rsidRPr="00E350A3">
        <w:fldChar w:fldCharType="end"/>
      </w:r>
    </w:p>
    <w:p w14:paraId="54B1EB63" w14:textId="630A7086" w:rsidR="00223B01" w:rsidRPr="00E350A3" w:rsidRDefault="00223B01">
      <w:pPr>
        <w:pStyle w:val="TOC5"/>
        <w:rPr>
          <w:rFonts w:asciiTheme="minorHAnsi" w:eastAsiaTheme="minorEastAsia" w:hAnsiTheme="minorHAnsi" w:cstheme="minorBidi"/>
          <w:sz w:val="22"/>
          <w:szCs w:val="22"/>
        </w:rPr>
      </w:pPr>
      <w:r w:rsidRPr="00E350A3">
        <w:t>15.4.25    Reductions of rent and utilities contribution during short-term hardship</w:t>
      </w:r>
      <w:r w:rsidRPr="00E350A3">
        <w:tab/>
      </w:r>
      <w:r w:rsidRPr="00E350A3">
        <w:fldChar w:fldCharType="begin"/>
      </w:r>
      <w:r w:rsidRPr="00E350A3">
        <w:instrText xml:space="preserve"> PAGEREF _Toc105055634 \h </w:instrText>
      </w:r>
      <w:r w:rsidRPr="00E350A3">
        <w:fldChar w:fldCharType="separate"/>
      </w:r>
      <w:r w:rsidRPr="00E350A3">
        <w:t>895</w:t>
      </w:r>
      <w:r w:rsidRPr="00E350A3">
        <w:fldChar w:fldCharType="end"/>
      </w:r>
    </w:p>
    <w:p w14:paraId="48A00536" w14:textId="3D5A4050" w:rsidR="00223B01" w:rsidRPr="00E350A3" w:rsidRDefault="00223B01">
      <w:pPr>
        <w:pStyle w:val="TOC4"/>
        <w:rPr>
          <w:rFonts w:asciiTheme="minorHAnsi" w:eastAsiaTheme="minorEastAsia" w:hAnsiTheme="minorHAnsi" w:cstheme="minorBidi"/>
          <w:color w:val="auto"/>
          <w:sz w:val="22"/>
          <w:szCs w:val="22"/>
        </w:rPr>
      </w:pPr>
      <w:r w:rsidRPr="00E350A3">
        <w:t>Division 6: Household help and support</w:t>
      </w:r>
      <w:r w:rsidRPr="00E350A3">
        <w:tab/>
      </w:r>
      <w:r w:rsidRPr="00E350A3">
        <w:fldChar w:fldCharType="begin"/>
      </w:r>
      <w:r w:rsidRPr="00E350A3">
        <w:instrText xml:space="preserve"> PAGEREF _Toc105055635 \h </w:instrText>
      </w:r>
      <w:r w:rsidRPr="00E350A3">
        <w:fldChar w:fldCharType="separate"/>
      </w:r>
      <w:r w:rsidRPr="00E350A3">
        <w:t>896</w:t>
      </w:r>
      <w:r w:rsidRPr="00E350A3">
        <w:fldChar w:fldCharType="end"/>
      </w:r>
    </w:p>
    <w:p w14:paraId="3DF4D710" w14:textId="2DF60D80" w:rsidR="00223B01" w:rsidRPr="00E350A3" w:rsidRDefault="00223B01">
      <w:pPr>
        <w:pStyle w:val="TOC5"/>
        <w:rPr>
          <w:rFonts w:asciiTheme="minorHAnsi" w:eastAsiaTheme="minorEastAsia" w:hAnsiTheme="minorHAnsi" w:cstheme="minorBidi"/>
          <w:sz w:val="22"/>
          <w:szCs w:val="22"/>
        </w:rPr>
      </w:pPr>
      <w:r w:rsidRPr="00E350A3">
        <w:rPr>
          <w:color w:val="000000"/>
        </w:rPr>
        <w:t>15.4.26    </w:t>
      </w:r>
      <w:r w:rsidRPr="00E350A3">
        <w:t>Purpose</w:t>
      </w:r>
      <w:r w:rsidRPr="00E350A3">
        <w:tab/>
      </w:r>
      <w:r w:rsidRPr="00E350A3">
        <w:fldChar w:fldCharType="begin"/>
      </w:r>
      <w:r w:rsidRPr="00E350A3">
        <w:instrText xml:space="preserve"> PAGEREF _Toc105055636 \h </w:instrText>
      </w:r>
      <w:r w:rsidRPr="00E350A3">
        <w:fldChar w:fldCharType="separate"/>
      </w:r>
      <w:r w:rsidRPr="00E350A3">
        <w:t>896</w:t>
      </w:r>
      <w:r w:rsidRPr="00E350A3">
        <w:fldChar w:fldCharType="end"/>
      </w:r>
    </w:p>
    <w:p w14:paraId="74EB509C" w14:textId="0D27B377" w:rsidR="00223B01" w:rsidRPr="00E350A3" w:rsidRDefault="00223B01">
      <w:pPr>
        <w:pStyle w:val="TOC5"/>
        <w:rPr>
          <w:rFonts w:asciiTheme="minorHAnsi" w:eastAsiaTheme="minorEastAsia" w:hAnsiTheme="minorHAnsi" w:cstheme="minorBidi"/>
          <w:sz w:val="22"/>
          <w:szCs w:val="22"/>
        </w:rPr>
      </w:pPr>
      <w:r w:rsidRPr="00E350A3">
        <w:rPr>
          <w:color w:val="000000"/>
        </w:rPr>
        <w:t>15.4.27    Payment of benefits</w:t>
      </w:r>
      <w:r w:rsidRPr="00E350A3">
        <w:tab/>
      </w:r>
      <w:r w:rsidRPr="00E350A3">
        <w:fldChar w:fldCharType="begin"/>
      </w:r>
      <w:r w:rsidRPr="00E350A3">
        <w:instrText xml:space="preserve"> PAGEREF _Toc105055637 \h </w:instrText>
      </w:r>
      <w:r w:rsidRPr="00E350A3">
        <w:fldChar w:fldCharType="separate"/>
      </w:r>
      <w:r w:rsidRPr="00E350A3">
        <w:t>896</w:t>
      </w:r>
      <w:r w:rsidRPr="00E350A3">
        <w:fldChar w:fldCharType="end"/>
      </w:r>
    </w:p>
    <w:p w14:paraId="02805BAC" w14:textId="55504557" w:rsidR="00223B01" w:rsidRPr="00E350A3" w:rsidRDefault="00223B01">
      <w:pPr>
        <w:pStyle w:val="TOC5"/>
        <w:rPr>
          <w:rFonts w:asciiTheme="minorHAnsi" w:eastAsiaTheme="minorEastAsia" w:hAnsiTheme="minorHAnsi" w:cstheme="minorBidi"/>
          <w:sz w:val="22"/>
          <w:szCs w:val="22"/>
        </w:rPr>
      </w:pPr>
      <w:r w:rsidRPr="00E350A3">
        <w:rPr>
          <w:color w:val="000000"/>
        </w:rPr>
        <w:t>15.4.28    Benefits not payable</w:t>
      </w:r>
      <w:r w:rsidRPr="00E350A3">
        <w:tab/>
      </w:r>
      <w:r w:rsidRPr="00E350A3">
        <w:fldChar w:fldCharType="begin"/>
      </w:r>
      <w:r w:rsidRPr="00E350A3">
        <w:instrText xml:space="preserve"> PAGEREF _Toc105055638 \h </w:instrText>
      </w:r>
      <w:r w:rsidRPr="00E350A3">
        <w:fldChar w:fldCharType="separate"/>
      </w:r>
      <w:r w:rsidRPr="00E350A3">
        <w:t>896</w:t>
      </w:r>
      <w:r w:rsidRPr="00E350A3">
        <w:fldChar w:fldCharType="end"/>
      </w:r>
    </w:p>
    <w:p w14:paraId="114997A6" w14:textId="59386324" w:rsidR="00223B01" w:rsidRPr="00E350A3" w:rsidRDefault="00223B01">
      <w:pPr>
        <w:pStyle w:val="TOC5"/>
        <w:rPr>
          <w:rFonts w:asciiTheme="minorHAnsi" w:eastAsiaTheme="minorEastAsia" w:hAnsiTheme="minorHAnsi" w:cstheme="minorBidi"/>
          <w:sz w:val="22"/>
          <w:szCs w:val="22"/>
        </w:rPr>
      </w:pPr>
      <w:r w:rsidRPr="00E350A3">
        <w:rPr>
          <w:color w:val="000000"/>
        </w:rPr>
        <w:t>15.4.30    Snow clearing</w:t>
      </w:r>
      <w:r w:rsidRPr="00E350A3">
        <w:tab/>
      </w:r>
      <w:r w:rsidRPr="00E350A3">
        <w:fldChar w:fldCharType="begin"/>
      </w:r>
      <w:r w:rsidRPr="00E350A3">
        <w:instrText xml:space="preserve"> PAGEREF _Toc105055639 \h </w:instrText>
      </w:r>
      <w:r w:rsidRPr="00E350A3">
        <w:fldChar w:fldCharType="separate"/>
      </w:r>
      <w:r w:rsidRPr="00E350A3">
        <w:t>896</w:t>
      </w:r>
      <w:r w:rsidRPr="00E350A3">
        <w:fldChar w:fldCharType="end"/>
      </w:r>
    </w:p>
    <w:p w14:paraId="4F4B7DB1" w14:textId="602D6E1A" w:rsidR="00223B01" w:rsidRPr="00E350A3" w:rsidRDefault="00223B01">
      <w:pPr>
        <w:pStyle w:val="TOC5"/>
        <w:rPr>
          <w:rFonts w:asciiTheme="minorHAnsi" w:eastAsiaTheme="minorEastAsia" w:hAnsiTheme="minorHAnsi" w:cstheme="minorBidi"/>
          <w:sz w:val="22"/>
          <w:szCs w:val="22"/>
        </w:rPr>
      </w:pPr>
      <w:r w:rsidRPr="00E350A3">
        <w:t>15.4.31    Household support for member safety</w:t>
      </w:r>
      <w:r w:rsidRPr="00E350A3">
        <w:tab/>
      </w:r>
      <w:r w:rsidRPr="00E350A3">
        <w:fldChar w:fldCharType="begin"/>
      </w:r>
      <w:r w:rsidRPr="00E350A3">
        <w:instrText xml:space="preserve"> PAGEREF _Toc105055640 \h </w:instrText>
      </w:r>
      <w:r w:rsidRPr="00E350A3">
        <w:fldChar w:fldCharType="separate"/>
      </w:r>
      <w:r w:rsidRPr="00E350A3">
        <w:t>896</w:t>
      </w:r>
      <w:r w:rsidRPr="00E350A3">
        <w:fldChar w:fldCharType="end"/>
      </w:r>
    </w:p>
    <w:p w14:paraId="1E21DD99" w14:textId="285792A9" w:rsidR="00223B01" w:rsidRPr="00E350A3" w:rsidRDefault="00223B01">
      <w:pPr>
        <w:pStyle w:val="TOC3"/>
        <w:rPr>
          <w:rFonts w:asciiTheme="minorHAnsi" w:eastAsiaTheme="minorEastAsia" w:hAnsiTheme="minorHAnsi" w:cstheme="minorBidi"/>
          <w:b w:val="0"/>
          <w:sz w:val="22"/>
          <w:szCs w:val="22"/>
        </w:rPr>
      </w:pPr>
      <w:r w:rsidRPr="00E350A3">
        <w:t>Annex 15.4.A: Rent group overseas</w:t>
      </w:r>
      <w:r w:rsidRPr="00E350A3">
        <w:tab/>
      </w:r>
      <w:r w:rsidRPr="00E350A3">
        <w:fldChar w:fldCharType="begin"/>
      </w:r>
      <w:r w:rsidRPr="00E350A3">
        <w:instrText xml:space="preserve"> PAGEREF _Toc105055641 \h </w:instrText>
      </w:r>
      <w:r w:rsidRPr="00E350A3">
        <w:fldChar w:fldCharType="separate"/>
      </w:r>
      <w:r w:rsidRPr="00E350A3">
        <w:t>897</w:t>
      </w:r>
      <w:r w:rsidRPr="00E350A3">
        <w:fldChar w:fldCharType="end"/>
      </w:r>
    </w:p>
    <w:p w14:paraId="143EF872" w14:textId="2E5C0E47" w:rsidR="00223B01" w:rsidRPr="00E350A3" w:rsidRDefault="00223B01">
      <w:pPr>
        <w:pStyle w:val="TOC3"/>
        <w:rPr>
          <w:rFonts w:asciiTheme="minorHAnsi" w:eastAsiaTheme="minorEastAsia" w:hAnsiTheme="minorHAnsi" w:cstheme="minorBidi"/>
          <w:b w:val="0"/>
          <w:sz w:val="22"/>
          <w:szCs w:val="22"/>
        </w:rPr>
      </w:pPr>
      <w:r w:rsidRPr="00E350A3">
        <w:t>Annex 15.4.B: Rent and utilities contribution</w:t>
      </w:r>
      <w:r w:rsidRPr="00E350A3">
        <w:tab/>
      </w:r>
      <w:r w:rsidRPr="00E350A3">
        <w:fldChar w:fldCharType="begin"/>
      </w:r>
      <w:r w:rsidRPr="00E350A3">
        <w:instrText xml:space="preserve"> PAGEREF _Toc105055642 \h </w:instrText>
      </w:r>
      <w:r w:rsidRPr="00E350A3">
        <w:fldChar w:fldCharType="separate"/>
      </w:r>
      <w:r w:rsidRPr="00E350A3">
        <w:t>899</w:t>
      </w:r>
      <w:r w:rsidRPr="00E350A3">
        <w:fldChar w:fldCharType="end"/>
      </w:r>
    </w:p>
    <w:p w14:paraId="4ECDFA4A" w14:textId="6AECF080" w:rsidR="00223B01" w:rsidRPr="00E350A3" w:rsidRDefault="00223B01">
      <w:pPr>
        <w:pStyle w:val="TOC3"/>
        <w:rPr>
          <w:rFonts w:asciiTheme="minorHAnsi" w:eastAsiaTheme="minorEastAsia" w:hAnsiTheme="minorHAnsi" w:cstheme="minorBidi"/>
          <w:b w:val="0"/>
          <w:sz w:val="22"/>
          <w:szCs w:val="22"/>
        </w:rPr>
      </w:pPr>
      <w:r w:rsidRPr="00E350A3">
        <w:t>Part 5: Excess health costs</w:t>
      </w:r>
      <w:r w:rsidRPr="00E350A3">
        <w:tab/>
      </w:r>
      <w:r w:rsidRPr="00E350A3">
        <w:fldChar w:fldCharType="begin"/>
      </w:r>
      <w:r w:rsidRPr="00E350A3">
        <w:instrText xml:space="preserve"> PAGEREF _Toc105055643 \h </w:instrText>
      </w:r>
      <w:r w:rsidRPr="00E350A3">
        <w:fldChar w:fldCharType="separate"/>
      </w:r>
      <w:r w:rsidRPr="00E350A3">
        <w:t>900</w:t>
      </w:r>
      <w:r w:rsidRPr="00E350A3">
        <w:fldChar w:fldCharType="end"/>
      </w:r>
    </w:p>
    <w:p w14:paraId="4F07D0A8" w14:textId="15ADD459" w:rsidR="00223B01" w:rsidRPr="00E350A3" w:rsidRDefault="00223B01">
      <w:pPr>
        <w:pStyle w:val="TOC4"/>
        <w:rPr>
          <w:rFonts w:asciiTheme="minorHAnsi" w:eastAsiaTheme="minorEastAsia" w:hAnsiTheme="minorHAnsi" w:cstheme="minorBidi"/>
          <w:color w:val="auto"/>
          <w:sz w:val="22"/>
          <w:szCs w:val="22"/>
        </w:rPr>
      </w:pPr>
      <w:r w:rsidRPr="00E350A3">
        <w:t>Division 1: Eligible persons</w:t>
      </w:r>
      <w:r w:rsidRPr="00E350A3">
        <w:tab/>
      </w:r>
      <w:r w:rsidRPr="00E350A3">
        <w:fldChar w:fldCharType="begin"/>
      </w:r>
      <w:r w:rsidRPr="00E350A3">
        <w:instrText xml:space="preserve"> PAGEREF _Toc105055644 \h </w:instrText>
      </w:r>
      <w:r w:rsidRPr="00E350A3">
        <w:fldChar w:fldCharType="separate"/>
      </w:r>
      <w:r w:rsidRPr="00E350A3">
        <w:t>900</w:t>
      </w:r>
      <w:r w:rsidRPr="00E350A3">
        <w:fldChar w:fldCharType="end"/>
      </w:r>
    </w:p>
    <w:p w14:paraId="79DCACD2" w14:textId="01B9430F" w:rsidR="00223B01" w:rsidRPr="00E350A3" w:rsidRDefault="00223B01">
      <w:pPr>
        <w:pStyle w:val="TOC5"/>
        <w:rPr>
          <w:rFonts w:asciiTheme="minorHAnsi" w:eastAsiaTheme="minorEastAsia" w:hAnsiTheme="minorHAnsi" w:cstheme="minorBidi"/>
          <w:sz w:val="22"/>
          <w:szCs w:val="22"/>
        </w:rPr>
      </w:pPr>
      <w:r w:rsidRPr="00E350A3">
        <w:t>15.5.4    Eligible person</w:t>
      </w:r>
      <w:r w:rsidRPr="00E350A3">
        <w:tab/>
      </w:r>
      <w:r w:rsidRPr="00E350A3">
        <w:fldChar w:fldCharType="begin"/>
      </w:r>
      <w:r w:rsidRPr="00E350A3">
        <w:instrText xml:space="preserve"> PAGEREF _Toc105055645 \h </w:instrText>
      </w:r>
      <w:r w:rsidRPr="00E350A3">
        <w:fldChar w:fldCharType="separate"/>
      </w:r>
      <w:r w:rsidRPr="00E350A3">
        <w:t>900</w:t>
      </w:r>
      <w:r w:rsidRPr="00E350A3">
        <w:fldChar w:fldCharType="end"/>
      </w:r>
    </w:p>
    <w:p w14:paraId="21DEF4CB" w14:textId="7FA08D31" w:rsidR="00223B01" w:rsidRPr="00E350A3" w:rsidRDefault="00223B01">
      <w:pPr>
        <w:pStyle w:val="TOC5"/>
        <w:rPr>
          <w:rFonts w:asciiTheme="minorHAnsi" w:eastAsiaTheme="minorEastAsia" w:hAnsiTheme="minorHAnsi" w:cstheme="minorBidi"/>
          <w:sz w:val="22"/>
          <w:szCs w:val="22"/>
        </w:rPr>
      </w:pPr>
      <w:r w:rsidRPr="00E350A3">
        <w:t>15.5.5    Period of eligibility</w:t>
      </w:r>
      <w:r w:rsidRPr="00E350A3">
        <w:tab/>
      </w:r>
      <w:r w:rsidRPr="00E350A3">
        <w:fldChar w:fldCharType="begin"/>
      </w:r>
      <w:r w:rsidRPr="00E350A3">
        <w:instrText xml:space="preserve"> PAGEREF _Toc105055646 \h </w:instrText>
      </w:r>
      <w:r w:rsidRPr="00E350A3">
        <w:fldChar w:fldCharType="separate"/>
      </w:r>
      <w:r w:rsidRPr="00E350A3">
        <w:t>900</w:t>
      </w:r>
      <w:r w:rsidRPr="00E350A3">
        <w:fldChar w:fldCharType="end"/>
      </w:r>
    </w:p>
    <w:p w14:paraId="0161D702" w14:textId="1E8C33C1" w:rsidR="00223B01" w:rsidRPr="00E350A3" w:rsidRDefault="00223B01">
      <w:pPr>
        <w:pStyle w:val="TOC4"/>
        <w:rPr>
          <w:rFonts w:asciiTheme="minorHAnsi" w:eastAsiaTheme="minorEastAsia" w:hAnsiTheme="minorHAnsi" w:cstheme="minorBidi"/>
          <w:color w:val="auto"/>
          <w:sz w:val="22"/>
          <w:szCs w:val="22"/>
        </w:rPr>
      </w:pPr>
      <w:r w:rsidRPr="00E350A3">
        <w:t>Division 2: Benefits</w:t>
      </w:r>
      <w:r w:rsidRPr="00E350A3">
        <w:tab/>
      </w:r>
      <w:r w:rsidRPr="00E350A3">
        <w:fldChar w:fldCharType="begin"/>
      </w:r>
      <w:r w:rsidRPr="00E350A3">
        <w:instrText xml:space="preserve"> PAGEREF _Toc105055647 \h </w:instrText>
      </w:r>
      <w:r w:rsidRPr="00E350A3">
        <w:fldChar w:fldCharType="separate"/>
      </w:r>
      <w:r w:rsidRPr="00E350A3">
        <w:t>901</w:t>
      </w:r>
      <w:r w:rsidRPr="00E350A3">
        <w:fldChar w:fldCharType="end"/>
      </w:r>
    </w:p>
    <w:p w14:paraId="2182113D" w14:textId="00BAA138" w:rsidR="00223B01" w:rsidRPr="00E350A3" w:rsidRDefault="00223B01">
      <w:pPr>
        <w:pStyle w:val="TOC5"/>
        <w:rPr>
          <w:rFonts w:asciiTheme="minorHAnsi" w:eastAsiaTheme="minorEastAsia" w:hAnsiTheme="minorHAnsi" w:cstheme="minorBidi"/>
          <w:sz w:val="22"/>
          <w:szCs w:val="22"/>
        </w:rPr>
      </w:pPr>
      <w:r w:rsidRPr="00E350A3">
        <w:t>15.5.6    Purpose</w:t>
      </w:r>
      <w:r w:rsidRPr="00E350A3">
        <w:tab/>
      </w:r>
      <w:r w:rsidRPr="00E350A3">
        <w:fldChar w:fldCharType="begin"/>
      </w:r>
      <w:r w:rsidRPr="00E350A3">
        <w:instrText xml:space="preserve"> PAGEREF _Toc105055648 \h </w:instrText>
      </w:r>
      <w:r w:rsidRPr="00E350A3">
        <w:fldChar w:fldCharType="separate"/>
      </w:r>
      <w:r w:rsidRPr="00E350A3">
        <w:t>901</w:t>
      </w:r>
      <w:r w:rsidRPr="00E350A3">
        <w:fldChar w:fldCharType="end"/>
      </w:r>
    </w:p>
    <w:p w14:paraId="15DC1CC4" w14:textId="7237DE1F" w:rsidR="00223B01" w:rsidRPr="00E350A3" w:rsidRDefault="00223B01">
      <w:pPr>
        <w:pStyle w:val="TOC5"/>
        <w:rPr>
          <w:rFonts w:asciiTheme="minorHAnsi" w:eastAsiaTheme="minorEastAsia" w:hAnsiTheme="minorHAnsi" w:cstheme="minorBidi"/>
          <w:sz w:val="22"/>
          <w:szCs w:val="22"/>
        </w:rPr>
      </w:pPr>
      <w:r w:rsidRPr="00E350A3">
        <w:t>15.5.7    Medical costs</w:t>
      </w:r>
      <w:r w:rsidRPr="00E350A3">
        <w:tab/>
      </w:r>
      <w:r w:rsidRPr="00E350A3">
        <w:fldChar w:fldCharType="begin"/>
      </w:r>
      <w:r w:rsidRPr="00E350A3">
        <w:instrText xml:space="preserve"> PAGEREF _Toc105055649 \h </w:instrText>
      </w:r>
      <w:r w:rsidRPr="00E350A3">
        <w:fldChar w:fldCharType="separate"/>
      </w:r>
      <w:r w:rsidRPr="00E350A3">
        <w:t>901</w:t>
      </w:r>
      <w:r w:rsidRPr="00E350A3">
        <w:fldChar w:fldCharType="end"/>
      </w:r>
    </w:p>
    <w:p w14:paraId="384854BF" w14:textId="025516FB" w:rsidR="00223B01" w:rsidRPr="00E350A3" w:rsidRDefault="00223B01">
      <w:pPr>
        <w:pStyle w:val="TOC5"/>
        <w:rPr>
          <w:rFonts w:asciiTheme="minorHAnsi" w:eastAsiaTheme="minorEastAsia" w:hAnsiTheme="minorHAnsi" w:cstheme="minorBidi"/>
          <w:sz w:val="22"/>
          <w:szCs w:val="22"/>
        </w:rPr>
      </w:pPr>
      <w:r w:rsidRPr="00E350A3">
        <w:t>15.5.8    Hospital costs</w:t>
      </w:r>
      <w:r w:rsidRPr="00E350A3">
        <w:tab/>
      </w:r>
      <w:r w:rsidRPr="00E350A3">
        <w:fldChar w:fldCharType="begin"/>
      </w:r>
      <w:r w:rsidRPr="00E350A3">
        <w:instrText xml:space="preserve"> PAGEREF _Toc105055650 \h </w:instrText>
      </w:r>
      <w:r w:rsidRPr="00E350A3">
        <w:fldChar w:fldCharType="separate"/>
      </w:r>
      <w:r w:rsidRPr="00E350A3">
        <w:t>901</w:t>
      </w:r>
      <w:r w:rsidRPr="00E350A3">
        <w:fldChar w:fldCharType="end"/>
      </w:r>
    </w:p>
    <w:p w14:paraId="49E7F4CC" w14:textId="4C8634E1" w:rsidR="00223B01" w:rsidRPr="00E350A3" w:rsidRDefault="00223B01">
      <w:pPr>
        <w:pStyle w:val="TOC5"/>
        <w:rPr>
          <w:rFonts w:asciiTheme="minorHAnsi" w:eastAsiaTheme="minorEastAsia" w:hAnsiTheme="minorHAnsi" w:cstheme="minorBidi"/>
          <w:sz w:val="22"/>
          <w:szCs w:val="22"/>
        </w:rPr>
      </w:pPr>
      <w:r w:rsidRPr="00E350A3">
        <w:lastRenderedPageBreak/>
        <w:t>15.5.9    Pharmaceutical costs</w:t>
      </w:r>
      <w:r w:rsidRPr="00E350A3">
        <w:tab/>
      </w:r>
      <w:r w:rsidRPr="00E350A3">
        <w:fldChar w:fldCharType="begin"/>
      </w:r>
      <w:r w:rsidRPr="00E350A3">
        <w:instrText xml:space="preserve"> PAGEREF _Toc105055651 \h </w:instrText>
      </w:r>
      <w:r w:rsidRPr="00E350A3">
        <w:fldChar w:fldCharType="separate"/>
      </w:r>
      <w:r w:rsidRPr="00E350A3">
        <w:t>902</w:t>
      </w:r>
      <w:r w:rsidRPr="00E350A3">
        <w:fldChar w:fldCharType="end"/>
      </w:r>
    </w:p>
    <w:p w14:paraId="62A70A54" w14:textId="13F2EED6" w:rsidR="00223B01" w:rsidRPr="00E350A3" w:rsidRDefault="00223B01">
      <w:pPr>
        <w:pStyle w:val="TOC5"/>
        <w:rPr>
          <w:rFonts w:asciiTheme="minorHAnsi" w:eastAsiaTheme="minorEastAsia" w:hAnsiTheme="minorHAnsi" w:cstheme="minorBidi"/>
          <w:sz w:val="22"/>
          <w:szCs w:val="22"/>
        </w:rPr>
      </w:pPr>
      <w:r w:rsidRPr="00E350A3">
        <w:t>15.5.10    Pharmaceutical costs – health care card</w:t>
      </w:r>
      <w:r w:rsidRPr="00E350A3">
        <w:tab/>
      </w:r>
      <w:r w:rsidRPr="00E350A3">
        <w:fldChar w:fldCharType="begin"/>
      </w:r>
      <w:r w:rsidRPr="00E350A3">
        <w:instrText xml:space="preserve"> PAGEREF _Toc105055652 \h </w:instrText>
      </w:r>
      <w:r w:rsidRPr="00E350A3">
        <w:fldChar w:fldCharType="separate"/>
      </w:r>
      <w:r w:rsidRPr="00E350A3">
        <w:t>902</w:t>
      </w:r>
      <w:r w:rsidRPr="00E350A3">
        <w:fldChar w:fldCharType="end"/>
      </w:r>
    </w:p>
    <w:p w14:paraId="3D4418A6" w14:textId="0EA27E8F" w:rsidR="00223B01" w:rsidRPr="00E350A3" w:rsidRDefault="00223B01">
      <w:pPr>
        <w:pStyle w:val="TOC5"/>
        <w:rPr>
          <w:rFonts w:asciiTheme="minorHAnsi" w:eastAsiaTheme="minorEastAsia" w:hAnsiTheme="minorHAnsi" w:cstheme="minorBidi"/>
          <w:sz w:val="22"/>
          <w:szCs w:val="22"/>
        </w:rPr>
      </w:pPr>
      <w:r w:rsidRPr="00E350A3">
        <w:t>15.5.11    Ancillary services</w:t>
      </w:r>
      <w:r w:rsidRPr="00E350A3">
        <w:tab/>
      </w:r>
      <w:r w:rsidRPr="00E350A3">
        <w:fldChar w:fldCharType="begin"/>
      </w:r>
      <w:r w:rsidRPr="00E350A3">
        <w:instrText xml:space="preserve"> PAGEREF _Toc105055653 \h </w:instrText>
      </w:r>
      <w:r w:rsidRPr="00E350A3">
        <w:fldChar w:fldCharType="separate"/>
      </w:r>
      <w:r w:rsidRPr="00E350A3">
        <w:t>903</w:t>
      </w:r>
      <w:r w:rsidRPr="00E350A3">
        <w:fldChar w:fldCharType="end"/>
      </w:r>
    </w:p>
    <w:p w14:paraId="787273DD" w14:textId="61E292EB" w:rsidR="00223B01" w:rsidRPr="00E350A3" w:rsidRDefault="00223B01">
      <w:pPr>
        <w:pStyle w:val="TOC5"/>
        <w:rPr>
          <w:rFonts w:asciiTheme="minorHAnsi" w:eastAsiaTheme="minorEastAsia" w:hAnsiTheme="minorHAnsi" w:cstheme="minorBidi"/>
          <w:sz w:val="22"/>
          <w:szCs w:val="22"/>
        </w:rPr>
      </w:pPr>
      <w:r w:rsidRPr="00E350A3">
        <w:t>15.5.12    Dental costs for young children</w:t>
      </w:r>
      <w:r w:rsidRPr="00E350A3">
        <w:tab/>
      </w:r>
      <w:r w:rsidRPr="00E350A3">
        <w:fldChar w:fldCharType="begin"/>
      </w:r>
      <w:r w:rsidRPr="00E350A3">
        <w:instrText xml:space="preserve"> PAGEREF _Toc105055654 \h </w:instrText>
      </w:r>
      <w:r w:rsidRPr="00E350A3">
        <w:fldChar w:fldCharType="separate"/>
      </w:r>
      <w:r w:rsidRPr="00E350A3">
        <w:t>903</w:t>
      </w:r>
      <w:r w:rsidRPr="00E350A3">
        <w:fldChar w:fldCharType="end"/>
      </w:r>
    </w:p>
    <w:p w14:paraId="59D3E423" w14:textId="0C91DF7A" w:rsidR="00223B01" w:rsidRPr="00E350A3" w:rsidRDefault="00223B01">
      <w:pPr>
        <w:pStyle w:val="TOC5"/>
        <w:rPr>
          <w:rFonts w:asciiTheme="minorHAnsi" w:eastAsiaTheme="minorEastAsia" w:hAnsiTheme="minorHAnsi" w:cstheme="minorBidi"/>
          <w:sz w:val="22"/>
          <w:szCs w:val="22"/>
        </w:rPr>
      </w:pPr>
      <w:r w:rsidRPr="00E350A3">
        <w:t>15.5.13    Ambulance costs</w:t>
      </w:r>
      <w:r w:rsidRPr="00E350A3">
        <w:tab/>
      </w:r>
      <w:r w:rsidRPr="00E350A3">
        <w:fldChar w:fldCharType="begin"/>
      </w:r>
      <w:r w:rsidRPr="00E350A3">
        <w:instrText xml:space="preserve"> PAGEREF _Toc105055655 \h </w:instrText>
      </w:r>
      <w:r w:rsidRPr="00E350A3">
        <w:fldChar w:fldCharType="separate"/>
      </w:r>
      <w:r w:rsidRPr="00E350A3">
        <w:t>904</w:t>
      </w:r>
      <w:r w:rsidRPr="00E350A3">
        <w:fldChar w:fldCharType="end"/>
      </w:r>
    </w:p>
    <w:p w14:paraId="30E4007C" w14:textId="15CA35EF" w:rsidR="00223B01" w:rsidRPr="00E350A3" w:rsidRDefault="00223B01">
      <w:pPr>
        <w:pStyle w:val="TOC5"/>
        <w:rPr>
          <w:rFonts w:asciiTheme="minorHAnsi" w:eastAsiaTheme="minorEastAsia" w:hAnsiTheme="minorHAnsi" w:cstheme="minorBidi"/>
          <w:sz w:val="22"/>
          <w:szCs w:val="22"/>
        </w:rPr>
      </w:pPr>
      <w:r w:rsidRPr="00E350A3">
        <w:t>15.5.14    Routine medical checks</w:t>
      </w:r>
      <w:r w:rsidRPr="00E350A3">
        <w:tab/>
      </w:r>
      <w:r w:rsidRPr="00E350A3">
        <w:fldChar w:fldCharType="begin"/>
      </w:r>
      <w:r w:rsidRPr="00E350A3">
        <w:instrText xml:space="preserve"> PAGEREF _Toc105055656 \h </w:instrText>
      </w:r>
      <w:r w:rsidRPr="00E350A3">
        <w:fldChar w:fldCharType="separate"/>
      </w:r>
      <w:r w:rsidRPr="00E350A3">
        <w:t>904</w:t>
      </w:r>
      <w:r w:rsidRPr="00E350A3">
        <w:fldChar w:fldCharType="end"/>
      </w:r>
    </w:p>
    <w:p w14:paraId="35F372DC" w14:textId="1D4C9085" w:rsidR="00223B01" w:rsidRPr="00E350A3" w:rsidRDefault="00223B01">
      <w:pPr>
        <w:pStyle w:val="TOC4"/>
        <w:rPr>
          <w:rFonts w:asciiTheme="minorHAnsi" w:eastAsiaTheme="minorEastAsia" w:hAnsiTheme="minorHAnsi" w:cstheme="minorBidi"/>
          <w:color w:val="auto"/>
          <w:sz w:val="22"/>
          <w:szCs w:val="22"/>
        </w:rPr>
      </w:pPr>
      <w:r w:rsidRPr="00E350A3">
        <w:t>Division 3: Special benefits for health-related travel</w:t>
      </w:r>
      <w:r w:rsidRPr="00E350A3">
        <w:tab/>
      </w:r>
      <w:r w:rsidRPr="00E350A3">
        <w:fldChar w:fldCharType="begin"/>
      </w:r>
      <w:r w:rsidRPr="00E350A3">
        <w:instrText xml:space="preserve"> PAGEREF _Toc105055657 \h </w:instrText>
      </w:r>
      <w:r w:rsidRPr="00E350A3">
        <w:fldChar w:fldCharType="separate"/>
      </w:r>
      <w:r w:rsidRPr="00E350A3">
        <w:t>905</w:t>
      </w:r>
      <w:r w:rsidRPr="00E350A3">
        <w:fldChar w:fldCharType="end"/>
      </w:r>
    </w:p>
    <w:p w14:paraId="578A2548" w14:textId="57063526" w:rsidR="00223B01" w:rsidRPr="00E350A3" w:rsidRDefault="00223B01">
      <w:pPr>
        <w:pStyle w:val="TOC5"/>
        <w:rPr>
          <w:rFonts w:asciiTheme="minorHAnsi" w:eastAsiaTheme="minorEastAsia" w:hAnsiTheme="minorHAnsi" w:cstheme="minorBidi"/>
          <w:sz w:val="22"/>
          <w:szCs w:val="22"/>
        </w:rPr>
      </w:pPr>
      <w:r w:rsidRPr="00E350A3">
        <w:t>15.5.15    Purpose</w:t>
      </w:r>
      <w:r w:rsidRPr="00E350A3">
        <w:tab/>
      </w:r>
      <w:r w:rsidRPr="00E350A3">
        <w:fldChar w:fldCharType="begin"/>
      </w:r>
      <w:r w:rsidRPr="00E350A3">
        <w:instrText xml:space="preserve"> PAGEREF _Toc105055658 \h </w:instrText>
      </w:r>
      <w:r w:rsidRPr="00E350A3">
        <w:fldChar w:fldCharType="separate"/>
      </w:r>
      <w:r w:rsidRPr="00E350A3">
        <w:t>905</w:t>
      </w:r>
      <w:r w:rsidRPr="00E350A3">
        <w:fldChar w:fldCharType="end"/>
      </w:r>
    </w:p>
    <w:p w14:paraId="69C5204F" w14:textId="04AC6AD6" w:rsidR="00223B01" w:rsidRPr="00E350A3" w:rsidRDefault="00223B01">
      <w:pPr>
        <w:pStyle w:val="TOC5"/>
        <w:rPr>
          <w:rFonts w:asciiTheme="minorHAnsi" w:eastAsiaTheme="minorEastAsia" w:hAnsiTheme="minorHAnsi" w:cstheme="minorBidi"/>
          <w:sz w:val="22"/>
          <w:szCs w:val="22"/>
        </w:rPr>
      </w:pPr>
      <w:r w:rsidRPr="00E350A3">
        <w:t>15.5.16    Travel to another location for health care</w:t>
      </w:r>
      <w:r w:rsidRPr="00E350A3">
        <w:tab/>
      </w:r>
      <w:r w:rsidRPr="00E350A3">
        <w:fldChar w:fldCharType="begin"/>
      </w:r>
      <w:r w:rsidRPr="00E350A3">
        <w:instrText xml:space="preserve"> PAGEREF _Toc105055659 \h </w:instrText>
      </w:r>
      <w:r w:rsidRPr="00E350A3">
        <w:fldChar w:fldCharType="separate"/>
      </w:r>
      <w:r w:rsidRPr="00E350A3">
        <w:t>905</w:t>
      </w:r>
      <w:r w:rsidRPr="00E350A3">
        <w:fldChar w:fldCharType="end"/>
      </w:r>
    </w:p>
    <w:p w14:paraId="4A7558C8" w14:textId="4FAC8FD4" w:rsidR="00223B01" w:rsidRPr="00E350A3" w:rsidRDefault="00223B01">
      <w:pPr>
        <w:pStyle w:val="TOC5"/>
        <w:rPr>
          <w:rFonts w:asciiTheme="minorHAnsi" w:eastAsiaTheme="minorEastAsia" w:hAnsiTheme="minorHAnsi" w:cstheme="minorBidi"/>
          <w:sz w:val="22"/>
          <w:szCs w:val="22"/>
        </w:rPr>
      </w:pPr>
      <w:r w:rsidRPr="00E350A3">
        <w:t>15.5.17    Provision of escort</w:t>
      </w:r>
      <w:r w:rsidRPr="00E350A3">
        <w:tab/>
      </w:r>
      <w:r w:rsidRPr="00E350A3">
        <w:fldChar w:fldCharType="begin"/>
      </w:r>
      <w:r w:rsidRPr="00E350A3">
        <w:instrText xml:space="preserve"> PAGEREF _Toc105055660 \h </w:instrText>
      </w:r>
      <w:r w:rsidRPr="00E350A3">
        <w:fldChar w:fldCharType="separate"/>
      </w:r>
      <w:r w:rsidRPr="00E350A3">
        <w:t>905</w:t>
      </w:r>
      <w:r w:rsidRPr="00E350A3">
        <w:fldChar w:fldCharType="end"/>
      </w:r>
    </w:p>
    <w:p w14:paraId="12DBC195" w14:textId="55A263B4" w:rsidR="00223B01" w:rsidRPr="00E350A3" w:rsidRDefault="00223B01">
      <w:pPr>
        <w:pStyle w:val="TOC5"/>
        <w:rPr>
          <w:rFonts w:asciiTheme="minorHAnsi" w:eastAsiaTheme="minorEastAsia" w:hAnsiTheme="minorHAnsi" w:cstheme="minorBidi"/>
          <w:sz w:val="22"/>
          <w:szCs w:val="22"/>
        </w:rPr>
      </w:pPr>
      <w:r w:rsidRPr="00E350A3">
        <w:t>15.5.18    Travel for child to accompany a parent</w:t>
      </w:r>
      <w:r w:rsidRPr="00E350A3">
        <w:tab/>
      </w:r>
      <w:r w:rsidRPr="00E350A3">
        <w:fldChar w:fldCharType="begin"/>
      </w:r>
      <w:r w:rsidRPr="00E350A3">
        <w:instrText xml:space="preserve"> PAGEREF _Toc105055661 \h </w:instrText>
      </w:r>
      <w:r w:rsidRPr="00E350A3">
        <w:fldChar w:fldCharType="separate"/>
      </w:r>
      <w:r w:rsidRPr="00E350A3">
        <w:t>905</w:t>
      </w:r>
      <w:r w:rsidRPr="00E350A3">
        <w:fldChar w:fldCharType="end"/>
      </w:r>
    </w:p>
    <w:p w14:paraId="139E2B34" w14:textId="15272D87" w:rsidR="00223B01" w:rsidRPr="00E350A3" w:rsidRDefault="00223B01">
      <w:pPr>
        <w:pStyle w:val="TOC5"/>
        <w:rPr>
          <w:rFonts w:asciiTheme="minorHAnsi" w:eastAsiaTheme="minorEastAsia" w:hAnsiTheme="minorHAnsi" w:cstheme="minorBidi"/>
          <w:sz w:val="22"/>
          <w:szCs w:val="22"/>
        </w:rPr>
      </w:pPr>
      <w:r w:rsidRPr="00E350A3">
        <w:t>15.5.19    Class of air travel for health care</w:t>
      </w:r>
      <w:r w:rsidRPr="00E350A3">
        <w:tab/>
      </w:r>
      <w:r w:rsidRPr="00E350A3">
        <w:fldChar w:fldCharType="begin"/>
      </w:r>
      <w:r w:rsidRPr="00E350A3">
        <w:instrText xml:space="preserve"> PAGEREF _Toc105055662 \h </w:instrText>
      </w:r>
      <w:r w:rsidRPr="00E350A3">
        <w:fldChar w:fldCharType="separate"/>
      </w:r>
      <w:r w:rsidRPr="00E350A3">
        <w:t>906</w:t>
      </w:r>
      <w:r w:rsidRPr="00E350A3">
        <w:fldChar w:fldCharType="end"/>
      </w:r>
    </w:p>
    <w:p w14:paraId="35EC149A" w14:textId="16FBFEE6" w:rsidR="00223B01" w:rsidRPr="00E350A3" w:rsidRDefault="00223B01">
      <w:pPr>
        <w:pStyle w:val="TOC5"/>
        <w:rPr>
          <w:rFonts w:asciiTheme="minorHAnsi" w:eastAsiaTheme="minorEastAsia" w:hAnsiTheme="minorHAnsi" w:cstheme="minorBidi"/>
          <w:sz w:val="22"/>
          <w:szCs w:val="22"/>
        </w:rPr>
      </w:pPr>
      <w:r w:rsidRPr="00E350A3">
        <w:t>15.5.20    Living costs at another location during treatment</w:t>
      </w:r>
      <w:r w:rsidRPr="00E350A3">
        <w:tab/>
      </w:r>
      <w:r w:rsidRPr="00E350A3">
        <w:fldChar w:fldCharType="begin"/>
      </w:r>
      <w:r w:rsidRPr="00E350A3">
        <w:instrText xml:space="preserve"> PAGEREF _Toc105055663 \h </w:instrText>
      </w:r>
      <w:r w:rsidRPr="00E350A3">
        <w:fldChar w:fldCharType="separate"/>
      </w:r>
      <w:r w:rsidRPr="00E350A3">
        <w:t>906</w:t>
      </w:r>
      <w:r w:rsidRPr="00E350A3">
        <w:fldChar w:fldCharType="end"/>
      </w:r>
    </w:p>
    <w:p w14:paraId="3CDF1FF4" w14:textId="7ADC00F6" w:rsidR="00223B01" w:rsidRPr="00E350A3" w:rsidRDefault="00223B01">
      <w:pPr>
        <w:pStyle w:val="TOC4"/>
        <w:rPr>
          <w:rFonts w:asciiTheme="minorHAnsi" w:eastAsiaTheme="minorEastAsia" w:hAnsiTheme="minorHAnsi" w:cstheme="minorBidi"/>
          <w:color w:val="auto"/>
          <w:sz w:val="22"/>
          <w:szCs w:val="22"/>
        </w:rPr>
      </w:pPr>
      <w:r w:rsidRPr="00E350A3">
        <w:t>Division 4: Claiming health costs</w:t>
      </w:r>
      <w:r w:rsidRPr="00E350A3">
        <w:tab/>
      </w:r>
      <w:r w:rsidRPr="00E350A3">
        <w:fldChar w:fldCharType="begin"/>
      </w:r>
      <w:r w:rsidRPr="00E350A3">
        <w:instrText xml:space="preserve"> PAGEREF _Toc105055664 \h </w:instrText>
      </w:r>
      <w:r w:rsidRPr="00E350A3">
        <w:fldChar w:fldCharType="separate"/>
      </w:r>
      <w:r w:rsidRPr="00E350A3">
        <w:t>908</w:t>
      </w:r>
      <w:r w:rsidRPr="00E350A3">
        <w:fldChar w:fldCharType="end"/>
      </w:r>
    </w:p>
    <w:p w14:paraId="56D99C78" w14:textId="7478F986" w:rsidR="00223B01" w:rsidRPr="00E350A3" w:rsidRDefault="00223B01">
      <w:pPr>
        <w:pStyle w:val="TOC5"/>
        <w:rPr>
          <w:rFonts w:asciiTheme="minorHAnsi" w:eastAsiaTheme="minorEastAsia" w:hAnsiTheme="minorHAnsi" w:cstheme="minorBidi"/>
          <w:sz w:val="22"/>
          <w:szCs w:val="22"/>
        </w:rPr>
      </w:pPr>
      <w:r w:rsidRPr="00E350A3">
        <w:t>15.5.21    Purpose</w:t>
      </w:r>
      <w:r w:rsidRPr="00E350A3">
        <w:tab/>
      </w:r>
      <w:r w:rsidRPr="00E350A3">
        <w:fldChar w:fldCharType="begin"/>
      </w:r>
      <w:r w:rsidRPr="00E350A3">
        <w:instrText xml:space="preserve"> PAGEREF _Toc105055665 \h </w:instrText>
      </w:r>
      <w:r w:rsidRPr="00E350A3">
        <w:fldChar w:fldCharType="separate"/>
      </w:r>
      <w:r w:rsidRPr="00E350A3">
        <w:t>908</w:t>
      </w:r>
      <w:r w:rsidRPr="00E350A3">
        <w:fldChar w:fldCharType="end"/>
      </w:r>
    </w:p>
    <w:p w14:paraId="755496B6" w14:textId="52B1FB39" w:rsidR="00223B01" w:rsidRPr="00E350A3" w:rsidRDefault="00223B01">
      <w:pPr>
        <w:pStyle w:val="TOC5"/>
        <w:rPr>
          <w:rFonts w:asciiTheme="minorHAnsi" w:eastAsiaTheme="minorEastAsia" w:hAnsiTheme="minorHAnsi" w:cstheme="minorBidi"/>
          <w:sz w:val="22"/>
          <w:szCs w:val="22"/>
        </w:rPr>
      </w:pPr>
      <w:r w:rsidRPr="00E350A3">
        <w:t>15.5.23    Assignment of rights to recover costs</w:t>
      </w:r>
      <w:r w:rsidRPr="00E350A3">
        <w:tab/>
      </w:r>
      <w:r w:rsidRPr="00E350A3">
        <w:fldChar w:fldCharType="begin"/>
      </w:r>
      <w:r w:rsidRPr="00E350A3">
        <w:instrText xml:space="preserve"> PAGEREF _Toc105055666 \h </w:instrText>
      </w:r>
      <w:r w:rsidRPr="00E350A3">
        <w:fldChar w:fldCharType="separate"/>
      </w:r>
      <w:r w:rsidRPr="00E350A3">
        <w:t>908</w:t>
      </w:r>
      <w:r w:rsidRPr="00E350A3">
        <w:fldChar w:fldCharType="end"/>
      </w:r>
    </w:p>
    <w:p w14:paraId="4926AC44" w14:textId="7EE01EEA" w:rsidR="00223B01" w:rsidRPr="00E350A3" w:rsidRDefault="00223B01">
      <w:pPr>
        <w:pStyle w:val="TOC5"/>
        <w:rPr>
          <w:rFonts w:asciiTheme="minorHAnsi" w:eastAsiaTheme="minorEastAsia" w:hAnsiTheme="minorHAnsi" w:cstheme="minorBidi"/>
          <w:sz w:val="22"/>
          <w:szCs w:val="22"/>
        </w:rPr>
      </w:pPr>
      <w:r w:rsidRPr="00E350A3">
        <w:t>15.5.24    Payment for health service instead of reimbursement</w:t>
      </w:r>
      <w:r w:rsidRPr="00E350A3">
        <w:tab/>
      </w:r>
      <w:r w:rsidRPr="00E350A3">
        <w:fldChar w:fldCharType="begin"/>
      </w:r>
      <w:r w:rsidRPr="00E350A3">
        <w:instrText xml:space="preserve"> PAGEREF _Toc105055667 \h </w:instrText>
      </w:r>
      <w:r w:rsidRPr="00E350A3">
        <w:fldChar w:fldCharType="separate"/>
      </w:r>
      <w:r w:rsidRPr="00E350A3">
        <w:t>908</w:t>
      </w:r>
      <w:r w:rsidRPr="00E350A3">
        <w:fldChar w:fldCharType="end"/>
      </w:r>
    </w:p>
    <w:p w14:paraId="6BAB991F" w14:textId="2F8B00EB" w:rsidR="00223B01" w:rsidRPr="00E350A3" w:rsidRDefault="00223B01">
      <w:pPr>
        <w:pStyle w:val="TOC3"/>
        <w:rPr>
          <w:rFonts w:asciiTheme="minorHAnsi" w:eastAsiaTheme="minorEastAsia" w:hAnsiTheme="minorHAnsi" w:cstheme="minorBidi"/>
          <w:b w:val="0"/>
          <w:sz w:val="22"/>
          <w:szCs w:val="22"/>
        </w:rPr>
      </w:pPr>
      <w:r w:rsidRPr="00E350A3">
        <w:t>Part 6: Education assistance for children</w:t>
      </w:r>
      <w:r w:rsidRPr="00E350A3">
        <w:tab/>
      </w:r>
      <w:r w:rsidRPr="00E350A3">
        <w:fldChar w:fldCharType="begin"/>
      </w:r>
      <w:r w:rsidRPr="00E350A3">
        <w:instrText xml:space="preserve"> PAGEREF _Toc105055668 \h </w:instrText>
      </w:r>
      <w:r w:rsidRPr="00E350A3">
        <w:fldChar w:fldCharType="separate"/>
      </w:r>
      <w:r w:rsidRPr="00E350A3">
        <w:t>909</w:t>
      </w:r>
      <w:r w:rsidRPr="00E350A3">
        <w:fldChar w:fldCharType="end"/>
      </w:r>
    </w:p>
    <w:p w14:paraId="311E3419" w14:textId="1AB147F0" w:rsidR="00223B01" w:rsidRPr="00E350A3" w:rsidRDefault="00223B01">
      <w:pPr>
        <w:pStyle w:val="TOC4"/>
        <w:rPr>
          <w:rFonts w:asciiTheme="minorHAnsi" w:eastAsiaTheme="minorEastAsia" w:hAnsiTheme="minorHAnsi" w:cstheme="minorBidi"/>
          <w:color w:val="auto"/>
          <w:sz w:val="22"/>
          <w:szCs w:val="22"/>
        </w:rPr>
      </w:pPr>
      <w:r w:rsidRPr="00E350A3">
        <w:t>Division 1: General provisions</w:t>
      </w:r>
      <w:r w:rsidRPr="00E350A3">
        <w:tab/>
      </w:r>
      <w:r w:rsidRPr="00E350A3">
        <w:fldChar w:fldCharType="begin"/>
      </w:r>
      <w:r w:rsidRPr="00E350A3">
        <w:instrText xml:space="preserve"> PAGEREF _Toc105055669 \h </w:instrText>
      </w:r>
      <w:r w:rsidRPr="00E350A3">
        <w:fldChar w:fldCharType="separate"/>
      </w:r>
      <w:r w:rsidRPr="00E350A3">
        <w:t>909</w:t>
      </w:r>
      <w:r w:rsidRPr="00E350A3">
        <w:fldChar w:fldCharType="end"/>
      </w:r>
    </w:p>
    <w:p w14:paraId="6EC1640B" w14:textId="0427691B" w:rsidR="00223B01" w:rsidRPr="00E350A3" w:rsidRDefault="00223B01">
      <w:pPr>
        <w:pStyle w:val="TOC5"/>
        <w:rPr>
          <w:rFonts w:asciiTheme="minorHAnsi" w:eastAsiaTheme="minorEastAsia" w:hAnsiTheme="minorHAnsi" w:cstheme="minorBidi"/>
          <w:sz w:val="22"/>
          <w:szCs w:val="22"/>
        </w:rPr>
      </w:pPr>
      <w:r w:rsidRPr="00E350A3">
        <w:t>15.6.1    Purpose</w:t>
      </w:r>
      <w:r w:rsidRPr="00E350A3">
        <w:tab/>
      </w:r>
      <w:r w:rsidRPr="00E350A3">
        <w:fldChar w:fldCharType="begin"/>
      </w:r>
      <w:r w:rsidRPr="00E350A3">
        <w:instrText xml:space="preserve"> PAGEREF _Toc105055670 \h </w:instrText>
      </w:r>
      <w:r w:rsidRPr="00E350A3">
        <w:fldChar w:fldCharType="separate"/>
      </w:r>
      <w:r w:rsidRPr="00E350A3">
        <w:t>909</w:t>
      </w:r>
      <w:r w:rsidRPr="00E350A3">
        <w:fldChar w:fldCharType="end"/>
      </w:r>
    </w:p>
    <w:p w14:paraId="0C27E659" w14:textId="194348F7" w:rsidR="00223B01" w:rsidRPr="00E350A3" w:rsidRDefault="00223B01">
      <w:pPr>
        <w:pStyle w:val="TOC5"/>
        <w:rPr>
          <w:rFonts w:asciiTheme="minorHAnsi" w:eastAsiaTheme="minorEastAsia" w:hAnsiTheme="minorHAnsi" w:cstheme="minorBidi"/>
          <w:sz w:val="22"/>
          <w:szCs w:val="22"/>
        </w:rPr>
      </w:pPr>
      <w:r w:rsidRPr="00E350A3">
        <w:t>15.6.2    Member this Part applies to</w:t>
      </w:r>
      <w:r w:rsidRPr="00E350A3">
        <w:tab/>
      </w:r>
      <w:r w:rsidRPr="00E350A3">
        <w:fldChar w:fldCharType="begin"/>
      </w:r>
      <w:r w:rsidRPr="00E350A3">
        <w:instrText xml:space="preserve"> PAGEREF _Toc105055671 \h </w:instrText>
      </w:r>
      <w:r w:rsidRPr="00E350A3">
        <w:fldChar w:fldCharType="separate"/>
      </w:r>
      <w:r w:rsidRPr="00E350A3">
        <w:t>909</w:t>
      </w:r>
      <w:r w:rsidRPr="00E350A3">
        <w:fldChar w:fldCharType="end"/>
      </w:r>
    </w:p>
    <w:p w14:paraId="71BC8A9E" w14:textId="628F8939" w:rsidR="00223B01" w:rsidRPr="00E350A3" w:rsidRDefault="00223B01">
      <w:pPr>
        <w:pStyle w:val="TOC5"/>
        <w:rPr>
          <w:rFonts w:asciiTheme="minorHAnsi" w:eastAsiaTheme="minorEastAsia" w:hAnsiTheme="minorHAnsi" w:cstheme="minorBidi"/>
          <w:sz w:val="22"/>
          <w:szCs w:val="22"/>
        </w:rPr>
      </w:pPr>
      <w:r w:rsidRPr="00E350A3">
        <w:t>15.6.3    Dual benefit exclusion</w:t>
      </w:r>
      <w:r w:rsidRPr="00E350A3">
        <w:tab/>
      </w:r>
      <w:r w:rsidRPr="00E350A3">
        <w:fldChar w:fldCharType="begin"/>
      </w:r>
      <w:r w:rsidRPr="00E350A3">
        <w:instrText xml:space="preserve"> PAGEREF _Toc105055672 \h </w:instrText>
      </w:r>
      <w:r w:rsidRPr="00E350A3">
        <w:fldChar w:fldCharType="separate"/>
      </w:r>
      <w:r w:rsidRPr="00E350A3">
        <w:t>909</w:t>
      </w:r>
      <w:r w:rsidRPr="00E350A3">
        <w:fldChar w:fldCharType="end"/>
      </w:r>
    </w:p>
    <w:p w14:paraId="691EC8A1" w14:textId="332A706F" w:rsidR="00223B01" w:rsidRPr="00E350A3" w:rsidRDefault="00223B01">
      <w:pPr>
        <w:pStyle w:val="TOC5"/>
        <w:rPr>
          <w:rFonts w:asciiTheme="minorHAnsi" w:eastAsiaTheme="minorEastAsia" w:hAnsiTheme="minorHAnsi" w:cstheme="minorBidi"/>
          <w:sz w:val="22"/>
          <w:szCs w:val="22"/>
        </w:rPr>
      </w:pPr>
      <w:r w:rsidRPr="00E350A3">
        <w:t>15.6.5    How benefits are paid</w:t>
      </w:r>
      <w:r w:rsidRPr="00E350A3">
        <w:tab/>
      </w:r>
      <w:r w:rsidRPr="00E350A3">
        <w:fldChar w:fldCharType="begin"/>
      </w:r>
      <w:r w:rsidRPr="00E350A3">
        <w:instrText xml:space="preserve"> PAGEREF _Toc105055673 \h </w:instrText>
      </w:r>
      <w:r w:rsidRPr="00E350A3">
        <w:fldChar w:fldCharType="separate"/>
      </w:r>
      <w:r w:rsidRPr="00E350A3">
        <w:t>909</w:t>
      </w:r>
      <w:r w:rsidRPr="00E350A3">
        <w:fldChar w:fldCharType="end"/>
      </w:r>
    </w:p>
    <w:p w14:paraId="5D03C4CB" w14:textId="454B5202" w:rsidR="00223B01" w:rsidRPr="00E350A3" w:rsidRDefault="00223B01">
      <w:pPr>
        <w:pStyle w:val="TOC5"/>
        <w:rPr>
          <w:rFonts w:asciiTheme="minorHAnsi" w:eastAsiaTheme="minorEastAsia" w:hAnsiTheme="minorHAnsi" w:cstheme="minorBidi"/>
          <w:sz w:val="22"/>
          <w:szCs w:val="22"/>
        </w:rPr>
      </w:pPr>
      <w:r w:rsidRPr="00E350A3">
        <w:t>15.6.6    Amount repayable if member receives refund</w:t>
      </w:r>
      <w:r w:rsidRPr="00E350A3">
        <w:tab/>
      </w:r>
      <w:r w:rsidRPr="00E350A3">
        <w:fldChar w:fldCharType="begin"/>
      </w:r>
      <w:r w:rsidRPr="00E350A3">
        <w:instrText xml:space="preserve"> PAGEREF _Toc105055674 \h </w:instrText>
      </w:r>
      <w:r w:rsidRPr="00E350A3">
        <w:fldChar w:fldCharType="separate"/>
      </w:r>
      <w:r w:rsidRPr="00E350A3">
        <w:t>909</w:t>
      </w:r>
      <w:r w:rsidRPr="00E350A3">
        <w:fldChar w:fldCharType="end"/>
      </w:r>
    </w:p>
    <w:p w14:paraId="74A186B2" w14:textId="2E5E7CF8" w:rsidR="00223B01" w:rsidRPr="00E350A3" w:rsidRDefault="00223B01">
      <w:pPr>
        <w:pStyle w:val="TOC4"/>
        <w:rPr>
          <w:rFonts w:asciiTheme="minorHAnsi" w:eastAsiaTheme="minorEastAsia" w:hAnsiTheme="minorHAnsi" w:cstheme="minorBidi"/>
          <w:color w:val="auto"/>
          <w:sz w:val="22"/>
          <w:szCs w:val="22"/>
        </w:rPr>
      </w:pPr>
      <w:r w:rsidRPr="00E350A3">
        <w:t>Division 2: Education assistance for children at the posting location</w:t>
      </w:r>
      <w:r w:rsidRPr="00E350A3">
        <w:tab/>
      </w:r>
      <w:r w:rsidRPr="00E350A3">
        <w:fldChar w:fldCharType="begin"/>
      </w:r>
      <w:r w:rsidRPr="00E350A3">
        <w:instrText xml:space="preserve"> PAGEREF _Toc105055675 \h </w:instrText>
      </w:r>
      <w:r w:rsidRPr="00E350A3">
        <w:fldChar w:fldCharType="separate"/>
      </w:r>
      <w:r w:rsidRPr="00E350A3">
        <w:t>910</w:t>
      </w:r>
      <w:r w:rsidRPr="00E350A3">
        <w:fldChar w:fldCharType="end"/>
      </w:r>
    </w:p>
    <w:p w14:paraId="73B94A87" w14:textId="791AE33B" w:rsidR="00223B01" w:rsidRPr="00E350A3" w:rsidRDefault="00223B01">
      <w:pPr>
        <w:pStyle w:val="TOC5"/>
        <w:rPr>
          <w:rFonts w:asciiTheme="minorHAnsi" w:eastAsiaTheme="minorEastAsia" w:hAnsiTheme="minorHAnsi" w:cstheme="minorBidi"/>
          <w:sz w:val="22"/>
          <w:szCs w:val="22"/>
        </w:rPr>
      </w:pPr>
      <w:r w:rsidRPr="00E350A3">
        <w:t>15.6.7    Member this Division applies to</w:t>
      </w:r>
      <w:r w:rsidRPr="00E350A3">
        <w:tab/>
      </w:r>
      <w:r w:rsidRPr="00E350A3">
        <w:fldChar w:fldCharType="begin"/>
      </w:r>
      <w:r w:rsidRPr="00E350A3">
        <w:instrText xml:space="preserve"> PAGEREF _Toc105055676 \h </w:instrText>
      </w:r>
      <w:r w:rsidRPr="00E350A3">
        <w:fldChar w:fldCharType="separate"/>
      </w:r>
      <w:r w:rsidRPr="00E350A3">
        <w:t>910</w:t>
      </w:r>
      <w:r w:rsidRPr="00E350A3">
        <w:fldChar w:fldCharType="end"/>
      </w:r>
    </w:p>
    <w:p w14:paraId="266D2497" w14:textId="519B2F94" w:rsidR="00223B01" w:rsidRPr="00E350A3" w:rsidRDefault="00223B01">
      <w:pPr>
        <w:pStyle w:val="TOC5"/>
        <w:rPr>
          <w:rFonts w:asciiTheme="minorHAnsi" w:eastAsiaTheme="minorEastAsia" w:hAnsiTheme="minorHAnsi" w:cstheme="minorBidi"/>
          <w:sz w:val="22"/>
          <w:szCs w:val="22"/>
        </w:rPr>
      </w:pPr>
      <w:r w:rsidRPr="00E350A3">
        <w:t>15.6.8    Initial enrolment fees</w:t>
      </w:r>
      <w:r w:rsidRPr="00E350A3">
        <w:tab/>
      </w:r>
      <w:r w:rsidRPr="00E350A3">
        <w:fldChar w:fldCharType="begin"/>
      </w:r>
      <w:r w:rsidRPr="00E350A3">
        <w:instrText xml:space="preserve"> PAGEREF _Toc105055677 \h </w:instrText>
      </w:r>
      <w:r w:rsidRPr="00E350A3">
        <w:fldChar w:fldCharType="separate"/>
      </w:r>
      <w:r w:rsidRPr="00E350A3">
        <w:t>910</w:t>
      </w:r>
      <w:r w:rsidRPr="00E350A3">
        <w:fldChar w:fldCharType="end"/>
      </w:r>
    </w:p>
    <w:p w14:paraId="44217EF6" w14:textId="4E6FE441" w:rsidR="00223B01" w:rsidRPr="00E350A3" w:rsidRDefault="00223B01">
      <w:pPr>
        <w:pStyle w:val="TOC5"/>
        <w:rPr>
          <w:rFonts w:asciiTheme="minorHAnsi" w:eastAsiaTheme="minorEastAsia" w:hAnsiTheme="minorHAnsi" w:cstheme="minorBidi"/>
          <w:sz w:val="22"/>
          <w:szCs w:val="22"/>
        </w:rPr>
      </w:pPr>
      <w:r w:rsidRPr="00E350A3">
        <w:t>15.6.9    Compulsory examination fees</w:t>
      </w:r>
      <w:r w:rsidRPr="00E350A3">
        <w:tab/>
      </w:r>
      <w:r w:rsidRPr="00E350A3">
        <w:fldChar w:fldCharType="begin"/>
      </w:r>
      <w:r w:rsidRPr="00E350A3">
        <w:instrText xml:space="preserve"> PAGEREF _Toc105055678 \h </w:instrText>
      </w:r>
      <w:r w:rsidRPr="00E350A3">
        <w:fldChar w:fldCharType="separate"/>
      </w:r>
      <w:r w:rsidRPr="00E350A3">
        <w:t>910</w:t>
      </w:r>
      <w:r w:rsidRPr="00E350A3">
        <w:fldChar w:fldCharType="end"/>
      </w:r>
    </w:p>
    <w:p w14:paraId="54106F7E" w14:textId="67BB195A" w:rsidR="00223B01" w:rsidRPr="00E350A3" w:rsidRDefault="00223B01">
      <w:pPr>
        <w:pStyle w:val="TOC5"/>
        <w:rPr>
          <w:rFonts w:asciiTheme="minorHAnsi" w:eastAsiaTheme="minorEastAsia" w:hAnsiTheme="minorHAnsi" w:cstheme="minorBidi"/>
          <w:sz w:val="22"/>
          <w:szCs w:val="22"/>
        </w:rPr>
      </w:pPr>
      <w:r w:rsidRPr="00E350A3">
        <w:t>15.6.10    Compulsory tuition fees</w:t>
      </w:r>
      <w:r w:rsidRPr="00E350A3">
        <w:tab/>
      </w:r>
      <w:r w:rsidRPr="00E350A3">
        <w:fldChar w:fldCharType="begin"/>
      </w:r>
      <w:r w:rsidRPr="00E350A3">
        <w:instrText xml:space="preserve"> PAGEREF _Toc105055679 \h </w:instrText>
      </w:r>
      <w:r w:rsidRPr="00E350A3">
        <w:fldChar w:fldCharType="separate"/>
      </w:r>
      <w:r w:rsidRPr="00E350A3">
        <w:t>910</w:t>
      </w:r>
      <w:r w:rsidRPr="00E350A3">
        <w:fldChar w:fldCharType="end"/>
      </w:r>
    </w:p>
    <w:p w14:paraId="15922398" w14:textId="2EF6275C" w:rsidR="00223B01" w:rsidRPr="00E350A3" w:rsidRDefault="00223B01">
      <w:pPr>
        <w:pStyle w:val="TOC5"/>
        <w:rPr>
          <w:rFonts w:asciiTheme="minorHAnsi" w:eastAsiaTheme="minorEastAsia" w:hAnsiTheme="minorHAnsi" w:cstheme="minorBidi"/>
          <w:sz w:val="22"/>
          <w:szCs w:val="22"/>
        </w:rPr>
      </w:pPr>
      <w:r w:rsidRPr="00E350A3">
        <w:t>15.6.11    Member contribution</w:t>
      </w:r>
      <w:r w:rsidRPr="00E350A3">
        <w:tab/>
      </w:r>
      <w:r w:rsidRPr="00E350A3">
        <w:fldChar w:fldCharType="begin"/>
      </w:r>
      <w:r w:rsidRPr="00E350A3">
        <w:instrText xml:space="preserve"> PAGEREF _Toc105055680 \h </w:instrText>
      </w:r>
      <w:r w:rsidRPr="00E350A3">
        <w:fldChar w:fldCharType="separate"/>
      </w:r>
      <w:r w:rsidRPr="00E350A3">
        <w:t>911</w:t>
      </w:r>
      <w:r w:rsidRPr="00E350A3">
        <w:fldChar w:fldCharType="end"/>
      </w:r>
    </w:p>
    <w:p w14:paraId="226C4A7F" w14:textId="433FA3F3" w:rsidR="00223B01" w:rsidRPr="00E350A3" w:rsidRDefault="00223B01">
      <w:pPr>
        <w:pStyle w:val="TOC5"/>
        <w:rPr>
          <w:rFonts w:asciiTheme="minorHAnsi" w:eastAsiaTheme="minorEastAsia" w:hAnsiTheme="minorHAnsi" w:cstheme="minorBidi"/>
          <w:sz w:val="22"/>
          <w:szCs w:val="22"/>
        </w:rPr>
      </w:pPr>
      <w:r w:rsidRPr="00E350A3">
        <w:t>15.6.12    Excess school transport costs</w:t>
      </w:r>
      <w:r w:rsidRPr="00E350A3">
        <w:tab/>
      </w:r>
      <w:r w:rsidRPr="00E350A3">
        <w:fldChar w:fldCharType="begin"/>
      </w:r>
      <w:r w:rsidRPr="00E350A3">
        <w:instrText xml:space="preserve"> PAGEREF _Toc105055681 \h </w:instrText>
      </w:r>
      <w:r w:rsidRPr="00E350A3">
        <w:fldChar w:fldCharType="separate"/>
      </w:r>
      <w:r w:rsidRPr="00E350A3">
        <w:t>912</w:t>
      </w:r>
      <w:r w:rsidRPr="00E350A3">
        <w:fldChar w:fldCharType="end"/>
      </w:r>
    </w:p>
    <w:p w14:paraId="2F72C088" w14:textId="3FF9C3F5" w:rsidR="00223B01" w:rsidRPr="00E350A3" w:rsidRDefault="00223B01">
      <w:pPr>
        <w:pStyle w:val="TOC5"/>
        <w:rPr>
          <w:rFonts w:asciiTheme="minorHAnsi" w:eastAsiaTheme="minorEastAsia" w:hAnsiTheme="minorHAnsi" w:cstheme="minorBidi"/>
          <w:sz w:val="22"/>
          <w:szCs w:val="22"/>
        </w:rPr>
      </w:pPr>
      <w:r w:rsidRPr="00E350A3">
        <w:t>15.6.13    Language and communication tuition</w:t>
      </w:r>
      <w:r w:rsidRPr="00E350A3">
        <w:tab/>
      </w:r>
      <w:r w:rsidRPr="00E350A3">
        <w:fldChar w:fldCharType="begin"/>
      </w:r>
      <w:r w:rsidRPr="00E350A3">
        <w:instrText xml:space="preserve"> PAGEREF _Toc105055682 \h </w:instrText>
      </w:r>
      <w:r w:rsidRPr="00E350A3">
        <w:fldChar w:fldCharType="separate"/>
      </w:r>
      <w:r w:rsidRPr="00E350A3">
        <w:t>912</w:t>
      </w:r>
      <w:r w:rsidRPr="00E350A3">
        <w:fldChar w:fldCharType="end"/>
      </w:r>
    </w:p>
    <w:p w14:paraId="6050E571" w14:textId="00C89808" w:rsidR="00223B01" w:rsidRPr="00E350A3" w:rsidRDefault="00223B01">
      <w:pPr>
        <w:pStyle w:val="TOC5"/>
        <w:rPr>
          <w:rFonts w:asciiTheme="minorHAnsi" w:eastAsiaTheme="minorEastAsia" w:hAnsiTheme="minorHAnsi" w:cstheme="minorBidi"/>
          <w:sz w:val="22"/>
          <w:szCs w:val="22"/>
        </w:rPr>
      </w:pPr>
      <w:r w:rsidRPr="00E350A3">
        <w:t>15.6.14    Remedial tuition</w:t>
      </w:r>
      <w:r w:rsidRPr="00E350A3">
        <w:tab/>
      </w:r>
      <w:r w:rsidRPr="00E350A3">
        <w:fldChar w:fldCharType="begin"/>
      </w:r>
      <w:r w:rsidRPr="00E350A3">
        <w:instrText xml:space="preserve"> PAGEREF _Toc105055683 \h </w:instrText>
      </w:r>
      <w:r w:rsidRPr="00E350A3">
        <w:fldChar w:fldCharType="separate"/>
      </w:r>
      <w:r w:rsidRPr="00E350A3">
        <w:t>912</w:t>
      </w:r>
      <w:r w:rsidRPr="00E350A3">
        <w:fldChar w:fldCharType="end"/>
      </w:r>
    </w:p>
    <w:p w14:paraId="1A7EF732" w14:textId="1173C668" w:rsidR="00223B01" w:rsidRPr="00E350A3" w:rsidRDefault="00223B01">
      <w:pPr>
        <w:pStyle w:val="TOC5"/>
        <w:rPr>
          <w:rFonts w:asciiTheme="minorHAnsi" w:eastAsiaTheme="minorEastAsia" w:hAnsiTheme="minorHAnsi" w:cstheme="minorBidi"/>
          <w:sz w:val="22"/>
          <w:szCs w:val="22"/>
        </w:rPr>
      </w:pPr>
      <w:r w:rsidRPr="00E350A3">
        <w:t>15.6.15    Summer school costs</w:t>
      </w:r>
      <w:r w:rsidRPr="00E350A3">
        <w:tab/>
      </w:r>
      <w:r w:rsidRPr="00E350A3">
        <w:fldChar w:fldCharType="begin"/>
      </w:r>
      <w:r w:rsidRPr="00E350A3">
        <w:instrText xml:space="preserve"> PAGEREF _Toc105055684 \h </w:instrText>
      </w:r>
      <w:r w:rsidRPr="00E350A3">
        <w:fldChar w:fldCharType="separate"/>
      </w:r>
      <w:r w:rsidRPr="00E350A3">
        <w:t>913</w:t>
      </w:r>
      <w:r w:rsidRPr="00E350A3">
        <w:fldChar w:fldCharType="end"/>
      </w:r>
    </w:p>
    <w:p w14:paraId="13DDF629" w14:textId="1E1D9FBF" w:rsidR="00223B01" w:rsidRPr="00E350A3" w:rsidRDefault="00223B01">
      <w:pPr>
        <w:pStyle w:val="TOC5"/>
        <w:rPr>
          <w:rFonts w:asciiTheme="minorHAnsi" w:eastAsiaTheme="minorEastAsia" w:hAnsiTheme="minorHAnsi" w:cstheme="minorBidi"/>
          <w:sz w:val="22"/>
          <w:szCs w:val="22"/>
        </w:rPr>
      </w:pPr>
      <w:r w:rsidRPr="00E350A3">
        <w:t>15.6.16    Summer camps – Manhattan Island</w:t>
      </w:r>
      <w:r w:rsidRPr="00E350A3">
        <w:tab/>
      </w:r>
      <w:r w:rsidRPr="00E350A3">
        <w:fldChar w:fldCharType="begin"/>
      </w:r>
      <w:r w:rsidRPr="00E350A3">
        <w:instrText xml:space="preserve"> PAGEREF _Toc105055685 \h </w:instrText>
      </w:r>
      <w:r w:rsidRPr="00E350A3">
        <w:fldChar w:fldCharType="separate"/>
      </w:r>
      <w:r w:rsidRPr="00E350A3">
        <w:t>913</w:t>
      </w:r>
      <w:r w:rsidRPr="00E350A3">
        <w:fldChar w:fldCharType="end"/>
      </w:r>
    </w:p>
    <w:p w14:paraId="453930D3" w14:textId="22DA0195" w:rsidR="00223B01" w:rsidRPr="00E350A3" w:rsidRDefault="00223B01">
      <w:pPr>
        <w:pStyle w:val="TOC5"/>
        <w:rPr>
          <w:rFonts w:asciiTheme="minorHAnsi" w:eastAsiaTheme="minorEastAsia" w:hAnsiTheme="minorHAnsi" w:cstheme="minorBidi"/>
          <w:sz w:val="22"/>
          <w:szCs w:val="22"/>
        </w:rPr>
      </w:pPr>
      <w:r w:rsidRPr="00E350A3">
        <w:lastRenderedPageBreak/>
        <w:t>15.6.17    Child leaves Australia to attend school at posting location overseas</w:t>
      </w:r>
      <w:r w:rsidRPr="00E350A3">
        <w:tab/>
      </w:r>
      <w:r w:rsidRPr="00E350A3">
        <w:fldChar w:fldCharType="begin"/>
      </w:r>
      <w:r w:rsidRPr="00E350A3">
        <w:instrText xml:space="preserve"> PAGEREF _Toc105055686 \h </w:instrText>
      </w:r>
      <w:r w:rsidRPr="00E350A3">
        <w:fldChar w:fldCharType="separate"/>
      </w:r>
      <w:r w:rsidRPr="00E350A3">
        <w:t>914</w:t>
      </w:r>
      <w:r w:rsidRPr="00E350A3">
        <w:fldChar w:fldCharType="end"/>
      </w:r>
    </w:p>
    <w:p w14:paraId="3E12F5C1" w14:textId="4AC7A233" w:rsidR="00223B01" w:rsidRPr="00E350A3" w:rsidRDefault="00223B01">
      <w:pPr>
        <w:pStyle w:val="TOC5"/>
        <w:rPr>
          <w:rFonts w:asciiTheme="minorHAnsi" w:eastAsiaTheme="minorEastAsia" w:hAnsiTheme="minorHAnsi" w:cstheme="minorBidi"/>
          <w:sz w:val="22"/>
          <w:szCs w:val="22"/>
        </w:rPr>
      </w:pPr>
      <w:r w:rsidRPr="00E350A3">
        <w:t>15.6.17A    Mandatory COVID-19 testing</w:t>
      </w:r>
      <w:r w:rsidRPr="00E350A3">
        <w:tab/>
      </w:r>
      <w:r w:rsidRPr="00E350A3">
        <w:fldChar w:fldCharType="begin"/>
      </w:r>
      <w:r w:rsidRPr="00E350A3">
        <w:instrText xml:space="preserve"> PAGEREF _Toc105055687 \h </w:instrText>
      </w:r>
      <w:r w:rsidRPr="00E350A3">
        <w:fldChar w:fldCharType="separate"/>
      </w:r>
      <w:r w:rsidRPr="00E350A3">
        <w:t>915</w:t>
      </w:r>
      <w:r w:rsidRPr="00E350A3">
        <w:fldChar w:fldCharType="end"/>
      </w:r>
    </w:p>
    <w:p w14:paraId="786AC48D" w14:textId="279A62AD" w:rsidR="00223B01" w:rsidRPr="00E350A3" w:rsidRDefault="00223B01">
      <w:pPr>
        <w:pStyle w:val="TOC5"/>
        <w:rPr>
          <w:rFonts w:asciiTheme="minorHAnsi" w:eastAsiaTheme="minorEastAsia" w:hAnsiTheme="minorHAnsi" w:cstheme="minorBidi"/>
          <w:sz w:val="22"/>
          <w:szCs w:val="22"/>
        </w:rPr>
      </w:pPr>
      <w:r w:rsidRPr="00E350A3">
        <w:t>15.6.17B    COVID-19 – education support</w:t>
      </w:r>
      <w:r w:rsidRPr="00E350A3">
        <w:tab/>
      </w:r>
      <w:r w:rsidRPr="00E350A3">
        <w:fldChar w:fldCharType="begin"/>
      </w:r>
      <w:r w:rsidRPr="00E350A3">
        <w:instrText xml:space="preserve"> PAGEREF _Toc105055688 \h </w:instrText>
      </w:r>
      <w:r w:rsidRPr="00E350A3">
        <w:fldChar w:fldCharType="separate"/>
      </w:r>
      <w:r w:rsidRPr="00E350A3">
        <w:t>915</w:t>
      </w:r>
      <w:r w:rsidRPr="00E350A3">
        <w:fldChar w:fldCharType="end"/>
      </w:r>
    </w:p>
    <w:p w14:paraId="33035474" w14:textId="2449C1E5" w:rsidR="00223B01" w:rsidRPr="00E350A3" w:rsidRDefault="00223B01">
      <w:pPr>
        <w:pStyle w:val="TOC4"/>
        <w:rPr>
          <w:rFonts w:asciiTheme="minorHAnsi" w:eastAsiaTheme="minorEastAsia" w:hAnsiTheme="minorHAnsi" w:cstheme="minorBidi"/>
          <w:color w:val="auto"/>
          <w:sz w:val="22"/>
          <w:szCs w:val="22"/>
        </w:rPr>
      </w:pPr>
      <w:r w:rsidRPr="00E350A3">
        <w:t>Division 3: Education assistance for children overseas – special circumstances</w:t>
      </w:r>
      <w:r w:rsidRPr="00E350A3">
        <w:tab/>
      </w:r>
      <w:r w:rsidRPr="00E350A3">
        <w:fldChar w:fldCharType="begin"/>
      </w:r>
      <w:r w:rsidRPr="00E350A3">
        <w:instrText xml:space="preserve"> PAGEREF _Toc105055689 \h </w:instrText>
      </w:r>
      <w:r w:rsidRPr="00E350A3">
        <w:fldChar w:fldCharType="separate"/>
      </w:r>
      <w:r w:rsidRPr="00E350A3">
        <w:t>916</w:t>
      </w:r>
      <w:r w:rsidRPr="00E350A3">
        <w:fldChar w:fldCharType="end"/>
      </w:r>
    </w:p>
    <w:p w14:paraId="21CBAA1A" w14:textId="2CD90454" w:rsidR="00223B01" w:rsidRPr="00E350A3" w:rsidRDefault="00223B01">
      <w:pPr>
        <w:pStyle w:val="TOC5"/>
        <w:rPr>
          <w:rFonts w:asciiTheme="minorHAnsi" w:eastAsiaTheme="minorEastAsia" w:hAnsiTheme="minorHAnsi" w:cstheme="minorBidi"/>
          <w:sz w:val="22"/>
          <w:szCs w:val="22"/>
        </w:rPr>
      </w:pPr>
      <w:r w:rsidRPr="00E350A3">
        <w:t>15.6.18    Education assistance – inadequate education facilities</w:t>
      </w:r>
      <w:r w:rsidRPr="00E350A3">
        <w:tab/>
      </w:r>
      <w:r w:rsidRPr="00E350A3">
        <w:fldChar w:fldCharType="begin"/>
      </w:r>
      <w:r w:rsidRPr="00E350A3">
        <w:instrText xml:space="preserve"> PAGEREF _Toc105055690 \h </w:instrText>
      </w:r>
      <w:r w:rsidRPr="00E350A3">
        <w:fldChar w:fldCharType="separate"/>
      </w:r>
      <w:r w:rsidRPr="00E350A3">
        <w:t>916</w:t>
      </w:r>
      <w:r w:rsidRPr="00E350A3">
        <w:fldChar w:fldCharType="end"/>
      </w:r>
    </w:p>
    <w:p w14:paraId="1D49779F" w14:textId="7C7EF01F" w:rsidR="00223B01" w:rsidRPr="00E350A3" w:rsidRDefault="00223B01">
      <w:pPr>
        <w:pStyle w:val="TOC5"/>
        <w:rPr>
          <w:rFonts w:asciiTheme="minorHAnsi" w:eastAsiaTheme="minorEastAsia" w:hAnsiTheme="minorHAnsi" w:cstheme="minorBidi"/>
          <w:sz w:val="22"/>
          <w:szCs w:val="22"/>
        </w:rPr>
      </w:pPr>
      <w:r w:rsidRPr="00E350A3">
        <w:t>15.6.19    Travel benefit for child leaving posting location overseas</w:t>
      </w:r>
      <w:r w:rsidRPr="00E350A3">
        <w:tab/>
      </w:r>
      <w:r w:rsidRPr="00E350A3">
        <w:fldChar w:fldCharType="begin"/>
      </w:r>
      <w:r w:rsidRPr="00E350A3">
        <w:instrText xml:space="preserve"> PAGEREF _Toc105055691 \h </w:instrText>
      </w:r>
      <w:r w:rsidRPr="00E350A3">
        <w:fldChar w:fldCharType="separate"/>
      </w:r>
      <w:r w:rsidRPr="00E350A3">
        <w:t>916</w:t>
      </w:r>
      <w:r w:rsidRPr="00E350A3">
        <w:fldChar w:fldCharType="end"/>
      </w:r>
    </w:p>
    <w:p w14:paraId="267ECFE0" w14:textId="0BE0C952" w:rsidR="00223B01" w:rsidRPr="00E350A3" w:rsidRDefault="00223B01">
      <w:pPr>
        <w:pStyle w:val="TOC5"/>
        <w:rPr>
          <w:rFonts w:asciiTheme="minorHAnsi" w:eastAsiaTheme="minorEastAsia" w:hAnsiTheme="minorHAnsi" w:cstheme="minorBidi"/>
          <w:sz w:val="22"/>
          <w:szCs w:val="22"/>
        </w:rPr>
      </w:pPr>
      <w:r w:rsidRPr="00E350A3">
        <w:t>15.6.20    Accompanying a child to begin boarding school</w:t>
      </w:r>
      <w:r w:rsidRPr="00E350A3">
        <w:tab/>
      </w:r>
      <w:r w:rsidRPr="00E350A3">
        <w:fldChar w:fldCharType="begin"/>
      </w:r>
      <w:r w:rsidRPr="00E350A3">
        <w:instrText xml:space="preserve"> PAGEREF _Toc105055692 \h </w:instrText>
      </w:r>
      <w:r w:rsidRPr="00E350A3">
        <w:fldChar w:fldCharType="separate"/>
      </w:r>
      <w:r w:rsidRPr="00E350A3">
        <w:t>917</w:t>
      </w:r>
      <w:r w:rsidRPr="00E350A3">
        <w:fldChar w:fldCharType="end"/>
      </w:r>
    </w:p>
    <w:p w14:paraId="69F9984B" w14:textId="63F3DE4E" w:rsidR="00223B01" w:rsidRPr="00E350A3" w:rsidRDefault="00223B01">
      <w:pPr>
        <w:pStyle w:val="TOC5"/>
        <w:rPr>
          <w:rFonts w:asciiTheme="minorHAnsi" w:eastAsiaTheme="minorEastAsia" w:hAnsiTheme="minorHAnsi" w:cstheme="minorBidi"/>
          <w:sz w:val="22"/>
          <w:szCs w:val="22"/>
        </w:rPr>
      </w:pPr>
      <w:r w:rsidRPr="00E350A3">
        <w:t>15.6.21    Education assistance – Cherbourg</w:t>
      </w:r>
      <w:r w:rsidRPr="00E350A3">
        <w:tab/>
      </w:r>
      <w:r w:rsidRPr="00E350A3">
        <w:fldChar w:fldCharType="begin"/>
      </w:r>
      <w:r w:rsidRPr="00E350A3">
        <w:instrText xml:space="preserve"> PAGEREF _Toc105055693 \h </w:instrText>
      </w:r>
      <w:r w:rsidRPr="00E350A3">
        <w:fldChar w:fldCharType="separate"/>
      </w:r>
      <w:r w:rsidRPr="00E350A3">
        <w:t>918</w:t>
      </w:r>
      <w:r w:rsidRPr="00E350A3">
        <w:fldChar w:fldCharType="end"/>
      </w:r>
    </w:p>
    <w:p w14:paraId="27545FDF" w14:textId="6C6B9A52" w:rsidR="00223B01" w:rsidRPr="00E350A3" w:rsidRDefault="00223B01">
      <w:pPr>
        <w:pStyle w:val="TOC5"/>
        <w:rPr>
          <w:rFonts w:asciiTheme="minorHAnsi" w:eastAsiaTheme="minorEastAsia" w:hAnsiTheme="minorHAnsi" w:cstheme="minorBidi"/>
          <w:sz w:val="22"/>
          <w:szCs w:val="22"/>
        </w:rPr>
      </w:pPr>
      <w:r w:rsidRPr="00E350A3">
        <w:t>15.6.22    Commencing and ceasing boarding school – Travel – Cherbourg</w:t>
      </w:r>
      <w:r w:rsidRPr="00E350A3">
        <w:tab/>
      </w:r>
      <w:r w:rsidRPr="00E350A3">
        <w:fldChar w:fldCharType="begin"/>
      </w:r>
      <w:r w:rsidRPr="00E350A3">
        <w:instrText xml:space="preserve"> PAGEREF _Toc105055694 \h </w:instrText>
      </w:r>
      <w:r w:rsidRPr="00E350A3">
        <w:fldChar w:fldCharType="separate"/>
      </w:r>
      <w:r w:rsidRPr="00E350A3">
        <w:t>918</w:t>
      </w:r>
      <w:r w:rsidRPr="00E350A3">
        <w:fldChar w:fldCharType="end"/>
      </w:r>
    </w:p>
    <w:p w14:paraId="6AEEB3B1" w14:textId="11A265BE" w:rsidR="00223B01" w:rsidRPr="00E350A3" w:rsidRDefault="00223B01">
      <w:pPr>
        <w:pStyle w:val="TOC4"/>
        <w:rPr>
          <w:rFonts w:asciiTheme="minorHAnsi" w:eastAsiaTheme="minorEastAsia" w:hAnsiTheme="minorHAnsi" w:cstheme="minorBidi"/>
          <w:color w:val="auto"/>
          <w:sz w:val="22"/>
          <w:szCs w:val="22"/>
        </w:rPr>
      </w:pPr>
      <w:r w:rsidRPr="00E350A3">
        <w:t>Division 4: Education assistance for children in Australia</w:t>
      </w:r>
      <w:r w:rsidRPr="00E350A3">
        <w:tab/>
      </w:r>
      <w:r w:rsidRPr="00E350A3">
        <w:fldChar w:fldCharType="begin"/>
      </w:r>
      <w:r w:rsidRPr="00E350A3">
        <w:instrText xml:space="preserve"> PAGEREF _Toc105055695 \h </w:instrText>
      </w:r>
      <w:r w:rsidRPr="00E350A3">
        <w:fldChar w:fldCharType="separate"/>
      </w:r>
      <w:r w:rsidRPr="00E350A3">
        <w:t>920</w:t>
      </w:r>
      <w:r w:rsidRPr="00E350A3">
        <w:fldChar w:fldCharType="end"/>
      </w:r>
    </w:p>
    <w:p w14:paraId="62708AA7" w14:textId="04D4A3B0" w:rsidR="00223B01" w:rsidRPr="00E350A3" w:rsidRDefault="00223B01">
      <w:pPr>
        <w:pStyle w:val="TOC5"/>
        <w:rPr>
          <w:rFonts w:asciiTheme="minorHAnsi" w:eastAsiaTheme="minorEastAsia" w:hAnsiTheme="minorHAnsi" w:cstheme="minorBidi"/>
          <w:sz w:val="22"/>
          <w:szCs w:val="22"/>
        </w:rPr>
      </w:pPr>
      <w:r w:rsidRPr="00E350A3">
        <w:t>15.6.23    Member this Division applies to</w:t>
      </w:r>
      <w:r w:rsidRPr="00E350A3">
        <w:tab/>
      </w:r>
      <w:r w:rsidRPr="00E350A3">
        <w:fldChar w:fldCharType="begin"/>
      </w:r>
      <w:r w:rsidRPr="00E350A3">
        <w:instrText xml:space="preserve"> PAGEREF _Toc105055696 \h </w:instrText>
      </w:r>
      <w:r w:rsidRPr="00E350A3">
        <w:fldChar w:fldCharType="separate"/>
      </w:r>
      <w:r w:rsidRPr="00E350A3">
        <w:t>920</w:t>
      </w:r>
      <w:r w:rsidRPr="00E350A3">
        <w:fldChar w:fldCharType="end"/>
      </w:r>
    </w:p>
    <w:p w14:paraId="12842487" w14:textId="318429AE" w:rsidR="00223B01" w:rsidRPr="00E350A3" w:rsidRDefault="00223B01">
      <w:pPr>
        <w:pStyle w:val="TOC5"/>
        <w:rPr>
          <w:rFonts w:asciiTheme="minorHAnsi" w:eastAsiaTheme="minorEastAsia" w:hAnsiTheme="minorHAnsi" w:cstheme="minorBidi"/>
          <w:sz w:val="22"/>
          <w:szCs w:val="22"/>
        </w:rPr>
      </w:pPr>
      <w:r w:rsidRPr="00E350A3">
        <w:t>15.6.24    Member this Division does not apply to</w:t>
      </w:r>
      <w:r w:rsidRPr="00E350A3">
        <w:tab/>
      </w:r>
      <w:r w:rsidRPr="00E350A3">
        <w:fldChar w:fldCharType="begin"/>
      </w:r>
      <w:r w:rsidRPr="00E350A3">
        <w:instrText xml:space="preserve"> PAGEREF _Toc105055697 \h </w:instrText>
      </w:r>
      <w:r w:rsidRPr="00E350A3">
        <w:fldChar w:fldCharType="separate"/>
      </w:r>
      <w:r w:rsidRPr="00E350A3">
        <w:t>920</w:t>
      </w:r>
      <w:r w:rsidRPr="00E350A3">
        <w:fldChar w:fldCharType="end"/>
      </w:r>
    </w:p>
    <w:p w14:paraId="727A0C2F" w14:textId="535817E1" w:rsidR="00223B01" w:rsidRPr="00E350A3" w:rsidRDefault="00223B01">
      <w:pPr>
        <w:pStyle w:val="TOC5"/>
        <w:rPr>
          <w:rFonts w:asciiTheme="minorHAnsi" w:eastAsiaTheme="minorEastAsia" w:hAnsiTheme="minorHAnsi" w:cstheme="minorBidi"/>
          <w:sz w:val="22"/>
          <w:szCs w:val="22"/>
        </w:rPr>
      </w:pPr>
      <w:r w:rsidRPr="00E350A3">
        <w:t>15.6.25    Initial enrolment fees</w:t>
      </w:r>
      <w:r w:rsidRPr="00E350A3">
        <w:tab/>
      </w:r>
      <w:r w:rsidRPr="00E350A3">
        <w:fldChar w:fldCharType="begin"/>
      </w:r>
      <w:r w:rsidRPr="00E350A3">
        <w:instrText xml:space="preserve"> PAGEREF _Toc105055698 \h </w:instrText>
      </w:r>
      <w:r w:rsidRPr="00E350A3">
        <w:fldChar w:fldCharType="separate"/>
      </w:r>
      <w:r w:rsidRPr="00E350A3">
        <w:t>920</w:t>
      </w:r>
      <w:r w:rsidRPr="00E350A3">
        <w:fldChar w:fldCharType="end"/>
      </w:r>
    </w:p>
    <w:p w14:paraId="4F32494E" w14:textId="3C7E912C" w:rsidR="00223B01" w:rsidRPr="00E350A3" w:rsidRDefault="00223B01">
      <w:pPr>
        <w:pStyle w:val="TOC5"/>
        <w:rPr>
          <w:rFonts w:asciiTheme="minorHAnsi" w:eastAsiaTheme="minorEastAsia" w:hAnsiTheme="minorHAnsi" w:cstheme="minorBidi"/>
          <w:sz w:val="22"/>
          <w:szCs w:val="22"/>
        </w:rPr>
      </w:pPr>
      <w:r w:rsidRPr="00E350A3">
        <w:t>15.6.26    Compulsory tuition fees</w:t>
      </w:r>
      <w:r w:rsidRPr="00E350A3">
        <w:tab/>
      </w:r>
      <w:r w:rsidRPr="00E350A3">
        <w:fldChar w:fldCharType="begin"/>
      </w:r>
      <w:r w:rsidRPr="00E350A3">
        <w:instrText xml:space="preserve"> PAGEREF _Toc105055699 \h </w:instrText>
      </w:r>
      <w:r w:rsidRPr="00E350A3">
        <w:fldChar w:fldCharType="separate"/>
      </w:r>
      <w:r w:rsidRPr="00E350A3">
        <w:t>920</w:t>
      </w:r>
      <w:r w:rsidRPr="00E350A3">
        <w:fldChar w:fldCharType="end"/>
      </w:r>
    </w:p>
    <w:p w14:paraId="57331445" w14:textId="28BDC9D8" w:rsidR="00223B01" w:rsidRPr="00E350A3" w:rsidRDefault="00223B01">
      <w:pPr>
        <w:pStyle w:val="TOC5"/>
        <w:rPr>
          <w:rFonts w:asciiTheme="minorHAnsi" w:eastAsiaTheme="minorEastAsia" w:hAnsiTheme="minorHAnsi" w:cstheme="minorBidi"/>
          <w:sz w:val="22"/>
          <w:szCs w:val="22"/>
        </w:rPr>
      </w:pPr>
      <w:r w:rsidRPr="00E350A3">
        <w:t>15.6.27    Accommodation costs</w:t>
      </w:r>
      <w:r w:rsidRPr="00E350A3">
        <w:tab/>
      </w:r>
      <w:r w:rsidRPr="00E350A3">
        <w:fldChar w:fldCharType="begin"/>
      </w:r>
      <w:r w:rsidRPr="00E350A3">
        <w:instrText xml:space="preserve"> PAGEREF _Toc105055700 \h </w:instrText>
      </w:r>
      <w:r w:rsidRPr="00E350A3">
        <w:fldChar w:fldCharType="separate"/>
      </w:r>
      <w:r w:rsidRPr="00E350A3">
        <w:t>921</w:t>
      </w:r>
      <w:r w:rsidRPr="00E350A3">
        <w:fldChar w:fldCharType="end"/>
      </w:r>
    </w:p>
    <w:p w14:paraId="5D9D7A39" w14:textId="7C476955" w:rsidR="00223B01" w:rsidRPr="00E350A3" w:rsidRDefault="00223B01">
      <w:pPr>
        <w:pStyle w:val="TOC5"/>
        <w:rPr>
          <w:rFonts w:asciiTheme="minorHAnsi" w:eastAsiaTheme="minorEastAsia" w:hAnsiTheme="minorHAnsi" w:cstheme="minorBidi"/>
          <w:sz w:val="22"/>
          <w:szCs w:val="22"/>
        </w:rPr>
      </w:pPr>
      <w:r w:rsidRPr="00E350A3">
        <w:t>15.6.28    Remedial tuition</w:t>
      </w:r>
      <w:r w:rsidRPr="00E350A3">
        <w:tab/>
      </w:r>
      <w:r w:rsidRPr="00E350A3">
        <w:fldChar w:fldCharType="begin"/>
      </w:r>
      <w:r w:rsidRPr="00E350A3">
        <w:instrText xml:space="preserve"> PAGEREF _Toc105055701 \h </w:instrText>
      </w:r>
      <w:r w:rsidRPr="00E350A3">
        <w:fldChar w:fldCharType="separate"/>
      </w:r>
      <w:r w:rsidRPr="00E350A3">
        <w:t>921</w:t>
      </w:r>
      <w:r w:rsidRPr="00E350A3">
        <w:fldChar w:fldCharType="end"/>
      </w:r>
    </w:p>
    <w:p w14:paraId="7D66D0C4" w14:textId="56633B7D" w:rsidR="00223B01" w:rsidRPr="00E350A3" w:rsidRDefault="00223B01">
      <w:pPr>
        <w:pStyle w:val="TOC5"/>
        <w:rPr>
          <w:rFonts w:asciiTheme="minorHAnsi" w:eastAsiaTheme="minorEastAsia" w:hAnsiTheme="minorHAnsi" w:cstheme="minorBidi"/>
          <w:sz w:val="22"/>
          <w:szCs w:val="22"/>
        </w:rPr>
      </w:pPr>
      <w:r w:rsidRPr="00E350A3">
        <w:t>15.6.29    Child leaves the posting location overseas to attend school in Australia</w:t>
      </w:r>
      <w:r w:rsidRPr="00E350A3">
        <w:tab/>
      </w:r>
      <w:r w:rsidRPr="00E350A3">
        <w:fldChar w:fldCharType="begin"/>
      </w:r>
      <w:r w:rsidRPr="00E350A3">
        <w:instrText xml:space="preserve"> PAGEREF _Toc105055702 \h </w:instrText>
      </w:r>
      <w:r w:rsidRPr="00E350A3">
        <w:fldChar w:fldCharType="separate"/>
      </w:r>
      <w:r w:rsidRPr="00E350A3">
        <w:t>922</w:t>
      </w:r>
      <w:r w:rsidRPr="00E350A3">
        <w:fldChar w:fldCharType="end"/>
      </w:r>
    </w:p>
    <w:p w14:paraId="6C63FD44" w14:textId="38917DCC" w:rsidR="00223B01" w:rsidRPr="00E350A3" w:rsidRDefault="00223B01">
      <w:pPr>
        <w:pStyle w:val="TOC5"/>
        <w:rPr>
          <w:rFonts w:asciiTheme="minorHAnsi" w:eastAsiaTheme="minorEastAsia" w:hAnsiTheme="minorHAnsi" w:cstheme="minorBidi"/>
          <w:sz w:val="22"/>
          <w:szCs w:val="22"/>
        </w:rPr>
      </w:pPr>
      <w:r w:rsidRPr="00E350A3">
        <w:t>15.6.30    End of education assistance</w:t>
      </w:r>
      <w:r w:rsidRPr="00E350A3">
        <w:tab/>
      </w:r>
      <w:r w:rsidRPr="00E350A3">
        <w:fldChar w:fldCharType="begin"/>
      </w:r>
      <w:r w:rsidRPr="00E350A3">
        <w:instrText xml:space="preserve"> PAGEREF _Toc105055703 \h </w:instrText>
      </w:r>
      <w:r w:rsidRPr="00E350A3">
        <w:fldChar w:fldCharType="separate"/>
      </w:r>
      <w:r w:rsidRPr="00E350A3">
        <w:t>922</w:t>
      </w:r>
      <w:r w:rsidRPr="00E350A3">
        <w:fldChar w:fldCharType="end"/>
      </w:r>
    </w:p>
    <w:p w14:paraId="52F80287" w14:textId="7A53AEE3" w:rsidR="00223B01" w:rsidRPr="00E350A3" w:rsidRDefault="00223B01">
      <w:pPr>
        <w:pStyle w:val="TOC4"/>
        <w:rPr>
          <w:rFonts w:asciiTheme="minorHAnsi" w:eastAsiaTheme="minorEastAsia" w:hAnsiTheme="minorHAnsi" w:cstheme="minorBidi"/>
          <w:color w:val="auto"/>
          <w:sz w:val="22"/>
          <w:szCs w:val="22"/>
        </w:rPr>
      </w:pPr>
      <w:r w:rsidRPr="00E350A3">
        <w:t>Annex 15.6.A: Benchmark schools</w:t>
      </w:r>
      <w:r w:rsidRPr="00E350A3">
        <w:tab/>
      </w:r>
      <w:r w:rsidRPr="00E350A3">
        <w:fldChar w:fldCharType="begin"/>
      </w:r>
      <w:r w:rsidRPr="00E350A3">
        <w:instrText xml:space="preserve"> PAGEREF _Toc105055704 \h </w:instrText>
      </w:r>
      <w:r w:rsidRPr="00E350A3">
        <w:fldChar w:fldCharType="separate"/>
      </w:r>
      <w:r w:rsidRPr="00E350A3">
        <w:t>924</w:t>
      </w:r>
      <w:r w:rsidRPr="00E350A3">
        <w:fldChar w:fldCharType="end"/>
      </w:r>
    </w:p>
    <w:p w14:paraId="0F85D362" w14:textId="21BFA034" w:rsidR="00223B01" w:rsidRPr="00E350A3" w:rsidRDefault="00223B01">
      <w:pPr>
        <w:pStyle w:val="TOC4"/>
        <w:rPr>
          <w:rFonts w:asciiTheme="minorHAnsi" w:eastAsiaTheme="minorEastAsia" w:hAnsiTheme="minorHAnsi" w:cstheme="minorBidi"/>
          <w:color w:val="auto"/>
          <w:sz w:val="22"/>
          <w:szCs w:val="22"/>
        </w:rPr>
      </w:pPr>
      <w:r w:rsidRPr="00E350A3">
        <w:t>Annex 15.6.B: Approved summer schools</w:t>
      </w:r>
      <w:r w:rsidRPr="00E350A3">
        <w:tab/>
      </w:r>
      <w:r w:rsidRPr="00E350A3">
        <w:fldChar w:fldCharType="begin"/>
      </w:r>
      <w:r w:rsidRPr="00E350A3">
        <w:instrText xml:space="preserve"> PAGEREF _Toc105055705 \h </w:instrText>
      </w:r>
      <w:r w:rsidRPr="00E350A3">
        <w:fldChar w:fldCharType="separate"/>
      </w:r>
      <w:r w:rsidRPr="00E350A3">
        <w:t>927</w:t>
      </w:r>
      <w:r w:rsidRPr="00E350A3">
        <w:fldChar w:fldCharType="end"/>
      </w:r>
    </w:p>
    <w:p w14:paraId="1C0AFE04" w14:textId="7C83EA19" w:rsidR="00223B01" w:rsidRPr="00E350A3" w:rsidRDefault="00223B01">
      <w:pPr>
        <w:pStyle w:val="TOC3"/>
        <w:rPr>
          <w:rFonts w:asciiTheme="minorHAnsi" w:eastAsiaTheme="minorEastAsia" w:hAnsiTheme="minorHAnsi" w:cstheme="minorBidi"/>
          <w:b w:val="0"/>
          <w:sz w:val="22"/>
          <w:szCs w:val="22"/>
        </w:rPr>
      </w:pPr>
      <w:r w:rsidRPr="00E350A3">
        <w:t>Part 7: Foreign language training for spouse or partner</w:t>
      </w:r>
      <w:r w:rsidRPr="00E350A3">
        <w:tab/>
      </w:r>
      <w:r w:rsidRPr="00E350A3">
        <w:fldChar w:fldCharType="begin"/>
      </w:r>
      <w:r w:rsidRPr="00E350A3">
        <w:instrText xml:space="preserve"> PAGEREF _Toc105055706 \h </w:instrText>
      </w:r>
      <w:r w:rsidRPr="00E350A3">
        <w:fldChar w:fldCharType="separate"/>
      </w:r>
      <w:r w:rsidRPr="00E350A3">
        <w:t>929</w:t>
      </w:r>
      <w:r w:rsidRPr="00E350A3">
        <w:fldChar w:fldCharType="end"/>
      </w:r>
    </w:p>
    <w:p w14:paraId="6CBFA7C2" w14:textId="2E8E1431" w:rsidR="00223B01" w:rsidRPr="00E350A3" w:rsidRDefault="00223B01">
      <w:pPr>
        <w:pStyle w:val="TOC5"/>
        <w:rPr>
          <w:rFonts w:asciiTheme="minorHAnsi" w:eastAsiaTheme="minorEastAsia" w:hAnsiTheme="minorHAnsi" w:cstheme="minorBidi"/>
          <w:sz w:val="22"/>
          <w:szCs w:val="22"/>
        </w:rPr>
      </w:pPr>
      <w:r w:rsidRPr="00E350A3">
        <w:t>15.7.1    Purpose</w:t>
      </w:r>
      <w:r w:rsidRPr="00E350A3">
        <w:tab/>
      </w:r>
      <w:r w:rsidRPr="00E350A3">
        <w:fldChar w:fldCharType="begin"/>
      </w:r>
      <w:r w:rsidRPr="00E350A3">
        <w:instrText xml:space="preserve"> PAGEREF _Toc105055707 \h </w:instrText>
      </w:r>
      <w:r w:rsidRPr="00E350A3">
        <w:fldChar w:fldCharType="separate"/>
      </w:r>
      <w:r w:rsidRPr="00E350A3">
        <w:t>929</w:t>
      </w:r>
      <w:r w:rsidRPr="00E350A3">
        <w:fldChar w:fldCharType="end"/>
      </w:r>
    </w:p>
    <w:p w14:paraId="0F93A22F" w14:textId="000229BF" w:rsidR="00223B01" w:rsidRPr="00E350A3" w:rsidRDefault="00223B01">
      <w:pPr>
        <w:pStyle w:val="TOC5"/>
        <w:rPr>
          <w:rFonts w:asciiTheme="minorHAnsi" w:eastAsiaTheme="minorEastAsia" w:hAnsiTheme="minorHAnsi" w:cstheme="minorBidi"/>
          <w:sz w:val="22"/>
          <w:szCs w:val="22"/>
        </w:rPr>
      </w:pPr>
      <w:r w:rsidRPr="00E350A3">
        <w:t>15.7.1A    Person this Part applies to</w:t>
      </w:r>
      <w:r w:rsidRPr="00E350A3">
        <w:tab/>
      </w:r>
      <w:r w:rsidRPr="00E350A3">
        <w:fldChar w:fldCharType="begin"/>
      </w:r>
      <w:r w:rsidRPr="00E350A3">
        <w:instrText xml:space="preserve"> PAGEREF _Toc105055708 \h </w:instrText>
      </w:r>
      <w:r w:rsidRPr="00E350A3">
        <w:fldChar w:fldCharType="separate"/>
      </w:r>
      <w:r w:rsidRPr="00E350A3">
        <w:t>929</w:t>
      </w:r>
      <w:r w:rsidRPr="00E350A3">
        <w:fldChar w:fldCharType="end"/>
      </w:r>
    </w:p>
    <w:p w14:paraId="2DC19D59" w14:textId="7001EAD3" w:rsidR="00223B01" w:rsidRPr="00E350A3" w:rsidRDefault="00223B01">
      <w:pPr>
        <w:pStyle w:val="TOC5"/>
        <w:rPr>
          <w:rFonts w:asciiTheme="minorHAnsi" w:eastAsiaTheme="minorEastAsia" w:hAnsiTheme="minorHAnsi" w:cstheme="minorBidi"/>
          <w:sz w:val="22"/>
          <w:szCs w:val="22"/>
        </w:rPr>
      </w:pPr>
      <w:r w:rsidRPr="00E350A3">
        <w:t>15.7.2    Foreign language training</w:t>
      </w:r>
      <w:r w:rsidRPr="00E350A3">
        <w:tab/>
      </w:r>
      <w:r w:rsidRPr="00E350A3">
        <w:fldChar w:fldCharType="begin"/>
      </w:r>
      <w:r w:rsidRPr="00E350A3">
        <w:instrText xml:space="preserve"> PAGEREF _Toc105055709 \h </w:instrText>
      </w:r>
      <w:r w:rsidRPr="00E350A3">
        <w:fldChar w:fldCharType="separate"/>
      </w:r>
      <w:r w:rsidRPr="00E350A3">
        <w:t>929</w:t>
      </w:r>
      <w:r w:rsidRPr="00E350A3">
        <w:fldChar w:fldCharType="end"/>
      </w:r>
    </w:p>
    <w:p w14:paraId="77BE229D" w14:textId="1852E70B" w:rsidR="00223B01" w:rsidRPr="00E350A3" w:rsidRDefault="00223B01">
      <w:pPr>
        <w:pStyle w:val="TOC3"/>
        <w:rPr>
          <w:rFonts w:asciiTheme="minorHAnsi" w:eastAsiaTheme="minorEastAsia" w:hAnsiTheme="minorHAnsi" w:cstheme="minorBidi"/>
          <w:b w:val="0"/>
          <w:sz w:val="22"/>
          <w:szCs w:val="22"/>
        </w:rPr>
      </w:pPr>
      <w:r w:rsidRPr="00E350A3">
        <w:t>Part 8: Club membership</w:t>
      </w:r>
      <w:r w:rsidRPr="00E350A3">
        <w:tab/>
      </w:r>
      <w:r w:rsidRPr="00E350A3">
        <w:fldChar w:fldCharType="begin"/>
      </w:r>
      <w:r w:rsidRPr="00E350A3">
        <w:instrText xml:space="preserve"> PAGEREF _Toc105055710 \h </w:instrText>
      </w:r>
      <w:r w:rsidRPr="00E350A3">
        <w:fldChar w:fldCharType="separate"/>
      </w:r>
      <w:r w:rsidRPr="00E350A3">
        <w:t>930</w:t>
      </w:r>
      <w:r w:rsidRPr="00E350A3">
        <w:fldChar w:fldCharType="end"/>
      </w:r>
    </w:p>
    <w:p w14:paraId="5442E595" w14:textId="16AC7D4A" w:rsidR="00223B01" w:rsidRPr="00E350A3" w:rsidRDefault="00223B01">
      <w:pPr>
        <w:pStyle w:val="TOC5"/>
        <w:rPr>
          <w:rFonts w:asciiTheme="minorHAnsi" w:eastAsiaTheme="minorEastAsia" w:hAnsiTheme="minorHAnsi" w:cstheme="minorBidi"/>
          <w:sz w:val="22"/>
          <w:szCs w:val="22"/>
        </w:rPr>
      </w:pPr>
      <w:r w:rsidRPr="00E350A3">
        <w:t>15.8.1    Purpose</w:t>
      </w:r>
      <w:r w:rsidRPr="00E350A3">
        <w:tab/>
      </w:r>
      <w:r w:rsidRPr="00E350A3">
        <w:fldChar w:fldCharType="begin"/>
      </w:r>
      <w:r w:rsidRPr="00E350A3">
        <w:instrText xml:space="preserve"> PAGEREF _Toc105055711 \h </w:instrText>
      </w:r>
      <w:r w:rsidRPr="00E350A3">
        <w:fldChar w:fldCharType="separate"/>
      </w:r>
      <w:r w:rsidRPr="00E350A3">
        <w:t>930</w:t>
      </w:r>
      <w:r w:rsidRPr="00E350A3">
        <w:fldChar w:fldCharType="end"/>
      </w:r>
    </w:p>
    <w:p w14:paraId="256E6B68" w14:textId="35B7E92F" w:rsidR="00223B01" w:rsidRPr="00E350A3" w:rsidRDefault="00223B01">
      <w:pPr>
        <w:pStyle w:val="TOC5"/>
        <w:rPr>
          <w:rFonts w:asciiTheme="minorHAnsi" w:eastAsiaTheme="minorEastAsia" w:hAnsiTheme="minorHAnsi" w:cstheme="minorBidi"/>
          <w:sz w:val="22"/>
          <w:szCs w:val="22"/>
        </w:rPr>
      </w:pPr>
      <w:r w:rsidRPr="00E350A3">
        <w:t>15.8.2    Member’s location and approved club</w:t>
      </w:r>
      <w:r w:rsidRPr="00E350A3">
        <w:tab/>
      </w:r>
      <w:r w:rsidRPr="00E350A3">
        <w:fldChar w:fldCharType="begin"/>
      </w:r>
      <w:r w:rsidRPr="00E350A3">
        <w:instrText xml:space="preserve"> PAGEREF _Toc105055712 \h </w:instrText>
      </w:r>
      <w:r w:rsidRPr="00E350A3">
        <w:fldChar w:fldCharType="separate"/>
      </w:r>
      <w:r w:rsidRPr="00E350A3">
        <w:t>930</w:t>
      </w:r>
      <w:r w:rsidRPr="00E350A3">
        <w:fldChar w:fldCharType="end"/>
      </w:r>
    </w:p>
    <w:p w14:paraId="181B4C4D" w14:textId="3006635F" w:rsidR="00223B01" w:rsidRPr="00E350A3" w:rsidRDefault="00223B01">
      <w:pPr>
        <w:pStyle w:val="TOC5"/>
        <w:rPr>
          <w:rFonts w:asciiTheme="minorHAnsi" w:eastAsiaTheme="minorEastAsia" w:hAnsiTheme="minorHAnsi" w:cstheme="minorBidi"/>
          <w:sz w:val="22"/>
          <w:szCs w:val="22"/>
        </w:rPr>
      </w:pPr>
      <w:r w:rsidRPr="00E350A3">
        <w:t>15.8.3    Member this Part applies to</w:t>
      </w:r>
      <w:r w:rsidRPr="00E350A3">
        <w:tab/>
      </w:r>
      <w:r w:rsidRPr="00E350A3">
        <w:fldChar w:fldCharType="begin"/>
      </w:r>
      <w:r w:rsidRPr="00E350A3">
        <w:instrText xml:space="preserve"> PAGEREF _Toc105055713 \h </w:instrText>
      </w:r>
      <w:r w:rsidRPr="00E350A3">
        <w:fldChar w:fldCharType="separate"/>
      </w:r>
      <w:r w:rsidRPr="00E350A3">
        <w:t>931</w:t>
      </w:r>
      <w:r w:rsidRPr="00E350A3">
        <w:fldChar w:fldCharType="end"/>
      </w:r>
    </w:p>
    <w:p w14:paraId="6A4ADF71" w14:textId="52A15FD4" w:rsidR="00223B01" w:rsidRPr="00E350A3" w:rsidRDefault="00223B01">
      <w:pPr>
        <w:pStyle w:val="TOC5"/>
        <w:rPr>
          <w:rFonts w:asciiTheme="minorHAnsi" w:eastAsiaTheme="minorEastAsia" w:hAnsiTheme="minorHAnsi" w:cstheme="minorBidi"/>
          <w:sz w:val="22"/>
          <w:szCs w:val="22"/>
        </w:rPr>
      </w:pPr>
      <w:r w:rsidRPr="00E350A3">
        <w:t>15.8.4    Benefits in the member’s location</w:t>
      </w:r>
      <w:r w:rsidRPr="00E350A3">
        <w:tab/>
      </w:r>
      <w:r w:rsidRPr="00E350A3">
        <w:fldChar w:fldCharType="begin"/>
      </w:r>
      <w:r w:rsidRPr="00E350A3">
        <w:instrText xml:space="preserve"> PAGEREF _Toc105055714 \h </w:instrText>
      </w:r>
      <w:r w:rsidRPr="00E350A3">
        <w:fldChar w:fldCharType="separate"/>
      </w:r>
      <w:r w:rsidRPr="00E350A3">
        <w:t>931</w:t>
      </w:r>
      <w:r w:rsidRPr="00E350A3">
        <w:fldChar w:fldCharType="end"/>
      </w:r>
    </w:p>
    <w:p w14:paraId="556AD81A" w14:textId="2CCF2943" w:rsidR="00223B01" w:rsidRPr="00E350A3" w:rsidRDefault="00223B01">
      <w:pPr>
        <w:pStyle w:val="TOC5"/>
        <w:rPr>
          <w:rFonts w:asciiTheme="minorHAnsi" w:eastAsiaTheme="minorEastAsia" w:hAnsiTheme="minorHAnsi" w:cstheme="minorBidi"/>
          <w:sz w:val="22"/>
          <w:szCs w:val="22"/>
        </w:rPr>
      </w:pPr>
      <w:r w:rsidRPr="00E350A3">
        <w:t>15.8.5    Additional club membership costs</w:t>
      </w:r>
      <w:r w:rsidRPr="00E350A3">
        <w:tab/>
      </w:r>
      <w:r w:rsidRPr="00E350A3">
        <w:fldChar w:fldCharType="begin"/>
      </w:r>
      <w:r w:rsidRPr="00E350A3">
        <w:instrText xml:space="preserve"> PAGEREF _Toc105055715 \h </w:instrText>
      </w:r>
      <w:r w:rsidRPr="00E350A3">
        <w:fldChar w:fldCharType="separate"/>
      </w:r>
      <w:r w:rsidRPr="00E350A3">
        <w:t>931</w:t>
      </w:r>
      <w:r w:rsidRPr="00E350A3">
        <w:fldChar w:fldCharType="end"/>
      </w:r>
    </w:p>
    <w:p w14:paraId="7EF1466B" w14:textId="34CD7F04" w:rsidR="00223B01" w:rsidRPr="00E350A3" w:rsidRDefault="00223B01">
      <w:pPr>
        <w:pStyle w:val="TOC5"/>
        <w:rPr>
          <w:rFonts w:asciiTheme="minorHAnsi" w:eastAsiaTheme="minorEastAsia" w:hAnsiTheme="minorHAnsi" w:cstheme="minorBidi"/>
          <w:sz w:val="22"/>
          <w:szCs w:val="22"/>
        </w:rPr>
      </w:pPr>
      <w:r w:rsidRPr="00E350A3">
        <w:t>15.8.6    Payment of benefit</w:t>
      </w:r>
      <w:r w:rsidRPr="00E350A3">
        <w:tab/>
      </w:r>
      <w:r w:rsidRPr="00E350A3">
        <w:fldChar w:fldCharType="begin"/>
      </w:r>
      <w:r w:rsidRPr="00E350A3">
        <w:instrText xml:space="preserve"> PAGEREF _Toc105055716 \h </w:instrText>
      </w:r>
      <w:r w:rsidRPr="00E350A3">
        <w:fldChar w:fldCharType="separate"/>
      </w:r>
      <w:r w:rsidRPr="00E350A3">
        <w:t>932</w:t>
      </w:r>
      <w:r w:rsidRPr="00E350A3">
        <w:fldChar w:fldCharType="end"/>
      </w:r>
    </w:p>
    <w:p w14:paraId="09276312" w14:textId="4F6C82DF" w:rsidR="00223B01" w:rsidRPr="00E350A3" w:rsidRDefault="00223B01">
      <w:pPr>
        <w:pStyle w:val="TOC2"/>
        <w:rPr>
          <w:rFonts w:asciiTheme="minorHAnsi" w:eastAsiaTheme="minorEastAsia" w:hAnsiTheme="minorHAnsi" w:cstheme="minorBidi"/>
          <w:b w:val="0"/>
          <w:noProof/>
          <w:sz w:val="22"/>
          <w:szCs w:val="22"/>
        </w:rPr>
      </w:pPr>
      <w:r w:rsidRPr="00E350A3">
        <w:rPr>
          <w:noProof/>
        </w:rPr>
        <w:t>Chapter 16: Overseas hardship locations</w:t>
      </w:r>
      <w:r w:rsidRPr="00E350A3">
        <w:rPr>
          <w:noProof/>
        </w:rPr>
        <w:tab/>
      </w:r>
      <w:r w:rsidRPr="00E350A3">
        <w:rPr>
          <w:noProof/>
        </w:rPr>
        <w:fldChar w:fldCharType="begin"/>
      </w:r>
      <w:r w:rsidRPr="00E350A3">
        <w:rPr>
          <w:noProof/>
        </w:rPr>
        <w:instrText xml:space="preserve"> PAGEREF _Toc105055717 \h </w:instrText>
      </w:r>
      <w:r w:rsidRPr="00E350A3">
        <w:rPr>
          <w:noProof/>
        </w:rPr>
      </w:r>
      <w:r w:rsidRPr="00E350A3">
        <w:rPr>
          <w:noProof/>
        </w:rPr>
        <w:fldChar w:fldCharType="separate"/>
      </w:r>
      <w:r w:rsidRPr="00E350A3">
        <w:rPr>
          <w:noProof/>
        </w:rPr>
        <w:t>933</w:t>
      </w:r>
      <w:r w:rsidRPr="00E350A3">
        <w:rPr>
          <w:noProof/>
        </w:rPr>
        <w:fldChar w:fldCharType="end"/>
      </w:r>
    </w:p>
    <w:p w14:paraId="4710681B" w14:textId="034FE989" w:rsidR="00223B01" w:rsidRPr="00E350A3" w:rsidRDefault="00223B01">
      <w:pPr>
        <w:pStyle w:val="TOC5"/>
        <w:rPr>
          <w:rFonts w:asciiTheme="minorHAnsi" w:eastAsiaTheme="minorEastAsia" w:hAnsiTheme="minorHAnsi" w:cstheme="minorBidi"/>
          <w:sz w:val="22"/>
          <w:szCs w:val="22"/>
        </w:rPr>
      </w:pPr>
      <w:r w:rsidRPr="00E350A3">
        <w:rPr>
          <w:bCs/>
        </w:rPr>
        <w:lastRenderedPageBreak/>
        <w:t>Part 1: General conditions and definitions</w:t>
      </w:r>
      <w:r w:rsidRPr="00E350A3">
        <w:tab/>
      </w:r>
      <w:r w:rsidRPr="00E350A3">
        <w:fldChar w:fldCharType="begin"/>
      </w:r>
      <w:r w:rsidRPr="00E350A3">
        <w:instrText xml:space="preserve"> PAGEREF _Toc105055718 \h </w:instrText>
      </w:r>
      <w:r w:rsidRPr="00E350A3">
        <w:fldChar w:fldCharType="separate"/>
      </w:r>
      <w:r w:rsidRPr="00E350A3">
        <w:t>933</w:t>
      </w:r>
      <w:r w:rsidRPr="00E350A3">
        <w:fldChar w:fldCharType="end"/>
      </w:r>
    </w:p>
    <w:p w14:paraId="5B76A0FC" w14:textId="5D3CC2CC" w:rsidR="00223B01" w:rsidRPr="00E350A3" w:rsidRDefault="00223B01">
      <w:pPr>
        <w:pStyle w:val="TOC5"/>
        <w:rPr>
          <w:rFonts w:asciiTheme="minorHAnsi" w:eastAsiaTheme="minorEastAsia" w:hAnsiTheme="minorHAnsi" w:cstheme="minorBidi"/>
          <w:sz w:val="22"/>
          <w:szCs w:val="22"/>
        </w:rPr>
      </w:pPr>
      <w:r w:rsidRPr="00E350A3">
        <w:t>16.1.1    Purpose</w:t>
      </w:r>
      <w:r w:rsidRPr="00E350A3">
        <w:tab/>
      </w:r>
      <w:r w:rsidRPr="00E350A3">
        <w:fldChar w:fldCharType="begin"/>
      </w:r>
      <w:r w:rsidRPr="00E350A3">
        <w:instrText xml:space="preserve"> PAGEREF _Toc105055719 \h </w:instrText>
      </w:r>
      <w:r w:rsidRPr="00E350A3">
        <w:fldChar w:fldCharType="separate"/>
      </w:r>
      <w:r w:rsidRPr="00E350A3">
        <w:t>933</w:t>
      </w:r>
      <w:r w:rsidRPr="00E350A3">
        <w:fldChar w:fldCharType="end"/>
      </w:r>
    </w:p>
    <w:p w14:paraId="710AC0D4" w14:textId="6BA60A32" w:rsidR="00223B01" w:rsidRPr="00E350A3" w:rsidRDefault="00223B01">
      <w:pPr>
        <w:pStyle w:val="TOC5"/>
        <w:rPr>
          <w:rFonts w:asciiTheme="minorHAnsi" w:eastAsiaTheme="minorEastAsia" w:hAnsiTheme="minorHAnsi" w:cstheme="minorBidi"/>
          <w:sz w:val="22"/>
          <w:szCs w:val="22"/>
        </w:rPr>
      </w:pPr>
      <w:r w:rsidRPr="00E350A3">
        <w:t>16.1.2    Definitions</w:t>
      </w:r>
      <w:r w:rsidRPr="00E350A3">
        <w:tab/>
      </w:r>
      <w:r w:rsidRPr="00E350A3">
        <w:fldChar w:fldCharType="begin"/>
      </w:r>
      <w:r w:rsidRPr="00E350A3">
        <w:instrText xml:space="preserve"> PAGEREF _Toc105055720 \h </w:instrText>
      </w:r>
      <w:r w:rsidRPr="00E350A3">
        <w:fldChar w:fldCharType="separate"/>
      </w:r>
      <w:r w:rsidRPr="00E350A3">
        <w:t>933</w:t>
      </w:r>
      <w:r w:rsidRPr="00E350A3">
        <w:fldChar w:fldCharType="end"/>
      </w:r>
    </w:p>
    <w:p w14:paraId="44948AB0" w14:textId="43706375" w:rsidR="00223B01" w:rsidRPr="00E350A3" w:rsidRDefault="00223B01">
      <w:pPr>
        <w:pStyle w:val="TOC5"/>
        <w:rPr>
          <w:rFonts w:asciiTheme="minorHAnsi" w:eastAsiaTheme="minorEastAsia" w:hAnsiTheme="minorHAnsi" w:cstheme="minorBidi"/>
          <w:sz w:val="22"/>
          <w:szCs w:val="22"/>
        </w:rPr>
      </w:pPr>
      <w:r w:rsidRPr="00E350A3">
        <w:t>16.1.3    Provisional hardship location</w:t>
      </w:r>
      <w:r w:rsidRPr="00E350A3">
        <w:tab/>
      </w:r>
      <w:r w:rsidRPr="00E350A3">
        <w:fldChar w:fldCharType="begin"/>
      </w:r>
      <w:r w:rsidRPr="00E350A3">
        <w:instrText xml:space="preserve"> PAGEREF _Toc105055721 \h </w:instrText>
      </w:r>
      <w:r w:rsidRPr="00E350A3">
        <w:fldChar w:fldCharType="separate"/>
      </w:r>
      <w:r w:rsidRPr="00E350A3">
        <w:t>933</w:t>
      </w:r>
      <w:r w:rsidRPr="00E350A3">
        <w:fldChar w:fldCharType="end"/>
      </w:r>
    </w:p>
    <w:p w14:paraId="11995D94" w14:textId="2524C931" w:rsidR="00223B01" w:rsidRPr="00E350A3" w:rsidRDefault="00223B01">
      <w:pPr>
        <w:pStyle w:val="TOC5"/>
        <w:rPr>
          <w:rFonts w:asciiTheme="minorHAnsi" w:eastAsiaTheme="minorEastAsia" w:hAnsiTheme="minorHAnsi" w:cstheme="minorBidi"/>
          <w:sz w:val="22"/>
          <w:szCs w:val="22"/>
        </w:rPr>
      </w:pPr>
      <w:r w:rsidRPr="00E350A3">
        <w:t>16.1.4    Qualifying period</w:t>
      </w:r>
      <w:r w:rsidRPr="00E350A3">
        <w:tab/>
      </w:r>
      <w:r w:rsidRPr="00E350A3">
        <w:fldChar w:fldCharType="begin"/>
      </w:r>
      <w:r w:rsidRPr="00E350A3">
        <w:instrText xml:space="preserve"> PAGEREF _Toc105055722 \h </w:instrText>
      </w:r>
      <w:r w:rsidRPr="00E350A3">
        <w:fldChar w:fldCharType="separate"/>
      </w:r>
      <w:r w:rsidRPr="00E350A3">
        <w:t>934</w:t>
      </w:r>
      <w:r w:rsidRPr="00E350A3">
        <w:fldChar w:fldCharType="end"/>
      </w:r>
    </w:p>
    <w:p w14:paraId="43A7AFDC" w14:textId="704439AF" w:rsidR="00223B01" w:rsidRPr="00E350A3" w:rsidRDefault="00223B01">
      <w:pPr>
        <w:pStyle w:val="TOC5"/>
        <w:rPr>
          <w:rFonts w:asciiTheme="minorHAnsi" w:eastAsiaTheme="minorEastAsia" w:hAnsiTheme="minorHAnsi" w:cstheme="minorBidi"/>
          <w:sz w:val="22"/>
          <w:szCs w:val="22"/>
        </w:rPr>
      </w:pPr>
      <w:r w:rsidRPr="00E350A3">
        <w:t>16.1.5    Member this Chapter applies to</w:t>
      </w:r>
      <w:r w:rsidRPr="00E350A3">
        <w:tab/>
      </w:r>
      <w:r w:rsidRPr="00E350A3">
        <w:fldChar w:fldCharType="begin"/>
      </w:r>
      <w:r w:rsidRPr="00E350A3">
        <w:instrText xml:space="preserve"> PAGEREF _Toc105055723 \h </w:instrText>
      </w:r>
      <w:r w:rsidRPr="00E350A3">
        <w:fldChar w:fldCharType="separate"/>
      </w:r>
      <w:r w:rsidRPr="00E350A3">
        <w:t>934</w:t>
      </w:r>
      <w:r w:rsidRPr="00E350A3">
        <w:fldChar w:fldCharType="end"/>
      </w:r>
    </w:p>
    <w:p w14:paraId="13127480" w14:textId="1F1D2F2B" w:rsidR="00223B01" w:rsidRPr="00E350A3" w:rsidRDefault="00223B01">
      <w:pPr>
        <w:pStyle w:val="TOC5"/>
        <w:rPr>
          <w:rFonts w:asciiTheme="minorHAnsi" w:eastAsiaTheme="minorEastAsia" w:hAnsiTheme="minorHAnsi" w:cstheme="minorBidi"/>
          <w:sz w:val="22"/>
          <w:szCs w:val="22"/>
        </w:rPr>
      </w:pPr>
      <w:r w:rsidRPr="00E350A3">
        <w:t>16.1.6    Member this Chapter does not apply to</w:t>
      </w:r>
      <w:r w:rsidRPr="00E350A3">
        <w:tab/>
      </w:r>
      <w:r w:rsidRPr="00E350A3">
        <w:fldChar w:fldCharType="begin"/>
      </w:r>
      <w:r w:rsidRPr="00E350A3">
        <w:instrText xml:space="preserve"> PAGEREF _Toc105055724 \h </w:instrText>
      </w:r>
      <w:r w:rsidRPr="00E350A3">
        <w:fldChar w:fldCharType="separate"/>
      </w:r>
      <w:r w:rsidRPr="00E350A3">
        <w:t>934</w:t>
      </w:r>
      <w:r w:rsidRPr="00E350A3">
        <w:fldChar w:fldCharType="end"/>
      </w:r>
    </w:p>
    <w:p w14:paraId="460C035A" w14:textId="7C262269" w:rsidR="00223B01" w:rsidRPr="00E350A3" w:rsidRDefault="00223B01">
      <w:pPr>
        <w:pStyle w:val="TOC3"/>
        <w:rPr>
          <w:rFonts w:asciiTheme="minorHAnsi" w:eastAsiaTheme="minorEastAsia" w:hAnsiTheme="minorHAnsi" w:cstheme="minorBidi"/>
          <w:b w:val="0"/>
          <w:sz w:val="22"/>
          <w:szCs w:val="22"/>
        </w:rPr>
      </w:pPr>
      <w:r w:rsidRPr="00E350A3">
        <w:t>Part 2A: Location allowance</w:t>
      </w:r>
      <w:r w:rsidRPr="00E350A3">
        <w:tab/>
      </w:r>
      <w:r w:rsidRPr="00E350A3">
        <w:fldChar w:fldCharType="begin"/>
      </w:r>
      <w:r w:rsidRPr="00E350A3">
        <w:instrText xml:space="preserve"> PAGEREF _Toc105055725 \h </w:instrText>
      </w:r>
      <w:r w:rsidRPr="00E350A3">
        <w:fldChar w:fldCharType="separate"/>
      </w:r>
      <w:r w:rsidRPr="00E350A3">
        <w:t>935</w:t>
      </w:r>
      <w:r w:rsidRPr="00E350A3">
        <w:fldChar w:fldCharType="end"/>
      </w:r>
    </w:p>
    <w:p w14:paraId="55E97E04" w14:textId="3F8110FB" w:rsidR="00223B01" w:rsidRPr="00E350A3" w:rsidRDefault="00223B01">
      <w:pPr>
        <w:pStyle w:val="TOC5"/>
        <w:rPr>
          <w:rFonts w:asciiTheme="minorHAnsi" w:eastAsiaTheme="minorEastAsia" w:hAnsiTheme="minorHAnsi" w:cstheme="minorBidi"/>
          <w:sz w:val="22"/>
          <w:szCs w:val="22"/>
        </w:rPr>
      </w:pPr>
      <w:r w:rsidRPr="00E350A3">
        <w:t>16.2A.1    Purpose</w:t>
      </w:r>
      <w:r w:rsidRPr="00E350A3">
        <w:tab/>
      </w:r>
      <w:r w:rsidRPr="00E350A3">
        <w:fldChar w:fldCharType="begin"/>
      </w:r>
      <w:r w:rsidRPr="00E350A3">
        <w:instrText xml:space="preserve"> PAGEREF _Toc105055726 \h </w:instrText>
      </w:r>
      <w:r w:rsidRPr="00E350A3">
        <w:fldChar w:fldCharType="separate"/>
      </w:r>
      <w:r w:rsidRPr="00E350A3">
        <w:t>935</w:t>
      </w:r>
      <w:r w:rsidRPr="00E350A3">
        <w:fldChar w:fldCharType="end"/>
      </w:r>
    </w:p>
    <w:p w14:paraId="799455FD" w14:textId="0290B2FD" w:rsidR="00223B01" w:rsidRPr="00E350A3" w:rsidRDefault="00223B01">
      <w:pPr>
        <w:pStyle w:val="TOC5"/>
        <w:rPr>
          <w:rFonts w:asciiTheme="minorHAnsi" w:eastAsiaTheme="minorEastAsia" w:hAnsiTheme="minorHAnsi" w:cstheme="minorBidi"/>
          <w:sz w:val="22"/>
          <w:szCs w:val="22"/>
        </w:rPr>
      </w:pPr>
      <w:r w:rsidRPr="00E350A3">
        <w:t>16.2A.2    Member this Part applies to</w:t>
      </w:r>
      <w:r w:rsidRPr="00E350A3">
        <w:tab/>
      </w:r>
      <w:r w:rsidRPr="00E350A3">
        <w:fldChar w:fldCharType="begin"/>
      </w:r>
      <w:r w:rsidRPr="00E350A3">
        <w:instrText xml:space="preserve"> PAGEREF _Toc105055727 \h </w:instrText>
      </w:r>
      <w:r w:rsidRPr="00E350A3">
        <w:fldChar w:fldCharType="separate"/>
      </w:r>
      <w:r w:rsidRPr="00E350A3">
        <w:t>935</w:t>
      </w:r>
      <w:r w:rsidRPr="00E350A3">
        <w:fldChar w:fldCharType="end"/>
      </w:r>
    </w:p>
    <w:p w14:paraId="4AB3B263" w14:textId="7B400095" w:rsidR="00223B01" w:rsidRPr="00E350A3" w:rsidRDefault="00223B01">
      <w:pPr>
        <w:pStyle w:val="TOC5"/>
        <w:rPr>
          <w:rFonts w:asciiTheme="minorHAnsi" w:eastAsiaTheme="minorEastAsia" w:hAnsiTheme="minorHAnsi" w:cstheme="minorBidi"/>
          <w:sz w:val="22"/>
          <w:szCs w:val="22"/>
        </w:rPr>
      </w:pPr>
      <w:r w:rsidRPr="00E350A3">
        <w:t>16.2A.3    Member this Part does not apply to</w:t>
      </w:r>
      <w:r w:rsidRPr="00E350A3">
        <w:tab/>
      </w:r>
      <w:r w:rsidRPr="00E350A3">
        <w:fldChar w:fldCharType="begin"/>
      </w:r>
      <w:r w:rsidRPr="00E350A3">
        <w:instrText xml:space="preserve"> PAGEREF _Toc105055728 \h </w:instrText>
      </w:r>
      <w:r w:rsidRPr="00E350A3">
        <w:fldChar w:fldCharType="separate"/>
      </w:r>
      <w:r w:rsidRPr="00E350A3">
        <w:t>935</w:t>
      </w:r>
      <w:r w:rsidRPr="00E350A3">
        <w:fldChar w:fldCharType="end"/>
      </w:r>
    </w:p>
    <w:p w14:paraId="6ACF53F5" w14:textId="77489AC9" w:rsidR="00223B01" w:rsidRPr="00E350A3" w:rsidRDefault="00223B01">
      <w:pPr>
        <w:pStyle w:val="TOC5"/>
        <w:rPr>
          <w:rFonts w:asciiTheme="minorHAnsi" w:eastAsiaTheme="minorEastAsia" w:hAnsiTheme="minorHAnsi" w:cstheme="minorBidi"/>
          <w:sz w:val="22"/>
          <w:szCs w:val="22"/>
        </w:rPr>
      </w:pPr>
      <w:r w:rsidRPr="00E350A3">
        <w:t>16.2A.3A    Dual Commonwealth benefit rule</w:t>
      </w:r>
      <w:r w:rsidRPr="00E350A3">
        <w:tab/>
      </w:r>
      <w:r w:rsidRPr="00E350A3">
        <w:fldChar w:fldCharType="begin"/>
      </w:r>
      <w:r w:rsidRPr="00E350A3">
        <w:instrText xml:space="preserve"> PAGEREF _Toc105055729 \h </w:instrText>
      </w:r>
      <w:r w:rsidRPr="00E350A3">
        <w:fldChar w:fldCharType="separate"/>
      </w:r>
      <w:r w:rsidRPr="00E350A3">
        <w:t>935</w:t>
      </w:r>
      <w:r w:rsidRPr="00E350A3">
        <w:fldChar w:fldCharType="end"/>
      </w:r>
    </w:p>
    <w:p w14:paraId="2ED4CF99" w14:textId="131CC651" w:rsidR="00223B01" w:rsidRPr="00E350A3" w:rsidRDefault="00223B01">
      <w:pPr>
        <w:pStyle w:val="TOC5"/>
        <w:rPr>
          <w:rFonts w:asciiTheme="minorHAnsi" w:eastAsiaTheme="minorEastAsia" w:hAnsiTheme="minorHAnsi" w:cstheme="minorBidi"/>
          <w:sz w:val="22"/>
          <w:szCs w:val="22"/>
        </w:rPr>
      </w:pPr>
      <w:r w:rsidRPr="00E350A3">
        <w:t>16.2A.3B    Eligibility for location allowance</w:t>
      </w:r>
      <w:r w:rsidRPr="00E350A3">
        <w:tab/>
      </w:r>
      <w:r w:rsidRPr="00E350A3">
        <w:fldChar w:fldCharType="begin"/>
      </w:r>
      <w:r w:rsidRPr="00E350A3">
        <w:instrText xml:space="preserve"> PAGEREF _Toc105055730 \h </w:instrText>
      </w:r>
      <w:r w:rsidRPr="00E350A3">
        <w:fldChar w:fldCharType="separate"/>
      </w:r>
      <w:r w:rsidRPr="00E350A3">
        <w:t>935</w:t>
      </w:r>
      <w:r w:rsidRPr="00E350A3">
        <w:fldChar w:fldCharType="end"/>
      </w:r>
    </w:p>
    <w:p w14:paraId="352CE225" w14:textId="4E598E49" w:rsidR="00223B01" w:rsidRPr="00E350A3" w:rsidRDefault="00223B01">
      <w:pPr>
        <w:pStyle w:val="TOC5"/>
        <w:rPr>
          <w:rFonts w:asciiTheme="minorHAnsi" w:eastAsiaTheme="minorEastAsia" w:hAnsiTheme="minorHAnsi" w:cstheme="minorBidi"/>
          <w:sz w:val="22"/>
          <w:szCs w:val="22"/>
        </w:rPr>
      </w:pPr>
      <w:r w:rsidRPr="00E350A3">
        <w:t>16.2A.4    Payment of location allowance</w:t>
      </w:r>
      <w:r w:rsidRPr="00E350A3">
        <w:tab/>
      </w:r>
      <w:r w:rsidRPr="00E350A3">
        <w:fldChar w:fldCharType="begin"/>
      </w:r>
      <w:r w:rsidRPr="00E350A3">
        <w:instrText xml:space="preserve"> PAGEREF _Toc105055731 \h </w:instrText>
      </w:r>
      <w:r w:rsidRPr="00E350A3">
        <w:fldChar w:fldCharType="separate"/>
      </w:r>
      <w:r w:rsidRPr="00E350A3">
        <w:t>935</w:t>
      </w:r>
      <w:r w:rsidRPr="00E350A3">
        <w:fldChar w:fldCharType="end"/>
      </w:r>
    </w:p>
    <w:p w14:paraId="15EC7CD0" w14:textId="69C0C536" w:rsidR="00223B01" w:rsidRPr="00E350A3" w:rsidRDefault="00223B01">
      <w:pPr>
        <w:pStyle w:val="TOC5"/>
        <w:rPr>
          <w:rFonts w:asciiTheme="minorHAnsi" w:eastAsiaTheme="minorEastAsia" w:hAnsiTheme="minorHAnsi" w:cstheme="minorBidi"/>
          <w:sz w:val="22"/>
          <w:szCs w:val="22"/>
        </w:rPr>
      </w:pPr>
      <w:r w:rsidRPr="00E350A3">
        <w:t>16.2A.5    Rate of allowance</w:t>
      </w:r>
      <w:r w:rsidRPr="00E350A3">
        <w:tab/>
      </w:r>
      <w:r w:rsidRPr="00E350A3">
        <w:fldChar w:fldCharType="begin"/>
      </w:r>
      <w:r w:rsidRPr="00E350A3">
        <w:instrText xml:space="preserve"> PAGEREF _Toc105055732 \h </w:instrText>
      </w:r>
      <w:r w:rsidRPr="00E350A3">
        <w:fldChar w:fldCharType="separate"/>
      </w:r>
      <w:r w:rsidRPr="00E350A3">
        <w:t>936</w:t>
      </w:r>
      <w:r w:rsidRPr="00E350A3">
        <w:fldChar w:fldCharType="end"/>
      </w:r>
    </w:p>
    <w:p w14:paraId="2C7CE319" w14:textId="061D0340" w:rsidR="00223B01" w:rsidRPr="00E350A3" w:rsidRDefault="00223B01">
      <w:pPr>
        <w:pStyle w:val="TOC5"/>
        <w:rPr>
          <w:rFonts w:asciiTheme="minorHAnsi" w:eastAsiaTheme="minorEastAsia" w:hAnsiTheme="minorHAnsi" w:cstheme="minorBidi"/>
          <w:sz w:val="22"/>
          <w:szCs w:val="22"/>
        </w:rPr>
      </w:pPr>
      <w:r w:rsidRPr="00E350A3">
        <w:rPr>
          <w:color w:val="000000"/>
        </w:rPr>
        <w:t>16.2A.6    Location allowance eligibility ends</w:t>
      </w:r>
      <w:r w:rsidRPr="00E350A3">
        <w:tab/>
      </w:r>
      <w:r w:rsidRPr="00E350A3">
        <w:fldChar w:fldCharType="begin"/>
      </w:r>
      <w:r w:rsidRPr="00E350A3">
        <w:instrText xml:space="preserve"> PAGEREF _Toc105055733 \h </w:instrText>
      </w:r>
      <w:r w:rsidRPr="00E350A3">
        <w:fldChar w:fldCharType="separate"/>
      </w:r>
      <w:r w:rsidRPr="00E350A3">
        <w:t>937</w:t>
      </w:r>
      <w:r w:rsidRPr="00E350A3">
        <w:fldChar w:fldCharType="end"/>
      </w:r>
    </w:p>
    <w:p w14:paraId="4E20FE03" w14:textId="49F5325D" w:rsidR="00223B01" w:rsidRPr="00E350A3" w:rsidRDefault="00223B01">
      <w:pPr>
        <w:pStyle w:val="TOC5"/>
        <w:rPr>
          <w:rFonts w:asciiTheme="minorHAnsi" w:eastAsiaTheme="minorEastAsia" w:hAnsiTheme="minorHAnsi" w:cstheme="minorBidi"/>
          <w:sz w:val="22"/>
          <w:szCs w:val="22"/>
        </w:rPr>
      </w:pPr>
      <w:r w:rsidRPr="00E350A3">
        <w:t>16.2A.7    Duty in another hardship location</w:t>
      </w:r>
      <w:r w:rsidRPr="00E350A3">
        <w:tab/>
      </w:r>
      <w:r w:rsidRPr="00E350A3">
        <w:fldChar w:fldCharType="begin"/>
      </w:r>
      <w:r w:rsidRPr="00E350A3">
        <w:instrText xml:space="preserve"> PAGEREF _Toc105055734 \h </w:instrText>
      </w:r>
      <w:r w:rsidRPr="00E350A3">
        <w:fldChar w:fldCharType="separate"/>
      </w:r>
      <w:r w:rsidRPr="00E350A3">
        <w:t>937</w:t>
      </w:r>
      <w:r w:rsidRPr="00E350A3">
        <w:fldChar w:fldCharType="end"/>
      </w:r>
    </w:p>
    <w:p w14:paraId="62BDA150" w14:textId="5EFF9AB8" w:rsidR="00223B01" w:rsidRPr="00E350A3" w:rsidRDefault="00223B01">
      <w:pPr>
        <w:pStyle w:val="TOC3"/>
        <w:rPr>
          <w:rFonts w:asciiTheme="minorHAnsi" w:eastAsiaTheme="minorEastAsia" w:hAnsiTheme="minorHAnsi" w:cstheme="minorBidi"/>
          <w:b w:val="0"/>
          <w:sz w:val="22"/>
          <w:szCs w:val="22"/>
        </w:rPr>
      </w:pPr>
      <w:r w:rsidRPr="00E350A3">
        <w:t>Part 3A: Additional recreation leave</w:t>
      </w:r>
      <w:r w:rsidRPr="00E350A3">
        <w:tab/>
      </w:r>
      <w:r w:rsidRPr="00E350A3">
        <w:fldChar w:fldCharType="begin"/>
      </w:r>
      <w:r w:rsidRPr="00E350A3">
        <w:instrText xml:space="preserve"> PAGEREF _Toc105055735 \h </w:instrText>
      </w:r>
      <w:r w:rsidRPr="00E350A3">
        <w:fldChar w:fldCharType="separate"/>
      </w:r>
      <w:r w:rsidRPr="00E350A3">
        <w:t>938</w:t>
      </w:r>
      <w:r w:rsidRPr="00E350A3">
        <w:fldChar w:fldCharType="end"/>
      </w:r>
    </w:p>
    <w:p w14:paraId="1FE26D4E" w14:textId="40503454" w:rsidR="00223B01" w:rsidRPr="00E350A3" w:rsidRDefault="00223B01">
      <w:pPr>
        <w:pStyle w:val="TOC5"/>
        <w:rPr>
          <w:rFonts w:asciiTheme="minorHAnsi" w:eastAsiaTheme="minorEastAsia" w:hAnsiTheme="minorHAnsi" w:cstheme="minorBidi"/>
          <w:sz w:val="22"/>
          <w:szCs w:val="22"/>
        </w:rPr>
      </w:pPr>
      <w:r w:rsidRPr="00E350A3">
        <w:t>16.3A.1    Purpose</w:t>
      </w:r>
      <w:r w:rsidRPr="00E350A3">
        <w:tab/>
      </w:r>
      <w:r w:rsidRPr="00E350A3">
        <w:fldChar w:fldCharType="begin"/>
      </w:r>
      <w:r w:rsidRPr="00E350A3">
        <w:instrText xml:space="preserve"> PAGEREF _Toc105055736 \h </w:instrText>
      </w:r>
      <w:r w:rsidRPr="00E350A3">
        <w:fldChar w:fldCharType="separate"/>
      </w:r>
      <w:r w:rsidRPr="00E350A3">
        <w:t>938</w:t>
      </w:r>
      <w:r w:rsidRPr="00E350A3">
        <w:fldChar w:fldCharType="end"/>
      </w:r>
    </w:p>
    <w:p w14:paraId="4C880ABF" w14:textId="4B8BA384" w:rsidR="00223B01" w:rsidRPr="00E350A3" w:rsidRDefault="00223B01">
      <w:pPr>
        <w:pStyle w:val="TOC5"/>
        <w:rPr>
          <w:rFonts w:asciiTheme="minorHAnsi" w:eastAsiaTheme="minorEastAsia" w:hAnsiTheme="minorHAnsi" w:cstheme="minorBidi"/>
          <w:sz w:val="22"/>
          <w:szCs w:val="22"/>
        </w:rPr>
      </w:pPr>
      <w:r w:rsidRPr="00E350A3">
        <w:rPr>
          <w:bCs/>
        </w:rPr>
        <w:t>16.3A.2    Member this Part applies to</w:t>
      </w:r>
      <w:r w:rsidRPr="00E350A3">
        <w:tab/>
      </w:r>
      <w:r w:rsidRPr="00E350A3">
        <w:fldChar w:fldCharType="begin"/>
      </w:r>
      <w:r w:rsidRPr="00E350A3">
        <w:instrText xml:space="preserve"> PAGEREF _Toc105055737 \h </w:instrText>
      </w:r>
      <w:r w:rsidRPr="00E350A3">
        <w:fldChar w:fldCharType="separate"/>
      </w:r>
      <w:r w:rsidRPr="00E350A3">
        <w:t>938</w:t>
      </w:r>
      <w:r w:rsidRPr="00E350A3">
        <w:fldChar w:fldCharType="end"/>
      </w:r>
    </w:p>
    <w:p w14:paraId="1A11312F" w14:textId="1C7F1B26" w:rsidR="00223B01" w:rsidRPr="00E350A3" w:rsidRDefault="00223B01">
      <w:pPr>
        <w:pStyle w:val="TOC5"/>
        <w:rPr>
          <w:rFonts w:asciiTheme="minorHAnsi" w:eastAsiaTheme="minorEastAsia" w:hAnsiTheme="minorHAnsi" w:cstheme="minorBidi"/>
          <w:sz w:val="22"/>
          <w:szCs w:val="22"/>
        </w:rPr>
      </w:pPr>
      <w:r w:rsidRPr="00E350A3">
        <w:t>16.3A.3    Additional recreation leave</w:t>
      </w:r>
      <w:r w:rsidRPr="00E350A3">
        <w:tab/>
      </w:r>
      <w:r w:rsidRPr="00E350A3">
        <w:fldChar w:fldCharType="begin"/>
      </w:r>
      <w:r w:rsidRPr="00E350A3">
        <w:instrText xml:space="preserve"> PAGEREF _Toc105055738 \h </w:instrText>
      </w:r>
      <w:r w:rsidRPr="00E350A3">
        <w:fldChar w:fldCharType="separate"/>
      </w:r>
      <w:r w:rsidRPr="00E350A3">
        <w:t>938</w:t>
      </w:r>
      <w:r w:rsidRPr="00E350A3">
        <w:fldChar w:fldCharType="end"/>
      </w:r>
    </w:p>
    <w:p w14:paraId="20988BDA" w14:textId="0DB48BD3" w:rsidR="00223B01" w:rsidRPr="00E350A3" w:rsidRDefault="00223B01">
      <w:pPr>
        <w:pStyle w:val="TOC3"/>
        <w:rPr>
          <w:rFonts w:asciiTheme="minorHAnsi" w:eastAsiaTheme="minorEastAsia" w:hAnsiTheme="minorHAnsi" w:cstheme="minorBidi"/>
          <w:b w:val="0"/>
          <w:sz w:val="22"/>
          <w:szCs w:val="22"/>
        </w:rPr>
      </w:pPr>
      <w:r w:rsidRPr="00E350A3">
        <w:t>Part 4: Assisted leave travel</w:t>
      </w:r>
      <w:r w:rsidRPr="00E350A3">
        <w:tab/>
      </w:r>
      <w:r w:rsidRPr="00E350A3">
        <w:fldChar w:fldCharType="begin"/>
      </w:r>
      <w:r w:rsidRPr="00E350A3">
        <w:instrText xml:space="preserve"> PAGEREF _Toc105055739 \h </w:instrText>
      </w:r>
      <w:r w:rsidRPr="00E350A3">
        <w:fldChar w:fldCharType="separate"/>
      </w:r>
      <w:r w:rsidRPr="00E350A3">
        <w:t>939</w:t>
      </w:r>
      <w:r w:rsidRPr="00E350A3">
        <w:fldChar w:fldCharType="end"/>
      </w:r>
    </w:p>
    <w:p w14:paraId="1739F161" w14:textId="518763C4" w:rsidR="00223B01" w:rsidRPr="00E350A3" w:rsidRDefault="00223B01">
      <w:pPr>
        <w:pStyle w:val="TOC5"/>
        <w:rPr>
          <w:rFonts w:asciiTheme="minorHAnsi" w:eastAsiaTheme="minorEastAsia" w:hAnsiTheme="minorHAnsi" w:cstheme="minorBidi"/>
          <w:sz w:val="22"/>
          <w:szCs w:val="22"/>
        </w:rPr>
      </w:pPr>
      <w:r w:rsidRPr="00E350A3">
        <w:t>16.4.1    Purpose</w:t>
      </w:r>
      <w:r w:rsidRPr="00E350A3">
        <w:tab/>
      </w:r>
      <w:r w:rsidRPr="00E350A3">
        <w:fldChar w:fldCharType="begin"/>
      </w:r>
      <w:r w:rsidRPr="00E350A3">
        <w:instrText xml:space="preserve"> PAGEREF _Toc105055740 \h </w:instrText>
      </w:r>
      <w:r w:rsidRPr="00E350A3">
        <w:fldChar w:fldCharType="separate"/>
      </w:r>
      <w:r w:rsidRPr="00E350A3">
        <w:t>939</w:t>
      </w:r>
      <w:r w:rsidRPr="00E350A3">
        <w:fldChar w:fldCharType="end"/>
      </w:r>
    </w:p>
    <w:p w14:paraId="24EDDF25" w14:textId="781B7265" w:rsidR="00223B01" w:rsidRPr="00E350A3" w:rsidRDefault="00223B01">
      <w:pPr>
        <w:pStyle w:val="TOC5"/>
        <w:rPr>
          <w:rFonts w:asciiTheme="minorHAnsi" w:eastAsiaTheme="minorEastAsia" w:hAnsiTheme="minorHAnsi" w:cstheme="minorBidi"/>
          <w:sz w:val="22"/>
          <w:szCs w:val="22"/>
        </w:rPr>
      </w:pPr>
      <w:r w:rsidRPr="00E350A3">
        <w:t>16.4.3    Member this Part applies to</w:t>
      </w:r>
      <w:r w:rsidRPr="00E350A3">
        <w:tab/>
      </w:r>
      <w:r w:rsidRPr="00E350A3">
        <w:fldChar w:fldCharType="begin"/>
      </w:r>
      <w:r w:rsidRPr="00E350A3">
        <w:instrText xml:space="preserve"> PAGEREF _Toc105055741 \h </w:instrText>
      </w:r>
      <w:r w:rsidRPr="00E350A3">
        <w:fldChar w:fldCharType="separate"/>
      </w:r>
      <w:r w:rsidRPr="00E350A3">
        <w:t>939</w:t>
      </w:r>
      <w:r w:rsidRPr="00E350A3">
        <w:fldChar w:fldCharType="end"/>
      </w:r>
    </w:p>
    <w:p w14:paraId="54965E2A" w14:textId="381B0E00" w:rsidR="00223B01" w:rsidRPr="00E350A3" w:rsidRDefault="00223B01">
      <w:pPr>
        <w:pStyle w:val="TOC5"/>
        <w:rPr>
          <w:rFonts w:asciiTheme="minorHAnsi" w:eastAsiaTheme="minorEastAsia" w:hAnsiTheme="minorHAnsi" w:cstheme="minorBidi"/>
          <w:sz w:val="22"/>
          <w:szCs w:val="22"/>
        </w:rPr>
      </w:pPr>
      <w:r w:rsidRPr="00E350A3">
        <w:t>16.4.5    Assisted leave travel</w:t>
      </w:r>
      <w:r w:rsidRPr="00E350A3">
        <w:tab/>
      </w:r>
      <w:r w:rsidRPr="00E350A3">
        <w:fldChar w:fldCharType="begin"/>
      </w:r>
      <w:r w:rsidRPr="00E350A3">
        <w:instrText xml:space="preserve"> PAGEREF _Toc105055742 \h </w:instrText>
      </w:r>
      <w:r w:rsidRPr="00E350A3">
        <w:fldChar w:fldCharType="separate"/>
      </w:r>
      <w:r w:rsidRPr="00E350A3">
        <w:t>939</w:t>
      </w:r>
      <w:r w:rsidRPr="00E350A3">
        <w:fldChar w:fldCharType="end"/>
      </w:r>
    </w:p>
    <w:p w14:paraId="27A7554A" w14:textId="31A85444" w:rsidR="00223B01" w:rsidRPr="00E350A3" w:rsidRDefault="00223B01">
      <w:pPr>
        <w:pStyle w:val="TOC5"/>
        <w:rPr>
          <w:rFonts w:asciiTheme="minorHAnsi" w:eastAsiaTheme="minorEastAsia" w:hAnsiTheme="minorHAnsi" w:cstheme="minorBidi"/>
          <w:sz w:val="22"/>
          <w:szCs w:val="22"/>
        </w:rPr>
      </w:pPr>
      <w:r w:rsidRPr="00E350A3">
        <w:t>16.4.6    Leave fare basis</w:t>
      </w:r>
      <w:r w:rsidRPr="00E350A3">
        <w:tab/>
      </w:r>
      <w:r w:rsidRPr="00E350A3">
        <w:fldChar w:fldCharType="begin"/>
      </w:r>
      <w:r w:rsidRPr="00E350A3">
        <w:instrText xml:space="preserve"> PAGEREF _Toc105055743 \h </w:instrText>
      </w:r>
      <w:r w:rsidRPr="00E350A3">
        <w:fldChar w:fldCharType="separate"/>
      </w:r>
      <w:r w:rsidRPr="00E350A3">
        <w:t>939</w:t>
      </w:r>
      <w:r w:rsidRPr="00E350A3">
        <w:fldChar w:fldCharType="end"/>
      </w:r>
    </w:p>
    <w:p w14:paraId="597FBE2A" w14:textId="5C6D4A33" w:rsidR="00223B01" w:rsidRPr="00E350A3" w:rsidRDefault="00223B01">
      <w:pPr>
        <w:pStyle w:val="TOC5"/>
        <w:rPr>
          <w:rFonts w:asciiTheme="minorHAnsi" w:eastAsiaTheme="minorEastAsia" w:hAnsiTheme="minorHAnsi" w:cstheme="minorBidi"/>
          <w:sz w:val="22"/>
          <w:szCs w:val="22"/>
        </w:rPr>
      </w:pPr>
      <w:r w:rsidRPr="00E350A3">
        <w:t>16.4.7    Number of trips</w:t>
      </w:r>
      <w:r w:rsidRPr="00E350A3">
        <w:tab/>
      </w:r>
      <w:r w:rsidRPr="00E350A3">
        <w:fldChar w:fldCharType="begin"/>
      </w:r>
      <w:r w:rsidRPr="00E350A3">
        <w:instrText xml:space="preserve"> PAGEREF _Toc105055744 \h </w:instrText>
      </w:r>
      <w:r w:rsidRPr="00E350A3">
        <w:fldChar w:fldCharType="separate"/>
      </w:r>
      <w:r w:rsidRPr="00E350A3">
        <w:t>940</w:t>
      </w:r>
      <w:r w:rsidRPr="00E350A3">
        <w:fldChar w:fldCharType="end"/>
      </w:r>
    </w:p>
    <w:p w14:paraId="14AF39A3" w14:textId="062C7F93" w:rsidR="00223B01" w:rsidRPr="00E350A3" w:rsidRDefault="00223B01">
      <w:pPr>
        <w:pStyle w:val="TOC5"/>
        <w:rPr>
          <w:rFonts w:asciiTheme="minorHAnsi" w:eastAsiaTheme="minorEastAsia" w:hAnsiTheme="minorHAnsi" w:cstheme="minorBidi"/>
          <w:sz w:val="22"/>
          <w:szCs w:val="22"/>
        </w:rPr>
      </w:pPr>
      <w:r w:rsidRPr="00E350A3">
        <w:t>16.4.8    Posting longer than the ordinary posting period</w:t>
      </w:r>
      <w:r w:rsidRPr="00E350A3">
        <w:tab/>
      </w:r>
      <w:r w:rsidRPr="00E350A3">
        <w:fldChar w:fldCharType="begin"/>
      </w:r>
      <w:r w:rsidRPr="00E350A3">
        <w:instrText xml:space="preserve"> PAGEREF _Toc105055745 \h </w:instrText>
      </w:r>
      <w:r w:rsidRPr="00E350A3">
        <w:fldChar w:fldCharType="separate"/>
      </w:r>
      <w:r w:rsidRPr="00E350A3">
        <w:t>940</w:t>
      </w:r>
      <w:r w:rsidRPr="00E350A3">
        <w:fldChar w:fldCharType="end"/>
      </w:r>
    </w:p>
    <w:p w14:paraId="2142D6AB" w14:textId="415604E1" w:rsidR="00223B01" w:rsidRPr="00E350A3" w:rsidRDefault="00223B01">
      <w:pPr>
        <w:pStyle w:val="TOC5"/>
        <w:rPr>
          <w:rFonts w:asciiTheme="minorHAnsi" w:eastAsiaTheme="minorEastAsia" w:hAnsiTheme="minorHAnsi" w:cstheme="minorBidi"/>
          <w:sz w:val="22"/>
          <w:szCs w:val="22"/>
        </w:rPr>
      </w:pPr>
      <w:r w:rsidRPr="00E350A3">
        <w:t>16.4.9    Posting shorter than the ordinary posting period</w:t>
      </w:r>
      <w:r w:rsidRPr="00E350A3">
        <w:tab/>
      </w:r>
      <w:r w:rsidRPr="00E350A3">
        <w:fldChar w:fldCharType="begin"/>
      </w:r>
      <w:r w:rsidRPr="00E350A3">
        <w:instrText xml:space="preserve"> PAGEREF _Toc105055746 \h </w:instrText>
      </w:r>
      <w:r w:rsidRPr="00E350A3">
        <w:fldChar w:fldCharType="separate"/>
      </w:r>
      <w:r w:rsidRPr="00E350A3">
        <w:t>941</w:t>
      </w:r>
      <w:r w:rsidRPr="00E350A3">
        <w:fldChar w:fldCharType="end"/>
      </w:r>
    </w:p>
    <w:p w14:paraId="1C32174B" w14:textId="0B842E9F" w:rsidR="00223B01" w:rsidRPr="00E350A3" w:rsidRDefault="00223B01">
      <w:pPr>
        <w:pStyle w:val="TOC5"/>
        <w:rPr>
          <w:rFonts w:asciiTheme="minorHAnsi" w:eastAsiaTheme="minorEastAsia" w:hAnsiTheme="minorHAnsi" w:cstheme="minorBidi"/>
          <w:sz w:val="22"/>
          <w:szCs w:val="22"/>
        </w:rPr>
      </w:pPr>
      <w:r w:rsidRPr="00E350A3">
        <w:t>16.4.10    Sequence</w:t>
      </w:r>
      <w:r w:rsidRPr="00E350A3">
        <w:tab/>
      </w:r>
      <w:r w:rsidRPr="00E350A3">
        <w:fldChar w:fldCharType="begin"/>
      </w:r>
      <w:r w:rsidRPr="00E350A3">
        <w:instrText xml:space="preserve"> PAGEREF _Toc105055747 \h </w:instrText>
      </w:r>
      <w:r w:rsidRPr="00E350A3">
        <w:fldChar w:fldCharType="separate"/>
      </w:r>
      <w:r w:rsidRPr="00E350A3">
        <w:t>942</w:t>
      </w:r>
      <w:r w:rsidRPr="00E350A3">
        <w:fldChar w:fldCharType="end"/>
      </w:r>
    </w:p>
    <w:p w14:paraId="48B4626D" w14:textId="7C7F0C76" w:rsidR="00223B01" w:rsidRPr="00E350A3" w:rsidRDefault="00223B01">
      <w:pPr>
        <w:pStyle w:val="TOC5"/>
        <w:rPr>
          <w:rFonts w:asciiTheme="minorHAnsi" w:eastAsiaTheme="minorEastAsia" w:hAnsiTheme="minorHAnsi" w:cstheme="minorBidi"/>
          <w:sz w:val="22"/>
          <w:szCs w:val="22"/>
        </w:rPr>
      </w:pPr>
      <w:r w:rsidRPr="00E350A3">
        <w:t>16.4.11    Offsetting assisted leave travel</w:t>
      </w:r>
      <w:r w:rsidRPr="00E350A3">
        <w:tab/>
      </w:r>
      <w:r w:rsidRPr="00E350A3">
        <w:fldChar w:fldCharType="begin"/>
      </w:r>
      <w:r w:rsidRPr="00E350A3">
        <w:instrText xml:space="preserve"> PAGEREF _Toc105055748 \h </w:instrText>
      </w:r>
      <w:r w:rsidRPr="00E350A3">
        <w:fldChar w:fldCharType="separate"/>
      </w:r>
      <w:r w:rsidRPr="00E350A3">
        <w:t>942</w:t>
      </w:r>
      <w:r w:rsidRPr="00E350A3">
        <w:fldChar w:fldCharType="end"/>
      </w:r>
    </w:p>
    <w:p w14:paraId="4B30C2B1" w14:textId="56B9C364" w:rsidR="00223B01" w:rsidRPr="00E350A3" w:rsidRDefault="00223B01">
      <w:pPr>
        <w:pStyle w:val="TOC5"/>
        <w:rPr>
          <w:rFonts w:asciiTheme="minorHAnsi" w:eastAsiaTheme="minorEastAsia" w:hAnsiTheme="minorHAnsi" w:cstheme="minorBidi"/>
          <w:sz w:val="22"/>
          <w:szCs w:val="22"/>
        </w:rPr>
      </w:pPr>
      <w:r w:rsidRPr="00E350A3">
        <w:t>16.4.11A    In-country offset – accommodation</w:t>
      </w:r>
      <w:r w:rsidRPr="00E350A3">
        <w:tab/>
      </w:r>
      <w:r w:rsidRPr="00E350A3">
        <w:fldChar w:fldCharType="begin"/>
      </w:r>
      <w:r w:rsidRPr="00E350A3">
        <w:instrText xml:space="preserve"> PAGEREF _Toc105055749 \h </w:instrText>
      </w:r>
      <w:r w:rsidRPr="00E350A3">
        <w:fldChar w:fldCharType="separate"/>
      </w:r>
      <w:r w:rsidRPr="00E350A3">
        <w:t>943</w:t>
      </w:r>
      <w:r w:rsidRPr="00E350A3">
        <w:fldChar w:fldCharType="end"/>
      </w:r>
    </w:p>
    <w:p w14:paraId="28A9EB00" w14:textId="39EDAAC2" w:rsidR="00223B01" w:rsidRPr="00E350A3" w:rsidRDefault="00223B01">
      <w:pPr>
        <w:pStyle w:val="TOC5"/>
        <w:rPr>
          <w:rFonts w:asciiTheme="minorHAnsi" w:eastAsiaTheme="minorEastAsia" w:hAnsiTheme="minorHAnsi" w:cstheme="minorBidi"/>
          <w:sz w:val="22"/>
          <w:szCs w:val="22"/>
        </w:rPr>
      </w:pPr>
      <w:r w:rsidRPr="00E350A3">
        <w:t>16.4.12    Proof of travel</w:t>
      </w:r>
      <w:r w:rsidRPr="00E350A3">
        <w:tab/>
      </w:r>
      <w:r w:rsidRPr="00E350A3">
        <w:fldChar w:fldCharType="begin"/>
      </w:r>
      <w:r w:rsidRPr="00E350A3">
        <w:instrText xml:space="preserve"> PAGEREF _Toc105055750 \h </w:instrText>
      </w:r>
      <w:r w:rsidRPr="00E350A3">
        <w:fldChar w:fldCharType="separate"/>
      </w:r>
      <w:r w:rsidRPr="00E350A3">
        <w:t>943</w:t>
      </w:r>
      <w:r w:rsidRPr="00E350A3">
        <w:fldChar w:fldCharType="end"/>
      </w:r>
    </w:p>
    <w:p w14:paraId="19A92BA8" w14:textId="7CE6E87E" w:rsidR="00223B01" w:rsidRPr="00E350A3" w:rsidRDefault="00223B01">
      <w:pPr>
        <w:pStyle w:val="TOC5"/>
        <w:rPr>
          <w:rFonts w:asciiTheme="minorHAnsi" w:eastAsiaTheme="minorEastAsia" w:hAnsiTheme="minorHAnsi" w:cstheme="minorBidi"/>
          <w:sz w:val="22"/>
          <w:szCs w:val="22"/>
        </w:rPr>
      </w:pPr>
      <w:r w:rsidRPr="00E350A3">
        <w:t>16.4.12A    Recovery of travel costs</w:t>
      </w:r>
      <w:r w:rsidRPr="00E350A3">
        <w:tab/>
      </w:r>
      <w:r w:rsidRPr="00E350A3">
        <w:fldChar w:fldCharType="begin"/>
      </w:r>
      <w:r w:rsidRPr="00E350A3">
        <w:instrText xml:space="preserve"> PAGEREF _Toc105055751 \h </w:instrText>
      </w:r>
      <w:r w:rsidRPr="00E350A3">
        <w:fldChar w:fldCharType="separate"/>
      </w:r>
      <w:r w:rsidRPr="00E350A3">
        <w:t>943</w:t>
      </w:r>
      <w:r w:rsidRPr="00E350A3">
        <w:fldChar w:fldCharType="end"/>
      </w:r>
    </w:p>
    <w:p w14:paraId="09FC788B" w14:textId="42CAA4E9" w:rsidR="00223B01" w:rsidRPr="00E350A3" w:rsidRDefault="00223B01">
      <w:pPr>
        <w:pStyle w:val="TOC5"/>
        <w:rPr>
          <w:rFonts w:asciiTheme="minorHAnsi" w:eastAsiaTheme="minorEastAsia" w:hAnsiTheme="minorHAnsi" w:cstheme="minorBidi"/>
          <w:sz w:val="22"/>
          <w:szCs w:val="22"/>
        </w:rPr>
      </w:pPr>
      <w:r w:rsidRPr="00E350A3">
        <w:t>16.4.14    Alternative leave centre – leave centre ceases to be suitable</w:t>
      </w:r>
      <w:r w:rsidRPr="00E350A3">
        <w:tab/>
      </w:r>
      <w:r w:rsidRPr="00E350A3">
        <w:fldChar w:fldCharType="begin"/>
      </w:r>
      <w:r w:rsidRPr="00E350A3">
        <w:instrText xml:space="preserve"> PAGEREF _Toc105055752 \h </w:instrText>
      </w:r>
      <w:r w:rsidRPr="00E350A3">
        <w:fldChar w:fldCharType="separate"/>
      </w:r>
      <w:r w:rsidRPr="00E350A3">
        <w:t>944</w:t>
      </w:r>
      <w:r w:rsidRPr="00E350A3">
        <w:fldChar w:fldCharType="end"/>
      </w:r>
    </w:p>
    <w:p w14:paraId="35A91BED" w14:textId="103B2992" w:rsidR="00223B01" w:rsidRPr="00E350A3" w:rsidRDefault="00223B01">
      <w:pPr>
        <w:pStyle w:val="TOC5"/>
        <w:rPr>
          <w:rFonts w:asciiTheme="minorHAnsi" w:eastAsiaTheme="minorEastAsia" w:hAnsiTheme="minorHAnsi" w:cstheme="minorBidi"/>
          <w:sz w:val="22"/>
          <w:szCs w:val="22"/>
        </w:rPr>
      </w:pPr>
      <w:r w:rsidRPr="00E350A3">
        <w:lastRenderedPageBreak/>
        <w:t>16.4.15    Travel by private vehicle</w:t>
      </w:r>
      <w:r w:rsidRPr="00E350A3">
        <w:tab/>
      </w:r>
      <w:r w:rsidRPr="00E350A3">
        <w:fldChar w:fldCharType="begin"/>
      </w:r>
      <w:r w:rsidRPr="00E350A3">
        <w:instrText xml:space="preserve"> PAGEREF _Toc105055753 \h </w:instrText>
      </w:r>
      <w:r w:rsidRPr="00E350A3">
        <w:fldChar w:fldCharType="separate"/>
      </w:r>
      <w:r w:rsidRPr="00E350A3">
        <w:t>944</w:t>
      </w:r>
      <w:r w:rsidRPr="00E350A3">
        <w:fldChar w:fldCharType="end"/>
      </w:r>
    </w:p>
    <w:p w14:paraId="33A12C1D" w14:textId="3E9B0315" w:rsidR="00223B01" w:rsidRPr="00E350A3" w:rsidRDefault="00223B01">
      <w:pPr>
        <w:pStyle w:val="TOC5"/>
        <w:rPr>
          <w:rFonts w:asciiTheme="minorHAnsi" w:eastAsiaTheme="minorEastAsia" w:hAnsiTheme="minorHAnsi" w:cstheme="minorBidi"/>
          <w:sz w:val="22"/>
          <w:szCs w:val="22"/>
        </w:rPr>
      </w:pPr>
      <w:r w:rsidRPr="00E350A3">
        <w:t>16.4.16    Excess baggage</w:t>
      </w:r>
      <w:r w:rsidRPr="00E350A3">
        <w:tab/>
      </w:r>
      <w:r w:rsidRPr="00E350A3">
        <w:fldChar w:fldCharType="begin"/>
      </w:r>
      <w:r w:rsidRPr="00E350A3">
        <w:instrText xml:space="preserve"> PAGEREF _Toc105055754 \h </w:instrText>
      </w:r>
      <w:r w:rsidRPr="00E350A3">
        <w:fldChar w:fldCharType="separate"/>
      </w:r>
      <w:r w:rsidRPr="00E350A3">
        <w:t>944</w:t>
      </w:r>
      <w:r w:rsidRPr="00E350A3">
        <w:fldChar w:fldCharType="end"/>
      </w:r>
    </w:p>
    <w:p w14:paraId="49262648" w14:textId="1FF9E3DC" w:rsidR="00223B01" w:rsidRPr="00E350A3" w:rsidRDefault="00223B01">
      <w:pPr>
        <w:pStyle w:val="TOC3"/>
        <w:rPr>
          <w:rFonts w:asciiTheme="minorHAnsi" w:eastAsiaTheme="minorEastAsia" w:hAnsiTheme="minorHAnsi" w:cstheme="minorBidi"/>
          <w:b w:val="0"/>
          <w:sz w:val="22"/>
          <w:szCs w:val="22"/>
        </w:rPr>
      </w:pPr>
      <w:r w:rsidRPr="00E350A3">
        <w:t>Part 5: Accommodation on unavoidable stopovers</w:t>
      </w:r>
      <w:r w:rsidRPr="00E350A3">
        <w:tab/>
      </w:r>
      <w:r w:rsidRPr="00E350A3">
        <w:fldChar w:fldCharType="begin"/>
      </w:r>
      <w:r w:rsidRPr="00E350A3">
        <w:instrText xml:space="preserve"> PAGEREF _Toc105055755 \h </w:instrText>
      </w:r>
      <w:r w:rsidRPr="00E350A3">
        <w:fldChar w:fldCharType="separate"/>
      </w:r>
      <w:r w:rsidRPr="00E350A3">
        <w:t>945</w:t>
      </w:r>
      <w:r w:rsidRPr="00E350A3">
        <w:fldChar w:fldCharType="end"/>
      </w:r>
    </w:p>
    <w:p w14:paraId="57977883" w14:textId="6A1F0DC0" w:rsidR="00223B01" w:rsidRPr="00E350A3" w:rsidRDefault="00223B01">
      <w:pPr>
        <w:pStyle w:val="TOC5"/>
        <w:rPr>
          <w:rFonts w:asciiTheme="minorHAnsi" w:eastAsiaTheme="minorEastAsia" w:hAnsiTheme="minorHAnsi" w:cstheme="minorBidi"/>
          <w:sz w:val="22"/>
          <w:szCs w:val="22"/>
        </w:rPr>
      </w:pPr>
      <w:r w:rsidRPr="00E350A3">
        <w:t>16.5.1    Purpose</w:t>
      </w:r>
      <w:r w:rsidRPr="00E350A3">
        <w:tab/>
      </w:r>
      <w:r w:rsidRPr="00E350A3">
        <w:fldChar w:fldCharType="begin"/>
      </w:r>
      <w:r w:rsidRPr="00E350A3">
        <w:instrText xml:space="preserve"> PAGEREF _Toc105055756 \h </w:instrText>
      </w:r>
      <w:r w:rsidRPr="00E350A3">
        <w:fldChar w:fldCharType="separate"/>
      </w:r>
      <w:r w:rsidRPr="00E350A3">
        <w:t>945</w:t>
      </w:r>
      <w:r w:rsidRPr="00E350A3">
        <w:fldChar w:fldCharType="end"/>
      </w:r>
    </w:p>
    <w:p w14:paraId="68F72A0E" w14:textId="1D4DDD50" w:rsidR="00223B01" w:rsidRPr="00E350A3" w:rsidRDefault="00223B01">
      <w:pPr>
        <w:pStyle w:val="TOC5"/>
        <w:rPr>
          <w:rFonts w:asciiTheme="minorHAnsi" w:eastAsiaTheme="minorEastAsia" w:hAnsiTheme="minorHAnsi" w:cstheme="minorBidi"/>
          <w:sz w:val="22"/>
          <w:szCs w:val="22"/>
        </w:rPr>
      </w:pPr>
      <w:r w:rsidRPr="00E350A3">
        <w:t>16.5.3    Member this Part applies to</w:t>
      </w:r>
      <w:r w:rsidRPr="00E350A3">
        <w:tab/>
      </w:r>
      <w:r w:rsidRPr="00E350A3">
        <w:fldChar w:fldCharType="begin"/>
      </w:r>
      <w:r w:rsidRPr="00E350A3">
        <w:instrText xml:space="preserve"> PAGEREF _Toc105055757 \h </w:instrText>
      </w:r>
      <w:r w:rsidRPr="00E350A3">
        <w:fldChar w:fldCharType="separate"/>
      </w:r>
      <w:r w:rsidRPr="00E350A3">
        <w:t>945</w:t>
      </w:r>
      <w:r w:rsidRPr="00E350A3">
        <w:fldChar w:fldCharType="end"/>
      </w:r>
    </w:p>
    <w:p w14:paraId="6D154D93" w14:textId="207C817A" w:rsidR="00223B01" w:rsidRPr="00E350A3" w:rsidRDefault="00223B01">
      <w:pPr>
        <w:pStyle w:val="TOC5"/>
        <w:rPr>
          <w:rFonts w:asciiTheme="minorHAnsi" w:eastAsiaTheme="minorEastAsia" w:hAnsiTheme="minorHAnsi" w:cstheme="minorBidi"/>
          <w:sz w:val="22"/>
          <w:szCs w:val="22"/>
        </w:rPr>
      </w:pPr>
      <w:r w:rsidRPr="00E350A3">
        <w:t>16.5.4    Member this Part does not apply to</w:t>
      </w:r>
      <w:r w:rsidRPr="00E350A3">
        <w:tab/>
      </w:r>
      <w:r w:rsidRPr="00E350A3">
        <w:fldChar w:fldCharType="begin"/>
      </w:r>
      <w:r w:rsidRPr="00E350A3">
        <w:instrText xml:space="preserve"> PAGEREF _Toc105055758 \h </w:instrText>
      </w:r>
      <w:r w:rsidRPr="00E350A3">
        <w:fldChar w:fldCharType="separate"/>
      </w:r>
      <w:r w:rsidRPr="00E350A3">
        <w:t>945</w:t>
      </w:r>
      <w:r w:rsidRPr="00E350A3">
        <w:fldChar w:fldCharType="end"/>
      </w:r>
    </w:p>
    <w:p w14:paraId="654DEF38" w14:textId="68ED3024" w:rsidR="00223B01" w:rsidRPr="00E350A3" w:rsidRDefault="00223B01">
      <w:pPr>
        <w:pStyle w:val="TOC5"/>
        <w:rPr>
          <w:rFonts w:asciiTheme="minorHAnsi" w:eastAsiaTheme="minorEastAsia" w:hAnsiTheme="minorHAnsi" w:cstheme="minorBidi"/>
          <w:sz w:val="22"/>
          <w:szCs w:val="22"/>
        </w:rPr>
      </w:pPr>
      <w:r w:rsidRPr="00E350A3">
        <w:t>16.5.5    Accommodation</w:t>
      </w:r>
      <w:r w:rsidRPr="00E350A3">
        <w:tab/>
      </w:r>
      <w:r w:rsidRPr="00E350A3">
        <w:fldChar w:fldCharType="begin"/>
      </w:r>
      <w:r w:rsidRPr="00E350A3">
        <w:instrText xml:space="preserve"> PAGEREF _Toc105055759 \h </w:instrText>
      </w:r>
      <w:r w:rsidRPr="00E350A3">
        <w:fldChar w:fldCharType="separate"/>
      </w:r>
      <w:r w:rsidRPr="00E350A3">
        <w:t>945</w:t>
      </w:r>
      <w:r w:rsidRPr="00E350A3">
        <w:fldChar w:fldCharType="end"/>
      </w:r>
    </w:p>
    <w:p w14:paraId="79DF2A0E" w14:textId="63B850E6" w:rsidR="00223B01" w:rsidRPr="00E350A3" w:rsidRDefault="00223B01">
      <w:pPr>
        <w:pStyle w:val="TOC5"/>
        <w:rPr>
          <w:rFonts w:asciiTheme="minorHAnsi" w:eastAsiaTheme="minorEastAsia" w:hAnsiTheme="minorHAnsi" w:cstheme="minorBidi"/>
          <w:sz w:val="22"/>
          <w:szCs w:val="22"/>
        </w:rPr>
      </w:pPr>
      <w:r w:rsidRPr="00E350A3">
        <w:t>16.5.6    Accommodation – conditions for payment of costs</w:t>
      </w:r>
      <w:r w:rsidRPr="00E350A3">
        <w:tab/>
      </w:r>
      <w:r w:rsidRPr="00E350A3">
        <w:fldChar w:fldCharType="begin"/>
      </w:r>
      <w:r w:rsidRPr="00E350A3">
        <w:instrText xml:space="preserve"> PAGEREF _Toc105055760 \h </w:instrText>
      </w:r>
      <w:r w:rsidRPr="00E350A3">
        <w:fldChar w:fldCharType="separate"/>
      </w:r>
      <w:r w:rsidRPr="00E350A3">
        <w:t>945</w:t>
      </w:r>
      <w:r w:rsidRPr="00E350A3">
        <w:fldChar w:fldCharType="end"/>
      </w:r>
    </w:p>
    <w:p w14:paraId="015D5ED0" w14:textId="1FAEE2F6" w:rsidR="00223B01" w:rsidRPr="00E350A3" w:rsidRDefault="00223B01">
      <w:pPr>
        <w:pStyle w:val="TOC5"/>
        <w:rPr>
          <w:rFonts w:asciiTheme="minorHAnsi" w:eastAsiaTheme="minorEastAsia" w:hAnsiTheme="minorHAnsi" w:cstheme="minorBidi"/>
          <w:sz w:val="22"/>
          <w:szCs w:val="22"/>
        </w:rPr>
      </w:pPr>
      <w:r w:rsidRPr="00E350A3">
        <w:t>16.5.7    Accommodation – Papua New Guinea stopover in Port Moresby</w:t>
      </w:r>
      <w:r w:rsidRPr="00E350A3">
        <w:tab/>
      </w:r>
      <w:r w:rsidRPr="00E350A3">
        <w:fldChar w:fldCharType="begin"/>
      </w:r>
      <w:r w:rsidRPr="00E350A3">
        <w:instrText xml:space="preserve"> PAGEREF _Toc105055761 \h </w:instrText>
      </w:r>
      <w:r w:rsidRPr="00E350A3">
        <w:fldChar w:fldCharType="separate"/>
      </w:r>
      <w:r w:rsidRPr="00E350A3">
        <w:t>945</w:t>
      </w:r>
      <w:r w:rsidRPr="00E350A3">
        <w:fldChar w:fldCharType="end"/>
      </w:r>
    </w:p>
    <w:p w14:paraId="760B11A0" w14:textId="77F38B55" w:rsidR="00223B01" w:rsidRPr="00E350A3" w:rsidRDefault="00223B01">
      <w:pPr>
        <w:pStyle w:val="TOC3"/>
        <w:rPr>
          <w:rFonts w:asciiTheme="minorHAnsi" w:eastAsiaTheme="minorEastAsia" w:hAnsiTheme="minorHAnsi" w:cstheme="minorBidi"/>
          <w:b w:val="0"/>
          <w:sz w:val="22"/>
          <w:szCs w:val="22"/>
        </w:rPr>
      </w:pPr>
      <w:r w:rsidRPr="00E350A3">
        <w:t>Part 7: Extraordinary costs</w:t>
      </w:r>
      <w:r w:rsidRPr="00E350A3">
        <w:tab/>
      </w:r>
      <w:r w:rsidRPr="00E350A3">
        <w:fldChar w:fldCharType="begin"/>
      </w:r>
      <w:r w:rsidRPr="00E350A3">
        <w:instrText xml:space="preserve"> PAGEREF _Toc105055762 \h </w:instrText>
      </w:r>
      <w:r w:rsidRPr="00E350A3">
        <w:fldChar w:fldCharType="separate"/>
      </w:r>
      <w:r w:rsidRPr="00E350A3">
        <w:t>946</w:t>
      </w:r>
      <w:r w:rsidRPr="00E350A3">
        <w:fldChar w:fldCharType="end"/>
      </w:r>
    </w:p>
    <w:p w14:paraId="21B00C95" w14:textId="530C5B78" w:rsidR="00223B01" w:rsidRPr="00E350A3" w:rsidRDefault="00223B01">
      <w:pPr>
        <w:pStyle w:val="TOC5"/>
        <w:rPr>
          <w:rFonts w:asciiTheme="minorHAnsi" w:eastAsiaTheme="minorEastAsia" w:hAnsiTheme="minorHAnsi" w:cstheme="minorBidi"/>
          <w:sz w:val="22"/>
          <w:szCs w:val="22"/>
        </w:rPr>
      </w:pPr>
      <w:r w:rsidRPr="00E350A3">
        <w:t>16.7.1    Purpose</w:t>
      </w:r>
      <w:r w:rsidRPr="00E350A3">
        <w:tab/>
      </w:r>
      <w:r w:rsidRPr="00E350A3">
        <w:fldChar w:fldCharType="begin"/>
      </w:r>
      <w:r w:rsidRPr="00E350A3">
        <w:instrText xml:space="preserve"> PAGEREF _Toc105055763 \h </w:instrText>
      </w:r>
      <w:r w:rsidRPr="00E350A3">
        <w:fldChar w:fldCharType="separate"/>
      </w:r>
      <w:r w:rsidRPr="00E350A3">
        <w:t>946</w:t>
      </w:r>
      <w:r w:rsidRPr="00E350A3">
        <w:fldChar w:fldCharType="end"/>
      </w:r>
    </w:p>
    <w:p w14:paraId="79DF6CE4" w14:textId="6CC83809" w:rsidR="00223B01" w:rsidRPr="00E350A3" w:rsidRDefault="00223B01">
      <w:pPr>
        <w:pStyle w:val="TOC5"/>
        <w:rPr>
          <w:rFonts w:asciiTheme="minorHAnsi" w:eastAsiaTheme="minorEastAsia" w:hAnsiTheme="minorHAnsi" w:cstheme="minorBidi"/>
          <w:sz w:val="22"/>
          <w:szCs w:val="22"/>
        </w:rPr>
      </w:pPr>
      <w:r w:rsidRPr="00E350A3">
        <w:t>16.7.2    Member this Part applies to</w:t>
      </w:r>
      <w:r w:rsidRPr="00E350A3">
        <w:tab/>
      </w:r>
      <w:r w:rsidRPr="00E350A3">
        <w:fldChar w:fldCharType="begin"/>
      </w:r>
      <w:r w:rsidRPr="00E350A3">
        <w:instrText xml:space="preserve"> PAGEREF _Toc105055764 \h </w:instrText>
      </w:r>
      <w:r w:rsidRPr="00E350A3">
        <w:fldChar w:fldCharType="separate"/>
      </w:r>
      <w:r w:rsidRPr="00E350A3">
        <w:t>946</w:t>
      </w:r>
      <w:r w:rsidRPr="00E350A3">
        <w:fldChar w:fldCharType="end"/>
      </w:r>
    </w:p>
    <w:p w14:paraId="0B6172F3" w14:textId="4B0F95D4" w:rsidR="00223B01" w:rsidRPr="00E350A3" w:rsidRDefault="00223B01">
      <w:pPr>
        <w:pStyle w:val="TOC5"/>
        <w:rPr>
          <w:rFonts w:asciiTheme="minorHAnsi" w:eastAsiaTheme="minorEastAsia" w:hAnsiTheme="minorHAnsi" w:cstheme="minorBidi"/>
          <w:sz w:val="22"/>
          <w:szCs w:val="22"/>
        </w:rPr>
      </w:pPr>
      <w:r w:rsidRPr="00E350A3">
        <w:t>16.7.3    Extraordinary costs incurred at posting location</w:t>
      </w:r>
      <w:r w:rsidRPr="00E350A3">
        <w:tab/>
      </w:r>
      <w:r w:rsidRPr="00E350A3">
        <w:fldChar w:fldCharType="begin"/>
      </w:r>
      <w:r w:rsidRPr="00E350A3">
        <w:instrText xml:space="preserve"> PAGEREF _Toc105055765 \h </w:instrText>
      </w:r>
      <w:r w:rsidRPr="00E350A3">
        <w:fldChar w:fldCharType="separate"/>
      </w:r>
      <w:r w:rsidRPr="00E350A3">
        <w:t>946</w:t>
      </w:r>
      <w:r w:rsidRPr="00E350A3">
        <w:fldChar w:fldCharType="end"/>
      </w:r>
    </w:p>
    <w:p w14:paraId="34837B2B" w14:textId="254B558A" w:rsidR="00223B01" w:rsidRPr="00E350A3" w:rsidRDefault="00223B01">
      <w:pPr>
        <w:pStyle w:val="TOC3"/>
        <w:rPr>
          <w:rFonts w:asciiTheme="minorHAnsi" w:eastAsiaTheme="minorEastAsia" w:hAnsiTheme="minorHAnsi" w:cstheme="minorBidi"/>
          <w:b w:val="0"/>
          <w:sz w:val="22"/>
          <w:szCs w:val="22"/>
        </w:rPr>
      </w:pPr>
      <w:r w:rsidRPr="00E350A3">
        <w:t>Part 8: Special location allowances</w:t>
      </w:r>
      <w:r w:rsidRPr="00E350A3">
        <w:tab/>
      </w:r>
      <w:r w:rsidRPr="00E350A3">
        <w:fldChar w:fldCharType="begin"/>
      </w:r>
      <w:r w:rsidRPr="00E350A3">
        <w:instrText xml:space="preserve"> PAGEREF _Toc105055766 \h </w:instrText>
      </w:r>
      <w:r w:rsidRPr="00E350A3">
        <w:fldChar w:fldCharType="separate"/>
      </w:r>
      <w:r w:rsidRPr="00E350A3">
        <w:t>947</w:t>
      </w:r>
      <w:r w:rsidRPr="00E350A3">
        <w:fldChar w:fldCharType="end"/>
      </w:r>
    </w:p>
    <w:p w14:paraId="3318DE83" w14:textId="0D9DC9EC" w:rsidR="00223B01" w:rsidRPr="00E350A3" w:rsidRDefault="00223B01">
      <w:pPr>
        <w:pStyle w:val="TOC5"/>
        <w:rPr>
          <w:rFonts w:asciiTheme="minorHAnsi" w:eastAsiaTheme="minorEastAsia" w:hAnsiTheme="minorHAnsi" w:cstheme="minorBidi"/>
          <w:sz w:val="22"/>
          <w:szCs w:val="22"/>
        </w:rPr>
      </w:pPr>
      <w:r w:rsidRPr="00E350A3">
        <w:t>16.8.1    Purpose</w:t>
      </w:r>
      <w:r w:rsidRPr="00E350A3">
        <w:tab/>
      </w:r>
      <w:r w:rsidRPr="00E350A3">
        <w:fldChar w:fldCharType="begin"/>
      </w:r>
      <w:r w:rsidRPr="00E350A3">
        <w:instrText xml:space="preserve"> PAGEREF _Toc105055767 \h </w:instrText>
      </w:r>
      <w:r w:rsidRPr="00E350A3">
        <w:fldChar w:fldCharType="separate"/>
      </w:r>
      <w:r w:rsidRPr="00E350A3">
        <w:t>947</w:t>
      </w:r>
      <w:r w:rsidRPr="00E350A3">
        <w:fldChar w:fldCharType="end"/>
      </w:r>
    </w:p>
    <w:p w14:paraId="5C1D22C7" w14:textId="24CA3D1F" w:rsidR="00223B01" w:rsidRPr="00E350A3" w:rsidRDefault="00223B01">
      <w:pPr>
        <w:pStyle w:val="TOC5"/>
        <w:rPr>
          <w:rFonts w:asciiTheme="minorHAnsi" w:eastAsiaTheme="minorEastAsia" w:hAnsiTheme="minorHAnsi" w:cstheme="minorBidi"/>
          <w:sz w:val="22"/>
          <w:szCs w:val="22"/>
        </w:rPr>
      </w:pPr>
      <w:r w:rsidRPr="00E350A3">
        <w:t>16.8.2    Member this Part applies to</w:t>
      </w:r>
      <w:r w:rsidRPr="00E350A3">
        <w:tab/>
      </w:r>
      <w:r w:rsidRPr="00E350A3">
        <w:fldChar w:fldCharType="begin"/>
      </w:r>
      <w:r w:rsidRPr="00E350A3">
        <w:instrText xml:space="preserve"> PAGEREF _Toc105055768 \h </w:instrText>
      </w:r>
      <w:r w:rsidRPr="00E350A3">
        <w:fldChar w:fldCharType="separate"/>
      </w:r>
      <w:r w:rsidRPr="00E350A3">
        <w:t>947</w:t>
      </w:r>
      <w:r w:rsidRPr="00E350A3">
        <w:fldChar w:fldCharType="end"/>
      </w:r>
    </w:p>
    <w:p w14:paraId="64CC084E" w14:textId="6B021E64" w:rsidR="00223B01" w:rsidRPr="00E350A3" w:rsidRDefault="00223B01">
      <w:pPr>
        <w:pStyle w:val="TOC5"/>
        <w:rPr>
          <w:rFonts w:asciiTheme="minorHAnsi" w:eastAsiaTheme="minorEastAsia" w:hAnsiTheme="minorHAnsi" w:cstheme="minorBidi"/>
          <w:sz w:val="22"/>
          <w:szCs w:val="22"/>
        </w:rPr>
      </w:pPr>
      <w:r w:rsidRPr="00E350A3">
        <w:t>16.8.3    Allowances for selected Defence Attachés – ADF only</w:t>
      </w:r>
      <w:r w:rsidRPr="00E350A3">
        <w:tab/>
      </w:r>
      <w:r w:rsidRPr="00E350A3">
        <w:fldChar w:fldCharType="begin"/>
      </w:r>
      <w:r w:rsidRPr="00E350A3">
        <w:instrText xml:space="preserve"> PAGEREF _Toc105055769 \h </w:instrText>
      </w:r>
      <w:r w:rsidRPr="00E350A3">
        <w:fldChar w:fldCharType="separate"/>
      </w:r>
      <w:r w:rsidRPr="00E350A3">
        <w:t>947</w:t>
      </w:r>
      <w:r w:rsidRPr="00E350A3">
        <w:fldChar w:fldCharType="end"/>
      </w:r>
    </w:p>
    <w:p w14:paraId="02677447" w14:textId="37713BA8" w:rsidR="00223B01" w:rsidRPr="00E350A3" w:rsidRDefault="00223B01">
      <w:pPr>
        <w:pStyle w:val="TOC5"/>
        <w:rPr>
          <w:rFonts w:asciiTheme="minorHAnsi" w:eastAsiaTheme="minorEastAsia" w:hAnsiTheme="minorHAnsi" w:cstheme="minorBidi"/>
          <w:sz w:val="22"/>
          <w:szCs w:val="22"/>
        </w:rPr>
      </w:pPr>
      <w:r w:rsidRPr="00E350A3">
        <w:t>16.8.5    Attraction allowance for Papua New Guinea</w:t>
      </w:r>
      <w:r w:rsidRPr="00E350A3">
        <w:tab/>
      </w:r>
      <w:r w:rsidRPr="00E350A3">
        <w:fldChar w:fldCharType="begin"/>
      </w:r>
      <w:r w:rsidRPr="00E350A3">
        <w:instrText xml:space="preserve"> PAGEREF _Toc105055770 \h </w:instrText>
      </w:r>
      <w:r w:rsidRPr="00E350A3">
        <w:fldChar w:fldCharType="separate"/>
      </w:r>
      <w:r w:rsidRPr="00E350A3">
        <w:t>947</w:t>
      </w:r>
      <w:r w:rsidRPr="00E350A3">
        <w:fldChar w:fldCharType="end"/>
      </w:r>
    </w:p>
    <w:p w14:paraId="55E47666" w14:textId="4A60D0FC" w:rsidR="00223B01" w:rsidRPr="00E350A3" w:rsidRDefault="00223B01">
      <w:pPr>
        <w:pStyle w:val="TOC4"/>
        <w:rPr>
          <w:rFonts w:asciiTheme="minorHAnsi" w:eastAsiaTheme="minorEastAsia" w:hAnsiTheme="minorHAnsi" w:cstheme="minorBidi"/>
          <w:color w:val="auto"/>
          <w:sz w:val="22"/>
          <w:szCs w:val="22"/>
        </w:rPr>
      </w:pPr>
      <w:r w:rsidRPr="00E350A3">
        <w:t>Annex 16.B: Hardship location conditions of service</w:t>
      </w:r>
      <w:r w:rsidRPr="00E350A3">
        <w:tab/>
      </w:r>
      <w:r w:rsidRPr="00E350A3">
        <w:fldChar w:fldCharType="begin"/>
      </w:r>
      <w:r w:rsidRPr="00E350A3">
        <w:instrText xml:space="preserve"> PAGEREF _Toc105055771 \h </w:instrText>
      </w:r>
      <w:r w:rsidRPr="00E350A3">
        <w:fldChar w:fldCharType="separate"/>
      </w:r>
      <w:r w:rsidRPr="00E350A3">
        <w:t>948</w:t>
      </w:r>
      <w:r w:rsidRPr="00E350A3">
        <w:fldChar w:fldCharType="end"/>
      </w:r>
    </w:p>
    <w:p w14:paraId="389F0026" w14:textId="5F89EAC8" w:rsidR="00223B01" w:rsidRPr="00E350A3" w:rsidRDefault="00223B01">
      <w:pPr>
        <w:pStyle w:val="TOC2"/>
        <w:rPr>
          <w:rFonts w:asciiTheme="minorHAnsi" w:eastAsiaTheme="minorEastAsia" w:hAnsiTheme="minorHAnsi" w:cstheme="minorBidi"/>
          <w:b w:val="0"/>
          <w:noProof/>
          <w:sz w:val="22"/>
          <w:szCs w:val="22"/>
        </w:rPr>
      </w:pPr>
      <w:r w:rsidRPr="00E350A3">
        <w:rPr>
          <w:noProof/>
        </w:rPr>
        <w:t>Chapter 17: Warlike and non-warlike deployments</w:t>
      </w:r>
      <w:r w:rsidRPr="00E350A3">
        <w:rPr>
          <w:noProof/>
        </w:rPr>
        <w:tab/>
      </w:r>
      <w:r w:rsidRPr="00E350A3">
        <w:rPr>
          <w:noProof/>
        </w:rPr>
        <w:fldChar w:fldCharType="begin"/>
      </w:r>
      <w:r w:rsidRPr="00E350A3">
        <w:rPr>
          <w:noProof/>
        </w:rPr>
        <w:instrText xml:space="preserve"> PAGEREF _Toc105055772 \h </w:instrText>
      </w:r>
      <w:r w:rsidRPr="00E350A3">
        <w:rPr>
          <w:noProof/>
        </w:rPr>
      </w:r>
      <w:r w:rsidRPr="00E350A3">
        <w:rPr>
          <w:noProof/>
        </w:rPr>
        <w:fldChar w:fldCharType="separate"/>
      </w:r>
      <w:r w:rsidRPr="00E350A3">
        <w:rPr>
          <w:noProof/>
        </w:rPr>
        <w:t>951</w:t>
      </w:r>
      <w:r w:rsidRPr="00E350A3">
        <w:rPr>
          <w:noProof/>
        </w:rPr>
        <w:fldChar w:fldCharType="end"/>
      </w:r>
    </w:p>
    <w:p w14:paraId="46D57B29" w14:textId="574F46EE" w:rsidR="00223B01" w:rsidRPr="00E350A3" w:rsidRDefault="00223B01">
      <w:pPr>
        <w:pStyle w:val="TOC3"/>
        <w:rPr>
          <w:rFonts w:asciiTheme="minorHAnsi" w:eastAsiaTheme="minorEastAsia" w:hAnsiTheme="minorHAnsi" w:cstheme="minorBidi"/>
          <w:b w:val="0"/>
          <w:sz w:val="22"/>
          <w:szCs w:val="22"/>
        </w:rPr>
      </w:pPr>
      <w:r w:rsidRPr="00E350A3">
        <w:t>Part 1: General provisions</w:t>
      </w:r>
      <w:r w:rsidRPr="00E350A3">
        <w:tab/>
      </w:r>
      <w:r w:rsidRPr="00E350A3">
        <w:fldChar w:fldCharType="begin"/>
      </w:r>
      <w:r w:rsidRPr="00E350A3">
        <w:instrText xml:space="preserve"> PAGEREF _Toc105055773 \h </w:instrText>
      </w:r>
      <w:r w:rsidRPr="00E350A3">
        <w:fldChar w:fldCharType="separate"/>
      </w:r>
      <w:r w:rsidRPr="00E350A3">
        <w:t>951</w:t>
      </w:r>
      <w:r w:rsidRPr="00E350A3">
        <w:fldChar w:fldCharType="end"/>
      </w:r>
    </w:p>
    <w:p w14:paraId="06E2A712" w14:textId="6320CBEB" w:rsidR="00223B01" w:rsidRPr="00E350A3" w:rsidRDefault="00223B01">
      <w:pPr>
        <w:pStyle w:val="TOC5"/>
        <w:rPr>
          <w:rFonts w:asciiTheme="minorHAnsi" w:eastAsiaTheme="minorEastAsia" w:hAnsiTheme="minorHAnsi" w:cstheme="minorBidi"/>
          <w:sz w:val="22"/>
          <w:szCs w:val="22"/>
        </w:rPr>
      </w:pPr>
      <w:r w:rsidRPr="00E350A3">
        <w:t>17.1.1    Purpose of this Chapter</w:t>
      </w:r>
      <w:r w:rsidRPr="00E350A3">
        <w:tab/>
      </w:r>
      <w:r w:rsidRPr="00E350A3">
        <w:fldChar w:fldCharType="begin"/>
      </w:r>
      <w:r w:rsidRPr="00E350A3">
        <w:instrText xml:space="preserve"> PAGEREF _Toc105055774 \h </w:instrText>
      </w:r>
      <w:r w:rsidRPr="00E350A3">
        <w:fldChar w:fldCharType="separate"/>
      </w:r>
      <w:r w:rsidRPr="00E350A3">
        <w:t>951</w:t>
      </w:r>
      <w:r w:rsidRPr="00E350A3">
        <w:fldChar w:fldCharType="end"/>
      </w:r>
    </w:p>
    <w:p w14:paraId="4030027B" w14:textId="6551883F" w:rsidR="00223B01" w:rsidRPr="00E350A3" w:rsidRDefault="00223B01">
      <w:pPr>
        <w:pStyle w:val="TOC5"/>
        <w:rPr>
          <w:rFonts w:asciiTheme="minorHAnsi" w:eastAsiaTheme="minorEastAsia" w:hAnsiTheme="minorHAnsi" w:cstheme="minorBidi"/>
          <w:sz w:val="22"/>
          <w:szCs w:val="22"/>
        </w:rPr>
      </w:pPr>
      <w:r w:rsidRPr="00E350A3">
        <w:t>17.1.2    Definitions</w:t>
      </w:r>
      <w:r w:rsidRPr="00E350A3">
        <w:tab/>
      </w:r>
      <w:r w:rsidRPr="00E350A3">
        <w:fldChar w:fldCharType="begin"/>
      </w:r>
      <w:r w:rsidRPr="00E350A3">
        <w:instrText xml:space="preserve"> PAGEREF _Toc105055775 \h </w:instrText>
      </w:r>
      <w:r w:rsidRPr="00E350A3">
        <w:fldChar w:fldCharType="separate"/>
      </w:r>
      <w:r w:rsidRPr="00E350A3">
        <w:t>951</w:t>
      </w:r>
      <w:r w:rsidRPr="00E350A3">
        <w:fldChar w:fldCharType="end"/>
      </w:r>
    </w:p>
    <w:p w14:paraId="0CDBF138" w14:textId="36C0DB98" w:rsidR="00223B01" w:rsidRPr="00E350A3" w:rsidRDefault="00223B01">
      <w:pPr>
        <w:pStyle w:val="TOC5"/>
        <w:rPr>
          <w:rFonts w:asciiTheme="minorHAnsi" w:eastAsiaTheme="minorEastAsia" w:hAnsiTheme="minorHAnsi" w:cstheme="minorBidi"/>
          <w:sz w:val="22"/>
          <w:szCs w:val="22"/>
        </w:rPr>
      </w:pPr>
      <w:r w:rsidRPr="00E350A3">
        <w:t>17.1.3    Member this Chapter applies to</w:t>
      </w:r>
      <w:r w:rsidRPr="00E350A3">
        <w:tab/>
      </w:r>
      <w:r w:rsidRPr="00E350A3">
        <w:fldChar w:fldCharType="begin"/>
      </w:r>
      <w:r w:rsidRPr="00E350A3">
        <w:instrText xml:space="preserve"> PAGEREF _Toc105055776 \h </w:instrText>
      </w:r>
      <w:r w:rsidRPr="00E350A3">
        <w:fldChar w:fldCharType="separate"/>
      </w:r>
      <w:r w:rsidRPr="00E350A3">
        <w:t>951</w:t>
      </w:r>
      <w:r w:rsidRPr="00E350A3">
        <w:fldChar w:fldCharType="end"/>
      </w:r>
    </w:p>
    <w:p w14:paraId="6CC19E39" w14:textId="45A6F9F5" w:rsidR="00223B01" w:rsidRPr="00E350A3" w:rsidRDefault="00223B01">
      <w:pPr>
        <w:pStyle w:val="TOC5"/>
        <w:rPr>
          <w:rFonts w:asciiTheme="minorHAnsi" w:eastAsiaTheme="minorEastAsia" w:hAnsiTheme="minorHAnsi" w:cstheme="minorBidi"/>
          <w:sz w:val="22"/>
          <w:szCs w:val="22"/>
        </w:rPr>
      </w:pPr>
      <w:r w:rsidRPr="00E350A3">
        <w:t>17.1.4    Member this Chapter does not apply to</w:t>
      </w:r>
      <w:r w:rsidRPr="00E350A3">
        <w:tab/>
      </w:r>
      <w:r w:rsidRPr="00E350A3">
        <w:fldChar w:fldCharType="begin"/>
      </w:r>
      <w:r w:rsidRPr="00E350A3">
        <w:instrText xml:space="preserve"> PAGEREF _Toc105055777 \h </w:instrText>
      </w:r>
      <w:r w:rsidRPr="00E350A3">
        <w:fldChar w:fldCharType="separate"/>
      </w:r>
      <w:r w:rsidRPr="00E350A3">
        <w:t>951</w:t>
      </w:r>
      <w:r w:rsidRPr="00E350A3">
        <w:fldChar w:fldCharType="end"/>
      </w:r>
    </w:p>
    <w:p w14:paraId="5ADFE957" w14:textId="128B9E47" w:rsidR="00223B01" w:rsidRPr="00E350A3" w:rsidRDefault="00223B01">
      <w:pPr>
        <w:pStyle w:val="TOC3"/>
        <w:rPr>
          <w:rFonts w:asciiTheme="minorHAnsi" w:eastAsiaTheme="minorEastAsia" w:hAnsiTheme="minorHAnsi" w:cstheme="minorBidi"/>
          <w:b w:val="0"/>
          <w:sz w:val="22"/>
          <w:szCs w:val="22"/>
        </w:rPr>
      </w:pPr>
      <w:r w:rsidRPr="00E350A3">
        <w:t>Part 2: Eligibility to receive conditions of service</w:t>
      </w:r>
      <w:r w:rsidRPr="00E350A3">
        <w:tab/>
      </w:r>
      <w:r w:rsidRPr="00E350A3">
        <w:fldChar w:fldCharType="begin"/>
      </w:r>
      <w:r w:rsidRPr="00E350A3">
        <w:instrText xml:space="preserve"> PAGEREF _Toc105055778 \h </w:instrText>
      </w:r>
      <w:r w:rsidRPr="00E350A3">
        <w:fldChar w:fldCharType="separate"/>
      </w:r>
      <w:r w:rsidRPr="00E350A3">
        <w:t>952</w:t>
      </w:r>
      <w:r w:rsidRPr="00E350A3">
        <w:fldChar w:fldCharType="end"/>
      </w:r>
    </w:p>
    <w:p w14:paraId="5B079987" w14:textId="4E9CCD62" w:rsidR="00223B01" w:rsidRPr="00E350A3" w:rsidRDefault="00223B01">
      <w:pPr>
        <w:pStyle w:val="TOC5"/>
        <w:rPr>
          <w:rFonts w:asciiTheme="minorHAnsi" w:eastAsiaTheme="minorEastAsia" w:hAnsiTheme="minorHAnsi" w:cstheme="minorBidi"/>
          <w:sz w:val="22"/>
          <w:szCs w:val="22"/>
        </w:rPr>
      </w:pPr>
      <w:r w:rsidRPr="00E350A3">
        <w:t>17.2.1    Purpose</w:t>
      </w:r>
      <w:r w:rsidRPr="00E350A3">
        <w:tab/>
      </w:r>
      <w:r w:rsidRPr="00E350A3">
        <w:fldChar w:fldCharType="begin"/>
      </w:r>
      <w:r w:rsidRPr="00E350A3">
        <w:instrText xml:space="preserve"> PAGEREF _Toc105055779 \h </w:instrText>
      </w:r>
      <w:r w:rsidRPr="00E350A3">
        <w:fldChar w:fldCharType="separate"/>
      </w:r>
      <w:r w:rsidRPr="00E350A3">
        <w:t>952</w:t>
      </w:r>
      <w:r w:rsidRPr="00E350A3">
        <w:fldChar w:fldCharType="end"/>
      </w:r>
    </w:p>
    <w:p w14:paraId="4D99B199" w14:textId="7872591E" w:rsidR="00223B01" w:rsidRPr="00E350A3" w:rsidRDefault="00223B01">
      <w:pPr>
        <w:pStyle w:val="TOC5"/>
        <w:rPr>
          <w:rFonts w:asciiTheme="minorHAnsi" w:eastAsiaTheme="minorEastAsia" w:hAnsiTheme="minorHAnsi" w:cstheme="minorBidi"/>
          <w:sz w:val="22"/>
          <w:szCs w:val="22"/>
        </w:rPr>
      </w:pPr>
      <w:r w:rsidRPr="00E350A3">
        <w:t>17.2.2    Member this Part does not apply to</w:t>
      </w:r>
      <w:r w:rsidRPr="00E350A3">
        <w:tab/>
      </w:r>
      <w:r w:rsidRPr="00E350A3">
        <w:fldChar w:fldCharType="begin"/>
      </w:r>
      <w:r w:rsidRPr="00E350A3">
        <w:instrText xml:space="preserve"> PAGEREF _Toc105055780 \h </w:instrText>
      </w:r>
      <w:r w:rsidRPr="00E350A3">
        <w:fldChar w:fldCharType="separate"/>
      </w:r>
      <w:r w:rsidRPr="00E350A3">
        <w:t>952</w:t>
      </w:r>
      <w:r w:rsidRPr="00E350A3">
        <w:fldChar w:fldCharType="end"/>
      </w:r>
    </w:p>
    <w:p w14:paraId="1C3F2775" w14:textId="045EA988" w:rsidR="00223B01" w:rsidRPr="00E350A3" w:rsidRDefault="00223B01">
      <w:pPr>
        <w:pStyle w:val="TOC5"/>
        <w:rPr>
          <w:rFonts w:asciiTheme="minorHAnsi" w:eastAsiaTheme="minorEastAsia" w:hAnsiTheme="minorHAnsi" w:cstheme="minorBidi"/>
          <w:sz w:val="22"/>
          <w:szCs w:val="22"/>
        </w:rPr>
      </w:pPr>
      <w:r w:rsidRPr="00E350A3">
        <w:t>17.2.3    Members on continuous full-time service</w:t>
      </w:r>
      <w:r w:rsidRPr="00E350A3">
        <w:tab/>
      </w:r>
      <w:r w:rsidRPr="00E350A3">
        <w:fldChar w:fldCharType="begin"/>
      </w:r>
      <w:r w:rsidRPr="00E350A3">
        <w:instrText xml:space="preserve"> PAGEREF _Toc105055781 \h </w:instrText>
      </w:r>
      <w:r w:rsidRPr="00E350A3">
        <w:fldChar w:fldCharType="separate"/>
      </w:r>
      <w:r w:rsidRPr="00E350A3">
        <w:t>952</w:t>
      </w:r>
      <w:r w:rsidRPr="00E350A3">
        <w:fldChar w:fldCharType="end"/>
      </w:r>
    </w:p>
    <w:p w14:paraId="3DD9640F" w14:textId="0C1E2BF2" w:rsidR="00223B01" w:rsidRPr="00E350A3" w:rsidRDefault="00223B01">
      <w:pPr>
        <w:pStyle w:val="TOC3"/>
        <w:rPr>
          <w:rFonts w:asciiTheme="minorHAnsi" w:eastAsiaTheme="minorEastAsia" w:hAnsiTheme="minorHAnsi" w:cstheme="minorBidi"/>
          <w:b w:val="0"/>
          <w:sz w:val="22"/>
          <w:szCs w:val="22"/>
        </w:rPr>
      </w:pPr>
      <w:r w:rsidRPr="00E350A3">
        <w:t>Part 3: Conditions of service – overview</w:t>
      </w:r>
      <w:r w:rsidRPr="00E350A3">
        <w:tab/>
      </w:r>
      <w:r w:rsidRPr="00E350A3">
        <w:fldChar w:fldCharType="begin"/>
      </w:r>
      <w:r w:rsidRPr="00E350A3">
        <w:instrText xml:space="preserve"> PAGEREF _Toc105055782 \h </w:instrText>
      </w:r>
      <w:r w:rsidRPr="00E350A3">
        <w:fldChar w:fldCharType="separate"/>
      </w:r>
      <w:r w:rsidRPr="00E350A3">
        <w:t>953</w:t>
      </w:r>
      <w:r w:rsidRPr="00E350A3">
        <w:fldChar w:fldCharType="end"/>
      </w:r>
    </w:p>
    <w:p w14:paraId="57E061E6" w14:textId="33E67D8D" w:rsidR="00223B01" w:rsidRPr="00E350A3" w:rsidRDefault="00223B01">
      <w:pPr>
        <w:pStyle w:val="TOC5"/>
        <w:rPr>
          <w:rFonts w:asciiTheme="minorHAnsi" w:eastAsiaTheme="minorEastAsia" w:hAnsiTheme="minorHAnsi" w:cstheme="minorBidi"/>
          <w:sz w:val="22"/>
          <w:szCs w:val="22"/>
        </w:rPr>
      </w:pPr>
      <w:r w:rsidRPr="00E350A3">
        <w:t>17.3.1    Introduction</w:t>
      </w:r>
      <w:r w:rsidRPr="00E350A3">
        <w:tab/>
      </w:r>
      <w:r w:rsidRPr="00E350A3">
        <w:fldChar w:fldCharType="begin"/>
      </w:r>
      <w:r w:rsidRPr="00E350A3">
        <w:instrText xml:space="preserve"> PAGEREF _Toc105055783 \h </w:instrText>
      </w:r>
      <w:r w:rsidRPr="00E350A3">
        <w:fldChar w:fldCharType="separate"/>
      </w:r>
      <w:r w:rsidRPr="00E350A3">
        <w:t>953</w:t>
      </w:r>
      <w:r w:rsidRPr="00E350A3">
        <w:fldChar w:fldCharType="end"/>
      </w:r>
    </w:p>
    <w:p w14:paraId="56189536" w14:textId="1C30E09D" w:rsidR="00223B01" w:rsidRPr="00E350A3" w:rsidRDefault="00223B01">
      <w:pPr>
        <w:pStyle w:val="TOC5"/>
        <w:rPr>
          <w:rFonts w:asciiTheme="minorHAnsi" w:eastAsiaTheme="minorEastAsia" w:hAnsiTheme="minorHAnsi" w:cstheme="minorBidi"/>
          <w:sz w:val="22"/>
          <w:szCs w:val="22"/>
        </w:rPr>
      </w:pPr>
      <w:r w:rsidRPr="00E350A3">
        <w:t>17.3.2    Class of air travel – warlike and non-warlike deployments</w:t>
      </w:r>
      <w:r w:rsidRPr="00E350A3">
        <w:tab/>
      </w:r>
      <w:r w:rsidRPr="00E350A3">
        <w:fldChar w:fldCharType="begin"/>
      </w:r>
      <w:r w:rsidRPr="00E350A3">
        <w:instrText xml:space="preserve"> PAGEREF _Toc105055784 \h </w:instrText>
      </w:r>
      <w:r w:rsidRPr="00E350A3">
        <w:fldChar w:fldCharType="separate"/>
      </w:r>
      <w:r w:rsidRPr="00E350A3">
        <w:t>953</w:t>
      </w:r>
      <w:r w:rsidRPr="00E350A3">
        <w:fldChar w:fldCharType="end"/>
      </w:r>
    </w:p>
    <w:p w14:paraId="08211E99" w14:textId="6CAF378D" w:rsidR="00223B01" w:rsidRPr="00E350A3" w:rsidRDefault="00223B01">
      <w:pPr>
        <w:pStyle w:val="TOC3"/>
        <w:rPr>
          <w:rFonts w:asciiTheme="minorHAnsi" w:eastAsiaTheme="minorEastAsia" w:hAnsiTheme="minorHAnsi" w:cstheme="minorBidi"/>
          <w:b w:val="0"/>
          <w:sz w:val="22"/>
          <w:szCs w:val="22"/>
        </w:rPr>
      </w:pPr>
      <w:r w:rsidRPr="00E350A3">
        <w:t>Part 4: Australians dangerously ill scheme – overseas</w:t>
      </w:r>
      <w:r w:rsidRPr="00E350A3">
        <w:tab/>
      </w:r>
      <w:r w:rsidRPr="00E350A3">
        <w:fldChar w:fldCharType="begin"/>
      </w:r>
      <w:r w:rsidRPr="00E350A3">
        <w:instrText xml:space="preserve"> PAGEREF _Toc105055785 \h </w:instrText>
      </w:r>
      <w:r w:rsidRPr="00E350A3">
        <w:fldChar w:fldCharType="separate"/>
      </w:r>
      <w:r w:rsidRPr="00E350A3">
        <w:t>954</w:t>
      </w:r>
      <w:r w:rsidRPr="00E350A3">
        <w:fldChar w:fldCharType="end"/>
      </w:r>
    </w:p>
    <w:p w14:paraId="799F8F39" w14:textId="1F7F1079" w:rsidR="00223B01" w:rsidRPr="00E350A3" w:rsidRDefault="00223B01">
      <w:pPr>
        <w:pStyle w:val="TOC5"/>
        <w:rPr>
          <w:rFonts w:asciiTheme="minorHAnsi" w:eastAsiaTheme="minorEastAsia" w:hAnsiTheme="minorHAnsi" w:cstheme="minorBidi"/>
          <w:sz w:val="22"/>
          <w:szCs w:val="22"/>
        </w:rPr>
      </w:pPr>
      <w:r w:rsidRPr="00E350A3">
        <w:t>17.4.2    Purpose</w:t>
      </w:r>
      <w:r w:rsidRPr="00E350A3">
        <w:tab/>
      </w:r>
      <w:r w:rsidRPr="00E350A3">
        <w:fldChar w:fldCharType="begin"/>
      </w:r>
      <w:r w:rsidRPr="00E350A3">
        <w:instrText xml:space="preserve"> PAGEREF _Toc105055786 \h </w:instrText>
      </w:r>
      <w:r w:rsidRPr="00E350A3">
        <w:fldChar w:fldCharType="separate"/>
      </w:r>
      <w:r w:rsidRPr="00E350A3">
        <w:t>954</w:t>
      </w:r>
      <w:r w:rsidRPr="00E350A3">
        <w:fldChar w:fldCharType="end"/>
      </w:r>
    </w:p>
    <w:p w14:paraId="79466E05" w14:textId="09FBAC14" w:rsidR="00223B01" w:rsidRPr="00E350A3" w:rsidRDefault="00223B01">
      <w:pPr>
        <w:pStyle w:val="TOC5"/>
        <w:rPr>
          <w:rFonts w:asciiTheme="minorHAnsi" w:eastAsiaTheme="minorEastAsia" w:hAnsiTheme="minorHAnsi" w:cstheme="minorBidi"/>
          <w:sz w:val="22"/>
          <w:szCs w:val="22"/>
        </w:rPr>
      </w:pPr>
      <w:r w:rsidRPr="00E350A3">
        <w:lastRenderedPageBreak/>
        <w:t>17.4.4    Member this Part applies to</w:t>
      </w:r>
      <w:r w:rsidRPr="00E350A3">
        <w:tab/>
      </w:r>
      <w:r w:rsidRPr="00E350A3">
        <w:fldChar w:fldCharType="begin"/>
      </w:r>
      <w:r w:rsidRPr="00E350A3">
        <w:instrText xml:space="preserve"> PAGEREF _Toc105055787 \h </w:instrText>
      </w:r>
      <w:r w:rsidRPr="00E350A3">
        <w:fldChar w:fldCharType="separate"/>
      </w:r>
      <w:r w:rsidRPr="00E350A3">
        <w:t>954</w:t>
      </w:r>
      <w:r w:rsidRPr="00E350A3">
        <w:fldChar w:fldCharType="end"/>
      </w:r>
    </w:p>
    <w:p w14:paraId="1DF7C0D0" w14:textId="2F14B128" w:rsidR="00223B01" w:rsidRPr="00E350A3" w:rsidRDefault="00223B01">
      <w:pPr>
        <w:pStyle w:val="TOC5"/>
        <w:rPr>
          <w:rFonts w:asciiTheme="minorHAnsi" w:eastAsiaTheme="minorEastAsia" w:hAnsiTheme="minorHAnsi" w:cstheme="minorBidi"/>
          <w:sz w:val="22"/>
          <w:szCs w:val="22"/>
        </w:rPr>
      </w:pPr>
      <w:r w:rsidRPr="00E350A3">
        <w:t>17.4.5    Persons who this Part does not apply to</w:t>
      </w:r>
      <w:r w:rsidRPr="00E350A3">
        <w:tab/>
      </w:r>
      <w:r w:rsidRPr="00E350A3">
        <w:fldChar w:fldCharType="begin"/>
      </w:r>
      <w:r w:rsidRPr="00E350A3">
        <w:instrText xml:space="preserve"> PAGEREF _Toc105055788 \h </w:instrText>
      </w:r>
      <w:r w:rsidRPr="00E350A3">
        <w:fldChar w:fldCharType="separate"/>
      </w:r>
      <w:r w:rsidRPr="00E350A3">
        <w:t>954</w:t>
      </w:r>
      <w:r w:rsidRPr="00E350A3">
        <w:fldChar w:fldCharType="end"/>
      </w:r>
    </w:p>
    <w:p w14:paraId="44AC9CF1" w14:textId="698751F5" w:rsidR="00223B01" w:rsidRPr="00E350A3" w:rsidRDefault="00223B01">
      <w:pPr>
        <w:pStyle w:val="TOC5"/>
        <w:rPr>
          <w:rFonts w:asciiTheme="minorHAnsi" w:eastAsiaTheme="minorEastAsia" w:hAnsiTheme="minorHAnsi" w:cstheme="minorBidi"/>
          <w:sz w:val="22"/>
          <w:szCs w:val="22"/>
        </w:rPr>
      </w:pPr>
      <w:r w:rsidRPr="00E350A3">
        <w:t>17.4.6    People who may be an approved visitor</w:t>
      </w:r>
      <w:r w:rsidRPr="00E350A3">
        <w:tab/>
      </w:r>
      <w:r w:rsidRPr="00E350A3">
        <w:fldChar w:fldCharType="begin"/>
      </w:r>
      <w:r w:rsidRPr="00E350A3">
        <w:instrText xml:space="preserve"> PAGEREF _Toc105055789 \h </w:instrText>
      </w:r>
      <w:r w:rsidRPr="00E350A3">
        <w:fldChar w:fldCharType="separate"/>
      </w:r>
      <w:r w:rsidRPr="00E350A3">
        <w:t>954</w:t>
      </w:r>
      <w:r w:rsidRPr="00E350A3">
        <w:fldChar w:fldCharType="end"/>
      </w:r>
    </w:p>
    <w:p w14:paraId="2D0D97ED" w14:textId="2BC23AF0" w:rsidR="00223B01" w:rsidRPr="00E350A3" w:rsidRDefault="00223B01">
      <w:pPr>
        <w:pStyle w:val="TOC5"/>
        <w:rPr>
          <w:rFonts w:asciiTheme="minorHAnsi" w:eastAsiaTheme="minorEastAsia" w:hAnsiTheme="minorHAnsi" w:cstheme="minorBidi"/>
          <w:sz w:val="22"/>
          <w:szCs w:val="22"/>
        </w:rPr>
      </w:pPr>
      <w:r w:rsidRPr="00E350A3">
        <w:t>17.4.7    Approved period for visit</w:t>
      </w:r>
      <w:r w:rsidRPr="00E350A3">
        <w:tab/>
      </w:r>
      <w:r w:rsidRPr="00E350A3">
        <w:fldChar w:fldCharType="begin"/>
      </w:r>
      <w:r w:rsidRPr="00E350A3">
        <w:instrText xml:space="preserve"> PAGEREF _Toc105055790 \h </w:instrText>
      </w:r>
      <w:r w:rsidRPr="00E350A3">
        <w:fldChar w:fldCharType="separate"/>
      </w:r>
      <w:r w:rsidRPr="00E350A3">
        <w:t>955</w:t>
      </w:r>
      <w:r w:rsidRPr="00E350A3">
        <w:fldChar w:fldCharType="end"/>
      </w:r>
    </w:p>
    <w:p w14:paraId="7D8A38C9" w14:textId="13D84095" w:rsidR="00223B01" w:rsidRPr="00E350A3" w:rsidRDefault="00223B01">
      <w:pPr>
        <w:pStyle w:val="TOC5"/>
        <w:rPr>
          <w:rFonts w:asciiTheme="minorHAnsi" w:eastAsiaTheme="minorEastAsia" w:hAnsiTheme="minorHAnsi" w:cstheme="minorBidi"/>
          <w:sz w:val="22"/>
          <w:szCs w:val="22"/>
        </w:rPr>
      </w:pPr>
      <w:r w:rsidRPr="00E350A3">
        <w:t>17.4.8    Long term illness</w:t>
      </w:r>
      <w:r w:rsidRPr="00E350A3">
        <w:tab/>
      </w:r>
      <w:r w:rsidRPr="00E350A3">
        <w:fldChar w:fldCharType="begin"/>
      </w:r>
      <w:r w:rsidRPr="00E350A3">
        <w:instrText xml:space="preserve"> PAGEREF _Toc105055791 \h </w:instrText>
      </w:r>
      <w:r w:rsidRPr="00E350A3">
        <w:fldChar w:fldCharType="separate"/>
      </w:r>
      <w:r w:rsidRPr="00E350A3">
        <w:t>956</w:t>
      </w:r>
      <w:r w:rsidRPr="00E350A3">
        <w:fldChar w:fldCharType="end"/>
      </w:r>
    </w:p>
    <w:p w14:paraId="3AB1611E" w14:textId="7CD8D89F" w:rsidR="00223B01" w:rsidRPr="00E350A3" w:rsidRDefault="00223B01">
      <w:pPr>
        <w:pStyle w:val="TOC5"/>
        <w:rPr>
          <w:rFonts w:asciiTheme="minorHAnsi" w:eastAsiaTheme="minorEastAsia" w:hAnsiTheme="minorHAnsi" w:cstheme="minorBidi"/>
          <w:sz w:val="22"/>
          <w:szCs w:val="22"/>
        </w:rPr>
      </w:pPr>
      <w:r w:rsidRPr="00E350A3">
        <w:t>17.4.10    Travel insurance, documentation and vaccinations</w:t>
      </w:r>
      <w:r w:rsidRPr="00E350A3">
        <w:tab/>
      </w:r>
      <w:r w:rsidRPr="00E350A3">
        <w:fldChar w:fldCharType="begin"/>
      </w:r>
      <w:r w:rsidRPr="00E350A3">
        <w:instrText xml:space="preserve"> PAGEREF _Toc105055792 \h </w:instrText>
      </w:r>
      <w:r w:rsidRPr="00E350A3">
        <w:fldChar w:fldCharType="separate"/>
      </w:r>
      <w:r w:rsidRPr="00E350A3">
        <w:t>956</w:t>
      </w:r>
      <w:r w:rsidRPr="00E350A3">
        <w:fldChar w:fldCharType="end"/>
      </w:r>
    </w:p>
    <w:p w14:paraId="41E79D88" w14:textId="5D34BBDB" w:rsidR="00223B01" w:rsidRPr="00E350A3" w:rsidRDefault="00223B01">
      <w:pPr>
        <w:pStyle w:val="TOC5"/>
        <w:rPr>
          <w:rFonts w:asciiTheme="minorHAnsi" w:eastAsiaTheme="minorEastAsia" w:hAnsiTheme="minorHAnsi" w:cstheme="minorBidi"/>
          <w:sz w:val="22"/>
          <w:szCs w:val="22"/>
        </w:rPr>
      </w:pPr>
      <w:r w:rsidRPr="00E350A3">
        <w:t>17.4.11    Assistance with overseas travel</w:t>
      </w:r>
      <w:r w:rsidRPr="00E350A3">
        <w:tab/>
      </w:r>
      <w:r w:rsidRPr="00E350A3">
        <w:fldChar w:fldCharType="begin"/>
      </w:r>
      <w:r w:rsidRPr="00E350A3">
        <w:instrText xml:space="preserve"> PAGEREF _Toc105055793 \h </w:instrText>
      </w:r>
      <w:r w:rsidRPr="00E350A3">
        <w:fldChar w:fldCharType="separate"/>
      </w:r>
      <w:r w:rsidRPr="00E350A3">
        <w:t>956</w:t>
      </w:r>
      <w:r w:rsidRPr="00E350A3">
        <w:fldChar w:fldCharType="end"/>
      </w:r>
    </w:p>
    <w:p w14:paraId="6D9337E1" w14:textId="7D9E1BDF" w:rsidR="00223B01" w:rsidRPr="00E350A3" w:rsidRDefault="00223B01">
      <w:pPr>
        <w:pStyle w:val="TOC5"/>
        <w:rPr>
          <w:rFonts w:asciiTheme="minorHAnsi" w:eastAsiaTheme="minorEastAsia" w:hAnsiTheme="minorHAnsi" w:cstheme="minorBidi"/>
          <w:sz w:val="22"/>
          <w:szCs w:val="22"/>
        </w:rPr>
      </w:pPr>
      <w:r w:rsidRPr="00E350A3">
        <w:t>17.4.12    Assistance with accommodation</w:t>
      </w:r>
      <w:r w:rsidRPr="00E350A3">
        <w:tab/>
      </w:r>
      <w:r w:rsidRPr="00E350A3">
        <w:fldChar w:fldCharType="begin"/>
      </w:r>
      <w:r w:rsidRPr="00E350A3">
        <w:instrText xml:space="preserve"> PAGEREF _Toc105055794 \h </w:instrText>
      </w:r>
      <w:r w:rsidRPr="00E350A3">
        <w:fldChar w:fldCharType="separate"/>
      </w:r>
      <w:r w:rsidRPr="00E350A3">
        <w:t>957</w:t>
      </w:r>
      <w:r w:rsidRPr="00E350A3">
        <w:fldChar w:fldCharType="end"/>
      </w:r>
    </w:p>
    <w:p w14:paraId="43D3ABE6" w14:textId="4934124A" w:rsidR="00223B01" w:rsidRPr="00E350A3" w:rsidRDefault="00223B01">
      <w:pPr>
        <w:pStyle w:val="TOC5"/>
        <w:rPr>
          <w:rFonts w:asciiTheme="minorHAnsi" w:eastAsiaTheme="minorEastAsia" w:hAnsiTheme="minorHAnsi" w:cstheme="minorBidi"/>
          <w:sz w:val="22"/>
          <w:szCs w:val="22"/>
        </w:rPr>
      </w:pPr>
      <w:r w:rsidRPr="00E350A3">
        <w:t>17.4.13    Assistance with meals</w:t>
      </w:r>
      <w:r w:rsidRPr="00E350A3">
        <w:tab/>
      </w:r>
      <w:r w:rsidRPr="00E350A3">
        <w:fldChar w:fldCharType="begin"/>
      </w:r>
      <w:r w:rsidRPr="00E350A3">
        <w:instrText xml:space="preserve"> PAGEREF _Toc105055795 \h </w:instrText>
      </w:r>
      <w:r w:rsidRPr="00E350A3">
        <w:fldChar w:fldCharType="separate"/>
      </w:r>
      <w:r w:rsidRPr="00E350A3">
        <w:t>957</w:t>
      </w:r>
      <w:r w:rsidRPr="00E350A3">
        <w:fldChar w:fldCharType="end"/>
      </w:r>
    </w:p>
    <w:p w14:paraId="2A766575" w14:textId="77676388" w:rsidR="00223B01" w:rsidRPr="00E350A3" w:rsidRDefault="00223B01">
      <w:pPr>
        <w:pStyle w:val="TOC5"/>
        <w:rPr>
          <w:rFonts w:asciiTheme="minorHAnsi" w:eastAsiaTheme="minorEastAsia" w:hAnsiTheme="minorHAnsi" w:cstheme="minorBidi"/>
          <w:sz w:val="22"/>
          <w:szCs w:val="22"/>
        </w:rPr>
      </w:pPr>
      <w:r w:rsidRPr="00E350A3">
        <w:t>17.4.14    When the member's condition changes</w:t>
      </w:r>
      <w:r w:rsidRPr="00E350A3">
        <w:tab/>
      </w:r>
      <w:r w:rsidRPr="00E350A3">
        <w:fldChar w:fldCharType="begin"/>
      </w:r>
      <w:r w:rsidRPr="00E350A3">
        <w:instrText xml:space="preserve"> PAGEREF _Toc105055796 \h </w:instrText>
      </w:r>
      <w:r w:rsidRPr="00E350A3">
        <w:fldChar w:fldCharType="separate"/>
      </w:r>
      <w:r w:rsidRPr="00E350A3">
        <w:t>957</w:t>
      </w:r>
      <w:r w:rsidRPr="00E350A3">
        <w:fldChar w:fldCharType="end"/>
      </w:r>
    </w:p>
    <w:p w14:paraId="1B1EF73F" w14:textId="33FD6E13" w:rsidR="00223B01" w:rsidRPr="00E350A3" w:rsidRDefault="00223B01">
      <w:pPr>
        <w:pStyle w:val="TOC3"/>
        <w:rPr>
          <w:rFonts w:asciiTheme="minorHAnsi" w:eastAsiaTheme="minorEastAsia" w:hAnsiTheme="minorHAnsi" w:cstheme="minorBidi"/>
          <w:b w:val="0"/>
          <w:sz w:val="22"/>
          <w:szCs w:val="22"/>
        </w:rPr>
      </w:pPr>
      <w:r w:rsidRPr="00E350A3">
        <w:t>Part 7: Allowances and leave</w:t>
      </w:r>
      <w:r w:rsidRPr="00E350A3">
        <w:tab/>
      </w:r>
      <w:r w:rsidRPr="00E350A3">
        <w:fldChar w:fldCharType="begin"/>
      </w:r>
      <w:r w:rsidRPr="00E350A3">
        <w:instrText xml:space="preserve"> PAGEREF _Toc105055797 \h </w:instrText>
      </w:r>
      <w:r w:rsidRPr="00E350A3">
        <w:fldChar w:fldCharType="separate"/>
      </w:r>
      <w:r w:rsidRPr="00E350A3">
        <w:t>959</w:t>
      </w:r>
      <w:r w:rsidRPr="00E350A3">
        <w:fldChar w:fldCharType="end"/>
      </w:r>
    </w:p>
    <w:p w14:paraId="0DFFF924" w14:textId="26E8F9F6" w:rsidR="00223B01" w:rsidRPr="00E350A3" w:rsidRDefault="00223B01">
      <w:pPr>
        <w:pStyle w:val="TOC4"/>
        <w:rPr>
          <w:rFonts w:asciiTheme="minorHAnsi" w:eastAsiaTheme="minorEastAsia" w:hAnsiTheme="minorHAnsi" w:cstheme="minorBidi"/>
          <w:color w:val="auto"/>
          <w:sz w:val="22"/>
          <w:szCs w:val="22"/>
        </w:rPr>
      </w:pPr>
      <w:r w:rsidRPr="00E350A3">
        <w:t>Division 1: Deployment allowance</w:t>
      </w:r>
      <w:r w:rsidRPr="00E350A3">
        <w:tab/>
      </w:r>
      <w:r w:rsidRPr="00E350A3">
        <w:fldChar w:fldCharType="begin"/>
      </w:r>
      <w:r w:rsidRPr="00E350A3">
        <w:instrText xml:space="preserve"> PAGEREF _Toc105055798 \h </w:instrText>
      </w:r>
      <w:r w:rsidRPr="00E350A3">
        <w:fldChar w:fldCharType="separate"/>
      </w:r>
      <w:r w:rsidRPr="00E350A3">
        <w:t>959</w:t>
      </w:r>
      <w:r w:rsidRPr="00E350A3">
        <w:fldChar w:fldCharType="end"/>
      </w:r>
    </w:p>
    <w:p w14:paraId="300597F8" w14:textId="0AD997F5" w:rsidR="00223B01" w:rsidRPr="00E350A3" w:rsidRDefault="00223B01">
      <w:pPr>
        <w:pStyle w:val="TOC5"/>
        <w:rPr>
          <w:rFonts w:asciiTheme="minorHAnsi" w:eastAsiaTheme="minorEastAsia" w:hAnsiTheme="minorHAnsi" w:cstheme="minorBidi"/>
          <w:sz w:val="22"/>
          <w:szCs w:val="22"/>
        </w:rPr>
      </w:pPr>
      <w:r w:rsidRPr="00E350A3">
        <w:t>17.7.3    Purpose</w:t>
      </w:r>
      <w:r w:rsidRPr="00E350A3">
        <w:tab/>
      </w:r>
      <w:r w:rsidRPr="00E350A3">
        <w:fldChar w:fldCharType="begin"/>
      </w:r>
      <w:r w:rsidRPr="00E350A3">
        <w:instrText xml:space="preserve"> PAGEREF _Toc105055799 \h </w:instrText>
      </w:r>
      <w:r w:rsidRPr="00E350A3">
        <w:fldChar w:fldCharType="separate"/>
      </w:r>
      <w:r w:rsidRPr="00E350A3">
        <w:t>959</w:t>
      </w:r>
      <w:r w:rsidRPr="00E350A3">
        <w:fldChar w:fldCharType="end"/>
      </w:r>
    </w:p>
    <w:p w14:paraId="61A3E048" w14:textId="4A3EBAD5" w:rsidR="00223B01" w:rsidRPr="00E350A3" w:rsidRDefault="00223B01">
      <w:pPr>
        <w:pStyle w:val="TOC5"/>
        <w:rPr>
          <w:rFonts w:asciiTheme="minorHAnsi" w:eastAsiaTheme="minorEastAsia" w:hAnsiTheme="minorHAnsi" w:cstheme="minorBidi"/>
          <w:sz w:val="22"/>
          <w:szCs w:val="22"/>
        </w:rPr>
      </w:pPr>
      <w:r w:rsidRPr="00E350A3">
        <w:t>17.7.5    Member this Division applies to</w:t>
      </w:r>
      <w:r w:rsidRPr="00E350A3">
        <w:tab/>
      </w:r>
      <w:r w:rsidRPr="00E350A3">
        <w:fldChar w:fldCharType="begin"/>
      </w:r>
      <w:r w:rsidRPr="00E350A3">
        <w:instrText xml:space="preserve"> PAGEREF _Toc105055800 \h </w:instrText>
      </w:r>
      <w:r w:rsidRPr="00E350A3">
        <w:fldChar w:fldCharType="separate"/>
      </w:r>
      <w:r w:rsidRPr="00E350A3">
        <w:t>959</w:t>
      </w:r>
      <w:r w:rsidRPr="00E350A3">
        <w:fldChar w:fldCharType="end"/>
      </w:r>
    </w:p>
    <w:p w14:paraId="66E0062B" w14:textId="6BB0C9AD" w:rsidR="00223B01" w:rsidRPr="00E350A3" w:rsidRDefault="00223B01">
      <w:pPr>
        <w:pStyle w:val="TOC5"/>
        <w:rPr>
          <w:rFonts w:asciiTheme="minorHAnsi" w:eastAsiaTheme="minorEastAsia" w:hAnsiTheme="minorHAnsi" w:cstheme="minorBidi"/>
          <w:sz w:val="22"/>
          <w:szCs w:val="22"/>
        </w:rPr>
      </w:pPr>
      <w:r w:rsidRPr="00E350A3">
        <w:t>17.7.6    Rate of allowance</w:t>
      </w:r>
      <w:r w:rsidRPr="00E350A3">
        <w:tab/>
      </w:r>
      <w:r w:rsidRPr="00E350A3">
        <w:fldChar w:fldCharType="begin"/>
      </w:r>
      <w:r w:rsidRPr="00E350A3">
        <w:instrText xml:space="preserve"> PAGEREF _Toc105055801 \h </w:instrText>
      </w:r>
      <w:r w:rsidRPr="00E350A3">
        <w:fldChar w:fldCharType="separate"/>
      </w:r>
      <w:r w:rsidRPr="00E350A3">
        <w:t>959</w:t>
      </w:r>
      <w:r w:rsidRPr="00E350A3">
        <w:fldChar w:fldCharType="end"/>
      </w:r>
    </w:p>
    <w:p w14:paraId="3B597B8F" w14:textId="07AE0E8C" w:rsidR="00223B01" w:rsidRPr="00E350A3" w:rsidRDefault="00223B01">
      <w:pPr>
        <w:pStyle w:val="TOC5"/>
        <w:rPr>
          <w:rFonts w:asciiTheme="minorHAnsi" w:eastAsiaTheme="minorEastAsia" w:hAnsiTheme="minorHAnsi" w:cstheme="minorBidi"/>
          <w:sz w:val="22"/>
          <w:szCs w:val="22"/>
        </w:rPr>
      </w:pPr>
      <w:r w:rsidRPr="00E350A3">
        <w:t>17.7.7    Payment of allowance</w:t>
      </w:r>
      <w:r w:rsidRPr="00E350A3">
        <w:tab/>
      </w:r>
      <w:r w:rsidRPr="00E350A3">
        <w:fldChar w:fldCharType="begin"/>
      </w:r>
      <w:r w:rsidRPr="00E350A3">
        <w:instrText xml:space="preserve"> PAGEREF _Toc105055802 \h </w:instrText>
      </w:r>
      <w:r w:rsidRPr="00E350A3">
        <w:fldChar w:fldCharType="separate"/>
      </w:r>
      <w:r w:rsidRPr="00E350A3">
        <w:t>961</w:t>
      </w:r>
      <w:r w:rsidRPr="00E350A3">
        <w:fldChar w:fldCharType="end"/>
      </w:r>
    </w:p>
    <w:p w14:paraId="72E5F1EA" w14:textId="1F83D673" w:rsidR="00223B01" w:rsidRPr="00E350A3" w:rsidRDefault="00223B01">
      <w:pPr>
        <w:pStyle w:val="TOC5"/>
        <w:rPr>
          <w:rFonts w:asciiTheme="minorHAnsi" w:eastAsiaTheme="minorEastAsia" w:hAnsiTheme="minorHAnsi" w:cstheme="minorBidi"/>
          <w:sz w:val="22"/>
          <w:szCs w:val="22"/>
        </w:rPr>
      </w:pPr>
      <w:r w:rsidRPr="00E350A3">
        <w:t>17.7.8    Breaks in service</w:t>
      </w:r>
      <w:r w:rsidRPr="00E350A3">
        <w:tab/>
      </w:r>
      <w:r w:rsidRPr="00E350A3">
        <w:fldChar w:fldCharType="begin"/>
      </w:r>
      <w:r w:rsidRPr="00E350A3">
        <w:instrText xml:space="preserve"> PAGEREF _Toc105055803 \h </w:instrText>
      </w:r>
      <w:r w:rsidRPr="00E350A3">
        <w:fldChar w:fldCharType="separate"/>
      </w:r>
      <w:r w:rsidRPr="00E350A3">
        <w:t>961</w:t>
      </w:r>
      <w:r w:rsidRPr="00E350A3">
        <w:fldChar w:fldCharType="end"/>
      </w:r>
    </w:p>
    <w:p w14:paraId="7A7E9D75" w14:textId="39BEA91C" w:rsidR="00223B01" w:rsidRPr="00E350A3" w:rsidRDefault="00223B01">
      <w:pPr>
        <w:pStyle w:val="TOC5"/>
        <w:rPr>
          <w:rFonts w:asciiTheme="minorHAnsi" w:eastAsiaTheme="minorEastAsia" w:hAnsiTheme="minorHAnsi" w:cstheme="minorBidi"/>
          <w:sz w:val="22"/>
          <w:szCs w:val="22"/>
        </w:rPr>
      </w:pPr>
      <w:r w:rsidRPr="00E350A3">
        <w:t>17.7.9    Eligibility for multiple rates</w:t>
      </w:r>
      <w:r w:rsidRPr="00E350A3">
        <w:tab/>
      </w:r>
      <w:r w:rsidRPr="00E350A3">
        <w:fldChar w:fldCharType="begin"/>
      </w:r>
      <w:r w:rsidRPr="00E350A3">
        <w:instrText xml:space="preserve"> PAGEREF _Toc105055804 \h </w:instrText>
      </w:r>
      <w:r w:rsidRPr="00E350A3">
        <w:fldChar w:fldCharType="separate"/>
      </w:r>
      <w:r w:rsidRPr="00E350A3">
        <w:t>961</w:t>
      </w:r>
      <w:r w:rsidRPr="00E350A3">
        <w:fldChar w:fldCharType="end"/>
      </w:r>
    </w:p>
    <w:p w14:paraId="666B90A8" w14:textId="4A8A7E1D" w:rsidR="00223B01" w:rsidRPr="00E350A3" w:rsidRDefault="00223B01">
      <w:pPr>
        <w:pStyle w:val="TOC5"/>
        <w:rPr>
          <w:rFonts w:asciiTheme="minorHAnsi" w:eastAsiaTheme="minorEastAsia" w:hAnsiTheme="minorHAnsi" w:cstheme="minorBidi"/>
          <w:sz w:val="22"/>
          <w:szCs w:val="22"/>
        </w:rPr>
      </w:pPr>
      <w:r w:rsidRPr="00E350A3">
        <w:t>17.7.10    Member on transit through a specified area</w:t>
      </w:r>
      <w:r w:rsidRPr="00E350A3">
        <w:tab/>
      </w:r>
      <w:r w:rsidRPr="00E350A3">
        <w:fldChar w:fldCharType="begin"/>
      </w:r>
      <w:r w:rsidRPr="00E350A3">
        <w:instrText xml:space="preserve"> PAGEREF _Toc105055805 \h </w:instrText>
      </w:r>
      <w:r w:rsidRPr="00E350A3">
        <w:fldChar w:fldCharType="separate"/>
      </w:r>
      <w:r w:rsidRPr="00E350A3">
        <w:t>962</w:t>
      </w:r>
      <w:r w:rsidRPr="00E350A3">
        <w:fldChar w:fldCharType="end"/>
      </w:r>
    </w:p>
    <w:p w14:paraId="47996050" w14:textId="33A2DDA7" w:rsidR="00223B01" w:rsidRPr="00E350A3" w:rsidRDefault="00223B01">
      <w:pPr>
        <w:pStyle w:val="TOC5"/>
        <w:rPr>
          <w:rFonts w:asciiTheme="minorHAnsi" w:eastAsiaTheme="minorEastAsia" w:hAnsiTheme="minorHAnsi" w:cstheme="minorBidi"/>
          <w:sz w:val="22"/>
          <w:szCs w:val="22"/>
        </w:rPr>
      </w:pPr>
      <w:r w:rsidRPr="00E350A3">
        <w:t>17.7.11    Review of rates</w:t>
      </w:r>
      <w:r w:rsidRPr="00E350A3">
        <w:tab/>
      </w:r>
      <w:r w:rsidRPr="00E350A3">
        <w:fldChar w:fldCharType="begin"/>
      </w:r>
      <w:r w:rsidRPr="00E350A3">
        <w:instrText xml:space="preserve"> PAGEREF _Toc105055806 \h </w:instrText>
      </w:r>
      <w:r w:rsidRPr="00E350A3">
        <w:fldChar w:fldCharType="separate"/>
      </w:r>
      <w:r w:rsidRPr="00E350A3">
        <w:t>962</w:t>
      </w:r>
      <w:r w:rsidRPr="00E350A3">
        <w:fldChar w:fldCharType="end"/>
      </w:r>
    </w:p>
    <w:p w14:paraId="6210AA63" w14:textId="1C11EBEE" w:rsidR="00223B01" w:rsidRPr="00E350A3" w:rsidRDefault="00223B01">
      <w:pPr>
        <w:pStyle w:val="TOC5"/>
        <w:rPr>
          <w:rFonts w:asciiTheme="minorHAnsi" w:eastAsiaTheme="minorEastAsia" w:hAnsiTheme="minorHAnsi" w:cstheme="minorBidi"/>
          <w:sz w:val="22"/>
          <w:szCs w:val="22"/>
        </w:rPr>
      </w:pPr>
      <w:r w:rsidRPr="00E350A3">
        <w:t>17.7.12    Allowances that may be payable</w:t>
      </w:r>
      <w:r w:rsidRPr="00E350A3">
        <w:tab/>
      </w:r>
      <w:r w:rsidRPr="00E350A3">
        <w:fldChar w:fldCharType="begin"/>
      </w:r>
      <w:r w:rsidRPr="00E350A3">
        <w:instrText xml:space="preserve"> PAGEREF _Toc105055807 \h </w:instrText>
      </w:r>
      <w:r w:rsidRPr="00E350A3">
        <w:fldChar w:fldCharType="separate"/>
      </w:r>
      <w:r w:rsidRPr="00E350A3">
        <w:t>962</w:t>
      </w:r>
      <w:r w:rsidRPr="00E350A3">
        <w:fldChar w:fldCharType="end"/>
      </w:r>
    </w:p>
    <w:p w14:paraId="34658330" w14:textId="74F6C655" w:rsidR="00223B01" w:rsidRPr="00E350A3" w:rsidRDefault="00223B01">
      <w:pPr>
        <w:pStyle w:val="TOC4"/>
        <w:rPr>
          <w:rFonts w:asciiTheme="minorHAnsi" w:eastAsiaTheme="minorEastAsia" w:hAnsiTheme="minorHAnsi" w:cstheme="minorBidi"/>
          <w:color w:val="auto"/>
          <w:sz w:val="22"/>
          <w:szCs w:val="22"/>
        </w:rPr>
      </w:pPr>
      <w:r w:rsidRPr="00E350A3">
        <w:t>Division 2: Civil practice support allowance</w:t>
      </w:r>
      <w:r w:rsidRPr="00E350A3">
        <w:tab/>
      </w:r>
      <w:r w:rsidRPr="00E350A3">
        <w:fldChar w:fldCharType="begin"/>
      </w:r>
      <w:r w:rsidRPr="00E350A3">
        <w:instrText xml:space="preserve"> PAGEREF _Toc105055808 \h </w:instrText>
      </w:r>
      <w:r w:rsidRPr="00E350A3">
        <w:fldChar w:fldCharType="separate"/>
      </w:r>
      <w:r w:rsidRPr="00E350A3">
        <w:t>963</w:t>
      </w:r>
      <w:r w:rsidRPr="00E350A3">
        <w:fldChar w:fldCharType="end"/>
      </w:r>
    </w:p>
    <w:p w14:paraId="35669F81" w14:textId="7E5B6816" w:rsidR="00223B01" w:rsidRPr="00E350A3" w:rsidRDefault="00223B01">
      <w:pPr>
        <w:pStyle w:val="TOC5"/>
        <w:rPr>
          <w:rFonts w:asciiTheme="minorHAnsi" w:eastAsiaTheme="minorEastAsia" w:hAnsiTheme="minorHAnsi" w:cstheme="minorBidi"/>
          <w:sz w:val="22"/>
          <w:szCs w:val="22"/>
        </w:rPr>
      </w:pPr>
      <w:r w:rsidRPr="00E350A3">
        <w:t>17.7.13    Purpose</w:t>
      </w:r>
      <w:r w:rsidRPr="00E350A3">
        <w:tab/>
      </w:r>
      <w:r w:rsidRPr="00E350A3">
        <w:fldChar w:fldCharType="begin"/>
      </w:r>
      <w:r w:rsidRPr="00E350A3">
        <w:instrText xml:space="preserve"> PAGEREF _Toc105055809 \h </w:instrText>
      </w:r>
      <w:r w:rsidRPr="00E350A3">
        <w:fldChar w:fldCharType="separate"/>
      </w:r>
      <w:r w:rsidRPr="00E350A3">
        <w:t>963</w:t>
      </w:r>
      <w:r w:rsidRPr="00E350A3">
        <w:fldChar w:fldCharType="end"/>
      </w:r>
    </w:p>
    <w:p w14:paraId="3D01F440" w14:textId="00F6F7E7" w:rsidR="00223B01" w:rsidRPr="00E350A3" w:rsidRDefault="00223B01">
      <w:pPr>
        <w:pStyle w:val="TOC5"/>
        <w:rPr>
          <w:rFonts w:asciiTheme="minorHAnsi" w:eastAsiaTheme="minorEastAsia" w:hAnsiTheme="minorHAnsi" w:cstheme="minorBidi"/>
          <w:sz w:val="22"/>
          <w:szCs w:val="22"/>
        </w:rPr>
      </w:pPr>
      <w:r w:rsidRPr="00E350A3">
        <w:t>17.7.14    Member this Division applies to</w:t>
      </w:r>
      <w:r w:rsidRPr="00E350A3">
        <w:tab/>
      </w:r>
      <w:r w:rsidRPr="00E350A3">
        <w:fldChar w:fldCharType="begin"/>
      </w:r>
      <w:r w:rsidRPr="00E350A3">
        <w:instrText xml:space="preserve"> PAGEREF _Toc105055810 \h </w:instrText>
      </w:r>
      <w:r w:rsidRPr="00E350A3">
        <w:fldChar w:fldCharType="separate"/>
      </w:r>
      <w:r w:rsidRPr="00E350A3">
        <w:t>963</w:t>
      </w:r>
      <w:r w:rsidRPr="00E350A3">
        <w:fldChar w:fldCharType="end"/>
      </w:r>
    </w:p>
    <w:p w14:paraId="0F0413AB" w14:textId="5D9C3D2B" w:rsidR="00223B01" w:rsidRPr="00E350A3" w:rsidRDefault="00223B01">
      <w:pPr>
        <w:pStyle w:val="TOC5"/>
        <w:rPr>
          <w:rFonts w:asciiTheme="minorHAnsi" w:eastAsiaTheme="minorEastAsia" w:hAnsiTheme="minorHAnsi" w:cstheme="minorBidi"/>
          <w:sz w:val="22"/>
          <w:szCs w:val="22"/>
        </w:rPr>
      </w:pPr>
      <w:r w:rsidRPr="00E350A3">
        <w:t>17.7.15    Rate of allowance</w:t>
      </w:r>
      <w:r w:rsidRPr="00E350A3">
        <w:tab/>
      </w:r>
      <w:r w:rsidRPr="00E350A3">
        <w:fldChar w:fldCharType="begin"/>
      </w:r>
      <w:r w:rsidRPr="00E350A3">
        <w:instrText xml:space="preserve"> PAGEREF _Toc105055811 \h </w:instrText>
      </w:r>
      <w:r w:rsidRPr="00E350A3">
        <w:fldChar w:fldCharType="separate"/>
      </w:r>
      <w:r w:rsidRPr="00E350A3">
        <w:t>963</w:t>
      </w:r>
      <w:r w:rsidRPr="00E350A3">
        <w:fldChar w:fldCharType="end"/>
      </w:r>
    </w:p>
    <w:p w14:paraId="2A73477C" w14:textId="6B4F5B89" w:rsidR="00223B01" w:rsidRPr="00E350A3" w:rsidRDefault="00223B01">
      <w:pPr>
        <w:pStyle w:val="TOC5"/>
        <w:rPr>
          <w:rFonts w:asciiTheme="minorHAnsi" w:eastAsiaTheme="minorEastAsia" w:hAnsiTheme="minorHAnsi" w:cstheme="minorBidi"/>
          <w:sz w:val="22"/>
          <w:szCs w:val="22"/>
        </w:rPr>
      </w:pPr>
      <w:r w:rsidRPr="00E350A3">
        <w:t>17.7.16    Period of service</w:t>
      </w:r>
      <w:r w:rsidRPr="00E350A3">
        <w:tab/>
      </w:r>
      <w:r w:rsidRPr="00E350A3">
        <w:fldChar w:fldCharType="begin"/>
      </w:r>
      <w:r w:rsidRPr="00E350A3">
        <w:instrText xml:space="preserve"> PAGEREF _Toc105055812 \h </w:instrText>
      </w:r>
      <w:r w:rsidRPr="00E350A3">
        <w:fldChar w:fldCharType="separate"/>
      </w:r>
      <w:r w:rsidRPr="00E350A3">
        <w:t>963</w:t>
      </w:r>
      <w:r w:rsidRPr="00E350A3">
        <w:fldChar w:fldCharType="end"/>
      </w:r>
    </w:p>
    <w:p w14:paraId="238A3B03" w14:textId="12B3EE44" w:rsidR="00223B01" w:rsidRPr="00E350A3" w:rsidRDefault="00223B01">
      <w:pPr>
        <w:pStyle w:val="TOC4"/>
        <w:rPr>
          <w:rFonts w:asciiTheme="minorHAnsi" w:eastAsiaTheme="minorEastAsia" w:hAnsiTheme="minorHAnsi" w:cstheme="minorBidi"/>
          <w:color w:val="auto"/>
          <w:sz w:val="22"/>
          <w:szCs w:val="22"/>
        </w:rPr>
      </w:pPr>
      <w:r w:rsidRPr="00E350A3">
        <w:t>Division 3: Non-warlike deployments – additional recreation leave</w:t>
      </w:r>
      <w:r w:rsidRPr="00E350A3">
        <w:tab/>
      </w:r>
      <w:r w:rsidRPr="00E350A3">
        <w:fldChar w:fldCharType="begin"/>
      </w:r>
      <w:r w:rsidRPr="00E350A3">
        <w:instrText xml:space="preserve"> PAGEREF _Toc105055813 \h </w:instrText>
      </w:r>
      <w:r w:rsidRPr="00E350A3">
        <w:fldChar w:fldCharType="separate"/>
      </w:r>
      <w:r w:rsidRPr="00E350A3">
        <w:t>964</w:t>
      </w:r>
      <w:r w:rsidRPr="00E350A3">
        <w:fldChar w:fldCharType="end"/>
      </w:r>
    </w:p>
    <w:p w14:paraId="0906A933" w14:textId="660C0B1F" w:rsidR="00223B01" w:rsidRPr="00E350A3" w:rsidRDefault="00223B01">
      <w:pPr>
        <w:pStyle w:val="TOC5"/>
        <w:rPr>
          <w:rFonts w:asciiTheme="minorHAnsi" w:eastAsiaTheme="minorEastAsia" w:hAnsiTheme="minorHAnsi" w:cstheme="minorBidi"/>
          <w:sz w:val="22"/>
          <w:szCs w:val="22"/>
        </w:rPr>
      </w:pPr>
      <w:r w:rsidRPr="00E350A3">
        <w:t>17.7.17    Purpose</w:t>
      </w:r>
      <w:r w:rsidRPr="00E350A3">
        <w:tab/>
      </w:r>
      <w:r w:rsidRPr="00E350A3">
        <w:fldChar w:fldCharType="begin"/>
      </w:r>
      <w:r w:rsidRPr="00E350A3">
        <w:instrText xml:space="preserve"> PAGEREF _Toc105055814 \h </w:instrText>
      </w:r>
      <w:r w:rsidRPr="00E350A3">
        <w:fldChar w:fldCharType="separate"/>
      </w:r>
      <w:r w:rsidRPr="00E350A3">
        <w:t>964</w:t>
      </w:r>
      <w:r w:rsidRPr="00E350A3">
        <w:fldChar w:fldCharType="end"/>
      </w:r>
    </w:p>
    <w:p w14:paraId="5F95CB76" w14:textId="2F7FE8C5" w:rsidR="00223B01" w:rsidRPr="00E350A3" w:rsidRDefault="00223B01">
      <w:pPr>
        <w:pStyle w:val="TOC5"/>
        <w:rPr>
          <w:rFonts w:asciiTheme="minorHAnsi" w:eastAsiaTheme="minorEastAsia" w:hAnsiTheme="minorHAnsi" w:cstheme="minorBidi"/>
          <w:sz w:val="22"/>
          <w:szCs w:val="22"/>
        </w:rPr>
      </w:pPr>
      <w:r w:rsidRPr="00E350A3">
        <w:t>17.7.18    Member this Division applies to</w:t>
      </w:r>
      <w:r w:rsidRPr="00E350A3">
        <w:tab/>
      </w:r>
      <w:r w:rsidRPr="00E350A3">
        <w:fldChar w:fldCharType="begin"/>
      </w:r>
      <w:r w:rsidRPr="00E350A3">
        <w:instrText xml:space="preserve"> PAGEREF _Toc105055815 \h </w:instrText>
      </w:r>
      <w:r w:rsidRPr="00E350A3">
        <w:fldChar w:fldCharType="separate"/>
      </w:r>
      <w:r w:rsidRPr="00E350A3">
        <w:t>964</w:t>
      </w:r>
      <w:r w:rsidRPr="00E350A3">
        <w:fldChar w:fldCharType="end"/>
      </w:r>
    </w:p>
    <w:p w14:paraId="10AB6814" w14:textId="301A15D4" w:rsidR="00223B01" w:rsidRPr="00E350A3" w:rsidRDefault="00223B01">
      <w:pPr>
        <w:pStyle w:val="TOC5"/>
        <w:rPr>
          <w:rFonts w:asciiTheme="minorHAnsi" w:eastAsiaTheme="minorEastAsia" w:hAnsiTheme="minorHAnsi" w:cstheme="minorBidi"/>
          <w:sz w:val="22"/>
          <w:szCs w:val="22"/>
        </w:rPr>
      </w:pPr>
      <w:r w:rsidRPr="00E350A3">
        <w:t>17.7.19    Rate of accrual</w:t>
      </w:r>
      <w:r w:rsidRPr="00E350A3">
        <w:tab/>
      </w:r>
      <w:r w:rsidRPr="00E350A3">
        <w:fldChar w:fldCharType="begin"/>
      </w:r>
      <w:r w:rsidRPr="00E350A3">
        <w:instrText xml:space="preserve"> PAGEREF _Toc105055816 \h </w:instrText>
      </w:r>
      <w:r w:rsidRPr="00E350A3">
        <w:fldChar w:fldCharType="separate"/>
      </w:r>
      <w:r w:rsidRPr="00E350A3">
        <w:t>964</w:t>
      </w:r>
      <w:r w:rsidRPr="00E350A3">
        <w:fldChar w:fldCharType="end"/>
      </w:r>
    </w:p>
    <w:p w14:paraId="1AC4848F" w14:textId="09F0D367" w:rsidR="00223B01" w:rsidRPr="00E350A3" w:rsidRDefault="00223B01">
      <w:pPr>
        <w:pStyle w:val="TOC5"/>
        <w:rPr>
          <w:rFonts w:asciiTheme="minorHAnsi" w:eastAsiaTheme="minorEastAsia" w:hAnsiTheme="minorHAnsi" w:cstheme="minorBidi"/>
          <w:sz w:val="22"/>
          <w:szCs w:val="22"/>
        </w:rPr>
      </w:pPr>
      <w:r w:rsidRPr="00E350A3">
        <w:t>17.7.20    Effect on other leave</w:t>
      </w:r>
      <w:r w:rsidRPr="00E350A3">
        <w:tab/>
      </w:r>
      <w:r w:rsidRPr="00E350A3">
        <w:fldChar w:fldCharType="begin"/>
      </w:r>
      <w:r w:rsidRPr="00E350A3">
        <w:instrText xml:space="preserve"> PAGEREF _Toc105055817 \h </w:instrText>
      </w:r>
      <w:r w:rsidRPr="00E350A3">
        <w:fldChar w:fldCharType="separate"/>
      </w:r>
      <w:r w:rsidRPr="00E350A3">
        <w:t>964</w:t>
      </w:r>
      <w:r w:rsidRPr="00E350A3">
        <w:fldChar w:fldCharType="end"/>
      </w:r>
    </w:p>
    <w:p w14:paraId="001E2BC2" w14:textId="2986938F" w:rsidR="00223B01" w:rsidRPr="00E350A3" w:rsidRDefault="00223B01">
      <w:pPr>
        <w:pStyle w:val="TOC4"/>
        <w:rPr>
          <w:rFonts w:asciiTheme="minorHAnsi" w:eastAsiaTheme="minorEastAsia" w:hAnsiTheme="minorHAnsi" w:cstheme="minorBidi"/>
          <w:color w:val="auto"/>
          <w:sz w:val="22"/>
          <w:szCs w:val="22"/>
        </w:rPr>
      </w:pPr>
      <w:r w:rsidRPr="00E350A3">
        <w:t>Division 4: Relief out-of-country travel fare assistance</w:t>
      </w:r>
      <w:r w:rsidRPr="00E350A3">
        <w:tab/>
      </w:r>
      <w:r w:rsidRPr="00E350A3">
        <w:fldChar w:fldCharType="begin"/>
      </w:r>
      <w:r w:rsidRPr="00E350A3">
        <w:instrText xml:space="preserve"> PAGEREF _Toc105055818 \h </w:instrText>
      </w:r>
      <w:r w:rsidRPr="00E350A3">
        <w:fldChar w:fldCharType="separate"/>
      </w:r>
      <w:r w:rsidRPr="00E350A3">
        <w:t>965</w:t>
      </w:r>
      <w:r w:rsidRPr="00E350A3">
        <w:fldChar w:fldCharType="end"/>
      </w:r>
    </w:p>
    <w:p w14:paraId="208161BC" w14:textId="4597223B" w:rsidR="00223B01" w:rsidRPr="00E350A3" w:rsidRDefault="00223B01">
      <w:pPr>
        <w:pStyle w:val="TOC5"/>
        <w:rPr>
          <w:rFonts w:asciiTheme="minorHAnsi" w:eastAsiaTheme="minorEastAsia" w:hAnsiTheme="minorHAnsi" w:cstheme="minorBidi"/>
          <w:sz w:val="22"/>
          <w:szCs w:val="22"/>
        </w:rPr>
      </w:pPr>
      <w:r w:rsidRPr="00E350A3">
        <w:t>17.7.21    Purpose</w:t>
      </w:r>
      <w:r w:rsidRPr="00E350A3">
        <w:tab/>
      </w:r>
      <w:r w:rsidRPr="00E350A3">
        <w:fldChar w:fldCharType="begin"/>
      </w:r>
      <w:r w:rsidRPr="00E350A3">
        <w:instrText xml:space="preserve"> PAGEREF _Toc105055819 \h </w:instrText>
      </w:r>
      <w:r w:rsidRPr="00E350A3">
        <w:fldChar w:fldCharType="separate"/>
      </w:r>
      <w:r w:rsidRPr="00E350A3">
        <w:t>965</w:t>
      </w:r>
      <w:r w:rsidRPr="00E350A3">
        <w:fldChar w:fldCharType="end"/>
      </w:r>
    </w:p>
    <w:p w14:paraId="1E8F1BE1" w14:textId="21A2619F" w:rsidR="00223B01" w:rsidRPr="00E350A3" w:rsidRDefault="00223B01">
      <w:pPr>
        <w:pStyle w:val="TOC5"/>
        <w:rPr>
          <w:rFonts w:asciiTheme="minorHAnsi" w:eastAsiaTheme="minorEastAsia" w:hAnsiTheme="minorHAnsi" w:cstheme="minorBidi"/>
          <w:sz w:val="22"/>
          <w:szCs w:val="22"/>
        </w:rPr>
      </w:pPr>
      <w:r w:rsidRPr="00E350A3">
        <w:t>17.7.22    Destination</w:t>
      </w:r>
      <w:r w:rsidRPr="00E350A3">
        <w:tab/>
      </w:r>
      <w:r w:rsidRPr="00E350A3">
        <w:fldChar w:fldCharType="begin"/>
      </w:r>
      <w:r w:rsidRPr="00E350A3">
        <w:instrText xml:space="preserve"> PAGEREF _Toc105055820 \h </w:instrText>
      </w:r>
      <w:r w:rsidRPr="00E350A3">
        <w:fldChar w:fldCharType="separate"/>
      </w:r>
      <w:r w:rsidRPr="00E350A3">
        <w:t>965</w:t>
      </w:r>
      <w:r w:rsidRPr="00E350A3">
        <w:fldChar w:fldCharType="end"/>
      </w:r>
    </w:p>
    <w:p w14:paraId="732D3989" w14:textId="0DF40CB6" w:rsidR="00223B01" w:rsidRPr="00E350A3" w:rsidRDefault="00223B01">
      <w:pPr>
        <w:pStyle w:val="TOC5"/>
        <w:rPr>
          <w:rFonts w:asciiTheme="minorHAnsi" w:eastAsiaTheme="minorEastAsia" w:hAnsiTheme="minorHAnsi" w:cstheme="minorBidi"/>
          <w:sz w:val="22"/>
          <w:szCs w:val="22"/>
        </w:rPr>
      </w:pPr>
      <w:r w:rsidRPr="00E350A3">
        <w:t>17.7.23    Conditions</w:t>
      </w:r>
      <w:r w:rsidRPr="00E350A3">
        <w:tab/>
      </w:r>
      <w:r w:rsidRPr="00E350A3">
        <w:fldChar w:fldCharType="begin"/>
      </w:r>
      <w:r w:rsidRPr="00E350A3">
        <w:instrText xml:space="preserve"> PAGEREF _Toc105055821 \h </w:instrText>
      </w:r>
      <w:r w:rsidRPr="00E350A3">
        <w:fldChar w:fldCharType="separate"/>
      </w:r>
      <w:r w:rsidRPr="00E350A3">
        <w:t>965</w:t>
      </w:r>
      <w:r w:rsidRPr="00E350A3">
        <w:fldChar w:fldCharType="end"/>
      </w:r>
    </w:p>
    <w:p w14:paraId="290542D1" w14:textId="57D37A4E" w:rsidR="00223B01" w:rsidRPr="00E350A3" w:rsidRDefault="00223B01">
      <w:pPr>
        <w:pStyle w:val="TOC5"/>
        <w:rPr>
          <w:rFonts w:asciiTheme="minorHAnsi" w:eastAsiaTheme="minorEastAsia" w:hAnsiTheme="minorHAnsi" w:cstheme="minorBidi"/>
          <w:sz w:val="22"/>
          <w:szCs w:val="22"/>
        </w:rPr>
      </w:pPr>
      <w:r w:rsidRPr="00E350A3">
        <w:t>17.7.24    Offsetting fare assistance</w:t>
      </w:r>
      <w:r w:rsidRPr="00E350A3">
        <w:tab/>
      </w:r>
      <w:r w:rsidRPr="00E350A3">
        <w:fldChar w:fldCharType="begin"/>
      </w:r>
      <w:r w:rsidRPr="00E350A3">
        <w:instrText xml:space="preserve"> PAGEREF _Toc105055822 \h </w:instrText>
      </w:r>
      <w:r w:rsidRPr="00E350A3">
        <w:fldChar w:fldCharType="separate"/>
      </w:r>
      <w:r w:rsidRPr="00E350A3">
        <w:t>966</w:t>
      </w:r>
      <w:r w:rsidRPr="00E350A3">
        <w:fldChar w:fldCharType="end"/>
      </w:r>
    </w:p>
    <w:p w14:paraId="6381E4CF" w14:textId="2B92E3E0" w:rsidR="00F5312F" w:rsidRPr="00E350A3" w:rsidRDefault="000C5A34" w:rsidP="008669F8">
      <w:pPr>
        <w:pStyle w:val="BlockTextArial"/>
        <w:sectPr w:rsidR="00F5312F" w:rsidRPr="00E350A3" w:rsidSect="00F5312F">
          <w:headerReference w:type="even" r:id="rId15"/>
          <w:headerReference w:type="default" r:id="rId16"/>
          <w:footerReference w:type="default" r:id="rId17"/>
          <w:headerReference w:type="first" r:id="rId18"/>
          <w:pgSz w:w="11906" w:h="16838" w:code="9"/>
          <w:pgMar w:top="1134" w:right="1134" w:bottom="992" w:left="1418" w:header="720" w:footer="720" w:gutter="0"/>
          <w:pgNumType w:fmt="lowerRoman" w:start="1"/>
          <w:cols w:space="720"/>
        </w:sectPr>
      </w:pPr>
      <w:r w:rsidRPr="00E350A3">
        <w:fldChar w:fldCharType="end"/>
      </w:r>
    </w:p>
    <w:p w14:paraId="0933C686" w14:textId="77777777" w:rsidR="004179D8" w:rsidRPr="00E350A3" w:rsidRDefault="004179D8" w:rsidP="008669F8">
      <w:pPr>
        <w:pStyle w:val="Heading2"/>
        <w:shd w:val="clear" w:color="auto" w:fill="auto"/>
      </w:pPr>
      <w:bookmarkStart w:id="0" w:name="_Toc105055249"/>
      <w:r w:rsidRPr="00E350A3">
        <w:lastRenderedPageBreak/>
        <w:t>Chapter 12: Overseas conditions of service – overview</w:t>
      </w:r>
      <w:bookmarkEnd w:id="0"/>
    </w:p>
    <w:p w14:paraId="2253B6AF" w14:textId="77777777" w:rsidR="004179D8" w:rsidRPr="00E350A3" w:rsidRDefault="004179D8" w:rsidP="008669F8">
      <w:pPr>
        <w:pStyle w:val="Heading3"/>
      </w:pPr>
      <w:bookmarkStart w:id="1" w:name="_Toc105055250"/>
      <w:r w:rsidRPr="00E350A3">
        <w:t>Part 1: General information on Chapters 12 to 16</w:t>
      </w:r>
      <w:bookmarkEnd w:id="1"/>
    </w:p>
    <w:p w14:paraId="20DB0574" w14:textId="77777777" w:rsidR="00336F0B" w:rsidRPr="00E350A3" w:rsidRDefault="00336F0B" w:rsidP="00336F0B">
      <w:pPr>
        <w:pStyle w:val="Heading5"/>
      </w:pPr>
      <w:bookmarkStart w:id="2" w:name="_Toc105055251"/>
      <w:r w:rsidRPr="00E350A3">
        <w:t>12.1.1    Member Chapters 12 to 16 apply to</w:t>
      </w:r>
      <w:bookmarkEnd w:id="2"/>
    </w:p>
    <w:tbl>
      <w:tblPr>
        <w:tblW w:w="9359" w:type="dxa"/>
        <w:tblInd w:w="113" w:type="dxa"/>
        <w:tblLayout w:type="fixed"/>
        <w:tblLook w:val="04A0" w:firstRow="1" w:lastRow="0" w:firstColumn="1" w:lastColumn="0" w:noHBand="0" w:noVBand="1"/>
      </w:tblPr>
      <w:tblGrid>
        <w:gridCol w:w="992"/>
        <w:gridCol w:w="563"/>
        <w:gridCol w:w="567"/>
        <w:gridCol w:w="7237"/>
      </w:tblGrid>
      <w:tr w:rsidR="00336F0B" w:rsidRPr="00E350A3" w14:paraId="64240608" w14:textId="77777777" w:rsidTr="0003495D">
        <w:tc>
          <w:tcPr>
            <w:tcW w:w="992" w:type="dxa"/>
          </w:tcPr>
          <w:p w14:paraId="0D6CF90D" w14:textId="77777777" w:rsidR="00336F0B" w:rsidRPr="00E350A3" w:rsidRDefault="00336F0B" w:rsidP="0003495D">
            <w:pPr>
              <w:pStyle w:val="Sectiontext"/>
              <w:jc w:val="center"/>
              <w:rPr>
                <w:lang w:eastAsia="en-US"/>
              </w:rPr>
            </w:pPr>
          </w:p>
        </w:tc>
        <w:tc>
          <w:tcPr>
            <w:tcW w:w="8367" w:type="dxa"/>
            <w:gridSpan w:val="3"/>
          </w:tcPr>
          <w:p w14:paraId="289B2D42" w14:textId="2C3CA86C" w:rsidR="00336F0B" w:rsidRPr="00E350A3" w:rsidRDefault="00336F0B" w:rsidP="0003495D">
            <w:pPr>
              <w:pStyle w:val="Sectiontext"/>
              <w:rPr>
                <w:rFonts w:cs="Arial"/>
                <w:lang w:eastAsia="en-US"/>
              </w:rPr>
            </w:pPr>
            <w:r w:rsidRPr="00E350A3">
              <w:t>Chapters 12 to 16 apply to a mem</w:t>
            </w:r>
            <w:r w:rsidR="00B22BF6" w:rsidRPr="00E350A3">
              <w:t>ber, including a member of the R</w:t>
            </w:r>
            <w:r w:rsidRPr="00E350A3">
              <w:t xml:space="preserve">eserves, performing duty overseas and includes the following periods. </w:t>
            </w:r>
          </w:p>
        </w:tc>
      </w:tr>
      <w:tr w:rsidR="00336F0B" w:rsidRPr="00E350A3" w14:paraId="74DC93AB" w14:textId="77777777" w:rsidTr="0003495D">
        <w:tc>
          <w:tcPr>
            <w:tcW w:w="992" w:type="dxa"/>
          </w:tcPr>
          <w:p w14:paraId="55083E91" w14:textId="77777777" w:rsidR="00336F0B" w:rsidRPr="00E350A3" w:rsidRDefault="00336F0B" w:rsidP="0003495D">
            <w:pPr>
              <w:pStyle w:val="Sectiontext"/>
              <w:jc w:val="center"/>
              <w:rPr>
                <w:lang w:eastAsia="en-US"/>
              </w:rPr>
            </w:pPr>
          </w:p>
        </w:tc>
        <w:tc>
          <w:tcPr>
            <w:tcW w:w="563" w:type="dxa"/>
            <w:hideMark/>
          </w:tcPr>
          <w:p w14:paraId="38551C77" w14:textId="77777777" w:rsidR="00336F0B" w:rsidRPr="00E350A3" w:rsidRDefault="00336F0B" w:rsidP="0003495D">
            <w:pPr>
              <w:pStyle w:val="Sectiontext"/>
              <w:jc w:val="center"/>
              <w:rPr>
                <w:rFonts w:cs="Arial"/>
                <w:lang w:eastAsia="en-US"/>
              </w:rPr>
            </w:pPr>
            <w:r w:rsidRPr="00E350A3">
              <w:rPr>
                <w:rFonts w:cs="Arial"/>
                <w:lang w:eastAsia="en-US"/>
              </w:rPr>
              <w:t>a.</w:t>
            </w:r>
          </w:p>
        </w:tc>
        <w:tc>
          <w:tcPr>
            <w:tcW w:w="7804" w:type="dxa"/>
            <w:gridSpan w:val="2"/>
          </w:tcPr>
          <w:p w14:paraId="3431C843" w14:textId="77777777" w:rsidR="00336F0B" w:rsidRPr="00E350A3" w:rsidRDefault="00336F0B" w:rsidP="0003495D">
            <w:pPr>
              <w:pStyle w:val="Sectiontext"/>
              <w:rPr>
                <w:rFonts w:cs="Arial"/>
                <w:lang w:eastAsia="en-US"/>
              </w:rPr>
            </w:pPr>
            <w:r w:rsidRPr="00E350A3">
              <w:t xml:space="preserve">For the purpose of commencing duty overseas, the period immediately before commencing duty overseas for the purpose doing all things necessary to travel to the overseas location. </w:t>
            </w:r>
          </w:p>
        </w:tc>
      </w:tr>
      <w:tr w:rsidR="00336F0B" w:rsidRPr="00E350A3" w14:paraId="24EA3716" w14:textId="77777777" w:rsidTr="0003495D">
        <w:tc>
          <w:tcPr>
            <w:tcW w:w="992" w:type="dxa"/>
          </w:tcPr>
          <w:p w14:paraId="4D1A0573" w14:textId="77777777" w:rsidR="00336F0B" w:rsidRPr="00E350A3" w:rsidRDefault="00336F0B" w:rsidP="0003495D">
            <w:pPr>
              <w:pStyle w:val="Sectiontext"/>
              <w:jc w:val="center"/>
              <w:rPr>
                <w:lang w:eastAsia="en-US"/>
              </w:rPr>
            </w:pPr>
          </w:p>
        </w:tc>
        <w:tc>
          <w:tcPr>
            <w:tcW w:w="563" w:type="dxa"/>
          </w:tcPr>
          <w:p w14:paraId="7A4FF034" w14:textId="77777777" w:rsidR="00336F0B" w:rsidRPr="00E350A3" w:rsidRDefault="00336F0B" w:rsidP="0003495D">
            <w:pPr>
              <w:pStyle w:val="Sectiontext"/>
              <w:jc w:val="center"/>
              <w:rPr>
                <w:rFonts w:cs="Arial"/>
                <w:lang w:eastAsia="en-US"/>
              </w:rPr>
            </w:pPr>
            <w:r w:rsidRPr="00E350A3">
              <w:rPr>
                <w:rFonts w:cs="Arial"/>
                <w:lang w:eastAsia="en-US"/>
              </w:rPr>
              <w:t>b.</w:t>
            </w:r>
          </w:p>
        </w:tc>
        <w:tc>
          <w:tcPr>
            <w:tcW w:w="7804" w:type="dxa"/>
            <w:gridSpan w:val="2"/>
          </w:tcPr>
          <w:p w14:paraId="67BEFC84" w14:textId="77777777" w:rsidR="00336F0B" w:rsidRPr="00E350A3" w:rsidRDefault="00336F0B" w:rsidP="0003495D">
            <w:pPr>
              <w:pStyle w:val="Sectiontext"/>
            </w:pPr>
            <w:r w:rsidRPr="00E350A3">
              <w:t>During the COVID-19 pandemic, the later of the following periods.</w:t>
            </w:r>
          </w:p>
        </w:tc>
      </w:tr>
      <w:tr w:rsidR="00336F0B" w:rsidRPr="00E350A3" w14:paraId="404BD656" w14:textId="77777777" w:rsidTr="0003495D">
        <w:tc>
          <w:tcPr>
            <w:tcW w:w="992" w:type="dxa"/>
          </w:tcPr>
          <w:p w14:paraId="48500662" w14:textId="77777777" w:rsidR="00336F0B" w:rsidRPr="00E350A3" w:rsidRDefault="00336F0B" w:rsidP="0003495D">
            <w:pPr>
              <w:pStyle w:val="Sectiontext"/>
              <w:jc w:val="center"/>
              <w:rPr>
                <w:lang w:eastAsia="en-US"/>
              </w:rPr>
            </w:pPr>
          </w:p>
        </w:tc>
        <w:tc>
          <w:tcPr>
            <w:tcW w:w="563" w:type="dxa"/>
          </w:tcPr>
          <w:p w14:paraId="4111AAB4" w14:textId="77777777" w:rsidR="00336F0B" w:rsidRPr="00E350A3" w:rsidRDefault="00336F0B" w:rsidP="0003495D">
            <w:pPr>
              <w:pStyle w:val="Sectiontext"/>
              <w:jc w:val="center"/>
              <w:rPr>
                <w:rFonts w:cs="Arial"/>
                <w:iCs/>
                <w:lang w:eastAsia="en-US"/>
              </w:rPr>
            </w:pPr>
          </w:p>
        </w:tc>
        <w:tc>
          <w:tcPr>
            <w:tcW w:w="567" w:type="dxa"/>
            <w:hideMark/>
          </w:tcPr>
          <w:p w14:paraId="5DCE91B5" w14:textId="77777777" w:rsidR="00336F0B" w:rsidRPr="00E350A3" w:rsidRDefault="00336F0B" w:rsidP="0003495D">
            <w:pPr>
              <w:pStyle w:val="Sectiontext"/>
              <w:rPr>
                <w:rFonts w:cs="Arial"/>
                <w:iCs/>
                <w:lang w:eastAsia="en-US"/>
              </w:rPr>
            </w:pPr>
            <w:r w:rsidRPr="00E350A3">
              <w:rPr>
                <w:rFonts w:cs="Arial"/>
                <w:iCs/>
                <w:lang w:eastAsia="en-US"/>
              </w:rPr>
              <w:t>i.</w:t>
            </w:r>
          </w:p>
        </w:tc>
        <w:tc>
          <w:tcPr>
            <w:tcW w:w="7237" w:type="dxa"/>
          </w:tcPr>
          <w:p w14:paraId="58B8B02F" w14:textId="77777777" w:rsidR="00336F0B" w:rsidRPr="00E350A3" w:rsidRDefault="00336F0B" w:rsidP="0003495D">
            <w:pPr>
              <w:pStyle w:val="Sectiontext"/>
              <w:rPr>
                <w:rFonts w:cs="Arial"/>
                <w:iCs/>
              </w:rPr>
            </w:pPr>
            <w:r w:rsidRPr="00E350A3">
              <w:rPr>
                <w:rFonts w:cs="Arial"/>
                <w:iCs/>
              </w:rPr>
              <w:t>The period ending when the member returns to their posting location in Australia.</w:t>
            </w:r>
          </w:p>
        </w:tc>
      </w:tr>
      <w:tr w:rsidR="00336F0B" w:rsidRPr="00E350A3" w14:paraId="03A029C0" w14:textId="77777777" w:rsidTr="0003495D">
        <w:tc>
          <w:tcPr>
            <w:tcW w:w="992" w:type="dxa"/>
          </w:tcPr>
          <w:p w14:paraId="386A8439" w14:textId="77777777" w:rsidR="00336F0B" w:rsidRPr="00E350A3" w:rsidRDefault="00336F0B" w:rsidP="0003495D">
            <w:pPr>
              <w:pStyle w:val="Sectiontext"/>
              <w:jc w:val="center"/>
              <w:rPr>
                <w:lang w:eastAsia="en-US"/>
              </w:rPr>
            </w:pPr>
          </w:p>
        </w:tc>
        <w:tc>
          <w:tcPr>
            <w:tcW w:w="563" w:type="dxa"/>
          </w:tcPr>
          <w:p w14:paraId="695F5685" w14:textId="77777777" w:rsidR="00336F0B" w:rsidRPr="00E350A3" w:rsidRDefault="00336F0B" w:rsidP="0003495D">
            <w:pPr>
              <w:pStyle w:val="Sectiontext"/>
              <w:jc w:val="center"/>
              <w:rPr>
                <w:rFonts w:cs="Arial"/>
                <w:iCs/>
                <w:lang w:eastAsia="en-US"/>
              </w:rPr>
            </w:pPr>
          </w:p>
        </w:tc>
        <w:tc>
          <w:tcPr>
            <w:tcW w:w="567" w:type="dxa"/>
          </w:tcPr>
          <w:p w14:paraId="09872807" w14:textId="77777777" w:rsidR="00336F0B" w:rsidRPr="00E350A3" w:rsidRDefault="00336F0B" w:rsidP="0003495D">
            <w:pPr>
              <w:pStyle w:val="Sectiontext"/>
              <w:rPr>
                <w:rFonts w:cs="Arial"/>
                <w:iCs/>
                <w:lang w:eastAsia="en-US"/>
              </w:rPr>
            </w:pPr>
            <w:r w:rsidRPr="00E350A3">
              <w:rPr>
                <w:rFonts w:cs="Arial"/>
                <w:iCs/>
                <w:lang w:eastAsia="en-US"/>
              </w:rPr>
              <w:t>ii.</w:t>
            </w:r>
          </w:p>
        </w:tc>
        <w:tc>
          <w:tcPr>
            <w:tcW w:w="7237" w:type="dxa"/>
          </w:tcPr>
          <w:p w14:paraId="211743C0" w14:textId="77777777" w:rsidR="00336F0B" w:rsidRPr="00E350A3" w:rsidRDefault="00336F0B" w:rsidP="0003495D">
            <w:pPr>
              <w:pStyle w:val="Sectiontext"/>
              <w:rPr>
                <w:b/>
              </w:rPr>
            </w:pPr>
            <w:r w:rsidRPr="00E350A3">
              <w:rPr>
                <w:rFonts w:cs="Arial"/>
                <w:iCs/>
              </w:rPr>
              <w:t>If the member returns to their posting location and is required to isolate — the end of their isolation period.</w:t>
            </w:r>
            <w:r w:rsidRPr="00E350A3">
              <w:rPr>
                <w:b/>
              </w:rPr>
              <w:t xml:space="preserve"> </w:t>
            </w:r>
          </w:p>
          <w:p w14:paraId="148EE0DD" w14:textId="77777777" w:rsidR="00336F0B" w:rsidRPr="00E350A3" w:rsidRDefault="00336F0B" w:rsidP="0003495D">
            <w:pPr>
              <w:pStyle w:val="Sectiontext"/>
              <w:rPr>
                <w:b/>
              </w:rPr>
            </w:pPr>
            <w:r w:rsidRPr="00E350A3">
              <w:rPr>
                <w:b/>
              </w:rPr>
              <w:t>Notes:</w:t>
            </w:r>
          </w:p>
          <w:p w14:paraId="48553608" w14:textId="77777777" w:rsidR="00336F0B" w:rsidRPr="00E350A3" w:rsidRDefault="00336F0B" w:rsidP="0003495D">
            <w:pPr>
              <w:pStyle w:val="Sectiontext"/>
            </w:pPr>
            <w:r w:rsidRPr="00E350A3">
              <w:t>1. Required to isolate is defined in section 1.3.66A and includes quarantine.</w:t>
            </w:r>
          </w:p>
          <w:p w14:paraId="0806B025" w14:textId="77777777" w:rsidR="00336F0B" w:rsidRPr="00E350A3" w:rsidRDefault="00336F0B" w:rsidP="0003495D">
            <w:pPr>
              <w:pStyle w:val="Sectiontext"/>
              <w:rPr>
                <w:rFonts w:cs="Arial"/>
                <w:iCs/>
              </w:rPr>
            </w:pPr>
            <w:r w:rsidRPr="00E350A3">
              <w:t xml:space="preserve">2. Isolation period is defined at section 1.3.29B and include a quarantine period. </w:t>
            </w:r>
          </w:p>
        </w:tc>
      </w:tr>
    </w:tbl>
    <w:p w14:paraId="12549899" w14:textId="0FEA11BB" w:rsidR="004179D8" w:rsidRPr="00E350A3" w:rsidRDefault="004179D8" w:rsidP="008669F8">
      <w:pPr>
        <w:pStyle w:val="Heading5"/>
      </w:pPr>
      <w:bookmarkStart w:id="3" w:name="_Toc105055252"/>
      <w:r w:rsidRPr="00E350A3">
        <w:t>12.1.2</w:t>
      </w:r>
      <w:r w:rsidR="0060420C" w:rsidRPr="00E350A3">
        <w:t>    </w:t>
      </w:r>
      <w:r w:rsidRPr="00E350A3">
        <w:t>Member Chapters 12 to 16 do not apply to</w:t>
      </w:r>
      <w:bookmarkEnd w:id="3"/>
    </w:p>
    <w:tbl>
      <w:tblPr>
        <w:tblW w:w="0" w:type="auto"/>
        <w:tblInd w:w="113" w:type="dxa"/>
        <w:tblLayout w:type="fixed"/>
        <w:tblLook w:val="0000" w:firstRow="0" w:lastRow="0" w:firstColumn="0" w:lastColumn="0" w:noHBand="0" w:noVBand="0"/>
      </w:tblPr>
      <w:tblGrid>
        <w:gridCol w:w="992"/>
        <w:gridCol w:w="567"/>
        <w:gridCol w:w="7796"/>
      </w:tblGrid>
      <w:tr w:rsidR="004179D8" w:rsidRPr="00E350A3" w14:paraId="3166100E" w14:textId="77777777">
        <w:tc>
          <w:tcPr>
            <w:tcW w:w="992" w:type="dxa"/>
          </w:tcPr>
          <w:p w14:paraId="526EF382" w14:textId="77777777" w:rsidR="004179D8" w:rsidRPr="00E350A3" w:rsidRDefault="004179D8" w:rsidP="008669F8">
            <w:pPr>
              <w:pStyle w:val="BlockText-Plain"/>
              <w:jc w:val="center"/>
            </w:pPr>
          </w:p>
        </w:tc>
        <w:tc>
          <w:tcPr>
            <w:tcW w:w="8363" w:type="dxa"/>
            <w:gridSpan w:val="2"/>
          </w:tcPr>
          <w:p w14:paraId="05809879" w14:textId="77777777" w:rsidR="004179D8" w:rsidRPr="00E350A3" w:rsidRDefault="004179D8" w:rsidP="008669F8">
            <w:pPr>
              <w:pStyle w:val="BlockText-Plain"/>
            </w:pPr>
            <w:r w:rsidRPr="00E350A3">
              <w:t>Chapters 12 to 16 do not apply to these members.</w:t>
            </w:r>
          </w:p>
        </w:tc>
      </w:tr>
      <w:tr w:rsidR="004179D8" w:rsidRPr="00E350A3" w14:paraId="396A613C" w14:textId="77777777">
        <w:trPr>
          <w:cantSplit/>
        </w:trPr>
        <w:tc>
          <w:tcPr>
            <w:tcW w:w="992" w:type="dxa"/>
          </w:tcPr>
          <w:p w14:paraId="3382C879" w14:textId="77777777" w:rsidR="004179D8" w:rsidRPr="00E350A3" w:rsidRDefault="004179D8" w:rsidP="008669F8">
            <w:pPr>
              <w:pStyle w:val="BlockText-Plain"/>
            </w:pPr>
          </w:p>
        </w:tc>
        <w:tc>
          <w:tcPr>
            <w:tcW w:w="567" w:type="dxa"/>
          </w:tcPr>
          <w:p w14:paraId="3B518633" w14:textId="77777777" w:rsidR="004179D8" w:rsidRPr="00E350A3" w:rsidRDefault="004179D8" w:rsidP="00CE281E">
            <w:pPr>
              <w:pStyle w:val="BlockText-Plain"/>
              <w:jc w:val="center"/>
            </w:pPr>
            <w:r w:rsidRPr="00E350A3">
              <w:t>a.</w:t>
            </w:r>
          </w:p>
        </w:tc>
        <w:tc>
          <w:tcPr>
            <w:tcW w:w="7796" w:type="dxa"/>
          </w:tcPr>
          <w:p w14:paraId="41962DDD" w14:textId="77777777" w:rsidR="004179D8" w:rsidRPr="00E350A3" w:rsidRDefault="004179D8" w:rsidP="008669F8">
            <w:pPr>
              <w:pStyle w:val="BlockText-Plain"/>
            </w:pPr>
            <w:r w:rsidRPr="00E350A3">
              <w:t>The CDF</w:t>
            </w:r>
            <w:r w:rsidR="00F44879" w:rsidRPr="00E350A3">
              <w:t>.</w:t>
            </w:r>
          </w:p>
        </w:tc>
      </w:tr>
      <w:tr w:rsidR="004179D8" w:rsidRPr="00E350A3" w14:paraId="0BD94A29" w14:textId="77777777">
        <w:trPr>
          <w:cantSplit/>
        </w:trPr>
        <w:tc>
          <w:tcPr>
            <w:tcW w:w="992" w:type="dxa"/>
          </w:tcPr>
          <w:p w14:paraId="41210E7E" w14:textId="77777777" w:rsidR="004179D8" w:rsidRPr="00E350A3" w:rsidRDefault="004179D8" w:rsidP="008669F8">
            <w:pPr>
              <w:pStyle w:val="BlockText-Plain"/>
            </w:pPr>
          </w:p>
        </w:tc>
        <w:tc>
          <w:tcPr>
            <w:tcW w:w="567" w:type="dxa"/>
          </w:tcPr>
          <w:p w14:paraId="2C35CD7E" w14:textId="77777777" w:rsidR="004179D8" w:rsidRPr="00E350A3" w:rsidRDefault="004179D8" w:rsidP="00CE281E">
            <w:pPr>
              <w:pStyle w:val="BlockText-Plain"/>
              <w:jc w:val="center"/>
            </w:pPr>
            <w:r w:rsidRPr="00E350A3">
              <w:t>b.</w:t>
            </w:r>
          </w:p>
        </w:tc>
        <w:tc>
          <w:tcPr>
            <w:tcW w:w="7796" w:type="dxa"/>
          </w:tcPr>
          <w:p w14:paraId="27192CD2" w14:textId="77777777" w:rsidR="004179D8" w:rsidRPr="00E350A3" w:rsidRDefault="004179D8" w:rsidP="008669F8">
            <w:pPr>
              <w:pStyle w:val="BlockText-Plain"/>
            </w:pPr>
            <w:r w:rsidRPr="00E350A3">
              <w:t>The Vice Chief of the Defence Force.</w:t>
            </w:r>
          </w:p>
        </w:tc>
      </w:tr>
      <w:tr w:rsidR="004179D8" w:rsidRPr="00E350A3" w14:paraId="487FC815" w14:textId="77777777">
        <w:trPr>
          <w:cantSplit/>
        </w:trPr>
        <w:tc>
          <w:tcPr>
            <w:tcW w:w="992" w:type="dxa"/>
          </w:tcPr>
          <w:p w14:paraId="29FEC084" w14:textId="77777777" w:rsidR="004179D8" w:rsidRPr="00E350A3" w:rsidRDefault="004179D8" w:rsidP="008669F8">
            <w:pPr>
              <w:pStyle w:val="BlockText-Plain"/>
            </w:pPr>
          </w:p>
        </w:tc>
        <w:tc>
          <w:tcPr>
            <w:tcW w:w="567" w:type="dxa"/>
          </w:tcPr>
          <w:p w14:paraId="2D2C5595" w14:textId="77777777" w:rsidR="004179D8" w:rsidRPr="00E350A3" w:rsidRDefault="004179D8" w:rsidP="00CE281E">
            <w:pPr>
              <w:pStyle w:val="BlockText-Plain"/>
              <w:jc w:val="center"/>
            </w:pPr>
            <w:r w:rsidRPr="00E350A3">
              <w:t>c.</w:t>
            </w:r>
          </w:p>
        </w:tc>
        <w:tc>
          <w:tcPr>
            <w:tcW w:w="7796" w:type="dxa"/>
          </w:tcPr>
          <w:p w14:paraId="18DBEF80" w14:textId="77777777" w:rsidR="004179D8" w:rsidRPr="00E350A3" w:rsidRDefault="004179D8" w:rsidP="008669F8">
            <w:pPr>
              <w:pStyle w:val="BlockText-Plain"/>
            </w:pPr>
            <w:r w:rsidRPr="00E350A3">
              <w:t>Service Chiefs.</w:t>
            </w:r>
          </w:p>
        </w:tc>
      </w:tr>
    </w:tbl>
    <w:p w14:paraId="6D4E7599" w14:textId="043BEB4F" w:rsidR="004179D8" w:rsidRPr="00E350A3" w:rsidRDefault="004179D8" w:rsidP="008669F8">
      <w:pPr>
        <w:pStyle w:val="Heading3"/>
        <w:pageBreakBefore/>
      </w:pPr>
      <w:bookmarkStart w:id="4" w:name="_Toc105055253"/>
      <w:r w:rsidRPr="00E350A3">
        <w:lastRenderedPageBreak/>
        <w:t>Part 3: Definitions for Chapters 12 to 17</w:t>
      </w:r>
      <w:bookmarkEnd w:id="4"/>
    </w:p>
    <w:p w14:paraId="29E0D21A" w14:textId="77777777" w:rsidR="00B27226" w:rsidRPr="00E350A3" w:rsidRDefault="00B27226" w:rsidP="00B27226">
      <w:pPr>
        <w:pStyle w:val="Heading5"/>
      </w:pPr>
      <w:bookmarkStart w:id="5" w:name="_Toc105055254"/>
      <w:r w:rsidRPr="00E350A3">
        <w:t>12.3.1    Definitions</w:t>
      </w:r>
      <w:bookmarkEnd w:id="5"/>
    </w:p>
    <w:tbl>
      <w:tblPr>
        <w:tblW w:w="9365" w:type="dxa"/>
        <w:tblInd w:w="108" w:type="dxa"/>
        <w:tblLayout w:type="fixed"/>
        <w:tblLook w:val="0000" w:firstRow="0" w:lastRow="0" w:firstColumn="0" w:lastColumn="0" w:noHBand="0" w:noVBand="0"/>
      </w:tblPr>
      <w:tblGrid>
        <w:gridCol w:w="994"/>
        <w:gridCol w:w="555"/>
        <w:gridCol w:w="12"/>
        <w:gridCol w:w="543"/>
        <w:gridCol w:w="7261"/>
      </w:tblGrid>
      <w:tr w:rsidR="00B27226" w:rsidRPr="00E350A3" w14:paraId="1200B79E" w14:textId="77777777" w:rsidTr="00B27226">
        <w:tc>
          <w:tcPr>
            <w:tcW w:w="994" w:type="dxa"/>
          </w:tcPr>
          <w:p w14:paraId="30E8F102" w14:textId="77777777" w:rsidR="00B27226" w:rsidRPr="00E350A3" w:rsidRDefault="00B27226" w:rsidP="00B27226">
            <w:pPr>
              <w:pStyle w:val="BlockText-Plain"/>
              <w:jc w:val="center"/>
            </w:pPr>
          </w:p>
        </w:tc>
        <w:tc>
          <w:tcPr>
            <w:tcW w:w="8371" w:type="dxa"/>
            <w:gridSpan w:val="4"/>
          </w:tcPr>
          <w:p w14:paraId="7372B117" w14:textId="06B54F3F" w:rsidR="00B27226" w:rsidRPr="00E350A3" w:rsidRDefault="00B27226" w:rsidP="00B27226">
            <w:pPr>
              <w:pStyle w:val="BlockText-Plain"/>
            </w:pPr>
            <w:r w:rsidRPr="00E350A3">
              <w:t>In Chapters 12 to 17 the following definitions apply.</w:t>
            </w:r>
          </w:p>
        </w:tc>
      </w:tr>
      <w:tr w:rsidR="00B27226" w:rsidRPr="00E350A3" w14:paraId="6D62E5CA" w14:textId="77777777" w:rsidTr="00B27226">
        <w:tc>
          <w:tcPr>
            <w:tcW w:w="994" w:type="dxa"/>
          </w:tcPr>
          <w:p w14:paraId="4090F068" w14:textId="77777777" w:rsidR="00B27226" w:rsidRPr="00E350A3" w:rsidRDefault="00B27226" w:rsidP="00B27226">
            <w:pPr>
              <w:pStyle w:val="BlockText-Plain"/>
              <w:jc w:val="center"/>
            </w:pPr>
          </w:p>
        </w:tc>
        <w:tc>
          <w:tcPr>
            <w:tcW w:w="8371" w:type="dxa"/>
            <w:gridSpan w:val="4"/>
          </w:tcPr>
          <w:p w14:paraId="13638E9D" w14:textId="77777777" w:rsidR="00B27226" w:rsidRPr="00E350A3" w:rsidRDefault="00B27226" w:rsidP="00B27226">
            <w:pPr>
              <w:pStyle w:val="BlockText-Plain"/>
            </w:pPr>
            <w:r w:rsidRPr="00E350A3">
              <w:rPr>
                <w:b/>
              </w:rPr>
              <w:t xml:space="preserve">Accompanied member </w:t>
            </w:r>
            <w:r w:rsidRPr="00E350A3">
              <w:t>has the same meaning given by section 12.3.2.</w:t>
            </w:r>
          </w:p>
        </w:tc>
      </w:tr>
      <w:tr w:rsidR="00B27226" w:rsidRPr="00E350A3" w14:paraId="54A95F7C" w14:textId="77777777" w:rsidTr="00B27226">
        <w:tc>
          <w:tcPr>
            <w:tcW w:w="994" w:type="dxa"/>
          </w:tcPr>
          <w:p w14:paraId="06165E89" w14:textId="77777777" w:rsidR="00B27226" w:rsidRPr="00E350A3" w:rsidRDefault="00B27226" w:rsidP="00B27226">
            <w:pPr>
              <w:pStyle w:val="BlockText-Plain"/>
              <w:jc w:val="center"/>
            </w:pPr>
          </w:p>
        </w:tc>
        <w:tc>
          <w:tcPr>
            <w:tcW w:w="8371" w:type="dxa"/>
            <w:gridSpan w:val="4"/>
          </w:tcPr>
          <w:p w14:paraId="233573D4" w14:textId="77777777" w:rsidR="00B27226" w:rsidRPr="00E350A3" w:rsidRDefault="00B27226" w:rsidP="00B27226">
            <w:pPr>
              <w:pStyle w:val="BlockText-Plain"/>
            </w:pPr>
            <w:r w:rsidRPr="00E350A3">
              <w:rPr>
                <w:b/>
              </w:rPr>
              <w:t>Allowable travel cost</w:t>
            </w:r>
            <w:r w:rsidRPr="00E350A3">
              <w:t xml:space="preserve"> has the same meaning given by section 12.3.3.</w:t>
            </w:r>
          </w:p>
        </w:tc>
      </w:tr>
      <w:tr w:rsidR="00B27226" w:rsidRPr="00E350A3" w14:paraId="7439AFA4" w14:textId="77777777" w:rsidTr="00B27226">
        <w:tc>
          <w:tcPr>
            <w:tcW w:w="994" w:type="dxa"/>
          </w:tcPr>
          <w:p w14:paraId="00C0FF3A" w14:textId="77777777" w:rsidR="00B27226" w:rsidRPr="00E350A3" w:rsidRDefault="00B27226" w:rsidP="00B27226">
            <w:pPr>
              <w:pStyle w:val="BlockText-Plain"/>
              <w:jc w:val="center"/>
            </w:pPr>
          </w:p>
        </w:tc>
        <w:tc>
          <w:tcPr>
            <w:tcW w:w="8371" w:type="dxa"/>
            <w:gridSpan w:val="4"/>
          </w:tcPr>
          <w:p w14:paraId="070C0C1F" w14:textId="77777777" w:rsidR="00B27226" w:rsidRPr="00E350A3" w:rsidRDefault="00B27226" w:rsidP="00B27226">
            <w:pPr>
              <w:pStyle w:val="BlockText-Plain"/>
            </w:pPr>
            <w:r w:rsidRPr="00E350A3">
              <w:rPr>
                <w:rFonts w:cs="Arial"/>
                <w:b/>
                <w:lang w:eastAsia="en-US"/>
              </w:rPr>
              <w:t>COVID-19 control measure</w:t>
            </w:r>
            <w:r w:rsidRPr="00E350A3">
              <w:rPr>
                <w:rFonts w:cs="Arial"/>
                <w:lang w:eastAsia="en-US"/>
              </w:rPr>
              <w:t xml:space="preserve"> means a measure, however described, taken to limit the spread of COVID-19 issued by a government, or government authority.</w:t>
            </w:r>
            <w:r w:rsidRPr="00E350A3">
              <w:t xml:space="preserve"> </w:t>
            </w:r>
          </w:p>
        </w:tc>
      </w:tr>
      <w:tr w:rsidR="00B27226" w:rsidRPr="00E350A3" w14:paraId="433D0BA8" w14:textId="77777777" w:rsidTr="00B27226">
        <w:tc>
          <w:tcPr>
            <w:tcW w:w="994" w:type="dxa"/>
          </w:tcPr>
          <w:p w14:paraId="64141CA0" w14:textId="77777777" w:rsidR="00B27226" w:rsidRPr="00E350A3" w:rsidRDefault="00B27226" w:rsidP="00B27226">
            <w:pPr>
              <w:pStyle w:val="BlockText-Plain"/>
              <w:jc w:val="center"/>
            </w:pPr>
          </w:p>
        </w:tc>
        <w:tc>
          <w:tcPr>
            <w:tcW w:w="8371" w:type="dxa"/>
            <w:gridSpan w:val="4"/>
          </w:tcPr>
          <w:p w14:paraId="729B19E3" w14:textId="77777777" w:rsidR="00B27226" w:rsidRPr="00E350A3" w:rsidRDefault="00B27226" w:rsidP="00B27226">
            <w:pPr>
              <w:pStyle w:val="BlockText-Plain"/>
              <w:rPr>
                <w:rFonts w:cs="Arial"/>
                <w:b/>
                <w:lang w:eastAsia="en-US"/>
              </w:rPr>
            </w:pPr>
            <w:r w:rsidRPr="00E350A3">
              <w:rPr>
                <w:b/>
              </w:rPr>
              <w:t>Data service provider</w:t>
            </w:r>
            <w:r w:rsidRPr="00E350A3">
              <w:t xml:space="preserve"> means the company contracted by the Department of Defence to provide data about living costs and conditions at overseas posting locations.</w:t>
            </w:r>
          </w:p>
        </w:tc>
      </w:tr>
      <w:tr w:rsidR="00B27226" w:rsidRPr="00E350A3" w14:paraId="259EBE06" w14:textId="77777777" w:rsidTr="00B27226">
        <w:tc>
          <w:tcPr>
            <w:tcW w:w="994" w:type="dxa"/>
          </w:tcPr>
          <w:p w14:paraId="17F4FEFB" w14:textId="77777777" w:rsidR="00B27226" w:rsidRPr="00E350A3" w:rsidRDefault="00B27226" w:rsidP="00B27226">
            <w:pPr>
              <w:pStyle w:val="BlockText-Plain"/>
              <w:jc w:val="center"/>
            </w:pPr>
          </w:p>
        </w:tc>
        <w:tc>
          <w:tcPr>
            <w:tcW w:w="8371" w:type="dxa"/>
            <w:gridSpan w:val="4"/>
          </w:tcPr>
          <w:p w14:paraId="2CE69995" w14:textId="77777777" w:rsidR="00B27226" w:rsidRPr="00E350A3" w:rsidRDefault="00B27226" w:rsidP="00B27226">
            <w:pPr>
              <w:pStyle w:val="BlockText-Plain"/>
            </w:pPr>
            <w:r w:rsidRPr="00E350A3">
              <w:rPr>
                <w:b/>
              </w:rPr>
              <w:t xml:space="preserve">Dependant </w:t>
            </w:r>
            <w:r w:rsidRPr="00E350A3">
              <w:t>has the same meaning given by section 12.3.5.</w:t>
            </w:r>
          </w:p>
        </w:tc>
      </w:tr>
      <w:tr w:rsidR="00B27226" w:rsidRPr="00E350A3" w14:paraId="13541D10" w14:textId="77777777" w:rsidTr="00B27226">
        <w:tc>
          <w:tcPr>
            <w:tcW w:w="994" w:type="dxa"/>
          </w:tcPr>
          <w:p w14:paraId="55ECBE4D" w14:textId="77777777" w:rsidR="00B27226" w:rsidRPr="00E350A3" w:rsidRDefault="00B27226" w:rsidP="00B27226">
            <w:pPr>
              <w:pStyle w:val="BlockText-Plain"/>
              <w:jc w:val="center"/>
            </w:pPr>
          </w:p>
        </w:tc>
        <w:tc>
          <w:tcPr>
            <w:tcW w:w="8371" w:type="dxa"/>
            <w:gridSpan w:val="4"/>
          </w:tcPr>
          <w:p w14:paraId="764D6CCE" w14:textId="77777777" w:rsidR="00B27226" w:rsidRPr="00E350A3" w:rsidRDefault="00B27226" w:rsidP="00B27226">
            <w:pPr>
              <w:pStyle w:val="BlockText-Plain"/>
              <w:rPr>
                <w:b/>
              </w:rPr>
            </w:pPr>
            <w:r w:rsidRPr="00E350A3">
              <w:rPr>
                <w:b/>
              </w:rPr>
              <w:t>Deployment</w:t>
            </w:r>
            <w:r w:rsidRPr="00E350A3">
              <w:t xml:space="preserve"> means warlike or non-warlike service overseas by members assigned for duty with a United Nations mission or a similar force.</w:t>
            </w:r>
          </w:p>
        </w:tc>
      </w:tr>
      <w:tr w:rsidR="00B27226" w:rsidRPr="00E350A3" w14:paraId="62C8DC0D" w14:textId="77777777" w:rsidTr="00B27226">
        <w:tc>
          <w:tcPr>
            <w:tcW w:w="994" w:type="dxa"/>
          </w:tcPr>
          <w:p w14:paraId="1CEBBCF7" w14:textId="77777777" w:rsidR="00B27226" w:rsidRPr="00E350A3" w:rsidRDefault="00B27226" w:rsidP="00B27226">
            <w:pPr>
              <w:pStyle w:val="BlockText-Plain"/>
              <w:jc w:val="center"/>
            </w:pPr>
          </w:p>
        </w:tc>
        <w:tc>
          <w:tcPr>
            <w:tcW w:w="8371" w:type="dxa"/>
            <w:gridSpan w:val="4"/>
          </w:tcPr>
          <w:p w14:paraId="1ABD1484" w14:textId="77777777" w:rsidR="00B27226" w:rsidRPr="00E350A3" w:rsidRDefault="00B27226" w:rsidP="00B27226">
            <w:pPr>
              <w:pStyle w:val="BlockText-Plain"/>
              <w:rPr>
                <w:rFonts w:cs="Arial"/>
                <w:b/>
                <w:lang w:eastAsia="en-US"/>
              </w:rPr>
            </w:pPr>
            <w:r w:rsidRPr="00E350A3">
              <w:rPr>
                <w:rFonts w:cs="Arial"/>
                <w:b/>
                <w:lang w:eastAsia="en-US"/>
              </w:rPr>
              <w:t xml:space="preserve">Hardship location </w:t>
            </w:r>
            <w:r w:rsidRPr="00E350A3">
              <w:rPr>
                <w:rFonts w:cs="Arial"/>
                <w:lang w:eastAsia="en-US"/>
              </w:rPr>
              <w:t>means one of the following.</w:t>
            </w:r>
          </w:p>
        </w:tc>
      </w:tr>
      <w:tr w:rsidR="00B27226" w:rsidRPr="00E350A3" w14:paraId="63FF3875" w14:textId="77777777" w:rsidTr="00B27226">
        <w:tc>
          <w:tcPr>
            <w:tcW w:w="994" w:type="dxa"/>
          </w:tcPr>
          <w:p w14:paraId="4EAEBF3B" w14:textId="77777777" w:rsidR="00B27226" w:rsidRPr="00E350A3" w:rsidRDefault="00B27226" w:rsidP="00B27226">
            <w:pPr>
              <w:pStyle w:val="BlockText-Plain"/>
              <w:jc w:val="center"/>
            </w:pPr>
          </w:p>
        </w:tc>
        <w:tc>
          <w:tcPr>
            <w:tcW w:w="555" w:type="dxa"/>
          </w:tcPr>
          <w:p w14:paraId="20EB127A" w14:textId="77777777" w:rsidR="00B27226" w:rsidRPr="00E350A3" w:rsidRDefault="00B27226" w:rsidP="00B27226">
            <w:pPr>
              <w:pStyle w:val="BlockText-Plain"/>
              <w:jc w:val="center"/>
              <w:rPr>
                <w:rFonts w:cs="Arial"/>
                <w:b/>
                <w:lang w:eastAsia="en-US"/>
              </w:rPr>
            </w:pPr>
            <w:r w:rsidRPr="00E350A3">
              <w:rPr>
                <w:lang w:eastAsia="en-US"/>
              </w:rPr>
              <w:t>a.</w:t>
            </w:r>
          </w:p>
        </w:tc>
        <w:tc>
          <w:tcPr>
            <w:tcW w:w="7816" w:type="dxa"/>
            <w:gridSpan w:val="3"/>
          </w:tcPr>
          <w:p w14:paraId="75309634" w14:textId="77777777" w:rsidR="00B27226" w:rsidRPr="00E350A3" w:rsidRDefault="00B27226" w:rsidP="00B27226">
            <w:pPr>
              <w:pStyle w:val="BlockText-Plain"/>
              <w:rPr>
                <w:rFonts w:cs="Arial"/>
                <w:b/>
                <w:lang w:eastAsia="en-US"/>
              </w:rPr>
            </w:pPr>
            <w:r w:rsidRPr="00E350A3">
              <w:rPr>
                <w:lang w:eastAsia="en-US"/>
              </w:rPr>
              <w:t xml:space="preserve">A location listed in Annex 16.B column 1. </w:t>
            </w:r>
          </w:p>
        </w:tc>
      </w:tr>
      <w:tr w:rsidR="00B27226" w:rsidRPr="00E350A3" w14:paraId="2CF92F94" w14:textId="77777777" w:rsidTr="00B27226">
        <w:tc>
          <w:tcPr>
            <w:tcW w:w="994" w:type="dxa"/>
          </w:tcPr>
          <w:p w14:paraId="5125CC2D" w14:textId="77777777" w:rsidR="00B27226" w:rsidRPr="00E350A3" w:rsidRDefault="00B27226" w:rsidP="00B27226">
            <w:pPr>
              <w:pStyle w:val="BlockText-Plain"/>
              <w:jc w:val="center"/>
            </w:pPr>
          </w:p>
        </w:tc>
        <w:tc>
          <w:tcPr>
            <w:tcW w:w="555" w:type="dxa"/>
          </w:tcPr>
          <w:p w14:paraId="3216B4DD" w14:textId="77777777" w:rsidR="00B27226" w:rsidRPr="00E350A3" w:rsidRDefault="00B27226" w:rsidP="00B27226">
            <w:pPr>
              <w:pStyle w:val="BlockText-Plain"/>
              <w:jc w:val="center"/>
              <w:rPr>
                <w:rFonts w:cs="Arial"/>
                <w:b/>
                <w:lang w:eastAsia="en-US"/>
              </w:rPr>
            </w:pPr>
            <w:r w:rsidRPr="00E350A3">
              <w:rPr>
                <w:lang w:eastAsia="en-US"/>
              </w:rPr>
              <w:t>b.</w:t>
            </w:r>
          </w:p>
        </w:tc>
        <w:tc>
          <w:tcPr>
            <w:tcW w:w="7816" w:type="dxa"/>
            <w:gridSpan w:val="3"/>
          </w:tcPr>
          <w:p w14:paraId="2C2545F2" w14:textId="77777777" w:rsidR="00B27226" w:rsidRPr="00E350A3" w:rsidRDefault="00B27226" w:rsidP="00B27226">
            <w:pPr>
              <w:pStyle w:val="BlockText-Plain"/>
              <w:rPr>
                <w:rFonts w:cs="Arial"/>
                <w:b/>
                <w:lang w:eastAsia="en-US"/>
              </w:rPr>
            </w:pPr>
            <w:r w:rsidRPr="00E350A3">
              <w:rPr>
                <w:lang w:eastAsia="en-US"/>
              </w:rPr>
              <w:t>A provisional hardship location.</w:t>
            </w:r>
          </w:p>
        </w:tc>
      </w:tr>
      <w:tr w:rsidR="00B27226" w:rsidRPr="00E350A3" w14:paraId="1CEC5F9A" w14:textId="77777777" w:rsidTr="00B27226">
        <w:tc>
          <w:tcPr>
            <w:tcW w:w="994" w:type="dxa"/>
          </w:tcPr>
          <w:p w14:paraId="6EA3125C" w14:textId="77777777" w:rsidR="00B27226" w:rsidRPr="00E350A3" w:rsidRDefault="00B27226" w:rsidP="00B27226">
            <w:pPr>
              <w:pStyle w:val="BlockText-Plain"/>
              <w:jc w:val="center"/>
            </w:pPr>
          </w:p>
        </w:tc>
        <w:tc>
          <w:tcPr>
            <w:tcW w:w="8371" w:type="dxa"/>
            <w:gridSpan w:val="4"/>
          </w:tcPr>
          <w:p w14:paraId="01044C36" w14:textId="77777777" w:rsidR="00B27226" w:rsidRPr="00E350A3" w:rsidRDefault="00B27226" w:rsidP="00B27226">
            <w:pPr>
              <w:pStyle w:val="BlockText-Plain"/>
              <w:rPr>
                <w:lang w:eastAsia="en-US"/>
              </w:rPr>
            </w:pPr>
            <w:r w:rsidRPr="00E350A3">
              <w:rPr>
                <w:b/>
              </w:rPr>
              <w:t>Long term posting overseas</w:t>
            </w:r>
            <w:r w:rsidRPr="00E350A3">
              <w:t xml:space="preserve"> has the same meaning given by section 12.3.9.</w:t>
            </w:r>
          </w:p>
        </w:tc>
      </w:tr>
      <w:tr w:rsidR="00B27226" w:rsidRPr="00E350A3" w14:paraId="6807E6F0" w14:textId="77777777" w:rsidTr="00B27226">
        <w:tc>
          <w:tcPr>
            <w:tcW w:w="994" w:type="dxa"/>
          </w:tcPr>
          <w:p w14:paraId="331C6253" w14:textId="77777777" w:rsidR="00B27226" w:rsidRPr="00E350A3" w:rsidRDefault="00B27226" w:rsidP="00B27226">
            <w:pPr>
              <w:pStyle w:val="BlockText-Plain"/>
              <w:jc w:val="center"/>
            </w:pPr>
          </w:p>
        </w:tc>
        <w:tc>
          <w:tcPr>
            <w:tcW w:w="8371" w:type="dxa"/>
            <w:gridSpan w:val="4"/>
          </w:tcPr>
          <w:p w14:paraId="62F4E527" w14:textId="77777777" w:rsidR="00B27226" w:rsidRPr="00E350A3" w:rsidRDefault="00B27226" w:rsidP="00B27226">
            <w:pPr>
              <w:pStyle w:val="BlockText-Plain"/>
              <w:rPr>
                <w:lang w:eastAsia="en-US"/>
              </w:rPr>
            </w:pPr>
            <w:r w:rsidRPr="00E350A3">
              <w:rPr>
                <w:b/>
              </w:rPr>
              <w:t>Most economic means</w:t>
            </w:r>
            <w:r w:rsidRPr="00E350A3">
              <w:t xml:space="preserve"> is the most efficient, practical and appropriate means of travel having regard to, but not limited to, the following.</w:t>
            </w:r>
          </w:p>
        </w:tc>
      </w:tr>
      <w:tr w:rsidR="00B27226" w:rsidRPr="00E350A3" w14:paraId="66B07419" w14:textId="77777777" w:rsidTr="00B27226">
        <w:tc>
          <w:tcPr>
            <w:tcW w:w="994" w:type="dxa"/>
          </w:tcPr>
          <w:p w14:paraId="12337E93" w14:textId="77777777" w:rsidR="00B27226" w:rsidRPr="00E350A3" w:rsidRDefault="00B27226" w:rsidP="00B27226">
            <w:pPr>
              <w:pStyle w:val="BlockText-Plain"/>
              <w:jc w:val="center"/>
            </w:pPr>
          </w:p>
        </w:tc>
        <w:tc>
          <w:tcPr>
            <w:tcW w:w="555" w:type="dxa"/>
          </w:tcPr>
          <w:p w14:paraId="5C8B8AC4" w14:textId="77777777" w:rsidR="00B27226" w:rsidRPr="00E350A3" w:rsidRDefault="00B27226" w:rsidP="00B27226">
            <w:pPr>
              <w:pStyle w:val="BlockText-Plain"/>
              <w:jc w:val="center"/>
              <w:rPr>
                <w:lang w:eastAsia="en-US"/>
              </w:rPr>
            </w:pPr>
            <w:r w:rsidRPr="00E350A3">
              <w:t>a.</w:t>
            </w:r>
          </w:p>
        </w:tc>
        <w:tc>
          <w:tcPr>
            <w:tcW w:w="7816" w:type="dxa"/>
            <w:gridSpan w:val="3"/>
          </w:tcPr>
          <w:p w14:paraId="70577856" w14:textId="77777777" w:rsidR="00B27226" w:rsidRPr="00E350A3" w:rsidRDefault="00B27226" w:rsidP="00B27226">
            <w:pPr>
              <w:pStyle w:val="BlockText-Plain"/>
              <w:rPr>
                <w:lang w:eastAsia="en-US"/>
              </w:rPr>
            </w:pPr>
            <w:r w:rsidRPr="00E350A3">
              <w:t>The cost of the travel.</w:t>
            </w:r>
          </w:p>
        </w:tc>
      </w:tr>
      <w:tr w:rsidR="00B27226" w:rsidRPr="00E350A3" w14:paraId="490DD2CF" w14:textId="77777777" w:rsidTr="00B27226">
        <w:tc>
          <w:tcPr>
            <w:tcW w:w="994" w:type="dxa"/>
          </w:tcPr>
          <w:p w14:paraId="1A62E2D6" w14:textId="77777777" w:rsidR="00B27226" w:rsidRPr="00E350A3" w:rsidRDefault="00B27226" w:rsidP="00B27226">
            <w:pPr>
              <w:pStyle w:val="BlockText-Plain"/>
              <w:jc w:val="center"/>
            </w:pPr>
          </w:p>
        </w:tc>
        <w:tc>
          <w:tcPr>
            <w:tcW w:w="555" w:type="dxa"/>
          </w:tcPr>
          <w:p w14:paraId="5EA4F9F7" w14:textId="77777777" w:rsidR="00B27226" w:rsidRPr="00E350A3" w:rsidRDefault="00B27226" w:rsidP="00B27226">
            <w:pPr>
              <w:pStyle w:val="BlockText-Plain"/>
              <w:jc w:val="center"/>
              <w:rPr>
                <w:lang w:eastAsia="en-US"/>
              </w:rPr>
            </w:pPr>
            <w:r w:rsidRPr="00E350A3">
              <w:t>b.</w:t>
            </w:r>
          </w:p>
        </w:tc>
        <w:tc>
          <w:tcPr>
            <w:tcW w:w="7816" w:type="dxa"/>
            <w:gridSpan w:val="3"/>
          </w:tcPr>
          <w:p w14:paraId="7A166AD8" w14:textId="77777777" w:rsidR="00B27226" w:rsidRPr="00E350A3" w:rsidRDefault="00B27226" w:rsidP="00B27226">
            <w:pPr>
              <w:pStyle w:val="BlockText-Plain"/>
              <w:rPr>
                <w:lang w:eastAsia="en-US"/>
              </w:rPr>
            </w:pPr>
            <w:r w:rsidRPr="00E350A3">
              <w:t>The availability of the travel.</w:t>
            </w:r>
          </w:p>
        </w:tc>
      </w:tr>
      <w:tr w:rsidR="00B27226" w:rsidRPr="00E350A3" w14:paraId="21EAEC43" w14:textId="77777777" w:rsidTr="00B27226">
        <w:tc>
          <w:tcPr>
            <w:tcW w:w="994" w:type="dxa"/>
          </w:tcPr>
          <w:p w14:paraId="325D303C" w14:textId="77777777" w:rsidR="00B27226" w:rsidRPr="00E350A3" w:rsidRDefault="00B27226" w:rsidP="00B27226">
            <w:pPr>
              <w:pStyle w:val="BlockText-Plain"/>
              <w:jc w:val="center"/>
            </w:pPr>
          </w:p>
        </w:tc>
        <w:tc>
          <w:tcPr>
            <w:tcW w:w="555" w:type="dxa"/>
          </w:tcPr>
          <w:p w14:paraId="3C1029E4" w14:textId="77777777" w:rsidR="00B27226" w:rsidRPr="00E350A3" w:rsidRDefault="00B27226" w:rsidP="00B27226">
            <w:pPr>
              <w:pStyle w:val="BlockText-Plain"/>
              <w:jc w:val="center"/>
              <w:rPr>
                <w:lang w:eastAsia="en-US"/>
              </w:rPr>
            </w:pPr>
            <w:r w:rsidRPr="00E350A3">
              <w:t>c.</w:t>
            </w:r>
          </w:p>
        </w:tc>
        <w:tc>
          <w:tcPr>
            <w:tcW w:w="7816" w:type="dxa"/>
            <w:gridSpan w:val="3"/>
          </w:tcPr>
          <w:p w14:paraId="5323DD3A" w14:textId="77777777" w:rsidR="00B27226" w:rsidRPr="00E350A3" w:rsidRDefault="00B27226" w:rsidP="00B27226">
            <w:pPr>
              <w:pStyle w:val="BlockText-Plain"/>
              <w:rPr>
                <w:lang w:eastAsia="en-US"/>
              </w:rPr>
            </w:pPr>
            <w:r w:rsidRPr="00E350A3">
              <w:t>The total travel time.</w:t>
            </w:r>
          </w:p>
        </w:tc>
      </w:tr>
      <w:tr w:rsidR="00B27226" w:rsidRPr="00E350A3" w14:paraId="3A3E390D" w14:textId="77777777" w:rsidTr="00B27226">
        <w:tc>
          <w:tcPr>
            <w:tcW w:w="994" w:type="dxa"/>
          </w:tcPr>
          <w:p w14:paraId="4C769949" w14:textId="77777777" w:rsidR="00B27226" w:rsidRPr="00E350A3" w:rsidRDefault="00B27226" w:rsidP="00B27226">
            <w:pPr>
              <w:pStyle w:val="BlockText-Plain"/>
              <w:jc w:val="center"/>
            </w:pPr>
          </w:p>
        </w:tc>
        <w:tc>
          <w:tcPr>
            <w:tcW w:w="8371" w:type="dxa"/>
            <w:gridSpan w:val="4"/>
          </w:tcPr>
          <w:p w14:paraId="7CE36247" w14:textId="77777777" w:rsidR="00B27226" w:rsidRPr="00E350A3" w:rsidRDefault="00B27226" w:rsidP="00B27226">
            <w:pPr>
              <w:pStyle w:val="BlockText-Plain"/>
            </w:pPr>
            <w:r w:rsidRPr="00E350A3">
              <w:rPr>
                <w:b/>
              </w:rPr>
              <w:t>Non-warlike service</w:t>
            </w:r>
            <w:r w:rsidRPr="00E350A3">
              <w:t xml:space="preserve"> means any of the following kinds of service under the </w:t>
            </w:r>
            <w:r w:rsidRPr="00E350A3">
              <w:rPr>
                <w:i/>
              </w:rPr>
              <w:t>Veterans’ Entitlements Act 1986.</w:t>
            </w:r>
          </w:p>
        </w:tc>
      </w:tr>
      <w:tr w:rsidR="00B27226" w:rsidRPr="00E350A3" w14:paraId="2D4B5D1E" w14:textId="77777777" w:rsidTr="00B27226">
        <w:tc>
          <w:tcPr>
            <w:tcW w:w="994" w:type="dxa"/>
          </w:tcPr>
          <w:p w14:paraId="001F79EC" w14:textId="77777777" w:rsidR="00B27226" w:rsidRPr="00E350A3" w:rsidRDefault="00B27226" w:rsidP="00B27226">
            <w:pPr>
              <w:pStyle w:val="BlockText-Plain"/>
              <w:jc w:val="center"/>
            </w:pPr>
          </w:p>
        </w:tc>
        <w:tc>
          <w:tcPr>
            <w:tcW w:w="555" w:type="dxa"/>
          </w:tcPr>
          <w:p w14:paraId="5295102D" w14:textId="77777777" w:rsidR="00B27226" w:rsidRPr="00E350A3" w:rsidRDefault="00B27226" w:rsidP="00B27226">
            <w:pPr>
              <w:pStyle w:val="BlockText-Plain"/>
              <w:jc w:val="center"/>
            </w:pPr>
            <w:r w:rsidRPr="00E350A3">
              <w:t>a.</w:t>
            </w:r>
          </w:p>
        </w:tc>
        <w:tc>
          <w:tcPr>
            <w:tcW w:w="7816" w:type="dxa"/>
            <w:gridSpan w:val="3"/>
          </w:tcPr>
          <w:p w14:paraId="3B9A6617" w14:textId="77777777" w:rsidR="00B27226" w:rsidRPr="00E350A3" w:rsidRDefault="00B27226" w:rsidP="00B27226">
            <w:pPr>
              <w:pStyle w:val="BlockText-Plain"/>
            </w:pPr>
            <w:r w:rsidRPr="00E350A3">
              <w:t>Service with a Peacekeeping Force for the purposes of Part IV.</w:t>
            </w:r>
          </w:p>
        </w:tc>
      </w:tr>
      <w:tr w:rsidR="00B27226" w:rsidRPr="00E350A3" w14:paraId="7DE3DEE8" w14:textId="77777777" w:rsidTr="00B27226">
        <w:tc>
          <w:tcPr>
            <w:tcW w:w="994" w:type="dxa"/>
          </w:tcPr>
          <w:p w14:paraId="3F401CCB" w14:textId="77777777" w:rsidR="00B27226" w:rsidRPr="00E350A3" w:rsidRDefault="00B27226" w:rsidP="00B27226">
            <w:pPr>
              <w:pStyle w:val="BlockText-Plain"/>
              <w:jc w:val="center"/>
            </w:pPr>
          </w:p>
        </w:tc>
        <w:tc>
          <w:tcPr>
            <w:tcW w:w="555" w:type="dxa"/>
          </w:tcPr>
          <w:p w14:paraId="199D69DF" w14:textId="77777777" w:rsidR="00B27226" w:rsidRPr="00E350A3" w:rsidRDefault="00B27226" w:rsidP="00B27226">
            <w:pPr>
              <w:pStyle w:val="BlockText-Plain"/>
              <w:jc w:val="center"/>
            </w:pPr>
            <w:r w:rsidRPr="00E350A3">
              <w:t>b.</w:t>
            </w:r>
          </w:p>
        </w:tc>
        <w:tc>
          <w:tcPr>
            <w:tcW w:w="7816" w:type="dxa"/>
            <w:gridSpan w:val="3"/>
          </w:tcPr>
          <w:p w14:paraId="46F3467C" w14:textId="77777777" w:rsidR="00B27226" w:rsidRPr="00E350A3" w:rsidRDefault="00B27226" w:rsidP="00B27226">
            <w:pPr>
              <w:pStyle w:val="BlockText-Plain"/>
            </w:pPr>
            <w:r w:rsidRPr="00E350A3">
              <w:t>Hazardous service for the purposes of section 120.</w:t>
            </w:r>
          </w:p>
        </w:tc>
      </w:tr>
      <w:tr w:rsidR="00B27226" w:rsidRPr="00E350A3" w14:paraId="5C5A3961" w14:textId="77777777" w:rsidTr="00B27226">
        <w:tc>
          <w:tcPr>
            <w:tcW w:w="994" w:type="dxa"/>
          </w:tcPr>
          <w:p w14:paraId="29EB5EA6" w14:textId="77777777" w:rsidR="00B27226" w:rsidRPr="00E350A3" w:rsidRDefault="00B27226" w:rsidP="00B27226">
            <w:pPr>
              <w:pStyle w:val="BlockText-Plain"/>
              <w:jc w:val="center"/>
            </w:pPr>
          </w:p>
        </w:tc>
        <w:tc>
          <w:tcPr>
            <w:tcW w:w="8371" w:type="dxa"/>
            <w:gridSpan w:val="4"/>
          </w:tcPr>
          <w:p w14:paraId="459ABD3A" w14:textId="77777777" w:rsidR="00B27226" w:rsidRPr="00E350A3" w:rsidRDefault="00B27226" w:rsidP="00B27226">
            <w:pPr>
              <w:pStyle w:val="BlockText-Plain"/>
            </w:pPr>
            <w:r w:rsidRPr="00E350A3">
              <w:rPr>
                <w:b/>
              </w:rPr>
              <w:t>Overseas post</w:t>
            </w:r>
            <w:r w:rsidRPr="00E350A3">
              <w:t xml:space="preserve"> means an overseas establishment of the Commonwealth where a member is required to serve. </w:t>
            </w:r>
          </w:p>
        </w:tc>
      </w:tr>
      <w:tr w:rsidR="00B27226" w:rsidRPr="00E350A3" w14:paraId="37C7355A" w14:textId="77777777" w:rsidTr="00B27226">
        <w:tc>
          <w:tcPr>
            <w:tcW w:w="994" w:type="dxa"/>
          </w:tcPr>
          <w:p w14:paraId="7E58D8DB" w14:textId="77777777" w:rsidR="00B27226" w:rsidRPr="00E350A3" w:rsidRDefault="00B27226" w:rsidP="00B27226">
            <w:pPr>
              <w:pStyle w:val="BlockText-Plain"/>
              <w:jc w:val="center"/>
            </w:pPr>
          </w:p>
        </w:tc>
        <w:tc>
          <w:tcPr>
            <w:tcW w:w="8371" w:type="dxa"/>
            <w:gridSpan w:val="4"/>
          </w:tcPr>
          <w:p w14:paraId="318433E2" w14:textId="77777777" w:rsidR="00B27226" w:rsidRPr="00E350A3" w:rsidRDefault="00B27226" w:rsidP="00B27226">
            <w:pPr>
              <w:pStyle w:val="BlockText-Plain"/>
              <w:rPr>
                <w:b/>
              </w:rPr>
            </w:pPr>
            <w:r w:rsidRPr="00E350A3">
              <w:rPr>
                <w:b/>
              </w:rPr>
              <w:t>Parent</w:t>
            </w:r>
            <w:r w:rsidRPr="00E350A3">
              <w:t xml:space="preserve">, in relation to a child, means a person who is responsible for the day-to-day care of the child. </w:t>
            </w:r>
          </w:p>
        </w:tc>
      </w:tr>
      <w:tr w:rsidR="00B27226" w:rsidRPr="00E350A3" w14:paraId="1CB8A46E" w14:textId="77777777" w:rsidTr="00B27226">
        <w:tc>
          <w:tcPr>
            <w:tcW w:w="994" w:type="dxa"/>
          </w:tcPr>
          <w:p w14:paraId="705685C6" w14:textId="77777777" w:rsidR="00B27226" w:rsidRPr="00E350A3" w:rsidRDefault="00B27226" w:rsidP="00B27226">
            <w:pPr>
              <w:pStyle w:val="BlockText-Plain"/>
              <w:jc w:val="center"/>
            </w:pPr>
          </w:p>
        </w:tc>
        <w:tc>
          <w:tcPr>
            <w:tcW w:w="8371" w:type="dxa"/>
            <w:gridSpan w:val="4"/>
          </w:tcPr>
          <w:p w14:paraId="4256F317" w14:textId="77777777" w:rsidR="00B27226" w:rsidRPr="00E350A3" w:rsidRDefault="00B27226" w:rsidP="00B27226">
            <w:pPr>
              <w:pStyle w:val="BlockText-Plain"/>
            </w:pPr>
            <w:r w:rsidRPr="00E350A3">
              <w:rPr>
                <w:b/>
              </w:rPr>
              <w:t xml:space="preserve">Post index </w:t>
            </w:r>
            <w:r w:rsidRPr="00E350A3">
              <w:t>has the same meaning given by section 12.3.14A.</w:t>
            </w:r>
          </w:p>
        </w:tc>
      </w:tr>
      <w:tr w:rsidR="00B27226" w:rsidRPr="00E350A3" w14:paraId="398D3A4A" w14:textId="77777777" w:rsidTr="00B27226">
        <w:tc>
          <w:tcPr>
            <w:tcW w:w="994" w:type="dxa"/>
          </w:tcPr>
          <w:p w14:paraId="7288D917" w14:textId="77777777" w:rsidR="00B27226" w:rsidRPr="00E350A3" w:rsidRDefault="00B27226" w:rsidP="00B27226">
            <w:pPr>
              <w:pStyle w:val="BlockText-Plain"/>
              <w:jc w:val="center"/>
            </w:pPr>
          </w:p>
        </w:tc>
        <w:tc>
          <w:tcPr>
            <w:tcW w:w="8371" w:type="dxa"/>
            <w:gridSpan w:val="4"/>
          </w:tcPr>
          <w:p w14:paraId="06FD2BFD" w14:textId="77777777" w:rsidR="00B27226" w:rsidRPr="00E350A3" w:rsidRDefault="00B27226" w:rsidP="00B27226">
            <w:pPr>
              <w:pStyle w:val="BlockText-Plain"/>
              <w:rPr>
                <w:b/>
              </w:rPr>
            </w:pPr>
            <w:r w:rsidRPr="00E350A3">
              <w:rPr>
                <w:b/>
              </w:rPr>
              <w:t>Posting location</w:t>
            </w:r>
            <w:r w:rsidRPr="00E350A3">
              <w:t xml:space="preserve">, in relation to a long-term posting overseas, means one of the following. </w:t>
            </w:r>
          </w:p>
        </w:tc>
      </w:tr>
      <w:tr w:rsidR="00B27226" w:rsidRPr="00E350A3" w14:paraId="3C39C210" w14:textId="77777777" w:rsidTr="00B27226">
        <w:tc>
          <w:tcPr>
            <w:tcW w:w="994" w:type="dxa"/>
          </w:tcPr>
          <w:p w14:paraId="7A01F741" w14:textId="77777777" w:rsidR="00B27226" w:rsidRPr="00E350A3" w:rsidRDefault="00B27226" w:rsidP="00B27226">
            <w:pPr>
              <w:pStyle w:val="BlockText-Plain"/>
              <w:jc w:val="center"/>
            </w:pPr>
          </w:p>
        </w:tc>
        <w:tc>
          <w:tcPr>
            <w:tcW w:w="555" w:type="dxa"/>
          </w:tcPr>
          <w:p w14:paraId="387778AB" w14:textId="77777777" w:rsidR="00B27226" w:rsidRPr="00E350A3" w:rsidRDefault="00B27226" w:rsidP="00B27226">
            <w:pPr>
              <w:pStyle w:val="BlockText-Plain"/>
              <w:jc w:val="center"/>
              <w:rPr>
                <w:b/>
              </w:rPr>
            </w:pPr>
            <w:r w:rsidRPr="00E350A3">
              <w:t>a.</w:t>
            </w:r>
          </w:p>
        </w:tc>
        <w:tc>
          <w:tcPr>
            <w:tcW w:w="7816" w:type="dxa"/>
            <w:gridSpan w:val="3"/>
          </w:tcPr>
          <w:p w14:paraId="5A5CFBEE" w14:textId="77777777" w:rsidR="00B27226" w:rsidRPr="00E350A3" w:rsidRDefault="00B27226" w:rsidP="00B27226">
            <w:pPr>
              <w:pStyle w:val="BlockText-Plain"/>
              <w:rPr>
                <w:b/>
              </w:rPr>
            </w:pPr>
            <w:r w:rsidRPr="00E350A3">
              <w:t>The location to which the member is posted.</w:t>
            </w:r>
          </w:p>
        </w:tc>
      </w:tr>
      <w:tr w:rsidR="00B27226" w:rsidRPr="00E350A3" w14:paraId="64796740" w14:textId="77777777" w:rsidTr="00B27226">
        <w:tc>
          <w:tcPr>
            <w:tcW w:w="994" w:type="dxa"/>
          </w:tcPr>
          <w:p w14:paraId="0ED6A92C" w14:textId="77777777" w:rsidR="00B27226" w:rsidRPr="00E350A3" w:rsidRDefault="00B27226" w:rsidP="00B27226">
            <w:pPr>
              <w:pStyle w:val="BlockText-Plain"/>
              <w:jc w:val="center"/>
            </w:pPr>
          </w:p>
        </w:tc>
        <w:tc>
          <w:tcPr>
            <w:tcW w:w="555" w:type="dxa"/>
          </w:tcPr>
          <w:p w14:paraId="5C24A9CA" w14:textId="77777777" w:rsidR="00B27226" w:rsidRPr="00E350A3" w:rsidRDefault="00B27226" w:rsidP="00B27226">
            <w:pPr>
              <w:pStyle w:val="BlockText-Plain"/>
              <w:jc w:val="center"/>
              <w:rPr>
                <w:b/>
              </w:rPr>
            </w:pPr>
            <w:r w:rsidRPr="00E350A3">
              <w:t>b.</w:t>
            </w:r>
          </w:p>
        </w:tc>
        <w:tc>
          <w:tcPr>
            <w:tcW w:w="7816" w:type="dxa"/>
            <w:gridSpan w:val="3"/>
          </w:tcPr>
          <w:p w14:paraId="05929C0E" w14:textId="77777777" w:rsidR="00B27226" w:rsidRPr="00E350A3" w:rsidRDefault="00B27226" w:rsidP="00B27226">
            <w:pPr>
              <w:pStyle w:val="BlockText-Plain"/>
              <w:rPr>
                <w:b/>
              </w:rPr>
            </w:pPr>
            <w:r w:rsidRPr="00E350A3">
              <w:t xml:space="preserve">If the member is posted to a position on Manhattan Island </w:t>
            </w:r>
            <w:r w:rsidRPr="00E350A3">
              <w:rPr>
                <w:rFonts w:cs="Arial"/>
              </w:rPr>
              <w:t>—</w:t>
            </w:r>
            <w:r w:rsidRPr="00E350A3">
              <w:t xml:space="preserve"> New York State, excluding Manhattan.</w:t>
            </w:r>
          </w:p>
        </w:tc>
      </w:tr>
      <w:tr w:rsidR="00B27226" w:rsidRPr="00E350A3" w14:paraId="65DF5605" w14:textId="77777777" w:rsidTr="00B27226">
        <w:tc>
          <w:tcPr>
            <w:tcW w:w="994" w:type="dxa"/>
          </w:tcPr>
          <w:p w14:paraId="207AFBDC" w14:textId="77777777" w:rsidR="00B27226" w:rsidRPr="00E350A3" w:rsidRDefault="00B27226" w:rsidP="00B27226">
            <w:pPr>
              <w:pStyle w:val="BlockText-Plain"/>
              <w:jc w:val="center"/>
            </w:pPr>
          </w:p>
        </w:tc>
        <w:tc>
          <w:tcPr>
            <w:tcW w:w="555" w:type="dxa"/>
          </w:tcPr>
          <w:p w14:paraId="291CF932" w14:textId="77777777" w:rsidR="00B27226" w:rsidRPr="00E350A3" w:rsidRDefault="00B27226" w:rsidP="00B27226">
            <w:pPr>
              <w:pStyle w:val="BlockText-Plain"/>
              <w:jc w:val="center"/>
              <w:rPr>
                <w:b/>
              </w:rPr>
            </w:pPr>
            <w:r w:rsidRPr="00E350A3">
              <w:t>c.</w:t>
            </w:r>
          </w:p>
        </w:tc>
        <w:tc>
          <w:tcPr>
            <w:tcW w:w="7816" w:type="dxa"/>
            <w:gridSpan w:val="3"/>
          </w:tcPr>
          <w:p w14:paraId="5790B793" w14:textId="77777777" w:rsidR="00B27226" w:rsidRPr="00E350A3" w:rsidRDefault="00B27226" w:rsidP="00B27226">
            <w:pPr>
              <w:pStyle w:val="BlockText-Plain"/>
              <w:rPr>
                <w:b/>
              </w:rPr>
            </w:pPr>
            <w:r w:rsidRPr="00E350A3">
              <w:t xml:space="preserve">If the member is posted to a position on Manhattan Island and is directed to live on Manhattan Island </w:t>
            </w:r>
            <w:r w:rsidRPr="00E350A3">
              <w:rPr>
                <w:rFonts w:cs="Arial"/>
              </w:rPr>
              <w:t>—</w:t>
            </w:r>
            <w:r w:rsidRPr="00E350A3">
              <w:t xml:space="preserve"> Manhattan.</w:t>
            </w:r>
          </w:p>
        </w:tc>
      </w:tr>
      <w:tr w:rsidR="00B27226" w:rsidRPr="00E350A3" w14:paraId="30F677FC" w14:textId="77777777" w:rsidTr="00B27226">
        <w:tc>
          <w:tcPr>
            <w:tcW w:w="994" w:type="dxa"/>
          </w:tcPr>
          <w:p w14:paraId="43F3F2EE" w14:textId="77777777" w:rsidR="00B27226" w:rsidRPr="00E350A3" w:rsidRDefault="00B27226" w:rsidP="00B27226">
            <w:pPr>
              <w:pStyle w:val="BlockText-Plain"/>
              <w:jc w:val="center"/>
            </w:pPr>
          </w:p>
        </w:tc>
        <w:tc>
          <w:tcPr>
            <w:tcW w:w="8371" w:type="dxa"/>
            <w:gridSpan w:val="4"/>
          </w:tcPr>
          <w:p w14:paraId="00BB6AA2" w14:textId="77777777" w:rsidR="00B27226" w:rsidRPr="00E350A3" w:rsidRDefault="00B27226" w:rsidP="00B27226">
            <w:pPr>
              <w:pStyle w:val="BlockText-Plain"/>
            </w:pPr>
            <w:r w:rsidRPr="00E350A3">
              <w:rPr>
                <w:b/>
              </w:rPr>
              <w:t>Posting period overseas</w:t>
            </w:r>
            <w:r w:rsidRPr="00E350A3">
              <w:t xml:space="preserve"> has the same meaning given by section 12.3.16.</w:t>
            </w:r>
          </w:p>
        </w:tc>
      </w:tr>
      <w:tr w:rsidR="00B27226" w:rsidRPr="00E350A3" w14:paraId="07CA59BF" w14:textId="77777777" w:rsidTr="00B27226">
        <w:tc>
          <w:tcPr>
            <w:tcW w:w="994" w:type="dxa"/>
          </w:tcPr>
          <w:p w14:paraId="7A65BBB0" w14:textId="77777777" w:rsidR="00B27226" w:rsidRPr="00E350A3" w:rsidRDefault="00B27226" w:rsidP="00B27226">
            <w:pPr>
              <w:pStyle w:val="BlockText-Plain"/>
              <w:jc w:val="center"/>
            </w:pPr>
          </w:p>
        </w:tc>
        <w:tc>
          <w:tcPr>
            <w:tcW w:w="8371" w:type="dxa"/>
            <w:gridSpan w:val="4"/>
          </w:tcPr>
          <w:p w14:paraId="2BDE3CAC" w14:textId="77777777" w:rsidR="00B27226" w:rsidRPr="00E350A3" w:rsidRDefault="00B27226" w:rsidP="00B27226">
            <w:pPr>
              <w:pStyle w:val="BlockText-Plain"/>
              <w:rPr>
                <w:b/>
              </w:rPr>
            </w:pPr>
            <w:r w:rsidRPr="00E350A3">
              <w:rPr>
                <w:b/>
              </w:rPr>
              <w:t>Serious illness</w:t>
            </w:r>
            <w:r w:rsidRPr="00E350A3">
              <w:t xml:space="preserve"> has the same meaning given by item 2 of the table in section 1.3.72, Serious illness. </w:t>
            </w:r>
          </w:p>
        </w:tc>
      </w:tr>
      <w:tr w:rsidR="00B27226" w:rsidRPr="00E350A3" w14:paraId="1C3D7F03" w14:textId="77777777" w:rsidTr="00B27226">
        <w:tc>
          <w:tcPr>
            <w:tcW w:w="994" w:type="dxa"/>
          </w:tcPr>
          <w:p w14:paraId="78E19DE5" w14:textId="77777777" w:rsidR="00B27226" w:rsidRPr="00E350A3" w:rsidRDefault="00B27226" w:rsidP="00B27226">
            <w:pPr>
              <w:pStyle w:val="BlockText-Plain"/>
              <w:jc w:val="center"/>
            </w:pPr>
          </w:p>
        </w:tc>
        <w:tc>
          <w:tcPr>
            <w:tcW w:w="8371" w:type="dxa"/>
            <w:gridSpan w:val="4"/>
          </w:tcPr>
          <w:p w14:paraId="02734C29" w14:textId="77777777" w:rsidR="00B27226" w:rsidRPr="00E350A3" w:rsidRDefault="00B27226" w:rsidP="00B27226">
            <w:pPr>
              <w:pStyle w:val="BlockText-Plain"/>
            </w:pPr>
            <w:r w:rsidRPr="00E350A3">
              <w:rPr>
                <w:b/>
              </w:rPr>
              <w:t>Short-term duty overseas</w:t>
            </w:r>
            <w:r w:rsidRPr="00E350A3">
              <w:t xml:space="preserve"> has the same meaning given by section 12.3.18.</w:t>
            </w:r>
          </w:p>
        </w:tc>
      </w:tr>
      <w:tr w:rsidR="00B27226" w:rsidRPr="00E350A3" w14:paraId="1C5EAEB3" w14:textId="77777777" w:rsidTr="00B27226">
        <w:tc>
          <w:tcPr>
            <w:tcW w:w="994" w:type="dxa"/>
          </w:tcPr>
          <w:p w14:paraId="7E3E5FD1" w14:textId="77777777" w:rsidR="00B27226" w:rsidRPr="00E350A3" w:rsidRDefault="00B27226" w:rsidP="00B27226">
            <w:pPr>
              <w:pStyle w:val="BlockText-Plain"/>
              <w:jc w:val="center"/>
            </w:pPr>
          </w:p>
        </w:tc>
        <w:tc>
          <w:tcPr>
            <w:tcW w:w="8371" w:type="dxa"/>
            <w:gridSpan w:val="4"/>
          </w:tcPr>
          <w:p w14:paraId="39EEE1F1" w14:textId="77777777" w:rsidR="00B27226" w:rsidRPr="00E350A3" w:rsidRDefault="00B27226" w:rsidP="00B27226">
            <w:pPr>
              <w:pStyle w:val="BlockText-Plain"/>
              <w:rPr>
                <w:lang w:eastAsia="en-US"/>
              </w:rPr>
            </w:pPr>
            <w:r w:rsidRPr="00E350A3">
              <w:rPr>
                <w:b/>
              </w:rPr>
              <w:t>Specified area</w:t>
            </w:r>
            <w:r w:rsidRPr="00E350A3">
              <w:t xml:space="preserve"> means the area where the nature of service applies as declared by the Minister for Defence under section 5C of the </w:t>
            </w:r>
            <w:r w:rsidRPr="00E350A3">
              <w:rPr>
                <w:i/>
              </w:rPr>
              <w:t>Veterans’ Entitlements Act 1986</w:t>
            </w:r>
            <w:r w:rsidRPr="00E350A3">
              <w:t>.</w:t>
            </w:r>
          </w:p>
        </w:tc>
      </w:tr>
      <w:tr w:rsidR="00B27226" w:rsidRPr="00E350A3" w14:paraId="44B91238" w14:textId="77777777" w:rsidTr="00B27226">
        <w:tc>
          <w:tcPr>
            <w:tcW w:w="994" w:type="dxa"/>
          </w:tcPr>
          <w:p w14:paraId="7760BBD3" w14:textId="77777777" w:rsidR="00B27226" w:rsidRPr="00E350A3" w:rsidRDefault="00B27226" w:rsidP="00B27226">
            <w:pPr>
              <w:pStyle w:val="BlockText-Plain"/>
              <w:jc w:val="center"/>
            </w:pPr>
          </w:p>
        </w:tc>
        <w:tc>
          <w:tcPr>
            <w:tcW w:w="8371" w:type="dxa"/>
            <w:gridSpan w:val="4"/>
          </w:tcPr>
          <w:p w14:paraId="551293B3" w14:textId="77777777" w:rsidR="00B27226" w:rsidRPr="00E350A3" w:rsidRDefault="00B27226" w:rsidP="00B27226">
            <w:pPr>
              <w:pStyle w:val="BlockText-Plain"/>
            </w:pPr>
            <w:r w:rsidRPr="00E350A3">
              <w:rPr>
                <w:b/>
              </w:rPr>
              <w:t xml:space="preserve">Time zone hour </w:t>
            </w:r>
            <w:r w:rsidRPr="00E350A3">
              <w:t>has the same meaning given by section 12.3.19.</w:t>
            </w:r>
          </w:p>
        </w:tc>
      </w:tr>
      <w:tr w:rsidR="00B27226" w:rsidRPr="00E350A3" w14:paraId="44BB2A7A" w14:textId="77777777" w:rsidTr="00B27226">
        <w:tc>
          <w:tcPr>
            <w:tcW w:w="994" w:type="dxa"/>
          </w:tcPr>
          <w:p w14:paraId="0AFCC02B" w14:textId="77777777" w:rsidR="00B27226" w:rsidRPr="00E350A3" w:rsidRDefault="00B27226" w:rsidP="00B27226">
            <w:pPr>
              <w:pStyle w:val="BlockText-Plain"/>
              <w:jc w:val="center"/>
            </w:pPr>
          </w:p>
        </w:tc>
        <w:tc>
          <w:tcPr>
            <w:tcW w:w="8371" w:type="dxa"/>
            <w:gridSpan w:val="4"/>
          </w:tcPr>
          <w:p w14:paraId="1D64F296" w14:textId="77777777" w:rsidR="00B27226" w:rsidRPr="00E350A3" w:rsidRDefault="00B27226" w:rsidP="00B27226">
            <w:pPr>
              <w:pStyle w:val="BlockText-Plain"/>
            </w:pPr>
            <w:r w:rsidRPr="00E350A3">
              <w:rPr>
                <w:b/>
                <w:bCs/>
              </w:rPr>
              <w:t xml:space="preserve">Travel time </w:t>
            </w:r>
            <w:r w:rsidRPr="00E350A3">
              <w:t>means the period that meets all of the following.</w:t>
            </w:r>
          </w:p>
        </w:tc>
      </w:tr>
      <w:tr w:rsidR="00B27226" w:rsidRPr="00E350A3" w14:paraId="23E7744F" w14:textId="77777777" w:rsidTr="00B27226">
        <w:trPr>
          <w:cantSplit/>
        </w:trPr>
        <w:tc>
          <w:tcPr>
            <w:tcW w:w="994" w:type="dxa"/>
          </w:tcPr>
          <w:p w14:paraId="5B5956D2" w14:textId="77777777" w:rsidR="00B27226" w:rsidRPr="00E350A3" w:rsidRDefault="00B27226" w:rsidP="00B27226">
            <w:pPr>
              <w:pStyle w:val="BlockText-Plain"/>
              <w:rPr>
                <w:rFonts w:cs="Arial"/>
              </w:rPr>
            </w:pPr>
          </w:p>
        </w:tc>
        <w:tc>
          <w:tcPr>
            <w:tcW w:w="567" w:type="dxa"/>
            <w:gridSpan w:val="2"/>
          </w:tcPr>
          <w:p w14:paraId="0D64A197" w14:textId="77777777" w:rsidR="00B27226" w:rsidRPr="00E350A3" w:rsidRDefault="00B27226" w:rsidP="00B27226">
            <w:pPr>
              <w:pStyle w:val="BlockText-Plain"/>
              <w:jc w:val="center"/>
              <w:rPr>
                <w:rFonts w:cs="Arial"/>
              </w:rPr>
            </w:pPr>
            <w:r w:rsidRPr="00E350A3">
              <w:rPr>
                <w:rFonts w:cs="Arial"/>
              </w:rPr>
              <w:t>a.</w:t>
            </w:r>
          </w:p>
        </w:tc>
        <w:tc>
          <w:tcPr>
            <w:tcW w:w="7804" w:type="dxa"/>
            <w:gridSpan w:val="2"/>
          </w:tcPr>
          <w:p w14:paraId="6897D586" w14:textId="77777777" w:rsidR="00B27226" w:rsidRPr="00E350A3" w:rsidRDefault="00B27226" w:rsidP="00B27226">
            <w:pPr>
              <w:pStyle w:val="BlockText-Plain"/>
              <w:rPr>
                <w:rFonts w:cs="Arial"/>
              </w:rPr>
            </w:pPr>
            <w:r w:rsidRPr="00E350A3">
              <w:rPr>
                <w:rFonts w:cs="Arial"/>
              </w:rPr>
              <w:t>It begins on the latest allowed check-in time for the scheduled departure.</w:t>
            </w:r>
          </w:p>
        </w:tc>
      </w:tr>
      <w:tr w:rsidR="00B27226" w:rsidRPr="00E350A3" w14:paraId="62C7DAEB" w14:textId="77777777" w:rsidTr="00B27226">
        <w:trPr>
          <w:cantSplit/>
        </w:trPr>
        <w:tc>
          <w:tcPr>
            <w:tcW w:w="994" w:type="dxa"/>
          </w:tcPr>
          <w:p w14:paraId="0165D37E" w14:textId="77777777" w:rsidR="00B27226" w:rsidRPr="00E350A3" w:rsidRDefault="00B27226" w:rsidP="00B27226">
            <w:pPr>
              <w:pStyle w:val="BlockText-Plain"/>
              <w:rPr>
                <w:rFonts w:cs="Arial"/>
              </w:rPr>
            </w:pPr>
          </w:p>
        </w:tc>
        <w:tc>
          <w:tcPr>
            <w:tcW w:w="567" w:type="dxa"/>
            <w:gridSpan w:val="2"/>
          </w:tcPr>
          <w:p w14:paraId="3A6F459E" w14:textId="77777777" w:rsidR="00B27226" w:rsidRPr="00E350A3" w:rsidRDefault="00B27226" w:rsidP="00B27226">
            <w:pPr>
              <w:pStyle w:val="BlockText-Plain"/>
              <w:jc w:val="center"/>
              <w:rPr>
                <w:rFonts w:cs="Arial"/>
              </w:rPr>
            </w:pPr>
            <w:r w:rsidRPr="00E350A3">
              <w:rPr>
                <w:rFonts w:cs="Arial"/>
              </w:rPr>
              <w:t>b.</w:t>
            </w:r>
          </w:p>
        </w:tc>
        <w:tc>
          <w:tcPr>
            <w:tcW w:w="7804" w:type="dxa"/>
            <w:gridSpan w:val="2"/>
          </w:tcPr>
          <w:p w14:paraId="59CE84C2" w14:textId="77777777" w:rsidR="00B27226" w:rsidRPr="00E350A3" w:rsidRDefault="00B27226" w:rsidP="00B27226">
            <w:pPr>
              <w:pStyle w:val="BlockText-Plain"/>
              <w:rPr>
                <w:rFonts w:cs="Arial"/>
              </w:rPr>
            </w:pPr>
            <w:r w:rsidRPr="00E350A3">
              <w:rPr>
                <w:rFonts w:cs="Arial"/>
              </w:rPr>
              <w:t>It ends on the arrival time at the destination airport.</w:t>
            </w:r>
          </w:p>
        </w:tc>
      </w:tr>
      <w:tr w:rsidR="00B27226" w:rsidRPr="00E350A3" w14:paraId="1E267543" w14:textId="77777777" w:rsidTr="00B27226">
        <w:trPr>
          <w:cantSplit/>
        </w:trPr>
        <w:tc>
          <w:tcPr>
            <w:tcW w:w="994" w:type="dxa"/>
          </w:tcPr>
          <w:p w14:paraId="28265E69" w14:textId="77777777" w:rsidR="00B27226" w:rsidRPr="00E350A3" w:rsidRDefault="00B27226" w:rsidP="00B27226">
            <w:pPr>
              <w:pStyle w:val="BlockText-Plain"/>
              <w:rPr>
                <w:rFonts w:cs="Arial"/>
              </w:rPr>
            </w:pPr>
          </w:p>
        </w:tc>
        <w:tc>
          <w:tcPr>
            <w:tcW w:w="567" w:type="dxa"/>
            <w:gridSpan w:val="2"/>
          </w:tcPr>
          <w:p w14:paraId="6300B158" w14:textId="77777777" w:rsidR="00B27226" w:rsidRPr="00E350A3" w:rsidRDefault="00B27226" w:rsidP="00B27226">
            <w:pPr>
              <w:pStyle w:val="BlockText-Plain"/>
              <w:jc w:val="center"/>
              <w:rPr>
                <w:rFonts w:cs="Arial"/>
              </w:rPr>
            </w:pPr>
            <w:r w:rsidRPr="00E350A3">
              <w:rPr>
                <w:rFonts w:cs="Arial"/>
              </w:rPr>
              <w:t>c.</w:t>
            </w:r>
          </w:p>
        </w:tc>
        <w:tc>
          <w:tcPr>
            <w:tcW w:w="7804" w:type="dxa"/>
            <w:gridSpan w:val="2"/>
          </w:tcPr>
          <w:p w14:paraId="2CA05696" w14:textId="77777777" w:rsidR="00B27226" w:rsidRPr="00E350A3" w:rsidRDefault="00B27226" w:rsidP="00B27226">
            <w:pPr>
              <w:pStyle w:val="BlockText-Plain"/>
              <w:rPr>
                <w:rFonts w:cs="Arial"/>
              </w:rPr>
            </w:pPr>
            <w:r w:rsidRPr="00E350A3">
              <w:rPr>
                <w:rFonts w:cs="Arial"/>
                <w:bCs/>
              </w:rPr>
              <w:t>It does not include any of the following.</w:t>
            </w:r>
          </w:p>
        </w:tc>
      </w:tr>
      <w:tr w:rsidR="00B27226" w:rsidRPr="00E350A3" w14:paraId="6A5071FF" w14:textId="77777777" w:rsidTr="00B27226">
        <w:trPr>
          <w:cantSplit/>
        </w:trPr>
        <w:tc>
          <w:tcPr>
            <w:tcW w:w="994" w:type="dxa"/>
          </w:tcPr>
          <w:p w14:paraId="446D4ABB" w14:textId="77777777" w:rsidR="00B27226" w:rsidRPr="00E350A3" w:rsidRDefault="00B27226" w:rsidP="00B27226">
            <w:pPr>
              <w:pStyle w:val="BlockText-Plain"/>
              <w:rPr>
                <w:rFonts w:cs="Arial"/>
              </w:rPr>
            </w:pPr>
          </w:p>
        </w:tc>
        <w:tc>
          <w:tcPr>
            <w:tcW w:w="567" w:type="dxa"/>
            <w:gridSpan w:val="2"/>
          </w:tcPr>
          <w:p w14:paraId="2FD8B509" w14:textId="77777777" w:rsidR="00B27226" w:rsidRPr="00E350A3" w:rsidRDefault="00B27226" w:rsidP="00B27226">
            <w:pPr>
              <w:pStyle w:val="BlockText-Plain"/>
              <w:jc w:val="center"/>
              <w:rPr>
                <w:rFonts w:cs="Arial"/>
              </w:rPr>
            </w:pPr>
          </w:p>
        </w:tc>
        <w:tc>
          <w:tcPr>
            <w:tcW w:w="543" w:type="dxa"/>
          </w:tcPr>
          <w:p w14:paraId="27A5F097" w14:textId="77777777" w:rsidR="00B27226" w:rsidRPr="00E350A3" w:rsidRDefault="00B27226" w:rsidP="00B27226">
            <w:pPr>
              <w:pStyle w:val="BlockText-Plain"/>
              <w:rPr>
                <w:rFonts w:cs="Arial"/>
                <w:bCs/>
              </w:rPr>
            </w:pPr>
            <w:r w:rsidRPr="00E350A3">
              <w:rPr>
                <w:rFonts w:cs="Arial"/>
                <w:bCs/>
              </w:rPr>
              <w:t>i.</w:t>
            </w:r>
          </w:p>
        </w:tc>
        <w:tc>
          <w:tcPr>
            <w:tcW w:w="7261" w:type="dxa"/>
          </w:tcPr>
          <w:p w14:paraId="240B8DED" w14:textId="77777777" w:rsidR="00B27226" w:rsidRPr="00E350A3" w:rsidRDefault="00B27226" w:rsidP="00B27226">
            <w:pPr>
              <w:pStyle w:val="BlockText-Plain"/>
              <w:rPr>
                <w:rFonts w:cs="Arial"/>
                <w:bCs/>
              </w:rPr>
            </w:pPr>
            <w:r w:rsidRPr="00E350A3">
              <w:rPr>
                <w:rFonts w:cs="Arial"/>
                <w:bCs/>
              </w:rPr>
              <w:t>Rest periods.</w:t>
            </w:r>
          </w:p>
        </w:tc>
      </w:tr>
      <w:tr w:rsidR="00B27226" w:rsidRPr="00E350A3" w14:paraId="13011852" w14:textId="77777777" w:rsidTr="00B27226">
        <w:trPr>
          <w:cantSplit/>
        </w:trPr>
        <w:tc>
          <w:tcPr>
            <w:tcW w:w="994" w:type="dxa"/>
          </w:tcPr>
          <w:p w14:paraId="2B32269E" w14:textId="77777777" w:rsidR="00B27226" w:rsidRPr="00E350A3" w:rsidRDefault="00B27226" w:rsidP="00B27226">
            <w:pPr>
              <w:pStyle w:val="BlockText-Plain"/>
              <w:rPr>
                <w:rFonts w:cs="Arial"/>
              </w:rPr>
            </w:pPr>
          </w:p>
        </w:tc>
        <w:tc>
          <w:tcPr>
            <w:tcW w:w="567" w:type="dxa"/>
            <w:gridSpan w:val="2"/>
          </w:tcPr>
          <w:p w14:paraId="3E005337" w14:textId="77777777" w:rsidR="00B27226" w:rsidRPr="00E350A3" w:rsidRDefault="00B27226" w:rsidP="00B27226">
            <w:pPr>
              <w:pStyle w:val="BlockText-Plain"/>
              <w:jc w:val="center"/>
              <w:rPr>
                <w:rFonts w:cs="Arial"/>
              </w:rPr>
            </w:pPr>
          </w:p>
        </w:tc>
        <w:tc>
          <w:tcPr>
            <w:tcW w:w="543" w:type="dxa"/>
          </w:tcPr>
          <w:p w14:paraId="2D853A53" w14:textId="77777777" w:rsidR="00B27226" w:rsidRPr="00E350A3" w:rsidRDefault="00B27226" w:rsidP="00B27226">
            <w:pPr>
              <w:pStyle w:val="BlockText-Plain"/>
              <w:rPr>
                <w:rFonts w:cs="Arial"/>
                <w:bCs/>
              </w:rPr>
            </w:pPr>
            <w:r w:rsidRPr="00E350A3">
              <w:rPr>
                <w:rFonts w:cs="Arial"/>
                <w:bCs/>
              </w:rPr>
              <w:t>ii.</w:t>
            </w:r>
          </w:p>
        </w:tc>
        <w:tc>
          <w:tcPr>
            <w:tcW w:w="7261" w:type="dxa"/>
          </w:tcPr>
          <w:p w14:paraId="6B1B57B8" w14:textId="77777777" w:rsidR="00B27226" w:rsidRPr="00E350A3" w:rsidRDefault="00B27226" w:rsidP="00B27226">
            <w:pPr>
              <w:pStyle w:val="BlockText-Plain"/>
              <w:rPr>
                <w:rFonts w:cs="Arial"/>
                <w:bCs/>
              </w:rPr>
            </w:pPr>
            <w:r w:rsidRPr="00E350A3">
              <w:rPr>
                <w:rFonts w:cs="Arial"/>
                <w:bCs/>
              </w:rPr>
              <w:t>Leave.</w:t>
            </w:r>
          </w:p>
        </w:tc>
      </w:tr>
      <w:tr w:rsidR="00B27226" w:rsidRPr="00E350A3" w14:paraId="2E35729E" w14:textId="77777777" w:rsidTr="00B27226">
        <w:trPr>
          <w:cantSplit/>
        </w:trPr>
        <w:tc>
          <w:tcPr>
            <w:tcW w:w="994" w:type="dxa"/>
          </w:tcPr>
          <w:p w14:paraId="2C0EB99D" w14:textId="77777777" w:rsidR="00B27226" w:rsidRPr="00E350A3" w:rsidRDefault="00B27226" w:rsidP="00B27226">
            <w:pPr>
              <w:pStyle w:val="BlockText-Plain"/>
              <w:rPr>
                <w:rFonts w:cs="Arial"/>
              </w:rPr>
            </w:pPr>
          </w:p>
        </w:tc>
        <w:tc>
          <w:tcPr>
            <w:tcW w:w="567" w:type="dxa"/>
            <w:gridSpan w:val="2"/>
          </w:tcPr>
          <w:p w14:paraId="4BF37BE0" w14:textId="77777777" w:rsidR="00B27226" w:rsidRPr="00E350A3" w:rsidRDefault="00B27226" w:rsidP="00B27226">
            <w:pPr>
              <w:pStyle w:val="BlockText-Plain"/>
              <w:jc w:val="center"/>
              <w:rPr>
                <w:rFonts w:cs="Arial"/>
              </w:rPr>
            </w:pPr>
          </w:p>
        </w:tc>
        <w:tc>
          <w:tcPr>
            <w:tcW w:w="543" w:type="dxa"/>
          </w:tcPr>
          <w:p w14:paraId="56E410EC" w14:textId="77777777" w:rsidR="00B27226" w:rsidRPr="00E350A3" w:rsidRDefault="00B27226" w:rsidP="00B27226">
            <w:pPr>
              <w:pStyle w:val="BlockText-Plain"/>
              <w:rPr>
                <w:rFonts w:cs="Arial"/>
                <w:bCs/>
              </w:rPr>
            </w:pPr>
            <w:r w:rsidRPr="00E350A3">
              <w:rPr>
                <w:rFonts w:cs="Arial"/>
                <w:bCs/>
              </w:rPr>
              <w:t>iii.</w:t>
            </w:r>
          </w:p>
        </w:tc>
        <w:tc>
          <w:tcPr>
            <w:tcW w:w="7261" w:type="dxa"/>
          </w:tcPr>
          <w:p w14:paraId="066A11B1" w14:textId="77777777" w:rsidR="00B27226" w:rsidRPr="00E350A3" w:rsidRDefault="00B27226" w:rsidP="00B27226">
            <w:pPr>
              <w:pStyle w:val="BlockText-Plain"/>
              <w:rPr>
                <w:rFonts w:cs="Arial"/>
                <w:bCs/>
              </w:rPr>
            </w:pPr>
            <w:r w:rsidRPr="00E350A3">
              <w:rPr>
                <w:rFonts w:cs="Arial"/>
                <w:bCs/>
              </w:rPr>
              <w:t>A stopover where the member is not on duty.</w:t>
            </w:r>
          </w:p>
        </w:tc>
      </w:tr>
      <w:tr w:rsidR="00B27226" w:rsidRPr="00E350A3" w14:paraId="08A23587" w14:textId="77777777" w:rsidTr="00B27226">
        <w:trPr>
          <w:cantSplit/>
        </w:trPr>
        <w:tc>
          <w:tcPr>
            <w:tcW w:w="994" w:type="dxa"/>
          </w:tcPr>
          <w:p w14:paraId="537ADD88" w14:textId="77777777" w:rsidR="00B27226" w:rsidRPr="00E350A3" w:rsidRDefault="00B27226" w:rsidP="00B27226">
            <w:pPr>
              <w:pStyle w:val="BlockText-Plain"/>
              <w:rPr>
                <w:rFonts w:cs="Arial"/>
              </w:rPr>
            </w:pPr>
          </w:p>
        </w:tc>
        <w:tc>
          <w:tcPr>
            <w:tcW w:w="8371" w:type="dxa"/>
            <w:gridSpan w:val="4"/>
          </w:tcPr>
          <w:p w14:paraId="2B9184D9" w14:textId="77777777" w:rsidR="00B27226" w:rsidRPr="00E350A3" w:rsidRDefault="00B27226" w:rsidP="00B27226">
            <w:pPr>
              <w:pStyle w:val="BlockText-Plain"/>
              <w:rPr>
                <w:rFonts w:cs="Arial"/>
                <w:bCs/>
              </w:rPr>
            </w:pPr>
            <w:r w:rsidRPr="00E350A3">
              <w:rPr>
                <w:b/>
              </w:rPr>
              <w:t xml:space="preserve">Unaccompanied member </w:t>
            </w:r>
            <w:r w:rsidRPr="00E350A3">
              <w:t>means a member who is not an accompanied member.</w:t>
            </w:r>
          </w:p>
        </w:tc>
      </w:tr>
      <w:tr w:rsidR="00B27226" w:rsidRPr="00E350A3" w14:paraId="2AE51184" w14:textId="77777777" w:rsidTr="00B27226">
        <w:tc>
          <w:tcPr>
            <w:tcW w:w="994" w:type="dxa"/>
          </w:tcPr>
          <w:p w14:paraId="2C3E1F1B" w14:textId="77777777" w:rsidR="00B27226" w:rsidRPr="00E350A3" w:rsidRDefault="00B27226" w:rsidP="00B27226">
            <w:pPr>
              <w:pStyle w:val="BlockText-Plain"/>
              <w:jc w:val="center"/>
            </w:pPr>
          </w:p>
        </w:tc>
        <w:tc>
          <w:tcPr>
            <w:tcW w:w="8371" w:type="dxa"/>
            <w:gridSpan w:val="4"/>
          </w:tcPr>
          <w:p w14:paraId="663C1B02" w14:textId="77777777" w:rsidR="00B27226" w:rsidRPr="00E350A3" w:rsidRDefault="00B27226" w:rsidP="00B27226">
            <w:pPr>
              <w:pStyle w:val="BlockText-Plain"/>
              <w:rPr>
                <w:b/>
              </w:rPr>
            </w:pPr>
            <w:r w:rsidRPr="00E350A3">
              <w:rPr>
                <w:b/>
              </w:rPr>
              <w:t>Very serious illness</w:t>
            </w:r>
            <w:r w:rsidRPr="00E350A3">
              <w:t xml:space="preserve"> has the same meaning given by section 1.3.78. </w:t>
            </w:r>
          </w:p>
        </w:tc>
      </w:tr>
    </w:tbl>
    <w:p w14:paraId="66F175B7" w14:textId="34E3C32A" w:rsidR="004179D8" w:rsidRPr="00E350A3" w:rsidRDefault="004179D8" w:rsidP="008669F8">
      <w:pPr>
        <w:pStyle w:val="Heading5"/>
      </w:pPr>
      <w:bookmarkStart w:id="6" w:name="_Toc105055255"/>
      <w:r w:rsidRPr="00E350A3">
        <w:lastRenderedPageBreak/>
        <w:t>12.3.2</w:t>
      </w:r>
      <w:r w:rsidR="0060420C" w:rsidRPr="00E350A3">
        <w:t>    </w:t>
      </w:r>
      <w:r w:rsidRPr="00E350A3">
        <w:t>Accompanied member</w:t>
      </w:r>
      <w:bookmarkEnd w:id="6"/>
    </w:p>
    <w:tbl>
      <w:tblPr>
        <w:tblW w:w="9365" w:type="dxa"/>
        <w:tblInd w:w="108" w:type="dxa"/>
        <w:tblLayout w:type="fixed"/>
        <w:tblLook w:val="0000" w:firstRow="0" w:lastRow="0" w:firstColumn="0" w:lastColumn="0" w:noHBand="0" w:noVBand="0"/>
      </w:tblPr>
      <w:tblGrid>
        <w:gridCol w:w="994"/>
        <w:gridCol w:w="567"/>
        <w:gridCol w:w="7804"/>
      </w:tblGrid>
      <w:tr w:rsidR="004179D8" w:rsidRPr="00E350A3" w14:paraId="2FE6896F" w14:textId="77777777" w:rsidTr="00002175">
        <w:tc>
          <w:tcPr>
            <w:tcW w:w="994" w:type="dxa"/>
          </w:tcPr>
          <w:p w14:paraId="583DCEBC" w14:textId="77777777" w:rsidR="004179D8" w:rsidRPr="00E350A3" w:rsidRDefault="004179D8" w:rsidP="008669F8">
            <w:pPr>
              <w:pStyle w:val="BlockText-Plain"/>
              <w:jc w:val="center"/>
            </w:pPr>
            <w:r w:rsidRPr="00E350A3">
              <w:t>1.</w:t>
            </w:r>
          </w:p>
        </w:tc>
        <w:tc>
          <w:tcPr>
            <w:tcW w:w="8371" w:type="dxa"/>
            <w:gridSpan w:val="2"/>
          </w:tcPr>
          <w:p w14:paraId="5630F9A8" w14:textId="77777777" w:rsidR="004179D8" w:rsidRPr="00E350A3" w:rsidRDefault="00660E31" w:rsidP="008669F8">
            <w:pPr>
              <w:pStyle w:val="BlockText-Plain"/>
            </w:pPr>
            <w:r w:rsidRPr="00E350A3">
              <w:t>An accompanied member means a member who has a spouse or partner who meets all the following conditions.</w:t>
            </w:r>
          </w:p>
        </w:tc>
      </w:tr>
      <w:tr w:rsidR="00660E31" w:rsidRPr="00E350A3" w14:paraId="32812D0E" w14:textId="77777777" w:rsidTr="00002175">
        <w:trPr>
          <w:cantSplit/>
        </w:trPr>
        <w:tc>
          <w:tcPr>
            <w:tcW w:w="994" w:type="dxa"/>
          </w:tcPr>
          <w:p w14:paraId="3A333447" w14:textId="77777777" w:rsidR="00660E31" w:rsidRPr="00E350A3" w:rsidRDefault="00660E31" w:rsidP="008669F8">
            <w:pPr>
              <w:pStyle w:val="BlockText-Plain"/>
            </w:pPr>
          </w:p>
        </w:tc>
        <w:tc>
          <w:tcPr>
            <w:tcW w:w="567" w:type="dxa"/>
          </w:tcPr>
          <w:p w14:paraId="5969502C" w14:textId="77777777" w:rsidR="00660E31" w:rsidRPr="00E350A3" w:rsidRDefault="00660E31" w:rsidP="00CE281E">
            <w:pPr>
              <w:pStyle w:val="BlockText-Plain"/>
              <w:jc w:val="center"/>
            </w:pPr>
            <w:r w:rsidRPr="00E350A3">
              <w:t>a.</w:t>
            </w:r>
          </w:p>
        </w:tc>
        <w:tc>
          <w:tcPr>
            <w:tcW w:w="7804" w:type="dxa"/>
          </w:tcPr>
          <w:p w14:paraId="7993B484" w14:textId="4ADCF7C6" w:rsidR="00660E31" w:rsidRPr="00E350A3" w:rsidRDefault="00660E31" w:rsidP="008669F8">
            <w:pPr>
              <w:pStyle w:val="BlockText-Plain"/>
            </w:pPr>
            <w:r w:rsidRPr="00E350A3">
              <w:t>The spouse or partner meets the requirements under sub</w:t>
            </w:r>
            <w:r w:rsidR="00285150" w:rsidRPr="00E350A3">
              <w:t>section </w:t>
            </w:r>
            <w:r w:rsidRPr="00E350A3">
              <w:t>12.3.5.3 to be paid benefits under Chapters 12, 14, 15 and 16.</w:t>
            </w:r>
          </w:p>
        </w:tc>
      </w:tr>
      <w:tr w:rsidR="00660E31" w:rsidRPr="00E350A3" w14:paraId="0063DBFD" w14:textId="77777777" w:rsidTr="00002175">
        <w:trPr>
          <w:cantSplit/>
        </w:trPr>
        <w:tc>
          <w:tcPr>
            <w:tcW w:w="994" w:type="dxa"/>
          </w:tcPr>
          <w:p w14:paraId="20AA4ABA" w14:textId="77777777" w:rsidR="00660E31" w:rsidRPr="00E350A3" w:rsidRDefault="00660E31" w:rsidP="008669F8">
            <w:pPr>
              <w:pStyle w:val="BlockText-Plain"/>
            </w:pPr>
          </w:p>
        </w:tc>
        <w:tc>
          <w:tcPr>
            <w:tcW w:w="567" w:type="dxa"/>
          </w:tcPr>
          <w:p w14:paraId="400196D7" w14:textId="77777777" w:rsidR="00660E31" w:rsidRPr="00E350A3" w:rsidRDefault="00660E31" w:rsidP="00CE281E">
            <w:pPr>
              <w:pStyle w:val="BlockText-Plain"/>
              <w:jc w:val="center"/>
            </w:pPr>
            <w:r w:rsidRPr="00E350A3">
              <w:t>b.</w:t>
            </w:r>
          </w:p>
        </w:tc>
        <w:tc>
          <w:tcPr>
            <w:tcW w:w="7804" w:type="dxa"/>
          </w:tcPr>
          <w:p w14:paraId="180484B5" w14:textId="77777777" w:rsidR="00660E31" w:rsidRPr="00E350A3" w:rsidRDefault="00660E31" w:rsidP="008669F8">
            <w:pPr>
              <w:pStyle w:val="BlockText-Plain"/>
            </w:pPr>
            <w:r w:rsidRPr="00E350A3">
              <w:t>The spouse or partner lives with the member at the posting location.</w:t>
            </w:r>
          </w:p>
        </w:tc>
      </w:tr>
      <w:tr w:rsidR="00002175" w:rsidRPr="00E350A3" w14:paraId="07DA30B1" w14:textId="77777777" w:rsidTr="00002175">
        <w:trPr>
          <w:cantSplit/>
        </w:trPr>
        <w:tc>
          <w:tcPr>
            <w:tcW w:w="994" w:type="dxa"/>
          </w:tcPr>
          <w:p w14:paraId="3B407763" w14:textId="77777777" w:rsidR="00002175" w:rsidRPr="00E350A3" w:rsidRDefault="00002175" w:rsidP="006F3919">
            <w:pPr>
              <w:spacing w:after="160" w:line="259" w:lineRule="auto"/>
            </w:pPr>
          </w:p>
        </w:tc>
        <w:tc>
          <w:tcPr>
            <w:tcW w:w="567" w:type="dxa"/>
          </w:tcPr>
          <w:p w14:paraId="3330DFCA" w14:textId="77777777" w:rsidR="00002175" w:rsidRPr="00E350A3" w:rsidRDefault="00002175" w:rsidP="006F3919">
            <w:pPr>
              <w:pStyle w:val="BlockText-Plain"/>
              <w:jc w:val="center"/>
            </w:pPr>
            <w:r w:rsidRPr="00E350A3">
              <w:t>c.</w:t>
            </w:r>
          </w:p>
        </w:tc>
        <w:tc>
          <w:tcPr>
            <w:tcW w:w="7804" w:type="dxa"/>
          </w:tcPr>
          <w:p w14:paraId="75062584" w14:textId="77777777" w:rsidR="00002175" w:rsidRPr="00E350A3" w:rsidRDefault="00002175" w:rsidP="006F3919">
            <w:pPr>
              <w:pStyle w:val="BlockText-Plain"/>
            </w:pPr>
            <w:r w:rsidRPr="00E350A3">
              <w:rPr>
                <w:rFonts w:cs="Arial"/>
              </w:rPr>
              <w:t>They are not away from the member’s posting location for a continuous period of more than 4 weeks, other than to accompany</w:t>
            </w:r>
            <w:r w:rsidRPr="00E350A3">
              <w:t xml:space="preserve"> the member on recreation leave that the member accrued at the posting location.</w:t>
            </w:r>
          </w:p>
        </w:tc>
      </w:tr>
      <w:tr w:rsidR="00660E31" w:rsidRPr="00E350A3" w14:paraId="5E2D51D4" w14:textId="77777777" w:rsidTr="00002175">
        <w:tc>
          <w:tcPr>
            <w:tcW w:w="994" w:type="dxa"/>
          </w:tcPr>
          <w:p w14:paraId="6E870524" w14:textId="77777777" w:rsidR="00660E31" w:rsidRPr="00E350A3" w:rsidRDefault="00660E31" w:rsidP="008669F8">
            <w:pPr>
              <w:pStyle w:val="BlockText-Plain"/>
              <w:jc w:val="center"/>
            </w:pPr>
            <w:r w:rsidRPr="00E350A3">
              <w:t>2.</w:t>
            </w:r>
          </w:p>
        </w:tc>
        <w:tc>
          <w:tcPr>
            <w:tcW w:w="8371" w:type="dxa"/>
            <w:gridSpan w:val="2"/>
          </w:tcPr>
          <w:p w14:paraId="4CDD3B00" w14:textId="77777777" w:rsidR="00660E31" w:rsidRPr="00E350A3" w:rsidRDefault="00660E31" w:rsidP="008669F8">
            <w:pPr>
              <w:pStyle w:val="BlockText-Plain"/>
            </w:pPr>
            <w:r w:rsidRPr="00E350A3">
              <w:t>A spouse or partner may accompany a member at private expense. In these cases, the member is regarded as unaccompanied.</w:t>
            </w:r>
          </w:p>
        </w:tc>
      </w:tr>
    </w:tbl>
    <w:p w14:paraId="5DD2BCE0" w14:textId="77777777" w:rsidR="00002175" w:rsidRPr="00E350A3" w:rsidRDefault="00002175" w:rsidP="00002175">
      <w:pPr>
        <w:pStyle w:val="Heading5"/>
      </w:pPr>
      <w:bookmarkStart w:id="7" w:name="_Toc105055256"/>
      <w:r w:rsidRPr="00E350A3">
        <w:t>12.3.3    Allowable travel cost</w:t>
      </w:r>
      <w:bookmarkEnd w:id="7"/>
    </w:p>
    <w:tbl>
      <w:tblPr>
        <w:tblW w:w="9365" w:type="dxa"/>
        <w:tblInd w:w="108" w:type="dxa"/>
        <w:tblLayout w:type="fixed"/>
        <w:tblLook w:val="0000" w:firstRow="0" w:lastRow="0" w:firstColumn="0" w:lastColumn="0" w:noHBand="0" w:noVBand="0"/>
      </w:tblPr>
      <w:tblGrid>
        <w:gridCol w:w="994"/>
        <w:gridCol w:w="561"/>
        <w:gridCol w:w="6"/>
        <w:gridCol w:w="7804"/>
      </w:tblGrid>
      <w:tr w:rsidR="00002175" w:rsidRPr="00E350A3" w14:paraId="3D7A7679" w14:textId="77777777" w:rsidTr="006F3919">
        <w:tc>
          <w:tcPr>
            <w:tcW w:w="994" w:type="dxa"/>
          </w:tcPr>
          <w:p w14:paraId="78A4D52F" w14:textId="77777777" w:rsidR="00002175" w:rsidRPr="00E350A3" w:rsidRDefault="00002175" w:rsidP="006F3919">
            <w:pPr>
              <w:pStyle w:val="BlockText-Plain"/>
              <w:jc w:val="center"/>
            </w:pPr>
            <w:r w:rsidRPr="00E350A3">
              <w:t>1.</w:t>
            </w:r>
          </w:p>
        </w:tc>
        <w:tc>
          <w:tcPr>
            <w:tcW w:w="8371" w:type="dxa"/>
            <w:gridSpan w:val="3"/>
          </w:tcPr>
          <w:p w14:paraId="669356EC" w14:textId="77777777" w:rsidR="00002175" w:rsidRPr="00E350A3" w:rsidRDefault="00002175" w:rsidP="006F3919">
            <w:pPr>
              <w:pStyle w:val="BlockText-Plain"/>
            </w:pPr>
            <w:r w:rsidRPr="00E350A3">
              <w:t>Subject to subsection 2, allowable travel cost means the following.</w:t>
            </w:r>
          </w:p>
        </w:tc>
      </w:tr>
      <w:tr w:rsidR="00002175" w:rsidRPr="00E350A3" w14:paraId="2A068924" w14:textId="77777777" w:rsidTr="006F3919">
        <w:trPr>
          <w:cantSplit/>
        </w:trPr>
        <w:tc>
          <w:tcPr>
            <w:tcW w:w="994" w:type="dxa"/>
          </w:tcPr>
          <w:p w14:paraId="1E1FD886" w14:textId="77777777" w:rsidR="00002175" w:rsidRPr="00E350A3" w:rsidRDefault="00002175" w:rsidP="006F3919">
            <w:pPr>
              <w:pStyle w:val="BlockText-Plain"/>
            </w:pPr>
          </w:p>
        </w:tc>
        <w:tc>
          <w:tcPr>
            <w:tcW w:w="567" w:type="dxa"/>
            <w:gridSpan w:val="2"/>
          </w:tcPr>
          <w:p w14:paraId="46C25AFB" w14:textId="77777777" w:rsidR="00002175" w:rsidRPr="00E350A3" w:rsidRDefault="00002175" w:rsidP="006F3919">
            <w:pPr>
              <w:pStyle w:val="BlockText-Plain"/>
              <w:jc w:val="center"/>
            </w:pPr>
            <w:r w:rsidRPr="00E350A3">
              <w:t>a.</w:t>
            </w:r>
          </w:p>
        </w:tc>
        <w:tc>
          <w:tcPr>
            <w:tcW w:w="7804" w:type="dxa"/>
          </w:tcPr>
          <w:p w14:paraId="292921E8" w14:textId="77777777" w:rsidR="00002175" w:rsidRPr="00E350A3" w:rsidRDefault="00002175" w:rsidP="006F3919">
            <w:pPr>
              <w:pStyle w:val="BlockText-Plain"/>
            </w:pPr>
            <w:r w:rsidRPr="00E350A3">
              <w:t>The minimum cost of air travel between 2 locations.</w:t>
            </w:r>
          </w:p>
        </w:tc>
      </w:tr>
      <w:tr w:rsidR="00002175" w:rsidRPr="00E350A3" w14:paraId="3CB88373" w14:textId="77777777" w:rsidTr="006F3919">
        <w:trPr>
          <w:cantSplit/>
        </w:trPr>
        <w:tc>
          <w:tcPr>
            <w:tcW w:w="994" w:type="dxa"/>
          </w:tcPr>
          <w:p w14:paraId="57C7E4F8" w14:textId="77777777" w:rsidR="00002175" w:rsidRPr="00E350A3" w:rsidRDefault="00002175" w:rsidP="006F3919">
            <w:pPr>
              <w:pStyle w:val="BlockText-Plain"/>
            </w:pPr>
          </w:p>
        </w:tc>
        <w:tc>
          <w:tcPr>
            <w:tcW w:w="567" w:type="dxa"/>
            <w:gridSpan w:val="2"/>
          </w:tcPr>
          <w:p w14:paraId="2AA7F575" w14:textId="77777777" w:rsidR="00002175" w:rsidRPr="00E350A3" w:rsidRDefault="00002175" w:rsidP="006F3919">
            <w:pPr>
              <w:pStyle w:val="BlockText-Plain"/>
              <w:jc w:val="center"/>
            </w:pPr>
            <w:r w:rsidRPr="00E350A3">
              <w:t>b.</w:t>
            </w:r>
          </w:p>
        </w:tc>
        <w:tc>
          <w:tcPr>
            <w:tcW w:w="7804" w:type="dxa"/>
          </w:tcPr>
          <w:p w14:paraId="08804A8C" w14:textId="77777777" w:rsidR="00002175" w:rsidRPr="00E350A3" w:rsidRDefault="00002175" w:rsidP="006F3919">
            <w:pPr>
              <w:pStyle w:val="BlockText-Plain"/>
            </w:pPr>
            <w:r w:rsidRPr="00E350A3">
              <w:t>Compulsory insurance costs the member paid to secure a discounted fare.</w:t>
            </w:r>
          </w:p>
        </w:tc>
      </w:tr>
      <w:tr w:rsidR="00002175" w:rsidRPr="00E350A3" w14:paraId="46C40B71" w14:textId="77777777" w:rsidTr="006F3919">
        <w:trPr>
          <w:cantSplit/>
        </w:trPr>
        <w:tc>
          <w:tcPr>
            <w:tcW w:w="994" w:type="dxa"/>
          </w:tcPr>
          <w:p w14:paraId="0D979B29" w14:textId="77777777" w:rsidR="00002175" w:rsidRPr="00E350A3" w:rsidRDefault="00002175" w:rsidP="006F3919">
            <w:pPr>
              <w:pStyle w:val="BlockText-Plain"/>
            </w:pPr>
          </w:p>
        </w:tc>
        <w:tc>
          <w:tcPr>
            <w:tcW w:w="567" w:type="dxa"/>
            <w:gridSpan w:val="2"/>
          </w:tcPr>
          <w:p w14:paraId="0C283935" w14:textId="77777777" w:rsidR="00002175" w:rsidRPr="00E350A3" w:rsidRDefault="00002175" w:rsidP="006F3919">
            <w:pPr>
              <w:pStyle w:val="BlockText-Plain"/>
              <w:jc w:val="center"/>
            </w:pPr>
            <w:r w:rsidRPr="00E350A3">
              <w:t>c.</w:t>
            </w:r>
          </w:p>
        </w:tc>
        <w:tc>
          <w:tcPr>
            <w:tcW w:w="7804" w:type="dxa"/>
          </w:tcPr>
          <w:p w14:paraId="7E275A67" w14:textId="77777777" w:rsidR="00002175" w:rsidRPr="00E350A3" w:rsidRDefault="00002175" w:rsidP="006F3919">
            <w:pPr>
              <w:pStyle w:val="BlockText-Plain"/>
            </w:pPr>
            <w:r w:rsidRPr="00E350A3">
              <w:t>Rebooking or cancellation fees, because travel was not possible on the scheduled date, for Service reasons.</w:t>
            </w:r>
          </w:p>
        </w:tc>
      </w:tr>
      <w:tr w:rsidR="00002175" w:rsidRPr="00E350A3" w14:paraId="3A5CC994" w14:textId="77777777" w:rsidTr="006F3919">
        <w:tc>
          <w:tcPr>
            <w:tcW w:w="994" w:type="dxa"/>
          </w:tcPr>
          <w:p w14:paraId="69F7C8C9" w14:textId="77777777" w:rsidR="00002175" w:rsidRPr="00E350A3" w:rsidRDefault="00002175" w:rsidP="006F3919">
            <w:pPr>
              <w:pStyle w:val="BlockText-Plain"/>
              <w:jc w:val="center"/>
            </w:pPr>
            <w:r w:rsidRPr="00E350A3">
              <w:t>2.</w:t>
            </w:r>
          </w:p>
        </w:tc>
        <w:tc>
          <w:tcPr>
            <w:tcW w:w="8371" w:type="dxa"/>
            <w:gridSpan w:val="3"/>
          </w:tcPr>
          <w:p w14:paraId="61DEC5F2" w14:textId="77777777" w:rsidR="00002175" w:rsidRPr="00E350A3" w:rsidRDefault="00002175" w:rsidP="006F3919">
            <w:pPr>
              <w:pStyle w:val="BlockText-Plain"/>
            </w:pPr>
            <w:r w:rsidRPr="00E350A3">
              <w:t>The following limitations apply to travel under paragraph 1.a.</w:t>
            </w:r>
          </w:p>
        </w:tc>
      </w:tr>
      <w:tr w:rsidR="00002175" w:rsidRPr="00E350A3" w14:paraId="25DBCF84" w14:textId="77777777" w:rsidTr="006F3919">
        <w:trPr>
          <w:cantSplit/>
        </w:trPr>
        <w:tc>
          <w:tcPr>
            <w:tcW w:w="994" w:type="dxa"/>
          </w:tcPr>
          <w:p w14:paraId="14AE057D" w14:textId="77777777" w:rsidR="00002175" w:rsidRPr="00E350A3" w:rsidRDefault="00002175" w:rsidP="006F3919">
            <w:pPr>
              <w:pStyle w:val="BlockText-Plain"/>
            </w:pPr>
          </w:p>
        </w:tc>
        <w:tc>
          <w:tcPr>
            <w:tcW w:w="567" w:type="dxa"/>
            <w:gridSpan w:val="2"/>
          </w:tcPr>
          <w:p w14:paraId="73155443" w14:textId="77777777" w:rsidR="00002175" w:rsidRPr="00E350A3" w:rsidRDefault="00002175" w:rsidP="006F3919">
            <w:pPr>
              <w:pStyle w:val="BlockText-Plain"/>
              <w:jc w:val="center"/>
            </w:pPr>
            <w:r w:rsidRPr="00E350A3">
              <w:t>a.</w:t>
            </w:r>
          </w:p>
        </w:tc>
        <w:tc>
          <w:tcPr>
            <w:tcW w:w="7804" w:type="dxa"/>
          </w:tcPr>
          <w:p w14:paraId="144E95F7" w14:textId="77777777" w:rsidR="00002175" w:rsidRPr="00E350A3" w:rsidRDefault="00002175" w:rsidP="006F3919">
            <w:pPr>
              <w:pStyle w:val="BlockText-Plain"/>
            </w:pPr>
            <w:r w:rsidRPr="00E350A3">
              <w:t>The travel must be by an airline with seats available.</w:t>
            </w:r>
          </w:p>
        </w:tc>
      </w:tr>
      <w:tr w:rsidR="00002175" w:rsidRPr="00E350A3" w14:paraId="150E6E0A" w14:textId="77777777" w:rsidTr="006F3919">
        <w:trPr>
          <w:cantSplit/>
        </w:trPr>
        <w:tc>
          <w:tcPr>
            <w:tcW w:w="994" w:type="dxa"/>
          </w:tcPr>
          <w:p w14:paraId="7CB4C9ED" w14:textId="77777777" w:rsidR="00002175" w:rsidRPr="00E350A3" w:rsidRDefault="00002175" w:rsidP="006F3919">
            <w:pPr>
              <w:pStyle w:val="BlockText-Plain"/>
            </w:pPr>
          </w:p>
        </w:tc>
        <w:tc>
          <w:tcPr>
            <w:tcW w:w="567" w:type="dxa"/>
            <w:gridSpan w:val="2"/>
          </w:tcPr>
          <w:p w14:paraId="3EB3742C" w14:textId="77777777" w:rsidR="00002175" w:rsidRPr="00E350A3" w:rsidRDefault="00002175" w:rsidP="006F3919">
            <w:pPr>
              <w:pStyle w:val="BlockText-Plain"/>
              <w:jc w:val="center"/>
            </w:pPr>
            <w:r w:rsidRPr="00E350A3">
              <w:t>b.</w:t>
            </w:r>
          </w:p>
        </w:tc>
        <w:tc>
          <w:tcPr>
            <w:tcW w:w="7804" w:type="dxa"/>
          </w:tcPr>
          <w:p w14:paraId="057C8531" w14:textId="77777777" w:rsidR="00002175" w:rsidRPr="00E350A3" w:rsidRDefault="00002175" w:rsidP="006F3919">
            <w:pPr>
              <w:pStyle w:val="BlockText-Plain"/>
            </w:pPr>
            <w:r w:rsidRPr="00E350A3">
              <w:t>The airline must offer a standard of safety and security comparable to air travel within Australia.</w:t>
            </w:r>
          </w:p>
        </w:tc>
      </w:tr>
      <w:tr w:rsidR="00002175" w:rsidRPr="00E350A3" w14:paraId="0F75981E" w14:textId="77777777" w:rsidTr="006F3919">
        <w:trPr>
          <w:cantSplit/>
        </w:trPr>
        <w:tc>
          <w:tcPr>
            <w:tcW w:w="994" w:type="dxa"/>
          </w:tcPr>
          <w:p w14:paraId="65A022D0" w14:textId="77777777" w:rsidR="00002175" w:rsidRPr="00E350A3" w:rsidRDefault="00002175" w:rsidP="006F3919">
            <w:pPr>
              <w:pStyle w:val="BlockText-Plain"/>
            </w:pPr>
          </w:p>
        </w:tc>
        <w:tc>
          <w:tcPr>
            <w:tcW w:w="567" w:type="dxa"/>
            <w:gridSpan w:val="2"/>
          </w:tcPr>
          <w:p w14:paraId="4B6473B5" w14:textId="77777777" w:rsidR="00002175" w:rsidRPr="00E350A3" w:rsidRDefault="00002175" w:rsidP="006F3919">
            <w:pPr>
              <w:pStyle w:val="BlockText-Plain"/>
              <w:jc w:val="center"/>
            </w:pPr>
            <w:r w:rsidRPr="00E350A3">
              <w:t>c.</w:t>
            </w:r>
          </w:p>
        </w:tc>
        <w:tc>
          <w:tcPr>
            <w:tcW w:w="7804" w:type="dxa"/>
          </w:tcPr>
          <w:p w14:paraId="67B7C10A" w14:textId="77777777" w:rsidR="00002175" w:rsidRPr="00E350A3" w:rsidRDefault="00002175" w:rsidP="006F3919">
            <w:pPr>
              <w:pStyle w:val="BlockText-Plain"/>
            </w:pPr>
            <w:r w:rsidRPr="00E350A3">
              <w:t>Stopovers are avoided if possible.</w:t>
            </w:r>
          </w:p>
        </w:tc>
      </w:tr>
      <w:tr w:rsidR="00002175" w:rsidRPr="00E350A3" w14:paraId="059E732A" w14:textId="77777777" w:rsidTr="006F3919">
        <w:trPr>
          <w:cantSplit/>
        </w:trPr>
        <w:tc>
          <w:tcPr>
            <w:tcW w:w="994" w:type="dxa"/>
          </w:tcPr>
          <w:p w14:paraId="2D597790" w14:textId="77777777" w:rsidR="00002175" w:rsidRPr="00E350A3" w:rsidRDefault="00002175" w:rsidP="006F3919">
            <w:pPr>
              <w:pStyle w:val="BlockText-Plain"/>
            </w:pPr>
          </w:p>
        </w:tc>
        <w:tc>
          <w:tcPr>
            <w:tcW w:w="567" w:type="dxa"/>
            <w:gridSpan w:val="2"/>
          </w:tcPr>
          <w:p w14:paraId="5C4C9FC9" w14:textId="77777777" w:rsidR="00002175" w:rsidRPr="00E350A3" w:rsidRDefault="00002175" w:rsidP="006F3919">
            <w:pPr>
              <w:pStyle w:val="BlockText-Plain"/>
              <w:jc w:val="center"/>
            </w:pPr>
            <w:r w:rsidRPr="00E350A3">
              <w:t>d.</w:t>
            </w:r>
          </w:p>
        </w:tc>
        <w:tc>
          <w:tcPr>
            <w:tcW w:w="7804" w:type="dxa"/>
          </w:tcPr>
          <w:p w14:paraId="029ABF02" w14:textId="77777777" w:rsidR="00002175" w:rsidRPr="00E350A3" w:rsidRDefault="00002175" w:rsidP="006F3919">
            <w:pPr>
              <w:pStyle w:val="BlockText-Plain"/>
            </w:pPr>
            <w:r w:rsidRPr="00E350A3">
              <w:t xml:space="preserve">Concessions and discounts are used if possible, including discounts for advance purchase. </w:t>
            </w:r>
          </w:p>
        </w:tc>
      </w:tr>
      <w:tr w:rsidR="00002175" w:rsidRPr="00E350A3" w14:paraId="2592A321" w14:textId="77777777" w:rsidTr="006F3919">
        <w:trPr>
          <w:cantSplit/>
        </w:trPr>
        <w:tc>
          <w:tcPr>
            <w:tcW w:w="994" w:type="dxa"/>
          </w:tcPr>
          <w:p w14:paraId="2AB4D805" w14:textId="77777777" w:rsidR="00002175" w:rsidRPr="00E350A3" w:rsidRDefault="00002175" w:rsidP="006F3919">
            <w:pPr>
              <w:pStyle w:val="BlockText-Plain"/>
              <w:jc w:val="center"/>
            </w:pPr>
            <w:r w:rsidRPr="00E350A3">
              <w:t>3.</w:t>
            </w:r>
          </w:p>
        </w:tc>
        <w:tc>
          <w:tcPr>
            <w:tcW w:w="8371" w:type="dxa"/>
            <w:gridSpan w:val="3"/>
          </w:tcPr>
          <w:p w14:paraId="76D00667" w14:textId="77777777" w:rsidR="00002175" w:rsidRPr="00E350A3" w:rsidRDefault="00002175" w:rsidP="006F3919">
            <w:pPr>
              <w:pStyle w:val="BlockText-Plain"/>
            </w:pPr>
            <w:r w:rsidRPr="00E350A3">
              <w:t>Despite paragraph 1.a, allowable travel costs may exceed the minimum cost if the CDF is satisfied it is reasonable in the circumstances after considering all of the following.</w:t>
            </w:r>
          </w:p>
        </w:tc>
      </w:tr>
      <w:tr w:rsidR="00002175" w:rsidRPr="00E350A3" w14:paraId="61F24481" w14:textId="77777777" w:rsidTr="006F3919">
        <w:trPr>
          <w:cantSplit/>
        </w:trPr>
        <w:tc>
          <w:tcPr>
            <w:tcW w:w="994" w:type="dxa"/>
          </w:tcPr>
          <w:p w14:paraId="0588F50B" w14:textId="77777777" w:rsidR="00002175" w:rsidRPr="00E350A3" w:rsidRDefault="00002175" w:rsidP="006F3919">
            <w:pPr>
              <w:pStyle w:val="BlockText-PlainNoSpacing"/>
              <w:keepNext w:val="0"/>
              <w:keepLines w:val="0"/>
              <w:jc w:val="center"/>
            </w:pPr>
          </w:p>
        </w:tc>
        <w:tc>
          <w:tcPr>
            <w:tcW w:w="561" w:type="dxa"/>
          </w:tcPr>
          <w:p w14:paraId="722D687B" w14:textId="77777777" w:rsidR="00002175" w:rsidRPr="00E350A3" w:rsidRDefault="00002175" w:rsidP="006F3919">
            <w:pPr>
              <w:pStyle w:val="BlockText-PlainNoSpacing"/>
              <w:keepNext w:val="0"/>
              <w:keepLines w:val="0"/>
              <w:jc w:val="center"/>
            </w:pPr>
            <w:r w:rsidRPr="00E350A3">
              <w:t>a.</w:t>
            </w:r>
          </w:p>
        </w:tc>
        <w:tc>
          <w:tcPr>
            <w:tcW w:w="7810" w:type="dxa"/>
            <w:gridSpan w:val="2"/>
          </w:tcPr>
          <w:p w14:paraId="530E2D72" w14:textId="77777777" w:rsidR="00002175" w:rsidRPr="00E350A3" w:rsidRDefault="00002175" w:rsidP="006F3919">
            <w:pPr>
              <w:pStyle w:val="BlockText-Plain"/>
            </w:pPr>
            <w:r w:rsidRPr="00E350A3">
              <w:t>The standards of safety, security, amenity and hygiene at both ground facilities and on board the aircraft.</w:t>
            </w:r>
          </w:p>
        </w:tc>
      </w:tr>
      <w:tr w:rsidR="00002175" w:rsidRPr="00E350A3" w14:paraId="07696251" w14:textId="77777777" w:rsidTr="006F3919">
        <w:trPr>
          <w:cantSplit/>
        </w:trPr>
        <w:tc>
          <w:tcPr>
            <w:tcW w:w="994" w:type="dxa"/>
          </w:tcPr>
          <w:p w14:paraId="263AFDC1" w14:textId="77777777" w:rsidR="00002175" w:rsidRPr="00E350A3" w:rsidRDefault="00002175" w:rsidP="006F3919">
            <w:pPr>
              <w:pStyle w:val="BlockText-PlainNoSpacing"/>
              <w:keepNext w:val="0"/>
              <w:keepLines w:val="0"/>
              <w:jc w:val="center"/>
            </w:pPr>
          </w:p>
        </w:tc>
        <w:tc>
          <w:tcPr>
            <w:tcW w:w="561" w:type="dxa"/>
          </w:tcPr>
          <w:p w14:paraId="40259660" w14:textId="77777777" w:rsidR="00002175" w:rsidRPr="00E350A3" w:rsidRDefault="00002175" w:rsidP="006F3919">
            <w:pPr>
              <w:pStyle w:val="BlockText-PlainNoSpacing"/>
              <w:keepNext w:val="0"/>
              <w:keepLines w:val="0"/>
              <w:jc w:val="center"/>
            </w:pPr>
            <w:r w:rsidRPr="00E350A3">
              <w:t>b.</w:t>
            </w:r>
          </w:p>
        </w:tc>
        <w:tc>
          <w:tcPr>
            <w:tcW w:w="7810" w:type="dxa"/>
            <w:gridSpan w:val="2"/>
          </w:tcPr>
          <w:p w14:paraId="7D06C2BA" w14:textId="77777777" w:rsidR="00002175" w:rsidRPr="00E350A3" w:rsidRDefault="00002175" w:rsidP="006F3919">
            <w:pPr>
              <w:pStyle w:val="BlockText-Plain"/>
            </w:pPr>
            <w:r w:rsidRPr="00E350A3">
              <w:t>The time of year when the travel is undertaken.</w:t>
            </w:r>
          </w:p>
        </w:tc>
      </w:tr>
      <w:tr w:rsidR="00002175" w:rsidRPr="00E350A3" w14:paraId="33217B9E" w14:textId="77777777" w:rsidTr="006F3919">
        <w:trPr>
          <w:cantSplit/>
        </w:trPr>
        <w:tc>
          <w:tcPr>
            <w:tcW w:w="994" w:type="dxa"/>
          </w:tcPr>
          <w:p w14:paraId="70ED83EE" w14:textId="77777777" w:rsidR="00002175" w:rsidRPr="00E350A3" w:rsidRDefault="00002175" w:rsidP="006F3919">
            <w:pPr>
              <w:pStyle w:val="BlockText-PlainNoSpacing"/>
              <w:keepNext w:val="0"/>
              <w:keepLines w:val="0"/>
              <w:jc w:val="center"/>
            </w:pPr>
          </w:p>
        </w:tc>
        <w:tc>
          <w:tcPr>
            <w:tcW w:w="561" w:type="dxa"/>
          </w:tcPr>
          <w:p w14:paraId="62EB3EBD" w14:textId="77777777" w:rsidR="00002175" w:rsidRPr="00E350A3" w:rsidRDefault="00002175" w:rsidP="006F3919">
            <w:pPr>
              <w:pStyle w:val="BlockText-PlainNoSpacing"/>
              <w:keepNext w:val="0"/>
              <w:keepLines w:val="0"/>
              <w:jc w:val="center"/>
            </w:pPr>
            <w:r w:rsidRPr="00E350A3">
              <w:t>c.</w:t>
            </w:r>
          </w:p>
        </w:tc>
        <w:tc>
          <w:tcPr>
            <w:tcW w:w="7810" w:type="dxa"/>
            <w:gridSpan w:val="2"/>
          </w:tcPr>
          <w:p w14:paraId="75D2CD78" w14:textId="77777777" w:rsidR="00002175" w:rsidRPr="00E350A3" w:rsidRDefault="00002175" w:rsidP="006F3919">
            <w:pPr>
              <w:pStyle w:val="BlockText-Plain"/>
            </w:pPr>
            <w:r w:rsidRPr="00E350A3">
              <w:t>The duration of the travel.</w:t>
            </w:r>
          </w:p>
        </w:tc>
      </w:tr>
      <w:tr w:rsidR="00002175" w:rsidRPr="00E350A3" w14:paraId="55E7EC3B" w14:textId="77777777" w:rsidTr="006F3919">
        <w:trPr>
          <w:cantSplit/>
        </w:trPr>
        <w:tc>
          <w:tcPr>
            <w:tcW w:w="994" w:type="dxa"/>
          </w:tcPr>
          <w:p w14:paraId="26901C2A" w14:textId="77777777" w:rsidR="00002175" w:rsidRPr="00E350A3" w:rsidRDefault="00002175" w:rsidP="006F3919">
            <w:pPr>
              <w:pStyle w:val="BlockText-PlainNoSpacing"/>
              <w:keepNext w:val="0"/>
              <w:keepLines w:val="0"/>
              <w:jc w:val="center"/>
            </w:pPr>
          </w:p>
        </w:tc>
        <w:tc>
          <w:tcPr>
            <w:tcW w:w="561" w:type="dxa"/>
          </w:tcPr>
          <w:p w14:paraId="019540D7" w14:textId="77777777" w:rsidR="00002175" w:rsidRPr="00E350A3" w:rsidRDefault="00002175" w:rsidP="006F3919">
            <w:pPr>
              <w:pStyle w:val="BlockText-PlainNoSpacing"/>
              <w:keepNext w:val="0"/>
              <w:keepLines w:val="0"/>
              <w:jc w:val="center"/>
            </w:pPr>
            <w:r w:rsidRPr="00E350A3">
              <w:t>d.</w:t>
            </w:r>
          </w:p>
        </w:tc>
        <w:tc>
          <w:tcPr>
            <w:tcW w:w="7810" w:type="dxa"/>
            <w:gridSpan w:val="2"/>
          </w:tcPr>
          <w:p w14:paraId="55E539D1" w14:textId="77777777" w:rsidR="00002175" w:rsidRPr="00E350A3" w:rsidRDefault="00002175" w:rsidP="006F3919">
            <w:pPr>
              <w:pStyle w:val="BlockText-Plain"/>
            </w:pPr>
            <w:r w:rsidRPr="00E350A3">
              <w:t>The extent to which the person may, in the course of travel, be subjected to discrimination within the meaning of the</w:t>
            </w:r>
            <w:r w:rsidRPr="00E350A3">
              <w:rPr>
                <w:i/>
              </w:rPr>
              <w:t xml:space="preserve"> Human Rights and Equal Opportunity Commission Act 1986</w:t>
            </w:r>
            <w:r w:rsidRPr="00E350A3">
              <w:t>.</w:t>
            </w:r>
          </w:p>
        </w:tc>
      </w:tr>
      <w:tr w:rsidR="00002175" w:rsidRPr="00E350A3" w14:paraId="574E5131" w14:textId="77777777" w:rsidTr="006F3919">
        <w:trPr>
          <w:cantSplit/>
        </w:trPr>
        <w:tc>
          <w:tcPr>
            <w:tcW w:w="994" w:type="dxa"/>
          </w:tcPr>
          <w:p w14:paraId="3D5E688D" w14:textId="77777777" w:rsidR="00002175" w:rsidRPr="00E350A3" w:rsidRDefault="00002175" w:rsidP="006F3919">
            <w:pPr>
              <w:pStyle w:val="BlockText-PlainNoSpacing"/>
              <w:keepNext w:val="0"/>
              <w:keepLines w:val="0"/>
              <w:spacing w:before="0" w:after="200"/>
              <w:jc w:val="center"/>
            </w:pPr>
          </w:p>
        </w:tc>
        <w:tc>
          <w:tcPr>
            <w:tcW w:w="561" w:type="dxa"/>
          </w:tcPr>
          <w:p w14:paraId="69DDD03F" w14:textId="77777777" w:rsidR="00002175" w:rsidRPr="00E350A3" w:rsidRDefault="00002175" w:rsidP="006F3919">
            <w:pPr>
              <w:pStyle w:val="BlockText-PlainNoSpacing"/>
              <w:keepNext w:val="0"/>
              <w:keepLines w:val="0"/>
              <w:spacing w:before="0" w:after="200"/>
              <w:jc w:val="center"/>
            </w:pPr>
            <w:r w:rsidRPr="00E350A3">
              <w:t>e.</w:t>
            </w:r>
          </w:p>
        </w:tc>
        <w:tc>
          <w:tcPr>
            <w:tcW w:w="7810" w:type="dxa"/>
            <w:gridSpan w:val="2"/>
          </w:tcPr>
          <w:p w14:paraId="7D8AF7B8" w14:textId="77777777" w:rsidR="00002175" w:rsidRPr="00E350A3" w:rsidRDefault="00002175" w:rsidP="006F3919">
            <w:pPr>
              <w:pStyle w:val="BlockText-Plain"/>
            </w:pPr>
            <w:r w:rsidRPr="00E350A3">
              <w:t>Any other factor relevant to the person's travel.</w:t>
            </w:r>
          </w:p>
        </w:tc>
      </w:tr>
    </w:tbl>
    <w:p w14:paraId="3806EA31" w14:textId="2092A5B7" w:rsidR="004179D8" w:rsidRPr="00E350A3" w:rsidRDefault="004179D8" w:rsidP="008669F8">
      <w:pPr>
        <w:pStyle w:val="Heading5"/>
      </w:pPr>
      <w:bookmarkStart w:id="8" w:name="_Toc105055257"/>
      <w:r w:rsidRPr="00E350A3">
        <w:t>12.3.5</w:t>
      </w:r>
      <w:r w:rsidR="0060420C" w:rsidRPr="00E350A3">
        <w:t>    </w:t>
      </w:r>
      <w:r w:rsidRPr="00E350A3">
        <w:t>Dependant</w:t>
      </w:r>
      <w:bookmarkEnd w:id="8"/>
    </w:p>
    <w:tbl>
      <w:tblPr>
        <w:tblW w:w="9359" w:type="dxa"/>
        <w:tblInd w:w="113" w:type="dxa"/>
        <w:tblLayout w:type="fixed"/>
        <w:tblLook w:val="0000" w:firstRow="0" w:lastRow="0" w:firstColumn="0" w:lastColumn="0" w:noHBand="0" w:noVBand="0"/>
      </w:tblPr>
      <w:tblGrid>
        <w:gridCol w:w="992"/>
        <w:gridCol w:w="567"/>
        <w:gridCol w:w="567"/>
        <w:gridCol w:w="7233"/>
      </w:tblGrid>
      <w:tr w:rsidR="004179D8" w:rsidRPr="00E350A3" w14:paraId="415B9451" w14:textId="77777777" w:rsidTr="002B16E3">
        <w:tc>
          <w:tcPr>
            <w:tcW w:w="992" w:type="dxa"/>
          </w:tcPr>
          <w:p w14:paraId="7C532793" w14:textId="77777777" w:rsidR="004179D8" w:rsidRPr="00E350A3" w:rsidRDefault="004179D8" w:rsidP="008669F8">
            <w:pPr>
              <w:pStyle w:val="BlockText-Plain"/>
              <w:jc w:val="center"/>
            </w:pPr>
            <w:r w:rsidRPr="00E350A3">
              <w:t>1.</w:t>
            </w:r>
          </w:p>
        </w:tc>
        <w:tc>
          <w:tcPr>
            <w:tcW w:w="8367" w:type="dxa"/>
            <w:gridSpan w:val="3"/>
          </w:tcPr>
          <w:p w14:paraId="1D222113" w14:textId="77777777" w:rsidR="004179D8" w:rsidRPr="00E350A3" w:rsidRDefault="004179D8" w:rsidP="008669F8">
            <w:pPr>
              <w:pStyle w:val="BlockText-Plain"/>
            </w:pPr>
            <w:r w:rsidRPr="00E350A3">
              <w:t xml:space="preserve">For overseas conditions of service, a dependant means any of these persons. </w:t>
            </w:r>
          </w:p>
        </w:tc>
      </w:tr>
      <w:tr w:rsidR="004179D8" w:rsidRPr="00E350A3" w14:paraId="0CB331A3" w14:textId="77777777" w:rsidTr="002B16E3">
        <w:trPr>
          <w:cantSplit/>
        </w:trPr>
        <w:tc>
          <w:tcPr>
            <w:tcW w:w="992" w:type="dxa"/>
          </w:tcPr>
          <w:p w14:paraId="7155CD07" w14:textId="77777777" w:rsidR="004179D8" w:rsidRPr="00E350A3" w:rsidRDefault="004179D8" w:rsidP="008669F8">
            <w:pPr>
              <w:pStyle w:val="BlockText-Plain"/>
            </w:pPr>
          </w:p>
        </w:tc>
        <w:tc>
          <w:tcPr>
            <w:tcW w:w="567" w:type="dxa"/>
          </w:tcPr>
          <w:p w14:paraId="03A76B13" w14:textId="77777777" w:rsidR="004179D8" w:rsidRPr="00E350A3" w:rsidRDefault="004179D8" w:rsidP="00CE281E">
            <w:pPr>
              <w:pStyle w:val="BlockText-Plain"/>
              <w:jc w:val="center"/>
            </w:pPr>
            <w:r w:rsidRPr="00E350A3">
              <w:t>a.</w:t>
            </w:r>
          </w:p>
        </w:tc>
        <w:tc>
          <w:tcPr>
            <w:tcW w:w="7800" w:type="dxa"/>
            <w:gridSpan w:val="2"/>
          </w:tcPr>
          <w:p w14:paraId="48C3702C" w14:textId="77777777" w:rsidR="004179D8" w:rsidRPr="00E350A3" w:rsidRDefault="004179D8" w:rsidP="008669F8">
            <w:pPr>
              <w:pStyle w:val="BlockText-Plain"/>
            </w:pPr>
            <w:r w:rsidRPr="00E350A3">
              <w:t xml:space="preserve">A </w:t>
            </w:r>
            <w:r w:rsidR="001844A9" w:rsidRPr="00E350A3">
              <w:t xml:space="preserve">spouse or partner </w:t>
            </w:r>
            <w:r w:rsidRPr="00E350A3">
              <w:t xml:space="preserve">who normally lives with the member. </w:t>
            </w:r>
          </w:p>
        </w:tc>
      </w:tr>
      <w:tr w:rsidR="004179D8" w:rsidRPr="00E350A3" w14:paraId="73A053D1" w14:textId="77777777" w:rsidTr="002B16E3">
        <w:trPr>
          <w:cantSplit/>
        </w:trPr>
        <w:tc>
          <w:tcPr>
            <w:tcW w:w="992" w:type="dxa"/>
          </w:tcPr>
          <w:p w14:paraId="5183F209" w14:textId="77777777" w:rsidR="004179D8" w:rsidRPr="00E350A3" w:rsidRDefault="004179D8" w:rsidP="008669F8">
            <w:pPr>
              <w:pStyle w:val="BlockText-Plain"/>
            </w:pPr>
          </w:p>
        </w:tc>
        <w:tc>
          <w:tcPr>
            <w:tcW w:w="567" w:type="dxa"/>
          </w:tcPr>
          <w:p w14:paraId="4DE92979" w14:textId="77777777" w:rsidR="004179D8" w:rsidRPr="00E350A3" w:rsidRDefault="004179D8" w:rsidP="00CE281E">
            <w:pPr>
              <w:pStyle w:val="BlockText-Plain"/>
              <w:jc w:val="center"/>
            </w:pPr>
            <w:r w:rsidRPr="00E350A3">
              <w:t>b.</w:t>
            </w:r>
          </w:p>
        </w:tc>
        <w:tc>
          <w:tcPr>
            <w:tcW w:w="7800" w:type="dxa"/>
            <w:gridSpan w:val="2"/>
          </w:tcPr>
          <w:p w14:paraId="04E8D782" w14:textId="77777777" w:rsidR="004179D8" w:rsidRPr="00E350A3" w:rsidRDefault="004179D8" w:rsidP="008669F8">
            <w:pPr>
              <w:pStyle w:val="BlockText-Plain"/>
            </w:pPr>
            <w:r w:rsidRPr="00E350A3">
              <w:t>A child of the member, or of the member’s</w:t>
            </w:r>
            <w:r w:rsidR="001844A9" w:rsidRPr="00E350A3">
              <w:t xml:space="preserve"> spouse or partner</w:t>
            </w:r>
            <w:r w:rsidRPr="00E350A3">
              <w:t xml:space="preserve">. The child must meet all these conditions. </w:t>
            </w:r>
          </w:p>
        </w:tc>
      </w:tr>
      <w:tr w:rsidR="004179D8" w:rsidRPr="00E350A3" w14:paraId="616FE35B" w14:textId="77777777" w:rsidTr="002B16E3">
        <w:trPr>
          <w:cantSplit/>
        </w:trPr>
        <w:tc>
          <w:tcPr>
            <w:tcW w:w="1559" w:type="dxa"/>
            <w:gridSpan w:val="2"/>
          </w:tcPr>
          <w:p w14:paraId="68BC5E9A" w14:textId="77777777" w:rsidR="004179D8" w:rsidRPr="00E350A3" w:rsidRDefault="004179D8" w:rsidP="008669F8">
            <w:pPr>
              <w:pStyle w:val="BlockText-Plain"/>
            </w:pPr>
          </w:p>
        </w:tc>
        <w:tc>
          <w:tcPr>
            <w:tcW w:w="567" w:type="dxa"/>
          </w:tcPr>
          <w:p w14:paraId="1D862685" w14:textId="77777777" w:rsidR="004179D8" w:rsidRPr="00E350A3" w:rsidRDefault="004179D8" w:rsidP="00CE281E">
            <w:pPr>
              <w:pStyle w:val="BlockText-Plain"/>
            </w:pPr>
            <w:r w:rsidRPr="00E350A3">
              <w:t>i.</w:t>
            </w:r>
          </w:p>
        </w:tc>
        <w:tc>
          <w:tcPr>
            <w:tcW w:w="7233" w:type="dxa"/>
          </w:tcPr>
          <w:p w14:paraId="3E80775C" w14:textId="77777777" w:rsidR="004179D8" w:rsidRPr="00E350A3" w:rsidRDefault="004179D8" w:rsidP="008669F8">
            <w:pPr>
              <w:pStyle w:val="BlockText-Plain"/>
            </w:pPr>
            <w:r w:rsidRPr="00E350A3">
              <w:t>The child must be less than 18 years old.</w:t>
            </w:r>
          </w:p>
        </w:tc>
      </w:tr>
      <w:tr w:rsidR="004179D8" w:rsidRPr="00E350A3" w14:paraId="23AEED7E" w14:textId="77777777" w:rsidTr="002B16E3">
        <w:trPr>
          <w:cantSplit/>
        </w:trPr>
        <w:tc>
          <w:tcPr>
            <w:tcW w:w="1559" w:type="dxa"/>
            <w:gridSpan w:val="2"/>
          </w:tcPr>
          <w:p w14:paraId="1C71F938" w14:textId="77777777" w:rsidR="004179D8" w:rsidRPr="00E350A3" w:rsidRDefault="004179D8" w:rsidP="008669F8">
            <w:pPr>
              <w:pStyle w:val="BlockText-Plain"/>
            </w:pPr>
          </w:p>
        </w:tc>
        <w:tc>
          <w:tcPr>
            <w:tcW w:w="567" w:type="dxa"/>
          </w:tcPr>
          <w:p w14:paraId="5B72A70B" w14:textId="77777777" w:rsidR="004179D8" w:rsidRPr="00E350A3" w:rsidRDefault="004179D8" w:rsidP="00CE281E">
            <w:pPr>
              <w:pStyle w:val="BlockText-Plain"/>
            </w:pPr>
            <w:r w:rsidRPr="00E350A3">
              <w:t>ii.</w:t>
            </w:r>
          </w:p>
        </w:tc>
        <w:tc>
          <w:tcPr>
            <w:tcW w:w="7233" w:type="dxa"/>
          </w:tcPr>
          <w:p w14:paraId="587F38B2" w14:textId="77777777" w:rsidR="004179D8" w:rsidRPr="00E350A3" w:rsidRDefault="004179D8" w:rsidP="008669F8">
            <w:pPr>
              <w:pStyle w:val="BlockText-Plain"/>
            </w:pPr>
            <w:r w:rsidRPr="00E350A3">
              <w:t>The child must be dependent on the member.</w:t>
            </w:r>
          </w:p>
        </w:tc>
      </w:tr>
      <w:tr w:rsidR="004179D8" w:rsidRPr="00E350A3" w14:paraId="73E61ECF" w14:textId="77777777" w:rsidTr="002B16E3">
        <w:trPr>
          <w:cantSplit/>
        </w:trPr>
        <w:tc>
          <w:tcPr>
            <w:tcW w:w="1559" w:type="dxa"/>
            <w:gridSpan w:val="2"/>
          </w:tcPr>
          <w:p w14:paraId="08D9B2AC" w14:textId="77777777" w:rsidR="004179D8" w:rsidRPr="00E350A3" w:rsidRDefault="004179D8" w:rsidP="008669F8">
            <w:pPr>
              <w:pStyle w:val="BlockText-Plain"/>
            </w:pPr>
          </w:p>
        </w:tc>
        <w:tc>
          <w:tcPr>
            <w:tcW w:w="567" w:type="dxa"/>
          </w:tcPr>
          <w:p w14:paraId="22A8374B" w14:textId="77777777" w:rsidR="004179D8" w:rsidRPr="00E350A3" w:rsidRDefault="004179D8" w:rsidP="00CE281E">
            <w:pPr>
              <w:pStyle w:val="BlockText-Plain"/>
            </w:pPr>
            <w:r w:rsidRPr="00E350A3">
              <w:t>iii.</w:t>
            </w:r>
          </w:p>
        </w:tc>
        <w:tc>
          <w:tcPr>
            <w:tcW w:w="7233" w:type="dxa"/>
          </w:tcPr>
          <w:p w14:paraId="2A5E04AD" w14:textId="77777777" w:rsidR="004179D8" w:rsidRPr="00E350A3" w:rsidRDefault="004179D8" w:rsidP="008669F8">
            <w:pPr>
              <w:pStyle w:val="BlockText-Plain"/>
            </w:pPr>
            <w:r w:rsidRPr="00E350A3">
              <w:t xml:space="preserve">The child must normally live with the member. </w:t>
            </w:r>
          </w:p>
        </w:tc>
      </w:tr>
      <w:tr w:rsidR="00EA502C" w:rsidRPr="00E350A3" w14:paraId="2238F127" w14:textId="77777777" w:rsidTr="002B16E3">
        <w:trPr>
          <w:cantSplit/>
        </w:trPr>
        <w:tc>
          <w:tcPr>
            <w:tcW w:w="992" w:type="dxa"/>
          </w:tcPr>
          <w:p w14:paraId="5E38F3B8" w14:textId="77777777" w:rsidR="00EA502C" w:rsidRPr="00E350A3" w:rsidRDefault="00EA502C" w:rsidP="008669F8">
            <w:pPr>
              <w:pStyle w:val="BlockText-Plain"/>
            </w:pPr>
          </w:p>
        </w:tc>
        <w:tc>
          <w:tcPr>
            <w:tcW w:w="567" w:type="dxa"/>
          </w:tcPr>
          <w:p w14:paraId="49EAB1E2" w14:textId="77777777" w:rsidR="00EA502C" w:rsidRPr="00E350A3" w:rsidRDefault="00975C0B" w:rsidP="00CE281E">
            <w:pPr>
              <w:pStyle w:val="BlockText-Plain"/>
              <w:jc w:val="center"/>
            </w:pPr>
            <w:r w:rsidRPr="00E350A3">
              <w:t>c</w:t>
            </w:r>
            <w:r w:rsidR="00EA502C" w:rsidRPr="00E350A3">
              <w:t>.</w:t>
            </w:r>
          </w:p>
        </w:tc>
        <w:tc>
          <w:tcPr>
            <w:tcW w:w="7800" w:type="dxa"/>
            <w:gridSpan w:val="2"/>
          </w:tcPr>
          <w:p w14:paraId="49BAE6E6" w14:textId="43AF83CB" w:rsidR="00EA502C" w:rsidRPr="00E350A3" w:rsidRDefault="002F1AB7" w:rsidP="008669F8">
            <w:pPr>
              <w:pStyle w:val="BlockText-Plain"/>
            </w:pPr>
            <w:r w:rsidRPr="00E350A3">
              <w:rPr>
                <w:iCs/>
              </w:rPr>
              <w:t>A person recognised as a dependant with special needs under section 1.3.84, regardless of age.</w:t>
            </w:r>
          </w:p>
        </w:tc>
      </w:tr>
      <w:tr w:rsidR="004179D8" w:rsidRPr="00E350A3" w14:paraId="2CB1756D" w14:textId="77777777" w:rsidTr="002B16E3">
        <w:tc>
          <w:tcPr>
            <w:tcW w:w="992" w:type="dxa"/>
          </w:tcPr>
          <w:p w14:paraId="6DF48C42" w14:textId="77777777" w:rsidR="004179D8" w:rsidRPr="00E350A3" w:rsidRDefault="004179D8" w:rsidP="008669F8">
            <w:pPr>
              <w:pStyle w:val="BlockText-Plain"/>
              <w:jc w:val="center"/>
            </w:pPr>
            <w:r w:rsidRPr="00E350A3">
              <w:t>2.</w:t>
            </w:r>
          </w:p>
        </w:tc>
        <w:tc>
          <w:tcPr>
            <w:tcW w:w="8367" w:type="dxa"/>
            <w:gridSpan w:val="3"/>
          </w:tcPr>
          <w:p w14:paraId="59B5C0C7" w14:textId="77777777" w:rsidR="004179D8" w:rsidRPr="00E350A3" w:rsidRDefault="00516839" w:rsidP="008669F8">
            <w:pPr>
              <w:pStyle w:val="BlockText-Plain"/>
            </w:pPr>
            <w:r w:rsidRPr="00E350A3">
              <w:t>The CDF may approve another person as a member's dependant. The following conditions apply.</w:t>
            </w:r>
          </w:p>
        </w:tc>
      </w:tr>
      <w:tr w:rsidR="004179D8" w:rsidRPr="00E350A3" w14:paraId="7AD79635" w14:textId="77777777" w:rsidTr="002B16E3">
        <w:trPr>
          <w:cantSplit/>
        </w:trPr>
        <w:tc>
          <w:tcPr>
            <w:tcW w:w="992" w:type="dxa"/>
          </w:tcPr>
          <w:p w14:paraId="2EF295FD" w14:textId="77777777" w:rsidR="004179D8" w:rsidRPr="00E350A3" w:rsidRDefault="004179D8" w:rsidP="008669F8">
            <w:pPr>
              <w:pStyle w:val="BlockText-Plain"/>
            </w:pPr>
          </w:p>
        </w:tc>
        <w:tc>
          <w:tcPr>
            <w:tcW w:w="567" w:type="dxa"/>
          </w:tcPr>
          <w:p w14:paraId="2B70D803" w14:textId="77777777" w:rsidR="004179D8" w:rsidRPr="00E350A3" w:rsidRDefault="004179D8" w:rsidP="00CE281E">
            <w:pPr>
              <w:pStyle w:val="BlockText-Plain"/>
              <w:jc w:val="center"/>
            </w:pPr>
            <w:r w:rsidRPr="00E350A3">
              <w:t>a.</w:t>
            </w:r>
          </w:p>
        </w:tc>
        <w:tc>
          <w:tcPr>
            <w:tcW w:w="7800" w:type="dxa"/>
            <w:gridSpan w:val="2"/>
          </w:tcPr>
          <w:p w14:paraId="231BC169" w14:textId="77777777" w:rsidR="004179D8" w:rsidRPr="00E350A3" w:rsidRDefault="00516839" w:rsidP="008669F8">
            <w:pPr>
              <w:pStyle w:val="BlockText-Plain"/>
            </w:pPr>
            <w:r w:rsidRPr="00E350A3">
              <w:t>The person must be a relative of the member or of the member's spouse or partner.</w:t>
            </w:r>
          </w:p>
        </w:tc>
      </w:tr>
      <w:tr w:rsidR="004179D8" w:rsidRPr="00E350A3" w14:paraId="1C3A9886" w14:textId="77777777" w:rsidTr="002B16E3">
        <w:trPr>
          <w:cantSplit/>
        </w:trPr>
        <w:tc>
          <w:tcPr>
            <w:tcW w:w="992" w:type="dxa"/>
          </w:tcPr>
          <w:p w14:paraId="3BAA70E1" w14:textId="77777777" w:rsidR="004179D8" w:rsidRPr="00E350A3" w:rsidRDefault="004179D8" w:rsidP="008669F8">
            <w:pPr>
              <w:pStyle w:val="BlockText-Plain"/>
            </w:pPr>
          </w:p>
        </w:tc>
        <w:tc>
          <w:tcPr>
            <w:tcW w:w="567" w:type="dxa"/>
          </w:tcPr>
          <w:p w14:paraId="14B94ADF" w14:textId="77777777" w:rsidR="004179D8" w:rsidRPr="00E350A3" w:rsidRDefault="004179D8" w:rsidP="00CE281E">
            <w:pPr>
              <w:pStyle w:val="BlockText-Plain"/>
              <w:jc w:val="center"/>
            </w:pPr>
            <w:r w:rsidRPr="00E350A3">
              <w:t>b.</w:t>
            </w:r>
          </w:p>
        </w:tc>
        <w:tc>
          <w:tcPr>
            <w:tcW w:w="7800" w:type="dxa"/>
            <w:gridSpan w:val="2"/>
          </w:tcPr>
          <w:p w14:paraId="237A0C67" w14:textId="77777777" w:rsidR="004179D8" w:rsidRPr="00E350A3" w:rsidRDefault="00516839" w:rsidP="008669F8">
            <w:pPr>
              <w:pStyle w:val="BlockText-Plain"/>
            </w:pPr>
            <w:r w:rsidRPr="00E350A3">
              <w:rPr>
                <w:rFonts w:cs="Arial"/>
              </w:rPr>
              <w:t>The CDF must specify the period the person is the dependant of the member and for what conditions of service benefits.</w:t>
            </w:r>
          </w:p>
        </w:tc>
      </w:tr>
      <w:tr w:rsidR="004179D8" w:rsidRPr="00E350A3" w14:paraId="5723C2DA" w14:textId="77777777" w:rsidTr="002B16E3">
        <w:trPr>
          <w:cantSplit/>
        </w:trPr>
        <w:tc>
          <w:tcPr>
            <w:tcW w:w="992" w:type="dxa"/>
          </w:tcPr>
          <w:p w14:paraId="0EF9FCA3" w14:textId="77777777" w:rsidR="004179D8" w:rsidRPr="00E350A3" w:rsidRDefault="004179D8" w:rsidP="008669F8">
            <w:pPr>
              <w:pStyle w:val="BlockText-Plain"/>
            </w:pPr>
          </w:p>
        </w:tc>
        <w:tc>
          <w:tcPr>
            <w:tcW w:w="567" w:type="dxa"/>
          </w:tcPr>
          <w:p w14:paraId="275DB649" w14:textId="77777777" w:rsidR="004179D8" w:rsidRPr="00E350A3" w:rsidRDefault="004179D8" w:rsidP="00CE281E">
            <w:pPr>
              <w:pStyle w:val="BlockText-Plain"/>
              <w:jc w:val="center"/>
            </w:pPr>
            <w:r w:rsidRPr="00E350A3">
              <w:t>c.</w:t>
            </w:r>
          </w:p>
        </w:tc>
        <w:tc>
          <w:tcPr>
            <w:tcW w:w="7800" w:type="dxa"/>
            <w:gridSpan w:val="2"/>
          </w:tcPr>
          <w:p w14:paraId="5126C36B" w14:textId="77777777" w:rsidR="004179D8" w:rsidRPr="00E350A3" w:rsidRDefault="00516839" w:rsidP="008669F8">
            <w:pPr>
              <w:pStyle w:val="BlockText-Plain"/>
            </w:pPr>
            <w:r w:rsidRPr="00E350A3">
              <w:t>The CDF must consider all of the following criteria before giving approval.</w:t>
            </w:r>
          </w:p>
        </w:tc>
      </w:tr>
      <w:tr w:rsidR="00516839" w:rsidRPr="00E350A3" w14:paraId="6E9DC94C" w14:textId="77777777" w:rsidTr="002B16E3">
        <w:trPr>
          <w:cantSplit/>
        </w:trPr>
        <w:tc>
          <w:tcPr>
            <w:tcW w:w="1559" w:type="dxa"/>
            <w:gridSpan w:val="2"/>
          </w:tcPr>
          <w:p w14:paraId="11F6FD04" w14:textId="77777777" w:rsidR="00516839" w:rsidRPr="00E350A3" w:rsidRDefault="00516839" w:rsidP="008669F8">
            <w:pPr>
              <w:pStyle w:val="BlockText-Plain"/>
            </w:pPr>
          </w:p>
        </w:tc>
        <w:tc>
          <w:tcPr>
            <w:tcW w:w="567" w:type="dxa"/>
          </w:tcPr>
          <w:p w14:paraId="4B55316F" w14:textId="77777777" w:rsidR="00516839" w:rsidRPr="00E350A3" w:rsidRDefault="00516839" w:rsidP="00CE281E">
            <w:pPr>
              <w:pStyle w:val="BlockText-Plain"/>
            </w:pPr>
            <w:r w:rsidRPr="00E350A3">
              <w:t>i.</w:t>
            </w:r>
          </w:p>
        </w:tc>
        <w:tc>
          <w:tcPr>
            <w:tcW w:w="7233" w:type="dxa"/>
          </w:tcPr>
          <w:p w14:paraId="1E5644E5" w14:textId="77777777" w:rsidR="00516839" w:rsidRPr="00E350A3" w:rsidRDefault="00516839" w:rsidP="008669F8">
            <w:pPr>
              <w:pStyle w:val="BlockText-Plain"/>
            </w:pPr>
            <w:r w:rsidRPr="00E350A3">
              <w:t>The extent of the person’s dependency on the member.</w:t>
            </w:r>
          </w:p>
        </w:tc>
      </w:tr>
      <w:tr w:rsidR="00516839" w:rsidRPr="00E350A3" w14:paraId="16BFA339" w14:textId="77777777" w:rsidTr="002B16E3">
        <w:trPr>
          <w:cantSplit/>
        </w:trPr>
        <w:tc>
          <w:tcPr>
            <w:tcW w:w="1559" w:type="dxa"/>
            <w:gridSpan w:val="2"/>
          </w:tcPr>
          <w:p w14:paraId="36406D15" w14:textId="77777777" w:rsidR="00516839" w:rsidRPr="00E350A3" w:rsidRDefault="00516839" w:rsidP="008669F8">
            <w:pPr>
              <w:pStyle w:val="BlockText-Plain"/>
            </w:pPr>
          </w:p>
        </w:tc>
        <w:tc>
          <w:tcPr>
            <w:tcW w:w="567" w:type="dxa"/>
          </w:tcPr>
          <w:p w14:paraId="60A59DDC" w14:textId="77777777" w:rsidR="00516839" w:rsidRPr="00E350A3" w:rsidRDefault="00516839" w:rsidP="00CE281E">
            <w:pPr>
              <w:pStyle w:val="BlockText-Plain"/>
            </w:pPr>
            <w:r w:rsidRPr="00E350A3">
              <w:t>ii.</w:t>
            </w:r>
          </w:p>
        </w:tc>
        <w:tc>
          <w:tcPr>
            <w:tcW w:w="7233" w:type="dxa"/>
          </w:tcPr>
          <w:p w14:paraId="4CA5FBF4" w14:textId="77777777" w:rsidR="00516839" w:rsidRPr="00E350A3" w:rsidRDefault="00516839" w:rsidP="008669F8">
            <w:pPr>
              <w:pStyle w:val="BlockText-Plain"/>
            </w:pPr>
            <w:r w:rsidRPr="00E350A3">
              <w:t>Whether the person’s normal place of residence is the member’s normal place of residence.</w:t>
            </w:r>
          </w:p>
        </w:tc>
      </w:tr>
      <w:tr w:rsidR="00516839" w:rsidRPr="00E350A3" w14:paraId="1C0E7716" w14:textId="77777777" w:rsidTr="002B16E3">
        <w:trPr>
          <w:cantSplit/>
        </w:trPr>
        <w:tc>
          <w:tcPr>
            <w:tcW w:w="1559" w:type="dxa"/>
            <w:gridSpan w:val="2"/>
          </w:tcPr>
          <w:p w14:paraId="50E5848B" w14:textId="77777777" w:rsidR="00516839" w:rsidRPr="00E350A3" w:rsidRDefault="00516839" w:rsidP="008669F8">
            <w:pPr>
              <w:pStyle w:val="BlockText-Plain"/>
            </w:pPr>
          </w:p>
        </w:tc>
        <w:tc>
          <w:tcPr>
            <w:tcW w:w="567" w:type="dxa"/>
          </w:tcPr>
          <w:p w14:paraId="101AA33D" w14:textId="77777777" w:rsidR="00516839" w:rsidRPr="00E350A3" w:rsidRDefault="00516839" w:rsidP="00CE281E">
            <w:pPr>
              <w:pStyle w:val="BlockText-Plain"/>
            </w:pPr>
            <w:r w:rsidRPr="00E350A3">
              <w:t>iii.</w:t>
            </w:r>
          </w:p>
        </w:tc>
        <w:tc>
          <w:tcPr>
            <w:tcW w:w="7233" w:type="dxa"/>
          </w:tcPr>
          <w:p w14:paraId="68F50D5C" w14:textId="77777777" w:rsidR="00516839" w:rsidRPr="00E350A3" w:rsidRDefault="00516839" w:rsidP="008669F8">
            <w:pPr>
              <w:pStyle w:val="BlockText-Plain"/>
            </w:pPr>
            <w:r w:rsidRPr="00E350A3">
              <w:t>The length and timing of the member’s posting period.</w:t>
            </w:r>
          </w:p>
        </w:tc>
      </w:tr>
      <w:tr w:rsidR="00516839" w:rsidRPr="00E350A3" w14:paraId="05FCA45F" w14:textId="77777777" w:rsidTr="002B16E3">
        <w:trPr>
          <w:cantSplit/>
        </w:trPr>
        <w:tc>
          <w:tcPr>
            <w:tcW w:w="1559" w:type="dxa"/>
            <w:gridSpan w:val="2"/>
          </w:tcPr>
          <w:p w14:paraId="71FB59B6" w14:textId="77777777" w:rsidR="00516839" w:rsidRPr="00E350A3" w:rsidRDefault="00516839" w:rsidP="008669F8">
            <w:pPr>
              <w:pStyle w:val="BlockText-Plain"/>
            </w:pPr>
          </w:p>
        </w:tc>
        <w:tc>
          <w:tcPr>
            <w:tcW w:w="567" w:type="dxa"/>
          </w:tcPr>
          <w:p w14:paraId="52AD8956" w14:textId="77777777" w:rsidR="00516839" w:rsidRPr="00E350A3" w:rsidRDefault="00516839" w:rsidP="00CE281E">
            <w:pPr>
              <w:pStyle w:val="BlockText-Plain"/>
            </w:pPr>
            <w:r w:rsidRPr="00E350A3">
              <w:t>iv.</w:t>
            </w:r>
          </w:p>
        </w:tc>
        <w:tc>
          <w:tcPr>
            <w:tcW w:w="7233" w:type="dxa"/>
          </w:tcPr>
          <w:p w14:paraId="667A8992" w14:textId="77777777" w:rsidR="00516839" w:rsidRPr="00E350A3" w:rsidRDefault="00516839" w:rsidP="008669F8">
            <w:pPr>
              <w:pStyle w:val="BlockText-Plain"/>
            </w:pPr>
            <w:r w:rsidRPr="00E350A3">
              <w:t>The period during which the person intends to live with the member at the posting location.</w:t>
            </w:r>
          </w:p>
        </w:tc>
      </w:tr>
      <w:tr w:rsidR="00516839" w:rsidRPr="00E350A3" w14:paraId="3B85F117" w14:textId="77777777" w:rsidTr="002B16E3">
        <w:trPr>
          <w:cantSplit/>
        </w:trPr>
        <w:tc>
          <w:tcPr>
            <w:tcW w:w="1559" w:type="dxa"/>
            <w:gridSpan w:val="2"/>
          </w:tcPr>
          <w:p w14:paraId="483A8D6E" w14:textId="77777777" w:rsidR="00516839" w:rsidRPr="00E350A3" w:rsidRDefault="00516839" w:rsidP="008669F8">
            <w:pPr>
              <w:pStyle w:val="BlockText-Plain"/>
            </w:pPr>
          </w:p>
        </w:tc>
        <w:tc>
          <w:tcPr>
            <w:tcW w:w="567" w:type="dxa"/>
          </w:tcPr>
          <w:p w14:paraId="0950824A" w14:textId="77777777" w:rsidR="00516839" w:rsidRPr="00E350A3" w:rsidRDefault="00516839" w:rsidP="00CE281E">
            <w:pPr>
              <w:pStyle w:val="BlockText-Plain"/>
            </w:pPr>
            <w:r w:rsidRPr="00E350A3">
              <w:t>v.</w:t>
            </w:r>
          </w:p>
        </w:tc>
        <w:tc>
          <w:tcPr>
            <w:tcW w:w="7233" w:type="dxa"/>
          </w:tcPr>
          <w:p w14:paraId="70A315BD" w14:textId="77777777" w:rsidR="00516839" w:rsidRPr="00E350A3" w:rsidRDefault="00516839" w:rsidP="008669F8">
            <w:pPr>
              <w:pStyle w:val="BlockText-Plain"/>
            </w:pPr>
            <w:r w:rsidRPr="00E350A3">
              <w:t>If the person intends to leave the posting location, their reason for that.</w:t>
            </w:r>
          </w:p>
        </w:tc>
      </w:tr>
      <w:tr w:rsidR="00516839" w:rsidRPr="00E350A3" w14:paraId="5147D0E0" w14:textId="77777777" w:rsidTr="002B16E3">
        <w:trPr>
          <w:cantSplit/>
        </w:trPr>
        <w:tc>
          <w:tcPr>
            <w:tcW w:w="1559" w:type="dxa"/>
            <w:gridSpan w:val="2"/>
          </w:tcPr>
          <w:p w14:paraId="1C7EDBE5" w14:textId="77777777" w:rsidR="00516839" w:rsidRPr="00E350A3" w:rsidRDefault="00516839" w:rsidP="008669F8">
            <w:pPr>
              <w:pStyle w:val="BlockText-Plain"/>
            </w:pPr>
          </w:p>
        </w:tc>
        <w:tc>
          <w:tcPr>
            <w:tcW w:w="567" w:type="dxa"/>
          </w:tcPr>
          <w:p w14:paraId="49C6A02E" w14:textId="77777777" w:rsidR="00516839" w:rsidRPr="00E350A3" w:rsidRDefault="00516839" w:rsidP="00CE281E">
            <w:pPr>
              <w:pStyle w:val="BlockText-Plain"/>
            </w:pPr>
            <w:r w:rsidRPr="00E350A3">
              <w:t>vi.</w:t>
            </w:r>
          </w:p>
        </w:tc>
        <w:tc>
          <w:tcPr>
            <w:tcW w:w="7233" w:type="dxa"/>
          </w:tcPr>
          <w:p w14:paraId="63FBE332" w14:textId="77777777" w:rsidR="00516839" w:rsidRPr="00E350A3" w:rsidRDefault="00516839" w:rsidP="008669F8">
            <w:pPr>
              <w:pStyle w:val="BlockText-Plain"/>
            </w:pPr>
            <w:r w:rsidRPr="00E350A3">
              <w:t>The expected effect on the person, if the member could make alternative arrangements for the person’s care and maintenance.</w:t>
            </w:r>
          </w:p>
        </w:tc>
      </w:tr>
      <w:tr w:rsidR="00516839" w:rsidRPr="00E350A3" w14:paraId="7E92BDBC" w14:textId="77777777" w:rsidTr="002B16E3">
        <w:trPr>
          <w:cantSplit/>
        </w:trPr>
        <w:tc>
          <w:tcPr>
            <w:tcW w:w="1559" w:type="dxa"/>
            <w:gridSpan w:val="2"/>
          </w:tcPr>
          <w:p w14:paraId="4B2507CD" w14:textId="77777777" w:rsidR="00516839" w:rsidRPr="00E350A3" w:rsidRDefault="00516839" w:rsidP="008669F8">
            <w:pPr>
              <w:pStyle w:val="BlockText-Plain"/>
            </w:pPr>
          </w:p>
        </w:tc>
        <w:tc>
          <w:tcPr>
            <w:tcW w:w="567" w:type="dxa"/>
          </w:tcPr>
          <w:p w14:paraId="66A928EC" w14:textId="77777777" w:rsidR="00516839" w:rsidRPr="00E350A3" w:rsidRDefault="00516839" w:rsidP="00CE281E">
            <w:pPr>
              <w:pStyle w:val="BlockText-Plain"/>
            </w:pPr>
            <w:r w:rsidRPr="00E350A3">
              <w:t>vii.</w:t>
            </w:r>
          </w:p>
        </w:tc>
        <w:tc>
          <w:tcPr>
            <w:tcW w:w="7233" w:type="dxa"/>
          </w:tcPr>
          <w:p w14:paraId="0293E3B1" w14:textId="77777777" w:rsidR="00516839" w:rsidRPr="00E350A3" w:rsidRDefault="00516839" w:rsidP="008669F8">
            <w:pPr>
              <w:pStyle w:val="BlockText-Plain"/>
            </w:pPr>
            <w:r w:rsidRPr="00E350A3">
              <w:t>Any other special circumstance bearing on the member’s relationship to the person.</w:t>
            </w:r>
          </w:p>
        </w:tc>
      </w:tr>
      <w:tr w:rsidR="004179D8" w:rsidRPr="00E350A3" w14:paraId="2F2FD2DD" w14:textId="77777777" w:rsidTr="002B16E3">
        <w:tc>
          <w:tcPr>
            <w:tcW w:w="992" w:type="dxa"/>
          </w:tcPr>
          <w:p w14:paraId="5E85DD98" w14:textId="77777777" w:rsidR="004179D8" w:rsidRPr="00E350A3" w:rsidRDefault="004179D8" w:rsidP="008669F8">
            <w:pPr>
              <w:pStyle w:val="BlockText-Plain"/>
              <w:jc w:val="center"/>
            </w:pPr>
            <w:r w:rsidRPr="00E350A3">
              <w:lastRenderedPageBreak/>
              <w:t>3.</w:t>
            </w:r>
          </w:p>
        </w:tc>
        <w:tc>
          <w:tcPr>
            <w:tcW w:w="8367" w:type="dxa"/>
            <w:gridSpan w:val="3"/>
          </w:tcPr>
          <w:p w14:paraId="5092EA35" w14:textId="77777777" w:rsidR="004179D8" w:rsidRPr="00E350A3" w:rsidRDefault="008449A9" w:rsidP="008669F8">
            <w:pPr>
              <w:pStyle w:val="BlockText-Plain"/>
            </w:pPr>
            <w:r w:rsidRPr="00E350A3">
              <w:t>Benefits</w:t>
            </w:r>
            <w:r w:rsidR="004179D8" w:rsidRPr="00E350A3">
              <w:t xml:space="preserve"> under Chapters 12, 14, 15 and 16 are provided for dependants. These conditions apply.</w:t>
            </w:r>
          </w:p>
        </w:tc>
      </w:tr>
      <w:tr w:rsidR="004179D8" w:rsidRPr="00E350A3" w14:paraId="4F402EB4" w14:textId="77777777" w:rsidTr="002B16E3">
        <w:trPr>
          <w:cantSplit/>
        </w:trPr>
        <w:tc>
          <w:tcPr>
            <w:tcW w:w="992" w:type="dxa"/>
          </w:tcPr>
          <w:p w14:paraId="58B9396E" w14:textId="77777777" w:rsidR="004179D8" w:rsidRPr="00E350A3" w:rsidRDefault="004179D8" w:rsidP="008669F8">
            <w:pPr>
              <w:pStyle w:val="BlockText-Plain"/>
            </w:pPr>
          </w:p>
        </w:tc>
        <w:tc>
          <w:tcPr>
            <w:tcW w:w="567" w:type="dxa"/>
          </w:tcPr>
          <w:p w14:paraId="54DD264C" w14:textId="77777777" w:rsidR="004179D8" w:rsidRPr="00E350A3" w:rsidRDefault="004179D8" w:rsidP="00CE281E">
            <w:pPr>
              <w:pStyle w:val="BlockText-Plain"/>
              <w:jc w:val="center"/>
            </w:pPr>
            <w:r w:rsidRPr="00E350A3">
              <w:t>a.</w:t>
            </w:r>
          </w:p>
        </w:tc>
        <w:tc>
          <w:tcPr>
            <w:tcW w:w="7800" w:type="dxa"/>
            <w:gridSpan w:val="2"/>
          </w:tcPr>
          <w:p w14:paraId="43131CAF" w14:textId="77777777" w:rsidR="004179D8" w:rsidRPr="00E350A3" w:rsidRDefault="004179D8" w:rsidP="008669F8">
            <w:pPr>
              <w:pStyle w:val="BlockText-Plain"/>
            </w:pPr>
            <w:r w:rsidRPr="00E350A3">
              <w:t>The member must be on a long-term posting.</w:t>
            </w:r>
          </w:p>
        </w:tc>
      </w:tr>
      <w:tr w:rsidR="004179D8" w:rsidRPr="00E350A3" w14:paraId="7975DEB0" w14:textId="77777777" w:rsidTr="002B16E3">
        <w:trPr>
          <w:cantSplit/>
        </w:trPr>
        <w:tc>
          <w:tcPr>
            <w:tcW w:w="992" w:type="dxa"/>
          </w:tcPr>
          <w:p w14:paraId="6C4C9404" w14:textId="77777777" w:rsidR="004179D8" w:rsidRPr="00E350A3" w:rsidRDefault="004179D8" w:rsidP="008669F8">
            <w:pPr>
              <w:pStyle w:val="BlockText-Plain"/>
            </w:pPr>
          </w:p>
        </w:tc>
        <w:tc>
          <w:tcPr>
            <w:tcW w:w="567" w:type="dxa"/>
          </w:tcPr>
          <w:p w14:paraId="50D75B7B" w14:textId="77777777" w:rsidR="004179D8" w:rsidRPr="00E350A3" w:rsidRDefault="004179D8" w:rsidP="00CE281E">
            <w:pPr>
              <w:pStyle w:val="BlockText-Plain"/>
              <w:jc w:val="center"/>
            </w:pPr>
            <w:r w:rsidRPr="00E350A3">
              <w:t>b.</w:t>
            </w:r>
          </w:p>
        </w:tc>
        <w:tc>
          <w:tcPr>
            <w:tcW w:w="7800" w:type="dxa"/>
            <w:gridSpan w:val="2"/>
          </w:tcPr>
          <w:p w14:paraId="70DD6B9A" w14:textId="77777777" w:rsidR="004179D8" w:rsidRPr="00E350A3" w:rsidRDefault="004179D8" w:rsidP="008669F8">
            <w:pPr>
              <w:pStyle w:val="BlockText-Plain"/>
            </w:pPr>
            <w:r w:rsidRPr="00E350A3">
              <w:t xml:space="preserve">The dependant must meet one of these conditions. </w:t>
            </w:r>
          </w:p>
        </w:tc>
      </w:tr>
      <w:tr w:rsidR="004179D8" w:rsidRPr="00E350A3" w14:paraId="298D7949" w14:textId="77777777" w:rsidTr="002B16E3">
        <w:trPr>
          <w:cantSplit/>
        </w:trPr>
        <w:tc>
          <w:tcPr>
            <w:tcW w:w="1559" w:type="dxa"/>
            <w:gridSpan w:val="2"/>
          </w:tcPr>
          <w:p w14:paraId="39ED0DEF" w14:textId="77777777" w:rsidR="004179D8" w:rsidRPr="00E350A3" w:rsidRDefault="004179D8" w:rsidP="008669F8">
            <w:pPr>
              <w:pStyle w:val="BlockText-Plain"/>
            </w:pPr>
          </w:p>
        </w:tc>
        <w:tc>
          <w:tcPr>
            <w:tcW w:w="567" w:type="dxa"/>
          </w:tcPr>
          <w:p w14:paraId="563C5760" w14:textId="77777777" w:rsidR="004179D8" w:rsidRPr="00E350A3" w:rsidRDefault="004179D8" w:rsidP="00CE281E">
            <w:pPr>
              <w:pStyle w:val="BlockText-Plain"/>
            </w:pPr>
            <w:r w:rsidRPr="00E350A3">
              <w:t>i.</w:t>
            </w:r>
          </w:p>
        </w:tc>
        <w:tc>
          <w:tcPr>
            <w:tcW w:w="7233" w:type="dxa"/>
          </w:tcPr>
          <w:p w14:paraId="63F0D7A3" w14:textId="77777777" w:rsidR="004179D8" w:rsidRPr="00E350A3" w:rsidRDefault="004179D8" w:rsidP="008669F8">
            <w:pPr>
              <w:pStyle w:val="BlockText-Plain"/>
            </w:pPr>
            <w:r w:rsidRPr="00E350A3">
              <w:t>The dependant lives, or intends to live, with the member at the posting location for at least 12 months.</w:t>
            </w:r>
          </w:p>
        </w:tc>
      </w:tr>
      <w:tr w:rsidR="004179D8" w:rsidRPr="00E350A3" w14:paraId="089B08F7" w14:textId="77777777" w:rsidTr="002B16E3">
        <w:trPr>
          <w:cantSplit/>
        </w:trPr>
        <w:tc>
          <w:tcPr>
            <w:tcW w:w="1559" w:type="dxa"/>
            <w:gridSpan w:val="2"/>
          </w:tcPr>
          <w:p w14:paraId="33729CAB" w14:textId="77777777" w:rsidR="004179D8" w:rsidRPr="00E350A3" w:rsidRDefault="004179D8" w:rsidP="008669F8">
            <w:pPr>
              <w:pStyle w:val="BlockText-Plain"/>
            </w:pPr>
          </w:p>
        </w:tc>
        <w:tc>
          <w:tcPr>
            <w:tcW w:w="567" w:type="dxa"/>
          </w:tcPr>
          <w:p w14:paraId="4EF119F9" w14:textId="77777777" w:rsidR="004179D8" w:rsidRPr="00E350A3" w:rsidRDefault="004179D8" w:rsidP="00CE281E">
            <w:pPr>
              <w:pStyle w:val="BlockText-Plain"/>
            </w:pPr>
            <w:r w:rsidRPr="00E350A3">
              <w:t xml:space="preserve">ii. </w:t>
            </w:r>
          </w:p>
        </w:tc>
        <w:tc>
          <w:tcPr>
            <w:tcW w:w="7233" w:type="dxa"/>
          </w:tcPr>
          <w:p w14:paraId="0EB9CA85" w14:textId="58BC35DF" w:rsidR="00975C0B" w:rsidRPr="00E350A3" w:rsidRDefault="004179D8" w:rsidP="008669F8">
            <w:pPr>
              <w:pStyle w:val="BlockText-Plain"/>
            </w:pPr>
            <w:r w:rsidRPr="00E350A3">
              <w:t xml:space="preserve">The dependant is </w:t>
            </w:r>
            <w:r w:rsidR="008449A9" w:rsidRPr="00E350A3">
              <w:t>eligible for</w:t>
            </w:r>
            <w:r w:rsidRPr="00E350A3">
              <w:t xml:space="preserve"> education assistance under Chapter 15 Part </w:t>
            </w:r>
            <w:bookmarkStart w:id="9" w:name="_Hlt82932508"/>
            <w:r w:rsidRPr="00E350A3">
              <w:t>6</w:t>
            </w:r>
            <w:bookmarkEnd w:id="9"/>
            <w:r w:rsidRPr="00E350A3">
              <w:t>.</w:t>
            </w:r>
          </w:p>
        </w:tc>
      </w:tr>
      <w:tr w:rsidR="004179D8" w:rsidRPr="00E350A3" w14:paraId="240D848F" w14:textId="77777777" w:rsidTr="002B16E3">
        <w:tc>
          <w:tcPr>
            <w:tcW w:w="992" w:type="dxa"/>
          </w:tcPr>
          <w:p w14:paraId="3EB3AB7F" w14:textId="77777777" w:rsidR="004179D8" w:rsidRPr="00E350A3" w:rsidRDefault="004179D8" w:rsidP="008669F8">
            <w:pPr>
              <w:pStyle w:val="BlockText-Plain"/>
              <w:jc w:val="center"/>
            </w:pPr>
            <w:r w:rsidRPr="00E350A3">
              <w:t>4.</w:t>
            </w:r>
          </w:p>
        </w:tc>
        <w:tc>
          <w:tcPr>
            <w:tcW w:w="8367" w:type="dxa"/>
            <w:gridSpan w:val="3"/>
          </w:tcPr>
          <w:p w14:paraId="0DC6F0B8" w14:textId="77777777" w:rsidR="004179D8" w:rsidRPr="00E350A3" w:rsidRDefault="004179D8" w:rsidP="008669F8">
            <w:pPr>
              <w:pStyle w:val="BlockText-Plain"/>
            </w:pPr>
            <w:r w:rsidRPr="00E350A3">
              <w:t>For subparagraph 3.b.i, the CDF may approve a period of</w:t>
            </w:r>
            <w:r w:rsidR="007A338C" w:rsidRPr="00E350A3">
              <w:t xml:space="preserve"> longer than six months but less than 12 months</w:t>
            </w:r>
            <w:r w:rsidRPr="00E350A3">
              <w:t xml:space="preserve">. The CDF must consider all these criteria. </w:t>
            </w:r>
          </w:p>
        </w:tc>
      </w:tr>
      <w:tr w:rsidR="004179D8" w:rsidRPr="00E350A3" w14:paraId="088CBDC2" w14:textId="77777777" w:rsidTr="002B16E3">
        <w:trPr>
          <w:cantSplit/>
        </w:trPr>
        <w:tc>
          <w:tcPr>
            <w:tcW w:w="992" w:type="dxa"/>
          </w:tcPr>
          <w:p w14:paraId="35A320E4" w14:textId="77777777" w:rsidR="004179D8" w:rsidRPr="00E350A3" w:rsidRDefault="004179D8" w:rsidP="008669F8">
            <w:pPr>
              <w:pStyle w:val="BlockText-Plain"/>
            </w:pPr>
          </w:p>
        </w:tc>
        <w:tc>
          <w:tcPr>
            <w:tcW w:w="567" w:type="dxa"/>
          </w:tcPr>
          <w:p w14:paraId="4E31947B" w14:textId="77777777" w:rsidR="004179D8" w:rsidRPr="00E350A3" w:rsidRDefault="004179D8" w:rsidP="00CE281E">
            <w:pPr>
              <w:pStyle w:val="BlockText-Plain"/>
              <w:jc w:val="center"/>
            </w:pPr>
            <w:r w:rsidRPr="00E350A3">
              <w:t>a.</w:t>
            </w:r>
          </w:p>
        </w:tc>
        <w:tc>
          <w:tcPr>
            <w:tcW w:w="7800" w:type="dxa"/>
            <w:gridSpan w:val="2"/>
          </w:tcPr>
          <w:p w14:paraId="5F1A21BA" w14:textId="77777777" w:rsidR="004179D8" w:rsidRPr="00E350A3" w:rsidRDefault="004179D8" w:rsidP="008669F8">
            <w:pPr>
              <w:pStyle w:val="BlockText-Plain"/>
            </w:pPr>
            <w:r w:rsidRPr="00E350A3">
              <w:t>The nature of the posting.</w:t>
            </w:r>
          </w:p>
        </w:tc>
      </w:tr>
      <w:tr w:rsidR="004179D8" w:rsidRPr="00E350A3" w14:paraId="1BCBEB96" w14:textId="77777777" w:rsidTr="002B16E3">
        <w:trPr>
          <w:cantSplit/>
        </w:trPr>
        <w:tc>
          <w:tcPr>
            <w:tcW w:w="992" w:type="dxa"/>
          </w:tcPr>
          <w:p w14:paraId="1A585F25" w14:textId="77777777" w:rsidR="004179D8" w:rsidRPr="00E350A3" w:rsidRDefault="004179D8" w:rsidP="008669F8">
            <w:pPr>
              <w:pStyle w:val="BlockText-Plain"/>
            </w:pPr>
          </w:p>
        </w:tc>
        <w:tc>
          <w:tcPr>
            <w:tcW w:w="567" w:type="dxa"/>
          </w:tcPr>
          <w:p w14:paraId="4B46D39A" w14:textId="77777777" w:rsidR="004179D8" w:rsidRPr="00E350A3" w:rsidRDefault="004179D8" w:rsidP="00CE281E">
            <w:pPr>
              <w:pStyle w:val="BlockText-Plain"/>
              <w:jc w:val="center"/>
            </w:pPr>
            <w:r w:rsidRPr="00E350A3">
              <w:t>b.</w:t>
            </w:r>
          </w:p>
        </w:tc>
        <w:tc>
          <w:tcPr>
            <w:tcW w:w="7800" w:type="dxa"/>
            <w:gridSpan w:val="2"/>
          </w:tcPr>
          <w:p w14:paraId="77308785" w14:textId="77777777" w:rsidR="004179D8" w:rsidRPr="00E350A3" w:rsidRDefault="004179D8" w:rsidP="008669F8">
            <w:pPr>
              <w:pStyle w:val="BlockText-Plain"/>
            </w:pPr>
            <w:r w:rsidRPr="00E350A3">
              <w:t>The length of the posting period.</w:t>
            </w:r>
          </w:p>
        </w:tc>
      </w:tr>
      <w:tr w:rsidR="004179D8" w:rsidRPr="00E350A3" w14:paraId="2E29DBE8" w14:textId="77777777" w:rsidTr="002B16E3">
        <w:trPr>
          <w:cantSplit/>
        </w:trPr>
        <w:tc>
          <w:tcPr>
            <w:tcW w:w="992" w:type="dxa"/>
          </w:tcPr>
          <w:p w14:paraId="79198D1D" w14:textId="77777777" w:rsidR="004179D8" w:rsidRPr="00E350A3" w:rsidRDefault="004179D8" w:rsidP="008669F8">
            <w:pPr>
              <w:pStyle w:val="BlockText-Plain"/>
            </w:pPr>
          </w:p>
        </w:tc>
        <w:tc>
          <w:tcPr>
            <w:tcW w:w="567" w:type="dxa"/>
          </w:tcPr>
          <w:p w14:paraId="64479781" w14:textId="77777777" w:rsidR="004179D8" w:rsidRPr="00E350A3" w:rsidRDefault="004179D8" w:rsidP="00CE281E">
            <w:pPr>
              <w:pStyle w:val="BlockText-Plain"/>
              <w:jc w:val="center"/>
            </w:pPr>
            <w:r w:rsidRPr="00E350A3">
              <w:t>c.</w:t>
            </w:r>
          </w:p>
        </w:tc>
        <w:tc>
          <w:tcPr>
            <w:tcW w:w="7800" w:type="dxa"/>
            <w:gridSpan w:val="2"/>
          </w:tcPr>
          <w:p w14:paraId="00CF5CDB" w14:textId="7112DC29" w:rsidR="004179D8" w:rsidRPr="00E350A3" w:rsidRDefault="004179D8" w:rsidP="008669F8">
            <w:pPr>
              <w:pStyle w:val="BlockText-Plain"/>
            </w:pPr>
            <w:r w:rsidRPr="00E350A3">
              <w:t xml:space="preserve">The likely cost and benefit to the Commonwealth of providing </w:t>
            </w:r>
            <w:r w:rsidR="008449A9" w:rsidRPr="00E350A3">
              <w:t>benefits</w:t>
            </w:r>
            <w:r w:rsidRPr="00E350A3">
              <w:t xml:space="preserve"> for the dependant.</w:t>
            </w:r>
          </w:p>
        </w:tc>
      </w:tr>
      <w:tr w:rsidR="004179D8" w:rsidRPr="00E350A3" w14:paraId="0037F636" w14:textId="77777777" w:rsidTr="002B16E3">
        <w:trPr>
          <w:cantSplit/>
        </w:trPr>
        <w:tc>
          <w:tcPr>
            <w:tcW w:w="992" w:type="dxa"/>
          </w:tcPr>
          <w:p w14:paraId="16E61C6A" w14:textId="77777777" w:rsidR="004179D8" w:rsidRPr="00E350A3" w:rsidRDefault="004179D8" w:rsidP="008669F8">
            <w:pPr>
              <w:pStyle w:val="BlockText-Plain"/>
            </w:pPr>
          </w:p>
        </w:tc>
        <w:tc>
          <w:tcPr>
            <w:tcW w:w="567" w:type="dxa"/>
          </w:tcPr>
          <w:p w14:paraId="14DCD847" w14:textId="77777777" w:rsidR="004179D8" w:rsidRPr="00E350A3" w:rsidRDefault="004179D8" w:rsidP="00CE281E">
            <w:pPr>
              <w:pStyle w:val="BlockText-Plain"/>
              <w:jc w:val="center"/>
            </w:pPr>
            <w:r w:rsidRPr="00E350A3">
              <w:t>d.</w:t>
            </w:r>
          </w:p>
        </w:tc>
        <w:tc>
          <w:tcPr>
            <w:tcW w:w="7800" w:type="dxa"/>
            <w:gridSpan w:val="2"/>
          </w:tcPr>
          <w:p w14:paraId="7761DBBE" w14:textId="77777777" w:rsidR="004179D8" w:rsidRPr="00E350A3" w:rsidRDefault="004179D8" w:rsidP="008669F8">
            <w:pPr>
              <w:pStyle w:val="BlockText-Plain"/>
            </w:pPr>
            <w:r w:rsidRPr="00E350A3">
              <w:t>The family circumstances of the member.</w:t>
            </w:r>
          </w:p>
        </w:tc>
      </w:tr>
      <w:tr w:rsidR="004179D8" w:rsidRPr="00E350A3" w14:paraId="7AA26747" w14:textId="77777777" w:rsidTr="002B16E3">
        <w:trPr>
          <w:cantSplit/>
        </w:trPr>
        <w:tc>
          <w:tcPr>
            <w:tcW w:w="992" w:type="dxa"/>
          </w:tcPr>
          <w:p w14:paraId="7DED19F4" w14:textId="77777777" w:rsidR="004179D8" w:rsidRPr="00E350A3" w:rsidRDefault="004179D8" w:rsidP="008669F8">
            <w:pPr>
              <w:pStyle w:val="BlockText-Plain"/>
            </w:pPr>
          </w:p>
        </w:tc>
        <w:tc>
          <w:tcPr>
            <w:tcW w:w="567" w:type="dxa"/>
          </w:tcPr>
          <w:p w14:paraId="0C09A985" w14:textId="77777777" w:rsidR="004179D8" w:rsidRPr="00E350A3" w:rsidRDefault="004179D8" w:rsidP="00CE281E">
            <w:pPr>
              <w:pStyle w:val="BlockText-Plain"/>
              <w:jc w:val="center"/>
            </w:pPr>
            <w:r w:rsidRPr="00E350A3">
              <w:t>e.</w:t>
            </w:r>
          </w:p>
        </w:tc>
        <w:tc>
          <w:tcPr>
            <w:tcW w:w="7800" w:type="dxa"/>
            <w:gridSpan w:val="2"/>
          </w:tcPr>
          <w:p w14:paraId="69B90930" w14:textId="77777777" w:rsidR="004179D8" w:rsidRPr="00E350A3" w:rsidRDefault="004179D8" w:rsidP="008669F8">
            <w:pPr>
              <w:pStyle w:val="BlockText-Plain"/>
            </w:pPr>
            <w:r w:rsidRPr="00E350A3">
              <w:t>Any other factor relevant to the posting.</w:t>
            </w:r>
          </w:p>
        </w:tc>
      </w:tr>
    </w:tbl>
    <w:p w14:paraId="13F99E91" w14:textId="2C1F57C6" w:rsidR="004179D8" w:rsidRPr="00E350A3" w:rsidRDefault="004179D8" w:rsidP="008669F8">
      <w:pPr>
        <w:pStyle w:val="Heading5"/>
      </w:pPr>
      <w:bookmarkStart w:id="10" w:name="_Toc105055258"/>
      <w:r w:rsidRPr="00E350A3">
        <w:t>12.3.9</w:t>
      </w:r>
      <w:r w:rsidR="0060420C" w:rsidRPr="00E350A3">
        <w:t>    </w:t>
      </w:r>
      <w:r w:rsidRPr="00E350A3">
        <w:t>Long-term posting overseas</w:t>
      </w:r>
      <w:bookmarkEnd w:id="10"/>
    </w:p>
    <w:tbl>
      <w:tblPr>
        <w:tblW w:w="9359" w:type="dxa"/>
        <w:tblInd w:w="113" w:type="dxa"/>
        <w:tblLayout w:type="fixed"/>
        <w:tblLook w:val="0000" w:firstRow="0" w:lastRow="0" w:firstColumn="0" w:lastColumn="0" w:noHBand="0" w:noVBand="0"/>
      </w:tblPr>
      <w:tblGrid>
        <w:gridCol w:w="992"/>
        <w:gridCol w:w="567"/>
        <w:gridCol w:w="567"/>
        <w:gridCol w:w="7233"/>
      </w:tblGrid>
      <w:tr w:rsidR="004179D8" w:rsidRPr="00E350A3" w14:paraId="7C75A0CC" w14:textId="77777777" w:rsidTr="00D70799">
        <w:tc>
          <w:tcPr>
            <w:tcW w:w="992" w:type="dxa"/>
          </w:tcPr>
          <w:p w14:paraId="6A44E742" w14:textId="77777777" w:rsidR="004179D8" w:rsidRPr="00E350A3" w:rsidRDefault="004179D8" w:rsidP="008669F8">
            <w:pPr>
              <w:pStyle w:val="BlockText-Plain"/>
              <w:jc w:val="center"/>
            </w:pPr>
            <w:r w:rsidRPr="00E350A3">
              <w:t>1.</w:t>
            </w:r>
          </w:p>
        </w:tc>
        <w:tc>
          <w:tcPr>
            <w:tcW w:w="8367" w:type="dxa"/>
            <w:gridSpan w:val="3"/>
          </w:tcPr>
          <w:p w14:paraId="7068B85C" w14:textId="77777777" w:rsidR="004179D8" w:rsidRPr="00E350A3" w:rsidRDefault="004179D8" w:rsidP="008669F8">
            <w:pPr>
              <w:pStyle w:val="BlockText-Plain"/>
            </w:pPr>
            <w:r w:rsidRPr="00E350A3">
              <w:t xml:space="preserve">A long-term posting overseas is one of these periods. </w:t>
            </w:r>
          </w:p>
        </w:tc>
      </w:tr>
      <w:tr w:rsidR="004179D8" w:rsidRPr="00E350A3" w14:paraId="39C1CB28" w14:textId="77777777" w:rsidTr="00D70799">
        <w:trPr>
          <w:cantSplit/>
        </w:trPr>
        <w:tc>
          <w:tcPr>
            <w:tcW w:w="992" w:type="dxa"/>
          </w:tcPr>
          <w:p w14:paraId="47A6AA38" w14:textId="77777777" w:rsidR="004179D8" w:rsidRPr="00E350A3" w:rsidRDefault="004179D8" w:rsidP="008669F8">
            <w:pPr>
              <w:pStyle w:val="BlockText-Plain"/>
            </w:pPr>
          </w:p>
        </w:tc>
        <w:tc>
          <w:tcPr>
            <w:tcW w:w="567" w:type="dxa"/>
          </w:tcPr>
          <w:p w14:paraId="5FDD06C6" w14:textId="77777777" w:rsidR="004179D8" w:rsidRPr="00E350A3" w:rsidRDefault="004179D8" w:rsidP="00CE281E">
            <w:pPr>
              <w:pStyle w:val="BlockText-Plain"/>
              <w:jc w:val="center"/>
            </w:pPr>
            <w:r w:rsidRPr="00E350A3">
              <w:t>a.</w:t>
            </w:r>
          </w:p>
        </w:tc>
        <w:tc>
          <w:tcPr>
            <w:tcW w:w="7800" w:type="dxa"/>
            <w:gridSpan w:val="2"/>
          </w:tcPr>
          <w:p w14:paraId="3D59D15E" w14:textId="10DCF7A7" w:rsidR="004179D8" w:rsidRPr="00E350A3" w:rsidRDefault="00F25F4D" w:rsidP="008669F8">
            <w:pPr>
              <w:pStyle w:val="BlockText-Plain"/>
            </w:pPr>
            <w:r w:rsidRPr="00E350A3">
              <w:rPr>
                <w:rFonts w:cs="Arial"/>
                <w:color w:val="1A1A1A"/>
                <w:shd w:val="clear" w:color="auto" w:fill="FFFFFF"/>
              </w:rPr>
              <w:t>A continuous period of duty in an overseas country for longer than 6 months other than a period of short-term duty overseas that has been extended under subsection 12.3.18.2.</w:t>
            </w:r>
          </w:p>
        </w:tc>
      </w:tr>
      <w:tr w:rsidR="004179D8" w:rsidRPr="00E350A3" w14:paraId="741B4A6D" w14:textId="77777777" w:rsidTr="00D70799">
        <w:trPr>
          <w:cantSplit/>
        </w:trPr>
        <w:tc>
          <w:tcPr>
            <w:tcW w:w="992" w:type="dxa"/>
          </w:tcPr>
          <w:p w14:paraId="5A9B865C" w14:textId="77777777" w:rsidR="004179D8" w:rsidRPr="00E350A3" w:rsidRDefault="004179D8" w:rsidP="008669F8">
            <w:pPr>
              <w:pStyle w:val="BlockText-Plain"/>
            </w:pPr>
          </w:p>
        </w:tc>
        <w:tc>
          <w:tcPr>
            <w:tcW w:w="567" w:type="dxa"/>
          </w:tcPr>
          <w:p w14:paraId="1B7E668B" w14:textId="77777777" w:rsidR="004179D8" w:rsidRPr="00E350A3" w:rsidRDefault="004179D8" w:rsidP="00CE281E">
            <w:pPr>
              <w:pStyle w:val="BlockText-Plain"/>
              <w:jc w:val="center"/>
            </w:pPr>
            <w:r w:rsidRPr="00E350A3">
              <w:t>b.</w:t>
            </w:r>
          </w:p>
        </w:tc>
        <w:tc>
          <w:tcPr>
            <w:tcW w:w="7800" w:type="dxa"/>
            <w:gridSpan w:val="2"/>
          </w:tcPr>
          <w:p w14:paraId="5B30A448" w14:textId="77777777" w:rsidR="004179D8" w:rsidRPr="00E350A3" w:rsidRDefault="004179D8" w:rsidP="008669F8">
            <w:pPr>
              <w:pStyle w:val="BlockText-Plain"/>
            </w:pPr>
            <w:r w:rsidRPr="00E350A3">
              <w:t>A continuous period of duty in a series of overseas countries, for longer than six months in total. The CDF may approve these periods of duty as a long-term posting. The CDF must consider all these criteria.</w:t>
            </w:r>
          </w:p>
        </w:tc>
      </w:tr>
      <w:tr w:rsidR="004179D8" w:rsidRPr="00E350A3" w14:paraId="240393A8" w14:textId="77777777" w:rsidTr="00D70799">
        <w:trPr>
          <w:cantSplit/>
        </w:trPr>
        <w:tc>
          <w:tcPr>
            <w:tcW w:w="1559" w:type="dxa"/>
            <w:gridSpan w:val="2"/>
          </w:tcPr>
          <w:p w14:paraId="5603237E" w14:textId="77777777" w:rsidR="004179D8" w:rsidRPr="00E350A3" w:rsidRDefault="004179D8" w:rsidP="008669F8"/>
        </w:tc>
        <w:tc>
          <w:tcPr>
            <w:tcW w:w="567" w:type="dxa"/>
          </w:tcPr>
          <w:p w14:paraId="51758831" w14:textId="77777777" w:rsidR="004179D8" w:rsidRPr="00E350A3" w:rsidRDefault="004179D8" w:rsidP="00CE281E">
            <w:pPr>
              <w:pStyle w:val="BlockText-Plain"/>
            </w:pPr>
            <w:r w:rsidRPr="00E350A3">
              <w:t>i.</w:t>
            </w:r>
          </w:p>
        </w:tc>
        <w:tc>
          <w:tcPr>
            <w:tcW w:w="7233" w:type="dxa"/>
          </w:tcPr>
          <w:p w14:paraId="24F69D77" w14:textId="77777777" w:rsidR="004179D8" w:rsidRPr="00E350A3" w:rsidRDefault="004179D8" w:rsidP="008669F8">
            <w:pPr>
              <w:pStyle w:val="BlockText-Plain"/>
            </w:pPr>
            <w:r w:rsidRPr="00E350A3">
              <w:t>The accommodation and living arrangements likely to be adopted by the member during the period of duty.</w:t>
            </w:r>
          </w:p>
        </w:tc>
      </w:tr>
      <w:tr w:rsidR="004179D8" w:rsidRPr="00E350A3" w14:paraId="2C53F610" w14:textId="77777777" w:rsidTr="00D70799">
        <w:trPr>
          <w:cantSplit/>
        </w:trPr>
        <w:tc>
          <w:tcPr>
            <w:tcW w:w="1559" w:type="dxa"/>
            <w:gridSpan w:val="2"/>
          </w:tcPr>
          <w:p w14:paraId="38445B10" w14:textId="77777777" w:rsidR="004179D8" w:rsidRPr="00E350A3" w:rsidRDefault="004179D8" w:rsidP="008669F8">
            <w:pPr>
              <w:pStyle w:val="BlockText-Plain"/>
            </w:pPr>
          </w:p>
        </w:tc>
        <w:tc>
          <w:tcPr>
            <w:tcW w:w="567" w:type="dxa"/>
          </w:tcPr>
          <w:p w14:paraId="31665625" w14:textId="77777777" w:rsidR="004179D8" w:rsidRPr="00E350A3" w:rsidRDefault="004179D8" w:rsidP="00CE281E">
            <w:pPr>
              <w:pStyle w:val="BlockText-Plain"/>
            </w:pPr>
            <w:r w:rsidRPr="00E350A3">
              <w:t>ii.</w:t>
            </w:r>
          </w:p>
        </w:tc>
        <w:tc>
          <w:tcPr>
            <w:tcW w:w="7233" w:type="dxa"/>
          </w:tcPr>
          <w:p w14:paraId="3E03A168" w14:textId="77777777" w:rsidR="004179D8" w:rsidRPr="00E350A3" w:rsidRDefault="004179D8" w:rsidP="008669F8">
            <w:pPr>
              <w:pStyle w:val="BlockText-Plain"/>
            </w:pPr>
            <w:r w:rsidRPr="00E350A3">
              <w:t>The period the member is to spend in each country.</w:t>
            </w:r>
          </w:p>
        </w:tc>
      </w:tr>
      <w:tr w:rsidR="004179D8" w:rsidRPr="00E350A3" w14:paraId="23967600" w14:textId="77777777" w:rsidTr="00D70799">
        <w:trPr>
          <w:cantSplit/>
        </w:trPr>
        <w:tc>
          <w:tcPr>
            <w:tcW w:w="1559" w:type="dxa"/>
            <w:gridSpan w:val="2"/>
          </w:tcPr>
          <w:p w14:paraId="2C139124" w14:textId="77777777" w:rsidR="004179D8" w:rsidRPr="00E350A3" w:rsidRDefault="004179D8" w:rsidP="008669F8">
            <w:pPr>
              <w:pStyle w:val="BlockText-Plain"/>
            </w:pPr>
          </w:p>
        </w:tc>
        <w:tc>
          <w:tcPr>
            <w:tcW w:w="567" w:type="dxa"/>
          </w:tcPr>
          <w:p w14:paraId="05B3D6F1" w14:textId="77777777" w:rsidR="004179D8" w:rsidRPr="00E350A3" w:rsidRDefault="004179D8" w:rsidP="00CE281E">
            <w:pPr>
              <w:pStyle w:val="BlockText-Plain"/>
            </w:pPr>
            <w:r w:rsidRPr="00E350A3">
              <w:t>iii.</w:t>
            </w:r>
          </w:p>
        </w:tc>
        <w:tc>
          <w:tcPr>
            <w:tcW w:w="7233" w:type="dxa"/>
          </w:tcPr>
          <w:p w14:paraId="5F498C41" w14:textId="77777777" w:rsidR="004179D8" w:rsidRPr="00E350A3" w:rsidRDefault="004179D8" w:rsidP="008669F8">
            <w:pPr>
              <w:pStyle w:val="BlockText-Plain"/>
            </w:pPr>
            <w:r w:rsidRPr="00E350A3">
              <w:t>Any other factor relevant to the period of duty.</w:t>
            </w:r>
          </w:p>
        </w:tc>
      </w:tr>
      <w:tr w:rsidR="004179D8" w:rsidRPr="00E350A3" w14:paraId="2078D6F3" w14:textId="77777777" w:rsidTr="00D70799">
        <w:trPr>
          <w:cantSplit/>
        </w:trPr>
        <w:tc>
          <w:tcPr>
            <w:tcW w:w="992" w:type="dxa"/>
          </w:tcPr>
          <w:p w14:paraId="5E39B66A" w14:textId="77777777" w:rsidR="004179D8" w:rsidRPr="00E350A3" w:rsidRDefault="004179D8" w:rsidP="008669F8">
            <w:pPr>
              <w:pStyle w:val="BlockText-Plain"/>
            </w:pPr>
          </w:p>
        </w:tc>
        <w:tc>
          <w:tcPr>
            <w:tcW w:w="567" w:type="dxa"/>
          </w:tcPr>
          <w:p w14:paraId="6717E73C" w14:textId="77777777" w:rsidR="004179D8" w:rsidRPr="00E350A3" w:rsidRDefault="004179D8" w:rsidP="00CE281E">
            <w:pPr>
              <w:pStyle w:val="BlockText-Plain"/>
              <w:jc w:val="center"/>
            </w:pPr>
            <w:r w:rsidRPr="00E350A3">
              <w:t>c.</w:t>
            </w:r>
          </w:p>
        </w:tc>
        <w:tc>
          <w:tcPr>
            <w:tcW w:w="7800" w:type="dxa"/>
            <w:gridSpan w:val="2"/>
          </w:tcPr>
          <w:p w14:paraId="1B0EC3C3" w14:textId="3A18CEE1" w:rsidR="004179D8" w:rsidRPr="00E350A3" w:rsidRDefault="004179D8" w:rsidP="008669F8">
            <w:pPr>
              <w:pStyle w:val="BlockText-Plain"/>
            </w:pPr>
            <w:r w:rsidRPr="00E350A3">
              <w:t>A period of short-term duty that the CDF extends beyond six months</w:t>
            </w:r>
            <w:r w:rsidR="00F25F4D" w:rsidRPr="00E350A3">
              <w:t>, other than a</w:t>
            </w:r>
            <w:r w:rsidR="00EF59C3" w:rsidRPr="00E350A3">
              <w:t>n extension</w:t>
            </w:r>
            <w:r w:rsidR="00D0059D" w:rsidRPr="00E350A3">
              <w:t xml:space="preserve"> </w:t>
            </w:r>
            <w:r w:rsidR="00F25F4D" w:rsidRPr="00E350A3">
              <w:t>under subsection 12.3.8.2</w:t>
            </w:r>
            <w:r w:rsidRPr="00E350A3">
              <w:t>. The long-term posting starts on the date of approval of the extension.</w:t>
            </w:r>
          </w:p>
        </w:tc>
      </w:tr>
      <w:tr w:rsidR="004179D8" w:rsidRPr="00E350A3" w14:paraId="78FD694E" w14:textId="77777777" w:rsidTr="00D70799">
        <w:tc>
          <w:tcPr>
            <w:tcW w:w="992" w:type="dxa"/>
          </w:tcPr>
          <w:p w14:paraId="56DAEA37" w14:textId="77777777" w:rsidR="004179D8" w:rsidRPr="00E350A3" w:rsidRDefault="004179D8" w:rsidP="008669F8">
            <w:pPr>
              <w:pStyle w:val="BlockText-Plain"/>
              <w:jc w:val="center"/>
            </w:pPr>
            <w:r w:rsidRPr="00E350A3">
              <w:t>2.</w:t>
            </w:r>
          </w:p>
        </w:tc>
        <w:tc>
          <w:tcPr>
            <w:tcW w:w="8367" w:type="dxa"/>
            <w:gridSpan w:val="3"/>
          </w:tcPr>
          <w:p w14:paraId="275813D4" w14:textId="77777777" w:rsidR="004179D8" w:rsidRPr="00E350A3" w:rsidRDefault="004179D8" w:rsidP="008669F8">
            <w:pPr>
              <w:pStyle w:val="BlockText-Plain"/>
            </w:pPr>
            <w:r w:rsidRPr="00E350A3">
              <w:t>This sub</w:t>
            </w:r>
            <w:r w:rsidR="00285150" w:rsidRPr="00E350A3">
              <w:t>section</w:t>
            </w:r>
            <w:r w:rsidRPr="00E350A3">
              <w:t xml:space="preserve"> applies to a member who has spent time at a location while assigned to a deployment, and then does further duty there after the end of their deployment. The further duty is a long-term posting if the total period is</w:t>
            </w:r>
            <w:r w:rsidR="007A338C" w:rsidRPr="00E350A3">
              <w:t xml:space="preserve"> longer than six months</w:t>
            </w:r>
            <w:r w:rsidRPr="00E350A3">
              <w:t>. The long-term posting starts on the date of approval of the further duty.</w:t>
            </w:r>
          </w:p>
        </w:tc>
      </w:tr>
    </w:tbl>
    <w:p w14:paraId="0F378B14" w14:textId="0B55F9DD" w:rsidR="00BE103E" w:rsidRPr="00E350A3" w:rsidRDefault="00BE103E" w:rsidP="008669F8">
      <w:pPr>
        <w:pStyle w:val="Heading5"/>
      </w:pPr>
      <w:bookmarkStart w:id="11" w:name="_Toc105055259"/>
      <w:r w:rsidRPr="00E350A3">
        <w:t>12.3.14A</w:t>
      </w:r>
      <w:r w:rsidR="0060420C" w:rsidRPr="00E350A3">
        <w:t>    </w:t>
      </w:r>
      <w:r w:rsidRPr="00E350A3">
        <w:t>Post index</w:t>
      </w:r>
      <w:bookmarkEnd w:id="11"/>
    </w:p>
    <w:tbl>
      <w:tblPr>
        <w:tblW w:w="9365" w:type="dxa"/>
        <w:tblInd w:w="108" w:type="dxa"/>
        <w:tblLayout w:type="fixed"/>
        <w:tblLook w:val="0000" w:firstRow="0" w:lastRow="0" w:firstColumn="0" w:lastColumn="0" w:noHBand="0" w:noVBand="0"/>
      </w:tblPr>
      <w:tblGrid>
        <w:gridCol w:w="994"/>
        <w:gridCol w:w="567"/>
        <w:gridCol w:w="7804"/>
      </w:tblGrid>
      <w:tr w:rsidR="00BE103E" w:rsidRPr="00E350A3" w14:paraId="16352E16" w14:textId="77777777" w:rsidTr="00D70799">
        <w:tc>
          <w:tcPr>
            <w:tcW w:w="994" w:type="dxa"/>
          </w:tcPr>
          <w:p w14:paraId="60DF297F" w14:textId="77777777" w:rsidR="00BE103E" w:rsidRPr="00E350A3" w:rsidRDefault="00BE103E" w:rsidP="008669F8">
            <w:pPr>
              <w:pStyle w:val="BlockText-Plain"/>
              <w:jc w:val="center"/>
              <w:rPr>
                <w:rFonts w:cs="Arial"/>
                <w:color w:val="000000"/>
              </w:rPr>
            </w:pPr>
            <w:r w:rsidRPr="00E350A3">
              <w:rPr>
                <w:rFonts w:cs="Arial"/>
                <w:color w:val="000000"/>
              </w:rPr>
              <w:t>1.</w:t>
            </w:r>
          </w:p>
        </w:tc>
        <w:tc>
          <w:tcPr>
            <w:tcW w:w="8371" w:type="dxa"/>
            <w:gridSpan w:val="2"/>
          </w:tcPr>
          <w:p w14:paraId="6C47E5EB" w14:textId="77777777" w:rsidR="00BE103E" w:rsidRPr="00E350A3" w:rsidRDefault="00BE103E" w:rsidP="008669F8">
            <w:pPr>
              <w:spacing w:after="200"/>
              <w:rPr>
                <w:rFonts w:ascii="Arial" w:hAnsi="Arial" w:cs="Arial"/>
              </w:rPr>
            </w:pPr>
            <w:r w:rsidRPr="00E350A3">
              <w:rPr>
                <w:rFonts w:ascii="Arial" w:hAnsi="Arial" w:cs="Arial"/>
              </w:rPr>
              <w:t>Subject to subsection 2, the post index for a post index location in an item in column A of the following table is the standard figure provided to Defence by a data service provider for a location specified in Annex 12.3.B column B of the same item.</w:t>
            </w:r>
          </w:p>
          <w:p w14:paraId="1D4C6115" w14:textId="77777777" w:rsidR="00BE103E" w:rsidRPr="00E350A3" w:rsidRDefault="00BE103E" w:rsidP="008669F8">
            <w:pPr>
              <w:spacing w:after="200"/>
              <w:rPr>
                <w:rFonts w:ascii="Arial" w:hAnsi="Arial" w:cs="Arial"/>
                <w:color w:val="000000"/>
              </w:rPr>
            </w:pPr>
            <w:r w:rsidRPr="00E350A3">
              <w:rPr>
                <w:rFonts w:ascii="Arial" w:hAnsi="Arial" w:cs="Arial"/>
                <w:b/>
              </w:rPr>
              <w:t>Note:</w:t>
            </w:r>
            <w:r w:rsidRPr="00E350A3">
              <w:rPr>
                <w:rFonts w:ascii="Arial" w:hAnsi="Arial" w:cs="Arial"/>
              </w:rPr>
              <w:t xml:space="preserve"> The figure is modified by exchange rate variance from time to time.</w:t>
            </w:r>
          </w:p>
        </w:tc>
      </w:tr>
      <w:tr w:rsidR="00BE103E" w:rsidRPr="00E350A3" w14:paraId="5A210303" w14:textId="77777777" w:rsidTr="00D70799">
        <w:tc>
          <w:tcPr>
            <w:tcW w:w="994" w:type="dxa"/>
          </w:tcPr>
          <w:p w14:paraId="1135B219" w14:textId="77777777" w:rsidR="00BE103E" w:rsidRPr="00E350A3" w:rsidRDefault="00BE103E" w:rsidP="008669F8">
            <w:pPr>
              <w:pStyle w:val="BlockText-Plain"/>
              <w:jc w:val="center"/>
              <w:rPr>
                <w:rFonts w:cs="Arial"/>
                <w:color w:val="000000"/>
              </w:rPr>
            </w:pPr>
            <w:r w:rsidRPr="00E350A3">
              <w:rPr>
                <w:rFonts w:cs="Arial"/>
                <w:color w:val="000000"/>
              </w:rPr>
              <w:t>2.</w:t>
            </w:r>
          </w:p>
        </w:tc>
        <w:tc>
          <w:tcPr>
            <w:tcW w:w="8371" w:type="dxa"/>
            <w:gridSpan w:val="2"/>
          </w:tcPr>
          <w:p w14:paraId="53FE3416" w14:textId="77777777" w:rsidR="00BE103E" w:rsidRPr="00E350A3" w:rsidRDefault="00BE103E" w:rsidP="008669F8">
            <w:pPr>
              <w:pStyle w:val="blocktext-plain0"/>
              <w:rPr>
                <w:color w:val="000000"/>
              </w:rPr>
            </w:pPr>
            <w:r w:rsidRPr="00E350A3">
              <w:rPr>
                <w:color w:val="000000"/>
              </w:rPr>
              <w:t>If either of the following circumstances apply, the post index for the posting location is 100.</w:t>
            </w:r>
          </w:p>
        </w:tc>
      </w:tr>
      <w:tr w:rsidR="00BE103E" w:rsidRPr="00E350A3" w14:paraId="42357A04" w14:textId="77777777" w:rsidTr="00D70799">
        <w:trPr>
          <w:cantSplit/>
        </w:trPr>
        <w:tc>
          <w:tcPr>
            <w:tcW w:w="994" w:type="dxa"/>
          </w:tcPr>
          <w:p w14:paraId="3F7D6DD2" w14:textId="77777777" w:rsidR="00BE103E" w:rsidRPr="00E350A3" w:rsidRDefault="00BE103E" w:rsidP="008669F8">
            <w:pPr>
              <w:pStyle w:val="BlockText-Plain"/>
              <w:rPr>
                <w:rFonts w:cs="Arial"/>
              </w:rPr>
            </w:pPr>
          </w:p>
        </w:tc>
        <w:tc>
          <w:tcPr>
            <w:tcW w:w="567" w:type="dxa"/>
          </w:tcPr>
          <w:p w14:paraId="49EAE210" w14:textId="77777777" w:rsidR="00BE103E" w:rsidRPr="00E350A3" w:rsidRDefault="00BE103E" w:rsidP="008669F8">
            <w:pPr>
              <w:pStyle w:val="BlockText-Plain"/>
              <w:jc w:val="center"/>
              <w:rPr>
                <w:rFonts w:cs="Arial"/>
              </w:rPr>
            </w:pPr>
            <w:r w:rsidRPr="00E350A3">
              <w:rPr>
                <w:rFonts w:cs="Arial"/>
              </w:rPr>
              <w:t>a.</w:t>
            </w:r>
          </w:p>
        </w:tc>
        <w:tc>
          <w:tcPr>
            <w:tcW w:w="7804" w:type="dxa"/>
          </w:tcPr>
          <w:p w14:paraId="52EF524F" w14:textId="77777777" w:rsidR="00BE103E" w:rsidRPr="00E350A3" w:rsidRDefault="00BE103E" w:rsidP="008669F8">
            <w:pPr>
              <w:pStyle w:val="BlockText-Plain"/>
              <w:rPr>
                <w:rFonts w:cs="Arial"/>
              </w:rPr>
            </w:pPr>
            <w:r w:rsidRPr="00E350A3">
              <w:rPr>
                <w:rFonts w:cs="Arial"/>
                <w:color w:val="000000"/>
              </w:rPr>
              <w:t>If t</w:t>
            </w:r>
            <w:r w:rsidRPr="00E350A3">
              <w:rPr>
                <w:rFonts w:cs="Arial"/>
              </w:rPr>
              <w:t>he figure provided by the data service provider for the post index location is less than 100</w:t>
            </w:r>
            <w:r w:rsidRPr="00E350A3">
              <w:rPr>
                <w:rFonts w:cs="Arial"/>
                <w:color w:val="000000"/>
              </w:rPr>
              <w:t>.</w:t>
            </w:r>
          </w:p>
        </w:tc>
      </w:tr>
      <w:tr w:rsidR="00BE103E" w:rsidRPr="00E350A3" w14:paraId="0A24FBC8" w14:textId="77777777" w:rsidTr="00D70799">
        <w:trPr>
          <w:cantSplit/>
        </w:trPr>
        <w:tc>
          <w:tcPr>
            <w:tcW w:w="994" w:type="dxa"/>
          </w:tcPr>
          <w:p w14:paraId="1896B2B6" w14:textId="77777777" w:rsidR="00BE103E" w:rsidRPr="00E350A3" w:rsidRDefault="00BE103E" w:rsidP="008669F8">
            <w:pPr>
              <w:pStyle w:val="BlockText-Plain"/>
              <w:rPr>
                <w:rFonts w:cs="Arial"/>
              </w:rPr>
            </w:pPr>
          </w:p>
        </w:tc>
        <w:tc>
          <w:tcPr>
            <w:tcW w:w="567" w:type="dxa"/>
          </w:tcPr>
          <w:p w14:paraId="6852BFFD" w14:textId="77777777" w:rsidR="00BE103E" w:rsidRPr="00E350A3" w:rsidRDefault="00BE103E" w:rsidP="008669F8">
            <w:pPr>
              <w:pStyle w:val="BlockText-Plain"/>
              <w:jc w:val="center"/>
              <w:rPr>
                <w:rFonts w:cs="Arial"/>
              </w:rPr>
            </w:pPr>
            <w:r w:rsidRPr="00E350A3">
              <w:rPr>
                <w:rFonts w:cs="Arial"/>
              </w:rPr>
              <w:t>b.</w:t>
            </w:r>
          </w:p>
        </w:tc>
        <w:tc>
          <w:tcPr>
            <w:tcW w:w="7804" w:type="dxa"/>
          </w:tcPr>
          <w:p w14:paraId="499C3EE0" w14:textId="77777777" w:rsidR="00BE103E" w:rsidRPr="00E350A3" w:rsidRDefault="00BE103E" w:rsidP="008669F8">
            <w:pPr>
              <w:pStyle w:val="BlockText-Plain"/>
              <w:rPr>
                <w:rFonts w:cs="Arial"/>
              </w:rPr>
            </w:pPr>
            <w:r w:rsidRPr="00E350A3">
              <w:rPr>
                <w:rFonts w:cs="Arial"/>
                <w:color w:val="000000"/>
              </w:rPr>
              <w:t>The post index location is not listed in Annex 12.3.B column A.</w:t>
            </w:r>
          </w:p>
        </w:tc>
      </w:tr>
      <w:tr w:rsidR="002F1AB7" w:rsidRPr="00E350A3" w14:paraId="6E04D827" w14:textId="77777777" w:rsidTr="002F1AB7">
        <w:tc>
          <w:tcPr>
            <w:tcW w:w="994" w:type="dxa"/>
          </w:tcPr>
          <w:p w14:paraId="7FB5B4AC" w14:textId="77777777" w:rsidR="002F1AB7" w:rsidRPr="00E350A3" w:rsidRDefault="002F1AB7" w:rsidP="008669F8">
            <w:pPr>
              <w:pStyle w:val="BlockText-Plain"/>
              <w:jc w:val="center"/>
              <w:rPr>
                <w:rFonts w:cs="Arial"/>
              </w:rPr>
            </w:pPr>
            <w:r w:rsidRPr="00E350A3">
              <w:rPr>
                <w:rFonts w:cs="Arial"/>
              </w:rPr>
              <w:t>3.</w:t>
            </w:r>
          </w:p>
        </w:tc>
        <w:tc>
          <w:tcPr>
            <w:tcW w:w="8371" w:type="dxa"/>
            <w:gridSpan w:val="2"/>
          </w:tcPr>
          <w:p w14:paraId="78E1158E" w14:textId="77777777" w:rsidR="002F1AB7" w:rsidRPr="00E350A3" w:rsidRDefault="002F1AB7" w:rsidP="008669F8">
            <w:pPr>
              <w:pStyle w:val="blocktext-plain0"/>
              <w:rPr>
                <w:b/>
                <w:color w:val="000000"/>
              </w:rPr>
            </w:pPr>
            <w:r w:rsidRPr="00E350A3">
              <w:rPr>
                <w:color w:val="000000"/>
              </w:rPr>
              <w:t>The post index location listed in Annex 12.3.B column A for a member's posting location is determined according to the following.</w:t>
            </w:r>
          </w:p>
        </w:tc>
      </w:tr>
      <w:tr w:rsidR="002F1AB7" w:rsidRPr="00E350A3" w14:paraId="0C5797CB" w14:textId="77777777" w:rsidTr="00707960">
        <w:trPr>
          <w:cantSplit/>
        </w:trPr>
        <w:tc>
          <w:tcPr>
            <w:tcW w:w="994" w:type="dxa"/>
          </w:tcPr>
          <w:p w14:paraId="4AE53BD7" w14:textId="77777777" w:rsidR="002F1AB7" w:rsidRPr="00E350A3" w:rsidRDefault="002F1AB7" w:rsidP="008669F8">
            <w:pPr>
              <w:pStyle w:val="BlockText-Plain"/>
              <w:rPr>
                <w:rFonts w:cs="Arial"/>
              </w:rPr>
            </w:pPr>
          </w:p>
        </w:tc>
        <w:tc>
          <w:tcPr>
            <w:tcW w:w="567" w:type="dxa"/>
          </w:tcPr>
          <w:p w14:paraId="573581B1" w14:textId="77777777" w:rsidR="002F1AB7" w:rsidRPr="00E350A3" w:rsidRDefault="002F1AB7" w:rsidP="008669F8">
            <w:pPr>
              <w:pStyle w:val="BlockText-Plain"/>
              <w:jc w:val="center"/>
              <w:rPr>
                <w:rFonts w:cs="Arial"/>
              </w:rPr>
            </w:pPr>
            <w:r w:rsidRPr="00E350A3">
              <w:rPr>
                <w:rFonts w:cs="Arial"/>
              </w:rPr>
              <w:t>a.</w:t>
            </w:r>
          </w:p>
        </w:tc>
        <w:tc>
          <w:tcPr>
            <w:tcW w:w="7804" w:type="dxa"/>
          </w:tcPr>
          <w:p w14:paraId="3ABD544B" w14:textId="77777777" w:rsidR="002F1AB7" w:rsidRPr="00E350A3" w:rsidRDefault="002F1AB7" w:rsidP="008669F8">
            <w:pPr>
              <w:pStyle w:val="BlockText-Plain"/>
              <w:rPr>
                <w:rFonts w:cs="Arial"/>
              </w:rPr>
            </w:pPr>
            <w:r w:rsidRPr="00E350A3">
              <w:rPr>
                <w:rFonts w:cs="Arial"/>
              </w:rPr>
              <w:t>If the posting location is Manhattan — the post index location is Manhattan.</w:t>
            </w:r>
          </w:p>
        </w:tc>
      </w:tr>
      <w:tr w:rsidR="002F1AB7" w:rsidRPr="00E350A3" w14:paraId="4D5AC16C" w14:textId="77777777" w:rsidTr="00707960">
        <w:trPr>
          <w:cantSplit/>
        </w:trPr>
        <w:tc>
          <w:tcPr>
            <w:tcW w:w="994" w:type="dxa"/>
          </w:tcPr>
          <w:p w14:paraId="1766F25B" w14:textId="77777777" w:rsidR="002F1AB7" w:rsidRPr="00E350A3" w:rsidRDefault="002F1AB7" w:rsidP="008669F8">
            <w:pPr>
              <w:pStyle w:val="BlockText-Plain"/>
              <w:rPr>
                <w:rFonts w:cs="Arial"/>
              </w:rPr>
            </w:pPr>
          </w:p>
        </w:tc>
        <w:tc>
          <w:tcPr>
            <w:tcW w:w="567" w:type="dxa"/>
          </w:tcPr>
          <w:p w14:paraId="636C5BF5" w14:textId="77777777" w:rsidR="002F1AB7" w:rsidRPr="00E350A3" w:rsidRDefault="002F1AB7" w:rsidP="008669F8">
            <w:pPr>
              <w:pStyle w:val="BlockText-Plain"/>
              <w:jc w:val="center"/>
              <w:rPr>
                <w:rFonts w:cs="Arial"/>
              </w:rPr>
            </w:pPr>
            <w:r w:rsidRPr="00E350A3">
              <w:rPr>
                <w:rFonts w:cs="Arial"/>
              </w:rPr>
              <w:t>b.</w:t>
            </w:r>
          </w:p>
        </w:tc>
        <w:tc>
          <w:tcPr>
            <w:tcW w:w="7804" w:type="dxa"/>
          </w:tcPr>
          <w:p w14:paraId="4F10AA1C" w14:textId="77777777" w:rsidR="002F1AB7" w:rsidRPr="00E350A3" w:rsidRDefault="002F1AB7" w:rsidP="008669F8">
            <w:pPr>
              <w:pStyle w:val="BlockText-Plain"/>
              <w:rPr>
                <w:rFonts w:cs="Arial"/>
              </w:rPr>
            </w:pPr>
            <w:r w:rsidRPr="00E350A3">
              <w:rPr>
                <w:rFonts w:cs="Arial"/>
              </w:rPr>
              <w:t>If the posting location is a city listed in Annex 12.3.B column A — the post index location is the city.</w:t>
            </w:r>
          </w:p>
        </w:tc>
      </w:tr>
      <w:tr w:rsidR="002F1AB7" w:rsidRPr="00E350A3" w14:paraId="00AC5E29" w14:textId="77777777" w:rsidTr="00707960">
        <w:trPr>
          <w:cantSplit/>
        </w:trPr>
        <w:tc>
          <w:tcPr>
            <w:tcW w:w="994" w:type="dxa"/>
          </w:tcPr>
          <w:p w14:paraId="2DBB307D" w14:textId="77777777" w:rsidR="002F1AB7" w:rsidRPr="00E350A3" w:rsidRDefault="002F1AB7" w:rsidP="008669F8">
            <w:pPr>
              <w:pStyle w:val="BlockText-Plain"/>
              <w:rPr>
                <w:rFonts w:cs="Arial"/>
              </w:rPr>
            </w:pPr>
          </w:p>
        </w:tc>
        <w:tc>
          <w:tcPr>
            <w:tcW w:w="567" w:type="dxa"/>
          </w:tcPr>
          <w:p w14:paraId="0140069A" w14:textId="77777777" w:rsidR="002F1AB7" w:rsidRPr="00E350A3" w:rsidRDefault="002F1AB7" w:rsidP="008669F8">
            <w:pPr>
              <w:pStyle w:val="BlockText-Plain"/>
              <w:jc w:val="center"/>
              <w:rPr>
                <w:rFonts w:cs="Arial"/>
              </w:rPr>
            </w:pPr>
            <w:r w:rsidRPr="00E350A3">
              <w:rPr>
                <w:rFonts w:cs="Arial"/>
              </w:rPr>
              <w:t>c.</w:t>
            </w:r>
          </w:p>
        </w:tc>
        <w:tc>
          <w:tcPr>
            <w:tcW w:w="7804" w:type="dxa"/>
          </w:tcPr>
          <w:p w14:paraId="1049F799" w14:textId="77777777" w:rsidR="002F1AB7" w:rsidRPr="00E350A3" w:rsidRDefault="002F1AB7" w:rsidP="008669F8">
            <w:pPr>
              <w:pStyle w:val="BlockText-Plain"/>
              <w:rPr>
                <w:rFonts w:cs="Arial"/>
              </w:rPr>
            </w:pPr>
            <w:r w:rsidRPr="00E350A3">
              <w:rPr>
                <w:rFonts w:cs="Arial"/>
              </w:rPr>
              <w:t xml:space="preserve">If the posting location is a city that is not listed in Annex 12.3.B column A or an establishment and the state where the city or establishment is located </w:t>
            </w:r>
            <w:r w:rsidRPr="00E350A3">
              <w:rPr>
                <w:rFonts w:cs="Arial"/>
                <w:b/>
              </w:rPr>
              <w:t>is</w:t>
            </w:r>
            <w:r w:rsidRPr="00E350A3">
              <w:rPr>
                <w:rFonts w:cs="Arial"/>
              </w:rPr>
              <w:t xml:space="preserve"> listed — the post index location is the state.</w:t>
            </w:r>
          </w:p>
        </w:tc>
      </w:tr>
      <w:tr w:rsidR="002F1AB7" w:rsidRPr="00E350A3" w14:paraId="6D08618C" w14:textId="77777777" w:rsidTr="00707960">
        <w:trPr>
          <w:cantSplit/>
        </w:trPr>
        <w:tc>
          <w:tcPr>
            <w:tcW w:w="994" w:type="dxa"/>
          </w:tcPr>
          <w:p w14:paraId="6FA50500" w14:textId="77777777" w:rsidR="002F1AB7" w:rsidRPr="00E350A3" w:rsidRDefault="002F1AB7" w:rsidP="008669F8">
            <w:pPr>
              <w:pStyle w:val="BlockText-Plain"/>
              <w:rPr>
                <w:rFonts w:cs="Arial"/>
              </w:rPr>
            </w:pPr>
          </w:p>
        </w:tc>
        <w:tc>
          <w:tcPr>
            <w:tcW w:w="567" w:type="dxa"/>
          </w:tcPr>
          <w:p w14:paraId="28BDB8BE" w14:textId="77777777" w:rsidR="002F1AB7" w:rsidRPr="00E350A3" w:rsidRDefault="002F1AB7" w:rsidP="008669F8">
            <w:pPr>
              <w:pStyle w:val="BlockText-Plain"/>
              <w:jc w:val="center"/>
              <w:rPr>
                <w:rFonts w:cs="Arial"/>
              </w:rPr>
            </w:pPr>
            <w:r w:rsidRPr="00E350A3">
              <w:rPr>
                <w:rFonts w:cs="Arial"/>
              </w:rPr>
              <w:t>d.</w:t>
            </w:r>
          </w:p>
        </w:tc>
        <w:tc>
          <w:tcPr>
            <w:tcW w:w="7804" w:type="dxa"/>
          </w:tcPr>
          <w:p w14:paraId="11650F4B" w14:textId="77777777" w:rsidR="002F1AB7" w:rsidRPr="00E350A3" w:rsidRDefault="002F1AB7" w:rsidP="008669F8">
            <w:pPr>
              <w:pStyle w:val="BlockText-Plain"/>
              <w:rPr>
                <w:rFonts w:cs="Arial"/>
              </w:rPr>
            </w:pPr>
            <w:r w:rsidRPr="00E350A3">
              <w:rPr>
                <w:rFonts w:cs="Arial"/>
              </w:rPr>
              <w:t>If the posting location is a city or establishment and the state where the city or establishment is located is not listed in Annex 12.3.B column A — the post index location is the country where it is located.</w:t>
            </w:r>
          </w:p>
        </w:tc>
      </w:tr>
      <w:tr w:rsidR="002F1AB7" w:rsidRPr="00E350A3" w14:paraId="5DFE0BCB" w14:textId="77777777" w:rsidTr="00707960">
        <w:trPr>
          <w:cantSplit/>
        </w:trPr>
        <w:tc>
          <w:tcPr>
            <w:tcW w:w="994" w:type="dxa"/>
          </w:tcPr>
          <w:p w14:paraId="759325A0" w14:textId="77777777" w:rsidR="002F1AB7" w:rsidRPr="00E350A3" w:rsidRDefault="002F1AB7" w:rsidP="008669F8">
            <w:pPr>
              <w:pStyle w:val="BlockText-Plain"/>
              <w:rPr>
                <w:rFonts w:cs="Arial"/>
              </w:rPr>
            </w:pPr>
          </w:p>
        </w:tc>
        <w:tc>
          <w:tcPr>
            <w:tcW w:w="567" w:type="dxa"/>
          </w:tcPr>
          <w:p w14:paraId="29176F60" w14:textId="77777777" w:rsidR="002F1AB7" w:rsidRPr="00E350A3" w:rsidRDefault="002F1AB7" w:rsidP="008669F8">
            <w:pPr>
              <w:pStyle w:val="BlockText-Plain"/>
              <w:jc w:val="center"/>
              <w:rPr>
                <w:rFonts w:cs="Arial"/>
              </w:rPr>
            </w:pPr>
            <w:r w:rsidRPr="00E350A3">
              <w:rPr>
                <w:rFonts w:cs="Arial"/>
              </w:rPr>
              <w:t>e.</w:t>
            </w:r>
          </w:p>
        </w:tc>
        <w:tc>
          <w:tcPr>
            <w:tcW w:w="7804" w:type="dxa"/>
          </w:tcPr>
          <w:p w14:paraId="03188048" w14:textId="77777777" w:rsidR="002F1AB7" w:rsidRPr="00E350A3" w:rsidRDefault="002F1AB7" w:rsidP="008669F8">
            <w:pPr>
              <w:pStyle w:val="BlockText-Plain"/>
              <w:rPr>
                <w:rFonts w:cs="Arial"/>
              </w:rPr>
            </w:pPr>
            <w:r w:rsidRPr="00E350A3">
              <w:rPr>
                <w:rFonts w:cs="Arial"/>
              </w:rPr>
              <w:t>If paragraphs a, b, c or d do not apply, the post index is determined by subsection 12.3.14A.2.</w:t>
            </w:r>
          </w:p>
        </w:tc>
      </w:tr>
      <w:tr w:rsidR="002F1AB7" w:rsidRPr="00E350A3" w14:paraId="31996E76" w14:textId="77777777" w:rsidTr="00707960">
        <w:tc>
          <w:tcPr>
            <w:tcW w:w="994" w:type="dxa"/>
          </w:tcPr>
          <w:p w14:paraId="76174915" w14:textId="77777777" w:rsidR="002F1AB7" w:rsidRPr="00E350A3" w:rsidRDefault="002F1AB7" w:rsidP="008669F8">
            <w:pPr>
              <w:pStyle w:val="Sectiontext"/>
              <w:jc w:val="center"/>
            </w:pPr>
            <w:r w:rsidRPr="00E350A3">
              <w:t>4.</w:t>
            </w:r>
          </w:p>
        </w:tc>
        <w:tc>
          <w:tcPr>
            <w:tcW w:w="8371" w:type="dxa"/>
            <w:gridSpan w:val="2"/>
          </w:tcPr>
          <w:p w14:paraId="765B8F68" w14:textId="77777777" w:rsidR="002F1AB7" w:rsidRPr="00E350A3" w:rsidRDefault="002F1AB7" w:rsidP="008669F8">
            <w:pPr>
              <w:pStyle w:val="Sectiontext"/>
              <w:rPr>
                <w:iCs/>
              </w:rPr>
            </w:pPr>
            <w:r w:rsidRPr="00E350A3">
              <w:rPr>
                <w:iCs/>
              </w:rPr>
              <w:t>For the purpose of subsection 3 the following apply.</w:t>
            </w:r>
          </w:p>
        </w:tc>
      </w:tr>
      <w:tr w:rsidR="002F1AB7" w:rsidRPr="00E350A3" w14:paraId="57A54AA2" w14:textId="77777777" w:rsidTr="00707960">
        <w:tc>
          <w:tcPr>
            <w:tcW w:w="994" w:type="dxa"/>
          </w:tcPr>
          <w:p w14:paraId="662F6B13" w14:textId="77777777" w:rsidR="002F1AB7" w:rsidRPr="00E350A3" w:rsidRDefault="002F1AB7" w:rsidP="008669F8">
            <w:pPr>
              <w:pStyle w:val="Sectiontext"/>
              <w:jc w:val="center"/>
            </w:pPr>
          </w:p>
        </w:tc>
        <w:tc>
          <w:tcPr>
            <w:tcW w:w="8371" w:type="dxa"/>
            <w:gridSpan w:val="2"/>
          </w:tcPr>
          <w:p w14:paraId="442B994F" w14:textId="77777777" w:rsidR="002F1AB7" w:rsidRPr="00E350A3" w:rsidRDefault="002F1AB7" w:rsidP="008669F8">
            <w:pPr>
              <w:pStyle w:val="Sectiontext"/>
              <w:rPr>
                <w:iCs/>
              </w:rPr>
            </w:pPr>
            <w:r w:rsidRPr="00E350A3">
              <w:rPr>
                <w:b/>
                <w:bCs/>
                <w:iCs/>
              </w:rPr>
              <w:t>City</w:t>
            </w:r>
            <w:r w:rsidRPr="00E350A3">
              <w:rPr>
                <w:iCs/>
              </w:rPr>
              <w:t xml:space="preserve"> means the city and any part of the city (unless otherwise specified).</w:t>
            </w:r>
          </w:p>
        </w:tc>
      </w:tr>
      <w:tr w:rsidR="002F1AB7" w:rsidRPr="00E350A3" w14:paraId="53BEB528" w14:textId="77777777" w:rsidTr="00707960">
        <w:tc>
          <w:tcPr>
            <w:tcW w:w="994" w:type="dxa"/>
          </w:tcPr>
          <w:p w14:paraId="7B2D0802" w14:textId="77777777" w:rsidR="002F1AB7" w:rsidRPr="00E350A3" w:rsidRDefault="002F1AB7" w:rsidP="008669F8">
            <w:pPr>
              <w:pStyle w:val="Sectiontext"/>
              <w:jc w:val="center"/>
            </w:pPr>
          </w:p>
        </w:tc>
        <w:tc>
          <w:tcPr>
            <w:tcW w:w="8371" w:type="dxa"/>
            <w:gridSpan w:val="2"/>
          </w:tcPr>
          <w:p w14:paraId="099928CB" w14:textId="77777777" w:rsidR="002F1AB7" w:rsidRPr="00E350A3" w:rsidRDefault="002F1AB7" w:rsidP="008669F8">
            <w:pPr>
              <w:pStyle w:val="Sectiontext"/>
              <w:rPr>
                <w:b/>
                <w:bCs/>
                <w:iCs/>
              </w:rPr>
            </w:pPr>
            <w:r w:rsidRPr="00E350A3">
              <w:rPr>
                <w:b/>
                <w:bCs/>
                <w:iCs/>
              </w:rPr>
              <w:t>State</w:t>
            </w:r>
            <w:r w:rsidRPr="00E350A3">
              <w:rPr>
                <w:iCs/>
              </w:rPr>
              <w:t xml:space="preserve"> means a state, county, region, province or territory.</w:t>
            </w:r>
          </w:p>
        </w:tc>
      </w:tr>
    </w:tbl>
    <w:p w14:paraId="42FF880C" w14:textId="0FAE339B" w:rsidR="004179D8" w:rsidRPr="00E350A3" w:rsidRDefault="004179D8" w:rsidP="008669F8">
      <w:pPr>
        <w:pStyle w:val="Heading5"/>
      </w:pPr>
      <w:bookmarkStart w:id="12" w:name="_Toc105055260"/>
      <w:r w:rsidRPr="00E350A3">
        <w:lastRenderedPageBreak/>
        <w:t>12.3.16</w:t>
      </w:r>
      <w:r w:rsidR="0060420C" w:rsidRPr="00E350A3">
        <w:t>    </w:t>
      </w:r>
      <w:r w:rsidRPr="00E350A3">
        <w:t>Posting period overseas</w:t>
      </w:r>
      <w:bookmarkEnd w:id="12"/>
    </w:p>
    <w:tbl>
      <w:tblPr>
        <w:tblW w:w="9360" w:type="dxa"/>
        <w:tblInd w:w="113" w:type="dxa"/>
        <w:tblLayout w:type="fixed"/>
        <w:tblLook w:val="0000" w:firstRow="0" w:lastRow="0" w:firstColumn="0" w:lastColumn="0" w:noHBand="0" w:noVBand="0"/>
      </w:tblPr>
      <w:tblGrid>
        <w:gridCol w:w="992"/>
        <w:gridCol w:w="567"/>
        <w:gridCol w:w="7801"/>
      </w:tblGrid>
      <w:tr w:rsidR="003543D9" w:rsidRPr="00E350A3" w14:paraId="2151EC44" w14:textId="77777777" w:rsidTr="003543D9">
        <w:tc>
          <w:tcPr>
            <w:tcW w:w="992" w:type="dxa"/>
          </w:tcPr>
          <w:p w14:paraId="1AB01FE7" w14:textId="77777777" w:rsidR="003543D9" w:rsidRPr="00E350A3" w:rsidRDefault="003543D9" w:rsidP="008669F8">
            <w:pPr>
              <w:pStyle w:val="BlockText-Plain"/>
              <w:jc w:val="center"/>
            </w:pPr>
            <w:r w:rsidRPr="00E350A3">
              <w:t>1.</w:t>
            </w:r>
          </w:p>
        </w:tc>
        <w:tc>
          <w:tcPr>
            <w:tcW w:w="8368" w:type="dxa"/>
            <w:gridSpan w:val="2"/>
          </w:tcPr>
          <w:p w14:paraId="71C4ADF1" w14:textId="77777777" w:rsidR="003543D9" w:rsidRPr="00E350A3" w:rsidRDefault="003543D9" w:rsidP="008669F8">
            <w:pPr>
              <w:pStyle w:val="BlockText-Plain"/>
            </w:pPr>
            <w:r w:rsidRPr="00E350A3">
              <w:t>A posting period overseas means the period between the following days.</w:t>
            </w:r>
          </w:p>
        </w:tc>
      </w:tr>
      <w:tr w:rsidR="003543D9" w:rsidRPr="00E350A3" w14:paraId="027CF1D0" w14:textId="77777777" w:rsidTr="003543D9">
        <w:trPr>
          <w:cantSplit/>
        </w:trPr>
        <w:tc>
          <w:tcPr>
            <w:tcW w:w="992" w:type="dxa"/>
          </w:tcPr>
          <w:p w14:paraId="5EE1ADF7" w14:textId="77777777" w:rsidR="003543D9" w:rsidRPr="00E350A3" w:rsidRDefault="003543D9" w:rsidP="008669F8">
            <w:pPr>
              <w:pStyle w:val="BlockText-Plain"/>
            </w:pPr>
          </w:p>
        </w:tc>
        <w:tc>
          <w:tcPr>
            <w:tcW w:w="567" w:type="dxa"/>
          </w:tcPr>
          <w:p w14:paraId="12DBBE97" w14:textId="77777777" w:rsidR="003543D9" w:rsidRPr="00E350A3" w:rsidRDefault="003543D9" w:rsidP="008669F8">
            <w:pPr>
              <w:pStyle w:val="BlockText-Plain"/>
              <w:jc w:val="center"/>
            </w:pPr>
            <w:r w:rsidRPr="00E350A3">
              <w:t>a.</w:t>
            </w:r>
          </w:p>
        </w:tc>
        <w:tc>
          <w:tcPr>
            <w:tcW w:w="7801" w:type="dxa"/>
          </w:tcPr>
          <w:p w14:paraId="132B62E0" w14:textId="77777777" w:rsidR="003543D9" w:rsidRPr="00E350A3" w:rsidRDefault="003543D9" w:rsidP="008669F8">
            <w:pPr>
              <w:pStyle w:val="BlockText-Plain"/>
            </w:pPr>
            <w:r w:rsidRPr="00E350A3">
              <w:t>The day the member starts duty at the posting location after any rest period.</w:t>
            </w:r>
          </w:p>
        </w:tc>
      </w:tr>
      <w:tr w:rsidR="003543D9" w:rsidRPr="00E350A3" w14:paraId="2E974554" w14:textId="77777777" w:rsidTr="003543D9">
        <w:trPr>
          <w:cantSplit/>
        </w:trPr>
        <w:tc>
          <w:tcPr>
            <w:tcW w:w="992" w:type="dxa"/>
          </w:tcPr>
          <w:p w14:paraId="0E556227" w14:textId="77777777" w:rsidR="003543D9" w:rsidRPr="00E350A3" w:rsidRDefault="003543D9" w:rsidP="008669F8">
            <w:pPr>
              <w:pStyle w:val="BlockText-Plain"/>
              <w:widowControl w:val="0"/>
            </w:pPr>
          </w:p>
        </w:tc>
        <w:tc>
          <w:tcPr>
            <w:tcW w:w="567" w:type="dxa"/>
          </w:tcPr>
          <w:p w14:paraId="7CA31E60" w14:textId="77777777" w:rsidR="003543D9" w:rsidRPr="00E350A3" w:rsidRDefault="003543D9" w:rsidP="008669F8">
            <w:pPr>
              <w:pStyle w:val="BlockText-Plain"/>
              <w:widowControl w:val="0"/>
              <w:jc w:val="center"/>
            </w:pPr>
            <w:r w:rsidRPr="00E350A3">
              <w:t>b.</w:t>
            </w:r>
          </w:p>
        </w:tc>
        <w:tc>
          <w:tcPr>
            <w:tcW w:w="7801" w:type="dxa"/>
          </w:tcPr>
          <w:p w14:paraId="18D1402A" w14:textId="77777777" w:rsidR="003543D9" w:rsidRPr="00E350A3" w:rsidRDefault="003543D9" w:rsidP="008669F8">
            <w:pPr>
              <w:pStyle w:val="BlockText-Plain"/>
              <w:widowControl w:val="0"/>
            </w:pPr>
            <w:r w:rsidRPr="00E350A3">
              <w:t>The day the member leaves their settling-out accommodation at the posting location.</w:t>
            </w:r>
          </w:p>
        </w:tc>
      </w:tr>
      <w:tr w:rsidR="003543D9" w:rsidRPr="00E350A3" w14:paraId="0F53E732" w14:textId="77777777" w:rsidTr="003543D9">
        <w:trPr>
          <w:cantSplit/>
        </w:trPr>
        <w:tc>
          <w:tcPr>
            <w:tcW w:w="992" w:type="dxa"/>
          </w:tcPr>
          <w:p w14:paraId="7C4B7896" w14:textId="77777777" w:rsidR="003543D9" w:rsidRPr="00E350A3" w:rsidRDefault="003543D9" w:rsidP="008669F8">
            <w:pPr>
              <w:pStyle w:val="BlockText-Plain"/>
              <w:widowControl w:val="0"/>
              <w:jc w:val="center"/>
            </w:pPr>
            <w:r w:rsidRPr="00E350A3">
              <w:t>2.</w:t>
            </w:r>
          </w:p>
        </w:tc>
        <w:tc>
          <w:tcPr>
            <w:tcW w:w="8368" w:type="dxa"/>
            <w:gridSpan w:val="2"/>
          </w:tcPr>
          <w:p w14:paraId="765E00DC" w14:textId="77777777" w:rsidR="003543D9" w:rsidRPr="00E350A3" w:rsidRDefault="003543D9" w:rsidP="008669F8">
            <w:pPr>
              <w:pStyle w:val="BlockText-Plain"/>
              <w:widowControl w:val="0"/>
            </w:pPr>
            <w:r w:rsidRPr="00E350A3">
              <w:t>Despite subsection 1, if the member arrives or departs on a day observed locally as a weekend or public holiday, the following applies.</w:t>
            </w:r>
          </w:p>
        </w:tc>
      </w:tr>
      <w:tr w:rsidR="003543D9" w:rsidRPr="00E350A3" w14:paraId="2A04EFA2" w14:textId="77777777" w:rsidTr="003543D9">
        <w:trPr>
          <w:cantSplit/>
        </w:trPr>
        <w:tc>
          <w:tcPr>
            <w:tcW w:w="992" w:type="dxa"/>
          </w:tcPr>
          <w:p w14:paraId="20D9129A" w14:textId="77777777" w:rsidR="003543D9" w:rsidRPr="00E350A3" w:rsidRDefault="003543D9" w:rsidP="008669F8">
            <w:pPr>
              <w:pStyle w:val="BlockText-Plain"/>
            </w:pPr>
          </w:p>
        </w:tc>
        <w:tc>
          <w:tcPr>
            <w:tcW w:w="567" w:type="dxa"/>
          </w:tcPr>
          <w:p w14:paraId="42AB6294" w14:textId="77777777" w:rsidR="003543D9" w:rsidRPr="00E350A3" w:rsidRDefault="003543D9" w:rsidP="008669F8">
            <w:pPr>
              <w:pStyle w:val="BlockText-Plain"/>
              <w:jc w:val="center"/>
            </w:pPr>
            <w:r w:rsidRPr="00E350A3">
              <w:t>a.</w:t>
            </w:r>
          </w:p>
        </w:tc>
        <w:tc>
          <w:tcPr>
            <w:tcW w:w="7801" w:type="dxa"/>
          </w:tcPr>
          <w:p w14:paraId="43F1B04A" w14:textId="77777777" w:rsidR="003543D9" w:rsidRPr="00E350A3" w:rsidRDefault="003543D9" w:rsidP="008669F8">
            <w:pPr>
              <w:pStyle w:val="BlockText-Plain"/>
            </w:pPr>
            <w:r w:rsidRPr="00E350A3">
              <w:t>If the member arrives at the posting location on a day observed locally as a weekend or public holiday and starts duty on the next working day — the posting period begins the day the member arrives at the posting location.</w:t>
            </w:r>
          </w:p>
        </w:tc>
      </w:tr>
      <w:tr w:rsidR="003543D9" w:rsidRPr="00E350A3" w14:paraId="57619F3D" w14:textId="77777777" w:rsidTr="003543D9">
        <w:trPr>
          <w:cantSplit/>
        </w:trPr>
        <w:tc>
          <w:tcPr>
            <w:tcW w:w="992" w:type="dxa"/>
          </w:tcPr>
          <w:p w14:paraId="1A69F125" w14:textId="77777777" w:rsidR="003543D9" w:rsidRPr="00E350A3" w:rsidRDefault="003543D9" w:rsidP="008669F8">
            <w:pPr>
              <w:pStyle w:val="BlockText-Plain"/>
            </w:pPr>
          </w:p>
        </w:tc>
        <w:tc>
          <w:tcPr>
            <w:tcW w:w="567" w:type="dxa"/>
          </w:tcPr>
          <w:p w14:paraId="6D54E35E" w14:textId="77777777" w:rsidR="003543D9" w:rsidRPr="00E350A3" w:rsidRDefault="003543D9" w:rsidP="008669F8">
            <w:pPr>
              <w:pStyle w:val="BlockText-Plain"/>
              <w:jc w:val="center"/>
            </w:pPr>
            <w:r w:rsidRPr="00E350A3">
              <w:t>b.</w:t>
            </w:r>
          </w:p>
        </w:tc>
        <w:tc>
          <w:tcPr>
            <w:tcW w:w="7801" w:type="dxa"/>
          </w:tcPr>
          <w:p w14:paraId="6CA37F90" w14:textId="77777777" w:rsidR="003543D9" w:rsidRPr="00E350A3" w:rsidRDefault="003543D9" w:rsidP="008669F8">
            <w:pPr>
              <w:pStyle w:val="BlockText-Plain"/>
            </w:pPr>
            <w:r w:rsidRPr="00E350A3">
              <w:t>If the member departs the posting location on a day observed locally as a weekend or public holiday and finishes duty on the preceding working day — the posting period ends on the day the member departs from the posting location.</w:t>
            </w:r>
          </w:p>
        </w:tc>
      </w:tr>
    </w:tbl>
    <w:p w14:paraId="0D883DF6" w14:textId="77777777" w:rsidR="00CA7A55" w:rsidRPr="00E350A3" w:rsidRDefault="00CA7A55" w:rsidP="00CA7A55">
      <w:pPr>
        <w:pStyle w:val="Heading5"/>
      </w:pPr>
      <w:bookmarkStart w:id="13" w:name="_Toc105055261"/>
      <w:r w:rsidRPr="00E350A3">
        <w:t>12.3.18    Short-term duty overseas</w:t>
      </w:r>
      <w:bookmarkEnd w:id="13"/>
    </w:p>
    <w:tbl>
      <w:tblPr>
        <w:tblW w:w="9365" w:type="dxa"/>
        <w:tblInd w:w="108" w:type="dxa"/>
        <w:tblLayout w:type="fixed"/>
        <w:tblLook w:val="04A0" w:firstRow="1" w:lastRow="0" w:firstColumn="1" w:lastColumn="0" w:noHBand="0" w:noVBand="1"/>
      </w:tblPr>
      <w:tblGrid>
        <w:gridCol w:w="994"/>
        <w:gridCol w:w="8371"/>
      </w:tblGrid>
      <w:tr w:rsidR="00CA7A55" w:rsidRPr="00E350A3" w14:paraId="0F530EEB" w14:textId="77777777" w:rsidTr="006F3919">
        <w:tc>
          <w:tcPr>
            <w:tcW w:w="994" w:type="dxa"/>
          </w:tcPr>
          <w:p w14:paraId="3EBDB0A1" w14:textId="77777777" w:rsidR="00CA7A55" w:rsidRPr="00E350A3" w:rsidRDefault="00CA7A55" w:rsidP="006F3919">
            <w:pPr>
              <w:pStyle w:val="Sectiontext"/>
              <w:jc w:val="center"/>
              <w:rPr>
                <w:lang w:eastAsia="en-US"/>
              </w:rPr>
            </w:pPr>
            <w:r w:rsidRPr="00E350A3">
              <w:rPr>
                <w:lang w:eastAsia="en-US"/>
              </w:rPr>
              <w:t>1.</w:t>
            </w:r>
          </w:p>
        </w:tc>
        <w:tc>
          <w:tcPr>
            <w:tcW w:w="8371" w:type="dxa"/>
          </w:tcPr>
          <w:p w14:paraId="0E2DD50D" w14:textId="77777777" w:rsidR="00CA7A55" w:rsidRPr="00E350A3" w:rsidRDefault="00CA7A55" w:rsidP="006F3919">
            <w:pPr>
              <w:pStyle w:val="Sectiontext"/>
              <w:rPr>
                <w:rFonts w:cs="Arial"/>
                <w:lang w:eastAsia="en-US"/>
              </w:rPr>
            </w:pPr>
            <w:r w:rsidRPr="00E350A3">
              <w:rPr>
                <w:rFonts w:cs="Arial"/>
                <w:lang w:eastAsia="en-US"/>
              </w:rPr>
              <w:t xml:space="preserve">Short-term duty overseas means a period of duty a member undertakes at an overseas location that is away from their normal place of duty for a period of 6 months or less. </w:t>
            </w:r>
          </w:p>
        </w:tc>
      </w:tr>
      <w:tr w:rsidR="00CA7A55" w:rsidRPr="00E350A3" w14:paraId="27297C7C" w14:textId="77777777" w:rsidTr="006F3919">
        <w:tc>
          <w:tcPr>
            <w:tcW w:w="994" w:type="dxa"/>
          </w:tcPr>
          <w:p w14:paraId="007013E2" w14:textId="77777777" w:rsidR="00CA7A55" w:rsidRPr="00E350A3" w:rsidRDefault="00CA7A55" w:rsidP="006F3919">
            <w:pPr>
              <w:pStyle w:val="Sectiontext"/>
              <w:jc w:val="center"/>
              <w:rPr>
                <w:lang w:eastAsia="en-US"/>
              </w:rPr>
            </w:pPr>
            <w:r w:rsidRPr="00E350A3">
              <w:rPr>
                <w:lang w:eastAsia="en-US"/>
              </w:rPr>
              <w:t>2.</w:t>
            </w:r>
          </w:p>
        </w:tc>
        <w:tc>
          <w:tcPr>
            <w:tcW w:w="8371" w:type="dxa"/>
          </w:tcPr>
          <w:p w14:paraId="66B775A7" w14:textId="77777777" w:rsidR="00CA7A55" w:rsidRPr="00E350A3" w:rsidRDefault="00CA7A55" w:rsidP="006F3919">
            <w:pPr>
              <w:pStyle w:val="Sectiontext"/>
              <w:rPr>
                <w:rFonts w:cs="Arial"/>
                <w:lang w:eastAsia="en-US"/>
              </w:rPr>
            </w:pPr>
            <w:r w:rsidRPr="00E350A3">
              <w:rPr>
                <w:rFonts w:cs="Arial"/>
                <w:lang w:eastAsia="en-US"/>
              </w:rPr>
              <w:t xml:space="preserve">The duration of the short-term </w:t>
            </w:r>
            <w:r w:rsidRPr="00E350A3">
              <w:rPr>
                <w:rFonts w:cs="Arial"/>
                <w:color w:val="1A1A1A"/>
                <w:shd w:val="clear" w:color="auto" w:fill="FFFFFF"/>
              </w:rPr>
              <w:t xml:space="preserve">may be extended if the CDF is satisfied that the extension is necessary. </w:t>
            </w:r>
          </w:p>
        </w:tc>
      </w:tr>
      <w:tr w:rsidR="00CA7A55" w:rsidRPr="00E350A3" w14:paraId="6FB5C58E" w14:textId="77777777" w:rsidTr="006F3919">
        <w:tc>
          <w:tcPr>
            <w:tcW w:w="994" w:type="dxa"/>
          </w:tcPr>
          <w:p w14:paraId="7D9966CD" w14:textId="77777777" w:rsidR="00CA7A55" w:rsidRPr="00E350A3" w:rsidRDefault="00CA7A55" w:rsidP="006F3919">
            <w:pPr>
              <w:pStyle w:val="Sectiontext"/>
              <w:jc w:val="center"/>
              <w:rPr>
                <w:lang w:eastAsia="en-US"/>
              </w:rPr>
            </w:pPr>
            <w:r w:rsidRPr="00E350A3">
              <w:rPr>
                <w:lang w:eastAsia="en-US"/>
              </w:rPr>
              <w:t>3.</w:t>
            </w:r>
          </w:p>
        </w:tc>
        <w:tc>
          <w:tcPr>
            <w:tcW w:w="8371" w:type="dxa"/>
          </w:tcPr>
          <w:p w14:paraId="0109CACD" w14:textId="77777777" w:rsidR="00CA7A55" w:rsidRPr="00E350A3" w:rsidRDefault="00CA7A55" w:rsidP="006F3919">
            <w:pPr>
              <w:pStyle w:val="Sectiontext"/>
              <w:rPr>
                <w:rFonts w:cs="Arial"/>
                <w:color w:val="1A1A1A"/>
                <w:shd w:val="clear" w:color="auto" w:fill="FFFFFF"/>
              </w:rPr>
            </w:pPr>
            <w:r w:rsidRPr="00E350A3">
              <w:rPr>
                <w:rFonts w:cs="Arial"/>
                <w:color w:val="1A1A1A"/>
                <w:shd w:val="clear" w:color="auto" w:fill="FFFFFF"/>
              </w:rPr>
              <w:t>The CDF must not give an extension under paragraph 2 that will cause the duration of short-term duty overseas to exceed 7 months.</w:t>
            </w:r>
          </w:p>
        </w:tc>
      </w:tr>
    </w:tbl>
    <w:p w14:paraId="3EF81D71" w14:textId="3D04A2FF" w:rsidR="004179D8" w:rsidRPr="00E350A3" w:rsidRDefault="004179D8" w:rsidP="008669F8">
      <w:pPr>
        <w:pStyle w:val="Heading5"/>
      </w:pPr>
      <w:bookmarkStart w:id="14" w:name="_Toc105055262"/>
      <w:r w:rsidRPr="00E350A3">
        <w:t>12.3.19</w:t>
      </w:r>
      <w:r w:rsidR="0060420C" w:rsidRPr="00E350A3">
        <w:t>    </w:t>
      </w:r>
      <w:r w:rsidRPr="00E350A3">
        <w:t>Time zone hour</w:t>
      </w:r>
      <w:bookmarkEnd w:id="14"/>
    </w:p>
    <w:tbl>
      <w:tblPr>
        <w:tblW w:w="0" w:type="auto"/>
        <w:tblInd w:w="113" w:type="dxa"/>
        <w:tblLayout w:type="fixed"/>
        <w:tblLook w:val="0000" w:firstRow="0" w:lastRow="0" w:firstColumn="0" w:lastColumn="0" w:noHBand="0" w:noVBand="0"/>
      </w:tblPr>
      <w:tblGrid>
        <w:gridCol w:w="992"/>
        <w:gridCol w:w="8363"/>
      </w:tblGrid>
      <w:tr w:rsidR="004179D8" w:rsidRPr="00E350A3" w14:paraId="1A31FB78" w14:textId="77777777">
        <w:tc>
          <w:tcPr>
            <w:tcW w:w="992" w:type="dxa"/>
          </w:tcPr>
          <w:p w14:paraId="4F8E3C9C" w14:textId="77777777" w:rsidR="004179D8" w:rsidRPr="00E350A3" w:rsidRDefault="004179D8" w:rsidP="008669F8">
            <w:pPr>
              <w:pStyle w:val="BlockText-Plain"/>
              <w:keepNext/>
              <w:keepLines/>
              <w:jc w:val="center"/>
            </w:pPr>
          </w:p>
        </w:tc>
        <w:tc>
          <w:tcPr>
            <w:tcW w:w="8363" w:type="dxa"/>
          </w:tcPr>
          <w:p w14:paraId="1606B3F2" w14:textId="7E5D82C8" w:rsidR="004179D8" w:rsidRPr="00E350A3" w:rsidRDefault="004179D8" w:rsidP="008669F8">
            <w:pPr>
              <w:pStyle w:val="BlockText-Plain"/>
              <w:keepNext/>
              <w:keepLines/>
            </w:pPr>
            <w:r w:rsidRPr="00E350A3">
              <w:t>A time zone hour is a change of one time zone during air travel. It is measured using Coordinated Universal Time (old Greenwich Mean Time). Summer time and daylight saving time are disregarded for the purposes of this definition.</w:t>
            </w:r>
          </w:p>
        </w:tc>
      </w:tr>
    </w:tbl>
    <w:p w14:paraId="0103F0EA" w14:textId="77777777" w:rsidR="00975C0B" w:rsidRPr="00E350A3" w:rsidRDefault="00975C0B" w:rsidP="008669F8">
      <w:pPr>
        <w:pStyle w:val="BlockTextArial"/>
      </w:pPr>
    </w:p>
    <w:p w14:paraId="0F3DF4C9" w14:textId="77777777" w:rsidR="00975C0B" w:rsidRPr="00E350A3" w:rsidRDefault="00975C0B" w:rsidP="008669F8">
      <w:pPr>
        <w:pStyle w:val="BlockTextArial"/>
        <w:sectPr w:rsidR="00975C0B" w:rsidRPr="00E350A3" w:rsidSect="00223B01">
          <w:headerReference w:type="even" r:id="rId19"/>
          <w:headerReference w:type="default" r:id="rId20"/>
          <w:footerReference w:type="default" r:id="rId21"/>
          <w:headerReference w:type="first" r:id="rId22"/>
          <w:pgSz w:w="11906" w:h="16838" w:code="9"/>
          <w:pgMar w:top="1134" w:right="1134" w:bottom="992" w:left="1418" w:header="720" w:footer="720" w:gutter="0"/>
          <w:pgNumType w:start="741"/>
          <w:cols w:space="720"/>
        </w:sectPr>
      </w:pPr>
    </w:p>
    <w:p w14:paraId="6A825F04" w14:textId="77777777" w:rsidR="008514A3" w:rsidRPr="00E350A3" w:rsidRDefault="008514A3" w:rsidP="008669F8">
      <w:pPr>
        <w:pStyle w:val="Heading4"/>
      </w:pPr>
      <w:bookmarkStart w:id="15" w:name="_Toc105055263"/>
      <w:r w:rsidRPr="00E350A3">
        <w:lastRenderedPageBreak/>
        <w:t>Annex 12.3.B: Post index locations</w:t>
      </w:r>
      <w:bookmarkEnd w:id="15"/>
    </w:p>
    <w:tbl>
      <w:tblPr>
        <w:tblW w:w="8363" w:type="dxa"/>
        <w:tblInd w:w="1049" w:type="dxa"/>
        <w:tblLayout w:type="fixed"/>
        <w:tblCellMar>
          <w:left w:w="56" w:type="dxa"/>
          <w:right w:w="56" w:type="dxa"/>
        </w:tblCellMar>
        <w:tblLook w:val="0000" w:firstRow="0" w:lastRow="0" w:firstColumn="0" w:lastColumn="0" w:noHBand="0" w:noVBand="0"/>
      </w:tblPr>
      <w:tblGrid>
        <w:gridCol w:w="708"/>
        <w:gridCol w:w="3544"/>
        <w:gridCol w:w="4111"/>
      </w:tblGrid>
      <w:tr w:rsidR="00BE103E" w:rsidRPr="00E350A3" w14:paraId="71BC16F8"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26841790" w14:textId="77777777" w:rsidR="00BE103E" w:rsidRPr="00E350A3" w:rsidRDefault="00BE103E" w:rsidP="008669F8">
            <w:pPr>
              <w:pStyle w:val="TableHeaderArial"/>
            </w:pPr>
            <w:r w:rsidRPr="00E350A3">
              <w:t>Item</w:t>
            </w:r>
          </w:p>
        </w:tc>
        <w:tc>
          <w:tcPr>
            <w:tcW w:w="3544" w:type="dxa"/>
            <w:tcBorders>
              <w:top w:val="single" w:sz="6" w:space="0" w:color="auto"/>
              <w:left w:val="single" w:sz="6" w:space="0" w:color="auto"/>
              <w:bottom w:val="single" w:sz="6" w:space="0" w:color="auto"/>
              <w:right w:val="single" w:sz="6" w:space="0" w:color="auto"/>
            </w:tcBorders>
          </w:tcPr>
          <w:p w14:paraId="3488B380" w14:textId="77777777" w:rsidR="00BE103E" w:rsidRPr="00E350A3" w:rsidRDefault="00BE103E" w:rsidP="008669F8">
            <w:pPr>
              <w:pStyle w:val="TableHeaderArial"/>
            </w:pPr>
            <w:r w:rsidRPr="00E350A3">
              <w:t>Column A</w:t>
            </w:r>
          </w:p>
          <w:p w14:paraId="7B5AF436" w14:textId="77777777" w:rsidR="00BE103E" w:rsidRPr="00E350A3" w:rsidRDefault="00BE103E" w:rsidP="008669F8">
            <w:pPr>
              <w:pStyle w:val="TableHeaderArial"/>
            </w:pPr>
            <w:r w:rsidRPr="00E350A3">
              <w:t>Post index location</w:t>
            </w:r>
          </w:p>
        </w:tc>
        <w:tc>
          <w:tcPr>
            <w:tcW w:w="4111" w:type="dxa"/>
            <w:tcBorders>
              <w:top w:val="single" w:sz="6" w:space="0" w:color="auto"/>
              <w:left w:val="single" w:sz="6" w:space="0" w:color="auto"/>
              <w:bottom w:val="single" w:sz="6" w:space="0" w:color="auto"/>
              <w:right w:val="single" w:sz="6" w:space="0" w:color="auto"/>
            </w:tcBorders>
          </w:tcPr>
          <w:p w14:paraId="6B57BD17" w14:textId="77777777" w:rsidR="00BE103E" w:rsidRPr="00E350A3" w:rsidRDefault="00BE103E" w:rsidP="008669F8">
            <w:pPr>
              <w:pStyle w:val="TableHeaderArial"/>
            </w:pPr>
            <w:r w:rsidRPr="00E350A3">
              <w:t>Column B</w:t>
            </w:r>
          </w:p>
          <w:p w14:paraId="1FFE16C4" w14:textId="77777777" w:rsidR="00BE103E" w:rsidRPr="00E350A3" w:rsidRDefault="00BE103E" w:rsidP="008669F8">
            <w:pPr>
              <w:pStyle w:val="TableHeaderArial"/>
            </w:pPr>
            <w:r w:rsidRPr="00E350A3">
              <w:t>Data service provider location</w:t>
            </w:r>
          </w:p>
        </w:tc>
      </w:tr>
      <w:tr w:rsidR="00BE103E" w:rsidRPr="00E350A3" w14:paraId="6BA76D88"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57CA2A05" w14:textId="77777777" w:rsidR="00BE103E" w:rsidRPr="00E350A3" w:rsidRDefault="00BE103E" w:rsidP="008669F8">
            <w:pPr>
              <w:pStyle w:val="TableTextArial-left"/>
              <w:jc w:val="center"/>
            </w:pPr>
            <w:r w:rsidRPr="00E350A3">
              <w:t>1.</w:t>
            </w:r>
          </w:p>
        </w:tc>
        <w:tc>
          <w:tcPr>
            <w:tcW w:w="3544" w:type="dxa"/>
            <w:tcBorders>
              <w:top w:val="single" w:sz="6" w:space="0" w:color="auto"/>
              <w:left w:val="single" w:sz="6" w:space="0" w:color="auto"/>
              <w:bottom w:val="single" w:sz="6" w:space="0" w:color="auto"/>
              <w:right w:val="single" w:sz="6" w:space="0" w:color="auto"/>
            </w:tcBorders>
          </w:tcPr>
          <w:p w14:paraId="01BADA76" w14:textId="77777777" w:rsidR="00BE103E" w:rsidRPr="00E350A3" w:rsidRDefault="00BE103E" w:rsidP="008669F8">
            <w:pPr>
              <w:pStyle w:val="TableTextArial-left"/>
            </w:pPr>
            <w:r w:rsidRPr="00E350A3">
              <w:t>BELGIUM</w:t>
            </w:r>
          </w:p>
        </w:tc>
        <w:tc>
          <w:tcPr>
            <w:tcW w:w="4111" w:type="dxa"/>
            <w:tcBorders>
              <w:top w:val="single" w:sz="6" w:space="0" w:color="auto"/>
              <w:left w:val="single" w:sz="6" w:space="0" w:color="auto"/>
              <w:bottom w:val="single" w:sz="6" w:space="0" w:color="auto"/>
              <w:right w:val="single" w:sz="6" w:space="0" w:color="auto"/>
            </w:tcBorders>
          </w:tcPr>
          <w:p w14:paraId="785B8FC5" w14:textId="77777777" w:rsidR="00BE103E" w:rsidRPr="00E350A3" w:rsidRDefault="00BE103E" w:rsidP="008669F8">
            <w:pPr>
              <w:pStyle w:val="TableTextArial-left"/>
            </w:pPr>
            <w:r w:rsidRPr="00E350A3">
              <w:t>Brussels</w:t>
            </w:r>
          </w:p>
        </w:tc>
      </w:tr>
      <w:tr w:rsidR="00BE103E" w:rsidRPr="00E350A3" w14:paraId="59519152"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1121D9A5" w14:textId="77777777" w:rsidR="00BE103E" w:rsidRPr="00E350A3" w:rsidRDefault="00BE103E" w:rsidP="008669F8">
            <w:pPr>
              <w:pStyle w:val="TableTextArial-left"/>
              <w:jc w:val="center"/>
            </w:pPr>
            <w:r w:rsidRPr="00E350A3">
              <w:t>2.</w:t>
            </w:r>
          </w:p>
        </w:tc>
        <w:tc>
          <w:tcPr>
            <w:tcW w:w="3544" w:type="dxa"/>
            <w:tcBorders>
              <w:top w:val="single" w:sz="6" w:space="0" w:color="auto"/>
              <w:left w:val="single" w:sz="6" w:space="0" w:color="auto"/>
              <w:bottom w:val="single" w:sz="6" w:space="0" w:color="auto"/>
              <w:right w:val="single" w:sz="6" w:space="0" w:color="auto"/>
            </w:tcBorders>
          </w:tcPr>
          <w:p w14:paraId="5AA73D52" w14:textId="77777777" w:rsidR="00BE103E" w:rsidRPr="00E350A3" w:rsidRDefault="00BE103E" w:rsidP="008669F8">
            <w:pPr>
              <w:pStyle w:val="TableTextArial-left"/>
            </w:pPr>
            <w:r w:rsidRPr="00E350A3">
              <w:t>BRUNEI</w:t>
            </w:r>
          </w:p>
        </w:tc>
        <w:tc>
          <w:tcPr>
            <w:tcW w:w="4111" w:type="dxa"/>
            <w:tcBorders>
              <w:top w:val="single" w:sz="6" w:space="0" w:color="auto"/>
              <w:left w:val="single" w:sz="6" w:space="0" w:color="auto"/>
              <w:bottom w:val="single" w:sz="6" w:space="0" w:color="auto"/>
              <w:right w:val="single" w:sz="6" w:space="0" w:color="auto"/>
            </w:tcBorders>
          </w:tcPr>
          <w:p w14:paraId="5CE85D56" w14:textId="77777777" w:rsidR="00BE103E" w:rsidRPr="00E350A3" w:rsidRDefault="00BE103E" w:rsidP="008669F8">
            <w:pPr>
              <w:pStyle w:val="TableTextArial-left"/>
            </w:pPr>
            <w:r w:rsidRPr="00E350A3">
              <w:t>Bandar Seri Begawan</w:t>
            </w:r>
          </w:p>
        </w:tc>
      </w:tr>
      <w:tr w:rsidR="00BE103E" w:rsidRPr="00E350A3" w14:paraId="00336A32"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2940D1E7" w14:textId="77777777" w:rsidR="00BE103E" w:rsidRPr="00E350A3" w:rsidRDefault="00BE103E" w:rsidP="008669F8">
            <w:pPr>
              <w:pStyle w:val="TableTextArial-left"/>
              <w:jc w:val="center"/>
            </w:pPr>
            <w:r w:rsidRPr="00E350A3">
              <w:t>3.</w:t>
            </w:r>
          </w:p>
        </w:tc>
        <w:tc>
          <w:tcPr>
            <w:tcW w:w="3544" w:type="dxa"/>
            <w:tcBorders>
              <w:top w:val="single" w:sz="6" w:space="0" w:color="auto"/>
              <w:left w:val="single" w:sz="6" w:space="0" w:color="auto"/>
              <w:bottom w:val="single" w:sz="6" w:space="0" w:color="auto"/>
              <w:right w:val="single" w:sz="6" w:space="0" w:color="auto"/>
            </w:tcBorders>
          </w:tcPr>
          <w:p w14:paraId="36C15FF6" w14:textId="77777777" w:rsidR="00BE103E" w:rsidRPr="00E350A3" w:rsidRDefault="00BE103E" w:rsidP="008669F8">
            <w:pPr>
              <w:pStyle w:val="TableTextArial-left"/>
            </w:pPr>
            <w:r w:rsidRPr="00E350A3">
              <w:t>CAMBODIA</w:t>
            </w:r>
          </w:p>
        </w:tc>
        <w:tc>
          <w:tcPr>
            <w:tcW w:w="4111" w:type="dxa"/>
            <w:tcBorders>
              <w:top w:val="single" w:sz="6" w:space="0" w:color="auto"/>
              <w:left w:val="single" w:sz="6" w:space="0" w:color="auto"/>
              <w:bottom w:val="single" w:sz="6" w:space="0" w:color="auto"/>
              <w:right w:val="single" w:sz="6" w:space="0" w:color="auto"/>
            </w:tcBorders>
          </w:tcPr>
          <w:p w14:paraId="338B406D" w14:textId="77777777" w:rsidR="00BE103E" w:rsidRPr="00E350A3" w:rsidRDefault="00BE103E" w:rsidP="008669F8">
            <w:pPr>
              <w:pStyle w:val="TableTextArial-left"/>
            </w:pPr>
            <w:r w:rsidRPr="00E350A3">
              <w:t>Phnom Penh</w:t>
            </w:r>
          </w:p>
        </w:tc>
      </w:tr>
      <w:tr w:rsidR="00BE103E" w:rsidRPr="00E350A3" w14:paraId="54555C79"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4F7DB669" w14:textId="77777777" w:rsidR="00BE103E" w:rsidRPr="00E350A3" w:rsidRDefault="00BE103E" w:rsidP="008669F8">
            <w:pPr>
              <w:pStyle w:val="TableTextArial-left"/>
              <w:jc w:val="center"/>
            </w:pPr>
            <w:r w:rsidRPr="00E350A3">
              <w:t>4.</w:t>
            </w:r>
          </w:p>
        </w:tc>
        <w:tc>
          <w:tcPr>
            <w:tcW w:w="3544" w:type="dxa"/>
            <w:tcBorders>
              <w:top w:val="single" w:sz="6" w:space="0" w:color="auto"/>
              <w:left w:val="single" w:sz="6" w:space="0" w:color="auto"/>
              <w:bottom w:val="single" w:sz="6" w:space="0" w:color="auto"/>
              <w:right w:val="single" w:sz="6" w:space="0" w:color="auto"/>
            </w:tcBorders>
          </w:tcPr>
          <w:p w14:paraId="24CBC778" w14:textId="77777777" w:rsidR="00BE103E" w:rsidRPr="00E350A3" w:rsidRDefault="00BE103E" w:rsidP="008669F8">
            <w:pPr>
              <w:pStyle w:val="TableTextArial-left"/>
              <w:rPr>
                <w:rFonts w:cs="Arial"/>
              </w:rPr>
            </w:pPr>
            <w:r w:rsidRPr="00E350A3">
              <w:t>CANADA</w:t>
            </w:r>
          </w:p>
        </w:tc>
        <w:tc>
          <w:tcPr>
            <w:tcW w:w="4111" w:type="dxa"/>
            <w:tcBorders>
              <w:top w:val="single" w:sz="6" w:space="0" w:color="auto"/>
              <w:left w:val="single" w:sz="6" w:space="0" w:color="auto"/>
              <w:bottom w:val="single" w:sz="6" w:space="0" w:color="auto"/>
              <w:right w:val="single" w:sz="6" w:space="0" w:color="auto"/>
            </w:tcBorders>
          </w:tcPr>
          <w:p w14:paraId="38B008FB" w14:textId="77777777" w:rsidR="00BE103E" w:rsidRPr="00E350A3" w:rsidRDefault="00BE103E" w:rsidP="008669F8">
            <w:pPr>
              <w:pStyle w:val="TableTextArial-left"/>
              <w:rPr>
                <w:rFonts w:cs="Arial"/>
              </w:rPr>
            </w:pPr>
            <w:r w:rsidRPr="00E350A3">
              <w:t>Canada</w:t>
            </w:r>
          </w:p>
        </w:tc>
      </w:tr>
      <w:tr w:rsidR="00BE103E" w:rsidRPr="00E350A3" w14:paraId="65A5B233"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69C97F3F" w14:textId="77777777" w:rsidR="00BE103E" w:rsidRPr="00E350A3" w:rsidRDefault="00BE103E" w:rsidP="008669F8">
            <w:pPr>
              <w:pStyle w:val="TableTextArial-left"/>
              <w:jc w:val="center"/>
            </w:pPr>
            <w:r w:rsidRPr="00E350A3">
              <w:t>5.</w:t>
            </w:r>
          </w:p>
        </w:tc>
        <w:tc>
          <w:tcPr>
            <w:tcW w:w="3544" w:type="dxa"/>
            <w:tcBorders>
              <w:top w:val="single" w:sz="6" w:space="0" w:color="auto"/>
              <w:left w:val="single" w:sz="6" w:space="0" w:color="auto"/>
              <w:bottom w:val="single" w:sz="6" w:space="0" w:color="auto"/>
              <w:right w:val="single" w:sz="6" w:space="0" w:color="auto"/>
            </w:tcBorders>
          </w:tcPr>
          <w:p w14:paraId="7223864D" w14:textId="77777777" w:rsidR="00BE103E" w:rsidRPr="00E350A3" w:rsidRDefault="00BE103E" w:rsidP="008669F8">
            <w:pPr>
              <w:pStyle w:val="TableTextArial-left"/>
              <w:rPr>
                <w:rFonts w:cs="Arial"/>
              </w:rPr>
            </w:pPr>
            <w:r w:rsidRPr="00E350A3">
              <w:rPr>
                <w:rFonts w:cs="Arial"/>
              </w:rPr>
              <w:t>- British Columbia</w:t>
            </w:r>
          </w:p>
        </w:tc>
        <w:tc>
          <w:tcPr>
            <w:tcW w:w="4111" w:type="dxa"/>
            <w:tcBorders>
              <w:top w:val="single" w:sz="6" w:space="0" w:color="auto"/>
              <w:left w:val="single" w:sz="6" w:space="0" w:color="auto"/>
              <w:bottom w:val="single" w:sz="6" w:space="0" w:color="auto"/>
              <w:right w:val="single" w:sz="6" w:space="0" w:color="auto"/>
            </w:tcBorders>
          </w:tcPr>
          <w:p w14:paraId="57E41FD2" w14:textId="77777777" w:rsidR="00BE103E" w:rsidRPr="00E350A3" w:rsidRDefault="00BE103E" w:rsidP="008669F8">
            <w:pPr>
              <w:pStyle w:val="TableTextArial-left"/>
              <w:rPr>
                <w:rFonts w:cs="Arial"/>
              </w:rPr>
            </w:pPr>
            <w:r w:rsidRPr="00E350A3">
              <w:rPr>
                <w:rFonts w:cs="Arial"/>
              </w:rPr>
              <w:t>Vancouver</w:t>
            </w:r>
          </w:p>
        </w:tc>
      </w:tr>
      <w:tr w:rsidR="00BE103E" w:rsidRPr="00E350A3" w14:paraId="13E9C0D0"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20B2327C" w14:textId="77777777" w:rsidR="00BE103E" w:rsidRPr="00E350A3" w:rsidRDefault="00BE103E" w:rsidP="008669F8">
            <w:pPr>
              <w:pStyle w:val="TableTextArial-left"/>
              <w:jc w:val="center"/>
            </w:pPr>
            <w:r w:rsidRPr="00E350A3">
              <w:t>6.</w:t>
            </w:r>
          </w:p>
        </w:tc>
        <w:tc>
          <w:tcPr>
            <w:tcW w:w="3544" w:type="dxa"/>
            <w:tcBorders>
              <w:top w:val="single" w:sz="6" w:space="0" w:color="auto"/>
              <w:left w:val="single" w:sz="6" w:space="0" w:color="auto"/>
              <w:bottom w:val="single" w:sz="6" w:space="0" w:color="auto"/>
              <w:right w:val="single" w:sz="6" w:space="0" w:color="auto"/>
            </w:tcBorders>
          </w:tcPr>
          <w:p w14:paraId="6F477E5C" w14:textId="77777777" w:rsidR="00BE103E" w:rsidRPr="00E350A3" w:rsidRDefault="00BE103E" w:rsidP="008669F8">
            <w:pPr>
              <w:pStyle w:val="TableTextArial-left"/>
              <w:rPr>
                <w:rFonts w:cs="Arial"/>
              </w:rPr>
            </w:pPr>
            <w:r w:rsidRPr="00E350A3">
              <w:rPr>
                <w:rFonts w:cs="Arial"/>
              </w:rPr>
              <w:t>- Ontario</w:t>
            </w:r>
          </w:p>
        </w:tc>
        <w:tc>
          <w:tcPr>
            <w:tcW w:w="4111" w:type="dxa"/>
            <w:tcBorders>
              <w:top w:val="single" w:sz="6" w:space="0" w:color="auto"/>
              <w:left w:val="single" w:sz="6" w:space="0" w:color="auto"/>
              <w:bottom w:val="single" w:sz="6" w:space="0" w:color="auto"/>
              <w:right w:val="single" w:sz="6" w:space="0" w:color="auto"/>
            </w:tcBorders>
          </w:tcPr>
          <w:p w14:paraId="24C77BEC" w14:textId="77777777" w:rsidR="00BE103E" w:rsidRPr="00E350A3" w:rsidRDefault="00BE103E" w:rsidP="008669F8">
            <w:pPr>
              <w:pStyle w:val="TableTextArial-left"/>
              <w:rPr>
                <w:rFonts w:cs="Arial"/>
              </w:rPr>
            </w:pPr>
            <w:r w:rsidRPr="00E350A3">
              <w:rPr>
                <w:rFonts w:cs="Arial"/>
              </w:rPr>
              <w:t>Toronto</w:t>
            </w:r>
          </w:p>
        </w:tc>
      </w:tr>
      <w:tr w:rsidR="00BE103E" w:rsidRPr="00E350A3" w14:paraId="5546AFBC"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0996A842" w14:textId="77777777" w:rsidR="00BE103E" w:rsidRPr="00E350A3" w:rsidRDefault="00BE103E" w:rsidP="008669F8">
            <w:pPr>
              <w:pStyle w:val="TableTextArial-left"/>
              <w:jc w:val="center"/>
            </w:pPr>
            <w:r w:rsidRPr="00E350A3">
              <w:t>7.</w:t>
            </w:r>
          </w:p>
        </w:tc>
        <w:tc>
          <w:tcPr>
            <w:tcW w:w="3544" w:type="dxa"/>
            <w:tcBorders>
              <w:top w:val="single" w:sz="6" w:space="0" w:color="auto"/>
              <w:left w:val="single" w:sz="6" w:space="0" w:color="auto"/>
              <w:bottom w:val="single" w:sz="6" w:space="0" w:color="auto"/>
              <w:right w:val="single" w:sz="6" w:space="0" w:color="auto"/>
            </w:tcBorders>
          </w:tcPr>
          <w:p w14:paraId="73C1A465" w14:textId="77777777" w:rsidR="00BE103E" w:rsidRPr="00E350A3" w:rsidRDefault="00BE103E" w:rsidP="008669F8">
            <w:pPr>
              <w:pStyle w:val="TableTextArial-left"/>
              <w:rPr>
                <w:rFonts w:cs="Arial"/>
              </w:rPr>
            </w:pPr>
            <w:r w:rsidRPr="00E350A3">
              <w:rPr>
                <w:rFonts w:cs="Arial"/>
              </w:rPr>
              <w:t>- Quebec</w:t>
            </w:r>
          </w:p>
        </w:tc>
        <w:tc>
          <w:tcPr>
            <w:tcW w:w="4111" w:type="dxa"/>
            <w:tcBorders>
              <w:top w:val="single" w:sz="6" w:space="0" w:color="auto"/>
              <w:left w:val="single" w:sz="6" w:space="0" w:color="auto"/>
              <w:bottom w:val="single" w:sz="6" w:space="0" w:color="auto"/>
              <w:right w:val="single" w:sz="6" w:space="0" w:color="auto"/>
            </w:tcBorders>
          </w:tcPr>
          <w:p w14:paraId="66CCAE46" w14:textId="77777777" w:rsidR="00BE103E" w:rsidRPr="00E350A3" w:rsidRDefault="00BE103E" w:rsidP="008669F8">
            <w:pPr>
              <w:pStyle w:val="TableTextArial-left"/>
              <w:rPr>
                <w:rFonts w:cs="Arial"/>
              </w:rPr>
            </w:pPr>
            <w:r w:rsidRPr="00E350A3">
              <w:rPr>
                <w:rFonts w:cs="Arial"/>
              </w:rPr>
              <w:t>Montreal</w:t>
            </w:r>
          </w:p>
        </w:tc>
      </w:tr>
      <w:tr w:rsidR="00BE103E" w:rsidRPr="00E350A3" w14:paraId="4DE764C4"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13D0A640" w14:textId="77777777" w:rsidR="00BE103E" w:rsidRPr="00E350A3" w:rsidRDefault="00BE103E" w:rsidP="008669F8">
            <w:pPr>
              <w:pStyle w:val="TableTextArial-left"/>
              <w:jc w:val="center"/>
            </w:pPr>
            <w:r w:rsidRPr="00E350A3">
              <w:t>8.</w:t>
            </w:r>
          </w:p>
        </w:tc>
        <w:tc>
          <w:tcPr>
            <w:tcW w:w="3544" w:type="dxa"/>
            <w:tcBorders>
              <w:top w:val="single" w:sz="6" w:space="0" w:color="auto"/>
              <w:left w:val="single" w:sz="6" w:space="0" w:color="auto"/>
              <w:bottom w:val="single" w:sz="6" w:space="0" w:color="auto"/>
              <w:right w:val="single" w:sz="6" w:space="0" w:color="auto"/>
            </w:tcBorders>
          </w:tcPr>
          <w:p w14:paraId="4686AEC1" w14:textId="77777777" w:rsidR="00BE103E" w:rsidRPr="00E350A3" w:rsidRDefault="00BE103E" w:rsidP="008669F8">
            <w:pPr>
              <w:pStyle w:val="TableTextArial-left"/>
              <w:rPr>
                <w:rFonts w:cs="Arial"/>
              </w:rPr>
            </w:pPr>
            <w:r w:rsidRPr="00E350A3">
              <w:rPr>
                <w:rFonts w:cs="Arial"/>
              </w:rPr>
              <w:t>CHINA</w:t>
            </w:r>
          </w:p>
        </w:tc>
        <w:tc>
          <w:tcPr>
            <w:tcW w:w="4111" w:type="dxa"/>
            <w:tcBorders>
              <w:top w:val="single" w:sz="6" w:space="0" w:color="auto"/>
              <w:left w:val="single" w:sz="6" w:space="0" w:color="auto"/>
              <w:bottom w:val="single" w:sz="6" w:space="0" w:color="auto"/>
              <w:right w:val="single" w:sz="6" w:space="0" w:color="auto"/>
            </w:tcBorders>
          </w:tcPr>
          <w:p w14:paraId="37EB0339" w14:textId="77777777" w:rsidR="00BE103E" w:rsidRPr="00E350A3" w:rsidRDefault="00BE103E" w:rsidP="008669F8">
            <w:pPr>
              <w:pStyle w:val="TableTextArial-left"/>
              <w:rPr>
                <w:rFonts w:cs="Arial"/>
              </w:rPr>
            </w:pPr>
            <w:r w:rsidRPr="00E350A3">
              <w:rPr>
                <w:rFonts w:cs="Arial"/>
              </w:rPr>
              <w:t>Beijing</w:t>
            </w:r>
          </w:p>
        </w:tc>
      </w:tr>
      <w:tr w:rsidR="00BE103E" w:rsidRPr="00E350A3" w14:paraId="5585BFD2"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4111A2D9" w14:textId="77777777" w:rsidR="00BE103E" w:rsidRPr="00E350A3" w:rsidRDefault="00BE103E" w:rsidP="008669F8">
            <w:pPr>
              <w:pStyle w:val="TableTextArial-left"/>
              <w:jc w:val="center"/>
            </w:pPr>
            <w:r w:rsidRPr="00E350A3">
              <w:t>9.</w:t>
            </w:r>
          </w:p>
        </w:tc>
        <w:tc>
          <w:tcPr>
            <w:tcW w:w="3544" w:type="dxa"/>
            <w:tcBorders>
              <w:top w:val="single" w:sz="6" w:space="0" w:color="auto"/>
              <w:left w:val="single" w:sz="6" w:space="0" w:color="auto"/>
              <w:bottom w:val="single" w:sz="6" w:space="0" w:color="auto"/>
              <w:right w:val="single" w:sz="6" w:space="0" w:color="auto"/>
            </w:tcBorders>
          </w:tcPr>
          <w:p w14:paraId="5CA12B08" w14:textId="77777777" w:rsidR="00BE103E" w:rsidRPr="00E350A3" w:rsidRDefault="00BE103E" w:rsidP="008669F8">
            <w:pPr>
              <w:pStyle w:val="TableTextArial-left"/>
              <w:rPr>
                <w:rFonts w:cs="Arial"/>
              </w:rPr>
            </w:pPr>
            <w:r w:rsidRPr="00E350A3">
              <w:rPr>
                <w:rFonts w:cs="Arial"/>
              </w:rPr>
              <w:t>CYPRUS</w:t>
            </w:r>
          </w:p>
        </w:tc>
        <w:tc>
          <w:tcPr>
            <w:tcW w:w="4111" w:type="dxa"/>
            <w:tcBorders>
              <w:top w:val="single" w:sz="6" w:space="0" w:color="auto"/>
              <w:left w:val="single" w:sz="6" w:space="0" w:color="auto"/>
              <w:bottom w:val="single" w:sz="6" w:space="0" w:color="auto"/>
              <w:right w:val="single" w:sz="6" w:space="0" w:color="auto"/>
            </w:tcBorders>
          </w:tcPr>
          <w:p w14:paraId="2DFCC7B2" w14:textId="77777777" w:rsidR="00BE103E" w:rsidRPr="00E350A3" w:rsidRDefault="00BE103E" w:rsidP="008669F8">
            <w:pPr>
              <w:pStyle w:val="TableTextArial-left"/>
              <w:rPr>
                <w:rFonts w:cs="Arial"/>
              </w:rPr>
            </w:pPr>
            <w:r w:rsidRPr="00E350A3">
              <w:rPr>
                <w:rFonts w:cs="Arial"/>
              </w:rPr>
              <w:t>Cyprus</w:t>
            </w:r>
          </w:p>
        </w:tc>
      </w:tr>
      <w:tr w:rsidR="00BE103E" w:rsidRPr="00E350A3" w14:paraId="3638B4EF"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071CB20F" w14:textId="77777777" w:rsidR="00BE103E" w:rsidRPr="00E350A3" w:rsidRDefault="00BE103E" w:rsidP="008669F8">
            <w:pPr>
              <w:pStyle w:val="TableTextArial-left"/>
              <w:jc w:val="center"/>
            </w:pPr>
            <w:r w:rsidRPr="00E350A3">
              <w:t>10.</w:t>
            </w:r>
          </w:p>
        </w:tc>
        <w:tc>
          <w:tcPr>
            <w:tcW w:w="3544" w:type="dxa"/>
            <w:tcBorders>
              <w:top w:val="single" w:sz="6" w:space="0" w:color="auto"/>
              <w:left w:val="single" w:sz="6" w:space="0" w:color="auto"/>
              <w:bottom w:val="single" w:sz="6" w:space="0" w:color="auto"/>
              <w:right w:val="single" w:sz="6" w:space="0" w:color="auto"/>
            </w:tcBorders>
          </w:tcPr>
          <w:p w14:paraId="72E7A9F6" w14:textId="77777777" w:rsidR="00BE103E" w:rsidRPr="00E350A3" w:rsidRDefault="00BE103E" w:rsidP="008669F8">
            <w:pPr>
              <w:pStyle w:val="TableTextArial-left"/>
              <w:rPr>
                <w:rFonts w:cs="Arial"/>
              </w:rPr>
            </w:pPr>
            <w:r w:rsidRPr="00E350A3">
              <w:rPr>
                <w:rFonts w:cs="Arial"/>
              </w:rPr>
              <w:t>ETHIOPIA</w:t>
            </w:r>
          </w:p>
        </w:tc>
        <w:tc>
          <w:tcPr>
            <w:tcW w:w="4111" w:type="dxa"/>
            <w:tcBorders>
              <w:top w:val="single" w:sz="6" w:space="0" w:color="auto"/>
              <w:left w:val="single" w:sz="6" w:space="0" w:color="auto"/>
              <w:bottom w:val="single" w:sz="6" w:space="0" w:color="auto"/>
              <w:right w:val="single" w:sz="6" w:space="0" w:color="auto"/>
            </w:tcBorders>
          </w:tcPr>
          <w:p w14:paraId="3C702B44" w14:textId="77777777" w:rsidR="00BE103E" w:rsidRPr="00E350A3" w:rsidRDefault="00BE103E" w:rsidP="008669F8">
            <w:pPr>
              <w:pStyle w:val="TableTextArial-left"/>
              <w:rPr>
                <w:rFonts w:cs="Arial"/>
              </w:rPr>
            </w:pPr>
            <w:r w:rsidRPr="00E350A3">
              <w:rPr>
                <w:rFonts w:cs="Arial"/>
              </w:rPr>
              <w:t>Addis Ababa</w:t>
            </w:r>
          </w:p>
        </w:tc>
      </w:tr>
      <w:tr w:rsidR="00BE103E" w:rsidRPr="00E350A3" w14:paraId="1F2D8645"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3881F783" w14:textId="77777777" w:rsidR="00BE103E" w:rsidRPr="00E350A3" w:rsidRDefault="00BE103E" w:rsidP="008669F8">
            <w:pPr>
              <w:pStyle w:val="TableTextArial-left"/>
              <w:jc w:val="center"/>
            </w:pPr>
            <w:r w:rsidRPr="00E350A3">
              <w:t>11.</w:t>
            </w:r>
          </w:p>
        </w:tc>
        <w:tc>
          <w:tcPr>
            <w:tcW w:w="3544" w:type="dxa"/>
            <w:tcBorders>
              <w:top w:val="single" w:sz="6" w:space="0" w:color="auto"/>
              <w:left w:val="single" w:sz="6" w:space="0" w:color="auto"/>
              <w:bottom w:val="single" w:sz="6" w:space="0" w:color="auto"/>
              <w:right w:val="single" w:sz="6" w:space="0" w:color="auto"/>
            </w:tcBorders>
          </w:tcPr>
          <w:p w14:paraId="6D012964" w14:textId="77777777" w:rsidR="00BE103E" w:rsidRPr="00E350A3" w:rsidRDefault="00BE103E" w:rsidP="008669F8">
            <w:pPr>
              <w:pStyle w:val="TableTextArial-left"/>
              <w:rPr>
                <w:rFonts w:cs="Arial"/>
              </w:rPr>
            </w:pPr>
            <w:r w:rsidRPr="00E350A3">
              <w:rPr>
                <w:rFonts w:cs="Arial"/>
              </w:rPr>
              <w:t>FIJI</w:t>
            </w:r>
          </w:p>
        </w:tc>
        <w:tc>
          <w:tcPr>
            <w:tcW w:w="4111" w:type="dxa"/>
            <w:tcBorders>
              <w:top w:val="single" w:sz="6" w:space="0" w:color="auto"/>
              <w:left w:val="single" w:sz="6" w:space="0" w:color="auto"/>
              <w:bottom w:val="single" w:sz="6" w:space="0" w:color="auto"/>
              <w:right w:val="single" w:sz="6" w:space="0" w:color="auto"/>
            </w:tcBorders>
          </w:tcPr>
          <w:p w14:paraId="609DC222" w14:textId="77777777" w:rsidR="00BE103E" w:rsidRPr="00E350A3" w:rsidRDefault="00BE103E" w:rsidP="008669F8">
            <w:pPr>
              <w:pStyle w:val="TableTextArial-left"/>
              <w:rPr>
                <w:rFonts w:cs="Arial"/>
              </w:rPr>
            </w:pPr>
            <w:r w:rsidRPr="00E350A3">
              <w:rPr>
                <w:rFonts w:cs="Arial"/>
              </w:rPr>
              <w:t>Suva</w:t>
            </w:r>
          </w:p>
        </w:tc>
      </w:tr>
      <w:tr w:rsidR="00BE103E" w:rsidRPr="00E350A3" w14:paraId="14361E1D"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3084B878" w14:textId="77777777" w:rsidR="00BE103E" w:rsidRPr="00E350A3" w:rsidRDefault="00BE103E" w:rsidP="008669F8">
            <w:pPr>
              <w:pStyle w:val="TableTextArial-left"/>
              <w:jc w:val="center"/>
            </w:pPr>
            <w:r w:rsidRPr="00E350A3">
              <w:t>12.</w:t>
            </w:r>
          </w:p>
        </w:tc>
        <w:tc>
          <w:tcPr>
            <w:tcW w:w="3544" w:type="dxa"/>
            <w:tcBorders>
              <w:top w:val="single" w:sz="6" w:space="0" w:color="auto"/>
              <w:left w:val="single" w:sz="6" w:space="0" w:color="auto"/>
              <w:bottom w:val="single" w:sz="6" w:space="0" w:color="auto"/>
              <w:right w:val="single" w:sz="6" w:space="0" w:color="auto"/>
            </w:tcBorders>
          </w:tcPr>
          <w:p w14:paraId="6EA59E4B" w14:textId="77777777" w:rsidR="00BE103E" w:rsidRPr="00E350A3" w:rsidRDefault="00BE103E" w:rsidP="008669F8">
            <w:pPr>
              <w:pStyle w:val="TableTextArial-left"/>
              <w:rPr>
                <w:rFonts w:cs="Arial"/>
              </w:rPr>
            </w:pPr>
            <w:r w:rsidRPr="00E350A3">
              <w:rPr>
                <w:rFonts w:cs="Arial"/>
              </w:rPr>
              <w:t xml:space="preserve">FRANCE </w:t>
            </w:r>
          </w:p>
        </w:tc>
        <w:tc>
          <w:tcPr>
            <w:tcW w:w="4111" w:type="dxa"/>
            <w:tcBorders>
              <w:top w:val="single" w:sz="6" w:space="0" w:color="auto"/>
              <w:left w:val="single" w:sz="6" w:space="0" w:color="auto"/>
              <w:bottom w:val="single" w:sz="6" w:space="0" w:color="auto"/>
              <w:right w:val="single" w:sz="6" w:space="0" w:color="auto"/>
            </w:tcBorders>
          </w:tcPr>
          <w:p w14:paraId="62B6A71E" w14:textId="77777777" w:rsidR="00BE103E" w:rsidRPr="00E350A3" w:rsidRDefault="00BE103E" w:rsidP="008669F8">
            <w:pPr>
              <w:pStyle w:val="TableTextArial-left"/>
              <w:rPr>
                <w:rFonts w:cs="Arial"/>
              </w:rPr>
            </w:pPr>
            <w:r w:rsidRPr="00E350A3">
              <w:rPr>
                <w:rFonts w:cs="Arial"/>
              </w:rPr>
              <w:t>France</w:t>
            </w:r>
          </w:p>
        </w:tc>
      </w:tr>
      <w:tr w:rsidR="00BE103E" w:rsidRPr="00E350A3" w14:paraId="073968C2"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7B2E0DCE" w14:textId="77777777" w:rsidR="00BE103E" w:rsidRPr="00E350A3" w:rsidRDefault="00BE103E" w:rsidP="008669F8">
            <w:pPr>
              <w:pStyle w:val="TableTextArial-left"/>
              <w:jc w:val="center"/>
            </w:pPr>
            <w:r w:rsidRPr="00E350A3">
              <w:t>13.</w:t>
            </w:r>
          </w:p>
        </w:tc>
        <w:tc>
          <w:tcPr>
            <w:tcW w:w="3544" w:type="dxa"/>
            <w:tcBorders>
              <w:top w:val="single" w:sz="6" w:space="0" w:color="auto"/>
              <w:left w:val="single" w:sz="6" w:space="0" w:color="auto"/>
              <w:bottom w:val="single" w:sz="6" w:space="0" w:color="auto"/>
              <w:right w:val="single" w:sz="6" w:space="0" w:color="auto"/>
            </w:tcBorders>
          </w:tcPr>
          <w:p w14:paraId="30D49EC8" w14:textId="77777777" w:rsidR="00BE103E" w:rsidRPr="00E350A3" w:rsidRDefault="00BE103E" w:rsidP="008669F8">
            <w:pPr>
              <w:pStyle w:val="TableTextArial-left"/>
              <w:rPr>
                <w:rFonts w:cs="Arial"/>
              </w:rPr>
            </w:pPr>
            <w:r w:rsidRPr="00E350A3">
              <w:rPr>
                <w:rFonts w:cs="Arial"/>
              </w:rPr>
              <w:t>- Paris</w:t>
            </w:r>
          </w:p>
        </w:tc>
        <w:tc>
          <w:tcPr>
            <w:tcW w:w="4111" w:type="dxa"/>
            <w:tcBorders>
              <w:top w:val="single" w:sz="6" w:space="0" w:color="auto"/>
              <w:left w:val="single" w:sz="6" w:space="0" w:color="auto"/>
              <w:bottom w:val="single" w:sz="6" w:space="0" w:color="auto"/>
              <w:right w:val="single" w:sz="6" w:space="0" w:color="auto"/>
            </w:tcBorders>
          </w:tcPr>
          <w:p w14:paraId="67DC3DBD" w14:textId="77777777" w:rsidR="00BE103E" w:rsidRPr="00E350A3" w:rsidRDefault="00BE103E" w:rsidP="008669F8">
            <w:pPr>
              <w:pStyle w:val="TableTextArial-left"/>
              <w:rPr>
                <w:rFonts w:cs="Arial"/>
              </w:rPr>
            </w:pPr>
            <w:r w:rsidRPr="00E350A3">
              <w:rPr>
                <w:rFonts w:cs="Arial"/>
              </w:rPr>
              <w:t>Paris</w:t>
            </w:r>
          </w:p>
        </w:tc>
      </w:tr>
      <w:tr w:rsidR="00BE103E" w:rsidRPr="00E350A3" w14:paraId="2F01D208"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40749FEF" w14:textId="77777777" w:rsidR="00BE103E" w:rsidRPr="00E350A3" w:rsidRDefault="00BE103E" w:rsidP="008669F8">
            <w:pPr>
              <w:pStyle w:val="TableTextArial-left"/>
              <w:jc w:val="center"/>
            </w:pPr>
            <w:r w:rsidRPr="00E350A3">
              <w:t>14.</w:t>
            </w:r>
          </w:p>
        </w:tc>
        <w:tc>
          <w:tcPr>
            <w:tcW w:w="3544" w:type="dxa"/>
            <w:tcBorders>
              <w:top w:val="single" w:sz="6" w:space="0" w:color="auto"/>
              <w:left w:val="single" w:sz="6" w:space="0" w:color="auto"/>
              <w:bottom w:val="single" w:sz="6" w:space="0" w:color="auto"/>
              <w:right w:val="single" w:sz="6" w:space="0" w:color="auto"/>
            </w:tcBorders>
          </w:tcPr>
          <w:p w14:paraId="55287C46" w14:textId="77777777" w:rsidR="00BE103E" w:rsidRPr="00E350A3" w:rsidRDefault="00BE103E" w:rsidP="008669F8">
            <w:pPr>
              <w:pStyle w:val="TableTextArial-left"/>
              <w:rPr>
                <w:rFonts w:cs="Arial"/>
              </w:rPr>
            </w:pPr>
            <w:r w:rsidRPr="00E350A3">
              <w:rPr>
                <w:rFonts w:cs="Arial"/>
              </w:rPr>
              <w:t>GERMANY</w:t>
            </w:r>
          </w:p>
        </w:tc>
        <w:tc>
          <w:tcPr>
            <w:tcW w:w="4111" w:type="dxa"/>
            <w:tcBorders>
              <w:top w:val="single" w:sz="6" w:space="0" w:color="auto"/>
              <w:left w:val="single" w:sz="6" w:space="0" w:color="auto"/>
              <w:bottom w:val="single" w:sz="6" w:space="0" w:color="auto"/>
              <w:right w:val="single" w:sz="6" w:space="0" w:color="auto"/>
            </w:tcBorders>
          </w:tcPr>
          <w:p w14:paraId="0D346B37" w14:textId="77777777" w:rsidR="00BE103E" w:rsidRPr="00E350A3" w:rsidRDefault="00BE103E" w:rsidP="008669F8">
            <w:pPr>
              <w:pStyle w:val="TableTextArial-left"/>
              <w:rPr>
                <w:rFonts w:cs="Arial"/>
              </w:rPr>
            </w:pPr>
            <w:r w:rsidRPr="00E350A3">
              <w:rPr>
                <w:rFonts w:cs="Arial"/>
              </w:rPr>
              <w:t>Berlin</w:t>
            </w:r>
          </w:p>
        </w:tc>
      </w:tr>
      <w:tr w:rsidR="00BE103E" w:rsidRPr="00E350A3" w14:paraId="0805FBC9"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73E34775" w14:textId="77777777" w:rsidR="00BE103E" w:rsidRPr="00E350A3" w:rsidRDefault="00BE103E" w:rsidP="008669F8">
            <w:pPr>
              <w:pStyle w:val="TableTextArial-left"/>
              <w:jc w:val="center"/>
            </w:pPr>
            <w:r w:rsidRPr="00E350A3">
              <w:t>15.</w:t>
            </w:r>
          </w:p>
        </w:tc>
        <w:tc>
          <w:tcPr>
            <w:tcW w:w="3544" w:type="dxa"/>
            <w:tcBorders>
              <w:top w:val="single" w:sz="6" w:space="0" w:color="auto"/>
              <w:left w:val="single" w:sz="6" w:space="0" w:color="auto"/>
              <w:bottom w:val="single" w:sz="6" w:space="0" w:color="auto"/>
              <w:right w:val="single" w:sz="6" w:space="0" w:color="auto"/>
            </w:tcBorders>
          </w:tcPr>
          <w:p w14:paraId="71394970" w14:textId="77777777" w:rsidR="00BE103E" w:rsidRPr="00E350A3" w:rsidRDefault="00BE103E" w:rsidP="008669F8">
            <w:pPr>
              <w:pStyle w:val="TableTextArial-left"/>
              <w:rPr>
                <w:rFonts w:cs="Arial"/>
              </w:rPr>
            </w:pPr>
            <w:r w:rsidRPr="00E350A3">
              <w:rPr>
                <w:rFonts w:cs="Arial"/>
              </w:rPr>
              <w:t>INDIA</w:t>
            </w:r>
          </w:p>
        </w:tc>
        <w:tc>
          <w:tcPr>
            <w:tcW w:w="4111" w:type="dxa"/>
            <w:tcBorders>
              <w:top w:val="single" w:sz="6" w:space="0" w:color="auto"/>
              <w:left w:val="single" w:sz="6" w:space="0" w:color="auto"/>
              <w:bottom w:val="single" w:sz="6" w:space="0" w:color="auto"/>
              <w:right w:val="single" w:sz="6" w:space="0" w:color="auto"/>
            </w:tcBorders>
          </w:tcPr>
          <w:p w14:paraId="3DC34A4B" w14:textId="77777777" w:rsidR="00BE103E" w:rsidRPr="00E350A3" w:rsidRDefault="00BE103E" w:rsidP="008669F8">
            <w:pPr>
              <w:pStyle w:val="TableTextArial-left"/>
              <w:rPr>
                <w:rFonts w:cs="Arial"/>
              </w:rPr>
            </w:pPr>
            <w:r w:rsidRPr="00E350A3">
              <w:rPr>
                <w:rFonts w:cs="Arial"/>
              </w:rPr>
              <w:t>New Delhi</w:t>
            </w:r>
          </w:p>
        </w:tc>
      </w:tr>
      <w:tr w:rsidR="00BE103E" w:rsidRPr="00E350A3" w14:paraId="40CACCF1"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68990E02" w14:textId="77777777" w:rsidR="00BE103E" w:rsidRPr="00E350A3" w:rsidRDefault="00BE103E" w:rsidP="008669F8">
            <w:pPr>
              <w:pStyle w:val="TableTextArial-left"/>
              <w:jc w:val="center"/>
            </w:pPr>
            <w:r w:rsidRPr="00E350A3">
              <w:t>16.</w:t>
            </w:r>
          </w:p>
        </w:tc>
        <w:tc>
          <w:tcPr>
            <w:tcW w:w="3544" w:type="dxa"/>
            <w:tcBorders>
              <w:top w:val="single" w:sz="6" w:space="0" w:color="auto"/>
              <w:left w:val="single" w:sz="6" w:space="0" w:color="auto"/>
              <w:bottom w:val="single" w:sz="6" w:space="0" w:color="auto"/>
              <w:right w:val="single" w:sz="6" w:space="0" w:color="auto"/>
            </w:tcBorders>
          </w:tcPr>
          <w:p w14:paraId="52BB4136" w14:textId="77777777" w:rsidR="00BE103E" w:rsidRPr="00E350A3" w:rsidRDefault="00BE103E" w:rsidP="008669F8">
            <w:pPr>
              <w:pStyle w:val="TableTextArial-left"/>
              <w:rPr>
                <w:rFonts w:cs="Arial"/>
              </w:rPr>
            </w:pPr>
            <w:r w:rsidRPr="00E350A3">
              <w:rPr>
                <w:rFonts w:cs="Arial"/>
              </w:rPr>
              <w:t>INDONESIA</w:t>
            </w:r>
          </w:p>
        </w:tc>
        <w:tc>
          <w:tcPr>
            <w:tcW w:w="4111" w:type="dxa"/>
            <w:tcBorders>
              <w:top w:val="single" w:sz="6" w:space="0" w:color="auto"/>
              <w:left w:val="single" w:sz="6" w:space="0" w:color="auto"/>
              <w:bottom w:val="single" w:sz="6" w:space="0" w:color="auto"/>
              <w:right w:val="single" w:sz="6" w:space="0" w:color="auto"/>
            </w:tcBorders>
          </w:tcPr>
          <w:p w14:paraId="74C19054" w14:textId="77777777" w:rsidR="00BE103E" w:rsidRPr="00E350A3" w:rsidRDefault="00BE103E" w:rsidP="008669F8">
            <w:pPr>
              <w:pStyle w:val="TableTextArial-left"/>
              <w:rPr>
                <w:rFonts w:cs="Arial"/>
              </w:rPr>
            </w:pPr>
            <w:r w:rsidRPr="00E350A3">
              <w:rPr>
                <w:rFonts w:cs="Arial"/>
              </w:rPr>
              <w:t>Jakarta</w:t>
            </w:r>
          </w:p>
        </w:tc>
      </w:tr>
      <w:tr w:rsidR="00BE103E" w:rsidRPr="00E350A3" w14:paraId="36F99C30"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3F251F14" w14:textId="77777777" w:rsidR="00BE103E" w:rsidRPr="00E350A3" w:rsidRDefault="00BE103E" w:rsidP="008669F8">
            <w:pPr>
              <w:pStyle w:val="TableTextArial-left"/>
              <w:jc w:val="center"/>
            </w:pPr>
            <w:r w:rsidRPr="00E350A3">
              <w:t>17.</w:t>
            </w:r>
          </w:p>
        </w:tc>
        <w:tc>
          <w:tcPr>
            <w:tcW w:w="3544" w:type="dxa"/>
            <w:tcBorders>
              <w:top w:val="single" w:sz="6" w:space="0" w:color="auto"/>
              <w:left w:val="single" w:sz="6" w:space="0" w:color="auto"/>
              <w:bottom w:val="single" w:sz="6" w:space="0" w:color="auto"/>
              <w:right w:val="single" w:sz="6" w:space="0" w:color="auto"/>
            </w:tcBorders>
          </w:tcPr>
          <w:p w14:paraId="0E2620D4" w14:textId="77777777" w:rsidR="00BE103E" w:rsidRPr="00E350A3" w:rsidRDefault="00BE103E" w:rsidP="008669F8">
            <w:pPr>
              <w:pStyle w:val="TableTextArial-left"/>
              <w:rPr>
                <w:rFonts w:cs="Arial"/>
              </w:rPr>
            </w:pPr>
            <w:r w:rsidRPr="00E350A3">
              <w:rPr>
                <w:rFonts w:cs="Arial"/>
              </w:rPr>
              <w:t>ISRAEL</w:t>
            </w:r>
          </w:p>
        </w:tc>
        <w:tc>
          <w:tcPr>
            <w:tcW w:w="4111" w:type="dxa"/>
            <w:tcBorders>
              <w:top w:val="single" w:sz="6" w:space="0" w:color="auto"/>
              <w:left w:val="single" w:sz="6" w:space="0" w:color="auto"/>
              <w:bottom w:val="single" w:sz="6" w:space="0" w:color="auto"/>
              <w:right w:val="single" w:sz="6" w:space="0" w:color="auto"/>
            </w:tcBorders>
          </w:tcPr>
          <w:p w14:paraId="67C62155" w14:textId="77777777" w:rsidR="00BE103E" w:rsidRPr="00E350A3" w:rsidRDefault="00BE103E" w:rsidP="008669F8">
            <w:pPr>
              <w:pStyle w:val="TableTextArial-left"/>
              <w:rPr>
                <w:rFonts w:cs="Arial"/>
              </w:rPr>
            </w:pPr>
            <w:r w:rsidRPr="00E350A3">
              <w:rPr>
                <w:rFonts w:cs="Arial"/>
              </w:rPr>
              <w:t>Tel Aviv</w:t>
            </w:r>
          </w:p>
        </w:tc>
      </w:tr>
      <w:tr w:rsidR="00BE103E" w:rsidRPr="00E350A3" w14:paraId="6C84009C"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20E99CE7" w14:textId="77777777" w:rsidR="00BE103E" w:rsidRPr="00E350A3" w:rsidRDefault="00BE103E" w:rsidP="008669F8">
            <w:pPr>
              <w:pStyle w:val="TableTextArial-left"/>
              <w:jc w:val="center"/>
            </w:pPr>
            <w:r w:rsidRPr="00E350A3">
              <w:t>18.</w:t>
            </w:r>
          </w:p>
        </w:tc>
        <w:tc>
          <w:tcPr>
            <w:tcW w:w="3544" w:type="dxa"/>
            <w:tcBorders>
              <w:top w:val="single" w:sz="6" w:space="0" w:color="auto"/>
              <w:left w:val="single" w:sz="6" w:space="0" w:color="auto"/>
              <w:bottom w:val="single" w:sz="6" w:space="0" w:color="auto"/>
              <w:right w:val="single" w:sz="6" w:space="0" w:color="auto"/>
            </w:tcBorders>
          </w:tcPr>
          <w:p w14:paraId="3D351DFD" w14:textId="77777777" w:rsidR="00BE103E" w:rsidRPr="00E350A3" w:rsidRDefault="00BE103E" w:rsidP="008669F8">
            <w:pPr>
              <w:pStyle w:val="TableTextArial-left"/>
              <w:rPr>
                <w:rFonts w:cs="Arial"/>
              </w:rPr>
            </w:pPr>
            <w:r w:rsidRPr="00E350A3">
              <w:rPr>
                <w:rFonts w:cs="Arial"/>
              </w:rPr>
              <w:t xml:space="preserve">ITALY </w:t>
            </w:r>
          </w:p>
        </w:tc>
        <w:tc>
          <w:tcPr>
            <w:tcW w:w="4111" w:type="dxa"/>
            <w:tcBorders>
              <w:top w:val="single" w:sz="6" w:space="0" w:color="auto"/>
              <w:left w:val="single" w:sz="6" w:space="0" w:color="auto"/>
              <w:bottom w:val="single" w:sz="6" w:space="0" w:color="auto"/>
              <w:right w:val="single" w:sz="6" w:space="0" w:color="auto"/>
            </w:tcBorders>
          </w:tcPr>
          <w:p w14:paraId="39CC451B" w14:textId="77777777" w:rsidR="00BE103E" w:rsidRPr="00E350A3" w:rsidRDefault="00BE103E" w:rsidP="008669F8">
            <w:pPr>
              <w:pStyle w:val="TableTextArial-left"/>
              <w:rPr>
                <w:rFonts w:cs="Arial"/>
              </w:rPr>
            </w:pPr>
            <w:r w:rsidRPr="00E350A3">
              <w:rPr>
                <w:rFonts w:cs="Arial"/>
              </w:rPr>
              <w:t>Italy</w:t>
            </w:r>
          </w:p>
        </w:tc>
      </w:tr>
      <w:tr w:rsidR="00BE103E" w:rsidRPr="00E350A3" w14:paraId="67E3C430"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1F185EC7" w14:textId="77777777" w:rsidR="00BE103E" w:rsidRPr="00E350A3" w:rsidRDefault="00BE103E" w:rsidP="008669F8">
            <w:pPr>
              <w:pStyle w:val="TableTextArial-left"/>
              <w:jc w:val="center"/>
            </w:pPr>
            <w:r w:rsidRPr="00E350A3">
              <w:t>19.</w:t>
            </w:r>
          </w:p>
        </w:tc>
        <w:tc>
          <w:tcPr>
            <w:tcW w:w="3544" w:type="dxa"/>
            <w:tcBorders>
              <w:top w:val="single" w:sz="6" w:space="0" w:color="auto"/>
              <w:left w:val="single" w:sz="6" w:space="0" w:color="auto"/>
              <w:bottom w:val="single" w:sz="6" w:space="0" w:color="auto"/>
              <w:right w:val="single" w:sz="6" w:space="0" w:color="auto"/>
            </w:tcBorders>
          </w:tcPr>
          <w:p w14:paraId="04F8C6BF" w14:textId="77777777" w:rsidR="00BE103E" w:rsidRPr="00E350A3" w:rsidRDefault="00BE103E" w:rsidP="008669F8">
            <w:pPr>
              <w:pStyle w:val="TableTextArial-left"/>
              <w:rPr>
                <w:rFonts w:cs="Arial"/>
              </w:rPr>
            </w:pPr>
            <w:r w:rsidRPr="00E350A3">
              <w:rPr>
                <w:rFonts w:cs="Arial"/>
              </w:rPr>
              <w:t>- Genoa</w:t>
            </w:r>
          </w:p>
        </w:tc>
        <w:tc>
          <w:tcPr>
            <w:tcW w:w="4111" w:type="dxa"/>
            <w:tcBorders>
              <w:top w:val="single" w:sz="6" w:space="0" w:color="auto"/>
              <w:left w:val="single" w:sz="6" w:space="0" w:color="auto"/>
              <w:bottom w:val="single" w:sz="6" w:space="0" w:color="auto"/>
              <w:right w:val="single" w:sz="6" w:space="0" w:color="auto"/>
            </w:tcBorders>
          </w:tcPr>
          <w:p w14:paraId="56ED47AE" w14:textId="77777777" w:rsidR="00BE103E" w:rsidRPr="00E350A3" w:rsidRDefault="00BE103E" w:rsidP="008669F8">
            <w:pPr>
              <w:pStyle w:val="TableTextArial-left"/>
              <w:rPr>
                <w:rFonts w:cs="Arial"/>
              </w:rPr>
            </w:pPr>
            <w:r w:rsidRPr="00E350A3">
              <w:rPr>
                <w:rFonts w:cs="Arial"/>
              </w:rPr>
              <w:t>Genoa</w:t>
            </w:r>
          </w:p>
        </w:tc>
      </w:tr>
      <w:tr w:rsidR="00BE103E" w:rsidRPr="00E350A3" w14:paraId="02331618"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27EA4772" w14:textId="77777777" w:rsidR="00BE103E" w:rsidRPr="00E350A3" w:rsidRDefault="00BE103E" w:rsidP="008669F8">
            <w:pPr>
              <w:pStyle w:val="TableTextArial-left"/>
              <w:jc w:val="center"/>
            </w:pPr>
            <w:r w:rsidRPr="00E350A3">
              <w:t>20.</w:t>
            </w:r>
          </w:p>
        </w:tc>
        <w:tc>
          <w:tcPr>
            <w:tcW w:w="3544" w:type="dxa"/>
            <w:tcBorders>
              <w:top w:val="single" w:sz="6" w:space="0" w:color="auto"/>
              <w:left w:val="single" w:sz="6" w:space="0" w:color="auto"/>
              <w:bottom w:val="single" w:sz="6" w:space="0" w:color="auto"/>
              <w:right w:val="single" w:sz="6" w:space="0" w:color="auto"/>
            </w:tcBorders>
          </w:tcPr>
          <w:p w14:paraId="61C3AA5E" w14:textId="77777777" w:rsidR="00BE103E" w:rsidRPr="00E350A3" w:rsidRDefault="00BE103E" w:rsidP="008669F8">
            <w:pPr>
              <w:pStyle w:val="TableTextArial-left"/>
              <w:rPr>
                <w:rFonts w:cs="Arial"/>
              </w:rPr>
            </w:pPr>
            <w:r w:rsidRPr="00E350A3">
              <w:rPr>
                <w:rFonts w:cs="Arial"/>
              </w:rPr>
              <w:t>- Rome</w:t>
            </w:r>
          </w:p>
        </w:tc>
        <w:tc>
          <w:tcPr>
            <w:tcW w:w="4111" w:type="dxa"/>
            <w:tcBorders>
              <w:top w:val="single" w:sz="6" w:space="0" w:color="auto"/>
              <w:left w:val="single" w:sz="6" w:space="0" w:color="auto"/>
              <w:bottom w:val="single" w:sz="6" w:space="0" w:color="auto"/>
              <w:right w:val="single" w:sz="6" w:space="0" w:color="auto"/>
            </w:tcBorders>
          </w:tcPr>
          <w:p w14:paraId="2A6BBCB4" w14:textId="77777777" w:rsidR="00BE103E" w:rsidRPr="00E350A3" w:rsidRDefault="00BE103E" w:rsidP="008669F8">
            <w:pPr>
              <w:pStyle w:val="TableTextArial-left"/>
              <w:rPr>
                <w:rFonts w:cs="Arial"/>
              </w:rPr>
            </w:pPr>
            <w:r w:rsidRPr="00E350A3">
              <w:rPr>
                <w:rFonts w:cs="Arial"/>
              </w:rPr>
              <w:t>Rome</w:t>
            </w:r>
          </w:p>
        </w:tc>
      </w:tr>
      <w:tr w:rsidR="00BE103E" w:rsidRPr="00E350A3" w14:paraId="654D6025"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7CE33BE1" w14:textId="77777777" w:rsidR="00BE103E" w:rsidRPr="00E350A3" w:rsidRDefault="00BE103E" w:rsidP="008669F8">
            <w:pPr>
              <w:pStyle w:val="TableTextArial-left"/>
              <w:jc w:val="center"/>
            </w:pPr>
            <w:r w:rsidRPr="00E350A3">
              <w:t>21.</w:t>
            </w:r>
          </w:p>
        </w:tc>
        <w:tc>
          <w:tcPr>
            <w:tcW w:w="3544" w:type="dxa"/>
            <w:tcBorders>
              <w:top w:val="single" w:sz="6" w:space="0" w:color="auto"/>
              <w:left w:val="single" w:sz="6" w:space="0" w:color="auto"/>
              <w:bottom w:val="single" w:sz="6" w:space="0" w:color="auto"/>
              <w:right w:val="single" w:sz="6" w:space="0" w:color="auto"/>
            </w:tcBorders>
          </w:tcPr>
          <w:p w14:paraId="347D2A8A" w14:textId="77777777" w:rsidR="00BE103E" w:rsidRPr="00E350A3" w:rsidRDefault="00BE103E" w:rsidP="008669F8">
            <w:pPr>
              <w:pStyle w:val="TableTextArial-left"/>
              <w:rPr>
                <w:rFonts w:cs="Arial"/>
              </w:rPr>
            </w:pPr>
            <w:r w:rsidRPr="00E350A3">
              <w:rPr>
                <w:rFonts w:cs="Arial"/>
              </w:rPr>
              <w:t>JAPAN</w:t>
            </w:r>
          </w:p>
        </w:tc>
        <w:tc>
          <w:tcPr>
            <w:tcW w:w="4111" w:type="dxa"/>
            <w:tcBorders>
              <w:top w:val="single" w:sz="6" w:space="0" w:color="auto"/>
              <w:left w:val="single" w:sz="6" w:space="0" w:color="auto"/>
              <w:bottom w:val="single" w:sz="6" w:space="0" w:color="auto"/>
              <w:right w:val="single" w:sz="6" w:space="0" w:color="auto"/>
            </w:tcBorders>
          </w:tcPr>
          <w:p w14:paraId="40D5CE05" w14:textId="77777777" w:rsidR="00BE103E" w:rsidRPr="00E350A3" w:rsidRDefault="00BE103E" w:rsidP="008669F8">
            <w:pPr>
              <w:pStyle w:val="TableTextArial-left"/>
              <w:rPr>
                <w:rFonts w:cs="Arial"/>
              </w:rPr>
            </w:pPr>
            <w:r w:rsidRPr="00E350A3">
              <w:rPr>
                <w:rFonts w:cs="Arial"/>
              </w:rPr>
              <w:t>Tokyo</w:t>
            </w:r>
          </w:p>
        </w:tc>
      </w:tr>
      <w:tr w:rsidR="00BE103E" w:rsidRPr="00E350A3" w14:paraId="296AE98C"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646E4C79" w14:textId="77777777" w:rsidR="00BE103E" w:rsidRPr="00E350A3" w:rsidRDefault="00BE103E" w:rsidP="008669F8">
            <w:pPr>
              <w:pStyle w:val="TableTextArial-left"/>
              <w:jc w:val="center"/>
            </w:pPr>
            <w:r w:rsidRPr="00E350A3">
              <w:t>22.</w:t>
            </w:r>
          </w:p>
        </w:tc>
        <w:tc>
          <w:tcPr>
            <w:tcW w:w="3544" w:type="dxa"/>
            <w:tcBorders>
              <w:top w:val="single" w:sz="6" w:space="0" w:color="auto"/>
              <w:left w:val="single" w:sz="6" w:space="0" w:color="auto"/>
              <w:bottom w:val="single" w:sz="6" w:space="0" w:color="auto"/>
              <w:right w:val="single" w:sz="6" w:space="0" w:color="auto"/>
            </w:tcBorders>
          </w:tcPr>
          <w:p w14:paraId="7678A069" w14:textId="77777777" w:rsidR="00BE103E" w:rsidRPr="00E350A3" w:rsidRDefault="00BE103E" w:rsidP="008669F8">
            <w:pPr>
              <w:pStyle w:val="TableTextArial-left"/>
              <w:rPr>
                <w:rFonts w:cs="Arial"/>
              </w:rPr>
            </w:pPr>
            <w:r w:rsidRPr="00E350A3">
              <w:rPr>
                <w:rFonts w:cs="Arial"/>
              </w:rPr>
              <w:t>JORDAN</w:t>
            </w:r>
          </w:p>
        </w:tc>
        <w:tc>
          <w:tcPr>
            <w:tcW w:w="4111" w:type="dxa"/>
            <w:tcBorders>
              <w:top w:val="single" w:sz="6" w:space="0" w:color="auto"/>
              <w:left w:val="single" w:sz="6" w:space="0" w:color="auto"/>
              <w:bottom w:val="single" w:sz="6" w:space="0" w:color="auto"/>
              <w:right w:val="single" w:sz="6" w:space="0" w:color="auto"/>
            </w:tcBorders>
          </w:tcPr>
          <w:p w14:paraId="0CAECFEA" w14:textId="77777777" w:rsidR="00BE103E" w:rsidRPr="00E350A3" w:rsidRDefault="00BE103E" w:rsidP="008669F8">
            <w:pPr>
              <w:pStyle w:val="TableTextArial-left"/>
              <w:rPr>
                <w:rFonts w:cs="Arial"/>
              </w:rPr>
            </w:pPr>
            <w:r w:rsidRPr="00E350A3">
              <w:rPr>
                <w:rFonts w:cs="Arial"/>
              </w:rPr>
              <w:t>Amman</w:t>
            </w:r>
          </w:p>
        </w:tc>
      </w:tr>
      <w:tr w:rsidR="00BE103E" w:rsidRPr="00E350A3" w14:paraId="76DEC44C"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058E79C7" w14:textId="77777777" w:rsidR="00BE103E" w:rsidRPr="00E350A3" w:rsidRDefault="00BE103E" w:rsidP="008669F8">
            <w:pPr>
              <w:pStyle w:val="TableTextArial-left"/>
              <w:jc w:val="center"/>
            </w:pPr>
            <w:r w:rsidRPr="00E350A3">
              <w:t>23.</w:t>
            </w:r>
          </w:p>
        </w:tc>
        <w:tc>
          <w:tcPr>
            <w:tcW w:w="3544" w:type="dxa"/>
            <w:tcBorders>
              <w:top w:val="single" w:sz="6" w:space="0" w:color="auto"/>
              <w:left w:val="single" w:sz="6" w:space="0" w:color="auto"/>
              <w:bottom w:val="single" w:sz="6" w:space="0" w:color="auto"/>
              <w:right w:val="single" w:sz="6" w:space="0" w:color="auto"/>
            </w:tcBorders>
          </w:tcPr>
          <w:p w14:paraId="45E27992" w14:textId="77777777" w:rsidR="00BE103E" w:rsidRPr="00E350A3" w:rsidRDefault="00BE103E" w:rsidP="008669F8">
            <w:pPr>
              <w:pStyle w:val="TableTextArial-left"/>
              <w:rPr>
                <w:rFonts w:cs="Arial"/>
              </w:rPr>
            </w:pPr>
            <w:r w:rsidRPr="00E350A3">
              <w:rPr>
                <w:rFonts w:cs="Arial"/>
              </w:rPr>
              <w:t>KIRIBATI</w:t>
            </w:r>
          </w:p>
        </w:tc>
        <w:tc>
          <w:tcPr>
            <w:tcW w:w="4111" w:type="dxa"/>
            <w:tcBorders>
              <w:top w:val="single" w:sz="6" w:space="0" w:color="auto"/>
              <w:left w:val="single" w:sz="6" w:space="0" w:color="auto"/>
              <w:bottom w:val="single" w:sz="6" w:space="0" w:color="auto"/>
              <w:right w:val="single" w:sz="6" w:space="0" w:color="auto"/>
            </w:tcBorders>
          </w:tcPr>
          <w:p w14:paraId="1C5EAB4F" w14:textId="77777777" w:rsidR="00BE103E" w:rsidRPr="00E350A3" w:rsidRDefault="00BE103E" w:rsidP="008669F8">
            <w:pPr>
              <w:pStyle w:val="TableTextArial-left"/>
              <w:rPr>
                <w:rFonts w:cs="Arial"/>
              </w:rPr>
            </w:pPr>
            <w:r w:rsidRPr="00E350A3">
              <w:rPr>
                <w:rFonts w:cs="Arial"/>
              </w:rPr>
              <w:t>Tarawa</w:t>
            </w:r>
          </w:p>
        </w:tc>
      </w:tr>
      <w:tr w:rsidR="00BE103E" w:rsidRPr="00E350A3" w14:paraId="15BE1304"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5B1D8634" w14:textId="77777777" w:rsidR="00BE103E" w:rsidRPr="00E350A3" w:rsidRDefault="00BE103E" w:rsidP="008669F8">
            <w:pPr>
              <w:pStyle w:val="TableTextArial-left"/>
              <w:jc w:val="center"/>
            </w:pPr>
            <w:r w:rsidRPr="00E350A3">
              <w:t>24.</w:t>
            </w:r>
          </w:p>
        </w:tc>
        <w:tc>
          <w:tcPr>
            <w:tcW w:w="3544" w:type="dxa"/>
            <w:tcBorders>
              <w:top w:val="single" w:sz="6" w:space="0" w:color="auto"/>
              <w:left w:val="single" w:sz="6" w:space="0" w:color="auto"/>
              <w:bottom w:val="single" w:sz="6" w:space="0" w:color="auto"/>
              <w:right w:val="single" w:sz="6" w:space="0" w:color="auto"/>
            </w:tcBorders>
          </w:tcPr>
          <w:p w14:paraId="16B256A1" w14:textId="77777777" w:rsidR="00BE103E" w:rsidRPr="00E350A3" w:rsidRDefault="00BE103E" w:rsidP="008669F8">
            <w:pPr>
              <w:pStyle w:val="TableTextArial-left"/>
              <w:rPr>
                <w:rFonts w:cs="Arial"/>
              </w:rPr>
            </w:pPr>
            <w:r w:rsidRPr="00E350A3">
              <w:rPr>
                <w:rFonts w:cs="Arial"/>
              </w:rPr>
              <w:t>KUWAIT</w:t>
            </w:r>
          </w:p>
        </w:tc>
        <w:tc>
          <w:tcPr>
            <w:tcW w:w="4111" w:type="dxa"/>
            <w:tcBorders>
              <w:top w:val="single" w:sz="6" w:space="0" w:color="auto"/>
              <w:left w:val="single" w:sz="6" w:space="0" w:color="auto"/>
              <w:bottom w:val="single" w:sz="6" w:space="0" w:color="auto"/>
              <w:right w:val="single" w:sz="6" w:space="0" w:color="auto"/>
            </w:tcBorders>
          </w:tcPr>
          <w:p w14:paraId="52B21AE1" w14:textId="77777777" w:rsidR="00BE103E" w:rsidRPr="00E350A3" w:rsidRDefault="00BE103E" w:rsidP="008669F8">
            <w:pPr>
              <w:pStyle w:val="TableTextArial-left"/>
              <w:rPr>
                <w:rFonts w:cs="Arial"/>
              </w:rPr>
            </w:pPr>
            <w:r w:rsidRPr="00E350A3">
              <w:rPr>
                <w:rFonts w:cs="Arial"/>
              </w:rPr>
              <w:t>Kuwait City</w:t>
            </w:r>
          </w:p>
        </w:tc>
      </w:tr>
      <w:tr w:rsidR="00DD5C5C" w:rsidRPr="00E350A3" w14:paraId="45D8D5E3"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6DFFBD1A" w14:textId="7FE1D284" w:rsidR="00DD5C5C" w:rsidRPr="00E350A3" w:rsidRDefault="00DD5C5C" w:rsidP="008669F8">
            <w:pPr>
              <w:pStyle w:val="TableTextArial-left"/>
              <w:jc w:val="center"/>
            </w:pPr>
            <w:r w:rsidRPr="00E350A3">
              <w:t>24A.</w:t>
            </w:r>
          </w:p>
        </w:tc>
        <w:tc>
          <w:tcPr>
            <w:tcW w:w="3544" w:type="dxa"/>
            <w:tcBorders>
              <w:top w:val="single" w:sz="6" w:space="0" w:color="auto"/>
              <w:left w:val="single" w:sz="6" w:space="0" w:color="auto"/>
              <w:bottom w:val="single" w:sz="6" w:space="0" w:color="auto"/>
              <w:right w:val="single" w:sz="6" w:space="0" w:color="auto"/>
            </w:tcBorders>
          </w:tcPr>
          <w:p w14:paraId="070681C4" w14:textId="20951036" w:rsidR="00DD5C5C" w:rsidRPr="00E350A3" w:rsidRDefault="00DD5C5C" w:rsidP="008669F8">
            <w:pPr>
              <w:pStyle w:val="TableTextArial-left"/>
              <w:rPr>
                <w:rFonts w:cs="Arial"/>
              </w:rPr>
            </w:pPr>
            <w:r w:rsidRPr="00E350A3">
              <w:rPr>
                <w:rFonts w:cs="Arial"/>
              </w:rPr>
              <w:t>L</w:t>
            </w:r>
            <w:r w:rsidR="00641A17" w:rsidRPr="00E350A3">
              <w:rPr>
                <w:rFonts w:cs="Arial"/>
              </w:rPr>
              <w:t>AOS</w:t>
            </w:r>
          </w:p>
        </w:tc>
        <w:tc>
          <w:tcPr>
            <w:tcW w:w="4111" w:type="dxa"/>
            <w:tcBorders>
              <w:top w:val="single" w:sz="6" w:space="0" w:color="auto"/>
              <w:left w:val="single" w:sz="6" w:space="0" w:color="auto"/>
              <w:bottom w:val="single" w:sz="6" w:space="0" w:color="auto"/>
              <w:right w:val="single" w:sz="6" w:space="0" w:color="auto"/>
            </w:tcBorders>
          </w:tcPr>
          <w:p w14:paraId="1FACDE4C" w14:textId="7FCD7D8D" w:rsidR="00DD5C5C" w:rsidRPr="00E350A3" w:rsidRDefault="00DD5C5C" w:rsidP="008669F8">
            <w:pPr>
              <w:pStyle w:val="TableTextArial-left"/>
              <w:rPr>
                <w:rFonts w:cs="Arial"/>
              </w:rPr>
            </w:pPr>
            <w:r w:rsidRPr="00E350A3">
              <w:rPr>
                <w:rFonts w:cs="Arial"/>
              </w:rPr>
              <w:t>Vientiane</w:t>
            </w:r>
          </w:p>
        </w:tc>
      </w:tr>
      <w:tr w:rsidR="00BE103E" w:rsidRPr="00E350A3" w14:paraId="45D314B0"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37EC3BCC" w14:textId="77777777" w:rsidR="00BE103E" w:rsidRPr="00E350A3" w:rsidRDefault="00BE103E" w:rsidP="008669F8">
            <w:pPr>
              <w:pStyle w:val="TableTextArial-left"/>
              <w:jc w:val="center"/>
            </w:pPr>
            <w:r w:rsidRPr="00E350A3">
              <w:t>25.</w:t>
            </w:r>
          </w:p>
        </w:tc>
        <w:tc>
          <w:tcPr>
            <w:tcW w:w="3544" w:type="dxa"/>
            <w:tcBorders>
              <w:top w:val="single" w:sz="6" w:space="0" w:color="auto"/>
              <w:left w:val="single" w:sz="6" w:space="0" w:color="auto"/>
              <w:bottom w:val="single" w:sz="6" w:space="0" w:color="auto"/>
              <w:right w:val="single" w:sz="6" w:space="0" w:color="auto"/>
            </w:tcBorders>
          </w:tcPr>
          <w:p w14:paraId="7CBED58D" w14:textId="77777777" w:rsidR="00BE103E" w:rsidRPr="00E350A3" w:rsidRDefault="00BE103E" w:rsidP="008669F8">
            <w:pPr>
              <w:pStyle w:val="TableTextArial-left"/>
              <w:rPr>
                <w:rFonts w:cs="Arial"/>
              </w:rPr>
            </w:pPr>
            <w:r w:rsidRPr="00E350A3">
              <w:rPr>
                <w:rFonts w:cs="Arial"/>
              </w:rPr>
              <w:t>MALAYSIA</w:t>
            </w:r>
          </w:p>
        </w:tc>
        <w:tc>
          <w:tcPr>
            <w:tcW w:w="4111" w:type="dxa"/>
            <w:tcBorders>
              <w:top w:val="single" w:sz="6" w:space="0" w:color="auto"/>
              <w:left w:val="single" w:sz="6" w:space="0" w:color="auto"/>
              <w:bottom w:val="single" w:sz="6" w:space="0" w:color="auto"/>
              <w:right w:val="single" w:sz="6" w:space="0" w:color="auto"/>
            </w:tcBorders>
          </w:tcPr>
          <w:p w14:paraId="40137743" w14:textId="77777777" w:rsidR="00BE103E" w:rsidRPr="00E350A3" w:rsidRDefault="00BE103E" w:rsidP="008669F8">
            <w:pPr>
              <w:pStyle w:val="TableTextArial-left"/>
              <w:rPr>
                <w:rFonts w:cs="Arial"/>
              </w:rPr>
            </w:pPr>
            <w:r w:rsidRPr="00E350A3">
              <w:rPr>
                <w:rFonts w:cs="Arial"/>
              </w:rPr>
              <w:t>Kuala Lumpur</w:t>
            </w:r>
          </w:p>
        </w:tc>
      </w:tr>
      <w:tr w:rsidR="00BE103E" w:rsidRPr="00E350A3" w14:paraId="40067D98"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4DCD8B7D" w14:textId="77777777" w:rsidR="00BE103E" w:rsidRPr="00E350A3" w:rsidRDefault="00BE103E" w:rsidP="008669F8">
            <w:pPr>
              <w:pStyle w:val="TableTextArial-left"/>
              <w:jc w:val="center"/>
            </w:pPr>
            <w:r w:rsidRPr="00E350A3">
              <w:t>26.</w:t>
            </w:r>
          </w:p>
        </w:tc>
        <w:tc>
          <w:tcPr>
            <w:tcW w:w="3544" w:type="dxa"/>
            <w:tcBorders>
              <w:top w:val="single" w:sz="6" w:space="0" w:color="auto"/>
              <w:left w:val="single" w:sz="6" w:space="0" w:color="auto"/>
              <w:bottom w:val="single" w:sz="6" w:space="0" w:color="auto"/>
              <w:right w:val="single" w:sz="6" w:space="0" w:color="auto"/>
            </w:tcBorders>
          </w:tcPr>
          <w:p w14:paraId="616D154C" w14:textId="77777777" w:rsidR="00BE103E" w:rsidRPr="00E350A3" w:rsidRDefault="00BE103E" w:rsidP="008669F8">
            <w:pPr>
              <w:pStyle w:val="TableTextArial-left"/>
              <w:rPr>
                <w:rFonts w:cs="Arial"/>
              </w:rPr>
            </w:pPr>
            <w:r w:rsidRPr="00E350A3">
              <w:rPr>
                <w:rFonts w:cs="Arial"/>
              </w:rPr>
              <w:t>MARSHALL ISLANDS</w:t>
            </w:r>
          </w:p>
        </w:tc>
        <w:tc>
          <w:tcPr>
            <w:tcW w:w="4111" w:type="dxa"/>
            <w:tcBorders>
              <w:top w:val="single" w:sz="6" w:space="0" w:color="auto"/>
              <w:left w:val="single" w:sz="6" w:space="0" w:color="auto"/>
              <w:bottom w:val="single" w:sz="6" w:space="0" w:color="auto"/>
              <w:right w:val="single" w:sz="6" w:space="0" w:color="auto"/>
            </w:tcBorders>
          </w:tcPr>
          <w:p w14:paraId="30D6EB1D" w14:textId="77777777" w:rsidR="00BE103E" w:rsidRPr="00E350A3" w:rsidRDefault="00BE103E" w:rsidP="008669F8">
            <w:pPr>
              <w:pStyle w:val="TableTextArial-left"/>
              <w:rPr>
                <w:rFonts w:cs="Arial"/>
              </w:rPr>
            </w:pPr>
            <w:r w:rsidRPr="00E350A3">
              <w:rPr>
                <w:rFonts w:cs="Arial"/>
              </w:rPr>
              <w:t>Majuro</w:t>
            </w:r>
          </w:p>
        </w:tc>
      </w:tr>
      <w:tr w:rsidR="00BE103E" w:rsidRPr="00E350A3" w14:paraId="105084A9"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540D03B0" w14:textId="77777777" w:rsidR="00BE103E" w:rsidRPr="00E350A3" w:rsidRDefault="00BE103E" w:rsidP="008669F8">
            <w:pPr>
              <w:pStyle w:val="TableTextArial-left"/>
              <w:jc w:val="center"/>
            </w:pPr>
            <w:r w:rsidRPr="00E350A3">
              <w:t>27.</w:t>
            </w:r>
          </w:p>
        </w:tc>
        <w:tc>
          <w:tcPr>
            <w:tcW w:w="3544" w:type="dxa"/>
            <w:tcBorders>
              <w:top w:val="single" w:sz="6" w:space="0" w:color="auto"/>
              <w:left w:val="single" w:sz="6" w:space="0" w:color="auto"/>
              <w:bottom w:val="single" w:sz="6" w:space="0" w:color="auto"/>
              <w:right w:val="single" w:sz="6" w:space="0" w:color="auto"/>
            </w:tcBorders>
          </w:tcPr>
          <w:p w14:paraId="12535E1E" w14:textId="77777777" w:rsidR="00BE103E" w:rsidRPr="00E350A3" w:rsidRDefault="00BE103E" w:rsidP="008669F8">
            <w:pPr>
              <w:pStyle w:val="TableTextArial-left"/>
              <w:rPr>
                <w:rFonts w:cs="Arial"/>
              </w:rPr>
            </w:pPr>
            <w:r w:rsidRPr="00E350A3">
              <w:rPr>
                <w:rFonts w:cs="Arial"/>
              </w:rPr>
              <w:t>MICRONESIA</w:t>
            </w:r>
          </w:p>
        </w:tc>
        <w:tc>
          <w:tcPr>
            <w:tcW w:w="4111" w:type="dxa"/>
            <w:tcBorders>
              <w:top w:val="single" w:sz="6" w:space="0" w:color="auto"/>
              <w:left w:val="single" w:sz="6" w:space="0" w:color="auto"/>
              <w:bottom w:val="single" w:sz="6" w:space="0" w:color="auto"/>
              <w:right w:val="single" w:sz="6" w:space="0" w:color="auto"/>
            </w:tcBorders>
          </w:tcPr>
          <w:p w14:paraId="234E5CF2" w14:textId="77777777" w:rsidR="00BE103E" w:rsidRPr="00E350A3" w:rsidRDefault="00BE103E" w:rsidP="008669F8">
            <w:pPr>
              <w:pStyle w:val="TableTextArial-left"/>
              <w:rPr>
                <w:rFonts w:cs="Arial"/>
              </w:rPr>
            </w:pPr>
            <w:r w:rsidRPr="00E350A3">
              <w:rPr>
                <w:rFonts w:cs="Arial"/>
              </w:rPr>
              <w:t>Pohnpei</w:t>
            </w:r>
          </w:p>
        </w:tc>
      </w:tr>
      <w:tr w:rsidR="00BE103E" w:rsidRPr="00E350A3" w14:paraId="476B170B"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7BFE0B93" w14:textId="77777777" w:rsidR="00BE103E" w:rsidRPr="00E350A3" w:rsidRDefault="00BE103E" w:rsidP="008669F8">
            <w:pPr>
              <w:pStyle w:val="TableTextArial-left"/>
              <w:jc w:val="center"/>
            </w:pPr>
            <w:r w:rsidRPr="00E350A3">
              <w:t>28.</w:t>
            </w:r>
          </w:p>
        </w:tc>
        <w:tc>
          <w:tcPr>
            <w:tcW w:w="3544" w:type="dxa"/>
            <w:tcBorders>
              <w:top w:val="single" w:sz="6" w:space="0" w:color="auto"/>
              <w:left w:val="single" w:sz="6" w:space="0" w:color="auto"/>
              <w:bottom w:val="single" w:sz="6" w:space="0" w:color="auto"/>
              <w:right w:val="single" w:sz="6" w:space="0" w:color="auto"/>
            </w:tcBorders>
          </w:tcPr>
          <w:p w14:paraId="5C0F11D8" w14:textId="77777777" w:rsidR="00BE103E" w:rsidRPr="00E350A3" w:rsidRDefault="00BE103E" w:rsidP="008669F8">
            <w:pPr>
              <w:pStyle w:val="TableTextArial-left"/>
              <w:rPr>
                <w:rFonts w:cs="Arial"/>
              </w:rPr>
            </w:pPr>
            <w:r w:rsidRPr="00E350A3">
              <w:rPr>
                <w:rFonts w:cs="Arial"/>
              </w:rPr>
              <w:t>MYANMAR</w:t>
            </w:r>
          </w:p>
        </w:tc>
        <w:tc>
          <w:tcPr>
            <w:tcW w:w="4111" w:type="dxa"/>
            <w:tcBorders>
              <w:top w:val="single" w:sz="6" w:space="0" w:color="auto"/>
              <w:left w:val="single" w:sz="6" w:space="0" w:color="auto"/>
              <w:bottom w:val="single" w:sz="6" w:space="0" w:color="auto"/>
              <w:right w:val="single" w:sz="6" w:space="0" w:color="auto"/>
            </w:tcBorders>
          </w:tcPr>
          <w:p w14:paraId="492C66A8" w14:textId="77777777" w:rsidR="00BE103E" w:rsidRPr="00E350A3" w:rsidRDefault="00BE103E" w:rsidP="008669F8">
            <w:pPr>
              <w:pStyle w:val="TableTextArial-left"/>
              <w:rPr>
                <w:rFonts w:cs="Arial"/>
              </w:rPr>
            </w:pPr>
            <w:r w:rsidRPr="00E350A3">
              <w:rPr>
                <w:rFonts w:cs="Arial"/>
              </w:rPr>
              <w:t>Yangon</w:t>
            </w:r>
          </w:p>
        </w:tc>
      </w:tr>
      <w:tr w:rsidR="00BE103E" w:rsidRPr="00E350A3" w14:paraId="37C43733"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725FDCEE" w14:textId="77777777" w:rsidR="00BE103E" w:rsidRPr="00E350A3" w:rsidRDefault="00BE103E" w:rsidP="008669F8">
            <w:pPr>
              <w:pStyle w:val="TableTextArial-left"/>
              <w:jc w:val="center"/>
            </w:pPr>
            <w:r w:rsidRPr="00E350A3">
              <w:t>29.</w:t>
            </w:r>
          </w:p>
        </w:tc>
        <w:tc>
          <w:tcPr>
            <w:tcW w:w="3544" w:type="dxa"/>
            <w:tcBorders>
              <w:top w:val="single" w:sz="6" w:space="0" w:color="auto"/>
              <w:left w:val="single" w:sz="6" w:space="0" w:color="auto"/>
              <w:bottom w:val="single" w:sz="6" w:space="0" w:color="auto"/>
              <w:right w:val="single" w:sz="6" w:space="0" w:color="auto"/>
            </w:tcBorders>
          </w:tcPr>
          <w:p w14:paraId="62AB91CB" w14:textId="77777777" w:rsidR="00BE103E" w:rsidRPr="00E350A3" w:rsidRDefault="00BE103E" w:rsidP="008669F8">
            <w:pPr>
              <w:pStyle w:val="TableTextArial-left"/>
              <w:rPr>
                <w:rFonts w:cs="Arial"/>
              </w:rPr>
            </w:pPr>
            <w:r w:rsidRPr="00E350A3">
              <w:rPr>
                <w:rFonts w:cs="Arial"/>
              </w:rPr>
              <w:t>NETHERLANDS</w:t>
            </w:r>
          </w:p>
        </w:tc>
        <w:tc>
          <w:tcPr>
            <w:tcW w:w="4111" w:type="dxa"/>
            <w:tcBorders>
              <w:top w:val="single" w:sz="6" w:space="0" w:color="auto"/>
              <w:left w:val="single" w:sz="6" w:space="0" w:color="auto"/>
              <w:bottom w:val="single" w:sz="6" w:space="0" w:color="auto"/>
              <w:right w:val="single" w:sz="6" w:space="0" w:color="auto"/>
            </w:tcBorders>
          </w:tcPr>
          <w:p w14:paraId="6B04F1FC" w14:textId="77777777" w:rsidR="00BE103E" w:rsidRPr="00E350A3" w:rsidRDefault="00BE103E" w:rsidP="008669F8">
            <w:pPr>
              <w:pStyle w:val="TableTextArial-left"/>
              <w:rPr>
                <w:rFonts w:cs="Arial"/>
              </w:rPr>
            </w:pPr>
            <w:r w:rsidRPr="00E350A3">
              <w:rPr>
                <w:rFonts w:cs="Arial"/>
              </w:rPr>
              <w:t>Amsterdam</w:t>
            </w:r>
          </w:p>
        </w:tc>
      </w:tr>
      <w:tr w:rsidR="00267B2B" w:rsidRPr="00E350A3" w14:paraId="4E76FAC4"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7D8673AB" w14:textId="77777777" w:rsidR="00267B2B" w:rsidRPr="00E350A3" w:rsidRDefault="00267B2B" w:rsidP="008669F8">
            <w:pPr>
              <w:spacing w:before="20" w:after="20"/>
              <w:jc w:val="center"/>
              <w:rPr>
                <w:rFonts w:ascii="Arial" w:eastAsia="Arial" w:hAnsi="Arial" w:cs="Arial"/>
              </w:rPr>
            </w:pPr>
            <w:r w:rsidRPr="00E350A3">
              <w:rPr>
                <w:rFonts w:ascii="Arial" w:eastAsia="Arial" w:hAnsi="Arial" w:cs="Arial"/>
              </w:rPr>
              <w:t>29A.</w:t>
            </w:r>
          </w:p>
        </w:tc>
        <w:tc>
          <w:tcPr>
            <w:tcW w:w="3544" w:type="dxa"/>
            <w:tcBorders>
              <w:top w:val="single" w:sz="6" w:space="0" w:color="auto"/>
              <w:left w:val="single" w:sz="6" w:space="0" w:color="auto"/>
              <w:bottom w:val="single" w:sz="6" w:space="0" w:color="auto"/>
              <w:right w:val="single" w:sz="6" w:space="0" w:color="auto"/>
            </w:tcBorders>
          </w:tcPr>
          <w:p w14:paraId="2A1066A7" w14:textId="77777777" w:rsidR="00267B2B" w:rsidRPr="00E350A3" w:rsidRDefault="00267B2B" w:rsidP="008669F8">
            <w:pPr>
              <w:spacing w:before="20" w:after="20"/>
              <w:rPr>
                <w:rFonts w:ascii="Arial" w:eastAsia="Arial" w:hAnsi="Arial" w:cs="Arial"/>
              </w:rPr>
            </w:pPr>
            <w:r w:rsidRPr="00E350A3">
              <w:rPr>
                <w:rFonts w:ascii="Arial" w:eastAsia="Arial" w:hAnsi="Arial" w:cs="Arial"/>
              </w:rPr>
              <w:t xml:space="preserve">NEW CALEDONIA </w:t>
            </w:r>
          </w:p>
        </w:tc>
        <w:tc>
          <w:tcPr>
            <w:tcW w:w="4111" w:type="dxa"/>
            <w:tcBorders>
              <w:top w:val="single" w:sz="6" w:space="0" w:color="auto"/>
              <w:left w:val="single" w:sz="6" w:space="0" w:color="auto"/>
              <w:bottom w:val="single" w:sz="6" w:space="0" w:color="auto"/>
              <w:right w:val="single" w:sz="6" w:space="0" w:color="auto"/>
            </w:tcBorders>
          </w:tcPr>
          <w:p w14:paraId="523ECE23" w14:textId="77777777" w:rsidR="00267B2B" w:rsidRPr="00E350A3" w:rsidRDefault="00267B2B" w:rsidP="008669F8">
            <w:pPr>
              <w:spacing w:before="20" w:after="20"/>
              <w:rPr>
                <w:rFonts w:ascii="Arial" w:eastAsia="Arial" w:hAnsi="Arial" w:cs="Arial"/>
              </w:rPr>
            </w:pPr>
            <w:r w:rsidRPr="00E350A3">
              <w:rPr>
                <w:rFonts w:ascii="Arial" w:eastAsia="Arial" w:hAnsi="Arial" w:cs="Arial"/>
              </w:rPr>
              <w:t>Noumea</w:t>
            </w:r>
          </w:p>
        </w:tc>
      </w:tr>
      <w:tr w:rsidR="00BE103E" w:rsidRPr="00E350A3" w14:paraId="2A9153C7"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457F1A2D" w14:textId="77777777" w:rsidR="00BE103E" w:rsidRPr="00E350A3" w:rsidRDefault="00BE103E" w:rsidP="008669F8">
            <w:pPr>
              <w:pStyle w:val="TableTextArial-left"/>
              <w:jc w:val="center"/>
            </w:pPr>
            <w:r w:rsidRPr="00E350A3">
              <w:t>30.</w:t>
            </w:r>
          </w:p>
        </w:tc>
        <w:tc>
          <w:tcPr>
            <w:tcW w:w="3544" w:type="dxa"/>
            <w:tcBorders>
              <w:top w:val="single" w:sz="6" w:space="0" w:color="auto"/>
              <w:left w:val="single" w:sz="6" w:space="0" w:color="auto"/>
              <w:bottom w:val="single" w:sz="6" w:space="0" w:color="auto"/>
              <w:right w:val="single" w:sz="6" w:space="0" w:color="auto"/>
            </w:tcBorders>
          </w:tcPr>
          <w:p w14:paraId="381C1C8B" w14:textId="77777777" w:rsidR="00BE103E" w:rsidRPr="00E350A3" w:rsidRDefault="00BE103E" w:rsidP="008669F8">
            <w:pPr>
              <w:pStyle w:val="TableTextArial-left"/>
              <w:rPr>
                <w:rFonts w:cs="Arial"/>
              </w:rPr>
            </w:pPr>
            <w:r w:rsidRPr="00E350A3">
              <w:rPr>
                <w:rFonts w:cs="Arial"/>
              </w:rPr>
              <w:t xml:space="preserve">NEW ZEALAND </w:t>
            </w:r>
          </w:p>
        </w:tc>
        <w:tc>
          <w:tcPr>
            <w:tcW w:w="4111" w:type="dxa"/>
            <w:tcBorders>
              <w:top w:val="single" w:sz="6" w:space="0" w:color="auto"/>
              <w:left w:val="single" w:sz="6" w:space="0" w:color="auto"/>
              <w:bottom w:val="single" w:sz="6" w:space="0" w:color="auto"/>
              <w:right w:val="single" w:sz="6" w:space="0" w:color="auto"/>
            </w:tcBorders>
          </w:tcPr>
          <w:p w14:paraId="297FE56D" w14:textId="77777777" w:rsidR="00BE103E" w:rsidRPr="00E350A3" w:rsidRDefault="00BE103E" w:rsidP="008669F8">
            <w:pPr>
              <w:pStyle w:val="TableTextArial-left"/>
              <w:rPr>
                <w:rFonts w:cs="Arial"/>
              </w:rPr>
            </w:pPr>
            <w:r w:rsidRPr="00E350A3">
              <w:rPr>
                <w:rFonts w:cs="Arial"/>
              </w:rPr>
              <w:t>New Zealand</w:t>
            </w:r>
          </w:p>
        </w:tc>
      </w:tr>
      <w:tr w:rsidR="00BE103E" w:rsidRPr="00E350A3" w14:paraId="44A2ECDA"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2447B038" w14:textId="77777777" w:rsidR="00BE103E" w:rsidRPr="00E350A3" w:rsidRDefault="00BE103E" w:rsidP="008669F8">
            <w:pPr>
              <w:pStyle w:val="TableTextArial-left"/>
              <w:jc w:val="center"/>
            </w:pPr>
            <w:r w:rsidRPr="00E350A3">
              <w:t>31.</w:t>
            </w:r>
          </w:p>
        </w:tc>
        <w:tc>
          <w:tcPr>
            <w:tcW w:w="3544" w:type="dxa"/>
            <w:tcBorders>
              <w:top w:val="single" w:sz="6" w:space="0" w:color="auto"/>
              <w:left w:val="single" w:sz="6" w:space="0" w:color="auto"/>
              <w:bottom w:val="single" w:sz="6" w:space="0" w:color="auto"/>
              <w:right w:val="single" w:sz="6" w:space="0" w:color="auto"/>
            </w:tcBorders>
          </w:tcPr>
          <w:p w14:paraId="6D400D49" w14:textId="77777777" w:rsidR="00BE103E" w:rsidRPr="00E350A3" w:rsidRDefault="00BE103E" w:rsidP="008669F8">
            <w:pPr>
              <w:pStyle w:val="TableTextArial-left"/>
              <w:rPr>
                <w:rFonts w:cs="Arial"/>
              </w:rPr>
            </w:pPr>
            <w:r w:rsidRPr="00E350A3">
              <w:rPr>
                <w:rFonts w:cs="Arial"/>
              </w:rPr>
              <w:t>- Auckland (Region)</w:t>
            </w:r>
          </w:p>
        </w:tc>
        <w:tc>
          <w:tcPr>
            <w:tcW w:w="4111" w:type="dxa"/>
            <w:tcBorders>
              <w:top w:val="single" w:sz="6" w:space="0" w:color="auto"/>
              <w:left w:val="single" w:sz="6" w:space="0" w:color="auto"/>
              <w:bottom w:val="single" w:sz="6" w:space="0" w:color="auto"/>
              <w:right w:val="single" w:sz="6" w:space="0" w:color="auto"/>
            </w:tcBorders>
          </w:tcPr>
          <w:p w14:paraId="4D4AAB85" w14:textId="77777777" w:rsidR="00BE103E" w:rsidRPr="00E350A3" w:rsidRDefault="00BE103E" w:rsidP="008669F8">
            <w:pPr>
              <w:pStyle w:val="TableTextArial-left"/>
              <w:rPr>
                <w:rFonts w:cs="Arial"/>
              </w:rPr>
            </w:pPr>
            <w:r w:rsidRPr="00E350A3">
              <w:rPr>
                <w:rFonts w:cs="Arial"/>
              </w:rPr>
              <w:t>Auckland</w:t>
            </w:r>
          </w:p>
        </w:tc>
      </w:tr>
      <w:tr w:rsidR="00BE103E" w:rsidRPr="00E350A3" w14:paraId="65140E65"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39653160" w14:textId="77777777" w:rsidR="00BE103E" w:rsidRPr="00E350A3" w:rsidRDefault="00BE103E" w:rsidP="008669F8">
            <w:pPr>
              <w:pStyle w:val="TableTextArial-left"/>
              <w:jc w:val="center"/>
            </w:pPr>
            <w:r w:rsidRPr="00E350A3">
              <w:t>32.</w:t>
            </w:r>
          </w:p>
        </w:tc>
        <w:tc>
          <w:tcPr>
            <w:tcW w:w="3544" w:type="dxa"/>
            <w:tcBorders>
              <w:top w:val="single" w:sz="6" w:space="0" w:color="auto"/>
              <w:left w:val="single" w:sz="6" w:space="0" w:color="auto"/>
              <w:bottom w:val="single" w:sz="6" w:space="0" w:color="auto"/>
              <w:right w:val="single" w:sz="6" w:space="0" w:color="auto"/>
            </w:tcBorders>
          </w:tcPr>
          <w:p w14:paraId="7A2402F8" w14:textId="77777777" w:rsidR="00BE103E" w:rsidRPr="00E350A3" w:rsidRDefault="00BE103E" w:rsidP="008669F8">
            <w:pPr>
              <w:pStyle w:val="TableTextArial-left"/>
              <w:rPr>
                <w:rFonts w:cs="Arial"/>
              </w:rPr>
            </w:pPr>
            <w:r w:rsidRPr="00E350A3">
              <w:rPr>
                <w:rFonts w:cs="Arial"/>
              </w:rPr>
              <w:t xml:space="preserve">- Christchurch </w:t>
            </w:r>
          </w:p>
        </w:tc>
        <w:tc>
          <w:tcPr>
            <w:tcW w:w="4111" w:type="dxa"/>
            <w:tcBorders>
              <w:top w:val="single" w:sz="6" w:space="0" w:color="auto"/>
              <w:left w:val="single" w:sz="6" w:space="0" w:color="auto"/>
              <w:bottom w:val="single" w:sz="6" w:space="0" w:color="auto"/>
              <w:right w:val="single" w:sz="6" w:space="0" w:color="auto"/>
            </w:tcBorders>
          </w:tcPr>
          <w:p w14:paraId="5292CECA" w14:textId="77777777" w:rsidR="00BE103E" w:rsidRPr="00E350A3" w:rsidRDefault="00BE103E" w:rsidP="008669F8">
            <w:pPr>
              <w:pStyle w:val="TableTextArial-left"/>
              <w:rPr>
                <w:rFonts w:cs="Arial"/>
              </w:rPr>
            </w:pPr>
            <w:r w:rsidRPr="00E350A3">
              <w:rPr>
                <w:rFonts w:cs="Arial"/>
              </w:rPr>
              <w:t>Christchurch</w:t>
            </w:r>
          </w:p>
        </w:tc>
      </w:tr>
      <w:tr w:rsidR="00BE103E" w:rsidRPr="00E350A3" w14:paraId="7C041D36"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4D7931ED" w14:textId="77777777" w:rsidR="00BE103E" w:rsidRPr="00E350A3" w:rsidRDefault="00BE103E" w:rsidP="008669F8">
            <w:pPr>
              <w:pStyle w:val="TableTextArial-left"/>
              <w:jc w:val="center"/>
            </w:pPr>
            <w:r w:rsidRPr="00E350A3">
              <w:t>33.</w:t>
            </w:r>
          </w:p>
        </w:tc>
        <w:tc>
          <w:tcPr>
            <w:tcW w:w="3544" w:type="dxa"/>
            <w:tcBorders>
              <w:top w:val="single" w:sz="6" w:space="0" w:color="auto"/>
              <w:left w:val="single" w:sz="6" w:space="0" w:color="auto"/>
              <w:bottom w:val="single" w:sz="6" w:space="0" w:color="auto"/>
              <w:right w:val="single" w:sz="6" w:space="0" w:color="auto"/>
            </w:tcBorders>
          </w:tcPr>
          <w:p w14:paraId="3D7D26E4" w14:textId="77777777" w:rsidR="00BE103E" w:rsidRPr="00E350A3" w:rsidRDefault="00BE103E" w:rsidP="008669F8">
            <w:pPr>
              <w:pStyle w:val="TableTextArial-left"/>
              <w:rPr>
                <w:rFonts w:cs="Arial"/>
              </w:rPr>
            </w:pPr>
            <w:r w:rsidRPr="00E350A3">
              <w:rPr>
                <w:rFonts w:cs="Arial"/>
              </w:rPr>
              <w:t xml:space="preserve"> -Wellington (Region)</w:t>
            </w:r>
          </w:p>
        </w:tc>
        <w:tc>
          <w:tcPr>
            <w:tcW w:w="4111" w:type="dxa"/>
            <w:tcBorders>
              <w:top w:val="single" w:sz="6" w:space="0" w:color="auto"/>
              <w:left w:val="single" w:sz="6" w:space="0" w:color="auto"/>
              <w:bottom w:val="single" w:sz="6" w:space="0" w:color="auto"/>
              <w:right w:val="single" w:sz="6" w:space="0" w:color="auto"/>
            </w:tcBorders>
          </w:tcPr>
          <w:p w14:paraId="0549D1D9" w14:textId="77777777" w:rsidR="00BE103E" w:rsidRPr="00E350A3" w:rsidRDefault="00BE103E" w:rsidP="008669F8">
            <w:pPr>
              <w:pStyle w:val="TableTextArial-left"/>
              <w:rPr>
                <w:rFonts w:cs="Arial"/>
              </w:rPr>
            </w:pPr>
            <w:r w:rsidRPr="00E350A3">
              <w:rPr>
                <w:rFonts w:cs="Arial"/>
              </w:rPr>
              <w:t>Wellington</w:t>
            </w:r>
          </w:p>
        </w:tc>
      </w:tr>
      <w:tr w:rsidR="00BE103E" w:rsidRPr="00E350A3" w14:paraId="54CB851F"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44E1A757" w14:textId="77777777" w:rsidR="00BE103E" w:rsidRPr="00E350A3" w:rsidRDefault="00BE103E" w:rsidP="008669F8">
            <w:pPr>
              <w:pStyle w:val="TableTextArial-left"/>
              <w:jc w:val="center"/>
            </w:pPr>
            <w:r w:rsidRPr="00E350A3">
              <w:t>34.</w:t>
            </w:r>
          </w:p>
        </w:tc>
        <w:tc>
          <w:tcPr>
            <w:tcW w:w="3544" w:type="dxa"/>
            <w:tcBorders>
              <w:top w:val="single" w:sz="6" w:space="0" w:color="auto"/>
              <w:left w:val="single" w:sz="6" w:space="0" w:color="auto"/>
              <w:bottom w:val="single" w:sz="6" w:space="0" w:color="auto"/>
              <w:right w:val="single" w:sz="6" w:space="0" w:color="auto"/>
            </w:tcBorders>
          </w:tcPr>
          <w:p w14:paraId="1FDD7EDD" w14:textId="77777777" w:rsidR="00BE103E" w:rsidRPr="00E350A3" w:rsidRDefault="00BE103E" w:rsidP="008669F8">
            <w:pPr>
              <w:pStyle w:val="TableTextArial-left"/>
              <w:rPr>
                <w:rFonts w:cs="Arial"/>
              </w:rPr>
            </w:pPr>
            <w:r w:rsidRPr="00E350A3">
              <w:rPr>
                <w:rFonts w:cs="Arial"/>
              </w:rPr>
              <w:t>PAKISTAN</w:t>
            </w:r>
          </w:p>
        </w:tc>
        <w:tc>
          <w:tcPr>
            <w:tcW w:w="4111" w:type="dxa"/>
            <w:tcBorders>
              <w:top w:val="single" w:sz="6" w:space="0" w:color="auto"/>
              <w:left w:val="single" w:sz="6" w:space="0" w:color="auto"/>
              <w:bottom w:val="single" w:sz="6" w:space="0" w:color="auto"/>
              <w:right w:val="single" w:sz="6" w:space="0" w:color="auto"/>
            </w:tcBorders>
          </w:tcPr>
          <w:p w14:paraId="0F5897FD" w14:textId="77777777" w:rsidR="00BE103E" w:rsidRPr="00E350A3" w:rsidRDefault="00BE103E" w:rsidP="008669F8">
            <w:pPr>
              <w:pStyle w:val="TableTextArial-left"/>
              <w:rPr>
                <w:rFonts w:cs="Arial"/>
              </w:rPr>
            </w:pPr>
            <w:r w:rsidRPr="00E350A3">
              <w:rPr>
                <w:rFonts w:cs="Arial"/>
              </w:rPr>
              <w:t>Islamabad</w:t>
            </w:r>
          </w:p>
        </w:tc>
      </w:tr>
      <w:tr w:rsidR="00BE103E" w:rsidRPr="00E350A3" w14:paraId="24907141"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1EBEE9A7" w14:textId="77777777" w:rsidR="00BE103E" w:rsidRPr="00E350A3" w:rsidRDefault="00BE103E" w:rsidP="008669F8">
            <w:pPr>
              <w:pStyle w:val="TableTextArial-left"/>
              <w:jc w:val="center"/>
            </w:pPr>
            <w:r w:rsidRPr="00E350A3">
              <w:rPr>
                <w:rFonts w:cs="Arial"/>
              </w:rPr>
              <w:t>35.</w:t>
            </w:r>
          </w:p>
        </w:tc>
        <w:tc>
          <w:tcPr>
            <w:tcW w:w="3544" w:type="dxa"/>
            <w:tcBorders>
              <w:top w:val="single" w:sz="6" w:space="0" w:color="auto"/>
              <w:left w:val="single" w:sz="6" w:space="0" w:color="auto"/>
              <w:bottom w:val="single" w:sz="6" w:space="0" w:color="auto"/>
              <w:right w:val="single" w:sz="6" w:space="0" w:color="auto"/>
            </w:tcBorders>
          </w:tcPr>
          <w:p w14:paraId="1D167B05" w14:textId="77777777" w:rsidR="00BE103E" w:rsidRPr="00E350A3" w:rsidRDefault="00BE103E" w:rsidP="008669F8">
            <w:pPr>
              <w:pStyle w:val="TableTextArial-left"/>
              <w:rPr>
                <w:rFonts w:cs="Arial"/>
              </w:rPr>
            </w:pPr>
            <w:r w:rsidRPr="00E350A3">
              <w:rPr>
                <w:rFonts w:cs="Arial"/>
              </w:rPr>
              <w:t>PALAU</w:t>
            </w:r>
          </w:p>
        </w:tc>
        <w:tc>
          <w:tcPr>
            <w:tcW w:w="4111" w:type="dxa"/>
            <w:tcBorders>
              <w:top w:val="single" w:sz="6" w:space="0" w:color="auto"/>
              <w:left w:val="single" w:sz="6" w:space="0" w:color="auto"/>
              <w:bottom w:val="single" w:sz="6" w:space="0" w:color="auto"/>
              <w:right w:val="single" w:sz="6" w:space="0" w:color="auto"/>
            </w:tcBorders>
          </w:tcPr>
          <w:p w14:paraId="027A3002" w14:textId="77777777" w:rsidR="00BE103E" w:rsidRPr="00E350A3" w:rsidRDefault="00BE103E" w:rsidP="008669F8">
            <w:pPr>
              <w:pStyle w:val="TableTextArial-left"/>
              <w:rPr>
                <w:rFonts w:cs="Arial"/>
              </w:rPr>
            </w:pPr>
            <w:r w:rsidRPr="00E350A3">
              <w:rPr>
                <w:rFonts w:cs="Arial"/>
              </w:rPr>
              <w:t>Koror</w:t>
            </w:r>
          </w:p>
        </w:tc>
      </w:tr>
      <w:tr w:rsidR="00BE103E" w:rsidRPr="00E350A3" w14:paraId="332198D4"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54558AC1" w14:textId="77777777" w:rsidR="00BE103E" w:rsidRPr="00E350A3" w:rsidRDefault="00BE103E" w:rsidP="008669F8">
            <w:pPr>
              <w:pStyle w:val="TableTextArial-left"/>
              <w:jc w:val="center"/>
            </w:pPr>
            <w:r w:rsidRPr="00E350A3">
              <w:rPr>
                <w:rFonts w:cs="Arial"/>
              </w:rPr>
              <w:t>36.</w:t>
            </w:r>
          </w:p>
        </w:tc>
        <w:tc>
          <w:tcPr>
            <w:tcW w:w="3544" w:type="dxa"/>
            <w:tcBorders>
              <w:top w:val="single" w:sz="6" w:space="0" w:color="auto"/>
              <w:left w:val="single" w:sz="6" w:space="0" w:color="auto"/>
              <w:bottom w:val="single" w:sz="6" w:space="0" w:color="auto"/>
              <w:right w:val="single" w:sz="6" w:space="0" w:color="auto"/>
            </w:tcBorders>
          </w:tcPr>
          <w:p w14:paraId="70B8EB2C" w14:textId="77777777" w:rsidR="00BE103E" w:rsidRPr="00E350A3" w:rsidRDefault="00BE103E" w:rsidP="008669F8">
            <w:pPr>
              <w:pStyle w:val="TableTextArial-left"/>
              <w:rPr>
                <w:rFonts w:cs="Arial"/>
              </w:rPr>
            </w:pPr>
            <w:r w:rsidRPr="00E350A3">
              <w:rPr>
                <w:rFonts w:cs="Arial"/>
              </w:rPr>
              <w:t>PAPUA NEW GUINEA</w:t>
            </w:r>
          </w:p>
        </w:tc>
        <w:tc>
          <w:tcPr>
            <w:tcW w:w="4111" w:type="dxa"/>
            <w:tcBorders>
              <w:top w:val="single" w:sz="6" w:space="0" w:color="auto"/>
              <w:left w:val="single" w:sz="6" w:space="0" w:color="auto"/>
              <w:bottom w:val="single" w:sz="6" w:space="0" w:color="auto"/>
              <w:right w:val="single" w:sz="6" w:space="0" w:color="auto"/>
            </w:tcBorders>
          </w:tcPr>
          <w:p w14:paraId="0122E7C1" w14:textId="77777777" w:rsidR="00BE103E" w:rsidRPr="00E350A3" w:rsidRDefault="00BE103E" w:rsidP="008669F8">
            <w:pPr>
              <w:pStyle w:val="TableTextArial-left"/>
              <w:rPr>
                <w:rFonts w:cs="Arial"/>
              </w:rPr>
            </w:pPr>
            <w:r w:rsidRPr="00E350A3">
              <w:rPr>
                <w:rFonts w:cs="Arial"/>
              </w:rPr>
              <w:t>Port Moresby</w:t>
            </w:r>
          </w:p>
        </w:tc>
      </w:tr>
      <w:tr w:rsidR="00BE103E" w:rsidRPr="00E350A3" w14:paraId="2E718B57"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2AF0BBF5" w14:textId="77777777" w:rsidR="00BE103E" w:rsidRPr="00E350A3" w:rsidRDefault="00BE103E" w:rsidP="008669F8">
            <w:pPr>
              <w:pStyle w:val="TableTextArial-left"/>
              <w:jc w:val="center"/>
            </w:pPr>
            <w:r w:rsidRPr="00E350A3">
              <w:rPr>
                <w:rFonts w:cs="Arial"/>
              </w:rPr>
              <w:t>37.</w:t>
            </w:r>
          </w:p>
        </w:tc>
        <w:tc>
          <w:tcPr>
            <w:tcW w:w="3544" w:type="dxa"/>
            <w:tcBorders>
              <w:top w:val="single" w:sz="6" w:space="0" w:color="auto"/>
              <w:left w:val="single" w:sz="6" w:space="0" w:color="auto"/>
              <w:bottom w:val="single" w:sz="6" w:space="0" w:color="auto"/>
              <w:right w:val="single" w:sz="6" w:space="0" w:color="auto"/>
            </w:tcBorders>
          </w:tcPr>
          <w:p w14:paraId="70677B28" w14:textId="77777777" w:rsidR="00BE103E" w:rsidRPr="00E350A3" w:rsidRDefault="00BE103E" w:rsidP="008669F8">
            <w:pPr>
              <w:pStyle w:val="TableTextArial-left"/>
              <w:rPr>
                <w:rFonts w:cs="Arial"/>
              </w:rPr>
            </w:pPr>
            <w:r w:rsidRPr="00E350A3">
              <w:rPr>
                <w:rFonts w:cs="Arial"/>
              </w:rPr>
              <w:t>PHILIPPINES</w:t>
            </w:r>
          </w:p>
        </w:tc>
        <w:tc>
          <w:tcPr>
            <w:tcW w:w="4111" w:type="dxa"/>
            <w:tcBorders>
              <w:top w:val="single" w:sz="6" w:space="0" w:color="auto"/>
              <w:left w:val="single" w:sz="6" w:space="0" w:color="auto"/>
              <w:bottom w:val="single" w:sz="6" w:space="0" w:color="auto"/>
              <w:right w:val="single" w:sz="6" w:space="0" w:color="auto"/>
            </w:tcBorders>
          </w:tcPr>
          <w:p w14:paraId="4CECAB39" w14:textId="77777777" w:rsidR="00BE103E" w:rsidRPr="00E350A3" w:rsidRDefault="00BE103E" w:rsidP="008669F8">
            <w:pPr>
              <w:pStyle w:val="TableTextArial-left"/>
              <w:rPr>
                <w:rFonts w:cs="Arial"/>
              </w:rPr>
            </w:pPr>
            <w:r w:rsidRPr="00E350A3">
              <w:rPr>
                <w:rFonts w:cs="Arial"/>
              </w:rPr>
              <w:t>Manila</w:t>
            </w:r>
          </w:p>
        </w:tc>
      </w:tr>
      <w:tr w:rsidR="00BE103E" w:rsidRPr="00E350A3" w14:paraId="3FC5865F"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54FB5615" w14:textId="77777777" w:rsidR="00BE103E" w:rsidRPr="00E350A3" w:rsidRDefault="00BE103E" w:rsidP="008669F8">
            <w:pPr>
              <w:pStyle w:val="TableTextArial-left"/>
              <w:jc w:val="center"/>
            </w:pPr>
            <w:r w:rsidRPr="00E350A3">
              <w:rPr>
                <w:rFonts w:cs="Arial"/>
              </w:rPr>
              <w:t>38.</w:t>
            </w:r>
          </w:p>
        </w:tc>
        <w:tc>
          <w:tcPr>
            <w:tcW w:w="3544" w:type="dxa"/>
            <w:tcBorders>
              <w:top w:val="single" w:sz="6" w:space="0" w:color="auto"/>
              <w:left w:val="single" w:sz="6" w:space="0" w:color="auto"/>
              <w:bottom w:val="single" w:sz="6" w:space="0" w:color="auto"/>
              <w:right w:val="single" w:sz="6" w:space="0" w:color="auto"/>
            </w:tcBorders>
          </w:tcPr>
          <w:p w14:paraId="4922366D" w14:textId="77777777" w:rsidR="00BE103E" w:rsidRPr="00E350A3" w:rsidRDefault="00BE103E" w:rsidP="008669F8">
            <w:pPr>
              <w:pStyle w:val="TableTextArial-left"/>
              <w:rPr>
                <w:rFonts w:cs="Arial"/>
              </w:rPr>
            </w:pPr>
            <w:r w:rsidRPr="00E350A3">
              <w:rPr>
                <w:rFonts w:cs="Arial"/>
              </w:rPr>
              <w:t>SAMOA</w:t>
            </w:r>
          </w:p>
        </w:tc>
        <w:tc>
          <w:tcPr>
            <w:tcW w:w="4111" w:type="dxa"/>
            <w:tcBorders>
              <w:top w:val="single" w:sz="6" w:space="0" w:color="auto"/>
              <w:left w:val="single" w:sz="6" w:space="0" w:color="auto"/>
              <w:bottom w:val="single" w:sz="6" w:space="0" w:color="auto"/>
              <w:right w:val="single" w:sz="6" w:space="0" w:color="auto"/>
            </w:tcBorders>
          </w:tcPr>
          <w:p w14:paraId="408EC26C" w14:textId="77777777" w:rsidR="00BE103E" w:rsidRPr="00E350A3" w:rsidRDefault="00BE103E" w:rsidP="008669F8">
            <w:pPr>
              <w:pStyle w:val="TableTextArial-left"/>
              <w:rPr>
                <w:rFonts w:cs="Arial"/>
              </w:rPr>
            </w:pPr>
            <w:r w:rsidRPr="00E350A3">
              <w:rPr>
                <w:rFonts w:cs="Arial"/>
              </w:rPr>
              <w:t>Apia</w:t>
            </w:r>
          </w:p>
        </w:tc>
      </w:tr>
      <w:tr w:rsidR="00BE103E" w:rsidRPr="00E350A3" w14:paraId="7FD5FA71"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17C0BBE3" w14:textId="77777777" w:rsidR="00BE103E" w:rsidRPr="00E350A3" w:rsidRDefault="00BE103E" w:rsidP="008669F8">
            <w:pPr>
              <w:pStyle w:val="TableTextArial-left"/>
              <w:jc w:val="center"/>
            </w:pPr>
            <w:r w:rsidRPr="00E350A3">
              <w:rPr>
                <w:rFonts w:cs="Arial"/>
              </w:rPr>
              <w:t>39.</w:t>
            </w:r>
          </w:p>
        </w:tc>
        <w:tc>
          <w:tcPr>
            <w:tcW w:w="3544" w:type="dxa"/>
            <w:tcBorders>
              <w:top w:val="single" w:sz="6" w:space="0" w:color="auto"/>
              <w:left w:val="single" w:sz="6" w:space="0" w:color="auto"/>
              <w:bottom w:val="single" w:sz="6" w:space="0" w:color="auto"/>
              <w:right w:val="single" w:sz="6" w:space="0" w:color="auto"/>
            </w:tcBorders>
          </w:tcPr>
          <w:p w14:paraId="57F4B0FB" w14:textId="77777777" w:rsidR="00BE103E" w:rsidRPr="00E350A3" w:rsidRDefault="00BE103E" w:rsidP="008669F8">
            <w:pPr>
              <w:pStyle w:val="TableTextArial-left"/>
              <w:rPr>
                <w:rFonts w:cs="Arial"/>
              </w:rPr>
            </w:pPr>
            <w:r w:rsidRPr="00E350A3">
              <w:rPr>
                <w:rFonts w:cs="Arial"/>
              </w:rPr>
              <w:t>SAUDI ARABIA</w:t>
            </w:r>
          </w:p>
        </w:tc>
        <w:tc>
          <w:tcPr>
            <w:tcW w:w="4111" w:type="dxa"/>
            <w:tcBorders>
              <w:top w:val="single" w:sz="6" w:space="0" w:color="auto"/>
              <w:left w:val="single" w:sz="6" w:space="0" w:color="auto"/>
              <w:bottom w:val="single" w:sz="6" w:space="0" w:color="auto"/>
              <w:right w:val="single" w:sz="6" w:space="0" w:color="auto"/>
            </w:tcBorders>
          </w:tcPr>
          <w:p w14:paraId="61366BE4" w14:textId="77777777" w:rsidR="00BE103E" w:rsidRPr="00E350A3" w:rsidRDefault="00BE103E" w:rsidP="008669F8">
            <w:pPr>
              <w:pStyle w:val="TableTextArial-left"/>
              <w:rPr>
                <w:rFonts w:cs="Arial"/>
              </w:rPr>
            </w:pPr>
            <w:r w:rsidRPr="00E350A3">
              <w:rPr>
                <w:rFonts w:cs="Arial"/>
              </w:rPr>
              <w:t>Riyadh</w:t>
            </w:r>
          </w:p>
        </w:tc>
      </w:tr>
      <w:tr w:rsidR="00BE103E" w:rsidRPr="00E350A3" w14:paraId="1AF98E43"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4EF5C17A" w14:textId="77777777" w:rsidR="00BE103E" w:rsidRPr="00E350A3" w:rsidRDefault="00BE103E" w:rsidP="008669F8">
            <w:pPr>
              <w:pStyle w:val="TableTextArial-left"/>
              <w:jc w:val="center"/>
            </w:pPr>
            <w:r w:rsidRPr="00E350A3">
              <w:rPr>
                <w:rFonts w:cs="Arial"/>
              </w:rPr>
              <w:t>40.</w:t>
            </w:r>
          </w:p>
        </w:tc>
        <w:tc>
          <w:tcPr>
            <w:tcW w:w="3544" w:type="dxa"/>
            <w:tcBorders>
              <w:top w:val="single" w:sz="6" w:space="0" w:color="auto"/>
              <w:left w:val="single" w:sz="6" w:space="0" w:color="auto"/>
              <w:bottom w:val="single" w:sz="6" w:space="0" w:color="auto"/>
              <w:right w:val="single" w:sz="6" w:space="0" w:color="auto"/>
            </w:tcBorders>
          </w:tcPr>
          <w:p w14:paraId="450C4C0C" w14:textId="77777777" w:rsidR="00BE103E" w:rsidRPr="00E350A3" w:rsidRDefault="00BE103E" w:rsidP="008669F8">
            <w:pPr>
              <w:pStyle w:val="TableTextArial-left"/>
              <w:rPr>
                <w:rFonts w:cs="Arial"/>
              </w:rPr>
            </w:pPr>
            <w:r w:rsidRPr="00E350A3">
              <w:rPr>
                <w:rFonts w:cs="Arial"/>
              </w:rPr>
              <w:t>SINGAPORE</w:t>
            </w:r>
          </w:p>
        </w:tc>
        <w:tc>
          <w:tcPr>
            <w:tcW w:w="4111" w:type="dxa"/>
            <w:tcBorders>
              <w:top w:val="single" w:sz="6" w:space="0" w:color="auto"/>
              <w:left w:val="single" w:sz="6" w:space="0" w:color="auto"/>
              <w:bottom w:val="single" w:sz="6" w:space="0" w:color="auto"/>
              <w:right w:val="single" w:sz="6" w:space="0" w:color="auto"/>
            </w:tcBorders>
          </w:tcPr>
          <w:p w14:paraId="03CE4354" w14:textId="77777777" w:rsidR="00BE103E" w:rsidRPr="00E350A3" w:rsidRDefault="00BE103E" w:rsidP="008669F8">
            <w:pPr>
              <w:pStyle w:val="TableTextArial-left"/>
              <w:rPr>
                <w:rFonts w:cs="Arial"/>
              </w:rPr>
            </w:pPr>
            <w:r w:rsidRPr="00E350A3">
              <w:rPr>
                <w:rFonts w:cs="Arial"/>
              </w:rPr>
              <w:t>Singapore</w:t>
            </w:r>
          </w:p>
        </w:tc>
      </w:tr>
      <w:tr w:rsidR="00BE103E" w:rsidRPr="00E350A3" w14:paraId="0B977DB1"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72D36246" w14:textId="77777777" w:rsidR="00BE103E" w:rsidRPr="00E350A3" w:rsidRDefault="00BE103E" w:rsidP="008669F8">
            <w:pPr>
              <w:pStyle w:val="TableTextArial-left"/>
              <w:jc w:val="center"/>
            </w:pPr>
            <w:r w:rsidRPr="00E350A3">
              <w:rPr>
                <w:rFonts w:cs="Arial"/>
              </w:rPr>
              <w:t>41.</w:t>
            </w:r>
          </w:p>
        </w:tc>
        <w:tc>
          <w:tcPr>
            <w:tcW w:w="3544" w:type="dxa"/>
            <w:tcBorders>
              <w:top w:val="single" w:sz="6" w:space="0" w:color="auto"/>
              <w:left w:val="single" w:sz="6" w:space="0" w:color="auto"/>
              <w:bottom w:val="single" w:sz="6" w:space="0" w:color="auto"/>
              <w:right w:val="single" w:sz="6" w:space="0" w:color="auto"/>
            </w:tcBorders>
          </w:tcPr>
          <w:p w14:paraId="326E11A4" w14:textId="77777777" w:rsidR="00BE103E" w:rsidRPr="00E350A3" w:rsidRDefault="00BE103E" w:rsidP="008669F8">
            <w:pPr>
              <w:pStyle w:val="TableTextArial-left"/>
              <w:rPr>
                <w:rFonts w:cs="Arial"/>
              </w:rPr>
            </w:pPr>
            <w:r w:rsidRPr="00E350A3">
              <w:rPr>
                <w:rFonts w:cs="Arial"/>
              </w:rPr>
              <w:t>SOLOMON ISLANDS</w:t>
            </w:r>
          </w:p>
        </w:tc>
        <w:tc>
          <w:tcPr>
            <w:tcW w:w="4111" w:type="dxa"/>
            <w:tcBorders>
              <w:top w:val="single" w:sz="6" w:space="0" w:color="auto"/>
              <w:left w:val="single" w:sz="6" w:space="0" w:color="auto"/>
              <w:bottom w:val="single" w:sz="6" w:space="0" w:color="auto"/>
              <w:right w:val="single" w:sz="6" w:space="0" w:color="auto"/>
            </w:tcBorders>
          </w:tcPr>
          <w:p w14:paraId="43A77DF2" w14:textId="77777777" w:rsidR="00BE103E" w:rsidRPr="00E350A3" w:rsidRDefault="00BE103E" w:rsidP="008669F8">
            <w:pPr>
              <w:pStyle w:val="TableTextArial-left"/>
              <w:rPr>
                <w:rFonts w:cs="Arial"/>
              </w:rPr>
            </w:pPr>
            <w:r w:rsidRPr="00E350A3">
              <w:rPr>
                <w:rFonts w:cs="Arial"/>
              </w:rPr>
              <w:t>Honiara</w:t>
            </w:r>
          </w:p>
        </w:tc>
      </w:tr>
      <w:tr w:rsidR="00A429C9" w:rsidRPr="00E350A3" w14:paraId="09DF0320"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30499682" w14:textId="15F8F689" w:rsidR="00A429C9" w:rsidRPr="00E350A3" w:rsidRDefault="00A429C9" w:rsidP="00A429C9">
            <w:pPr>
              <w:pStyle w:val="TableTextArial-left"/>
              <w:jc w:val="center"/>
              <w:rPr>
                <w:rFonts w:cs="Arial"/>
              </w:rPr>
            </w:pPr>
            <w:r w:rsidRPr="00E350A3">
              <w:t>41A.</w:t>
            </w:r>
          </w:p>
        </w:tc>
        <w:tc>
          <w:tcPr>
            <w:tcW w:w="3544" w:type="dxa"/>
            <w:tcBorders>
              <w:top w:val="single" w:sz="6" w:space="0" w:color="auto"/>
              <w:left w:val="single" w:sz="6" w:space="0" w:color="auto"/>
              <w:bottom w:val="single" w:sz="6" w:space="0" w:color="auto"/>
              <w:right w:val="single" w:sz="6" w:space="0" w:color="auto"/>
            </w:tcBorders>
          </w:tcPr>
          <w:p w14:paraId="121FCA3A" w14:textId="0B1693C7" w:rsidR="00A429C9" w:rsidRPr="00E350A3" w:rsidRDefault="00A429C9" w:rsidP="00A429C9">
            <w:pPr>
              <w:pStyle w:val="TableTextArial-left"/>
              <w:rPr>
                <w:rFonts w:cs="Arial"/>
              </w:rPr>
            </w:pPr>
            <w:r w:rsidRPr="00E350A3">
              <w:rPr>
                <w:rFonts w:cs="Arial"/>
              </w:rPr>
              <w:t>SOUTH KOREA</w:t>
            </w:r>
          </w:p>
        </w:tc>
        <w:tc>
          <w:tcPr>
            <w:tcW w:w="4111" w:type="dxa"/>
            <w:tcBorders>
              <w:top w:val="single" w:sz="6" w:space="0" w:color="auto"/>
              <w:left w:val="single" w:sz="6" w:space="0" w:color="auto"/>
              <w:bottom w:val="single" w:sz="6" w:space="0" w:color="auto"/>
              <w:right w:val="single" w:sz="6" w:space="0" w:color="auto"/>
            </w:tcBorders>
          </w:tcPr>
          <w:p w14:paraId="689DD41B" w14:textId="7C3000FF" w:rsidR="00A429C9" w:rsidRPr="00E350A3" w:rsidRDefault="00A429C9" w:rsidP="00A429C9">
            <w:pPr>
              <w:pStyle w:val="TableTextArial-left"/>
              <w:rPr>
                <w:rFonts w:cs="Arial"/>
              </w:rPr>
            </w:pPr>
            <w:r w:rsidRPr="00E350A3">
              <w:rPr>
                <w:rFonts w:cs="Arial"/>
              </w:rPr>
              <w:t>Seoul</w:t>
            </w:r>
          </w:p>
        </w:tc>
      </w:tr>
      <w:tr w:rsidR="00A429C9" w:rsidRPr="00E350A3" w14:paraId="458A58E4"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1479D36B" w14:textId="58A33052" w:rsidR="00A429C9" w:rsidRPr="00E350A3" w:rsidRDefault="00A429C9" w:rsidP="00A429C9">
            <w:pPr>
              <w:pStyle w:val="TableTextArial-left"/>
              <w:jc w:val="center"/>
              <w:rPr>
                <w:rFonts w:cs="Arial"/>
              </w:rPr>
            </w:pPr>
            <w:r w:rsidRPr="00E350A3">
              <w:t>41B.</w:t>
            </w:r>
          </w:p>
        </w:tc>
        <w:tc>
          <w:tcPr>
            <w:tcW w:w="3544" w:type="dxa"/>
            <w:tcBorders>
              <w:top w:val="single" w:sz="6" w:space="0" w:color="auto"/>
              <w:left w:val="single" w:sz="6" w:space="0" w:color="auto"/>
              <w:bottom w:val="single" w:sz="6" w:space="0" w:color="auto"/>
              <w:right w:val="single" w:sz="6" w:space="0" w:color="auto"/>
            </w:tcBorders>
          </w:tcPr>
          <w:p w14:paraId="20B05B08" w14:textId="07819308" w:rsidR="00A429C9" w:rsidRPr="00E350A3" w:rsidRDefault="00A429C9" w:rsidP="00A429C9">
            <w:pPr>
              <w:pStyle w:val="TableTextArial-left"/>
              <w:rPr>
                <w:rFonts w:cs="Arial"/>
              </w:rPr>
            </w:pPr>
            <w:r w:rsidRPr="00E350A3">
              <w:rPr>
                <w:rFonts w:cs="Arial"/>
              </w:rPr>
              <w:t>- Changwon</w:t>
            </w:r>
          </w:p>
        </w:tc>
        <w:tc>
          <w:tcPr>
            <w:tcW w:w="4111" w:type="dxa"/>
            <w:tcBorders>
              <w:top w:val="single" w:sz="6" w:space="0" w:color="auto"/>
              <w:left w:val="single" w:sz="6" w:space="0" w:color="auto"/>
              <w:bottom w:val="single" w:sz="6" w:space="0" w:color="auto"/>
              <w:right w:val="single" w:sz="6" w:space="0" w:color="auto"/>
            </w:tcBorders>
          </w:tcPr>
          <w:p w14:paraId="28A10D5C" w14:textId="10F25A33" w:rsidR="00A429C9" w:rsidRPr="00E350A3" w:rsidRDefault="00A429C9" w:rsidP="00A429C9">
            <w:pPr>
              <w:pStyle w:val="TableTextArial-left"/>
              <w:rPr>
                <w:rFonts w:cs="Arial"/>
              </w:rPr>
            </w:pPr>
            <w:r w:rsidRPr="00E350A3">
              <w:rPr>
                <w:rFonts w:cs="Arial"/>
              </w:rPr>
              <w:t>Changwon</w:t>
            </w:r>
          </w:p>
        </w:tc>
      </w:tr>
      <w:tr w:rsidR="00A429C9" w:rsidRPr="00E350A3" w14:paraId="4958C44B"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42946E39" w14:textId="3C7B0429" w:rsidR="00A429C9" w:rsidRPr="00E350A3" w:rsidRDefault="00A429C9" w:rsidP="00A429C9">
            <w:pPr>
              <w:pStyle w:val="TableTextArial-left"/>
              <w:jc w:val="center"/>
              <w:rPr>
                <w:rFonts w:cs="Arial"/>
              </w:rPr>
            </w:pPr>
            <w:r w:rsidRPr="00E350A3">
              <w:t>41C.</w:t>
            </w:r>
          </w:p>
        </w:tc>
        <w:tc>
          <w:tcPr>
            <w:tcW w:w="3544" w:type="dxa"/>
            <w:tcBorders>
              <w:top w:val="single" w:sz="6" w:space="0" w:color="auto"/>
              <w:left w:val="single" w:sz="6" w:space="0" w:color="auto"/>
              <w:bottom w:val="single" w:sz="6" w:space="0" w:color="auto"/>
              <w:right w:val="single" w:sz="6" w:space="0" w:color="auto"/>
            </w:tcBorders>
          </w:tcPr>
          <w:p w14:paraId="53555826" w14:textId="565B641F" w:rsidR="00A429C9" w:rsidRPr="00E350A3" w:rsidRDefault="00A429C9" w:rsidP="00A429C9">
            <w:pPr>
              <w:pStyle w:val="TableTextArial-left"/>
              <w:rPr>
                <w:rFonts w:cs="Arial"/>
              </w:rPr>
            </w:pPr>
            <w:r w:rsidRPr="00E350A3">
              <w:rPr>
                <w:rFonts w:cs="Arial"/>
              </w:rPr>
              <w:t>- Seoul</w:t>
            </w:r>
          </w:p>
        </w:tc>
        <w:tc>
          <w:tcPr>
            <w:tcW w:w="4111" w:type="dxa"/>
            <w:tcBorders>
              <w:top w:val="single" w:sz="6" w:space="0" w:color="auto"/>
              <w:left w:val="single" w:sz="6" w:space="0" w:color="auto"/>
              <w:bottom w:val="single" w:sz="6" w:space="0" w:color="auto"/>
              <w:right w:val="single" w:sz="6" w:space="0" w:color="auto"/>
            </w:tcBorders>
          </w:tcPr>
          <w:p w14:paraId="0C2382AC" w14:textId="0B1CE131" w:rsidR="00A429C9" w:rsidRPr="00E350A3" w:rsidRDefault="00A429C9" w:rsidP="00A429C9">
            <w:pPr>
              <w:pStyle w:val="TableTextArial-left"/>
              <w:rPr>
                <w:rFonts w:cs="Arial"/>
              </w:rPr>
            </w:pPr>
            <w:r w:rsidRPr="00E350A3">
              <w:rPr>
                <w:rFonts w:cs="Arial"/>
              </w:rPr>
              <w:t>Seoul</w:t>
            </w:r>
          </w:p>
        </w:tc>
      </w:tr>
      <w:tr w:rsidR="00A429C9" w:rsidRPr="00E350A3" w14:paraId="3CDB2DB1"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4DBD9B6F" w14:textId="77777777" w:rsidR="00A429C9" w:rsidRPr="00E350A3" w:rsidRDefault="00A429C9" w:rsidP="00A429C9">
            <w:pPr>
              <w:pStyle w:val="TableTextArial-left"/>
              <w:jc w:val="center"/>
            </w:pPr>
            <w:r w:rsidRPr="00E350A3">
              <w:rPr>
                <w:rFonts w:cs="Arial"/>
              </w:rPr>
              <w:t>42.</w:t>
            </w:r>
          </w:p>
        </w:tc>
        <w:tc>
          <w:tcPr>
            <w:tcW w:w="3544" w:type="dxa"/>
            <w:tcBorders>
              <w:top w:val="single" w:sz="6" w:space="0" w:color="auto"/>
              <w:left w:val="single" w:sz="6" w:space="0" w:color="auto"/>
              <w:bottom w:val="single" w:sz="6" w:space="0" w:color="auto"/>
              <w:right w:val="single" w:sz="6" w:space="0" w:color="auto"/>
            </w:tcBorders>
          </w:tcPr>
          <w:p w14:paraId="7E00CAA3" w14:textId="77777777" w:rsidR="00A429C9" w:rsidRPr="00E350A3" w:rsidRDefault="00A429C9" w:rsidP="00A429C9">
            <w:pPr>
              <w:pStyle w:val="TableTextArial-left"/>
              <w:rPr>
                <w:rFonts w:cs="Arial"/>
              </w:rPr>
            </w:pPr>
            <w:r w:rsidRPr="00E350A3">
              <w:rPr>
                <w:rFonts w:cs="Arial"/>
              </w:rPr>
              <w:t xml:space="preserve">SPAIN </w:t>
            </w:r>
          </w:p>
        </w:tc>
        <w:tc>
          <w:tcPr>
            <w:tcW w:w="4111" w:type="dxa"/>
            <w:tcBorders>
              <w:top w:val="single" w:sz="6" w:space="0" w:color="auto"/>
              <w:left w:val="single" w:sz="6" w:space="0" w:color="auto"/>
              <w:bottom w:val="single" w:sz="6" w:space="0" w:color="auto"/>
              <w:right w:val="single" w:sz="6" w:space="0" w:color="auto"/>
            </w:tcBorders>
          </w:tcPr>
          <w:p w14:paraId="7F6ABCD5" w14:textId="77777777" w:rsidR="00A429C9" w:rsidRPr="00E350A3" w:rsidRDefault="00A429C9" w:rsidP="00A429C9">
            <w:pPr>
              <w:pStyle w:val="TableTextArial-left"/>
              <w:rPr>
                <w:rFonts w:cs="Arial"/>
              </w:rPr>
            </w:pPr>
            <w:r w:rsidRPr="00E350A3">
              <w:rPr>
                <w:rFonts w:cs="Arial"/>
              </w:rPr>
              <w:t>Spain</w:t>
            </w:r>
          </w:p>
        </w:tc>
      </w:tr>
      <w:tr w:rsidR="00A429C9" w:rsidRPr="00E350A3" w14:paraId="5026E5E9"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3F74B1F2" w14:textId="77777777" w:rsidR="00A429C9" w:rsidRPr="00E350A3" w:rsidRDefault="00A429C9" w:rsidP="00A429C9">
            <w:pPr>
              <w:pStyle w:val="TableTextArial-left"/>
              <w:jc w:val="center"/>
            </w:pPr>
            <w:r w:rsidRPr="00E350A3">
              <w:rPr>
                <w:rFonts w:cs="Arial"/>
              </w:rPr>
              <w:t>43.</w:t>
            </w:r>
          </w:p>
        </w:tc>
        <w:tc>
          <w:tcPr>
            <w:tcW w:w="3544" w:type="dxa"/>
            <w:tcBorders>
              <w:top w:val="single" w:sz="6" w:space="0" w:color="auto"/>
              <w:left w:val="single" w:sz="6" w:space="0" w:color="auto"/>
              <w:bottom w:val="single" w:sz="6" w:space="0" w:color="auto"/>
              <w:right w:val="single" w:sz="6" w:space="0" w:color="auto"/>
            </w:tcBorders>
          </w:tcPr>
          <w:p w14:paraId="7ADB7829" w14:textId="77777777" w:rsidR="00A429C9" w:rsidRPr="00E350A3" w:rsidRDefault="00A429C9" w:rsidP="00A429C9">
            <w:pPr>
              <w:pStyle w:val="TableTextArial-left"/>
              <w:rPr>
                <w:rFonts w:cs="Arial"/>
              </w:rPr>
            </w:pPr>
            <w:r w:rsidRPr="00E350A3">
              <w:rPr>
                <w:rFonts w:cs="Arial"/>
              </w:rPr>
              <w:t>- Madrid</w:t>
            </w:r>
          </w:p>
        </w:tc>
        <w:tc>
          <w:tcPr>
            <w:tcW w:w="4111" w:type="dxa"/>
            <w:tcBorders>
              <w:top w:val="single" w:sz="6" w:space="0" w:color="auto"/>
              <w:left w:val="single" w:sz="6" w:space="0" w:color="auto"/>
              <w:bottom w:val="single" w:sz="6" w:space="0" w:color="auto"/>
              <w:right w:val="single" w:sz="6" w:space="0" w:color="auto"/>
            </w:tcBorders>
          </w:tcPr>
          <w:p w14:paraId="509DC8A3" w14:textId="77777777" w:rsidR="00A429C9" w:rsidRPr="00E350A3" w:rsidRDefault="00A429C9" w:rsidP="00A429C9">
            <w:pPr>
              <w:pStyle w:val="TableTextArial-left"/>
              <w:rPr>
                <w:rFonts w:cs="Arial"/>
              </w:rPr>
            </w:pPr>
            <w:r w:rsidRPr="00E350A3">
              <w:rPr>
                <w:rFonts w:cs="Arial"/>
              </w:rPr>
              <w:t>Madrid</w:t>
            </w:r>
          </w:p>
        </w:tc>
      </w:tr>
      <w:tr w:rsidR="00A429C9" w:rsidRPr="00E350A3" w14:paraId="30D24C35"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2004146C" w14:textId="77777777" w:rsidR="00A429C9" w:rsidRPr="00E350A3" w:rsidRDefault="00A429C9" w:rsidP="00A429C9">
            <w:pPr>
              <w:pStyle w:val="TableTextArial-left"/>
              <w:jc w:val="center"/>
            </w:pPr>
            <w:r w:rsidRPr="00E350A3">
              <w:t>45.</w:t>
            </w:r>
          </w:p>
        </w:tc>
        <w:tc>
          <w:tcPr>
            <w:tcW w:w="3544" w:type="dxa"/>
            <w:tcBorders>
              <w:top w:val="single" w:sz="6" w:space="0" w:color="auto"/>
              <w:left w:val="single" w:sz="6" w:space="0" w:color="auto"/>
              <w:bottom w:val="single" w:sz="6" w:space="0" w:color="auto"/>
              <w:right w:val="single" w:sz="6" w:space="0" w:color="auto"/>
            </w:tcBorders>
          </w:tcPr>
          <w:p w14:paraId="57903DB6" w14:textId="77777777" w:rsidR="00A429C9" w:rsidRPr="00E350A3" w:rsidRDefault="00A429C9" w:rsidP="00A429C9">
            <w:pPr>
              <w:pStyle w:val="TableTextArial-left"/>
              <w:rPr>
                <w:rFonts w:cs="Arial"/>
              </w:rPr>
            </w:pPr>
            <w:r w:rsidRPr="00E350A3">
              <w:rPr>
                <w:rFonts w:cs="Arial"/>
              </w:rPr>
              <w:t>SRI LANKA</w:t>
            </w:r>
          </w:p>
        </w:tc>
        <w:tc>
          <w:tcPr>
            <w:tcW w:w="4111" w:type="dxa"/>
            <w:tcBorders>
              <w:top w:val="single" w:sz="6" w:space="0" w:color="auto"/>
              <w:left w:val="single" w:sz="6" w:space="0" w:color="auto"/>
              <w:bottom w:val="single" w:sz="6" w:space="0" w:color="auto"/>
              <w:right w:val="single" w:sz="6" w:space="0" w:color="auto"/>
            </w:tcBorders>
          </w:tcPr>
          <w:p w14:paraId="539C5E16" w14:textId="77777777" w:rsidR="00A429C9" w:rsidRPr="00E350A3" w:rsidRDefault="00A429C9" w:rsidP="00A429C9">
            <w:pPr>
              <w:pStyle w:val="TableTextArial-left"/>
              <w:rPr>
                <w:rFonts w:cs="Arial"/>
              </w:rPr>
            </w:pPr>
            <w:r w:rsidRPr="00E350A3">
              <w:rPr>
                <w:rFonts w:cs="Arial"/>
              </w:rPr>
              <w:t>Colombo</w:t>
            </w:r>
          </w:p>
        </w:tc>
      </w:tr>
      <w:tr w:rsidR="00A429C9" w:rsidRPr="00E350A3" w14:paraId="16CB1F71"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0EC25B68" w14:textId="77777777" w:rsidR="00A429C9" w:rsidRPr="00E350A3" w:rsidRDefault="00A429C9" w:rsidP="00A429C9">
            <w:pPr>
              <w:pStyle w:val="TableTextArial-left"/>
              <w:jc w:val="center"/>
            </w:pPr>
            <w:r w:rsidRPr="00E350A3">
              <w:t>46.</w:t>
            </w:r>
          </w:p>
        </w:tc>
        <w:tc>
          <w:tcPr>
            <w:tcW w:w="3544" w:type="dxa"/>
            <w:tcBorders>
              <w:top w:val="single" w:sz="6" w:space="0" w:color="auto"/>
              <w:left w:val="single" w:sz="6" w:space="0" w:color="auto"/>
              <w:bottom w:val="single" w:sz="6" w:space="0" w:color="auto"/>
              <w:right w:val="single" w:sz="6" w:space="0" w:color="auto"/>
            </w:tcBorders>
          </w:tcPr>
          <w:p w14:paraId="51396991" w14:textId="77777777" w:rsidR="00A429C9" w:rsidRPr="00E350A3" w:rsidRDefault="00A429C9" w:rsidP="00A429C9">
            <w:pPr>
              <w:pStyle w:val="TableTextArial-left"/>
              <w:rPr>
                <w:rFonts w:cs="Arial"/>
              </w:rPr>
            </w:pPr>
            <w:r w:rsidRPr="00E350A3">
              <w:rPr>
                <w:rFonts w:cs="Arial"/>
              </w:rPr>
              <w:t>THAILAND</w:t>
            </w:r>
          </w:p>
        </w:tc>
        <w:tc>
          <w:tcPr>
            <w:tcW w:w="4111" w:type="dxa"/>
            <w:tcBorders>
              <w:top w:val="single" w:sz="6" w:space="0" w:color="auto"/>
              <w:left w:val="single" w:sz="6" w:space="0" w:color="auto"/>
              <w:bottom w:val="single" w:sz="6" w:space="0" w:color="auto"/>
              <w:right w:val="single" w:sz="6" w:space="0" w:color="auto"/>
            </w:tcBorders>
          </w:tcPr>
          <w:p w14:paraId="2293AFC7" w14:textId="77777777" w:rsidR="00A429C9" w:rsidRPr="00E350A3" w:rsidRDefault="00A429C9" w:rsidP="00A429C9">
            <w:pPr>
              <w:pStyle w:val="TableTextArial-left"/>
              <w:rPr>
                <w:rFonts w:cs="Arial"/>
              </w:rPr>
            </w:pPr>
            <w:r w:rsidRPr="00E350A3">
              <w:rPr>
                <w:rFonts w:cs="Arial"/>
              </w:rPr>
              <w:t>Bangkok</w:t>
            </w:r>
          </w:p>
        </w:tc>
      </w:tr>
      <w:tr w:rsidR="00A429C9" w:rsidRPr="00E350A3" w14:paraId="3425AA5F"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0981E3BB" w14:textId="77777777" w:rsidR="00A429C9" w:rsidRPr="00E350A3" w:rsidRDefault="00A429C9" w:rsidP="00A429C9">
            <w:pPr>
              <w:pStyle w:val="TableTextArial-left"/>
              <w:jc w:val="center"/>
            </w:pPr>
            <w:r w:rsidRPr="00E350A3">
              <w:t>47.</w:t>
            </w:r>
          </w:p>
        </w:tc>
        <w:tc>
          <w:tcPr>
            <w:tcW w:w="3544" w:type="dxa"/>
            <w:tcBorders>
              <w:top w:val="single" w:sz="6" w:space="0" w:color="auto"/>
              <w:left w:val="single" w:sz="6" w:space="0" w:color="auto"/>
              <w:bottom w:val="single" w:sz="6" w:space="0" w:color="auto"/>
              <w:right w:val="single" w:sz="6" w:space="0" w:color="auto"/>
            </w:tcBorders>
          </w:tcPr>
          <w:p w14:paraId="570A40D1" w14:textId="77777777" w:rsidR="00A429C9" w:rsidRPr="00E350A3" w:rsidRDefault="00A429C9" w:rsidP="00A429C9">
            <w:pPr>
              <w:pStyle w:val="TableTextArial-left"/>
              <w:rPr>
                <w:rFonts w:cs="Arial"/>
              </w:rPr>
            </w:pPr>
            <w:r w:rsidRPr="00E350A3">
              <w:rPr>
                <w:rFonts w:cs="Arial"/>
              </w:rPr>
              <w:t>TIMOR-LESTE</w:t>
            </w:r>
          </w:p>
        </w:tc>
        <w:tc>
          <w:tcPr>
            <w:tcW w:w="4111" w:type="dxa"/>
            <w:tcBorders>
              <w:top w:val="single" w:sz="6" w:space="0" w:color="auto"/>
              <w:left w:val="single" w:sz="6" w:space="0" w:color="auto"/>
              <w:bottom w:val="single" w:sz="6" w:space="0" w:color="auto"/>
              <w:right w:val="single" w:sz="6" w:space="0" w:color="auto"/>
            </w:tcBorders>
          </w:tcPr>
          <w:p w14:paraId="3F65817F" w14:textId="77777777" w:rsidR="00A429C9" w:rsidRPr="00E350A3" w:rsidRDefault="00A429C9" w:rsidP="00A429C9">
            <w:pPr>
              <w:pStyle w:val="TableTextArial-left"/>
              <w:rPr>
                <w:rFonts w:cs="Arial"/>
              </w:rPr>
            </w:pPr>
            <w:r w:rsidRPr="00E350A3">
              <w:rPr>
                <w:rFonts w:cs="Arial"/>
              </w:rPr>
              <w:t>Dili</w:t>
            </w:r>
          </w:p>
        </w:tc>
      </w:tr>
      <w:tr w:rsidR="00A429C9" w:rsidRPr="00E350A3" w14:paraId="10747454"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2405D20F" w14:textId="77777777" w:rsidR="00A429C9" w:rsidRPr="00E350A3" w:rsidRDefault="00A429C9" w:rsidP="00A429C9">
            <w:pPr>
              <w:pStyle w:val="TableTextArial-left"/>
              <w:jc w:val="center"/>
            </w:pPr>
            <w:r w:rsidRPr="00E350A3">
              <w:t>48.</w:t>
            </w:r>
          </w:p>
        </w:tc>
        <w:tc>
          <w:tcPr>
            <w:tcW w:w="3544" w:type="dxa"/>
            <w:tcBorders>
              <w:top w:val="single" w:sz="6" w:space="0" w:color="auto"/>
              <w:left w:val="single" w:sz="6" w:space="0" w:color="auto"/>
              <w:bottom w:val="single" w:sz="6" w:space="0" w:color="auto"/>
              <w:right w:val="single" w:sz="6" w:space="0" w:color="auto"/>
            </w:tcBorders>
          </w:tcPr>
          <w:p w14:paraId="0E58513C" w14:textId="77777777" w:rsidR="00A429C9" w:rsidRPr="00E350A3" w:rsidRDefault="00A429C9" w:rsidP="00A429C9">
            <w:pPr>
              <w:pStyle w:val="TableTextArial-left"/>
              <w:rPr>
                <w:rFonts w:cs="Arial"/>
              </w:rPr>
            </w:pPr>
            <w:r w:rsidRPr="00E350A3">
              <w:rPr>
                <w:rFonts w:cs="Arial"/>
              </w:rPr>
              <w:t>TONGA</w:t>
            </w:r>
          </w:p>
        </w:tc>
        <w:tc>
          <w:tcPr>
            <w:tcW w:w="4111" w:type="dxa"/>
            <w:tcBorders>
              <w:top w:val="single" w:sz="6" w:space="0" w:color="auto"/>
              <w:left w:val="single" w:sz="6" w:space="0" w:color="auto"/>
              <w:bottom w:val="single" w:sz="6" w:space="0" w:color="auto"/>
              <w:right w:val="single" w:sz="6" w:space="0" w:color="auto"/>
            </w:tcBorders>
          </w:tcPr>
          <w:p w14:paraId="6D311EB8" w14:textId="77777777" w:rsidR="00A429C9" w:rsidRPr="00E350A3" w:rsidRDefault="00A429C9" w:rsidP="00A429C9">
            <w:pPr>
              <w:pStyle w:val="TableTextArial-left"/>
              <w:rPr>
                <w:rFonts w:cs="Arial"/>
              </w:rPr>
            </w:pPr>
            <w:r w:rsidRPr="00E350A3">
              <w:rPr>
                <w:rFonts w:cs="Arial"/>
              </w:rPr>
              <w:t>Nukualofa</w:t>
            </w:r>
          </w:p>
        </w:tc>
      </w:tr>
      <w:tr w:rsidR="00A429C9" w:rsidRPr="00E350A3" w14:paraId="1209F540"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5E9F7B2D" w14:textId="77777777" w:rsidR="00A429C9" w:rsidRPr="00E350A3" w:rsidRDefault="00A429C9" w:rsidP="00A429C9">
            <w:pPr>
              <w:pStyle w:val="TableTextArial-left"/>
              <w:jc w:val="center"/>
            </w:pPr>
            <w:r w:rsidRPr="00E350A3">
              <w:t>49.</w:t>
            </w:r>
          </w:p>
        </w:tc>
        <w:tc>
          <w:tcPr>
            <w:tcW w:w="3544" w:type="dxa"/>
            <w:tcBorders>
              <w:top w:val="single" w:sz="6" w:space="0" w:color="auto"/>
              <w:left w:val="single" w:sz="6" w:space="0" w:color="auto"/>
              <w:bottom w:val="single" w:sz="6" w:space="0" w:color="auto"/>
              <w:right w:val="single" w:sz="6" w:space="0" w:color="auto"/>
            </w:tcBorders>
          </w:tcPr>
          <w:p w14:paraId="27456430" w14:textId="77777777" w:rsidR="00A429C9" w:rsidRPr="00E350A3" w:rsidRDefault="00A429C9" w:rsidP="00A429C9">
            <w:pPr>
              <w:pStyle w:val="TableTextArial-left"/>
              <w:rPr>
                <w:rFonts w:cs="Arial"/>
              </w:rPr>
            </w:pPr>
            <w:r w:rsidRPr="00E350A3">
              <w:rPr>
                <w:rFonts w:cs="Arial"/>
              </w:rPr>
              <w:t>TURKEY</w:t>
            </w:r>
          </w:p>
        </w:tc>
        <w:tc>
          <w:tcPr>
            <w:tcW w:w="4111" w:type="dxa"/>
            <w:tcBorders>
              <w:top w:val="single" w:sz="6" w:space="0" w:color="auto"/>
              <w:left w:val="single" w:sz="6" w:space="0" w:color="auto"/>
              <w:bottom w:val="single" w:sz="6" w:space="0" w:color="auto"/>
              <w:right w:val="single" w:sz="6" w:space="0" w:color="auto"/>
            </w:tcBorders>
          </w:tcPr>
          <w:p w14:paraId="2C213C10" w14:textId="77777777" w:rsidR="00A429C9" w:rsidRPr="00E350A3" w:rsidRDefault="00A429C9" w:rsidP="00A429C9">
            <w:pPr>
              <w:pStyle w:val="TableTextArial-left"/>
              <w:rPr>
                <w:rFonts w:cs="Arial"/>
              </w:rPr>
            </w:pPr>
            <w:r w:rsidRPr="00E350A3">
              <w:rPr>
                <w:rFonts w:cs="Arial"/>
              </w:rPr>
              <w:t>Ankara</w:t>
            </w:r>
          </w:p>
        </w:tc>
      </w:tr>
      <w:tr w:rsidR="00A429C9" w:rsidRPr="00E350A3" w14:paraId="17BC77B6"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23125E03" w14:textId="77777777" w:rsidR="00A429C9" w:rsidRPr="00E350A3" w:rsidRDefault="00A429C9" w:rsidP="00A429C9">
            <w:pPr>
              <w:pStyle w:val="TableTextArial-left"/>
              <w:jc w:val="center"/>
            </w:pPr>
            <w:r w:rsidRPr="00E350A3">
              <w:t>50.</w:t>
            </w:r>
          </w:p>
        </w:tc>
        <w:tc>
          <w:tcPr>
            <w:tcW w:w="3544" w:type="dxa"/>
            <w:tcBorders>
              <w:top w:val="single" w:sz="6" w:space="0" w:color="auto"/>
              <w:left w:val="single" w:sz="6" w:space="0" w:color="auto"/>
              <w:bottom w:val="single" w:sz="6" w:space="0" w:color="auto"/>
              <w:right w:val="single" w:sz="6" w:space="0" w:color="auto"/>
            </w:tcBorders>
          </w:tcPr>
          <w:p w14:paraId="12AD50B1" w14:textId="77777777" w:rsidR="00A429C9" w:rsidRPr="00E350A3" w:rsidRDefault="00A429C9" w:rsidP="00A429C9">
            <w:pPr>
              <w:pStyle w:val="TableTextArial-left"/>
              <w:rPr>
                <w:rFonts w:cs="Arial"/>
              </w:rPr>
            </w:pPr>
            <w:r w:rsidRPr="00E350A3">
              <w:rPr>
                <w:rFonts w:cs="Arial"/>
              </w:rPr>
              <w:t>TUVALU</w:t>
            </w:r>
          </w:p>
        </w:tc>
        <w:tc>
          <w:tcPr>
            <w:tcW w:w="4111" w:type="dxa"/>
            <w:tcBorders>
              <w:top w:val="single" w:sz="6" w:space="0" w:color="auto"/>
              <w:left w:val="single" w:sz="6" w:space="0" w:color="auto"/>
              <w:bottom w:val="single" w:sz="6" w:space="0" w:color="auto"/>
              <w:right w:val="single" w:sz="6" w:space="0" w:color="auto"/>
            </w:tcBorders>
          </w:tcPr>
          <w:p w14:paraId="1DFD413D" w14:textId="77777777" w:rsidR="00A429C9" w:rsidRPr="00E350A3" w:rsidRDefault="00A429C9" w:rsidP="00A429C9">
            <w:pPr>
              <w:pStyle w:val="TableTextArial-left"/>
              <w:rPr>
                <w:rFonts w:cs="Arial"/>
              </w:rPr>
            </w:pPr>
            <w:r w:rsidRPr="00E350A3">
              <w:rPr>
                <w:rFonts w:cs="Arial"/>
              </w:rPr>
              <w:t>Funafuti Atoll</w:t>
            </w:r>
          </w:p>
        </w:tc>
      </w:tr>
      <w:tr w:rsidR="00A429C9" w:rsidRPr="00E350A3" w14:paraId="11BF9AFB"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34493D96" w14:textId="77777777" w:rsidR="00A429C9" w:rsidRPr="00E350A3" w:rsidRDefault="00A429C9" w:rsidP="00A429C9">
            <w:pPr>
              <w:pStyle w:val="TableTextArial-left"/>
              <w:jc w:val="center"/>
            </w:pPr>
            <w:r w:rsidRPr="00E350A3">
              <w:t>51.</w:t>
            </w:r>
          </w:p>
        </w:tc>
        <w:tc>
          <w:tcPr>
            <w:tcW w:w="3544" w:type="dxa"/>
            <w:tcBorders>
              <w:top w:val="single" w:sz="6" w:space="0" w:color="auto"/>
              <w:left w:val="single" w:sz="6" w:space="0" w:color="auto"/>
              <w:bottom w:val="single" w:sz="6" w:space="0" w:color="auto"/>
              <w:right w:val="single" w:sz="6" w:space="0" w:color="auto"/>
            </w:tcBorders>
          </w:tcPr>
          <w:p w14:paraId="78CC6D5E" w14:textId="77777777" w:rsidR="00A429C9" w:rsidRPr="00E350A3" w:rsidRDefault="00A429C9" w:rsidP="00A429C9">
            <w:pPr>
              <w:pStyle w:val="TableTextArial-left"/>
              <w:rPr>
                <w:rFonts w:cs="Arial"/>
              </w:rPr>
            </w:pPr>
            <w:r w:rsidRPr="00E350A3">
              <w:rPr>
                <w:rFonts w:cs="Arial"/>
              </w:rPr>
              <w:t>UNITED ARAB EMIRATES</w:t>
            </w:r>
          </w:p>
        </w:tc>
        <w:tc>
          <w:tcPr>
            <w:tcW w:w="4111" w:type="dxa"/>
            <w:tcBorders>
              <w:top w:val="single" w:sz="6" w:space="0" w:color="auto"/>
              <w:left w:val="single" w:sz="6" w:space="0" w:color="auto"/>
              <w:bottom w:val="single" w:sz="6" w:space="0" w:color="auto"/>
              <w:right w:val="single" w:sz="6" w:space="0" w:color="auto"/>
            </w:tcBorders>
          </w:tcPr>
          <w:p w14:paraId="558CB319" w14:textId="77777777" w:rsidR="00A429C9" w:rsidRPr="00E350A3" w:rsidRDefault="00A429C9" w:rsidP="00A429C9">
            <w:pPr>
              <w:pStyle w:val="TableTextArial-left"/>
              <w:rPr>
                <w:rFonts w:cs="Arial"/>
              </w:rPr>
            </w:pPr>
            <w:r w:rsidRPr="00E350A3">
              <w:rPr>
                <w:rFonts w:cs="Arial"/>
              </w:rPr>
              <w:t>Abu Dhabi</w:t>
            </w:r>
          </w:p>
        </w:tc>
      </w:tr>
      <w:tr w:rsidR="00A429C9" w:rsidRPr="00E350A3" w14:paraId="15292BE4"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7EA93AF0" w14:textId="77777777" w:rsidR="00A429C9" w:rsidRPr="00E350A3" w:rsidRDefault="00A429C9" w:rsidP="00A429C9">
            <w:pPr>
              <w:pStyle w:val="TableTextArial-left"/>
              <w:jc w:val="center"/>
            </w:pPr>
            <w:r w:rsidRPr="00E350A3">
              <w:t>52.</w:t>
            </w:r>
          </w:p>
        </w:tc>
        <w:tc>
          <w:tcPr>
            <w:tcW w:w="3544" w:type="dxa"/>
            <w:tcBorders>
              <w:top w:val="single" w:sz="6" w:space="0" w:color="auto"/>
              <w:left w:val="single" w:sz="6" w:space="0" w:color="auto"/>
              <w:bottom w:val="single" w:sz="6" w:space="0" w:color="auto"/>
              <w:right w:val="single" w:sz="6" w:space="0" w:color="auto"/>
            </w:tcBorders>
          </w:tcPr>
          <w:p w14:paraId="3D470C63" w14:textId="77777777" w:rsidR="00A429C9" w:rsidRPr="00E350A3" w:rsidRDefault="00A429C9" w:rsidP="00A429C9">
            <w:pPr>
              <w:pStyle w:val="TableTextArial-left"/>
              <w:rPr>
                <w:rFonts w:cs="Arial"/>
              </w:rPr>
            </w:pPr>
            <w:r w:rsidRPr="00E350A3">
              <w:rPr>
                <w:rFonts w:cs="Arial"/>
              </w:rPr>
              <w:t>UNITED KINGDOM</w:t>
            </w:r>
          </w:p>
        </w:tc>
        <w:tc>
          <w:tcPr>
            <w:tcW w:w="4111" w:type="dxa"/>
            <w:tcBorders>
              <w:top w:val="single" w:sz="6" w:space="0" w:color="auto"/>
              <w:left w:val="single" w:sz="6" w:space="0" w:color="auto"/>
              <w:bottom w:val="single" w:sz="6" w:space="0" w:color="auto"/>
              <w:right w:val="single" w:sz="6" w:space="0" w:color="auto"/>
            </w:tcBorders>
          </w:tcPr>
          <w:p w14:paraId="69B30DE6" w14:textId="77777777" w:rsidR="00A429C9" w:rsidRPr="00E350A3" w:rsidRDefault="00A429C9" w:rsidP="00A429C9">
            <w:pPr>
              <w:pStyle w:val="TableTextArial-left"/>
              <w:rPr>
                <w:rFonts w:cs="Arial"/>
              </w:rPr>
            </w:pPr>
            <w:r w:rsidRPr="00E350A3">
              <w:rPr>
                <w:rFonts w:cs="Arial"/>
              </w:rPr>
              <w:t>United Kingdom</w:t>
            </w:r>
          </w:p>
        </w:tc>
      </w:tr>
      <w:tr w:rsidR="00A429C9" w:rsidRPr="00E350A3" w14:paraId="73FC7C18"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67857C8D" w14:textId="77777777" w:rsidR="00A429C9" w:rsidRPr="00E350A3" w:rsidRDefault="00A429C9" w:rsidP="00A429C9">
            <w:pPr>
              <w:pStyle w:val="TableTextArial-left"/>
              <w:jc w:val="center"/>
            </w:pPr>
            <w:r w:rsidRPr="00E350A3">
              <w:t>53.</w:t>
            </w:r>
          </w:p>
        </w:tc>
        <w:tc>
          <w:tcPr>
            <w:tcW w:w="3544" w:type="dxa"/>
            <w:tcBorders>
              <w:top w:val="single" w:sz="6" w:space="0" w:color="auto"/>
              <w:left w:val="single" w:sz="6" w:space="0" w:color="auto"/>
              <w:bottom w:val="single" w:sz="6" w:space="0" w:color="auto"/>
              <w:right w:val="single" w:sz="6" w:space="0" w:color="auto"/>
            </w:tcBorders>
          </w:tcPr>
          <w:p w14:paraId="07082C4E" w14:textId="77777777" w:rsidR="00A429C9" w:rsidRPr="00E350A3" w:rsidRDefault="00A429C9" w:rsidP="00A429C9">
            <w:pPr>
              <w:pStyle w:val="TableTextArial-left"/>
              <w:rPr>
                <w:rFonts w:cs="Arial"/>
              </w:rPr>
            </w:pPr>
            <w:r w:rsidRPr="00E350A3">
              <w:rPr>
                <w:rFonts w:cs="Arial"/>
              </w:rPr>
              <w:t>- London</w:t>
            </w:r>
          </w:p>
        </w:tc>
        <w:tc>
          <w:tcPr>
            <w:tcW w:w="4111" w:type="dxa"/>
            <w:tcBorders>
              <w:top w:val="single" w:sz="6" w:space="0" w:color="auto"/>
              <w:left w:val="single" w:sz="6" w:space="0" w:color="auto"/>
              <w:bottom w:val="single" w:sz="6" w:space="0" w:color="auto"/>
              <w:right w:val="single" w:sz="6" w:space="0" w:color="auto"/>
            </w:tcBorders>
          </w:tcPr>
          <w:p w14:paraId="5F986235" w14:textId="77777777" w:rsidR="00A429C9" w:rsidRPr="00E350A3" w:rsidRDefault="00A429C9" w:rsidP="00A429C9">
            <w:pPr>
              <w:pStyle w:val="TableTextArial-left"/>
              <w:rPr>
                <w:rFonts w:cs="Arial"/>
              </w:rPr>
            </w:pPr>
            <w:r w:rsidRPr="00E350A3">
              <w:rPr>
                <w:rFonts w:cs="Arial"/>
              </w:rPr>
              <w:t>Central London</w:t>
            </w:r>
          </w:p>
        </w:tc>
      </w:tr>
      <w:tr w:rsidR="00A429C9" w:rsidRPr="00E350A3" w14:paraId="2E382F77"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383193B0" w14:textId="77777777" w:rsidR="00A429C9" w:rsidRPr="00E350A3" w:rsidRDefault="00A429C9" w:rsidP="00A429C9">
            <w:pPr>
              <w:pStyle w:val="TableTextArial-left"/>
              <w:jc w:val="center"/>
            </w:pPr>
            <w:r w:rsidRPr="00E350A3">
              <w:t>54.</w:t>
            </w:r>
          </w:p>
        </w:tc>
        <w:tc>
          <w:tcPr>
            <w:tcW w:w="3544" w:type="dxa"/>
            <w:tcBorders>
              <w:top w:val="single" w:sz="6" w:space="0" w:color="auto"/>
              <w:left w:val="single" w:sz="6" w:space="0" w:color="auto"/>
              <w:bottom w:val="single" w:sz="6" w:space="0" w:color="auto"/>
              <w:right w:val="single" w:sz="6" w:space="0" w:color="auto"/>
            </w:tcBorders>
          </w:tcPr>
          <w:p w14:paraId="60FBA139" w14:textId="77777777" w:rsidR="00A429C9" w:rsidRPr="00E350A3" w:rsidRDefault="00A429C9" w:rsidP="00A429C9">
            <w:pPr>
              <w:pStyle w:val="TableTextArial-left"/>
              <w:rPr>
                <w:rFonts w:cs="Arial"/>
              </w:rPr>
            </w:pPr>
            <w:r w:rsidRPr="00E350A3">
              <w:rPr>
                <w:rFonts w:cs="Arial"/>
              </w:rPr>
              <w:t>UNITED STATES OF AMERICA</w:t>
            </w:r>
          </w:p>
        </w:tc>
        <w:tc>
          <w:tcPr>
            <w:tcW w:w="4111" w:type="dxa"/>
            <w:tcBorders>
              <w:top w:val="single" w:sz="6" w:space="0" w:color="auto"/>
              <w:left w:val="single" w:sz="6" w:space="0" w:color="auto"/>
              <w:bottom w:val="single" w:sz="6" w:space="0" w:color="auto"/>
              <w:right w:val="single" w:sz="6" w:space="0" w:color="auto"/>
            </w:tcBorders>
          </w:tcPr>
          <w:p w14:paraId="30650331" w14:textId="77777777" w:rsidR="00A429C9" w:rsidRPr="00E350A3" w:rsidRDefault="00A429C9" w:rsidP="00A429C9">
            <w:pPr>
              <w:pStyle w:val="TableTextArial-left"/>
              <w:rPr>
                <w:rFonts w:cs="Arial"/>
              </w:rPr>
            </w:pPr>
            <w:r w:rsidRPr="00E350A3">
              <w:rPr>
                <w:rFonts w:cs="Arial"/>
              </w:rPr>
              <w:t>United States of America</w:t>
            </w:r>
          </w:p>
        </w:tc>
      </w:tr>
      <w:tr w:rsidR="00A429C9" w:rsidRPr="00E350A3" w14:paraId="14E6EC9C"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3C81B8B4" w14:textId="77777777" w:rsidR="00A429C9" w:rsidRPr="00E350A3" w:rsidRDefault="00A429C9" w:rsidP="00A429C9">
            <w:pPr>
              <w:pStyle w:val="TableTextArial-left"/>
              <w:jc w:val="center"/>
            </w:pPr>
            <w:r w:rsidRPr="00E350A3">
              <w:t>55.</w:t>
            </w:r>
          </w:p>
        </w:tc>
        <w:tc>
          <w:tcPr>
            <w:tcW w:w="3544" w:type="dxa"/>
            <w:tcBorders>
              <w:top w:val="single" w:sz="6" w:space="0" w:color="auto"/>
              <w:left w:val="single" w:sz="6" w:space="0" w:color="auto"/>
              <w:bottom w:val="single" w:sz="6" w:space="0" w:color="auto"/>
              <w:right w:val="single" w:sz="6" w:space="0" w:color="auto"/>
            </w:tcBorders>
          </w:tcPr>
          <w:p w14:paraId="5797AE60" w14:textId="77777777" w:rsidR="00A429C9" w:rsidRPr="00E350A3" w:rsidRDefault="00A429C9" w:rsidP="00A429C9">
            <w:pPr>
              <w:pStyle w:val="TableTextArial-left"/>
              <w:rPr>
                <w:rFonts w:cs="Arial"/>
              </w:rPr>
            </w:pPr>
            <w:r w:rsidRPr="00E350A3">
              <w:rPr>
                <w:rFonts w:cs="Arial"/>
              </w:rPr>
              <w:t>- Alaska</w:t>
            </w:r>
          </w:p>
        </w:tc>
        <w:tc>
          <w:tcPr>
            <w:tcW w:w="4111" w:type="dxa"/>
            <w:tcBorders>
              <w:top w:val="single" w:sz="6" w:space="0" w:color="auto"/>
              <w:left w:val="single" w:sz="6" w:space="0" w:color="auto"/>
              <w:bottom w:val="single" w:sz="6" w:space="0" w:color="auto"/>
              <w:right w:val="single" w:sz="6" w:space="0" w:color="auto"/>
            </w:tcBorders>
          </w:tcPr>
          <w:p w14:paraId="710982AC" w14:textId="77777777" w:rsidR="00A429C9" w:rsidRPr="00E350A3" w:rsidRDefault="00A429C9" w:rsidP="00A429C9">
            <w:pPr>
              <w:pStyle w:val="TableTextArial-left"/>
              <w:rPr>
                <w:rFonts w:cs="Arial"/>
              </w:rPr>
            </w:pPr>
            <w:r w:rsidRPr="00E350A3">
              <w:rPr>
                <w:rFonts w:cs="Arial"/>
              </w:rPr>
              <w:t>Anchorage</w:t>
            </w:r>
          </w:p>
        </w:tc>
      </w:tr>
      <w:tr w:rsidR="00A429C9" w:rsidRPr="00E350A3" w14:paraId="23234771"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7A0FD457" w14:textId="77777777" w:rsidR="00A429C9" w:rsidRPr="00E350A3" w:rsidRDefault="00A429C9" w:rsidP="00A429C9">
            <w:pPr>
              <w:pStyle w:val="TableTextArial-left"/>
              <w:jc w:val="center"/>
            </w:pPr>
            <w:r w:rsidRPr="00E350A3">
              <w:t>56.</w:t>
            </w:r>
          </w:p>
        </w:tc>
        <w:tc>
          <w:tcPr>
            <w:tcW w:w="3544" w:type="dxa"/>
            <w:tcBorders>
              <w:top w:val="single" w:sz="6" w:space="0" w:color="auto"/>
              <w:left w:val="single" w:sz="6" w:space="0" w:color="auto"/>
              <w:bottom w:val="single" w:sz="6" w:space="0" w:color="auto"/>
              <w:right w:val="single" w:sz="6" w:space="0" w:color="auto"/>
            </w:tcBorders>
          </w:tcPr>
          <w:p w14:paraId="4C520C3C" w14:textId="77777777" w:rsidR="00A429C9" w:rsidRPr="00E350A3" w:rsidRDefault="00A429C9" w:rsidP="00A429C9">
            <w:pPr>
              <w:pStyle w:val="TableTextArial-left"/>
              <w:rPr>
                <w:rFonts w:cs="Arial"/>
              </w:rPr>
            </w:pPr>
            <w:r w:rsidRPr="00E350A3">
              <w:rPr>
                <w:rFonts w:cs="Arial"/>
              </w:rPr>
              <w:t>- California</w:t>
            </w:r>
          </w:p>
        </w:tc>
        <w:tc>
          <w:tcPr>
            <w:tcW w:w="4111" w:type="dxa"/>
            <w:tcBorders>
              <w:top w:val="single" w:sz="6" w:space="0" w:color="auto"/>
              <w:left w:val="single" w:sz="6" w:space="0" w:color="auto"/>
              <w:bottom w:val="single" w:sz="6" w:space="0" w:color="auto"/>
              <w:right w:val="single" w:sz="6" w:space="0" w:color="auto"/>
            </w:tcBorders>
          </w:tcPr>
          <w:p w14:paraId="02AC32BE" w14:textId="77777777" w:rsidR="00A429C9" w:rsidRPr="00E350A3" w:rsidRDefault="00A429C9" w:rsidP="00A429C9">
            <w:pPr>
              <w:pStyle w:val="TableTextArial-left"/>
              <w:rPr>
                <w:rFonts w:cs="Arial"/>
              </w:rPr>
            </w:pPr>
            <w:r w:rsidRPr="00E350A3">
              <w:rPr>
                <w:rFonts w:cs="Arial"/>
              </w:rPr>
              <w:t>Los Angeles</w:t>
            </w:r>
          </w:p>
        </w:tc>
      </w:tr>
      <w:tr w:rsidR="00A429C9" w:rsidRPr="00E350A3" w14:paraId="2223509E"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1B78782C" w14:textId="77777777" w:rsidR="00A429C9" w:rsidRPr="00E350A3" w:rsidRDefault="00A429C9" w:rsidP="00A429C9">
            <w:pPr>
              <w:pStyle w:val="TableTextArial-left"/>
              <w:jc w:val="center"/>
            </w:pPr>
            <w:r w:rsidRPr="00E350A3">
              <w:t>57.</w:t>
            </w:r>
          </w:p>
        </w:tc>
        <w:tc>
          <w:tcPr>
            <w:tcW w:w="3544" w:type="dxa"/>
            <w:tcBorders>
              <w:top w:val="single" w:sz="6" w:space="0" w:color="auto"/>
              <w:left w:val="single" w:sz="6" w:space="0" w:color="auto"/>
              <w:bottom w:val="single" w:sz="6" w:space="0" w:color="auto"/>
              <w:right w:val="single" w:sz="6" w:space="0" w:color="auto"/>
            </w:tcBorders>
          </w:tcPr>
          <w:p w14:paraId="77A6EA5A" w14:textId="77777777" w:rsidR="00A429C9" w:rsidRPr="00E350A3" w:rsidRDefault="00A429C9" w:rsidP="00A429C9">
            <w:pPr>
              <w:pStyle w:val="TableTextArial-left"/>
              <w:rPr>
                <w:rFonts w:cs="Arial"/>
              </w:rPr>
            </w:pPr>
            <w:r w:rsidRPr="00E350A3">
              <w:rPr>
                <w:rFonts w:cs="Arial"/>
              </w:rPr>
              <w:t>- Colorado</w:t>
            </w:r>
          </w:p>
        </w:tc>
        <w:tc>
          <w:tcPr>
            <w:tcW w:w="4111" w:type="dxa"/>
            <w:tcBorders>
              <w:top w:val="single" w:sz="6" w:space="0" w:color="auto"/>
              <w:left w:val="single" w:sz="6" w:space="0" w:color="auto"/>
              <w:bottom w:val="single" w:sz="6" w:space="0" w:color="auto"/>
              <w:right w:val="single" w:sz="6" w:space="0" w:color="auto"/>
            </w:tcBorders>
          </w:tcPr>
          <w:p w14:paraId="59796BA4" w14:textId="77777777" w:rsidR="00A429C9" w:rsidRPr="00E350A3" w:rsidRDefault="00A429C9" w:rsidP="00A429C9">
            <w:pPr>
              <w:pStyle w:val="TableTextArial-left"/>
              <w:rPr>
                <w:rFonts w:cs="Arial"/>
              </w:rPr>
            </w:pPr>
            <w:r w:rsidRPr="00E350A3">
              <w:rPr>
                <w:rFonts w:cs="Arial"/>
              </w:rPr>
              <w:t>Denver</w:t>
            </w:r>
          </w:p>
        </w:tc>
      </w:tr>
      <w:tr w:rsidR="00A429C9" w:rsidRPr="00E350A3" w14:paraId="70F3DBB7"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3FD86F4D" w14:textId="77777777" w:rsidR="00A429C9" w:rsidRPr="00E350A3" w:rsidRDefault="00A429C9" w:rsidP="00A429C9">
            <w:pPr>
              <w:pStyle w:val="TableTextArial-left"/>
              <w:jc w:val="center"/>
            </w:pPr>
            <w:r w:rsidRPr="00E350A3">
              <w:t>58.</w:t>
            </w:r>
          </w:p>
        </w:tc>
        <w:tc>
          <w:tcPr>
            <w:tcW w:w="3544" w:type="dxa"/>
            <w:tcBorders>
              <w:top w:val="single" w:sz="6" w:space="0" w:color="auto"/>
              <w:left w:val="single" w:sz="6" w:space="0" w:color="auto"/>
              <w:bottom w:val="single" w:sz="6" w:space="0" w:color="auto"/>
              <w:right w:val="single" w:sz="6" w:space="0" w:color="auto"/>
            </w:tcBorders>
          </w:tcPr>
          <w:p w14:paraId="6D32B5C3" w14:textId="77777777" w:rsidR="00A429C9" w:rsidRPr="00E350A3" w:rsidRDefault="00A429C9" w:rsidP="00A429C9">
            <w:pPr>
              <w:pStyle w:val="TableTextArial-left"/>
              <w:rPr>
                <w:rFonts w:cs="Arial"/>
              </w:rPr>
            </w:pPr>
            <w:r w:rsidRPr="00E350A3">
              <w:rPr>
                <w:rFonts w:cs="Arial"/>
              </w:rPr>
              <w:t>- Connecticut/Rhode Island</w:t>
            </w:r>
          </w:p>
        </w:tc>
        <w:tc>
          <w:tcPr>
            <w:tcW w:w="4111" w:type="dxa"/>
            <w:tcBorders>
              <w:top w:val="single" w:sz="6" w:space="0" w:color="auto"/>
              <w:left w:val="single" w:sz="6" w:space="0" w:color="auto"/>
              <w:bottom w:val="single" w:sz="6" w:space="0" w:color="auto"/>
              <w:right w:val="single" w:sz="6" w:space="0" w:color="auto"/>
            </w:tcBorders>
          </w:tcPr>
          <w:p w14:paraId="4D73DD0B" w14:textId="77777777" w:rsidR="00A429C9" w:rsidRPr="00E350A3" w:rsidRDefault="00A429C9" w:rsidP="00A429C9">
            <w:pPr>
              <w:pStyle w:val="TableTextArial-left"/>
              <w:rPr>
                <w:rFonts w:cs="Arial"/>
              </w:rPr>
            </w:pPr>
            <w:r w:rsidRPr="00E350A3">
              <w:rPr>
                <w:rFonts w:cs="Arial"/>
              </w:rPr>
              <w:t>Hartford</w:t>
            </w:r>
          </w:p>
        </w:tc>
      </w:tr>
      <w:tr w:rsidR="00A429C9" w:rsidRPr="00E350A3" w14:paraId="65CA342D"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5640EAD3" w14:textId="77777777" w:rsidR="00A429C9" w:rsidRPr="00E350A3" w:rsidRDefault="00A429C9" w:rsidP="00A429C9">
            <w:pPr>
              <w:pStyle w:val="TableTextArial-left"/>
              <w:jc w:val="center"/>
            </w:pPr>
            <w:r w:rsidRPr="00E350A3">
              <w:t>59.</w:t>
            </w:r>
          </w:p>
        </w:tc>
        <w:tc>
          <w:tcPr>
            <w:tcW w:w="3544" w:type="dxa"/>
            <w:tcBorders>
              <w:top w:val="single" w:sz="6" w:space="0" w:color="auto"/>
              <w:left w:val="single" w:sz="6" w:space="0" w:color="auto"/>
              <w:bottom w:val="single" w:sz="6" w:space="0" w:color="auto"/>
              <w:right w:val="single" w:sz="6" w:space="0" w:color="auto"/>
            </w:tcBorders>
          </w:tcPr>
          <w:p w14:paraId="137D777F" w14:textId="77777777" w:rsidR="00A429C9" w:rsidRPr="00E350A3" w:rsidRDefault="00A429C9" w:rsidP="00A429C9">
            <w:pPr>
              <w:pStyle w:val="TableTextArial-left"/>
              <w:rPr>
                <w:rFonts w:cs="Arial"/>
              </w:rPr>
            </w:pPr>
            <w:r w:rsidRPr="00E350A3">
              <w:rPr>
                <w:rFonts w:cs="Arial"/>
              </w:rPr>
              <w:t>- Florida</w:t>
            </w:r>
          </w:p>
        </w:tc>
        <w:tc>
          <w:tcPr>
            <w:tcW w:w="4111" w:type="dxa"/>
            <w:tcBorders>
              <w:top w:val="single" w:sz="6" w:space="0" w:color="auto"/>
              <w:left w:val="single" w:sz="6" w:space="0" w:color="auto"/>
              <w:bottom w:val="single" w:sz="6" w:space="0" w:color="auto"/>
              <w:right w:val="single" w:sz="6" w:space="0" w:color="auto"/>
            </w:tcBorders>
          </w:tcPr>
          <w:p w14:paraId="4F5E0A9E" w14:textId="77777777" w:rsidR="00A429C9" w:rsidRPr="00E350A3" w:rsidRDefault="00A429C9" w:rsidP="00A429C9">
            <w:pPr>
              <w:pStyle w:val="TableTextArial-left"/>
              <w:rPr>
                <w:rFonts w:cs="Arial"/>
              </w:rPr>
            </w:pPr>
            <w:r w:rsidRPr="00E350A3">
              <w:rPr>
                <w:rFonts w:cs="Arial"/>
              </w:rPr>
              <w:t>Miami</w:t>
            </w:r>
          </w:p>
        </w:tc>
      </w:tr>
      <w:tr w:rsidR="00A429C9" w:rsidRPr="00E350A3" w14:paraId="56D2585F"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194087F4" w14:textId="77777777" w:rsidR="00A429C9" w:rsidRPr="00E350A3" w:rsidRDefault="00A429C9" w:rsidP="00A429C9">
            <w:pPr>
              <w:pStyle w:val="TableTextArial-left"/>
              <w:jc w:val="center"/>
            </w:pPr>
            <w:r w:rsidRPr="00E350A3">
              <w:t>60.</w:t>
            </w:r>
          </w:p>
        </w:tc>
        <w:tc>
          <w:tcPr>
            <w:tcW w:w="3544" w:type="dxa"/>
            <w:tcBorders>
              <w:top w:val="single" w:sz="6" w:space="0" w:color="auto"/>
              <w:left w:val="single" w:sz="6" w:space="0" w:color="auto"/>
              <w:bottom w:val="single" w:sz="6" w:space="0" w:color="auto"/>
              <w:right w:val="single" w:sz="6" w:space="0" w:color="auto"/>
            </w:tcBorders>
          </w:tcPr>
          <w:p w14:paraId="5BAC5ACE" w14:textId="77777777" w:rsidR="00A429C9" w:rsidRPr="00E350A3" w:rsidRDefault="00A429C9" w:rsidP="00A429C9">
            <w:pPr>
              <w:pStyle w:val="TableTextArial-left"/>
              <w:rPr>
                <w:rFonts w:cs="Arial"/>
              </w:rPr>
            </w:pPr>
            <w:r w:rsidRPr="00E350A3">
              <w:rPr>
                <w:rFonts w:cs="Arial"/>
              </w:rPr>
              <w:t>- Georgia</w:t>
            </w:r>
          </w:p>
        </w:tc>
        <w:tc>
          <w:tcPr>
            <w:tcW w:w="4111" w:type="dxa"/>
            <w:tcBorders>
              <w:top w:val="single" w:sz="6" w:space="0" w:color="auto"/>
              <w:left w:val="single" w:sz="6" w:space="0" w:color="auto"/>
              <w:bottom w:val="single" w:sz="6" w:space="0" w:color="auto"/>
              <w:right w:val="single" w:sz="6" w:space="0" w:color="auto"/>
            </w:tcBorders>
          </w:tcPr>
          <w:p w14:paraId="7E246F64" w14:textId="77777777" w:rsidR="00A429C9" w:rsidRPr="00E350A3" w:rsidRDefault="00A429C9" w:rsidP="00A429C9">
            <w:pPr>
              <w:pStyle w:val="TableTextArial-left"/>
              <w:rPr>
                <w:rFonts w:cs="Arial"/>
              </w:rPr>
            </w:pPr>
            <w:r w:rsidRPr="00E350A3">
              <w:rPr>
                <w:rFonts w:cs="Arial"/>
              </w:rPr>
              <w:t>Atlanta</w:t>
            </w:r>
          </w:p>
        </w:tc>
      </w:tr>
      <w:tr w:rsidR="00A429C9" w:rsidRPr="00E350A3" w14:paraId="26768A7A"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5E9516E4" w14:textId="77777777" w:rsidR="00A429C9" w:rsidRPr="00E350A3" w:rsidRDefault="00A429C9" w:rsidP="00A429C9">
            <w:pPr>
              <w:pStyle w:val="TableTextArial-left"/>
              <w:jc w:val="center"/>
            </w:pPr>
            <w:r w:rsidRPr="00E350A3">
              <w:t>61.</w:t>
            </w:r>
          </w:p>
        </w:tc>
        <w:tc>
          <w:tcPr>
            <w:tcW w:w="3544" w:type="dxa"/>
            <w:tcBorders>
              <w:top w:val="single" w:sz="6" w:space="0" w:color="auto"/>
              <w:left w:val="single" w:sz="6" w:space="0" w:color="auto"/>
              <w:bottom w:val="single" w:sz="6" w:space="0" w:color="auto"/>
              <w:right w:val="single" w:sz="6" w:space="0" w:color="auto"/>
            </w:tcBorders>
          </w:tcPr>
          <w:p w14:paraId="189C15A0" w14:textId="77777777" w:rsidR="00A429C9" w:rsidRPr="00E350A3" w:rsidRDefault="00A429C9" w:rsidP="00A429C9">
            <w:pPr>
              <w:pStyle w:val="TableTextArial-left"/>
              <w:rPr>
                <w:rFonts w:cs="Arial"/>
              </w:rPr>
            </w:pPr>
            <w:r w:rsidRPr="00E350A3">
              <w:rPr>
                <w:rFonts w:cs="Arial"/>
              </w:rPr>
              <w:t>- Guam</w:t>
            </w:r>
          </w:p>
        </w:tc>
        <w:tc>
          <w:tcPr>
            <w:tcW w:w="4111" w:type="dxa"/>
            <w:tcBorders>
              <w:top w:val="single" w:sz="6" w:space="0" w:color="auto"/>
              <w:left w:val="single" w:sz="6" w:space="0" w:color="auto"/>
              <w:bottom w:val="single" w:sz="6" w:space="0" w:color="auto"/>
              <w:right w:val="single" w:sz="6" w:space="0" w:color="auto"/>
            </w:tcBorders>
          </w:tcPr>
          <w:p w14:paraId="36F66B13" w14:textId="77777777" w:rsidR="00A429C9" w:rsidRPr="00E350A3" w:rsidRDefault="00A429C9" w:rsidP="00A429C9">
            <w:pPr>
              <w:pStyle w:val="TableTextArial-left"/>
              <w:rPr>
                <w:rFonts w:cs="Arial"/>
              </w:rPr>
            </w:pPr>
            <w:r w:rsidRPr="00E350A3">
              <w:rPr>
                <w:rFonts w:cs="Arial"/>
              </w:rPr>
              <w:t>Guam</w:t>
            </w:r>
          </w:p>
        </w:tc>
      </w:tr>
      <w:tr w:rsidR="00A429C9" w:rsidRPr="00E350A3" w14:paraId="1F932206"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2CAB243E" w14:textId="77777777" w:rsidR="00A429C9" w:rsidRPr="00E350A3" w:rsidRDefault="00A429C9" w:rsidP="00A429C9">
            <w:pPr>
              <w:pStyle w:val="TableTextArial-left"/>
              <w:jc w:val="center"/>
            </w:pPr>
            <w:r w:rsidRPr="00E350A3">
              <w:t>62.</w:t>
            </w:r>
          </w:p>
        </w:tc>
        <w:tc>
          <w:tcPr>
            <w:tcW w:w="3544" w:type="dxa"/>
            <w:tcBorders>
              <w:top w:val="single" w:sz="6" w:space="0" w:color="auto"/>
              <w:left w:val="single" w:sz="6" w:space="0" w:color="auto"/>
              <w:bottom w:val="single" w:sz="6" w:space="0" w:color="auto"/>
              <w:right w:val="single" w:sz="6" w:space="0" w:color="auto"/>
            </w:tcBorders>
          </w:tcPr>
          <w:p w14:paraId="3C9A21A9" w14:textId="77777777" w:rsidR="00A429C9" w:rsidRPr="00E350A3" w:rsidRDefault="00A429C9" w:rsidP="00A429C9">
            <w:pPr>
              <w:pStyle w:val="TableTextArial-left"/>
              <w:rPr>
                <w:rFonts w:cs="Arial"/>
              </w:rPr>
            </w:pPr>
            <w:r w:rsidRPr="00E350A3">
              <w:rPr>
                <w:rFonts w:cs="Arial"/>
              </w:rPr>
              <w:t>- Hawaii</w:t>
            </w:r>
          </w:p>
        </w:tc>
        <w:tc>
          <w:tcPr>
            <w:tcW w:w="4111" w:type="dxa"/>
            <w:tcBorders>
              <w:top w:val="single" w:sz="6" w:space="0" w:color="auto"/>
              <w:left w:val="single" w:sz="6" w:space="0" w:color="auto"/>
              <w:bottom w:val="single" w:sz="6" w:space="0" w:color="auto"/>
              <w:right w:val="single" w:sz="6" w:space="0" w:color="auto"/>
            </w:tcBorders>
          </w:tcPr>
          <w:p w14:paraId="000A20A6" w14:textId="77777777" w:rsidR="00A429C9" w:rsidRPr="00E350A3" w:rsidRDefault="00A429C9" w:rsidP="00A429C9">
            <w:pPr>
              <w:pStyle w:val="TableTextArial-left"/>
              <w:rPr>
                <w:rFonts w:cs="Arial"/>
              </w:rPr>
            </w:pPr>
            <w:r w:rsidRPr="00E350A3">
              <w:rPr>
                <w:rFonts w:cs="Arial"/>
              </w:rPr>
              <w:t>Honolulu</w:t>
            </w:r>
          </w:p>
        </w:tc>
      </w:tr>
      <w:tr w:rsidR="00A429C9" w:rsidRPr="00E350A3" w14:paraId="017EF2A2"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6A8D0FFA" w14:textId="77777777" w:rsidR="00A429C9" w:rsidRPr="00E350A3" w:rsidRDefault="00A429C9" w:rsidP="00A429C9">
            <w:pPr>
              <w:pStyle w:val="TableTextArial-left"/>
              <w:jc w:val="center"/>
            </w:pPr>
            <w:r w:rsidRPr="00E350A3">
              <w:t>63.</w:t>
            </w:r>
          </w:p>
        </w:tc>
        <w:tc>
          <w:tcPr>
            <w:tcW w:w="3544" w:type="dxa"/>
            <w:tcBorders>
              <w:top w:val="single" w:sz="6" w:space="0" w:color="auto"/>
              <w:left w:val="single" w:sz="6" w:space="0" w:color="auto"/>
              <w:bottom w:val="single" w:sz="6" w:space="0" w:color="auto"/>
              <w:right w:val="single" w:sz="6" w:space="0" w:color="auto"/>
            </w:tcBorders>
          </w:tcPr>
          <w:p w14:paraId="40AAE275" w14:textId="77777777" w:rsidR="00A429C9" w:rsidRPr="00E350A3" w:rsidRDefault="00A429C9" w:rsidP="00A429C9">
            <w:pPr>
              <w:pStyle w:val="TableTextArial-left"/>
              <w:rPr>
                <w:rFonts w:cs="Arial"/>
              </w:rPr>
            </w:pPr>
            <w:r w:rsidRPr="00E350A3">
              <w:rPr>
                <w:rFonts w:cs="Arial"/>
              </w:rPr>
              <w:t>- Illinois</w:t>
            </w:r>
          </w:p>
        </w:tc>
        <w:tc>
          <w:tcPr>
            <w:tcW w:w="4111" w:type="dxa"/>
            <w:tcBorders>
              <w:top w:val="single" w:sz="6" w:space="0" w:color="auto"/>
              <w:left w:val="single" w:sz="6" w:space="0" w:color="auto"/>
              <w:bottom w:val="single" w:sz="6" w:space="0" w:color="auto"/>
              <w:right w:val="single" w:sz="6" w:space="0" w:color="auto"/>
            </w:tcBorders>
          </w:tcPr>
          <w:p w14:paraId="76BE66E9" w14:textId="77777777" w:rsidR="00A429C9" w:rsidRPr="00E350A3" w:rsidRDefault="00A429C9" w:rsidP="00A429C9">
            <w:pPr>
              <w:pStyle w:val="TableTextArial-left"/>
              <w:rPr>
                <w:rFonts w:cs="Arial"/>
              </w:rPr>
            </w:pPr>
            <w:r w:rsidRPr="00E350A3">
              <w:rPr>
                <w:rFonts w:cs="Arial"/>
              </w:rPr>
              <w:t>Chicago</w:t>
            </w:r>
          </w:p>
        </w:tc>
      </w:tr>
      <w:tr w:rsidR="00A429C9" w:rsidRPr="00E350A3" w14:paraId="2A519F51"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7E2ED93C" w14:textId="77777777" w:rsidR="00A429C9" w:rsidRPr="00E350A3" w:rsidRDefault="00A429C9" w:rsidP="00A429C9">
            <w:pPr>
              <w:pStyle w:val="TableTextArial-left"/>
              <w:jc w:val="center"/>
            </w:pPr>
            <w:r w:rsidRPr="00E350A3">
              <w:t>64.</w:t>
            </w:r>
          </w:p>
        </w:tc>
        <w:tc>
          <w:tcPr>
            <w:tcW w:w="3544" w:type="dxa"/>
            <w:tcBorders>
              <w:top w:val="single" w:sz="6" w:space="0" w:color="auto"/>
              <w:left w:val="single" w:sz="6" w:space="0" w:color="auto"/>
              <w:bottom w:val="single" w:sz="6" w:space="0" w:color="auto"/>
              <w:right w:val="single" w:sz="6" w:space="0" w:color="auto"/>
            </w:tcBorders>
          </w:tcPr>
          <w:p w14:paraId="6650CF54" w14:textId="77777777" w:rsidR="00A429C9" w:rsidRPr="00E350A3" w:rsidRDefault="00A429C9" w:rsidP="00A429C9">
            <w:pPr>
              <w:pStyle w:val="TableTextArial-left"/>
              <w:rPr>
                <w:rFonts w:cs="Arial"/>
              </w:rPr>
            </w:pPr>
            <w:r w:rsidRPr="00E350A3">
              <w:rPr>
                <w:rFonts w:cs="Arial"/>
              </w:rPr>
              <w:t>- Maryland/Virginia, including Washington DC</w:t>
            </w:r>
          </w:p>
        </w:tc>
        <w:tc>
          <w:tcPr>
            <w:tcW w:w="4111" w:type="dxa"/>
            <w:tcBorders>
              <w:top w:val="single" w:sz="6" w:space="0" w:color="auto"/>
              <w:left w:val="single" w:sz="6" w:space="0" w:color="auto"/>
              <w:bottom w:val="single" w:sz="6" w:space="0" w:color="auto"/>
              <w:right w:val="single" w:sz="6" w:space="0" w:color="auto"/>
            </w:tcBorders>
          </w:tcPr>
          <w:p w14:paraId="452EAA8C" w14:textId="77777777" w:rsidR="00A429C9" w:rsidRPr="00E350A3" w:rsidRDefault="00A429C9" w:rsidP="00A429C9">
            <w:pPr>
              <w:pStyle w:val="TableTextArial-left"/>
              <w:rPr>
                <w:rFonts w:cs="Arial"/>
              </w:rPr>
            </w:pPr>
            <w:r w:rsidRPr="00E350A3">
              <w:rPr>
                <w:rFonts w:cs="Arial"/>
              </w:rPr>
              <w:t>Washington DC</w:t>
            </w:r>
          </w:p>
        </w:tc>
      </w:tr>
      <w:tr w:rsidR="00A429C9" w:rsidRPr="00E350A3" w14:paraId="72B31B44"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1859B3D4" w14:textId="77777777" w:rsidR="00A429C9" w:rsidRPr="00E350A3" w:rsidRDefault="00A429C9" w:rsidP="00A429C9">
            <w:pPr>
              <w:pStyle w:val="TableTextArial-left"/>
              <w:jc w:val="center"/>
            </w:pPr>
            <w:r w:rsidRPr="00E350A3">
              <w:t>65.</w:t>
            </w:r>
          </w:p>
        </w:tc>
        <w:tc>
          <w:tcPr>
            <w:tcW w:w="3544" w:type="dxa"/>
            <w:tcBorders>
              <w:top w:val="single" w:sz="6" w:space="0" w:color="auto"/>
              <w:left w:val="single" w:sz="6" w:space="0" w:color="auto"/>
              <w:bottom w:val="single" w:sz="6" w:space="0" w:color="auto"/>
              <w:right w:val="single" w:sz="6" w:space="0" w:color="auto"/>
            </w:tcBorders>
          </w:tcPr>
          <w:p w14:paraId="445497D8" w14:textId="77777777" w:rsidR="00A429C9" w:rsidRPr="00E350A3" w:rsidRDefault="00A429C9" w:rsidP="00A429C9">
            <w:pPr>
              <w:pStyle w:val="TableTextArial-left"/>
              <w:rPr>
                <w:rFonts w:cs="Arial"/>
              </w:rPr>
            </w:pPr>
            <w:r w:rsidRPr="00E350A3">
              <w:rPr>
                <w:rFonts w:cs="Arial"/>
              </w:rPr>
              <w:t>- Massachusetts</w:t>
            </w:r>
          </w:p>
        </w:tc>
        <w:tc>
          <w:tcPr>
            <w:tcW w:w="4111" w:type="dxa"/>
            <w:tcBorders>
              <w:top w:val="single" w:sz="6" w:space="0" w:color="auto"/>
              <w:left w:val="single" w:sz="6" w:space="0" w:color="auto"/>
              <w:bottom w:val="single" w:sz="6" w:space="0" w:color="auto"/>
              <w:right w:val="single" w:sz="6" w:space="0" w:color="auto"/>
            </w:tcBorders>
          </w:tcPr>
          <w:p w14:paraId="7C520C69" w14:textId="77777777" w:rsidR="00A429C9" w:rsidRPr="00E350A3" w:rsidRDefault="00A429C9" w:rsidP="00A429C9">
            <w:pPr>
              <w:pStyle w:val="TableTextArial-left"/>
              <w:rPr>
                <w:rFonts w:cs="Arial"/>
              </w:rPr>
            </w:pPr>
            <w:r w:rsidRPr="00E350A3">
              <w:rPr>
                <w:rFonts w:cs="Arial"/>
              </w:rPr>
              <w:t>Boston</w:t>
            </w:r>
          </w:p>
        </w:tc>
      </w:tr>
      <w:tr w:rsidR="00A429C9" w:rsidRPr="00E350A3" w14:paraId="5A56D80B"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5C29FB1C" w14:textId="77777777" w:rsidR="00A429C9" w:rsidRPr="00E350A3" w:rsidRDefault="00A429C9" w:rsidP="00A429C9">
            <w:pPr>
              <w:pStyle w:val="TableTextArial-left"/>
              <w:jc w:val="center"/>
            </w:pPr>
            <w:r w:rsidRPr="00E350A3">
              <w:lastRenderedPageBreak/>
              <w:t>66.</w:t>
            </w:r>
          </w:p>
        </w:tc>
        <w:tc>
          <w:tcPr>
            <w:tcW w:w="3544" w:type="dxa"/>
            <w:tcBorders>
              <w:top w:val="single" w:sz="6" w:space="0" w:color="auto"/>
              <w:left w:val="single" w:sz="6" w:space="0" w:color="auto"/>
              <w:bottom w:val="single" w:sz="6" w:space="0" w:color="auto"/>
              <w:right w:val="single" w:sz="6" w:space="0" w:color="auto"/>
            </w:tcBorders>
          </w:tcPr>
          <w:p w14:paraId="5193414E" w14:textId="77777777" w:rsidR="00A429C9" w:rsidRPr="00E350A3" w:rsidRDefault="00A429C9" w:rsidP="00A429C9">
            <w:pPr>
              <w:pStyle w:val="TableTextArial-left"/>
              <w:rPr>
                <w:rFonts w:cs="Arial"/>
              </w:rPr>
            </w:pPr>
            <w:r w:rsidRPr="00E350A3">
              <w:rPr>
                <w:rFonts w:cs="Arial"/>
              </w:rPr>
              <w:t>- Missouri</w:t>
            </w:r>
          </w:p>
        </w:tc>
        <w:tc>
          <w:tcPr>
            <w:tcW w:w="4111" w:type="dxa"/>
            <w:tcBorders>
              <w:top w:val="single" w:sz="6" w:space="0" w:color="auto"/>
              <w:left w:val="single" w:sz="6" w:space="0" w:color="auto"/>
              <w:bottom w:val="single" w:sz="6" w:space="0" w:color="auto"/>
              <w:right w:val="single" w:sz="6" w:space="0" w:color="auto"/>
            </w:tcBorders>
          </w:tcPr>
          <w:p w14:paraId="193D28E7" w14:textId="77777777" w:rsidR="00A429C9" w:rsidRPr="00E350A3" w:rsidRDefault="00A429C9" w:rsidP="00A429C9">
            <w:pPr>
              <w:pStyle w:val="TableTextArial-left"/>
              <w:rPr>
                <w:rFonts w:cs="Arial"/>
              </w:rPr>
            </w:pPr>
            <w:r w:rsidRPr="00E350A3">
              <w:rPr>
                <w:rFonts w:cs="Arial"/>
              </w:rPr>
              <w:t>St Louis</w:t>
            </w:r>
          </w:p>
        </w:tc>
      </w:tr>
      <w:tr w:rsidR="00A429C9" w:rsidRPr="00E350A3" w14:paraId="32844884"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50AB0BB1" w14:textId="77777777" w:rsidR="00A429C9" w:rsidRPr="00E350A3" w:rsidRDefault="00A429C9" w:rsidP="00A429C9">
            <w:pPr>
              <w:pStyle w:val="TableTextArial-left"/>
              <w:jc w:val="center"/>
            </w:pPr>
            <w:r w:rsidRPr="00E350A3">
              <w:t>67.</w:t>
            </w:r>
          </w:p>
        </w:tc>
        <w:tc>
          <w:tcPr>
            <w:tcW w:w="3544" w:type="dxa"/>
            <w:tcBorders>
              <w:top w:val="single" w:sz="6" w:space="0" w:color="auto"/>
              <w:left w:val="single" w:sz="6" w:space="0" w:color="auto"/>
              <w:bottom w:val="single" w:sz="6" w:space="0" w:color="auto"/>
              <w:right w:val="single" w:sz="6" w:space="0" w:color="auto"/>
            </w:tcBorders>
          </w:tcPr>
          <w:p w14:paraId="4CEC5C24" w14:textId="77777777" w:rsidR="00A429C9" w:rsidRPr="00E350A3" w:rsidRDefault="00A429C9" w:rsidP="00A429C9">
            <w:pPr>
              <w:pStyle w:val="TableTextArial-left"/>
              <w:rPr>
                <w:rFonts w:cs="Arial"/>
              </w:rPr>
            </w:pPr>
            <w:r w:rsidRPr="00E350A3">
              <w:rPr>
                <w:rFonts w:cs="Arial"/>
              </w:rPr>
              <w:t>- New York State</w:t>
            </w:r>
          </w:p>
        </w:tc>
        <w:tc>
          <w:tcPr>
            <w:tcW w:w="4111" w:type="dxa"/>
            <w:tcBorders>
              <w:top w:val="single" w:sz="6" w:space="0" w:color="auto"/>
              <w:left w:val="single" w:sz="6" w:space="0" w:color="auto"/>
              <w:bottom w:val="single" w:sz="6" w:space="0" w:color="auto"/>
              <w:right w:val="single" w:sz="6" w:space="0" w:color="auto"/>
            </w:tcBorders>
          </w:tcPr>
          <w:p w14:paraId="2297BEED" w14:textId="77777777" w:rsidR="00A429C9" w:rsidRPr="00E350A3" w:rsidRDefault="00A429C9" w:rsidP="00A429C9">
            <w:pPr>
              <w:pStyle w:val="TableTextArial-left"/>
              <w:rPr>
                <w:rFonts w:cs="Arial"/>
              </w:rPr>
            </w:pPr>
            <w:r w:rsidRPr="00E350A3">
              <w:rPr>
                <w:rFonts w:cs="Arial"/>
              </w:rPr>
              <w:t>New York (excluding Manhattan)</w:t>
            </w:r>
          </w:p>
        </w:tc>
      </w:tr>
      <w:tr w:rsidR="00A429C9" w:rsidRPr="00E350A3" w14:paraId="1EAB8C96"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17DEAF32" w14:textId="77777777" w:rsidR="00A429C9" w:rsidRPr="00E350A3" w:rsidRDefault="00A429C9" w:rsidP="00A429C9">
            <w:pPr>
              <w:pStyle w:val="TableTextArial-left"/>
              <w:jc w:val="center"/>
            </w:pPr>
            <w:r w:rsidRPr="00E350A3">
              <w:t>68.</w:t>
            </w:r>
          </w:p>
        </w:tc>
        <w:tc>
          <w:tcPr>
            <w:tcW w:w="3544" w:type="dxa"/>
            <w:tcBorders>
              <w:top w:val="single" w:sz="6" w:space="0" w:color="auto"/>
              <w:left w:val="single" w:sz="6" w:space="0" w:color="auto"/>
              <w:bottom w:val="single" w:sz="6" w:space="0" w:color="auto"/>
              <w:right w:val="single" w:sz="6" w:space="0" w:color="auto"/>
            </w:tcBorders>
          </w:tcPr>
          <w:p w14:paraId="54F3D054" w14:textId="77777777" w:rsidR="00A429C9" w:rsidRPr="00E350A3" w:rsidRDefault="00A429C9" w:rsidP="00A429C9">
            <w:pPr>
              <w:pStyle w:val="TableTextArial-left"/>
              <w:rPr>
                <w:rFonts w:cs="Arial"/>
              </w:rPr>
            </w:pPr>
            <w:r w:rsidRPr="00E350A3">
              <w:rPr>
                <w:rFonts w:cs="Arial"/>
              </w:rPr>
              <w:t>- Manhattan</w:t>
            </w:r>
          </w:p>
        </w:tc>
        <w:tc>
          <w:tcPr>
            <w:tcW w:w="4111" w:type="dxa"/>
            <w:tcBorders>
              <w:top w:val="single" w:sz="6" w:space="0" w:color="auto"/>
              <w:left w:val="single" w:sz="6" w:space="0" w:color="auto"/>
              <w:bottom w:val="single" w:sz="6" w:space="0" w:color="auto"/>
              <w:right w:val="single" w:sz="6" w:space="0" w:color="auto"/>
            </w:tcBorders>
          </w:tcPr>
          <w:p w14:paraId="288C0514" w14:textId="77777777" w:rsidR="00A429C9" w:rsidRPr="00E350A3" w:rsidRDefault="00A429C9" w:rsidP="00A429C9">
            <w:pPr>
              <w:pStyle w:val="TableTextArial-left"/>
              <w:rPr>
                <w:rFonts w:cs="Arial"/>
              </w:rPr>
            </w:pPr>
            <w:r w:rsidRPr="00E350A3">
              <w:rPr>
                <w:rFonts w:cs="Arial"/>
              </w:rPr>
              <w:t>Manhattan</w:t>
            </w:r>
          </w:p>
        </w:tc>
      </w:tr>
      <w:tr w:rsidR="00A429C9" w:rsidRPr="00E350A3" w14:paraId="613F945B"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363D1270" w14:textId="77777777" w:rsidR="00A429C9" w:rsidRPr="00E350A3" w:rsidRDefault="00A429C9" w:rsidP="00A429C9">
            <w:pPr>
              <w:pStyle w:val="TableTextArial-left"/>
              <w:jc w:val="center"/>
            </w:pPr>
            <w:r w:rsidRPr="00E350A3">
              <w:t>69.</w:t>
            </w:r>
          </w:p>
        </w:tc>
        <w:tc>
          <w:tcPr>
            <w:tcW w:w="3544" w:type="dxa"/>
            <w:tcBorders>
              <w:top w:val="single" w:sz="6" w:space="0" w:color="auto"/>
              <w:left w:val="single" w:sz="6" w:space="0" w:color="auto"/>
              <w:bottom w:val="single" w:sz="6" w:space="0" w:color="auto"/>
              <w:right w:val="single" w:sz="6" w:space="0" w:color="auto"/>
            </w:tcBorders>
          </w:tcPr>
          <w:p w14:paraId="5FF91226" w14:textId="77777777" w:rsidR="00A429C9" w:rsidRPr="00E350A3" w:rsidRDefault="00A429C9" w:rsidP="00A429C9">
            <w:pPr>
              <w:pStyle w:val="TableTextArial-left"/>
              <w:rPr>
                <w:rFonts w:cs="Arial"/>
              </w:rPr>
            </w:pPr>
            <w:r w:rsidRPr="00E350A3">
              <w:rPr>
                <w:rFonts w:cs="Arial"/>
              </w:rPr>
              <w:t>- Texas</w:t>
            </w:r>
          </w:p>
        </w:tc>
        <w:tc>
          <w:tcPr>
            <w:tcW w:w="4111" w:type="dxa"/>
            <w:tcBorders>
              <w:top w:val="single" w:sz="6" w:space="0" w:color="auto"/>
              <w:left w:val="single" w:sz="6" w:space="0" w:color="auto"/>
              <w:bottom w:val="single" w:sz="6" w:space="0" w:color="auto"/>
              <w:right w:val="single" w:sz="6" w:space="0" w:color="auto"/>
            </w:tcBorders>
          </w:tcPr>
          <w:p w14:paraId="713A363C" w14:textId="77777777" w:rsidR="00A429C9" w:rsidRPr="00E350A3" w:rsidRDefault="00A429C9" w:rsidP="00A429C9">
            <w:pPr>
              <w:pStyle w:val="TableTextArial-left"/>
              <w:rPr>
                <w:rFonts w:cs="Arial"/>
              </w:rPr>
            </w:pPr>
            <w:r w:rsidRPr="00E350A3">
              <w:rPr>
                <w:rFonts w:cs="Arial"/>
              </w:rPr>
              <w:t>Dallas</w:t>
            </w:r>
          </w:p>
        </w:tc>
      </w:tr>
      <w:tr w:rsidR="00A429C9" w:rsidRPr="00E350A3" w14:paraId="7C3D2B42"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5F2B4AF0" w14:textId="77777777" w:rsidR="00A429C9" w:rsidRPr="00E350A3" w:rsidRDefault="00A429C9" w:rsidP="00A429C9">
            <w:pPr>
              <w:pStyle w:val="TableTextArial-left"/>
              <w:jc w:val="center"/>
            </w:pPr>
            <w:r w:rsidRPr="00E350A3">
              <w:t>70.</w:t>
            </w:r>
          </w:p>
        </w:tc>
        <w:tc>
          <w:tcPr>
            <w:tcW w:w="3544" w:type="dxa"/>
            <w:tcBorders>
              <w:top w:val="single" w:sz="6" w:space="0" w:color="auto"/>
              <w:left w:val="single" w:sz="6" w:space="0" w:color="auto"/>
              <w:bottom w:val="single" w:sz="6" w:space="0" w:color="auto"/>
              <w:right w:val="single" w:sz="6" w:space="0" w:color="auto"/>
            </w:tcBorders>
          </w:tcPr>
          <w:p w14:paraId="1AE6B7E6" w14:textId="77777777" w:rsidR="00A429C9" w:rsidRPr="00E350A3" w:rsidRDefault="00A429C9" w:rsidP="00A429C9">
            <w:pPr>
              <w:pStyle w:val="TableTextArial-left"/>
              <w:rPr>
                <w:rFonts w:cs="Arial"/>
              </w:rPr>
            </w:pPr>
            <w:r w:rsidRPr="00E350A3">
              <w:rPr>
                <w:rFonts w:cs="Arial"/>
              </w:rPr>
              <w:t>- Washington State</w:t>
            </w:r>
          </w:p>
        </w:tc>
        <w:tc>
          <w:tcPr>
            <w:tcW w:w="4111" w:type="dxa"/>
            <w:tcBorders>
              <w:top w:val="single" w:sz="6" w:space="0" w:color="auto"/>
              <w:left w:val="single" w:sz="6" w:space="0" w:color="auto"/>
              <w:bottom w:val="single" w:sz="6" w:space="0" w:color="auto"/>
              <w:right w:val="single" w:sz="6" w:space="0" w:color="auto"/>
            </w:tcBorders>
          </w:tcPr>
          <w:p w14:paraId="2029BCD0" w14:textId="77777777" w:rsidR="00A429C9" w:rsidRPr="00E350A3" w:rsidRDefault="00A429C9" w:rsidP="00A429C9">
            <w:pPr>
              <w:pStyle w:val="TableTextArial-left"/>
              <w:rPr>
                <w:rFonts w:cs="Arial"/>
              </w:rPr>
            </w:pPr>
            <w:r w:rsidRPr="00E350A3">
              <w:rPr>
                <w:rFonts w:cs="Arial"/>
              </w:rPr>
              <w:t>Seattle</w:t>
            </w:r>
          </w:p>
        </w:tc>
      </w:tr>
      <w:tr w:rsidR="00A429C9" w:rsidRPr="00E350A3" w14:paraId="02FE67DD"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51B18FEA" w14:textId="77777777" w:rsidR="00A429C9" w:rsidRPr="00E350A3" w:rsidRDefault="00A429C9" w:rsidP="00A429C9">
            <w:pPr>
              <w:pStyle w:val="TableTextArial-left"/>
              <w:jc w:val="center"/>
            </w:pPr>
            <w:r w:rsidRPr="00E350A3">
              <w:t>71.</w:t>
            </w:r>
          </w:p>
        </w:tc>
        <w:tc>
          <w:tcPr>
            <w:tcW w:w="3544" w:type="dxa"/>
            <w:tcBorders>
              <w:top w:val="single" w:sz="6" w:space="0" w:color="auto"/>
              <w:left w:val="single" w:sz="6" w:space="0" w:color="auto"/>
              <w:bottom w:val="single" w:sz="6" w:space="0" w:color="auto"/>
              <w:right w:val="single" w:sz="6" w:space="0" w:color="auto"/>
            </w:tcBorders>
          </w:tcPr>
          <w:p w14:paraId="23EAF779" w14:textId="77777777" w:rsidR="00A429C9" w:rsidRPr="00E350A3" w:rsidRDefault="00A429C9" w:rsidP="00A429C9">
            <w:pPr>
              <w:pStyle w:val="TableTextArial-left"/>
              <w:rPr>
                <w:rFonts w:cs="Arial"/>
              </w:rPr>
            </w:pPr>
            <w:r w:rsidRPr="00E350A3">
              <w:rPr>
                <w:rFonts w:cs="Arial"/>
              </w:rPr>
              <w:t>VANUATU</w:t>
            </w:r>
          </w:p>
        </w:tc>
        <w:tc>
          <w:tcPr>
            <w:tcW w:w="4111" w:type="dxa"/>
            <w:tcBorders>
              <w:top w:val="single" w:sz="6" w:space="0" w:color="auto"/>
              <w:left w:val="single" w:sz="6" w:space="0" w:color="auto"/>
              <w:bottom w:val="single" w:sz="6" w:space="0" w:color="auto"/>
              <w:right w:val="single" w:sz="6" w:space="0" w:color="auto"/>
            </w:tcBorders>
          </w:tcPr>
          <w:p w14:paraId="0824B347" w14:textId="77777777" w:rsidR="00A429C9" w:rsidRPr="00E350A3" w:rsidRDefault="00A429C9" w:rsidP="00A429C9">
            <w:pPr>
              <w:pStyle w:val="TableTextArial-left"/>
              <w:rPr>
                <w:rFonts w:cs="Arial"/>
              </w:rPr>
            </w:pPr>
            <w:r w:rsidRPr="00E350A3">
              <w:rPr>
                <w:rFonts w:cs="Arial"/>
              </w:rPr>
              <w:t>Port Vila</w:t>
            </w:r>
          </w:p>
        </w:tc>
      </w:tr>
      <w:tr w:rsidR="00A429C9" w:rsidRPr="00E350A3" w14:paraId="20EB2F8F" w14:textId="77777777" w:rsidTr="006718FB">
        <w:trPr>
          <w:cantSplit/>
        </w:trPr>
        <w:tc>
          <w:tcPr>
            <w:tcW w:w="708" w:type="dxa"/>
            <w:tcBorders>
              <w:top w:val="single" w:sz="6" w:space="0" w:color="auto"/>
              <w:left w:val="single" w:sz="6" w:space="0" w:color="auto"/>
              <w:bottom w:val="single" w:sz="6" w:space="0" w:color="auto"/>
              <w:right w:val="single" w:sz="6" w:space="0" w:color="auto"/>
            </w:tcBorders>
          </w:tcPr>
          <w:p w14:paraId="74E33E2E" w14:textId="77777777" w:rsidR="00A429C9" w:rsidRPr="00E350A3" w:rsidRDefault="00A429C9" w:rsidP="00A429C9">
            <w:pPr>
              <w:pStyle w:val="TableTextArial-left"/>
              <w:jc w:val="center"/>
            </w:pPr>
            <w:r w:rsidRPr="00E350A3">
              <w:t>72.</w:t>
            </w:r>
          </w:p>
        </w:tc>
        <w:tc>
          <w:tcPr>
            <w:tcW w:w="3544" w:type="dxa"/>
            <w:tcBorders>
              <w:top w:val="single" w:sz="6" w:space="0" w:color="auto"/>
              <w:left w:val="single" w:sz="6" w:space="0" w:color="auto"/>
              <w:bottom w:val="single" w:sz="6" w:space="0" w:color="auto"/>
              <w:right w:val="single" w:sz="6" w:space="0" w:color="auto"/>
            </w:tcBorders>
          </w:tcPr>
          <w:p w14:paraId="4CD5740E" w14:textId="77777777" w:rsidR="00A429C9" w:rsidRPr="00E350A3" w:rsidRDefault="00A429C9" w:rsidP="00A429C9">
            <w:pPr>
              <w:pStyle w:val="TableTextArial-left"/>
              <w:rPr>
                <w:rFonts w:cs="Arial"/>
              </w:rPr>
            </w:pPr>
            <w:r w:rsidRPr="00E350A3">
              <w:rPr>
                <w:rFonts w:cs="Arial"/>
              </w:rPr>
              <w:t>VIETNAM</w:t>
            </w:r>
          </w:p>
        </w:tc>
        <w:tc>
          <w:tcPr>
            <w:tcW w:w="4111" w:type="dxa"/>
            <w:tcBorders>
              <w:top w:val="single" w:sz="6" w:space="0" w:color="auto"/>
              <w:left w:val="single" w:sz="6" w:space="0" w:color="auto"/>
              <w:bottom w:val="single" w:sz="6" w:space="0" w:color="auto"/>
              <w:right w:val="single" w:sz="6" w:space="0" w:color="auto"/>
            </w:tcBorders>
          </w:tcPr>
          <w:p w14:paraId="33D22BE8" w14:textId="77777777" w:rsidR="00A429C9" w:rsidRPr="00E350A3" w:rsidRDefault="00A429C9" w:rsidP="00A429C9">
            <w:pPr>
              <w:pStyle w:val="TableTextArial-left"/>
              <w:rPr>
                <w:rFonts w:cs="Arial"/>
              </w:rPr>
            </w:pPr>
            <w:r w:rsidRPr="00E350A3">
              <w:rPr>
                <w:rFonts w:cs="Arial"/>
              </w:rPr>
              <w:t>Hanoi</w:t>
            </w:r>
          </w:p>
        </w:tc>
      </w:tr>
    </w:tbl>
    <w:p w14:paraId="798C5757" w14:textId="77777777" w:rsidR="008514A3" w:rsidRPr="00E350A3" w:rsidRDefault="008514A3" w:rsidP="008669F8"/>
    <w:p w14:paraId="17FF8F02" w14:textId="42292875" w:rsidR="004179D8" w:rsidRPr="00E350A3" w:rsidRDefault="004179D8" w:rsidP="008669F8">
      <w:pPr>
        <w:pStyle w:val="Heading3"/>
        <w:pageBreakBefore/>
      </w:pPr>
      <w:bookmarkStart w:id="16" w:name="_Toc105055264"/>
      <w:r w:rsidRPr="00E350A3">
        <w:lastRenderedPageBreak/>
        <w:t xml:space="preserve">Part 4: </w:t>
      </w:r>
      <w:r w:rsidR="003F6A70" w:rsidRPr="00E350A3">
        <w:t>Service</w:t>
      </w:r>
      <w:r w:rsidRPr="00E350A3">
        <w:t xml:space="preserve"> with the U</w:t>
      </w:r>
      <w:r w:rsidR="003F6A70" w:rsidRPr="00E350A3">
        <w:t xml:space="preserve">nited </w:t>
      </w:r>
      <w:r w:rsidRPr="00E350A3">
        <w:t>N</w:t>
      </w:r>
      <w:r w:rsidR="003F6A70" w:rsidRPr="00E350A3">
        <w:t>ations</w:t>
      </w:r>
      <w:bookmarkEnd w:id="16"/>
    </w:p>
    <w:p w14:paraId="421DF081" w14:textId="60FDA9A9" w:rsidR="004179D8" w:rsidRPr="00E350A3" w:rsidRDefault="004179D8" w:rsidP="008669F8">
      <w:pPr>
        <w:pStyle w:val="Heading5"/>
      </w:pPr>
      <w:bookmarkStart w:id="17" w:name="_Toc105055265"/>
      <w:r w:rsidRPr="00E350A3">
        <w:t>12.4.1</w:t>
      </w:r>
      <w:r w:rsidR="0060420C" w:rsidRPr="00E350A3">
        <w:t>    </w:t>
      </w:r>
      <w:r w:rsidRPr="00E350A3">
        <w:t>Purpose</w:t>
      </w:r>
      <w:bookmarkEnd w:id="17"/>
    </w:p>
    <w:tbl>
      <w:tblPr>
        <w:tblW w:w="0" w:type="auto"/>
        <w:tblInd w:w="113" w:type="dxa"/>
        <w:tblLayout w:type="fixed"/>
        <w:tblLook w:val="0000" w:firstRow="0" w:lastRow="0" w:firstColumn="0" w:lastColumn="0" w:noHBand="0" w:noVBand="0"/>
      </w:tblPr>
      <w:tblGrid>
        <w:gridCol w:w="992"/>
        <w:gridCol w:w="8363"/>
      </w:tblGrid>
      <w:tr w:rsidR="00975C0B" w:rsidRPr="00E350A3" w14:paraId="73E45450" w14:textId="77777777">
        <w:tc>
          <w:tcPr>
            <w:tcW w:w="992" w:type="dxa"/>
          </w:tcPr>
          <w:p w14:paraId="11A06839" w14:textId="77777777" w:rsidR="00975C0B" w:rsidRPr="00E350A3" w:rsidRDefault="00975C0B" w:rsidP="008669F8">
            <w:pPr>
              <w:pStyle w:val="BlockText-Plain"/>
              <w:jc w:val="center"/>
            </w:pPr>
          </w:p>
        </w:tc>
        <w:tc>
          <w:tcPr>
            <w:tcW w:w="8363" w:type="dxa"/>
          </w:tcPr>
          <w:p w14:paraId="51CB00A3" w14:textId="0D976D5B" w:rsidR="00975C0B" w:rsidRPr="00E350A3" w:rsidRDefault="003F6A70" w:rsidP="008669F8">
            <w:pPr>
              <w:pStyle w:val="BlockText-Plain"/>
              <w:rPr>
                <w:rFonts w:cs="Arial"/>
              </w:rPr>
            </w:pPr>
            <w:r w:rsidRPr="00E350A3">
              <w:rPr>
                <w:rFonts w:cs="Arial"/>
              </w:rPr>
              <w:t>The purpose of this Part is to outline the conditions of service for members undertaking a period of serv</w:t>
            </w:r>
            <w:r w:rsidR="00240FD6" w:rsidRPr="00E350A3">
              <w:rPr>
                <w:rFonts w:cs="Arial"/>
              </w:rPr>
              <w:t>ice with the United Nations</w:t>
            </w:r>
            <w:r w:rsidRPr="00E350A3">
              <w:rPr>
                <w:rFonts w:cs="Arial"/>
              </w:rPr>
              <w:t>.</w:t>
            </w:r>
          </w:p>
        </w:tc>
      </w:tr>
    </w:tbl>
    <w:p w14:paraId="19837EDF" w14:textId="7F527260" w:rsidR="004179D8" w:rsidRPr="00E350A3" w:rsidRDefault="004179D8" w:rsidP="008669F8">
      <w:pPr>
        <w:pStyle w:val="Heading5"/>
      </w:pPr>
      <w:bookmarkStart w:id="18" w:name="_Toc105055266"/>
      <w:r w:rsidRPr="00E350A3">
        <w:t>12.4.</w:t>
      </w:r>
      <w:r w:rsidR="00975C0B" w:rsidRPr="00E350A3">
        <w:t>2</w:t>
      </w:r>
      <w:r w:rsidR="0060420C" w:rsidRPr="00E350A3">
        <w:t>    </w:t>
      </w:r>
      <w:r w:rsidR="003F6A70" w:rsidRPr="00E350A3">
        <w:t xml:space="preserve">Period of service with the </w:t>
      </w:r>
      <w:r w:rsidR="00254828" w:rsidRPr="00E350A3">
        <w:t>United Nations</w:t>
      </w:r>
      <w:r w:rsidR="003F6A70" w:rsidRPr="00E350A3">
        <w:t xml:space="preserve"> counts as service</w:t>
      </w:r>
      <w:bookmarkEnd w:id="18"/>
    </w:p>
    <w:tbl>
      <w:tblPr>
        <w:tblW w:w="0" w:type="auto"/>
        <w:tblInd w:w="113" w:type="dxa"/>
        <w:tblLayout w:type="fixed"/>
        <w:tblLook w:val="0000" w:firstRow="0" w:lastRow="0" w:firstColumn="0" w:lastColumn="0" w:noHBand="0" w:noVBand="0"/>
      </w:tblPr>
      <w:tblGrid>
        <w:gridCol w:w="992"/>
        <w:gridCol w:w="8363"/>
      </w:tblGrid>
      <w:tr w:rsidR="004179D8" w:rsidRPr="00E350A3" w14:paraId="376497AF" w14:textId="77777777">
        <w:tc>
          <w:tcPr>
            <w:tcW w:w="992" w:type="dxa"/>
          </w:tcPr>
          <w:p w14:paraId="64A6E396" w14:textId="77777777" w:rsidR="004179D8" w:rsidRPr="00E350A3" w:rsidRDefault="004179D8" w:rsidP="008669F8">
            <w:pPr>
              <w:pStyle w:val="BlockText-Plain"/>
              <w:jc w:val="center"/>
            </w:pPr>
          </w:p>
        </w:tc>
        <w:tc>
          <w:tcPr>
            <w:tcW w:w="8363" w:type="dxa"/>
          </w:tcPr>
          <w:p w14:paraId="52844554" w14:textId="0635C87B" w:rsidR="004179D8" w:rsidRPr="00E350A3" w:rsidRDefault="003F6A70" w:rsidP="00254828">
            <w:pPr>
              <w:pStyle w:val="BlockText-Plain"/>
            </w:pPr>
            <w:r w:rsidRPr="00E350A3">
              <w:t xml:space="preserve">An approved period of service with the </w:t>
            </w:r>
            <w:r w:rsidR="00254828" w:rsidRPr="00E350A3">
              <w:t>United Nations</w:t>
            </w:r>
            <w:r w:rsidRPr="00E350A3">
              <w:t xml:space="preserve"> counts as service for the purpose of salary increments and accrual of service for long service leave.</w:t>
            </w:r>
          </w:p>
        </w:tc>
      </w:tr>
    </w:tbl>
    <w:p w14:paraId="291BEB31" w14:textId="58B94D83" w:rsidR="003F6A70" w:rsidRPr="00E350A3" w:rsidRDefault="003F6A70" w:rsidP="008669F8">
      <w:pPr>
        <w:pStyle w:val="Heading4"/>
        <w:pageBreakBefore/>
      </w:pPr>
      <w:bookmarkStart w:id="19" w:name="_Toc105055267"/>
      <w:r w:rsidRPr="00E350A3">
        <w:lastRenderedPageBreak/>
        <w:t>Division 1: Member remunerated by the UN</w:t>
      </w:r>
      <w:bookmarkEnd w:id="19"/>
    </w:p>
    <w:p w14:paraId="2F1A8FBE" w14:textId="0C720E66" w:rsidR="003F6A70" w:rsidRPr="00E350A3" w:rsidRDefault="003F6A70" w:rsidP="008669F8">
      <w:pPr>
        <w:pStyle w:val="Heading5"/>
      </w:pPr>
      <w:bookmarkStart w:id="20" w:name="_Toc105055268"/>
      <w:r w:rsidRPr="00E350A3">
        <w:t>12.4.4</w:t>
      </w:r>
      <w:r w:rsidR="0060420C" w:rsidRPr="00E350A3">
        <w:t>    </w:t>
      </w:r>
      <w:r w:rsidRPr="00E350A3">
        <w:t>Purpose</w:t>
      </w:r>
      <w:bookmarkEnd w:id="20"/>
    </w:p>
    <w:tbl>
      <w:tblPr>
        <w:tblW w:w="0" w:type="auto"/>
        <w:tblInd w:w="113" w:type="dxa"/>
        <w:tblLayout w:type="fixed"/>
        <w:tblLook w:val="0000" w:firstRow="0" w:lastRow="0" w:firstColumn="0" w:lastColumn="0" w:noHBand="0" w:noVBand="0"/>
      </w:tblPr>
      <w:tblGrid>
        <w:gridCol w:w="992"/>
        <w:gridCol w:w="567"/>
        <w:gridCol w:w="7796"/>
      </w:tblGrid>
      <w:tr w:rsidR="003F6A70" w:rsidRPr="00E350A3" w14:paraId="424A6C5F" w14:textId="77777777">
        <w:tc>
          <w:tcPr>
            <w:tcW w:w="992" w:type="dxa"/>
          </w:tcPr>
          <w:p w14:paraId="290936CE" w14:textId="77777777" w:rsidR="003F6A70" w:rsidRPr="00E350A3" w:rsidRDefault="003F6A70" w:rsidP="008669F8">
            <w:pPr>
              <w:pStyle w:val="BlockText-Plain"/>
              <w:jc w:val="center"/>
            </w:pPr>
          </w:p>
        </w:tc>
        <w:tc>
          <w:tcPr>
            <w:tcW w:w="8363" w:type="dxa"/>
            <w:gridSpan w:val="2"/>
          </w:tcPr>
          <w:p w14:paraId="61883AF3" w14:textId="77777777" w:rsidR="003F6A70" w:rsidRPr="00E350A3" w:rsidRDefault="003F6A70" w:rsidP="008669F8">
            <w:pPr>
              <w:pStyle w:val="BlockText-Plain"/>
            </w:pPr>
            <w:r w:rsidRPr="00E350A3">
              <w:t>The purpose of this Division is to outline the conditions of service for members who meet both of the following conditions.</w:t>
            </w:r>
          </w:p>
        </w:tc>
      </w:tr>
      <w:tr w:rsidR="003F6A70" w:rsidRPr="00E350A3" w14:paraId="7B048BC7" w14:textId="77777777">
        <w:trPr>
          <w:cantSplit/>
        </w:trPr>
        <w:tc>
          <w:tcPr>
            <w:tcW w:w="992" w:type="dxa"/>
          </w:tcPr>
          <w:p w14:paraId="3C2C4829" w14:textId="77777777" w:rsidR="003F6A70" w:rsidRPr="00E350A3" w:rsidRDefault="003F6A70" w:rsidP="008669F8">
            <w:pPr>
              <w:pStyle w:val="BlockText-Plain"/>
            </w:pPr>
          </w:p>
        </w:tc>
        <w:tc>
          <w:tcPr>
            <w:tcW w:w="567" w:type="dxa"/>
          </w:tcPr>
          <w:p w14:paraId="09D929F6" w14:textId="77777777" w:rsidR="003F6A70" w:rsidRPr="00E350A3" w:rsidRDefault="003F6A70" w:rsidP="00CE281E">
            <w:pPr>
              <w:pStyle w:val="BlockText-Plain"/>
              <w:jc w:val="center"/>
            </w:pPr>
            <w:r w:rsidRPr="00E350A3">
              <w:t>a.</w:t>
            </w:r>
          </w:p>
        </w:tc>
        <w:tc>
          <w:tcPr>
            <w:tcW w:w="7796" w:type="dxa"/>
          </w:tcPr>
          <w:p w14:paraId="6B2B6668" w14:textId="74E6DC25" w:rsidR="003F6A70" w:rsidRPr="00E350A3" w:rsidRDefault="003F6A70" w:rsidP="00254828">
            <w:pPr>
              <w:pStyle w:val="BlockText-Plain"/>
            </w:pPr>
            <w:r w:rsidRPr="00E350A3">
              <w:t xml:space="preserve">They are </w:t>
            </w:r>
            <w:r w:rsidRPr="00E350A3">
              <w:rPr>
                <w:rFonts w:cs="Arial"/>
              </w:rPr>
              <w:t xml:space="preserve">undertaking a period of service with the </w:t>
            </w:r>
            <w:r w:rsidR="00254828" w:rsidRPr="00E350A3">
              <w:rPr>
                <w:rFonts w:cs="Arial"/>
              </w:rPr>
              <w:t>United Nations</w:t>
            </w:r>
            <w:r w:rsidRPr="00E350A3">
              <w:rPr>
                <w:rFonts w:cs="Arial"/>
              </w:rPr>
              <w:t>.</w:t>
            </w:r>
          </w:p>
        </w:tc>
      </w:tr>
      <w:tr w:rsidR="003F6A70" w:rsidRPr="00E350A3" w14:paraId="1BF22116" w14:textId="77777777">
        <w:trPr>
          <w:cantSplit/>
        </w:trPr>
        <w:tc>
          <w:tcPr>
            <w:tcW w:w="992" w:type="dxa"/>
          </w:tcPr>
          <w:p w14:paraId="787355FD" w14:textId="77777777" w:rsidR="003F6A70" w:rsidRPr="00E350A3" w:rsidRDefault="003F6A70" w:rsidP="008669F8">
            <w:pPr>
              <w:pStyle w:val="BlockText-Plain"/>
            </w:pPr>
          </w:p>
        </w:tc>
        <w:tc>
          <w:tcPr>
            <w:tcW w:w="567" w:type="dxa"/>
          </w:tcPr>
          <w:p w14:paraId="7BB6BF1F" w14:textId="77777777" w:rsidR="003F6A70" w:rsidRPr="00E350A3" w:rsidRDefault="003F6A70" w:rsidP="00CE281E">
            <w:pPr>
              <w:pStyle w:val="BlockText-Plain"/>
              <w:jc w:val="center"/>
            </w:pPr>
            <w:r w:rsidRPr="00E350A3">
              <w:t>b.</w:t>
            </w:r>
          </w:p>
        </w:tc>
        <w:tc>
          <w:tcPr>
            <w:tcW w:w="7796" w:type="dxa"/>
          </w:tcPr>
          <w:p w14:paraId="2CCEFDFA" w14:textId="2E5A6508" w:rsidR="003F6A70" w:rsidRPr="00E350A3" w:rsidRDefault="003F6A70" w:rsidP="008669F8">
            <w:pPr>
              <w:pStyle w:val="BlockText-Plain"/>
            </w:pPr>
            <w:r w:rsidRPr="00E350A3">
              <w:t>They are</w:t>
            </w:r>
            <w:r w:rsidRPr="00E350A3">
              <w:rPr>
                <w:rFonts w:cs="Arial"/>
              </w:rPr>
              <w:t xml:space="preserve"> re</w:t>
            </w:r>
            <w:r w:rsidR="00254828" w:rsidRPr="00E350A3">
              <w:rPr>
                <w:rFonts w:cs="Arial"/>
              </w:rPr>
              <w:t>ceiving remuneration from the United Nations</w:t>
            </w:r>
            <w:r w:rsidRPr="00E350A3">
              <w:rPr>
                <w:rFonts w:cs="Arial"/>
              </w:rPr>
              <w:t>.</w:t>
            </w:r>
          </w:p>
        </w:tc>
      </w:tr>
    </w:tbl>
    <w:p w14:paraId="32EC047D" w14:textId="314A48B3" w:rsidR="003F6A70" w:rsidRPr="00E350A3" w:rsidRDefault="0052647C" w:rsidP="008669F8">
      <w:pPr>
        <w:pStyle w:val="Heading5"/>
      </w:pPr>
      <w:bookmarkStart w:id="21" w:name="_Toc105055269"/>
      <w:r w:rsidRPr="00E350A3">
        <w:t>12.4.5</w:t>
      </w:r>
      <w:r w:rsidR="0060420C" w:rsidRPr="00E350A3">
        <w:t>    </w:t>
      </w:r>
      <w:r w:rsidRPr="00E350A3">
        <w:t>Member this Division</w:t>
      </w:r>
      <w:r w:rsidR="003F6A70" w:rsidRPr="00E350A3">
        <w:t xml:space="preserve"> applies to</w:t>
      </w:r>
      <w:bookmarkEnd w:id="21"/>
    </w:p>
    <w:tbl>
      <w:tblPr>
        <w:tblW w:w="0" w:type="auto"/>
        <w:tblInd w:w="113" w:type="dxa"/>
        <w:tblLayout w:type="fixed"/>
        <w:tblLook w:val="0000" w:firstRow="0" w:lastRow="0" w:firstColumn="0" w:lastColumn="0" w:noHBand="0" w:noVBand="0"/>
      </w:tblPr>
      <w:tblGrid>
        <w:gridCol w:w="992"/>
        <w:gridCol w:w="567"/>
        <w:gridCol w:w="7796"/>
      </w:tblGrid>
      <w:tr w:rsidR="003F6A70" w:rsidRPr="00E350A3" w14:paraId="49D46FA4" w14:textId="77777777">
        <w:tc>
          <w:tcPr>
            <w:tcW w:w="992" w:type="dxa"/>
          </w:tcPr>
          <w:p w14:paraId="2374EB6E" w14:textId="77777777" w:rsidR="003F6A70" w:rsidRPr="00E350A3" w:rsidRDefault="003F6A70" w:rsidP="008669F8">
            <w:pPr>
              <w:pStyle w:val="BlockText-Plain"/>
              <w:jc w:val="center"/>
            </w:pPr>
          </w:p>
        </w:tc>
        <w:tc>
          <w:tcPr>
            <w:tcW w:w="8363" w:type="dxa"/>
            <w:gridSpan w:val="2"/>
          </w:tcPr>
          <w:p w14:paraId="5778A164" w14:textId="77777777" w:rsidR="003F6A70" w:rsidRPr="00E350A3" w:rsidRDefault="003F6A70" w:rsidP="008669F8">
            <w:pPr>
              <w:pStyle w:val="BlockText-Plain"/>
            </w:pPr>
            <w:r w:rsidRPr="00E350A3">
              <w:t>This Division applies to a member who meets both of the following conditions.</w:t>
            </w:r>
          </w:p>
        </w:tc>
      </w:tr>
      <w:tr w:rsidR="003F6A70" w:rsidRPr="00E350A3" w14:paraId="2DC511E5" w14:textId="77777777">
        <w:trPr>
          <w:cantSplit/>
        </w:trPr>
        <w:tc>
          <w:tcPr>
            <w:tcW w:w="992" w:type="dxa"/>
          </w:tcPr>
          <w:p w14:paraId="75CBB925" w14:textId="77777777" w:rsidR="003F6A70" w:rsidRPr="00E350A3" w:rsidRDefault="003F6A70" w:rsidP="008669F8">
            <w:pPr>
              <w:pStyle w:val="BlockText-Plain"/>
            </w:pPr>
          </w:p>
        </w:tc>
        <w:tc>
          <w:tcPr>
            <w:tcW w:w="567" w:type="dxa"/>
          </w:tcPr>
          <w:p w14:paraId="238AC717" w14:textId="77777777" w:rsidR="003F6A70" w:rsidRPr="00E350A3" w:rsidRDefault="003F6A70" w:rsidP="00CE281E">
            <w:pPr>
              <w:pStyle w:val="BlockText-Plain"/>
              <w:jc w:val="center"/>
            </w:pPr>
            <w:r w:rsidRPr="00E350A3">
              <w:t>a.</w:t>
            </w:r>
          </w:p>
        </w:tc>
        <w:tc>
          <w:tcPr>
            <w:tcW w:w="7796" w:type="dxa"/>
          </w:tcPr>
          <w:p w14:paraId="1E048092" w14:textId="026147F3" w:rsidR="003F6A70" w:rsidRPr="00E350A3" w:rsidRDefault="003F6A70" w:rsidP="002D74D2">
            <w:pPr>
              <w:pStyle w:val="BlockText-Plain"/>
            </w:pPr>
            <w:r w:rsidRPr="00E350A3">
              <w:t xml:space="preserve">They are released from duty to undertake a period of service with the </w:t>
            </w:r>
            <w:r w:rsidR="002D74D2" w:rsidRPr="00E350A3">
              <w:t>United Nations</w:t>
            </w:r>
            <w:r w:rsidRPr="00E350A3">
              <w:t>.</w:t>
            </w:r>
          </w:p>
        </w:tc>
      </w:tr>
      <w:tr w:rsidR="003F6A70" w:rsidRPr="00E350A3" w14:paraId="1403784B" w14:textId="77777777">
        <w:trPr>
          <w:cantSplit/>
        </w:trPr>
        <w:tc>
          <w:tcPr>
            <w:tcW w:w="992" w:type="dxa"/>
          </w:tcPr>
          <w:p w14:paraId="7C4C4226" w14:textId="77777777" w:rsidR="003F6A70" w:rsidRPr="00E350A3" w:rsidRDefault="003F6A70" w:rsidP="008669F8">
            <w:pPr>
              <w:pStyle w:val="BlockText-Plain"/>
            </w:pPr>
          </w:p>
        </w:tc>
        <w:tc>
          <w:tcPr>
            <w:tcW w:w="567" w:type="dxa"/>
          </w:tcPr>
          <w:p w14:paraId="1492A258" w14:textId="77777777" w:rsidR="003F6A70" w:rsidRPr="00E350A3" w:rsidRDefault="003F6A70" w:rsidP="00CE281E">
            <w:pPr>
              <w:pStyle w:val="BlockText-Plain"/>
              <w:jc w:val="center"/>
            </w:pPr>
            <w:r w:rsidRPr="00E350A3">
              <w:t>b.</w:t>
            </w:r>
          </w:p>
        </w:tc>
        <w:tc>
          <w:tcPr>
            <w:tcW w:w="7796" w:type="dxa"/>
          </w:tcPr>
          <w:p w14:paraId="586ACB3B" w14:textId="7CF665A5" w:rsidR="003F6A70" w:rsidRPr="00E350A3" w:rsidRDefault="003F6A70" w:rsidP="008669F8">
            <w:pPr>
              <w:pStyle w:val="BlockText-Plain"/>
            </w:pPr>
            <w:r w:rsidRPr="00E350A3">
              <w:t>They are</w:t>
            </w:r>
            <w:r w:rsidRPr="00E350A3">
              <w:rPr>
                <w:rFonts w:cs="Arial"/>
              </w:rPr>
              <w:t xml:space="preserve"> re</w:t>
            </w:r>
            <w:r w:rsidR="002D74D2" w:rsidRPr="00E350A3">
              <w:rPr>
                <w:rFonts w:cs="Arial"/>
              </w:rPr>
              <w:t>ceiving remuneration from the United Nations</w:t>
            </w:r>
            <w:r w:rsidRPr="00E350A3">
              <w:rPr>
                <w:rFonts w:cs="Arial"/>
              </w:rPr>
              <w:t>.</w:t>
            </w:r>
          </w:p>
        </w:tc>
      </w:tr>
    </w:tbl>
    <w:p w14:paraId="642A9143" w14:textId="7DA3EBE6" w:rsidR="00896FD2" w:rsidRPr="00E350A3" w:rsidRDefault="00975C0B" w:rsidP="008669F8">
      <w:pPr>
        <w:pStyle w:val="Heading5"/>
      </w:pPr>
      <w:bookmarkStart w:id="22" w:name="_Toc105055270"/>
      <w:r w:rsidRPr="00E350A3">
        <w:t>12.4.</w:t>
      </w:r>
      <w:r w:rsidR="003F6A70" w:rsidRPr="00E350A3">
        <w:t>6</w:t>
      </w:r>
      <w:r w:rsidR="0060420C" w:rsidRPr="00E350A3">
        <w:t>    </w:t>
      </w:r>
      <w:r w:rsidR="004179D8" w:rsidRPr="00E350A3">
        <w:t xml:space="preserve">Allowances and </w:t>
      </w:r>
      <w:r w:rsidR="002E5DFA" w:rsidRPr="00E350A3">
        <w:t>benefits</w:t>
      </w:r>
      <w:r w:rsidR="004179D8" w:rsidRPr="00E350A3">
        <w:t xml:space="preserve"> not payable</w:t>
      </w:r>
      <w:bookmarkEnd w:id="22"/>
    </w:p>
    <w:tbl>
      <w:tblPr>
        <w:tblW w:w="0" w:type="auto"/>
        <w:tblInd w:w="113" w:type="dxa"/>
        <w:tblLayout w:type="fixed"/>
        <w:tblLook w:val="0000" w:firstRow="0" w:lastRow="0" w:firstColumn="0" w:lastColumn="0" w:noHBand="0" w:noVBand="0"/>
      </w:tblPr>
      <w:tblGrid>
        <w:gridCol w:w="992"/>
        <w:gridCol w:w="567"/>
        <w:gridCol w:w="567"/>
        <w:gridCol w:w="7233"/>
      </w:tblGrid>
      <w:tr w:rsidR="00896FD2" w:rsidRPr="00E350A3" w14:paraId="5A492654" w14:textId="77777777" w:rsidTr="00CF25A4">
        <w:tc>
          <w:tcPr>
            <w:tcW w:w="992" w:type="dxa"/>
          </w:tcPr>
          <w:p w14:paraId="5013A423" w14:textId="77777777" w:rsidR="00896FD2" w:rsidRPr="00E350A3" w:rsidRDefault="00896FD2" w:rsidP="008669F8">
            <w:pPr>
              <w:pStyle w:val="BlockText-Plain"/>
              <w:jc w:val="center"/>
            </w:pPr>
            <w:r w:rsidRPr="00E350A3">
              <w:t>1.</w:t>
            </w:r>
          </w:p>
        </w:tc>
        <w:tc>
          <w:tcPr>
            <w:tcW w:w="8367" w:type="dxa"/>
            <w:gridSpan w:val="3"/>
          </w:tcPr>
          <w:p w14:paraId="1C8CA2AA" w14:textId="77777777" w:rsidR="00896FD2" w:rsidRPr="00E350A3" w:rsidRDefault="00896FD2" w:rsidP="008669F8">
            <w:pPr>
              <w:pStyle w:val="BlockText-Plain"/>
            </w:pPr>
            <w:r w:rsidRPr="00E350A3">
              <w:t>A member and their dependants are not eligible for benefits under Chapters 1 to 17 for the following periods.</w:t>
            </w:r>
          </w:p>
        </w:tc>
      </w:tr>
      <w:tr w:rsidR="00896FD2" w:rsidRPr="00E350A3" w14:paraId="1C197CE5" w14:textId="77777777" w:rsidTr="00CF25A4">
        <w:trPr>
          <w:cantSplit/>
        </w:trPr>
        <w:tc>
          <w:tcPr>
            <w:tcW w:w="992" w:type="dxa"/>
          </w:tcPr>
          <w:p w14:paraId="435044CC" w14:textId="77777777" w:rsidR="00896FD2" w:rsidRPr="00E350A3" w:rsidRDefault="00896FD2" w:rsidP="008669F8">
            <w:pPr>
              <w:pStyle w:val="BlockText-Plain"/>
            </w:pPr>
          </w:p>
        </w:tc>
        <w:tc>
          <w:tcPr>
            <w:tcW w:w="567" w:type="dxa"/>
          </w:tcPr>
          <w:p w14:paraId="796C2F9B" w14:textId="77777777" w:rsidR="00896FD2" w:rsidRPr="00E350A3" w:rsidRDefault="00896FD2" w:rsidP="00CE281E">
            <w:pPr>
              <w:pStyle w:val="BlockText-Plain"/>
              <w:jc w:val="center"/>
            </w:pPr>
            <w:r w:rsidRPr="00E350A3">
              <w:t>a.</w:t>
            </w:r>
          </w:p>
        </w:tc>
        <w:tc>
          <w:tcPr>
            <w:tcW w:w="7800" w:type="dxa"/>
            <w:gridSpan w:val="2"/>
          </w:tcPr>
          <w:p w14:paraId="466B43EC" w14:textId="06467FF4" w:rsidR="00896FD2" w:rsidRPr="00E350A3" w:rsidRDefault="003F6A70" w:rsidP="0084792F">
            <w:pPr>
              <w:pStyle w:val="BlockText-Plain"/>
            </w:pPr>
            <w:r w:rsidRPr="00E350A3">
              <w:t xml:space="preserve">The period of service with the </w:t>
            </w:r>
            <w:r w:rsidR="0084792F" w:rsidRPr="00E350A3">
              <w:t>United Nations</w:t>
            </w:r>
            <w:r w:rsidRPr="00E350A3">
              <w:t>.</w:t>
            </w:r>
          </w:p>
        </w:tc>
      </w:tr>
      <w:tr w:rsidR="00896FD2" w:rsidRPr="00E350A3" w14:paraId="21284EA1" w14:textId="77777777" w:rsidTr="00CF25A4">
        <w:trPr>
          <w:cantSplit/>
        </w:trPr>
        <w:tc>
          <w:tcPr>
            <w:tcW w:w="992" w:type="dxa"/>
          </w:tcPr>
          <w:p w14:paraId="18D90D99" w14:textId="77777777" w:rsidR="00896FD2" w:rsidRPr="00E350A3" w:rsidRDefault="00896FD2" w:rsidP="008669F8">
            <w:pPr>
              <w:pStyle w:val="BlockText-Plain"/>
            </w:pPr>
          </w:p>
        </w:tc>
        <w:tc>
          <w:tcPr>
            <w:tcW w:w="567" w:type="dxa"/>
          </w:tcPr>
          <w:p w14:paraId="59EB6718" w14:textId="77777777" w:rsidR="00896FD2" w:rsidRPr="00E350A3" w:rsidRDefault="00896FD2" w:rsidP="00CE281E">
            <w:pPr>
              <w:pStyle w:val="BlockText-Plain"/>
              <w:jc w:val="center"/>
            </w:pPr>
            <w:r w:rsidRPr="00E350A3">
              <w:t>b.</w:t>
            </w:r>
          </w:p>
        </w:tc>
        <w:tc>
          <w:tcPr>
            <w:tcW w:w="7800" w:type="dxa"/>
            <w:gridSpan w:val="2"/>
          </w:tcPr>
          <w:p w14:paraId="36DEEC9F" w14:textId="3C0A51DE" w:rsidR="00896FD2" w:rsidRPr="00E350A3" w:rsidRDefault="003F6A70" w:rsidP="008669F8">
            <w:pPr>
              <w:pStyle w:val="BlockText-Plain"/>
            </w:pPr>
            <w:r w:rsidRPr="00E350A3">
              <w:t>Any period immediately before or after t</w:t>
            </w:r>
            <w:r w:rsidR="0084792F" w:rsidRPr="00E350A3">
              <w:t>he period of service with the United Nations</w:t>
            </w:r>
            <w:r w:rsidRPr="00E350A3">
              <w:t>, in relation to the following.</w:t>
            </w:r>
          </w:p>
        </w:tc>
      </w:tr>
      <w:tr w:rsidR="00896FD2" w:rsidRPr="00E350A3" w14:paraId="12E09E97" w14:textId="77777777" w:rsidTr="00CF25A4">
        <w:trPr>
          <w:cantSplit/>
        </w:trPr>
        <w:tc>
          <w:tcPr>
            <w:tcW w:w="1559" w:type="dxa"/>
            <w:gridSpan w:val="2"/>
          </w:tcPr>
          <w:p w14:paraId="225D392D" w14:textId="77777777" w:rsidR="00896FD2" w:rsidRPr="00E350A3" w:rsidRDefault="00896FD2" w:rsidP="008669F8">
            <w:pPr>
              <w:pStyle w:val="BlockText-Plain"/>
            </w:pPr>
          </w:p>
        </w:tc>
        <w:tc>
          <w:tcPr>
            <w:tcW w:w="567" w:type="dxa"/>
          </w:tcPr>
          <w:p w14:paraId="6D674026" w14:textId="77777777" w:rsidR="00896FD2" w:rsidRPr="00E350A3" w:rsidRDefault="00896FD2" w:rsidP="00CE281E">
            <w:pPr>
              <w:pStyle w:val="BlockText-Plain"/>
            </w:pPr>
            <w:r w:rsidRPr="00E350A3">
              <w:t>i.</w:t>
            </w:r>
          </w:p>
        </w:tc>
        <w:tc>
          <w:tcPr>
            <w:tcW w:w="7233" w:type="dxa"/>
          </w:tcPr>
          <w:p w14:paraId="2D14D29D" w14:textId="77777777" w:rsidR="00896FD2" w:rsidRPr="00E350A3" w:rsidRDefault="003F6A70" w:rsidP="008669F8">
            <w:pPr>
              <w:pStyle w:val="BlockText-Plain"/>
            </w:pPr>
            <w:r w:rsidRPr="00E350A3">
              <w:t>Conditions of service for long-term posting overseas that would be payable in relation to the period of service.</w:t>
            </w:r>
          </w:p>
        </w:tc>
      </w:tr>
      <w:tr w:rsidR="00896FD2" w:rsidRPr="00E350A3" w14:paraId="7B75F70E" w14:textId="77777777" w:rsidTr="00CF25A4">
        <w:trPr>
          <w:cantSplit/>
        </w:trPr>
        <w:tc>
          <w:tcPr>
            <w:tcW w:w="1559" w:type="dxa"/>
            <w:gridSpan w:val="2"/>
          </w:tcPr>
          <w:p w14:paraId="4E30BA41" w14:textId="77777777" w:rsidR="00896FD2" w:rsidRPr="00E350A3" w:rsidRDefault="00896FD2" w:rsidP="008669F8">
            <w:pPr>
              <w:pStyle w:val="BlockText-Plain"/>
            </w:pPr>
          </w:p>
        </w:tc>
        <w:tc>
          <w:tcPr>
            <w:tcW w:w="567" w:type="dxa"/>
          </w:tcPr>
          <w:p w14:paraId="3E6640AE" w14:textId="77777777" w:rsidR="00896FD2" w:rsidRPr="00E350A3" w:rsidRDefault="00896FD2" w:rsidP="00CE281E">
            <w:pPr>
              <w:pStyle w:val="BlockText-Plain"/>
            </w:pPr>
            <w:r w:rsidRPr="00E350A3">
              <w:t>ii.</w:t>
            </w:r>
          </w:p>
        </w:tc>
        <w:tc>
          <w:tcPr>
            <w:tcW w:w="7233" w:type="dxa"/>
          </w:tcPr>
          <w:p w14:paraId="73CC30B8" w14:textId="09604C20" w:rsidR="00896FD2" w:rsidRPr="00E350A3" w:rsidRDefault="003F6A70" w:rsidP="008669F8">
            <w:pPr>
              <w:pStyle w:val="BlockText-Plain"/>
            </w:pPr>
            <w:r w:rsidRPr="00E350A3">
              <w:t>Travel costs or any other costs incurred by the member or a dependant in connect</w:t>
            </w:r>
            <w:r w:rsidR="0084792F" w:rsidRPr="00E350A3">
              <w:t>ion with the service with the United Nations</w:t>
            </w:r>
            <w:r w:rsidRPr="00E350A3">
              <w:t>.</w:t>
            </w:r>
          </w:p>
        </w:tc>
      </w:tr>
      <w:tr w:rsidR="00896FD2" w:rsidRPr="00E350A3" w14:paraId="6357D43A" w14:textId="77777777" w:rsidTr="00CF25A4">
        <w:tc>
          <w:tcPr>
            <w:tcW w:w="992" w:type="dxa"/>
          </w:tcPr>
          <w:p w14:paraId="7793C9CC" w14:textId="77777777" w:rsidR="00896FD2" w:rsidRPr="00E350A3" w:rsidRDefault="00896FD2" w:rsidP="008669F8">
            <w:pPr>
              <w:pStyle w:val="BlockText-Plain"/>
              <w:jc w:val="center"/>
            </w:pPr>
            <w:r w:rsidRPr="00E350A3">
              <w:t>2.</w:t>
            </w:r>
          </w:p>
        </w:tc>
        <w:tc>
          <w:tcPr>
            <w:tcW w:w="8367" w:type="dxa"/>
            <w:gridSpan w:val="3"/>
          </w:tcPr>
          <w:p w14:paraId="7BB17EBB" w14:textId="77777777" w:rsidR="00896FD2" w:rsidRPr="00E350A3" w:rsidRDefault="003F6A70" w:rsidP="008669F8">
            <w:pPr>
              <w:pStyle w:val="BlockText-Plain"/>
            </w:pPr>
            <w:r w:rsidRPr="00E350A3">
              <w:t>Despite subsection 1, the CDF may approve the following benefits, as if the member were going on, or on a long-term posting.</w:t>
            </w:r>
          </w:p>
        </w:tc>
      </w:tr>
      <w:tr w:rsidR="00896FD2" w:rsidRPr="00E350A3" w14:paraId="3B2B3854" w14:textId="77777777" w:rsidTr="00CF25A4">
        <w:trPr>
          <w:cantSplit/>
        </w:trPr>
        <w:tc>
          <w:tcPr>
            <w:tcW w:w="992" w:type="dxa"/>
          </w:tcPr>
          <w:p w14:paraId="3B759E7F" w14:textId="77777777" w:rsidR="00896FD2" w:rsidRPr="00E350A3" w:rsidRDefault="00896FD2" w:rsidP="008669F8">
            <w:pPr>
              <w:pStyle w:val="BlockText-Plain"/>
            </w:pPr>
          </w:p>
        </w:tc>
        <w:tc>
          <w:tcPr>
            <w:tcW w:w="567" w:type="dxa"/>
          </w:tcPr>
          <w:p w14:paraId="2A4E376B" w14:textId="77777777" w:rsidR="00896FD2" w:rsidRPr="00E350A3" w:rsidRDefault="00896FD2" w:rsidP="00CE281E">
            <w:pPr>
              <w:pStyle w:val="BlockText-Plain"/>
              <w:jc w:val="center"/>
            </w:pPr>
            <w:r w:rsidRPr="00E350A3">
              <w:t>a.</w:t>
            </w:r>
          </w:p>
        </w:tc>
        <w:tc>
          <w:tcPr>
            <w:tcW w:w="7800" w:type="dxa"/>
            <w:gridSpan w:val="2"/>
          </w:tcPr>
          <w:p w14:paraId="15B0D013" w14:textId="62DC893A" w:rsidR="00896FD2" w:rsidRPr="00E350A3" w:rsidRDefault="003F6A70" w:rsidP="0084792F">
            <w:pPr>
              <w:pStyle w:val="BlockText-Plain"/>
            </w:pPr>
            <w:r w:rsidRPr="00E350A3">
              <w:t xml:space="preserve">Storage of the member's and dependant's possessions within Australia, while the member is on a period of service with the </w:t>
            </w:r>
            <w:r w:rsidR="0084792F" w:rsidRPr="00E350A3">
              <w:t>United Nations</w:t>
            </w:r>
            <w:r w:rsidRPr="00E350A3">
              <w:t>.</w:t>
            </w:r>
          </w:p>
        </w:tc>
      </w:tr>
      <w:tr w:rsidR="00896FD2" w:rsidRPr="00E350A3" w14:paraId="43EB4D86" w14:textId="77777777" w:rsidTr="00CF25A4">
        <w:trPr>
          <w:cantSplit/>
        </w:trPr>
        <w:tc>
          <w:tcPr>
            <w:tcW w:w="992" w:type="dxa"/>
          </w:tcPr>
          <w:p w14:paraId="041CB6AD" w14:textId="77777777" w:rsidR="00896FD2" w:rsidRPr="00E350A3" w:rsidRDefault="00896FD2" w:rsidP="008669F8">
            <w:pPr>
              <w:pStyle w:val="BlockText-Plain"/>
            </w:pPr>
          </w:p>
        </w:tc>
        <w:tc>
          <w:tcPr>
            <w:tcW w:w="567" w:type="dxa"/>
          </w:tcPr>
          <w:p w14:paraId="5C98BB40" w14:textId="77777777" w:rsidR="00896FD2" w:rsidRPr="00E350A3" w:rsidRDefault="00896FD2" w:rsidP="00CE281E">
            <w:pPr>
              <w:pStyle w:val="BlockText-Plain"/>
              <w:jc w:val="center"/>
            </w:pPr>
            <w:r w:rsidRPr="00E350A3">
              <w:t>b.</w:t>
            </w:r>
          </w:p>
        </w:tc>
        <w:tc>
          <w:tcPr>
            <w:tcW w:w="7800" w:type="dxa"/>
            <w:gridSpan w:val="2"/>
          </w:tcPr>
          <w:p w14:paraId="6A546D20" w14:textId="77777777" w:rsidR="00896FD2" w:rsidRPr="00E350A3" w:rsidRDefault="003F6A70" w:rsidP="008669F8">
            <w:pPr>
              <w:pStyle w:val="BlockText-Plain"/>
            </w:pPr>
            <w:r w:rsidRPr="00E350A3">
              <w:t>Reimbursement for insurance of the possessions stored under paragraph a.</w:t>
            </w:r>
          </w:p>
        </w:tc>
      </w:tr>
      <w:tr w:rsidR="00896FD2" w:rsidRPr="00E350A3" w14:paraId="202D4805" w14:textId="77777777" w:rsidTr="00CF25A4">
        <w:trPr>
          <w:cantSplit/>
        </w:trPr>
        <w:tc>
          <w:tcPr>
            <w:tcW w:w="992" w:type="dxa"/>
          </w:tcPr>
          <w:p w14:paraId="3509F2E9" w14:textId="77777777" w:rsidR="00896FD2" w:rsidRPr="00E350A3" w:rsidRDefault="00896FD2" w:rsidP="008669F8">
            <w:pPr>
              <w:pStyle w:val="BlockText-Plain"/>
            </w:pPr>
          </w:p>
        </w:tc>
        <w:tc>
          <w:tcPr>
            <w:tcW w:w="567" w:type="dxa"/>
          </w:tcPr>
          <w:p w14:paraId="59B89754" w14:textId="77777777" w:rsidR="00896FD2" w:rsidRPr="00E350A3" w:rsidRDefault="00896FD2" w:rsidP="00CE281E">
            <w:pPr>
              <w:pStyle w:val="BlockText-Plain"/>
              <w:jc w:val="center"/>
            </w:pPr>
            <w:r w:rsidRPr="00E350A3">
              <w:t>c.</w:t>
            </w:r>
          </w:p>
        </w:tc>
        <w:tc>
          <w:tcPr>
            <w:tcW w:w="7800" w:type="dxa"/>
            <w:gridSpan w:val="2"/>
          </w:tcPr>
          <w:p w14:paraId="199264AF" w14:textId="77777777" w:rsidR="00896FD2" w:rsidRPr="00E350A3" w:rsidRDefault="00896FD2" w:rsidP="008669F8">
            <w:pPr>
              <w:pStyle w:val="BlockText-Plain"/>
            </w:pPr>
            <w:r w:rsidRPr="00E350A3">
              <w:t>Outlay advance.</w:t>
            </w:r>
          </w:p>
        </w:tc>
      </w:tr>
      <w:tr w:rsidR="00896FD2" w:rsidRPr="00E350A3" w14:paraId="6300E2A0" w14:textId="77777777" w:rsidTr="00CF25A4">
        <w:trPr>
          <w:cantSplit/>
        </w:trPr>
        <w:tc>
          <w:tcPr>
            <w:tcW w:w="992" w:type="dxa"/>
          </w:tcPr>
          <w:p w14:paraId="0430B55F" w14:textId="77777777" w:rsidR="00896FD2" w:rsidRPr="00E350A3" w:rsidRDefault="00896FD2" w:rsidP="008669F8">
            <w:pPr>
              <w:pStyle w:val="BlockText-Plain"/>
            </w:pPr>
          </w:p>
        </w:tc>
        <w:tc>
          <w:tcPr>
            <w:tcW w:w="567" w:type="dxa"/>
          </w:tcPr>
          <w:p w14:paraId="5BAAB0E9" w14:textId="77777777" w:rsidR="00896FD2" w:rsidRPr="00E350A3" w:rsidRDefault="00896FD2" w:rsidP="00CE281E">
            <w:pPr>
              <w:pStyle w:val="BlockText-Plain"/>
              <w:jc w:val="center"/>
            </w:pPr>
            <w:r w:rsidRPr="00E350A3">
              <w:t>d.</w:t>
            </w:r>
          </w:p>
        </w:tc>
        <w:tc>
          <w:tcPr>
            <w:tcW w:w="7800" w:type="dxa"/>
            <w:gridSpan w:val="2"/>
          </w:tcPr>
          <w:p w14:paraId="3E51CBB6" w14:textId="77777777" w:rsidR="00896FD2" w:rsidRPr="00E350A3" w:rsidRDefault="00896FD2" w:rsidP="008669F8">
            <w:pPr>
              <w:pStyle w:val="BlockText-Plain"/>
            </w:pPr>
            <w:r w:rsidRPr="00E350A3">
              <w:t>Assistance with health services provided overseas for a member and their dependants.</w:t>
            </w:r>
          </w:p>
        </w:tc>
      </w:tr>
      <w:tr w:rsidR="00896FD2" w:rsidRPr="00E350A3" w14:paraId="63A820DF" w14:textId="77777777" w:rsidTr="00CF25A4">
        <w:trPr>
          <w:cantSplit/>
        </w:trPr>
        <w:tc>
          <w:tcPr>
            <w:tcW w:w="992" w:type="dxa"/>
          </w:tcPr>
          <w:p w14:paraId="34030857" w14:textId="77777777" w:rsidR="00896FD2" w:rsidRPr="00E350A3" w:rsidRDefault="00896FD2" w:rsidP="008669F8">
            <w:pPr>
              <w:pStyle w:val="BlockText-Plain"/>
            </w:pPr>
          </w:p>
        </w:tc>
        <w:tc>
          <w:tcPr>
            <w:tcW w:w="567" w:type="dxa"/>
          </w:tcPr>
          <w:p w14:paraId="7363C0E0" w14:textId="77777777" w:rsidR="00896FD2" w:rsidRPr="00E350A3" w:rsidRDefault="00896FD2" w:rsidP="00CE281E">
            <w:pPr>
              <w:pStyle w:val="BlockText-Plain"/>
              <w:jc w:val="center"/>
            </w:pPr>
            <w:r w:rsidRPr="00E350A3">
              <w:t>e.</w:t>
            </w:r>
          </w:p>
        </w:tc>
        <w:tc>
          <w:tcPr>
            <w:tcW w:w="7800" w:type="dxa"/>
            <w:gridSpan w:val="2"/>
          </w:tcPr>
          <w:p w14:paraId="54EB5852" w14:textId="77777777" w:rsidR="00896FD2" w:rsidRPr="00E350A3" w:rsidRDefault="00896FD2" w:rsidP="008669F8">
            <w:pPr>
              <w:pStyle w:val="BlockText-Plain"/>
            </w:pPr>
            <w:r w:rsidRPr="00E350A3">
              <w:t>Temporary accommodation allowance while in Australia.</w:t>
            </w:r>
          </w:p>
        </w:tc>
      </w:tr>
      <w:tr w:rsidR="00896FD2" w:rsidRPr="00E350A3" w14:paraId="569C7BF0" w14:textId="77777777" w:rsidTr="00CF25A4">
        <w:tc>
          <w:tcPr>
            <w:tcW w:w="992" w:type="dxa"/>
          </w:tcPr>
          <w:p w14:paraId="4401F81B" w14:textId="77777777" w:rsidR="00896FD2" w:rsidRPr="00E350A3" w:rsidRDefault="00896FD2" w:rsidP="008669F8">
            <w:pPr>
              <w:pStyle w:val="BlockText-Plain"/>
              <w:jc w:val="center"/>
            </w:pPr>
            <w:r w:rsidRPr="00E350A3">
              <w:t>3.</w:t>
            </w:r>
          </w:p>
        </w:tc>
        <w:tc>
          <w:tcPr>
            <w:tcW w:w="8367" w:type="dxa"/>
            <w:gridSpan w:val="3"/>
          </w:tcPr>
          <w:p w14:paraId="1A980FA2" w14:textId="77777777" w:rsidR="00896FD2" w:rsidRPr="00E350A3" w:rsidRDefault="00896FD2" w:rsidP="008669F8">
            <w:pPr>
              <w:pStyle w:val="BlockText-Plain"/>
            </w:pPr>
            <w:r w:rsidRPr="00E350A3">
              <w:t>For sub</w:t>
            </w:r>
            <w:r w:rsidR="00285150" w:rsidRPr="00E350A3">
              <w:t>section</w:t>
            </w:r>
            <w:r w:rsidRPr="00E350A3">
              <w:t xml:space="preserve"> 2, the CDF must consider all the following factors.</w:t>
            </w:r>
          </w:p>
        </w:tc>
      </w:tr>
      <w:tr w:rsidR="00896FD2" w:rsidRPr="00E350A3" w14:paraId="070A693C" w14:textId="77777777" w:rsidTr="00CF25A4">
        <w:trPr>
          <w:cantSplit/>
        </w:trPr>
        <w:tc>
          <w:tcPr>
            <w:tcW w:w="992" w:type="dxa"/>
          </w:tcPr>
          <w:p w14:paraId="4C4B87F8" w14:textId="77777777" w:rsidR="00896FD2" w:rsidRPr="00E350A3" w:rsidRDefault="00896FD2" w:rsidP="008669F8">
            <w:pPr>
              <w:pStyle w:val="BlockText-Plain"/>
            </w:pPr>
          </w:p>
        </w:tc>
        <w:tc>
          <w:tcPr>
            <w:tcW w:w="567" w:type="dxa"/>
          </w:tcPr>
          <w:p w14:paraId="08AC1083" w14:textId="77777777" w:rsidR="00896FD2" w:rsidRPr="00E350A3" w:rsidRDefault="00896FD2" w:rsidP="00CE281E">
            <w:pPr>
              <w:pStyle w:val="BlockText-Plain"/>
              <w:jc w:val="center"/>
            </w:pPr>
            <w:r w:rsidRPr="00E350A3">
              <w:t>a.</w:t>
            </w:r>
          </w:p>
        </w:tc>
        <w:tc>
          <w:tcPr>
            <w:tcW w:w="7800" w:type="dxa"/>
            <w:gridSpan w:val="2"/>
          </w:tcPr>
          <w:p w14:paraId="4C0215C8" w14:textId="64DB4148" w:rsidR="00896FD2" w:rsidRPr="00E350A3" w:rsidRDefault="003F6A70" w:rsidP="0084792F">
            <w:pPr>
              <w:pStyle w:val="BlockText-Plain"/>
            </w:pPr>
            <w:r w:rsidRPr="00E350A3">
              <w:t xml:space="preserve">Whether there is a similar benefit provided by the </w:t>
            </w:r>
            <w:r w:rsidR="0084792F" w:rsidRPr="00E350A3">
              <w:t>United Nations</w:t>
            </w:r>
            <w:r w:rsidRPr="00E350A3">
              <w:t>.</w:t>
            </w:r>
          </w:p>
        </w:tc>
      </w:tr>
      <w:tr w:rsidR="00896FD2" w:rsidRPr="00E350A3" w14:paraId="1FA170D5" w14:textId="77777777" w:rsidTr="00CF25A4">
        <w:trPr>
          <w:cantSplit/>
        </w:trPr>
        <w:tc>
          <w:tcPr>
            <w:tcW w:w="992" w:type="dxa"/>
          </w:tcPr>
          <w:p w14:paraId="3573D287" w14:textId="77777777" w:rsidR="00896FD2" w:rsidRPr="00E350A3" w:rsidRDefault="00896FD2" w:rsidP="008669F8">
            <w:pPr>
              <w:pStyle w:val="BlockText-Plain"/>
            </w:pPr>
          </w:p>
        </w:tc>
        <w:tc>
          <w:tcPr>
            <w:tcW w:w="567" w:type="dxa"/>
          </w:tcPr>
          <w:p w14:paraId="37605392" w14:textId="77777777" w:rsidR="00896FD2" w:rsidRPr="00E350A3" w:rsidRDefault="00896FD2" w:rsidP="00CE281E">
            <w:pPr>
              <w:pStyle w:val="BlockText-Plain"/>
              <w:jc w:val="center"/>
            </w:pPr>
            <w:r w:rsidRPr="00E350A3">
              <w:t>b.</w:t>
            </w:r>
          </w:p>
        </w:tc>
        <w:tc>
          <w:tcPr>
            <w:tcW w:w="7800" w:type="dxa"/>
            <w:gridSpan w:val="2"/>
          </w:tcPr>
          <w:p w14:paraId="0572C94E" w14:textId="77777777" w:rsidR="00896FD2" w:rsidRPr="00E350A3" w:rsidRDefault="00896FD2" w:rsidP="008669F8">
            <w:pPr>
              <w:pStyle w:val="BlockText-Plain"/>
            </w:pPr>
            <w:r w:rsidRPr="00E350A3">
              <w:t>The costs incurred by the member and dependants.</w:t>
            </w:r>
          </w:p>
        </w:tc>
      </w:tr>
      <w:tr w:rsidR="00896FD2" w:rsidRPr="00E350A3" w14:paraId="2B8094FF" w14:textId="77777777" w:rsidTr="00CF25A4">
        <w:trPr>
          <w:cantSplit/>
        </w:trPr>
        <w:tc>
          <w:tcPr>
            <w:tcW w:w="992" w:type="dxa"/>
          </w:tcPr>
          <w:p w14:paraId="0F725766" w14:textId="77777777" w:rsidR="00896FD2" w:rsidRPr="00E350A3" w:rsidRDefault="00896FD2" w:rsidP="008669F8">
            <w:pPr>
              <w:pStyle w:val="BlockText-Plain"/>
            </w:pPr>
          </w:p>
        </w:tc>
        <w:tc>
          <w:tcPr>
            <w:tcW w:w="567" w:type="dxa"/>
          </w:tcPr>
          <w:p w14:paraId="308FAA7D" w14:textId="77777777" w:rsidR="00896FD2" w:rsidRPr="00E350A3" w:rsidRDefault="00896FD2" w:rsidP="00CE281E">
            <w:pPr>
              <w:pStyle w:val="BlockText-Plain"/>
              <w:jc w:val="center"/>
            </w:pPr>
            <w:r w:rsidRPr="00E350A3">
              <w:t>c.</w:t>
            </w:r>
          </w:p>
        </w:tc>
        <w:tc>
          <w:tcPr>
            <w:tcW w:w="7800" w:type="dxa"/>
            <w:gridSpan w:val="2"/>
          </w:tcPr>
          <w:p w14:paraId="128C4D5D" w14:textId="2C8E92BA" w:rsidR="00896FD2" w:rsidRPr="00E350A3" w:rsidRDefault="003F6A70" w:rsidP="0084792F">
            <w:pPr>
              <w:pStyle w:val="BlockText-Plain"/>
            </w:pPr>
            <w:r w:rsidRPr="00E350A3">
              <w:t xml:space="preserve">Any other factor relevant to the member's circumstances during the approved period of service with the </w:t>
            </w:r>
            <w:r w:rsidR="0084792F" w:rsidRPr="00E350A3">
              <w:t>United Nations</w:t>
            </w:r>
            <w:r w:rsidRPr="00E350A3">
              <w:t>.</w:t>
            </w:r>
          </w:p>
        </w:tc>
      </w:tr>
    </w:tbl>
    <w:p w14:paraId="7EE0B48E" w14:textId="47C31CB4" w:rsidR="00665A87" w:rsidRPr="00E350A3" w:rsidRDefault="003F6A70" w:rsidP="008669F8">
      <w:pPr>
        <w:pStyle w:val="Heading4"/>
        <w:pageBreakBefore/>
      </w:pPr>
      <w:bookmarkStart w:id="23" w:name="_Toc105055271"/>
      <w:r w:rsidRPr="00E350A3">
        <w:lastRenderedPageBreak/>
        <w:t>Division 2: Member remunerated by the ADF</w:t>
      </w:r>
      <w:bookmarkEnd w:id="23"/>
    </w:p>
    <w:p w14:paraId="0D7B9517" w14:textId="39076842" w:rsidR="003F6A70" w:rsidRPr="00E350A3" w:rsidRDefault="003F6A70" w:rsidP="008669F8">
      <w:pPr>
        <w:pStyle w:val="Heading5"/>
      </w:pPr>
      <w:bookmarkStart w:id="24" w:name="_Toc105055272"/>
      <w:r w:rsidRPr="00E350A3">
        <w:t>12.4.7</w:t>
      </w:r>
      <w:r w:rsidR="0060420C" w:rsidRPr="00E350A3">
        <w:t>    </w:t>
      </w:r>
      <w:r w:rsidRPr="00E350A3">
        <w:t>Purpose</w:t>
      </w:r>
      <w:bookmarkEnd w:id="24"/>
    </w:p>
    <w:tbl>
      <w:tblPr>
        <w:tblW w:w="0" w:type="auto"/>
        <w:tblInd w:w="113" w:type="dxa"/>
        <w:tblLayout w:type="fixed"/>
        <w:tblLook w:val="0000" w:firstRow="0" w:lastRow="0" w:firstColumn="0" w:lastColumn="0" w:noHBand="0" w:noVBand="0"/>
      </w:tblPr>
      <w:tblGrid>
        <w:gridCol w:w="992"/>
        <w:gridCol w:w="8363"/>
      </w:tblGrid>
      <w:tr w:rsidR="003F6A70" w:rsidRPr="00E350A3" w14:paraId="5FF8791B" w14:textId="77777777">
        <w:tc>
          <w:tcPr>
            <w:tcW w:w="992" w:type="dxa"/>
          </w:tcPr>
          <w:p w14:paraId="59133D3D" w14:textId="77777777" w:rsidR="003F6A70" w:rsidRPr="00E350A3" w:rsidRDefault="003F6A70" w:rsidP="008669F8">
            <w:pPr>
              <w:pStyle w:val="BlockText-Plain"/>
              <w:jc w:val="center"/>
            </w:pPr>
          </w:p>
        </w:tc>
        <w:tc>
          <w:tcPr>
            <w:tcW w:w="8363" w:type="dxa"/>
          </w:tcPr>
          <w:p w14:paraId="52213B9B" w14:textId="10E79C27" w:rsidR="003F6A70" w:rsidRPr="00E350A3" w:rsidRDefault="003F6A70" w:rsidP="0084792F">
            <w:pPr>
              <w:pStyle w:val="BlockText-Plain"/>
            </w:pPr>
            <w:r w:rsidRPr="00E350A3">
              <w:t xml:space="preserve">The purpose of this Division is to outline the conditions of service for members undertaking a period of service with the </w:t>
            </w:r>
            <w:r w:rsidR="0084792F" w:rsidRPr="00E350A3">
              <w:t>United Nations</w:t>
            </w:r>
            <w:r w:rsidRPr="00E350A3">
              <w:t xml:space="preserve"> and receiving remuneration from the ADF.</w:t>
            </w:r>
          </w:p>
        </w:tc>
      </w:tr>
    </w:tbl>
    <w:p w14:paraId="5A4AEBCE" w14:textId="317BE6EC" w:rsidR="003F6A70" w:rsidRPr="00E350A3" w:rsidRDefault="003F6A70" w:rsidP="008669F8">
      <w:pPr>
        <w:pStyle w:val="Heading5"/>
      </w:pPr>
      <w:bookmarkStart w:id="25" w:name="_Toc105055273"/>
      <w:r w:rsidRPr="00E350A3">
        <w:t>12.4.8</w:t>
      </w:r>
      <w:r w:rsidR="0060420C" w:rsidRPr="00E350A3">
        <w:t>    </w:t>
      </w:r>
      <w:r w:rsidRPr="00E350A3">
        <w:t>Member this Division applies to</w:t>
      </w:r>
      <w:bookmarkEnd w:id="25"/>
    </w:p>
    <w:tbl>
      <w:tblPr>
        <w:tblW w:w="0" w:type="auto"/>
        <w:tblInd w:w="113" w:type="dxa"/>
        <w:tblLayout w:type="fixed"/>
        <w:tblLook w:val="0000" w:firstRow="0" w:lastRow="0" w:firstColumn="0" w:lastColumn="0" w:noHBand="0" w:noVBand="0"/>
      </w:tblPr>
      <w:tblGrid>
        <w:gridCol w:w="992"/>
        <w:gridCol w:w="567"/>
        <w:gridCol w:w="7796"/>
      </w:tblGrid>
      <w:tr w:rsidR="003F6A70" w:rsidRPr="00E350A3" w14:paraId="068AEF48" w14:textId="77777777">
        <w:tc>
          <w:tcPr>
            <w:tcW w:w="992" w:type="dxa"/>
          </w:tcPr>
          <w:p w14:paraId="0745265D" w14:textId="77777777" w:rsidR="003F6A70" w:rsidRPr="00E350A3" w:rsidRDefault="003F6A70" w:rsidP="008669F8">
            <w:pPr>
              <w:pStyle w:val="BlockText-Plain"/>
              <w:jc w:val="center"/>
            </w:pPr>
          </w:p>
        </w:tc>
        <w:tc>
          <w:tcPr>
            <w:tcW w:w="8363" w:type="dxa"/>
            <w:gridSpan w:val="2"/>
          </w:tcPr>
          <w:p w14:paraId="02DD802D" w14:textId="77777777" w:rsidR="003F6A70" w:rsidRPr="00E350A3" w:rsidRDefault="003F6A70" w:rsidP="008669F8">
            <w:pPr>
              <w:pStyle w:val="BlockText-Plain"/>
            </w:pPr>
            <w:r w:rsidRPr="00E350A3">
              <w:t>This Division applies to a member who meets both of the following conditions.</w:t>
            </w:r>
          </w:p>
        </w:tc>
      </w:tr>
      <w:tr w:rsidR="003F6A70" w:rsidRPr="00E350A3" w14:paraId="1A3B91A3" w14:textId="77777777">
        <w:trPr>
          <w:cantSplit/>
        </w:trPr>
        <w:tc>
          <w:tcPr>
            <w:tcW w:w="992" w:type="dxa"/>
          </w:tcPr>
          <w:p w14:paraId="1B0A41BA" w14:textId="77777777" w:rsidR="003F6A70" w:rsidRPr="00E350A3" w:rsidRDefault="003F6A70" w:rsidP="008669F8">
            <w:pPr>
              <w:pStyle w:val="BlockText-Plain"/>
            </w:pPr>
          </w:p>
        </w:tc>
        <w:tc>
          <w:tcPr>
            <w:tcW w:w="567" w:type="dxa"/>
          </w:tcPr>
          <w:p w14:paraId="73883940" w14:textId="77777777" w:rsidR="003F6A70" w:rsidRPr="00E350A3" w:rsidRDefault="003F6A70" w:rsidP="00CE281E">
            <w:pPr>
              <w:pStyle w:val="BlockText-Plain"/>
              <w:jc w:val="center"/>
            </w:pPr>
            <w:r w:rsidRPr="00E350A3">
              <w:t>a.</w:t>
            </w:r>
          </w:p>
        </w:tc>
        <w:tc>
          <w:tcPr>
            <w:tcW w:w="7796" w:type="dxa"/>
          </w:tcPr>
          <w:p w14:paraId="4C094226" w14:textId="6B3940FC" w:rsidR="003F6A70" w:rsidRPr="00E350A3" w:rsidRDefault="003F6A70" w:rsidP="003D31BD">
            <w:pPr>
              <w:pStyle w:val="BlockText-Plain"/>
            </w:pPr>
            <w:r w:rsidRPr="00E350A3">
              <w:t xml:space="preserve">The member is released from duty to undertake a period of service with the </w:t>
            </w:r>
            <w:r w:rsidR="003D31BD" w:rsidRPr="00E350A3">
              <w:t>United Nations</w:t>
            </w:r>
            <w:r w:rsidRPr="00E350A3">
              <w:t>.</w:t>
            </w:r>
          </w:p>
        </w:tc>
      </w:tr>
      <w:tr w:rsidR="003F6A70" w:rsidRPr="00E350A3" w14:paraId="215B4851" w14:textId="77777777">
        <w:trPr>
          <w:cantSplit/>
        </w:trPr>
        <w:tc>
          <w:tcPr>
            <w:tcW w:w="992" w:type="dxa"/>
          </w:tcPr>
          <w:p w14:paraId="7A4EC7EB" w14:textId="77777777" w:rsidR="003F6A70" w:rsidRPr="00E350A3" w:rsidRDefault="003F6A70" w:rsidP="008669F8">
            <w:pPr>
              <w:pStyle w:val="BlockText-Plain"/>
            </w:pPr>
          </w:p>
        </w:tc>
        <w:tc>
          <w:tcPr>
            <w:tcW w:w="567" w:type="dxa"/>
          </w:tcPr>
          <w:p w14:paraId="3B587AEE" w14:textId="77777777" w:rsidR="003F6A70" w:rsidRPr="00E350A3" w:rsidRDefault="003F6A70" w:rsidP="00CE281E">
            <w:pPr>
              <w:pStyle w:val="BlockText-Plain"/>
              <w:jc w:val="center"/>
            </w:pPr>
            <w:r w:rsidRPr="00E350A3">
              <w:t>b.</w:t>
            </w:r>
          </w:p>
        </w:tc>
        <w:tc>
          <w:tcPr>
            <w:tcW w:w="7796" w:type="dxa"/>
          </w:tcPr>
          <w:p w14:paraId="4C70E057" w14:textId="77777777" w:rsidR="003F6A70" w:rsidRPr="00E350A3" w:rsidRDefault="003F6A70" w:rsidP="008669F8">
            <w:pPr>
              <w:pStyle w:val="BlockText-Plain"/>
            </w:pPr>
            <w:r w:rsidRPr="00E350A3">
              <w:t>The member is receiving remuneration from the ADF.</w:t>
            </w:r>
          </w:p>
        </w:tc>
      </w:tr>
    </w:tbl>
    <w:p w14:paraId="45F215AE" w14:textId="645E5279" w:rsidR="003F6A70" w:rsidRPr="00E350A3" w:rsidRDefault="003F6A70" w:rsidP="008669F8">
      <w:pPr>
        <w:pStyle w:val="Heading5"/>
      </w:pPr>
      <w:bookmarkStart w:id="26" w:name="_Toc105055274"/>
      <w:r w:rsidRPr="00E350A3">
        <w:t>12.4.9</w:t>
      </w:r>
      <w:r w:rsidR="0060420C" w:rsidRPr="00E350A3">
        <w:t>    </w:t>
      </w:r>
      <w:r w:rsidRPr="00E350A3">
        <w:t>Allowances and benefits payable</w:t>
      </w:r>
      <w:bookmarkEnd w:id="26"/>
    </w:p>
    <w:tbl>
      <w:tblPr>
        <w:tblW w:w="0" w:type="auto"/>
        <w:tblInd w:w="113" w:type="dxa"/>
        <w:tblLayout w:type="fixed"/>
        <w:tblLook w:val="0000" w:firstRow="0" w:lastRow="0" w:firstColumn="0" w:lastColumn="0" w:noHBand="0" w:noVBand="0"/>
      </w:tblPr>
      <w:tblGrid>
        <w:gridCol w:w="992"/>
        <w:gridCol w:w="8363"/>
      </w:tblGrid>
      <w:tr w:rsidR="003F6A70" w:rsidRPr="00E350A3" w14:paraId="1A0FEBD5" w14:textId="77777777">
        <w:tc>
          <w:tcPr>
            <w:tcW w:w="992" w:type="dxa"/>
          </w:tcPr>
          <w:p w14:paraId="73368E46" w14:textId="77777777" w:rsidR="003F6A70" w:rsidRPr="00E350A3" w:rsidRDefault="003F6A70" w:rsidP="008669F8">
            <w:pPr>
              <w:pStyle w:val="BlockText-Plain"/>
              <w:jc w:val="center"/>
            </w:pPr>
          </w:p>
        </w:tc>
        <w:tc>
          <w:tcPr>
            <w:tcW w:w="8363" w:type="dxa"/>
          </w:tcPr>
          <w:p w14:paraId="0EFCFA03" w14:textId="77777777" w:rsidR="003F6A70" w:rsidRPr="00E350A3" w:rsidRDefault="003F6A70" w:rsidP="008669F8">
            <w:pPr>
              <w:pStyle w:val="BlockText-Plain"/>
            </w:pPr>
            <w:r w:rsidRPr="00E350A3">
              <w:t>Chapters 1 to 12 and Chapters 14 to 16 apply to a member under this Division as if the member were on a long-term posting overseas.</w:t>
            </w:r>
          </w:p>
        </w:tc>
      </w:tr>
      <w:tr w:rsidR="003F6A70" w:rsidRPr="00E350A3" w14:paraId="4D841C09" w14:textId="77777777">
        <w:tc>
          <w:tcPr>
            <w:tcW w:w="992" w:type="dxa"/>
          </w:tcPr>
          <w:p w14:paraId="6FD6FA55" w14:textId="77777777" w:rsidR="003F6A70" w:rsidRPr="00E350A3" w:rsidRDefault="003F6A70" w:rsidP="008669F8">
            <w:pPr>
              <w:pStyle w:val="BlockText-Plain"/>
              <w:jc w:val="center"/>
            </w:pPr>
          </w:p>
        </w:tc>
        <w:tc>
          <w:tcPr>
            <w:tcW w:w="8363" w:type="dxa"/>
          </w:tcPr>
          <w:p w14:paraId="254E7250" w14:textId="77777777" w:rsidR="003F6A70" w:rsidRPr="00E350A3" w:rsidRDefault="003F6A70" w:rsidP="008669F8">
            <w:pPr>
              <w:pStyle w:val="BlockText-Plain"/>
            </w:pPr>
            <w:r w:rsidRPr="00E350A3">
              <w:rPr>
                <w:b/>
              </w:rPr>
              <w:t>Note:</w:t>
            </w:r>
            <w:r w:rsidRPr="00E350A3">
              <w:t xml:space="preserve"> The member is subject to any eligibility conditions set out in the allowance or benefit.</w:t>
            </w:r>
          </w:p>
        </w:tc>
      </w:tr>
    </w:tbl>
    <w:p w14:paraId="60346F37" w14:textId="264607E3" w:rsidR="003F6A70" w:rsidRPr="00E350A3" w:rsidRDefault="003F6A70" w:rsidP="008669F8">
      <w:pPr>
        <w:pStyle w:val="Heading5"/>
      </w:pPr>
      <w:bookmarkStart w:id="27" w:name="_Toc105055275"/>
      <w:r w:rsidRPr="00E350A3">
        <w:t>12.4.10</w:t>
      </w:r>
      <w:r w:rsidR="0060420C" w:rsidRPr="00E350A3">
        <w:t>    </w:t>
      </w:r>
      <w:r w:rsidRPr="00E350A3">
        <w:t xml:space="preserve">Leave arrangements during the period of service with the </w:t>
      </w:r>
      <w:r w:rsidR="003D31BD" w:rsidRPr="00E350A3">
        <w:t>United Nations</w:t>
      </w:r>
      <w:bookmarkEnd w:id="27"/>
    </w:p>
    <w:tbl>
      <w:tblPr>
        <w:tblW w:w="0" w:type="auto"/>
        <w:tblInd w:w="113" w:type="dxa"/>
        <w:tblLayout w:type="fixed"/>
        <w:tblLook w:val="0000" w:firstRow="0" w:lastRow="0" w:firstColumn="0" w:lastColumn="0" w:noHBand="0" w:noVBand="0"/>
      </w:tblPr>
      <w:tblGrid>
        <w:gridCol w:w="992"/>
        <w:gridCol w:w="8363"/>
      </w:tblGrid>
      <w:tr w:rsidR="003F6A70" w:rsidRPr="00E350A3" w14:paraId="1AAC52BF" w14:textId="77777777">
        <w:tc>
          <w:tcPr>
            <w:tcW w:w="992" w:type="dxa"/>
          </w:tcPr>
          <w:p w14:paraId="569B8B0A" w14:textId="77777777" w:rsidR="003F6A70" w:rsidRPr="00E350A3" w:rsidRDefault="003F6A70" w:rsidP="008669F8">
            <w:pPr>
              <w:pStyle w:val="BlockText-Plain"/>
              <w:jc w:val="center"/>
            </w:pPr>
          </w:p>
        </w:tc>
        <w:tc>
          <w:tcPr>
            <w:tcW w:w="8363" w:type="dxa"/>
          </w:tcPr>
          <w:p w14:paraId="2831D45A" w14:textId="59028613" w:rsidR="003F6A70" w:rsidRPr="00E350A3" w:rsidRDefault="003F6A70" w:rsidP="003D31BD">
            <w:pPr>
              <w:pStyle w:val="BlockText-Plain"/>
            </w:pPr>
            <w:r w:rsidRPr="00E350A3">
              <w:t xml:space="preserve">The member must use their ADF leave credits when taking any period of leave during their service with the </w:t>
            </w:r>
            <w:r w:rsidR="003D31BD" w:rsidRPr="00E350A3">
              <w:t>United Nations</w:t>
            </w:r>
            <w:r w:rsidRPr="00E350A3">
              <w:t>.</w:t>
            </w:r>
          </w:p>
        </w:tc>
      </w:tr>
      <w:tr w:rsidR="003F6A70" w:rsidRPr="00E350A3" w14:paraId="36307330" w14:textId="77777777">
        <w:tc>
          <w:tcPr>
            <w:tcW w:w="992" w:type="dxa"/>
          </w:tcPr>
          <w:p w14:paraId="5FEF18E4" w14:textId="77777777" w:rsidR="003F6A70" w:rsidRPr="00E350A3" w:rsidRDefault="003F6A70" w:rsidP="008669F8">
            <w:pPr>
              <w:pStyle w:val="BlockText-Plain"/>
              <w:jc w:val="center"/>
            </w:pPr>
          </w:p>
        </w:tc>
        <w:tc>
          <w:tcPr>
            <w:tcW w:w="8363" w:type="dxa"/>
          </w:tcPr>
          <w:p w14:paraId="729AC2CF" w14:textId="6229CB86" w:rsidR="003F6A70" w:rsidRPr="00E350A3" w:rsidRDefault="003F6A70" w:rsidP="003D31BD">
            <w:pPr>
              <w:pStyle w:val="BlockText-Plain"/>
            </w:pPr>
            <w:r w:rsidRPr="00E350A3">
              <w:rPr>
                <w:b/>
              </w:rPr>
              <w:t xml:space="preserve">Note: </w:t>
            </w:r>
            <w:r w:rsidRPr="00E350A3">
              <w:t xml:space="preserve">This includes periods of leave that the member has been directed to take by the </w:t>
            </w:r>
            <w:r w:rsidR="003D31BD" w:rsidRPr="00E350A3">
              <w:t>United Nations</w:t>
            </w:r>
            <w:r w:rsidRPr="00E350A3">
              <w:t>.</w:t>
            </w:r>
          </w:p>
        </w:tc>
      </w:tr>
    </w:tbl>
    <w:p w14:paraId="7BBFD92B" w14:textId="77777777" w:rsidR="003F6A70" w:rsidRPr="00E350A3" w:rsidRDefault="003F6A70" w:rsidP="008669F8"/>
    <w:p w14:paraId="48FAEA71" w14:textId="77777777" w:rsidR="000A1A98" w:rsidRPr="00E350A3" w:rsidRDefault="000A1A98" w:rsidP="008669F8">
      <w:pPr>
        <w:pStyle w:val="Heading3"/>
        <w:pageBreakBefore/>
      </w:pPr>
      <w:bookmarkStart w:id="28" w:name="_Toc105055276"/>
      <w:r w:rsidRPr="00E350A3">
        <w:lastRenderedPageBreak/>
        <w:t>Part 5: International travel and isolation periods</w:t>
      </w:r>
      <w:bookmarkEnd w:id="28"/>
    </w:p>
    <w:p w14:paraId="5D00C4D2" w14:textId="1A214646" w:rsidR="000A1A98" w:rsidRPr="00E350A3" w:rsidRDefault="000A1A98" w:rsidP="008669F8">
      <w:pPr>
        <w:pStyle w:val="Heading5"/>
      </w:pPr>
      <w:bookmarkStart w:id="29" w:name="_Toc105055277"/>
      <w:r w:rsidRPr="00E350A3">
        <w:t>12.5.1</w:t>
      </w:r>
      <w:r w:rsidR="0060420C" w:rsidRPr="00E350A3">
        <w:t>    </w:t>
      </w:r>
      <w:r w:rsidRPr="00E350A3">
        <w:t>Purpose</w:t>
      </w:r>
      <w:bookmarkEnd w:id="29"/>
    </w:p>
    <w:tbl>
      <w:tblPr>
        <w:tblW w:w="9359" w:type="dxa"/>
        <w:tblInd w:w="113" w:type="dxa"/>
        <w:tblLayout w:type="fixed"/>
        <w:tblLook w:val="0000" w:firstRow="0" w:lastRow="0" w:firstColumn="0" w:lastColumn="0" w:noHBand="0" w:noVBand="0"/>
      </w:tblPr>
      <w:tblGrid>
        <w:gridCol w:w="992"/>
        <w:gridCol w:w="8367"/>
      </w:tblGrid>
      <w:tr w:rsidR="000A1A98" w:rsidRPr="00E350A3" w14:paraId="2479F1A2" w14:textId="77777777" w:rsidTr="00D761A1">
        <w:tc>
          <w:tcPr>
            <w:tcW w:w="992" w:type="dxa"/>
          </w:tcPr>
          <w:p w14:paraId="018B88FB" w14:textId="77777777" w:rsidR="000A1A98" w:rsidRPr="00E350A3" w:rsidRDefault="000A1A98" w:rsidP="008669F8">
            <w:pPr>
              <w:pStyle w:val="Sectiontext"/>
              <w:jc w:val="center"/>
            </w:pPr>
          </w:p>
        </w:tc>
        <w:tc>
          <w:tcPr>
            <w:tcW w:w="8367" w:type="dxa"/>
          </w:tcPr>
          <w:p w14:paraId="6112ACBE" w14:textId="3254C07A" w:rsidR="000A1A98" w:rsidRPr="00E350A3" w:rsidRDefault="000A1A98" w:rsidP="008669F8">
            <w:pPr>
              <w:pStyle w:val="Sectiontext"/>
            </w:pPr>
            <w:r w:rsidRPr="00E350A3">
              <w:t xml:space="preserve">This Part provides benefits for members and their dependants who are required to isolate for the purpose of responding to public health and safety emergencies that </w:t>
            </w:r>
            <w:r w:rsidR="00414C70" w:rsidRPr="00E350A3">
              <w:t>is</w:t>
            </w:r>
            <w:r w:rsidRPr="00E350A3">
              <w:t xml:space="preserve"> related to a member’s service overseas.</w:t>
            </w:r>
          </w:p>
        </w:tc>
      </w:tr>
    </w:tbl>
    <w:p w14:paraId="75379569" w14:textId="72F5C027" w:rsidR="000A1A98" w:rsidRPr="00E350A3" w:rsidRDefault="000A1A98" w:rsidP="008669F8">
      <w:pPr>
        <w:pStyle w:val="Heading5"/>
      </w:pPr>
      <w:bookmarkStart w:id="30" w:name="_Toc105055278"/>
      <w:r w:rsidRPr="00E350A3">
        <w:t>12.5.2</w:t>
      </w:r>
      <w:r w:rsidR="0060420C" w:rsidRPr="00E350A3">
        <w:t>    </w:t>
      </w:r>
      <w:r w:rsidRPr="00E350A3">
        <w:t>Persons this part applies to</w:t>
      </w:r>
      <w:bookmarkEnd w:id="30"/>
    </w:p>
    <w:tbl>
      <w:tblPr>
        <w:tblW w:w="9359" w:type="dxa"/>
        <w:tblInd w:w="113" w:type="dxa"/>
        <w:tblLayout w:type="fixed"/>
        <w:tblLook w:val="04A0" w:firstRow="1" w:lastRow="0" w:firstColumn="1" w:lastColumn="0" w:noHBand="0" w:noVBand="1"/>
      </w:tblPr>
      <w:tblGrid>
        <w:gridCol w:w="992"/>
        <w:gridCol w:w="563"/>
        <w:gridCol w:w="567"/>
        <w:gridCol w:w="7237"/>
      </w:tblGrid>
      <w:tr w:rsidR="000A1A98" w:rsidRPr="00E350A3" w14:paraId="6849262D" w14:textId="77777777" w:rsidTr="00D761A1">
        <w:tc>
          <w:tcPr>
            <w:tcW w:w="992" w:type="dxa"/>
          </w:tcPr>
          <w:p w14:paraId="706BDADF" w14:textId="77777777" w:rsidR="000A1A98" w:rsidRPr="00E350A3" w:rsidRDefault="000A1A98" w:rsidP="008669F8">
            <w:pPr>
              <w:pStyle w:val="Sectiontext"/>
              <w:jc w:val="center"/>
              <w:rPr>
                <w:lang w:eastAsia="en-US"/>
              </w:rPr>
            </w:pPr>
          </w:p>
        </w:tc>
        <w:tc>
          <w:tcPr>
            <w:tcW w:w="8367" w:type="dxa"/>
            <w:gridSpan w:val="3"/>
          </w:tcPr>
          <w:p w14:paraId="74B8956B" w14:textId="77777777" w:rsidR="000A1A98" w:rsidRPr="00E350A3" w:rsidRDefault="000A1A98" w:rsidP="008669F8">
            <w:pPr>
              <w:pStyle w:val="Sectiontext"/>
            </w:pPr>
            <w:r w:rsidRPr="00E350A3">
              <w:t>This Part applies to any of the following persons.</w:t>
            </w:r>
          </w:p>
        </w:tc>
      </w:tr>
      <w:tr w:rsidR="000A1A98" w:rsidRPr="00E350A3" w14:paraId="727DDE39" w14:textId="77777777" w:rsidTr="00D761A1">
        <w:tc>
          <w:tcPr>
            <w:tcW w:w="992" w:type="dxa"/>
          </w:tcPr>
          <w:p w14:paraId="594A735F" w14:textId="77777777" w:rsidR="000A1A98" w:rsidRPr="00E350A3" w:rsidRDefault="000A1A98" w:rsidP="008669F8">
            <w:pPr>
              <w:pStyle w:val="Sectiontext"/>
              <w:jc w:val="center"/>
              <w:rPr>
                <w:lang w:eastAsia="en-US"/>
              </w:rPr>
            </w:pPr>
          </w:p>
        </w:tc>
        <w:tc>
          <w:tcPr>
            <w:tcW w:w="563" w:type="dxa"/>
          </w:tcPr>
          <w:p w14:paraId="1838FA5A" w14:textId="77777777" w:rsidR="000A1A98" w:rsidRPr="00E350A3" w:rsidRDefault="000A1A98" w:rsidP="008669F8">
            <w:pPr>
              <w:pStyle w:val="Sectiontext"/>
              <w:jc w:val="center"/>
              <w:rPr>
                <w:rFonts w:cs="Arial"/>
                <w:lang w:eastAsia="en-US"/>
              </w:rPr>
            </w:pPr>
            <w:r w:rsidRPr="00E350A3">
              <w:rPr>
                <w:rFonts w:cs="Arial"/>
              </w:rPr>
              <w:t>a.</w:t>
            </w:r>
          </w:p>
        </w:tc>
        <w:tc>
          <w:tcPr>
            <w:tcW w:w="7804" w:type="dxa"/>
            <w:gridSpan w:val="2"/>
          </w:tcPr>
          <w:p w14:paraId="5CE90551" w14:textId="77777777" w:rsidR="000A1A98" w:rsidRPr="00E350A3" w:rsidRDefault="000A1A98" w:rsidP="008669F8">
            <w:pPr>
              <w:pStyle w:val="Sectiontext"/>
              <w:rPr>
                <w:rFonts w:cs="Arial"/>
                <w:lang w:eastAsia="en-US"/>
              </w:rPr>
            </w:pPr>
            <w:r w:rsidRPr="00E350A3">
              <w:t>A member on short-term duty overseas.</w:t>
            </w:r>
          </w:p>
        </w:tc>
      </w:tr>
      <w:tr w:rsidR="000A1A98" w:rsidRPr="00E350A3" w14:paraId="73A0ABB3" w14:textId="77777777" w:rsidTr="00D761A1">
        <w:tc>
          <w:tcPr>
            <w:tcW w:w="992" w:type="dxa"/>
          </w:tcPr>
          <w:p w14:paraId="61C31CD4" w14:textId="77777777" w:rsidR="000A1A98" w:rsidRPr="00E350A3" w:rsidRDefault="000A1A98" w:rsidP="008669F8">
            <w:pPr>
              <w:pStyle w:val="Sectiontext"/>
              <w:jc w:val="center"/>
              <w:rPr>
                <w:lang w:eastAsia="en-US"/>
              </w:rPr>
            </w:pPr>
          </w:p>
        </w:tc>
        <w:tc>
          <w:tcPr>
            <w:tcW w:w="563" w:type="dxa"/>
          </w:tcPr>
          <w:p w14:paraId="1535CF0E" w14:textId="77777777" w:rsidR="000A1A98" w:rsidRPr="00E350A3" w:rsidRDefault="000A1A98" w:rsidP="008669F8">
            <w:pPr>
              <w:pStyle w:val="Sectiontext"/>
              <w:jc w:val="center"/>
              <w:rPr>
                <w:rFonts w:cs="Arial"/>
                <w:lang w:eastAsia="en-US"/>
              </w:rPr>
            </w:pPr>
            <w:r w:rsidRPr="00E350A3">
              <w:rPr>
                <w:rFonts w:cs="Arial"/>
              </w:rPr>
              <w:t>b.</w:t>
            </w:r>
          </w:p>
        </w:tc>
        <w:tc>
          <w:tcPr>
            <w:tcW w:w="7804" w:type="dxa"/>
            <w:gridSpan w:val="2"/>
          </w:tcPr>
          <w:p w14:paraId="4C54FDFD" w14:textId="77777777" w:rsidR="000A1A98" w:rsidRPr="00E350A3" w:rsidRDefault="000A1A98" w:rsidP="008669F8">
            <w:pPr>
              <w:pStyle w:val="Sectiontext"/>
            </w:pPr>
            <w:r w:rsidRPr="00E350A3">
              <w:t>A member on long-term posting overseas.</w:t>
            </w:r>
          </w:p>
        </w:tc>
      </w:tr>
      <w:tr w:rsidR="000A1A98" w:rsidRPr="00E350A3" w14:paraId="4739B027" w14:textId="77777777" w:rsidTr="00D761A1">
        <w:tc>
          <w:tcPr>
            <w:tcW w:w="992" w:type="dxa"/>
          </w:tcPr>
          <w:p w14:paraId="75E7D53B" w14:textId="77777777" w:rsidR="000A1A98" w:rsidRPr="00E350A3" w:rsidRDefault="000A1A98" w:rsidP="008669F8">
            <w:pPr>
              <w:pStyle w:val="Sectiontext"/>
              <w:jc w:val="center"/>
              <w:rPr>
                <w:lang w:eastAsia="en-US"/>
              </w:rPr>
            </w:pPr>
          </w:p>
        </w:tc>
        <w:tc>
          <w:tcPr>
            <w:tcW w:w="563" w:type="dxa"/>
          </w:tcPr>
          <w:p w14:paraId="59EC2527" w14:textId="77777777" w:rsidR="000A1A98" w:rsidRPr="00E350A3" w:rsidRDefault="000A1A98" w:rsidP="008669F8">
            <w:pPr>
              <w:pStyle w:val="Sectiontext"/>
              <w:jc w:val="center"/>
              <w:rPr>
                <w:rFonts w:cs="Arial"/>
              </w:rPr>
            </w:pPr>
            <w:r w:rsidRPr="00E350A3">
              <w:rPr>
                <w:rFonts w:cs="Arial"/>
              </w:rPr>
              <w:t>c.</w:t>
            </w:r>
          </w:p>
        </w:tc>
        <w:tc>
          <w:tcPr>
            <w:tcW w:w="7804" w:type="dxa"/>
            <w:gridSpan w:val="2"/>
          </w:tcPr>
          <w:p w14:paraId="535A3896" w14:textId="64A9225E" w:rsidR="000A1A98" w:rsidRPr="00E350A3" w:rsidRDefault="000A1A98" w:rsidP="008669F8">
            <w:pPr>
              <w:pStyle w:val="Sectiontext"/>
            </w:pPr>
            <w:r w:rsidRPr="00E350A3">
              <w:t>A member travelling for the purp</w:t>
            </w:r>
            <w:r w:rsidR="00E862D1" w:rsidRPr="00E350A3">
              <w:t xml:space="preserve">ose of commencing </w:t>
            </w:r>
            <w:r w:rsidRPr="00E350A3">
              <w:t>either of the following.</w:t>
            </w:r>
          </w:p>
        </w:tc>
      </w:tr>
      <w:tr w:rsidR="000A1A98" w:rsidRPr="00E350A3" w14:paraId="4B744013" w14:textId="77777777" w:rsidTr="00D761A1">
        <w:tc>
          <w:tcPr>
            <w:tcW w:w="992" w:type="dxa"/>
          </w:tcPr>
          <w:p w14:paraId="0B27A3F5" w14:textId="77777777" w:rsidR="000A1A98" w:rsidRPr="00E350A3" w:rsidRDefault="000A1A98" w:rsidP="008669F8">
            <w:pPr>
              <w:pStyle w:val="Sectiontext"/>
              <w:jc w:val="center"/>
              <w:rPr>
                <w:lang w:eastAsia="en-US"/>
              </w:rPr>
            </w:pPr>
          </w:p>
        </w:tc>
        <w:tc>
          <w:tcPr>
            <w:tcW w:w="563" w:type="dxa"/>
          </w:tcPr>
          <w:p w14:paraId="0AC9B50A" w14:textId="77777777" w:rsidR="000A1A98" w:rsidRPr="00E350A3" w:rsidRDefault="000A1A98" w:rsidP="008669F8">
            <w:pPr>
              <w:pStyle w:val="Sectiontext"/>
              <w:rPr>
                <w:rFonts w:cs="Arial"/>
                <w:iCs/>
                <w:lang w:eastAsia="en-US"/>
              </w:rPr>
            </w:pPr>
          </w:p>
        </w:tc>
        <w:tc>
          <w:tcPr>
            <w:tcW w:w="567" w:type="dxa"/>
            <w:hideMark/>
          </w:tcPr>
          <w:p w14:paraId="7732FB99" w14:textId="77777777" w:rsidR="000A1A98" w:rsidRPr="00E350A3" w:rsidRDefault="000A1A98" w:rsidP="008669F8">
            <w:pPr>
              <w:pStyle w:val="Sectiontext"/>
              <w:rPr>
                <w:rFonts w:cs="Arial"/>
                <w:iCs/>
                <w:lang w:eastAsia="en-US"/>
              </w:rPr>
            </w:pPr>
            <w:r w:rsidRPr="00E350A3">
              <w:rPr>
                <w:rFonts w:cs="Arial"/>
                <w:iCs/>
                <w:lang w:eastAsia="en-US"/>
              </w:rPr>
              <w:t>i.</w:t>
            </w:r>
          </w:p>
        </w:tc>
        <w:tc>
          <w:tcPr>
            <w:tcW w:w="7237" w:type="dxa"/>
          </w:tcPr>
          <w:p w14:paraId="79EB1AE8" w14:textId="77777777" w:rsidR="000A1A98" w:rsidRPr="00E350A3" w:rsidRDefault="000A1A98" w:rsidP="008669F8">
            <w:pPr>
              <w:pStyle w:val="Sectiontext"/>
              <w:rPr>
                <w:rFonts w:cs="Arial"/>
                <w:iCs/>
                <w:lang w:eastAsia="en-US"/>
              </w:rPr>
            </w:pPr>
            <w:r w:rsidRPr="00E350A3">
              <w:t>Short-term duty overseas.</w:t>
            </w:r>
          </w:p>
        </w:tc>
      </w:tr>
      <w:tr w:rsidR="000A1A98" w:rsidRPr="00E350A3" w14:paraId="4DFFC132" w14:textId="77777777" w:rsidTr="00D761A1">
        <w:tc>
          <w:tcPr>
            <w:tcW w:w="992" w:type="dxa"/>
          </w:tcPr>
          <w:p w14:paraId="45CAF43D" w14:textId="77777777" w:rsidR="000A1A98" w:rsidRPr="00E350A3" w:rsidRDefault="000A1A98" w:rsidP="008669F8">
            <w:pPr>
              <w:pStyle w:val="Sectiontext"/>
              <w:jc w:val="center"/>
              <w:rPr>
                <w:lang w:eastAsia="en-US"/>
              </w:rPr>
            </w:pPr>
          </w:p>
        </w:tc>
        <w:tc>
          <w:tcPr>
            <w:tcW w:w="563" w:type="dxa"/>
          </w:tcPr>
          <w:p w14:paraId="1608B21D" w14:textId="77777777" w:rsidR="000A1A98" w:rsidRPr="00E350A3" w:rsidRDefault="000A1A98" w:rsidP="008669F8">
            <w:pPr>
              <w:pStyle w:val="Sectiontext"/>
              <w:rPr>
                <w:rFonts w:cs="Arial"/>
                <w:iCs/>
                <w:lang w:eastAsia="en-US"/>
              </w:rPr>
            </w:pPr>
          </w:p>
        </w:tc>
        <w:tc>
          <w:tcPr>
            <w:tcW w:w="567" w:type="dxa"/>
          </w:tcPr>
          <w:p w14:paraId="66A5AFDD" w14:textId="77777777" w:rsidR="000A1A98" w:rsidRPr="00E350A3" w:rsidRDefault="000A1A98" w:rsidP="008669F8">
            <w:pPr>
              <w:pStyle w:val="Sectiontext"/>
              <w:rPr>
                <w:rFonts w:cs="Arial"/>
                <w:iCs/>
                <w:lang w:eastAsia="en-US"/>
              </w:rPr>
            </w:pPr>
            <w:r w:rsidRPr="00E350A3">
              <w:rPr>
                <w:rFonts w:cs="Arial"/>
                <w:iCs/>
                <w:lang w:eastAsia="en-US"/>
              </w:rPr>
              <w:t>ii.</w:t>
            </w:r>
          </w:p>
        </w:tc>
        <w:tc>
          <w:tcPr>
            <w:tcW w:w="7237" w:type="dxa"/>
          </w:tcPr>
          <w:p w14:paraId="7D58AD5D" w14:textId="77777777" w:rsidR="000A1A98" w:rsidRPr="00E350A3" w:rsidRDefault="000A1A98" w:rsidP="008669F8">
            <w:pPr>
              <w:pStyle w:val="Sectiontext"/>
            </w:pPr>
            <w:r w:rsidRPr="00E350A3">
              <w:t>Long-term posting overseas.</w:t>
            </w:r>
          </w:p>
        </w:tc>
      </w:tr>
      <w:tr w:rsidR="000A1A98" w:rsidRPr="00E350A3" w14:paraId="60CE7C53" w14:textId="77777777" w:rsidTr="00D761A1">
        <w:tc>
          <w:tcPr>
            <w:tcW w:w="992" w:type="dxa"/>
          </w:tcPr>
          <w:p w14:paraId="67A3711B" w14:textId="77777777" w:rsidR="000A1A98" w:rsidRPr="00E350A3" w:rsidRDefault="000A1A98" w:rsidP="008669F8">
            <w:pPr>
              <w:pStyle w:val="Sectiontext"/>
              <w:jc w:val="center"/>
              <w:rPr>
                <w:lang w:eastAsia="en-US"/>
              </w:rPr>
            </w:pPr>
          </w:p>
        </w:tc>
        <w:tc>
          <w:tcPr>
            <w:tcW w:w="563" w:type="dxa"/>
          </w:tcPr>
          <w:p w14:paraId="0436FFC4" w14:textId="77777777" w:rsidR="000A1A98" w:rsidRPr="00E350A3" w:rsidRDefault="000A1A98" w:rsidP="008669F8">
            <w:pPr>
              <w:pStyle w:val="Sectiontext"/>
              <w:jc w:val="center"/>
              <w:rPr>
                <w:rFonts w:cs="Arial"/>
              </w:rPr>
            </w:pPr>
            <w:r w:rsidRPr="00E350A3">
              <w:rPr>
                <w:rFonts w:cs="Arial"/>
              </w:rPr>
              <w:t>d.</w:t>
            </w:r>
          </w:p>
        </w:tc>
        <w:tc>
          <w:tcPr>
            <w:tcW w:w="7804" w:type="dxa"/>
            <w:gridSpan w:val="2"/>
          </w:tcPr>
          <w:p w14:paraId="601A0213" w14:textId="6E78F8EC" w:rsidR="000A1A98" w:rsidRPr="00E350A3" w:rsidRDefault="000A1A98" w:rsidP="008669F8">
            <w:pPr>
              <w:pStyle w:val="Sectiontext"/>
            </w:pPr>
            <w:r w:rsidRPr="00E350A3">
              <w:t>A dependant who accompanie</w:t>
            </w:r>
            <w:r w:rsidR="00414C70" w:rsidRPr="00E350A3">
              <w:t>d</w:t>
            </w:r>
            <w:r w:rsidRPr="00E350A3">
              <w:t xml:space="preserve"> a member specified in paragraph a, b or c.</w:t>
            </w:r>
          </w:p>
        </w:tc>
      </w:tr>
    </w:tbl>
    <w:p w14:paraId="6C846BCB" w14:textId="35C8EA4E" w:rsidR="000A1A98" w:rsidRPr="00E350A3" w:rsidRDefault="000A1A98" w:rsidP="008669F8">
      <w:pPr>
        <w:pStyle w:val="Heading5"/>
      </w:pPr>
      <w:bookmarkStart w:id="31" w:name="_Toc105055279"/>
      <w:r w:rsidRPr="00E350A3">
        <w:t>12.5.3</w:t>
      </w:r>
      <w:r w:rsidR="0060420C" w:rsidRPr="00E350A3">
        <w:t>    </w:t>
      </w:r>
      <w:r w:rsidRPr="00E350A3">
        <w:t>Cost of isolation accommodation</w:t>
      </w:r>
      <w:bookmarkEnd w:id="31"/>
    </w:p>
    <w:tbl>
      <w:tblPr>
        <w:tblW w:w="9359" w:type="dxa"/>
        <w:tblInd w:w="113" w:type="dxa"/>
        <w:tblLayout w:type="fixed"/>
        <w:tblLook w:val="04A0" w:firstRow="1" w:lastRow="0" w:firstColumn="1" w:lastColumn="0" w:noHBand="0" w:noVBand="1"/>
      </w:tblPr>
      <w:tblGrid>
        <w:gridCol w:w="992"/>
        <w:gridCol w:w="563"/>
        <w:gridCol w:w="7804"/>
      </w:tblGrid>
      <w:tr w:rsidR="000A1A98" w:rsidRPr="00E350A3" w14:paraId="600D646F" w14:textId="77777777" w:rsidTr="00D761A1">
        <w:tc>
          <w:tcPr>
            <w:tcW w:w="992" w:type="dxa"/>
          </w:tcPr>
          <w:p w14:paraId="2F283D50" w14:textId="77777777" w:rsidR="000A1A98" w:rsidRPr="00E350A3" w:rsidRDefault="000A1A98" w:rsidP="008669F8">
            <w:pPr>
              <w:pStyle w:val="Sectiontext"/>
              <w:jc w:val="center"/>
              <w:rPr>
                <w:lang w:eastAsia="en-US"/>
              </w:rPr>
            </w:pPr>
            <w:r w:rsidRPr="00E350A3">
              <w:rPr>
                <w:lang w:eastAsia="en-US"/>
              </w:rPr>
              <w:t>1.</w:t>
            </w:r>
          </w:p>
        </w:tc>
        <w:tc>
          <w:tcPr>
            <w:tcW w:w="8367" w:type="dxa"/>
            <w:gridSpan w:val="2"/>
          </w:tcPr>
          <w:p w14:paraId="35C4F590" w14:textId="084EA95E" w:rsidR="000A1A98" w:rsidRPr="00E350A3" w:rsidRDefault="000A1A98" w:rsidP="00336F0B">
            <w:pPr>
              <w:pStyle w:val="Sectiontext"/>
            </w:pPr>
            <w:r w:rsidRPr="00E350A3">
              <w:t xml:space="preserve">A person </w:t>
            </w:r>
            <w:r w:rsidR="00336F0B" w:rsidRPr="00E350A3">
              <w:t>i</w:t>
            </w:r>
            <w:r w:rsidRPr="00E350A3">
              <w:t>s eligible to receive the costs associated with a requirement</w:t>
            </w:r>
            <w:r w:rsidR="00B16A37" w:rsidRPr="00E350A3">
              <w:t xml:space="preserve"> to</w:t>
            </w:r>
            <w:r w:rsidRPr="00E350A3">
              <w:t xml:space="preserve"> isolate if they satisfy all of the following.</w:t>
            </w:r>
          </w:p>
        </w:tc>
      </w:tr>
      <w:tr w:rsidR="000A1A98" w:rsidRPr="00E350A3" w14:paraId="5F923083" w14:textId="77777777" w:rsidTr="00D761A1">
        <w:tc>
          <w:tcPr>
            <w:tcW w:w="992" w:type="dxa"/>
          </w:tcPr>
          <w:p w14:paraId="7CD2EF54" w14:textId="77777777" w:rsidR="000A1A98" w:rsidRPr="00E350A3" w:rsidRDefault="000A1A98" w:rsidP="008669F8">
            <w:pPr>
              <w:pStyle w:val="Sectiontext"/>
              <w:jc w:val="center"/>
              <w:rPr>
                <w:lang w:eastAsia="en-US"/>
              </w:rPr>
            </w:pPr>
          </w:p>
        </w:tc>
        <w:tc>
          <w:tcPr>
            <w:tcW w:w="563" w:type="dxa"/>
          </w:tcPr>
          <w:p w14:paraId="43347721" w14:textId="77777777" w:rsidR="000A1A98" w:rsidRPr="00E350A3" w:rsidRDefault="000A1A98" w:rsidP="008669F8">
            <w:pPr>
              <w:pStyle w:val="Sectiontext"/>
              <w:jc w:val="center"/>
              <w:rPr>
                <w:rFonts w:cs="Arial"/>
                <w:lang w:eastAsia="en-US"/>
              </w:rPr>
            </w:pPr>
            <w:r w:rsidRPr="00E350A3">
              <w:rPr>
                <w:rFonts w:cs="Arial"/>
              </w:rPr>
              <w:t>a.</w:t>
            </w:r>
          </w:p>
        </w:tc>
        <w:tc>
          <w:tcPr>
            <w:tcW w:w="7804" w:type="dxa"/>
          </w:tcPr>
          <w:p w14:paraId="4ECB1284" w14:textId="77777777" w:rsidR="000A1A98" w:rsidRPr="00E350A3" w:rsidRDefault="000A1A98" w:rsidP="008669F8">
            <w:pPr>
              <w:pStyle w:val="Sectiontext"/>
              <w:rPr>
                <w:rFonts w:cs="Arial"/>
                <w:lang w:eastAsia="en-US"/>
              </w:rPr>
            </w:pPr>
            <w:r w:rsidRPr="00E350A3">
              <w:t>They are required to isolate in specified accommodation.</w:t>
            </w:r>
          </w:p>
        </w:tc>
      </w:tr>
      <w:tr w:rsidR="000A1A98" w:rsidRPr="00E350A3" w14:paraId="7EBDBCAC" w14:textId="77777777" w:rsidTr="00D761A1">
        <w:tc>
          <w:tcPr>
            <w:tcW w:w="992" w:type="dxa"/>
          </w:tcPr>
          <w:p w14:paraId="065BF446" w14:textId="77777777" w:rsidR="000A1A98" w:rsidRPr="00E350A3" w:rsidRDefault="000A1A98" w:rsidP="008669F8">
            <w:pPr>
              <w:pStyle w:val="Sectiontext"/>
              <w:jc w:val="center"/>
              <w:rPr>
                <w:lang w:eastAsia="en-US"/>
              </w:rPr>
            </w:pPr>
          </w:p>
        </w:tc>
        <w:tc>
          <w:tcPr>
            <w:tcW w:w="563" w:type="dxa"/>
          </w:tcPr>
          <w:p w14:paraId="10B6DD60" w14:textId="77777777" w:rsidR="000A1A98" w:rsidRPr="00E350A3" w:rsidRDefault="000A1A98" w:rsidP="008669F8">
            <w:pPr>
              <w:pStyle w:val="Sectiontext"/>
              <w:jc w:val="center"/>
              <w:rPr>
                <w:rFonts w:cs="Arial"/>
              </w:rPr>
            </w:pPr>
            <w:r w:rsidRPr="00E350A3">
              <w:rPr>
                <w:rFonts w:cs="Arial"/>
              </w:rPr>
              <w:t>b.</w:t>
            </w:r>
          </w:p>
        </w:tc>
        <w:tc>
          <w:tcPr>
            <w:tcW w:w="7804" w:type="dxa"/>
          </w:tcPr>
          <w:p w14:paraId="52576B57" w14:textId="77777777" w:rsidR="000A1A98" w:rsidRPr="00E350A3" w:rsidRDefault="000A1A98" w:rsidP="008669F8">
            <w:pPr>
              <w:pStyle w:val="Sectiontext"/>
              <w:rPr>
                <w:rFonts w:cs="Arial"/>
                <w:lang w:eastAsia="en-US"/>
              </w:rPr>
            </w:pPr>
            <w:r w:rsidRPr="00E350A3">
              <w:t>They are required to pay a charge for the accommodation.</w:t>
            </w:r>
          </w:p>
        </w:tc>
      </w:tr>
      <w:tr w:rsidR="000A1A98" w:rsidRPr="00E350A3" w14:paraId="19A18E40" w14:textId="77777777" w:rsidTr="00D761A1">
        <w:tc>
          <w:tcPr>
            <w:tcW w:w="992" w:type="dxa"/>
          </w:tcPr>
          <w:p w14:paraId="4FFC0B0B" w14:textId="77777777" w:rsidR="000A1A98" w:rsidRPr="00E350A3" w:rsidRDefault="000A1A98" w:rsidP="008669F8">
            <w:pPr>
              <w:pStyle w:val="Sectiontext"/>
              <w:jc w:val="center"/>
              <w:rPr>
                <w:lang w:eastAsia="en-US"/>
              </w:rPr>
            </w:pPr>
          </w:p>
        </w:tc>
        <w:tc>
          <w:tcPr>
            <w:tcW w:w="563" w:type="dxa"/>
          </w:tcPr>
          <w:p w14:paraId="134088E1" w14:textId="77777777" w:rsidR="000A1A98" w:rsidRPr="00E350A3" w:rsidRDefault="000A1A98" w:rsidP="008669F8">
            <w:pPr>
              <w:pStyle w:val="Sectiontext"/>
              <w:jc w:val="center"/>
              <w:rPr>
                <w:rFonts w:cs="Arial"/>
                <w:lang w:eastAsia="en-US"/>
              </w:rPr>
            </w:pPr>
            <w:r w:rsidRPr="00E350A3">
              <w:rPr>
                <w:rFonts w:cs="Arial"/>
              </w:rPr>
              <w:t>c.</w:t>
            </w:r>
          </w:p>
        </w:tc>
        <w:tc>
          <w:tcPr>
            <w:tcW w:w="7804" w:type="dxa"/>
          </w:tcPr>
          <w:p w14:paraId="2DCFD816" w14:textId="77777777" w:rsidR="000A1A98" w:rsidRPr="00E350A3" w:rsidRDefault="000A1A98" w:rsidP="008669F8">
            <w:pPr>
              <w:pStyle w:val="Sectiontext"/>
              <w:rPr>
                <w:rFonts w:cs="Arial"/>
                <w:lang w:eastAsia="en-US"/>
              </w:rPr>
            </w:pPr>
            <w:r w:rsidRPr="00E350A3">
              <w:rPr>
                <w:rFonts w:cs="Arial"/>
                <w:lang w:eastAsia="en-US"/>
              </w:rPr>
              <w:t>The requirement to isolate is in connection with travel provided under Chapters 12 to 17 of this Determination.</w:t>
            </w:r>
          </w:p>
        </w:tc>
      </w:tr>
      <w:tr w:rsidR="000A1A98" w:rsidRPr="00E350A3" w14:paraId="7E318E95" w14:textId="77777777" w:rsidTr="00D761A1">
        <w:tc>
          <w:tcPr>
            <w:tcW w:w="992" w:type="dxa"/>
          </w:tcPr>
          <w:p w14:paraId="65DAE0F3" w14:textId="77777777" w:rsidR="000A1A98" w:rsidRPr="00E350A3" w:rsidRDefault="000A1A98" w:rsidP="008669F8">
            <w:pPr>
              <w:pStyle w:val="Sectiontext"/>
              <w:jc w:val="center"/>
              <w:rPr>
                <w:lang w:eastAsia="en-US"/>
              </w:rPr>
            </w:pPr>
          </w:p>
        </w:tc>
        <w:tc>
          <w:tcPr>
            <w:tcW w:w="8367" w:type="dxa"/>
            <w:gridSpan w:val="2"/>
          </w:tcPr>
          <w:p w14:paraId="18F4B0DB" w14:textId="77777777" w:rsidR="000A1A98" w:rsidRPr="00E350A3" w:rsidRDefault="000A1A98" w:rsidP="008669F8">
            <w:pPr>
              <w:pStyle w:val="Sectiontext"/>
            </w:pPr>
            <w:r w:rsidRPr="00E350A3">
              <w:rPr>
                <w:b/>
              </w:rPr>
              <w:t>Note:</w:t>
            </w:r>
            <w:r w:rsidRPr="00E350A3">
              <w:t xml:space="preserve"> A benefit is not available under this section for travel undertaken for any other purpose.</w:t>
            </w:r>
          </w:p>
        </w:tc>
      </w:tr>
      <w:tr w:rsidR="000A1A98" w:rsidRPr="00E350A3" w14:paraId="4CF0C4C3" w14:textId="77777777" w:rsidTr="00D761A1">
        <w:tc>
          <w:tcPr>
            <w:tcW w:w="992" w:type="dxa"/>
          </w:tcPr>
          <w:p w14:paraId="4E37DFD7" w14:textId="77777777" w:rsidR="000A1A98" w:rsidRPr="00E350A3" w:rsidRDefault="000A1A98" w:rsidP="008669F8">
            <w:pPr>
              <w:pStyle w:val="Sectiontext"/>
              <w:jc w:val="center"/>
              <w:rPr>
                <w:lang w:eastAsia="en-US"/>
              </w:rPr>
            </w:pPr>
            <w:r w:rsidRPr="00E350A3">
              <w:rPr>
                <w:lang w:eastAsia="en-US"/>
              </w:rPr>
              <w:t>2.</w:t>
            </w:r>
          </w:p>
        </w:tc>
        <w:tc>
          <w:tcPr>
            <w:tcW w:w="8367" w:type="dxa"/>
            <w:gridSpan w:val="2"/>
          </w:tcPr>
          <w:p w14:paraId="509322BB" w14:textId="77777777" w:rsidR="000A1A98" w:rsidRPr="00E350A3" w:rsidRDefault="000A1A98" w:rsidP="008669F8">
            <w:pPr>
              <w:pStyle w:val="Sectiontext"/>
            </w:pPr>
            <w:r w:rsidRPr="00E350A3">
              <w:t>The member is eligible for the amount of charge for the accommodation occupied during isolation period.</w:t>
            </w:r>
          </w:p>
          <w:p w14:paraId="37A841CA" w14:textId="77777777" w:rsidR="000A1A98" w:rsidRPr="00E350A3" w:rsidRDefault="000A1A98" w:rsidP="008669F8">
            <w:pPr>
              <w:pStyle w:val="Sectiontext"/>
              <w:rPr>
                <w:rFonts w:cs="Arial"/>
                <w:lang w:eastAsia="en-US"/>
              </w:rPr>
            </w:pPr>
            <w:r w:rsidRPr="00E350A3">
              <w:rPr>
                <w:rFonts w:cs="Arial"/>
                <w:b/>
                <w:lang w:eastAsia="en-US"/>
              </w:rPr>
              <w:t>Note:</w:t>
            </w:r>
            <w:r w:rsidRPr="00E350A3">
              <w:rPr>
                <w:rFonts w:cs="Arial"/>
                <w:lang w:eastAsia="en-US"/>
              </w:rPr>
              <w:t xml:space="preserve"> A person may receive this benefit more than once for a journey.</w:t>
            </w:r>
          </w:p>
        </w:tc>
      </w:tr>
      <w:tr w:rsidR="000A1A98" w:rsidRPr="00E350A3" w14:paraId="30E427D4" w14:textId="77777777" w:rsidTr="00D761A1">
        <w:tc>
          <w:tcPr>
            <w:tcW w:w="992" w:type="dxa"/>
          </w:tcPr>
          <w:p w14:paraId="4BB959A3" w14:textId="77777777" w:rsidR="000A1A98" w:rsidRPr="00E350A3" w:rsidRDefault="000A1A98" w:rsidP="008669F8">
            <w:pPr>
              <w:pStyle w:val="Sectiontext"/>
              <w:jc w:val="center"/>
              <w:rPr>
                <w:lang w:eastAsia="en-US"/>
              </w:rPr>
            </w:pPr>
            <w:r w:rsidRPr="00E350A3">
              <w:rPr>
                <w:lang w:eastAsia="en-US"/>
              </w:rPr>
              <w:t>3.</w:t>
            </w:r>
          </w:p>
        </w:tc>
        <w:tc>
          <w:tcPr>
            <w:tcW w:w="8367" w:type="dxa"/>
            <w:gridSpan w:val="2"/>
          </w:tcPr>
          <w:p w14:paraId="20B0922A" w14:textId="77777777" w:rsidR="000A1A98" w:rsidRPr="00E350A3" w:rsidRDefault="000A1A98" w:rsidP="008669F8">
            <w:pPr>
              <w:pStyle w:val="Sectiontext"/>
            </w:pPr>
            <w:r w:rsidRPr="00E350A3">
              <w:t xml:space="preserve">This section does not apply in any of the following circumstances. </w:t>
            </w:r>
          </w:p>
        </w:tc>
      </w:tr>
      <w:tr w:rsidR="000A1A98" w:rsidRPr="00E350A3" w14:paraId="1E403651" w14:textId="77777777" w:rsidTr="00D761A1">
        <w:tc>
          <w:tcPr>
            <w:tcW w:w="992" w:type="dxa"/>
          </w:tcPr>
          <w:p w14:paraId="3BD8D04D" w14:textId="77777777" w:rsidR="000A1A98" w:rsidRPr="00E350A3" w:rsidRDefault="000A1A98" w:rsidP="008669F8">
            <w:pPr>
              <w:pStyle w:val="Sectiontext"/>
              <w:jc w:val="center"/>
              <w:rPr>
                <w:lang w:eastAsia="en-US"/>
              </w:rPr>
            </w:pPr>
          </w:p>
        </w:tc>
        <w:tc>
          <w:tcPr>
            <w:tcW w:w="563" w:type="dxa"/>
          </w:tcPr>
          <w:p w14:paraId="07BBDD1D" w14:textId="77777777" w:rsidR="000A1A98" w:rsidRPr="00E350A3" w:rsidRDefault="000A1A98" w:rsidP="008669F8">
            <w:pPr>
              <w:pStyle w:val="Sectiontext"/>
              <w:jc w:val="center"/>
              <w:rPr>
                <w:rFonts w:cs="Arial"/>
                <w:lang w:eastAsia="en-US"/>
              </w:rPr>
            </w:pPr>
            <w:r w:rsidRPr="00E350A3">
              <w:rPr>
                <w:rFonts w:cs="Arial"/>
              </w:rPr>
              <w:t>a.</w:t>
            </w:r>
          </w:p>
        </w:tc>
        <w:tc>
          <w:tcPr>
            <w:tcW w:w="7804" w:type="dxa"/>
          </w:tcPr>
          <w:p w14:paraId="4D1E4B6B" w14:textId="77777777" w:rsidR="000A1A98" w:rsidRPr="00E350A3" w:rsidRDefault="000A1A98" w:rsidP="008669F8">
            <w:pPr>
              <w:pStyle w:val="Sectiontext"/>
              <w:rPr>
                <w:rFonts w:cs="Arial"/>
                <w:lang w:eastAsia="en-US"/>
              </w:rPr>
            </w:pPr>
            <w:r w:rsidRPr="00E350A3">
              <w:t>The charge is for board or rent that the person would pay had they not been required to isolate.</w:t>
            </w:r>
          </w:p>
        </w:tc>
      </w:tr>
      <w:tr w:rsidR="000A1A98" w:rsidRPr="00E350A3" w14:paraId="60C768C2" w14:textId="77777777" w:rsidTr="00D761A1">
        <w:tc>
          <w:tcPr>
            <w:tcW w:w="992" w:type="dxa"/>
          </w:tcPr>
          <w:p w14:paraId="2070913A" w14:textId="77777777" w:rsidR="000A1A98" w:rsidRPr="00E350A3" w:rsidRDefault="000A1A98" w:rsidP="008669F8">
            <w:pPr>
              <w:pStyle w:val="Sectiontext"/>
              <w:jc w:val="center"/>
              <w:rPr>
                <w:lang w:eastAsia="en-US"/>
              </w:rPr>
            </w:pPr>
          </w:p>
        </w:tc>
        <w:tc>
          <w:tcPr>
            <w:tcW w:w="563" w:type="dxa"/>
          </w:tcPr>
          <w:p w14:paraId="198022B5" w14:textId="77777777" w:rsidR="000A1A98" w:rsidRPr="00E350A3" w:rsidRDefault="000A1A98" w:rsidP="008669F8">
            <w:pPr>
              <w:pStyle w:val="Sectiontext"/>
              <w:jc w:val="center"/>
              <w:rPr>
                <w:rFonts w:cs="Arial"/>
                <w:lang w:eastAsia="en-US"/>
              </w:rPr>
            </w:pPr>
            <w:r w:rsidRPr="00E350A3">
              <w:rPr>
                <w:rFonts w:cs="Arial"/>
              </w:rPr>
              <w:t>b.</w:t>
            </w:r>
          </w:p>
        </w:tc>
        <w:tc>
          <w:tcPr>
            <w:tcW w:w="7804" w:type="dxa"/>
          </w:tcPr>
          <w:p w14:paraId="63C03BEA" w14:textId="77777777" w:rsidR="000A1A98" w:rsidRPr="00E350A3" w:rsidRDefault="000A1A98" w:rsidP="008669F8">
            <w:pPr>
              <w:pStyle w:val="Sectiontext"/>
            </w:pPr>
            <w:r w:rsidRPr="00E350A3">
              <w:t>The member has received a benefit for the same accommodation under this Determination.</w:t>
            </w:r>
          </w:p>
        </w:tc>
      </w:tr>
      <w:tr w:rsidR="000A1A98" w:rsidRPr="00E350A3" w14:paraId="7EE2625C" w14:textId="77777777" w:rsidTr="00D761A1">
        <w:tc>
          <w:tcPr>
            <w:tcW w:w="992" w:type="dxa"/>
          </w:tcPr>
          <w:p w14:paraId="5D0AB1C4" w14:textId="77777777" w:rsidR="000A1A98" w:rsidRPr="00E350A3" w:rsidRDefault="000A1A98" w:rsidP="008669F8">
            <w:pPr>
              <w:pStyle w:val="Sectiontext"/>
              <w:jc w:val="center"/>
              <w:rPr>
                <w:lang w:eastAsia="en-US"/>
              </w:rPr>
            </w:pPr>
          </w:p>
        </w:tc>
        <w:tc>
          <w:tcPr>
            <w:tcW w:w="563" w:type="dxa"/>
          </w:tcPr>
          <w:p w14:paraId="7E529D7E" w14:textId="77777777" w:rsidR="000A1A98" w:rsidRPr="00E350A3" w:rsidRDefault="000A1A98" w:rsidP="008669F8">
            <w:pPr>
              <w:pStyle w:val="Sectiontext"/>
              <w:jc w:val="center"/>
              <w:rPr>
                <w:rFonts w:cs="Arial"/>
              </w:rPr>
            </w:pPr>
            <w:r w:rsidRPr="00E350A3">
              <w:rPr>
                <w:rFonts w:cs="Arial"/>
              </w:rPr>
              <w:t>c.</w:t>
            </w:r>
          </w:p>
        </w:tc>
        <w:tc>
          <w:tcPr>
            <w:tcW w:w="7804" w:type="dxa"/>
          </w:tcPr>
          <w:p w14:paraId="4270DD30" w14:textId="77777777" w:rsidR="000A1A98" w:rsidRPr="00E350A3" w:rsidRDefault="000A1A98" w:rsidP="008669F8">
            <w:pPr>
              <w:pStyle w:val="Sectiontext"/>
            </w:pPr>
            <w:r w:rsidRPr="00E350A3">
              <w:t>The charge has been paid by another organisation.</w:t>
            </w:r>
          </w:p>
        </w:tc>
      </w:tr>
      <w:tr w:rsidR="000A1A98" w:rsidRPr="00E350A3" w14:paraId="5905FED9" w14:textId="77777777" w:rsidTr="00D761A1">
        <w:tc>
          <w:tcPr>
            <w:tcW w:w="992" w:type="dxa"/>
          </w:tcPr>
          <w:p w14:paraId="4DE46127" w14:textId="77777777" w:rsidR="000A1A98" w:rsidRPr="00E350A3" w:rsidRDefault="000A1A98" w:rsidP="008669F8">
            <w:pPr>
              <w:pStyle w:val="Sectiontext"/>
              <w:jc w:val="center"/>
              <w:rPr>
                <w:lang w:eastAsia="en-US"/>
              </w:rPr>
            </w:pPr>
            <w:r w:rsidRPr="00E350A3">
              <w:rPr>
                <w:lang w:eastAsia="en-US"/>
              </w:rPr>
              <w:t>4.</w:t>
            </w:r>
          </w:p>
        </w:tc>
        <w:tc>
          <w:tcPr>
            <w:tcW w:w="8367" w:type="dxa"/>
            <w:gridSpan w:val="2"/>
          </w:tcPr>
          <w:p w14:paraId="4D6FE737" w14:textId="77777777" w:rsidR="000A1A98" w:rsidRPr="00E350A3" w:rsidRDefault="000A1A98" w:rsidP="008669F8">
            <w:pPr>
              <w:pStyle w:val="Sectiontext"/>
            </w:pPr>
            <w:r w:rsidRPr="00E350A3">
              <w:t>The benefit under this section may be provided as a reimbursement to the member or by direct payment to the organisation responsible for collecting the charge.</w:t>
            </w:r>
          </w:p>
        </w:tc>
      </w:tr>
    </w:tbl>
    <w:p w14:paraId="560EAAD0" w14:textId="007596E9" w:rsidR="000A1A98" w:rsidRPr="00E350A3" w:rsidRDefault="000A1A98" w:rsidP="008669F8">
      <w:pPr>
        <w:pStyle w:val="Heading5"/>
      </w:pPr>
      <w:bookmarkStart w:id="32" w:name="_Toc105055280"/>
      <w:r w:rsidRPr="00E350A3">
        <w:t>12.5.4</w:t>
      </w:r>
      <w:r w:rsidR="0060420C" w:rsidRPr="00E350A3">
        <w:t>    </w:t>
      </w:r>
      <w:r w:rsidRPr="00E350A3">
        <w:t>Alternative accommodation</w:t>
      </w:r>
      <w:bookmarkEnd w:id="32"/>
    </w:p>
    <w:tbl>
      <w:tblPr>
        <w:tblW w:w="9359" w:type="dxa"/>
        <w:tblInd w:w="113" w:type="dxa"/>
        <w:tblLayout w:type="fixed"/>
        <w:tblLook w:val="04A0" w:firstRow="1" w:lastRow="0" w:firstColumn="1" w:lastColumn="0" w:noHBand="0" w:noVBand="1"/>
      </w:tblPr>
      <w:tblGrid>
        <w:gridCol w:w="992"/>
        <w:gridCol w:w="563"/>
        <w:gridCol w:w="7804"/>
      </w:tblGrid>
      <w:tr w:rsidR="000A1A98" w:rsidRPr="00E350A3" w14:paraId="4D528396" w14:textId="77777777" w:rsidTr="00D761A1">
        <w:tc>
          <w:tcPr>
            <w:tcW w:w="992" w:type="dxa"/>
          </w:tcPr>
          <w:p w14:paraId="0BBBE18E" w14:textId="77777777" w:rsidR="000A1A98" w:rsidRPr="00E350A3" w:rsidRDefault="000A1A98" w:rsidP="008669F8">
            <w:pPr>
              <w:pStyle w:val="Sectiontext"/>
              <w:jc w:val="center"/>
              <w:rPr>
                <w:lang w:eastAsia="en-US"/>
              </w:rPr>
            </w:pPr>
            <w:r w:rsidRPr="00E350A3">
              <w:rPr>
                <w:lang w:eastAsia="en-US"/>
              </w:rPr>
              <w:t>1.</w:t>
            </w:r>
          </w:p>
        </w:tc>
        <w:tc>
          <w:tcPr>
            <w:tcW w:w="8367" w:type="dxa"/>
            <w:gridSpan w:val="2"/>
          </w:tcPr>
          <w:p w14:paraId="41C8BEF5" w14:textId="77777777" w:rsidR="000A1A98" w:rsidRPr="00E350A3" w:rsidRDefault="000A1A98" w:rsidP="008669F8">
            <w:pPr>
              <w:pStyle w:val="Sectiontext"/>
            </w:pPr>
            <w:r w:rsidRPr="00E350A3">
              <w:t>This section applies to a member who meets the following.</w:t>
            </w:r>
          </w:p>
        </w:tc>
      </w:tr>
      <w:tr w:rsidR="000A1A98" w:rsidRPr="00E350A3" w14:paraId="5AFA2735" w14:textId="77777777" w:rsidTr="00D761A1">
        <w:tc>
          <w:tcPr>
            <w:tcW w:w="992" w:type="dxa"/>
          </w:tcPr>
          <w:p w14:paraId="718EEF60" w14:textId="77777777" w:rsidR="000A1A98" w:rsidRPr="00E350A3" w:rsidRDefault="000A1A98" w:rsidP="008669F8">
            <w:pPr>
              <w:pStyle w:val="Sectiontext"/>
              <w:jc w:val="center"/>
              <w:rPr>
                <w:lang w:eastAsia="en-US"/>
              </w:rPr>
            </w:pPr>
          </w:p>
        </w:tc>
        <w:tc>
          <w:tcPr>
            <w:tcW w:w="563" w:type="dxa"/>
          </w:tcPr>
          <w:p w14:paraId="13822692" w14:textId="77777777" w:rsidR="000A1A98" w:rsidRPr="00E350A3" w:rsidRDefault="000A1A98" w:rsidP="008669F8">
            <w:pPr>
              <w:pStyle w:val="Sectiontext"/>
              <w:jc w:val="center"/>
              <w:rPr>
                <w:rFonts w:cs="Arial"/>
                <w:lang w:eastAsia="en-US"/>
              </w:rPr>
            </w:pPr>
            <w:r w:rsidRPr="00E350A3">
              <w:rPr>
                <w:rFonts w:cs="Arial"/>
              </w:rPr>
              <w:t>a.</w:t>
            </w:r>
          </w:p>
        </w:tc>
        <w:tc>
          <w:tcPr>
            <w:tcW w:w="7804" w:type="dxa"/>
          </w:tcPr>
          <w:p w14:paraId="030E69B6" w14:textId="77777777" w:rsidR="000A1A98" w:rsidRPr="00E350A3" w:rsidRDefault="000A1A98" w:rsidP="008669F8">
            <w:pPr>
              <w:pStyle w:val="Sectiontext"/>
              <w:rPr>
                <w:rFonts w:cs="Arial"/>
                <w:lang w:eastAsia="en-US"/>
              </w:rPr>
            </w:pPr>
            <w:r w:rsidRPr="00E350A3">
              <w:rPr>
                <w:rFonts w:cs="Arial"/>
                <w:lang w:eastAsia="en-US"/>
              </w:rPr>
              <w:t>The member is not required to isolate.</w:t>
            </w:r>
          </w:p>
        </w:tc>
      </w:tr>
      <w:tr w:rsidR="000A1A98" w:rsidRPr="00E350A3" w14:paraId="20882CA9" w14:textId="77777777" w:rsidTr="00D761A1">
        <w:tc>
          <w:tcPr>
            <w:tcW w:w="992" w:type="dxa"/>
          </w:tcPr>
          <w:p w14:paraId="49BF1005" w14:textId="77777777" w:rsidR="000A1A98" w:rsidRPr="00E350A3" w:rsidRDefault="000A1A98" w:rsidP="008669F8">
            <w:pPr>
              <w:pStyle w:val="Sectiontext"/>
              <w:jc w:val="center"/>
              <w:rPr>
                <w:lang w:eastAsia="en-US"/>
              </w:rPr>
            </w:pPr>
          </w:p>
        </w:tc>
        <w:tc>
          <w:tcPr>
            <w:tcW w:w="563" w:type="dxa"/>
          </w:tcPr>
          <w:p w14:paraId="41D672A6" w14:textId="77777777" w:rsidR="000A1A98" w:rsidRPr="00E350A3" w:rsidRDefault="000A1A98" w:rsidP="008669F8">
            <w:pPr>
              <w:pStyle w:val="Sectiontext"/>
              <w:jc w:val="center"/>
              <w:rPr>
                <w:rFonts w:cs="Arial"/>
                <w:lang w:eastAsia="en-US"/>
              </w:rPr>
            </w:pPr>
            <w:r w:rsidRPr="00E350A3">
              <w:rPr>
                <w:rFonts w:cs="Arial"/>
              </w:rPr>
              <w:t>b.</w:t>
            </w:r>
          </w:p>
        </w:tc>
        <w:tc>
          <w:tcPr>
            <w:tcW w:w="7804" w:type="dxa"/>
          </w:tcPr>
          <w:p w14:paraId="5AF9142F" w14:textId="77777777" w:rsidR="000A1A98" w:rsidRPr="00E350A3" w:rsidRDefault="000A1A98" w:rsidP="008669F8">
            <w:pPr>
              <w:pStyle w:val="Sectiontext"/>
            </w:pPr>
            <w:r w:rsidRPr="00E350A3">
              <w:t>The member’s dependants are required to isolate.</w:t>
            </w:r>
          </w:p>
        </w:tc>
      </w:tr>
      <w:tr w:rsidR="000A1A98" w:rsidRPr="00E350A3" w14:paraId="459DEC30" w14:textId="77777777" w:rsidTr="00D761A1">
        <w:tc>
          <w:tcPr>
            <w:tcW w:w="992" w:type="dxa"/>
          </w:tcPr>
          <w:p w14:paraId="23262437" w14:textId="77777777" w:rsidR="000A1A98" w:rsidRPr="00E350A3" w:rsidRDefault="000A1A98" w:rsidP="008669F8">
            <w:pPr>
              <w:pStyle w:val="Sectiontext"/>
              <w:jc w:val="center"/>
              <w:rPr>
                <w:lang w:eastAsia="en-US"/>
              </w:rPr>
            </w:pPr>
          </w:p>
        </w:tc>
        <w:tc>
          <w:tcPr>
            <w:tcW w:w="563" w:type="dxa"/>
          </w:tcPr>
          <w:p w14:paraId="09481D23" w14:textId="77777777" w:rsidR="000A1A98" w:rsidRPr="00E350A3" w:rsidRDefault="000A1A98" w:rsidP="008669F8">
            <w:pPr>
              <w:pStyle w:val="Sectiontext"/>
              <w:jc w:val="center"/>
              <w:rPr>
                <w:rFonts w:cs="Arial"/>
              </w:rPr>
            </w:pPr>
            <w:r w:rsidRPr="00E350A3">
              <w:rPr>
                <w:rFonts w:cs="Arial"/>
              </w:rPr>
              <w:t>c.</w:t>
            </w:r>
          </w:p>
        </w:tc>
        <w:tc>
          <w:tcPr>
            <w:tcW w:w="7804" w:type="dxa"/>
          </w:tcPr>
          <w:p w14:paraId="2E92824F" w14:textId="77777777" w:rsidR="000A1A98" w:rsidRPr="00E350A3" w:rsidRDefault="000A1A98" w:rsidP="008669F8">
            <w:pPr>
              <w:pStyle w:val="Sectiontext"/>
            </w:pPr>
            <w:r w:rsidRPr="00E350A3">
              <w:t>The member’s dependants isolate in the member’s home at the posting location overseas.</w:t>
            </w:r>
          </w:p>
        </w:tc>
      </w:tr>
      <w:tr w:rsidR="000A1A98" w:rsidRPr="00E350A3" w14:paraId="17B0D17C" w14:textId="77777777" w:rsidTr="00D761A1">
        <w:tc>
          <w:tcPr>
            <w:tcW w:w="992" w:type="dxa"/>
          </w:tcPr>
          <w:p w14:paraId="567ABEF5" w14:textId="77777777" w:rsidR="000A1A98" w:rsidRPr="00E350A3" w:rsidRDefault="000A1A98" w:rsidP="008669F8">
            <w:pPr>
              <w:pStyle w:val="Sectiontext"/>
              <w:jc w:val="center"/>
              <w:rPr>
                <w:lang w:eastAsia="en-US"/>
              </w:rPr>
            </w:pPr>
          </w:p>
        </w:tc>
        <w:tc>
          <w:tcPr>
            <w:tcW w:w="563" w:type="dxa"/>
          </w:tcPr>
          <w:p w14:paraId="3DFCAED2" w14:textId="77777777" w:rsidR="000A1A98" w:rsidRPr="00E350A3" w:rsidRDefault="000A1A98" w:rsidP="008669F8">
            <w:pPr>
              <w:pStyle w:val="Sectiontext"/>
              <w:jc w:val="center"/>
              <w:rPr>
                <w:rFonts w:cs="Arial"/>
              </w:rPr>
            </w:pPr>
            <w:r w:rsidRPr="00E350A3">
              <w:rPr>
                <w:rFonts w:cs="Arial"/>
              </w:rPr>
              <w:t>d.</w:t>
            </w:r>
          </w:p>
        </w:tc>
        <w:tc>
          <w:tcPr>
            <w:tcW w:w="7804" w:type="dxa"/>
          </w:tcPr>
          <w:p w14:paraId="21CB84C2" w14:textId="77777777" w:rsidR="000A1A98" w:rsidRPr="00E350A3" w:rsidRDefault="000A1A98" w:rsidP="008669F8">
            <w:pPr>
              <w:pStyle w:val="Sectiontext"/>
            </w:pPr>
            <w:r w:rsidRPr="00E350A3">
              <w:t>The member occupies temporary accommodation for the dependant’s isolation period.</w:t>
            </w:r>
          </w:p>
        </w:tc>
      </w:tr>
      <w:tr w:rsidR="000A1A98" w:rsidRPr="00E350A3" w14:paraId="1D9DDD1D" w14:textId="77777777" w:rsidTr="00D761A1">
        <w:tc>
          <w:tcPr>
            <w:tcW w:w="992" w:type="dxa"/>
          </w:tcPr>
          <w:p w14:paraId="75612EB4" w14:textId="77777777" w:rsidR="000A1A98" w:rsidRPr="00E350A3" w:rsidRDefault="000A1A98" w:rsidP="008669F8">
            <w:pPr>
              <w:pStyle w:val="Sectiontext"/>
              <w:jc w:val="center"/>
              <w:rPr>
                <w:lang w:eastAsia="en-US"/>
              </w:rPr>
            </w:pPr>
            <w:r w:rsidRPr="00E350A3">
              <w:rPr>
                <w:lang w:eastAsia="en-US"/>
              </w:rPr>
              <w:t>2.</w:t>
            </w:r>
          </w:p>
        </w:tc>
        <w:tc>
          <w:tcPr>
            <w:tcW w:w="8367" w:type="dxa"/>
            <w:gridSpan w:val="2"/>
          </w:tcPr>
          <w:p w14:paraId="2C49931F" w14:textId="77777777" w:rsidR="000A1A98" w:rsidRPr="00E350A3" w:rsidRDefault="000A1A98" w:rsidP="008669F8">
            <w:pPr>
              <w:pStyle w:val="Sectiontext"/>
            </w:pPr>
            <w:r w:rsidRPr="00E350A3">
              <w:t>The member is eligible for temporary accommodation for themself in their posting location for the dependant’s isolation period.</w:t>
            </w:r>
          </w:p>
        </w:tc>
      </w:tr>
    </w:tbl>
    <w:p w14:paraId="54328FEE" w14:textId="77777777" w:rsidR="00A73873" w:rsidRPr="00E350A3" w:rsidRDefault="00A73873" w:rsidP="00A73873">
      <w:pPr>
        <w:pStyle w:val="Heading5"/>
      </w:pPr>
      <w:bookmarkStart w:id="33" w:name="_Toc105055281"/>
      <w:r w:rsidRPr="00E350A3">
        <w:t>12.5.4A    Accommodation at end of duty overseas – quarantine residence</w:t>
      </w:r>
      <w:bookmarkEnd w:id="33"/>
    </w:p>
    <w:tbl>
      <w:tblPr>
        <w:tblW w:w="9359" w:type="dxa"/>
        <w:tblInd w:w="113" w:type="dxa"/>
        <w:tblLayout w:type="fixed"/>
        <w:tblLook w:val="04A0" w:firstRow="1" w:lastRow="0" w:firstColumn="1" w:lastColumn="0" w:noHBand="0" w:noVBand="1"/>
      </w:tblPr>
      <w:tblGrid>
        <w:gridCol w:w="992"/>
        <w:gridCol w:w="563"/>
        <w:gridCol w:w="567"/>
        <w:gridCol w:w="7237"/>
      </w:tblGrid>
      <w:tr w:rsidR="00A73873" w:rsidRPr="00E350A3" w14:paraId="440B4C9B" w14:textId="77777777" w:rsidTr="0003495D">
        <w:tc>
          <w:tcPr>
            <w:tcW w:w="992" w:type="dxa"/>
          </w:tcPr>
          <w:p w14:paraId="32C88C5B" w14:textId="77777777" w:rsidR="00A73873" w:rsidRPr="00E350A3" w:rsidRDefault="00A73873" w:rsidP="0003495D">
            <w:pPr>
              <w:pStyle w:val="Sectiontext"/>
              <w:jc w:val="center"/>
              <w:rPr>
                <w:lang w:eastAsia="en-US"/>
              </w:rPr>
            </w:pPr>
            <w:r w:rsidRPr="00E350A3">
              <w:rPr>
                <w:lang w:eastAsia="en-US"/>
              </w:rPr>
              <w:t>1,</w:t>
            </w:r>
          </w:p>
        </w:tc>
        <w:tc>
          <w:tcPr>
            <w:tcW w:w="8367" w:type="dxa"/>
            <w:gridSpan w:val="3"/>
          </w:tcPr>
          <w:p w14:paraId="52BD524E" w14:textId="77777777" w:rsidR="00A73873" w:rsidRPr="00E350A3" w:rsidRDefault="00A73873" w:rsidP="0003495D">
            <w:pPr>
              <w:pStyle w:val="Sectiontext"/>
              <w:rPr>
                <w:rFonts w:cs="Arial"/>
                <w:lang w:eastAsia="en-US"/>
              </w:rPr>
            </w:pPr>
            <w:r w:rsidRPr="00E350A3">
              <w:rPr>
                <w:rFonts w:cs="Arial"/>
                <w:lang w:eastAsia="en-US"/>
              </w:rPr>
              <w:t>A person is eligible to occupy a quarantine residence for their isolation period if any of the following apply.</w:t>
            </w:r>
          </w:p>
        </w:tc>
      </w:tr>
      <w:tr w:rsidR="00A73873" w:rsidRPr="00E350A3" w14:paraId="731D35A1" w14:textId="77777777" w:rsidTr="0003495D">
        <w:tc>
          <w:tcPr>
            <w:tcW w:w="992" w:type="dxa"/>
          </w:tcPr>
          <w:p w14:paraId="0086C116" w14:textId="77777777" w:rsidR="00A73873" w:rsidRPr="00E350A3" w:rsidRDefault="00A73873" w:rsidP="0003495D">
            <w:pPr>
              <w:pStyle w:val="Sectiontext"/>
              <w:jc w:val="center"/>
              <w:rPr>
                <w:lang w:eastAsia="en-US"/>
              </w:rPr>
            </w:pPr>
          </w:p>
        </w:tc>
        <w:tc>
          <w:tcPr>
            <w:tcW w:w="563" w:type="dxa"/>
            <w:hideMark/>
          </w:tcPr>
          <w:p w14:paraId="4CAA1640" w14:textId="77777777" w:rsidR="00A73873" w:rsidRPr="00E350A3" w:rsidRDefault="00A73873" w:rsidP="0003495D">
            <w:pPr>
              <w:pStyle w:val="Sectiontext"/>
              <w:jc w:val="center"/>
              <w:rPr>
                <w:rFonts w:cs="Arial"/>
                <w:lang w:eastAsia="en-US"/>
              </w:rPr>
            </w:pPr>
            <w:r w:rsidRPr="00E350A3">
              <w:rPr>
                <w:rFonts w:cs="Arial"/>
                <w:lang w:eastAsia="en-US"/>
              </w:rPr>
              <w:t>a.</w:t>
            </w:r>
          </w:p>
        </w:tc>
        <w:tc>
          <w:tcPr>
            <w:tcW w:w="7804" w:type="dxa"/>
            <w:gridSpan w:val="2"/>
          </w:tcPr>
          <w:p w14:paraId="34246400" w14:textId="77777777" w:rsidR="00A73873" w:rsidRPr="00E350A3" w:rsidRDefault="00A73873" w:rsidP="0003495D">
            <w:pPr>
              <w:pStyle w:val="Sectiontext"/>
              <w:rPr>
                <w:rFonts w:cs="Arial"/>
                <w:lang w:eastAsia="en-US"/>
              </w:rPr>
            </w:pPr>
            <w:r w:rsidRPr="00E350A3">
              <w:rPr>
                <w:rFonts w:cs="Arial"/>
                <w:lang w:eastAsia="en-US"/>
              </w:rPr>
              <w:t>If they are a member and all of the following apply.</w:t>
            </w:r>
          </w:p>
        </w:tc>
      </w:tr>
      <w:tr w:rsidR="00A73873" w:rsidRPr="00E350A3" w14:paraId="0C54D778" w14:textId="77777777" w:rsidTr="0003495D">
        <w:tc>
          <w:tcPr>
            <w:tcW w:w="992" w:type="dxa"/>
          </w:tcPr>
          <w:p w14:paraId="429F5554" w14:textId="77777777" w:rsidR="00A73873" w:rsidRPr="00E350A3" w:rsidRDefault="00A73873" w:rsidP="0003495D">
            <w:pPr>
              <w:pStyle w:val="Sectiontext"/>
              <w:jc w:val="center"/>
              <w:rPr>
                <w:lang w:eastAsia="en-US"/>
              </w:rPr>
            </w:pPr>
          </w:p>
        </w:tc>
        <w:tc>
          <w:tcPr>
            <w:tcW w:w="563" w:type="dxa"/>
          </w:tcPr>
          <w:p w14:paraId="75994A75" w14:textId="77777777" w:rsidR="00A73873" w:rsidRPr="00E350A3" w:rsidRDefault="00A73873" w:rsidP="0003495D">
            <w:pPr>
              <w:pStyle w:val="Sectiontext"/>
              <w:jc w:val="center"/>
              <w:rPr>
                <w:rFonts w:cs="Arial"/>
                <w:iCs/>
                <w:lang w:eastAsia="en-US"/>
              </w:rPr>
            </w:pPr>
          </w:p>
        </w:tc>
        <w:tc>
          <w:tcPr>
            <w:tcW w:w="567" w:type="dxa"/>
            <w:hideMark/>
          </w:tcPr>
          <w:p w14:paraId="14CA6DA2" w14:textId="77777777" w:rsidR="00A73873" w:rsidRPr="00E350A3" w:rsidRDefault="00A73873" w:rsidP="0003495D">
            <w:pPr>
              <w:pStyle w:val="Sectiontext"/>
              <w:rPr>
                <w:rFonts w:cs="Arial"/>
                <w:iCs/>
                <w:lang w:eastAsia="en-US"/>
              </w:rPr>
            </w:pPr>
            <w:r w:rsidRPr="00E350A3">
              <w:rPr>
                <w:rFonts w:cs="Arial"/>
                <w:iCs/>
                <w:lang w:eastAsia="en-US"/>
              </w:rPr>
              <w:t>i.</w:t>
            </w:r>
          </w:p>
        </w:tc>
        <w:tc>
          <w:tcPr>
            <w:tcW w:w="7237" w:type="dxa"/>
          </w:tcPr>
          <w:p w14:paraId="34DC8E88" w14:textId="77777777" w:rsidR="00A73873" w:rsidRPr="00E350A3" w:rsidRDefault="00A73873" w:rsidP="0003495D">
            <w:pPr>
              <w:pStyle w:val="Sectiontext"/>
              <w:rPr>
                <w:rFonts w:cs="Arial"/>
                <w:iCs/>
              </w:rPr>
            </w:pPr>
            <w:r w:rsidRPr="00E350A3">
              <w:rPr>
                <w:rFonts w:cs="Arial"/>
                <w:lang w:eastAsia="en-US"/>
              </w:rPr>
              <w:t>They have returned to Australia at the end of a period of duty overseas, other than on a deployment.</w:t>
            </w:r>
          </w:p>
        </w:tc>
      </w:tr>
      <w:tr w:rsidR="00A73873" w:rsidRPr="00E350A3" w14:paraId="4285A190" w14:textId="77777777" w:rsidTr="0003495D">
        <w:tc>
          <w:tcPr>
            <w:tcW w:w="992" w:type="dxa"/>
          </w:tcPr>
          <w:p w14:paraId="2DDAC4D3" w14:textId="77777777" w:rsidR="00A73873" w:rsidRPr="00E350A3" w:rsidRDefault="00A73873" w:rsidP="0003495D">
            <w:pPr>
              <w:pStyle w:val="Sectiontext"/>
              <w:jc w:val="center"/>
              <w:rPr>
                <w:lang w:eastAsia="en-US"/>
              </w:rPr>
            </w:pPr>
          </w:p>
        </w:tc>
        <w:tc>
          <w:tcPr>
            <w:tcW w:w="563" w:type="dxa"/>
          </w:tcPr>
          <w:p w14:paraId="3CBDAF44" w14:textId="77777777" w:rsidR="00A73873" w:rsidRPr="00E350A3" w:rsidRDefault="00A73873" w:rsidP="0003495D">
            <w:pPr>
              <w:pStyle w:val="Sectiontext"/>
              <w:jc w:val="center"/>
              <w:rPr>
                <w:rFonts w:cs="Arial"/>
                <w:iCs/>
                <w:lang w:eastAsia="en-US"/>
              </w:rPr>
            </w:pPr>
          </w:p>
        </w:tc>
        <w:tc>
          <w:tcPr>
            <w:tcW w:w="567" w:type="dxa"/>
          </w:tcPr>
          <w:p w14:paraId="53F98AA9" w14:textId="77777777" w:rsidR="00A73873" w:rsidRPr="00E350A3" w:rsidRDefault="00A73873" w:rsidP="0003495D">
            <w:pPr>
              <w:pStyle w:val="Sectiontext"/>
              <w:rPr>
                <w:rFonts w:cs="Arial"/>
                <w:iCs/>
                <w:lang w:eastAsia="en-US"/>
              </w:rPr>
            </w:pPr>
            <w:r w:rsidRPr="00E350A3">
              <w:rPr>
                <w:rFonts w:cs="Arial"/>
                <w:iCs/>
                <w:lang w:eastAsia="en-US"/>
              </w:rPr>
              <w:t>ii.</w:t>
            </w:r>
          </w:p>
        </w:tc>
        <w:tc>
          <w:tcPr>
            <w:tcW w:w="7237" w:type="dxa"/>
          </w:tcPr>
          <w:p w14:paraId="27494FC3" w14:textId="77777777" w:rsidR="00A73873" w:rsidRPr="00E350A3" w:rsidRDefault="00A73873" w:rsidP="0003495D">
            <w:pPr>
              <w:pStyle w:val="Sectiontext"/>
              <w:rPr>
                <w:rFonts w:cs="Arial"/>
                <w:iCs/>
              </w:rPr>
            </w:pPr>
            <w:r w:rsidRPr="00E350A3">
              <w:rPr>
                <w:rFonts w:cs="Arial"/>
                <w:iCs/>
                <w:lang w:eastAsia="en-US"/>
              </w:rPr>
              <w:t>They are required to isolate.</w:t>
            </w:r>
          </w:p>
        </w:tc>
      </w:tr>
      <w:tr w:rsidR="00A73873" w:rsidRPr="00E350A3" w14:paraId="6A19C62F" w14:textId="77777777" w:rsidTr="0003495D">
        <w:tc>
          <w:tcPr>
            <w:tcW w:w="992" w:type="dxa"/>
          </w:tcPr>
          <w:p w14:paraId="1B93F438" w14:textId="77777777" w:rsidR="00A73873" w:rsidRPr="00E350A3" w:rsidRDefault="00A73873" w:rsidP="0003495D">
            <w:pPr>
              <w:pStyle w:val="Sectiontext"/>
              <w:jc w:val="center"/>
              <w:rPr>
                <w:lang w:eastAsia="en-US"/>
              </w:rPr>
            </w:pPr>
          </w:p>
        </w:tc>
        <w:tc>
          <w:tcPr>
            <w:tcW w:w="563" w:type="dxa"/>
          </w:tcPr>
          <w:p w14:paraId="160CD932" w14:textId="77777777" w:rsidR="00A73873" w:rsidRPr="00E350A3" w:rsidRDefault="00A73873" w:rsidP="0003495D">
            <w:pPr>
              <w:pStyle w:val="Sectiontext"/>
              <w:jc w:val="center"/>
              <w:rPr>
                <w:rFonts w:cs="Arial"/>
                <w:iCs/>
                <w:lang w:eastAsia="en-US"/>
              </w:rPr>
            </w:pPr>
          </w:p>
        </w:tc>
        <w:tc>
          <w:tcPr>
            <w:tcW w:w="567" w:type="dxa"/>
          </w:tcPr>
          <w:p w14:paraId="05F50645" w14:textId="77777777" w:rsidR="00A73873" w:rsidRPr="00E350A3" w:rsidRDefault="00A73873" w:rsidP="0003495D">
            <w:pPr>
              <w:pStyle w:val="Sectiontext"/>
              <w:rPr>
                <w:rFonts w:cs="Arial"/>
                <w:iCs/>
                <w:lang w:eastAsia="en-US"/>
              </w:rPr>
            </w:pPr>
            <w:r w:rsidRPr="00E350A3">
              <w:rPr>
                <w:rFonts w:cs="Arial"/>
                <w:iCs/>
                <w:lang w:eastAsia="en-US"/>
              </w:rPr>
              <w:t>iii.</w:t>
            </w:r>
          </w:p>
        </w:tc>
        <w:tc>
          <w:tcPr>
            <w:tcW w:w="7237" w:type="dxa"/>
          </w:tcPr>
          <w:p w14:paraId="23FE33E6" w14:textId="77777777" w:rsidR="00A73873" w:rsidRPr="00E350A3" w:rsidRDefault="00A73873" w:rsidP="0003495D">
            <w:pPr>
              <w:pStyle w:val="Sectiontext"/>
              <w:rPr>
                <w:rFonts w:cs="Arial"/>
                <w:iCs/>
              </w:rPr>
            </w:pPr>
            <w:r w:rsidRPr="00E350A3">
              <w:rPr>
                <w:rFonts w:cs="Arial"/>
                <w:iCs/>
                <w:lang w:eastAsia="en-US"/>
              </w:rPr>
              <w:t>They are not required to isolate in a State or Territory operated quarantine facility.</w:t>
            </w:r>
          </w:p>
        </w:tc>
      </w:tr>
      <w:tr w:rsidR="00A73873" w:rsidRPr="00E350A3" w14:paraId="6F57A7E5" w14:textId="77777777" w:rsidTr="0003495D">
        <w:tc>
          <w:tcPr>
            <w:tcW w:w="992" w:type="dxa"/>
          </w:tcPr>
          <w:p w14:paraId="79D4EBC9" w14:textId="77777777" w:rsidR="00A73873" w:rsidRPr="00E350A3" w:rsidRDefault="00A73873" w:rsidP="0003495D">
            <w:pPr>
              <w:pStyle w:val="Sectiontext"/>
              <w:jc w:val="center"/>
              <w:rPr>
                <w:lang w:eastAsia="en-US"/>
              </w:rPr>
            </w:pPr>
          </w:p>
        </w:tc>
        <w:tc>
          <w:tcPr>
            <w:tcW w:w="563" w:type="dxa"/>
          </w:tcPr>
          <w:p w14:paraId="786681BE" w14:textId="77777777" w:rsidR="00A73873" w:rsidRPr="00E350A3" w:rsidRDefault="00A73873" w:rsidP="0003495D">
            <w:pPr>
              <w:pStyle w:val="Sectiontext"/>
              <w:jc w:val="center"/>
              <w:rPr>
                <w:rFonts w:cs="Arial"/>
                <w:iCs/>
                <w:lang w:eastAsia="en-US"/>
              </w:rPr>
            </w:pPr>
          </w:p>
        </w:tc>
        <w:tc>
          <w:tcPr>
            <w:tcW w:w="567" w:type="dxa"/>
          </w:tcPr>
          <w:p w14:paraId="0F8C3C74" w14:textId="77777777" w:rsidR="00A73873" w:rsidRPr="00E350A3" w:rsidRDefault="00A73873" w:rsidP="0003495D">
            <w:pPr>
              <w:pStyle w:val="Sectiontext"/>
              <w:rPr>
                <w:rFonts w:cs="Arial"/>
                <w:iCs/>
                <w:lang w:eastAsia="en-US"/>
              </w:rPr>
            </w:pPr>
            <w:r w:rsidRPr="00E350A3">
              <w:rPr>
                <w:rFonts w:cs="Arial"/>
                <w:iCs/>
                <w:lang w:eastAsia="en-US"/>
              </w:rPr>
              <w:t>iv.</w:t>
            </w:r>
          </w:p>
        </w:tc>
        <w:tc>
          <w:tcPr>
            <w:tcW w:w="7237" w:type="dxa"/>
          </w:tcPr>
          <w:p w14:paraId="11F7ED4F" w14:textId="77777777" w:rsidR="00A73873" w:rsidRPr="00E350A3" w:rsidRDefault="00A73873" w:rsidP="0003495D">
            <w:pPr>
              <w:pStyle w:val="Sectiontext"/>
              <w:rPr>
                <w:rFonts w:cs="Arial"/>
                <w:iCs/>
              </w:rPr>
            </w:pPr>
            <w:r w:rsidRPr="00E350A3">
              <w:rPr>
                <w:rFonts w:cs="Arial"/>
                <w:iCs/>
                <w:lang w:eastAsia="en-US"/>
              </w:rPr>
              <w:t xml:space="preserve">They are not able complete their isolation period in their home. </w:t>
            </w:r>
          </w:p>
        </w:tc>
      </w:tr>
      <w:tr w:rsidR="00A73873" w:rsidRPr="00E350A3" w14:paraId="775FD8F8" w14:textId="77777777" w:rsidTr="0003495D">
        <w:tc>
          <w:tcPr>
            <w:tcW w:w="992" w:type="dxa"/>
          </w:tcPr>
          <w:p w14:paraId="10D0DEE0" w14:textId="77777777" w:rsidR="00A73873" w:rsidRPr="00E350A3" w:rsidRDefault="00A73873" w:rsidP="0003495D">
            <w:pPr>
              <w:pStyle w:val="Sectiontext"/>
              <w:jc w:val="center"/>
              <w:rPr>
                <w:lang w:eastAsia="en-US"/>
              </w:rPr>
            </w:pPr>
          </w:p>
        </w:tc>
        <w:tc>
          <w:tcPr>
            <w:tcW w:w="563" w:type="dxa"/>
          </w:tcPr>
          <w:p w14:paraId="3802F365" w14:textId="77777777" w:rsidR="00A73873" w:rsidRPr="00E350A3" w:rsidRDefault="00A73873" w:rsidP="0003495D">
            <w:pPr>
              <w:pStyle w:val="Sectiontext"/>
              <w:jc w:val="center"/>
              <w:rPr>
                <w:rFonts w:cs="Arial"/>
                <w:iCs/>
                <w:lang w:eastAsia="en-US"/>
              </w:rPr>
            </w:pPr>
          </w:p>
        </w:tc>
        <w:tc>
          <w:tcPr>
            <w:tcW w:w="567" w:type="dxa"/>
          </w:tcPr>
          <w:p w14:paraId="6440301F" w14:textId="77777777" w:rsidR="00A73873" w:rsidRPr="00E350A3" w:rsidRDefault="00A73873" w:rsidP="0003495D">
            <w:pPr>
              <w:pStyle w:val="Sectiontext"/>
              <w:rPr>
                <w:rFonts w:cs="Arial"/>
                <w:iCs/>
                <w:lang w:eastAsia="en-US"/>
              </w:rPr>
            </w:pPr>
            <w:r w:rsidRPr="00E350A3">
              <w:rPr>
                <w:rFonts w:cs="Arial"/>
                <w:iCs/>
                <w:lang w:eastAsia="en-US"/>
              </w:rPr>
              <w:t>v.</w:t>
            </w:r>
          </w:p>
        </w:tc>
        <w:tc>
          <w:tcPr>
            <w:tcW w:w="7237" w:type="dxa"/>
          </w:tcPr>
          <w:p w14:paraId="0D830B94" w14:textId="77777777" w:rsidR="00A73873" w:rsidRPr="00E350A3" w:rsidRDefault="00A73873" w:rsidP="0003495D">
            <w:pPr>
              <w:pStyle w:val="Sectiontext"/>
              <w:rPr>
                <w:rFonts w:cs="Arial"/>
                <w:iCs/>
              </w:rPr>
            </w:pPr>
            <w:r w:rsidRPr="00E350A3">
              <w:rPr>
                <w:rFonts w:cs="Arial"/>
                <w:iCs/>
                <w:lang w:eastAsia="en-US"/>
              </w:rPr>
              <w:t>A quarantine residence is available to occupy.</w:t>
            </w:r>
          </w:p>
        </w:tc>
      </w:tr>
      <w:tr w:rsidR="00A73873" w:rsidRPr="00E350A3" w14:paraId="0AE8226B" w14:textId="77777777" w:rsidTr="0003495D">
        <w:tc>
          <w:tcPr>
            <w:tcW w:w="992" w:type="dxa"/>
          </w:tcPr>
          <w:p w14:paraId="3313A8BE" w14:textId="77777777" w:rsidR="00A73873" w:rsidRPr="00E350A3" w:rsidRDefault="00A73873" w:rsidP="0003495D">
            <w:pPr>
              <w:pStyle w:val="Sectiontext"/>
              <w:jc w:val="center"/>
              <w:rPr>
                <w:lang w:eastAsia="en-US"/>
              </w:rPr>
            </w:pPr>
          </w:p>
        </w:tc>
        <w:tc>
          <w:tcPr>
            <w:tcW w:w="563" w:type="dxa"/>
          </w:tcPr>
          <w:p w14:paraId="143D443D" w14:textId="77777777" w:rsidR="00A73873" w:rsidRPr="00E350A3" w:rsidRDefault="00A73873" w:rsidP="0003495D">
            <w:pPr>
              <w:pStyle w:val="Sectiontext"/>
              <w:jc w:val="center"/>
              <w:rPr>
                <w:rFonts w:cs="Arial"/>
                <w:iCs/>
                <w:lang w:eastAsia="en-US"/>
              </w:rPr>
            </w:pPr>
            <w:r w:rsidRPr="00E350A3">
              <w:rPr>
                <w:rFonts w:cs="Arial"/>
                <w:iCs/>
                <w:lang w:eastAsia="en-US"/>
              </w:rPr>
              <w:t>b.</w:t>
            </w:r>
          </w:p>
        </w:tc>
        <w:tc>
          <w:tcPr>
            <w:tcW w:w="7804" w:type="dxa"/>
            <w:gridSpan w:val="2"/>
          </w:tcPr>
          <w:p w14:paraId="0D6F8904" w14:textId="77777777" w:rsidR="00A73873" w:rsidRPr="00E350A3" w:rsidRDefault="00A73873" w:rsidP="0003495D">
            <w:pPr>
              <w:pStyle w:val="Sectiontext"/>
              <w:rPr>
                <w:rFonts w:cs="Arial"/>
                <w:iCs/>
                <w:lang w:eastAsia="en-US"/>
              </w:rPr>
            </w:pPr>
            <w:r w:rsidRPr="00E350A3">
              <w:rPr>
                <w:rFonts w:cs="Arial"/>
                <w:iCs/>
                <w:lang w:eastAsia="en-US"/>
              </w:rPr>
              <w:t>If they are a dependant of a member all of the following apply.</w:t>
            </w:r>
          </w:p>
        </w:tc>
      </w:tr>
      <w:tr w:rsidR="00A73873" w:rsidRPr="00E350A3" w14:paraId="3904D5C2" w14:textId="77777777" w:rsidTr="0003495D">
        <w:tc>
          <w:tcPr>
            <w:tcW w:w="992" w:type="dxa"/>
          </w:tcPr>
          <w:p w14:paraId="067D0CAF" w14:textId="77777777" w:rsidR="00A73873" w:rsidRPr="00E350A3" w:rsidRDefault="00A73873" w:rsidP="0003495D">
            <w:pPr>
              <w:pStyle w:val="Sectiontext"/>
              <w:jc w:val="center"/>
              <w:rPr>
                <w:lang w:eastAsia="en-US"/>
              </w:rPr>
            </w:pPr>
          </w:p>
        </w:tc>
        <w:tc>
          <w:tcPr>
            <w:tcW w:w="563" w:type="dxa"/>
          </w:tcPr>
          <w:p w14:paraId="065C56B1" w14:textId="77777777" w:rsidR="00A73873" w:rsidRPr="00E350A3" w:rsidRDefault="00A73873" w:rsidP="0003495D">
            <w:pPr>
              <w:pStyle w:val="Sectiontext"/>
              <w:jc w:val="center"/>
              <w:rPr>
                <w:rFonts w:cs="Arial"/>
                <w:iCs/>
                <w:lang w:eastAsia="en-US"/>
              </w:rPr>
            </w:pPr>
          </w:p>
        </w:tc>
        <w:tc>
          <w:tcPr>
            <w:tcW w:w="567" w:type="dxa"/>
            <w:hideMark/>
          </w:tcPr>
          <w:p w14:paraId="1F7671DC" w14:textId="77777777" w:rsidR="00A73873" w:rsidRPr="00E350A3" w:rsidRDefault="00A73873" w:rsidP="0003495D">
            <w:pPr>
              <w:pStyle w:val="Sectiontext"/>
              <w:rPr>
                <w:rFonts w:cs="Arial"/>
                <w:iCs/>
                <w:lang w:eastAsia="en-US"/>
              </w:rPr>
            </w:pPr>
            <w:r w:rsidRPr="00E350A3">
              <w:rPr>
                <w:rFonts w:cs="Arial"/>
                <w:iCs/>
                <w:lang w:eastAsia="en-US"/>
              </w:rPr>
              <w:t>i.</w:t>
            </w:r>
          </w:p>
        </w:tc>
        <w:tc>
          <w:tcPr>
            <w:tcW w:w="7237" w:type="dxa"/>
          </w:tcPr>
          <w:p w14:paraId="1DFAC92F" w14:textId="77777777" w:rsidR="00A73873" w:rsidRPr="00E350A3" w:rsidRDefault="00A73873" w:rsidP="0003495D">
            <w:pPr>
              <w:pStyle w:val="Sectiontext"/>
              <w:rPr>
                <w:rFonts w:cs="Arial"/>
                <w:iCs/>
              </w:rPr>
            </w:pPr>
            <w:r w:rsidRPr="00E350A3">
              <w:rPr>
                <w:rFonts w:cs="Arial"/>
                <w:lang w:eastAsia="en-US"/>
              </w:rPr>
              <w:t>They have returned to Australia in connection with the end of the member’s long-term posting overseas.</w:t>
            </w:r>
          </w:p>
        </w:tc>
      </w:tr>
      <w:tr w:rsidR="00A73873" w:rsidRPr="00E350A3" w14:paraId="53668070" w14:textId="77777777" w:rsidTr="0003495D">
        <w:tc>
          <w:tcPr>
            <w:tcW w:w="992" w:type="dxa"/>
          </w:tcPr>
          <w:p w14:paraId="09894A79" w14:textId="77777777" w:rsidR="00A73873" w:rsidRPr="00E350A3" w:rsidRDefault="00A73873" w:rsidP="0003495D">
            <w:pPr>
              <w:pStyle w:val="Sectiontext"/>
              <w:jc w:val="center"/>
              <w:rPr>
                <w:lang w:eastAsia="en-US"/>
              </w:rPr>
            </w:pPr>
          </w:p>
        </w:tc>
        <w:tc>
          <w:tcPr>
            <w:tcW w:w="563" w:type="dxa"/>
          </w:tcPr>
          <w:p w14:paraId="72FAB302" w14:textId="77777777" w:rsidR="00A73873" w:rsidRPr="00E350A3" w:rsidRDefault="00A73873" w:rsidP="0003495D">
            <w:pPr>
              <w:pStyle w:val="Sectiontext"/>
              <w:jc w:val="center"/>
              <w:rPr>
                <w:rFonts w:cs="Arial"/>
                <w:iCs/>
                <w:lang w:eastAsia="en-US"/>
              </w:rPr>
            </w:pPr>
          </w:p>
        </w:tc>
        <w:tc>
          <w:tcPr>
            <w:tcW w:w="567" w:type="dxa"/>
          </w:tcPr>
          <w:p w14:paraId="52B21E8D" w14:textId="77777777" w:rsidR="00A73873" w:rsidRPr="00E350A3" w:rsidRDefault="00A73873" w:rsidP="0003495D">
            <w:pPr>
              <w:pStyle w:val="Sectiontext"/>
              <w:rPr>
                <w:rFonts w:cs="Arial"/>
                <w:iCs/>
                <w:lang w:eastAsia="en-US"/>
              </w:rPr>
            </w:pPr>
            <w:r w:rsidRPr="00E350A3">
              <w:rPr>
                <w:rFonts w:cs="Arial"/>
                <w:iCs/>
                <w:lang w:eastAsia="en-US"/>
              </w:rPr>
              <w:t>ii.</w:t>
            </w:r>
          </w:p>
        </w:tc>
        <w:tc>
          <w:tcPr>
            <w:tcW w:w="7237" w:type="dxa"/>
          </w:tcPr>
          <w:p w14:paraId="164AECAE" w14:textId="77777777" w:rsidR="00A73873" w:rsidRPr="00E350A3" w:rsidRDefault="00A73873" w:rsidP="0003495D">
            <w:pPr>
              <w:pStyle w:val="Sectiontext"/>
              <w:rPr>
                <w:rFonts w:cs="Arial"/>
                <w:iCs/>
              </w:rPr>
            </w:pPr>
            <w:r w:rsidRPr="00E350A3">
              <w:rPr>
                <w:rFonts w:cs="Arial"/>
                <w:iCs/>
                <w:lang w:eastAsia="en-US"/>
              </w:rPr>
              <w:t>They are required to isolate.</w:t>
            </w:r>
          </w:p>
        </w:tc>
      </w:tr>
      <w:tr w:rsidR="00A73873" w:rsidRPr="00E350A3" w14:paraId="62E05ABF" w14:textId="77777777" w:rsidTr="0003495D">
        <w:tc>
          <w:tcPr>
            <w:tcW w:w="992" w:type="dxa"/>
          </w:tcPr>
          <w:p w14:paraId="1E5A2F7E" w14:textId="77777777" w:rsidR="00A73873" w:rsidRPr="00E350A3" w:rsidRDefault="00A73873" w:rsidP="0003495D">
            <w:pPr>
              <w:pStyle w:val="Sectiontext"/>
              <w:jc w:val="center"/>
              <w:rPr>
                <w:lang w:eastAsia="en-US"/>
              </w:rPr>
            </w:pPr>
          </w:p>
        </w:tc>
        <w:tc>
          <w:tcPr>
            <w:tcW w:w="563" w:type="dxa"/>
          </w:tcPr>
          <w:p w14:paraId="04DCB058" w14:textId="77777777" w:rsidR="00A73873" w:rsidRPr="00E350A3" w:rsidRDefault="00A73873" w:rsidP="0003495D">
            <w:pPr>
              <w:pStyle w:val="Sectiontext"/>
              <w:jc w:val="center"/>
              <w:rPr>
                <w:rFonts w:cs="Arial"/>
                <w:iCs/>
                <w:lang w:eastAsia="en-US"/>
              </w:rPr>
            </w:pPr>
          </w:p>
        </w:tc>
        <w:tc>
          <w:tcPr>
            <w:tcW w:w="567" w:type="dxa"/>
          </w:tcPr>
          <w:p w14:paraId="2165E2F5" w14:textId="77777777" w:rsidR="00A73873" w:rsidRPr="00E350A3" w:rsidRDefault="00A73873" w:rsidP="0003495D">
            <w:pPr>
              <w:pStyle w:val="Sectiontext"/>
              <w:rPr>
                <w:rFonts w:cs="Arial"/>
                <w:iCs/>
                <w:lang w:eastAsia="en-US"/>
              </w:rPr>
            </w:pPr>
            <w:r w:rsidRPr="00E350A3">
              <w:rPr>
                <w:rFonts w:cs="Arial"/>
                <w:iCs/>
                <w:lang w:eastAsia="en-US"/>
              </w:rPr>
              <w:t>iii.</w:t>
            </w:r>
          </w:p>
        </w:tc>
        <w:tc>
          <w:tcPr>
            <w:tcW w:w="7237" w:type="dxa"/>
          </w:tcPr>
          <w:p w14:paraId="5CC09350" w14:textId="77777777" w:rsidR="00A73873" w:rsidRPr="00E350A3" w:rsidRDefault="00A73873" w:rsidP="0003495D">
            <w:pPr>
              <w:pStyle w:val="Sectiontext"/>
              <w:rPr>
                <w:rFonts w:cs="Arial"/>
                <w:iCs/>
                <w:lang w:eastAsia="en-US"/>
              </w:rPr>
            </w:pPr>
            <w:r w:rsidRPr="00E350A3">
              <w:rPr>
                <w:rFonts w:cs="Arial"/>
                <w:iCs/>
                <w:lang w:eastAsia="en-US"/>
              </w:rPr>
              <w:t>They are not required to isolate in a State or Territory operated quarantine facility.</w:t>
            </w:r>
          </w:p>
        </w:tc>
      </w:tr>
      <w:tr w:rsidR="00A73873" w:rsidRPr="00E350A3" w14:paraId="303786D7" w14:textId="77777777" w:rsidTr="0003495D">
        <w:tc>
          <w:tcPr>
            <w:tcW w:w="992" w:type="dxa"/>
          </w:tcPr>
          <w:p w14:paraId="540646CC" w14:textId="77777777" w:rsidR="00A73873" w:rsidRPr="00E350A3" w:rsidRDefault="00A73873" w:rsidP="0003495D">
            <w:pPr>
              <w:pStyle w:val="Sectiontext"/>
              <w:jc w:val="center"/>
              <w:rPr>
                <w:lang w:eastAsia="en-US"/>
              </w:rPr>
            </w:pPr>
          </w:p>
        </w:tc>
        <w:tc>
          <w:tcPr>
            <w:tcW w:w="563" w:type="dxa"/>
          </w:tcPr>
          <w:p w14:paraId="0FD6F227" w14:textId="77777777" w:rsidR="00A73873" w:rsidRPr="00E350A3" w:rsidRDefault="00A73873" w:rsidP="0003495D">
            <w:pPr>
              <w:pStyle w:val="Sectiontext"/>
              <w:jc w:val="center"/>
              <w:rPr>
                <w:rFonts w:cs="Arial"/>
                <w:iCs/>
                <w:lang w:eastAsia="en-US"/>
              </w:rPr>
            </w:pPr>
          </w:p>
        </w:tc>
        <w:tc>
          <w:tcPr>
            <w:tcW w:w="567" w:type="dxa"/>
          </w:tcPr>
          <w:p w14:paraId="4414872D" w14:textId="77777777" w:rsidR="00A73873" w:rsidRPr="00E350A3" w:rsidRDefault="00A73873" w:rsidP="0003495D">
            <w:pPr>
              <w:pStyle w:val="Sectiontext"/>
              <w:rPr>
                <w:rFonts w:cs="Arial"/>
                <w:iCs/>
                <w:lang w:eastAsia="en-US"/>
              </w:rPr>
            </w:pPr>
            <w:r w:rsidRPr="00E350A3">
              <w:rPr>
                <w:rFonts w:cs="Arial"/>
                <w:iCs/>
                <w:lang w:eastAsia="en-US"/>
              </w:rPr>
              <w:t>iv.</w:t>
            </w:r>
          </w:p>
        </w:tc>
        <w:tc>
          <w:tcPr>
            <w:tcW w:w="7237" w:type="dxa"/>
          </w:tcPr>
          <w:p w14:paraId="6292AE59" w14:textId="77777777" w:rsidR="00A73873" w:rsidRPr="00E350A3" w:rsidRDefault="00A73873" w:rsidP="0003495D">
            <w:pPr>
              <w:pStyle w:val="Sectiontext"/>
              <w:rPr>
                <w:rFonts w:cs="Arial"/>
                <w:iCs/>
              </w:rPr>
            </w:pPr>
            <w:r w:rsidRPr="00E350A3">
              <w:rPr>
                <w:rFonts w:cs="Arial"/>
                <w:iCs/>
                <w:lang w:eastAsia="en-US"/>
              </w:rPr>
              <w:t xml:space="preserve">They are not able complete their isolation period in their home. </w:t>
            </w:r>
          </w:p>
        </w:tc>
      </w:tr>
      <w:tr w:rsidR="00A73873" w:rsidRPr="00E350A3" w14:paraId="1BBFCF06" w14:textId="77777777" w:rsidTr="0003495D">
        <w:tc>
          <w:tcPr>
            <w:tcW w:w="992" w:type="dxa"/>
          </w:tcPr>
          <w:p w14:paraId="5D3CBF45" w14:textId="77777777" w:rsidR="00A73873" w:rsidRPr="00E350A3" w:rsidRDefault="00A73873" w:rsidP="0003495D">
            <w:pPr>
              <w:pStyle w:val="Sectiontext"/>
              <w:jc w:val="center"/>
              <w:rPr>
                <w:lang w:eastAsia="en-US"/>
              </w:rPr>
            </w:pPr>
          </w:p>
        </w:tc>
        <w:tc>
          <w:tcPr>
            <w:tcW w:w="563" w:type="dxa"/>
          </w:tcPr>
          <w:p w14:paraId="7E8299BF" w14:textId="77777777" w:rsidR="00A73873" w:rsidRPr="00E350A3" w:rsidRDefault="00A73873" w:rsidP="0003495D">
            <w:pPr>
              <w:pStyle w:val="Sectiontext"/>
              <w:jc w:val="center"/>
              <w:rPr>
                <w:rFonts w:cs="Arial"/>
                <w:iCs/>
                <w:lang w:eastAsia="en-US"/>
              </w:rPr>
            </w:pPr>
          </w:p>
        </w:tc>
        <w:tc>
          <w:tcPr>
            <w:tcW w:w="567" w:type="dxa"/>
          </w:tcPr>
          <w:p w14:paraId="735132DD" w14:textId="77777777" w:rsidR="00A73873" w:rsidRPr="00E350A3" w:rsidRDefault="00A73873" w:rsidP="0003495D">
            <w:pPr>
              <w:pStyle w:val="Sectiontext"/>
              <w:rPr>
                <w:rFonts w:cs="Arial"/>
                <w:iCs/>
                <w:lang w:eastAsia="en-US"/>
              </w:rPr>
            </w:pPr>
            <w:r w:rsidRPr="00E350A3">
              <w:rPr>
                <w:rFonts w:cs="Arial"/>
                <w:iCs/>
                <w:lang w:eastAsia="en-US"/>
              </w:rPr>
              <w:t>v.</w:t>
            </w:r>
          </w:p>
        </w:tc>
        <w:tc>
          <w:tcPr>
            <w:tcW w:w="7237" w:type="dxa"/>
          </w:tcPr>
          <w:p w14:paraId="0D193981" w14:textId="77777777" w:rsidR="00A73873" w:rsidRPr="00E350A3" w:rsidRDefault="00A73873" w:rsidP="0003495D">
            <w:pPr>
              <w:pStyle w:val="Sectiontext"/>
              <w:rPr>
                <w:rFonts w:cs="Arial"/>
                <w:iCs/>
              </w:rPr>
            </w:pPr>
            <w:r w:rsidRPr="00E350A3">
              <w:rPr>
                <w:rFonts w:cs="Arial"/>
                <w:iCs/>
                <w:lang w:eastAsia="en-US"/>
              </w:rPr>
              <w:t>A quarantine residence is available to occupy.</w:t>
            </w:r>
          </w:p>
        </w:tc>
      </w:tr>
      <w:tr w:rsidR="00A73873" w:rsidRPr="00E350A3" w14:paraId="59E6D627" w14:textId="77777777" w:rsidTr="0003495D">
        <w:tc>
          <w:tcPr>
            <w:tcW w:w="992" w:type="dxa"/>
          </w:tcPr>
          <w:p w14:paraId="2875E5C2" w14:textId="77777777" w:rsidR="00A73873" w:rsidRPr="00E350A3" w:rsidRDefault="00A73873" w:rsidP="0003495D">
            <w:pPr>
              <w:pStyle w:val="Sectiontext"/>
              <w:jc w:val="center"/>
              <w:rPr>
                <w:lang w:eastAsia="en-US"/>
              </w:rPr>
            </w:pPr>
            <w:r w:rsidRPr="00E350A3">
              <w:rPr>
                <w:lang w:eastAsia="en-US"/>
              </w:rPr>
              <w:t>2.</w:t>
            </w:r>
          </w:p>
        </w:tc>
        <w:tc>
          <w:tcPr>
            <w:tcW w:w="8367" w:type="dxa"/>
            <w:gridSpan w:val="3"/>
          </w:tcPr>
          <w:p w14:paraId="4DFC0F61" w14:textId="77777777" w:rsidR="00A73873" w:rsidRPr="00E350A3" w:rsidRDefault="00A73873" w:rsidP="0003495D">
            <w:pPr>
              <w:pStyle w:val="Sectiontext"/>
              <w:rPr>
                <w:rFonts w:cs="Arial"/>
                <w:iCs/>
                <w:lang w:eastAsia="en-US"/>
              </w:rPr>
            </w:pPr>
            <w:r w:rsidRPr="00E350A3">
              <w:rPr>
                <w:rFonts w:cs="Arial"/>
                <w:iCs/>
                <w:lang w:eastAsia="en-US"/>
              </w:rPr>
              <w:t>If a member and their dependant are eligible for a benefit under this section at the same time, the member and their dependant share the same quarantine residence.</w:t>
            </w:r>
          </w:p>
        </w:tc>
      </w:tr>
    </w:tbl>
    <w:p w14:paraId="673FD0CC" w14:textId="77777777" w:rsidR="00A73873" w:rsidRPr="00E350A3" w:rsidRDefault="00A73873" w:rsidP="00A73873">
      <w:pPr>
        <w:pStyle w:val="Heading5"/>
      </w:pPr>
      <w:bookmarkStart w:id="34" w:name="_Toc105055282"/>
      <w:bookmarkStart w:id="35" w:name="_Toc32570665"/>
      <w:r w:rsidRPr="00E350A3">
        <w:t>12.5.5    Meal supplement allowance – outside of Australia</w:t>
      </w:r>
      <w:bookmarkEnd w:id="34"/>
    </w:p>
    <w:tbl>
      <w:tblPr>
        <w:tblW w:w="9359" w:type="dxa"/>
        <w:tblInd w:w="113" w:type="dxa"/>
        <w:tblLayout w:type="fixed"/>
        <w:tblLook w:val="0000" w:firstRow="0" w:lastRow="0" w:firstColumn="0" w:lastColumn="0" w:noHBand="0" w:noVBand="0"/>
      </w:tblPr>
      <w:tblGrid>
        <w:gridCol w:w="992"/>
        <w:gridCol w:w="563"/>
        <w:gridCol w:w="567"/>
        <w:gridCol w:w="7237"/>
      </w:tblGrid>
      <w:tr w:rsidR="00A73873" w:rsidRPr="00E350A3" w14:paraId="671306CC" w14:textId="77777777" w:rsidTr="0003495D">
        <w:tc>
          <w:tcPr>
            <w:tcW w:w="992" w:type="dxa"/>
          </w:tcPr>
          <w:p w14:paraId="163A0624" w14:textId="77777777" w:rsidR="00A73873" w:rsidRPr="00E350A3" w:rsidRDefault="00A73873" w:rsidP="0003495D">
            <w:pPr>
              <w:pStyle w:val="Sectiontext"/>
              <w:jc w:val="center"/>
            </w:pPr>
            <w:r w:rsidRPr="00E350A3">
              <w:t>1.</w:t>
            </w:r>
          </w:p>
        </w:tc>
        <w:tc>
          <w:tcPr>
            <w:tcW w:w="8367" w:type="dxa"/>
            <w:gridSpan w:val="3"/>
          </w:tcPr>
          <w:p w14:paraId="4B0A595C" w14:textId="77777777" w:rsidR="00A73873" w:rsidRPr="00E350A3" w:rsidRDefault="00A73873" w:rsidP="0003495D">
            <w:pPr>
              <w:pStyle w:val="Sectiontext"/>
              <w:rPr>
                <w:iCs/>
              </w:rPr>
            </w:pPr>
            <w:r w:rsidRPr="00E350A3">
              <w:rPr>
                <w:iCs/>
              </w:rPr>
              <w:t xml:space="preserve">This section applies to </w:t>
            </w:r>
            <w:r w:rsidRPr="00E350A3">
              <w:rPr>
                <w:rFonts w:cs="Arial"/>
                <w:lang w:eastAsia="en-US"/>
              </w:rPr>
              <w:t>a person who is outside of Australia and is eligible for any of the following benefits</w:t>
            </w:r>
            <w:r w:rsidRPr="00E350A3">
              <w:rPr>
                <w:iCs/>
              </w:rPr>
              <w:t>.</w:t>
            </w:r>
          </w:p>
        </w:tc>
      </w:tr>
      <w:tr w:rsidR="00A73873" w:rsidRPr="00E350A3" w14:paraId="607727FB" w14:textId="77777777" w:rsidTr="0003495D">
        <w:tblPrEx>
          <w:tblLook w:val="04A0" w:firstRow="1" w:lastRow="0" w:firstColumn="1" w:lastColumn="0" w:noHBand="0" w:noVBand="1"/>
        </w:tblPrEx>
        <w:tc>
          <w:tcPr>
            <w:tcW w:w="992" w:type="dxa"/>
          </w:tcPr>
          <w:p w14:paraId="5FF89AEC" w14:textId="77777777" w:rsidR="00A73873" w:rsidRPr="00E350A3" w:rsidRDefault="00A73873" w:rsidP="0003495D">
            <w:pPr>
              <w:pStyle w:val="Sectiontext"/>
              <w:jc w:val="center"/>
              <w:rPr>
                <w:lang w:eastAsia="en-US"/>
              </w:rPr>
            </w:pPr>
          </w:p>
        </w:tc>
        <w:tc>
          <w:tcPr>
            <w:tcW w:w="563" w:type="dxa"/>
            <w:hideMark/>
          </w:tcPr>
          <w:p w14:paraId="5F5C2F44" w14:textId="77777777" w:rsidR="00A73873" w:rsidRPr="00E350A3" w:rsidRDefault="00A73873" w:rsidP="0003495D">
            <w:pPr>
              <w:pStyle w:val="Sectiontext"/>
              <w:jc w:val="center"/>
              <w:rPr>
                <w:rFonts w:cs="Arial"/>
                <w:lang w:eastAsia="en-US"/>
              </w:rPr>
            </w:pPr>
            <w:r w:rsidRPr="00E350A3">
              <w:rPr>
                <w:rFonts w:cs="Arial"/>
                <w:lang w:eastAsia="en-US"/>
              </w:rPr>
              <w:t>a.</w:t>
            </w:r>
          </w:p>
        </w:tc>
        <w:tc>
          <w:tcPr>
            <w:tcW w:w="7804" w:type="dxa"/>
            <w:gridSpan w:val="2"/>
          </w:tcPr>
          <w:p w14:paraId="6E8E343E" w14:textId="77777777" w:rsidR="00A73873" w:rsidRPr="00E350A3" w:rsidRDefault="00A73873" w:rsidP="0003495D">
            <w:pPr>
              <w:pStyle w:val="Sectiontext"/>
              <w:rPr>
                <w:rFonts w:cs="Arial"/>
                <w:lang w:eastAsia="en-US"/>
              </w:rPr>
            </w:pPr>
            <w:r w:rsidRPr="00E350A3">
              <w:rPr>
                <w:rFonts w:cs="Arial"/>
                <w:iCs/>
                <w:lang w:eastAsia="en-US"/>
              </w:rPr>
              <w:t>Cost of isolation accommodation under section 12.5.3.</w:t>
            </w:r>
          </w:p>
        </w:tc>
      </w:tr>
      <w:tr w:rsidR="00A73873" w:rsidRPr="00E350A3" w14:paraId="286EE38B" w14:textId="77777777" w:rsidTr="0003495D">
        <w:tblPrEx>
          <w:tblLook w:val="04A0" w:firstRow="1" w:lastRow="0" w:firstColumn="1" w:lastColumn="0" w:noHBand="0" w:noVBand="1"/>
        </w:tblPrEx>
        <w:tc>
          <w:tcPr>
            <w:tcW w:w="992" w:type="dxa"/>
          </w:tcPr>
          <w:p w14:paraId="5645B2F5" w14:textId="77777777" w:rsidR="00A73873" w:rsidRPr="00E350A3" w:rsidRDefault="00A73873" w:rsidP="0003495D">
            <w:pPr>
              <w:pStyle w:val="Sectiontext"/>
              <w:rPr>
                <w:lang w:eastAsia="en-US"/>
              </w:rPr>
            </w:pPr>
          </w:p>
        </w:tc>
        <w:tc>
          <w:tcPr>
            <w:tcW w:w="563" w:type="dxa"/>
          </w:tcPr>
          <w:p w14:paraId="4AEF34A0" w14:textId="77777777" w:rsidR="00A73873" w:rsidRPr="00E350A3" w:rsidRDefault="00A73873" w:rsidP="0003495D">
            <w:pPr>
              <w:pStyle w:val="Sectiontext"/>
              <w:jc w:val="center"/>
              <w:rPr>
                <w:rFonts w:cs="Arial"/>
                <w:lang w:eastAsia="en-US"/>
              </w:rPr>
            </w:pPr>
            <w:r w:rsidRPr="00E350A3">
              <w:rPr>
                <w:rFonts w:cs="Arial"/>
                <w:lang w:eastAsia="en-US"/>
              </w:rPr>
              <w:t>b.</w:t>
            </w:r>
          </w:p>
        </w:tc>
        <w:tc>
          <w:tcPr>
            <w:tcW w:w="7804" w:type="dxa"/>
            <w:gridSpan w:val="2"/>
          </w:tcPr>
          <w:p w14:paraId="55C2ACE0" w14:textId="77777777" w:rsidR="00A73873" w:rsidRPr="00E350A3" w:rsidRDefault="00A73873" w:rsidP="0003495D">
            <w:pPr>
              <w:pStyle w:val="Sectiontext"/>
              <w:rPr>
                <w:rFonts w:cs="Arial"/>
                <w:lang w:eastAsia="en-US"/>
              </w:rPr>
            </w:pPr>
            <w:r w:rsidRPr="00E350A3">
              <w:rPr>
                <w:rFonts w:cs="Arial"/>
                <w:iCs/>
                <w:lang w:eastAsia="en-US"/>
              </w:rPr>
              <w:t>Alternative accommodation under section 12.5.4.</w:t>
            </w:r>
          </w:p>
        </w:tc>
      </w:tr>
      <w:tr w:rsidR="00A73873" w:rsidRPr="00E350A3" w14:paraId="49B45DBD" w14:textId="77777777" w:rsidTr="0003495D">
        <w:tblPrEx>
          <w:tblLook w:val="04A0" w:firstRow="1" w:lastRow="0" w:firstColumn="1" w:lastColumn="0" w:noHBand="0" w:noVBand="1"/>
        </w:tblPrEx>
        <w:tc>
          <w:tcPr>
            <w:tcW w:w="992" w:type="dxa"/>
          </w:tcPr>
          <w:p w14:paraId="411C20FD" w14:textId="77777777" w:rsidR="00A73873" w:rsidRPr="00E350A3" w:rsidRDefault="00A73873" w:rsidP="0003495D">
            <w:pPr>
              <w:pStyle w:val="Sectiontext"/>
              <w:jc w:val="center"/>
              <w:rPr>
                <w:lang w:eastAsia="en-US"/>
              </w:rPr>
            </w:pPr>
            <w:r w:rsidRPr="00E350A3">
              <w:rPr>
                <w:lang w:eastAsia="en-US"/>
              </w:rPr>
              <w:t>2.</w:t>
            </w:r>
          </w:p>
        </w:tc>
        <w:tc>
          <w:tcPr>
            <w:tcW w:w="8367" w:type="dxa"/>
            <w:gridSpan w:val="3"/>
          </w:tcPr>
          <w:p w14:paraId="6F2A6D6A" w14:textId="77777777" w:rsidR="00A73873" w:rsidRPr="00E350A3" w:rsidRDefault="00A73873" w:rsidP="0003495D">
            <w:pPr>
              <w:pStyle w:val="Sectiontext"/>
            </w:pPr>
            <w:r w:rsidRPr="00E350A3">
              <w:t xml:space="preserve">Subject to subsection 3, a person is eligible for meal supplement allowance for each day of the isolation period. </w:t>
            </w:r>
          </w:p>
        </w:tc>
      </w:tr>
      <w:tr w:rsidR="00A73873" w:rsidRPr="00E350A3" w14:paraId="0D64EEF1" w14:textId="77777777" w:rsidTr="0003495D">
        <w:tblPrEx>
          <w:tblLook w:val="04A0" w:firstRow="1" w:lastRow="0" w:firstColumn="1" w:lastColumn="0" w:noHBand="0" w:noVBand="1"/>
        </w:tblPrEx>
        <w:tc>
          <w:tcPr>
            <w:tcW w:w="992" w:type="dxa"/>
          </w:tcPr>
          <w:p w14:paraId="277CFA99" w14:textId="77777777" w:rsidR="00A73873" w:rsidRPr="00E350A3" w:rsidRDefault="00A73873" w:rsidP="0003495D">
            <w:pPr>
              <w:pStyle w:val="Sectiontext"/>
              <w:jc w:val="center"/>
              <w:rPr>
                <w:lang w:eastAsia="en-US"/>
              </w:rPr>
            </w:pPr>
            <w:r w:rsidRPr="00E350A3">
              <w:rPr>
                <w:lang w:eastAsia="en-US"/>
              </w:rPr>
              <w:t>3.</w:t>
            </w:r>
          </w:p>
        </w:tc>
        <w:tc>
          <w:tcPr>
            <w:tcW w:w="8367" w:type="dxa"/>
            <w:gridSpan w:val="3"/>
          </w:tcPr>
          <w:p w14:paraId="00A67862" w14:textId="77777777" w:rsidR="00A73873" w:rsidRPr="00E350A3" w:rsidRDefault="00A73873" w:rsidP="0003495D">
            <w:pPr>
              <w:pStyle w:val="Sectiontext"/>
            </w:pPr>
            <w:r w:rsidRPr="00E350A3">
              <w:t xml:space="preserve">Meal supplement allowance is not payable for a day on which a person receives 3 or more meals without a fee being charged to the person. </w:t>
            </w:r>
          </w:p>
        </w:tc>
      </w:tr>
      <w:tr w:rsidR="00A73873" w:rsidRPr="00E350A3" w14:paraId="4A383E67" w14:textId="77777777" w:rsidTr="0003495D">
        <w:tblPrEx>
          <w:tblLook w:val="04A0" w:firstRow="1" w:lastRow="0" w:firstColumn="1" w:lastColumn="0" w:noHBand="0" w:noVBand="1"/>
        </w:tblPrEx>
        <w:tc>
          <w:tcPr>
            <w:tcW w:w="992" w:type="dxa"/>
          </w:tcPr>
          <w:p w14:paraId="742F54E3" w14:textId="77777777" w:rsidR="00A73873" w:rsidRPr="00E350A3" w:rsidRDefault="00A73873" w:rsidP="0003495D">
            <w:pPr>
              <w:pStyle w:val="Sectiontext"/>
              <w:jc w:val="center"/>
              <w:rPr>
                <w:lang w:eastAsia="en-US"/>
              </w:rPr>
            </w:pPr>
            <w:r w:rsidRPr="00E350A3">
              <w:rPr>
                <w:lang w:eastAsia="en-US"/>
              </w:rPr>
              <w:t>4.</w:t>
            </w:r>
          </w:p>
        </w:tc>
        <w:tc>
          <w:tcPr>
            <w:tcW w:w="8367" w:type="dxa"/>
            <w:gridSpan w:val="3"/>
          </w:tcPr>
          <w:p w14:paraId="56D87CCA" w14:textId="77777777" w:rsidR="00A73873" w:rsidRPr="00E350A3" w:rsidRDefault="00A73873" w:rsidP="0003495D">
            <w:pPr>
              <w:pStyle w:val="Sectiontext"/>
            </w:pPr>
            <w:r w:rsidRPr="00E350A3">
              <w:t>The rate of meal supplement assistance for a person required to isolate outside of Australia is one of the following.</w:t>
            </w:r>
          </w:p>
        </w:tc>
      </w:tr>
      <w:tr w:rsidR="00A73873" w:rsidRPr="00E350A3" w14:paraId="4E0AE5B2" w14:textId="77777777" w:rsidTr="0003495D">
        <w:tblPrEx>
          <w:tblLook w:val="04A0" w:firstRow="1" w:lastRow="0" w:firstColumn="1" w:lastColumn="0" w:noHBand="0" w:noVBand="1"/>
        </w:tblPrEx>
        <w:tc>
          <w:tcPr>
            <w:tcW w:w="992" w:type="dxa"/>
          </w:tcPr>
          <w:p w14:paraId="6ABEDA45" w14:textId="77777777" w:rsidR="00A73873" w:rsidRPr="00E350A3" w:rsidRDefault="00A73873" w:rsidP="0003495D">
            <w:pPr>
              <w:pStyle w:val="Sectiontext"/>
              <w:jc w:val="center"/>
              <w:rPr>
                <w:lang w:eastAsia="en-US"/>
              </w:rPr>
            </w:pPr>
          </w:p>
        </w:tc>
        <w:tc>
          <w:tcPr>
            <w:tcW w:w="563" w:type="dxa"/>
          </w:tcPr>
          <w:p w14:paraId="36C875A3" w14:textId="77777777" w:rsidR="00A73873" w:rsidRPr="00E350A3" w:rsidRDefault="00A73873" w:rsidP="0003495D">
            <w:pPr>
              <w:pStyle w:val="Sectiontext"/>
              <w:jc w:val="center"/>
              <w:rPr>
                <w:rFonts w:cs="Arial"/>
                <w:iCs/>
                <w:lang w:eastAsia="en-US"/>
              </w:rPr>
            </w:pPr>
            <w:r w:rsidRPr="00E350A3">
              <w:rPr>
                <w:rFonts w:cs="Arial"/>
                <w:iCs/>
                <w:lang w:eastAsia="en-US"/>
              </w:rPr>
              <w:t>a.</w:t>
            </w:r>
          </w:p>
        </w:tc>
        <w:tc>
          <w:tcPr>
            <w:tcW w:w="7804" w:type="dxa"/>
            <w:gridSpan w:val="2"/>
          </w:tcPr>
          <w:p w14:paraId="4355CF9F" w14:textId="77777777" w:rsidR="00A73873" w:rsidRPr="00E350A3" w:rsidRDefault="00A73873" w:rsidP="0003495D">
            <w:pPr>
              <w:pStyle w:val="Sectiontext"/>
            </w:pPr>
            <w:r w:rsidRPr="00E350A3">
              <w:t xml:space="preserve">If </w:t>
            </w:r>
            <w:r w:rsidRPr="00E350A3">
              <w:rPr>
                <w:rFonts w:cs="Arial"/>
                <w:iCs/>
              </w:rPr>
              <w:t>the country where the person is required to isolate is listed in Annex 13.3.A Part 2</w:t>
            </w:r>
            <w:r w:rsidRPr="00E350A3">
              <w:t>, one of the following applies.</w:t>
            </w:r>
          </w:p>
        </w:tc>
      </w:tr>
      <w:tr w:rsidR="00A73873" w:rsidRPr="00E350A3" w14:paraId="1834C137" w14:textId="77777777" w:rsidTr="0003495D">
        <w:tblPrEx>
          <w:tblLook w:val="04A0" w:firstRow="1" w:lastRow="0" w:firstColumn="1" w:lastColumn="0" w:noHBand="0" w:noVBand="1"/>
        </w:tblPrEx>
        <w:tc>
          <w:tcPr>
            <w:tcW w:w="992" w:type="dxa"/>
          </w:tcPr>
          <w:p w14:paraId="131ABCD3" w14:textId="77777777" w:rsidR="00A73873" w:rsidRPr="00E350A3" w:rsidRDefault="00A73873" w:rsidP="0003495D">
            <w:pPr>
              <w:pStyle w:val="Sectiontext"/>
              <w:jc w:val="center"/>
              <w:rPr>
                <w:lang w:eastAsia="en-US"/>
              </w:rPr>
            </w:pPr>
          </w:p>
        </w:tc>
        <w:tc>
          <w:tcPr>
            <w:tcW w:w="563" w:type="dxa"/>
          </w:tcPr>
          <w:p w14:paraId="03CAB85B" w14:textId="77777777" w:rsidR="00A73873" w:rsidRPr="00E350A3" w:rsidRDefault="00A73873" w:rsidP="0003495D">
            <w:pPr>
              <w:pStyle w:val="Sectiontext"/>
              <w:jc w:val="center"/>
              <w:rPr>
                <w:rFonts w:cs="Arial"/>
                <w:iCs/>
                <w:lang w:eastAsia="en-US"/>
              </w:rPr>
            </w:pPr>
          </w:p>
        </w:tc>
        <w:tc>
          <w:tcPr>
            <w:tcW w:w="567" w:type="dxa"/>
            <w:hideMark/>
          </w:tcPr>
          <w:p w14:paraId="130F3C66" w14:textId="77777777" w:rsidR="00A73873" w:rsidRPr="00E350A3" w:rsidRDefault="00A73873" w:rsidP="0003495D">
            <w:pPr>
              <w:pStyle w:val="Sectiontext"/>
              <w:rPr>
                <w:rFonts w:cs="Arial"/>
                <w:iCs/>
                <w:lang w:eastAsia="en-US"/>
              </w:rPr>
            </w:pPr>
            <w:r w:rsidRPr="00E350A3">
              <w:rPr>
                <w:rFonts w:cs="Arial"/>
                <w:iCs/>
                <w:lang w:eastAsia="en-US"/>
              </w:rPr>
              <w:t>i.</w:t>
            </w:r>
          </w:p>
        </w:tc>
        <w:tc>
          <w:tcPr>
            <w:tcW w:w="7237" w:type="dxa"/>
          </w:tcPr>
          <w:p w14:paraId="4A8CD784" w14:textId="77777777" w:rsidR="00A73873" w:rsidRPr="00E350A3" w:rsidRDefault="00A73873" w:rsidP="0003495D">
            <w:pPr>
              <w:pStyle w:val="Sectiontext"/>
              <w:rPr>
                <w:rFonts w:cs="Arial"/>
                <w:iCs/>
              </w:rPr>
            </w:pPr>
            <w:r w:rsidRPr="00E350A3">
              <w:rPr>
                <w:rFonts w:cs="Arial"/>
                <w:iCs/>
              </w:rPr>
              <w:t>If the person is 13 years old or older — the rate specified for the limit for each day: meals in the table in Annex 13.3.A Part 2 for the country.</w:t>
            </w:r>
          </w:p>
        </w:tc>
      </w:tr>
      <w:tr w:rsidR="00A73873" w:rsidRPr="00E350A3" w14:paraId="0D5F536D" w14:textId="77777777" w:rsidTr="0003495D">
        <w:tblPrEx>
          <w:tblLook w:val="04A0" w:firstRow="1" w:lastRow="0" w:firstColumn="1" w:lastColumn="0" w:noHBand="0" w:noVBand="1"/>
        </w:tblPrEx>
        <w:tc>
          <w:tcPr>
            <w:tcW w:w="992" w:type="dxa"/>
          </w:tcPr>
          <w:p w14:paraId="3AE521CA" w14:textId="77777777" w:rsidR="00A73873" w:rsidRPr="00E350A3" w:rsidRDefault="00A73873" w:rsidP="0003495D">
            <w:pPr>
              <w:pStyle w:val="Sectiontext"/>
              <w:jc w:val="center"/>
              <w:rPr>
                <w:lang w:eastAsia="en-US"/>
              </w:rPr>
            </w:pPr>
          </w:p>
        </w:tc>
        <w:tc>
          <w:tcPr>
            <w:tcW w:w="563" w:type="dxa"/>
          </w:tcPr>
          <w:p w14:paraId="034E0ED0" w14:textId="77777777" w:rsidR="00A73873" w:rsidRPr="00E350A3" w:rsidRDefault="00A73873" w:rsidP="0003495D">
            <w:pPr>
              <w:pStyle w:val="Sectiontext"/>
              <w:jc w:val="center"/>
              <w:rPr>
                <w:rFonts w:cs="Arial"/>
                <w:iCs/>
                <w:lang w:eastAsia="en-US"/>
              </w:rPr>
            </w:pPr>
          </w:p>
        </w:tc>
        <w:tc>
          <w:tcPr>
            <w:tcW w:w="567" w:type="dxa"/>
          </w:tcPr>
          <w:p w14:paraId="649AFF87" w14:textId="77777777" w:rsidR="00A73873" w:rsidRPr="00E350A3" w:rsidRDefault="00A73873" w:rsidP="0003495D">
            <w:pPr>
              <w:pStyle w:val="Sectiontext"/>
              <w:rPr>
                <w:rFonts w:cs="Arial"/>
                <w:iCs/>
                <w:lang w:eastAsia="en-US"/>
              </w:rPr>
            </w:pPr>
            <w:r w:rsidRPr="00E350A3">
              <w:rPr>
                <w:rFonts w:cs="Arial"/>
                <w:iCs/>
                <w:lang w:eastAsia="en-US"/>
              </w:rPr>
              <w:t>ii.</w:t>
            </w:r>
          </w:p>
        </w:tc>
        <w:tc>
          <w:tcPr>
            <w:tcW w:w="7237" w:type="dxa"/>
          </w:tcPr>
          <w:p w14:paraId="2949C034" w14:textId="77777777" w:rsidR="00A73873" w:rsidRPr="00E350A3" w:rsidRDefault="00A73873" w:rsidP="0003495D">
            <w:pPr>
              <w:pStyle w:val="Sectiontext"/>
            </w:pPr>
            <w:r w:rsidRPr="00E350A3">
              <w:rPr>
                <w:rFonts w:cs="Arial"/>
                <w:iCs/>
              </w:rPr>
              <w:t>If the person is younger than 13 years old — two-thirds of the rate specified in subparagraph i.</w:t>
            </w:r>
          </w:p>
        </w:tc>
      </w:tr>
      <w:tr w:rsidR="00A73873" w:rsidRPr="00E350A3" w14:paraId="6E7A7220" w14:textId="77777777" w:rsidTr="0003495D">
        <w:tblPrEx>
          <w:tblLook w:val="04A0" w:firstRow="1" w:lastRow="0" w:firstColumn="1" w:lastColumn="0" w:noHBand="0" w:noVBand="1"/>
        </w:tblPrEx>
        <w:tc>
          <w:tcPr>
            <w:tcW w:w="992" w:type="dxa"/>
          </w:tcPr>
          <w:p w14:paraId="1D10297B" w14:textId="77777777" w:rsidR="00A73873" w:rsidRPr="00E350A3" w:rsidRDefault="00A73873" w:rsidP="0003495D">
            <w:pPr>
              <w:pStyle w:val="Sectiontext"/>
              <w:jc w:val="center"/>
              <w:rPr>
                <w:lang w:eastAsia="en-US"/>
              </w:rPr>
            </w:pPr>
          </w:p>
        </w:tc>
        <w:tc>
          <w:tcPr>
            <w:tcW w:w="563" w:type="dxa"/>
          </w:tcPr>
          <w:p w14:paraId="101425F5" w14:textId="77777777" w:rsidR="00A73873" w:rsidRPr="00E350A3" w:rsidRDefault="00A73873" w:rsidP="0003495D">
            <w:pPr>
              <w:pStyle w:val="Sectiontext"/>
              <w:jc w:val="center"/>
              <w:rPr>
                <w:rFonts w:cs="Arial"/>
                <w:iCs/>
                <w:lang w:eastAsia="en-US"/>
              </w:rPr>
            </w:pPr>
            <w:r w:rsidRPr="00E350A3">
              <w:rPr>
                <w:rFonts w:cs="Arial"/>
                <w:iCs/>
                <w:lang w:eastAsia="en-US"/>
              </w:rPr>
              <w:t>b.</w:t>
            </w:r>
          </w:p>
        </w:tc>
        <w:tc>
          <w:tcPr>
            <w:tcW w:w="7804" w:type="dxa"/>
            <w:gridSpan w:val="2"/>
          </w:tcPr>
          <w:p w14:paraId="7000EC69" w14:textId="77777777" w:rsidR="00A73873" w:rsidRPr="00E350A3" w:rsidRDefault="00A73873" w:rsidP="0003495D">
            <w:pPr>
              <w:pStyle w:val="Sectiontext"/>
            </w:pPr>
            <w:r w:rsidRPr="00E350A3">
              <w:t xml:space="preserve">If </w:t>
            </w:r>
            <w:r w:rsidRPr="00E350A3">
              <w:rPr>
                <w:rFonts w:cs="Arial"/>
                <w:iCs/>
              </w:rPr>
              <w:t>the country where the person is required to isolate is not listed in the table in Annex 13.3.A Part 2</w:t>
            </w:r>
            <w:r w:rsidRPr="00E350A3">
              <w:t xml:space="preserve"> </w:t>
            </w:r>
            <w:r w:rsidRPr="00E350A3">
              <w:rPr>
                <w:rFonts w:cs="Arial"/>
              </w:rPr>
              <w:t>—</w:t>
            </w:r>
            <w:r w:rsidRPr="00E350A3">
              <w:t xml:space="preserve"> one of the following.</w:t>
            </w:r>
          </w:p>
        </w:tc>
      </w:tr>
      <w:tr w:rsidR="00A73873" w:rsidRPr="00E350A3" w14:paraId="04C15A72" w14:textId="77777777" w:rsidTr="0003495D">
        <w:tblPrEx>
          <w:tblLook w:val="04A0" w:firstRow="1" w:lastRow="0" w:firstColumn="1" w:lastColumn="0" w:noHBand="0" w:noVBand="1"/>
        </w:tblPrEx>
        <w:tc>
          <w:tcPr>
            <w:tcW w:w="992" w:type="dxa"/>
          </w:tcPr>
          <w:p w14:paraId="6A792ABC" w14:textId="77777777" w:rsidR="00A73873" w:rsidRPr="00E350A3" w:rsidRDefault="00A73873" w:rsidP="0003495D">
            <w:pPr>
              <w:pStyle w:val="Sectiontext"/>
              <w:jc w:val="center"/>
              <w:rPr>
                <w:lang w:eastAsia="en-US"/>
              </w:rPr>
            </w:pPr>
          </w:p>
        </w:tc>
        <w:tc>
          <w:tcPr>
            <w:tcW w:w="563" w:type="dxa"/>
          </w:tcPr>
          <w:p w14:paraId="45696AE7" w14:textId="77777777" w:rsidR="00A73873" w:rsidRPr="00E350A3" w:rsidRDefault="00A73873" w:rsidP="0003495D">
            <w:pPr>
              <w:pStyle w:val="Sectiontext"/>
              <w:rPr>
                <w:rFonts w:cs="Arial"/>
                <w:iCs/>
                <w:lang w:eastAsia="en-US"/>
              </w:rPr>
            </w:pPr>
          </w:p>
        </w:tc>
        <w:tc>
          <w:tcPr>
            <w:tcW w:w="567" w:type="dxa"/>
            <w:hideMark/>
          </w:tcPr>
          <w:p w14:paraId="7836FC60" w14:textId="77777777" w:rsidR="00A73873" w:rsidRPr="00E350A3" w:rsidRDefault="00A73873" w:rsidP="0003495D">
            <w:pPr>
              <w:pStyle w:val="Sectiontext"/>
              <w:rPr>
                <w:rFonts w:cs="Arial"/>
                <w:iCs/>
                <w:lang w:eastAsia="en-US"/>
              </w:rPr>
            </w:pPr>
            <w:r w:rsidRPr="00E350A3">
              <w:rPr>
                <w:rFonts w:cs="Arial"/>
                <w:iCs/>
                <w:lang w:eastAsia="en-US"/>
              </w:rPr>
              <w:t>i.</w:t>
            </w:r>
          </w:p>
        </w:tc>
        <w:tc>
          <w:tcPr>
            <w:tcW w:w="7237" w:type="dxa"/>
          </w:tcPr>
          <w:p w14:paraId="707CF49F" w14:textId="278A81AD" w:rsidR="00A73873" w:rsidRPr="00E350A3" w:rsidRDefault="00A73873" w:rsidP="0003495D">
            <w:pPr>
              <w:pStyle w:val="Sectiontext"/>
              <w:rPr>
                <w:rFonts w:cs="Arial"/>
                <w:iCs/>
              </w:rPr>
            </w:pPr>
            <w:r w:rsidRPr="00E350A3">
              <w:rPr>
                <w:rFonts w:cs="Arial"/>
                <w:iCs/>
              </w:rPr>
              <w:t>If the per</w:t>
            </w:r>
            <w:r w:rsidR="00B22BF6" w:rsidRPr="00E350A3">
              <w:rPr>
                <w:rFonts w:cs="Arial"/>
                <w:iCs/>
              </w:rPr>
              <w:t xml:space="preserve">son is 13 years old or older — AUD </w:t>
            </w:r>
            <w:r w:rsidRPr="00E350A3">
              <w:rPr>
                <w:rFonts w:cs="Arial"/>
                <w:iCs/>
              </w:rPr>
              <w:t>42.50 per day.</w:t>
            </w:r>
          </w:p>
        </w:tc>
      </w:tr>
      <w:tr w:rsidR="00A73873" w:rsidRPr="00E350A3" w14:paraId="32B15DE8" w14:textId="77777777" w:rsidTr="0003495D">
        <w:tblPrEx>
          <w:tblLook w:val="04A0" w:firstRow="1" w:lastRow="0" w:firstColumn="1" w:lastColumn="0" w:noHBand="0" w:noVBand="1"/>
        </w:tblPrEx>
        <w:tc>
          <w:tcPr>
            <w:tcW w:w="992" w:type="dxa"/>
          </w:tcPr>
          <w:p w14:paraId="08B7836F" w14:textId="77777777" w:rsidR="00A73873" w:rsidRPr="00E350A3" w:rsidRDefault="00A73873" w:rsidP="0003495D">
            <w:pPr>
              <w:pStyle w:val="Sectiontext"/>
              <w:jc w:val="center"/>
              <w:rPr>
                <w:lang w:eastAsia="en-US"/>
              </w:rPr>
            </w:pPr>
          </w:p>
        </w:tc>
        <w:tc>
          <w:tcPr>
            <w:tcW w:w="563" w:type="dxa"/>
          </w:tcPr>
          <w:p w14:paraId="0339FFC3" w14:textId="77777777" w:rsidR="00A73873" w:rsidRPr="00E350A3" w:rsidRDefault="00A73873" w:rsidP="0003495D">
            <w:pPr>
              <w:pStyle w:val="Sectiontext"/>
              <w:rPr>
                <w:rFonts w:cs="Arial"/>
                <w:iCs/>
                <w:lang w:eastAsia="en-US"/>
              </w:rPr>
            </w:pPr>
          </w:p>
        </w:tc>
        <w:tc>
          <w:tcPr>
            <w:tcW w:w="567" w:type="dxa"/>
          </w:tcPr>
          <w:p w14:paraId="6315856C" w14:textId="77777777" w:rsidR="00A73873" w:rsidRPr="00E350A3" w:rsidRDefault="00A73873" w:rsidP="0003495D">
            <w:pPr>
              <w:pStyle w:val="Sectiontext"/>
              <w:rPr>
                <w:rFonts w:cs="Arial"/>
                <w:iCs/>
                <w:lang w:eastAsia="en-US"/>
              </w:rPr>
            </w:pPr>
            <w:r w:rsidRPr="00E350A3">
              <w:rPr>
                <w:rFonts w:cs="Arial"/>
                <w:iCs/>
                <w:lang w:eastAsia="en-US"/>
              </w:rPr>
              <w:t>ii.</w:t>
            </w:r>
          </w:p>
        </w:tc>
        <w:tc>
          <w:tcPr>
            <w:tcW w:w="7237" w:type="dxa"/>
          </w:tcPr>
          <w:p w14:paraId="4BAC792C" w14:textId="7AABD8F1" w:rsidR="00A73873" w:rsidRPr="00E350A3" w:rsidRDefault="00A73873" w:rsidP="0003495D">
            <w:pPr>
              <w:pStyle w:val="Sectiontext"/>
            </w:pPr>
            <w:r w:rsidRPr="00E350A3">
              <w:t xml:space="preserve">If the person </w:t>
            </w:r>
            <w:r w:rsidR="00E95F7D" w:rsidRPr="00E350A3">
              <w:t xml:space="preserve">is younger than 13 years old — AUD </w:t>
            </w:r>
            <w:r w:rsidRPr="00E350A3">
              <w:t>21.25 per day.</w:t>
            </w:r>
          </w:p>
        </w:tc>
      </w:tr>
    </w:tbl>
    <w:p w14:paraId="596C6DB6" w14:textId="77777777" w:rsidR="00A73873" w:rsidRPr="00E350A3" w:rsidRDefault="00A73873" w:rsidP="00A73873">
      <w:pPr>
        <w:pStyle w:val="Heading5"/>
      </w:pPr>
      <w:bookmarkStart w:id="36" w:name="_Toc105055283"/>
      <w:r w:rsidRPr="00E350A3">
        <w:t>12.5.6    Incidentals – outside of Australia</w:t>
      </w:r>
      <w:bookmarkEnd w:id="36"/>
    </w:p>
    <w:tbl>
      <w:tblPr>
        <w:tblW w:w="9359" w:type="dxa"/>
        <w:tblInd w:w="113" w:type="dxa"/>
        <w:tblLayout w:type="fixed"/>
        <w:tblLook w:val="0000" w:firstRow="0" w:lastRow="0" w:firstColumn="0" w:lastColumn="0" w:noHBand="0" w:noVBand="0"/>
      </w:tblPr>
      <w:tblGrid>
        <w:gridCol w:w="992"/>
        <w:gridCol w:w="563"/>
        <w:gridCol w:w="7804"/>
      </w:tblGrid>
      <w:tr w:rsidR="00A73873" w:rsidRPr="00E350A3" w14:paraId="5AA4090C" w14:textId="77777777" w:rsidTr="0003495D">
        <w:tc>
          <w:tcPr>
            <w:tcW w:w="992" w:type="dxa"/>
          </w:tcPr>
          <w:p w14:paraId="2FB9D68E" w14:textId="77777777" w:rsidR="00A73873" w:rsidRPr="00E350A3" w:rsidRDefault="00A73873" w:rsidP="0003495D">
            <w:pPr>
              <w:pStyle w:val="Sectiontext"/>
              <w:jc w:val="center"/>
            </w:pPr>
            <w:r w:rsidRPr="00E350A3">
              <w:t>1.</w:t>
            </w:r>
          </w:p>
        </w:tc>
        <w:tc>
          <w:tcPr>
            <w:tcW w:w="8367" w:type="dxa"/>
            <w:gridSpan w:val="2"/>
          </w:tcPr>
          <w:p w14:paraId="0768CD99" w14:textId="77777777" w:rsidR="00A73873" w:rsidRPr="00E350A3" w:rsidRDefault="00A73873" w:rsidP="0003495D">
            <w:pPr>
              <w:pStyle w:val="Sectiontext"/>
              <w:rPr>
                <w:iCs/>
              </w:rPr>
            </w:pPr>
            <w:r w:rsidRPr="00E350A3">
              <w:rPr>
                <w:iCs/>
              </w:rPr>
              <w:t xml:space="preserve">This section applies to </w:t>
            </w:r>
            <w:r w:rsidRPr="00E350A3">
              <w:rPr>
                <w:rFonts w:cs="Arial"/>
                <w:lang w:eastAsia="en-US"/>
              </w:rPr>
              <w:t>a member who meets all of the following.</w:t>
            </w:r>
          </w:p>
        </w:tc>
      </w:tr>
      <w:tr w:rsidR="00A73873" w:rsidRPr="00E350A3" w14:paraId="778AA52E" w14:textId="77777777" w:rsidTr="0003495D">
        <w:tblPrEx>
          <w:tblLook w:val="04A0" w:firstRow="1" w:lastRow="0" w:firstColumn="1" w:lastColumn="0" w:noHBand="0" w:noVBand="1"/>
        </w:tblPrEx>
        <w:tc>
          <w:tcPr>
            <w:tcW w:w="992" w:type="dxa"/>
          </w:tcPr>
          <w:p w14:paraId="61FC007A" w14:textId="77777777" w:rsidR="00A73873" w:rsidRPr="00E350A3" w:rsidRDefault="00A73873" w:rsidP="0003495D">
            <w:pPr>
              <w:pStyle w:val="Sectiontext"/>
              <w:jc w:val="center"/>
              <w:rPr>
                <w:lang w:eastAsia="en-US"/>
              </w:rPr>
            </w:pPr>
          </w:p>
        </w:tc>
        <w:tc>
          <w:tcPr>
            <w:tcW w:w="563" w:type="dxa"/>
            <w:hideMark/>
          </w:tcPr>
          <w:p w14:paraId="1BAB3079" w14:textId="77777777" w:rsidR="00A73873" w:rsidRPr="00E350A3" w:rsidRDefault="00A73873" w:rsidP="0003495D">
            <w:pPr>
              <w:pStyle w:val="Sectiontext"/>
              <w:jc w:val="center"/>
              <w:rPr>
                <w:rFonts w:cs="Arial"/>
                <w:lang w:eastAsia="en-US"/>
              </w:rPr>
            </w:pPr>
            <w:r w:rsidRPr="00E350A3">
              <w:rPr>
                <w:rFonts w:cs="Arial"/>
                <w:lang w:eastAsia="en-US"/>
              </w:rPr>
              <w:t>a.</w:t>
            </w:r>
          </w:p>
        </w:tc>
        <w:tc>
          <w:tcPr>
            <w:tcW w:w="7804" w:type="dxa"/>
          </w:tcPr>
          <w:p w14:paraId="116F57DE" w14:textId="77777777" w:rsidR="00A73873" w:rsidRPr="00E350A3" w:rsidRDefault="00A73873" w:rsidP="0003495D">
            <w:pPr>
              <w:pStyle w:val="Sectiontext"/>
              <w:rPr>
                <w:rFonts w:cs="Arial"/>
                <w:lang w:eastAsia="en-US"/>
              </w:rPr>
            </w:pPr>
            <w:r w:rsidRPr="00E350A3">
              <w:rPr>
                <w:rFonts w:cs="Arial"/>
                <w:iCs/>
                <w:lang w:eastAsia="en-US"/>
              </w:rPr>
              <w:t>They are eligible for meals supplement allowance under section 12.5.5.</w:t>
            </w:r>
          </w:p>
        </w:tc>
      </w:tr>
      <w:tr w:rsidR="00A73873" w:rsidRPr="00E350A3" w14:paraId="195975A5" w14:textId="77777777" w:rsidTr="0003495D">
        <w:tblPrEx>
          <w:tblLook w:val="04A0" w:firstRow="1" w:lastRow="0" w:firstColumn="1" w:lastColumn="0" w:noHBand="0" w:noVBand="1"/>
        </w:tblPrEx>
        <w:tc>
          <w:tcPr>
            <w:tcW w:w="992" w:type="dxa"/>
          </w:tcPr>
          <w:p w14:paraId="1CEFC522" w14:textId="77777777" w:rsidR="00A73873" w:rsidRPr="00E350A3" w:rsidRDefault="00A73873" w:rsidP="0003495D">
            <w:pPr>
              <w:pStyle w:val="Sectiontext"/>
              <w:jc w:val="center"/>
              <w:rPr>
                <w:lang w:eastAsia="en-US"/>
              </w:rPr>
            </w:pPr>
          </w:p>
        </w:tc>
        <w:tc>
          <w:tcPr>
            <w:tcW w:w="563" w:type="dxa"/>
          </w:tcPr>
          <w:p w14:paraId="356A60B9" w14:textId="77777777" w:rsidR="00A73873" w:rsidRPr="00E350A3" w:rsidRDefault="00A73873" w:rsidP="0003495D">
            <w:pPr>
              <w:pStyle w:val="Sectiontext"/>
              <w:jc w:val="center"/>
              <w:rPr>
                <w:rFonts w:cs="Arial"/>
                <w:lang w:eastAsia="en-US"/>
              </w:rPr>
            </w:pPr>
            <w:r w:rsidRPr="00E350A3">
              <w:rPr>
                <w:rFonts w:cs="Arial"/>
                <w:lang w:eastAsia="en-US"/>
              </w:rPr>
              <w:t>b.</w:t>
            </w:r>
          </w:p>
        </w:tc>
        <w:tc>
          <w:tcPr>
            <w:tcW w:w="7804" w:type="dxa"/>
          </w:tcPr>
          <w:p w14:paraId="4D0D7BF6" w14:textId="77777777" w:rsidR="00A73873" w:rsidRPr="00E350A3" w:rsidRDefault="00A73873" w:rsidP="0003495D">
            <w:pPr>
              <w:pStyle w:val="Sectiontext"/>
              <w:rPr>
                <w:rFonts w:cs="Arial"/>
                <w:iCs/>
                <w:lang w:eastAsia="en-US"/>
              </w:rPr>
            </w:pPr>
            <w:r w:rsidRPr="00E350A3">
              <w:rPr>
                <w:rFonts w:cs="Arial"/>
                <w:iCs/>
                <w:lang w:eastAsia="en-US"/>
              </w:rPr>
              <w:t>They are on short-term duty overseas.</w:t>
            </w:r>
          </w:p>
        </w:tc>
      </w:tr>
      <w:tr w:rsidR="00A73873" w:rsidRPr="00E350A3" w14:paraId="0DDD2C69" w14:textId="77777777" w:rsidTr="0003495D">
        <w:tc>
          <w:tcPr>
            <w:tcW w:w="992" w:type="dxa"/>
          </w:tcPr>
          <w:p w14:paraId="1802F64A" w14:textId="77777777" w:rsidR="00A73873" w:rsidRPr="00E350A3" w:rsidRDefault="00A73873" w:rsidP="0003495D">
            <w:pPr>
              <w:pStyle w:val="Sectiontext"/>
              <w:jc w:val="center"/>
            </w:pPr>
            <w:r w:rsidRPr="00E350A3">
              <w:t>2.</w:t>
            </w:r>
          </w:p>
        </w:tc>
        <w:tc>
          <w:tcPr>
            <w:tcW w:w="8367" w:type="dxa"/>
            <w:gridSpan w:val="2"/>
          </w:tcPr>
          <w:p w14:paraId="44AF22F7" w14:textId="77777777" w:rsidR="00A73873" w:rsidRPr="00E350A3" w:rsidRDefault="00A73873" w:rsidP="0003495D">
            <w:pPr>
              <w:pStyle w:val="Sectiontext"/>
              <w:rPr>
                <w:iCs/>
              </w:rPr>
            </w:pPr>
            <w:r w:rsidRPr="00E350A3">
              <w:rPr>
                <w:iCs/>
              </w:rPr>
              <w:t>The member is eligible for incidentals.</w:t>
            </w:r>
          </w:p>
        </w:tc>
      </w:tr>
      <w:tr w:rsidR="00A73873" w:rsidRPr="00E350A3" w14:paraId="28D4B33E" w14:textId="77777777" w:rsidTr="0003495D">
        <w:tc>
          <w:tcPr>
            <w:tcW w:w="992" w:type="dxa"/>
          </w:tcPr>
          <w:p w14:paraId="78FD60FA" w14:textId="77777777" w:rsidR="00A73873" w:rsidRPr="00E350A3" w:rsidRDefault="00A73873" w:rsidP="0003495D">
            <w:pPr>
              <w:pStyle w:val="Sectiontext"/>
              <w:jc w:val="center"/>
            </w:pPr>
            <w:r w:rsidRPr="00E350A3">
              <w:t>3.</w:t>
            </w:r>
          </w:p>
        </w:tc>
        <w:tc>
          <w:tcPr>
            <w:tcW w:w="8367" w:type="dxa"/>
            <w:gridSpan w:val="2"/>
          </w:tcPr>
          <w:p w14:paraId="2B7E56CD" w14:textId="77777777" w:rsidR="00A73873" w:rsidRPr="00E350A3" w:rsidRDefault="00A73873" w:rsidP="0003495D">
            <w:pPr>
              <w:pStyle w:val="Sectiontext"/>
              <w:rPr>
                <w:iCs/>
              </w:rPr>
            </w:pPr>
            <w:r w:rsidRPr="00E350A3">
              <w:rPr>
                <w:iCs/>
              </w:rPr>
              <w:t xml:space="preserve">The rate of incidentals is one of the following. </w:t>
            </w:r>
          </w:p>
        </w:tc>
      </w:tr>
      <w:tr w:rsidR="00A73873" w:rsidRPr="00E350A3" w14:paraId="3C1C3BD8" w14:textId="77777777" w:rsidTr="0003495D">
        <w:tblPrEx>
          <w:tblLook w:val="04A0" w:firstRow="1" w:lastRow="0" w:firstColumn="1" w:lastColumn="0" w:noHBand="0" w:noVBand="1"/>
        </w:tblPrEx>
        <w:tc>
          <w:tcPr>
            <w:tcW w:w="992" w:type="dxa"/>
          </w:tcPr>
          <w:p w14:paraId="02ED10EB" w14:textId="77777777" w:rsidR="00A73873" w:rsidRPr="00E350A3" w:rsidRDefault="00A73873" w:rsidP="0003495D">
            <w:pPr>
              <w:pStyle w:val="Sectiontext"/>
              <w:jc w:val="center"/>
              <w:rPr>
                <w:lang w:eastAsia="en-US"/>
              </w:rPr>
            </w:pPr>
          </w:p>
        </w:tc>
        <w:tc>
          <w:tcPr>
            <w:tcW w:w="563" w:type="dxa"/>
            <w:hideMark/>
          </w:tcPr>
          <w:p w14:paraId="5BAEAE1C" w14:textId="77777777" w:rsidR="00A73873" w:rsidRPr="00E350A3" w:rsidRDefault="00A73873" w:rsidP="0003495D">
            <w:pPr>
              <w:pStyle w:val="Sectiontext"/>
              <w:jc w:val="center"/>
              <w:rPr>
                <w:rFonts w:cs="Arial"/>
                <w:lang w:eastAsia="en-US"/>
              </w:rPr>
            </w:pPr>
            <w:r w:rsidRPr="00E350A3">
              <w:rPr>
                <w:rFonts w:cs="Arial"/>
                <w:lang w:eastAsia="en-US"/>
              </w:rPr>
              <w:t>a.</w:t>
            </w:r>
          </w:p>
        </w:tc>
        <w:tc>
          <w:tcPr>
            <w:tcW w:w="7804" w:type="dxa"/>
          </w:tcPr>
          <w:p w14:paraId="575A3E7E" w14:textId="77777777" w:rsidR="00A73873" w:rsidRPr="00E350A3" w:rsidRDefault="00A73873" w:rsidP="0003495D">
            <w:pPr>
              <w:pStyle w:val="Sectiontext"/>
              <w:rPr>
                <w:rFonts w:cs="Arial"/>
                <w:lang w:eastAsia="en-US"/>
              </w:rPr>
            </w:pPr>
            <w:r w:rsidRPr="00E350A3">
              <w:t xml:space="preserve">If </w:t>
            </w:r>
            <w:r w:rsidRPr="00E350A3">
              <w:rPr>
                <w:rFonts w:cs="Arial"/>
                <w:iCs/>
              </w:rPr>
              <w:t>the country where the person is required to isolate is listed in Annex 13.3.A Part 2</w:t>
            </w:r>
            <w:r w:rsidRPr="00E350A3">
              <w:t xml:space="preserve">, </w:t>
            </w:r>
            <w:r w:rsidRPr="00E350A3">
              <w:rPr>
                <w:rFonts w:cs="Arial"/>
                <w:iCs/>
              </w:rPr>
              <w:t>the rate specified for the limit for each day: incidentals in the table in Annex 13.3.A Part 2 for the country.</w:t>
            </w:r>
          </w:p>
        </w:tc>
      </w:tr>
      <w:tr w:rsidR="00A73873" w:rsidRPr="00E350A3" w14:paraId="4D8B4376" w14:textId="77777777" w:rsidTr="0003495D">
        <w:tblPrEx>
          <w:tblLook w:val="04A0" w:firstRow="1" w:lastRow="0" w:firstColumn="1" w:lastColumn="0" w:noHBand="0" w:noVBand="1"/>
        </w:tblPrEx>
        <w:tc>
          <w:tcPr>
            <w:tcW w:w="992" w:type="dxa"/>
          </w:tcPr>
          <w:p w14:paraId="22309FAB" w14:textId="77777777" w:rsidR="00A73873" w:rsidRPr="00E350A3" w:rsidRDefault="00A73873" w:rsidP="0003495D">
            <w:pPr>
              <w:pStyle w:val="Sectiontext"/>
              <w:jc w:val="center"/>
              <w:rPr>
                <w:lang w:eastAsia="en-US"/>
              </w:rPr>
            </w:pPr>
          </w:p>
        </w:tc>
        <w:tc>
          <w:tcPr>
            <w:tcW w:w="563" w:type="dxa"/>
          </w:tcPr>
          <w:p w14:paraId="3E6A2090" w14:textId="77777777" w:rsidR="00A73873" w:rsidRPr="00E350A3" w:rsidRDefault="00A73873" w:rsidP="0003495D">
            <w:pPr>
              <w:pStyle w:val="Sectiontext"/>
              <w:jc w:val="center"/>
              <w:rPr>
                <w:rFonts w:cs="Arial"/>
                <w:lang w:eastAsia="en-US"/>
              </w:rPr>
            </w:pPr>
            <w:r w:rsidRPr="00E350A3">
              <w:rPr>
                <w:rFonts w:cs="Arial"/>
                <w:lang w:eastAsia="en-US"/>
              </w:rPr>
              <w:t>b.</w:t>
            </w:r>
          </w:p>
        </w:tc>
        <w:tc>
          <w:tcPr>
            <w:tcW w:w="7804" w:type="dxa"/>
          </w:tcPr>
          <w:p w14:paraId="08700C0F" w14:textId="77777777" w:rsidR="00A73873" w:rsidRPr="00E350A3" w:rsidRDefault="00A73873" w:rsidP="0003495D">
            <w:pPr>
              <w:pStyle w:val="Sectiontext"/>
              <w:rPr>
                <w:rFonts w:cs="Arial"/>
                <w:iCs/>
                <w:lang w:eastAsia="en-US"/>
              </w:rPr>
            </w:pPr>
            <w:r w:rsidRPr="00E350A3">
              <w:t xml:space="preserve">If </w:t>
            </w:r>
            <w:r w:rsidRPr="00E350A3">
              <w:rPr>
                <w:rFonts w:cs="Arial"/>
                <w:iCs/>
              </w:rPr>
              <w:t>the country where the person is required to isolate is not listed in Annex 13.3.A Part 2</w:t>
            </w:r>
            <w:r w:rsidRPr="00E350A3">
              <w:t xml:space="preserve">, </w:t>
            </w:r>
            <w:r w:rsidRPr="00E350A3">
              <w:rPr>
                <w:rFonts w:cs="Arial"/>
                <w:iCs/>
              </w:rPr>
              <w:t>the rate specified for the limit for each day: incidentals in item 92 of the table in Annex 13.3.A, Part 2.</w:t>
            </w:r>
          </w:p>
        </w:tc>
      </w:tr>
    </w:tbl>
    <w:p w14:paraId="72A7DF8E" w14:textId="77777777" w:rsidR="00A73873" w:rsidRPr="00E350A3" w:rsidRDefault="00A73873" w:rsidP="00A73873">
      <w:pPr>
        <w:pStyle w:val="Heading5"/>
      </w:pPr>
      <w:bookmarkStart w:id="37" w:name="_Toc105055284"/>
      <w:r w:rsidRPr="00E350A3">
        <w:t>12.5.7    Meal supplement allowance – in Australia</w:t>
      </w:r>
      <w:bookmarkEnd w:id="37"/>
    </w:p>
    <w:tbl>
      <w:tblPr>
        <w:tblW w:w="9359" w:type="dxa"/>
        <w:tblInd w:w="113" w:type="dxa"/>
        <w:tblLayout w:type="fixed"/>
        <w:tblLook w:val="0000" w:firstRow="0" w:lastRow="0" w:firstColumn="0" w:lastColumn="0" w:noHBand="0" w:noVBand="0"/>
      </w:tblPr>
      <w:tblGrid>
        <w:gridCol w:w="992"/>
        <w:gridCol w:w="563"/>
        <w:gridCol w:w="567"/>
        <w:gridCol w:w="7237"/>
      </w:tblGrid>
      <w:tr w:rsidR="00A73873" w:rsidRPr="00E350A3" w14:paraId="11D061BC" w14:textId="77777777" w:rsidTr="0003495D">
        <w:tc>
          <w:tcPr>
            <w:tcW w:w="992" w:type="dxa"/>
          </w:tcPr>
          <w:p w14:paraId="2D3834B0" w14:textId="77777777" w:rsidR="00A73873" w:rsidRPr="00E350A3" w:rsidRDefault="00A73873" w:rsidP="0003495D">
            <w:pPr>
              <w:pStyle w:val="Sectiontext"/>
              <w:jc w:val="center"/>
            </w:pPr>
            <w:r w:rsidRPr="00E350A3">
              <w:t>1.</w:t>
            </w:r>
          </w:p>
        </w:tc>
        <w:tc>
          <w:tcPr>
            <w:tcW w:w="8367" w:type="dxa"/>
            <w:gridSpan w:val="3"/>
          </w:tcPr>
          <w:p w14:paraId="6049FF34" w14:textId="77777777" w:rsidR="00A73873" w:rsidRPr="00E350A3" w:rsidRDefault="00A73873" w:rsidP="0003495D">
            <w:pPr>
              <w:pStyle w:val="Sectiontext"/>
              <w:rPr>
                <w:iCs/>
              </w:rPr>
            </w:pPr>
            <w:r w:rsidRPr="00E350A3">
              <w:rPr>
                <w:iCs/>
              </w:rPr>
              <w:t xml:space="preserve">This section applies to </w:t>
            </w:r>
            <w:r w:rsidRPr="00E350A3">
              <w:rPr>
                <w:rFonts w:cs="Arial"/>
                <w:lang w:eastAsia="en-US"/>
              </w:rPr>
              <w:t xml:space="preserve">a person who is in Australia and is eligible for </w:t>
            </w:r>
            <w:r w:rsidRPr="00E350A3">
              <w:t xml:space="preserve">isolation accommodation </w:t>
            </w:r>
            <w:r w:rsidRPr="00E350A3">
              <w:rPr>
                <w:rFonts w:cs="Arial"/>
                <w:lang w:eastAsia="en-US"/>
              </w:rPr>
              <w:t>under section 12.5.4A</w:t>
            </w:r>
            <w:r w:rsidRPr="00E350A3">
              <w:rPr>
                <w:iCs/>
              </w:rPr>
              <w:t>.</w:t>
            </w:r>
          </w:p>
        </w:tc>
      </w:tr>
      <w:tr w:rsidR="00A73873" w:rsidRPr="00E350A3" w14:paraId="42DA709D" w14:textId="77777777" w:rsidTr="0003495D">
        <w:tblPrEx>
          <w:tblLook w:val="04A0" w:firstRow="1" w:lastRow="0" w:firstColumn="1" w:lastColumn="0" w:noHBand="0" w:noVBand="1"/>
        </w:tblPrEx>
        <w:tc>
          <w:tcPr>
            <w:tcW w:w="992" w:type="dxa"/>
          </w:tcPr>
          <w:p w14:paraId="024215BC" w14:textId="77777777" w:rsidR="00A73873" w:rsidRPr="00E350A3" w:rsidRDefault="00A73873" w:rsidP="0003495D">
            <w:pPr>
              <w:pStyle w:val="Sectiontext"/>
              <w:jc w:val="center"/>
              <w:rPr>
                <w:lang w:eastAsia="en-US"/>
              </w:rPr>
            </w:pPr>
            <w:r w:rsidRPr="00E350A3">
              <w:rPr>
                <w:lang w:eastAsia="en-US"/>
              </w:rPr>
              <w:t>2.</w:t>
            </w:r>
          </w:p>
        </w:tc>
        <w:tc>
          <w:tcPr>
            <w:tcW w:w="8367" w:type="dxa"/>
            <w:gridSpan w:val="3"/>
          </w:tcPr>
          <w:p w14:paraId="3C4875C2" w14:textId="77777777" w:rsidR="00A73873" w:rsidRPr="00E350A3" w:rsidRDefault="00A73873" w:rsidP="0003495D">
            <w:pPr>
              <w:pStyle w:val="Sectiontext"/>
            </w:pPr>
            <w:r w:rsidRPr="00E350A3">
              <w:t xml:space="preserve">A person is eligible for meal supplement allowance for each day of their isolation period. </w:t>
            </w:r>
          </w:p>
        </w:tc>
      </w:tr>
      <w:tr w:rsidR="00A73873" w:rsidRPr="00E350A3" w14:paraId="7F2A6B89" w14:textId="77777777" w:rsidTr="0003495D">
        <w:tblPrEx>
          <w:tblLook w:val="04A0" w:firstRow="1" w:lastRow="0" w:firstColumn="1" w:lastColumn="0" w:noHBand="0" w:noVBand="1"/>
        </w:tblPrEx>
        <w:tc>
          <w:tcPr>
            <w:tcW w:w="992" w:type="dxa"/>
          </w:tcPr>
          <w:p w14:paraId="511F1F69" w14:textId="77777777" w:rsidR="00A73873" w:rsidRPr="00E350A3" w:rsidRDefault="00A73873" w:rsidP="0003495D">
            <w:pPr>
              <w:pStyle w:val="Sectiontext"/>
              <w:jc w:val="center"/>
              <w:rPr>
                <w:lang w:eastAsia="en-US"/>
              </w:rPr>
            </w:pPr>
            <w:r w:rsidRPr="00E350A3">
              <w:rPr>
                <w:lang w:eastAsia="en-US"/>
              </w:rPr>
              <w:t>3.</w:t>
            </w:r>
          </w:p>
        </w:tc>
        <w:tc>
          <w:tcPr>
            <w:tcW w:w="8367" w:type="dxa"/>
            <w:gridSpan w:val="3"/>
          </w:tcPr>
          <w:p w14:paraId="3204D9F5" w14:textId="77777777" w:rsidR="00A73873" w:rsidRPr="00E350A3" w:rsidRDefault="00A73873" w:rsidP="0003495D">
            <w:pPr>
              <w:pStyle w:val="Sectiontext"/>
            </w:pPr>
            <w:r w:rsidRPr="00E350A3">
              <w:t>The daily rate of meal supplement allowance is the sum of the following.</w:t>
            </w:r>
          </w:p>
        </w:tc>
      </w:tr>
      <w:tr w:rsidR="00A73873" w:rsidRPr="00E350A3" w14:paraId="3C382004" w14:textId="77777777" w:rsidTr="0003495D">
        <w:tblPrEx>
          <w:tblLook w:val="04A0" w:firstRow="1" w:lastRow="0" w:firstColumn="1" w:lastColumn="0" w:noHBand="0" w:noVBand="1"/>
        </w:tblPrEx>
        <w:tc>
          <w:tcPr>
            <w:tcW w:w="992" w:type="dxa"/>
          </w:tcPr>
          <w:p w14:paraId="196C5751" w14:textId="77777777" w:rsidR="00A73873" w:rsidRPr="00E350A3" w:rsidRDefault="00A73873" w:rsidP="0003495D">
            <w:pPr>
              <w:pStyle w:val="Sectiontext"/>
              <w:jc w:val="center"/>
              <w:rPr>
                <w:lang w:eastAsia="en-US"/>
              </w:rPr>
            </w:pPr>
          </w:p>
        </w:tc>
        <w:tc>
          <w:tcPr>
            <w:tcW w:w="563" w:type="dxa"/>
          </w:tcPr>
          <w:p w14:paraId="6C5E6B4E" w14:textId="77777777" w:rsidR="00A73873" w:rsidRPr="00E350A3" w:rsidRDefault="00A73873" w:rsidP="0003495D">
            <w:pPr>
              <w:pStyle w:val="Sectiontext"/>
              <w:jc w:val="center"/>
              <w:rPr>
                <w:rFonts w:cs="Arial"/>
              </w:rPr>
            </w:pPr>
            <w:r w:rsidRPr="00E350A3">
              <w:rPr>
                <w:rFonts w:cs="Arial"/>
              </w:rPr>
              <w:t>a.</w:t>
            </w:r>
          </w:p>
        </w:tc>
        <w:tc>
          <w:tcPr>
            <w:tcW w:w="7804" w:type="dxa"/>
            <w:gridSpan w:val="2"/>
          </w:tcPr>
          <w:p w14:paraId="7D4787F8" w14:textId="77777777" w:rsidR="00A73873" w:rsidRPr="00E350A3" w:rsidRDefault="00A73873" w:rsidP="0003495D">
            <w:pPr>
              <w:pStyle w:val="Sectiontext"/>
              <w:rPr>
                <w:rFonts w:cs="Arial"/>
                <w:lang w:eastAsia="en-US"/>
              </w:rPr>
            </w:pPr>
            <w:r w:rsidRPr="00E350A3">
              <w:rPr>
                <w:rFonts w:cs="Arial"/>
                <w:lang w:eastAsia="en-US"/>
              </w:rPr>
              <w:t>The meals component.</w:t>
            </w:r>
          </w:p>
        </w:tc>
      </w:tr>
      <w:tr w:rsidR="00A73873" w:rsidRPr="00E350A3" w14:paraId="0006C928" w14:textId="77777777" w:rsidTr="0003495D">
        <w:tblPrEx>
          <w:tblLook w:val="04A0" w:firstRow="1" w:lastRow="0" w:firstColumn="1" w:lastColumn="0" w:noHBand="0" w:noVBand="1"/>
        </w:tblPrEx>
        <w:tc>
          <w:tcPr>
            <w:tcW w:w="992" w:type="dxa"/>
          </w:tcPr>
          <w:p w14:paraId="50311B16" w14:textId="77777777" w:rsidR="00A73873" w:rsidRPr="00E350A3" w:rsidRDefault="00A73873" w:rsidP="0003495D">
            <w:pPr>
              <w:pStyle w:val="Sectiontext"/>
              <w:jc w:val="center"/>
              <w:rPr>
                <w:lang w:eastAsia="en-US"/>
              </w:rPr>
            </w:pPr>
          </w:p>
        </w:tc>
        <w:tc>
          <w:tcPr>
            <w:tcW w:w="563" w:type="dxa"/>
          </w:tcPr>
          <w:p w14:paraId="06E8E879" w14:textId="77777777" w:rsidR="00A73873" w:rsidRPr="00E350A3" w:rsidRDefault="00A73873" w:rsidP="0003495D">
            <w:pPr>
              <w:pStyle w:val="Sectiontext"/>
              <w:jc w:val="center"/>
              <w:rPr>
                <w:rFonts w:cs="Arial"/>
              </w:rPr>
            </w:pPr>
            <w:r w:rsidRPr="00E350A3">
              <w:rPr>
                <w:rFonts w:cs="Arial"/>
              </w:rPr>
              <w:t>b.</w:t>
            </w:r>
          </w:p>
        </w:tc>
        <w:tc>
          <w:tcPr>
            <w:tcW w:w="7804" w:type="dxa"/>
            <w:gridSpan w:val="2"/>
          </w:tcPr>
          <w:p w14:paraId="302B1664" w14:textId="77777777" w:rsidR="00A73873" w:rsidRPr="00E350A3" w:rsidRDefault="00A73873" w:rsidP="0003495D">
            <w:pPr>
              <w:pStyle w:val="Sectiontext"/>
              <w:rPr>
                <w:rFonts w:cs="Arial"/>
                <w:lang w:eastAsia="en-US"/>
              </w:rPr>
            </w:pPr>
            <w:r w:rsidRPr="00E350A3">
              <w:rPr>
                <w:rFonts w:cs="Arial"/>
                <w:lang w:eastAsia="en-US"/>
              </w:rPr>
              <w:t>If the person is a member and not in their own residence — the incidentals component.</w:t>
            </w:r>
          </w:p>
        </w:tc>
      </w:tr>
      <w:tr w:rsidR="00A73873" w:rsidRPr="00E350A3" w14:paraId="2AAFF846" w14:textId="77777777" w:rsidTr="0003495D">
        <w:tblPrEx>
          <w:tblLook w:val="04A0" w:firstRow="1" w:lastRow="0" w:firstColumn="1" w:lastColumn="0" w:noHBand="0" w:noVBand="1"/>
        </w:tblPrEx>
        <w:tc>
          <w:tcPr>
            <w:tcW w:w="992" w:type="dxa"/>
          </w:tcPr>
          <w:p w14:paraId="1F5FBA4E" w14:textId="77777777" w:rsidR="00A73873" w:rsidRPr="00E350A3" w:rsidRDefault="00A73873" w:rsidP="0003495D">
            <w:pPr>
              <w:pStyle w:val="Sectiontext"/>
              <w:jc w:val="center"/>
              <w:rPr>
                <w:lang w:eastAsia="en-US"/>
              </w:rPr>
            </w:pPr>
            <w:r w:rsidRPr="00E350A3">
              <w:rPr>
                <w:lang w:eastAsia="en-US"/>
              </w:rPr>
              <w:t>4.</w:t>
            </w:r>
          </w:p>
        </w:tc>
        <w:tc>
          <w:tcPr>
            <w:tcW w:w="8367" w:type="dxa"/>
            <w:gridSpan w:val="3"/>
          </w:tcPr>
          <w:p w14:paraId="367B13B6" w14:textId="77777777" w:rsidR="00A73873" w:rsidRPr="00E350A3" w:rsidRDefault="00A73873" w:rsidP="0003495D">
            <w:pPr>
              <w:pStyle w:val="Sectiontext"/>
            </w:pPr>
            <w:r w:rsidRPr="00E350A3">
              <w:t>Subject to subsection 5, the meals component of meal supplement allowance is the sum of the following.</w:t>
            </w:r>
          </w:p>
        </w:tc>
      </w:tr>
      <w:tr w:rsidR="00A73873" w:rsidRPr="00E350A3" w14:paraId="0AD1AB66" w14:textId="77777777" w:rsidTr="0003495D">
        <w:tblPrEx>
          <w:tblLook w:val="04A0" w:firstRow="1" w:lastRow="0" w:firstColumn="1" w:lastColumn="0" w:noHBand="0" w:noVBand="1"/>
        </w:tblPrEx>
        <w:tc>
          <w:tcPr>
            <w:tcW w:w="992" w:type="dxa"/>
          </w:tcPr>
          <w:p w14:paraId="3BD45006" w14:textId="77777777" w:rsidR="00A73873" w:rsidRPr="00E350A3" w:rsidRDefault="00A73873" w:rsidP="0003495D">
            <w:pPr>
              <w:pStyle w:val="Sectiontext"/>
              <w:jc w:val="center"/>
              <w:rPr>
                <w:lang w:eastAsia="en-US"/>
              </w:rPr>
            </w:pPr>
          </w:p>
        </w:tc>
        <w:tc>
          <w:tcPr>
            <w:tcW w:w="563" w:type="dxa"/>
          </w:tcPr>
          <w:p w14:paraId="5B0ED1AA" w14:textId="77777777" w:rsidR="00A73873" w:rsidRPr="00E350A3" w:rsidRDefault="00A73873" w:rsidP="0003495D">
            <w:pPr>
              <w:pStyle w:val="Sectiontext"/>
              <w:jc w:val="center"/>
              <w:rPr>
                <w:rFonts w:cs="Arial"/>
              </w:rPr>
            </w:pPr>
            <w:r w:rsidRPr="00E350A3">
              <w:rPr>
                <w:rFonts w:cs="Arial"/>
              </w:rPr>
              <w:t>a.</w:t>
            </w:r>
          </w:p>
        </w:tc>
        <w:tc>
          <w:tcPr>
            <w:tcW w:w="7804" w:type="dxa"/>
            <w:gridSpan w:val="2"/>
          </w:tcPr>
          <w:p w14:paraId="628E5EA4" w14:textId="77777777" w:rsidR="00A73873" w:rsidRPr="00E350A3" w:rsidRDefault="00A73873" w:rsidP="0003495D">
            <w:pPr>
              <w:pStyle w:val="Sectiontext"/>
              <w:rPr>
                <w:rFonts w:cs="Arial"/>
                <w:lang w:eastAsia="en-US"/>
              </w:rPr>
            </w:pPr>
            <w:r w:rsidRPr="00E350A3">
              <w:rPr>
                <w:rFonts w:cs="Arial"/>
                <w:lang w:eastAsia="en-US"/>
              </w:rPr>
              <w:t>The sum of the costs of the meals for which the member is eligible to receive meal supplement allowance.</w:t>
            </w:r>
          </w:p>
        </w:tc>
      </w:tr>
      <w:tr w:rsidR="00A73873" w:rsidRPr="00E350A3" w14:paraId="3BAAEC22" w14:textId="77777777" w:rsidTr="0003495D">
        <w:tblPrEx>
          <w:tblLook w:val="04A0" w:firstRow="1" w:lastRow="0" w:firstColumn="1" w:lastColumn="0" w:noHBand="0" w:noVBand="1"/>
        </w:tblPrEx>
        <w:tc>
          <w:tcPr>
            <w:tcW w:w="992" w:type="dxa"/>
          </w:tcPr>
          <w:p w14:paraId="28A91829" w14:textId="77777777" w:rsidR="00A73873" w:rsidRPr="00E350A3" w:rsidRDefault="00A73873" w:rsidP="0003495D">
            <w:pPr>
              <w:pStyle w:val="Sectiontext"/>
              <w:jc w:val="center"/>
              <w:rPr>
                <w:lang w:eastAsia="en-US"/>
              </w:rPr>
            </w:pPr>
          </w:p>
        </w:tc>
        <w:tc>
          <w:tcPr>
            <w:tcW w:w="563" w:type="dxa"/>
          </w:tcPr>
          <w:p w14:paraId="7A10A7E5" w14:textId="77777777" w:rsidR="00A73873" w:rsidRPr="00E350A3" w:rsidRDefault="00A73873" w:rsidP="0003495D">
            <w:pPr>
              <w:pStyle w:val="Sectiontext"/>
              <w:jc w:val="center"/>
              <w:rPr>
                <w:rFonts w:cs="Arial"/>
              </w:rPr>
            </w:pPr>
            <w:r w:rsidRPr="00E350A3">
              <w:rPr>
                <w:rFonts w:cs="Arial"/>
              </w:rPr>
              <w:t>b.</w:t>
            </w:r>
          </w:p>
        </w:tc>
        <w:tc>
          <w:tcPr>
            <w:tcW w:w="7804" w:type="dxa"/>
            <w:gridSpan w:val="2"/>
          </w:tcPr>
          <w:p w14:paraId="6C05F593" w14:textId="77777777" w:rsidR="00A73873" w:rsidRPr="00E350A3" w:rsidRDefault="00A73873" w:rsidP="0003495D">
            <w:pPr>
              <w:pStyle w:val="Sectiontext"/>
              <w:rPr>
                <w:rFonts w:cs="Arial"/>
                <w:lang w:eastAsia="en-US"/>
              </w:rPr>
            </w:pPr>
            <w:r w:rsidRPr="00E350A3">
              <w:rPr>
                <w:rFonts w:cs="Arial"/>
                <w:lang w:eastAsia="en-US"/>
              </w:rPr>
              <w:t xml:space="preserve">The sum of the amounts for the following meals </w:t>
            </w:r>
            <w:r w:rsidRPr="00E350A3">
              <w:t>that corresponds with the location of the member in column A of the table in</w:t>
            </w:r>
            <w:r w:rsidRPr="00E350A3">
              <w:rPr>
                <w:rFonts w:cs="Arial"/>
                <w:iCs/>
              </w:rPr>
              <w:t xml:space="preserve"> Annex 9.5.A Part 4</w:t>
            </w:r>
            <w:r w:rsidRPr="00E350A3">
              <w:rPr>
                <w:rFonts w:cs="Arial"/>
                <w:lang w:eastAsia="en-US"/>
              </w:rPr>
              <w:t xml:space="preserve"> that the member is eligible to receive meal supplement allowance for.</w:t>
            </w:r>
          </w:p>
        </w:tc>
      </w:tr>
      <w:tr w:rsidR="00A73873" w:rsidRPr="00E350A3" w14:paraId="7834476B" w14:textId="77777777" w:rsidTr="0003495D">
        <w:tblPrEx>
          <w:tblLook w:val="04A0" w:firstRow="1" w:lastRow="0" w:firstColumn="1" w:lastColumn="0" w:noHBand="0" w:noVBand="1"/>
        </w:tblPrEx>
        <w:tc>
          <w:tcPr>
            <w:tcW w:w="992" w:type="dxa"/>
          </w:tcPr>
          <w:p w14:paraId="2731A533" w14:textId="77777777" w:rsidR="00A73873" w:rsidRPr="00E350A3" w:rsidRDefault="00A73873" w:rsidP="0003495D">
            <w:pPr>
              <w:pStyle w:val="Sectiontext"/>
              <w:jc w:val="center"/>
              <w:rPr>
                <w:lang w:eastAsia="en-US"/>
              </w:rPr>
            </w:pPr>
          </w:p>
        </w:tc>
        <w:tc>
          <w:tcPr>
            <w:tcW w:w="563" w:type="dxa"/>
          </w:tcPr>
          <w:p w14:paraId="369B6EFE" w14:textId="77777777" w:rsidR="00A73873" w:rsidRPr="00E350A3" w:rsidRDefault="00A73873" w:rsidP="0003495D">
            <w:pPr>
              <w:pStyle w:val="Sectiontext"/>
              <w:rPr>
                <w:rFonts w:cs="Arial"/>
                <w:iCs/>
                <w:lang w:eastAsia="en-US"/>
              </w:rPr>
            </w:pPr>
          </w:p>
        </w:tc>
        <w:tc>
          <w:tcPr>
            <w:tcW w:w="567" w:type="dxa"/>
            <w:hideMark/>
          </w:tcPr>
          <w:p w14:paraId="03FDDB79" w14:textId="77777777" w:rsidR="00A73873" w:rsidRPr="00E350A3" w:rsidRDefault="00A73873" w:rsidP="0003495D">
            <w:pPr>
              <w:pStyle w:val="Sectiontext"/>
              <w:rPr>
                <w:rFonts w:cs="Arial"/>
                <w:iCs/>
                <w:lang w:eastAsia="en-US"/>
              </w:rPr>
            </w:pPr>
            <w:r w:rsidRPr="00E350A3">
              <w:rPr>
                <w:rFonts w:cs="Arial"/>
                <w:iCs/>
                <w:lang w:eastAsia="en-US"/>
              </w:rPr>
              <w:t>i.</w:t>
            </w:r>
          </w:p>
        </w:tc>
        <w:tc>
          <w:tcPr>
            <w:tcW w:w="7237" w:type="dxa"/>
          </w:tcPr>
          <w:p w14:paraId="3CD9523A" w14:textId="77777777" w:rsidR="00A73873" w:rsidRPr="00E350A3" w:rsidRDefault="00A73873" w:rsidP="0003495D">
            <w:pPr>
              <w:pStyle w:val="Sectiontext"/>
              <w:rPr>
                <w:rFonts w:cs="Arial"/>
                <w:iCs/>
              </w:rPr>
            </w:pPr>
            <w:r w:rsidRPr="00E350A3">
              <w:rPr>
                <w:rFonts w:cs="Arial"/>
                <w:lang w:eastAsia="en-US"/>
              </w:rPr>
              <w:t>For breakfast — the amount in column B.</w:t>
            </w:r>
          </w:p>
        </w:tc>
      </w:tr>
      <w:tr w:rsidR="00A73873" w:rsidRPr="00E350A3" w14:paraId="123941F6" w14:textId="77777777" w:rsidTr="0003495D">
        <w:tblPrEx>
          <w:tblLook w:val="04A0" w:firstRow="1" w:lastRow="0" w:firstColumn="1" w:lastColumn="0" w:noHBand="0" w:noVBand="1"/>
        </w:tblPrEx>
        <w:tc>
          <w:tcPr>
            <w:tcW w:w="992" w:type="dxa"/>
          </w:tcPr>
          <w:p w14:paraId="08A4D799" w14:textId="77777777" w:rsidR="00A73873" w:rsidRPr="00E350A3" w:rsidRDefault="00A73873" w:rsidP="0003495D">
            <w:pPr>
              <w:pStyle w:val="Sectiontext"/>
              <w:jc w:val="center"/>
              <w:rPr>
                <w:lang w:eastAsia="en-US"/>
              </w:rPr>
            </w:pPr>
          </w:p>
        </w:tc>
        <w:tc>
          <w:tcPr>
            <w:tcW w:w="563" w:type="dxa"/>
          </w:tcPr>
          <w:p w14:paraId="36EFC8A6" w14:textId="77777777" w:rsidR="00A73873" w:rsidRPr="00E350A3" w:rsidRDefault="00A73873" w:rsidP="0003495D">
            <w:pPr>
              <w:pStyle w:val="Sectiontext"/>
              <w:rPr>
                <w:rFonts w:cs="Arial"/>
                <w:iCs/>
                <w:lang w:eastAsia="en-US"/>
              </w:rPr>
            </w:pPr>
          </w:p>
        </w:tc>
        <w:tc>
          <w:tcPr>
            <w:tcW w:w="567" w:type="dxa"/>
            <w:hideMark/>
          </w:tcPr>
          <w:p w14:paraId="27F14765" w14:textId="77777777" w:rsidR="00A73873" w:rsidRPr="00E350A3" w:rsidRDefault="00A73873" w:rsidP="0003495D">
            <w:pPr>
              <w:pStyle w:val="Sectiontext"/>
              <w:rPr>
                <w:rFonts w:cs="Arial"/>
                <w:iCs/>
                <w:lang w:eastAsia="en-US"/>
              </w:rPr>
            </w:pPr>
            <w:r w:rsidRPr="00E350A3">
              <w:rPr>
                <w:rFonts w:cs="Arial"/>
                <w:iCs/>
                <w:lang w:eastAsia="en-US"/>
              </w:rPr>
              <w:t>ii.</w:t>
            </w:r>
          </w:p>
        </w:tc>
        <w:tc>
          <w:tcPr>
            <w:tcW w:w="7237" w:type="dxa"/>
          </w:tcPr>
          <w:p w14:paraId="6E4CC548" w14:textId="77777777" w:rsidR="00A73873" w:rsidRPr="00E350A3" w:rsidRDefault="00A73873" w:rsidP="0003495D">
            <w:pPr>
              <w:pStyle w:val="Sectiontext"/>
              <w:rPr>
                <w:rFonts w:cs="Arial"/>
                <w:iCs/>
              </w:rPr>
            </w:pPr>
            <w:r w:rsidRPr="00E350A3">
              <w:rPr>
                <w:rFonts w:cs="Arial"/>
                <w:lang w:eastAsia="en-US"/>
              </w:rPr>
              <w:t>For lunch — the amount in column C.</w:t>
            </w:r>
          </w:p>
        </w:tc>
      </w:tr>
      <w:tr w:rsidR="00A73873" w:rsidRPr="00E350A3" w14:paraId="70AD5FC3" w14:textId="77777777" w:rsidTr="0003495D">
        <w:tblPrEx>
          <w:tblLook w:val="04A0" w:firstRow="1" w:lastRow="0" w:firstColumn="1" w:lastColumn="0" w:noHBand="0" w:noVBand="1"/>
        </w:tblPrEx>
        <w:tc>
          <w:tcPr>
            <w:tcW w:w="992" w:type="dxa"/>
          </w:tcPr>
          <w:p w14:paraId="39A435F0" w14:textId="77777777" w:rsidR="00A73873" w:rsidRPr="00E350A3" w:rsidRDefault="00A73873" w:rsidP="0003495D">
            <w:pPr>
              <w:pStyle w:val="Sectiontext"/>
              <w:jc w:val="center"/>
              <w:rPr>
                <w:lang w:eastAsia="en-US"/>
              </w:rPr>
            </w:pPr>
          </w:p>
        </w:tc>
        <w:tc>
          <w:tcPr>
            <w:tcW w:w="563" w:type="dxa"/>
          </w:tcPr>
          <w:p w14:paraId="6BB5FB2C" w14:textId="77777777" w:rsidR="00A73873" w:rsidRPr="00E350A3" w:rsidRDefault="00A73873" w:rsidP="0003495D">
            <w:pPr>
              <w:pStyle w:val="Sectiontext"/>
              <w:rPr>
                <w:rFonts w:cs="Arial"/>
                <w:iCs/>
                <w:lang w:eastAsia="en-US"/>
              </w:rPr>
            </w:pPr>
          </w:p>
        </w:tc>
        <w:tc>
          <w:tcPr>
            <w:tcW w:w="567" w:type="dxa"/>
            <w:hideMark/>
          </w:tcPr>
          <w:p w14:paraId="3F71AFA9" w14:textId="77777777" w:rsidR="00A73873" w:rsidRPr="00E350A3" w:rsidRDefault="00A73873" w:rsidP="0003495D">
            <w:pPr>
              <w:pStyle w:val="Sectiontext"/>
              <w:rPr>
                <w:rFonts w:cs="Arial"/>
                <w:iCs/>
                <w:lang w:eastAsia="en-US"/>
              </w:rPr>
            </w:pPr>
            <w:r w:rsidRPr="00E350A3">
              <w:rPr>
                <w:rFonts w:cs="Arial"/>
                <w:iCs/>
                <w:lang w:eastAsia="en-US"/>
              </w:rPr>
              <w:t>iii.</w:t>
            </w:r>
          </w:p>
        </w:tc>
        <w:tc>
          <w:tcPr>
            <w:tcW w:w="7237" w:type="dxa"/>
          </w:tcPr>
          <w:p w14:paraId="076CB6CC" w14:textId="77777777" w:rsidR="00A73873" w:rsidRPr="00E350A3" w:rsidRDefault="00A73873" w:rsidP="0003495D">
            <w:pPr>
              <w:pStyle w:val="Sectiontext"/>
              <w:rPr>
                <w:rFonts w:cs="Arial"/>
                <w:iCs/>
              </w:rPr>
            </w:pPr>
            <w:r w:rsidRPr="00E350A3">
              <w:rPr>
                <w:rFonts w:cs="Arial"/>
                <w:lang w:eastAsia="en-US"/>
              </w:rPr>
              <w:t>For dinner — the amount in column D.</w:t>
            </w:r>
          </w:p>
        </w:tc>
      </w:tr>
      <w:tr w:rsidR="00A73873" w:rsidRPr="00E350A3" w14:paraId="73CE430E" w14:textId="77777777" w:rsidTr="0003495D">
        <w:tblPrEx>
          <w:tblLook w:val="04A0" w:firstRow="1" w:lastRow="0" w:firstColumn="1" w:lastColumn="0" w:noHBand="0" w:noVBand="1"/>
        </w:tblPrEx>
        <w:tc>
          <w:tcPr>
            <w:tcW w:w="992" w:type="dxa"/>
          </w:tcPr>
          <w:p w14:paraId="463FA9C2" w14:textId="77777777" w:rsidR="00A73873" w:rsidRPr="00E350A3" w:rsidRDefault="00A73873" w:rsidP="0003495D">
            <w:pPr>
              <w:pStyle w:val="Sectiontext"/>
              <w:jc w:val="center"/>
              <w:rPr>
                <w:lang w:eastAsia="en-US"/>
              </w:rPr>
            </w:pPr>
            <w:r w:rsidRPr="00E350A3">
              <w:rPr>
                <w:lang w:eastAsia="en-US"/>
              </w:rPr>
              <w:t>5.</w:t>
            </w:r>
          </w:p>
        </w:tc>
        <w:tc>
          <w:tcPr>
            <w:tcW w:w="8367" w:type="dxa"/>
            <w:gridSpan w:val="3"/>
          </w:tcPr>
          <w:p w14:paraId="1360634D" w14:textId="77777777" w:rsidR="00A73873" w:rsidRPr="00E350A3" w:rsidRDefault="00A73873" w:rsidP="0003495D">
            <w:pPr>
              <w:pStyle w:val="Sectiontext"/>
            </w:pPr>
            <w:r w:rsidRPr="00E350A3">
              <w:t xml:space="preserve">All of the following apply. </w:t>
            </w:r>
          </w:p>
        </w:tc>
      </w:tr>
      <w:tr w:rsidR="00A73873" w:rsidRPr="00E350A3" w14:paraId="2D71DC6E" w14:textId="77777777" w:rsidTr="0003495D">
        <w:tblPrEx>
          <w:tblLook w:val="04A0" w:firstRow="1" w:lastRow="0" w:firstColumn="1" w:lastColumn="0" w:noHBand="0" w:noVBand="1"/>
        </w:tblPrEx>
        <w:tc>
          <w:tcPr>
            <w:tcW w:w="992" w:type="dxa"/>
          </w:tcPr>
          <w:p w14:paraId="4AEF783B" w14:textId="77777777" w:rsidR="00A73873" w:rsidRPr="00E350A3" w:rsidRDefault="00A73873" w:rsidP="0003495D">
            <w:pPr>
              <w:pStyle w:val="Sectiontext"/>
              <w:jc w:val="center"/>
              <w:rPr>
                <w:lang w:eastAsia="en-US"/>
              </w:rPr>
            </w:pPr>
          </w:p>
        </w:tc>
        <w:tc>
          <w:tcPr>
            <w:tcW w:w="563" w:type="dxa"/>
          </w:tcPr>
          <w:p w14:paraId="5FE44AEB" w14:textId="77777777" w:rsidR="00A73873" w:rsidRPr="00E350A3" w:rsidRDefault="00A73873" w:rsidP="0003495D">
            <w:pPr>
              <w:pStyle w:val="Sectiontext"/>
              <w:jc w:val="center"/>
              <w:rPr>
                <w:rFonts w:cs="Arial"/>
              </w:rPr>
            </w:pPr>
            <w:r w:rsidRPr="00E350A3">
              <w:rPr>
                <w:rFonts w:cs="Arial"/>
              </w:rPr>
              <w:t>a.</w:t>
            </w:r>
          </w:p>
        </w:tc>
        <w:tc>
          <w:tcPr>
            <w:tcW w:w="7804" w:type="dxa"/>
            <w:gridSpan w:val="2"/>
          </w:tcPr>
          <w:p w14:paraId="541B1141" w14:textId="77777777" w:rsidR="00A73873" w:rsidRPr="00E350A3" w:rsidRDefault="00A73873" w:rsidP="0003495D">
            <w:pPr>
              <w:pStyle w:val="Sectiontext"/>
              <w:rPr>
                <w:rFonts w:cs="Arial"/>
                <w:lang w:eastAsia="en-US"/>
              </w:rPr>
            </w:pPr>
            <w:r w:rsidRPr="00E350A3">
              <w:t>A person is not eligible for the meals component of the meal supplement allowance for a meal that has been provided to the person at no cost.</w:t>
            </w:r>
          </w:p>
        </w:tc>
      </w:tr>
      <w:tr w:rsidR="00A73873" w:rsidRPr="00E350A3" w14:paraId="71CD937A" w14:textId="77777777" w:rsidTr="0003495D">
        <w:tblPrEx>
          <w:tblLook w:val="04A0" w:firstRow="1" w:lastRow="0" w:firstColumn="1" w:lastColumn="0" w:noHBand="0" w:noVBand="1"/>
        </w:tblPrEx>
        <w:tc>
          <w:tcPr>
            <w:tcW w:w="992" w:type="dxa"/>
          </w:tcPr>
          <w:p w14:paraId="04223E6F" w14:textId="77777777" w:rsidR="00A73873" w:rsidRPr="00E350A3" w:rsidRDefault="00A73873" w:rsidP="0003495D">
            <w:pPr>
              <w:pStyle w:val="Sectiontext"/>
              <w:jc w:val="center"/>
              <w:rPr>
                <w:lang w:eastAsia="en-US"/>
              </w:rPr>
            </w:pPr>
          </w:p>
        </w:tc>
        <w:tc>
          <w:tcPr>
            <w:tcW w:w="563" w:type="dxa"/>
          </w:tcPr>
          <w:p w14:paraId="30C1CCF7" w14:textId="77777777" w:rsidR="00A73873" w:rsidRPr="00E350A3" w:rsidRDefault="00A73873" w:rsidP="0003495D">
            <w:pPr>
              <w:pStyle w:val="Sectiontext"/>
              <w:jc w:val="center"/>
              <w:rPr>
                <w:rFonts w:cs="Arial"/>
              </w:rPr>
            </w:pPr>
            <w:r w:rsidRPr="00E350A3">
              <w:rPr>
                <w:rFonts w:cs="Arial"/>
              </w:rPr>
              <w:t>b.</w:t>
            </w:r>
          </w:p>
        </w:tc>
        <w:tc>
          <w:tcPr>
            <w:tcW w:w="7804" w:type="dxa"/>
            <w:gridSpan w:val="2"/>
          </w:tcPr>
          <w:p w14:paraId="15E0F2C1" w14:textId="77777777" w:rsidR="00A73873" w:rsidRPr="00E350A3" w:rsidRDefault="00A73873" w:rsidP="0003495D">
            <w:pPr>
              <w:pStyle w:val="Sectiontext"/>
              <w:rPr>
                <w:rFonts w:cs="Arial"/>
                <w:lang w:eastAsia="en-US"/>
              </w:rPr>
            </w:pPr>
            <w:r w:rsidRPr="00E350A3">
              <w:rPr>
                <w:rFonts w:cs="Arial"/>
                <w:lang w:eastAsia="en-US"/>
              </w:rPr>
              <w:t>If the person is 10 years old or less, the meal component is 50% of what the person would have otherwise been eligible for.</w:t>
            </w:r>
          </w:p>
        </w:tc>
      </w:tr>
      <w:tr w:rsidR="00A73873" w:rsidRPr="00E350A3" w14:paraId="5182FE21" w14:textId="77777777" w:rsidTr="0003495D">
        <w:tblPrEx>
          <w:tblLook w:val="04A0" w:firstRow="1" w:lastRow="0" w:firstColumn="1" w:lastColumn="0" w:noHBand="0" w:noVBand="1"/>
        </w:tblPrEx>
        <w:tc>
          <w:tcPr>
            <w:tcW w:w="992" w:type="dxa"/>
          </w:tcPr>
          <w:p w14:paraId="769FA674" w14:textId="77777777" w:rsidR="00A73873" w:rsidRPr="00E350A3" w:rsidRDefault="00A73873" w:rsidP="0003495D">
            <w:pPr>
              <w:pStyle w:val="Sectiontext"/>
              <w:jc w:val="center"/>
              <w:rPr>
                <w:lang w:eastAsia="en-US"/>
              </w:rPr>
            </w:pPr>
            <w:r w:rsidRPr="00E350A3">
              <w:rPr>
                <w:lang w:eastAsia="en-US"/>
              </w:rPr>
              <w:t>6.</w:t>
            </w:r>
          </w:p>
        </w:tc>
        <w:tc>
          <w:tcPr>
            <w:tcW w:w="8367" w:type="dxa"/>
            <w:gridSpan w:val="3"/>
          </w:tcPr>
          <w:p w14:paraId="65C1A926" w14:textId="77777777" w:rsidR="00A73873" w:rsidRPr="00E350A3" w:rsidRDefault="00A73873" w:rsidP="0003495D">
            <w:pPr>
              <w:pStyle w:val="Sectiontext"/>
              <w:rPr>
                <w:rFonts w:cs="Arial"/>
                <w:lang w:eastAsia="en-US"/>
              </w:rPr>
            </w:pPr>
            <w:r w:rsidRPr="00E350A3">
              <w:t>The incidentals component of meal supplement allowance is the amount payable for the location of the member in column A of the table in</w:t>
            </w:r>
            <w:r w:rsidRPr="00E350A3">
              <w:rPr>
                <w:rFonts w:cs="Arial"/>
                <w:iCs/>
              </w:rPr>
              <w:t xml:space="preserve"> Annex 9.5.A Part 4 that is specified in column E.</w:t>
            </w:r>
          </w:p>
        </w:tc>
      </w:tr>
    </w:tbl>
    <w:p w14:paraId="57FD5819" w14:textId="34114263" w:rsidR="00103350" w:rsidRPr="00E350A3" w:rsidRDefault="00103350" w:rsidP="008669F8">
      <w:pPr>
        <w:pStyle w:val="Heading3"/>
        <w:pageBreakBefore/>
      </w:pPr>
      <w:bookmarkStart w:id="38" w:name="_Toc105055285"/>
      <w:r w:rsidRPr="00E350A3">
        <w:lastRenderedPageBreak/>
        <w:t>Part 6: Imprisonment, detention and custody overseas</w:t>
      </w:r>
      <w:bookmarkEnd w:id="35"/>
      <w:bookmarkEnd w:id="38"/>
    </w:p>
    <w:p w14:paraId="2D2994AB" w14:textId="19CA4AD1" w:rsidR="00103350" w:rsidRPr="00E350A3" w:rsidRDefault="00103350" w:rsidP="008669F8">
      <w:pPr>
        <w:pStyle w:val="Heading5"/>
      </w:pPr>
      <w:bookmarkStart w:id="39" w:name="_Toc32570666"/>
      <w:bookmarkStart w:id="40" w:name="_Toc105055286"/>
      <w:r w:rsidRPr="00E350A3">
        <w:t>12.6.1</w:t>
      </w:r>
      <w:r w:rsidR="0060420C" w:rsidRPr="00E350A3">
        <w:t>    </w:t>
      </w:r>
      <w:r w:rsidRPr="00E350A3">
        <w:t>Purpose</w:t>
      </w:r>
      <w:bookmarkEnd w:id="39"/>
      <w:bookmarkEnd w:id="40"/>
    </w:p>
    <w:tbl>
      <w:tblPr>
        <w:tblW w:w="0" w:type="auto"/>
        <w:tblInd w:w="113" w:type="dxa"/>
        <w:tblLayout w:type="fixed"/>
        <w:tblLook w:val="0000" w:firstRow="0" w:lastRow="0" w:firstColumn="0" w:lastColumn="0" w:noHBand="0" w:noVBand="0"/>
      </w:tblPr>
      <w:tblGrid>
        <w:gridCol w:w="992"/>
        <w:gridCol w:w="8367"/>
      </w:tblGrid>
      <w:tr w:rsidR="00103350" w:rsidRPr="00E350A3" w14:paraId="58A11A59" w14:textId="77777777" w:rsidTr="00C704F5">
        <w:tc>
          <w:tcPr>
            <w:tcW w:w="992" w:type="dxa"/>
          </w:tcPr>
          <w:p w14:paraId="2F3938F1" w14:textId="77777777" w:rsidR="00103350" w:rsidRPr="00E350A3" w:rsidRDefault="00103350" w:rsidP="008669F8">
            <w:pPr>
              <w:pStyle w:val="BlockText-Plain"/>
              <w:jc w:val="center"/>
            </w:pPr>
          </w:p>
        </w:tc>
        <w:tc>
          <w:tcPr>
            <w:tcW w:w="8367" w:type="dxa"/>
          </w:tcPr>
          <w:p w14:paraId="414A40B4" w14:textId="77777777" w:rsidR="00103350" w:rsidRPr="00E350A3" w:rsidRDefault="00103350" w:rsidP="008669F8">
            <w:pPr>
              <w:pStyle w:val="BlockText-Plain"/>
              <w:rPr>
                <w:iCs/>
              </w:rPr>
            </w:pPr>
            <w:r w:rsidRPr="00E350A3">
              <w:rPr>
                <w:iCs/>
              </w:rPr>
              <w:t>This Part sets out what happens to a member’s benefits during a period of imprisonment, detention or custody while overseas.</w:t>
            </w:r>
          </w:p>
        </w:tc>
      </w:tr>
    </w:tbl>
    <w:p w14:paraId="377CA3D2" w14:textId="0C7717F6" w:rsidR="00103350" w:rsidRPr="00E350A3" w:rsidRDefault="00103350" w:rsidP="008669F8">
      <w:pPr>
        <w:pStyle w:val="Heading5"/>
      </w:pPr>
      <w:bookmarkStart w:id="41" w:name="_Toc32570667"/>
      <w:bookmarkStart w:id="42" w:name="_Toc105055287"/>
      <w:r w:rsidRPr="00E350A3">
        <w:t>12.6.2</w:t>
      </w:r>
      <w:r w:rsidR="0060420C" w:rsidRPr="00E350A3">
        <w:t>    </w:t>
      </w:r>
      <w:r w:rsidRPr="00E350A3">
        <w:t>Member this Part applies to</w:t>
      </w:r>
      <w:bookmarkEnd w:id="41"/>
      <w:bookmarkEnd w:id="42"/>
    </w:p>
    <w:tbl>
      <w:tblPr>
        <w:tblW w:w="9359" w:type="dxa"/>
        <w:tblInd w:w="113" w:type="dxa"/>
        <w:tblLayout w:type="fixed"/>
        <w:tblLook w:val="0000" w:firstRow="0" w:lastRow="0" w:firstColumn="0" w:lastColumn="0" w:noHBand="0" w:noVBand="0"/>
      </w:tblPr>
      <w:tblGrid>
        <w:gridCol w:w="992"/>
        <w:gridCol w:w="8367"/>
      </w:tblGrid>
      <w:tr w:rsidR="00103350" w:rsidRPr="00E350A3" w14:paraId="4D21AAEB" w14:textId="77777777" w:rsidTr="00C704F5">
        <w:tc>
          <w:tcPr>
            <w:tcW w:w="992" w:type="dxa"/>
          </w:tcPr>
          <w:p w14:paraId="43A580D0" w14:textId="77777777" w:rsidR="00103350" w:rsidRPr="00E350A3" w:rsidRDefault="00103350" w:rsidP="008669F8">
            <w:pPr>
              <w:pStyle w:val="BlockText-Plain"/>
              <w:jc w:val="center"/>
            </w:pPr>
          </w:p>
        </w:tc>
        <w:tc>
          <w:tcPr>
            <w:tcW w:w="8367" w:type="dxa"/>
          </w:tcPr>
          <w:p w14:paraId="3F4B7704" w14:textId="77777777" w:rsidR="00103350" w:rsidRPr="00E350A3" w:rsidRDefault="00103350" w:rsidP="008669F8">
            <w:pPr>
              <w:pStyle w:val="BlockText-Plain"/>
            </w:pPr>
            <w:r w:rsidRPr="00E350A3">
              <w:t>This Part applies to all members, including a member of the Reserves on Reserve service, on short-term duty or long-term posting overseas.</w:t>
            </w:r>
          </w:p>
        </w:tc>
      </w:tr>
    </w:tbl>
    <w:p w14:paraId="1FA6EABD" w14:textId="6D04BEE1" w:rsidR="00103350" w:rsidRPr="00E350A3" w:rsidRDefault="00103350" w:rsidP="008669F8">
      <w:pPr>
        <w:pStyle w:val="Heading5"/>
      </w:pPr>
      <w:bookmarkStart w:id="43" w:name="_Toc32570668"/>
      <w:bookmarkStart w:id="44" w:name="_Toc105055288"/>
      <w:r w:rsidRPr="00E350A3">
        <w:t>12.6.3</w:t>
      </w:r>
      <w:r w:rsidR="0060420C" w:rsidRPr="00E350A3">
        <w:t>    </w:t>
      </w:r>
      <w:r w:rsidRPr="00E350A3">
        <w:t>Member this Part does not apply to</w:t>
      </w:r>
      <w:bookmarkEnd w:id="43"/>
      <w:bookmarkEnd w:id="44"/>
    </w:p>
    <w:tbl>
      <w:tblPr>
        <w:tblW w:w="9359" w:type="dxa"/>
        <w:tblInd w:w="113" w:type="dxa"/>
        <w:tblLayout w:type="fixed"/>
        <w:tblLook w:val="0000" w:firstRow="0" w:lastRow="0" w:firstColumn="0" w:lastColumn="0" w:noHBand="0" w:noVBand="0"/>
      </w:tblPr>
      <w:tblGrid>
        <w:gridCol w:w="992"/>
        <w:gridCol w:w="8367"/>
      </w:tblGrid>
      <w:tr w:rsidR="00103350" w:rsidRPr="00E350A3" w14:paraId="728DEB52" w14:textId="77777777" w:rsidTr="00C704F5">
        <w:tc>
          <w:tcPr>
            <w:tcW w:w="992" w:type="dxa"/>
          </w:tcPr>
          <w:p w14:paraId="618827AE" w14:textId="77777777" w:rsidR="00103350" w:rsidRPr="00E350A3" w:rsidRDefault="00103350" w:rsidP="008669F8">
            <w:pPr>
              <w:pStyle w:val="BlockText-Plain"/>
              <w:jc w:val="center"/>
            </w:pPr>
            <w:r w:rsidRPr="00E350A3">
              <w:t>1.</w:t>
            </w:r>
          </w:p>
        </w:tc>
        <w:tc>
          <w:tcPr>
            <w:tcW w:w="8367" w:type="dxa"/>
          </w:tcPr>
          <w:p w14:paraId="3F6721F1" w14:textId="77777777" w:rsidR="00103350" w:rsidRPr="00E350A3" w:rsidRDefault="00103350" w:rsidP="008669F8">
            <w:pPr>
              <w:pStyle w:val="BlockText-Plain"/>
            </w:pPr>
            <w:r w:rsidRPr="00E350A3">
              <w:t>The CDF or the Chief of Defence Intelligence may identify a member to whom this Part does not apply for a particular period or activity.</w:t>
            </w:r>
          </w:p>
        </w:tc>
      </w:tr>
      <w:tr w:rsidR="00103350" w:rsidRPr="00E350A3" w14:paraId="093E18E5" w14:textId="77777777" w:rsidTr="00C704F5">
        <w:tc>
          <w:tcPr>
            <w:tcW w:w="992" w:type="dxa"/>
          </w:tcPr>
          <w:p w14:paraId="4989A1A6" w14:textId="77777777" w:rsidR="00103350" w:rsidRPr="00E350A3" w:rsidRDefault="00103350" w:rsidP="008669F8">
            <w:pPr>
              <w:pStyle w:val="BlockText-Plain"/>
              <w:jc w:val="center"/>
            </w:pPr>
            <w:r w:rsidRPr="00E350A3">
              <w:t>2.</w:t>
            </w:r>
          </w:p>
        </w:tc>
        <w:tc>
          <w:tcPr>
            <w:tcW w:w="8367" w:type="dxa"/>
          </w:tcPr>
          <w:p w14:paraId="400B36B2" w14:textId="77777777" w:rsidR="00103350" w:rsidRPr="00E350A3" w:rsidRDefault="00103350" w:rsidP="008669F8">
            <w:pPr>
              <w:pStyle w:val="BlockText-Plain"/>
            </w:pPr>
            <w:r w:rsidRPr="00E350A3">
              <w:t>When making a decision under subsection 1, the CDF or the Chief of Defence Intelligence must have regard to the nature of the member’s duty.</w:t>
            </w:r>
          </w:p>
        </w:tc>
      </w:tr>
    </w:tbl>
    <w:p w14:paraId="2E4DAE95" w14:textId="45CC0604" w:rsidR="00103350" w:rsidRPr="00E350A3" w:rsidRDefault="00103350" w:rsidP="008669F8">
      <w:pPr>
        <w:pStyle w:val="Heading5"/>
      </w:pPr>
      <w:bookmarkStart w:id="45" w:name="_Toc32570670"/>
      <w:bookmarkStart w:id="46" w:name="_Toc105055289"/>
      <w:r w:rsidRPr="00E350A3">
        <w:t>12.6.4</w:t>
      </w:r>
      <w:r w:rsidR="0060420C" w:rsidRPr="00E350A3">
        <w:t>    </w:t>
      </w:r>
      <w:r w:rsidRPr="00E350A3">
        <w:t>Dependants remaining in overseas location</w:t>
      </w:r>
      <w:bookmarkEnd w:id="45"/>
      <w:bookmarkEnd w:id="46"/>
    </w:p>
    <w:tbl>
      <w:tblPr>
        <w:tblW w:w="9359" w:type="dxa"/>
        <w:tblInd w:w="113" w:type="dxa"/>
        <w:tblLayout w:type="fixed"/>
        <w:tblLook w:val="0000" w:firstRow="0" w:lastRow="0" w:firstColumn="0" w:lastColumn="0" w:noHBand="0" w:noVBand="0"/>
      </w:tblPr>
      <w:tblGrid>
        <w:gridCol w:w="992"/>
        <w:gridCol w:w="567"/>
        <w:gridCol w:w="7800"/>
      </w:tblGrid>
      <w:tr w:rsidR="00103350" w:rsidRPr="00E350A3" w14:paraId="11FD9CE6" w14:textId="77777777" w:rsidTr="00C704F5">
        <w:tc>
          <w:tcPr>
            <w:tcW w:w="992" w:type="dxa"/>
          </w:tcPr>
          <w:p w14:paraId="752F561A" w14:textId="77777777" w:rsidR="00103350" w:rsidRPr="00E350A3" w:rsidRDefault="00103350" w:rsidP="008669F8">
            <w:pPr>
              <w:pStyle w:val="BlockText-Plain"/>
              <w:jc w:val="center"/>
            </w:pPr>
            <w:r w:rsidRPr="00E350A3">
              <w:t>1.</w:t>
            </w:r>
          </w:p>
        </w:tc>
        <w:tc>
          <w:tcPr>
            <w:tcW w:w="8367" w:type="dxa"/>
            <w:gridSpan w:val="2"/>
          </w:tcPr>
          <w:p w14:paraId="34072AB1" w14:textId="77777777" w:rsidR="00103350" w:rsidRPr="00E350A3" w:rsidRDefault="00103350" w:rsidP="008669F8">
            <w:pPr>
              <w:pStyle w:val="BlockText-Plain"/>
              <w:rPr>
                <w:iCs/>
              </w:rPr>
            </w:pPr>
            <w:r w:rsidRPr="00E350A3">
              <w:rPr>
                <w:iCs/>
              </w:rPr>
              <w:t>If a member's dependants remain in the overseas location while the member is imprisoned, detained or in custody.</w:t>
            </w:r>
          </w:p>
        </w:tc>
      </w:tr>
      <w:tr w:rsidR="00103350" w:rsidRPr="00E350A3" w14:paraId="43274642" w14:textId="77777777" w:rsidTr="00C704F5">
        <w:trPr>
          <w:cantSplit/>
        </w:trPr>
        <w:tc>
          <w:tcPr>
            <w:tcW w:w="992" w:type="dxa"/>
          </w:tcPr>
          <w:p w14:paraId="4978D9CD" w14:textId="77777777" w:rsidR="00103350" w:rsidRPr="00E350A3" w:rsidRDefault="00103350" w:rsidP="008669F8">
            <w:pPr>
              <w:pStyle w:val="BlockText-Plain"/>
            </w:pPr>
          </w:p>
        </w:tc>
        <w:tc>
          <w:tcPr>
            <w:tcW w:w="567" w:type="dxa"/>
          </w:tcPr>
          <w:p w14:paraId="3C487ACB" w14:textId="77777777" w:rsidR="00103350" w:rsidRPr="00E350A3" w:rsidRDefault="00103350" w:rsidP="00CE281E">
            <w:pPr>
              <w:pStyle w:val="BlockText-Plain"/>
              <w:jc w:val="center"/>
            </w:pPr>
            <w:r w:rsidRPr="00E350A3">
              <w:t>a.</w:t>
            </w:r>
          </w:p>
        </w:tc>
        <w:tc>
          <w:tcPr>
            <w:tcW w:w="7800" w:type="dxa"/>
          </w:tcPr>
          <w:p w14:paraId="439B981C" w14:textId="77777777" w:rsidR="00103350" w:rsidRPr="00E350A3" w:rsidRDefault="00103350" w:rsidP="008669F8">
            <w:pPr>
              <w:pStyle w:val="BlockText-Plain"/>
            </w:pPr>
            <w:r w:rsidRPr="00E350A3">
              <w:t>The member must pay 30% of their salary which was payable immediately before their imprisonment, detainment or custody for the dependant's housing.</w:t>
            </w:r>
          </w:p>
        </w:tc>
      </w:tr>
      <w:tr w:rsidR="00103350" w:rsidRPr="00E350A3" w14:paraId="50794737" w14:textId="77777777" w:rsidTr="00C704F5">
        <w:trPr>
          <w:cantSplit/>
        </w:trPr>
        <w:tc>
          <w:tcPr>
            <w:tcW w:w="992" w:type="dxa"/>
          </w:tcPr>
          <w:p w14:paraId="54BF34E2" w14:textId="77777777" w:rsidR="00103350" w:rsidRPr="00E350A3" w:rsidRDefault="00103350" w:rsidP="008669F8">
            <w:pPr>
              <w:pStyle w:val="BlockText-Plain"/>
            </w:pPr>
          </w:p>
        </w:tc>
        <w:tc>
          <w:tcPr>
            <w:tcW w:w="567" w:type="dxa"/>
          </w:tcPr>
          <w:p w14:paraId="465C92F3" w14:textId="77777777" w:rsidR="00103350" w:rsidRPr="00E350A3" w:rsidRDefault="00103350" w:rsidP="00CE281E">
            <w:pPr>
              <w:pStyle w:val="BlockText-Plain"/>
              <w:jc w:val="center"/>
            </w:pPr>
            <w:r w:rsidRPr="00E350A3">
              <w:t>b.</w:t>
            </w:r>
          </w:p>
        </w:tc>
        <w:tc>
          <w:tcPr>
            <w:tcW w:w="7800" w:type="dxa"/>
          </w:tcPr>
          <w:p w14:paraId="687E4DBD" w14:textId="77777777" w:rsidR="00103350" w:rsidRPr="00E350A3" w:rsidRDefault="00103350" w:rsidP="008669F8">
            <w:pPr>
              <w:pStyle w:val="BlockText-Plain"/>
            </w:pPr>
            <w:r w:rsidRPr="00E350A3">
              <w:t>The member is not eligible for a reimbursement of utilities costs under section 15.4.15.</w:t>
            </w:r>
          </w:p>
        </w:tc>
      </w:tr>
      <w:tr w:rsidR="00103350" w:rsidRPr="00E350A3" w14:paraId="427BF258" w14:textId="77777777" w:rsidTr="00C704F5">
        <w:tc>
          <w:tcPr>
            <w:tcW w:w="992" w:type="dxa"/>
          </w:tcPr>
          <w:p w14:paraId="57ADF6F9" w14:textId="77777777" w:rsidR="00103350" w:rsidRPr="00E350A3" w:rsidRDefault="00103350" w:rsidP="008669F8">
            <w:pPr>
              <w:pStyle w:val="BlockText-Plain"/>
              <w:jc w:val="center"/>
            </w:pPr>
            <w:r w:rsidRPr="00E350A3">
              <w:t>2.</w:t>
            </w:r>
          </w:p>
        </w:tc>
        <w:tc>
          <w:tcPr>
            <w:tcW w:w="8367" w:type="dxa"/>
            <w:gridSpan w:val="2"/>
          </w:tcPr>
          <w:p w14:paraId="47E8A12C" w14:textId="77777777" w:rsidR="00103350" w:rsidRPr="00E350A3" w:rsidRDefault="00103350" w:rsidP="008669F8">
            <w:pPr>
              <w:pStyle w:val="BlockText-Plain"/>
              <w:rPr>
                <w:iCs/>
              </w:rPr>
            </w:pPr>
            <w:r w:rsidRPr="00E350A3">
              <w:rPr>
                <w:iCs/>
              </w:rPr>
              <w:t>If the member is in financial hardship the CDF may reduce the amount payable under subsection 1.</w:t>
            </w:r>
          </w:p>
        </w:tc>
      </w:tr>
    </w:tbl>
    <w:p w14:paraId="280D003F" w14:textId="6611B619" w:rsidR="00103350" w:rsidRPr="00E350A3" w:rsidRDefault="00103350" w:rsidP="008669F8">
      <w:pPr>
        <w:pStyle w:val="Heading5"/>
      </w:pPr>
      <w:bookmarkStart w:id="47" w:name="_Toc32570671"/>
      <w:bookmarkStart w:id="48" w:name="_Toc105055290"/>
      <w:r w:rsidRPr="00E350A3">
        <w:t>12.6.5</w:t>
      </w:r>
      <w:r w:rsidR="0060420C" w:rsidRPr="00E350A3">
        <w:t>    </w:t>
      </w:r>
      <w:r w:rsidRPr="00E350A3">
        <w:t>Return travel to Australia before duty period has ended</w:t>
      </w:r>
      <w:bookmarkEnd w:id="47"/>
      <w:bookmarkEnd w:id="48"/>
    </w:p>
    <w:tbl>
      <w:tblPr>
        <w:tblW w:w="0" w:type="auto"/>
        <w:tblInd w:w="113" w:type="dxa"/>
        <w:tblLayout w:type="fixed"/>
        <w:tblLook w:val="0000" w:firstRow="0" w:lastRow="0" w:firstColumn="0" w:lastColumn="0" w:noHBand="0" w:noVBand="0"/>
      </w:tblPr>
      <w:tblGrid>
        <w:gridCol w:w="992"/>
        <w:gridCol w:w="8367"/>
      </w:tblGrid>
      <w:tr w:rsidR="00103350" w:rsidRPr="00E350A3" w14:paraId="0800B84E" w14:textId="77777777" w:rsidTr="00C704F5">
        <w:tc>
          <w:tcPr>
            <w:tcW w:w="992" w:type="dxa"/>
          </w:tcPr>
          <w:p w14:paraId="15CF4868" w14:textId="77777777" w:rsidR="00103350" w:rsidRPr="00E350A3" w:rsidRDefault="00103350" w:rsidP="008669F8">
            <w:pPr>
              <w:pStyle w:val="BlockText-Plain"/>
              <w:jc w:val="center"/>
            </w:pPr>
          </w:p>
        </w:tc>
        <w:tc>
          <w:tcPr>
            <w:tcW w:w="8367" w:type="dxa"/>
          </w:tcPr>
          <w:p w14:paraId="4C197740" w14:textId="77777777" w:rsidR="00103350" w:rsidRPr="00E350A3" w:rsidRDefault="00103350" w:rsidP="008669F8">
            <w:pPr>
              <w:pStyle w:val="BlockText-Plain"/>
              <w:rPr>
                <w:iCs/>
              </w:rPr>
            </w:pPr>
            <w:r w:rsidRPr="00E350A3">
              <w:rPr>
                <w:iCs/>
              </w:rPr>
              <w:t>If a member has been imprisoned, detained or held in custody, and the member is released before the end of the duty period, the member's return travel benefits to Australia apply.</w:t>
            </w:r>
          </w:p>
        </w:tc>
      </w:tr>
    </w:tbl>
    <w:p w14:paraId="1EAB4AF3" w14:textId="216E7583" w:rsidR="00103350" w:rsidRPr="00E350A3" w:rsidRDefault="00103350" w:rsidP="008669F8">
      <w:pPr>
        <w:pStyle w:val="Heading5"/>
      </w:pPr>
      <w:bookmarkStart w:id="49" w:name="_Toc32570672"/>
      <w:bookmarkStart w:id="50" w:name="_Toc105055291"/>
      <w:r w:rsidRPr="00E350A3">
        <w:t>12.6.6</w:t>
      </w:r>
      <w:r w:rsidR="0060420C" w:rsidRPr="00E350A3">
        <w:t>    </w:t>
      </w:r>
      <w:r w:rsidRPr="00E350A3">
        <w:t>Return travel to Australia after duty period has ended</w:t>
      </w:r>
      <w:bookmarkEnd w:id="49"/>
      <w:bookmarkEnd w:id="50"/>
    </w:p>
    <w:tbl>
      <w:tblPr>
        <w:tblW w:w="9359" w:type="dxa"/>
        <w:tblInd w:w="113" w:type="dxa"/>
        <w:tblLayout w:type="fixed"/>
        <w:tblLook w:val="0000" w:firstRow="0" w:lastRow="0" w:firstColumn="0" w:lastColumn="0" w:noHBand="0" w:noVBand="0"/>
      </w:tblPr>
      <w:tblGrid>
        <w:gridCol w:w="992"/>
        <w:gridCol w:w="567"/>
        <w:gridCol w:w="7800"/>
      </w:tblGrid>
      <w:tr w:rsidR="00103350" w:rsidRPr="00E350A3" w14:paraId="5CE72F9F" w14:textId="77777777" w:rsidTr="003865BA">
        <w:tc>
          <w:tcPr>
            <w:tcW w:w="992" w:type="dxa"/>
          </w:tcPr>
          <w:p w14:paraId="2C67121D" w14:textId="77777777" w:rsidR="00103350" w:rsidRPr="00E350A3" w:rsidRDefault="00103350" w:rsidP="008669F8">
            <w:pPr>
              <w:pStyle w:val="BlockText-Plain"/>
              <w:jc w:val="center"/>
            </w:pPr>
            <w:r w:rsidRPr="00E350A3">
              <w:t>1.</w:t>
            </w:r>
          </w:p>
        </w:tc>
        <w:tc>
          <w:tcPr>
            <w:tcW w:w="8367" w:type="dxa"/>
            <w:gridSpan w:val="2"/>
          </w:tcPr>
          <w:p w14:paraId="092EA11B" w14:textId="77777777" w:rsidR="00103350" w:rsidRPr="00E350A3" w:rsidRDefault="00103350" w:rsidP="008669F8">
            <w:pPr>
              <w:pStyle w:val="BlockText-Plain"/>
              <w:rPr>
                <w:iCs/>
              </w:rPr>
            </w:pPr>
            <w:r w:rsidRPr="00E350A3">
              <w:rPr>
                <w:iCs/>
              </w:rPr>
              <w:t>If a member was imprisoned or taken into custody overseas and is released after their duty period has ended, the member is eligible for return travel to Australia as soon as practicable after release.</w:t>
            </w:r>
          </w:p>
        </w:tc>
      </w:tr>
      <w:tr w:rsidR="00103350" w:rsidRPr="00E350A3" w14:paraId="3C947EC2" w14:textId="77777777" w:rsidTr="003865BA">
        <w:tc>
          <w:tcPr>
            <w:tcW w:w="992" w:type="dxa"/>
          </w:tcPr>
          <w:p w14:paraId="2C1AC40D" w14:textId="77777777" w:rsidR="00103350" w:rsidRPr="00E350A3" w:rsidRDefault="00103350" w:rsidP="008669F8">
            <w:pPr>
              <w:pStyle w:val="BlockText-Plain"/>
              <w:jc w:val="center"/>
            </w:pPr>
            <w:r w:rsidRPr="00E350A3">
              <w:t>2.</w:t>
            </w:r>
          </w:p>
        </w:tc>
        <w:tc>
          <w:tcPr>
            <w:tcW w:w="8367" w:type="dxa"/>
            <w:gridSpan w:val="2"/>
          </w:tcPr>
          <w:p w14:paraId="19DFDFAC" w14:textId="388F6BC6" w:rsidR="00103350" w:rsidRPr="00E350A3" w:rsidRDefault="003865BA" w:rsidP="008669F8">
            <w:pPr>
              <w:pStyle w:val="BlockText-Plain"/>
              <w:rPr>
                <w:iCs/>
              </w:rPr>
            </w:pPr>
            <w:r w:rsidRPr="00E350A3">
              <w:rPr>
                <w:iCs/>
              </w:rPr>
              <w:t>The member is eligible for travel costs under the relevant of the following from the date of their release until the member arrives in Australia.</w:t>
            </w:r>
          </w:p>
        </w:tc>
      </w:tr>
      <w:tr w:rsidR="003865BA" w:rsidRPr="00E350A3" w14:paraId="0F268DBE" w14:textId="77777777" w:rsidTr="003865BA">
        <w:trPr>
          <w:cantSplit/>
        </w:trPr>
        <w:tc>
          <w:tcPr>
            <w:tcW w:w="992" w:type="dxa"/>
          </w:tcPr>
          <w:p w14:paraId="1CA97E64" w14:textId="77777777" w:rsidR="003865BA" w:rsidRPr="00E350A3" w:rsidRDefault="003865BA" w:rsidP="008669F8">
            <w:pPr>
              <w:pStyle w:val="BlockText-Plain"/>
            </w:pPr>
          </w:p>
        </w:tc>
        <w:tc>
          <w:tcPr>
            <w:tcW w:w="567" w:type="dxa"/>
          </w:tcPr>
          <w:p w14:paraId="2D629281" w14:textId="7A324158" w:rsidR="003865BA" w:rsidRPr="00E350A3" w:rsidRDefault="003865BA" w:rsidP="00CE281E">
            <w:pPr>
              <w:pStyle w:val="BlockText-Plain"/>
              <w:jc w:val="center"/>
            </w:pPr>
            <w:r w:rsidRPr="00E350A3">
              <w:rPr>
                <w:iCs/>
              </w:rPr>
              <w:t>a.</w:t>
            </w:r>
          </w:p>
        </w:tc>
        <w:tc>
          <w:tcPr>
            <w:tcW w:w="7800" w:type="dxa"/>
          </w:tcPr>
          <w:p w14:paraId="399B1FFA" w14:textId="620BF896" w:rsidR="003865BA" w:rsidRPr="00E350A3" w:rsidRDefault="003865BA" w:rsidP="008669F8">
            <w:pPr>
              <w:pStyle w:val="BlockText-Plain"/>
            </w:pPr>
            <w:r w:rsidRPr="00E350A3">
              <w:rPr>
                <w:iCs/>
              </w:rPr>
              <w:t>For a member on short-term duty — Chapter 13 Part 3 Division 1.</w:t>
            </w:r>
          </w:p>
        </w:tc>
      </w:tr>
      <w:tr w:rsidR="003865BA" w:rsidRPr="00E350A3" w14:paraId="1A396486" w14:textId="77777777" w:rsidTr="003865BA">
        <w:trPr>
          <w:cantSplit/>
        </w:trPr>
        <w:tc>
          <w:tcPr>
            <w:tcW w:w="992" w:type="dxa"/>
          </w:tcPr>
          <w:p w14:paraId="55187648" w14:textId="77777777" w:rsidR="003865BA" w:rsidRPr="00E350A3" w:rsidRDefault="003865BA" w:rsidP="008669F8">
            <w:pPr>
              <w:pStyle w:val="BlockText-Plain"/>
            </w:pPr>
          </w:p>
        </w:tc>
        <w:tc>
          <w:tcPr>
            <w:tcW w:w="567" w:type="dxa"/>
          </w:tcPr>
          <w:p w14:paraId="267E9434" w14:textId="13E11122" w:rsidR="003865BA" w:rsidRPr="00E350A3" w:rsidRDefault="003865BA" w:rsidP="00CE281E">
            <w:pPr>
              <w:pStyle w:val="BlockText-Plain"/>
              <w:jc w:val="center"/>
            </w:pPr>
            <w:r w:rsidRPr="00E350A3">
              <w:rPr>
                <w:iCs/>
              </w:rPr>
              <w:t>b.</w:t>
            </w:r>
          </w:p>
        </w:tc>
        <w:tc>
          <w:tcPr>
            <w:tcW w:w="7800" w:type="dxa"/>
          </w:tcPr>
          <w:p w14:paraId="610865E1" w14:textId="0AB7E9A9" w:rsidR="003865BA" w:rsidRPr="00E350A3" w:rsidRDefault="003865BA" w:rsidP="008669F8">
            <w:pPr>
              <w:pStyle w:val="BlockText-Plain"/>
            </w:pPr>
            <w:r w:rsidRPr="00E350A3">
              <w:rPr>
                <w:iCs/>
              </w:rPr>
              <w:t>For a member on long-term posting — Chapter 14 Part 4.</w:t>
            </w:r>
          </w:p>
        </w:tc>
      </w:tr>
      <w:tr w:rsidR="00103350" w:rsidRPr="00E350A3" w14:paraId="3B551458" w14:textId="77777777" w:rsidTr="003865BA">
        <w:tc>
          <w:tcPr>
            <w:tcW w:w="992" w:type="dxa"/>
          </w:tcPr>
          <w:p w14:paraId="26D21EDB" w14:textId="77777777" w:rsidR="00103350" w:rsidRPr="00E350A3" w:rsidRDefault="00103350" w:rsidP="008669F8">
            <w:pPr>
              <w:pStyle w:val="BlockText-Plain"/>
              <w:jc w:val="center"/>
            </w:pPr>
            <w:r w:rsidRPr="00E350A3">
              <w:t>3.</w:t>
            </w:r>
          </w:p>
        </w:tc>
        <w:tc>
          <w:tcPr>
            <w:tcW w:w="8367" w:type="dxa"/>
            <w:gridSpan w:val="2"/>
          </w:tcPr>
          <w:p w14:paraId="65F6778C" w14:textId="77777777" w:rsidR="00103350" w:rsidRPr="00E350A3" w:rsidRDefault="00103350" w:rsidP="008669F8">
            <w:pPr>
              <w:pStyle w:val="BlockText-Plain"/>
              <w:rPr>
                <w:iCs/>
              </w:rPr>
            </w:pPr>
            <w:r w:rsidRPr="00E350A3">
              <w:rPr>
                <w:iCs/>
              </w:rPr>
              <w:t>Travel on return to Australia must be by a route that meets the conditions under subsection 14.4.5.3.</w:t>
            </w:r>
          </w:p>
        </w:tc>
      </w:tr>
      <w:tr w:rsidR="00103350" w:rsidRPr="00E350A3" w14:paraId="141ECEAC" w14:textId="77777777" w:rsidTr="003865BA">
        <w:tc>
          <w:tcPr>
            <w:tcW w:w="992" w:type="dxa"/>
          </w:tcPr>
          <w:p w14:paraId="49FA4FAE" w14:textId="77777777" w:rsidR="00103350" w:rsidRPr="00E350A3" w:rsidRDefault="00103350" w:rsidP="008669F8">
            <w:pPr>
              <w:pStyle w:val="BlockText-Plain"/>
              <w:jc w:val="center"/>
            </w:pPr>
            <w:r w:rsidRPr="00E350A3">
              <w:t>4.</w:t>
            </w:r>
          </w:p>
        </w:tc>
        <w:tc>
          <w:tcPr>
            <w:tcW w:w="8367" w:type="dxa"/>
            <w:gridSpan w:val="2"/>
          </w:tcPr>
          <w:p w14:paraId="22CFACA4" w14:textId="77777777" w:rsidR="00103350" w:rsidRPr="00E350A3" w:rsidRDefault="00103350" w:rsidP="008669F8">
            <w:pPr>
              <w:pStyle w:val="BlockText-Plain"/>
              <w:rPr>
                <w:iCs/>
              </w:rPr>
            </w:pPr>
            <w:r w:rsidRPr="00E350A3">
              <w:rPr>
                <w:iCs/>
              </w:rPr>
              <w:t>The member is not eligible for a rest period during the return travel to Australia. The member may be eligible for a rest period on their return to the member’s posting location in Australia.</w:t>
            </w:r>
          </w:p>
        </w:tc>
      </w:tr>
    </w:tbl>
    <w:p w14:paraId="7CEB4DB5" w14:textId="18894105" w:rsidR="00103350" w:rsidRPr="00E350A3" w:rsidRDefault="00103350" w:rsidP="008669F8">
      <w:pPr>
        <w:pStyle w:val="Heading5"/>
      </w:pPr>
      <w:bookmarkStart w:id="51" w:name="_Toc32570673"/>
      <w:bookmarkStart w:id="52" w:name="_Toc105055292"/>
      <w:r w:rsidRPr="00E350A3">
        <w:t>12.6.7</w:t>
      </w:r>
      <w:r w:rsidR="0060420C" w:rsidRPr="00E350A3">
        <w:t>    </w:t>
      </w:r>
      <w:r w:rsidRPr="00E350A3">
        <w:t>Member deported from country</w:t>
      </w:r>
      <w:bookmarkEnd w:id="51"/>
      <w:bookmarkEnd w:id="52"/>
    </w:p>
    <w:tbl>
      <w:tblPr>
        <w:tblW w:w="0" w:type="auto"/>
        <w:tblInd w:w="113" w:type="dxa"/>
        <w:tblLayout w:type="fixed"/>
        <w:tblLook w:val="0000" w:firstRow="0" w:lastRow="0" w:firstColumn="0" w:lastColumn="0" w:noHBand="0" w:noVBand="0"/>
      </w:tblPr>
      <w:tblGrid>
        <w:gridCol w:w="992"/>
        <w:gridCol w:w="567"/>
        <w:gridCol w:w="7800"/>
      </w:tblGrid>
      <w:tr w:rsidR="00103350" w:rsidRPr="00E350A3" w14:paraId="2A0E9553" w14:textId="77777777" w:rsidTr="00C704F5">
        <w:tc>
          <w:tcPr>
            <w:tcW w:w="992" w:type="dxa"/>
          </w:tcPr>
          <w:p w14:paraId="6A1125EB" w14:textId="77777777" w:rsidR="00103350" w:rsidRPr="00E350A3" w:rsidRDefault="00103350" w:rsidP="008669F8">
            <w:pPr>
              <w:pStyle w:val="BlockText-Plain"/>
              <w:jc w:val="center"/>
            </w:pPr>
            <w:r w:rsidRPr="00E350A3">
              <w:t>1.</w:t>
            </w:r>
          </w:p>
        </w:tc>
        <w:tc>
          <w:tcPr>
            <w:tcW w:w="8367" w:type="dxa"/>
            <w:gridSpan w:val="2"/>
          </w:tcPr>
          <w:p w14:paraId="2EE88A4E" w14:textId="77777777" w:rsidR="00103350" w:rsidRPr="00E350A3" w:rsidRDefault="00103350" w:rsidP="008669F8">
            <w:pPr>
              <w:pStyle w:val="BlockText-Plain"/>
              <w:rPr>
                <w:iCs/>
              </w:rPr>
            </w:pPr>
            <w:r w:rsidRPr="00E350A3">
              <w:rPr>
                <w:iCs/>
              </w:rPr>
              <w:t>If a member is deported from the country where the member was imprisoned or in custody, either of the following applies.</w:t>
            </w:r>
          </w:p>
        </w:tc>
      </w:tr>
      <w:tr w:rsidR="00103350" w:rsidRPr="00E350A3" w14:paraId="4C1462E4" w14:textId="77777777" w:rsidTr="00C704F5">
        <w:trPr>
          <w:cantSplit/>
        </w:trPr>
        <w:tc>
          <w:tcPr>
            <w:tcW w:w="992" w:type="dxa"/>
          </w:tcPr>
          <w:p w14:paraId="0C835378" w14:textId="77777777" w:rsidR="00103350" w:rsidRPr="00E350A3" w:rsidRDefault="00103350" w:rsidP="008669F8">
            <w:pPr>
              <w:pStyle w:val="BlockText-Plain"/>
            </w:pPr>
          </w:p>
        </w:tc>
        <w:tc>
          <w:tcPr>
            <w:tcW w:w="567" w:type="dxa"/>
          </w:tcPr>
          <w:p w14:paraId="2525CC8E" w14:textId="77777777" w:rsidR="00103350" w:rsidRPr="00E350A3" w:rsidRDefault="00103350" w:rsidP="00CE281E">
            <w:pPr>
              <w:pStyle w:val="BlockText-Plain"/>
              <w:jc w:val="center"/>
            </w:pPr>
            <w:r w:rsidRPr="00E350A3">
              <w:t>a.</w:t>
            </w:r>
          </w:p>
        </w:tc>
        <w:tc>
          <w:tcPr>
            <w:tcW w:w="7800" w:type="dxa"/>
          </w:tcPr>
          <w:p w14:paraId="362532A3" w14:textId="77777777" w:rsidR="00103350" w:rsidRPr="00E350A3" w:rsidRDefault="00103350" w:rsidP="008669F8">
            <w:pPr>
              <w:pStyle w:val="BlockText-Plain"/>
            </w:pPr>
            <w:r w:rsidRPr="00E350A3">
              <w:t xml:space="preserve">If the member is deported to Australia </w:t>
            </w:r>
            <w:r w:rsidRPr="00E350A3">
              <w:rPr>
                <w:rFonts w:cs="Arial"/>
              </w:rPr>
              <w:t>—</w:t>
            </w:r>
            <w:r w:rsidRPr="00E350A3">
              <w:t xml:space="preserve"> the member is not eligible for travel benefits </w:t>
            </w:r>
            <w:r w:rsidRPr="00E350A3">
              <w:rPr>
                <w:iCs/>
              </w:rPr>
              <w:t>to return to Australia</w:t>
            </w:r>
            <w:r w:rsidRPr="00E350A3">
              <w:t>.</w:t>
            </w:r>
          </w:p>
        </w:tc>
      </w:tr>
      <w:tr w:rsidR="00103350" w:rsidRPr="00E350A3" w14:paraId="0A823C64" w14:textId="77777777" w:rsidTr="00C704F5">
        <w:trPr>
          <w:cantSplit/>
        </w:trPr>
        <w:tc>
          <w:tcPr>
            <w:tcW w:w="992" w:type="dxa"/>
          </w:tcPr>
          <w:p w14:paraId="4522B033" w14:textId="77777777" w:rsidR="00103350" w:rsidRPr="00E350A3" w:rsidRDefault="00103350" w:rsidP="008669F8">
            <w:pPr>
              <w:pStyle w:val="BlockText-Plain"/>
            </w:pPr>
          </w:p>
        </w:tc>
        <w:tc>
          <w:tcPr>
            <w:tcW w:w="567" w:type="dxa"/>
          </w:tcPr>
          <w:p w14:paraId="5ECE7987" w14:textId="77777777" w:rsidR="00103350" w:rsidRPr="00E350A3" w:rsidRDefault="00103350" w:rsidP="00CE281E">
            <w:pPr>
              <w:pStyle w:val="BlockText-Plain"/>
              <w:jc w:val="center"/>
            </w:pPr>
            <w:r w:rsidRPr="00E350A3">
              <w:t>b.</w:t>
            </w:r>
          </w:p>
        </w:tc>
        <w:tc>
          <w:tcPr>
            <w:tcW w:w="7800" w:type="dxa"/>
          </w:tcPr>
          <w:p w14:paraId="32192A8D" w14:textId="77777777" w:rsidR="00103350" w:rsidRPr="00E350A3" w:rsidRDefault="00103350" w:rsidP="008669F8">
            <w:pPr>
              <w:pStyle w:val="BlockText-Plain"/>
            </w:pPr>
            <w:r w:rsidRPr="00E350A3">
              <w:t xml:space="preserve">If the member is deported to a third country </w:t>
            </w:r>
            <w:r w:rsidRPr="00E350A3">
              <w:rPr>
                <w:rFonts w:cs="Arial"/>
              </w:rPr>
              <w:t>—</w:t>
            </w:r>
            <w:r w:rsidRPr="00E350A3">
              <w:t xml:space="preserve"> the member is eligible for travel benefits from the third country to Australia as soon as practicable after the member's arrival in the third country </w:t>
            </w:r>
            <w:r w:rsidRPr="00E350A3">
              <w:rPr>
                <w:iCs/>
              </w:rPr>
              <w:t>to return to Australia</w:t>
            </w:r>
            <w:r w:rsidRPr="00E350A3">
              <w:t>.</w:t>
            </w:r>
          </w:p>
        </w:tc>
      </w:tr>
      <w:tr w:rsidR="00103350" w:rsidRPr="00E350A3" w14:paraId="40EE1B17" w14:textId="77777777" w:rsidTr="00C704F5">
        <w:tc>
          <w:tcPr>
            <w:tcW w:w="992" w:type="dxa"/>
          </w:tcPr>
          <w:p w14:paraId="415381A6" w14:textId="77777777" w:rsidR="00103350" w:rsidRPr="00E350A3" w:rsidRDefault="00103350" w:rsidP="008669F8">
            <w:pPr>
              <w:pStyle w:val="BlockText-Plain"/>
              <w:jc w:val="center"/>
            </w:pPr>
            <w:r w:rsidRPr="00E350A3">
              <w:t>2.</w:t>
            </w:r>
          </w:p>
        </w:tc>
        <w:tc>
          <w:tcPr>
            <w:tcW w:w="8367" w:type="dxa"/>
            <w:gridSpan w:val="2"/>
          </w:tcPr>
          <w:p w14:paraId="3BA1956C" w14:textId="77777777" w:rsidR="00103350" w:rsidRPr="00E350A3" w:rsidRDefault="00103350" w:rsidP="008669F8">
            <w:pPr>
              <w:pStyle w:val="BlockText-Plain"/>
              <w:rPr>
                <w:iCs/>
              </w:rPr>
            </w:pPr>
            <w:r w:rsidRPr="00E350A3">
              <w:rPr>
                <w:iCs/>
              </w:rPr>
              <w:t>If the member voluntarily leaves the country before their deportation and within the specified deportation period, the member is eligible for travel benefits to return to Australia.</w:t>
            </w:r>
          </w:p>
        </w:tc>
      </w:tr>
    </w:tbl>
    <w:p w14:paraId="09920671" w14:textId="077081C6" w:rsidR="00103350" w:rsidRPr="00E350A3" w:rsidRDefault="00103350" w:rsidP="008669F8">
      <w:pPr>
        <w:pStyle w:val="Heading5"/>
      </w:pPr>
      <w:bookmarkStart w:id="53" w:name="_Toc32570674"/>
      <w:bookmarkStart w:id="54" w:name="_Toc105055293"/>
      <w:r w:rsidRPr="00E350A3">
        <w:lastRenderedPageBreak/>
        <w:t>12.6.8</w:t>
      </w:r>
      <w:r w:rsidR="0060420C" w:rsidRPr="00E350A3">
        <w:t>    </w:t>
      </w:r>
      <w:r w:rsidRPr="00E350A3">
        <w:t>Travel for a member’s dependants</w:t>
      </w:r>
      <w:bookmarkEnd w:id="53"/>
      <w:bookmarkEnd w:id="54"/>
    </w:p>
    <w:tbl>
      <w:tblPr>
        <w:tblW w:w="9359" w:type="dxa"/>
        <w:tblInd w:w="113" w:type="dxa"/>
        <w:tblLayout w:type="fixed"/>
        <w:tblLook w:val="0000" w:firstRow="0" w:lastRow="0" w:firstColumn="0" w:lastColumn="0" w:noHBand="0" w:noVBand="0"/>
      </w:tblPr>
      <w:tblGrid>
        <w:gridCol w:w="992"/>
        <w:gridCol w:w="567"/>
        <w:gridCol w:w="7800"/>
      </w:tblGrid>
      <w:tr w:rsidR="00103350" w:rsidRPr="00E350A3" w14:paraId="5BEA0B69" w14:textId="77777777" w:rsidTr="00C704F5">
        <w:tc>
          <w:tcPr>
            <w:tcW w:w="992" w:type="dxa"/>
          </w:tcPr>
          <w:p w14:paraId="420DE2A9" w14:textId="77777777" w:rsidR="00103350" w:rsidRPr="00E350A3" w:rsidRDefault="00103350" w:rsidP="008669F8">
            <w:pPr>
              <w:pStyle w:val="BlockText-Plain"/>
              <w:keepNext/>
              <w:keepLines/>
              <w:jc w:val="center"/>
            </w:pPr>
            <w:r w:rsidRPr="00E350A3">
              <w:t>1.</w:t>
            </w:r>
          </w:p>
        </w:tc>
        <w:tc>
          <w:tcPr>
            <w:tcW w:w="8367" w:type="dxa"/>
            <w:gridSpan w:val="2"/>
          </w:tcPr>
          <w:p w14:paraId="29BD3D6B" w14:textId="77777777" w:rsidR="00103350" w:rsidRPr="00E350A3" w:rsidRDefault="00103350" w:rsidP="008669F8">
            <w:pPr>
              <w:pStyle w:val="BlockText-Plain"/>
              <w:keepNext/>
              <w:keepLines/>
              <w:rPr>
                <w:iCs/>
              </w:rPr>
            </w:pPr>
            <w:r w:rsidRPr="00E350A3">
              <w:rPr>
                <w:iCs/>
              </w:rPr>
              <w:t>If the member is accompanied overseas, the following apply.</w:t>
            </w:r>
          </w:p>
        </w:tc>
      </w:tr>
      <w:tr w:rsidR="00103350" w:rsidRPr="00E350A3" w14:paraId="1C5ABACF" w14:textId="77777777" w:rsidTr="00C704F5">
        <w:trPr>
          <w:cantSplit/>
        </w:trPr>
        <w:tc>
          <w:tcPr>
            <w:tcW w:w="992" w:type="dxa"/>
          </w:tcPr>
          <w:p w14:paraId="3CC4974F" w14:textId="77777777" w:rsidR="00103350" w:rsidRPr="00E350A3" w:rsidRDefault="00103350" w:rsidP="008669F8">
            <w:pPr>
              <w:pStyle w:val="BlockText-Plain"/>
              <w:keepNext/>
              <w:keepLines/>
            </w:pPr>
          </w:p>
        </w:tc>
        <w:tc>
          <w:tcPr>
            <w:tcW w:w="567" w:type="dxa"/>
          </w:tcPr>
          <w:p w14:paraId="5CED7535" w14:textId="77777777" w:rsidR="00103350" w:rsidRPr="00E350A3" w:rsidRDefault="00103350" w:rsidP="00CE281E">
            <w:pPr>
              <w:pStyle w:val="BlockText-Plain"/>
              <w:keepNext/>
              <w:keepLines/>
              <w:jc w:val="center"/>
            </w:pPr>
            <w:r w:rsidRPr="00E350A3">
              <w:t>a.</w:t>
            </w:r>
          </w:p>
        </w:tc>
        <w:tc>
          <w:tcPr>
            <w:tcW w:w="7800" w:type="dxa"/>
          </w:tcPr>
          <w:p w14:paraId="1CB66559" w14:textId="77777777" w:rsidR="00103350" w:rsidRPr="00E350A3" w:rsidRDefault="00103350" w:rsidP="008669F8">
            <w:pPr>
              <w:pStyle w:val="BlockText-Plain"/>
              <w:keepNext/>
              <w:keepLines/>
            </w:pPr>
            <w:r w:rsidRPr="00E350A3">
              <w:rPr>
                <w:iCs/>
              </w:rPr>
              <w:t xml:space="preserve">The member’s dependants are eligible for return travel to Australia under Chapter 14. </w:t>
            </w:r>
          </w:p>
        </w:tc>
      </w:tr>
      <w:tr w:rsidR="00103350" w:rsidRPr="00E350A3" w14:paraId="70F01AB1" w14:textId="77777777" w:rsidTr="00C704F5">
        <w:trPr>
          <w:cantSplit/>
        </w:trPr>
        <w:tc>
          <w:tcPr>
            <w:tcW w:w="992" w:type="dxa"/>
          </w:tcPr>
          <w:p w14:paraId="5FBD68DF" w14:textId="77777777" w:rsidR="00103350" w:rsidRPr="00E350A3" w:rsidRDefault="00103350" w:rsidP="008669F8">
            <w:pPr>
              <w:pStyle w:val="BlockText-Plain"/>
            </w:pPr>
          </w:p>
        </w:tc>
        <w:tc>
          <w:tcPr>
            <w:tcW w:w="567" w:type="dxa"/>
          </w:tcPr>
          <w:p w14:paraId="006D0C68" w14:textId="77777777" w:rsidR="00103350" w:rsidRPr="00E350A3" w:rsidRDefault="00103350" w:rsidP="00CE281E">
            <w:pPr>
              <w:pStyle w:val="BlockText-Plain"/>
              <w:jc w:val="center"/>
            </w:pPr>
            <w:r w:rsidRPr="00E350A3">
              <w:t>b.</w:t>
            </w:r>
          </w:p>
        </w:tc>
        <w:tc>
          <w:tcPr>
            <w:tcW w:w="7800" w:type="dxa"/>
          </w:tcPr>
          <w:p w14:paraId="728199A4" w14:textId="77777777" w:rsidR="00103350" w:rsidRPr="00E350A3" w:rsidRDefault="00103350" w:rsidP="008669F8">
            <w:pPr>
              <w:pStyle w:val="BlockText-Plain"/>
              <w:rPr>
                <w:iCs/>
              </w:rPr>
            </w:pPr>
            <w:r w:rsidRPr="00E350A3">
              <w:rPr>
                <w:iCs/>
              </w:rPr>
              <w:t>If the dependants return to Australia while the member is still imprisoned or in custody, the dependants are not eligible for travel benefits to return to the location where the member is imprisoned.</w:t>
            </w:r>
          </w:p>
        </w:tc>
      </w:tr>
      <w:tr w:rsidR="00103350" w:rsidRPr="00E350A3" w14:paraId="412AE1ED" w14:textId="77777777" w:rsidTr="00C704F5">
        <w:trPr>
          <w:cantSplit/>
        </w:trPr>
        <w:tc>
          <w:tcPr>
            <w:tcW w:w="992" w:type="dxa"/>
          </w:tcPr>
          <w:p w14:paraId="463CF641" w14:textId="77777777" w:rsidR="00103350" w:rsidRPr="00E350A3" w:rsidRDefault="00103350" w:rsidP="008669F8">
            <w:pPr>
              <w:pStyle w:val="BlockText-Plain"/>
            </w:pPr>
          </w:p>
        </w:tc>
        <w:tc>
          <w:tcPr>
            <w:tcW w:w="567" w:type="dxa"/>
          </w:tcPr>
          <w:p w14:paraId="2BC0027E" w14:textId="77777777" w:rsidR="00103350" w:rsidRPr="00E350A3" w:rsidRDefault="00103350" w:rsidP="00CE281E">
            <w:pPr>
              <w:pStyle w:val="BlockText-Plain"/>
              <w:jc w:val="center"/>
            </w:pPr>
            <w:r w:rsidRPr="00E350A3">
              <w:t>c.</w:t>
            </w:r>
          </w:p>
        </w:tc>
        <w:tc>
          <w:tcPr>
            <w:tcW w:w="7800" w:type="dxa"/>
          </w:tcPr>
          <w:p w14:paraId="002C5E50" w14:textId="77777777" w:rsidR="00103350" w:rsidRPr="00E350A3" w:rsidRDefault="00103350" w:rsidP="008669F8">
            <w:pPr>
              <w:pStyle w:val="BlockText-Plain"/>
              <w:rPr>
                <w:iCs/>
              </w:rPr>
            </w:pPr>
            <w:r w:rsidRPr="00E350A3">
              <w:rPr>
                <w:iCs/>
              </w:rPr>
              <w:t xml:space="preserve">If the dependants remain in the overseas posting location the dependants are not eligible for assisted leave travel under Chapter 16 Part 4. </w:t>
            </w:r>
          </w:p>
        </w:tc>
      </w:tr>
      <w:tr w:rsidR="00103350" w:rsidRPr="00E350A3" w14:paraId="56D4C249" w14:textId="77777777" w:rsidTr="00C704F5">
        <w:tc>
          <w:tcPr>
            <w:tcW w:w="992" w:type="dxa"/>
          </w:tcPr>
          <w:p w14:paraId="252A2A27" w14:textId="77777777" w:rsidR="00103350" w:rsidRPr="00E350A3" w:rsidRDefault="00103350" w:rsidP="008669F8">
            <w:pPr>
              <w:pStyle w:val="BlockText-Plain"/>
              <w:jc w:val="center"/>
            </w:pPr>
            <w:r w:rsidRPr="00E350A3">
              <w:t>2.</w:t>
            </w:r>
          </w:p>
        </w:tc>
        <w:tc>
          <w:tcPr>
            <w:tcW w:w="8367" w:type="dxa"/>
            <w:gridSpan w:val="2"/>
          </w:tcPr>
          <w:p w14:paraId="5D9FCEFE" w14:textId="77777777" w:rsidR="00103350" w:rsidRPr="00E350A3" w:rsidRDefault="00103350" w:rsidP="008669F8">
            <w:pPr>
              <w:pStyle w:val="BlockText-Plain"/>
              <w:rPr>
                <w:iCs/>
              </w:rPr>
            </w:pPr>
            <w:r w:rsidRPr="00E350A3">
              <w:rPr>
                <w:iCs/>
              </w:rPr>
              <w:t>If the member is unaccompanied, the member and dependants are not eligible for overseas reunion travel.</w:t>
            </w:r>
          </w:p>
        </w:tc>
      </w:tr>
    </w:tbl>
    <w:p w14:paraId="3B2E4675" w14:textId="71886E23" w:rsidR="00103350" w:rsidRPr="00E350A3" w:rsidRDefault="00103350" w:rsidP="008669F8">
      <w:pPr>
        <w:pStyle w:val="Heading5"/>
      </w:pPr>
      <w:bookmarkStart w:id="55" w:name="_Toc32570676"/>
      <w:bookmarkStart w:id="56" w:name="_Toc105055294"/>
      <w:bookmarkStart w:id="57" w:name="_Toc32570675"/>
      <w:r w:rsidRPr="00E350A3">
        <w:t>12.6.9</w:t>
      </w:r>
      <w:r w:rsidR="0060420C" w:rsidRPr="00E350A3">
        <w:t>    </w:t>
      </w:r>
      <w:r w:rsidRPr="00E350A3">
        <w:t>Additional recreation leave and assisted leave travel</w:t>
      </w:r>
      <w:bookmarkEnd w:id="55"/>
      <w:bookmarkEnd w:id="56"/>
    </w:p>
    <w:tbl>
      <w:tblPr>
        <w:tblW w:w="9359" w:type="dxa"/>
        <w:tblInd w:w="113" w:type="dxa"/>
        <w:tblLayout w:type="fixed"/>
        <w:tblLook w:val="0000" w:firstRow="0" w:lastRow="0" w:firstColumn="0" w:lastColumn="0" w:noHBand="0" w:noVBand="0"/>
      </w:tblPr>
      <w:tblGrid>
        <w:gridCol w:w="992"/>
        <w:gridCol w:w="8367"/>
      </w:tblGrid>
      <w:tr w:rsidR="00103350" w:rsidRPr="00E350A3" w14:paraId="27A93727" w14:textId="77777777" w:rsidTr="00C704F5">
        <w:tc>
          <w:tcPr>
            <w:tcW w:w="992" w:type="dxa"/>
          </w:tcPr>
          <w:p w14:paraId="7951CB78" w14:textId="77777777" w:rsidR="00103350" w:rsidRPr="00E350A3" w:rsidRDefault="00103350" w:rsidP="008669F8">
            <w:pPr>
              <w:pStyle w:val="BlockText-Plain"/>
              <w:jc w:val="center"/>
            </w:pPr>
          </w:p>
        </w:tc>
        <w:tc>
          <w:tcPr>
            <w:tcW w:w="8367" w:type="dxa"/>
          </w:tcPr>
          <w:p w14:paraId="51F7BA0C" w14:textId="77777777" w:rsidR="00103350" w:rsidRPr="00E350A3" w:rsidRDefault="00103350" w:rsidP="008669F8">
            <w:pPr>
              <w:pStyle w:val="BlockText-Plain"/>
              <w:rPr>
                <w:iCs/>
              </w:rPr>
            </w:pPr>
            <w:r w:rsidRPr="00E350A3">
              <w:rPr>
                <w:iCs/>
              </w:rPr>
              <w:t>A member who is imprisoned, detained or taken into custody overseas is not eligible for additional recreation leave or assisted leave travel during the period of the imprisonment, detention or custody.</w:t>
            </w:r>
          </w:p>
        </w:tc>
      </w:tr>
    </w:tbl>
    <w:p w14:paraId="21B59003" w14:textId="10CCC193" w:rsidR="00103350" w:rsidRPr="00E350A3" w:rsidRDefault="00103350" w:rsidP="008669F8">
      <w:pPr>
        <w:pStyle w:val="Heading5"/>
      </w:pPr>
      <w:bookmarkStart w:id="58" w:name="_Toc32570677"/>
      <w:bookmarkStart w:id="59" w:name="_Toc105055295"/>
      <w:r w:rsidRPr="00E350A3">
        <w:t>12.6.10</w:t>
      </w:r>
      <w:r w:rsidR="0060420C" w:rsidRPr="00E350A3">
        <w:t>    </w:t>
      </w:r>
      <w:r w:rsidRPr="00E350A3">
        <w:t>Leave on release</w:t>
      </w:r>
      <w:bookmarkEnd w:id="58"/>
      <w:bookmarkEnd w:id="59"/>
    </w:p>
    <w:tbl>
      <w:tblPr>
        <w:tblW w:w="9359" w:type="dxa"/>
        <w:tblInd w:w="113" w:type="dxa"/>
        <w:tblLayout w:type="fixed"/>
        <w:tblLook w:val="0000" w:firstRow="0" w:lastRow="0" w:firstColumn="0" w:lastColumn="0" w:noHBand="0" w:noVBand="0"/>
      </w:tblPr>
      <w:tblGrid>
        <w:gridCol w:w="992"/>
        <w:gridCol w:w="567"/>
        <w:gridCol w:w="7800"/>
      </w:tblGrid>
      <w:tr w:rsidR="00103350" w:rsidRPr="00E350A3" w14:paraId="222BEE2C" w14:textId="77777777" w:rsidTr="00C704F5">
        <w:tc>
          <w:tcPr>
            <w:tcW w:w="992" w:type="dxa"/>
          </w:tcPr>
          <w:p w14:paraId="4D628972" w14:textId="77777777" w:rsidR="00103350" w:rsidRPr="00E350A3" w:rsidRDefault="00103350" w:rsidP="008669F8">
            <w:pPr>
              <w:pStyle w:val="BlockText-Plain"/>
              <w:jc w:val="center"/>
            </w:pPr>
          </w:p>
        </w:tc>
        <w:tc>
          <w:tcPr>
            <w:tcW w:w="8367" w:type="dxa"/>
            <w:gridSpan w:val="2"/>
          </w:tcPr>
          <w:p w14:paraId="583FC9C2" w14:textId="77777777" w:rsidR="00103350" w:rsidRPr="00E350A3" w:rsidRDefault="00103350" w:rsidP="008669F8">
            <w:pPr>
              <w:pStyle w:val="BlockText-Plain"/>
              <w:rPr>
                <w:iCs/>
              </w:rPr>
            </w:pPr>
            <w:r w:rsidRPr="00E350A3">
              <w:rPr>
                <w:iCs/>
              </w:rPr>
              <w:t>A member who has been released from imprisonment or custody is not eligible to take any form of leave until either of the following.</w:t>
            </w:r>
          </w:p>
        </w:tc>
      </w:tr>
      <w:tr w:rsidR="00103350" w:rsidRPr="00E350A3" w14:paraId="08889355" w14:textId="77777777" w:rsidTr="00C704F5">
        <w:trPr>
          <w:cantSplit/>
        </w:trPr>
        <w:tc>
          <w:tcPr>
            <w:tcW w:w="992" w:type="dxa"/>
          </w:tcPr>
          <w:p w14:paraId="0A5CC788" w14:textId="77777777" w:rsidR="00103350" w:rsidRPr="00E350A3" w:rsidRDefault="00103350" w:rsidP="008669F8">
            <w:pPr>
              <w:pStyle w:val="BlockText-Plain"/>
            </w:pPr>
          </w:p>
        </w:tc>
        <w:tc>
          <w:tcPr>
            <w:tcW w:w="567" w:type="dxa"/>
          </w:tcPr>
          <w:p w14:paraId="245F7311" w14:textId="77777777" w:rsidR="00103350" w:rsidRPr="00E350A3" w:rsidRDefault="00103350" w:rsidP="00CE281E">
            <w:pPr>
              <w:pStyle w:val="BlockText-Plain"/>
              <w:jc w:val="center"/>
            </w:pPr>
            <w:r w:rsidRPr="00E350A3">
              <w:t>a.</w:t>
            </w:r>
          </w:p>
        </w:tc>
        <w:tc>
          <w:tcPr>
            <w:tcW w:w="7800" w:type="dxa"/>
          </w:tcPr>
          <w:p w14:paraId="7CCE11AA" w14:textId="77777777" w:rsidR="00103350" w:rsidRPr="00E350A3" w:rsidRDefault="00103350" w:rsidP="008669F8">
            <w:pPr>
              <w:pStyle w:val="BlockText-Plain"/>
            </w:pPr>
            <w:r w:rsidRPr="00E350A3">
              <w:rPr>
                <w:iCs/>
              </w:rPr>
              <w:t>The member returns to their overseas posting location.</w:t>
            </w:r>
          </w:p>
        </w:tc>
      </w:tr>
      <w:tr w:rsidR="00103350" w:rsidRPr="00E350A3" w14:paraId="37817D23" w14:textId="77777777" w:rsidTr="00C704F5">
        <w:trPr>
          <w:cantSplit/>
        </w:trPr>
        <w:tc>
          <w:tcPr>
            <w:tcW w:w="992" w:type="dxa"/>
          </w:tcPr>
          <w:p w14:paraId="7A88DEFE" w14:textId="77777777" w:rsidR="00103350" w:rsidRPr="00E350A3" w:rsidRDefault="00103350" w:rsidP="008669F8">
            <w:pPr>
              <w:pStyle w:val="BlockText-Plain"/>
            </w:pPr>
          </w:p>
        </w:tc>
        <w:tc>
          <w:tcPr>
            <w:tcW w:w="567" w:type="dxa"/>
          </w:tcPr>
          <w:p w14:paraId="6FDFC289" w14:textId="77777777" w:rsidR="00103350" w:rsidRPr="00E350A3" w:rsidRDefault="00103350" w:rsidP="00CE281E">
            <w:pPr>
              <w:pStyle w:val="BlockText-Plain"/>
              <w:jc w:val="center"/>
            </w:pPr>
            <w:r w:rsidRPr="00E350A3">
              <w:t>b.</w:t>
            </w:r>
          </w:p>
        </w:tc>
        <w:tc>
          <w:tcPr>
            <w:tcW w:w="7800" w:type="dxa"/>
          </w:tcPr>
          <w:p w14:paraId="7637032B" w14:textId="77777777" w:rsidR="00103350" w:rsidRPr="00E350A3" w:rsidRDefault="00103350" w:rsidP="008669F8">
            <w:pPr>
              <w:pStyle w:val="BlockText-Plain"/>
              <w:rPr>
                <w:iCs/>
              </w:rPr>
            </w:pPr>
            <w:r w:rsidRPr="00E350A3">
              <w:rPr>
                <w:iCs/>
              </w:rPr>
              <w:t>If the member does not have an overseas posting location, the member returns to the location that was their posting location immediately before their departure from Australia.</w:t>
            </w:r>
          </w:p>
        </w:tc>
      </w:tr>
    </w:tbl>
    <w:p w14:paraId="7DAA6C92" w14:textId="77D6CDD9" w:rsidR="00103350" w:rsidRPr="00E350A3" w:rsidRDefault="00103350" w:rsidP="008669F8">
      <w:pPr>
        <w:pStyle w:val="Heading5"/>
      </w:pPr>
      <w:bookmarkStart w:id="60" w:name="_Toc105055296"/>
      <w:r w:rsidRPr="00E350A3">
        <w:t>12.6.11</w:t>
      </w:r>
      <w:r w:rsidR="0060420C" w:rsidRPr="00E350A3">
        <w:t>    </w:t>
      </w:r>
      <w:r w:rsidRPr="00E350A3">
        <w:t>Storage</w:t>
      </w:r>
      <w:bookmarkEnd w:id="57"/>
      <w:bookmarkEnd w:id="60"/>
    </w:p>
    <w:tbl>
      <w:tblPr>
        <w:tblW w:w="9359" w:type="dxa"/>
        <w:tblInd w:w="113" w:type="dxa"/>
        <w:tblLayout w:type="fixed"/>
        <w:tblLook w:val="0000" w:firstRow="0" w:lastRow="0" w:firstColumn="0" w:lastColumn="0" w:noHBand="0" w:noVBand="0"/>
      </w:tblPr>
      <w:tblGrid>
        <w:gridCol w:w="992"/>
        <w:gridCol w:w="567"/>
        <w:gridCol w:w="7800"/>
      </w:tblGrid>
      <w:tr w:rsidR="00103350" w:rsidRPr="00E350A3" w14:paraId="5450BA57" w14:textId="77777777" w:rsidTr="00C704F5">
        <w:tc>
          <w:tcPr>
            <w:tcW w:w="992" w:type="dxa"/>
          </w:tcPr>
          <w:p w14:paraId="0E141A79" w14:textId="77777777" w:rsidR="00103350" w:rsidRPr="00E350A3" w:rsidRDefault="00103350" w:rsidP="008669F8">
            <w:pPr>
              <w:pStyle w:val="BlockText-Plain"/>
              <w:jc w:val="center"/>
            </w:pPr>
            <w:r w:rsidRPr="00E350A3">
              <w:t>1.</w:t>
            </w:r>
          </w:p>
        </w:tc>
        <w:tc>
          <w:tcPr>
            <w:tcW w:w="8367" w:type="dxa"/>
            <w:gridSpan w:val="2"/>
          </w:tcPr>
          <w:p w14:paraId="34484A22" w14:textId="77777777" w:rsidR="00103350" w:rsidRPr="00E350A3" w:rsidRDefault="00103350" w:rsidP="008669F8">
            <w:pPr>
              <w:pStyle w:val="BlockText-Plain"/>
              <w:rPr>
                <w:iCs/>
              </w:rPr>
            </w:pPr>
            <w:r w:rsidRPr="00E350A3">
              <w:rPr>
                <w:iCs/>
              </w:rPr>
              <w:t xml:space="preserve">If the member has furniture and effects stored under Chapter 6 Part 5 Division 7 and the CDF decides to end the benefit under subsection 1.7.4.3, the member is liable for the costs of storage from the day on which they are imprisoned or taken into custody until their release. </w:t>
            </w:r>
          </w:p>
        </w:tc>
      </w:tr>
      <w:tr w:rsidR="00103350" w:rsidRPr="00E350A3" w14:paraId="6012929A" w14:textId="77777777" w:rsidTr="00C704F5">
        <w:tc>
          <w:tcPr>
            <w:tcW w:w="992" w:type="dxa"/>
          </w:tcPr>
          <w:p w14:paraId="38097A17" w14:textId="77777777" w:rsidR="00103350" w:rsidRPr="00E350A3" w:rsidRDefault="00103350" w:rsidP="008669F8">
            <w:pPr>
              <w:pStyle w:val="BlockText-Plain"/>
              <w:jc w:val="center"/>
            </w:pPr>
            <w:r w:rsidRPr="00E350A3">
              <w:t>2.</w:t>
            </w:r>
          </w:p>
        </w:tc>
        <w:tc>
          <w:tcPr>
            <w:tcW w:w="8367" w:type="dxa"/>
            <w:gridSpan w:val="2"/>
          </w:tcPr>
          <w:p w14:paraId="5E9DA011" w14:textId="77777777" w:rsidR="00103350" w:rsidRPr="00E350A3" w:rsidRDefault="00103350" w:rsidP="008669F8">
            <w:pPr>
              <w:pStyle w:val="BlockText-Plain"/>
              <w:rPr>
                <w:iCs/>
              </w:rPr>
            </w:pPr>
            <w:r w:rsidRPr="00E350A3">
              <w:rPr>
                <w:iCs/>
              </w:rPr>
              <w:t xml:space="preserve">The member may appoint an agent to take possession of the property. Both of the following conditions apply. </w:t>
            </w:r>
          </w:p>
        </w:tc>
      </w:tr>
      <w:tr w:rsidR="00103350" w:rsidRPr="00E350A3" w14:paraId="7F6CA9F4" w14:textId="77777777" w:rsidTr="00C704F5">
        <w:trPr>
          <w:cantSplit/>
        </w:trPr>
        <w:tc>
          <w:tcPr>
            <w:tcW w:w="992" w:type="dxa"/>
          </w:tcPr>
          <w:p w14:paraId="438F0366" w14:textId="77777777" w:rsidR="00103350" w:rsidRPr="00E350A3" w:rsidRDefault="00103350" w:rsidP="008669F8">
            <w:pPr>
              <w:pStyle w:val="BlockText-Plain"/>
            </w:pPr>
          </w:p>
        </w:tc>
        <w:tc>
          <w:tcPr>
            <w:tcW w:w="567" w:type="dxa"/>
          </w:tcPr>
          <w:p w14:paraId="608237A5" w14:textId="77777777" w:rsidR="00103350" w:rsidRPr="00E350A3" w:rsidRDefault="00103350" w:rsidP="00CE281E">
            <w:pPr>
              <w:pStyle w:val="BlockText-Plain"/>
              <w:jc w:val="center"/>
            </w:pPr>
            <w:r w:rsidRPr="00E350A3">
              <w:t>a.</w:t>
            </w:r>
          </w:p>
        </w:tc>
        <w:tc>
          <w:tcPr>
            <w:tcW w:w="7800" w:type="dxa"/>
          </w:tcPr>
          <w:p w14:paraId="7E9D9BBD" w14:textId="77777777" w:rsidR="00103350" w:rsidRPr="00E350A3" w:rsidRDefault="00103350" w:rsidP="008669F8">
            <w:pPr>
              <w:pStyle w:val="BlockText-Plain"/>
            </w:pPr>
            <w:r w:rsidRPr="00E350A3">
              <w:rPr>
                <w:iCs/>
              </w:rPr>
              <w:t>The appointment must be in writing.</w:t>
            </w:r>
          </w:p>
        </w:tc>
      </w:tr>
      <w:tr w:rsidR="00103350" w:rsidRPr="00E350A3" w14:paraId="7CB1F511" w14:textId="77777777" w:rsidTr="00C704F5">
        <w:trPr>
          <w:cantSplit/>
        </w:trPr>
        <w:tc>
          <w:tcPr>
            <w:tcW w:w="992" w:type="dxa"/>
          </w:tcPr>
          <w:p w14:paraId="06C0DF12" w14:textId="77777777" w:rsidR="00103350" w:rsidRPr="00E350A3" w:rsidRDefault="00103350" w:rsidP="008669F8">
            <w:pPr>
              <w:pStyle w:val="BlockText-Plain"/>
            </w:pPr>
          </w:p>
        </w:tc>
        <w:tc>
          <w:tcPr>
            <w:tcW w:w="567" w:type="dxa"/>
          </w:tcPr>
          <w:p w14:paraId="303A5888" w14:textId="77777777" w:rsidR="00103350" w:rsidRPr="00E350A3" w:rsidRDefault="00103350" w:rsidP="00CE281E">
            <w:pPr>
              <w:pStyle w:val="BlockText-Plain"/>
              <w:jc w:val="center"/>
            </w:pPr>
            <w:r w:rsidRPr="00E350A3">
              <w:t>b.</w:t>
            </w:r>
          </w:p>
        </w:tc>
        <w:tc>
          <w:tcPr>
            <w:tcW w:w="7800" w:type="dxa"/>
          </w:tcPr>
          <w:p w14:paraId="49632C94" w14:textId="77777777" w:rsidR="00103350" w:rsidRPr="00E350A3" w:rsidRDefault="00103350" w:rsidP="008669F8">
            <w:pPr>
              <w:pStyle w:val="BlockText-Plain"/>
              <w:rPr>
                <w:iCs/>
              </w:rPr>
            </w:pPr>
            <w:r w:rsidRPr="00E350A3">
              <w:rPr>
                <w:iCs/>
              </w:rPr>
              <w:t>The agent must remove all of the property from storage.</w:t>
            </w:r>
          </w:p>
        </w:tc>
      </w:tr>
      <w:tr w:rsidR="00103350" w:rsidRPr="00E350A3" w14:paraId="15649E4B" w14:textId="77777777" w:rsidTr="00C704F5">
        <w:tc>
          <w:tcPr>
            <w:tcW w:w="992" w:type="dxa"/>
          </w:tcPr>
          <w:p w14:paraId="52137C12" w14:textId="77777777" w:rsidR="00103350" w:rsidRPr="00E350A3" w:rsidRDefault="00103350" w:rsidP="008669F8">
            <w:pPr>
              <w:pStyle w:val="BlockText-Plain"/>
              <w:jc w:val="center"/>
            </w:pPr>
            <w:r w:rsidRPr="00E350A3">
              <w:t>3.</w:t>
            </w:r>
          </w:p>
        </w:tc>
        <w:tc>
          <w:tcPr>
            <w:tcW w:w="8367" w:type="dxa"/>
            <w:gridSpan w:val="2"/>
          </w:tcPr>
          <w:p w14:paraId="508B91C9" w14:textId="0550F1C9" w:rsidR="00103350" w:rsidRPr="00E350A3" w:rsidRDefault="00103350" w:rsidP="008669F8">
            <w:pPr>
              <w:pStyle w:val="BlockText-Plain"/>
              <w:rPr>
                <w:iCs/>
              </w:rPr>
            </w:pPr>
            <w:r w:rsidRPr="00E350A3">
              <w:rPr>
                <w:iCs/>
              </w:rPr>
              <w:t xml:space="preserve">The Commonwealth is not liable for any loss or damage to the property while the property is not being removed or stored </w:t>
            </w:r>
            <w:r w:rsidR="006E15E2" w:rsidRPr="00E350A3">
              <w:t>by a benefit provided under this Determination</w:t>
            </w:r>
            <w:r w:rsidRPr="00E350A3">
              <w:rPr>
                <w:iCs/>
              </w:rPr>
              <w:t>.</w:t>
            </w:r>
          </w:p>
        </w:tc>
      </w:tr>
    </w:tbl>
    <w:p w14:paraId="501967A8" w14:textId="62DDD9AF" w:rsidR="00103350" w:rsidRPr="00E350A3" w:rsidRDefault="00103350" w:rsidP="008669F8">
      <w:pPr>
        <w:pStyle w:val="Heading5"/>
      </w:pPr>
      <w:bookmarkStart w:id="61" w:name="_Toc32570678"/>
      <w:bookmarkStart w:id="62" w:name="_Toc105055297"/>
      <w:r w:rsidRPr="00E350A3">
        <w:t>12.6.12</w:t>
      </w:r>
      <w:r w:rsidR="0060420C" w:rsidRPr="00E350A3">
        <w:t>    </w:t>
      </w:r>
      <w:r w:rsidRPr="00E350A3">
        <w:t>Funeral expenses</w:t>
      </w:r>
      <w:bookmarkEnd w:id="61"/>
      <w:bookmarkEnd w:id="62"/>
    </w:p>
    <w:tbl>
      <w:tblPr>
        <w:tblW w:w="9359" w:type="dxa"/>
        <w:tblInd w:w="113" w:type="dxa"/>
        <w:tblLayout w:type="fixed"/>
        <w:tblLook w:val="0000" w:firstRow="0" w:lastRow="0" w:firstColumn="0" w:lastColumn="0" w:noHBand="0" w:noVBand="0"/>
      </w:tblPr>
      <w:tblGrid>
        <w:gridCol w:w="992"/>
        <w:gridCol w:w="567"/>
        <w:gridCol w:w="7800"/>
      </w:tblGrid>
      <w:tr w:rsidR="00103350" w:rsidRPr="00E350A3" w14:paraId="4246431D" w14:textId="77777777" w:rsidTr="00C704F5">
        <w:tc>
          <w:tcPr>
            <w:tcW w:w="992" w:type="dxa"/>
          </w:tcPr>
          <w:p w14:paraId="79AA6BA6" w14:textId="77777777" w:rsidR="00103350" w:rsidRPr="00E350A3" w:rsidRDefault="00103350" w:rsidP="008669F8">
            <w:pPr>
              <w:pStyle w:val="BlockText-Plain"/>
              <w:jc w:val="center"/>
            </w:pPr>
          </w:p>
        </w:tc>
        <w:tc>
          <w:tcPr>
            <w:tcW w:w="8367" w:type="dxa"/>
            <w:gridSpan w:val="2"/>
          </w:tcPr>
          <w:p w14:paraId="19F0B46C" w14:textId="77777777" w:rsidR="00103350" w:rsidRPr="00E350A3" w:rsidRDefault="00103350" w:rsidP="008669F8">
            <w:pPr>
              <w:pStyle w:val="BlockText-Plain"/>
              <w:rPr>
                <w:iCs/>
              </w:rPr>
            </w:pPr>
            <w:r w:rsidRPr="00E350A3">
              <w:rPr>
                <w:iCs/>
              </w:rPr>
              <w:t xml:space="preserve">If a member dies while imprisoned or in custody overseas the member's dependant or their legal representative is eligible for the following. </w:t>
            </w:r>
          </w:p>
        </w:tc>
      </w:tr>
      <w:tr w:rsidR="00103350" w:rsidRPr="00E350A3" w14:paraId="05BEE193" w14:textId="77777777" w:rsidTr="00C704F5">
        <w:trPr>
          <w:cantSplit/>
        </w:trPr>
        <w:tc>
          <w:tcPr>
            <w:tcW w:w="992" w:type="dxa"/>
          </w:tcPr>
          <w:p w14:paraId="1C898C00" w14:textId="77777777" w:rsidR="00103350" w:rsidRPr="00E350A3" w:rsidRDefault="00103350" w:rsidP="008669F8">
            <w:pPr>
              <w:pStyle w:val="BlockText-Plain"/>
            </w:pPr>
          </w:p>
        </w:tc>
        <w:tc>
          <w:tcPr>
            <w:tcW w:w="567" w:type="dxa"/>
          </w:tcPr>
          <w:p w14:paraId="63CC9505" w14:textId="77777777" w:rsidR="00103350" w:rsidRPr="00E350A3" w:rsidRDefault="00103350" w:rsidP="00CE281E">
            <w:pPr>
              <w:pStyle w:val="BlockText-Plain"/>
              <w:jc w:val="center"/>
            </w:pPr>
            <w:r w:rsidRPr="00E350A3">
              <w:t>a.</w:t>
            </w:r>
          </w:p>
        </w:tc>
        <w:tc>
          <w:tcPr>
            <w:tcW w:w="7800" w:type="dxa"/>
          </w:tcPr>
          <w:p w14:paraId="3A7DC36C" w14:textId="77777777" w:rsidR="00103350" w:rsidRPr="00E350A3" w:rsidRDefault="00103350" w:rsidP="008669F8">
            <w:pPr>
              <w:pStyle w:val="BlockText-Plain"/>
            </w:pPr>
            <w:r w:rsidRPr="00E350A3">
              <w:t>The reasonable cost of preparing the remains.</w:t>
            </w:r>
          </w:p>
        </w:tc>
      </w:tr>
      <w:tr w:rsidR="00103350" w:rsidRPr="00E350A3" w14:paraId="75C1B696" w14:textId="77777777" w:rsidTr="00C704F5">
        <w:trPr>
          <w:cantSplit/>
        </w:trPr>
        <w:tc>
          <w:tcPr>
            <w:tcW w:w="992" w:type="dxa"/>
          </w:tcPr>
          <w:p w14:paraId="06E087FE" w14:textId="77777777" w:rsidR="00103350" w:rsidRPr="00E350A3" w:rsidRDefault="00103350" w:rsidP="008669F8">
            <w:pPr>
              <w:pStyle w:val="BlockText-Plain"/>
            </w:pPr>
          </w:p>
        </w:tc>
        <w:tc>
          <w:tcPr>
            <w:tcW w:w="567" w:type="dxa"/>
          </w:tcPr>
          <w:p w14:paraId="6ECDC89A" w14:textId="77777777" w:rsidR="00103350" w:rsidRPr="00E350A3" w:rsidRDefault="00103350" w:rsidP="00CE281E">
            <w:pPr>
              <w:pStyle w:val="BlockText-Plain"/>
              <w:jc w:val="center"/>
            </w:pPr>
            <w:r w:rsidRPr="00E350A3">
              <w:t>b.</w:t>
            </w:r>
          </w:p>
        </w:tc>
        <w:tc>
          <w:tcPr>
            <w:tcW w:w="7800" w:type="dxa"/>
          </w:tcPr>
          <w:p w14:paraId="6795B806" w14:textId="77777777" w:rsidR="00103350" w:rsidRPr="00E350A3" w:rsidRDefault="00103350" w:rsidP="008669F8">
            <w:pPr>
              <w:pStyle w:val="BlockText-Plain"/>
            </w:pPr>
            <w:r w:rsidRPr="00E350A3">
              <w:rPr>
                <w:iCs/>
              </w:rPr>
              <w:t>The cost of returning the member’s remains to Australia, if requested by the member’s next of kin.</w:t>
            </w:r>
          </w:p>
        </w:tc>
      </w:tr>
    </w:tbl>
    <w:p w14:paraId="09FB3392" w14:textId="77777777" w:rsidR="003F6A70" w:rsidRPr="00E350A3" w:rsidRDefault="003F6A70" w:rsidP="008669F8">
      <w:pPr>
        <w:pStyle w:val="BlockTextArial"/>
      </w:pPr>
    </w:p>
    <w:p w14:paraId="04F61FB7" w14:textId="77777777" w:rsidR="003F6A70" w:rsidRPr="00E350A3" w:rsidRDefault="003F6A70" w:rsidP="008669F8">
      <w:pPr>
        <w:pStyle w:val="BlockTextArial"/>
        <w:sectPr w:rsidR="003F6A70" w:rsidRPr="00E350A3">
          <w:pgSz w:w="11906" w:h="16838" w:code="9"/>
          <w:pgMar w:top="1134" w:right="1134" w:bottom="992" w:left="1418" w:header="720" w:footer="720" w:gutter="0"/>
          <w:cols w:space="720"/>
        </w:sectPr>
      </w:pPr>
    </w:p>
    <w:p w14:paraId="3FB65873" w14:textId="77777777" w:rsidR="00DB28C9" w:rsidRPr="00E350A3" w:rsidRDefault="00DB28C9" w:rsidP="00DB28C9">
      <w:pPr>
        <w:pStyle w:val="Heading3"/>
        <w:ind w:left="357" w:hanging="357"/>
      </w:pPr>
      <w:bookmarkStart w:id="63" w:name="_Toc87521213"/>
      <w:bookmarkStart w:id="64" w:name="_Toc105055298"/>
      <w:r w:rsidRPr="00E350A3">
        <w:lastRenderedPageBreak/>
        <w:t>Part 7: Death of member or dependant</w:t>
      </w:r>
      <w:bookmarkEnd w:id="63"/>
      <w:r w:rsidRPr="00E350A3">
        <w:t xml:space="preserve"> overseas</w:t>
      </w:r>
      <w:bookmarkEnd w:id="64"/>
    </w:p>
    <w:p w14:paraId="516C1509" w14:textId="77777777" w:rsidR="00DB28C9" w:rsidRPr="00E350A3" w:rsidRDefault="00DB28C9" w:rsidP="00DB28C9">
      <w:pPr>
        <w:pStyle w:val="Heading5"/>
        <w:ind w:left="360" w:hanging="360"/>
      </w:pPr>
      <w:bookmarkStart w:id="65" w:name="_Toc87521214"/>
      <w:bookmarkStart w:id="66" w:name="_Toc105055299"/>
      <w:r w:rsidRPr="00E350A3">
        <w:t>12.7.1    Purpose</w:t>
      </w:r>
      <w:bookmarkEnd w:id="65"/>
      <w:bookmarkEnd w:id="66"/>
    </w:p>
    <w:tbl>
      <w:tblPr>
        <w:tblW w:w="9355" w:type="dxa"/>
        <w:tblInd w:w="113" w:type="dxa"/>
        <w:tblLayout w:type="fixed"/>
        <w:tblLook w:val="0000" w:firstRow="0" w:lastRow="0" w:firstColumn="0" w:lastColumn="0" w:noHBand="0" w:noVBand="0"/>
      </w:tblPr>
      <w:tblGrid>
        <w:gridCol w:w="992"/>
        <w:gridCol w:w="8363"/>
      </w:tblGrid>
      <w:tr w:rsidR="00DB28C9" w:rsidRPr="00E350A3" w14:paraId="3FA9F3C3" w14:textId="77777777" w:rsidTr="00DB28C9">
        <w:tc>
          <w:tcPr>
            <w:tcW w:w="992" w:type="dxa"/>
          </w:tcPr>
          <w:p w14:paraId="3A6FCB45" w14:textId="77777777" w:rsidR="00DB28C9" w:rsidRPr="00E350A3" w:rsidRDefault="00DB28C9" w:rsidP="00DB28C9">
            <w:pPr>
              <w:pStyle w:val="BlockText-Plain"/>
              <w:jc w:val="center"/>
            </w:pPr>
          </w:p>
        </w:tc>
        <w:tc>
          <w:tcPr>
            <w:tcW w:w="8363" w:type="dxa"/>
          </w:tcPr>
          <w:p w14:paraId="6DD5D71A" w14:textId="77777777" w:rsidR="00DB28C9" w:rsidRPr="00E350A3" w:rsidRDefault="00DB28C9" w:rsidP="00DB28C9">
            <w:pPr>
              <w:pStyle w:val="BlockText-Plain"/>
            </w:pPr>
            <w:r w:rsidRPr="00E350A3">
              <w:t xml:space="preserve">The purpose of this Part is to provide assistance to family members if a member or their dependant dies overseas. </w:t>
            </w:r>
          </w:p>
        </w:tc>
      </w:tr>
    </w:tbl>
    <w:p w14:paraId="4E214D36" w14:textId="77777777" w:rsidR="00E95F7D" w:rsidRPr="00E350A3" w:rsidRDefault="00E95F7D" w:rsidP="00E95F7D">
      <w:pPr>
        <w:pStyle w:val="Heading5"/>
      </w:pPr>
      <w:bookmarkStart w:id="67" w:name="_Toc105055300"/>
      <w:bookmarkStart w:id="68" w:name="_Toc87521215"/>
      <w:r w:rsidRPr="00E350A3">
        <w:t>12.7.2    Definitions</w:t>
      </w:r>
      <w:bookmarkEnd w:id="67"/>
    </w:p>
    <w:tbl>
      <w:tblPr>
        <w:tblW w:w="9360" w:type="dxa"/>
        <w:tblInd w:w="113" w:type="dxa"/>
        <w:tblLayout w:type="fixed"/>
        <w:tblLook w:val="0000" w:firstRow="0" w:lastRow="0" w:firstColumn="0" w:lastColumn="0" w:noHBand="0" w:noVBand="0"/>
      </w:tblPr>
      <w:tblGrid>
        <w:gridCol w:w="992"/>
        <w:gridCol w:w="567"/>
        <w:gridCol w:w="7801"/>
      </w:tblGrid>
      <w:tr w:rsidR="00E95F7D" w:rsidRPr="00E350A3" w14:paraId="19B9EFF7" w14:textId="77777777" w:rsidTr="00E95F7D">
        <w:tc>
          <w:tcPr>
            <w:tcW w:w="992" w:type="dxa"/>
          </w:tcPr>
          <w:p w14:paraId="6E9BFEE9" w14:textId="77777777" w:rsidR="00E95F7D" w:rsidRPr="00E350A3" w:rsidRDefault="00E95F7D" w:rsidP="00DC5BEA">
            <w:pPr>
              <w:pStyle w:val="Sectiontext"/>
              <w:jc w:val="center"/>
            </w:pPr>
          </w:p>
        </w:tc>
        <w:tc>
          <w:tcPr>
            <w:tcW w:w="8368" w:type="dxa"/>
            <w:gridSpan w:val="2"/>
          </w:tcPr>
          <w:p w14:paraId="718F18DE" w14:textId="77777777" w:rsidR="00E95F7D" w:rsidRPr="00E350A3" w:rsidRDefault="00E95F7D" w:rsidP="00DC5BEA">
            <w:pPr>
              <w:pStyle w:val="Sectiontext"/>
              <w:rPr>
                <w:iCs/>
              </w:rPr>
            </w:pPr>
            <w:r w:rsidRPr="00E350A3">
              <w:rPr>
                <w:rFonts w:cs="Arial"/>
                <w:lang w:eastAsia="en-US"/>
              </w:rPr>
              <w:t>In this Part the following apply.</w:t>
            </w:r>
          </w:p>
        </w:tc>
      </w:tr>
      <w:tr w:rsidR="00E95F7D" w:rsidRPr="00E350A3" w14:paraId="7B0802DF" w14:textId="77777777" w:rsidTr="00E95F7D">
        <w:tc>
          <w:tcPr>
            <w:tcW w:w="992" w:type="dxa"/>
          </w:tcPr>
          <w:p w14:paraId="0D379F31" w14:textId="77777777" w:rsidR="00E95F7D" w:rsidRPr="00E350A3" w:rsidRDefault="00E95F7D" w:rsidP="00DC5BEA">
            <w:pPr>
              <w:pStyle w:val="Sectiontext"/>
              <w:jc w:val="center"/>
            </w:pPr>
          </w:p>
        </w:tc>
        <w:tc>
          <w:tcPr>
            <w:tcW w:w="8368" w:type="dxa"/>
            <w:gridSpan w:val="2"/>
          </w:tcPr>
          <w:p w14:paraId="29E2C0B7" w14:textId="77777777" w:rsidR="00E95F7D" w:rsidRPr="00E350A3" w:rsidRDefault="00E95F7D" w:rsidP="00DC5BEA">
            <w:pPr>
              <w:pStyle w:val="Sectiontext"/>
            </w:pPr>
            <w:r w:rsidRPr="00E350A3">
              <w:rPr>
                <w:b/>
                <w:bCs/>
              </w:rPr>
              <w:t>Beneficiary</w:t>
            </w:r>
            <w:r w:rsidRPr="00E350A3">
              <w:rPr>
                <w:bCs/>
              </w:rPr>
              <w:t xml:space="preserve"> </w:t>
            </w:r>
            <w:r w:rsidRPr="00E350A3">
              <w:t>means one of the following persons.</w:t>
            </w:r>
          </w:p>
        </w:tc>
      </w:tr>
      <w:tr w:rsidR="00E95F7D" w:rsidRPr="00E350A3" w14:paraId="3EC8A28A" w14:textId="77777777" w:rsidTr="00E95F7D">
        <w:tc>
          <w:tcPr>
            <w:tcW w:w="992" w:type="dxa"/>
          </w:tcPr>
          <w:p w14:paraId="7D630F68" w14:textId="77777777" w:rsidR="00E95F7D" w:rsidRPr="00E350A3" w:rsidRDefault="00E95F7D" w:rsidP="00DC5BEA">
            <w:pPr>
              <w:pStyle w:val="Sectiontext"/>
              <w:jc w:val="center"/>
            </w:pPr>
          </w:p>
        </w:tc>
        <w:tc>
          <w:tcPr>
            <w:tcW w:w="567" w:type="dxa"/>
          </w:tcPr>
          <w:p w14:paraId="5C530649" w14:textId="77777777" w:rsidR="00E95F7D" w:rsidRPr="00E350A3" w:rsidRDefault="00E95F7D" w:rsidP="00DC5BEA">
            <w:pPr>
              <w:pStyle w:val="Sectiontext"/>
              <w:jc w:val="center"/>
              <w:rPr>
                <w:rFonts w:cs="Arial"/>
                <w:lang w:eastAsia="en-US"/>
              </w:rPr>
            </w:pPr>
            <w:r w:rsidRPr="00E350A3">
              <w:rPr>
                <w:rFonts w:cs="Arial"/>
                <w:lang w:eastAsia="en-US"/>
              </w:rPr>
              <w:t>a.</w:t>
            </w:r>
          </w:p>
        </w:tc>
        <w:tc>
          <w:tcPr>
            <w:tcW w:w="7801" w:type="dxa"/>
          </w:tcPr>
          <w:p w14:paraId="782501F2" w14:textId="77777777" w:rsidR="00E95F7D" w:rsidRPr="00E350A3" w:rsidRDefault="00E95F7D" w:rsidP="00DC5BEA">
            <w:pPr>
              <w:pStyle w:val="Sectiontext"/>
              <w:rPr>
                <w:rFonts w:cs="Arial"/>
                <w:lang w:eastAsia="en-US"/>
              </w:rPr>
            </w:pPr>
            <w:r w:rsidRPr="00E350A3">
              <w:t>A dependant of a member.</w:t>
            </w:r>
          </w:p>
        </w:tc>
      </w:tr>
      <w:tr w:rsidR="00E95F7D" w:rsidRPr="00E350A3" w14:paraId="223B869C" w14:textId="77777777" w:rsidTr="00E95F7D">
        <w:tc>
          <w:tcPr>
            <w:tcW w:w="992" w:type="dxa"/>
          </w:tcPr>
          <w:p w14:paraId="32106B44" w14:textId="77777777" w:rsidR="00E95F7D" w:rsidRPr="00E350A3" w:rsidRDefault="00E95F7D" w:rsidP="00DC5BEA">
            <w:pPr>
              <w:pStyle w:val="Sectiontext"/>
              <w:jc w:val="center"/>
            </w:pPr>
          </w:p>
        </w:tc>
        <w:tc>
          <w:tcPr>
            <w:tcW w:w="567" w:type="dxa"/>
          </w:tcPr>
          <w:p w14:paraId="3AEFCF18" w14:textId="77777777" w:rsidR="00E95F7D" w:rsidRPr="00E350A3" w:rsidRDefault="00E95F7D" w:rsidP="00DC5BEA">
            <w:pPr>
              <w:pStyle w:val="Sectiontext"/>
              <w:jc w:val="center"/>
              <w:rPr>
                <w:rFonts w:cs="Arial"/>
                <w:lang w:eastAsia="en-US"/>
              </w:rPr>
            </w:pPr>
            <w:r w:rsidRPr="00E350A3">
              <w:rPr>
                <w:rFonts w:cs="Arial"/>
                <w:lang w:eastAsia="en-US"/>
              </w:rPr>
              <w:t>b.</w:t>
            </w:r>
          </w:p>
        </w:tc>
        <w:tc>
          <w:tcPr>
            <w:tcW w:w="7801" w:type="dxa"/>
          </w:tcPr>
          <w:p w14:paraId="1CE898D3" w14:textId="77777777" w:rsidR="00E95F7D" w:rsidRPr="00E350A3" w:rsidRDefault="00E95F7D" w:rsidP="00DC5BEA">
            <w:pPr>
              <w:pStyle w:val="Sectiontext"/>
              <w:rPr>
                <w:rFonts w:cs="Arial"/>
                <w:lang w:eastAsia="en-US"/>
              </w:rPr>
            </w:pPr>
            <w:r w:rsidRPr="00E350A3">
              <w:t xml:space="preserve">The legal personal representative of a member. </w:t>
            </w:r>
          </w:p>
        </w:tc>
      </w:tr>
    </w:tbl>
    <w:p w14:paraId="6A6727C7" w14:textId="77777777" w:rsidR="00E95F7D" w:rsidRPr="00E350A3" w:rsidRDefault="00E95F7D" w:rsidP="00E95F7D">
      <w:pPr>
        <w:pStyle w:val="Heading5"/>
      </w:pPr>
      <w:bookmarkStart w:id="69" w:name="_Toc105055301"/>
      <w:bookmarkStart w:id="70" w:name="_Toc87521216"/>
      <w:bookmarkEnd w:id="68"/>
      <w:r w:rsidRPr="00E350A3">
        <w:t>12.7.3    Person this Part applies to</w:t>
      </w:r>
      <w:bookmarkEnd w:id="69"/>
    </w:p>
    <w:tbl>
      <w:tblPr>
        <w:tblW w:w="9360" w:type="dxa"/>
        <w:tblInd w:w="113" w:type="dxa"/>
        <w:tblLayout w:type="fixed"/>
        <w:tblLook w:val="0000" w:firstRow="0" w:lastRow="0" w:firstColumn="0" w:lastColumn="0" w:noHBand="0" w:noVBand="0"/>
      </w:tblPr>
      <w:tblGrid>
        <w:gridCol w:w="992"/>
        <w:gridCol w:w="596"/>
        <w:gridCol w:w="567"/>
        <w:gridCol w:w="7205"/>
      </w:tblGrid>
      <w:tr w:rsidR="00E95F7D" w:rsidRPr="00E350A3" w14:paraId="297498A8" w14:textId="77777777" w:rsidTr="00DC5BEA">
        <w:tc>
          <w:tcPr>
            <w:tcW w:w="992" w:type="dxa"/>
          </w:tcPr>
          <w:p w14:paraId="126DE8E5" w14:textId="77777777" w:rsidR="00E95F7D" w:rsidRPr="00E350A3" w:rsidRDefault="00E95F7D" w:rsidP="00DC5BEA">
            <w:pPr>
              <w:pStyle w:val="BlockText-Plain"/>
              <w:jc w:val="center"/>
            </w:pPr>
          </w:p>
        </w:tc>
        <w:tc>
          <w:tcPr>
            <w:tcW w:w="8368" w:type="dxa"/>
            <w:gridSpan w:val="3"/>
          </w:tcPr>
          <w:p w14:paraId="1D8C4660" w14:textId="77777777" w:rsidR="00E95F7D" w:rsidRPr="00E350A3" w:rsidRDefault="00E95F7D" w:rsidP="00DC5BEA">
            <w:pPr>
              <w:pStyle w:val="BlockText-Plain"/>
              <w:rPr>
                <w:iCs/>
              </w:rPr>
            </w:pPr>
            <w:r w:rsidRPr="00E350A3">
              <w:rPr>
                <w:iCs/>
              </w:rPr>
              <w:t>This Part applies to the following.</w:t>
            </w:r>
          </w:p>
        </w:tc>
      </w:tr>
      <w:tr w:rsidR="00E95F7D" w:rsidRPr="00E350A3" w14:paraId="06388F2D" w14:textId="77777777" w:rsidTr="00DC5BEA">
        <w:tc>
          <w:tcPr>
            <w:tcW w:w="992" w:type="dxa"/>
          </w:tcPr>
          <w:p w14:paraId="79113F51" w14:textId="77777777" w:rsidR="00E95F7D" w:rsidRPr="00E350A3" w:rsidRDefault="00E95F7D" w:rsidP="00DC5BEA">
            <w:pPr>
              <w:pStyle w:val="BlockText-Plain"/>
              <w:jc w:val="center"/>
            </w:pPr>
          </w:p>
        </w:tc>
        <w:tc>
          <w:tcPr>
            <w:tcW w:w="596" w:type="dxa"/>
          </w:tcPr>
          <w:p w14:paraId="25B701E9" w14:textId="77777777" w:rsidR="00E95F7D" w:rsidRPr="00E350A3" w:rsidRDefault="00E95F7D" w:rsidP="00DC5BEA">
            <w:pPr>
              <w:pStyle w:val="BlockText-Plain"/>
              <w:jc w:val="center"/>
              <w:rPr>
                <w:iCs/>
              </w:rPr>
            </w:pPr>
            <w:r w:rsidRPr="00E350A3">
              <w:rPr>
                <w:iCs/>
              </w:rPr>
              <w:t>a.</w:t>
            </w:r>
          </w:p>
        </w:tc>
        <w:tc>
          <w:tcPr>
            <w:tcW w:w="7772" w:type="dxa"/>
            <w:gridSpan w:val="2"/>
          </w:tcPr>
          <w:p w14:paraId="78D1084E" w14:textId="77777777" w:rsidR="00E95F7D" w:rsidRPr="00E350A3" w:rsidRDefault="00E95F7D" w:rsidP="00DC5BEA">
            <w:pPr>
              <w:pStyle w:val="BlockText-Plain"/>
              <w:rPr>
                <w:iCs/>
              </w:rPr>
            </w:pPr>
            <w:r w:rsidRPr="00E350A3">
              <w:rPr>
                <w:iCs/>
              </w:rPr>
              <w:t>A member, including a member on Reserve service, who meets one of the following.</w:t>
            </w:r>
          </w:p>
        </w:tc>
      </w:tr>
      <w:tr w:rsidR="00E95F7D" w:rsidRPr="00E350A3" w14:paraId="1AE58833" w14:textId="77777777" w:rsidTr="00DC5BEA">
        <w:tc>
          <w:tcPr>
            <w:tcW w:w="992" w:type="dxa"/>
          </w:tcPr>
          <w:p w14:paraId="42D9681F" w14:textId="77777777" w:rsidR="00E95F7D" w:rsidRPr="00E350A3" w:rsidRDefault="00E95F7D" w:rsidP="00DC5BEA">
            <w:pPr>
              <w:pStyle w:val="BlockText-Plain"/>
              <w:jc w:val="center"/>
            </w:pPr>
          </w:p>
        </w:tc>
        <w:tc>
          <w:tcPr>
            <w:tcW w:w="596" w:type="dxa"/>
          </w:tcPr>
          <w:p w14:paraId="297C3EA3" w14:textId="77777777" w:rsidR="00E95F7D" w:rsidRPr="00E350A3" w:rsidRDefault="00E95F7D" w:rsidP="00DC5BEA">
            <w:pPr>
              <w:pStyle w:val="BlockText-Plain"/>
              <w:jc w:val="center"/>
              <w:rPr>
                <w:iCs/>
              </w:rPr>
            </w:pPr>
          </w:p>
        </w:tc>
        <w:tc>
          <w:tcPr>
            <w:tcW w:w="567" w:type="dxa"/>
          </w:tcPr>
          <w:p w14:paraId="1E7BB0BC" w14:textId="77777777" w:rsidR="00E95F7D" w:rsidRPr="00E350A3" w:rsidRDefault="00E95F7D" w:rsidP="00DC5BEA">
            <w:pPr>
              <w:pStyle w:val="BlockText-Plain"/>
              <w:rPr>
                <w:iCs/>
              </w:rPr>
            </w:pPr>
            <w:r w:rsidRPr="00E350A3">
              <w:rPr>
                <w:iCs/>
              </w:rPr>
              <w:t>i.</w:t>
            </w:r>
          </w:p>
        </w:tc>
        <w:tc>
          <w:tcPr>
            <w:tcW w:w="7205" w:type="dxa"/>
          </w:tcPr>
          <w:p w14:paraId="0A37D4A6" w14:textId="77777777" w:rsidR="00E95F7D" w:rsidRPr="00E350A3" w:rsidRDefault="00E95F7D" w:rsidP="00DC5BEA">
            <w:pPr>
              <w:pStyle w:val="BlockText-Plain"/>
              <w:rPr>
                <w:iCs/>
              </w:rPr>
            </w:pPr>
            <w:r w:rsidRPr="00E350A3">
              <w:rPr>
                <w:iCs/>
              </w:rPr>
              <w:t>They are on a long-term posting overseas.</w:t>
            </w:r>
          </w:p>
        </w:tc>
      </w:tr>
      <w:tr w:rsidR="00E95F7D" w:rsidRPr="00E350A3" w14:paraId="6C807D81" w14:textId="77777777" w:rsidTr="00DC5BEA">
        <w:tc>
          <w:tcPr>
            <w:tcW w:w="992" w:type="dxa"/>
          </w:tcPr>
          <w:p w14:paraId="72A6C03A" w14:textId="77777777" w:rsidR="00E95F7D" w:rsidRPr="00E350A3" w:rsidRDefault="00E95F7D" w:rsidP="00DC5BEA">
            <w:pPr>
              <w:pStyle w:val="BlockText-Plain"/>
              <w:jc w:val="center"/>
            </w:pPr>
          </w:p>
        </w:tc>
        <w:tc>
          <w:tcPr>
            <w:tcW w:w="596" w:type="dxa"/>
          </w:tcPr>
          <w:p w14:paraId="022957A7" w14:textId="77777777" w:rsidR="00E95F7D" w:rsidRPr="00E350A3" w:rsidRDefault="00E95F7D" w:rsidP="00DC5BEA">
            <w:pPr>
              <w:pStyle w:val="BlockText-Plain"/>
              <w:jc w:val="center"/>
              <w:rPr>
                <w:iCs/>
              </w:rPr>
            </w:pPr>
          </w:p>
        </w:tc>
        <w:tc>
          <w:tcPr>
            <w:tcW w:w="567" w:type="dxa"/>
          </w:tcPr>
          <w:p w14:paraId="07144869" w14:textId="77777777" w:rsidR="00E95F7D" w:rsidRPr="00E350A3" w:rsidRDefault="00E95F7D" w:rsidP="00DC5BEA">
            <w:pPr>
              <w:pStyle w:val="BlockText-Plain"/>
              <w:rPr>
                <w:iCs/>
              </w:rPr>
            </w:pPr>
            <w:r w:rsidRPr="00E350A3">
              <w:rPr>
                <w:iCs/>
              </w:rPr>
              <w:t>ii.</w:t>
            </w:r>
          </w:p>
        </w:tc>
        <w:tc>
          <w:tcPr>
            <w:tcW w:w="7205" w:type="dxa"/>
          </w:tcPr>
          <w:p w14:paraId="302A941A" w14:textId="77777777" w:rsidR="00E95F7D" w:rsidRPr="00E350A3" w:rsidRDefault="00E95F7D" w:rsidP="00DC5BEA">
            <w:pPr>
              <w:pStyle w:val="BlockText-Plain"/>
              <w:rPr>
                <w:iCs/>
              </w:rPr>
            </w:pPr>
            <w:r w:rsidRPr="00E350A3">
              <w:rPr>
                <w:iCs/>
              </w:rPr>
              <w:t xml:space="preserve">They are on short-term duty overseas. </w:t>
            </w:r>
          </w:p>
        </w:tc>
      </w:tr>
      <w:tr w:rsidR="00E95F7D" w:rsidRPr="00E350A3" w14:paraId="7809B8EE" w14:textId="77777777" w:rsidTr="00DC5BEA">
        <w:tc>
          <w:tcPr>
            <w:tcW w:w="992" w:type="dxa"/>
          </w:tcPr>
          <w:p w14:paraId="185BA72E" w14:textId="77777777" w:rsidR="00E95F7D" w:rsidRPr="00E350A3" w:rsidRDefault="00E95F7D" w:rsidP="00DC5BEA">
            <w:pPr>
              <w:pStyle w:val="BlockText-Plain"/>
              <w:jc w:val="center"/>
            </w:pPr>
          </w:p>
        </w:tc>
        <w:tc>
          <w:tcPr>
            <w:tcW w:w="596" w:type="dxa"/>
          </w:tcPr>
          <w:p w14:paraId="0F293B66" w14:textId="77777777" w:rsidR="00E95F7D" w:rsidRPr="00E350A3" w:rsidRDefault="00E95F7D" w:rsidP="00DC5BEA">
            <w:pPr>
              <w:pStyle w:val="BlockText-Plain"/>
              <w:jc w:val="center"/>
              <w:rPr>
                <w:iCs/>
              </w:rPr>
            </w:pPr>
            <w:r w:rsidRPr="00E350A3">
              <w:rPr>
                <w:iCs/>
              </w:rPr>
              <w:t>b.</w:t>
            </w:r>
          </w:p>
        </w:tc>
        <w:tc>
          <w:tcPr>
            <w:tcW w:w="7772" w:type="dxa"/>
            <w:gridSpan w:val="2"/>
          </w:tcPr>
          <w:p w14:paraId="3BD8678F" w14:textId="77777777" w:rsidR="00E95F7D" w:rsidRPr="00E350A3" w:rsidRDefault="00E95F7D" w:rsidP="00DC5BEA">
            <w:pPr>
              <w:pStyle w:val="BlockText-Plain"/>
              <w:rPr>
                <w:iCs/>
              </w:rPr>
            </w:pPr>
            <w:r w:rsidRPr="00E350A3">
              <w:rPr>
                <w:iCs/>
              </w:rPr>
              <w:t>A beneficiary of a member in paragraph a, if the member has died.</w:t>
            </w:r>
          </w:p>
        </w:tc>
      </w:tr>
    </w:tbl>
    <w:p w14:paraId="057B8FC7" w14:textId="77777777" w:rsidR="00DB28C9" w:rsidRPr="00E350A3" w:rsidRDefault="00DB28C9" w:rsidP="00DB28C9">
      <w:pPr>
        <w:pStyle w:val="Heading5"/>
        <w:ind w:left="360" w:hanging="360"/>
      </w:pPr>
      <w:bookmarkStart w:id="71" w:name="_Toc105055302"/>
      <w:r w:rsidRPr="00E350A3">
        <w:t>12.7.4    Assistance if member dies</w:t>
      </w:r>
      <w:bookmarkEnd w:id="70"/>
      <w:bookmarkEnd w:id="71"/>
    </w:p>
    <w:tbl>
      <w:tblPr>
        <w:tblW w:w="9360" w:type="dxa"/>
        <w:tblInd w:w="113" w:type="dxa"/>
        <w:tblLayout w:type="fixed"/>
        <w:tblLook w:val="0000" w:firstRow="0" w:lastRow="0" w:firstColumn="0" w:lastColumn="0" w:noHBand="0" w:noVBand="0"/>
      </w:tblPr>
      <w:tblGrid>
        <w:gridCol w:w="992"/>
        <w:gridCol w:w="567"/>
        <w:gridCol w:w="567"/>
        <w:gridCol w:w="7234"/>
      </w:tblGrid>
      <w:tr w:rsidR="00DB28C9" w:rsidRPr="00E350A3" w14:paraId="342FECA3" w14:textId="77777777" w:rsidTr="00DB28C9">
        <w:tc>
          <w:tcPr>
            <w:tcW w:w="992" w:type="dxa"/>
          </w:tcPr>
          <w:p w14:paraId="70477612" w14:textId="77777777" w:rsidR="00DB28C9" w:rsidRPr="00E350A3" w:rsidRDefault="00DB28C9" w:rsidP="00DB28C9">
            <w:pPr>
              <w:pStyle w:val="BlockText-Plain"/>
              <w:jc w:val="center"/>
            </w:pPr>
            <w:r w:rsidRPr="00E350A3">
              <w:t>1.</w:t>
            </w:r>
          </w:p>
        </w:tc>
        <w:tc>
          <w:tcPr>
            <w:tcW w:w="8368" w:type="dxa"/>
            <w:gridSpan w:val="3"/>
          </w:tcPr>
          <w:p w14:paraId="008973E6" w14:textId="77777777" w:rsidR="00DB28C9" w:rsidRPr="00E350A3" w:rsidRDefault="00DB28C9" w:rsidP="00DB28C9">
            <w:pPr>
              <w:pStyle w:val="BlockText-Plain"/>
            </w:pPr>
            <w:r w:rsidRPr="00E350A3">
              <w:t>If a member dies overseas, the member’s beneficiary is eligible for the following.</w:t>
            </w:r>
          </w:p>
        </w:tc>
      </w:tr>
      <w:tr w:rsidR="00DB28C9" w:rsidRPr="00E350A3" w14:paraId="4CD60AEA" w14:textId="77777777" w:rsidTr="00DB28C9">
        <w:trPr>
          <w:cantSplit/>
        </w:trPr>
        <w:tc>
          <w:tcPr>
            <w:tcW w:w="992" w:type="dxa"/>
          </w:tcPr>
          <w:p w14:paraId="2D95F7E4" w14:textId="77777777" w:rsidR="00DB28C9" w:rsidRPr="00E350A3" w:rsidRDefault="00DB28C9" w:rsidP="00DB28C9">
            <w:pPr>
              <w:pStyle w:val="BlockText-Plain"/>
            </w:pPr>
          </w:p>
        </w:tc>
        <w:tc>
          <w:tcPr>
            <w:tcW w:w="567" w:type="dxa"/>
          </w:tcPr>
          <w:p w14:paraId="6D53C087" w14:textId="77777777" w:rsidR="00DB28C9" w:rsidRPr="00E350A3" w:rsidRDefault="00DB28C9" w:rsidP="00DB28C9">
            <w:pPr>
              <w:pStyle w:val="BlockText-Plain"/>
              <w:jc w:val="center"/>
            </w:pPr>
            <w:r w:rsidRPr="00E350A3">
              <w:t>a.</w:t>
            </w:r>
          </w:p>
        </w:tc>
        <w:tc>
          <w:tcPr>
            <w:tcW w:w="7801" w:type="dxa"/>
            <w:gridSpan w:val="2"/>
          </w:tcPr>
          <w:p w14:paraId="410DE34E" w14:textId="77777777" w:rsidR="00DB28C9" w:rsidRPr="00E350A3" w:rsidRDefault="00DB28C9" w:rsidP="00DB28C9">
            <w:pPr>
              <w:pStyle w:val="BlockText-Plain"/>
            </w:pPr>
            <w:r w:rsidRPr="00E350A3">
              <w:t>The reasonable cost of preparing the remains.</w:t>
            </w:r>
          </w:p>
        </w:tc>
      </w:tr>
      <w:tr w:rsidR="00DB28C9" w:rsidRPr="00E350A3" w14:paraId="4751BD68" w14:textId="77777777" w:rsidTr="00DB28C9">
        <w:trPr>
          <w:cantSplit/>
        </w:trPr>
        <w:tc>
          <w:tcPr>
            <w:tcW w:w="992" w:type="dxa"/>
          </w:tcPr>
          <w:p w14:paraId="4A6D9C35" w14:textId="77777777" w:rsidR="00DB28C9" w:rsidRPr="00E350A3" w:rsidRDefault="00DB28C9" w:rsidP="00DB28C9">
            <w:pPr>
              <w:pStyle w:val="BlockText-Plain"/>
            </w:pPr>
          </w:p>
        </w:tc>
        <w:tc>
          <w:tcPr>
            <w:tcW w:w="567" w:type="dxa"/>
          </w:tcPr>
          <w:p w14:paraId="6A0E77FD" w14:textId="77777777" w:rsidR="00DB28C9" w:rsidRPr="00E350A3" w:rsidRDefault="00DB28C9" w:rsidP="00DB28C9">
            <w:pPr>
              <w:pStyle w:val="BlockText-Plain"/>
              <w:jc w:val="center"/>
            </w:pPr>
            <w:r w:rsidRPr="00E350A3">
              <w:t>b.</w:t>
            </w:r>
          </w:p>
        </w:tc>
        <w:tc>
          <w:tcPr>
            <w:tcW w:w="7801" w:type="dxa"/>
            <w:gridSpan w:val="2"/>
          </w:tcPr>
          <w:p w14:paraId="481E23D7" w14:textId="77777777" w:rsidR="00DB28C9" w:rsidRPr="00E350A3" w:rsidRDefault="00DB28C9" w:rsidP="00DB28C9">
            <w:pPr>
              <w:pStyle w:val="BlockText-Plain"/>
            </w:pPr>
            <w:r w:rsidRPr="00E350A3">
              <w:t xml:space="preserve">If requested by the member’s next of kin </w:t>
            </w:r>
            <w:r w:rsidRPr="00E350A3">
              <w:rPr>
                <w:rFonts w:cs="Arial"/>
              </w:rPr>
              <w:t>—</w:t>
            </w:r>
            <w:r w:rsidRPr="00E350A3">
              <w:t xml:space="preserve"> the cost of returning the remains to Australia </w:t>
            </w:r>
          </w:p>
        </w:tc>
      </w:tr>
      <w:tr w:rsidR="00DB28C9" w:rsidRPr="00E350A3" w14:paraId="0C712B72" w14:textId="77777777" w:rsidTr="00DB28C9">
        <w:trPr>
          <w:cantSplit/>
        </w:trPr>
        <w:tc>
          <w:tcPr>
            <w:tcW w:w="992" w:type="dxa"/>
          </w:tcPr>
          <w:p w14:paraId="25DC1181" w14:textId="77777777" w:rsidR="00DB28C9" w:rsidRPr="00E350A3" w:rsidRDefault="00DB28C9" w:rsidP="00DB28C9">
            <w:pPr>
              <w:pStyle w:val="BlockText-Plain"/>
            </w:pPr>
          </w:p>
        </w:tc>
        <w:tc>
          <w:tcPr>
            <w:tcW w:w="567" w:type="dxa"/>
          </w:tcPr>
          <w:p w14:paraId="069849B9" w14:textId="77777777" w:rsidR="00DB28C9" w:rsidRPr="00E350A3" w:rsidRDefault="00DB28C9" w:rsidP="00DB28C9">
            <w:pPr>
              <w:pStyle w:val="BlockText-Plain"/>
              <w:jc w:val="center"/>
            </w:pPr>
            <w:r w:rsidRPr="00E350A3">
              <w:t>c.</w:t>
            </w:r>
          </w:p>
        </w:tc>
        <w:tc>
          <w:tcPr>
            <w:tcW w:w="7801" w:type="dxa"/>
            <w:gridSpan w:val="2"/>
          </w:tcPr>
          <w:p w14:paraId="1B50F91A" w14:textId="77777777" w:rsidR="00DB28C9" w:rsidRPr="00E350A3" w:rsidRDefault="00DB28C9" w:rsidP="00DB28C9">
            <w:pPr>
              <w:pStyle w:val="BlockText-Plain"/>
            </w:pPr>
            <w:r w:rsidRPr="00E350A3">
              <w:t xml:space="preserve">If </w:t>
            </w:r>
            <w:r w:rsidRPr="00E350A3">
              <w:rPr>
                <w:bCs/>
              </w:rPr>
              <w:t xml:space="preserve">approved by the Director General </w:t>
            </w:r>
            <w:r w:rsidRPr="00E350A3">
              <w:t xml:space="preserve">Defence Member and Family Support </w:t>
            </w:r>
            <w:r w:rsidRPr="00E350A3">
              <w:rPr>
                <w:rFonts w:cs="Arial"/>
              </w:rPr>
              <w:t>—</w:t>
            </w:r>
            <w:r w:rsidRPr="00E350A3">
              <w:t xml:space="preserve"> financial assistance for a funeral.</w:t>
            </w:r>
          </w:p>
        </w:tc>
      </w:tr>
      <w:tr w:rsidR="00DB28C9" w:rsidRPr="00E350A3" w14:paraId="043A512E" w14:textId="77777777" w:rsidTr="00DB28C9">
        <w:tblPrEx>
          <w:tblLook w:val="04A0" w:firstRow="1" w:lastRow="0" w:firstColumn="1" w:lastColumn="0" w:noHBand="0" w:noVBand="1"/>
        </w:tblPrEx>
        <w:tc>
          <w:tcPr>
            <w:tcW w:w="992" w:type="dxa"/>
          </w:tcPr>
          <w:p w14:paraId="6C9C7573" w14:textId="77777777" w:rsidR="00DB28C9" w:rsidRPr="00E350A3" w:rsidRDefault="00DB28C9" w:rsidP="00DB28C9">
            <w:pPr>
              <w:pStyle w:val="Sectiontext"/>
              <w:jc w:val="center"/>
              <w:rPr>
                <w:lang w:eastAsia="en-US"/>
              </w:rPr>
            </w:pPr>
          </w:p>
        </w:tc>
        <w:tc>
          <w:tcPr>
            <w:tcW w:w="8368" w:type="dxa"/>
            <w:gridSpan w:val="3"/>
          </w:tcPr>
          <w:p w14:paraId="4952B017" w14:textId="77777777" w:rsidR="00DB28C9" w:rsidRPr="00E350A3" w:rsidRDefault="00DB28C9" w:rsidP="00DB28C9">
            <w:pPr>
              <w:pStyle w:val="Sectiontext"/>
              <w:rPr>
                <w:rFonts w:cs="Arial"/>
                <w:lang w:eastAsia="en-US"/>
              </w:rPr>
            </w:pPr>
            <w:r w:rsidRPr="00E350A3">
              <w:rPr>
                <w:rFonts w:cs="Arial"/>
                <w:b/>
                <w:lang w:eastAsia="en-US"/>
              </w:rPr>
              <w:t>Note:</w:t>
            </w:r>
            <w:r w:rsidRPr="00E350A3">
              <w:rPr>
                <w:rFonts w:cs="Arial"/>
                <w:lang w:eastAsia="en-US"/>
              </w:rPr>
              <w:t xml:space="preserve"> The funeral may be held in an overseas location or in Australia.</w:t>
            </w:r>
          </w:p>
        </w:tc>
      </w:tr>
      <w:tr w:rsidR="00DB28C9" w:rsidRPr="00E350A3" w14:paraId="7B053159" w14:textId="77777777" w:rsidTr="00DB28C9">
        <w:tblPrEx>
          <w:tblLook w:val="04A0" w:firstRow="1" w:lastRow="0" w:firstColumn="1" w:lastColumn="0" w:noHBand="0" w:noVBand="1"/>
        </w:tblPrEx>
        <w:tc>
          <w:tcPr>
            <w:tcW w:w="992" w:type="dxa"/>
          </w:tcPr>
          <w:p w14:paraId="4C48F7A0" w14:textId="77777777" w:rsidR="00DB28C9" w:rsidRPr="00E350A3" w:rsidRDefault="00DB28C9" w:rsidP="00DB28C9">
            <w:pPr>
              <w:pStyle w:val="Sectiontext"/>
              <w:jc w:val="center"/>
              <w:rPr>
                <w:lang w:eastAsia="en-US"/>
              </w:rPr>
            </w:pPr>
            <w:r w:rsidRPr="00E350A3">
              <w:rPr>
                <w:lang w:eastAsia="en-US"/>
              </w:rPr>
              <w:t>2.</w:t>
            </w:r>
          </w:p>
        </w:tc>
        <w:tc>
          <w:tcPr>
            <w:tcW w:w="8368" w:type="dxa"/>
            <w:gridSpan w:val="3"/>
          </w:tcPr>
          <w:p w14:paraId="26508B85" w14:textId="77777777" w:rsidR="00DB28C9" w:rsidRPr="00E350A3" w:rsidRDefault="00DB28C9" w:rsidP="00DB28C9">
            <w:pPr>
              <w:pStyle w:val="Sectiontext"/>
              <w:rPr>
                <w:rFonts w:cs="Arial"/>
                <w:lang w:eastAsia="en-US"/>
              </w:rPr>
            </w:pPr>
            <w:r w:rsidRPr="00E350A3">
              <w:rPr>
                <w:rFonts w:cs="Arial"/>
                <w:lang w:eastAsia="en-US"/>
              </w:rPr>
              <w:t>The amount of financial assistance payable under paragraph 1.c. is the lesser of the following.</w:t>
            </w:r>
          </w:p>
        </w:tc>
      </w:tr>
      <w:tr w:rsidR="00DB28C9" w:rsidRPr="00E350A3" w14:paraId="4DB617DE" w14:textId="77777777" w:rsidTr="00DB28C9">
        <w:tblPrEx>
          <w:tblLook w:val="04A0" w:firstRow="1" w:lastRow="0" w:firstColumn="1" w:lastColumn="0" w:noHBand="0" w:noVBand="1"/>
        </w:tblPrEx>
        <w:tc>
          <w:tcPr>
            <w:tcW w:w="992" w:type="dxa"/>
          </w:tcPr>
          <w:p w14:paraId="114320D7" w14:textId="77777777" w:rsidR="00DB28C9" w:rsidRPr="00E350A3" w:rsidRDefault="00DB28C9" w:rsidP="00DB28C9">
            <w:pPr>
              <w:pStyle w:val="Sectiontext"/>
              <w:jc w:val="center"/>
              <w:rPr>
                <w:lang w:eastAsia="en-US"/>
              </w:rPr>
            </w:pPr>
          </w:p>
        </w:tc>
        <w:tc>
          <w:tcPr>
            <w:tcW w:w="567" w:type="dxa"/>
          </w:tcPr>
          <w:p w14:paraId="574F952C" w14:textId="77777777" w:rsidR="00DB28C9" w:rsidRPr="00E350A3" w:rsidRDefault="00DB28C9" w:rsidP="00DB28C9">
            <w:pPr>
              <w:pStyle w:val="Sectiontext"/>
              <w:jc w:val="center"/>
              <w:rPr>
                <w:rFonts w:cs="Arial"/>
                <w:lang w:eastAsia="en-US"/>
              </w:rPr>
            </w:pPr>
            <w:r w:rsidRPr="00E350A3">
              <w:rPr>
                <w:rFonts w:cs="Arial"/>
                <w:lang w:eastAsia="en-US"/>
              </w:rPr>
              <w:t>a.</w:t>
            </w:r>
          </w:p>
        </w:tc>
        <w:tc>
          <w:tcPr>
            <w:tcW w:w="7801" w:type="dxa"/>
            <w:gridSpan w:val="2"/>
          </w:tcPr>
          <w:p w14:paraId="231A9440" w14:textId="77777777" w:rsidR="00DB28C9" w:rsidRPr="00E350A3" w:rsidRDefault="00DB28C9" w:rsidP="00DB28C9">
            <w:pPr>
              <w:pStyle w:val="Sectiontext"/>
              <w:rPr>
                <w:rFonts w:cs="Arial"/>
                <w:lang w:eastAsia="en-US"/>
              </w:rPr>
            </w:pPr>
            <w:r w:rsidRPr="00E350A3">
              <w:t>The cost of the funeral.</w:t>
            </w:r>
          </w:p>
        </w:tc>
      </w:tr>
      <w:tr w:rsidR="00DB28C9" w:rsidRPr="00E350A3" w14:paraId="1EC9CDB8" w14:textId="77777777" w:rsidTr="00DB28C9">
        <w:tblPrEx>
          <w:tblLook w:val="04A0" w:firstRow="1" w:lastRow="0" w:firstColumn="1" w:lastColumn="0" w:noHBand="0" w:noVBand="1"/>
        </w:tblPrEx>
        <w:tc>
          <w:tcPr>
            <w:tcW w:w="992" w:type="dxa"/>
          </w:tcPr>
          <w:p w14:paraId="5DBE7777" w14:textId="77777777" w:rsidR="00DB28C9" w:rsidRPr="00E350A3" w:rsidRDefault="00DB28C9" w:rsidP="00DB28C9">
            <w:pPr>
              <w:pStyle w:val="Sectiontext"/>
              <w:jc w:val="center"/>
              <w:rPr>
                <w:lang w:eastAsia="en-US"/>
              </w:rPr>
            </w:pPr>
          </w:p>
        </w:tc>
        <w:tc>
          <w:tcPr>
            <w:tcW w:w="567" w:type="dxa"/>
          </w:tcPr>
          <w:p w14:paraId="6EF9E592" w14:textId="77777777" w:rsidR="00DB28C9" w:rsidRPr="00E350A3" w:rsidRDefault="00DB28C9" w:rsidP="00DB28C9">
            <w:pPr>
              <w:pStyle w:val="Sectiontext"/>
              <w:jc w:val="center"/>
              <w:rPr>
                <w:rFonts w:cs="Arial"/>
                <w:lang w:eastAsia="en-US"/>
              </w:rPr>
            </w:pPr>
            <w:r w:rsidRPr="00E350A3">
              <w:rPr>
                <w:rFonts w:cs="Arial"/>
                <w:lang w:eastAsia="en-US"/>
              </w:rPr>
              <w:t>b.</w:t>
            </w:r>
          </w:p>
        </w:tc>
        <w:tc>
          <w:tcPr>
            <w:tcW w:w="7801" w:type="dxa"/>
            <w:gridSpan w:val="2"/>
          </w:tcPr>
          <w:p w14:paraId="03E90DF9" w14:textId="77777777" w:rsidR="00DB28C9" w:rsidRPr="00E350A3" w:rsidRDefault="00DB28C9" w:rsidP="00DB28C9">
            <w:pPr>
              <w:pStyle w:val="Sectiontext"/>
              <w:rPr>
                <w:rFonts w:cs="Arial"/>
                <w:lang w:eastAsia="en-US"/>
              </w:rPr>
            </w:pPr>
            <w:r w:rsidRPr="00E350A3">
              <w:t>AUD 14,000.</w:t>
            </w:r>
          </w:p>
        </w:tc>
      </w:tr>
      <w:tr w:rsidR="00DB28C9" w:rsidRPr="00E350A3" w14:paraId="5B7BD1B0" w14:textId="77777777" w:rsidTr="00DB28C9">
        <w:tblPrEx>
          <w:tblLook w:val="04A0" w:firstRow="1" w:lastRow="0" w:firstColumn="1" w:lastColumn="0" w:noHBand="0" w:noVBand="1"/>
        </w:tblPrEx>
        <w:tc>
          <w:tcPr>
            <w:tcW w:w="992" w:type="dxa"/>
          </w:tcPr>
          <w:p w14:paraId="3EE5D187" w14:textId="77777777" w:rsidR="00DB28C9" w:rsidRPr="00E350A3" w:rsidRDefault="00DB28C9" w:rsidP="00DB28C9">
            <w:pPr>
              <w:pStyle w:val="Sectiontext"/>
              <w:jc w:val="center"/>
              <w:rPr>
                <w:lang w:eastAsia="en-US"/>
              </w:rPr>
            </w:pPr>
            <w:r w:rsidRPr="00E350A3">
              <w:rPr>
                <w:lang w:eastAsia="en-US"/>
              </w:rPr>
              <w:t>3.</w:t>
            </w:r>
          </w:p>
        </w:tc>
        <w:tc>
          <w:tcPr>
            <w:tcW w:w="8368" w:type="dxa"/>
            <w:gridSpan w:val="3"/>
          </w:tcPr>
          <w:p w14:paraId="11A3FF0A" w14:textId="77777777" w:rsidR="00DB28C9" w:rsidRPr="00E350A3" w:rsidRDefault="00DB28C9" w:rsidP="00DB28C9">
            <w:pPr>
              <w:pStyle w:val="Sectiontext"/>
              <w:rPr>
                <w:rFonts w:cs="Arial"/>
                <w:lang w:eastAsia="en-US"/>
              </w:rPr>
            </w:pPr>
            <w:r w:rsidRPr="00E350A3">
              <w:rPr>
                <w:rFonts w:cs="Arial"/>
                <w:lang w:eastAsia="en-US"/>
              </w:rPr>
              <w:t xml:space="preserve">A beneficiary is eligible for financial assistance for a memorial service of a member </w:t>
            </w:r>
            <w:r w:rsidRPr="00E350A3">
              <w:rPr>
                <w:rFonts w:cs="Arial"/>
              </w:rPr>
              <w:t>if all the following apply.</w:t>
            </w:r>
          </w:p>
        </w:tc>
      </w:tr>
      <w:tr w:rsidR="00DB28C9" w:rsidRPr="00E350A3" w14:paraId="0E01BCDD" w14:textId="77777777" w:rsidTr="00DB28C9">
        <w:tblPrEx>
          <w:tblLook w:val="04A0" w:firstRow="1" w:lastRow="0" w:firstColumn="1" w:lastColumn="0" w:noHBand="0" w:noVBand="1"/>
        </w:tblPrEx>
        <w:tc>
          <w:tcPr>
            <w:tcW w:w="992" w:type="dxa"/>
          </w:tcPr>
          <w:p w14:paraId="3828297A" w14:textId="77777777" w:rsidR="00DB28C9" w:rsidRPr="00E350A3" w:rsidRDefault="00DB28C9" w:rsidP="00DB28C9">
            <w:pPr>
              <w:pStyle w:val="Sectiontext"/>
              <w:jc w:val="center"/>
              <w:rPr>
                <w:lang w:eastAsia="en-US"/>
              </w:rPr>
            </w:pPr>
          </w:p>
        </w:tc>
        <w:tc>
          <w:tcPr>
            <w:tcW w:w="567" w:type="dxa"/>
          </w:tcPr>
          <w:p w14:paraId="77CBED4E" w14:textId="77777777" w:rsidR="00DB28C9" w:rsidRPr="00E350A3" w:rsidRDefault="00DB28C9" w:rsidP="00DB28C9">
            <w:pPr>
              <w:pStyle w:val="Sectiontext"/>
              <w:jc w:val="center"/>
              <w:rPr>
                <w:rFonts w:cs="Arial"/>
                <w:lang w:eastAsia="en-US"/>
              </w:rPr>
            </w:pPr>
            <w:r w:rsidRPr="00E350A3">
              <w:rPr>
                <w:rFonts w:cs="Arial"/>
                <w:lang w:eastAsia="en-US"/>
              </w:rPr>
              <w:t>a.</w:t>
            </w:r>
          </w:p>
        </w:tc>
        <w:tc>
          <w:tcPr>
            <w:tcW w:w="7801" w:type="dxa"/>
            <w:gridSpan w:val="2"/>
          </w:tcPr>
          <w:p w14:paraId="655BCE2F" w14:textId="77777777" w:rsidR="00DB28C9" w:rsidRPr="00E350A3" w:rsidRDefault="00DB28C9" w:rsidP="00DB28C9">
            <w:pPr>
              <w:pStyle w:val="Sectiontext"/>
              <w:rPr>
                <w:rFonts w:cs="Arial"/>
                <w:lang w:eastAsia="en-US"/>
              </w:rPr>
            </w:pPr>
            <w:r w:rsidRPr="00E350A3">
              <w:t>The member’s funeral occurs while COVID-19 control measures relating to funerals are in place in the location where the funeral is to be held.</w:t>
            </w:r>
          </w:p>
        </w:tc>
      </w:tr>
      <w:tr w:rsidR="00DB28C9" w:rsidRPr="00E350A3" w14:paraId="308ACD34" w14:textId="77777777" w:rsidTr="00DB28C9">
        <w:tblPrEx>
          <w:tblLook w:val="04A0" w:firstRow="1" w:lastRow="0" w:firstColumn="1" w:lastColumn="0" w:noHBand="0" w:noVBand="1"/>
        </w:tblPrEx>
        <w:tc>
          <w:tcPr>
            <w:tcW w:w="992" w:type="dxa"/>
          </w:tcPr>
          <w:p w14:paraId="73B73150" w14:textId="77777777" w:rsidR="00DB28C9" w:rsidRPr="00E350A3" w:rsidRDefault="00DB28C9" w:rsidP="00DB28C9">
            <w:pPr>
              <w:pStyle w:val="Sectiontext"/>
              <w:jc w:val="center"/>
              <w:rPr>
                <w:lang w:eastAsia="en-US"/>
              </w:rPr>
            </w:pPr>
          </w:p>
        </w:tc>
        <w:tc>
          <w:tcPr>
            <w:tcW w:w="567" w:type="dxa"/>
          </w:tcPr>
          <w:p w14:paraId="55EBD1C2" w14:textId="77777777" w:rsidR="00DB28C9" w:rsidRPr="00E350A3" w:rsidRDefault="00DB28C9" w:rsidP="00DB28C9">
            <w:pPr>
              <w:pStyle w:val="Sectiontext"/>
              <w:jc w:val="center"/>
              <w:rPr>
                <w:rFonts w:cs="Arial"/>
                <w:lang w:eastAsia="en-US"/>
              </w:rPr>
            </w:pPr>
            <w:r w:rsidRPr="00E350A3">
              <w:rPr>
                <w:rFonts w:cs="Arial"/>
                <w:lang w:eastAsia="en-US"/>
              </w:rPr>
              <w:t>b.</w:t>
            </w:r>
          </w:p>
        </w:tc>
        <w:tc>
          <w:tcPr>
            <w:tcW w:w="7801" w:type="dxa"/>
            <w:gridSpan w:val="2"/>
          </w:tcPr>
          <w:p w14:paraId="52DAD784" w14:textId="77777777" w:rsidR="00DB28C9" w:rsidRPr="00E350A3" w:rsidRDefault="00DB28C9" w:rsidP="00DB28C9">
            <w:pPr>
              <w:pStyle w:val="Sectiontext"/>
              <w:rPr>
                <w:rFonts w:cs="Arial"/>
                <w:lang w:eastAsia="en-US"/>
              </w:rPr>
            </w:pPr>
            <w:r w:rsidRPr="00E350A3">
              <w:rPr>
                <w:rFonts w:cs="Arial"/>
                <w:lang w:eastAsia="en-US"/>
              </w:rPr>
              <w:t>The memorial service occurs between the following days.</w:t>
            </w:r>
          </w:p>
        </w:tc>
      </w:tr>
      <w:tr w:rsidR="00DB28C9" w:rsidRPr="00E350A3" w14:paraId="7CE70D72" w14:textId="77777777" w:rsidTr="00DB28C9">
        <w:tblPrEx>
          <w:tblLook w:val="04A0" w:firstRow="1" w:lastRow="0" w:firstColumn="1" w:lastColumn="0" w:noHBand="0" w:noVBand="1"/>
        </w:tblPrEx>
        <w:tc>
          <w:tcPr>
            <w:tcW w:w="992" w:type="dxa"/>
          </w:tcPr>
          <w:p w14:paraId="57EF0D18" w14:textId="77777777" w:rsidR="00DB28C9" w:rsidRPr="00E350A3" w:rsidRDefault="00DB28C9" w:rsidP="00DB28C9">
            <w:pPr>
              <w:pStyle w:val="Sectiontext"/>
              <w:jc w:val="center"/>
              <w:rPr>
                <w:lang w:eastAsia="en-US"/>
              </w:rPr>
            </w:pPr>
          </w:p>
        </w:tc>
        <w:tc>
          <w:tcPr>
            <w:tcW w:w="567" w:type="dxa"/>
          </w:tcPr>
          <w:p w14:paraId="08D63D52" w14:textId="77777777" w:rsidR="00DB28C9" w:rsidRPr="00E350A3" w:rsidRDefault="00DB28C9" w:rsidP="00DB28C9">
            <w:pPr>
              <w:pStyle w:val="Sectiontext"/>
              <w:rPr>
                <w:rFonts w:cs="Arial"/>
                <w:lang w:eastAsia="en-US"/>
              </w:rPr>
            </w:pPr>
          </w:p>
        </w:tc>
        <w:tc>
          <w:tcPr>
            <w:tcW w:w="567" w:type="dxa"/>
          </w:tcPr>
          <w:p w14:paraId="1DFB1FF9" w14:textId="77777777" w:rsidR="00DB28C9" w:rsidRPr="00E350A3" w:rsidRDefault="00DB28C9" w:rsidP="00DB28C9">
            <w:pPr>
              <w:pStyle w:val="Sectiontext"/>
              <w:rPr>
                <w:rFonts w:cs="Arial"/>
                <w:lang w:eastAsia="en-US"/>
              </w:rPr>
            </w:pPr>
            <w:r w:rsidRPr="00E350A3">
              <w:rPr>
                <w:rFonts w:cs="Arial"/>
                <w:lang w:eastAsia="en-US"/>
              </w:rPr>
              <w:t>i.</w:t>
            </w:r>
          </w:p>
        </w:tc>
        <w:tc>
          <w:tcPr>
            <w:tcW w:w="7234" w:type="dxa"/>
          </w:tcPr>
          <w:p w14:paraId="46065B3D" w14:textId="77777777" w:rsidR="00DB28C9" w:rsidRPr="00E350A3" w:rsidRDefault="00DB28C9" w:rsidP="00DB28C9">
            <w:pPr>
              <w:pStyle w:val="Sectiontext"/>
              <w:rPr>
                <w:rFonts w:cs="Arial"/>
                <w:lang w:eastAsia="en-US"/>
              </w:rPr>
            </w:pPr>
            <w:r w:rsidRPr="00E350A3">
              <w:t>The day the COVID-19 control measures relating to funerals end.</w:t>
            </w:r>
          </w:p>
        </w:tc>
      </w:tr>
      <w:tr w:rsidR="00DB28C9" w:rsidRPr="00E350A3" w14:paraId="35348F72" w14:textId="77777777" w:rsidTr="00DB28C9">
        <w:tblPrEx>
          <w:tblLook w:val="04A0" w:firstRow="1" w:lastRow="0" w:firstColumn="1" w:lastColumn="0" w:noHBand="0" w:noVBand="1"/>
        </w:tblPrEx>
        <w:tc>
          <w:tcPr>
            <w:tcW w:w="992" w:type="dxa"/>
          </w:tcPr>
          <w:p w14:paraId="46FBC9E5" w14:textId="77777777" w:rsidR="00DB28C9" w:rsidRPr="00E350A3" w:rsidRDefault="00DB28C9" w:rsidP="00DB28C9">
            <w:pPr>
              <w:pStyle w:val="Sectiontext"/>
              <w:jc w:val="center"/>
              <w:rPr>
                <w:lang w:eastAsia="en-US"/>
              </w:rPr>
            </w:pPr>
          </w:p>
        </w:tc>
        <w:tc>
          <w:tcPr>
            <w:tcW w:w="567" w:type="dxa"/>
          </w:tcPr>
          <w:p w14:paraId="447D3D38" w14:textId="77777777" w:rsidR="00DB28C9" w:rsidRPr="00E350A3" w:rsidRDefault="00DB28C9" w:rsidP="00DB28C9">
            <w:pPr>
              <w:pStyle w:val="Sectiontext"/>
              <w:rPr>
                <w:rFonts w:cs="Arial"/>
                <w:lang w:eastAsia="en-US"/>
              </w:rPr>
            </w:pPr>
          </w:p>
        </w:tc>
        <w:tc>
          <w:tcPr>
            <w:tcW w:w="567" w:type="dxa"/>
          </w:tcPr>
          <w:p w14:paraId="13A25DD2" w14:textId="77777777" w:rsidR="00DB28C9" w:rsidRPr="00E350A3" w:rsidRDefault="00DB28C9" w:rsidP="00DB28C9">
            <w:pPr>
              <w:pStyle w:val="Sectiontext"/>
              <w:rPr>
                <w:rFonts w:cs="Arial"/>
                <w:lang w:eastAsia="en-US"/>
              </w:rPr>
            </w:pPr>
            <w:r w:rsidRPr="00E350A3">
              <w:rPr>
                <w:rFonts w:cs="Arial"/>
                <w:lang w:eastAsia="en-US"/>
              </w:rPr>
              <w:t>ii.</w:t>
            </w:r>
          </w:p>
        </w:tc>
        <w:tc>
          <w:tcPr>
            <w:tcW w:w="7234" w:type="dxa"/>
          </w:tcPr>
          <w:p w14:paraId="56F5F7E9" w14:textId="77777777" w:rsidR="00DB28C9" w:rsidRPr="00E350A3" w:rsidRDefault="00DB28C9" w:rsidP="00DB28C9">
            <w:pPr>
              <w:pStyle w:val="Sectiontext"/>
              <w:rPr>
                <w:rFonts w:cs="Arial"/>
                <w:lang w:eastAsia="en-US"/>
              </w:rPr>
            </w:pPr>
            <w:r w:rsidRPr="00E350A3">
              <w:t>The day 12 months after the COVID-19 control measures relating to funerals end.</w:t>
            </w:r>
          </w:p>
        </w:tc>
      </w:tr>
      <w:tr w:rsidR="00DB28C9" w:rsidRPr="00E350A3" w14:paraId="00CE7888" w14:textId="77777777" w:rsidTr="00DB28C9">
        <w:tblPrEx>
          <w:tblLook w:val="04A0" w:firstRow="1" w:lastRow="0" w:firstColumn="1" w:lastColumn="0" w:noHBand="0" w:noVBand="1"/>
        </w:tblPrEx>
        <w:tc>
          <w:tcPr>
            <w:tcW w:w="992" w:type="dxa"/>
          </w:tcPr>
          <w:p w14:paraId="3C6FCE2C" w14:textId="77777777" w:rsidR="00DB28C9" w:rsidRPr="00E350A3" w:rsidRDefault="00DB28C9" w:rsidP="00DB28C9">
            <w:pPr>
              <w:pStyle w:val="Sectiontext"/>
              <w:jc w:val="center"/>
              <w:rPr>
                <w:lang w:eastAsia="en-US"/>
              </w:rPr>
            </w:pPr>
          </w:p>
        </w:tc>
        <w:tc>
          <w:tcPr>
            <w:tcW w:w="567" w:type="dxa"/>
          </w:tcPr>
          <w:p w14:paraId="28454BF2" w14:textId="77777777" w:rsidR="00DB28C9" w:rsidRPr="00E350A3" w:rsidRDefault="00DB28C9" w:rsidP="00DB28C9">
            <w:pPr>
              <w:pStyle w:val="Sectiontext"/>
              <w:jc w:val="center"/>
              <w:rPr>
                <w:rFonts w:cs="Arial"/>
                <w:lang w:eastAsia="en-US"/>
              </w:rPr>
            </w:pPr>
            <w:r w:rsidRPr="00E350A3">
              <w:rPr>
                <w:rFonts w:cs="Arial"/>
                <w:lang w:eastAsia="en-US"/>
              </w:rPr>
              <w:t>c.</w:t>
            </w:r>
          </w:p>
        </w:tc>
        <w:tc>
          <w:tcPr>
            <w:tcW w:w="7801" w:type="dxa"/>
            <w:gridSpan w:val="2"/>
          </w:tcPr>
          <w:p w14:paraId="057F5437" w14:textId="77777777" w:rsidR="00DB28C9" w:rsidRPr="00E350A3" w:rsidRDefault="00DB28C9" w:rsidP="00DB28C9">
            <w:pPr>
              <w:pStyle w:val="Sectiontext"/>
            </w:pPr>
            <w:r w:rsidRPr="00E350A3">
              <w:rPr>
                <w:bCs/>
              </w:rPr>
              <w:t xml:space="preserve">The assistance is approved by the Director General </w:t>
            </w:r>
            <w:r w:rsidRPr="00E350A3">
              <w:t>Defence Member and Family Support.</w:t>
            </w:r>
          </w:p>
        </w:tc>
      </w:tr>
      <w:tr w:rsidR="00DB28C9" w:rsidRPr="00E350A3" w14:paraId="78A0D2B2" w14:textId="77777777" w:rsidTr="00DB28C9">
        <w:tblPrEx>
          <w:tblLook w:val="04A0" w:firstRow="1" w:lastRow="0" w:firstColumn="1" w:lastColumn="0" w:noHBand="0" w:noVBand="1"/>
        </w:tblPrEx>
        <w:tc>
          <w:tcPr>
            <w:tcW w:w="992" w:type="dxa"/>
          </w:tcPr>
          <w:p w14:paraId="0BF2B5E0" w14:textId="77777777" w:rsidR="00DB28C9" w:rsidRPr="00E350A3" w:rsidRDefault="00DB28C9" w:rsidP="00DB28C9">
            <w:pPr>
              <w:pStyle w:val="Sectiontext"/>
              <w:jc w:val="center"/>
              <w:rPr>
                <w:lang w:eastAsia="en-US"/>
              </w:rPr>
            </w:pPr>
            <w:r w:rsidRPr="00E350A3">
              <w:rPr>
                <w:lang w:eastAsia="en-US"/>
              </w:rPr>
              <w:t>4.</w:t>
            </w:r>
          </w:p>
        </w:tc>
        <w:tc>
          <w:tcPr>
            <w:tcW w:w="8368" w:type="dxa"/>
            <w:gridSpan w:val="3"/>
          </w:tcPr>
          <w:p w14:paraId="79381C41" w14:textId="77777777" w:rsidR="00DB28C9" w:rsidRPr="00E350A3" w:rsidRDefault="00DB28C9" w:rsidP="00DB28C9">
            <w:pPr>
              <w:pStyle w:val="Sectiontext"/>
              <w:rPr>
                <w:bCs/>
              </w:rPr>
            </w:pPr>
            <w:r w:rsidRPr="00E350A3">
              <w:t>The amount of financial assistance available under subsection 3 is the greater of the following.</w:t>
            </w:r>
          </w:p>
        </w:tc>
      </w:tr>
      <w:tr w:rsidR="00DB28C9" w:rsidRPr="00E350A3" w14:paraId="4ACBA230" w14:textId="77777777" w:rsidTr="00DB28C9">
        <w:tblPrEx>
          <w:tblLook w:val="04A0" w:firstRow="1" w:lastRow="0" w:firstColumn="1" w:lastColumn="0" w:noHBand="0" w:noVBand="1"/>
        </w:tblPrEx>
        <w:tc>
          <w:tcPr>
            <w:tcW w:w="992" w:type="dxa"/>
          </w:tcPr>
          <w:p w14:paraId="4CC0009B" w14:textId="77777777" w:rsidR="00DB28C9" w:rsidRPr="00E350A3" w:rsidRDefault="00DB28C9" w:rsidP="00DB28C9">
            <w:pPr>
              <w:pStyle w:val="Sectiontext"/>
              <w:jc w:val="center"/>
              <w:rPr>
                <w:lang w:eastAsia="en-US"/>
              </w:rPr>
            </w:pPr>
          </w:p>
        </w:tc>
        <w:tc>
          <w:tcPr>
            <w:tcW w:w="567" w:type="dxa"/>
          </w:tcPr>
          <w:p w14:paraId="7CE42394" w14:textId="77777777" w:rsidR="00DB28C9" w:rsidRPr="00E350A3" w:rsidRDefault="00DB28C9" w:rsidP="00DB28C9">
            <w:pPr>
              <w:pStyle w:val="Sectiontext"/>
              <w:jc w:val="center"/>
              <w:rPr>
                <w:rFonts w:cs="Arial"/>
                <w:lang w:eastAsia="en-US"/>
              </w:rPr>
            </w:pPr>
            <w:r w:rsidRPr="00E350A3">
              <w:rPr>
                <w:rFonts w:cs="Arial"/>
                <w:lang w:eastAsia="en-US"/>
              </w:rPr>
              <w:t>a.</w:t>
            </w:r>
          </w:p>
        </w:tc>
        <w:tc>
          <w:tcPr>
            <w:tcW w:w="7801" w:type="dxa"/>
            <w:gridSpan w:val="2"/>
          </w:tcPr>
          <w:p w14:paraId="5735ECD6" w14:textId="77777777" w:rsidR="00DB28C9" w:rsidRPr="00E350A3" w:rsidRDefault="00DB28C9" w:rsidP="00DB28C9">
            <w:pPr>
              <w:pStyle w:val="Sectiontext"/>
              <w:rPr>
                <w:rFonts w:cs="Arial"/>
                <w:lang w:eastAsia="en-US"/>
              </w:rPr>
            </w:pPr>
            <w:r w:rsidRPr="00E350A3">
              <w:t>The lesser of the following.</w:t>
            </w:r>
          </w:p>
        </w:tc>
      </w:tr>
      <w:tr w:rsidR="00DB28C9" w:rsidRPr="00E350A3" w14:paraId="0C3280E6" w14:textId="77777777" w:rsidTr="00DB28C9">
        <w:tblPrEx>
          <w:tblLook w:val="04A0" w:firstRow="1" w:lastRow="0" w:firstColumn="1" w:lastColumn="0" w:noHBand="0" w:noVBand="1"/>
        </w:tblPrEx>
        <w:tc>
          <w:tcPr>
            <w:tcW w:w="992" w:type="dxa"/>
          </w:tcPr>
          <w:p w14:paraId="0119DA1E" w14:textId="77777777" w:rsidR="00DB28C9" w:rsidRPr="00E350A3" w:rsidRDefault="00DB28C9" w:rsidP="00DB28C9">
            <w:pPr>
              <w:pStyle w:val="Sectiontext"/>
              <w:jc w:val="center"/>
              <w:rPr>
                <w:lang w:eastAsia="en-US"/>
              </w:rPr>
            </w:pPr>
          </w:p>
        </w:tc>
        <w:tc>
          <w:tcPr>
            <w:tcW w:w="567" w:type="dxa"/>
          </w:tcPr>
          <w:p w14:paraId="57D159BC" w14:textId="77777777" w:rsidR="00DB28C9" w:rsidRPr="00E350A3" w:rsidRDefault="00DB28C9" w:rsidP="00DB28C9">
            <w:pPr>
              <w:pStyle w:val="Sectiontext"/>
              <w:jc w:val="center"/>
              <w:rPr>
                <w:rFonts w:cs="Arial"/>
                <w:lang w:eastAsia="en-US"/>
              </w:rPr>
            </w:pPr>
          </w:p>
        </w:tc>
        <w:tc>
          <w:tcPr>
            <w:tcW w:w="567" w:type="dxa"/>
          </w:tcPr>
          <w:p w14:paraId="156C5AEA" w14:textId="77777777" w:rsidR="00DB28C9" w:rsidRPr="00E350A3" w:rsidRDefault="00DB28C9" w:rsidP="00DB28C9">
            <w:pPr>
              <w:pStyle w:val="Sectiontext"/>
              <w:rPr>
                <w:rFonts w:cs="Arial"/>
                <w:lang w:eastAsia="en-US"/>
              </w:rPr>
            </w:pPr>
            <w:r w:rsidRPr="00E350A3">
              <w:rPr>
                <w:rFonts w:cs="Arial"/>
                <w:lang w:eastAsia="en-US"/>
              </w:rPr>
              <w:t>i.</w:t>
            </w:r>
          </w:p>
        </w:tc>
        <w:tc>
          <w:tcPr>
            <w:tcW w:w="7234" w:type="dxa"/>
          </w:tcPr>
          <w:p w14:paraId="78E88B3C" w14:textId="77777777" w:rsidR="00DB28C9" w:rsidRPr="00E350A3" w:rsidRDefault="00DB28C9" w:rsidP="00DB28C9">
            <w:pPr>
              <w:pStyle w:val="Sectiontext"/>
              <w:rPr>
                <w:rFonts w:cs="Arial"/>
                <w:lang w:eastAsia="en-US"/>
              </w:rPr>
            </w:pPr>
            <w:r w:rsidRPr="00E350A3">
              <w:t>The cost of the memorial service.</w:t>
            </w:r>
          </w:p>
        </w:tc>
      </w:tr>
      <w:tr w:rsidR="00DB28C9" w:rsidRPr="00E350A3" w14:paraId="6D4C1C82" w14:textId="77777777" w:rsidTr="00DB28C9">
        <w:tblPrEx>
          <w:tblLook w:val="04A0" w:firstRow="1" w:lastRow="0" w:firstColumn="1" w:lastColumn="0" w:noHBand="0" w:noVBand="1"/>
        </w:tblPrEx>
        <w:tc>
          <w:tcPr>
            <w:tcW w:w="992" w:type="dxa"/>
          </w:tcPr>
          <w:p w14:paraId="0887B407" w14:textId="77777777" w:rsidR="00DB28C9" w:rsidRPr="00E350A3" w:rsidRDefault="00DB28C9" w:rsidP="00DB28C9">
            <w:pPr>
              <w:pStyle w:val="Sectiontext"/>
              <w:jc w:val="center"/>
              <w:rPr>
                <w:lang w:eastAsia="en-US"/>
              </w:rPr>
            </w:pPr>
          </w:p>
        </w:tc>
        <w:tc>
          <w:tcPr>
            <w:tcW w:w="567" w:type="dxa"/>
          </w:tcPr>
          <w:p w14:paraId="5912140F" w14:textId="77777777" w:rsidR="00DB28C9" w:rsidRPr="00E350A3" w:rsidRDefault="00DB28C9" w:rsidP="00DB28C9">
            <w:pPr>
              <w:pStyle w:val="Sectiontext"/>
              <w:jc w:val="center"/>
              <w:rPr>
                <w:rFonts w:cs="Arial"/>
                <w:lang w:eastAsia="en-US"/>
              </w:rPr>
            </w:pPr>
          </w:p>
        </w:tc>
        <w:tc>
          <w:tcPr>
            <w:tcW w:w="567" w:type="dxa"/>
          </w:tcPr>
          <w:p w14:paraId="25986109" w14:textId="77777777" w:rsidR="00DB28C9" w:rsidRPr="00E350A3" w:rsidRDefault="00DB28C9" w:rsidP="00DB28C9">
            <w:pPr>
              <w:pStyle w:val="Sectiontext"/>
              <w:rPr>
                <w:rFonts w:cs="Arial"/>
                <w:lang w:eastAsia="en-US"/>
              </w:rPr>
            </w:pPr>
            <w:r w:rsidRPr="00E350A3">
              <w:rPr>
                <w:rFonts w:cs="Arial"/>
                <w:lang w:eastAsia="en-US"/>
              </w:rPr>
              <w:t>ii.</w:t>
            </w:r>
          </w:p>
        </w:tc>
        <w:tc>
          <w:tcPr>
            <w:tcW w:w="7234" w:type="dxa"/>
          </w:tcPr>
          <w:p w14:paraId="61CF6B16" w14:textId="77777777" w:rsidR="00DB28C9" w:rsidRPr="00E350A3" w:rsidRDefault="00DB28C9" w:rsidP="00DB28C9">
            <w:pPr>
              <w:pStyle w:val="Sectiontext"/>
              <w:rPr>
                <w:rFonts w:cs="Arial"/>
                <w:lang w:eastAsia="en-US"/>
              </w:rPr>
            </w:pPr>
            <w:r w:rsidRPr="00E350A3">
              <w:t>AUD 14,000 less the amount paid under section 11.4.9 or this section, if any.</w:t>
            </w:r>
          </w:p>
        </w:tc>
      </w:tr>
      <w:tr w:rsidR="00DB28C9" w:rsidRPr="00E350A3" w14:paraId="798C9FF9" w14:textId="77777777" w:rsidTr="00DB28C9">
        <w:tblPrEx>
          <w:tblLook w:val="04A0" w:firstRow="1" w:lastRow="0" w:firstColumn="1" w:lastColumn="0" w:noHBand="0" w:noVBand="1"/>
        </w:tblPrEx>
        <w:tc>
          <w:tcPr>
            <w:tcW w:w="992" w:type="dxa"/>
          </w:tcPr>
          <w:p w14:paraId="1BEE8830" w14:textId="77777777" w:rsidR="00DB28C9" w:rsidRPr="00E350A3" w:rsidRDefault="00DB28C9" w:rsidP="00DB28C9">
            <w:pPr>
              <w:pStyle w:val="Sectiontext"/>
              <w:jc w:val="center"/>
              <w:rPr>
                <w:lang w:eastAsia="en-US"/>
              </w:rPr>
            </w:pPr>
          </w:p>
        </w:tc>
        <w:tc>
          <w:tcPr>
            <w:tcW w:w="567" w:type="dxa"/>
          </w:tcPr>
          <w:p w14:paraId="28EB4EB7" w14:textId="77777777" w:rsidR="00DB28C9" w:rsidRPr="00E350A3" w:rsidRDefault="00DB28C9" w:rsidP="00DB28C9">
            <w:pPr>
              <w:pStyle w:val="Sectiontext"/>
              <w:jc w:val="center"/>
              <w:rPr>
                <w:rFonts w:cs="Arial"/>
                <w:lang w:eastAsia="en-US"/>
              </w:rPr>
            </w:pPr>
            <w:r w:rsidRPr="00E350A3">
              <w:rPr>
                <w:rFonts w:cs="Arial"/>
                <w:lang w:eastAsia="en-US"/>
              </w:rPr>
              <w:t>b.</w:t>
            </w:r>
          </w:p>
        </w:tc>
        <w:tc>
          <w:tcPr>
            <w:tcW w:w="7801" w:type="dxa"/>
            <w:gridSpan w:val="2"/>
          </w:tcPr>
          <w:p w14:paraId="66377B93" w14:textId="77777777" w:rsidR="00DB28C9" w:rsidRPr="00E350A3" w:rsidRDefault="00DB28C9" w:rsidP="00DB28C9">
            <w:pPr>
              <w:pStyle w:val="Sectiontext"/>
              <w:rPr>
                <w:rFonts w:cs="Arial"/>
                <w:lang w:eastAsia="en-US"/>
              </w:rPr>
            </w:pPr>
            <w:r w:rsidRPr="00E350A3">
              <w:t xml:space="preserve">If there are exceptional circumstances </w:t>
            </w:r>
            <w:r w:rsidRPr="00E350A3">
              <w:rPr>
                <w:rFonts w:ascii="Symbol" w:eastAsia="Symbol" w:hAnsi="Symbol" w:cs="Symbol"/>
              </w:rPr>
              <w:t></w:t>
            </w:r>
            <w:r w:rsidRPr="00E350A3">
              <w:t xml:space="preserve"> the amount approved by the Director General Defence Member and Family Support.</w:t>
            </w:r>
          </w:p>
        </w:tc>
      </w:tr>
    </w:tbl>
    <w:p w14:paraId="22E2110A" w14:textId="77777777" w:rsidR="00DB28C9" w:rsidRPr="00E350A3" w:rsidRDefault="00DB28C9" w:rsidP="00DB28C9">
      <w:pPr>
        <w:pStyle w:val="Heading5"/>
        <w:ind w:left="360" w:hanging="360"/>
      </w:pPr>
      <w:bookmarkStart w:id="72" w:name="_Toc87521217"/>
      <w:bookmarkStart w:id="73" w:name="_Toc105055303"/>
      <w:r w:rsidRPr="00E350A3">
        <w:t>12.7.5    Assistance if dependant dies</w:t>
      </w:r>
      <w:bookmarkEnd w:id="72"/>
      <w:bookmarkEnd w:id="73"/>
    </w:p>
    <w:tbl>
      <w:tblPr>
        <w:tblW w:w="9360" w:type="dxa"/>
        <w:tblInd w:w="113" w:type="dxa"/>
        <w:tblLayout w:type="fixed"/>
        <w:tblLook w:val="04A0" w:firstRow="1" w:lastRow="0" w:firstColumn="1" w:lastColumn="0" w:noHBand="0" w:noVBand="1"/>
      </w:tblPr>
      <w:tblGrid>
        <w:gridCol w:w="992"/>
        <w:gridCol w:w="567"/>
        <w:gridCol w:w="567"/>
        <w:gridCol w:w="7234"/>
      </w:tblGrid>
      <w:tr w:rsidR="00DB28C9" w:rsidRPr="00E350A3" w14:paraId="50CFAECE" w14:textId="77777777" w:rsidTr="00DB28C9">
        <w:tc>
          <w:tcPr>
            <w:tcW w:w="992" w:type="dxa"/>
          </w:tcPr>
          <w:p w14:paraId="55B47097" w14:textId="77777777" w:rsidR="00DB28C9" w:rsidRPr="00E350A3" w:rsidRDefault="00DB28C9" w:rsidP="00DB28C9">
            <w:pPr>
              <w:pStyle w:val="Sectiontext"/>
              <w:jc w:val="center"/>
              <w:rPr>
                <w:lang w:eastAsia="en-US"/>
              </w:rPr>
            </w:pPr>
            <w:r w:rsidRPr="00E350A3">
              <w:t>1.</w:t>
            </w:r>
          </w:p>
        </w:tc>
        <w:tc>
          <w:tcPr>
            <w:tcW w:w="8368" w:type="dxa"/>
            <w:gridSpan w:val="3"/>
          </w:tcPr>
          <w:p w14:paraId="06504765" w14:textId="77777777" w:rsidR="00DB28C9" w:rsidRPr="00E350A3" w:rsidRDefault="00DB28C9" w:rsidP="00DB28C9">
            <w:pPr>
              <w:pStyle w:val="Sectiontext"/>
              <w:rPr>
                <w:bCs/>
              </w:rPr>
            </w:pPr>
            <w:r w:rsidRPr="00E350A3">
              <w:t>This section applies to a member who meets all the following.</w:t>
            </w:r>
          </w:p>
        </w:tc>
      </w:tr>
      <w:tr w:rsidR="00DB28C9" w:rsidRPr="00E350A3" w14:paraId="1CE84CF7" w14:textId="77777777" w:rsidTr="00DB28C9">
        <w:tc>
          <w:tcPr>
            <w:tcW w:w="992" w:type="dxa"/>
          </w:tcPr>
          <w:p w14:paraId="4A71E8C1" w14:textId="77777777" w:rsidR="00DB28C9" w:rsidRPr="00E350A3" w:rsidRDefault="00DB28C9" w:rsidP="00DB28C9">
            <w:pPr>
              <w:pStyle w:val="Sectiontext"/>
              <w:jc w:val="center"/>
              <w:rPr>
                <w:lang w:eastAsia="en-US"/>
              </w:rPr>
            </w:pPr>
          </w:p>
        </w:tc>
        <w:tc>
          <w:tcPr>
            <w:tcW w:w="567" w:type="dxa"/>
          </w:tcPr>
          <w:p w14:paraId="0EFB1EBD" w14:textId="77777777" w:rsidR="00DB28C9" w:rsidRPr="00E350A3" w:rsidRDefault="00DB28C9" w:rsidP="00DB28C9">
            <w:pPr>
              <w:pStyle w:val="Sectiontext"/>
              <w:jc w:val="center"/>
              <w:rPr>
                <w:bCs/>
              </w:rPr>
            </w:pPr>
            <w:r w:rsidRPr="00E350A3">
              <w:t>a.</w:t>
            </w:r>
          </w:p>
        </w:tc>
        <w:tc>
          <w:tcPr>
            <w:tcW w:w="7801" w:type="dxa"/>
            <w:gridSpan w:val="2"/>
          </w:tcPr>
          <w:p w14:paraId="52D6FE58" w14:textId="77777777" w:rsidR="00DB28C9" w:rsidRPr="00E350A3" w:rsidRDefault="00DB28C9" w:rsidP="00DB28C9">
            <w:pPr>
              <w:pStyle w:val="Sectiontext"/>
              <w:rPr>
                <w:bCs/>
              </w:rPr>
            </w:pPr>
            <w:r w:rsidRPr="00E350A3">
              <w:rPr>
                <w:iCs/>
              </w:rPr>
              <w:t>A dependant of the member is living with them at the overseas posting location.</w:t>
            </w:r>
          </w:p>
        </w:tc>
      </w:tr>
      <w:tr w:rsidR="00DB28C9" w:rsidRPr="00E350A3" w14:paraId="7F99C7AB" w14:textId="77777777" w:rsidTr="00DB28C9">
        <w:tc>
          <w:tcPr>
            <w:tcW w:w="992" w:type="dxa"/>
          </w:tcPr>
          <w:p w14:paraId="16DD4ECA" w14:textId="77777777" w:rsidR="00DB28C9" w:rsidRPr="00E350A3" w:rsidRDefault="00DB28C9" w:rsidP="00DB28C9">
            <w:pPr>
              <w:pStyle w:val="Sectiontext"/>
              <w:jc w:val="center"/>
              <w:rPr>
                <w:lang w:eastAsia="en-US"/>
              </w:rPr>
            </w:pPr>
          </w:p>
        </w:tc>
        <w:tc>
          <w:tcPr>
            <w:tcW w:w="567" w:type="dxa"/>
          </w:tcPr>
          <w:p w14:paraId="4324518E" w14:textId="77777777" w:rsidR="00DB28C9" w:rsidRPr="00E350A3" w:rsidRDefault="00DB28C9" w:rsidP="00DB28C9">
            <w:pPr>
              <w:pStyle w:val="Sectiontext"/>
              <w:jc w:val="center"/>
              <w:rPr>
                <w:bCs/>
              </w:rPr>
            </w:pPr>
            <w:r w:rsidRPr="00E350A3">
              <w:t>b.</w:t>
            </w:r>
          </w:p>
        </w:tc>
        <w:tc>
          <w:tcPr>
            <w:tcW w:w="7801" w:type="dxa"/>
            <w:gridSpan w:val="2"/>
          </w:tcPr>
          <w:p w14:paraId="63599AF0" w14:textId="77777777" w:rsidR="00DB28C9" w:rsidRPr="00E350A3" w:rsidRDefault="00DB28C9" w:rsidP="00DB28C9">
            <w:pPr>
              <w:pStyle w:val="Sectiontext"/>
              <w:rPr>
                <w:bCs/>
              </w:rPr>
            </w:pPr>
            <w:r w:rsidRPr="00E350A3">
              <w:rPr>
                <w:iCs/>
              </w:rPr>
              <w:t xml:space="preserve">The dependant in paragraph a. dies. </w:t>
            </w:r>
          </w:p>
        </w:tc>
      </w:tr>
      <w:tr w:rsidR="00DB28C9" w:rsidRPr="00E350A3" w14:paraId="53CBEF4F" w14:textId="77777777" w:rsidTr="00DB28C9">
        <w:tc>
          <w:tcPr>
            <w:tcW w:w="992" w:type="dxa"/>
          </w:tcPr>
          <w:p w14:paraId="498DED32" w14:textId="77777777" w:rsidR="00DB28C9" w:rsidRPr="00E350A3" w:rsidRDefault="00DB28C9" w:rsidP="00DB28C9">
            <w:pPr>
              <w:pStyle w:val="Sectiontext"/>
              <w:jc w:val="center"/>
              <w:rPr>
                <w:lang w:eastAsia="en-US"/>
              </w:rPr>
            </w:pPr>
            <w:r w:rsidRPr="00E350A3">
              <w:rPr>
                <w:lang w:eastAsia="en-US"/>
              </w:rPr>
              <w:lastRenderedPageBreak/>
              <w:t>2.</w:t>
            </w:r>
          </w:p>
        </w:tc>
        <w:tc>
          <w:tcPr>
            <w:tcW w:w="8368" w:type="dxa"/>
            <w:gridSpan w:val="3"/>
          </w:tcPr>
          <w:p w14:paraId="64D17D97" w14:textId="77777777" w:rsidR="00DB28C9" w:rsidRPr="00E350A3" w:rsidRDefault="00DB28C9" w:rsidP="00DB28C9">
            <w:pPr>
              <w:pStyle w:val="Sectiontext"/>
              <w:rPr>
                <w:bCs/>
              </w:rPr>
            </w:pPr>
            <w:r w:rsidRPr="00E350A3">
              <w:rPr>
                <w:bCs/>
              </w:rPr>
              <w:t>Subject to subsection 5, the member is eligible for up to AUD 14,000 for all of the following.</w:t>
            </w:r>
          </w:p>
        </w:tc>
      </w:tr>
      <w:tr w:rsidR="00DB28C9" w:rsidRPr="00E350A3" w14:paraId="15083737" w14:textId="77777777" w:rsidTr="00DB28C9">
        <w:tblPrEx>
          <w:tblLook w:val="0000" w:firstRow="0" w:lastRow="0" w:firstColumn="0" w:lastColumn="0" w:noHBand="0" w:noVBand="0"/>
        </w:tblPrEx>
        <w:trPr>
          <w:cantSplit/>
        </w:trPr>
        <w:tc>
          <w:tcPr>
            <w:tcW w:w="992" w:type="dxa"/>
          </w:tcPr>
          <w:p w14:paraId="51A8814A" w14:textId="77777777" w:rsidR="00DB28C9" w:rsidRPr="00E350A3" w:rsidRDefault="00DB28C9" w:rsidP="00DB28C9">
            <w:pPr>
              <w:pStyle w:val="BlockText-Plain"/>
            </w:pPr>
          </w:p>
        </w:tc>
        <w:tc>
          <w:tcPr>
            <w:tcW w:w="567" w:type="dxa"/>
          </w:tcPr>
          <w:p w14:paraId="4874DAAF" w14:textId="77777777" w:rsidR="00DB28C9" w:rsidRPr="00E350A3" w:rsidRDefault="00DB28C9" w:rsidP="00DB28C9">
            <w:pPr>
              <w:pStyle w:val="BlockText-Plain"/>
              <w:jc w:val="center"/>
            </w:pPr>
            <w:r w:rsidRPr="00E350A3">
              <w:t>a.</w:t>
            </w:r>
          </w:p>
        </w:tc>
        <w:tc>
          <w:tcPr>
            <w:tcW w:w="7801" w:type="dxa"/>
            <w:gridSpan w:val="2"/>
          </w:tcPr>
          <w:p w14:paraId="45F64D81" w14:textId="77777777" w:rsidR="00DB28C9" w:rsidRPr="00E350A3" w:rsidRDefault="00DB28C9" w:rsidP="00DB28C9">
            <w:pPr>
              <w:pStyle w:val="BlockText-Plain"/>
            </w:pPr>
            <w:r w:rsidRPr="00E350A3">
              <w:t>If the remains of the dependant are being returned to Australia, all of the following.</w:t>
            </w:r>
          </w:p>
        </w:tc>
      </w:tr>
      <w:tr w:rsidR="00DB28C9" w:rsidRPr="00E350A3" w14:paraId="20844A09" w14:textId="77777777" w:rsidTr="00DB28C9">
        <w:tblPrEx>
          <w:tblLook w:val="0000" w:firstRow="0" w:lastRow="0" w:firstColumn="0" w:lastColumn="0" w:noHBand="0" w:noVBand="0"/>
        </w:tblPrEx>
        <w:trPr>
          <w:cantSplit/>
        </w:trPr>
        <w:tc>
          <w:tcPr>
            <w:tcW w:w="1559" w:type="dxa"/>
            <w:gridSpan w:val="2"/>
          </w:tcPr>
          <w:p w14:paraId="773AFB4A" w14:textId="77777777" w:rsidR="00DB28C9" w:rsidRPr="00E350A3" w:rsidRDefault="00DB28C9" w:rsidP="00DB28C9">
            <w:pPr>
              <w:pStyle w:val="BlockText-Plain"/>
            </w:pPr>
          </w:p>
        </w:tc>
        <w:tc>
          <w:tcPr>
            <w:tcW w:w="567" w:type="dxa"/>
          </w:tcPr>
          <w:p w14:paraId="2CC73C92" w14:textId="77777777" w:rsidR="00DB28C9" w:rsidRPr="00E350A3" w:rsidRDefault="00DB28C9" w:rsidP="00DB28C9">
            <w:pPr>
              <w:pStyle w:val="BlockText-Plain"/>
            </w:pPr>
            <w:r w:rsidRPr="00E350A3">
              <w:t>i.</w:t>
            </w:r>
          </w:p>
        </w:tc>
        <w:tc>
          <w:tcPr>
            <w:tcW w:w="7234" w:type="dxa"/>
          </w:tcPr>
          <w:p w14:paraId="726B7C16" w14:textId="77777777" w:rsidR="00DB28C9" w:rsidRPr="00E350A3" w:rsidRDefault="00DB28C9" w:rsidP="00DB28C9">
            <w:pPr>
              <w:pStyle w:val="BlockText-Plain"/>
            </w:pPr>
            <w:r w:rsidRPr="00E350A3">
              <w:t>The preparation of the dependant’s remains.</w:t>
            </w:r>
          </w:p>
        </w:tc>
      </w:tr>
      <w:tr w:rsidR="00DB28C9" w:rsidRPr="00E350A3" w14:paraId="5CF60D42" w14:textId="77777777" w:rsidTr="00DB28C9">
        <w:tblPrEx>
          <w:tblLook w:val="0000" w:firstRow="0" w:lastRow="0" w:firstColumn="0" w:lastColumn="0" w:noHBand="0" w:noVBand="0"/>
        </w:tblPrEx>
        <w:trPr>
          <w:cantSplit/>
        </w:trPr>
        <w:tc>
          <w:tcPr>
            <w:tcW w:w="1559" w:type="dxa"/>
            <w:gridSpan w:val="2"/>
          </w:tcPr>
          <w:p w14:paraId="0E19006F" w14:textId="77777777" w:rsidR="00DB28C9" w:rsidRPr="00E350A3" w:rsidRDefault="00DB28C9" w:rsidP="00DB28C9">
            <w:pPr>
              <w:pStyle w:val="BlockText-Plain"/>
            </w:pPr>
          </w:p>
        </w:tc>
        <w:tc>
          <w:tcPr>
            <w:tcW w:w="567" w:type="dxa"/>
          </w:tcPr>
          <w:p w14:paraId="70324889" w14:textId="77777777" w:rsidR="00DB28C9" w:rsidRPr="00E350A3" w:rsidRDefault="00DB28C9" w:rsidP="00DB28C9">
            <w:pPr>
              <w:pStyle w:val="BlockText-Plain"/>
            </w:pPr>
            <w:r w:rsidRPr="00E350A3">
              <w:t>ii.</w:t>
            </w:r>
          </w:p>
        </w:tc>
        <w:tc>
          <w:tcPr>
            <w:tcW w:w="7234" w:type="dxa"/>
          </w:tcPr>
          <w:p w14:paraId="5415A209" w14:textId="77777777" w:rsidR="00DB28C9" w:rsidRPr="00E350A3" w:rsidRDefault="00DB28C9" w:rsidP="00DB28C9">
            <w:pPr>
              <w:pStyle w:val="BlockText-Plain"/>
            </w:pPr>
            <w:r w:rsidRPr="00E350A3">
              <w:t>The returning of the dependant’s remains to Australia.</w:t>
            </w:r>
          </w:p>
        </w:tc>
      </w:tr>
      <w:tr w:rsidR="00DB28C9" w:rsidRPr="00E350A3" w14:paraId="633CF54B" w14:textId="77777777" w:rsidTr="00DB28C9">
        <w:tblPrEx>
          <w:tblLook w:val="0000" w:firstRow="0" w:lastRow="0" w:firstColumn="0" w:lastColumn="0" w:noHBand="0" w:noVBand="0"/>
        </w:tblPrEx>
        <w:trPr>
          <w:cantSplit/>
        </w:trPr>
        <w:tc>
          <w:tcPr>
            <w:tcW w:w="992" w:type="dxa"/>
          </w:tcPr>
          <w:p w14:paraId="66677C95" w14:textId="77777777" w:rsidR="00DB28C9" w:rsidRPr="00E350A3" w:rsidRDefault="00DB28C9" w:rsidP="00DB28C9">
            <w:pPr>
              <w:pStyle w:val="BlockText-Plain"/>
            </w:pPr>
          </w:p>
        </w:tc>
        <w:tc>
          <w:tcPr>
            <w:tcW w:w="567" w:type="dxa"/>
          </w:tcPr>
          <w:p w14:paraId="2B2357A4" w14:textId="77777777" w:rsidR="00DB28C9" w:rsidRPr="00E350A3" w:rsidRDefault="00DB28C9" w:rsidP="00DB28C9">
            <w:pPr>
              <w:pStyle w:val="BlockText-Plain"/>
              <w:jc w:val="center"/>
            </w:pPr>
            <w:r w:rsidRPr="00E350A3">
              <w:t>b.</w:t>
            </w:r>
          </w:p>
        </w:tc>
        <w:tc>
          <w:tcPr>
            <w:tcW w:w="7801" w:type="dxa"/>
            <w:gridSpan w:val="2"/>
          </w:tcPr>
          <w:p w14:paraId="05E5FD8E" w14:textId="77777777" w:rsidR="00DB28C9" w:rsidRPr="00E350A3" w:rsidRDefault="00DB28C9" w:rsidP="00DB28C9">
            <w:pPr>
              <w:pStyle w:val="BlockText-Plain"/>
            </w:pPr>
            <w:r w:rsidRPr="00E350A3">
              <w:t>A funeral in the overseas location.</w:t>
            </w:r>
          </w:p>
        </w:tc>
      </w:tr>
      <w:tr w:rsidR="00DB28C9" w:rsidRPr="00E350A3" w14:paraId="234E6EA2" w14:textId="77777777" w:rsidTr="00DB28C9">
        <w:tc>
          <w:tcPr>
            <w:tcW w:w="992" w:type="dxa"/>
          </w:tcPr>
          <w:p w14:paraId="349B2DBE" w14:textId="77777777" w:rsidR="00DB28C9" w:rsidRPr="00E350A3" w:rsidRDefault="00DB28C9" w:rsidP="00DB28C9">
            <w:pPr>
              <w:pStyle w:val="Sectiontext"/>
              <w:jc w:val="center"/>
              <w:rPr>
                <w:lang w:eastAsia="en-US"/>
              </w:rPr>
            </w:pPr>
          </w:p>
        </w:tc>
        <w:tc>
          <w:tcPr>
            <w:tcW w:w="567" w:type="dxa"/>
          </w:tcPr>
          <w:p w14:paraId="4036904A" w14:textId="77777777" w:rsidR="00DB28C9" w:rsidRPr="00E350A3" w:rsidRDefault="00DB28C9" w:rsidP="00DB28C9">
            <w:pPr>
              <w:pStyle w:val="Sectiontext"/>
              <w:jc w:val="center"/>
            </w:pPr>
            <w:r w:rsidRPr="00E350A3">
              <w:t>c.</w:t>
            </w:r>
          </w:p>
        </w:tc>
        <w:tc>
          <w:tcPr>
            <w:tcW w:w="7801" w:type="dxa"/>
            <w:gridSpan w:val="2"/>
          </w:tcPr>
          <w:p w14:paraId="084A3E8D" w14:textId="77777777" w:rsidR="00DB28C9" w:rsidRPr="00E350A3" w:rsidRDefault="00DB28C9" w:rsidP="00DB28C9">
            <w:pPr>
              <w:pStyle w:val="Sectiontext"/>
            </w:pPr>
            <w:r w:rsidRPr="00E350A3">
              <w:t>Subject to subsection 3, a memorial service.</w:t>
            </w:r>
          </w:p>
        </w:tc>
      </w:tr>
      <w:tr w:rsidR="00DB28C9" w:rsidRPr="00E350A3" w14:paraId="50652F08" w14:textId="77777777" w:rsidTr="00DB28C9">
        <w:tc>
          <w:tcPr>
            <w:tcW w:w="992" w:type="dxa"/>
          </w:tcPr>
          <w:p w14:paraId="12F6F44D" w14:textId="77777777" w:rsidR="00DB28C9" w:rsidRPr="00E350A3" w:rsidRDefault="00DB28C9" w:rsidP="00DB28C9">
            <w:pPr>
              <w:pStyle w:val="Sectiontext"/>
              <w:jc w:val="center"/>
              <w:rPr>
                <w:lang w:eastAsia="en-US"/>
              </w:rPr>
            </w:pPr>
            <w:r w:rsidRPr="00E350A3">
              <w:rPr>
                <w:lang w:eastAsia="en-US"/>
              </w:rPr>
              <w:t>3.</w:t>
            </w:r>
          </w:p>
        </w:tc>
        <w:tc>
          <w:tcPr>
            <w:tcW w:w="8368" w:type="dxa"/>
            <w:gridSpan w:val="3"/>
          </w:tcPr>
          <w:p w14:paraId="2706F156" w14:textId="77777777" w:rsidR="00DB28C9" w:rsidRPr="00E350A3" w:rsidRDefault="00DB28C9" w:rsidP="00DB28C9">
            <w:pPr>
              <w:pStyle w:val="Sectiontext"/>
            </w:pPr>
            <w:r w:rsidRPr="00E350A3">
              <w:t>Paragraph 2.c only applies if all of the following apply.</w:t>
            </w:r>
          </w:p>
        </w:tc>
      </w:tr>
      <w:tr w:rsidR="00DB28C9" w:rsidRPr="00E350A3" w14:paraId="702488A2" w14:textId="77777777" w:rsidTr="00DB28C9">
        <w:tblPrEx>
          <w:tblLook w:val="0000" w:firstRow="0" w:lastRow="0" w:firstColumn="0" w:lastColumn="0" w:noHBand="0" w:noVBand="0"/>
        </w:tblPrEx>
        <w:trPr>
          <w:cantSplit/>
        </w:trPr>
        <w:tc>
          <w:tcPr>
            <w:tcW w:w="992" w:type="dxa"/>
          </w:tcPr>
          <w:p w14:paraId="54CA27FD" w14:textId="77777777" w:rsidR="00DB28C9" w:rsidRPr="00E350A3" w:rsidRDefault="00DB28C9" w:rsidP="00DB28C9">
            <w:pPr>
              <w:pStyle w:val="BlockText-Plain"/>
            </w:pPr>
          </w:p>
        </w:tc>
        <w:tc>
          <w:tcPr>
            <w:tcW w:w="567" w:type="dxa"/>
          </w:tcPr>
          <w:p w14:paraId="6A6CE5D5" w14:textId="77777777" w:rsidR="00DB28C9" w:rsidRPr="00E350A3" w:rsidRDefault="00DB28C9" w:rsidP="00DB28C9">
            <w:pPr>
              <w:pStyle w:val="BlockText-Plain"/>
              <w:jc w:val="center"/>
            </w:pPr>
            <w:r w:rsidRPr="00E350A3">
              <w:t>a.</w:t>
            </w:r>
          </w:p>
        </w:tc>
        <w:tc>
          <w:tcPr>
            <w:tcW w:w="7801" w:type="dxa"/>
            <w:gridSpan w:val="2"/>
          </w:tcPr>
          <w:p w14:paraId="6EB9FCCF" w14:textId="77777777" w:rsidR="00DB28C9" w:rsidRPr="00E350A3" w:rsidRDefault="00DB28C9" w:rsidP="00DB28C9">
            <w:pPr>
              <w:pStyle w:val="BlockText-Plain"/>
            </w:pPr>
            <w:r w:rsidRPr="00E350A3">
              <w:t>The funeral occurs while a COVID-19 control measure relating to funerals in the location the funeral is to be held are in place.</w:t>
            </w:r>
          </w:p>
        </w:tc>
      </w:tr>
      <w:tr w:rsidR="00DB28C9" w:rsidRPr="00E350A3" w14:paraId="5A6C110F" w14:textId="77777777" w:rsidTr="00DB28C9">
        <w:tblPrEx>
          <w:tblLook w:val="0000" w:firstRow="0" w:lastRow="0" w:firstColumn="0" w:lastColumn="0" w:noHBand="0" w:noVBand="0"/>
        </w:tblPrEx>
        <w:trPr>
          <w:cantSplit/>
        </w:trPr>
        <w:tc>
          <w:tcPr>
            <w:tcW w:w="992" w:type="dxa"/>
          </w:tcPr>
          <w:p w14:paraId="449A9D5F" w14:textId="77777777" w:rsidR="00DB28C9" w:rsidRPr="00E350A3" w:rsidRDefault="00DB28C9" w:rsidP="00DB28C9">
            <w:pPr>
              <w:pStyle w:val="BlockText-Plain"/>
            </w:pPr>
          </w:p>
        </w:tc>
        <w:tc>
          <w:tcPr>
            <w:tcW w:w="567" w:type="dxa"/>
          </w:tcPr>
          <w:p w14:paraId="7A941C5A" w14:textId="77777777" w:rsidR="00DB28C9" w:rsidRPr="00E350A3" w:rsidRDefault="00DB28C9" w:rsidP="00DB28C9">
            <w:pPr>
              <w:pStyle w:val="BlockText-Plain"/>
              <w:jc w:val="center"/>
            </w:pPr>
            <w:r w:rsidRPr="00E350A3">
              <w:t>b.</w:t>
            </w:r>
          </w:p>
        </w:tc>
        <w:tc>
          <w:tcPr>
            <w:tcW w:w="7801" w:type="dxa"/>
            <w:gridSpan w:val="2"/>
          </w:tcPr>
          <w:p w14:paraId="1F10968B" w14:textId="77777777" w:rsidR="00DB28C9" w:rsidRPr="00E350A3" w:rsidRDefault="00DB28C9" w:rsidP="00DB28C9">
            <w:pPr>
              <w:pStyle w:val="BlockText-Plain"/>
              <w:spacing w:line="259" w:lineRule="auto"/>
            </w:pPr>
            <w:r w:rsidRPr="00E350A3">
              <w:t>The memorial service occurs after the day the COVID-19 control measures relating to funerals ends.</w:t>
            </w:r>
          </w:p>
        </w:tc>
      </w:tr>
      <w:tr w:rsidR="00DB28C9" w:rsidRPr="00E350A3" w14:paraId="518BC077" w14:textId="77777777" w:rsidTr="00DB28C9">
        <w:tblPrEx>
          <w:tblLook w:val="0000" w:firstRow="0" w:lastRow="0" w:firstColumn="0" w:lastColumn="0" w:noHBand="0" w:noVBand="0"/>
        </w:tblPrEx>
        <w:trPr>
          <w:cantSplit/>
        </w:trPr>
        <w:tc>
          <w:tcPr>
            <w:tcW w:w="992" w:type="dxa"/>
          </w:tcPr>
          <w:p w14:paraId="7ED75FFC" w14:textId="77777777" w:rsidR="00DB28C9" w:rsidRPr="00E350A3" w:rsidRDefault="00DB28C9" w:rsidP="00DB28C9">
            <w:pPr>
              <w:pStyle w:val="BlockText-Plain"/>
            </w:pPr>
          </w:p>
        </w:tc>
        <w:tc>
          <w:tcPr>
            <w:tcW w:w="567" w:type="dxa"/>
          </w:tcPr>
          <w:p w14:paraId="278A4A33" w14:textId="77777777" w:rsidR="00DB28C9" w:rsidRPr="00E350A3" w:rsidRDefault="00DB28C9" w:rsidP="00DB28C9">
            <w:pPr>
              <w:pStyle w:val="BlockText-Plain"/>
              <w:jc w:val="center"/>
            </w:pPr>
            <w:r w:rsidRPr="00E350A3">
              <w:t>c.</w:t>
            </w:r>
          </w:p>
        </w:tc>
        <w:tc>
          <w:tcPr>
            <w:tcW w:w="7801" w:type="dxa"/>
            <w:gridSpan w:val="2"/>
          </w:tcPr>
          <w:p w14:paraId="7F4D3F8B" w14:textId="77777777" w:rsidR="00DB28C9" w:rsidRPr="00E350A3" w:rsidRDefault="00DB28C9" w:rsidP="00DB28C9">
            <w:pPr>
              <w:pStyle w:val="BlockText-Plain"/>
            </w:pPr>
            <w:r w:rsidRPr="00E350A3">
              <w:t>The memorial service does not occur after 12 months from the day the COVID-19 control measures relating to funerals ends.</w:t>
            </w:r>
          </w:p>
        </w:tc>
      </w:tr>
      <w:tr w:rsidR="00DB28C9" w:rsidRPr="00E350A3" w14:paraId="63D551F8" w14:textId="77777777" w:rsidTr="00DB28C9">
        <w:tc>
          <w:tcPr>
            <w:tcW w:w="992" w:type="dxa"/>
          </w:tcPr>
          <w:p w14:paraId="79637091" w14:textId="77777777" w:rsidR="00DB28C9" w:rsidRPr="00E350A3" w:rsidRDefault="00DB28C9" w:rsidP="00DB28C9">
            <w:pPr>
              <w:pStyle w:val="Sectiontext"/>
              <w:jc w:val="center"/>
              <w:rPr>
                <w:lang w:eastAsia="en-US"/>
              </w:rPr>
            </w:pPr>
            <w:r w:rsidRPr="00E350A3">
              <w:rPr>
                <w:lang w:eastAsia="en-US"/>
              </w:rPr>
              <w:t>4.</w:t>
            </w:r>
          </w:p>
        </w:tc>
        <w:tc>
          <w:tcPr>
            <w:tcW w:w="8368" w:type="dxa"/>
            <w:gridSpan w:val="3"/>
          </w:tcPr>
          <w:p w14:paraId="76E2549F" w14:textId="77777777" w:rsidR="00DB28C9" w:rsidRPr="00E350A3" w:rsidRDefault="00DB28C9" w:rsidP="00DB28C9">
            <w:pPr>
              <w:pStyle w:val="Sectiontext"/>
              <w:rPr>
                <w:rFonts w:cs="Arial"/>
                <w:lang w:eastAsia="en-US"/>
              </w:rPr>
            </w:pPr>
            <w:r w:rsidRPr="00E350A3">
              <w:t>Assistance available under this section is to be paid to one of the following.</w:t>
            </w:r>
          </w:p>
        </w:tc>
      </w:tr>
      <w:tr w:rsidR="00DB28C9" w:rsidRPr="00E350A3" w14:paraId="0B4E8309" w14:textId="77777777" w:rsidTr="00DB28C9">
        <w:tc>
          <w:tcPr>
            <w:tcW w:w="992" w:type="dxa"/>
          </w:tcPr>
          <w:p w14:paraId="09B67AD4" w14:textId="77777777" w:rsidR="00DB28C9" w:rsidRPr="00E350A3" w:rsidRDefault="00DB28C9" w:rsidP="00DB28C9">
            <w:pPr>
              <w:pStyle w:val="Sectiontext"/>
              <w:jc w:val="center"/>
              <w:rPr>
                <w:lang w:eastAsia="en-US"/>
              </w:rPr>
            </w:pPr>
          </w:p>
        </w:tc>
        <w:tc>
          <w:tcPr>
            <w:tcW w:w="567" w:type="dxa"/>
          </w:tcPr>
          <w:p w14:paraId="3892C16D" w14:textId="77777777" w:rsidR="00DB28C9" w:rsidRPr="00E350A3" w:rsidRDefault="00DB28C9" w:rsidP="00DB28C9">
            <w:pPr>
              <w:pStyle w:val="Sectiontext"/>
              <w:jc w:val="center"/>
            </w:pPr>
            <w:r w:rsidRPr="00E350A3">
              <w:t>a.</w:t>
            </w:r>
          </w:p>
        </w:tc>
        <w:tc>
          <w:tcPr>
            <w:tcW w:w="7801" w:type="dxa"/>
            <w:gridSpan w:val="2"/>
          </w:tcPr>
          <w:p w14:paraId="71134517" w14:textId="77777777" w:rsidR="00DB28C9" w:rsidRPr="00E350A3" w:rsidRDefault="00DB28C9" w:rsidP="00DB28C9">
            <w:pPr>
              <w:pStyle w:val="Sectiontext"/>
            </w:pPr>
            <w:r w:rsidRPr="00E350A3">
              <w:t>The member.</w:t>
            </w:r>
          </w:p>
        </w:tc>
      </w:tr>
      <w:tr w:rsidR="00DB28C9" w:rsidRPr="00E350A3" w14:paraId="65565BDC" w14:textId="77777777" w:rsidTr="00DB28C9">
        <w:tc>
          <w:tcPr>
            <w:tcW w:w="992" w:type="dxa"/>
          </w:tcPr>
          <w:p w14:paraId="5E05B786" w14:textId="77777777" w:rsidR="00DB28C9" w:rsidRPr="00E350A3" w:rsidRDefault="00DB28C9" w:rsidP="00DB28C9">
            <w:pPr>
              <w:pStyle w:val="Sectiontext"/>
              <w:jc w:val="center"/>
              <w:rPr>
                <w:lang w:eastAsia="en-US"/>
              </w:rPr>
            </w:pPr>
          </w:p>
        </w:tc>
        <w:tc>
          <w:tcPr>
            <w:tcW w:w="567" w:type="dxa"/>
          </w:tcPr>
          <w:p w14:paraId="1C5E85EB" w14:textId="77777777" w:rsidR="00DB28C9" w:rsidRPr="00E350A3" w:rsidRDefault="00DB28C9" w:rsidP="00DB28C9">
            <w:pPr>
              <w:pStyle w:val="Sectiontext"/>
              <w:jc w:val="center"/>
            </w:pPr>
            <w:r w:rsidRPr="00E350A3">
              <w:t>b.</w:t>
            </w:r>
          </w:p>
        </w:tc>
        <w:tc>
          <w:tcPr>
            <w:tcW w:w="7801" w:type="dxa"/>
            <w:gridSpan w:val="2"/>
          </w:tcPr>
          <w:p w14:paraId="714453F9" w14:textId="77777777" w:rsidR="00DB28C9" w:rsidRPr="00E350A3" w:rsidRDefault="00DB28C9" w:rsidP="00DB28C9">
            <w:pPr>
              <w:pStyle w:val="Sectiontext"/>
            </w:pPr>
            <w:r w:rsidRPr="00E350A3">
              <w:t>The member’s legal personal representative.</w:t>
            </w:r>
          </w:p>
        </w:tc>
      </w:tr>
      <w:tr w:rsidR="00DB28C9" w:rsidRPr="00E350A3" w14:paraId="230C5EAD" w14:textId="77777777" w:rsidTr="00DB28C9">
        <w:tc>
          <w:tcPr>
            <w:tcW w:w="992" w:type="dxa"/>
          </w:tcPr>
          <w:p w14:paraId="3D0EF00C" w14:textId="77777777" w:rsidR="00DB28C9" w:rsidRPr="00E350A3" w:rsidRDefault="00DB28C9" w:rsidP="00DB28C9">
            <w:pPr>
              <w:pStyle w:val="Sectiontext"/>
              <w:jc w:val="center"/>
              <w:rPr>
                <w:lang w:eastAsia="en-US"/>
              </w:rPr>
            </w:pPr>
            <w:r w:rsidRPr="00E350A3">
              <w:rPr>
                <w:lang w:eastAsia="en-US"/>
              </w:rPr>
              <w:t>5.</w:t>
            </w:r>
          </w:p>
        </w:tc>
        <w:tc>
          <w:tcPr>
            <w:tcW w:w="8368" w:type="dxa"/>
            <w:gridSpan w:val="3"/>
          </w:tcPr>
          <w:p w14:paraId="011BD022" w14:textId="77777777" w:rsidR="00DB28C9" w:rsidRPr="00E350A3" w:rsidRDefault="00DB28C9" w:rsidP="00DB28C9">
            <w:pPr>
              <w:pStyle w:val="Sectiontext"/>
            </w:pPr>
            <w:r w:rsidRPr="00E350A3">
              <w:rPr>
                <w:bCs/>
              </w:rPr>
              <w:t xml:space="preserve">The assistance must be approved by the Director General </w:t>
            </w:r>
            <w:r w:rsidRPr="00E350A3">
              <w:t>Defence Member and Family Support.</w:t>
            </w:r>
          </w:p>
        </w:tc>
      </w:tr>
    </w:tbl>
    <w:p w14:paraId="2C98E0C7" w14:textId="77777777" w:rsidR="00DB28C9" w:rsidRPr="00E350A3" w:rsidRDefault="00DB28C9" w:rsidP="00DB28C9">
      <w:pPr>
        <w:pStyle w:val="Heading5"/>
        <w:ind w:left="360" w:hanging="360"/>
      </w:pPr>
      <w:bookmarkStart w:id="74" w:name="_Toc87521218"/>
      <w:bookmarkStart w:id="75" w:name="_Toc105055304"/>
      <w:r w:rsidRPr="00E350A3">
        <w:t>12.7.6    Continuing benefits for dependants</w:t>
      </w:r>
      <w:bookmarkEnd w:id="74"/>
      <w:bookmarkEnd w:id="75"/>
    </w:p>
    <w:tbl>
      <w:tblPr>
        <w:tblW w:w="9355" w:type="dxa"/>
        <w:tblInd w:w="113" w:type="dxa"/>
        <w:tblLayout w:type="fixed"/>
        <w:tblLook w:val="0000" w:firstRow="0" w:lastRow="0" w:firstColumn="0" w:lastColumn="0" w:noHBand="0" w:noVBand="0"/>
      </w:tblPr>
      <w:tblGrid>
        <w:gridCol w:w="992"/>
        <w:gridCol w:w="567"/>
        <w:gridCol w:w="7796"/>
      </w:tblGrid>
      <w:tr w:rsidR="00DB28C9" w:rsidRPr="00E350A3" w14:paraId="15F6090E" w14:textId="77777777" w:rsidTr="00DB28C9">
        <w:tc>
          <w:tcPr>
            <w:tcW w:w="992" w:type="dxa"/>
          </w:tcPr>
          <w:p w14:paraId="7FF3EDAC" w14:textId="77777777" w:rsidR="00DB28C9" w:rsidRPr="00E350A3" w:rsidRDefault="00DB28C9" w:rsidP="00DB28C9">
            <w:pPr>
              <w:pStyle w:val="BlockText-Plain"/>
              <w:jc w:val="center"/>
            </w:pPr>
            <w:r w:rsidRPr="00E350A3">
              <w:t>1.</w:t>
            </w:r>
          </w:p>
        </w:tc>
        <w:tc>
          <w:tcPr>
            <w:tcW w:w="8363" w:type="dxa"/>
            <w:gridSpan w:val="2"/>
          </w:tcPr>
          <w:p w14:paraId="4BF1CA98" w14:textId="77777777" w:rsidR="00DB28C9" w:rsidRPr="00E350A3" w:rsidRDefault="00DB28C9" w:rsidP="00DB28C9">
            <w:pPr>
              <w:pStyle w:val="BlockText-Plain"/>
            </w:pPr>
            <w:r w:rsidRPr="00E350A3">
              <w:t xml:space="preserve">Subject to subsection 3, a dependant of a member who dies during a long-term posting overseas is eligible for benefits the member would have been eligible for under Chapters 14 or 15 until any of the following days. </w:t>
            </w:r>
          </w:p>
        </w:tc>
      </w:tr>
      <w:tr w:rsidR="00DB28C9" w:rsidRPr="00E350A3" w14:paraId="6D0B2476" w14:textId="77777777" w:rsidTr="00DB28C9">
        <w:trPr>
          <w:cantSplit/>
        </w:trPr>
        <w:tc>
          <w:tcPr>
            <w:tcW w:w="992" w:type="dxa"/>
          </w:tcPr>
          <w:p w14:paraId="1AC61DC7" w14:textId="77777777" w:rsidR="00DB28C9" w:rsidRPr="00E350A3" w:rsidRDefault="00DB28C9" w:rsidP="00DB28C9">
            <w:pPr>
              <w:pStyle w:val="BlockText-Plain"/>
            </w:pPr>
          </w:p>
        </w:tc>
        <w:tc>
          <w:tcPr>
            <w:tcW w:w="567" w:type="dxa"/>
          </w:tcPr>
          <w:p w14:paraId="3D711DE8" w14:textId="77777777" w:rsidR="00DB28C9" w:rsidRPr="00E350A3" w:rsidRDefault="00DB28C9" w:rsidP="00DB28C9">
            <w:pPr>
              <w:pStyle w:val="BlockText-Plain"/>
              <w:jc w:val="center"/>
            </w:pPr>
            <w:r w:rsidRPr="00E350A3">
              <w:t>a.</w:t>
            </w:r>
          </w:p>
        </w:tc>
        <w:tc>
          <w:tcPr>
            <w:tcW w:w="7796" w:type="dxa"/>
          </w:tcPr>
          <w:p w14:paraId="3795131E" w14:textId="77777777" w:rsidR="00DB28C9" w:rsidRPr="00E350A3" w:rsidRDefault="00DB28C9" w:rsidP="00DB28C9">
            <w:pPr>
              <w:pStyle w:val="BlockText-Plain"/>
            </w:pPr>
            <w:r w:rsidRPr="00E350A3">
              <w:t>If the benefit is for the transport and removal of a dependant and their possessions</w:t>
            </w:r>
            <w:r w:rsidRPr="00E350A3">
              <w:rPr>
                <w:rFonts w:cs="Arial"/>
              </w:rPr>
              <w:t xml:space="preserve"> —</w:t>
            </w:r>
            <w:r w:rsidRPr="00E350A3">
              <w:t xml:space="preserve"> the day that is one year after the member dies.</w:t>
            </w:r>
          </w:p>
        </w:tc>
      </w:tr>
      <w:tr w:rsidR="00DB28C9" w:rsidRPr="00E350A3" w14:paraId="2B22FC78" w14:textId="77777777" w:rsidTr="00DB28C9">
        <w:trPr>
          <w:cantSplit/>
        </w:trPr>
        <w:tc>
          <w:tcPr>
            <w:tcW w:w="992" w:type="dxa"/>
          </w:tcPr>
          <w:p w14:paraId="5F82B668" w14:textId="77777777" w:rsidR="00DB28C9" w:rsidRPr="00E350A3" w:rsidRDefault="00DB28C9" w:rsidP="00DB28C9">
            <w:pPr>
              <w:pStyle w:val="BlockText-Plain"/>
            </w:pPr>
          </w:p>
        </w:tc>
        <w:tc>
          <w:tcPr>
            <w:tcW w:w="567" w:type="dxa"/>
          </w:tcPr>
          <w:p w14:paraId="349C9138" w14:textId="77777777" w:rsidR="00DB28C9" w:rsidRPr="00E350A3" w:rsidRDefault="00DB28C9" w:rsidP="00DB28C9">
            <w:pPr>
              <w:pStyle w:val="BlockText-Plain"/>
              <w:jc w:val="center"/>
            </w:pPr>
            <w:r w:rsidRPr="00E350A3">
              <w:t>b.</w:t>
            </w:r>
          </w:p>
        </w:tc>
        <w:tc>
          <w:tcPr>
            <w:tcW w:w="7796" w:type="dxa"/>
          </w:tcPr>
          <w:p w14:paraId="757BD839" w14:textId="77777777" w:rsidR="00DB28C9" w:rsidRPr="00E350A3" w:rsidRDefault="00DB28C9" w:rsidP="00DB28C9">
            <w:pPr>
              <w:pStyle w:val="BlockText-Plain"/>
            </w:pPr>
            <w:r w:rsidRPr="00E350A3">
              <w:t xml:space="preserve">In any other case </w:t>
            </w:r>
            <w:r w:rsidRPr="00E350A3">
              <w:rPr>
                <w:rFonts w:cs="Arial"/>
              </w:rPr>
              <w:t>—</w:t>
            </w:r>
            <w:r w:rsidRPr="00E350A3">
              <w:t xml:space="preserve"> the</w:t>
            </w:r>
            <w:r w:rsidRPr="00E350A3">
              <w:rPr>
                <w:rFonts w:cs="Arial"/>
              </w:rPr>
              <w:t xml:space="preserve"> day</w:t>
            </w:r>
            <w:r w:rsidRPr="00E350A3">
              <w:t xml:space="preserve"> 6 weeks after the member dies.</w:t>
            </w:r>
          </w:p>
        </w:tc>
      </w:tr>
      <w:tr w:rsidR="00DB28C9" w:rsidRPr="00E350A3" w14:paraId="2CD0CA9B" w14:textId="77777777" w:rsidTr="00DB28C9">
        <w:tc>
          <w:tcPr>
            <w:tcW w:w="992" w:type="dxa"/>
          </w:tcPr>
          <w:p w14:paraId="783C4183" w14:textId="77777777" w:rsidR="00DB28C9" w:rsidRPr="00E350A3" w:rsidRDefault="00DB28C9" w:rsidP="00DB28C9">
            <w:pPr>
              <w:pStyle w:val="BlockText-Plain"/>
              <w:jc w:val="center"/>
            </w:pPr>
            <w:r w:rsidRPr="00E350A3">
              <w:t>2.</w:t>
            </w:r>
          </w:p>
        </w:tc>
        <w:tc>
          <w:tcPr>
            <w:tcW w:w="8363" w:type="dxa"/>
            <w:gridSpan w:val="2"/>
          </w:tcPr>
          <w:p w14:paraId="3AAA2817" w14:textId="77777777" w:rsidR="00DB28C9" w:rsidRPr="00E350A3" w:rsidRDefault="00DB28C9" w:rsidP="00DB28C9">
            <w:pPr>
              <w:pStyle w:val="BlockText-Plain"/>
            </w:pPr>
            <w:r w:rsidRPr="00E350A3">
              <w:t>The CDF can extend the period under paragraph 1.b to a day they consider reasonable in the circumstances having regard to all of the following.</w:t>
            </w:r>
          </w:p>
        </w:tc>
      </w:tr>
      <w:tr w:rsidR="00DB28C9" w:rsidRPr="00E350A3" w14:paraId="3B05FA4A" w14:textId="77777777" w:rsidTr="00DB28C9">
        <w:trPr>
          <w:cantSplit/>
        </w:trPr>
        <w:tc>
          <w:tcPr>
            <w:tcW w:w="992" w:type="dxa"/>
          </w:tcPr>
          <w:p w14:paraId="60F96463" w14:textId="77777777" w:rsidR="00DB28C9" w:rsidRPr="00E350A3" w:rsidRDefault="00DB28C9" w:rsidP="00DB28C9">
            <w:pPr>
              <w:pStyle w:val="BlockText-Plain"/>
            </w:pPr>
          </w:p>
        </w:tc>
        <w:tc>
          <w:tcPr>
            <w:tcW w:w="567" w:type="dxa"/>
          </w:tcPr>
          <w:p w14:paraId="5A8D2020" w14:textId="77777777" w:rsidR="00DB28C9" w:rsidRPr="00E350A3" w:rsidRDefault="00DB28C9" w:rsidP="00DB28C9">
            <w:pPr>
              <w:pStyle w:val="BlockText-Plain"/>
              <w:jc w:val="center"/>
            </w:pPr>
            <w:r w:rsidRPr="00E350A3">
              <w:t>a.</w:t>
            </w:r>
          </w:p>
        </w:tc>
        <w:tc>
          <w:tcPr>
            <w:tcW w:w="7796" w:type="dxa"/>
          </w:tcPr>
          <w:p w14:paraId="7316569F" w14:textId="77777777" w:rsidR="00DB28C9" w:rsidRPr="00E350A3" w:rsidRDefault="00DB28C9" w:rsidP="00DB28C9">
            <w:pPr>
              <w:pStyle w:val="BlockText-Plain"/>
            </w:pPr>
            <w:r w:rsidRPr="00E350A3">
              <w:t>The circumstances in which the member died.</w:t>
            </w:r>
          </w:p>
        </w:tc>
      </w:tr>
      <w:tr w:rsidR="00DB28C9" w:rsidRPr="00E350A3" w14:paraId="78AB91B0" w14:textId="77777777" w:rsidTr="00DB28C9">
        <w:trPr>
          <w:cantSplit/>
        </w:trPr>
        <w:tc>
          <w:tcPr>
            <w:tcW w:w="992" w:type="dxa"/>
          </w:tcPr>
          <w:p w14:paraId="6F5FAB57" w14:textId="77777777" w:rsidR="00DB28C9" w:rsidRPr="00E350A3" w:rsidRDefault="00DB28C9" w:rsidP="00DB28C9">
            <w:pPr>
              <w:pStyle w:val="BlockText-Plain"/>
            </w:pPr>
          </w:p>
        </w:tc>
        <w:tc>
          <w:tcPr>
            <w:tcW w:w="567" w:type="dxa"/>
          </w:tcPr>
          <w:p w14:paraId="443D2D3B" w14:textId="77777777" w:rsidR="00DB28C9" w:rsidRPr="00E350A3" w:rsidRDefault="00DB28C9" w:rsidP="00DB28C9">
            <w:pPr>
              <w:pStyle w:val="BlockText-Plain"/>
              <w:jc w:val="center"/>
            </w:pPr>
            <w:r w:rsidRPr="00E350A3">
              <w:t>b.</w:t>
            </w:r>
          </w:p>
        </w:tc>
        <w:tc>
          <w:tcPr>
            <w:tcW w:w="7796" w:type="dxa"/>
          </w:tcPr>
          <w:p w14:paraId="79FCF763" w14:textId="77777777" w:rsidR="00DB28C9" w:rsidRPr="00E350A3" w:rsidRDefault="00DB28C9" w:rsidP="00DB28C9">
            <w:pPr>
              <w:pStyle w:val="BlockText-Plain"/>
            </w:pPr>
            <w:r w:rsidRPr="00E350A3">
              <w:t>The situation of the dependants who continue to live at the posting location after the member’s death.</w:t>
            </w:r>
          </w:p>
        </w:tc>
      </w:tr>
      <w:tr w:rsidR="00DB28C9" w:rsidRPr="00E350A3" w14:paraId="11F30DB0" w14:textId="77777777" w:rsidTr="00DB28C9">
        <w:trPr>
          <w:cantSplit/>
        </w:trPr>
        <w:tc>
          <w:tcPr>
            <w:tcW w:w="992" w:type="dxa"/>
          </w:tcPr>
          <w:p w14:paraId="69010F89" w14:textId="77777777" w:rsidR="00DB28C9" w:rsidRPr="00E350A3" w:rsidRDefault="00DB28C9" w:rsidP="00DB28C9">
            <w:pPr>
              <w:pStyle w:val="BlockText-Plain"/>
            </w:pPr>
          </w:p>
        </w:tc>
        <w:tc>
          <w:tcPr>
            <w:tcW w:w="567" w:type="dxa"/>
          </w:tcPr>
          <w:p w14:paraId="68BDEBAF" w14:textId="77777777" w:rsidR="00DB28C9" w:rsidRPr="00E350A3" w:rsidRDefault="00DB28C9" w:rsidP="00DB28C9">
            <w:pPr>
              <w:pStyle w:val="BlockText-Plain"/>
              <w:jc w:val="center"/>
            </w:pPr>
            <w:r w:rsidRPr="00E350A3">
              <w:t>c.</w:t>
            </w:r>
          </w:p>
        </w:tc>
        <w:tc>
          <w:tcPr>
            <w:tcW w:w="7796" w:type="dxa"/>
          </w:tcPr>
          <w:p w14:paraId="59078E83" w14:textId="77777777" w:rsidR="00DB28C9" w:rsidRPr="00E350A3" w:rsidRDefault="00DB28C9" w:rsidP="00DB28C9">
            <w:pPr>
              <w:pStyle w:val="BlockText-Plain"/>
            </w:pPr>
            <w:r w:rsidRPr="00E350A3">
              <w:t>Any other factor relevant to the dependants.</w:t>
            </w:r>
          </w:p>
        </w:tc>
      </w:tr>
      <w:tr w:rsidR="00DB28C9" w:rsidRPr="00E350A3" w14:paraId="764CD89B" w14:textId="77777777" w:rsidTr="00DB28C9">
        <w:tc>
          <w:tcPr>
            <w:tcW w:w="992" w:type="dxa"/>
          </w:tcPr>
          <w:p w14:paraId="3460C11A" w14:textId="77777777" w:rsidR="00DB28C9" w:rsidRPr="00E350A3" w:rsidRDefault="00DB28C9" w:rsidP="00DB28C9">
            <w:pPr>
              <w:pStyle w:val="BlockText-Plain"/>
              <w:jc w:val="center"/>
            </w:pPr>
            <w:r w:rsidRPr="00E350A3">
              <w:t>3.</w:t>
            </w:r>
          </w:p>
        </w:tc>
        <w:tc>
          <w:tcPr>
            <w:tcW w:w="8363" w:type="dxa"/>
            <w:gridSpan w:val="2"/>
          </w:tcPr>
          <w:p w14:paraId="7EDCC3B4" w14:textId="77777777" w:rsidR="00DB28C9" w:rsidRPr="00E350A3" w:rsidRDefault="00DB28C9" w:rsidP="00DB28C9">
            <w:pPr>
              <w:pStyle w:val="BlockText-Plain"/>
            </w:pPr>
            <w:r w:rsidRPr="00E350A3">
              <w:t xml:space="preserve">The following conditions apply to benefits provided under subsection 1. </w:t>
            </w:r>
          </w:p>
        </w:tc>
      </w:tr>
      <w:tr w:rsidR="00DB28C9" w:rsidRPr="00E350A3" w14:paraId="7613B170" w14:textId="77777777" w:rsidTr="00DB28C9">
        <w:trPr>
          <w:cantSplit/>
        </w:trPr>
        <w:tc>
          <w:tcPr>
            <w:tcW w:w="992" w:type="dxa"/>
          </w:tcPr>
          <w:p w14:paraId="7D1EBB33" w14:textId="77777777" w:rsidR="00DB28C9" w:rsidRPr="00E350A3" w:rsidRDefault="00DB28C9" w:rsidP="00DB28C9">
            <w:pPr>
              <w:pStyle w:val="BlockText-Plain"/>
            </w:pPr>
          </w:p>
        </w:tc>
        <w:tc>
          <w:tcPr>
            <w:tcW w:w="567" w:type="dxa"/>
          </w:tcPr>
          <w:p w14:paraId="1F008E56" w14:textId="77777777" w:rsidR="00DB28C9" w:rsidRPr="00E350A3" w:rsidRDefault="00DB28C9" w:rsidP="00DB28C9">
            <w:pPr>
              <w:pStyle w:val="BlockText-Plain"/>
              <w:jc w:val="center"/>
            </w:pPr>
            <w:r w:rsidRPr="00E350A3">
              <w:t>a.</w:t>
            </w:r>
          </w:p>
        </w:tc>
        <w:tc>
          <w:tcPr>
            <w:tcW w:w="7796" w:type="dxa"/>
          </w:tcPr>
          <w:p w14:paraId="736147FD" w14:textId="77777777" w:rsidR="00DB28C9" w:rsidRPr="00E350A3" w:rsidRDefault="00DB28C9" w:rsidP="00DB28C9">
            <w:pPr>
              <w:pStyle w:val="BlockText-Plain"/>
            </w:pPr>
            <w:r w:rsidRPr="00E350A3">
              <w:t xml:space="preserve">The overseas living allowances are paid at two-thirds of the rate that would have been paid if the member had not died. </w:t>
            </w:r>
          </w:p>
        </w:tc>
      </w:tr>
      <w:tr w:rsidR="00DB28C9" w:rsidRPr="00E350A3" w14:paraId="0E828777" w14:textId="77777777" w:rsidTr="00DB28C9">
        <w:trPr>
          <w:cantSplit/>
        </w:trPr>
        <w:tc>
          <w:tcPr>
            <w:tcW w:w="992" w:type="dxa"/>
          </w:tcPr>
          <w:p w14:paraId="6C8B11B1" w14:textId="77777777" w:rsidR="00DB28C9" w:rsidRPr="00E350A3" w:rsidRDefault="00DB28C9" w:rsidP="00DB28C9">
            <w:pPr>
              <w:pStyle w:val="BlockText-Plain"/>
            </w:pPr>
          </w:p>
        </w:tc>
        <w:tc>
          <w:tcPr>
            <w:tcW w:w="567" w:type="dxa"/>
          </w:tcPr>
          <w:p w14:paraId="2E32A4D2" w14:textId="77777777" w:rsidR="00DB28C9" w:rsidRPr="00E350A3" w:rsidRDefault="00DB28C9" w:rsidP="00DB28C9">
            <w:pPr>
              <w:pStyle w:val="BlockText-Plain"/>
              <w:jc w:val="center"/>
            </w:pPr>
            <w:r w:rsidRPr="00E350A3">
              <w:t>b.</w:t>
            </w:r>
          </w:p>
        </w:tc>
        <w:tc>
          <w:tcPr>
            <w:tcW w:w="7796" w:type="dxa"/>
          </w:tcPr>
          <w:p w14:paraId="67E9C6F5" w14:textId="77777777" w:rsidR="00DB28C9" w:rsidRPr="00E350A3" w:rsidRDefault="00DB28C9" w:rsidP="00DB28C9">
            <w:pPr>
              <w:pStyle w:val="BlockText-Plain"/>
            </w:pPr>
            <w:r w:rsidRPr="00E350A3">
              <w:t>The dependant is not eligible for education assistance under Chapter 15 Part 6 from the day the member dies.</w:t>
            </w:r>
            <w:r w:rsidRPr="00E350A3" w:rsidDel="00A86368">
              <w:t xml:space="preserve"> </w:t>
            </w:r>
          </w:p>
        </w:tc>
      </w:tr>
      <w:tr w:rsidR="00DB28C9" w:rsidRPr="00E350A3" w14:paraId="7B27848C" w14:textId="77777777" w:rsidTr="00DB28C9">
        <w:trPr>
          <w:cantSplit/>
        </w:trPr>
        <w:tc>
          <w:tcPr>
            <w:tcW w:w="992" w:type="dxa"/>
          </w:tcPr>
          <w:p w14:paraId="40938745" w14:textId="77777777" w:rsidR="00DB28C9" w:rsidRPr="00E350A3" w:rsidRDefault="00DB28C9" w:rsidP="00DB28C9">
            <w:pPr>
              <w:pStyle w:val="BlockText-Plain"/>
            </w:pPr>
          </w:p>
        </w:tc>
        <w:tc>
          <w:tcPr>
            <w:tcW w:w="567" w:type="dxa"/>
          </w:tcPr>
          <w:p w14:paraId="76B92DE4" w14:textId="77777777" w:rsidR="00DB28C9" w:rsidRPr="00E350A3" w:rsidRDefault="00DB28C9" w:rsidP="00DB28C9">
            <w:pPr>
              <w:pStyle w:val="BlockText-Plain"/>
              <w:jc w:val="center"/>
            </w:pPr>
          </w:p>
        </w:tc>
        <w:tc>
          <w:tcPr>
            <w:tcW w:w="7796" w:type="dxa"/>
          </w:tcPr>
          <w:p w14:paraId="39227D23" w14:textId="77777777" w:rsidR="00DB28C9" w:rsidRPr="00E350A3" w:rsidRDefault="00DB28C9" w:rsidP="00DB28C9">
            <w:pPr>
              <w:pStyle w:val="BlockText-Plain"/>
            </w:pPr>
            <w:r w:rsidRPr="00E350A3">
              <w:rPr>
                <w:b/>
              </w:rPr>
              <w:t>Note:</w:t>
            </w:r>
            <w:r w:rsidRPr="00E350A3">
              <w:t xml:space="preserve"> Education assistance for a member at a posting location in Australia is set out under Chapter 8 Part 4.</w:t>
            </w:r>
          </w:p>
        </w:tc>
      </w:tr>
      <w:tr w:rsidR="00DB28C9" w:rsidRPr="00E350A3" w14:paraId="3F23B02B" w14:textId="77777777" w:rsidTr="00DB28C9">
        <w:trPr>
          <w:cantSplit/>
        </w:trPr>
        <w:tc>
          <w:tcPr>
            <w:tcW w:w="992" w:type="dxa"/>
          </w:tcPr>
          <w:p w14:paraId="3614F116" w14:textId="77777777" w:rsidR="00DB28C9" w:rsidRPr="00E350A3" w:rsidRDefault="00DB28C9" w:rsidP="00DB28C9">
            <w:pPr>
              <w:pStyle w:val="BlockText-Plain"/>
            </w:pPr>
          </w:p>
        </w:tc>
        <w:tc>
          <w:tcPr>
            <w:tcW w:w="567" w:type="dxa"/>
          </w:tcPr>
          <w:p w14:paraId="5C71A724" w14:textId="77777777" w:rsidR="00DB28C9" w:rsidRPr="00E350A3" w:rsidRDefault="00DB28C9" w:rsidP="00DB28C9">
            <w:pPr>
              <w:pStyle w:val="BlockText-Plain"/>
              <w:jc w:val="center"/>
            </w:pPr>
            <w:r w:rsidRPr="00E350A3">
              <w:t>c.</w:t>
            </w:r>
          </w:p>
        </w:tc>
        <w:tc>
          <w:tcPr>
            <w:tcW w:w="7796" w:type="dxa"/>
          </w:tcPr>
          <w:p w14:paraId="0F25FB3B" w14:textId="77777777" w:rsidR="00DB28C9" w:rsidRPr="00E350A3" w:rsidRDefault="00DB28C9" w:rsidP="00DB28C9">
            <w:pPr>
              <w:pStyle w:val="BlockText-Plain"/>
            </w:pPr>
            <w:r w:rsidRPr="00E350A3">
              <w:t>If the member’s dependant chooses to travel to a location other than Australia, their benefit is limited to the cost of transport for themself and the removal of their possessions that they would have been eligible for under section 14.4.17 if they returned to Australia.</w:t>
            </w:r>
          </w:p>
        </w:tc>
      </w:tr>
      <w:tr w:rsidR="00DB28C9" w:rsidRPr="00E350A3" w14:paraId="383E76F4" w14:textId="77777777" w:rsidTr="00DB28C9">
        <w:trPr>
          <w:cantSplit/>
        </w:trPr>
        <w:tc>
          <w:tcPr>
            <w:tcW w:w="992" w:type="dxa"/>
          </w:tcPr>
          <w:p w14:paraId="572A4221" w14:textId="77777777" w:rsidR="00DB28C9" w:rsidRPr="00E350A3" w:rsidRDefault="00DB28C9" w:rsidP="00DB28C9">
            <w:pPr>
              <w:pStyle w:val="BlockText-Plain"/>
            </w:pPr>
          </w:p>
        </w:tc>
        <w:tc>
          <w:tcPr>
            <w:tcW w:w="567" w:type="dxa"/>
          </w:tcPr>
          <w:p w14:paraId="0B37C408" w14:textId="77777777" w:rsidR="00DB28C9" w:rsidRPr="00E350A3" w:rsidRDefault="00DB28C9" w:rsidP="00DB28C9">
            <w:pPr>
              <w:pStyle w:val="BlockText-Plain"/>
              <w:jc w:val="center"/>
            </w:pPr>
            <w:r w:rsidRPr="00E350A3">
              <w:t>d.</w:t>
            </w:r>
          </w:p>
        </w:tc>
        <w:tc>
          <w:tcPr>
            <w:tcW w:w="7796" w:type="dxa"/>
          </w:tcPr>
          <w:p w14:paraId="75682ACA" w14:textId="77777777" w:rsidR="00DB28C9" w:rsidRPr="00E350A3" w:rsidRDefault="00DB28C9" w:rsidP="00DB28C9">
            <w:pPr>
              <w:pStyle w:val="BlockText-Plain"/>
            </w:pPr>
            <w:r w:rsidRPr="00E350A3">
              <w:t>Rent and utilities contribution is not payable.</w:t>
            </w:r>
          </w:p>
        </w:tc>
      </w:tr>
    </w:tbl>
    <w:p w14:paraId="4F6633F3" w14:textId="77777777" w:rsidR="00DB28C9" w:rsidRPr="00E350A3" w:rsidRDefault="00DB28C9" w:rsidP="00DB28C9">
      <w:pPr>
        <w:pStyle w:val="Heading5"/>
        <w:ind w:left="360" w:hanging="360"/>
      </w:pPr>
      <w:bookmarkStart w:id="76" w:name="_Toc105055305"/>
      <w:r w:rsidRPr="00E350A3">
        <w:t>12.7.7    Reimbursement for loss on sale of vehicle if member dies</w:t>
      </w:r>
      <w:bookmarkEnd w:id="76"/>
    </w:p>
    <w:tbl>
      <w:tblPr>
        <w:tblW w:w="9365" w:type="dxa"/>
        <w:tblInd w:w="108" w:type="dxa"/>
        <w:tblLayout w:type="fixed"/>
        <w:tblLook w:val="0000" w:firstRow="0" w:lastRow="0" w:firstColumn="0" w:lastColumn="0" w:noHBand="0" w:noVBand="0"/>
      </w:tblPr>
      <w:tblGrid>
        <w:gridCol w:w="997"/>
        <w:gridCol w:w="567"/>
        <w:gridCol w:w="567"/>
        <w:gridCol w:w="7234"/>
      </w:tblGrid>
      <w:tr w:rsidR="00DB28C9" w:rsidRPr="00E350A3" w14:paraId="457FE672" w14:textId="77777777" w:rsidTr="00DB28C9">
        <w:tc>
          <w:tcPr>
            <w:tcW w:w="997" w:type="dxa"/>
          </w:tcPr>
          <w:p w14:paraId="1EE3CBCB" w14:textId="77777777" w:rsidR="00DB28C9" w:rsidRPr="00E350A3" w:rsidRDefault="00DB28C9" w:rsidP="00DB28C9">
            <w:pPr>
              <w:pStyle w:val="BlockText-Plain"/>
              <w:jc w:val="center"/>
            </w:pPr>
            <w:r w:rsidRPr="00E350A3">
              <w:t>1.</w:t>
            </w:r>
          </w:p>
        </w:tc>
        <w:tc>
          <w:tcPr>
            <w:tcW w:w="8368" w:type="dxa"/>
            <w:gridSpan w:val="3"/>
          </w:tcPr>
          <w:p w14:paraId="240DEE69" w14:textId="77777777" w:rsidR="00DB28C9" w:rsidRPr="00E350A3" w:rsidRDefault="00DB28C9" w:rsidP="00DB28C9">
            <w:pPr>
              <w:pStyle w:val="BlockText-Plain"/>
            </w:pPr>
            <w:r w:rsidRPr="00E350A3">
              <w:t>If a member dies overseas, the member’s beneficiary is eligible for a reimbursement under subsection 2 if all the following apply.</w:t>
            </w:r>
          </w:p>
        </w:tc>
      </w:tr>
      <w:tr w:rsidR="00DB28C9" w:rsidRPr="00E350A3" w14:paraId="076AFFA5" w14:textId="77777777" w:rsidTr="00DB28C9">
        <w:tc>
          <w:tcPr>
            <w:tcW w:w="997" w:type="dxa"/>
          </w:tcPr>
          <w:p w14:paraId="56B87503" w14:textId="77777777" w:rsidR="00DB28C9" w:rsidRPr="00E350A3" w:rsidRDefault="00DB28C9" w:rsidP="00DB28C9">
            <w:pPr>
              <w:pStyle w:val="BlockText-Plain"/>
              <w:jc w:val="center"/>
            </w:pPr>
          </w:p>
        </w:tc>
        <w:tc>
          <w:tcPr>
            <w:tcW w:w="567" w:type="dxa"/>
          </w:tcPr>
          <w:p w14:paraId="7D6DC682" w14:textId="77777777" w:rsidR="00DB28C9" w:rsidRPr="00E350A3" w:rsidRDefault="00DB28C9" w:rsidP="00DB28C9">
            <w:pPr>
              <w:pStyle w:val="BlockText-Plain"/>
              <w:jc w:val="center"/>
            </w:pPr>
            <w:r w:rsidRPr="00E350A3">
              <w:t>a.</w:t>
            </w:r>
          </w:p>
        </w:tc>
        <w:tc>
          <w:tcPr>
            <w:tcW w:w="7801" w:type="dxa"/>
            <w:gridSpan w:val="2"/>
          </w:tcPr>
          <w:p w14:paraId="776561EF" w14:textId="77777777" w:rsidR="00DB28C9" w:rsidRPr="00E350A3" w:rsidRDefault="00DB28C9" w:rsidP="00DB28C9">
            <w:pPr>
              <w:pStyle w:val="BlockText-Plain"/>
            </w:pPr>
            <w:r w:rsidRPr="00E350A3">
              <w:t>The deceased member’s vehicle or towable item was in storage under Chapter 14 Part 3 Division 2 at the time of the deceased member’s death.</w:t>
            </w:r>
          </w:p>
        </w:tc>
      </w:tr>
      <w:tr w:rsidR="00DB28C9" w:rsidRPr="00E350A3" w14:paraId="386A5CC5" w14:textId="77777777" w:rsidTr="00DB28C9">
        <w:tc>
          <w:tcPr>
            <w:tcW w:w="997" w:type="dxa"/>
          </w:tcPr>
          <w:p w14:paraId="2EDE0D1F" w14:textId="77777777" w:rsidR="00DB28C9" w:rsidRPr="00E350A3" w:rsidRDefault="00DB28C9" w:rsidP="00DB28C9">
            <w:pPr>
              <w:pStyle w:val="BlockText-Plain"/>
              <w:jc w:val="center"/>
            </w:pPr>
          </w:p>
        </w:tc>
        <w:tc>
          <w:tcPr>
            <w:tcW w:w="567" w:type="dxa"/>
          </w:tcPr>
          <w:p w14:paraId="17AA303C" w14:textId="77777777" w:rsidR="00DB28C9" w:rsidRPr="00E350A3" w:rsidRDefault="00DB28C9" w:rsidP="00DB28C9">
            <w:pPr>
              <w:pStyle w:val="BlockText-Plain"/>
              <w:jc w:val="center"/>
            </w:pPr>
            <w:r w:rsidRPr="00E350A3">
              <w:t>b.</w:t>
            </w:r>
          </w:p>
        </w:tc>
        <w:tc>
          <w:tcPr>
            <w:tcW w:w="7801" w:type="dxa"/>
            <w:gridSpan w:val="2"/>
          </w:tcPr>
          <w:p w14:paraId="77093CB1" w14:textId="77777777" w:rsidR="00DB28C9" w:rsidRPr="00E350A3" w:rsidRDefault="00DB28C9" w:rsidP="00DB28C9">
            <w:pPr>
              <w:pStyle w:val="BlockText-Plain"/>
            </w:pPr>
            <w:r w:rsidRPr="00E350A3">
              <w:t>The beneficiary sold the vehicle or towable item at a financial loss.</w:t>
            </w:r>
          </w:p>
        </w:tc>
      </w:tr>
      <w:tr w:rsidR="00DB28C9" w:rsidRPr="00E350A3" w14:paraId="2B06D291" w14:textId="77777777" w:rsidTr="00DB28C9">
        <w:tc>
          <w:tcPr>
            <w:tcW w:w="997" w:type="dxa"/>
          </w:tcPr>
          <w:p w14:paraId="6375BED1" w14:textId="77777777" w:rsidR="00DB28C9" w:rsidRPr="00E350A3" w:rsidRDefault="00DB28C9" w:rsidP="00DB28C9">
            <w:pPr>
              <w:pStyle w:val="BlockText-Plain"/>
              <w:jc w:val="center"/>
            </w:pPr>
          </w:p>
        </w:tc>
        <w:tc>
          <w:tcPr>
            <w:tcW w:w="567" w:type="dxa"/>
          </w:tcPr>
          <w:p w14:paraId="37263C2E" w14:textId="77777777" w:rsidR="00DB28C9" w:rsidRPr="00E350A3" w:rsidRDefault="00DB28C9" w:rsidP="00DB28C9">
            <w:pPr>
              <w:pStyle w:val="BlockText-Plain"/>
              <w:jc w:val="center"/>
            </w:pPr>
            <w:r w:rsidRPr="00E350A3">
              <w:t>c.</w:t>
            </w:r>
          </w:p>
        </w:tc>
        <w:tc>
          <w:tcPr>
            <w:tcW w:w="7801" w:type="dxa"/>
            <w:gridSpan w:val="2"/>
          </w:tcPr>
          <w:p w14:paraId="50DF8BE6" w14:textId="77777777" w:rsidR="00DB28C9" w:rsidRPr="00E350A3" w:rsidRDefault="00DB28C9" w:rsidP="00DB28C9">
            <w:pPr>
              <w:pStyle w:val="BlockText-Plain"/>
            </w:pPr>
            <w:r w:rsidRPr="00E350A3">
              <w:t>The CDF is satisfied that the beneficiary made reasonable efforts to sell the vehicle or towable item without making a loss having regard to the following.</w:t>
            </w:r>
          </w:p>
        </w:tc>
      </w:tr>
      <w:tr w:rsidR="00DB28C9" w:rsidRPr="00E350A3" w14:paraId="30F0A2CC" w14:textId="77777777" w:rsidTr="00DB28C9">
        <w:tblPrEx>
          <w:tblLook w:val="04A0" w:firstRow="1" w:lastRow="0" w:firstColumn="1" w:lastColumn="0" w:noHBand="0" w:noVBand="1"/>
        </w:tblPrEx>
        <w:tc>
          <w:tcPr>
            <w:tcW w:w="997" w:type="dxa"/>
          </w:tcPr>
          <w:p w14:paraId="3FC8E09D" w14:textId="77777777" w:rsidR="00DB28C9" w:rsidRPr="00E350A3" w:rsidRDefault="00DB28C9" w:rsidP="00DB28C9">
            <w:pPr>
              <w:pStyle w:val="Sectiontext"/>
              <w:jc w:val="center"/>
              <w:rPr>
                <w:lang w:eastAsia="en-US"/>
              </w:rPr>
            </w:pPr>
          </w:p>
        </w:tc>
        <w:tc>
          <w:tcPr>
            <w:tcW w:w="567" w:type="dxa"/>
          </w:tcPr>
          <w:p w14:paraId="185DBC02" w14:textId="77777777" w:rsidR="00DB28C9" w:rsidRPr="00E350A3" w:rsidRDefault="00DB28C9" w:rsidP="00DB28C9">
            <w:pPr>
              <w:pStyle w:val="Sectiontext"/>
              <w:jc w:val="center"/>
              <w:rPr>
                <w:rFonts w:cs="Arial"/>
                <w:lang w:eastAsia="en-US"/>
              </w:rPr>
            </w:pPr>
          </w:p>
        </w:tc>
        <w:tc>
          <w:tcPr>
            <w:tcW w:w="567" w:type="dxa"/>
          </w:tcPr>
          <w:p w14:paraId="5F024B74" w14:textId="77777777" w:rsidR="00DB28C9" w:rsidRPr="00E350A3" w:rsidRDefault="00DB28C9" w:rsidP="00DB28C9">
            <w:pPr>
              <w:pStyle w:val="Sectiontext"/>
              <w:rPr>
                <w:rFonts w:cs="Arial"/>
                <w:lang w:eastAsia="en-US"/>
              </w:rPr>
            </w:pPr>
            <w:r w:rsidRPr="00E350A3">
              <w:rPr>
                <w:rFonts w:cs="Arial"/>
                <w:lang w:eastAsia="en-US"/>
              </w:rPr>
              <w:t>i.</w:t>
            </w:r>
          </w:p>
        </w:tc>
        <w:tc>
          <w:tcPr>
            <w:tcW w:w="7234" w:type="dxa"/>
          </w:tcPr>
          <w:p w14:paraId="761579DA" w14:textId="77777777" w:rsidR="00DB28C9" w:rsidRPr="00E350A3" w:rsidRDefault="00DB28C9" w:rsidP="00DB28C9">
            <w:pPr>
              <w:pStyle w:val="Sectiontext"/>
              <w:rPr>
                <w:rFonts w:cs="Arial"/>
                <w:lang w:eastAsia="en-US"/>
              </w:rPr>
            </w:pPr>
            <w:r w:rsidRPr="00E350A3">
              <w:t>When and how widely the person advertised the vehicle or towable item for sale.</w:t>
            </w:r>
          </w:p>
        </w:tc>
      </w:tr>
      <w:tr w:rsidR="00DB28C9" w:rsidRPr="00E350A3" w14:paraId="60A88FCF" w14:textId="77777777" w:rsidTr="00DB28C9">
        <w:tblPrEx>
          <w:tblLook w:val="04A0" w:firstRow="1" w:lastRow="0" w:firstColumn="1" w:lastColumn="0" w:noHBand="0" w:noVBand="1"/>
        </w:tblPrEx>
        <w:tc>
          <w:tcPr>
            <w:tcW w:w="997" w:type="dxa"/>
          </w:tcPr>
          <w:p w14:paraId="1AA236AA" w14:textId="77777777" w:rsidR="00DB28C9" w:rsidRPr="00E350A3" w:rsidRDefault="00DB28C9" w:rsidP="00DB28C9">
            <w:pPr>
              <w:pStyle w:val="Sectiontext"/>
              <w:jc w:val="center"/>
              <w:rPr>
                <w:lang w:eastAsia="en-US"/>
              </w:rPr>
            </w:pPr>
          </w:p>
        </w:tc>
        <w:tc>
          <w:tcPr>
            <w:tcW w:w="567" w:type="dxa"/>
          </w:tcPr>
          <w:p w14:paraId="5C17E755" w14:textId="77777777" w:rsidR="00DB28C9" w:rsidRPr="00E350A3" w:rsidRDefault="00DB28C9" w:rsidP="00DB28C9">
            <w:pPr>
              <w:pStyle w:val="Sectiontext"/>
              <w:jc w:val="center"/>
              <w:rPr>
                <w:rFonts w:cs="Arial"/>
                <w:lang w:eastAsia="en-US"/>
              </w:rPr>
            </w:pPr>
          </w:p>
        </w:tc>
        <w:tc>
          <w:tcPr>
            <w:tcW w:w="567" w:type="dxa"/>
          </w:tcPr>
          <w:p w14:paraId="1C127DF9" w14:textId="77777777" w:rsidR="00DB28C9" w:rsidRPr="00E350A3" w:rsidRDefault="00DB28C9" w:rsidP="00DB28C9">
            <w:pPr>
              <w:pStyle w:val="Sectiontext"/>
              <w:rPr>
                <w:rFonts w:cs="Arial"/>
                <w:lang w:eastAsia="en-US"/>
              </w:rPr>
            </w:pPr>
            <w:r w:rsidRPr="00E350A3">
              <w:rPr>
                <w:rFonts w:cs="Arial"/>
                <w:lang w:eastAsia="en-US"/>
              </w:rPr>
              <w:t>ii.</w:t>
            </w:r>
          </w:p>
        </w:tc>
        <w:tc>
          <w:tcPr>
            <w:tcW w:w="7234" w:type="dxa"/>
          </w:tcPr>
          <w:p w14:paraId="0C7787FC" w14:textId="77777777" w:rsidR="00DB28C9" w:rsidRPr="00E350A3" w:rsidRDefault="00DB28C9" w:rsidP="00DB28C9">
            <w:pPr>
              <w:pStyle w:val="Sectiontext"/>
              <w:rPr>
                <w:rFonts w:cs="Arial"/>
                <w:lang w:eastAsia="en-US"/>
              </w:rPr>
            </w:pPr>
            <w:r w:rsidRPr="00E350A3">
              <w:t>How the person tried to sell the vehicle or towable item.</w:t>
            </w:r>
          </w:p>
        </w:tc>
      </w:tr>
      <w:tr w:rsidR="00DB28C9" w:rsidRPr="00E350A3" w14:paraId="086CD359" w14:textId="77777777" w:rsidTr="00DB28C9">
        <w:tblPrEx>
          <w:tblLook w:val="04A0" w:firstRow="1" w:lastRow="0" w:firstColumn="1" w:lastColumn="0" w:noHBand="0" w:noVBand="1"/>
        </w:tblPrEx>
        <w:tc>
          <w:tcPr>
            <w:tcW w:w="997" w:type="dxa"/>
          </w:tcPr>
          <w:p w14:paraId="3DA1DA0E" w14:textId="77777777" w:rsidR="00DB28C9" w:rsidRPr="00E350A3" w:rsidRDefault="00DB28C9" w:rsidP="00DB28C9">
            <w:pPr>
              <w:pStyle w:val="Sectiontext"/>
              <w:jc w:val="center"/>
              <w:rPr>
                <w:lang w:eastAsia="en-US"/>
              </w:rPr>
            </w:pPr>
          </w:p>
        </w:tc>
        <w:tc>
          <w:tcPr>
            <w:tcW w:w="567" w:type="dxa"/>
          </w:tcPr>
          <w:p w14:paraId="05372D78" w14:textId="77777777" w:rsidR="00DB28C9" w:rsidRPr="00E350A3" w:rsidRDefault="00DB28C9" w:rsidP="00DB28C9">
            <w:pPr>
              <w:pStyle w:val="Sectiontext"/>
              <w:jc w:val="center"/>
              <w:rPr>
                <w:rFonts w:cs="Arial"/>
                <w:lang w:eastAsia="en-US"/>
              </w:rPr>
            </w:pPr>
          </w:p>
        </w:tc>
        <w:tc>
          <w:tcPr>
            <w:tcW w:w="567" w:type="dxa"/>
          </w:tcPr>
          <w:p w14:paraId="30D81B07" w14:textId="77777777" w:rsidR="00DB28C9" w:rsidRPr="00E350A3" w:rsidRDefault="00DB28C9" w:rsidP="00DB28C9">
            <w:pPr>
              <w:pStyle w:val="Sectiontext"/>
              <w:rPr>
                <w:rFonts w:cs="Arial"/>
                <w:lang w:eastAsia="en-US"/>
              </w:rPr>
            </w:pPr>
            <w:r w:rsidRPr="00E350A3">
              <w:rPr>
                <w:rFonts w:cs="Arial"/>
                <w:lang w:eastAsia="en-US"/>
              </w:rPr>
              <w:t>iii.</w:t>
            </w:r>
          </w:p>
        </w:tc>
        <w:tc>
          <w:tcPr>
            <w:tcW w:w="7234" w:type="dxa"/>
          </w:tcPr>
          <w:p w14:paraId="6D91AB7D" w14:textId="77777777" w:rsidR="00DB28C9" w:rsidRPr="00E350A3" w:rsidRDefault="00DB28C9" w:rsidP="00DB28C9">
            <w:pPr>
              <w:pStyle w:val="Sectiontext"/>
              <w:rPr>
                <w:rFonts w:cs="Arial"/>
                <w:lang w:eastAsia="en-US"/>
              </w:rPr>
            </w:pPr>
            <w:r w:rsidRPr="00E350A3">
              <w:t>The nature and extent of offers made for the vehicle or towable item.</w:t>
            </w:r>
          </w:p>
        </w:tc>
      </w:tr>
      <w:tr w:rsidR="00DB28C9" w:rsidRPr="00E350A3" w14:paraId="2CE5F92B" w14:textId="77777777" w:rsidTr="00DB28C9">
        <w:tblPrEx>
          <w:tblLook w:val="04A0" w:firstRow="1" w:lastRow="0" w:firstColumn="1" w:lastColumn="0" w:noHBand="0" w:noVBand="1"/>
        </w:tblPrEx>
        <w:tc>
          <w:tcPr>
            <w:tcW w:w="997" w:type="dxa"/>
          </w:tcPr>
          <w:p w14:paraId="51F4B767" w14:textId="77777777" w:rsidR="00DB28C9" w:rsidRPr="00E350A3" w:rsidRDefault="00DB28C9" w:rsidP="00DB28C9">
            <w:pPr>
              <w:pStyle w:val="Sectiontext"/>
              <w:jc w:val="center"/>
              <w:rPr>
                <w:lang w:eastAsia="en-US"/>
              </w:rPr>
            </w:pPr>
          </w:p>
        </w:tc>
        <w:tc>
          <w:tcPr>
            <w:tcW w:w="567" w:type="dxa"/>
          </w:tcPr>
          <w:p w14:paraId="342CBB7E" w14:textId="77777777" w:rsidR="00DB28C9" w:rsidRPr="00E350A3" w:rsidRDefault="00DB28C9" w:rsidP="00DB28C9">
            <w:pPr>
              <w:pStyle w:val="Sectiontext"/>
              <w:jc w:val="center"/>
              <w:rPr>
                <w:rFonts w:cs="Arial"/>
                <w:lang w:eastAsia="en-US"/>
              </w:rPr>
            </w:pPr>
          </w:p>
        </w:tc>
        <w:tc>
          <w:tcPr>
            <w:tcW w:w="567" w:type="dxa"/>
          </w:tcPr>
          <w:p w14:paraId="332198C8" w14:textId="77777777" w:rsidR="00DB28C9" w:rsidRPr="00E350A3" w:rsidRDefault="00DB28C9" w:rsidP="00DB28C9">
            <w:pPr>
              <w:pStyle w:val="Sectiontext"/>
              <w:rPr>
                <w:rFonts w:cs="Arial"/>
                <w:lang w:eastAsia="en-US"/>
              </w:rPr>
            </w:pPr>
            <w:r w:rsidRPr="00E350A3">
              <w:rPr>
                <w:rFonts w:cs="Arial"/>
                <w:lang w:eastAsia="en-US"/>
              </w:rPr>
              <w:t>iv.</w:t>
            </w:r>
          </w:p>
        </w:tc>
        <w:tc>
          <w:tcPr>
            <w:tcW w:w="7234" w:type="dxa"/>
          </w:tcPr>
          <w:p w14:paraId="2AEEF97D" w14:textId="77777777" w:rsidR="00DB28C9" w:rsidRPr="00E350A3" w:rsidRDefault="00DB28C9" w:rsidP="00DB28C9">
            <w:pPr>
              <w:pStyle w:val="Sectiontext"/>
              <w:rPr>
                <w:rFonts w:cs="Arial"/>
                <w:lang w:eastAsia="en-US"/>
              </w:rPr>
            </w:pPr>
            <w:r w:rsidRPr="00E350A3">
              <w:t>The particulars of the sale.</w:t>
            </w:r>
          </w:p>
        </w:tc>
      </w:tr>
      <w:tr w:rsidR="00DB28C9" w:rsidRPr="00E350A3" w14:paraId="7176009E" w14:textId="77777777" w:rsidTr="00DB28C9">
        <w:tc>
          <w:tcPr>
            <w:tcW w:w="997" w:type="dxa"/>
          </w:tcPr>
          <w:p w14:paraId="0D94A869" w14:textId="77777777" w:rsidR="00DB28C9" w:rsidRPr="00E350A3" w:rsidRDefault="00DB28C9" w:rsidP="00DB28C9">
            <w:pPr>
              <w:pStyle w:val="BlockText-Plain"/>
              <w:jc w:val="center"/>
            </w:pPr>
            <w:r w:rsidRPr="00E350A3">
              <w:t>2.</w:t>
            </w:r>
          </w:p>
        </w:tc>
        <w:tc>
          <w:tcPr>
            <w:tcW w:w="8368" w:type="dxa"/>
            <w:gridSpan w:val="3"/>
          </w:tcPr>
          <w:p w14:paraId="1B0D8A0E" w14:textId="77777777" w:rsidR="00DB28C9" w:rsidRPr="00E350A3" w:rsidRDefault="00DB28C9" w:rsidP="00DB28C9">
            <w:pPr>
              <w:pStyle w:val="BlockText-Plain"/>
            </w:pPr>
            <w:r w:rsidRPr="00E350A3">
              <w:t>The reimbursement under subsection 1 is the lesser of the following amounts.</w:t>
            </w:r>
          </w:p>
        </w:tc>
      </w:tr>
      <w:tr w:rsidR="00DB28C9" w:rsidRPr="00E350A3" w14:paraId="7A492C13" w14:textId="77777777" w:rsidTr="00DB28C9">
        <w:tc>
          <w:tcPr>
            <w:tcW w:w="997" w:type="dxa"/>
          </w:tcPr>
          <w:p w14:paraId="57029CD1" w14:textId="77777777" w:rsidR="00DB28C9" w:rsidRPr="00E350A3" w:rsidRDefault="00DB28C9" w:rsidP="00DB28C9">
            <w:pPr>
              <w:pStyle w:val="BlockText-Plain"/>
              <w:jc w:val="center"/>
            </w:pPr>
          </w:p>
        </w:tc>
        <w:tc>
          <w:tcPr>
            <w:tcW w:w="567" w:type="dxa"/>
          </w:tcPr>
          <w:p w14:paraId="1A46DBAA" w14:textId="77777777" w:rsidR="00DB28C9" w:rsidRPr="00E350A3" w:rsidRDefault="00DB28C9" w:rsidP="00DB28C9">
            <w:pPr>
              <w:pStyle w:val="BlockText-Plain"/>
              <w:jc w:val="center"/>
            </w:pPr>
            <w:r w:rsidRPr="00E350A3">
              <w:t>a.</w:t>
            </w:r>
          </w:p>
        </w:tc>
        <w:tc>
          <w:tcPr>
            <w:tcW w:w="7801" w:type="dxa"/>
            <w:gridSpan w:val="2"/>
          </w:tcPr>
          <w:p w14:paraId="2B65C527" w14:textId="77777777" w:rsidR="00DB28C9" w:rsidRPr="00E350A3" w:rsidRDefault="00DB28C9" w:rsidP="00DB28C9">
            <w:pPr>
              <w:pStyle w:val="BlockText-Plain"/>
            </w:pPr>
            <w:r w:rsidRPr="00E350A3">
              <w:t xml:space="preserve">The difference between the valuation of the vehicle or towable item and the amount of the sale price after reasonable incidental costs have been deducted. </w:t>
            </w:r>
          </w:p>
        </w:tc>
      </w:tr>
      <w:tr w:rsidR="00DB28C9" w:rsidRPr="00E350A3" w14:paraId="1518626C" w14:textId="77777777" w:rsidTr="00DB28C9">
        <w:tc>
          <w:tcPr>
            <w:tcW w:w="997" w:type="dxa"/>
          </w:tcPr>
          <w:p w14:paraId="642CDCF8" w14:textId="77777777" w:rsidR="00DB28C9" w:rsidRPr="00E350A3" w:rsidRDefault="00DB28C9" w:rsidP="00DB28C9">
            <w:pPr>
              <w:pStyle w:val="BlockText-Plain"/>
              <w:jc w:val="center"/>
            </w:pPr>
          </w:p>
        </w:tc>
        <w:tc>
          <w:tcPr>
            <w:tcW w:w="567" w:type="dxa"/>
          </w:tcPr>
          <w:p w14:paraId="282610E7" w14:textId="77777777" w:rsidR="00DB28C9" w:rsidRPr="00E350A3" w:rsidRDefault="00DB28C9" w:rsidP="00DB28C9">
            <w:pPr>
              <w:pStyle w:val="BlockText-Plain"/>
              <w:jc w:val="center"/>
            </w:pPr>
            <w:r w:rsidRPr="00E350A3">
              <w:t>b.</w:t>
            </w:r>
          </w:p>
        </w:tc>
        <w:tc>
          <w:tcPr>
            <w:tcW w:w="7801" w:type="dxa"/>
            <w:gridSpan w:val="2"/>
          </w:tcPr>
          <w:p w14:paraId="57633C97" w14:textId="77777777" w:rsidR="00DB28C9" w:rsidRPr="00E350A3" w:rsidRDefault="00DB28C9" w:rsidP="00DB28C9">
            <w:pPr>
              <w:pStyle w:val="BlockText-Plain"/>
            </w:pPr>
            <w:r w:rsidRPr="00E350A3">
              <w:t>AUD 1,400.</w:t>
            </w:r>
          </w:p>
        </w:tc>
      </w:tr>
      <w:tr w:rsidR="00DB28C9" w:rsidRPr="00E350A3" w14:paraId="17E3981A" w14:textId="77777777" w:rsidTr="00DB28C9">
        <w:tc>
          <w:tcPr>
            <w:tcW w:w="997" w:type="dxa"/>
          </w:tcPr>
          <w:p w14:paraId="63847C7C" w14:textId="77777777" w:rsidR="00DB28C9" w:rsidRPr="00E350A3" w:rsidRDefault="00DB28C9" w:rsidP="00DB28C9">
            <w:pPr>
              <w:pStyle w:val="BlockText-Plain"/>
              <w:jc w:val="center"/>
            </w:pPr>
            <w:r w:rsidRPr="00E350A3">
              <w:t>3.</w:t>
            </w:r>
          </w:p>
        </w:tc>
        <w:tc>
          <w:tcPr>
            <w:tcW w:w="8368" w:type="dxa"/>
            <w:gridSpan w:val="3"/>
          </w:tcPr>
          <w:p w14:paraId="6CA8842D" w14:textId="77777777" w:rsidR="00DB28C9" w:rsidRPr="00E350A3" w:rsidRDefault="00DB28C9" w:rsidP="00DB28C9">
            <w:pPr>
              <w:pStyle w:val="BlockText-Plain"/>
            </w:pPr>
            <w:r w:rsidRPr="00E350A3">
              <w:t xml:space="preserve">In this section </w:t>
            </w:r>
            <w:r w:rsidRPr="00E350A3">
              <w:rPr>
                <w:b/>
              </w:rPr>
              <w:t>valuation</w:t>
            </w:r>
            <w:r w:rsidRPr="00E350A3">
              <w:t xml:space="preserve"> means a commercial valuation by a member of a recognised motor trade organisation.</w:t>
            </w:r>
          </w:p>
        </w:tc>
      </w:tr>
    </w:tbl>
    <w:p w14:paraId="5DC450C2" w14:textId="22DC0203" w:rsidR="00DB28C9" w:rsidRPr="00E350A3" w:rsidRDefault="00DB28C9">
      <w:pPr>
        <w:rPr>
          <w:rFonts w:ascii="Arial" w:hAnsi="Arial"/>
          <w:b/>
          <w:color w:val="000000" w:themeColor="text1"/>
          <w:sz w:val="30"/>
        </w:rPr>
      </w:pPr>
    </w:p>
    <w:p w14:paraId="43DA31C3" w14:textId="77777777" w:rsidR="009B1B03" w:rsidRPr="00E350A3" w:rsidRDefault="009B1B03">
      <w:pPr>
        <w:rPr>
          <w:rFonts w:ascii="Arial" w:hAnsi="Arial"/>
          <w:b/>
          <w:color w:val="000000" w:themeColor="text1"/>
          <w:sz w:val="30"/>
        </w:rPr>
      </w:pPr>
      <w:r w:rsidRPr="00E350A3">
        <w:br w:type="page"/>
      </w:r>
    </w:p>
    <w:p w14:paraId="712B6161" w14:textId="5583FEFE" w:rsidR="00665A87" w:rsidRPr="00E350A3" w:rsidRDefault="00665A87" w:rsidP="008669F8">
      <w:pPr>
        <w:pStyle w:val="Heading2"/>
        <w:shd w:val="clear" w:color="auto" w:fill="auto"/>
      </w:pPr>
      <w:bookmarkStart w:id="77" w:name="_Toc105055306"/>
      <w:r w:rsidRPr="00E350A3">
        <w:lastRenderedPageBreak/>
        <w:t>Chapter 13: Short-term duty overseas</w:t>
      </w:r>
      <w:bookmarkEnd w:id="77"/>
    </w:p>
    <w:p w14:paraId="09A150FE" w14:textId="0F669C37" w:rsidR="00665A87" w:rsidRPr="00E350A3" w:rsidRDefault="00665A87" w:rsidP="008669F8">
      <w:pPr>
        <w:pStyle w:val="Heading3"/>
      </w:pPr>
      <w:bookmarkStart w:id="78" w:name="_Toc105055307"/>
      <w:r w:rsidRPr="00E350A3">
        <w:t xml:space="preserve">Part 1: </w:t>
      </w:r>
      <w:r w:rsidR="003865BA" w:rsidRPr="00E350A3">
        <w:t>General provisions</w:t>
      </w:r>
      <w:bookmarkEnd w:id="78"/>
      <w:r w:rsidRPr="00E350A3">
        <w:t xml:space="preserve"> </w:t>
      </w:r>
    </w:p>
    <w:p w14:paraId="542DD479" w14:textId="658E994E" w:rsidR="00AE4B0A" w:rsidRPr="00E350A3" w:rsidRDefault="00AE4B0A" w:rsidP="008669F8">
      <w:pPr>
        <w:pStyle w:val="Heading5"/>
      </w:pPr>
      <w:bookmarkStart w:id="79" w:name="_Toc105055308"/>
      <w:r w:rsidRPr="00E350A3">
        <w:t>13.1.1</w:t>
      </w:r>
      <w:r w:rsidR="0060420C" w:rsidRPr="00E350A3">
        <w:t>    </w:t>
      </w:r>
      <w:r w:rsidRPr="00E350A3">
        <w:t>Purpose</w:t>
      </w:r>
      <w:bookmarkEnd w:id="79"/>
    </w:p>
    <w:tbl>
      <w:tblPr>
        <w:tblW w:w="9359" w:type="dxa"/>
        <w:tblInd w:w="113" w:type="dxa"/>
        <w:tblLayout w:type="fixed"/>
        <w:tblLook w:val="0000" w:firstRow="0" w:lastRow="0" w:firstColumn="0" w:lastColumn="0" w:noHBand="0" w:noVBand="0"/>
      </w:tblPr>
      <w:tblGrid>
        <w:gridCol w:w="992"/>
        <w:gridCol w:w="8367"/>
      </w:tblGrid>
      <w:tr w:rsidR="00AE4B0A" w:rsidRPr="00E350A3" w14:paraId="6E980E14" w14:textId="77777777" w:rsidTr="00707960">
        <w:tc>
          <w:tcPr>
            <w:tcW w:w="992" w:type="dxa"/>
          </w:tcPr>
          <w:p w14:paraId="7D3D172C" w14:textId="77777777" w:rsidR="00AE4B0A" w:rsidRPr="00E350A3" w:rsidRDefault="00AE4B0A" w:rsidP="008669F8">
            <w:pPr>
              <w:pStyle w:val="Sectiontext"/>
              <w:jc w:val="center"/>
            </w:pPr>
          </w:p>
        </w:tc>
        <w:tc>
          <w:tcPr>
            <w:tcW w:w="8367" w:type="dxa"/>
          </w:tcPr>
          <w:p w14:paraId="2BAEDE6F" w14:textId="77777777" w:rsidR="00AE4B0A" w:rsidRPr="00E350A3" w:rsidRDefault="00AE4B0A" w:rsidP="008669F8">
            <w:pPr>
              <w:pStyle w:val="Sectiontext"/>
            </w:pPr>
            <w:r w:rsidRPr="00E350A3">
              <w:rPr>
                <w:iCs/>
              </w:rPr>
              <w:t>This Part sets out the rules for the benefits and allowances that apply to members who travel overseas on short-term duty.</w:t>
            </w:r>
          </w:p>
        </w:tc>
      </w:tr>
    </w:tbl>
    <w:p w14:paraId="518AC38A" w14:textId="1D5F7628" w:rsidR="00665A87" w:rsidRPr="00E350A3" w:rsidRDefault="00665A87" w:rsidP="008669F8">
      <w:pPr>
        <w:pStyle w:val="Heading5"/>
      </w:pPr>
      <w:bookmarkStart w:id="80" w:name="_Toc105055309"/>
      <w:r w:rsidRPr="00E350A3">
        <w:t>13.1.2</w:t>
      </w:r>
      <w:r w:rsidR="0060420C" w:rsidRPr="00E350A3">
        <w:t>    </w:t>
      </w:r>
      <w:r w:rsidRPr="00E350A3">
        <w:t>Member this Chapter applies to</w:t>
      </w:r>
      <w:bookmarkEnd w:id="80"/>
    </w:p>
    <w:tbl>
      <w:tblPr>
        <w:tblW w:w="0" w:type="auto"/>
        <w:tblInd w:w="113" w:type="dxa"/>
        <w:tblLayout w:type="fixed"/>
        <w:tblLook w:val="0000" w:firstRow="0" w:lastRow="0" w:firstColumn="0" w:lastColumn="0" w:noHBand="0" w:noVBand="0"/>
      </w:tblPr>
      <w:tblGrid>
        <w:gridCol w:w="992"/>
        <w:gridCol w:w="567"/>
        <w:gridCol w:w="7796"/>
      </w:tblGrid>
      <w:tr w:rsidR="00665A87" w:rsidRPr="00E350A3" w14:paraId="4B5736CC" w14:textId="77777777" w:rsidTr="00665A87">
        <w:tc>
          <w:tcPr>
            <w:tcW w:w="992" w:type="dxa"/>
          </w:tcPr>
          <w:p w14:paraId="537C754D" w14:textId="77777777" w:rsidR="00665A87" w:rsidRPr="00E350A3" w:rsidRDefault="00665A87" w:rsidP="008669F8">
            <w:pPr>
              <w:pStyle w:val="BlockText-PlainNoSpacing"/>
              <w:jc w:val="center"/>
            </w:pPr>
          </w:p>
        </w:tc>
        <w:tc>
          <w:tcPr>
            <w:tcW w:w="8363" w:type="dxa"/>
            <w:gridSpan w:val="2"/>
          </w:tcPr>
          <w:p w14:paraId="68ACE196" w14:textId="77777777" w:rsidR="00665A87" w:rsidRPr="00E350A3" w:rsidRDefault="00665A87" w:rsidP="008669F8">
            <w:pPr>
              <w:pStyle w:val="BlockText-Plain"/>
            </w:pPr>
            <w:r w:rsidRPr="00E350A3">
              <w:t>This Chapter applies to a member who performs short-term duty overseas. This includes both the following.</w:t>
            </w:r>
          </w:p>
        </w:tc>
      </w:tr>
      <w:tr w:rsidR="00665A87" w:rsidRPr="00E350A3" w14:paraId="407883CF" w14:textId="77777777" w:rsidTr="00665A87">
        <w:trPr>
          <w:cantSplit/>
        </w:trPr>
        <w:tc>
          <w:tcPr>
            <w:tcW w:w="992" w:type="dxa"/>
          </w:tcPr>
          <w:p w14:paraId="6BDDFAE3" w14:textId="77777777" w:rsidR="00665A87" w:rsidRPr="00E350A3" w:rsidRDefault="00665A87" w:rsidP="008669F8">
            <w:pPr>
              <w:pStyle w:val="BlockText-Plain"/>
            </w:pPr>
          </w:p>
        </w:tc>
        <w:tc>
          <w:tcPr>
            <w:tcW w:w="567" w:type="dxa"/>
          </w:tcPr>
          <w:p w14:paraId="3DEEBAF2" w14:textId="77777777" w:rsidR="00665A87" w:rsidRPr="00E350A3" w:rsidRDefault="00665A87" w:rsidP="00CE281E">
            <w:pPr>
              <w:pStyle w:val="BlockText-Plain"/>
              <w:jc w:val="center"/>
            </w:pPr>
            <w:r w:rsidRPr="00E350A3">
              <w:t>a.</w:t>
            </w:r>
          </w:p>
        </w:tc>
        <w:tc>
          <w:tcPr>
            <w:tcW w:w="7796" w:type="dxa"/>
          </w:tcPr>
          <w:p w14:paraId="69AA2C75" w14:textId="5C5D0A5C" w:rsidR="00665A87" w:rsidRPr="00E350A3" w:rsidRDefault="00665A87" w:rsidP="008669F8">
            <w:pPr>
              <w:pStyle w:val="BlockText-Plain"/>
            </w:pPr>
            <w:r w:rsidRPr="00E350A3">
              <w:t>A member who performs short-term duty overseas while on a long-term posting.</w:t>
            </w:r>
          </w:p>
        </w:tc>
      </w:tr>
      <w:tr w:rsidR="00665A87" w:rsidRPr="00E350A3" w14:paraId="59B3610A" w14:textId="77777777" w:rsidTr="00665A87">
        <w:trPr>
          <w:cantSplit/>
        </w:trPr>
        <w:tc>
          <w:tcPr>
            <w:tcW w:w="992" w:type="dxa"/>
          </w:tcPr>
          <w:p w14:paraId="6A6566FA" w14:textId="77777777" w:rsidR="00665A87" w:rsidRPr="00E350A3" w:rsidRDefault="00665A87" w:rsidP="008669F8">
            <w:pPr>
              <w:pStyle w:val="BlockText-Plain"/>
            </w:pPr>
          </w:p>
        </w:tc>
        <w:tc>
          <w:tcPr>
            <w:tcW w:w="567" w:type="dxa"/>
          </w:tcPr>
          <w:p w14:paraId="4F2C694C" w14:textId="77777777" w:rsidR="00665A87" w:rsidRPr="00E350A3" w:rsidRDefault="00665A87" w:rsidP="00CE281E">
            <w:pPr>
              <w:pStyle w:val="BlockText-Plain"/>
              <w:jc w:val="center"/>
            </w:pPr>
            <w:r w:rsidRPr="00E350A3">
              <w:t>b.</w:t>
            </w:r>
          </w:p>
        </w:tc>
        <w:tc>
          <w:tcPr>
            <w:tcW w:w="7796" w:type="dxa"/>
          </w:tcPr>
          <w:p w14:paraId="75D078B3" w14:textId="77777777" w:rsidR="00665A87" w:rsidRPr="00E350A3" w:rsidRDefault="00665A87" w:rsidP="008669F8">
            <w:pPr>
              <w:pStyle w:val="BlockText-Plain"/>
            </w:pPr>
            <w:r w:rsidRPr="00E350A3">
              <w:t>A member on Reserve service.</w:t>
            </w:r>
          </w:p>
        </w:tc>
      </w:tr>
    </w:tbl>
    <w:p w14:paraId="519E99C5" w14:textId="3BC5F8C2" w:rsidR="00665A87" w:rsidRPr="00E350A3" w:rsidRDefault="00665A87" w:rsidP="008669F8">
      <w:pPr>
        <w:pStyle w:val="Heading5"/>
      </w:pPr>
      <w:bookmarkStart w:id="81" w:name="_Toc105055310"/>
      <w:r w:rsidRPr="00E350A3">
        <w:t>13.1.3</w:t>
      </w:r>
      <w:r w:rsidR="0060420C" w:rsidRPr="00E350A3">
        <w:t>    </w:t>
      </w:r>
      <w:r w:rsidRPr="00E350A3">
        <w:t>Member this Chapter does not apply to</w:t>
      </w:r>
      <w:bookmarkEnd w:id="81"/>
    </w:p>
    <w:tbl>
      <w:tblPr>
        <w:tblW w:w="9355" w:type="dxa"/>
        <w:tblInd w:w="113" w:type="dxa"/>
        <w:tblLayout w:type="fixed"/>
        <w:tblLook w:val="0000" w:firstRow="0" w:lastRow="0" w:firstColumn="0" w:lastColumn="0" w:noHBand="0" w:noVBand="0"/>
      </w:tblPr>
      <w:tblGrid>
        <w:gridCol w:w="992"/>
        <w:gridCol w:w="567"/>
        <w:gridCol w:w="7796"/>
      </w:tblGrid>
      <w:tr w:rsidR="00665A87" w:rsidRPr="00E350A3" w14:paraId="16AD7CE3" w14:textId="77777777" w:rsidTr="00AE4B0A">
        <w:tc>
          <w:tcPr>
            <w:tcW w:w="992" w:type="dxa"/>
          </w:tcPr>
          <w:p w14:paraId="4C7DEBF0" w14:textId="77777777" w:rsidR="00665A87" w:rsidRPr="00E350A3" w:rsidRDefault="00665A87" w:rsidP="008669F8">
            <w:pPr>
              <w:pStyle w:val="BlockText-Plain"/>
              <w:jc w:val="center"/>
            </w:pPr>
            <w:r w:rsidRPr="00E350A3">
              <w:t>1.</w:t>
            </w:r>
          </w:p>
        </w:tc>
        <w:tc>
          <w:tcPr>
            <w:tcW w:w="8363" w:type="dxa"/>
            <w:gridSpan w:val="2"/>
          </w:tcPr>
          <w:p w14:paraId="15D13A12" w14:textId="77777777" w:rsidR="00665A87" w:rsidRPr="00E350A3" w:rsidRDefault="00665A87" w:rsidP="008669F8">
            <w:pPr>
              <w:pStyle w:val="BlockText-Plain"/>
            </w:pPr>
            <w:r w:rsidRPr="00E350A3">
              <w:t>This Chapter does not apply to any of these members.</w:t>
            </w:r>
          </w:p>
        </w:tc>
      </w:tr>
      <w:tr w:rsidR="00665A87" w:rsidRPr="00E350A3" w14:paraId="009394F4" w14:textId="77777777" w:rsidTr="00AE4B0A">
        <w:trPr>
          <w:cantSplit/>
        </w:trPr>
        <w:tc>
          <w:tcPr>
            <w:tcW w:w="992" w:type="dxa"/>
          </w:tcPr>
          <w:p w14:paraId="189CDAB9" w14:textId="77777777" w:rsidR="00665A87" w:rsidRPr="00E350A3" w:rsidRDefault="00665A87" w:rsidP="008669F8">
            <w:pPr>
              <w:pStyle w:val="BlockText-Plain"/>
            </w:pPr>
          </w:p>
        </w:tc>
        <w:tc>
          <w:tcPr>
            <w:tcW w:w="567" w:type="dxa"/>
          </w:tcPr>
          <w:p w14:paraId="547F9EE8" w14:textId="77777777" w:rsidR="00665A87" w:rsidRPr="00E350A3" w:rsidRDefault="00665A87" w:rsidP="00CE281E">
            <w:pPr>
              <w:pStyle w:val="BlockText-Plain"/>
              <w:jc w:val="center"/>
            </w:pPr>
            <w:r w:rsidRPr="00E350A3">
              <w:t>a.</w:t>
            </w:r>
          </w:p>
        </w:tc>
        <w:tc>
          <w:tcPr>
            <w:tcW w:w="7796" w:type="dxa"/>
          </w:tcPr>
          <w:p w14:paraId="3F0010DC" w14:textId="77777777" w:rsidR="00665A87" w:rsidRPr="00E350A3" w:rsidRDefault="00665A87" w:rsidP="008669F8">
            <w:pPr>
              <w:pStyle w:val="BlockText-Plain"/>
            </w:pPr>
            <w:r w:rsidRPr="00E350A3">
              <w:t>The CDF.</w:t>
            </w:r>
          </w:p>
        </w:tc>
      </w:tr>
      <w:tr w:rsidR="00665A87" w:rsidRPr="00E350A3" w14:paraId="7518C402" w14:textId="77777777" w:rsidTr="00AE4B0A">
        <w:trPr>
          <w:cantSplit/>
        </w:trPr>
        <w:tc>
          <w:tcPr>
            <w:tcW w:w="992" w:type="dxa"/>
          </w:tcPr>
          <w:p w14:paraId="38C5FDA1" w14:textId="77777777" w:rsidR="00665A87" w:rsidRPr="00E350A3" w:rsidRDefault="00665A87" w:rsidP="008669F8">
            <w:pPr>
              <w:pStyle w:val="BlockText-Plain"/>
            </w:pPr>
          </w:p>
        </w:tc>
        <w:tc>
          <w:tcPr>
            <w:tcW w:w="567" w:type="dxa"/>
          </w:tcPr>
          <w:p w14:paraId="1E9FCAAE" w14:textId="77777777" w:rsidR="00665A87" w:rsidRPr="00E350A3" w:rsidRDefault="00665A87" w:rsidP="00CE281E">
            <w:pPr>
              <w:pStyle w:val="BlockText-Plain"/>
              <w:jc w:val="center"/>
            </w:pPr>
            <w:r w:rsidRPr="00E350A3">
              <w:t>b.</w:t>
            </w:r>
          </w:p>
        </w:tc>
        <w:tc>
          <w:tcPr>
            <w:tcW w:w="7796" w:type="dxa"/>
          </w:tcPr>
          <w:p w14:paraId="732F3532" w14:textId="77777777" w:rsidR="00665A87" w:rsidRPr="00E350A3" w:rsidRDefault="00665A87" w:rsidP="008669F8">
            <w:pPr>
              <w:pStyle w:val="BlockText-Plain"/>
            </w:pPr>
            <w:r w:rsidRPr="00E350A3">
              <w:t>The Vice Chief of the Defence Force.</w:t>
            </w:r>
          </w:p>
        </w:tc>
      </w:tr>
      <w:tr w:rsidR="00665A87" w:rsidRPr="00E350A3" w14:paraId="25CE3F6A" w14:textId="77777777" w:rsidTr="00AE4B0A">
        <w:trPr>
          <w:cantSplit/>
        </w:trPr>
        <w:tc>
          <w:tcPr>
            <w:tcW w:w="992" w:type="dxa"/>
          </w:tcPr>
          <w:p w14:paraId="522482E0" w14:textId="77777777" w:rsidR="00665A87" w:rsidRPr="00E350A3" w:rsidRDefault="00665A87" w:rsidP="008669F8">
            <w:pPr>
              <w:pStyle w:val="BlockText-Plain"/>
            </w:pPr>
          </w:p>
        </w:tc>
        <w:tc>
          <w:tcPr>
            <w:tcW w:w="567" w:type="dxa"/>
          </w:tcPr>
          <w:p w14:paraId="5DBDB8D8" w14:textId="77777777" w:rsidR="00665A87" w:rsidRPr="00E350A3" w:rsidRDefault="00665A87" w:rsidP="00CE281E">
            <w:pPr>
              <w:pStyle w:val="BlockText-Plain"/>
              <w:jc w:val="center"/>
            </w:pPr>
            <w:r w:rsidRPr="00E350A3">
              <w:t>c.</w:t>
            </w:r>
          </w:p>
        </w:tc>
        <w:tc>
          <w:tcPr>
            <w:tcW w:w="7796" w:type="dxa"/>
          </w:tcPr>
          <w:p w14:paraId="52691EC5" w14:textId="77777777" w:rsidR="00665A87" w:rsidRPr="00E350A3" w:rsidRDefault="00665A87" w:rsidP="008669F8">
            <w:pPr>
              <w:pStyle w:val="BlockText-Plain"/>
            </w:pPr>
            <w:r w:rsidRPr="00E350A3">
              <w:t>Service Chiefs.</w:t>
            </w:r>
          </w:p>
        </w:tc>
      </w:tr>
      <w:tr w:rsidR="00665A87" w:rsidRPr="00E350A3" w14:paraId="0901C476" w14:textId="77777777" w:rsidTr="00AE4B0A">
        <w:tc>
          <w:tcPr>
            <w:tcW w:w="992" w:type="dxa"/>
          </w:tcPr>
          <w:p w14:paraId="0A6762F5" w14:textId="77777777" w:rsidR="00665A87" w:rsidRPr="00E350A3" w:rsidRDefault="00665A87" w:rsidP="008669F8">
            <w:pPr>
              <w:pStyle w:val="BlockText-Plain"/>
              <w:jc w:val="center"/>
            </w:pPr>
            <w:r w:rsidRPr="00E350A3">
              <w:t>2.</w:t>
            </w:r>
          </w:p>
        </w:tc>
        <w:tc>
          <w:tcPr>
            <w:tcW w:w="8363" w:type="dxa"/>
            <w:gridSpan w:val="2"/>
          </w:tcPr>
          <w:p w14:paraId="7134933F" w14:textId="64F9D6AE" w:rsidR="00665A87" w:rsidRPr="00E350A3" w:rsidRDefault="00665A87" w:rsidP="008669F8">
            <w:pPr>
              <w:pStyle w:val="BlockText-Plain"/>
            </w:pPr>
            <w:r w:rsidRPr="00E350A3">
              <w:t xml:space="preserve">Parts 1, 2 and 3 do not apply to a member </w:t>
            </w:r>
            <w:r w:rsidR="003543D9" w:rsidRPr="00E350A3">
              <w:t>officially approved activities under Part 4 Division 2</w:t>
            </w:r>
            <w:r w:rsidRPr="00E350A3">
              <w:t>.</w:t>
            </w:r>
          </w:p>
        </w:tc>
      </w:tr>
    </w:tbl>
    <w:p w14:paraId="335C442E" w14:textId="5B73CEF7" w:rsidR="00665A87" w:rsidRPr="00E350A3" w:rsidRDefault="00665A87" w:rsidP="008669F8">
      <w:pPr>
        <w:pStyle w:val="Heading5"/>
      </w:pPr>
      <w:bookmarkStart w:id="82" w:name="_Toc105055311"/>
      <w:r w:rsidRPr="00E350A3">
        <w:t>13.1.4</w:t>
      </w:r>
      <w:r w:rsidR="0060420C" w:rsidRPr="00E350A3">
        <w:t>    </w:t>
      </w:r>
      <w:r w:rsidRPr="00E350A3">
        <w:t>Member on short term duty ill or injured</w:t>
      </w:r>
      <w:bookmarkEnd w:id="82"/>
    </w:p>
    <w:tbl>
      <w:tblPr>
        <w:tblW w:w="9355" w:type="dxa"/>
        <w:tblInd w:w="113" w:type="dxa"/>
        <w:tblLayout w:type="fixed"/>
        <w:tblLook w:val="0000" w:firstRow="0" w:lastRow="0" w:firstColumn="0" w:lastColumn="0" w:noHBand="0" w:noVBand="0"/>
      </w:tblPr>
      <w:tblGrid>
        <w:gridCol w:w="992"/>
        <w:gridCol w:w="8363"/>
      </w:tblGrid>
      <w:tr w:rsidR="00665A87" w:rsidRPr="00E350A3" w14:paraId="0AFC0105" w14:textId="77777777" w:rsidTr="00AE4B0A">
        <w:tc>
          <w:tcPr>
            <w:tcW w:w="992" w:type="dxa"/>
          </w:tcPr>
          <w:p w14:paraId="75B06CED" w14:textId="77777777" w:rsidR="00665A87" w:rsidRPr="00E350A3" w:rsidRDefault="00665A87" w:rsidP="008669F8">
            <w:pPr>
              <w:pStyle w:val="BlockText-Plain"/>
              <w:jc w:val="center"/>
            </w:pPr>
          </w:p>
        </w:tc>
        <w:tc>
          <w:tcPr>
            <w:tcW w:w="8363" w:type="dxa"/>
          </w:tcPr>
          <w:p w14:paraId="6B8290DB" w14:textId="08B32173" w:rsidR="00665A87" w:rsidRPr="00E350A3" w:rsidRDefault="00665A87" w:rsidP="008669F8">
            <w:pPr>
              <w:pStyle w:val="BlockText-Plain"/>
            </w:pPr>
            <w:r w:rsidRPr="00E350A3">
              <w:t>A member on short-term duty overseas who is seriously or very seriously ill, may be eligible for support under the Australians dangerously ill scheme under Chapter 17 Part 4.</w:t>
            </w:r>
          </w:p>
        </w:tc>
      </w:tr>
    </w:tbl>
    <w:p w14:paraId="5C080380" w14:textId="436F5B06" w:rsidR="00665A87" w:rsidRPr="00E350A3" w:rsidRDefault="00665A87" w:rsidP="008669F8">
      <w:pPr>
        <w:pStyle w:val="Heading3"/>
        <w:pageBreakBefore/>
      </w:pPr>
      <w:bookmarkStart w:id="83" w:name="_Toc105055312"/>
      <w:r w:rsidRPr="00E350A3">
        <w:lastRenderedPageBreak/>
        <w:t>Part 2: Overseas travel benefits</w:t>
      </w:r>
      <w:bookmarkEnd w:id="83"/>
    </w:p>
    <w:p w14:paraId="3FE656DC" w14:textId="4B152A22" w:rsidR="00665A87" w:rsidRPr="00E350A3" w:rsidRDefault="00665A87" w:rsidP="008669F8">
      <w:pPr>
        <w:pStyle w:val="Heading4"/>
      </w:pPr>
      <w:bookmarkStart w:id="84" w:name="_Toc105055313"/>
      <w:r w:rsidRPr="00E350A3">
        <w:t>Division 1: Class of air travel</w:t>
      </w:r>
      <w:bookmarkEnd w:id="84"/>
    </w:p>
    <w:p w14:paraId="029F1157" w14:textId="0EF5DDA8" w:rsidR="00665A87" w:rsidRPr="00E350A3" w:rsidRDefault="00665A87" w:rsidP="008669F8">
      <w:pPr>
        <w:pStyle w:val="Heading5"/>
      </w:pPr>
      <w:bookmarkStart w:id="85" w:name="_Toc105055314"/>
      <w:r w:rsidRPr="00E350A3">
        <w:t>13.2.4</w:t>
      </w:r>
      <w:r w:rsidR="0060420C" w:rsidRPr="00E350A3">
        <w:t>    </w:t>
      </w:r>
      <w:r w:rsidRPr="00E350A3">
        <w:t>Member this Division does not apply to</w:t>
      </w:r>
      <w:bookmarkEnd w:id="85"/>
    </w:p>
    <w:tbl>
      <w:tblPr>
        <w:tblW w:w="9359" w:type="dxa"/>
        <w:tblInd w:w="113" w:type="dxa"/>
        <w:tblLayout w:type="fixed"/>
        <w:tblLook w:val="0000" w:firstRow="0" w:lastRow="0" w:firstColumn="0" w:lastColumn="0" w:noHBand="0" w:noVBand="0"/>
      </w:tblPr>
      <w:tblGrid>
        <w:gridCol w:w="992"/>
        <w:gridCol w:w="567"/>
        <w:gridCol w:w="7800"/>
      </w:tblGrid>
      <w:tr w:rsidR="00665A87" w:rsidRPr="00E350A3" w14:paraId="0E948DAC" w14:textId="77777777" w:rsidTr="00AE4B0A">
        <w:tc>
          <w:tcPr>
            <w:tcW w:w="992" w:type="dxa"/>
          </w:tcPr>
          <w:p w14:paraId="2B68DACC" w14:textId="77777777" w:rsidR="00665A87" w:rsidRPr="00E350A3" w:rsidRDefault="00665A87" w:rsidP="008669F8">
            <w:pPr>
              <w:pStyle w:val="BlockText-Plain"/>
              <w:jc w:val="center"/>
            </w:pPr>
          </w:p>
        </w:tc>
        <w:tc>
          <w:tcPr>
            <w:tcW w:w="8367" w:type="dxa"/>
            <w:gridSpan w:val="2"/>
          </w:tcPr>
          <w:p w14:paraId="709E93AF" w14:textId="77777777" w:rsidR="00665A87" w:rsidRPr="00E350A3" w:rsidRDefault="00665A87" w:rsidP="008669F8">
            <w:pPr>
              <w:pStyle w:val="BlockText-Plain"/>
            </w:pPr>
            <w:r w:rsidRPr="00E350A3">
              <w:t>This Division does not apply to these members.</w:t>
            </w:r>
          </w:p>
        </w:tc>
      </w:tr>
      <w:tr w:rsidR="00665A87" w:rsidRPr="00E350A3" w14:paraId="0FF936E1" w14:textId="77777777" w:rsidTr="00AE4B0A">
        <w:trPr>
          <w:cantSplit/>
        </w:trPr>
        <w:tc>
          <w:tcPr>
            <w:tcW w:w="992" w:type="dxa"/>
          </w:tcPr>
          <w:p w14:paraId="740BC4F1" w14:textId="77777777" w:rsidR="00665A87" w:rsidRPr="00E350A3" w:rsidRDefault="00665A87" w:rsidP="008669F8">
            <w:pPr>
              <w:pStyle w:val="BlockText-Plain"/>
            </w:pPr>
          </w:p>
        </w:tc>
        <w:tc>
          <w:tcPr>
            <w:tcW w:w="567" w:type="dxa"/>
          </w:tcPr>
          <w:p w14:paraId="028F3A01" w14:textId="77777777" w:rsidR="00665A87" w:rsidRPr="00E350A3" w:rsidRDefault="00665A87" w:rsidP="008669F8">
            <w:pPr>
              <w:pStyle w:val="BlockText-Plain"/>
              <w:jc w:val="center"/>
            </w:pPr>
            <w:r w:rsidRPr="00E350A3">
              <w:t>a.</w:t>
            </w:r>
          </w:p>
        </w:tc>
        <w:tc>
          <w:tcPr>
            <w:tcW w:w="7800" w:type="dxa"/>
          </w:tcPr>
          <w:p w14:paraId="5E8ADAD0" w14:textId="01A033AB" w:rsidR="00665A87" w:rsidRPr="00E350A3" w:rsidRDefault="00665A87" w:rsidP="008669F8">
            <w:pPr>
              <w:pStyle w:val="BlockText-Plain"/>
            </w:pPr>
            <w:r w:rsidRPr="00E350A3">
              <w:t>Members who hold the rank of Colonel or lower, travelling to, on or from a deployment.</w:t>
            </w:r>
          </w:p>
        </w:tc>
      </w:tr>
      <w:tr w:rsidR="00665A87" w:rsidRPr="00E350A3" w14:paraId="0A0F1735" w14:textId="77777777" w:rsidTr="00AE4B0A">
        <w:trPr>
          <w:cantSplit/>
        </w:trPr>
        <w:tc>
          <w:tcPr>
            <w:tcW w:w="992" w:type="dxa"/>
          </w:tcPr>
          <w:p w14:paraId="66BB1CFE" w14:textId="77777777" w:rsidR="00665A87" w:rsidRPr="00E350A3" w:rsidRDefault="00665A87" w:rsidP="008669F8">
            <w:pPr>
              <w:pStyle w:val="BlockText-Plain"/>
            </w:pPr>
          </w:p>
        </w:tc>
        <w:tc>
          <w:tcPr>
            <w:tcW w:w="567" w:type="dxa"/>
          </w:tcPr>
          <w:p w14:paraId="33543283" w14:textId="77777777" w:rsidR="00665A87" w:rsidRPr="00E350A3" w:rsidRDefault="00665A87" w:rsidP="008669F8">
            <w:pPr>
              <w:pStyle w:val="BlockText-Plain"/>
              <w:jc w:val="center"/>
            </w:pPr>
            <w:r w:rsidRPr="00E350A3">
              <w:t>b.</w:t>
            </w:r>
          </w:p>
        </w:tc>
        <w:tc>
          <w:tcPr>
            <w:tcW w:w="7800" w:type="dxa"/>
          </w:tcPr>
          <w:p w14:paraId="40229731" w14:textId="77777777" w:rsidR="00665A87" w:rsidRPr="00E350A3" w:rsidRDefault="00665A87" w:rsidP="008669F8">
            <w:pPr>
              <w:pStyle w:val="BlockText-Plain"/>
            </w:pPr>
            <w:r w:rsidRPr="00E350A3">
              <w:t>Members who travel in an aircraft owned or chartered by the Commonwealth. The travel arrangements are as provided on board the aircraft.</w:t>
            </w:r>
          </w:p>
        </w:tc>
      </w:tr>
    </w:tbl>
    <w:p w14:paraId="57A8195A" w14:textId="77777777" w:rsidR="00BE79F4" w:rsidRPr="00E350A3" w:rsidRDefault="00BE79F4" w:rsidP="00BE79F4">
      <w:pPr>
        <w:pStyle w:val="Heading5"/>
      </w:pPr>
      <w:bookmarkStart w:id="86" w:name="_Toc105055315"/>
      <w:r w:rsidRPr="00E350A3">
        <w:t>13.2.5    Class of air travel for member travelling when pregnant</w:t>
      </w:r>
      <w:bookmarkEnd w:id="86"/>
      <w:r w:rsidRPr="00E350A3">
        <w:t xml:space="preserve"> </w:t>
      </w:r>
    </w:p>
    <w:tbl>
      <w:tblPr>
        <w:tblW w:w="9359" w:type="dxa"/>
        <w:tblInd w:w="113" w:type="dxa"/>
        <w:tblLayout w:type="fixed"/>
        <w:tblLook w:val="04A0" w:firstRow="1" w:lastRow="0" w:firstColumn="1" w:lastColumn="0" w:noHBand="0" w:noVBand="1"/>
      </w:tblPr>
      <w:tblGrid>
        <w:gridCol w:w="992"/>
        <w:gridCol w:w="563"/>
        <w:gridCol w:w="7804"/>
      </w:tblGrid>
      <w:tr w:rsidR="00BE79F4" w:rsidRPr="00E350A3" w14:paraId="24176D2C" w14:textId="77777777" w:rsidTr="00DC5BEA">
        <w:tc>
          <w:tcPr>
            <w:tcW w:w="992" w:type="dxa"/>
          </w:tcPr>
          <w:p w14:paraId="66E180F6" w14:textId="77777777" w:rsidR="00BE79F4" w:rsidRPr="00E350A3" w:rsidRDefault="00BE79F4" w:rsidP="00DC5BEA">
            <w:pPr>
              <w:pStyle w:val="Sectiontext"/>
              <w:jc w:val="center"/>
              <w:rPr>
                <w:lang w:eastAsia="en-US"/>
              </w:rPr>
            </w:pPr>
          </w:p>
        </w:tc>
        <w:tc>
          <w:tcPr>
            <w:tcW w:w="8367" w:type="dxa"/>
            <w:gridSpan w:val="2"/>
          </w:tcPr>
          <w:p w14:paraId="741D5374" w14:textId="77777777" w:rsidR="00BE79F4" w:rsidRPr="00E350A3" w:rsidRDefault="00BE79F4" w:rsidP="00DC5BEA">
            <w:pPr>
              <w:pStyle w:val="Sectiontext"/>
              <w:rPr>
                <w:rFonts w:cs="Arial"/>
                <w:lang w:eastAsia="en-US"/>
              </w:rPr>
            </w:pPr>
            <w:r w:rsidRPr="00E350A3">
              <w:t>A member is eligible for business class travel if all of the following apply.</w:t>
            </w:r>
          </w:p>
        </w:tc>
      </w:tr>
      <w:tr w:rsidR="00BE79F4" w:rsidRPr="00E350A3" w14:paraId="6DDDD500" w14:textId="77777777" w:rsidTr="00DC5BEA">
        <w:tc>
          <w:tcPr>
            <w:tcW w:w="992" w:type="dxa"/>
          </w:tcPr>
          <w:p w14:paraId="31C3F758" w14:textId="77777777" w:rsidR="00BE79F4" w:rsidRPr="00E350A3" w:rsidRDefault="00BE79F4" w:rsidP="00DC5BEA">
            <w:pPr>
              <w:pStyle w:val="Sectiontext"/>
              <w:jc w:val="center"/>
              <w:rPr>
                <w:lang w:eastAsia="en-US"/>
              </w:rPr>
            </w:pPr>
          </w:p>
        </w:tc>
        <w:tc>
          <w:tcPr>
            <w:tcW w:w="563" w:type="dxa"/>
          </w:tcPr>
          <w:p w14:paraId="45F4B3F3" w14:textId="77777777" w:rsidR="00BE79F4" w:rsidRPr="00E350A3" w:rsidRDefault="00BE79F4" w:rsidP="00DC5BEA">
            <w:pPr>
              <w:pStyle w:val="Sectiontext"/>
              <w:jc w:val="center"/>
              <w:rPr>
                <w:rFonts w:cs="Arial"/>
                <w:lang w:eastAsia="en-US"/>
              </w:rPr>
            </w:pPr>
            <w:r w:rsidRPr="00E350A3">
              <w:rPr>
                <w:rFonts w:cs="Arial"/>
                <w:lang w:eastAsia="en-US"/>
              </w:rPr>
              <w:t>a.</w:t>
            </w:r>
          </w:p>
        </w:tc>
        <w:tc>
          <w:tcPr>
            <w:tcW w:w="7804" w:type="dxa"/>
          </w:tcPr>
          <w:p w14:paraId="57A847F8" w14:textId="77777777" w:rsidR="00BE79F4" w:rsidRPr="00E350A3" w:rsidRDefault="00BE79F4" w:rsidP="00DC5BEA">
            <w:pPr>
              <w:pStyle w:val="BlockText-Plain"/>
              <w:rPr>
                <w:rFonts w:cs="Arial"/>
                <w:iCs/>
                <w:lang w:eastAsia="en-US"/>
              </w:rPr>
            </w:pPr>
            <w:r w:rsidRPr="00E350A3">
              <w:rPr>
                <w:rFonts w:cs="Arial"/>
                <w:iCs/>
                <w:lang w:eastAsia="en-US"/>
              </w:rPr>
              <w:t>A doctor has certified them as pregnant at the time of travel.</w:t>
            </w:r>
          </w:p>
        </w:tc>
      </w:tr>
      <w:tr w:rsidR="00BE79F4" w:rsidRPr="00E350A3" w14:paraId="5539D778" w14:textId="77777777" w:rsidTr="00DC5BEA">
        <w:tc>
          <w:tcPr>
            <w:tcW w:w="992" w:type="dxa"/>
          </w:tcPr>
          <w:p w14:paraId="72414E05" w14:textId="77777777" w:rsidR="00BE79F4" w:rsidRPr="00E350A3" w:rsidRDefault="00BE79F4" w:rsidP="00DC5BEA">
            <w:pPr>
              <w:pStyle w:val="Sectiontext"/>
              <w:jc w:val="center"/>
              <w:rPr>
                <w:lang w:eastAsia="en-US"/>
              </w:rPr>
            </w:pPr>
          </w:p>
        </w:tc>
        <w:tc>
          <w:tcPr>
            <w:tcW w:w="563" w:type="dxa"/>
          </w:tcPr>
          <w:p w14:paraId="4E5AFABF" w14:textId="77777777" w:rsidR="00BE79F4" w:rsidRPr="00E350A3" w:rsidRDefault="00BE79F4" w:rsidP="00DC5BEA">
            <w:pPr>
              <w:pStyle w:val="Sectiontext"/>
              <w:jc w:val="center"/>
              <w:rPr>
                <w:rFonts w:cs="Arial"/>
                <w:lang w:eastAsia="en-US"/>
              </w:rPr>
            </w:pPr>
            <w:r w:rsidRPr="00E350A3">
              <w:rPr>
                <w:rFonts w:cs="Arial"/>
                <w:lang w:eastAsia="en-US"/>
              </w:rPr>
              <w:t>b.</w:t>
            </w:r>
          </w:p>
        </w:tc>
        <w:tc>
          <w:tcPr>
            <w:tcW w:w="7804" w:type="dxa"/>
          </w:tcPr>
          <w:p w14:paraId="13523EA4" w14:textId="77777777" w:rsidR="00BE79F4" w:rsidRPr="00E350A3" w:rsidRDefault="00BE79F4" w:rsidP="00DC5BEA">
            <w:pPr>
              <w:pStyle w:val="BlockText-Plain"/>
              <w:rPr>
                <w:rFonts w:cs="Arial"/>
                <w:iCs/>
                <w:lang w:eastAsia="en-US"/>
              </w:rPr>
            </w:pPr>
            <w:r w:rsidRPr="00E350A3">
              <w:rPr>
                <w:rFonts w:cs="Arial"/>
                <w:iCs/>
                <w:lang w:eastAsia="en-US"/>
              </w:rPr>
              <w:t>The travel time in an aircraft is longer than 5 hours.</w:t>
            </w:r>
          </w:p>
        </w:tc>
      </w:tr>
    </w:tbl>
    <w:p w14:paraId="270BF1C9" w14:textId="77777777" w:rsidR="00BE79F4" w:rsidRPr="00E350A3" w:rsidRDefault="00BE79F4" w:rsidP="00BE79F4">
      <w:pPr>
        <w:pStyle w:val="Heading5"/>
      </w:pPr>
      <w:bookmarkStart w:id="87" w:name="_Toc105055316"/>
      <w:r w:rsidRPr="00E350A3">
        <w:t>13.2.5A    Class of air travel for members travelling in groups</w:t>
      </w:r>
      <w:bookmarkEnd w:id="87"/>
      <w:r w:rsidRPr="00E350A3">
        <w:t xml:space="preserve"> </w:t>
      </w:r>
    </w:p>
    <w:tbl>
      <w:tblPr>
        <w:tblW w:w="9359" w:type="dxa"/>
        <w:tblInd w:w="113" w:type="dxa"/>
        <w:tblLayout w:type="fixed"/>
        <w:tblLook w:val="04A0" w:firstRow="1" w:lastRow="0" w:firstColumn="1" w:lastColumn="0" w:noHBand="0" w:noVBand="1"/>
      </w:tblPr>
      <w:tblGrid>
        <w:gridCol w:w="992"/>
        <w:gridCol w:w="563"/>
        <w:gridCol w:w="502"/>
        <w:gridCol w:w="7302"/>
      </w:tblGrid>
      <w:tr w:rsidR="00BE79F4" w:rsidRPr="00E350A3" w14:paraId="081A496C" w14:textId="77777777" w:rsidTr="00DC5BEA">
        <w:tc>
          <w:tcPr>
            <w:tcW w:w="992" w:type="dxa"/>
          </w:tcPr>
          <w:p w14:paraId="104761AC" w14:textId="77777777" w:rsidR="00BE79F4" w:rsidRPr="00E350A3" w:rsidRDefault="00BE79F4" w:rsidP="00DC5BEA">
            <w:pPr>
              <w:pStyle w:val="Sectiontext"/>
              <w:jc w:val="center"/>
              <w:rPr>
                <w:lang w:eastAsia="en-US"/>
              </w:rPr>
            </w:pPr>
            <w:r w:rsidRPr="00E350A3">
              <w:rPr>
                <w:lang w:eastAsia="en-US"/>
              </w:rPr>
              <w:t>1.</w:t>
            </w:r>
          </w:p>
        </w:tc>
        <w:tc>
          <w:tcPr>
            <w:tcW w:w="8367" w:type="dxa"/>
            <w:gridSpan w:val="3"/>
          </w:tcPr>
          <w:p w14:paraId="1D7AB90F" w14:textId="77777777" w:rsidR="00BE79F4" w:rsidRPr="00E350A3" w:rsidRDefault="00BE79F4" w:rsidP="00DC5BEA">
            <w:pPr>
              <w:pStyle w:val="Sectiontext"/>
              <w:rPr>
                <w:rFonts w:cs="Arial"/>
                <w:lang w:eastAsia="en-US"/>
              </w:rPr>
            </w:pPr>
            <w:r w:rsidRPr="00E350A3">
              <w:t>A member is eligible for travel in economy class if they are travelling as a part of a group of members for one of the following reasons.</w:t>
            </w:r>
          </w:p>
        </w:tc>
      </w:tr>
      <w:tr w:rsidR="00BE79F4" w:rsidRPr="00E350A3" w14:paraId="02B75035" w14:textId="77777777" w:rsidTr="00DC5BEA">
        <w:tc>
          <w:tcPr>
            <w:tcW w:w="992" w:type="dxa"/>
          </w:tcPr>
          <w:p w14:paraId="737F66F5" w14:textId="77777777" w:rsidR="00BE79F4" w:rsidRPr="00E350A3" w:rsidRDefault="00BE79F4" w:rsidP="00DC5BEA">
            <w:pPr>
              <w:pStyle w:val="Sectiontext"/>
              <w:jc w:val="center"/>
              <w:rPr>
                <w:lang w:eastAsia="en-US"/>
              </w:rPr>
            </w:pPr>
          </w:p>
        </w:tc>
        <w:tc>
          <w:tcPr>
            <w:tcW w:w="563" w:type="dxa"/>
          </w:tcPr>
          <w:p w14:paraId="799DC414" w14:textId="77777777" w:rsidR="00BE79F4" w:rsidRPr="00E350A3" w:rsidRDefault="00BE79F4" w:rsidP="00DC5BEA">
            <w:pPr>
              <w:pStyle w:val="Sectiontext"/>
              <w:jc w:val="center"/>
              <w:rPr>
                <w:rFonts w:cs="Arial"/>
                <w:lang w:eastAsia="en-US"/>
              </w:rPr>
            </w:pPr>
            <w:r w:rsidRPr="00E350A3">
              <w:rPr>
                <w:rFonts w:cs="Arial"/>
                <w:lang w:eastAsia="en-US"/>
              </w:rPr>
              <w:t>a.</w:t>
            </w:r>
          </w:p>
        </w:tc>
        <w:tc>
          <w:tcPr>
            <w:tcW w:w="7804" w:type="dxa"/>
            <w:gridSpan w:val="2"/>
          </w:tcPr>
          <w:p w14:paraId="347835DE" w14:textId="77777777" w:rsidR="00BE79F4" w:rsidRPr="00E350A3" w:rsidRDefault="00BE79F4" w:rsidP="00DC5BEA">
            <w:pPr>
              <w:pStyle w:val="BlockText-Plain"/>
              <w:rPr>
                <w:rFonts w:cs="Arial"/>
                <w:iCs/>
                <w:lang w:eastAsia="en-US"/>
              </w:rPr>
            </w:pPr>
            <w:r w:rsidRPr="00E350A3">
              <w:rPr>
                <w:rFonts w:cs="Arial"/>
                <w:iCs/>
                <w:lang w:eastAsia="en-US"/>
              </w:rPr>
              <w:t>To participate in an exercise.</w:t>
            </w:r>
          </w:p>
        </w:tc>
      </w:tr>
      <w:tr w:rsidR="00BE79F4" w:rsidRPr="00E350A3" w14:paraId="40DB67C5" w14:textId="77777777" w:rsidTr="00DC5BEA">
        <w:tc>
          <w:tcPr>
            <w:tcW w:w="992" w:type="dxa"/>
          </w:tcPr>
          <w:p w14:paraId="4D8CAA77" w14:textId="77777777" w:rsidR="00BE79F4" w:rsidRPr="00E350A3" w:rsidRDefault="00BE79F4" w:rsidP="00DC5BEA">
            <w:pPr>
              <w:pStyle w:val="Sectiontext"/>
              <w:jc w:val="center"/>
              <w:rPr>
                <w:lang w:eastAsia="en-US"/>
              </w:rPr>
            </w:pPr>
          </w:p>
        </w:tc>
        <w:tc>
          <w:tcPr>
            <w:tcW w:w="563" w:type="dxa"/>
          </w:tcPr>
          <w:p w14:paraId="28746D54" w14:textId="77777777" w:rsidR="00BE79F4" w:rsidRPr="00E350A3" w:rsidRDefault="00BE79F4" w:rsidP="00DC5BEA">
            <w:pPr>
              <w:pStyle w:val="Sectiontext"/>
              <w:jc w:val="center"/>
              <w:rPr>
                <w:rFonts w:cs="Arial"/>
                <w:lang w:eastAsia="en-US"/>
              </w:rPr>
            </w:pPr>
            <w:r w:rsidRPr="00E350A3">
              <w:rPr>
                <w:rFonts w:cs="Arial"/>
                <w:lang w:eastAsia="en-US"/>
              </w:rPr>
              <w:t>b.</w:t>
            </w:r>
          </w:p>
        </w:tc>
        <w:tc>
          <w:tcPr>
            <w:tcW w:w="7804" w:type="dxa"/>
            <w:gridSpan w:val="2"/>
          </w:tcPr>
          <w:p w14:paraId="1592EEAF" w14:textId="77777777" w:rsidR="00BE79F4" w:rsidRPr="00E350A3" w:rsidRDefault="00BE79F4" w:rsidP="00DC5BEA">
            <w:pPr>
              <w:pStyle w:val="BlockText-Plain"/>
              <w:rPr>
                <w:rFonts w:cs="Arial"/>
                <w:iCs/>
                <w:lang w:eastAsia="en-US"/>
              </w:rPr>
            </w:pPr>
            <w:r w:rsidRPr="00E350A3">
              <w:rPr>
                <w:rFonts w:cs="Arial"/>
                <w:iCs/>
                <w:lang w:eastAsia="en-US"/>
              </w:rPr>
              <w:t>To undertake training.</w:t>
            </w:r>
          </w:p>
        </w:tc>
      </w:tr>
      <w:tr w:rsidR="00BE79F4" w:rsidRPr="00E350A3" w14:paraId="19FF678F" w14:textId="77777777" w:rsidTr="00DC5BEA">
        <w:tc>
          <w:tcPr>
            <w:tcW w:w="992" w:type="dxa"/>
          </w:tcPr>
          <w:p w14:paraId="3C28D33F" w14:textId="77777777" w:rsidR="00BE79F4" w:rsidRPr="00E350A3" w:rsidRDefault="00BE79F4" w:rsidP="00DC5BEA">
            <w:pPr>
              <w:pStyle w:val="Sectiontext"/>
              <w:jc w:val="center"/>
              <w:rPr>
                <w:lang w:eastAsia="en-US"/>
              </w:rPr>
            </w:pPr>
          </w:p>
        </w:tc>
        <w:tc>
          <w:tcPr>
            <w:tcW w:w="563" w:type="dxa"/>
          </w:tcPr>
          <w:p w14:paraId="053CFA32" w14:textId="77777777" w:rsidR="00BE79F4" w:rsidRPr="00E350A3" w:rsidRDefault="00BE79F4" w:rsidP="00DC5BEA">
            <w:pPr>
              <w:pStyle w:val="Sectiontext"/>
              <w:jc w:val="center"/>
              <w:rPr>
                <w:rFonts w:cs="Arial"/>
                <w:lang w:eastAsia="en-US"/>
              </w:rPr>
            </w:pPr>
            <w:r w:rsidRPr="00E350A3">
              <w:rPr>
                <w:rFonts w:cs="Arial"/>
                <w:lang w:eastAsia="en-US"/>
              </w:rPr>
              <w:t>c.</w:t>
            </w:r>
          </w:p>
        </w:tc>
        <w:tc>
          <w:tcPr>
            <w:tcW w:w="7804" w:type="dxa"/>
            <w:gridSpan w:val="2"/>
          </w:tcPr>
          <w:p w14:paraId="0F570FA2" w14:textId="77777777" w:rsidR="00BE79F4" w:rsidRPr="00E350A3" w:rsidRDefault="00BE79F4" w:rsidP="00DC5BEA">
            <w:pPr>
              <w:pStyle w:val="BlockText-Plain"/>
              <w:rPr>
                <w:rFonts w:cs="Arial"/>
                <w:iCs/>
                <w:lang w:eastAsia="en-US"/>
              </w:rPr>
            </w:pPr>
            <w:r w:rsidRPr="00E350A3">
              <w:rPr>
                <w:rFonts w:cs="Arial"/>
                <w:iCs/>
                <w:lang w:eastAsia="en-US"/>
              </w:rPr>
              <w:t>To perform ceremonial duties.</w:t>
            </w:r>
          </w:p>
        </w:tc>
      </w:tr>
      <w:tr w:rsidR="00BE79F4" w:rsidRPr="00E350A3" w14:paraId="54F894DD" w14:textId="77777777" w:rsidTr="00DC5BEA">
        <w:tc>
          <w:tcPr>
            <w:tcW w:w="992" w:type="dxa"/>
          </w:tcPr>
          <w:p w14:paraId="7634AB24" w14:textId="77777777" w:rsidR="00BE79F4" w:rsidRPr="00E350A3" w:rsidRDefault="00BE79F4" w:rsidP="00DC5BEA">
            <w:pPr>
              <w:pStyle w:val="Sectiontext"/>
              <w:jc w:val="center"/>
              <w:rPr>
                <w:lang w:eastAsia="en-US"/>
              </w:rPr>
            </w:pPr>
          </w:p>
        </w:tc>
        <w:tc>
          <w:tcPr>
            <w:tcW w:w="563" w:type="dxa"/>
          </w:tcPr>
          <w:p w14:paraId="5D968E3F" w14:textId="77777777" w:rsidR="00BE79F4" w:rsidRPr="00E350A3" w:rsidRDefault="00BE79F4" w:rsidP="00DC5BEA">
            <w:pPr>
              <w:pStyle w:val="Sectiontext"/>
              <w:jc w:val="center"/>
              <w:rPr>
                <w:rFonts w:cs="Arial"/>
                <w:lang w:eastAsia="en-US"/>
              </w:rPr>
            </w:pPr>
            <w:r w:rsidRPr="00E350A3">
              <w:rPr>
                <w:rFonts w:cs="Arial"/>
                <w:lang w:eastAsia="en-US"/>
              </w:rPr>
              <w:t>d.</w:t>
            </w:r>
          </w:p>
        </w:tc>
        <w:tc>
          <w:tcPr>
            <w:tcW w:w="7804" w:type="dxa"/>
            <w:gridSpan w:val="2"/>
          </w:tcPr>
          <w:p w14:paraId="73DBDEA0" w14:textId="77777777" w:rsidR="00BE79F4" w:rsidRPr="00E350A3" w:rsidRDefault="00BE79F4" w:rsidP="00DC5BEA">
            <w:pPr>
              <w:pStyle w:val="BlockText-Plain"/>
              <w:rPr>
                <w:rFonts w:cs="Arial"/>
                <w:iCs/>
                <w:lang w:eastAsia="en-US"/>
              </w:rPr>
            </w:pPr>
            <w:r w:rsidRPr="00E350A3">
              <w:rPr>
                <w:rFonts w:cs="Arial"/>
                <w:iCs/>
                <w:lang w:eastAsia="en-US"/>
              </w:rPr>
              <w:t>To undertake an overseas study tour.</w:t>
            </w:r>
          </w:p>
        </w:tc>
      </w:tr>
      <w:tr w:rsidR="00BE79F4" w:rsidRPr="00E350A3" w14:paraId="3576E200" w14:textId="77777777" w:rsidTr="00DC5BEA">
        <w:tc>
          <w:tcPr>
            <w:tcW w:w="992" w:type="dxa"/>
          </w:tcPr>
          <w:p w14:paraId="5F73BC1F" w14:textId="77777777" w:rsidR="00BE79F4" w:rsidRPr="00E350A3" w:rsidRDefault="00BE79F4" w:rsidP="00DC5BEA">
            <w:pPr>
              <w:pStyle w:val="Sectiontext"/>
              <w:jc w:val="center"/>
              <w:rPr>
                <w:lang w:eastAsia="en-US"/>
              </w:rPr>
            </w:pPr>
            <w:r w:rsidRPr="00E350A3">
              <w:rPr>
                <w:lang w:eastAsia="en-US"/>
              </w:rPr>
              <w:t>2.</w:t>
            </w:r>
          </w:p>
        </w:tc>
        <w:tc>
          <w:tcPr>
            <w:tcW w:w="8367" w:type="dxa"/>
            <w:gridSpan w:val="3"/>
          </w:tcPr>
          <w:p w14:paraId="7604E94B" w14:textId="77777777" w:rsidR="00BE79F4" w:rsidRPr="00E350A3" w:rsidRDefault="00BE79F4" w:rsidP="00DC5BEA">
            <w:pPr>
              <w:pStyle w:val="Sectiontext"/>
              <w:rPr>
                <w:rFonts w:cs="Arial"/>
                <w:lang w:eastAsia="en-US"/>
              </w:rPr>
            </w:pPr>
            <w:r w:rsidRPr="00E350A3">
              <w:t>Despite subsection 1, a member is eligible to travel at a higher class if one of the following applies.</w:t>
            </w:r>
          </w:p>
        </w:tc>
      </w:tr>
      <w:tr w:rsidR="00BE79F4" w:rsidRPr="00E350A3" w14:paraId="46E6B793" w14:textId="77777777" w:rsidTr="00DC5BEA">
        <w:tc>
          <w:tcPr>
            <w:tcW w:w="992" w:type="dxa"/>
          </w:tcPr>
          <w:p w14:paraId="2CC8E84D" w14:textId="77777777" w:rsidR="00BE79F4" w:rsidRPr="00E350A3" w:rsidRDefault="00BE79F4" w:rsidP="00DC5BEA">
            <w:pPr>
              <w:pStyle w:val="Sectiontext"/>
              <w:jc w:val="center"/>
              <w:rPr>
                <w:lang w:eastAsia="en-US"/>
              </w:rPr>
            </w:pPr>
          </w:p>
        </w:tc>
        <w:tc>
          <w:tcPr>
            <w:tcW w:w="563" w:type="dxa"/>
          </w:tcPr>
          <w:p w14:paraId="3284A4B2" w14:textId="77777777" w:rsidR="00BE79F4" w:rsidRPr="00E350A3" w:rsidRDefault="00BE79F4" w:rsidP="00DC5BEA">
            <w:pPr>
              <w:pStyle w:val="Sectiontext"/>
              <w:jc w:val="center"/>
              <w:rPr>
                <w:rFonts w:cs="Arial"/>
                <w:iCs/>
                <w:lang w:eastAsia="en-US"/>
              </w:rPr>
            </w:pPr>
            <w:r w:rsidRPr="00E350A3">
              <w:rPr>
                <w:rFonts w:cs="Arial"/>
                <w:lang w:eastAsia="en-US"/>
              </w:rPr>
              <w:t>a.</w:t>
            </w:r>
          </w:p>
        </w:tc>
        <w:tc>
          <w:tcPr>
            <w:tcW w:w="7804" w:type="dxa"/>
            <w:gridSpan w:val="2"/>
          </w:tcPr>
          <w:p w14:paraId="25AF0886" w14:textId="77777777" w:rsidR="00BE79F4" w:rsidRPr="00E350A3" w:rsidRDefault="00BE79F4" w:rsidP="00DC5BEA">
            <w:pPr>
              <w:pStyle w:val="BlockText-Plain"/>
            </w:pPr>
            <w:r w:rsidRPr="00E350A3">
              <w:t>The member is on an overseas study tour and the CDF is satisfied that travel at a higher class is reasonable having regard to the following.</w:t>
            </w:r>
          </w:p>
        </w:tc>
      </w:tr>
      <w:tr w:rsidR="00BE79F4" w:rsidRPr="00E350A3" w14:paraId="4D0649C6" w14:textId="77777777" w:rsidTr="00DC5BEA">
        <w:tc>
          <w:tcPr>
            <w:tcW w:w="992" w:type="dxa"/>
          </w:tcPr>
          <w:p w14:paraId="1C1D5367" w14:textId="77777777" w:rsidR="00BE79F4" w:rsidRPr="00E350A3" w:rsidRDefault="00BE79F4" w:rsidP="00DC5BEA">
            <w:pPr>
              <w:pStyle w:val="Sectiontext"/>
              <w:jc w:val="center"/>
              <w:rPr>
                <w:lang w:eastAsia="en-US"/>
              </w:rPr>
            </w:pPr>
          </w:p>
        </w:tc>
        <w:tc>
          <w:tcPr>
            <w:tcW w:w="563" w:type="dxa"/>
          </w:tcPr>
          <w:p w14:paraId="2C155775" w14:textId="77777777" w:rsidR="00BE79F4" w:rsidRPr="00E350A3" w:rsidRDefault="00BE79F4" w:rsidP="00DC5BEA">
            <w:pPr>
              <w:pStyle w:val="Sectiontext"/>
              <w:jc w:val="center"/>
              <w:rPr>
                <w:rFonts w:cs="Arial"/>
                <w:lang w:eastAsia="en-US"/>
              </w:rPr>
            </w:pPr>
          </w:p>
        </w:tc>
        <w:tc>
          <w:tcPr>
            <w:tcW w:w="502" w:type="dxa"/>
          </w:tcPr>
          <w:p w14:paraId="49C8F074" w14:textId="77777777" w:rsidR="00BE79F4" w:rsidRPr="00E350A3" w:rsidRDefault="00BE79F4" w:rsidP="00DC5BEA">
            <w:pPr>
              <w:pStyle w:val="BlockText-Plain"/>
              <w:rPr>
                <w:rFonts w:cs="Arial"/>
                <w:lang w:eastAsia="en-US"/>
              </w:rPr>
            </w:pPr>
            <w:r w:rsidRPr="00E350A3">
              <w:rPr>
                <w:rFonts w:cs="Arial"/>
                <w:lang w:eastAsia="en-US"/>
              </w:rPr>
              <w:t>i.</w:t>
            </w:r>
          </w:p>
        </w:tc>
        <w:tc>
          <w:tcPr>
            <w:tcW w:w="7302" w:type="dxa"/>
          </w:tcPr>
          <w:p w14:paraId="3CBD80E3" w14:textId="77777777" w:rsidR="00BE79F4" w:rsidRPr="00E350A3" w:rsidRDefault="00BE79F4" w:rsidP="00DC5BEA">
            <w:pPr>
              <w:pStyle w:val="BlockText-Plain"/>
              <w:rPr>
                <w:rFonts w:cs="Arial"/>
                <w:lang w:eastAsia="en-US"/>
              </w:rPr>
            </w:pPr>
            <w:r w:rsidRPr="00E350A3">
              <w:t>The costs and benefits of travel at the higher class.</w:t>
            </w:r>
          </w:p>
        </w:tc>
      </w:tr>
      <w:tr w:rsidR="00BE79F4" w:rsidRPr="00E350A3" w14:paraId="4312EEDA" w14:textId="77777777" w:rsidTr="00DC5BEA">
        <w:tc>
          <w:tcPr>
            <w:tcW w:w="992" w:type="dxa"/>
          </w:tcPr>
          <w:p w14:paraId="05490B72" w14:textId="77777777" w:rsidR="00BE79F4" w:rsidRPr="00E350A3" w:rsidRDefault="00BE79F4" w:rsidP="00DC5BEA">
            <w:pPr>
              <w:pStyle w:val="Sectiontext"/>
              <w:jc w:val="center"/>
              <w:rPr>
                <w:lang w:eastAsia="en-US"/>
              </w:rPr>
            </w:pPr>
          </w:p>
        </w:tc>
        <w:tc>
          <w:tcPr>
            <w:tcW w:w="563" w:type="dxa"/>
          </w:tcPr>
          <w:p w14:paraId="5E48D813" w14:textId="77777777" w:rsidR="00BE79F4" w:rsidRPr="00E350A3" w:rsidRDefault="00BE79F4" w:rsidP="00DC5BEA">
            <w:pPr>
              <w:pStyle w:val="Sectiontext"/>
              <w:jc w:val="center"/>
              <w:rPr>
                <w:rFonts w:cs="Arial"/>
                <w:lang w:eastAsia="en-US"/>
              </w:rPr>
            </w:pPr>
          </w:p>
        </w:tc>
        <w:tc>
          <w:tcPr>
            <w:tcW w:w="502" w:type="dxa"/>
          </w:tcPr>
          <w:p w14:paraId="2B962B91" w14:textId="77777777" w:rsidR="00BE79F4" w:rsidRPr="00E350A3" w:rsidRDefault="00BE79F4" w:rsidP="00DC5BEA">
            <w:pPr>
              <w:pStyle w:val="BlockText-Plain"/>
              <w:rPr>
                <w:rFonts w:cs="Arial"/>
                <w:lang w:eastAsia="en-US"/>
              </w:rPr>
            </w:pPr>
            <w:r w:rsidRPr="00E350A3">
              <w:rPr>
                <w:rFonts w:cs="Arial"/>
                <w:lang w:eastAsia="en-US"/>
              </w:rPr>
              <w:t>ii.</w:t>
            </w:r>
          </w:p>
        </w:tc>
        <w:tc>
          <w:tcPr>
            <w:tcW w:w="7302" w:type="dxa"/>
          </w:tcPr>
          <w:p w14:paraId="3B122B46" w14:textId="77777777" w:rsidR="00BE79F4" w:rsidRPr="00E350A3" w:rsidRDefault="00BE79F4" w:rsidP="00DC5BEA">
            <w:pPr>
              <w:pStyle w:val="BlockText-Plain"/>
            </w:pPr>
            <w:r w:rsidRPr="00E350A3">
              <w:t>The member’s rank.</w:t>
            </w:r>
          </w:p>
        </w:tc>
      </w:tr>
      <w:tr w:rsidR="00BE79F4" w:rsidRPr="00E350A3" w14:paraId="4B219F04" w14:textId="77777777" w:rsidTr="00DC5BEA">
        <w:tc>
          <w:tcPr>
            <w:tcW w:w="992" w:type="dxa"/>
          </w:tcPr>
          <w:p w14:paraId="4861F38B" w14:textId="77777777" w:rsidR="00BE79F4" w:rsidRPr="00E350A3" w:rsidRDefault="00BE79F4" w:rsidP="00DC5BEA">
            <w:pPr>
              <w:pStyle w:val="Sectiontext"/>
              <w:jc w:val="center"/>
              <w:rPr>
                <w:lang w:eastAsia="en-US"/>
              </w:rPr>
            </w:pPr>
          </w:p>
        </w:tc>
        <w:tc>
          <w:tcPr>
            <w:tcW w:w="563" w:type="dxa"/>
          </w:tcPr>
          <w:p w14:paraId="70C8E6DF" w14:textId="77777777" w:rsidR="00BE79F4" w:rsidRPr="00E350A3" w:rsidRDefault="00BE79F4" w:rsidP="00DC5BEA">
            <w:pPr>
              <w:pStyle w:val="Sectiontext"/>
              <w:jc w:val="center"/>
              <w:rPr>
                <w:rFonts w:cs="Arial"/>
                <w:lang w:eastAsia="en-US"/>
              </w:rPr>
            </w:pPr>
          </w:p>
        </w:tc>
        <w:tc>
          <w:tcPr>
            <w:tcW w:w="502" w:type="dxa"/>
          </w:tcPr>
          <w:p w14:paraId="664DEEDF" w14:textId="77777777" w:rsidR="00BE79F4" w:rsidRPr="00E350A3" w:rsidRDefault="00BE79F4" w:rsidP="00DC5BEA">
            <w:pPr>
              <w:pStyle w:val="BlockText-Plain"/>
              <w:rPr>
                <w:rFonts w:cs="Arial"/>
                <w:lang w:eastAsia="en-US"/>
              </w:rPr>
            </w:pPr>
            <w:r w:rsidRPr="00E350A3">
              <w:rPr>
                <w:rFonts w:cs="Arial"/>
                <w:lang w:eastAsia="en-US"/>
              </w:rPr>
              <w:t>iii.</w:t>
            </w:r>
          </w:p>
        </w:tc>
        <w:tc>
          <w:tcPr>
            <w:tcW w:w="7302" w:type="dxa"/>
          </w:tcPr>
          <w:p w14:paraId="56D1D693" w14:textId="77777777" w:rsidR="00BE79F4" w:rsidRPr="00E350A3" w:rsidRDefault="00BE79F4" w:rsidP="00DC5BEA">
            <w:pPr>
              <w:pStyle w:val="BlockText-Plain"/>
            </w:pPr>
            <w:r w:rsidRPr="00E350A3">
              <w:t>The nature of the study tour.</w:t>
            </w:r>
          </w:p>
        </w:tc>
      </w:tr>
      <w:tr w:rsidR="00BE79F4" w:rsidRPr="00E350A3" w14:paraId="40B6BC35" w14:textId="77777777" w:rsidTr="00DC5BEA">
        <w:tc>
          <w:tcPr>
            <w:tcW w:w="992" w:type="dxa"/>
          </w:tcPr>
          <w:p w14:paraId="63DE3F95" w14:textId="77777777" w:rsidR="00BE79F4" w:rsidRPr="00E350A3" w:rsidRDefault="00BE79F4" w:rsidP="00DC5BEA">
            <w:pPr>
              <w:pStyle w:val="Sectiontext"/>
              <w:jc w:val="center"/>
              <w:rPr>
                <w:lang w:eastAsia="en-US"/>
              </w:rPr>
            </w:pPr>
          </w:p>
        </w:tc>
        <w:tc>
          <w:tcPr>
            <w:tcW w:w="563" w:type="dxa"/>
          </w:tcPr>
          <w:p w14:paraId="603A1CE1" w14:textId="77777777" w:rsidR="00BE79F4" w:rsidRPr="00E350A3" w:rsidRDefault="00BE79F4" w:rsidP="00DC5BEA">
            <w:pPr>
              <w:pStyle w:val="Sectiontext"/>
              <w:jc w:val="center"/>
              <w:rPr>
                <w:rFonts w:cs="Arial"/>
                <w:lang w:eastAsia="en-US"/>
              </w:rPr>
            </w:pPr>
            <w:r w:rsidRPr="00E350A3">
              <w:rPr>
                <w:rFonts w:cs="Arial"/>
                <w:lang w:eastAsia="en-US"/>
              </w:rPr>
              <w:t>b.</w:t>
            </w:r>
          </w:p>
        </w:tc>
        <w:tc>
          <w:tcPr>
            <w:tcW w:w="7804" w:type="dxa"/>
            <w:gridSpan w:val="2"/>
          </w:tcPr>
          <w:p w14:paraId="3072D734" w14:textId="77777777" w:rsidR="00BE79F4" w:rsidRPr="00E350A3" w:rsidRDefault="00BE79F4" w:rsidP="00DC5BEA">
            <w:pPr>
              <w:pStyle w:val="BlockText-Plain"/>
            </w:pPr>
            <w:r w:rsidRPr="00E350A3">
              <w:t>The member holds the rank of Brigadier or higher and the CDF is satisfied that travel at a higher class is reasonable.</w:t>
            </w:r>
          </w:p>
        </w:tc>
      </w:tr>
      <w:tr w:rsidR="00BE79F4" w:rsidRPr="00E350A3" w14:paraId="22038906" w14:textId="77777777" w:rsidTr="00DC5BEA">
        <w:tc>
          <w:tcPr>
            <w:tcW w:w="992" w:type="dxa"/>
          </w:tcPr>
          <w:p w14:paraId="3D5F20AF" w14:textId="77777777" w:rsidR="00BE79F4" w:rsidRPr="00E350A3" w:rsidRDefault="00BE79F4" w:rsidP="00DC5BEA">
            <w:pPr>
              <w:pStyle w:val="Sectiontext"/>
              <w:jc w:val="center"/>
              <w:rPr>
                <w:lang w:eastAsia="en-US"/>
              </w:rPr>
            </w:pPr>
          </w:p>
        </w:tc>
        <w:tc>
          <w:tcPr>
            <w:tcW w:w="563" w:type="dxa"/>
          </w:tcPr>
          <w:p w14:paraId="0575B4D7" w14:textId="77777777" w:rsidR="00BE79F4" w:rsidRPr="00E350A3" w:rsidRDefault="00BE79F4" w:rsidP="00DC5BEA">
            <w:pPr>
              <w:pStyle w:val="Sectiontext"/>
              <w:jc w:val="center"/>
              <w:rPr>
                <w:rFonts w:cs="Arial"/>
                <w:lang w:eastAsia="en-US"/>
              </w:rPr>
            </w:pPr>
          </w:p>
        </w:tc>
        <w:tc>
          <w:tcPr>
            <w:tcW w:w="7804" w:type="dxa"/>
            <w:gridSpan w:val="2"/>
          </w:tcPr>
          <w:p w14:paraId="0FA758BA" w14:textId="77777777" w:rsidR="00BE79F4" w:rsidRPr="00E350A3" w:rsidRDefault="00BE79F4" w:rsidP="00DC5BEA">
            <w:pPr>
              <w:pStyle w:val="BlockText-Plain"/>
            </w:pPr>
            <w:r w:rsidRPr="00E350A3">
              <w:rPr>
                <w:b/>
              </w:rPr>
              <w:t xml:space="preserve">Note: </w:t>
            </w:r>
            <w:r w:rsidRPr="00E350A3">
              <w:t>To avoid doubt, if a member is approved travel at a higher class under paragraph 2.b the class of travel for the remaining members of the group does not change.</w:t>
            </w:r>
          </w:p>
        </w:tc>
      </w:tr>
    </w:tbl>
    <w:p w14:paraId="7CAC8085" w14:textId="77777777" w:rsidR="00BE79F4" w:rsidRPr="00E350A3" w:rsidRDefault="00BE79F4" w:rsidP="00BE79F4">
      <w:pPr>
        <w:pStyle w:val="Heading5"/>
      </w:pPr>
      <w:bookmarkStart w:id="88" w:name="_Toc105055317"/>
      <w:r w:rsidRPr="00E350A3">
        <w:t>13.2.5B    Class of air travel for members travelling on a peacetime operation, exercise or activity</w:t>
      </w:r>
      <w:bookmarkEnd w:id="88"/>
    </w:p>
    <w:tbl>
      <w:tblPr>
        <w:tblW w:w="9359" w:type="dxa"/>
        <w:tblInd w:w="113" w:type="dxa"/>
        <w:tblLayout w:type="fixed"/>
        <w:tblLook w:val="04A0" w:firstRow="1" w:lastRow="0" w:firstColumn="1" w:lastColumn="0" w:noHBand="0" w:noVBand="1"/>
      </w:tblPr>
      <w:tblGrid>
        <w:gridCol w:w="992"/>
        <w:gridCol w:w="563"/>
        <w:gridCol w:w="7804"/>
      </w:tblGrid>
      <w:tr w:rsidR="00BE79F4" w:rsidRPr="00E350A3" w14:paraId="26B9B047" w14:textId="77777777" w:rsidTr="00DC5BEA">
        <w:tc>
          <w:tcPr>
            <w:tcW w:w="992" w:type="dxa"/>
          </w:tcPr>
          <w:p w14:paraId="00CB6A41" w14:textId="77777777" w:rsidR="00BE79F4" w:rsidRPr="00E350A3" w:rsidRDefault="00BE79F4" w:rsidP="00DC5BEA">
            <w:pPr>
              <w:pStyle w:val="Sectiontext"/>
              <w:jc w:val="center"/>
              <w:rPr>
                <w:lang w:eastAsia="en-US"/>
              </w:rPr>
            </w:pPr>
            <w:r w:rsidRPr="00E350A3">
              <w:rPr>
                <w:lang w:eastAsia="en-US"/>
              </w:rPr>
              <w:t>1.</w:t>
            </w:r>
          </w:p>
        </w:tc>
        <w:tc>
          <w:tcPr>
            <w:tcW w:w="8367" w:type="dxa"/>
            <w:gridSpan w:val="2"/>
          </w:tcPr>
          <w:p w14:paraId="16B7DD83" w14:textId="77777777" w:rsidR="00BE79F4" w:rsidRPr="00E350A3" w:rsidRDefault="00BE79F4" w:rsidP="00DC5BEA">
            <w:pPr>
              <w:pStyle w:val="Sectiontext"/>
              <w:rPr>
                <w:rFonts w:cs="Arial"/>
                <w:lang w:eastAsia="en-US"/>
              </w:rPr>
            </w:pPr>
            <w:r w:rsidRPr="00E350A3">
              <w:rPr>
                <w:rFonts w:cs="Arial"/>
                <w:lang w:eastAsia="en-US"/>
              </w:rPr>
              <w:t>A member is eligible for travel in economy class i</w:t>
            </w:r>
            <w:r w:rsidRPr="00E350A3">
              <w:t xml:space="preserve">f the member is travelling </w:t>
            </w:r>
            <w:r w:rsidRPr="00E350A3">
              <w:rPr>
                <w:rFonts w:cs="Arial"/>
                <w:lang w:eastAsia="en-US"/>
              </w:rPr>
              <w:t>for the purpose of a Headquarters Joint Operations Command-led overseas peacetime operation, exercise or activity.</w:t>
            </w:r>
          </w:p>
        </w:tc>
      </w:tr>
      <w:tr w:rsidR="00BE79F4" w:rsidRPr="00E350A3" w14:paraId="6FF63962" w14:textId="77777777" w:rsidTr="00DC5BEA">
        <w:tc>
          <w:tcPr>
            <w:tcW w:w="992" w:type="dxa"/>
          </w:tcPr>
          <w:p w14:paraId="3CAC4FEC" w14:textId="77777777" w:rsidR="00BE79F4" w:rsidRPr="00E350A3" w:rsidRDefault="00BE79F4" w:rsidP="00DC5BEA">
            <w:pPr>
              <w:pStyle w:val="Sectiontext"/>
              <w:jc w:val="center"/>
              <w:rPr>
                <w:lang w:eastAsia="en-US"/>
              </w:rPr>
            </w:pPr>
            <w:r w:rsidRPr="00E350A3">
              <w:rPr>
                <w:lang w:eastAsia="en-US"/>
              </w:rPr>
              <w:t>2.</w:t>
            </w:r>
          </w:p>
        </w:tc>
        <w:tc>
          <w:tcPr>
            <w:tcW w:w="8367" w:type="dxa"/>
            <w:gridSpan w:val="2"/>
          </w:tcPr>
          <w:p w14:paraId="3982F4CD" w14:textId="77777777" w:rsidR="00BE79F4" w:rsidRPr="00E350A3" w:rsidRDefault="00BE79F4" w:rsidP="00DC5BEA">
            <w:pPr>
              <w:pStyle w:val="Sectiontext"/>
              <w:rPr>
                <w:rFonts w:cs="Arial"/>
                <w:lang w:eastAsia="en-US"/>
              </w:rPr>
            </w:pPr>
            <w:r w:rsidRPr="00E350A3">
              <w:t>Despite subsection 1, a member is eligible to travel at a higher class if the CDF is satisfied that it is reasonable having regard to the following.</w:t>
            </w:r>
          </w:p>
        </w:tc>
      </w:tr>
      <w:tr w:rsidR="00BE79F4" w:rsidRPr="00E350A3" w14:paraId="0839BE09" w14:textId="77777777" w:rsidTr="00DC5BEA">
        <w:tc>
          <w:tcPr>
            <w:tcW w:w="992" w:type="dxa"/>
          </w:tcPr>
          <w:p w14:paraId="5404476E" w14:textId="77777777" w:rsidR="00BE79F4" w:rsidRPr="00E350A3" w:rsidRDefault="00BE79F4" w:rsidP="00DC5BEA">
            <w:pPr>
              <w:pStyle w:val="Sectiontext"/>
              <w:jc w:val="center"/>
              <w:rPr>
                <w:lang w:eastAsia="en-US"/>
              </w:rPr>
            </w:pPr>
          </w:p>
        </w:tc>
        <w:tc>
          <w:tcPr>
            <w:tcW w:w="563" w:type="dxa"/>
          </w:tcPr>
          <w:p w14:paraId="43353747" w14:textId="77777777" w:rsidR="00BE79F4" w:rsidRPr="00E350A3" w:rsidRDefault="00BE79F4" w:rsidP="00DC5BEA">
            <w:pPr>
              <w:pStyle w:val="Sectiontext"/>
              <w:jc w:val="center"/>
              <w:rPr>
                <w:rFonts w:cs="Arial"/>
                <w:iCs/>
                <w:lang w:eastAsia="en-US"/>
              </w:rPr>
            </w:pPr>
            <w:r w:rsidRPr="00E350A3">
              <w:rPr>
                <w:rFonts w:cs="Arial"/>
                <w:lang w:eastAsia="en-US"/>
              </w:rPr>
              <w:t>a.</w:t>
            </w:r>
          </w:p>
        </w:tc>
        <w:tc>
          <w:tcPr>
            <w:tcW w:w="7804" w:type="dxa"/>
          </w:tcPr>
          <w:p w14:paraId="6B968358" w14:textId="77777777" w:rsidR="00BE79F4" w:rsidRPr="00E350A3" w:rsidRDefault="00BE79F4" w:rsidP="00DC5BEA">
            <w:pPr>
              <w:pStyle w:val="BlockText-Plain"/>
            </w:pPr>
            <w:r w:rsidRPr="00E350A3">
              <w:rPr>
                <w:rFonts w:cs="Arial"/>
                <w:lang w:eastAsia="en-US"/>
              </w:rPr>
              <w:t>The reason for the travel.</w:t>
            </w:r>
          </w:p>
        </w:tc>
      </w:tr>
      <w:tr w:rsidR="00BE79F4" w:rsidRPr="00E350A3" w14:paraId="0CC84ACF" w14:textId="77777777" w:rsidTr="00DC5BEA">
        <w:tc>
          <w:tcPr>
            <w:tcW w:w="992" w:type="dxa"/>
          </w:tcPr>
          <w:p w14:paraId="2A3C0483" w14:textId="77777777" w:rsidR="00BE79F4" w:rsidRPr="00E350A3" w:rsidRDefault="00BE79F4" w:rsidP="00DC5BEA">
            <w:pPr>
              <w:pStyle w:val="Sectiontext"/>
              <w:jc w:val="center"/>
              <w:rPr>
                <w:lang w:eastAsia="en-US"/>
              </w:rPr>
            </w:pPr>
          </w:p>
        </w:tc>
        <w:tc>
          <w:tcPr>
            <w:tcW w:w="563" w:type="dxa"/>
          </w:tcPr>
          <w:p w14:paraId="5B85D3A1" w14:textId="77777777" w:rsidR="00BE79F4" w:rsidRPr="00E350A3" w:rsidRDefault="00BE79F4" w:rsidP="00DC5BEA">
            <w:pPr>
              <w:pStyle w:val="Sectiontext"/>
              <w:jc w:val="center"/>
              <w:rPr>
                <w:rFonts w:cs="Arial"/>
                <w:lang w:eastAsia="en-US"/>
              </w:rPr>
            </w:pPr>
            <w:r w:rsidRPr="00E350A3">
              <w:rPr>
                <w:rFonts w:cs="Arial"/>
                <w:lang w:eastAsia="en-US"/>
              </w:rPr>
              <w:t>b.</w:t>
            </w:r>
          </w:p>
        </w:tc>
        <w:tc>
          <w:tcPr>
            <w:tcW w:w="7804" w:type="dxa"/>
          </w:tcPr>
          <w:p w14:paraId="3814B09D" w14:textId="77777777" w:rsidR="00BE79F4" w:rsidRPr="00E350A3" w:rsidRDefault="00BE79F4" w:rsidP="00DC5BEA">
            <w:pPr>
              <w:pStyle w:val="BlockText-Plain"/>
            </w:pPr>
            <w:r w:rsidRPr="00E350A3">
              <w:rPr>
                <w:rFonts w:cs="Arial"/>
                <w:lang w:eastAsia="en-US"/>
              </w:rPr>
              <w:t>The costs and benefits of the travel at the higher class.</w:t>
            </w:r>
          </w:p>
        </w:tc>
      </w:tr>
      <w:tr w:rsidR="00BE79F4" w:rsidRPr="00E350A3" w14:paraId="1B8450B0" w14:textId="77777777" w:rsidTr="00DC5BEA">
        <w:tc>
          <w:tcPr>
            <w:tcW w:w="992" w:type="dxa"/>
          </w:tcPr>
          <w:p w14:paraId="7AEA9D85" w14:textId="77777777" w:rsidR="00BE79F4" w:rsidRPr="00E350A3" w:rsidRDefault="00BE79F4" w:rsidP="00DC5BEA">
            <w:pPr>
              <w:pStyle w:val="Sectiontext"/>
              <w:jc w:val="center"/>
              <w:rPr>
                <w:lang w:eastAsia="en-US"/>
              </w:rPr>
            </w:pPr>
          </w:p>
        </w:tc>
        <w:tc>
          <w:tcPr>
            <w:tcW w:w="563" w:type="dxa"/>
          </w:tcPr>
          <w:p w14:paraId="15A9EB9C" w14:textId="77777777" w:rsidR="00BE79F4" w:rsidRPr="00E350A3" w:rsidRDefault="00BE79F4" w:rsidP="00DC5BEA">
            <w:pPr>
              <w:pStyle w:val="Sectiontext"/>
              <w:jc w:val="center"/>
              <w:rPr>
                <w:rFonts w:cs="Arial"/>
                <w:lang w:eastAsia="en-US"/>
              </w:rPr>
            </w:pPr>
            <w:r w:rsidRPr="00E350A3">
              <w:rPr>
                <w:rFonts w:cs="Arial"/>
                <w:lang w:eastAsia="en-US"/>
              </w:rPr>
              <w:t>c.</w:t>
            </w:r>
          </w:p>
        </w:tc>
        <w:tc>
          <w:tcPr>
            <w:tcW w:w="7804" w:type="dxa"/>
          </w:tcPr>
          <w:p w14:paraId="32C06F8D" w14:textId="77777777" w:rsidR="00BE79F4" w:rsidRPr="00E350A3" w:rsidRDefault="00BE79F4" w:rsidP="00DC5BEA">
            <w:pPr>
              <w:pStyle w:val="BlockText-Plain"/>
            </w:pPr>
            <w:r w:rsidRPr="00E350A3">
              <w:rPr>
                <w:rFonts w:cs="Arial"/>
                <w:lang w:eastAsia="en-US"/>
              </w:rPr>
              <w:t>The nature of the duty overseas.</w:t>
            </w:r>
          </w:p>
        </w:tc>
      </w:tr>
    </w:tbl>
    <w:p w14:paraId="7C80AC7B" w14:textId="62BDFD97" w:rsidR="00665A87" w:rsidRPr="00E350A3" w:rsidRDefault="00665A87" w:rsidP="008669F8">
      <w:pPr>
        <w:pStyle w:val="Heading5"/>
      </w:pPr>
      <w:bookmarkStart w:id="89" w:name="_Toc105055318"/>
      <w:r w:rsidRPr="00E350A3">
        <w:t>13.2.6</w:t>
      </w:r>
      <w:r w:rsidR="0060420C" w:rsidRPr="00E350A3">
        <w:t>    </w:t>
      </w:r>
      <w:r w:rsidRPr="00E350A3">
        <w:t>Class of air travel for short-term duty</w:t>
      </w:r>
      <w:bookmarkEnd w:id="89"/>
    </w:p>
    <w:tbl>
      <w:tblPr>
        <w:tblW w:w="9359" w:type="dxa"/>
        <w:tblInd w:w="113" w:type="dxa"/>
        <w:tblLayout w:type="fixed"/>
        <w:tblLook w:val="0000" w:firstRow="0" w:lastRow="0" w:firstColumn="0" w:lastColumn="0" w:noHBand="0" w:noVBand="0"/>
      </w:tblPr>
      <w:tblGrid>
        <w:gridCol w:w="992"/>
        <w:gridCol w:w="567"/>
        <w:gridCol w:w="7800"/>
      </w:tblGrid>
      <w:tr w:rsidR="00665A87" w:rsidRPr="00E350A3" w14:paraId="1E2C0B48" w14:textId="77777777" w:rsidTr="002B16E3">
        <w:tc>
          <w:tcPr>
            <w:tcW w:w="992" w:type="dxa"/>
          </w:tcPr>
          <w:p w14:paraId="6F65E736" w14:textId="77777777" w:rsidR="00665A87" w:rsidRPr="00E350A3" w:rsidRDefault="00665A87" w:rsidP="008669F8">
            <w:pPr>
              <w:pStyle w:val="BlockText-Plain"/>
              <w:jc w:val="center"/>
            </w:pPr>
            <w:r w:rsidRPr="00E350A3">
              <w:t>1.</w:t>
            </w:r>
          </w:p>
        </w:tc>
        <w:tc>
          <w:tcPr>
            <w:tcW w:w="8367" w:type="dxa"/>
            <w:gridSpan w:val="2"/>
          </w:tcPr>
          <w:p w14:paraId="3363FEA0" w14:textId="77777777" w:rsidR="00665A87" w:rsidRPr="00E350A3" w:rsidRDefault="00665A87" w:rsidP="008669F8">
            <w:pPr>
              <w:pStyle w:val="BlockText-Plain"/>
            </w:pPr>
            <w:r w:rsidRPr="00E350A3">
              <w:t>If a member is required to travel by air on short-term duty overseas, then they are eligible for travel in these classes.</w:t>
            </w:r>
          </w:p>
        </w:tc>
      </w:tr>
      <w:tr w:rsidR="00665A87" w:rsidRPr="00E350A3" w14:paraId="5002FE07" w14:textId="77777777" w:rsidTr="002B16E3">
        <w:trPr>
          <w:cantSplit/>
        </w:trPr>
        <w:tc>
          <w:tcPr>
            <w:tcW w:w="992" w:type="dxa"/>
          </w:tcPr>
          <w:p w14:paraId="1AB983C1" w14:textId="77777777" w:rsidR="00665A87" w:rsidRPr="00E350A3" w:rsidRDefault="00665A87" w:rsidP="008669F8">
            <w:pPr>
              <w:pStyle w:val="BlockText-Plain"/>
              <w:jc w:val="center"/>
            </w:pPr>
          </w:p>
        </w:tc>
        <w:tc>
          <w:tcPr>
            <w:tcW w:w="567" w:type="dxa"/>
          </w:tcPr>
          <w:p w14:paraId="5A00383C" w14:textId="77777777" w:rsidR="00665A87" w:rsidRPr="00E350A3" w:rsidRDefault="00665A87" w:rsidP="00CE281E">
            <w:pPr>
              <w:pStyle w:val="BlockText-Plain"/>
              <w:jc w:val="center"/>
            </w:pPr>
            <w:r w:rsidRPr="00E350A3">
              <w:t>a.</w:t>
            </w:r>
          </w:p>
        </w:tc>
        <w:tc>
          <w:tcPr>
            <w:tcW w:w="7800" w:type="dxa"/>
          </w:tcPr>
          <w:p w14:paraId="557A4DAE" w14:textId="77777777" w:rsidR="00665A87" w:rsidRPr="00E350A3" w:rsidRDefault="00665A87" w:rsidP="008669F8">
            <w:pPr>
              <w:pStyle w:val="BlockText-Plain"/>
            </w:pPr>
            <w:r w:rsidRPr="00E350A3">
              <w:t>Business class, if available.</w:t>
            </w:r>
          </w:p>
        </w:tc>
      </w:tr>
      <w:tr w:rsidR="00665A87" w:rsidRPr="00E350A3" w14:paraId="666E9063" w14:textId="77777777" w:rsidTr="002B16E3">
        <w:trPr>
          <w:cantSplit/>
        </w:trPr>
        <w:tc>
          <w:tcPr>
            <w:tcW w:w="992" w:type="dxa"/>
          </w:tcPr>
          <w:p w14:paraId="1DD82903" w14:textId="77777777" w:rsidR="00665A87" w:rsidRPr="00E350A3" w:rsidRDefault="00665A87" w:rsidP="008669F8">
            <w:pPr>
              <w:pStyle w:val="BlockText-Plain"/>
              <w:jc w:val="center"/>
            </w:pPr>
          </w:p>
        </w:tc>
        <w:tc>
          <w:tcPr>
            <w:tcW w:w="567" w:type="dxa"/>
          </w:tcPr>
          <w:p w14:paraId="08AA2319" w14:textId="77777777" w:rsidR="00665A87" w:rsidRPr="00E350A3" w:rsidRDefault="00665A87" w:rsidP="00CE281E">
            <w:pPr>
              <w:pStyle w:val="BlockText-Plain"/>
              <w:jc w:val="center"/>
            </w:pPr>
            <w:r w:rsidRPr="00E350A3">
              <w:t>b.</w:t>
            </w:r>
          </w:p>
        </w:tc>
        <w:tc>
          <w:tcPr>
            <w:tcW w:w="7800" w:type="dxa"/>
          </w:tcPr>
          <w:p w14:paraId="021122BE" w14:textId="77777777" w:rsidR="00665A87" w:rsidRPr="00E350A3" w:rsidRDefault="00665A87" w:rsidP="008669F8">
            <w:pPr>
              <w:pStyle w:val="BlockText-Plain"/>
            </w:pPr>
            <w:r w:rsidRPr="00E350A3">
              <w:t>First class, if business class is not available and they hold the rank of Brigadier or higher.</w:t>
            </w:r>
          </w:p>
        </w:tc>
      </w:tr>
      <w:tr w:rsidR="00665A87" w:rsidRPr="00E350A3" w14:paraId="720DA656" w14:textId="77777777" w:rsidTr="002B16E3">
        <w:trPr>
          <w:cantSplit/>
        </w:trPr>
        <w:tc>
          <w:tcPr>
            <w:tcW w:w="992" w:type="dxa"/>
          </w:tcPr>
          <w:p w14:paraId="3AA61D1B" w14:textId="77777777" w:rsidR="00665A87" w:rsidRPr="00E350A3" w:rsidRDefault="00665A87" w:rsidP="008669F8">
            <w:pPr>
              <w:pStyle w:val="BlockText-Plain"/>
              <w:jc w:val="center"/>
            </w:pPr>
          </w:p>
        </w:tc>
        <w:tc>
          <w:tcPr>
            <w:tcW w:w="567" w:type="dxa"/>
          </w:tcPr>
          <w:p w14:paraId="11B757F3" w14:textId="77777777" w:rsidR="00665A87" w:rsidRPr="00E350A3" w:rsidRDefault="00665A87" w:rsidP="00CE281E">
            <w:pPr>
              <w:pStyle w:val="BlockText-Plain"/>
              <w:jc w:val="center"/>
            </w:pPr>
            <w:r w:rsidRPr="00E350A3">
              <w:t>c.</w:t>
            </w:r>
          </w:p>
        </w:tc>
        <w:tc>
          <w:tcPr>
            <w:tcW w:w="7800" w:type="dxa"/>
          </w:tcPr>
          <w:p w14:paraId="41B5AF2A" w14:textId="77777777" w:rsidR="00665A87" w:rsidRPr="00E350A3" w:rsidRDefault="00665A87" w:rsidP="008669F8">
            <w:pPr>
              <w:pStyle w:val="BlockText-Plain"/>
            </w:pPr>
            <w:r w:rsidRPr="00E350A3">
              <w:t>Economy class, if business class is not available and they hold the rank of Colonel or lower.</w:t>
            </w:r>
          </w:p>
        </w:tc>
      </w:tr>
      <w:tr w:rsidR="00665A87" w:rsidRPr="00E350A3" w14:paraId="7DE01F86" w14:textId="77777777" w:rsidTr="002B16E3">
        <w:trPr>
          <w:cantSplit/>
        </w:trPr>
        <w:tc>
          <w:tcPr>
            <w:tcW w:w="992" w:type="dxa"/>
          </w:tcPr>
          <w:p w14:paraId="43FB857E" w14:textId="77777777" w:rsidR="00665A87" w:rsidRPr="00E350A3" w:rsidRDefault="00665A87" w:rsidP="008669F8">
            <w:pPr>
              <w:pStyle w:val="BlockText-Plain"/>
              <w:jc w:val="center"/>
            </w:pPr>
          </w:p>
        </w:tc>
        <w:tc>
          <w:tcPr>
            <w:tcW w:w="567" w:type="dxa"/>
          </w:tcPr>
          <w:p w14:paraId="233CFBE8" w14:textId="77777777" w:rsidR="00665A87" w:rsidRPr="00E350A3" w:rsidRDefault="00665A87" w:rsidP="00CE281E">
            <w:pPr>
              <w:pStyle w:val="BlockText-Plain"/>
              <w:jc w:val="center"/>
            </w:pPr>
            <w:r w:rsidRPr="00E350A3">
              <w:t>d.</w:t>
            </w:r>
          </w:p>
        </w:tc>
        <w:tc>
          <w:tcPr>
            <w:tcW w:w="7800" w:type="dxa"/>
          </w:tcPr>
          <w:p w14:paraId="7598B18B" w14:textId="77777777" w:rsidR="00665A87" w:rsidRPr="00E350A3" w:rsidRDefault="00665A87" w:rsidP="008669F8">
            <w:pPr>
              <w:pStyle w:val="BlockText-Plain"/>
            </w:pPr>
            <w:r w:rsidRPr="00E350A3">
              <w:t>First class, if business class is not available on a USA domestic carrier for travel between Hawaii and the USA mainland.</w:t>
            </w:r>
          </w:p>
        </w:tc>
      </w:tr>
      <w:tr w:rsidR="00665A87" w:rsidRPr="00E350A3" w14:paraId="0D5559DF" w14:textId="77777777" w:rsidTr="002B16E3">
        <w:tc>
          <w:tcPr>
            <w:tcW w:w="992" w:type="dxa"/>
          </w:tcPr>
          <w:p w14:paraId="1A26459A" w14:textId="77777777" w:rsidR="00665A87" w:rsidRPr="00E350A3" w:rsidRDefault="00665A87" w:rsidP="008669F8">
            <w:pPr>
              <w:pStyle w:val="BlockText-Plain"/>
              <w:jc w:val="center"/>
            </w:pPr>
            <w:r w:rsidRPr="00E350A3">
              <w:t>2.</w:t>
            </w:r>
          </w:p>
        </w:tc>
        <w:tc>
          <w:tcPr>
            <w:tcW w:w="8367" w:type="dxa"/>
            <w:gridSpan w:val="2"/>
          </w:tcPr>
          <w:p w14:paraId="4948EA67" w14:textId="77777777" w:rsidR="00665A87" w:rsidRPr="00E350A3" w:rsidRDefault="00665A87" w:rsidP="008669F8">
            <w:pPr>
              <w:pStyle w:val="BlockText-Plain"/>
            </w:pPr>
            <w:r w:rsidRPr="00E350A3">
              <w:t>This section applies to all these kinds of travel.</w:t>
            </w:r>
          </w:p>
        </w:tc>
      </w:tr>
      <w:tr w:rsidR="00665A87" w:rsidRPr="00E350A3" w14:paraId="1A025A8A" w14:textId="77777777" w:rsidTr="002B16E3">
        <w:trPr>
          <w:cantSplit/>
        </w:trPr>
        <w:tc>
          <w:tcPr>
            <w:tcW w:w="992" w:type="dxa"/>
          </w:tcPr>
          <w:p w14:paraId="1E657B6F" w14:textId="77777777" w:rsidR="00665A87" w:rsidRPr="00E350A3" w:rsidRDefault="00665A87" w:rsidP="008669F8">
            <w:pPr>
              <w:pStyle w:val="BlockText-Plain"/>
              <w:jc w:val="center"/>
            </w:pPr>
          </w:p>
        </w:tc>
        <w:tc>
          <w:tcPr>
            <w:tcW w:w="567" w:type="dxa"/>
          </w:tcPr>
          <w:p w14:paraId="363D0660" w14:textId="77777777" w:rsidR="00665A87" w:rsidRPr="00E350A3" w:rsidRDefault="00665A87" w:rsidP="00CE281E">
            <w:pPr>
              <w:pStyle w:val="BlockText-Plain"/>
              <w:jc w:val="center"/>
            </w:pPr>
            <w:r w:rsidRPr="00E350A3">
              <w:t>a.</w:t>
            </w:r>
          </w:p>
        </w:tc>
        <w:tc>
          <w:tcPr>
            <w:tcW w:w="7800" w:type="dxa"/>
          </w:tcPr>
          <w:p w14:paraId="5E2A5B6D" w14:textId="77777777" w:rsidR="00665A87" w:rsidRPr="00E350A3" w:rsidRDefault="00665A87" w:rsidP="008669F8">
            <w:pPr>
              <w:pStyle w:val="BlockText-Plain"/>
            </w:pPr>
            <w:r w:rsidRPr="00E350A3">
              <w:t>Overseas from Australia.</w:t>
            </w:r>
          </w:p>
        </w:tc>
      </w:tr>
      <w:tr w:rsidR="00665A87" w:rsidRPr="00E350A3" w14:paraId="7EE3D381" w14:textId="77777777" w:rsidTr="002B16E3">
        <w:trPr>
          <w:cantSplit/>
        </w:trPr>
        <w:tc>
          <w:tcPr>
            <w:tcW w:w="992" w:type="dxa"/>
          </w:tcPr>
          <w:p w14:paraId="67580FDC" w14:textId="77777777" w:rsidR="00665A87" w:rsidRPr="00E350A3" w:rsidRDefault="00665A87" w:rsidP="008669F8">
            <w:pPr>
              <w:pStyle w:val="BlockText-Plain"/>
              <w:jc w:val="center"/>
            </w:pPr>
          </w:p>
        </w:tc>
        <w:tc>
          <w:tcPr>
            <w:tcW w:w="567" w:type="dxa"/>
          </w:tcPr>
          <w:p w14:paraId="38655FD0" w14:textId="77777777" w:rsidR="00665A87" w:rsidRPr="00E350A3" w:rsidRDefault="00665A87" w:rsidP="00CE281E">
            <w:pPr>
              <w:pStyle w:val="BlockText-Plain"/>
              <w:jc w:val="center"/>
            </w:pPr>
            <w:r w:rsidRPr="00E350A3">
              <w:t>b.</w:t>
            </w:r>
          </w:p>
        </w:tc>
        <w:tc>
          <w:tcPr>
            <w:tcW w:w="7800" w:type="dxa"/>
          </w:tcPr>
          <w:p w14:paraId="24196FD4" w14:textId="77777777" w:rsidR="00665A87" w:rsidRPr="00E350A3" w:rsidRDefault="00665A87" w:rsidP="008669F8">
            <w:pPr>
              <w:pStyle w:val="BlockText-Plain"/>
            </w:pPr>
            <w:r w:rsidRPr="00E350A3">
              <w:t>Domestically within a foreign country.</w:t>
            </w:r>
          </w:p>
        </w:tc>
      </w:tr>
      <w:tr w:rsidR="00665A87" w:rsidRPr="00E350A3" w14:paraId="116D90F1" w14:textId="77777777" w:rsidTr="002B16E3">
        <w:trPr>
          <w:cantSplit/>
        </w:trPr>
        <w:tc>
          <w:tcPr>
            <w:tcW w:w="992" w:type="dxa"/>
          </w:tcPr>
          <w:p w14:paraId="0536049D" w14:textId="77777777" w:rsidR="00665A87" w:rsidRPr="00E350A3" w:rsidRDefault="00665A87" w:rsidP="008669F8">
            <w:pPr>
              <w:pStyle w:val="BlockText-Plain"/>
              <w:jc w:val="center"/>
            </w:pPr>
          </w:p>
        </w:tc>
        <w:tc>
          <w:tcPr>
            <w:tcW w:w="567" w:type="dxa"/>
          </w:tcPr>
          <w:p w14:paraId="045B9B2F" w14:textId="77777777" w:rsidR="00665A87" w:rsidRPr="00E350A3" w:rsidRDefault="00665A87" w:rsidP="00CE281E">
            <w:pPr>
              <w:pStyle w:val="BlockText-Plain"/>
              <w:jc w:val="center"/>
            </w:pPr>
            <w:r w:rsidRPr="00E350A3">
              <w:t>c.</w:t>
            </w:r>
          </w:p>
        </w:tc>
        <w:tc>
          <w:tcPr>
            <w:tcW w:w="7800" w:type="dxa"/>
          </w:tcPr>
          <w:p w14:paraId="495D0AA1" w14:textId="77777777" w:rsidR="00665A87" w:rsidRPr="00E350A3" w:rsidRDefault="00665A87" w:rsidP="008669F8">
            <w:pPr>
              <w:pStyle w:val="BlockText-Plain"/>
            </w:pPr>
            <w:r w:rsidRPr="00E350A3">
              <w:t>Between foreign countries.</w:t>
            </w:r>
          </w:p>
        </w:tc>
      </w:tr>
      <w:tr w:rsidR="00665A87" w:rsidRPr="00E350A3" w14:paraId="01DD74FA" w14:textId="77777777" w:rsidTr="002B16E3">
        <w:trPr>
          <w:cantSplit/>
        </w:trPr>
        <w:tc>
          <w:tcPr>
            <w:tcW w:w="992" w:type="dxa"/>
          </w:tcPr>
          <w:p w14:paraId="335E27D9" w14:textId="77777777" w:rsidR="00665A87" w:rsidRPr="00E350A3" w:rsidRDefault="00665A87" w:rsidP="008669F8">
            <w:pPr>
              <w:pStyle w:val="BlockText-Plain"/>
              <w:jc w:val="center"/>
            </w:pPr>
          </w:p>
        </w:tc>
        <w:tc>
          <w:tcPr>
            <w:tcW w:w="567" w:type="dxa"/>
          </w:tcPr>
          <w:p w14:paraId="3E2B6F72" w14:textId="77777777" w:rsidR="00665A87" w:rsidRPr="00E350A3" w:rsidRDefault="00665A87" w:rsidP="00CE281E">
            <w:pPr>
              <w:pStyle w:val="BlockText-Plain"/>
              <w:jc w:val="center"/>
            </w:pPr>
            <w:r w:rsidRPr="00E350A3">
              <w:t>d.</w:t>
            </w:r>
          </w:p>
        </w:tc>
        <w:tc>
          <w:tcPr>
            <w:tcW w:w="7800" w:type="dxa"/>
          </w:tcPr>
          <w:p w14:paraId="1703A4FE" w14:textId="593E9A6B" w:rsidR="00665A87" w:rsidRPr="00E350A3" w:rsidRDefault="00665A87" w:rsidP="008669F8">
            <w:pPr>
              <w:pStyle w:val="BlockText-Plain"/>
            </w:pPr>
            <w:r w:rsidRPr="00E350A3">
              <w:t>Within Australia on flights that are directly associated with the member's overseas travel.</w:t>
            </w:r>
          </w:p>
        </w:tc>
      </w:tr>
    </w:tbl>
    <w:p w14:paraId="27DD3FFD" w14:textId="3B43142D" w:rsidR="00665A87" w:rsidRPr="00E350A3" w:rsidRDefault="00665A87" w:rsidP="008669F8">
      <w:pPr>
        <w:pStyle w:val="Heading5"/>
      </w:pPr>
      <w:bookmarkStart w:id="90" w:name="_Toc105055319"/>
      <w:r w:rsidRPr="00E350A3">
        <w:t>13.2.7</w:t>
      </w:r>
      <w:r w:rsidR="0060420C" w:rsidRPr="00E350A3">
        <w:t>    </w:t>
      </w:r>
      <w:r w:rsidRPr="00E350A3">
        <w:t>Downgrading the class of air travel</w:t>
      </w:r>
      <w:bookmarkEnd w:id="90"/>
    </w:p>
    <w:tbl>
      <w:tblPr>
        <w:tblW w:w="0" w:type="auto"/>
        <w:tblInd w:w="113" w:type="dxa"/>
        <w:tblLayout w:type="fixed"/>
        <w:tblLook w:val="0000" w:firstRow="0" w:lastRow="0" w:firstColumn="0" w:lastColumn="0" w:noHBand="0" w:noVBand="0"/>
      </w:tblPr>
      <w:tblGrid>
        <w:gridCol w:w="992"/>
        <w:gridCol w:w="8363"/>
      </w:tblGrid>
      <w:tr w:rsidR="00665A87" w:rsidRPr="00E350A3" w14:paraId="28D1C4BB" w14:textId="77777777" w:rsidTr="00665A87">
        <w:tc>
          <w:tcPr>
            <w:tcW w:w="992" w:type="dxa"/>
          </w:tcPr>
          <w:p w14:paraId="6DEC83FB" w14:textId="77777777" w:rsidR="00665A87" w:rsidRPr="00E350A3" w:rsidRDefault="00665A87" w:rsidP="008669F8">
            <w:pPr>
              <w:pStyle w:val="BlockText-Plain"/>
              <w:jc w:val="center"/>
            </w:pPr>
          </w:p>
        </w:tc>
        <w:tc>
          <w:tcPr>
            <w:tcW w:w="8363" w:type="dxa"/>
          </w:tcPr>
          <w:p w14:paraId="2590386F" w14:textId="77777777" w:rsidR="00665A87" w:rsidRPr="00E350A3" w:rsidRDefault="00665A87" w:rsidP="008669F8">
            <w:pPr>
              <w:pStyle w:val="BlockText-Plain"/>
            </w:pPr>
            <w:r w:rsidRPr="00E350A3">
              <w:t>A member must not downgrade their class of air travel or depart from their approved itinerary for personal or financial gain.</w:t>
            </w:r>
          </w:p>
        </w:tc>
      </w:tr>
    </w:tbl>
    <w:p w14:paraId="1274FB93" w14:textId="20F8A139" w:rsidR="00665A87" w:rsidRPr="00E350A3" w:rsidRDefault="00665A87" w:rsidP="008669F8">
      <w:pPr>
        <w:pStyle w:val="Heading5"/>
      </w:pPr>
      <w:bookmarkStart w:id="91" w:name="_Toc105055320"/>
      <w:r w:rsidRPr="00E350A3">
        <w:t>13.2.8</w:t>
      </w:r>
      <w:r w:rsidR="0060420C" w:rsidRPr="00E350A3">
        <w:t>    </w:t>
      </w:r>
      <w:r w:rsidRPr="00E350A3">
        <w:t>CDF discretion for first class air travel</w:t>
      </w:r>
      <w:bookmarkEnd w:id="91"/>
    </w:p>
    <w:tbl>
      <w:tblPr>
        <w:tblW w:w="0" w:type="auto"/>
        <w:tblInd w:w="118" w:type="dxa"/>
        <w:tblLayout w:type="fixed"/>
        <w:tblLook w:val="0000" w:firstRow="0" w:lastRow="0" w:firstColumn="0" w:lastColumn="0" w:noHBand="0" w:noVBand="0"/>
      </w:tblPr>
      <w:tblGrid>
        <w:gridCol w:w="992"/>
        <w:gridCol w:w="567"/>
        <w:gridCol w:w="7796"/>
      </w:tblGrid>
      <w:tr w:rsidR="00665A87" w:rsidRPr="00E350A3" w14:paraId="14D21CFA" w14:textId="77777777" w:rsidTr="00665A87">
        <w:tc>
          <w:tcPr>
            <w:tcW w:w="992" w:type="dxa"/>
          </w:tcPr>
          <w:p w14:paraId="2CE3EE60" w14:textId="77777777" w:rsidR="00665A87" w:rsidRPr="00E350A3" w:rsidRDefault="00665A87" w:rsidP="008669F8">
            <w:pPr>
              <w:pStyle w:val="BlockText-Plain"/>
              <w:jc w:val="center"/>
            </w:pPr>
            <w:r w:rsidRPr="00E350A3">
              <w:t>1.</w:t>
            </w:r>
          </w:p>
        </w:tc>
        <w:tc>
          <w:tcPr>
            <w:tcW w:w="8363" w:type="dxa"/>
            <w:gridSpan w:val="2"/>
          </w:tcPr>
          <w:p w14:paraId="3F3CA6A7" w14:textId="1C55DF5A" w:rsidR="00665A87" w:rsidRPr="00E350A3" w:rsidRDefault="00665A87" w:rsidP="008669F8">
            <w:pPr>
              <w:pStyle w:val="BlockText-Plain"/>
            </w:pPr>
            <w:r w:rsidRPr="00E350A3">
              <w:t xml:space="preserve">The CDF may upgrade a member to first class for special reasons. This can happen </w:t>
            </w:r>
            <w:r w:rsidR="006960A1" w:rsidRPr="00E350A3">
              <w:t>if</w:t>
            </w:r>
            <w:r w:rsidRPr="00E350A3">
              <w:t xml:space="preserve"> a member is </w:t>
            </w:r>
            <w:r w:rsidRPr="00E350A3">
              <w:rPr>
                <w:b/>
              </w:rPr>
              <w:t>not</w:t>
            </w:r>
            <w:r w:rsidRPr="00E350A3">
              <w:t xml:space="preserve"> eligible for first class air travel under paragraph 13.2.6.1.b.</w:t>
            </w:r>
          </w:p>
        </w:tc>
      </w:tr>
      <w:tr w:rsidR="00665A87" w:rsidRPr="00E350A3" w14:paraId="5C0264B1" w14:textId="77777777" w:rsidTr="00665A87">
        <w:tc>
          <w:tcPr>
            <w:tcW w:w="992" w:type="dxa"/>
          </w:tcPr>
          <w:p w14:paraId="5BAE6129" w14:textId="77777777" w:rsidR="00665A87" w:rsidRPr="00E350A3" w:rsidRDefault="00665A87" w:rsidP="008669F8">
            <w:pPr>
              <w:pStyle w:val="BlockText-Plain"/>
              <w:jc w:val="center"/>
            </w:pPr>
            <w:r w:rsidRPr="00E350A3">
              <w:t>2.</w:t>
            </w:r>
          </w:p>
        </w:tc>
        <w:tc>
          <w:tcPr>
            <w:tcW w:w="8363" w:type="dxa"/>
            <w:gridSpan w:val="2"/>
          </w:tcPr>
          <w:p w14:paraId="4BD24087" w14:textId="77777777" w:rsidR="00665A87" w:rsidRPr="00E350A3" w:rsidRDefault="00665A87" w:rsidP="008669F8">
            <w:pPr>
              <w:pStyle w:val="BlockText-Plain"/>
            </w:pPr>
            <w:r w:rsidRPr="00E350A3">
              <w:t xml:space="preserve">When making this decision, the CDF must consider all these criteria. </w:t>
            </w:r>
          </w:p>
        </w:tc>
      </w:tr>
      <w:tr w:rsidR="00665A87" w:rsidRPr="00E350A3" w14:paraId="62340C23" w14:textId="77777777" w:rsidTr="00665A87">
        <w:trPr>
          <w:cantSplit/>
        </w:trPr>
        <w:tc>
          <w:tcPr>
            <w:tcW w:w="992" w:type="dxa"/>
          </w:tcPr>
          <w:p w14:paraId="62DDB87C" w14:textId="77777777" w:rsidR="00665A87" w:rsidRPr="00E350A3" w:rsidRDefault="00665A87" w:rsidP="008669F8">
            <w:pPr>
              <w:pStyle w:val="BlockText-Plain"/>
              <w:jc w:val="center"/>
            </w:pPr>
          </w:p>
        </w:tc>
        <w:tc>
          <w:tcPr>
            <w:tcW w:w="567" w:type="dxa"/>
          </w:tcPr>
          <w:p w14:paraId="6EFB533F" w14:textId="77777777" w:rsidR="00665A87" w:rsidRPr="00E350A3" w:rsidRDefault="00665A87" w:rsidP="00CE281E">
            <w:pPr>
              <w:pStyle w:val="BlockText-Plain"/>
              <w:jc w:val="center"/>
            </w:pPr>
            <w:r w:rsidRPr="00E350A3">
              <w:t>a.</w:t>
            </w:r>
          </w:p>
        </w:tc>
        <w:tc>
          <w:tcPr>
            <w:tcW w:w="7796" w:type="dxa"/>
          </w:tcPr>
          <w:p w14:paraId="3AB58ECC" w14:textId="77777777" w:rsidR="00665A87" w:rsidRPr="00E350A3" w:rsidRDefault="00665A87" w:rsidP="008669F8">
            <w:pPr>
              <w:pStyle w:val="BlockText-Plain"/>
            </w:pPr>
            <w:r w:rsidRPr="00E350A3">
              <w:t>The standards of hygiene and amenities that the class of air travel would otherwise provide. This includes both at the airport in and the air.</w:t>
            </w:r>
          </w:p>
        </w:tc>
      </w:tr>
      <w:tr w:rsidR="00665A87" w:rsidRPr="00E350A3" w14:paraId="3EE52C45" w14:textId="77777777" w:rsidTr="00665A87">
        <w:trPr>
          <w:cantSplit/>
        </w:trPr>
        <w:tc>
          <w:tcPr>
            <w:tcW w:w="992" w:type="dxa"/>
          </w:tcPr>
          <w:p w14:paraId="01C2875D" w14:textId="77777777" w:rsidR="00665A87" w:rsidRPr="00E350A3" w:rsidRDefault="00665A87" w:rsidP="008669F8">
            <w:pPr>
              <w:pStyle w:val="BlockText-Plain"/>
              <w:jc w:val="center"/>
            </w:pPr>
          </w:p>
        </w:tc>
        <w:tc>
          <w:tcPr>
            <w:tcW w:w="567" w:type="dxa"/>
          </w:tcPr>
          <w:p w14:paraId="1ECFBCCD" w14:textId="77777777" w:rsidR="00665A87" w:rsidRPr="00E350A3" w:rsidRDefault="00665A87" w:rsidP="00CE281E">
            <w:pPr>
              <w:pStyle w:val="BlockText-Plain"/>
              <w:jc w:val="center"/>
            </w:pPr>
            <w:r w:rsidRPr="00E350A3">
              <w:t>b.</w:t>
            </w:r>
          </w:p>
        </w:tc>
        <w:tc>
          <w:tcPr>
            <w:tcW w:w="7796" w:type="dxa"/>
          </w:tcPr>
          <w:p w14:paraId="228AB8ED" w14:textId="77777777" w:rsidR="00665A87" w:rsidRPr="00E350A3" w:rsidRDefault="00665A87" w:rsidP="008669F8">
            <w:pPr>
              <w:pStyle w:val="BlockText-Plain"/>
            </w:pPr>
            <w:r w:rsidRPr="00E350A3">
              <w:t>The member’s health.</w:t>
            </w:r>
          </w:p>
        </w:tc>
      </w:tr>
      <w:tr w:rsidR="00665A87" w:rsidRPr="00E350A3" w14:paraId="111C610A" w14:textId="77777777" w:rsidTr="00665A87">
        <w:trPr>
          <w:cantSplit/>
        </w:trPr>
        <w:tc>
          <w:tcPr>
            <w:tcW w:w="992" w:type="dxa"/>
          </w:tcPr>
          <w:p w14:paraId="78E03A8A" w14:textId="77777777" w:rsidR="00665A87" w:rsidRPr="00E350A3" w:rsidRDefault="00665A87" w:rsidP="008669F8">
            <w:pPr>
              <w:pStyle w:val="BlockText-Plain"/>
              <w:jc w:val="center"/>
            </w:pPr>
          </w:p>
        </w:tc>
        <w:tc>
          <w:tcPr>
            <w:tcW w:w="567" w:type="dxa"/>
          </w:tcPr>
          <w:p w14:paraId="4D32BA6A" w14:textId="77777777" w:rsidR="00665A87" w:rsidRPr="00E350A3" w:rsidRDefault="00665A87" w:rsidP="00CE281E">
            <w:pPr>
              <w:pStyle w:val="BlockText-Plain"/>
              <w:jc w:val="center"/>
            </w:pPr>
            <w:r w:rsidRPr="00E350A3">
              <w:t>c.</w:t>
            </w:r>
          </w:p>
        </w:tc>
        <w:tc>
          <w:tcPr>
            <w:tcW w:w="7796" w:type="dxa"/>
          </w:tcPr>
          <w:p w14:paraId="2E265F22" w14:textId="77777777" w:rsidR="00665A87" w:rsidRPr="00E350A3" w:rsidRDefault="00665A87" w:rsidP="008669F8">
            <w:pPr>
              <w:pStyle w:val="BlockText-Plain"/>
            </w:pPr>
            <w:r w:rsidRPr="00E350A3">
              <w:t>The time of year the travel is happening.</w:t>
            </w:r>
          </w:p>
        </w:tc>
      </w:tr>
      <w:tr w:rsidR="00665A87" w:rsidRPr="00E350A3" w14:paraId="6B546471" w14:textId="77777777" w:rsidTr="00665A87">
        <w:trPr>
          <w:cantSplit/>
        </w:trPr>
        <w:tc>
          <w:tcPr>
            <w:tcW w:w="992" w:type="dxa"/>
          </w:tcPr>
          <w:p w14:paraId="08C36D44" w14:textId="77777777" w:rsidR="00665A87" w:rsidRPr="00E350A3" w:rsidRDefault="00665A87" w:rsidP="008669F8">
            <w:pPr>
              <w:pStyle w:val="BlockText-Plain"/>
              <w:jc w:val="center"/>
            </w:pPr>
          </w:p>
        </w:tc>
        <w:tc>
          <w:tcPr>
            <w:tcW w:w="567" w:type="dxa"/>
          </w:tcPr>
          <w:p w14:paraId="4C4378C2" w14:textId="77777777" w:rsidR="00665A87" w:rsidRPr="00E350A3" w:rsidRDefault="00665A87" w:rsidP="00CE281E">
            <w:pPr>
              <w:pStyle w:val="BlockText-Plain"/>
              <w:jc w:val="center"/>
            </w:pPr>
            <w:r w:rsidRPr="00E350A3">
              <w:t>d.</w:t>
            </w:r>
          </w:p>
        </w:tc>
        <w:tc>
          <w:tcPr>
            <w:tcW w:w="7796" w:type="dxa"/>
          </w:tcPr>
          <w:p w14:paraId="537C8703" w14:textId="77777777" w:rsidR="00665A87" w:rsidRPr="00E350A3" w:rsidRDefault="00665A87" w:rsidP="008669F8">
            <w:pPr>
              <w:pStyle w:val="BlockText-Plain"/>
            </w:pPr>
            <w:r w:rsidRPr="00E350A3">
              <w:t>The length of the journey.</w:t>
            </w:r>
          </w:p>
        </w:tc>
      </w:tr>
      <w:tr w:rsidR="00665A87" w:rsidRPr="00E350A3" w14:paraId="3583C284" w14:textId="77777777" w:rsidTr="00665A87">
        <w:trPr>
          <w:cantSplit/>
        </w:trPr>
        <w:tc>
          <w:tcPr>
            <w:tcW w:w="992" w:type="dxa"/>
          </w:tcPr>
          <w:p w14:paraId="1F9E218A" w14:textId="77777777" w:rsidR="00665A87" w:rsidRPr="00E350A3" w:rsidRDefault="00665A87" w:rsidP="008669F8">
            <w:pPr>
              <w:pStyle w:val="BlockText-Plain"/>
              <w:jc w:val="center"/>
            </w:pPr>
          </w:p>
        </w:tc>
        <w:tc>
          <w:tcPr>
            <w:tcW w:w="567" w:type="dxa"/>
          </w:tcPr>
          <w:p w14:paraId="1079608F" w14:textId="77777777" w:rsidR="00665A87" w:rsidRPr="00E350A3" w:rsidRDefault="00665A87" w:rsidP="00CE281E">
            <w:pPr>
              <w:pStyle w:val="BlockText-Plain"/>
              <w:jc w:val="center"/>
            </w:pPr>
            <w:r w:rsidRPr="00E350A3">
              <w:t>e.</w:t>
            </w:r>
          </w:p>
        </w:tc>
        <w:tc>
          <w:tcPr>
            <w:tcW w:w="7796" w:type="dxa"/>
          </w:tcPr>
          <w:p w14:paraId="1B7A14FC" w14:textId="77777777" w:rsidR="00665A87" w:rsidRPr="00E350A3" w:rsidRDefault="00665A87" w:rsidP="008669F8">
            <w:pPr>
              <w:pStyle w:val="BlockText-Plain"/>
            </w:pPr>
            <w:r w:rsidRPr="00E350A3">
              <w:t>If any duties are being performed during travel.</w:t>
            </w:r>
          </w:p>
        </w:tc>
      </w:tr>
      <w:tr w:rsidR="00665A87" w:rsidRPr="00E350A3" w14:paraId="5BB3897F" w14:textId="77777777" w:rsidTr="00665A87">
        <w:trPr>
          <w:cantSplit/>
        </w:trPr>
        <w:tc>
          <w:tcPr>
            <w:tcW w:w="992" w:type="dxa"/>
          </w:tcPr>
          <w:p w14:paraId="1ACA19EC" w14:textId="77777777" w:rsidR="00665A87" w:rsidRPr="00E350A3" w:rsidRDefault="00665A87" w:rsidP="008669F8">
            <w:pPr>
              <w:pStyle w:val="BlockText-Plain"/>
              <w:jc w:val="center"/>
            </w:pPr>
          </w:p>
        </w:tc>
        <w:tc>
          <w:tcPr>
            <w:tcW w:w="567" w:type="dxa"/>
          </w:tcPr>
          <w:p w14:paraId="56512FA6" w14:textId="77777777" w:rsidR="00665A87" w:rsidRPr="00E350A3" w:rsidRDefault="00665A87" w:rsidP="00CE281E">
            <w:pPr>
              <w:pStyle w:val="BlockText-Plain"/>
              <w:jc w:val="center"/>
            </w:pPr>
            <w:r w:rsidRPr="00E350A3">
              <w:t>f.</w:t>
            </w:r>
          </w:p>
        </w:tc>
        <w:tc>
          <w:tcPr>
            <w:tcW w:w="7796" w:type="dxa"/>
          </w:tcPr>
          <w:p w14:paraId="039DE6FF" w14:textId="77777777" w:rsidR="00665A87" w:rsidRPr="00E350A3" w:rsidRDefault="00665A87" w:rsidP="008669F8">
            <w:pPr>
              <w:pStyle w:val="BlockText-Plain"/>
            </w:pPr>
            <w:r w:rsidRPr="00E350A3">
              <w:t>If part of a delegation, its size and structure, and any need to conduct business during travel.</w:t>
            </w:r>
          </w:p>
        </w:tc>
      </w:tr>
      <w:tr w:rsidR="00665A87" w:rsidRPr="00E350A3" w14:paraId="2C1A1626" w14:textId="77777777" w:rsidTr="00665A87">
        <w:trPr>
          <w:cantSplit/>
        </w:trPr>
        <w:tc>
          <w:tcPr>
            <w:tcW w:w="992" w:type="dxa"/>
          </w:tcPr>
          <w:p w14:paraId="11AEA435" w14:textId="77777777" w:rsidR="00665A87" w:rsidRPr="00E350A3" w:rsidRDefault="00665A87" w:rsidP="008669F8">
            <w:pPr>
              <w:pStyle w:val="BlockText-Plain"/>
              <w:jc w:val="center"/>
            </w:pPr>
          </w:p>
        </w:tc>
        <w:tc>
          <w:tcPr>
            <w:tcW w:w="567" w:type="dxa"/>
          </w:tcPr>
          <w:p w14:paraId="73DE3B46" w14:textId="77777777" w:rsidR="00665A87" w:rsidRPr="00E350A3" w:rsidRDefault="00665A87" w:rsidP="00CE281E">
            <w:pPr>
              <w:pStyle w:val="BlockText-Plain"/>
              <w:jc w:val="center"/>
            </w:pPr>
            <w:r w:rsidRPr="00E350A3">
              <w:t>g.</w:t>
            </w:r>
          </w:p>
        </w:tc>
        <w:tc>
          <w:tcPr>
            <w:tcW w:w="7796" w:type="dxa"/>
          </w:tcPr>
          <w:p w14:paraId="7F1036FA" w14:textId="1C8F5CCA" w:rsidR="00665A87" w:rsidRPr="00E350A3" w:rsidRDefault="00665A87" w:rsidP="008669F8">
            <w:pPr>
              <w:pStyle w:val="BlockText-Plain"/>
            </w:pPr>
            <w:r w:rsidRPr="00E350A3">
              <w:t>If the member is travelling with someone for duty, that person's status and class of air travel. This includes travel with senior government officials.</w:t>
            </w:r>
          </w:p>
        </w:tc>
      </w:tr>
      <w:tr w:rsidR="00665A87" w:rsidRPr="00E350A3" w14:paraId="3DDFE15A" w14:textId="77777777" w:rsidTr="00665A87">
        <w:trPr>
          <w:cantSplit/>
        </w:trPr>
        <w:tc>
          <w:tcPr>
            <w:tcW w:w="992" w:type="dxa"/>
          </w:tcPr>
          <w:p w14:paraId="7FD0770F" w14:textId="77777777" w:rsidR="00665A87" w:rsidRPr="00E350A3" w:rsidRDefault="00665A87" w:rsidP="008669F8">
            <w:pPr>
              <w:pStyle w:val="BlockText-Plain"/>
              <w:jc w:val="center"/>
            </w:pPr>
          </w:p>
        </w:tc>
        <w:tc>
          <w:tcPr>
            <w:tcW w:w="567" w:type="dxa"/>
          </w:tcPr>
          <w:p w14:paraId="7B7470AF" w14:textId="77777777" w:rsidR="00665A87" w:rsidRPr="00E350A3" w:rsidRDefault="00665A87" w:rsidP="00CE281E">
            <w:pPr>
              <w:pStyle w:val="BlockText-Plain"/>
              <w:jc w:val="center"/>
            </w:pPr>
            <w:r w:rsidRPr="00E350A3">
              <w:t>h.</w:t>
            </w:r>
          </w:p>
        </w:tc>
        <w:tc>
          <w:tcPr>
            <w:tcW w:w="7796" w:type="dxa"/>
          </w:tcPr>
          <w:p w14:paraId="3D13DBB1" w14:textId="77777777" w:rsidR="00665A87" w:rsidRPr="00E350A3" w:rsidRDefault="00665A87" w:rsidP="008669F8">
            <w:pPr>
              <w:pStyle w:val="BlockText-Plain"/>
            </w:pPr>
            <w:r w:rsidRPr="00E350A3">
              <w:t xml:space="preserve">If the member might be subjected to discrimination during travel, as defined by the </w:t>
            </w:r>
            <w:r w:rsidRPr="00E350A3">
              <w:rPr>
                <w:i/>
              </w:rPr>
              <w:t>Human Rights and Equal Oppor</w:t>
            </w:r>
            <w:bookmarkStart w:id="92" w:name="_Hlt82754516"/>
            <w:r w:rsidRPr="00E350A3">
              <w:rPr>
                <w:i/>
              </w:rPr>
              <w:t>t</w:t>
            </w:r>
            <w:bookmarkEnd w:id="92"/>
            <w:r w:rsidRPr="00E350A3">
              <w:rPr>
                <w:i/>
              </w:rPr>
              <w:t>unity Commission Act 1986.</w:t>
            </w:r>
          </w:p>
        </w:tc>
      </w:tr>
      <w:tr w:rsidR="00665A87" w:rsidRPr="00E350A3" w14:paraId="50433B31" w14:textId="77777777" w:rsidTr="00665A87">
        <w:trPr>
          <w:cantSplit/>
        </w:trPr>
        <w:tc>
          <w:tcPr>
            <w:tcW w:w="992" w:type="dxa"/>
          </w:tcPr>
          <w:p w14:paraId="50D5218C" w14:textId="77777777" w:rsidR="00665A87" w:rsidRPr="00E350A3" w:rsidRDefault="00665A87" w:rsidP="008669F8">
            <w:pPr>
              <w:pStyle w:val="BlockText-Plain"/>
              <w:jc w:val="center"/>
            </w:pPr>
          </w:p>
        </w:tc>
        <w:tc>
          <w:tcPr>
            <w:tcW w:w="567" w:type="dxa"/>
          </w:tcPr>
          <w:p w14:paraId="1B74C843" w14:textId="77777777" w:rsidR="00665A87" w:rsidRPr="00E350A3" w:rsidRDefault="00665A87" w:rsidP="00CE281E">
            <w:pPr>
              <w:pStyle w:val="BlockText-Plain"/>
              <w:jc w:val="center"/>
            </w:pPr>
            <w:r w:rsidRPr="00E350A3">
              <w:t>i.</w:t>
            </w:r>
          </w:p>
        </w:tc>
        <w:tc>
          <w:tcPr>
            <w:tcW w:w="7796" w:type="dxa"/>
          </w:tcPr>
          <w:p w14:paraId="6A3361FE" w14:textId="77777777" w:rsidR="00665A87" w:rsidRPr="00E350A3" w:rsidRDefault="00665A87" w:rsidP="008669F8">
            <w:pPr>
              <w:pStyle w:val="BlockText-Plain"/>
            </w:pPr>
            <w:r w:rsidRPr="00E350A3">
              <w:t>Any other factor relevant to the travel.</w:t>
            </w:r>
          </w:p>
        </w:tc>
      </w:tr>
    </w:tbl>
    <w:p w14:paraId="3E42B28C" w14:textId="35D3BB07" w:rsidR="00665A87" w:rsidRPr="00E350A3" w:rsidRDefault="00665A87" w:rsidP="008669F8">
      <w:pPr>
        <w:pStyle w:val="Heading4"/>
        <w:pageBreakBefore/>
      </w:pPr>
      <w:bookmarkStart w:id="93" w:name="_Toc105055321"/>
      <w:r w:rsidRPr="00E350A3">
        <w:lastRenderedPageBreak/>
        <w:t>Division 2: Rest periods</w:t>
      </w:r>
      <w:bookmarkEnd w:id="93"/>
    </w:p>
    <w:p w14:paraId="1FC88658" w14:textId="14053193" w:rsidR="00665A87" w:rsidRPr="00E350A3" w:rsidRDefault="00665A87" w:rsidP="008669F8">
      <w:pPr>
        <w:pStyle w:val="Heading5"/>
      </w:pPr>
      <w:bookmarkStart w:id="94" w:name="_Toc105055322"/>
      <w:r w:rsidRPr="00E350A3">
        <w:t>13.2.9</w:t>
      </w:r>
      <w:r w:rsidR="0060420C" w:rsidRPr="00E350A3">
        <w:t>    </w:t>
      </w:r>
      <w:r w:rsidRPr="00E350A3">
        <w:t>Purpose</w:t>
      </w:r>
      <w:bookmarkEnd w:id="94"/>
    </w:p>
    <w:tbl>
      <w:tblPr>
        <w:tblW w:w="0" w:type="auto"/>
        <w:tblInd w:w="113" w:type="dxa"/>
        <w:tblLayout w:type="fixed"/>
        <w:tblLook w:val="0000" w:firstRow="0" w:lastRow="0" w:firstColumn="0" w:lastColumn="0" w:noHBand="0" w:noVBand="0"/>
      </w:tblPr>
      <w:tblGrid>
        <w:gridCol w:w="992"/>
        <w:gridCol w:w="8363"/>
      </w:tblGrid>
      <w:tr w:rsidR="00665A87" w:rsidRPr="00E350A3" w14:paraId="3A0481DB" w14:textId="77777777" w:rsidTr="00665A87">
        <w:tc>
          <w:tcPr>
            <w:tcW w:w="992" w:type="dxa"/>
          </w:tcPr>
          <w:p w14:paraId="6AD69D81" w14:textId="77777777" w:rsidR="00665A87" w:rsidRPr="00E350A3" w:rsidRDefault="00665A87" w:rsidP="008669F8">
            <w:pPr>
              <w:pStyle w:val="BlockText-Plain"/>
              <w:spacing w:after="0"/>
              <w:jc w:val="center"/>
            </w:pPr>
          </w:p>
        </w:tc>
        <w:tc>
          <w:tcPr>
            <w:tcW w:w="8363" w:type="dxa"/>
          </w:tcPr>
          <w:p w14:paraId="46655F44" w14:textId="77777777" w:rsidR="00665A87" w:rsidRPr="00E350A3" w:rsidRDefault="00665A87" w:rsidP="008669F8">
            <w:pPr>
              <w:pStyle w:val="BlockText-Plain"/>
            </w:pPr>
            <w:r w:rsidRPr="00E350A3">
              <w:t>Rest periods provide a chance to recover from jet lag, during or after air travel undertaken for duty.</w:t>
            </w:r>
          </w:p>
        </w:tc>
      </w:tr>
    </w:tbl>
    <w:p w14:paraId="55D7B2B9" w14:textId="2B834652" w:rsidR="00665A87" w:rsidRPr="00E350A3" w:rsidRDefault="00665A87" w:rsidP="008669F8">
      <w:pPr>
        <w:pStyle w:val="Heading5"/>
      </w:pPr>
      <w:bookmarkStart w:id="95" w:name="_Toc105055323"/>
      <w:r w:rsidRPr="00E350A3">
        <w:t>13.2.11</w:t>
      </w:r>
      <w:r w:rsidR="0060420C" w:rsidRPr="00E350A3">
        <w:t>    </w:t>
      </w:r>
      <w:r w:rsidRPr="00E350A3">
        <w:t>Rest period benefits</w:t>
      </w:r>
      <w:bookmarkEnd w:id="95"/>
    </w:p>
    <w:tbl>
      <w:tblPr>
        <w:tblW w:w="9355" w:type="dxa"/>
        <w:tblInd w:w="113" w:type="dxa"/>
        <w:tblLayout w:type="fixed"/>
        <w:tblLook w:val="0000" w:firstRow="0" w:lastRow="0" w:firstColumn="0" w:lastColumn="0" w:noHBand="0" w:noVBand="0"/>
      </w:tblPr>
      <w:tblGrid>
        <w:gridCol w:w="992"/>
        <w:gridCol w:w="567"/>
        <w:gridCol w:w="7796"/>
      </w:tblGrid>
      <w:tr w:rsidR="00665A87" w:rsidRPr="00E350A3" w14:paraId="0CAA5F63" w14:textId="77777777" w:rsidTr="003543D9">
        <w:tc>
          <w:tcPr>
            <w:tcW w:w="992" w:type="dxa"/>
          </w:tcPr>
          <w:p w14:paraId="4EF04ECE" w14:textId="77777777" w:rsidR="00665A87" w:rsidRPr="00E350A3" w:rsidRDefault="00665A87" w:rsidP="008669F8">
            <w:pPr>
              <w:pStyle w:val="BlockText-Plain"/>
              <w:jc w:val="center"/>
            </w:pPr>
            <w:r w:rsidRPr="00E350A3">
              <w:t>1.</w:t>
            </w:r>
          </w:p>
        </w:tc>
        <w:tc>
          <w:tcPr>
            <w:tcW w:w="8363" w:type="dxa"/>
            <w:gridSpan w:val="2"/>
          </w:tcPr>
          <w:p w14:paraId="740C0861" w14:textId="77777777" w:rsidR="00665A87" w:rsidRPr="00E350A3" w:rsidRDefault="00665A87" w:rsidP="008669F8">
            <w:pPr>
              <w:pStyle w:val="BlockText-Plain"/>
            </w:pPr>
            <w:r w:rsidRPr="00E350A3">
              <w:t xml:space="preserve">A rest period is between 12 and 24 hours. The member is considered on duty for conditions of service purposes. </w:t>
            </w:r>
          </w:p>
        </w:tc>
      </w:tr>
      <w:tr w:rsidR="00665A87" w:rsidRPr="00E350A3" w14:paraId="4BFA0DDF" w14:textId="77777777" w:rsidTr="003543D9">
        <w:tc>
          <w:tcPr>
            <w:tcW w:w="992" w:type="dxa"/>
          </w:tcPr>
          <w:p w14:paraId="7F1A0D09" w14:textId="77777777" w:rsidR="00665A87" w:rsidRPr="00E350A3" w:rsidRDefault="00665A87" w:rsidP="008669F8">
            <w:pPr>
              <w:pStyle w:val="BlockText-Plain"/>
              <w:jc w:val="center"/>
            </w:pPr>
            <w:r w:rsidRPr="00E350A3">
              <w:t>2.</w:t>
            </w:r>
          </w:p>
        </w:tc>
        <w:tc>
          <w:tcPr>
            <w:tcW w:w="8363" w:type="dxa"/>
            <w:gridSpan w:val="2"/>
          </w:tcPr>
          <w:p w14:paraId="25731BB1" w14:textId="24337BB4" w:rsidR="00665A87" w:rsidRPr="00E350A3" w:rsidRDefault="003543D9" w:rsidP="008669F8">
            <w:pPr>
              <w:pStyle w:val="BlockText-Plain"/>
            </w:pPr>
            <w:r w:rsidRPr="00E350A3">
              <w:t>A member is eligible for 1 rest period if they travel by the direct route for at least four time zone hours, or with a travelling time of at least 12 hours.</w:t>
            </w:r>
          </w:p>
        </w:tc>
      </w:tr>
      <w:tr w:rsidR="003543D9" w:rsidRPr="00E350A3" w14:paraId="352B2DBF" w14:textId="77777777" w:rsidTr="003543D9">
        <w:tc>
          <w:tcPr>
            <w:tcW w:w="992" w:type="dxa"/>
          </w:tcPr>
          <w:p w14:paraId="59739C80" w14:textId="169F18C5" w:rsidR="003543D9" w:rsidRPr="00E350A3" w:rsidRDefault="003543D9" w:rsidP="008669F8">
            <w:pPr>
              <w:pStyle w:val="BlockText-Plain"/>
              <w:jc w:val="center"/>
            </w:pPr>
            <w:r w:rsidRPr="00E350A3">
              <w:t>2A.</w:t>
            </w:r>
          </w:p>
        </w:tc>
        <w:tc>
          <w:tcPr>
            <w:tcW w:w="8363" w:type="dxa"/>
            <w:gridSpan w:val="2"/>
          </w:tcPr>
          <w:p w14:paraId="4347D109" w14:textId="70860652" w:rsidR="003543D9" w:rsidRPr="00E350A3" w:rsidRDefault="003543D9" w:rsidP="008669F8">
            <w:pPr>
              <w:pStyle w:val="BlockText-Plain"/>
            </w:pPr>
            <w:r w:rsidRPr="00E350A3">
              <w:t>A member is eligible for 2 rest periods if they travel by the direct route for at least six time zone hours.</w:t>
            </w:r>
          </w:p>
        </w:tc>
      </w:tr>
      <w:tr w:rsidR="00665A87" w:rsidRPr="00E350A3" w14:paraId="33B21CB7" w14:textId="77777777" w:rsidTr="002B16E3">
        <w:tc>
          <w:tcPr>
            <w:tcW w:w="992" w:type="dxa"/>
          </w:tcPr>
          <w:p w14:paraId="24FE43CE" w14:textId="77777777" w:rsidR="00665A87" w:rsidRPr="00E350A3" w:rsidRDefault="00665A87" w:rsidP="008669F8">
            <w:pPr>
              <w:pStyle w:val="BlockText-Plain"/>
              <w:jc w:val="center"/>
            </w:pPr>
            <w:r w:rsidRPr="00E350A3">
              <w:t>3.</w:t>
            </w:r>
          </w:p>
        </w:tc>
        <w:tc>
          <w:tcPr>
            <w:tcW w:w="8363" w:type="dxa"/>
            <w:gridSpan w:val="2"/>
          </w:tcPr>
          <w:p w14:paraId="497BF6A6" w14:textId="77777777" w:rsidR="00665A87" w:rsidRPr="00E350A3" w:rsidRDefault="00665A87" w:rsidP="008669F8">
            <w:pPr>
              <w:pStyle w:val="BlockText-Plain"/>
            </w:pPr>
            <w:r w:rsidRPr="00E350A3">
              <w:t>The same eligibility applies to the journey, whether it is by a direct or indirect route.</w:t>
            </w:r>
          </w:p>
        </w:tc>
      </w:tr>
      <w:tr w:rsidR="00665A87" w:rsidRPr="00E350A3" w14:paraId="117E4C6D" w14:textId="77777777" w:rsidTr="002B16E3">
        <w:tc>
          <w:tcPr>
            <w:tcW w:w="992" w:type="dxa"/>
          </w:tcPr>
          <w:p w14:paraId="53046D39" w14:textId="77777777" w:rsidR="00665A87" w:rsidRPr="00E350A3" w:rsidRDefault="00665A87" w:rsidP="008669F8">
            <w:pPr>
              <w:pStyle w:val="BlockText-Plain"/>
              <w:jc w:val="center"/>
            </w:pPr>
            <w:r w:rsidRPr="00E350A3">
              <w:br w:type="page"/>
              <w:t>4.</w:t>
            </w:r>
          </w:p>
        </w:tc>
        <w:tc>
          <w:tcPr>
            <w:tcW w:w="8363" w:type="dxa"/>
            <w:gridSpan w:val="2"/>
          </w:tcPr>
          <w:p w14:paraId="1FE4397E" w14:textId="4B92719E" w:rsidR="00665A87" w:rsidRPr="00E350A3" w:rsidRDefault="00665A87" w:rsidP="008669F8">
            <w:pPr>
              <w:pStyle w:val="BlockText-Plain"/>
            </w:pPr>
            <w:r w:rsidRPr="00E350A3">
              <w:t>The member may choose whether to take a rest period during the journey or at the final destination, or both.</w:t>
            </w:r>
          </w:p>
        </w:tc>
      </w:tr>
      <w:tr w:rsidR="00665A87" w:rsidRPr="00E350A3" w14:paraId="6A0BC4BA" w14:textId="77777777" w:rsidTr="002B16E3">
        <w:tc>
          <w:tcPr>
            <w:tcW w:w="992" w:type="dxa"/>
          </w:tcPr>
          <w:p w14:paraId="3546A72C" w14:textId="77777777" w:rsidR="00665A87" w:rsidRPr="00E350A3" w:rsidRDefault="00665A87" w:rsidP="008669F8">
            <w:pPr>
              <w:pStyle w:val="BlockText-Plain"/>
              <w:jc w:val="center"/>
            </w:pPr>
            <w:r w:rsidRPr="00E350A3">
              <w:br w:type="page"/>
              <w:t>5.</w:t>
            </w:r>
          </w:p>
        </w:tc>
        <w:tc>
          <w:tcPr>
            <w:tcW w:w="8363" w:type="dxa"/>
            <w:gridSpan w:val="2"/>
          </w:tcPr>
          <w:p w14:paraId="728817F3" w14:textId="77777777" w:rsidR="00665A87" w:rsidRPr="00E350A3" w:rsidRDefault="00665A87" w:rsidP="008669F8">
            <w:pPr>
              <w:pStyle w:val="BlockText-Plain"/>
            </w:pPr>
            <w:r w:rsidRPr="00E350A3">
              <w:t>If a rest period taken at the journey’s destination falls outside normal working hours, it will not entitle the member to time off duty instead.</w:t>
            </w:r>
          </w:p>
        </w:tc>
      </w:tr>
      <w:tr w:rsidR="00665A87" w:rsidRPr="00E350A3" w14:paraId="705C76DD" w14:textId="77777777" w:rsidTr="002B16E3">
        <w:tc>
          <w:tcPr>
            <w:tcW w:w="992" w:type="dxa"/>
          </w:tcPr>
          <w:p w14:paraId="608712B9" w14:textId="77777777" w:rsidR="00665A87" w:rsidRPr="00E350A3" w:rsidRDefault="00665A87" w:rsidP="008669F8">
            <w:pPr>
              <w:pStyle w:val="BlockText-Plain"/>
              <w:jc w:val="center"/>
            </w:pPr>
            <w:r w:rsidRPr="00E350A3">
              <w:t>6.</w:t>
            </w:r>
          </w:p>
        </w:tc>
        <w:tc>
          <w:tcPr>
            <w:tcW w:w="8363" w:type="dxa"/>
            <w:gridSpan w:val="2"/>
          </w:tcPr>
          <w:p w14:paraId="38E6266A" w14:textId="77777777" w:rsidR="00665A87" w:rsidRPr="00E350A3" w:rsidRDefault="00665A87" w:rsidP="008669F8">
            <w:pPr>
              <w:pStyle w:val="BlockText-Plain"/>
            </w:pPr>
            <w:r w:rsidRPr="00E350A3">
              <w:t xml:space="preserve">A member may have an unavoidable stopover on the journey. If the stopover is at least 12 hours, it will be regarded as a rest period. This will satisfy the rest period benefit under this section. </w:t>
            </w:r>
          </w:p>
        </w:tc>
      </w:tr>
      <w:tr w:rsidR="00665A87" w:rsidRPr="00E350A3" w14:paraId="2DF0C25D" w14:textId="77777777" w:rsidTr="002B16E3">
        <w:tc>
          <w:tcPr>
            <w:tcW w:w="992" w:type="dxa"/>
          </w:tcPr>
          <w:p w14:paraId="2648EBA1" w14:textId="77777777" w:rsidR="00665A87" w:rsidRPr="00E350A3" w:rsidRDefault="00665A87" w:rsidP="008669F8">
            <w:pPr>
              <w:pStyle w:val="BlockText-Plain"/>
              <w:jc w:val="center"/>
            </w:pPr>
            <w:r w:rsidRPr="00E350A3">
              <w:t>7.</w:t>
            </w:r>
          </w:p>
        </w:tc>
        <w:tc>
          <w:tcPr>
            <w:tcW w:w="8363" w:type="dxa"/>
            <w:gridSpan w:val="2"/>
          </w:tcPr>
          <w:p w14:paraId="56845654" w14:textId="77777777" w:rsidR="00665A87" w:rsidRPr="00E350A3" w:rsidRDefault="00665A87" w:rsidP="008669F8">
            <w:pPr>
              <w:pStyle w:val="BlockText-Plain"/>
            </w:pPr>
            <w:r w:rsidRPr="00E350A3">
              <w:t>No journey can have more than two rest periods.</w:t>
            </w:r>
          </w:p>
        </w:tc>
      </w:tr>
      <w:tr w:rsidR="00665A87" w:rsidRPr="00E350A3" w14:paraId="6299E396" w14:textId="77777777" w:rsidTr="002B16E3">
        <w:tc>
          <w:tcPr>
            <w:tcW w:w="992" w:type="dxa"/>
          </w:tcPr>
          <w:p w14:paraId="78DC1221" w14:textId="77777777" w:rsidR="00665A87" w:rsidRPr="00E350A3" w:rsidRDefault="00665A87" w:rsidP="008669F8">
            <w:pPr>
              <w:pStyle w:val="BlockText-Plain"/>
              <w:jc w:val="center"/>
            </w:pPr>
            <w:r w:rsidRPr="00E350A3">
              <w:t>8.</w:t>
            </w:r>
          </w:p>
        </w:tc>
        <w:tc>
          <w:tcPr>
            <w:tcW w:w="8363" w:type="dxa"/>
            <w:gridSpan w:val="2"/>
          </w:tcPr>
          <w:p w14:paraId="2DB06184" w14:textId="77777777" w:rsidR="00665A87" w:rsidRPr="00E350A3" w:rsidRDefault="00665A87" w:rsidP="008669F8">
            <w:pPr>
              <w:pStyle w:val="BlockText-Plain"/>
            </w:pPr>
            <w:r w:rsidRPr="00E350A3">
              <w:t>For an overnight rest period, the member is eligible to be paid both these costs.</w:t>
            </w:r>
          </w:p>
        </w:tc>
      </w:tr>
      <w:tr w:rsidR="00665A87" w:rsidRPr="00E350A3" w14:paraId="77ACB70A" w14:textId="77777777" w:rsidTr="002B16E3">
        <w:trPr>
          <w:cantSplit/>
        </w:trPr>
        <w:tc>
          <w:tcPr>
            <w:tcW w:w="992" w:type="dxa"/>
          </w:tcPr>
          <w:p w14:paraId="44BCDB24" w14:textId="77777777" w:rsidR="00665A87" w:rsidRPr="00E350A3" w:rsidRDefault="00665A87" w:rsidP="008669F8">
            <w:pPr>
              <w:pStyle w:val="BlockText-Plain"/>
            </w:pPr>
          </w:p>
        </w:tc>
        <w:tc>
          <w:tcPr>
            <w:tcW w:w="567" w:type="dxa"/>
          </w:tcPr>
          <w:p w14:paraId="1C2FD244" w14:textId="77777777" w:rsidR="00665A87" w:rsidRPr="00E350A3" w:rsidRDefault="00665A87" w:rsidP="00CE281E">
            <w:pPr>
              <w:pStyle w:val="BlockText-Plain"/>
              <w:jc w:val="center"/>
            </w:pPr>
            <w:r w:rsidRPr="00E350A3">
              <w:t>a.</w:t>
            </w:r>
          </w:p>
        </w:tc>
        <w:tc>
          <w:tcPr>
            <w:tcW w:w="7796" w:type="dxa"/>
          </w:tcPr>
          <w:p w14:paraId="71A23A8A" w14:textId="77777777" w:rsidR="00665A87" w:rsidRPr="00E350A3" w:rsidRDefault="00665A87" w:rsidP="008669F8">
            <w:pPr>
              <w:pStyle w:val="BlockText-Plain"/>
            </w:pPr>
            <w:r w:rsidRPr="00E350A3">
              <w:t>Accommodation costs as if the member were on duty.</w:t>
            </w:r>
          </w:p>
        </w:tc>
      </w:tr>
      <w:tr w:rsidR="00F77ABB" w:rsidRPr="00E350A3" w14:paraId="0E61EBCC" w14:textId="77777777" w:rsidTr="002B16E3">
        <w:trPr>
          <w:cantSplit/>
        </w:trPr>
        <w:tc>
          <w:tcPr>
            <w:tcW w:w="992" w:type="dxa"/>
          </w:tcPr>
          <w:p w14:paraId="37F70507" w14:textId="77777777" w:rsidR="00F77ABB" w:rsidRPr="00E350A3" w:rsidRDefault="00F77ABB" w:rsidP="008669F8">
            <w:pPr>
              <w:pStyle w:val="BlockText-Plain"/>
              <w:jc w:val="center"/>
            </w:pPr>
          </w:p>
        </w:tc>
        <w:tc>
          <w:tcPr>
            <w:tcW w:w="567" w:type="dxa"/>
          </w:tcPr>
          <w:p w14:paraId="1A88A3E7" w14:textId="77777777" w:rsidR="00F77ABB" w:rsidRPr="00E350A3" w:rsidRDefault="00F77ABB" w:rsidP="00CE281E">
            <w:pPr>
              <w:pStyle w:val="BlockText-Plain"/>
              <w:jc w:val="center"/>
            </w:pPr>
            <w:r w:rsidRPr="00E350A3">
              <w:t>b.</w:t>
            </w:r>
          </w:p>
        </w:tc>
        <w:tc>
          <w:tcPr>
            <w:tcW w:w="7796" w:type="dxa"/>
          </w:tcPr>
          <w:p w14:paraId="572A573F" w14:textId="422B1386" w:rsidR="00F77ABB" w:rsidRPr="00E350A3" w:rsidRDefault="00F77ABB" w:rsidP="008669F8">
            <w:pPr>
              <w:pStyle w:val="BlockText-Plain"/>
            </w:pPr>
            <w:r w:rsidRPr="00E350A3">
              <w:rPr>
                <w:iCs/>
              </w:rPr>
              <w:t>The meal and incidental costs up to the daily limit as provided under Annex 13.3.A.</w:t>
            </w:r>
          </w:p>
        </w:tc>
      </w:tr>
    </w:tbl>
    <w:p w14:paraId="5D9FB7C4" w14:textId="7A6FBF3B" w:rsidR="00665A87" w:rsidRPr="00E350A3" w:rsidRDefault="00665A87" w:rsidP="008669F8">
      <w:pPr>
        <w:pStyle w:val="Heading5"/>
      </w:pPr>
      <w:bookmarkStart w:id="96" w:name="_Toc105055324"/>
      <w:r w:rsidRPr="00E350A3">
        <w:t>13.2.12</w:t>
      </w:r>
      <w:r w:rsidR="0060420C" w:rsidRPr="00E350A3">
        <w:t>    </w:t>
      </w:r>
      <w:r w:rsidRPr="00E350A3">
        <w:t>Recreation leave with rest periods</w:t>
      </w:r>
      <w:bookmarkEnd w:id="96"/>
    </w:p>
    <w:tbl>
      <w:tblPr>
        <w:tblW w:w="0" w:type="auto"/>
        <w:tblInd w:w="113" w:type="dxa"/>
        <w:tblLayout w:type="fixed"/>
        <w:tblLook w:val="0000" w:firstRow="0" w:lastRow="0" w:firstColumn="0" w:lastColumn="0" w:noHBand="0" w:noVBand="0"/>
      </w:tblPr>
      <w:tblGrid>
        <w:gridCol w:w="992"/>
        <w:gridCol w:w="8363"/>
      </w:tblGrid>
      <w:tr w:rsidR="00665A87" w:rsidRPr="00E350A3" w14:paraId="5ED2D670" w14:textId="77777777" w:rsidTr="00665A87">
        <w:tc>
          <w:tcPr>
            <w:tcW w:w="992" w:type="dxa"/>
          </w:tcPr>
          <w:p w14:paraId="5359BF0E" w14:textId="77777777" w:rsidR="00665A87" w:rsidRPr="00E350A3" w:rsidRDefault="00665A87" w:rsidP="008669F8">
            <w:pPr>
              <w:pStyle w:val="BlockText-Plain"/>
              <w:jc w:val="center"/>
            </w:pPr>
            <w:r w:rsidRPr="00E350A3">
              <w:t>1.</w:t>
            </w:r>
          </w:p>
        </w:tc>
        <w:tc>
          <w:tcPr>
            <w:tcW w:w="8363" w:type="dxa"/>
          </w:tcPr>
          <w:p w14:paraId="350368A8" w14:textId="77777777" w:rsidR="00665A87" w:rsidRPr="00E350A3" w:rsidRDefault="00665A87" w:rsidP="008669F8">
            <w:pPr>
              <w:pStyle w:val="BlockText-Plain"/>
            </w:pPr>
            <w:r w:rsidRPr="00E350A3">
              <w:t xml:space="preserve">This section applies to a member who has been approved to take recreation leave during or after a journey. </w:t>
            </w:r>
          </w:p>
        </w:tc>
      </w:tr>
      <w:tr w:rsidR="00665A87" w:rsidRPr="00E350A3" w14:paraId="24D22270" w14:textId="77777777" w:rsidTr="00665A87">
        <w:tc>
          <w:tcPr>
            <w:tcW w:w="992" w:type="dxa"/>
          </w:tcPr>
          <w:p w14:paraId="5979659F" w14:textId="77777777" w:rsidR="00665A87" w:rsidRPr="00E350A3" w:rsidRDefault="00665A87" w:rsidP="008669F8">
            <w:pPr>
              <w:pStyle w:val="BlockText-Plain"/>
              <w:jc w:val="center"/>
            </w:pPr>
            <w:r w:rsidRPr="00E350A3">
              <w:t>2.</w:t>
            </w:r>
          </w:p>
        </w:tc>
        <w:tc>
          <w:tcPr>
            <w:tcW w:w="8363" w:type="dxa"/>
          </w:tcPr>
          <w:p w14:paraId="213C63EC" w14:textId="77777777" w:rsidR="00665A87" w:rsidRPr="00E350A3" w:rsidRDefault="00665A87" w:rsidP="008669F8">
            <w:pPr>
              <w:pStyle w:val="BlockText-Plain"/>
            </w:pPr>
            <w:r w:rsidRPr="00E350A3">
              <w:t xml:space="preserve">A member may take a rest period at the same location as recreation leave. The duration of the rest period is the same as if the member was to continue the journey without taking leave. </w:t>
            </w:r>
          </w:p>
        </w:tc>
      </w:tr>
      <w:tr w:rsidR="00665A87" w:rsidRPr="00E350A3" w14:paraId="73893B9F" w14:textId="77777777" w:rsidTr="00665A87">
        <w:tc>
          <w:tcPr>
            <w:tcW w:w="992" w:type="dxa"/>
          </w:tcPr>
          <w:p w14:paraId="2C7FE407" w14:textId="77777777" w:rsidR="00665A87" w:rsidRPr="00E350A3" w:rsidRDefault="00665A87" w:rsidP="008669F8">
            <w:pPr>
              <w:pStyle w:val="BlockText-Plain"/>
              <w:jc w:val="center"/>
            </w:pPr>
            <w:r w:rsidRPr="00E350A3">
              <w:t>3.</w:t>
            </w:r>
          </w:p>
        </w:tc>
        <w:tc>
          <w:tcPr>
            <w:tcW w:w="8363" w:type="dxa"/>
          </w:tcPr>
          <w:p w14:paraId="415BA301" w14:textId="77777777" w:rsidR="00665A87" w:rsidRPr="00E350A3" w:rsidRDefault="00665A87" w:rsidP="008669F8">
            <w:pPr>
              <w:pStyle w:val="BlockText-Plain"/>
            </w:pPr>
            <w:r w:rsidRPr="00E350A3">
              <w:t xml:space="preserve">Time spent on a rest period is not to be deducted from recreation leave credits. </w:t>
            </w:r>
          </w:p>
        </w:tc>
      </w:tr>
    </w:tbl>
    <w:p w14:paraId="72C12FEE" w14:textId="4F1724DC" w:rsidR="00665A87" w:rsidRPr="00E350A3" w:rsidRDefault="00665A87" w:rsidP="008669F8">
      <w:pPr>
        <w:pStyle w:val="Heading4"/>
        <w:pageBreakBefore/>
      </w:pPr>
      <w:bookmarkStart w:id="97" w:name="_Toc105055325"/>
      <w:r w:rsidRPr="00E350A3">
        <w:lastRenderedPageBreak/>
        <w:t>Division 3: Accompanied travel</w:t>
      </w:r>
      <w:bookmarkEnd w:id="97"/>
    </w:p>
    <w:p w14:paraId="7858B053" w14:textId="509C2988" w:rsidR="00665A87" w:rsidRPr="00E350A3" w:rsidRDefault="00665A87" w:rsidP="008669F8">
      <w:pPr>
        <w:pStyle w:val="Heading5"/>
      </w:pPr>
      <w:bookmarkStart w:id="98" w:name="_Toc105055326"/>
      <w:r w:rsidRPr="00E350A3">
        <w:t>13.2.13</w:t>
      </w:r>
      <w:r w:rsidR="0060420C" w:rsidRPr="00E350A3">
        <w:t>    </w:t>
      </w:r>
      <w:r w:rsidRPr="00E350A3">
        <w:t>Spouse accompanying member on short-term duty overseas</w:t>
      </w:r>
      <w:bookmarkEnd w:id="98"/>
    </w:p>
    <w:tbl>
      <w:tblPr>
        <w:tblW w:w="9355" w:type="dxa"/>
        <w:tblInd w:w="113" w:type="dxa"/>
        <w:tblLayout w:type="fixed"/>
        <w:tblLook w:val="0000" w:firstRow="0" w:lastRow="0" w:firstColumn="0" w:lastColumn="0" w:noHBand="0" w:noVBand="0"/>
      </w:tblPr>
      <w:tblGrid>
        <w:gridCol w:w="992"/>
        <w:gridCol w:w="567"/>
        <w:gridCol w:w="7796"/>
      </w:tblGrid>
      <w:tr w:rsidR="006E15E2" w:rsidRPr="00E350A3" w14:paraId="726D45A9" w14:textId="77777777" w:rsidTr="006E15E2">
        <w:tc>
          <w:tcPr>
            <w:tcW w:w="992" w:type="dxa"/>
          </w:tcPr>
          <w:p w14:paraId="7D714B85" w14:textId="4752006D" w:rsidR="006E15E2" w:rsidRPr="00E350A3" w:rsidRDefault="006E15E2" w:rsidP="006E15E2">
            <w:pPr>
              <w:pStyle w:val="BlockText-PlainNoSpacing"/>
              <w:jc w:val="center"/>
            </w:pPr>
            <w:r w:rsidRPr="00E350A3">
              <w:t>1.</w:t>
            </w:r>
          </w:p>
        </w:tc>
        <w:tc>
          <w:tcPr>
            <w:tcW w:w="8363" w:type="dxa"/>
            <w:gridSpan w:val="2"/>
          </w:tcPr>
          <w:p w14:paraId="7E6B38C1" w14:textId="5078CB5D" w:rsidR="006E15E2" w:rsidRPr="00E350A3" w:rsidRDefault="006E15E2" w:rsidP="006E15E2">
            <w:pPr>
              <w:pStyle w:val="BlockText-Plain"/>
            </w:pPr>
            <w:r w:rsidRPr="00E350A3">
              <w:t>A member is eligible for travel assistance for their spouse or partner to accompany them on short term-term duty overseas if all of the following applies.</w:t>
            </w:r>
          </w:p>
        </w:tc>
      </w:tr>
      <w:tr w:rsidR="006E15E2" w:rsidRPr="00E350A3" w14:paraId="74F9706B" w14:textId="77777777" w:rsidTr="006E15E2">
        <w:tc>
          <w:tcPr>
            <w:tcW w:w="992" w:type="dxa"/>
          </w:tcPr>
          <w:p w14:paraId="55CFE633" w14:textId="77777777" w:rsidR="006E15E2" w:rsidRPr="00E350A3" w:rsidRDefault="006E15E2" w:rsidP="006E15E2">
            <w:pPr>
              <w:pStyle w:val="BlockText-PlainNoSpacing"/>
              <w:jc w:val="center"/>
            </w:pPr>
          </w:p>
        </w:tc>
        <w:tc>
          <w:tcPr>
            <w:tcW w:w="567" w:type="dxa"/>
          </w:tcPr>
          <w:p w14:paraId="2E6C05A3" w14:textId="741CFBC0" w:rsidR="006E15E2" w:rsidRPr="00E350A3" w:rsidRDefault="006E15E2" w:rsidP="00CE281E">
            <w:pPr>
              <w:pStyle w:val="BlockText-Plain"/>
              <w:jc w:val="center"/>
            </w:pPr>
            <w:r w:rsidRPr="00E350A3">
              <w:t>a.</w:t>
            </w:r>
          </w:p>
        </w:tc>
        <w:tc>
          <w:tcPr>
            <w:tcW w:w="7796" w:type="dxa"/>
          </w:tcPr>
          <w:p w14:paraId="23BF179C" w14:textId="16F2EFC9" w:rsidR="006E15E2" w:rsidRPr="00E350A3" w:rsidRDefault="006E15E2" w:rsidP="006E15E2">
            <w:pPr>
              <w:pStyle w:val="BlockText-Plain"/>
            </w:pPr>
            <w:r w:rsidRPr="00E350A3">
              <w:t>The travel is for representational purposes.</w:t>
            </w:r>
          </w:p>
        </w:tc>
      </w:tr>
      <w:tr w:rsidR="006E15E2" w:rsidRPr="00E350A3" w14:paraId="45C0D0B2" w14:textId="77777777" w:rsidTr="006E15E2">
        <w:tc>
          <w:tcPr>
            <w:tcW w:w="992" w:type="dxa"/>
          </w:tcPr>
          <w:p w14:paraId="0E1F0168" w14:textId="77777777" w:rsidR="006E15E2" w:rsidRPr="00E350A3" w:rsidRDefault="006E15E2" w:rsidP="006E15E2">
            <w:pPr>
              <w:pStyle w:val="BlockText-PlainNoSpacing"/>
              <w:jc w:val="center"/>
            </w:pPr>
          </w:p>
        </w:tc>
        <w:tc>
          <w:tcPr>
            <w:tcW w:w="567" w:type="dxa"/>
          </w:tcPr>
          <w:p w14:paraId="5685A642" w14:textId="00E5AF64" w:rsidR="006E15E2" w:rsidRPr="00E350A3" w:rsidRDefault="006E15E2" w:rsidP="00CE281E">
            <w:pPr>
              <w:pStyle w:val="BlockText-Plain"/>
              <w:jc w:val="center"/>
            </w:pPr>
            <w:r w:rsidRPr="00E350A3">
              <w:t>b.</w:t>
            </w:r>
          </w:p>
        </w:tc>
        <w:tc>
          <w:tcPr>
            <w:tcW w:w="7796" w:type="dxa"/>
          </w:tcPr>
          <w:p w14:paraId="604803A6" w14:textId="068639BE" w:rsidR="006E15E2" w:rsidRPr="00E350A3" w:rsidRDefault="006E15E2" w:rsidP="006E15E2">
            <w:pPr>
              <w:pStyle w:val="BlockText-Plain"/>
            </w:pPr>
            <w:r w:rsidRPr="00E350A3">
              <w:t>The CDF is satisfied that it is demonstrably in the interests of the Commonwealth.</w:t>
            </w:r>
          </w:p>
        </w:tc>
      </w:tr>
      <w:tr w:rsidR="00665A87" w:rsidRPr="00E350A3" w14:paraId="20922137" w14:textId="77777777" w:rsidTr="006E15E2">
        <w:tc>
          <w:tcPr>
            <w:tcW w:w="992" w:type="dxa"/>
          </w:tcPr>
          <w:p w14:paraId="35878A90" w14:textId="77777777" w:rsidR="00665A87" w:rsidRPr="00E350A3" w:rsidRDefault="00665A87" w:rsidP="008669F8">
            <w:pPr>
              <w:pStyle w:val="BlockText-Plain"/>
              <w:jc w:val="center"/>
            </w:pPr>
            <w:r w:rsidRPr="00E350A3">
              <w:t>2.</w:t>
            </w:r>
          </w:p>
        </w:tc>
        <w:tc>
          <w:tcPr>
            <w:tcW w:w="8363" w:type="dxa"/>
            <w:gridSpan w:val="2"/>
          </w:tcPr>
          <w:p w14:paraId="2BDB8BE2" w14:textId="77777777" w:rsidR="00665A87" w:rsidRPr="00E350A3" w:rsidRDefault="00665A87" w:rsidP="008669F8">
            <w:pPr>
              <w:pStyle w:val="BlockText-Plain"/>
            </w:pPr>
            <w:r w:rsidRPr="00E350A3">
              <w:t>If the CDF approves accompanied travel on short-term duty overseas, the member is eligible for all the following, as applicable.</w:t>
            </w:r>
          </w:p>
        </w:tc>
      </w:tr>
      <w:tr w:rsidR="00665A87" w:rsidRPr="00E350A3" w14:paraId="783A2771" w14:textId="77777777" w:rsidTr="006E15E2">
        <w:trPr>
          <w:cantSplit/>
        </w:trPr>
        <w:tc>
          <w:tcPr>
            <w:tcW w:w="992" w:type="dxa"/>
          </w:tcPr>
          <w:p w14:paraId="2110F2BB" w14:textId="77777777" w:rsidR="00665A87" w:rsidRPr="00E350A3" w:rsidRDefault="00665A87" w:rsidP="008669F8">
            <w:pPr>
              <w:pStyle w:val="BlockText-Plain"/>
              <w:jc w:val="center"/>
            </w:pPr>
          </w:p>
        </w:tc>
        <w:tc>
          <w:tcPr>
            <w:tcW w:w="567" w:type="dxa"/>
          </w:tcPr>
          <w:p w14:paraId="223CA8CE" w14:textId="77777777" w:rsidR="00665A87" w:rsidRPr="00E350A3" w:rsidRDefault="00665A87" w:rsidP="00CE281E">
            <w:pPr>
              <w:pStyle w:val="BlockText-Plain"/>
              <w:jc w:val="center"/>
            </w:pPr>
            <w:r w:rsidRPr="00E350A3">
              <w:t>a.</w:t>
            </w:r>
          </w:p>
        </w:tc>
        <w:tc>
          <w:tcPr>
            <w:tcW w:w="7796" w:type="dxa"/>
          </w:tcPr>
          <w:p w14:paraId="0C24BB82" w14:textId="77777777" w:rsidR="00665A87" w:rsidRPr="00E350A3" w:rsidRDefault="00665A87" w:rsidP="008669F8">
            <w:pPr>
              <w:pStyle w:val="BlockText-Plain"/>
            </w:pPr>
            <w:r w:rsidRPr="00E350A3">
              <w:t>The reasonable additional cost of accommodation (including for rest periods).</w:t>
            </w:r>
          </w:p>
        </w:tc>
      </w:tr>
      <w:tr w:rsidR="00665A87" w:rsidRPr="00E350A3" w14:paraId="77E7589E" w14:textId="77777777" w:rsidTr="006E15E2">
        <w:trPr>
          <w:cantSplit/>
        </w:trPr>
        <w:tc>
          <w:tcPr>
            <w:tcW w:w="992" w:type="dxa"/>
          </w:tcPr>
          <w:p w14:paraId="6A08033F" w14:textId="77777777" w:rsidR="00665A87" w:rsidRPr="00E350A3" w:rsidRDefault="00665A87" w:rsidP="008669F8">
            <w:pPr>
              <w:pStyle w:val="BlockText-Plain"/>
              <w:jc w:val="center"/>
            </w:pPr>
          </w:p>
        </w:tc>
        <w:tc>
          <w:tcPr>
            <w:tcW w:w="567" w:type="dxa"/>
          </w:tcPr>
          <w:p w14:paraId="507188FD" w14:textId="77777777" w:rsidR="00665A87" w:rsidRPr="00E350A3" w:rsidRDefault="00665A87" w:rsidP="00CE281E">
            <w:pPr>
              <w:pStyle w:val="BlockText-Plain"/>
              <w:jc w:val="center"/>
            </w:pPr>
            <w:r w:rsidRPr="00E350A3">
              <w:t>b.</w:t>
            </w:r>
          </w:p>
        </w:tc>
        <w:tc>
          <w:tcPr>
            <w:tcW w:w="7796" w:type="dxa"/>
          </w:tcPr>
          <w:p w14:paraId="2EA12A7A" w14:textId="77777777" w:rsidR="00665A87" w:rsidRPr="00E350A3" w:rsidRDefault="00665A87" w:rsidP="008669F8">
            <w:pPr>
              <w:pStyle w:val="BlockText-Plain"/>
            </w:pPr>
            <w:r w:rsidRPr="00E350A3">
              <w:t>The spouse’s or partner's transportation cost by the same mode and class of travel as the member. This is the only transportation cost payable for the member's spouse or partner.</w:t>
            </w:r>
          </w:p>
        </w:tc>
      </w:tr>
      <w:tr w:rsidR="00665A87" w:rsidRPr="00E350A3" w14:paraId="3D34B08E" w14:textId="77777777" w:rsidTr="006E15E2">
        <w:trPr>
          <w:cantSplit/>
        </w:trPr>
        <w:tc>
          <w:tcPr>
            <w:tcW w:w="992" w:type="dxa"/>
          </w:tcPr>
          <w:p w14:paraId="013F9E7D" w14:textId="77777777" w:rsidR="00665A87" w:rsidRPr="00E350A3" w:rsidRDefault="00665A87" w:rsidP="008669F8">
            <w:pPr>
              <w:pStyle w:val="BlockText-Plain"/>
              <w:jc w:val="center"/>
            </w:pPr>
          </w:p>
        </w:tc>
        <w:tc>
          <w:tcPr>
            <w:tcW w:w="567" w:type="dxa"/>
          </w:tcPr>
          <w:p w14:paraId="00AFC2E8" w14:textId="77777777" w:rsidR="00665A87" w:rsidRPr="00E350A3" w:rsidRDefault="00665A87" w:rsidP="00CE281E">
            <w:pPr>
              <w:pStyle w:val="BlockText-Plain"/>
              <w:jc w:val="center"/>
            </w:pPr>
            <w:r w:rsidRPr="00E350A3">
              <w:t>c.</w:t>
            </w:r>
          </w:p>
        </w:tc>
        <w:tc>
          <w:tcPr>
            <w:tcW w:w="7796" w:type="dxa"/>
          </w:tcPr>
          <w:p w14:paraId="12680FD9" w14:textId="540D1BFF" w:rsidR="00665A87" w:rsidRPr="00E350A3" w:rsidRDefault="00665A87" w:rsidP="008669F8">
            <w:pPr>
              <w:pStyle w:val="BlockText-Plain"/>
            </w:pPr>
            <w:r w:rsidRPr="00E350A3">
              <w:t>Costs incurred for meals, up to the same daily limit as the member’s meal costs benefit under Annex 13.3.A for short-term duty overseas.</w:t>
            </w:r>
          </w:p>
        </w:tc>
      </w:tr>
    </w:tbl>
    <w:p w14:paraId="2965FE52" w14:textId="77777777" w:rsidR="00665A87" w:rsidRPr="00E350A3" w:rsidRDefault="00665A87" w:rsidP="008669F8"/>
    <w:p w14:paraId="48DA553F" w14:textId="7AEE2928" w:rsidR="00665A87" w:rsidRPr="00E350A3" w:rsidRDefault="00665A87" w:rsidP="008669F8">
      <w:pPr>
        <w:pStyle w:val="Heading4"/>
        <w:pageBreakBefore/>
      </w:pPr>
      <w:bookmarkStart w:id="99" w:name="_Toc105055327"/>
      <w:r w:rsidRPr="00E350A3">
        <w:lastRenderedPageBreak/>
        <w:t>Division 4: Miscellaneous costs of short-term duty overseas</w:t>
      </w:r>
      <w:bookmarkEnd w:id="99"/>
    </w:p>
    <w:p w14:paraId="2F005D81" w14:textId="77777777" w:rsidR="006E15E2" w:rsidRPr="00E350A3" w:rsidRDefault="006E15E2" w:rsidP="006E15E2">
      <w:pPr>
        <w:pStyle w:val="Heading5"/>
      </w:pPr>
      <w:bookmarkStart w:id="100" w:name="_Toc76721105"/>
      <w:bookmarkStart w:id="101" w:name="_Toc105055328"/>
      <w:r w:rsidRPr="00E350A3">
        <w:t>13.2.14    Insuring personal effects</w:t>
      </w:r>
      <w:bookmarkEnd w:id="100"/>
      <w:bookmarkEnd w:id="101"/>
    </w:p>
    <w:tbl>
      <w:tblPr>
        <w:tblW w:w="9359" w:type="dxa"/>
        <w:tblInd w:w="113" w:type="dxa"/>
        <w:tblLayout w:type="fixed"/>
        <w:tblLook w:val="0000" w:firstRow="0" w:lastRow="0" w:firstColumn="0" w:lastColumn="0" w:noHBand="0" w:noVBand="0"/>
      </w:tblPr>
      <w:tblGrid>
        <w:gridCol w:w="992"/>
        <w:gridCol w:w="567"/>
        <w:gridCol w:w="567"/>
        <w:gridCol w:w="7233"/>
      </w:tblGrid>
      <w:tr w:rsidR="006E15E2" w:rsidRPr="00E350A3" w14:paraId="39A5C48D" w14:textId="77777777" w:rsidTr="004A692F">
        <w:tc>
          <w:tcPr>
            <w:tcW w:w="992" w:type="dxa"/>
          </w:tcPr>
          <w:p w14:paraId="3C0FE0DA" w14:textId="77777777" w:rsidR="006E15E2" w:rsidRPr="00E350A3" w:rsidRDefault="006E15E2" w:rsidP="004A692F">
            <w:pPr>
              <w:pStyle w:val="BlockText-PlainNoSpacing"/>
              <w:jc w:val="center"/>
            </w:pPr>
            <w:r w:rsidRPr="00E350A3">
              <w:t>1.</w:t>
            </w:r>
          </w:p>
        </w:tc>
        <w:tc>
          <w:tcPr>
            <w:tcW w:w="8367" w:type="dxa"/>
            <w:gridSpan w:val="3"/>
          </w:tcPr>
          <w:p w14:paraId="4831CD82" w14:textId="77777777" w:rsidR="006E15E2" w:rsidRPr="00E350A3" w:rsidRDefault="006E15E2" w:rsidP="004A692F">
            <w:pPr>
              <w:pStyle w:val="BlockText-PlainNoSpacing"/>
              <w:spacing w:after="200"/>
            </w:pPr>
            <w:r w:rsidRPr="00E350A3">
              <w:t>A member is eligible for one of the following.</w:t>
            </w:r>
          </w:p>
        </w:tc>
      </w:tr>
      <w:tr w:rsidR="006E15E2" w:rsidRPr="00E350A3" w14:paraId="7F6F89B6" w14:textId="77777777" w:rsidTr="004A692F">
        <w:tc>
          <w:tcPr>
            <w:tcW w:w="992" w:type="dxa"/>
          </w:tcPr>
          <w:p w14:paraId="27722446" w14:textId="77777777" w:rsidR="006E15E2" w:rsidRPr="00E350A3" w:rsidRDefault="006E15E2" w:rsidP="004A692F">
            <w:pPr>
              <w:pStyle w:val="BlockText-PlainNoSpacing"/>
              <w:jc w:val="center"/>
            </w:pPr>
          </w:p>
        </w:tc>
        <w:tc>
          <w:tcPr>
            <w:tcW w:w="567" w:type="dxa"/>
          </w:tcPr>
          <w:p w14:paraId="60E65D1B" w14:textId="77777777" w:rsidR="006E15E2" w:rsidRPr="00E350A3" w:rsidRDefault="006E15E2" w:rsidP="004A692F">
            <w:pPr>
              <w:pStyle w:val="BlockText-PlainNoSpacing"/>
              <w:spacing w:after="200"/>
              <w:jc w:val="center"/>
            </w:pPr>
            <w:r w:rsidRPr="00E350A3">
              <w:t>a.</w:t>
            </w:r>
          </w:p>
        </w:tc>
        <w:tc>
          <w:tcPr>
            <w:tcW w:w="7800" w:type="dxa"/>
            <w:gridSpan w:val="2"/>
          </w:tcPr>
          <w:p w14:paraId="008EC02F" w14:textId="77777777" w:rsidR="006E15E2" w:rsidRPr="00E350A3" w:rsidRDefault="006E15E2" w:rsidP="004A692F">
            <w:pPr>
              <w:pStyle w:val="BlockText-PlainNoSpacing"/>
              <w:spacing w:after="200"/>
            </w:pPr>
            <w:r w:rsidRPr="00E350A3">
              <w:t>Insurance against loss or damage to personal effects they carried on overseas visits.</w:t>
            </w:r>
          </w:p>
        </w:tc>
      </w:tr>
      <w:tr w:rsidR="006E15E2" w:rsidRPr="00E350A3" w14:paraId="76A7B1B6" w14:textId="77777777" w:rsidTr="004A692F">
        <w:tc>
          <w:tcPr>
            <w:tcW w:w="992" w:type="dxa"/>
          </w:tcPr>
          <w:p w14:paraId="750305A0" w14:textId="77777777" w:rsidR="006E15E2" w:rsidRPr="00E350A3" w:rsidRDefault="006E15E2" w:rsidP="004A692F">
            <w:pPr>
              <w:pStyle w:val="BlockText-PlainNoSpacing"/>
              <w:jc w:val="center"/>
            </w:pPr>
          </w:p>
        </w:tc>
        <w:tc>
          <w:tcPr>
            <w:tcW w:w="567" w:type="dxa"/>
          </w:tcPr>
          <w:p w14:paraId="0FFBAFE8" w14:textId="77777777" w:rsidR="006E15E2" w:rsidRPr="00E350A3" w:rsidRDefault="006E15E2" w:rsidP="004A692F">
            <w:pPr>
              <w:pStyle w:val="BlockText-PlainNoSpacing"/>
              <w:spacing w:after="200"/>
              <w:jc w:val="center"/>
            </w:pPr>
            <w:r w:rsidRPr="00E350A3">
              <w:t>b.</w:t>
            </w:r>
          </w:p>
        </w:tc>
        <w:tc>
          <w:tcPr>
            <w:tcW w:w="7800" w:type="dxa"/>
            <w:gridSpan w:val="2"/>
          </w:tcPr>
          <w:p w14:paraId="45981698" w14:textId="77777777" w:rsidR="006E15E2" w:rsidRPr="00E350A3" w:rsidRDefault="006E15E2" w:rsidP="004A692F">
            <w:pPr>
              <w:pStyle w:val="BlockText-PlainNoSpacing"/>
              <w:spacing w:after="200"/>
            </w:pPr>
            <w:r w:rsidRPr="00E350A3">
              <w:t>Reimbursement of premiums paid by the member up to the lesser of the following.</w:t>
            </w:r>
          </w:p>
        </w:tc>
      </w:tr>
      <w:tr w:rsidR="006E15E2" w:rsidRPr="00E350A3" w14:paraId="29545D8A" w14:textId="77777777" w:rsidTr="004A692F">
        <w:tc>
          <w:tcPr>
            <w:tcW w:w="992" w:type="dxa"/>
          </w:tcPr>
          <w:p w14:paraId="1A5993EC" w14:textId="77777777" w:rsidR="006E15E2" w:rsidRPr="00E350A3" w:rsidRDefault="006E15E2" w:rsidP="004A692F">
            <w:pPr>
              <w:pStyle w:val="BlockText-PlainNoSpacing"/>
              <w:jc w:val="center"/>
            </w:pPr>
          </w:p>
        </w:tc>
        <w:tc>
          <w:tcPr>
            <w:tcW w:w="567" w:type="dxa"/>
          </w:tcPr>
          <w:p w14:paraId="798C817F" w14:textId="77777777" w:rsidR="006E15E2" w:rsidRPr="00E350A3" w:rsidRDefault="006E15E2" w:rsidP="004A692F">
            <w:pPr>
              <w:pStyle w:val="BlockText-PlainNoSpacing"/>
              <w:spacing w:after="200"/>
              <w:jc w:val="center"/>
            </w:pPr>
          </w:p>
        </w:tc>
        <w:tc>
          <w:tcPr>
            <w:tcW w:w="567" w:type="dxa"/>
          </w:tcPr>
          <w:p w14:paraId="1E50F141" w14:textId="77777777" w:rsidR="006E15E2" w:rsidRPr="00E350A3" w:rsidRDefault="006E15E2" w:rsidP="004A692F">
            <w:pPr>
              <w:pStyle w:val="BlockText-PlainNoSpacing"/>
              <w:spacing w:after="200"/>
            </w:pPr>
            <w:r w:rsidRPr="00E350A3">
              <w:t>i.</w:t>
            </w:r>
          </w:p>
        </w:tc>
        <w:tc>
          <w:tcPr>
            <w:tcW w:w="7233" w:type="dxa"/>
          </w:tcPr>
          <w:p w14:paraId="224417DE" w14:textId="77777777" w:rsidR="006E15E2" w:rsidRPr="00E350A3" w:rsidRDefault="006E15E2" w:rsidP="004A692F">
            <w:pPr>
              <w:pStyle w:val="BlockText-PlainNoSpacing"/>
              <w:spacing w:after="200"/>
            </w:pPr>
            <w:r w:rsidRPr="00E350A3">
              <w:t>The premium paid to insure personal effects.</w:t>
            </w:r>
          </w:p>
        </w:tc>
      </w:tr>
      <w:tr w:rsidR="006E15E2" w:rsidRPr="00E350A3" w14:paraId="7CBEBD9F" w14:textId="77777777" w:rsidTr="004A692F">
        <w:tc>
          <w:tcPr>
            <w:tcW w:w="992" w:type="dxa"/>
          </w:tcPr>
          <w:p w14:paraId="24955253" w14:textId="77777777" w:rsidR="006E15E2" w:rsidRPr="00E350A3" w:rsidRDefault="006E15E2" w:rsidP="004A692F">
            <w:pPr>
              <w:pStyle w:val="BlockText-PlainNoSpacing"/>
              <w:jc w:val="center"/>
            </w:pPr>
          </w:p>
        </w:tc>
        <w:tc>
          <w:tcPr>
            <w:tcW w:w="567" w:type="dxa"/>
          </w:tcPr>
          <w:p w14:paraId="0F83EFCE" w14:textId="77777777" w:rsidR="006E15E2" w:rsidRPr="00E350A3" w:rsidRDefault="006E15E2" w:rsidP="004A692F">
            <w:pPr>
              <w:pStyle w:val="BlockText-PlainNoSpacing"/>
              <w:spacing w:after="200"/>
              <w:jc w:val="center"/>
            </w:pPr>
          </w:p>
        </w:tc>
        <w:tc>
          <w:tcPr>
            <w:tcW w:w="567" w:type="dxa"/>
          </w:tcPr>
          <w:p w14:paraId="53936769" w14:textId="77777777" w:rsidR="006E15E2" w:rsidRPr="00E350A3" w:rsidRDefault="006E15E2" w:rsidP="004A692F">
            <w:pPr>
              <w:pStyle w:val="BlockText-PlainNoSpacing"/>
              <w:spacing w:after="200"/>
            </w:pPr>
            <w:r w:rsidRPr="00E350A3">
              <w:t>ii.</w:t>
            </w:r>
          </w:p>
        </w:tc>
        <w:tc>
          <w:tcPr>
            <w:tcW w:w="7233" w:type="dxa"/>
          </w:tcPr>
          <w:p w14:paraId="58F2FC1D" w14:textId="77777777" w:rsidR="006E15E2" w:rsidRPr="00E350A3" w:rsidRDefault="006E15E2" w:rsidP="004A692F">
            <w:pPr>
              <w:pStyle w:val="BlockText-PlainNoSpacing"/>
              <w:spacing w:after="200"/>
            </w:pPr>
            <w:r w:rsidRPr="00E350A3">
              <w:t>The cost of a premium that would insure personal effects for AUD 3,000.</w:t>
            </w:r>
          </w:p>
        </w:tc>
      </w:tr>
    </w:tbl>
    <w:p w14:paraId="4B1B770D" w14:textId="77777777" w:rsidR="00665A87" w:rsidRPr="00E350A3" w:rsidRDefault="00665A87" w:rsidP="008669F8"/>
    <w:p w14:paraId="77B31785" w14:textId="0B6092AA" w:rsidR="00665A87" w:rsidRPr="00E350A3" w:rsidRDefault="00665A87" w:rsidP="008669F8">
      <w:pPr>
        <w:pStyle w:val="Heading3"/>
        <w:pageBreakBefore/>
      </w:pPr>
      <w:bookmarkStart w:id="102" w:name="_Toc105055329"/>
      <w:r w:rsidRPr="00E350A3">
        <w:lastRenderedPageBreak/>
        <w:t>Part 3: Travel costs for short-term duty overseas</w:t>
      </w:r>
      <w:bookmarkEnd w:id="102"/>
    </w:p>
    <w:p w14:paraId="2C9A3570" w14:textId="7F55629F" w:rsidR="00665A87" w:rsidRPr="00E350A3" w:rsidRDefault="00665A87" w:rsidP="008669F8">
      <w:pPr>
        <w:pStyle w:val="Heading5"/>
      </w:pPr>
      <w:bookmarkStart w:id="103" w:name="_Toc105055330"/>
      <w:r w:rsidRPr="00E350A3">
        <w:t>13.3.1</w:t>
      </w:r>
      <w:r w:rsidR="0060420C" w:rsidRPr="00E350A3">
        <w:t>    </w:t>
      </w:r>
      <w:r w:rsidRPr="00E350A3">
        <w:t>Purpose</w:t>
      </w:r>
      <w:bookmarkEnd w:id="103"/>
    </w:p>
    <w:tbl>
      <w:tblPr>
        <w:tblW w:w="0" w:type="auto"/>
        <w:tblInd w:w="113" w:type="dxa"/>
        <w:tblLayout w:type="fixed"/>
        <w:tblLook w:val="0000" w:firstRow="0" w:lastRow="0" w:firstColumn="0" w:lastColumn="0" w:noHBand="0" w:noVBand="0"/>
      </w:tblPr>
      <w:tblGrid>
        <w:gridCol w:w="992"/>
        <w:gridCol w:w="8363"/>
      </w:tblGrid>
      <w:tr w:rsidR="00665A87" w:rsidRPr="00E350A3" w14:paraId="0DA206C0" w14:textId="77777777" w:rsidTr="00665A87">
        <w:tc>
          <w:tcPr>
            <w:tcW w:w="992" w:type="dxa"/>
          </w:tcPr>
          <w:p w14:paraId="3300E7B9" w14:textId="77777777" w:rsidR="00665A87" w:rsidRPr="00E350A3" w:rsidRDefault="00665A87" w:rsidP="008669F8">
            <w:pPr>
              <w:pStyle w:val="BlockText-Plain"/>
              <w:jc w:val="center"/>
            </w:pPr>
          </w:p>
        </w:tc>
        <w:tc>
          <w:tcPr>
            <w:tcW w:w="8363" w:type="dxa"/>
          </w:tcPr>
          <w:p w14:paraId="44C67C79" w14:textId="77777777" w:rsidR="00665A87" w:rsidRPr="00E350A3" w:rsidRDefault="00665A87" w:rsidP="008669F8">
            <w:pPr>
              <w:pStyle w:val="BlockText-Plain"/>
            </w:pPr>
            <w:r w:rsidRPr="00E350A3">
              <w:t>This Part sets out how a member who travels on short-term duty overseas may use an official charge card (the Defence travel card) to pay their reasonable travel costs.</w:t>
            </w:r>
          </w:p>
        </w:tc>
      </w:tr>
    </w:tbl>
    <w:p w14:paraId="1BE9B098" w14:textId="3375121A" w:rsidR="00665A87" w:rsidRPr="00E350A3" w:rsidRDefault="00665A87" w:rsidP="008669F8">
      <w:pPr>
        <w:pStyle w:val="Heading5"/>
      </w:pPr>
      <w:bookmarkStart w:id="104" w:name="_Toc105055331"/>
      <w:r w:rsidRPr="00E350A3">
        <w:t>13.3.2</w:t>
      </w:r>
      <w:r w:rsidR="0060420C" w:rsidRPr="00E350A3">
        <w:t>    </w:t>
      </w:r>
      <w:r w:rsidRPr="00E350A3">
        <w:t>Basis</w:t>
      </w:r>
      <w:bookmarkEnd w:id="104"/>
    </w:p>
    <w:tbl>
      <w:tblPr>
        <w:tblW w:w="0" w:type="auto"/>
        <w:tblInd w:w="113" w:type="dxa"/>
        <w:tblLayout w:type="fixed"/>
        <w:tblLook w:val="0000" w:firstRow="0" w:lastRow="0" w:firstColumn="0" w:lastColumn="0" w:noHBand="0" w:noVBand="0"/>
      </w:tblPr>
      <w:tblGrid>
        <w:gridCol w:w="992"/>
        <w:gridCol w:w="8363"/>
      </w:tblGrid>
      <w:tr w:rsidR="00665A87" w:rsidRPr="00E350A3" w14:paraId="1573F93B" w14:textId="77777777" w:rsidTr="00665A87">
        <w:tc>
          <w:tcPr>
            <w:tcW w:w="992" w:type="dxa"/>
          </w:tcPr>
          <w:p w14:paraId="6F287D93" w14:textId="77777777" w:rsidR="00665A87" w:rsidRPr="00E350A3" w:rsidRDefault="00665A87" w:rsidP="008669F8">
            <w:pPr>
              <w:pStyle w:val="BlockText-Plain"/>
              <w:jc w:val="center"/>
            </w:pPr>
          </w:p>
        </w:tc>
        <w:tc>
          <w:tcPr>
            <w:tcW w:w="8363" w:type="dxa"/>
          </w:tcPr>
          <w:p w14:paraId="7F665FBE" w14:textId="77777777" w:rsidR="00665A87" w:rsidRPr="00E350A3" w:rsidRDefault="00665A87" w:rsidP="008669F8">
            <w:pPr>
              <w:pStyle w:val="BlockText-Plain"/>
            </w:pPr>
            <w:r w:rsidRPr="00E350A3">
              <w:t>Use of the travel card is based on the principle that a member will neither gain nor lose financially when they travel on Defence business.</w:t>
            </w:r>
          </w:p>
        </w:tc>
      </w:tr>
    </w:tbl>
    <w:p w14:paraId="1D2D13FE" w14:textId="389DA509" w:rsidR="00665A87" w:rsidRPr="00E350A3" w:rsidRDefault="00665A87" w:rsidP="008669F8">
      <w:pPr>
        <w:pStyle w:val="Heading5"/>
      </w:pPr>
      <w:bookmarkStart w:id="105" w:name="_Toc105055332"/>
      <w:r w:rsidRPr="00E350A3">
        <w:t>13.3.4</w:t>
      </w:r>
      <w:r w:rsidR="0060420C" w:rsidRPr="00E350A3">
        <w:t>    </w:t>
      </w:r>
      <w:r w:rsidRPr="00E350A3">
        <w:t>Member eligible to use the travel card</w:t>
      </w:r>
      <w:bookmarkEnd w:id="105"/>
    </w:p>
    <w:tbl>
      <w:tblPr>
        <w:tblW w:w="0" w:type="auto"/>
        <w:tblInd w:w="113" w:type="dxa"/>
        <w:tblLayout w:type="fixed"/>
        <w:tblLook w:val="0000" w:firstRow="0" w:lastRow="0" w:firstColumn="0" w:lastColumn="0" w:noHBand="0" w:noVBand="0"/>
      </w:tblPr>
      <w:tblGrid>
        <w:gridCol w:w="992"/>
        <w:gridCol w:w="8363"/>
      </w:tblGrid>
      <w:tr w:rsidR="00665A87" w:rsidRPr="00E350A3" w14:paraId="5CEB397E" w14:textId="77777777" w:rsidTr="00665A87">
        <w:tc>
          <w:tcPr>
            <w:tcW w:w="992" w:type="dxa"/>
          </w:tcPr>
          <w:p w14:paraId="6564BCA8" w14:textId="77777777" w:rsidR="00665A87" w:rsidRPr="00E350A3" w:rsidRDefault="00665A87" w:rsidP="008669F8">
            <w:pPr>
              <w:pStyle w:val="BlockText-PlainNoSpacing"/>
              <w:jc w:val="center"/>
            </w:pPr>
          </w:p>
        </w:tc>
        <w:tc>
          <w:tcPr>
            <w:tcW w:w="8363" w:type="dxa"/>
          </w:tcPr>
          <w:p w14:paraId="64A65A83" w14:textId="77777777" w:rsidR="00665A87" w:rsidRPr="00E350A3" w:rsidRDefault="00665A87" w:rsidP="008669F8">
            <w:pPr>
              <w:pStyle w:val="BlockText-Plain"/>
            </w:pPr>
            <w:r w:rsidRPr="00E350A3">
              <w:t>Subject to this Part, a member on short-term duty overseas is eligible to use the travel card to pay the cost of meals, accommodation, incidentals and equipment.</w:t>
            </w:r>
          </w:p>
        </w:tc>
      </w:tr>
    </w:tbl>
    <w:p w14:paraId="470971D0" w14:textId="05A5A738" w:rsidR="00665A87" w:rsidRPr="00E350A3" w:rsidRDefault="00665A87" w:rsidP="008669F8">
      <w:pPr>
        <w:pStyle w:val="Heading5"/>
      </w:pPr>
      <w:bookmarkStart w:id="106" w:name="_Toc105055333"/>
      <w:r w:rsidRPr="00E350A3">
        <w:t>13.3.5</w:t>
      </w:r>
      <w:r w:rsidR="0060420C" w:rsidRPr="00E350A3">
        <w:t>    </w:t>
      </w:r>
      <w:r w:rsidRPr="00E350A3">
        <w:t>Member not eligible to use the travel card</w:t>
      </w:r>
      <w:bookmarkEnd w:id="106"/>
    </w:p>
    <w:tbl>
      <w:tblPr>
        <w:tblW w:w="0" w:type="auto"/>
        <w:tblInd w:w="113" w:type="dxa"/>
        <w:tblLayout w:type="fixed"/>
        <w:tblLook w:val="0000" w:firstRow="0" w:lastRow="0" w:firstColumn="0" w:lastColumn="0" w:noHBand="0" w:noVBand="0"/>
      </w:tblPr>
      <w:tblGrid>
        <w:gridCol w:w="992"/>
        <w:gridCol w:w="567"/>
        <w:gridCol w:w="7800"/>
      </w:tblGrid>
      <w:tr w:rsidR="00665A87" w:rsidRPr="00E350A3" w14:paraId="7B8319E8" w14:textId="77777777" w:rsidTr="00665A87">
        <w:tc>
          <w:tcPr>
            <w:tcW w:w="988" w:type="dxa"/>
          </w:tcPr>
          <w:p w14:paraId="506006A3" w14:textId="77777777" w:rsidR="00665A87" w:rsidRPr="00E350A3" w:rsidRDefault="00665A87" w:rsidP="008669F8">
            <w:pPr>
              <w:pStyle w:val="BlockText-PlainNoSpacing"/>
              <w:jc w:val="center"/>
            </w:pPr>
          </w:p>
        </w:tc>
        <w:tc>
          <w:tcPr>
            <w:tcW w:w="8367" w:type="dxa"/>
            <w:gridSpan w:val="2"/>
          </w:tcPr>
          <w:p w14:paraId="0EEB7F66" w14:textId="77777777" w:rsidR="00665A87" w:rsidRPr="00E350A3" w:rsidRDefault="00665A87" w:rsidP="008669F8">
            <w:pPr>
              <w:pStyle w:val="BlockText-Plain"/>
            </w:pPr>
            <w:r w:rsidRPr="00E350A3">
              <w:t xml:space="preserve">A member on short-term duty overseas is not eligible to use the travel card while they are on either of the following types of leave. </w:t>
            </w:r>
          </w:p>
        </w:tc>
      </w:tr>
      <w:tr w:rsidR="00665A87" w:rsidRPr="00E350A3" w14:paraId="2A3AF5E4" w14:textId="77777777" w:rsidTr="00665A87">
        <w:trPr>
          <w:cantSplit/>
        </w:trPr>
        <w:tc>
          <w:tcPr>
            <w:tcW w:w="992" w:type="dxa"/>
          </w:tcPr>
          <w:p w14:paraId="6F85DFC6" w14:textId="77777777" w:rsidR="00665A87" w:rsidRPr="00E350A3" w:rsidRDefault="00665A87" w:rsidP="008669F8">
            <w:pPr>
              <w:pStyle w:val="BlockText-Plain"/>
            </w:pPr>
          </w:p>
        </w:tc>
        <w:tc>
          <w:tcPr>
            <w:tcW w:w="567" w:type="dxa"/>
          </w:tcPr>
          <w:p w14:paraId="7DE6B0ED" w14:textId="77777777" w:rsidR="00665A87" w:rsidRPr="00E350A3" w:rsidRDefault="00665A87" w:rsidP="00CE281E">
            <w:pPr>
              <w:pStyle w:val="BlockText-Plain"/>
              <w:jc w:val="center"/>
            </w:pPr>
            <w:r w:rsidRPr="00E350A3">
              <w:t>a.</w:t>
            </w:r>
          </w:p>
        </w:tc>
        <w:tc>
          <w:tcPr>
            <w:tcW w:w="7796" w:type="dxa"/>
          </w:tcPr>
          <w:p w14:paraId="161E79FF" w14:textId="77777777" w:rsidR="00665A87" w:rsidRPr="00E350A3" w:rsidRDefault="00665A87" w:rsidP="008669F8">
            <w:pPr>
              <w:pStyle w:val="BlockText-Plain"/>
            </w:pPr>
            <w:r w:rsidRPr="00E350A3">
              <w:t>Recreation leave.</w:t>
            </w:r>
          </w:p>
        </w:tc>
      </w:tr>
      <w:tr w:rsidR="00665A87" w:rsidRPr="00E350A3" w14:paraId="5348E08C" w14:textId="77777777" w:rsidTr="00665A87">
        <w:trPr>
          <w:cantSplit/>
        </w:trPr>
        <w:tc>
          <w:tcPr>
            <w:tcW w:w="992" w:type="dxa"/>
          </w:tcPr>
          <w:p w14:paraId="32F805E5" w14:textId="77777777" w:rsidR="00665A87" w:rsidRPr="00E350A3" w:rsidRDefault="00665A87" w:rsidP="008669F8">
            <w:pPr>
              <w:pStyle w:val="BlockText-Plain"/>
            </w:pPr>
          </w:p>
        </w:tc>
        <w:tc>
          <w:tcPr>
            <w:tcW w:w="567" w:type="dxa"/>
          </w:tcPr>
          <w:p w14:paraId="7006E267" w14:textId="77777777" w:rsidR="00665A87" w:rsidRPr="00E350A3" w:rsidRDefault="00665A87" w:rsidP="00CE281E">
            <w:pPr>
              <w:pStyle w:val="BlockText-Plain"/>
              <w:jc w:val="center"/>
            </w:pPr>
            <w:r w:rsidRPr="00E350A3">
              <w:t>b.</w:t>
            </w:r>
          </w:p>
        </w:tc>
        <w:tc>
          <w:tcPr>
            <w:tcW w:w="7796" w:type="dxa"/>
          </w:tcPr>
          <w:p w14:paraId="53287CCF" w14:textId="77777777" w:rsidR="00665A87" w:rsidRPr="00E350A3" w:rsidRDefault="00665A87" w:rsidP="008669F8">
            <w:pPr>
              <w:pStyle w:val="BlockText-Plain"/>
            </w:pPr>
            <w:r w:rsidRPr="00E350A3">
              <w:t>Long service leave.</w:t>
            </w:r>
          </w:p>
        </w:tc>
      </w:tr>
    </w:tbl>
    <w:p w14:paraId="2DDB4269" w14:textId="604F456A" w:rsidR="00665A87" w:rsidRPr="00E350A3" w:rsidRDefault="00665A87" w:rsidP="008669F8">
      <w:pPr>
        <w:pStyle w:val="Heading4"/>
        <w:pageBreakBefore/>
      </w:pPr>
      <w:bookmarkStart w:id="107" w:name="_Toc105055334"/>
      <w:r w:rsidRPr="00E350A3">
        <w:lastRenderedPageBreak/>
        <w:t>Division 1: Rates, limitations and specific situations</w:t>
      </w:r>
      <w:bookmarkEnd w:id="107"/>
    </w:p>
    <w:p w14:paraId="4F8F9108" w14:textId="37692708" w:rsidR="00665A87" w:rsidRPr="00E350A3" w:rsidRDefault="00665A87" w:rsidP="008669F8">
      <w:pPr>
        <w:pStyle w:val="Heading5"/>
      </w:pPr>
      <w:bookmarkStart w:id="108" w:name="_Toc105055335"/>
      <w:r w:rsidRPr="00E350A3">
        <w:t>13.3.6</w:t>
      </w:r>
      <w:r w:rsidR="0060420C" w:rsidRPr="00E350A3">
        <w:t>    </w:t>
      </w:r>
      <w:r w:rsidRPr="00E350A3">
        <w:t>Travel costs while living out</w:t>
      </w:r>
      <w:bookmarkEnd w:id="108"/>
    </w:p>
    <w:tbl>
      <w:tblPr>
        <w:tblW w:w="0" w:type="auto"/>
        <w:tblInd w:w="113" w:type="dxa"/>
        <w:tblLayout w:type="fixed"/>
        <w:tblLook w:val="0000" w:firstRow="0" w:lastRow="0" w:firstColumn="0" w:lastColumn="0" w:noHBand="0" w:noVBand="0"/>
      </w:tblPr>
      <w:tblGrid>
        <w:gridCol w:w="992"/>
        <w:gridCol w:w="8363"/>
      </w:tblGrid>
      <w:tr w:rsidR="00665A87" w:rsidRPr="00E350A3" w14:paraId="37584E5D" w14:textId="77777777" w:rsidTr="00665A87">
        <w:tc>
          <w:tcPr>
            <w:tcW w:w="992" w:type="dxa"/>
          </w:tcPr>
          <w:p w14:paraId="51BBC668" w14:textId="77777777" w:rsidR="00665A87" w:rsidRPr="00E350A3" w:rsidRDefault="00665A87" w:rsidP="008669F8">
            <w:pPr>
              <w:pStyle w:val="BlockText-PlainNoSpacing"/>
              <w:jc w:val="center"/>
            </w:pPr>
            <w:r w:rsidRPr="00E350A3">
              <w:t>1.</w:t>
            </w:r>
          </w:p>
        </w:tc>
        <w:tc>
          <w:tcPr>
            <w:tcW w:w="8363" w:type="dxa"/>
          </w:tcPr>
          <w:p w14:paraId="2BB77034" w14:textId="77777777" w:rsidR="00665A87" w:rsidRPr="00E350A3" w:rsidRDefault="00665A87" w:rsidP="008669F8">
            <w:pPr>
              <w:pStyle w:val="BlockText-PlainNoSpacing"/>
              <w:spacing w:after="200"/>
            </w:pPr>
            <w:r w:rsidRPr="00E350A3">
              <w:t>A member who lives out during short-term duty overseas may use the travel card to pay the travel costs set out in this table.</w:t>
            </w:r>
          </w:p>
        </w:tc>
      </w:tr>
    </w:tbl>
    <w:p w14:paraId="51C30699" w14:textId="77777777" w:rsidR="00665A87" w:rsidRPr="00E350A3" w:rsidRDefault="00665A87" w:rsidP="008669F8"/>
    <w:tbl>
      <w:tblPr>
        <w:tblW w:w="0" w:type="auto"/>
        <w:tblInd w:w="10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67"/>
        <w:gridCol w:w="1701"/>
        <w:gridCol w:w="2976"/>
        <w:gridCol w:w="3119"/>
      </w:tblGrid>
      <w:tr w:rsidR="00665A87" w:rsidRPr="00E350A3" w14:paraId="03943120" w14:textId="77777777" w:rsidTr="00665A87">
        <w:trPr>
          <w:cantSplit/>
        </w:trPr>
        <w:tc>
          <w:tcPr>
            <w:tcW w:w="567" w:type="dxa"/>
          </w:tcPr>
          <w:p w14:paraId="41E0F9FE" w14:textId="77777777" w:rsidR="00665A87" w:rsidRPr="00E350A3" w:rsidRDefault="00665A87" w:rsidP="008669F8">
            <w:pPr>
              <w:pStyle w:val="TableHeaderArial"/>
            </w:pPr>
            <w:r w:rsidRPr="00E350A3">
              <w:t>Item</w:t>
            </w:r>
          </w:p>
        </w:tc>
        <w:tc>
          <w:tcPr>
            <w:tcW w:w="1701" w:type="dxa"/>
          </w:tcPr>
          <w:p w14:paraId="6EE35A04" w14:textId="77777777" w:rsidR="00665A87" w:rsidRPr="00E350A3" w:rsidRDefault="00665A87" w:rsidP="008669F8">
            <w:pPr>
              <w:pStyle w:val="TableHeaderArial"/>
            </w:pPr>
            <w:r w:rsidRPr="00E350A3">
              <w:t>If the member's rank is…</w:t>
            </w:r>
          </w:p>
        </w:tc>
        <w:tc>
          <w:tcPr>
            <w:tcW w:w="2976" w:type="dxa"/>
          </w:tcPr>
          <w:p w14:paraId="23013601" w14:textId="77777777" w:rsidR="00665A87" w:rsidRPr="00E350A3" w:rsidRDefault="00665A87" w:rsidP="008669F8">
            <w:pPr>
              <w:pStyle w:val="TableHeaderArial"/>
            </w:pPr>
            <w:r w:rsidRPr="00E350A3">
              <w:t>then they may use the travel card to pay for…</w:t>
            </w:r>
          </w:p>
        </w:tc>
        <w:tc>
          <w:tcPr>
            <w:tcW w:w="3119" w:type="dxa"/>
          </w:tcPr>
          <w:p w14:paraId="0081833B" w14:textId="77777777" w:rsidR="00665A87" w:rsidRPr="00E350A3" w:rsidRDefault="00665A87" w:rsidP="008669F8">
            <w:pPr>
              <w:pStyle w:val="TableHeaderArial"/>
            </w:pPr>
            <w:r w:rsidRPr="00E350A3">
              <w:t xml:space="preserve">up to a daily </w:t>
            </w:r>
            <w:r w:rsidRPr="00E350A3">
              <w:br/>
              <w:t>maximum amount of…</w:t>
            </w:r>
          </w:p>
        </w:tc>
      </w:tr>
      <w:tr w:rsidR="00665A87" w:rsidRPr="00E350A3" w14:paraId="2D58F92C" w14:textId="77777777" w:rsidTr="00665A87">
        <w:trPr>
          <w:cantSplit/>
          <w:trHeight w:val="470"/>
        </w:trPr>
        <w:tc>
          <w:tcPr>
            <w:tcW w:w="567" w:type="dxa"/>
            <w:vMerge w:val="restart"/>
          </w:tcPr>
          <w:p w14:paraId="672D3F10" w14:textId="77777777" w:rsidR="00665A87" w:rsidRPr="00E350A3" w:rsidRDefault="00665A87" w:rsidP="008669F8">
            <w:pPr>
              <w:pStyle w:val="TableTextArial-left"/>
              <w:spacing w:after="200"/>
              <w:jc w:val="center"/>
            </w:pPr>
            <w:r w:rsidRPr="00E350A3">
              <w:t>1.</w:t>
            </w:r>
          </w:p>
        </w:tc>
        <w:tc>
          <w:tcPr>
            <w:tcW w:w="1701" w:type="dxa"/>
            <w:vMerge w:val="restart"/>
          </w:tcPr>
          <w:p w14:paraId="4DD9351E" w14:textId="77777777" w:rsidR="00665A87" w:rsidRPr="00E350A3" w:rsidRDefault="00665A87" w:rsidP="008669F8">
            <w:pPr>
              <w:pStyle w:val="TableTextArial-left"/>
              <w:spacing w:after="200"/>
            </w:pPr>
            <w:r w:rsidRPr="00E350A3">
              <w:t xml:space="preserve">Brigadier or higher </w:t>
            </w:r>
          </w:p>
        </w:tc>
        <w:tc>
          <w:tcPr>
            <w:tcW w:w="2976" w:type="dxa"/>
          </w:tcPr>
          <w:p w14:paraId="20D7947F" w14:textId="77777777" w:rsidR="00665A87" w:rsidRPr="00E350A3" w:rsidRDefault="00665A87" w:rsidP="008669F8">
            <w:pPr>
              <w:pStyle w:val="TableTextArial-left"/>
              <w:spacing w:after="200"/>
            </w:pPr>
            <w:r w:rsidRPr="00E350A3">
              <w:t>accommodation on each night in the period</w:t>
            </w:r>
          </w:p>
        </w:tc>
        <w:tc>
          <w:tcPr>
            <w:tcW w:w="3119" w:type="dxa"/>
          </w:tcPr>
          <w:p w14:paraId="09688263" w14:textId="77777777" w:rsidR="00665A87" w:rsidRPr="00E350A3" w:rsidRDefault="00665A87" w:rsidP="008669F8">
            <w:pPr>
              <w:pStyle w:val="TableTextArial-left"/>
              <w:spacing w:after="100"/>
            </w:pPr>
            <w:r w:rsidRPr="00E350A3">
              <w:t>the cost of accommodation of a reasonable standard for:</w:t>
            </w:r>
          </w:p>
          <w:p w14:paraId="095ED6ED" w14:textId="77777777" w:rsidR="00665A87" w:rsidRPr="00E350A3" w:rsidRDefault="00665A87" w:rsidP="008669F8">
            <w:pPr>
              <w:pStyle w:val="TableTextNumbered"/>
            </w:pPr>
            <w:r w:rsidRPr="00E350A3">
              <w:t>a.</w:t>
            </w:r>
            <w:r w:rsidRPr="00E350A3">
              <w:tab/>
              <w:t xml:space="preserve">their classification, and </w:t>
            </w:r>
          </w:p>
          <w:p w14:paraId="1667F61A" w14:textId="77777777" w:rsidR="00665A87" w:rsidRPr="00E350A3" w:rsidRDefault="00665A87" w:rsidP="008669F8">
            <w:pPr>
              <w:pStyle w:val="TableTextNumbered"/>
              <w:spacing w:after="200"/>
            </w:pPr>
            <w:r w:rsidRPr="00E350A3">
              <w:t>b.</w:t>
            </w:r>
            <w:r w:rsidRPr="00E350A3">
              <w:tab/>
              <w:t>the nature of the duties performed.</w:t>
            </w:r>
          </w:p>
        </w:tc>
      </w:tr>
      <w:tr w:rsidR="00665A87" w:rsidRPr="00E350A3" w14:paraId="6A71B4AE" w14:textId="77777777" w:rsidTr="00665A87">
        <w:trPr>
          <w:cantSplit/>
          <w:trHeight w:val="470"/>
        </w:trPr>
        <w:tc>
          <w:tcPr>
            <w:tcW w:w="567" w:type="dxa"/>
            <w:vMerge/>
          </w:tcPr>
          <w:p w14:paraId="495BC987" w14:textId="77777777" w:rsidR="00665A87" w:rsidRPr="00E350A3" w:rsidRDefault="00665A87" w:rsidP="008669F8">
            <w:pPr>
              <w:pStyle w:val="TableTextArial-left"/>
              <w:spacing w:after="200"/>
              <w:jc w:val="center"/>
            </w:pPr>
          </w:p>
        </w:tc>
        <w:tc>
          <w:tcPr>
            <w:tcW w:w="1701" w:type="dxa"/>
            <w:vMerge/>
          </w:tcPr>
          <w:p w14:paraId="614F10E4" w14:textId="77777777" w:rsidR="00665A87" w:rsidRPr="00E350A3" w:rsidRDefault="00665A87" w:rsidP="008669F8">
            <w:pPr>
              <w:pStyle w:val="TableTextArial-left"/>
              <w:spacing w:after="200"/>
            </w:pPr>
          </w:p>
        </w:tc>
        <w:tc>
          <w:tcPr>
            <w:tcW w:w="2976" w:type="dxa"/>
          </w:tcPr>
          <w:p w14:paraId="3147D44B" w14:textId="77777777" w:rsidR="00665A87" w:rsidRPr="00E350A3" w:rsidRDefault="00665A87" w:rsidP="008669F8">
            <w:pPr>
              <w:pStyle w:val="TableTextArial-left"/>
              <w:spacing w:after="200"/>
            </w:pPr>
            <w:r w:rsidRPr="00E350A3">
              <w:t>meals for each day of the period</w:t>
            </w:r>
          </w:p>
        </w:tc>
        <w:tc>
          <w:tcPr>
            <w:tcW w:w="3119" w:type="dxa"/>
          </w:tcPr>
          <w:p w14:paraId="2BA81671" w14:textId="77777777" w:rsidR="00665A87" w:rsidRPr="00E350A3" w:rsidRDefault="00665A87" w:rsidP="008669F8">
            <w:pPr>
              <w:pStyle w:val="TableTextArial-left"/>
              <w:spacing w:after="200"/>
            </w:pPr>
            <w:r w:rsidRPr="00E350A3">
              <w:t>the rate in Part 1 of Annex 13.3.A for the location.</w:t>
            </w:r>
          </w:p>
        </w:tc>
      </w:tr>
      <w:tr w:rsidR="00665A87" w:rsidRPr="00E350A3" w14:paraId="50A703D1" w14:textId="77777777" w:rsidTr="00665A87">
        <w:trPr>
          <w:cantSplit/>
          <w:trHeight w:val="470"/>
        </w:trPr>
        <w:tc>
          <w:tcPr>
            <w:tcW w:w="567" w:type="dxa"/>
            <w:vMerge/>
          </w:tcPr>
          <w:p w14:paraId="272D69EE" w14:textId="77777777" w:rsidR="00665A87" w:rsidRPr="00E350A3" w:rsidRDefault="00665A87" w:rsidP="008669F8">
            <w:pPr>
              <w:pStyle w:val="TableTextArial-left"/>
              <w:spacing w:after="200"/>
              <w:jc w:val="center"/>
            </w:pPr>
          </w:p>
        </w:tc>
        <w:tc>
          <w:tcPr>
            <w:tcW w:w="1701" w:type="dxa"/>
            <w:vMerge/>
          </w:tcPr>
          <w:p w14:paraId="14458676" w14:textId="77777777" w:rsidR="00665A87" w:rsidRPr="00E350A3" w:rsidRDefault="00665A87" w:rsidP="008669F8">
            <w:pPr>
              <w:pStyle w:val="TableTextArial-left"/>
              <w:spacing w:after="200"/>
            </w:pPr>
          </w:p>
        </w:tc>
        <w:tc>
          <w:tcPr>
            <w:tcW w:w="2976" w:type="dxa"/>
          </w:tcPr>
          <w:p w14:paraId="4A441CC8" w14:textId="77777777" w:rsidR="00665A87" w:rsidRPr="00E350A3" w:rsidRDefault="00665A87" w:rsidP="008669F8">
            <w:pPr>
              <w:pStyle w:val="TableTextArial-left"/>
              <w:spacing w:after="200"/>
            </w:pPr>
            <w:r w:rsidRPr="00E350A3">
              <w:t>incidentals for each day of the period</w:t>
            </w:r>
          </w:p>
        </w:tc>
        <w:tc>
          <w:tcPr>
            <w:tcW w:w="3119" w:type="dxa"/>
          </w:tcPr>
          <w:p w14:paraId="3210FC2C" w14:textId="77777777" w:rsidR="00665A87" w:rsidRPr="00E350A3" w:rsidRDefault="00665A87" w:rsidP="008669F8">
            <w:pPr>
              <w:pStyle w:val="TableTextArial-left"/>
              <w:spacing w:after="200"/>
            </w:pPr>
            <w:r w:rsidRPr="00E350A3">
              <w:t>the rate in Part 1 of Annex 13.3.A for the location.</w:t>
            </w:r>
          </w:p>
        </w:tc>
      </w:tr>
      <w:tr w:rsidR="00665A87" w:rsidRPr="00E350A3" w14:paraId="2B1662C0" w14:textId="77777777" w:rsidTr="00665A87">
        <w:trPr>
          <w:cantSplit/>
          <w:trHeight w:val="470"/>
        </w:trPr>
        <w:tc>
          <w:tcPr>
            <w:tcW w:w="567" w:type="dxa"/>
            <w:vMerge w:val="restart"/>
          </w:tcPr>
          <w:p w14:paraId="324A4EFB" w14:textId="77777777" w:rsidR="00665A87" w:rsidRPr="00E350A3" w:rsidRDefault="00665A87" w:rsidP="008669F8">
            <w:pPr>
              <w:pStyle w:val="TableTextArial-left"/>
              <w:spacing w:after="200"/>
              <w:jc w:val="center"/>
            </w:pPr>
            <w:r w:rsidRPr="00E350A3">
              <w:t>2.</w:t>
            </w:r>
          </w:p>
        </w:tc>
        <w:tc>
          <w:tcPr>
            <w:tcW w:w="1701" w:type="dxa"/>
            <w:vMerge w:val="restart"/>
          </w:tcPr>
          <w:p w14:paraId="67C4B5CB" w14:textId="77777777" w:rsidR="00665A87" w:rsidRPr="00E350A3" w:rsidRDefault="00665A87" w:rsidP="008669F8">
            <w:pPr>
              <w:pStyle w:val="TableTextArial-left"/>
              <w:spacing w:after="200"/>
            </w:pPr>
            <w:r w:rsidRPr="00E350A3">
              <w:t>Colonel or lower</w:t>
            </w:r>
          </w:p>
        </w:tc>
        <w:tc>
          <w:tcPr>
            <w:tcW w:w="2976" w:type="dxa"/>
          </w:tcPr>
          <w:p w14:paraId="007F18F2" w14:textId="77777777" w:rsidR="00665A87" w:rsidRPr="00E350A3" w:rsidRDefault="00665A87" w:rsidP="008669F8">
            <w:pPr>
              <w:pStyle w:val="TableTextArial-left"/>
              <w:spacing w:after="200"/>
            </w:pPr>
            <w:r w:rsidRPr="00E350A3">
              <w:t>accommodation on each night in the period</w:t>
            </w:r>
          </w:p>
        </w:tc>
        <w:tc>
          <w:tcPr>
            <w:tcW w:w="3119" w:type="dxa"/>
          </w:tcPr>
          <w:p w14:paraId="26ECBA7B" w14:textId="77777777" w:rsidR="00665A87" w:rsidRPr="00E350A3" w:rsidRDefault="00665A87" w:rsidP="008669F8">
            <w:pPr>
              <w:pStyle w:val="TableTextArial-left"/>
              <w:spacing w:after="100"/>
            </w:pPr>
            <w:r w:rsidRPr="00E350A3">
              <w:t>the cost of accommodation of a reasonable standard for:</w:t>
            </w:r>
          </w:p>
          <w:p w14:paraId="62BACDDC" w14:textId="77777777" w:rsidR="00665A87" w:rsidRPr="00E350A3" w:rsidRDefault="00665A87" w:rsidP="008669F8">
            <w:pPr>
              <w:pStyle w:val="TableTextNumbered"/>
            </w:pPr>
            <w:r w:rsidRPr="00E350A3">
              <w:t>a.</w:t>
            </w:r>
            <w:r w:rsidRPr="00E350A3">
              <w:tab/>
              <w:t xml:space="preserve">their classification, and </w:t>
            </w:r>
          </w:p>
          <w:p w14:paraId="337859B6" w14:textId="77777777" w:rsidR="00665A87" w:rsidRPr="00E350A3" w:rsidRDefault="00665A87" w:rsidP="008669F8">
            <w:pPr>
              <w:pStyle w:val="TableTextNumbered"/>
              <w:spacing w:after="200"/>
            </w:pPr>
            <w:r w:rsidRPr="00E350A3">
              <w:t>b.</w:t>
            </w:r>
            <w:r w:rsidRPr="00E350A3">
              <w:tab/>
              <w:t>the nature of the duties performed.</w:t>
            </w:r>
          </w:p>
        </w:tc>
      </w:tr>
      <w:tr w:rsidR="00665A87" w:rsidRPr="00E350A3" w14:paraId="397EA58F" w14:textId="77777777" w:rsidTr="00665A87">
        <w:trPr>
          <w:cantSplit/>
          <w:trHeight w:val="470"/>
        </w:trPr>
        <w:tc>
          <w:tcPr>
            <w:tcW w:w="567" w:type="dxa"/>
            <w:vMerge/>
          </w:tcPr>
          <w:p w14:paraId="14D72C1B" w14:textId="77777777" w:rsidR="00665A87" w:rsidRPr="00E350A3" w:rsidRDefault="00665A87" w:rsidP="008669F8">
            <w:pPr>
              <w:pStyle w:val="TableTextArial-left"/>
              <w:spacing w:after="200"/>
              <w:jc w:val="center"/>
            </w:pPr>
          </w:p>
        </w:tc>
        <w:tc>
          <w:tcPr>
            <w:tcW w:w="1701" w:type="dxa"/>
            <w:vMerge/>
          </w:tcPr>
          <w:p w14:paraId="1DC3BECF" w14:textId="77777777" w:rsidR="00665A87" w:rsidRPr="00E350A3" w:rsidRDefault="00665A87" w:rsidP="008669F8">
            <w:pPr>
              <w:pStyle w:val="TableTextArial-left"/>
              <w:spacing w:after="200"/>
            </w:pPr>
          </w:p>
        </w:tc>
        <w:tc>
          <w:tcPr>
            <w:tcW w:w="2976" w:type="dxa"/>
          </w:tcPr>
          <w:p w14:paraId="797BCB1C" w14:textId="77777777" w:rsidR="00665A87" w:rsidRPr="00E350A3" w:rsidRDefault="00665A87" w:rsidP="008669F8">
            <w:pPr>
              <w:pStyle w:val="TableTextArial-left"/>
              <w:spacing w:after="200"/>
            </w:pPr>
            <w:r w:rsidRPr="00E350A3">
              <w:t>meals for each day of the period</w:t>
            </w:r>
          </w:p>
        </w:tc>
        <w:tc>
          <w:tcPr>
            <w:tcW w:w="3119" w:type="dxa"/>
          </w:tcPr>
          <w:p w14:paraId="1D2BEF0E" w14:textId="77777777" w:rsidR="00665A87" w:rsidRPr="00E350A3" w:rsidRDefault="00665A87" w:rsidP="008669F8">
            <w:pPr>
              <w:pStyle w:val="TableTextArial-left"/>
              <w:spacing w:after="200"/>
            </w:pPr>
            <w:r w:rsidRPr="00E350A3">
              <w:t>the rate in Part 2 of Annex 13.3.A for the location.</w:t>
            </w:r>
          </w:p>
        </w:tc>
      </w:tr>
      <w:tr w:rsidR="00665A87" w:rsidRPr="00E350A3" w14:paraId="389855D5" w14:textId="77777777" w:rsidTr="00665A87">
        <w:trPr>
          <w:cantSplit/>
          <w:trHeight w:val="470"/>
        </w:trPr>
        <w:tc>
          <w:tcPr>
            <w:tcW w:w="567" w:type="dxa"/>
            <w:vMerge/>
          </w:tcPr>
          <w:p w14:paraId="4AA21EA3" w14:textId="77777777" w:rsidR="00665A87" w:rsidRPr="00E350A3" w:rsidRDefault="00665A87" w:rsidP="008669F8">
            <w:pPr>
              <w:pStyle w:val="TableTextArial-left"/>
              <w:spacing w:after="200"/>
              <w:jc w:val="center"/>
            </w:pPr>
          </w:p>
        </w:tc>
        <w:tc>
          <w:tcPr>
            <w:tcW w:w="1701" w:type="dxa"/>
            <w:vMerge/>
          </w:tcPr>
          <w:p w14:paraId="487E3C30" w14:textId="77777777" w:rsidR="00665A87" w:rsidRPr="00E350A3" w:rsidRDefault="00665A87" w:rsidP="008669F8">
            <w:pPr>
              <w:pStyle w:val="TableTextArial-left"/>
              <w:spacing w:after="200"/>
            </w:pPr>
          </w:p>
        </w:tc>
        <w:tc>
          <w:tcPr>
            <w:tcW w:w="2976" w:type="dxa"/>
          </w:tcPr>
          <w:p w14:paraId="2DD7E9A3" w14:textId="77777777" w:rsidR="00665A87" w:rsidRPr="00E350A3" w:rsidRDefault="00665A87" w:rsidP="008669F8">
            <w:pPr>
              <w:pStyle w:val="TableTextArial-left"/>
              <w:spacing w:after="200"/>
            </w:pPr>
            <w:r w:rsidRPr="00E350A3">
              <w:t>incidentals for each day of the period</w:t>
            </w:r>
          </w:p>
        </w:tc>
        <w:tc>
          <w:tcPr>
            <w:tcW w:w="3119" w:type="dxa"/>
          </w:tcPr>
          <w:p w14:paraId="4F2AD0C8" w14:textId="77777777" w:rsidR="00665A87" w:rsidRPr="00E350A3" w:rsidRDefault="00665A87" w:rsidP="008669F8">
            <w:pPr>
              <w:pStyle w:val="TableTextArial-left"/>
              <w:spacing w:after="200"/>
            </w:pPr>
            <w:r w:rsidRPr="00E350A3">
              <w:t>the rate in Part 2 of Annex 13.3.A for the location.</w:t>
            </w:r>
          </w:p>
        </w:tc>
      </w:tr>
    </w:tbl>
    <w:p w14:paraId="4721A9AA" w14:textId="77777777" w:rsidR="00665A87" w:rsidRPr="00E350A3" w:rsidRDefault="00665A87" w:rsidP="008669F8"/>
    <w:tbl>
      <w:tblPr>
        <w:tblW w:w="0" w:type="auto"/>
        <w:tblInd w:w="113" w:type="dxa"/>
        <w:tblLayout w:type="fixed"/>
        <w:tblLook w:val="0000" w:firstRow="0" w:lastRow="0" w:firstColumn="0" w:lastColumn="0" w:noHBand="0" w:noVBand="0"/>
      </w:tblPr>
      <w:tblGrid>
        <w:gridCol w:w="992"/>
        <w:gridCol w:w="8363"/>
      </w:tblGrid>
      <w:tr w:rsidR="00665A87" w:rsidRPr="00E350A3" w14:paraId="3B8FA419" w14:textId="77777777" w:rsidTr="00665A87">
        <w:tc>
          <w:tcPr>
            <w:tcW w:w="992" w:type="dxa"/>
          </w:tcPr>
          <w:p w14:paraId="7176BE10" w14:textId="77777777" w:rsidR="00665A87" w:rsidRPr="00E350A3" w:rsidRDefault="00665A87" w:rsidP="008669F8">
            <w:pPr>
              <w:pStyle w:val="BlockText-Plain"/>
              <w:jc w:val="center"/>
            </w:pPr>
          </w:p>
        </w:tc>
        <w:tc>
          <w:tcPr>
            <w:tcW w:w="8363" w:type="dxa"/>
          </w:tcPr>
          <w:p w14:paraId="73666DCF" w14:textId="77777777" w:rsidR="00665A87" w:rsidRPr="00E350A3" w:rsidRDefault="00665A87" w:rsidP="008669F8">
            <w:pPr>
              <w:pStyle w:val="BlockText-Plain"/>
              <w:rPr>
                <w:b/>
              </w:rPr>
            </w:pPr>
            <w:r w:rsidRPr="00E350A3">
              <w:rPr>
                <w:b/>
              </w:rPr>
              <w:t xml:space="preserve">Related Information: </w:t>
            </w:r>
            <w:r w:rsidRPr="00E350A3">
              <w:rPr>
                <w:b/>
              </w:rPr>
              <w:br/>
            </w:r>
            <w:r w:rsidRPr="00E350A3">
              <w:t>1. See section 13.3.9 for maximum costs for incomplete days at the start and end of the period of duty at a location overseas.</w:t>
            </w:r>
            <w:r w:rsidRPr="00E350A3">
              <w:br/>
              <w:t>2. For a member travelling to Australia on short-term duty see Chapter 9 Part 5, Payment of travel costs.</w:t>
            </w:r>
          </w:p>
        </w:tc>
      </w:tr>
      <w:tr w:rsidR="00665A87" w:rsidRPr="00E350A3" w14:paraId="7F8F04E9" w14:textId="77777777" w:rsidTr="00665A87">
        <w:tc>
          <w:tcPr>
            <w:tcW w:w="992" w:type="dxa"/>
          </w:tcPr>
          <w:p w14:paraId="10971D57" w14:textId="77777777" w:rsidR="00665A87" w:rsidRPr="00E350A3" w:rsidRDefault="00665A87" w:rsidP="008669F8">
            <w:pPr>
              <w:pStyle w:val="BlockText-Plain"/>
              <w:jc w:val="center"/>
            </w:pPr>
            <w:r w:rsidRPr="00E350A3">
              <w:t>2.</w:t>
            </w:r>
          </w:p>
        </w:tc>
        <w:tc>
          <w:tcPr>
            <w:tcW w:w="8363" w:type="dxa"/>
          </w:tcPr>
          <w:p w14:paraId="104D464F" w14:textId="6256DD93" w:rsidR="00665A87" w:rsidRPr="00E350A3" w:rsidRDefault="00665A87" w:rsidP="008669F8">
            <w:pPr>
              <w:pStyle w:val="BlockText-Plain"/>
            </w:pPr>
            <w:r w:rsidRPr="00E350A3">
              <w:t>The member may not be able to use the card to pay for a meal directly. In this case, they may use the card to withdraw cash from a</w:t>
            </w:r>
            <w:r w:rsidR="003D31BD" w:rsidRPr="00E350A3">
              <w:t>n automatic teller machine</w:t>
            </w:r>
            <w:r w:rsidRPr="00E350A3">
              <w:t xml:space="preserve"> to pay for the meal. They must not withdraw more than their maximum benefit.</w:t>
            </w:r>
            <w:r w:rsidRPr="00E350A3">
              <w:rPr>
                <w:b/>
                <w:color w:val="FF0000"/>
              </w:rPr>
              <w:t xml:space="preserve"> </w:t>
            </w:r>
          </w:p>
        </w:tc>
      </w:tr>
      <w:tr w:rsidR="00665A87" w:rsidRPr="00E350A3" w14:paraId="04D60B2B" w14:textId="77777777" w:rsidTr="00665A87">
        <w:tc>
          <w:tcPr>
            <w:tcW w:w="992" w:type="dxa"/>
          </w:tcPr>
          <w:p w14:paraId="2CBC5209" w14:textId="77777777" w:rsidR="00665A87" w:rsidRPr="00E350A3" w:rsidRDefault="00665A87" w:rsidP="008669F8">
            <w:pPr>
              <w:pStyle w:val="BlockText-Plain"/>
              <w:jc w:val="center"/>
            </w:pPr>
            <w:r w:rsidRPr="00E350A3">
              <w:t>3.</w:t>
            </w:r>
          </w:p>
        </w:tc>
        <w:tc>
          <w:tcPr>
            <w:tcW w:w="8363" w:type="dxa"/>
          </w:tcPr>
          <w:p w14:paraId="4FA3F29E" w14:textId="77777777" w:rsidR="00665A87" w:rsidRPr="00E350A3" w:rsidRDefault="00665A87" w:rsidP="008669F8">
            <w:pPr>
              <w:pStyle w:val="BlockText-Plain"/>
            </w:pPr>
            <w:r w:rsidRPr="00E350A3">
              <w:t xml:space="preserve">A member might get an allowance for accommodation, meals or incidentals from a </w:t>
            </w:r>
            <w:r w:rsidRPr="00E350A3">
              <w:br/>
              <w:t>non-Commonwealth organisation for a period and location. The member has no eligibility under this Part for the costs for the same period and location.</w:t>
            </w:r>
          </w:p>
          <w:p w14:paraId="5F9F7EF3" w14:textId="77777777" w:rsidR="00665A87" w:rsidRPr="00E350A3" w:rsidRDefault="00665A87" w:rsidP="008669F8">
            <w:pPr>
              <w:pStyle w:val="BlockText-Plain"/>
              <w:rPr>
                <w:b/>
              </w:rPr>
            </w:pPr>
            <w:r w:rsidRPr="00E350A3">
              <w:rPr>
                <w:b/>
              </w:rPr>
              <w:t>See also:</w:t>
            </w:r>
            <w:r w:rsidRPr="00E350A3">
              <w:t xml:space="preserve"> Section 1</w:t>
            </w:r>
            <w:bookmarkStart w:id="109" w:name="_Hlt84735912"/>
            <w:r w:rsidRPr="00E350A3">
              <w:t>3</w:t>
            </w:r>
            <w:bookmarkEnd w:id="109"/>
            <w:r w:rsidRPr="00E350A3">
              <w:t>.3.1</w:t>
            </w:r>
            <w:bookmarkStart w:id="110" w:name="_Hlt103763441"/>
            <w:r w:rsidRPr="00E350A3">
              <w:t>2</w:t>
            </w:r>
            <w:bookmarkEnd w:id="110"/>
            <w:r w:rsidRPr="00E350A3">
              <w:t>, Top-up of costs paid by another organisation</w:t>
            </w:r>
          </w:p>
        </w:tc>
      </w:tr>
      <w:tr w:rsidR="00665A87" w:rsidRPr="00E350A3" w14:paraId="13294107" w14:textId="77777777" w:rsidTr="00665A87">
        <w:tc>
          <w:tcPr>
            <w:tcW w:w="992" w:type="dxa"/>
          </w:tcPr>
          <w:p w14:paraId="227730C3" w14:textId="77777777" w:rsidR="00665A87" w:rsidRPr="00E350A3" w:rsidRDefault="00665A87" w:rsidP="008669F8">
            <w:pPr>
              <w:pStyle w:val="BlockText-Plain"/>
              <w:jc w:val="center"/>
            </w:pPr>
            <w:r w:rsidRPr="00E350A3">
              <w:t>4.</w:t>
            </w:r>
          </w:p>
        </w:tc>
        <w:tc>
          <w:tcPr>
            <w:tcW w:w="8363" w:type="dxa"/>
          </w:tcPr>
          <w:p w14:paraId="51966EE6" w14:textId="77777777" w:rsidR="00665A87" w:rsidRPr="00E350A3" w:rsidRDefault="00665A87" w:rsidP="008669F8">
            <w:pPr>
              <w:pStyle w:val="BlockText-Plain"/>
            </w:pPr>
            <w:r w:rsidRPr="00E350A3">
              <w:t>For this Part, a member attending the Royal College of Defence Studies in the UK is taken to hold the rank of Brigadier.</w:t>
            </w:r>
          </w:p>
        </w:tc>
      </w:tr>
    </w:tbl>
    <w:p w14:paraId="30B06A5B" w14:textId="699A9AA8" w:rsidR="00665A87" w:rsidRPr="00E350A3" w:rsidRDefault="00665A87" w:rsidP="008669F8">
      <w:pPr>
        <w:pStyle w:val="Heading5"/>
      </w:pPr>
      <w:bookmarkStart w:id="111" w:name="_Toc105055336"/>
      <w:r w:rsidRPr="00E350A3">
        <w:t>13.3.7</w:t>
      </w:r>
      <w:r w:rsidR="0060420C" w:rsidRPr="00E350A3">
        <w:t>    </w:t>
      </w:r>
      <w:r w:rsidRPr="00E350A3">
        <w:t>Member eligible for allowance instead of using travel card</w:t>
      </w:r>
      <w:bookmarkEnd w:id="111"/>
    </w:p>
    <w:tbl>
      <w:tblPr>
        <w:tblW w:w="0" w:type="auto"/>
        <w:tblInd w:w="113" w:type="dxa"/>
        <w:tblLayout w:type="fixed"/>
        <w:tblLook w:val="0000" w:firstRow="0" w:lastRow="0" w:firstColumn="0" w:lastColumn="0" w:noHBand="0" w:noVBand="0"/>
      </w:tblPr>
      <w:tblGrid>
        <w:gridCol w:w="992"/>
        <w:gridCol w:w="567"/>
        <w:gridCol w:w="7796"/>
      </w:tblGrid>
      <w:tr w:rsidR="00665A87" w:rsidRPr="00E350A3" w14:paraId="4479B8DD" w14:textId="77777777" w:rsidTr="00665A87">
        <w:tc>
          <w:tcPr>
            <w:tcW w:w="992" w:type="dxa"/>
          </w:tcPr>
          <w:p w14:paraId="7AED0377" w14:textId="77777777" w:rsidR="00665A87" w:rsidRPr="00E350A3" w:rsidRDefault="00665A87" w:rsidP="008669F8">
            <w:pPr>
              <w:pStyle w:val="BlockText-PlainNoSpacing"/>
              <w:jc w:val="center"/>
            </w:pPr>
            <w:r w:rsidRPr="00E350A3">
              <w:t>1.</w:t>
            </w:r>
          </w:p>
        </w:tc>
        <w:tc>
          <w:tcPr>
            <w:tcW w:w="8363" w:type="dxa"/>
            <w:gridSpan w:val="2"/>
          </w:tcPr>
          <w:p w14:paraId="71AAE756" w14:textId="77777777" w:rsidR="00665A87" w:rsidRPr="00E350A3" w:rsidRDefault="00665A87" w:rsidP="008669F8">
            <w:pPr>
              <w:pStyle w:val="BlockText-Plain"/>
            </w:pPr>
            <w:r w:rsidRPr="00E350A3">
              <w:t>A member may be eligible for an allowance to pay their travel costs if they meet both these conditions.</w:t>
            </w:r>
          </w:p>
        </w:tc>
      </w:tr>
      <w:tr w:rsidR="00665A87" w:rsidRPr="00E350A3" w14:paraId="4F6FBDB3" w14:textId="77777777" w:rsidTr="00665A87">
        <w:trPr>
          <w:cantSplit/>
        </w:trPr>
        <w:tc>
          <w:tcPr>
            <w:tcW w:w="992" w:type="dxa"/>
          </w:tcPr>
          <w:p w14:paraId="0CB5E269" w14:textId="77777777" w:rsidR="00665A87" w:rsidRPr="00E350A3" w:rsidRDefault="00665A87" w:rsidP="008669F8">
            <w:pPr>
              <w:pStyle w:val="BlockText-Plain"/>
            </w:pPr>
          </w:p>
        </w:tc>
        <w:tc>
          <w:tcPr>
            <w:tcW w:w="567" w:type="dxa"/>
          </w:tcPr>
          <w:p w14:paraId="38BB8DBE" w14:textId="77777777" w:rsidR="00665A87" w:rsidRPr="00E350A3" w:rsidRDefault="00665A87" w:rsidP="00CE281E">
            <w:pPr>
              <w:pStyle w:val="BlockText-Plain"/>
              <w:jc w:val="center"/>
            </w:pPr>
            <w:r w:rsidRPr="00E350A3">
              <w:t>a.</w:t>
            </w:r>
          </w:p>
        </w:tc>
        <w:tc>
          <w:tcPr>
            <w:tcW w:w="7796" w:type="dxa"/>
          </w:tcPr>
          <w:p w14:paraId="0E398353" w14:textId="77777777" w:rsidR="00665A87" w:rsidRPr="00E350A3" w:rsidRDefault="00665A87" w:rsidP="008669F8">
            <w:pPr>
              <w:pStyle w:val="BlockText-Plain"/>
            </w:pPr>
            <w:r w:rsidRPr="00E350A3">
              <w:t>They are on short-term duty overseas.</w:t>
            </w:r>
          </w:p>
        </w:tc>
      </w:tr>
      <w:tr w:rsidR="00665A87" w:rsidRPr="00E350A3" w14:paraId="3B04F145" w14:textId="77777777" w:rsidTr="00665A87">
        <w:trPr>
          <w:cantSplit/>
        </w:trPr>
        <w:tc>
          <w:tcPr>
            <w:tcW w:w="992" w:type="dxa"/>
          </w:tcPr>
          <w:p w14:paraId="0CCD5EDC" w14:textId="77777777" w:rsidR="00665A87" w:rsidRPr="00E350A3" w:rsidRDefault="00665A87" w:rsidP="008669F8">
            <w:pPr>
              <w:pStyle w:val="BlockText-Plain"/>
            </w:pPr>
          </w:p>
        </w:tc>
        <w:tc>
          <w:tcPr>
            <w:tcW w:w="567" w:type="dxa"/>
          </w:tcPr>
          <w:p w14:paraId="3DBCE7CD" w14:textId="77777777" w:rsidR="00665A87" w:rsidRPr="00E350A3" w:rsidRDefault="00665A87" w:rsidP="00CE281E">
            <w:pPr>
              <w:pStyle w:val="BlockText-Plain"/>
              <w:jc w:val="center"/>
            </w:pPr>
            <w:r w:rsidRPr="00E350A3">
              <w:t>b.</w:t>
            </w:r>
          </w:p>
        </w:tc>
        <w:tc>
          <w:tcPr>
            <w:tcW w:w="7796" w:type="dxa"/>
          </w:tcPr>
          <w:p w14:paraId="13158110" w14:textId="77777777" w:rsidR="00665A87" w:rsidRPr="00E350A3" w:rsidRDefault="00665A87" w:rsidP="008669F8">
            <w:pPr>
              <w:pStyle w:val="BlockText-Plain"/>
            </w:pPr>
            <w:r w:rsidRPr="00E350A3">
              <w:t>They have not got a travel card to pay overseas travel costs.</w:t>
            </w:r>
          </w:p>
        </w:tc>
      </w:tr>
      <w:tr w:rsidR="00665A87" w:rsidRPr="00E350A3" w14:paraId="70A0C963" w14:textId="77777777" w:rsidTr="00665A87">
        <w:tc>
          <w:tcPr>
            <w:tcW w:w="992" w:type="dxa"/>
          </w:tcPr>
          <w:p w14:paraId="47A8AF38" w14:textId="77777777" w:rsidR="00665A87" w:rsidRPr="00E350A3" w:rsidRDefault="00665A87" w:rsidP="008669F8">
            <w:pPr>
              <w:pStyle w:val="BlockText-Plain"/>
              <w:jc w:val="center"/>
            </w:pPr>
          </w:p>
        </w:tc>
        <w:tc>
          <w:tcPr>
            <w:tcW w:w="8363" w:type="dxa"/>
            <w:gridSpan w:val="2"/>
          </w:tcPr>
          <w:p w14:paraId="2D56D84D" w14:textId="77777777" w:rsidR="00665A87" w:rsidRPr="00E350A3" w:rsidRDefault="00665A87" w:rsidP="008669F8">
            <w:pPr>
              <w:pStyle w:val="BlockText-Plain"/>
            </w:pPr>
            <w:r w:rsidRPr="00E350A3">
              <w:t>The amount of the allowance is up to what they would normally pay for accommodation, meals and incidentals with the travel card.</w:t>
            </w:r>
          </w:p>
          <w:p w14:paraId="77B4DD75" w14:textId="77777777" w:rsidR="00665A87" w:rsidRPr="00E350A3" w:rsidRDefault="00665A87" w:rsidP="008669F8">
            <w:pPr>
              <w:pStyle w:val="BlockText-Plain"/>
            </w:pPr>
            <w:r w:rsidRPr="00E350A3">
              <w:rPr>
                <w:b/>
              </w:rPr>
              <w:t>Example:</w:t>
            </w:r>
            <w:r w:rsidRPr="00E350A3">
              <w:t xml:space="preserve"> A member on long-term posting in an overseas location may not have access to a travel card when they go on short-term duty to another location. </w:t>
            </w:r>
          </w:p>
        </w:tc>
      </w:tr>
      <w:tr w:rsidR="00665A87" w:rsidRPr="00E350A3" w14:paraId="1341D580" w14:textId="77777777" w:rsidTr="00665A87">
        <w:tc>
          <w:tcPr>
            <w:tcW w:w="992" w:type="dxa"/>
          </w:tcPr>
          <w:p w14:paraId="635ACCC7" w14:textId="77777777" w:rsidR="00665A87" w:rsidRPr="00E350A3" w:rsidRDefault="00665A87" w:rsidP="008669F8">
            <w:pPr>
              <w:pStyle w:val="BlockText-Plain"/>
              <w:jc w:val="center"/>
            </w:pPr>
            <w:r w:rsidRPr="00E350A3">
              <w:t>2.</w:t>
            </w:r>
          </w:p>
        </w:tc>
        <w:tc>
          <w:tcPr>
            <w:tcW w:w="8363" w:type="dxa"/>
            <w:gridSpan w:val="2"/>
          </w:tcPr>
          <w:p w14:paraId="2D6EEB33" w14:textId="77777777" w:rsidR="00665A87" w:rsidRPr="00E350A3" w:rsidRDefault="00665A87" w:rsidP="008669F8">
            <w:pPr>
              <w:pStyle w:val="BlockText-Plain"/>
            </w:pPr>
            <w:r w:rsidRPr="00E350A3">
              <w:t>The member must keep receipts to show their accommodation costs.</w:t>
            </w:r>
          </w:p>
        </w:tc>
      </w:tr>
      <w:tr w:rsidR="00665A87" w:rsidRPr="00E350A3" w14:paraId="2D951926" w14:textId="77777777" w:rsidTr="00665A87">
        <w:tc>
          <w:tcPr>
            <w:tcW w:w="992" w:type="dxa"/>
          </w:tcPr>
          <w:p w14:paraId="5FA85E66" w14:textId="77777777" w:rsidR="00665A87" w:rsidRPr="00E350A3" w:rsidRDefault="00665A87" w:rsidP="008669F8">
            <w:pPr>
              <w:pStyle w:val="BlockText-Plain"/>
              <w:jc w:val="center"/>
            </w:pPr>
            <w:r w:rsidRPr="00E350A3">
              <w:t>3.</w:t>
            </w:r>
          </w:p>
        </w:tc>
        <w:tc>
          <w:tcPr>
            <w:tcW w:w="8363" w:type="dxa"/>
            <w:gridSpan w:val="2"/>
          </w:tcPr>
          <w:p w14:paraId="593A5328" w14:textId="77777777" w:rsidR="00665A87" w:rsidRPr="00E350A3" w:rsidRDefault="00665A87" w:rsidP="008669F8">
            <w:pPr>
              <w:pStyle w:val="BlockText-Plain"/>
            </w:pPr>
            <w:r w:rsidRPr="00E350A3">
              <w:t>Receipts are not required for meal and incidental costs.</w:t>
            </w:r>
          </w:p>
        </w:tc>
      </w:tr>
    </w:tbl>
    <w:p w14:paraId="4BF284B2" w14:textId="3629F341" w:rsidR="00665A87" w:rsidRPr="00E350A3" w:rsidRDefault="00665A87" w:rsidP="008669F8">
      <w:pPr>
        <w:pStyle w:val="Heading5"/>
      </w:pPr>
      <w:bookmarkStart w:id="112" w:name="_Toc105055337"/>
      <w:r w:rsidRPr="00E350A3">
        <w:t>13.3.8</w:t>
      </w:r>
      <w:r w:rsidR="0060420C" w:rsidRPr="00E350A3">
        <w:t>    </w:t>
      </w:r>
      <w:r w:rsidRPr="00E350A3">
        <w:t>Limits on benefits</w:t>
      </w:r>
      <w:bookmarkEnd w:id="112"/>
    </w:p>
    <w:tbl>
      <w:tblPr>
        <w:tblW w:w="9355" w:type="dxa"/>
        <w:tblInd w:w="113" w:type="dxa"/>
        <w:tblLayout w:type="fixed"/>
        <w:tblLook w:val="0000" w:firstRow="0" w:lastRow="0" w:firstColumn="0" w:lastColumn="0" w:noHBand="0" w:noVBand="0"/>
      </w:tblPr>
      <w:tblGrid>
        <w:gridCol w:w="992"/>
        <w:gridCol w:w="567"/>
        <w:gridCol w:w="7796"/>
      </w:tblGrid>
      <w:tr w:rsidR="00665A87" w:rsidRPr="00E350A3" w14:paraId="35396B31" w14:textId="77777777" w:rsidTr="002B16E3">
        <w:tc>
          <w:tcPr>
            <w:tcW w:w="992" w:type="dxa"/>
          </w:tcPr>
          <w:p w14:paraId="31D97BDA" w14:textId="77777777" w:rsidR="00665A87" w:rsidRPr="00E350A3" w:rsidRDefault="00665A87" w:rsidP="008669F8">
            <w:pPr>
              <w:pStyle w:val="BlockText-Plain"/>
              <w:jc w:val="center"/>
            </w:pPr>
            <w:r w:rsidRPr="00E350A3">
              <w:t>1.</w:t>
            </w:r>
          </w:p>
        </w:tc>
        <w:tc>
          <w:tcPr>
            <w:tcW w:w="8363" w:type="dxa"/>
            <w:gridSpan w:val="2"/>
          </w:tcPr>
          <w:p w14:paraId="7F713634" w14:textId="77777777" w:rsidR="00665A87" w:rsidRPr="00E350A3" w:rsidRDefault="00665A87" w:rsidP="008669F8">
            <w:pPr>
              <w:pStyle w:val="BlockText-Plain"/>
            </w:pPr>
            <w:r w:rsidRPr="00E350A3">
              <w:t>A member is not eligible to use the travel card for accommodation or meals if any of these conditions are met.</w:t>
            </w:r>
          </w:p>
        </w:tc>
      </w:tr>
      <w:tr w:rsidR="006E15E2" w:rsidRPr="00E350A3" w14:paraId="215FBCA0" w14:textId="77777777" w:rsidTr="002B16E3">
        <w:trPr>
          <w:cantSplit/>
        </w:trPr>
        <w:tc>
          <w:tcPr>
            <w:tcW w:w="992" w:type="dxa"/>
          </w:tcPr>
          <w:p w14:paraId="76D20BD7" w14:textId="77777777" w:rsidR="006E15E2" w:rsidRPr="00E350A3" w:rsidRDefault="006E15E2" w:rsidP="006E15E2">
            <w:pPr>
              <w:pStyle w:val="BlockText-Plain"/>
            </w:pPr>
          </w:p>
        </w:tc>
        <w:tc>
          <w:tcPr>
            <w:tcW w:w="567" w:type="dxa"/>
          </w:tcPr>
          <w:p w14:paraId="731D3D86" w14:textId="6073E649" w:rsidR="006E15E2" w:rsidRPr="00E350A3" w:rsidRDefault="006E15E2" w:rsidP="00CE281E">
            <w:pPr>
              <w:pStyle w:val="BlockText-Plain"/>
              <w:jc w:val="center"/>
            </w:pPr>
            <w:r w:rsidRPr="00E350A3">
              <w:t>a.</w:t>
            </w:r>
          </w:p>
        </w:tc>
        <w:tc>
          <w:tcPr>
            <w:tcW w:w="7796" w:type="dxa"/>
          </w:tcPr>
          <w:p w14:paraId="596561A4" w14:textId="64A4A3C2" w:rsidR="006E15E2" w:rsidRPr="00E350A3" w:rsidRDefault="006E15E2" w:rsidP="006E15E2">
            <w:pPr>
              <w:pStyle w:val="BlockText-Plain"/>
            </w:pPr>
            <w:r w:rsidRPr="00E350A3">
              <w:t>Meals are provided to the member at no cost.</w:t>
            </w:r>
          </w:p>
        </w:tc>
      </w:tr>
      <w:tr w:rsidR="00665A87" w:rsidRPr="00E350A3" w14:paraId="3CDED054" w14:textId="77777777" w:rsidTr="002B16E3">
        <w:trPr>
          <w:cantSplit/>
        </w:trPr>
        <w:tc>
          <w:tcPr>
            <w:tcW w:w="992" w:type="dxa"/>
          </w:tcPr>
          <w:p w14:paraId="70D41D1D" w14:textId="77777777" w:rsidR="00665A87" w:rsidRPr="00E350A3" w:rsidRDefault="00665A87" w:rsidP="008669F8">
            <w:pPr>
              <w:pStyle w:val="BlockText-Plain"/>
            </w:pPr>
          </w:p>
        </w:tc>
        <w:tc>
          <w:tcPr>
            <w:tcW w:w="567" w:type="dxa"/>
          </w:tcPr>
          <w:p w14:paraId="146DDD52" w14:textId="77777777" w:rsidR="00665A87" w:rsidRPr="00E350A3" w:rsidRDefault="00665A87" w:rsidP="00CE281E">
            <w:pPr>
              <w:pStyle w:val="BlockText-Plain"/>
              <w:jc w:val="center"/>
            </w:pPr>
            <w:r w:rsidRPr="00E350A3">
              <w:t>b.</w:t>
            </w:r>
          </w:p>
        </w:tc>
        <w:tc>
          <w:tcPr>
            <w:tcW w:w="7796" w:type="dxa"/>
          </w:tcPr>
          <w:p w14:paraId="55D048F6" w14:textId="77777777" w:rsidR="00665A87" w:rsidRPr="00E350A3" w:rsidRDefault="00665A87" w:rsidP="008669F8">
            <w:pPr>
              <w:pStyle w:val="BlockText-Plain"/>
            </w:pPr>
            <w:r w:rsidRPr="00E350A3">
              <w:t xml:space="preserve">They are included in a fare paid for travel during the period of duty. </w:t>
            </w:r>
          </w:p>
          <w:p w14:paraId="328BEBB8" w14:textId="77777777" w:rsidR="00665A87" w:rsidRPr="00E350A3" w:rsidRDefault="00665A87" w:rsidP="008669F8">
            <w:pPr>
              <w:pStyle w:val="BlockText-Plain"/>
              <w:rPr>
                <w:b/>
              </w:rPr>
            </w:pPr>
            <w:r w:rsidRPr="00E350A3">
              <w:rPr>
                <w:b/>
              </w:rPr>
              <w:t xml:space="preserve">Example: </w:t>
            </w:r>
            <w:r w:rsidRPr="00E350A3">
              <w:t>An in-flight meal on an overseas flight is a meal provided in the fare payable for the travel.</w:t>
            </w:r>
          </w:p>
        </w:tc>
      </w:tr>
      <w:tr w:rsidR="00665A87" w:rsidRPr="00E350A3" w14:paraId="46802A72" w14:textId="77777777" w:rsidTr="002B16E3">
        <w:trPr>
          <w:cantSplit/>
        </w:trPr>
        <w:tc>
          <w:tcPr>
            <w:tcW w:w="992" w:type="dxa"/>
          </w:tcPr>
          <w:p w14:paraId="4AEB023A" w14:textId="77777777" w:rsidR="00665A87" w:rsidRPr="00E350A3" w:rsidRDefault="00665A87" w:rsidP="008669F8">
            <w:pPr>
              <w:pStyle w:val="BlockText-Plain"/>
            </w:pPr>
          </w:p>
        </w:tc>
        <w:tc>
          <w:tcPr>
            <w:tcW w:w="567" w:type="dxa"/>
          </w:tcPr>
          <w:p w14:paraId="34C15180" w14:textId="77777777" w:rsidR="00665A87" w:rsidRPr="00E350A3" w:rsidRDefault="00665A87" w:rsidP="00CE281E">
            <w:pPr>
              <w:pStyle w:val="BlockText-Plain"/>
              <w:jc w:val="center"/>
            </w:pPr>
            <w:r w:rsidRPr="00E350A3">
              <w:t>c.</w:t>
            </w:r>
          </w:p>
        </w:tc>
        <w:tc>
          <w:tcPr>
            <w:tcW w:w="7796" w:type="dxa"/>
          </w:tcPr>
          <w:p w14:paraId="77605A96" w14:textId="77777777" w:rsidR="00665A87" w:rsidRPr="00E350A3" w:rsidRDefault="00665A87" w:rsidP="008669F8">
            <w:pPr>
              <w:pStyle w:val="BlockText-Plain"/>
            </w:pPr>
            <w:r w:rsidRPr="00E350A3">
              <w:t>The member's travel continues overnight without a break for accommodation.</w:t>
            </w:r>
          </w:p>
        </w:tc>
      </w:tr>
      <w:tr w:rsidR="00665A87" w:rsidRPr="00E350A3" w14:paraId="1CA77D27" w14:textId="77777777" w:rsidTr="002B16E3">
        <w:tc>
          <w:tcPr>
            <w:tcW w:w="992" w:type="dxa"/>
          </w:tcPr>
          <w:p w14:paraId="3DE93E4B" w14:textId="77777777" w:rsidR="00665A87" w:rsidRPr="00E350A3" w:rsidRDefault="00665A87" w:rsidP="008669F8">
            <w:pPr>
              <w:pStyle w:val="BlockText-Plain"/>
              <w:jc w:val="center"/>
            </w:pPr>
            <w:r w:rsidRPr="00E350A3">
              <w:t>2.</w:t>
            </w:r>
          </w:p>
        </w:tc>
        <w:tc>
          <w:tcPr>
            <w:tcW w:w="8363" w:type="dxa"/>
            <w:gridSpan w:val="2"/>
          </w:tcPr>
          <w:p w14:paraId="380785C9" w14:textId="77777777" w:rsidR="00665A87" w:rsidRPr="00E350A3" w:rsidRDefault="00665A87" w:rsidP="008669F8">
            <w:pPr>
              <w:pStyle w:val="BlockText-Plain"/>
            </w:pPr>
            <w:r w:rsidRPr="00E350A3">
              <w:t>A member is not eligible for an amount for accommodation provided on a non-commercial basis.</w:t>
            </w:r>
          </w:p>
          <w:p w14:paraId="13A42EE3" w14:textId="77777777" w:rsidR="00665A87" w:rsidRPr="00E350A3" w:rsidRDefault="00665A87" w:rsidP="008669F8">
            <w:pPr>
              <w:pStyle w:val="BlockText-Plain"/>
            </w:pPr>
            <w:r w:rsidRPr="00E350A3">
              <w:rPr>
                <w:b/>
              </w:rPr>
              <w:t>Example:</w:t>
            </w:r>
            <w:r w:rsidRPr="00E350A3">
              <w:t xml:space="preserve"> The member stays privately at their aunt's home while on short-term duty overseas. They are not to use cash withdrawn from the travel card to pay their aunt for the accommodation.</w:t>
            </w:r>
          </w:p>
        </w:tc>
      </w:tr>
      <w:tr w:rsidR="00665A87" w:rsidRPr="00E350A3" w14:paraId="726BCF5B" w14:textId="77777777" w:rsidTr="002B16E3">
        <w:tc>
          <w:tcPr>
            <w:tcW w:w="992" w:type="dxa"/>
          </w:tcPr>
          <w:p w14:paraId="60790DF8" w14:textId="77777777" w:rsidR="00665A87" w:rsidRPr="00E350A3" w:rsidRDefault="00665A87" w:rsidP="008669F8">
            <w:pPr>
              <w:pStyle w:val="BlockText-Plain"/>
              <w:jc w:val="center"/>
            </w:pPr>
            <w:r w:rsidRPr="00E350A3">
              <w:t>3.</w:t>
            </w:r>
          </w:p>
        </w:tc>
        <w:tc>
          <w:tcPr>
            <w:tcW w:w="8363" w:type="dxa"/>
            <w:gridSpan w:val="2"/>
          </w:tcPr>
          <w:p w14:paraId="1F19C3E7" w14:textId="77777777" w:rsidR="00665A87" w:rsidRPr="00E350A3" w:rsidRDefault="00665A87" w:rsidP="008669F8">
            <w:pPr>
              <w:pStyle w:val="BlockText-Plain"/>
            </w:pPr>
            <w:r w:rsidRPr="00E350A3">
              <w:t>A member may need to travel within Australia as part of their journey to get to an overseas location for short-term duty. In this case, they are not eligible to use the travel card at the rates under this Part to pay the domestic travel costs.</w:t>
            </w:r>
          </w:p>
          <w:p w14:paraId="3A7D4278" w14:textId="77777777" w:rsidR="00665A87" w:rsidRPr="00E350A3" w:rsidRDefault="00665A87" w:rsidP="008669F8">
            <w:pPr>
              <w:pStyle w:val="BlockText-Plain"/>
            </w:pPr>
            <w:r w:rsidRPr="00E350A3">
              <w:rPr>
                <w:b/>
              </w:rPr>
              <w:t>Example:</w:t>
            </w:r>
            <w:r w:rsidRPr="00E350A3">
              <w:t xml:space="preserve"> A member must fly from Perth to Sydney to get to New York for short-term duty. They must use their benefit under Chapter 9 Part 5 to pay costs for the Perth–Sydney flight. They must then use this Part for their journey from Sydney to New York. Their eligibility for business class travel is not affected by this Part.</w:t>
            </w:r>
          </w:p>
        </w:tc>
      </w:tr>
      <w:tr w:rsidR="00665A87" w:rsidRPr="00E350A3" w14:paraId="5FD3E3D7" w14:textId="77777777" w:rsidTr="002B16E3">
        <w:tc>
          <w:tcPr>
            <w:tcW w:w="992" w:type="dxa"/>
          </w:tcPr>
          <w:p w14:paraId="4529F436" w14:textId="77777777" w:rsidR="00665A87" w:rsidRPr="00E350A3" w:rsidRDefault="00665A87" w:rsidP="008669F8">
            <w:pPr>
              <w:pStyle w:val="BlockText-Plain"/>
              <w:jc w:val="center"/>
            </w:pPr>
            <w:r w:rsidRPr="00E350A3">
              <w:t>4.</w:t>
            </w:r>
          </w:p>
        </w:tc>
        <w:tc>
          <w:tcPr>
            <w:tcW w:w="8363" w:type="dxa"/>
            <w:gridSpan w:val="2"/>
          </w:tcPr>
          <w:p w14:paraId="758A906F" w14:textId="77777777" w:rsidR="00665A87" w:rsidRPr="00E350A3" w:rsidRDefault="00665A87" w:rsidP="008669F8">
            <w:pPr>
              <w:pStyle w:val="BlockText-Plain"/>
            </w:pPr>
            <w:r w:rsidRPr="00E350A3">
              <w:t>This subsection applies to a member who meets both these conditions.</w:t>
            </w:r>
          </w:p>
        </w:tc>
      </w:tr>
      <w:tr w:rsidR="00665A87" w:rsidRPr="00E350A3" w14:paraId="71C63DB0" w14:textId="77777777" w:rsidTr="002B16E3">
        <w:trPr>
          <w:cantSplit/>
        </w:trPr>
        <w:tc>
          <w:tcPr>
            <w:tcW w:w="992" w:type="dxa"/>
          </w:tcPr>
          <w:p w14:paraId="5ED89023" w14:textId="77777777" w:rsidR="00665A87" w:rsidRPr="00E350A3" w:rsidRDefault="00665A87" w:rsidP="008669F8">
            <w:pPr>
              <w:pStyle w:val="BlockText-Plain"/>
            </w:pPr>
          </w:p>
        </w:tc>
        <w:tc>
          <w:tcPr>
            <w:tcW w:w="567" w:type="dxa"/>
          </w:tcPr>
          <w:p w14:paraId="351E712C" w14:textId="77777777" w:rsidR="00665A87" w:rsidRPr="00E350A3" w:rsidRDefault="00665A87" w:rsidP="00CE281E">
            <w:pPr>
              <w:pStyle w:val="BlockText-Plain"/>
              <w:jc w:val="center"/>
            </w:pPr>
            <w:r w:rsidRPr="00E350A3">
              <w:t>a.</w:t>
            </w:r>
          </w:p>
        </w:tc>
        <w:tc>
          <w:tcPr>
            <w:tcW w:w="7796" w:type="dxa"/>
          </w:tcPr>
          <w:p w14:paraId="6BE87262" w14:textId="77777777" w:rsidR="00665A87" w:rsidRPr="00E350A3" w:rsidRDefault="00665A87" w:rsidP="008669F8">
            <w:pPr>
              <w:pStyle w:val="BlockText-Plain"/>
            </w:pPr>
            <w:r w:rsidRPr="00E350A3">
              <w:t>The member is living out at a location for five days or longer. The member’s days of arrival and departure do not count towards the five days.</w:t>
            </w:r>
          </w:p>
          <w:p w14:paraId="4F790BCB" w14:textId="77777777" w:rsidR="00665A87" w:rsidRPr="00E350A3" w:rsidRDefault="00665A87" w:rsidP="008669F8">
            <w:pPr>
              <w:pStyle w:val="BlockText-Plain"/>
            </w:pPr>
            <w:r w:rsidRPr="00E350A3">
              <w:rPr>
                <w:b/>
              </w:rPr>
              <w:t>See:</w:t>
            </w:r>
            <w:r w:rsidRPr="00E350A3">
              <w:t xml:space="preserve"> Section 13.3.9, Reduced rates for meals on day of arrival or departure</w:t>
            </w:r>
          </w:p>
        </w:tc>
      </w:tr>
      <w:tr w:rsidR="00665A87" w:rsidRPr="00E350A3" w14:paraId="314A14FE" w14:textId="77777777" w:rsidTr="002B16E3">
        <w:trPr>
          <w:cantSplit/>
        </w:trPr>
        <w:tc>
          <w:tcPr>
            <w:tcW w:w="992" w:type="dxa"/>
          </w:tcPr>
          <w:p w14:paraId="5D398C10" w14:textId="77777777" w:rsidR="00665A87" w:rsidRPr="00E350A3" w:rsidRDefault="00665A87" w:rsidP="008669F8">
            <w:pPr>
              <w:pStyle w:val="BlockText-Plain"/>
            </w:pPr>
          </w:p>
        </w:tc>
        <w:tc>
          <w:tcPr>
            <w:tcW w:w="567" w:type="dxa"/>
          </w:tcPr>
          <w:p w14:paraId="03BF16DC" w14:textId="77777777" w:rsidR="00665A87" w:rsidRPr="00E350A3" w:rsidRDefault="00665A87" w:rsidP="00CE281E">
            <w:pPr>
              <w:pStyle w:val="BlockText-Plain"/>
              <w:jc w:val="center"/>
            </w:pPr>
            <w:r w:rsidRPr="00E350A3">
              <w:t>b.</w:t>
            </w:r>
          </w:p>
        </w:tc>
        <w:tc>
          <w:tcPr>
            <w:tcW w:w="7796" w:type="dxa"/>
          </w:tcPr>
          <w:p w14:paraId="54DCAF9E" w14:textId="77777777" w:rsidR="00665A87" w:rsidRPr="00E350A3" w:rsidRDefault="00665A87" w:rsidP="008669F8">
            <w:pPr>
              <w:pStyle w:val="BlockText-Plain"/>
            </w:pPr>
            <w:r w:rsidRPr="00E350A3">
              <w:t>The member's accommodation provides cooking facilities and utensils. The facilities are of a standard that would allow the member to prepare their own meals.</w:t>
            </w:r>
          </w:p>
        </w:tc>
      </w:tr>
      <w:tr w:rsidR="00665A87" w:rsidRPr="00E350A3" w14:paraId="4688789A" w14:textId="77777777" w:rsidTr="002B16E3">
        <w:tc>
          <w:tcPr>
            <w:tcW w:w="992" w:type="dxa"/>
          </w:tcPr>
          <w:p w14:paraId="021430E4" w14:textId="77777777" w:rsidR="00665A87" w:rsidRPr="00E350A3" w:rsidRDefault="00665A87" w:rsidP="008669F8">
            <w:pPr>
              <w:pStyle w:val="BlockText-Plain"/>
              <w:jc w:val="center"/>
            </w:pPr>
            <w:r w:rsidRPr="00E350A3">
              <w:t>5.</w:t>
            </w:r>
          </w:p>
        </w:tc>
        <w:tc>
          <w:tcPr>
            <w:tcW w:w="8363" w:type="dxa"/>
            <w:gridSpan w:val="2"/>
          </w:tcPr>
          <w:p w14:paraId="5BA43B6C" w14:textId="77777777" w:rsidR="00665A87" w:rsidRPr="00E350A3" w:rsidRDefault="00665A87" w:rsidP="008669F8">
            <w:pPr>
              <w:pStyle w:val="BlockText-Plain"/>
            </w:pPr>
            <w:r w:rsidRPr="00E350A3">
              <w:t>The maximum meal amount for the member is limited. It is two-thirds of the amount to which the member would normally be eligible under the table in section 13.3.6.</w:t>
            </w:r>
          </w:p>
        </w:tc>
      </w:tr>
    </w:tbl>
    <w:p w14:paraId="7C8778AB" w14:textId="67168580" w:rsidR="00665A87" w:rsidRPr="00E350A3" w:rsidRDefault="00665A87" w:rsidP="008669F8">
      <w:pPr>
        <w:pStyle w:val="Heading5"/>
      </w:pPr>
      <w:bookmarkStart w:id="113" w:name="_Toc105055338"/>
      <w:r w:rsidRPr="00E350A3">
        <w:t>13.3.9</w:t>
      </w:r>
      <w:r w:rsidR="0060420C" w:rsidRPr="00E350A3">
        <w:t>    </w:t>
      </w:r>
      <w:r w:rsidRPr="00E350A3">
        <w:t>Reduced rates for meals on day of arrival or departure</w:t>
      </w:r>
      <w:bookmarkEnd w:id="113"/>
    </w:p>
    <w:tbl>
      <w:tblPr>
        <w:tblW w:w="0" w:type="auto"/>
        <w:tblInd w:w="113" w:type="dxa"/>
        <w:tblLayout w:type="fixed"/>
        <w:tblLook w:val="0000" w:firstRow="0" w:lastRow="0" w:firstColumn="0" w:lastColumn="0" w:noHBand="0" w:noVBand="0"/>
      </w:tblPr>
      <w:tblGrid>
        <w:gridCol w:w="992"/>
        <w:gridCol w:w="8363"/>
      </w:tblGrid>
      <w:tr w:rsidR="00665A87" w:rsidRPr="00E350A3" w14:paraId="14DAECFE" w14:textId="77777777" w:rsidTr="00665A87">
        <w:tc>
          <w:tcPr>
            <w:tcW w:w="992" w:type="dxa"/>
          </w:tcPr>
          <w:p w14:paraId="742D3852" w14:textId="77777777" w:rsidR="00665A87" w:rsidRPr="00E350A3" w:rsidRDefault="00665A87" w:rsidP="008669F8">
            <w:pPr>
              <w:pStyle w:val="BlockText-PlainNoSpacing"/>
              <w:jc w:val="center"/>
            </w:pPr>
            <w:r w:rsidRPr="00E350A3">
              <w:t>1.</w:t>
            </w:r>
          </w:p>
        </w:tc>
        <w:tc>
          <w:tcPr>
            <w:tcW w:w="8363" w:type="dxa"/>
          </w:tcPr>
          <w:p w14:paraId="05D699E7" w14:textId="77777777" w:rsidR="00665A87" w:rsidRPr="00E350A3" w:rsidRDefault="00665A87" w:rsidP="008669F8">
            <w:pPr>
              <w:pStyle w:val="BlockText-Plain"/>
            </w:pPr>
            <w:r w:rsidRPr="00E350A3">
              <w:t>The rate for meals on the day a member arrives or departs depends on what time they arrive or depart.</w:t>
            </w:r>
          </w:p>
        </w:tc>
      </w:tr>
      <w:tr w:rsidR="00665A87" w:rsidRPr="00E350A3" w14:paraId="05ED356C" w14:textId="77777777" w:rsidTr="00665A87">
        <w:tc>
          <w:tcPr>
            <w:tcW w:w="992" w:type="dxa"/>
          </w:tcPr>
          <w:p w14:paraId="2DC276FC" w14:textId="77777777" w:rsidR="00665A87" w:rsidRPr="00E350A3" w:rsidRDefault="00665A87" w:rsidP="008669F8">
            <w:pPr>
              <w:pStyle w:val="BlockText-Plain"/>
              <w:jc w:val="center"/>
            </w:pPr>
            <w:r w:rsidRPr="00E350A3">
              <w:t>2.</w:t>
            </w:r>
          </w:p>
        </w:tc>
        <w:tc>
          <w:tcPr>
            <w:tcW w:w="8363" w:type="dxa"/>
          </w:tcPr>
          <w:p w14:paraId="185B698E" w14:textId="77777777" w:rsidR="00665A87" w:rsidRPr="00E350A3" w:rsidRDefault="00665A87" w:rsidP="008669F8">
            <w:pPr>
              <w:pStyle w:val="BlockText-PlainNoSpacing"/>
              <w:spacing w:after="200"/>
            </w:pPr>
            <w:r w:rsidRPr="00E350A3">
              <w:t>The rate for meals based on arrival time is worked out by multiplying the standard daily rate for meals by the appropriate percentage from this table.</w:t>
            </w:r>
          </w:p>
        </w:tc>
      </w:tr>
    </w:tbl>
    <w:p w14:paraId="782712A0" w14:textId="77777777" w:rsidR="00665A87" w:rsidRPr="00E350A3" w:rsidRDefault="00665A87" w:rsidP="008669F8"/>
    <w:tbl>
      <w:tblPr>
        <w:tblW w:w="0" w:type="auto"/>
        <w:tblInd w:w="1053" w:type="dxa"/>
        <w:tblLayout w:type="fixed"/>
        <w:tblCellMar>
          <w:left w:w="56" w:type="dxa"/>
          <w:right w:w="56" w:type="dxa"/>
        </w:tblCellMar>
        <w:tblLook w:val="0000" w:firstRow="0" w:lastRow="0" w:firstColumn="0" w:lastColumn="0" w:noHBand="0" w:noVBand="0"/>
      </w:tblPr>
      <w:tblGrid>
        <w:gridCol w:w="708"/>
        <w:gridCol w:w="3682"/>
        <w:gridCol w:w="4022"/>
      </w:tblGrid>
      <w:tr w:rsidR="00665A87" w:rsidRPr="00E350A3" w14:paraId="4EB3B3EF" w14:textId="77777777" w:rsidTr="00665A87">
        <w:trPr>
          <w:cantSplit/>
        </w:trPr>
        <w:tc>
          <w:tcPr>
            <w:tcW w:w="708" w:type="dxa"/>
            <w:tcBorders>
              <w:top w:val="single" w:sz="6" w:space="0" w:color="auto"/>
              <w:left w:val="single" w:sz="6" w:space="0" w:color="auto"/>
              <w:bottom w:val="single" w:sz="6" w:space="0" w:color="auto"/>
              <w:right w:val="single" w:sz="6" w:space="0" w:color="auto"/>
            </w:tcBorders>
          </w:tcPr>
          <w:p w14:paraId="0E026C47" w14:textId="77777777" w:rsidR="00665A87" w:rsidRPr="00E350A3" w:rsidRDefault="00665A87" w:rsidP="008669F8">
            <w:pPr>
              <w:pStyle w:val="TableHeaderArial"/>
            </w:pPr>
            <w:r w:rsidRPr="00E350A3">
              <w:t>Item</w:t>
            </w:r>
          </w:p>
        </w:tc>
        <w:tc>
          <w:tcPr>
            <w:tcW w:w="3682" w:type="dxa"/>
            <w:tcBorders>
              <w:top w:val="single" w:sz="6" w:space="0" w:color="auto"/>
              <w:left w:val="single" w:sz="6" w:space="0" w:color="auto"/>
              <w:bottom w:val="single" w:sz="6" w:space="0" w:color="auto"/>
              <w:right w:val="single" w:sz="6" w:space="0" w:color="auto"/>
            </w:tcBorders>
          </w:tcPr>
          <w:p w14:paraId="0E00A5DB" w14:textId="77777777" w:rsidR="00665A87" w:rsidRPr="00E350A3" w:rsidRDefault="00665A87" w:rsidP="008669F8">
            <w:pPr>
              <w:pStyle w:val="TableHeaderArial"/>
            </w:pPr>
            <w:r w:rsidRPr="00E350A3">
              <w:t>If the member arrives at the location…</w:t>
            </w:r>
          </w:p>
        </w:tc>
        <w:tc>
          <w:tcPr>
            <w:tcW w:w="4022" w:type="dxa"/>
            <w:tcBorders>
              <w:top w:val="single" w:sz="6" w:space="0" w:color="auto"/>
              <w:left w:val="single" w:sz="6" w:space="0" w:color="auto"/>
              <w:bottom w:val="single" w:sz="6" w:space="0" w:color="auto"/>
              <w:right w:val="single" w:sz="6" w:space="0" w:color="auto"/>
            </w:tcBorders>
          </w:tcPr>
          <w:p w14:paraId="49E76FAA" w14:textId="77777777" w:rsidR="00665A87" w:rsidRPr="00E350A3" w:rsidRDefault="00665A87" w:rsidP="008669F8">
            <w:pPr>
              <w:pStyle w:val="TableHeaderArial"/>
            </w:pPr>
            <w:r w:rsidRPr="00E350A3">
              <w:t>then the rate they are eligible for on the day is…</w:t>
            </w:r>
          </w:p>
        </w:tc>
      </w:tr>
      <w:tr w:rsidR="00665A87" w:rsidRPr="00E350A3" w14:paraId="3C7CA04A" w14:textId="77777777" w:rsidTr="00665A87">
        <w:trPr>
          <w:cantSplit/>
        </w:trPr>
        <w:tc>
          <w:tcPr>
            <w:tcW w:w="708" w:type="dxa"/>
            <w:tcBorders>
              <w:top w:val="single" w:sz="6" w:space="0" w:color="auto"/>
              <w:left w:val="single" w:sz="6" w:space="0" w:color="auto"/>
              <w:bottom w:val="single" w:sz="6" w:space="0" w:color="auto"/>
              <w:right w:val="single" w:sz="6" w:space="0" w:color="auto"/>
            </w:tcBorders>
          </w:tcPr>
          <w:p w14:paraId="5F0AB63B" w14:textId="77777777" w:rsidR="00665A87" w:rsidRPr="00E350A3" w:rsidRDefault="00665A87" w:rsidP="008669F8">
            <w:pPr>
              <w:pStyle w:val="TableTextArial-left"/>
              <w:jc w:val="center"/>
            </w:pPr>
            <w:r w:rsidRPr="00E350A3">
              <w:t>1.</w:t>
            </w:r>
          </w:p>
        </w:tc>
        <w:tc>
          <w:tcPr>
            <w:tcW w:w="3682" w:type="dxa"/>
            <w:tcBorders>
              <w:top w:val="single" w:sz="6" w:space="0" w:color="auto"/>
              <w:left w:val="single" w:sz="6" w:space="0" w:color="auto"/>
              <w:bottom w:val="single" w:sz="6" w:space="0" w:color="auto"/>
              <w:right w:val="single" w:sz="6" w:space="0" w:color="auto"/>
            </w:tcBorders>
          </w:tcPr>
          <w:p w14:paraId="38FDF08B" w14:textId="77777777" w:rsidR="00665A87" w:rsidRPr="00E350A3" w:rsidRDefault="00665A87" w:rsidP="008669F8">
            <w:pPr>
              <w:pStyle w:val="TableTextArial-left"/>
            </w:pPr>
            <w:r w:rsidRPr="00E350A3">
              <w:t>before 0700</w:t>
            </w:r>
          </w:p>
        </w:tc>
        <w:tc>
          <w:tcPr>
            <w:tcW w:w="4022" w:type="dxa"/>
            <w:tcBorders>
              <w:top w:val="single" w:sz="6" w:space="0" w:color="auto"/>
              <w:left w:val="single" w:sz="6" w:space="0" w:color="auto"/>
              <w:bottom w:val="single" w:sz="6" w:space="0" w:color="auto"/>
              <w:right w:val="single" w:sz="6" w:space="0" w:color="auto"/>
            </w:tcBorders>
          </w:tcPr>
          <w:p w14:paraId="0101C8AF" w14:textId="77777777" w:rsidR="00665A87" w:rsidRPr="00E350A3" w:rsidRDefault="00665A87" w:rsidP="008669F8">
            <w:pPr>
              <w:pStyle w:val="TableTextArial-left"/>
              <w:jc w:val="center"/>
            </w:pPr>
            <w:r w:rsidRPr="00E350A3">
              <w:t>100%</w:t>
            </w:r>
          </w:p>
        </w:tc>
      </w:tr>
      <w:tr w:rsidR="00665A87" w:rsidRPr="00E350A3" w14:paraId="4C75B3EE" w14:textId="77777777" w:rsidTr="00665A87">
        <w:trPr>
          <w:cantSplit/>
        </w:trPr>
        <w:tc>
          <w:tcPr>
            <w:tcW w:w="708" w:type="dxa"/>
            <w:tcBorders>
              <w:top w:val="single" w:sz="6" w:space="0" w:color="auto"/>
              <w:left w:val="single" w:sz="6" w:space="0" w:color="auto"/>
              <w:bottom w:val="single" w:sz="6" w:space="0" w:color="auto"/>
              <w:right w:val="single" w:sz="6" w:space="0" w:color="auto"/>
            </w:tcBorders>
          </w:tcPr>
          <w:p w14:paraId="141E1200" w14:textId="77777777" w:rsidR="00665A87" w:rsidRPr="00E350A3" w:rsidRDefault="00665A87" w:rsidP="008669F8">
            <w:pPr>
              <w:pStyle w:val="TableTextArial-left"/>
              <w:jc w:val="center"/>
            </w:pPr>
            <w:r w:rsidRPr="00E350A3">
              <w:t>2.</w:t>
            </w:r>
          </w:p>
        </w:tc>
        <w:tc>
          <w:tcPr>
            <w:tcW w:w="3682" w:type="dxa"/>
            <w:tcBorders>
              <w:top w:val="single" w:sz="6" w:space="0" w:color="auto"/>
              <w:left w:val="single" w:sz="6" w:space="0" w:color="auto"/>
              <w:bottom w:val="single" w:sz="6" w:space="0" w:color="auto"/>
              <w:right w:val="single" w:sz="6" w:space="0" w:color="auto"/>
            </w:tcBorders>
          </w:tcPr>
          <w:p w14:paraId="60A54425" w14:textId="77777777" w:rsidR="00665A87" w:rsidRPr="00E350A3" w:rsidRDefault="00665A87" w:rsidP="008669F8">
            <w:pPr>
              <w:pStyle w:val="TableTextArial-left"/>
            </w:pPr>
            <w:r w:rsidRPr="00E350A3">
              <w:t>between 0700 and 1300</w:t>
            </w:r>
          </w:p>
        </w:tc>
        <w:tc>
          <w:tcPr>
            <w:tcW w:w="4022" w:type="dxa"/>
            <w:tcBorders>
              <w:top w:val="single" w:sz="6" w:space="0" w:color="auto"/>
              <w:left w:val="single" w:sz="6" w:space="0" w:color="auto"/>
              <w:bottom w:val="single" w:sz="6" w:space="0" w:color="auto"/>
              <w:right w:val="single" w:sz="6" w:space="0" w:color="auto"/>
            </w:tcBorders>
          </w:tcPr>
          <w:p w14:paraId="3F34177C" w14:textId="77777777" w:rsidR="00665A87" w:rsidRPr="00E350A3" w:rsidRDefault="00665A87" w:rsidP="008669F8">
            <w:pPr>
              <w:pStyle w:val="TableTextArial-left"/>
              <w:jc w:val="center"/>
            </w:pPr>
            <w:r w:rsidRPr="00E350A3">
              <w:t>75%</w:t>
            </w:r>
          </w:p>
        </w:tc>
      </w:tr>
      <w:tr w:rsidR="00665A87" w:rsidRPr="00E350A3" w14:paraId="5081F6E8" w14:textId="77777777" w:rsidTr="00665A87">
        <w:trPr>
          <w:cantSplit/>
        </w:trPr>
        <w:tc>
          <w:tcPr>
            <w:tcW w:w="708" w:type="dxa"/>
            <w:tcBorders>
              <w:top w:val="single" w:sz="6" w:space="0" w:color="auto"/>
              <w:left w:val="single" w:sz="6" w:space="0" w:color="auto"/>
              <w:bottom w:val="single" w:sz="6" w:space="0" w:color="auto"/>
              <w:right w:val="single" w:sz="6" w:space="0" w:color="auto"/>
            </w:tcBorders>
          </w:tcPr>
          <w:p w14:paraId="5A84A107" w14:textId="77777777" w:rsidR="00665A87" w:rsidRPr="00E350A3" w:rsidRDefault="00665A87" w:rsidP="008669F8">
            <w:pPr>
              <w:pStyle w:val="TableTextArial-left"/>
              <w:jc w:val="center"/>
            </w:pPr>
            <w:r w:rsidRPr="00E350A3">
              <w:t>3.</w:t>
            </w:r>
          </w:p>
        </w:tc>
        <w:tc>
          <w:tcPr>
            <w:tcW w:w="3682" w:type="dxa"/>
            <w:tcBorders>
              <w:top w:val="single" w:sz="6" w:space="0" w:color="auto"/>
              <w:left w:val="single" w:sz="6" w:space="0" w:color="auto"/>
              <w:bottom w:val="single" w:sz="6" w:space="0" w:color="auto"/>
              <w:right w:val="single" w:sz="6" w:space="0" w:color="auto"/>
            </w:tcBorders>
          </w:tcPr>
          <w:p w14:paraId="2D227524" w14:textId="77777777" w:rsidR="00665A87" w:rsidRPr="00E350A3" w:rsidRDefault="00665A87" w:rsidP="008669F8">
            <w:pPr>
              <w:pStyle w:val="TableTextArial-left"/>
            </w:pPr>
            <w:r w:rsidRPr="00E350A3">
              <w:t>between 1301 and 1900</w:t>
            </w:r>
          </w:p>
        </w:tc>
        <w:tc>
          <w:tcPr>
            <w:tcW w:w="4022" w:type="dxa"/>
            <w:tcBorders>
              <w:top w:val="single" w:sz="6" w:space="0" w:color="auto"/>
              <w:left w:val="single" w:sz="6" w:space="0" w:color="auto"/>
              <w:bottom w:val="single" w:sz="6" w:space="0" w:color="auto"/>
              <w:right w:val="single" w:sz="6" w:space="0" w:color="auto"/>
            </w:tcBorders>
          </w:tcPr>
          <w:p w14:paraId="1DF4B9A0" w14:textId="77777777" w:rsidR="00665A87" w:rsidRPr="00E350A3" w:rsidRDefault="00665A87" w:rsidP="008669F8">
            <w:pPr>
              <w:pStyle w:val="TableTextArial-left"/>
              <w:jc w:val="center"/>
            </w:pPr>
            <w:r w:rsidRPr="00E350A3">
              <w:t>50%</w:t>
            </w:r>
          </w:p>
        </w:tc>
      </w:tr>
      <w:tr w:rsidR="00665A87" w:rsidRPr="00E350A3" w14:paraId="310E416C" w14:textId="77777777" w:rsidTr="00665A87">
        <w:trPr>
          <w:cantSplit/>
        </w:trPr>
        <w:tc>
          <w:tcPr>
            <w:tcW w:w="708" w:type="dxa"/>
            <w:tcBorders>
              <w:top w:val="single" w:sz="6" w:space="0" w:color="auto"/>
              <w:left w:val="single" w:sz="6" w:space="0" w:color="auto"/>
              <w:bottom w:val="single" w:sz="6" w:space="0" w:color="auto"/>
              <w:right w:val="single" w:sz="6" w:space="0" w:color="auto"/>
            </w:tcBorders>
          </w:tcPr>
          <w:p w14:paraId="24E9FC92" w14:textId="77777777" w:rsidR="00665A87" w:rsidRPr="00E350A3" w:rsidRDefault="00665A87" w:rsidP="008669F8">
            <w:pPr>
              <w:pStyle w:val="TableTextArial-left"/>
              <w:jc w:val="center"/>
            </w:pPr>
            <w:r w:rsidRPr="00E350A3">
              <w:t>4.</w:t>
            </w:r>
          </w:p>
        </w:tc>
        <w:tc>
          <w:tcPr>
            <w:tcW w:w="3682" w:type="dxa"/>
            <w:tcBorders>
              <w:top w:val="single" w:sz="6" w:space="0" w:color="auto"/>
              <w:left w:val="single" w:sz="6" w:space="0" w:color="auto"/>
              <w:bottom w:val="single" w:sz="6" w:space="0" w:color="auto"/>
              <w:right w:val="single" w:sz="6" w:space="0" w:color="auto"/>
            </w:tcBorders>
          </w:tcPr>
          <w:p w14:paraId="3F8B4228" w14:textId="77777777" w:rsidR="00665A87" w:rsidRPr="00E350A3" w:rsidRDefault="00665A87" w:rsidP="008669F8">
            <w:pPr>
              <w:pStyle w:val="TableTextArial-left"/>
            </w:pPr>
            <w:r w:rsidRPr="00E350A3">
              <w:t>after 1900</w:t>
            </w:r>
          </w:p>
        </w:tc>
        <w:tc>
          <w:tcPr>
            <w:tcW w:w="4022" w:type="dxa"/>
            <w:tcBorders>
              <w:top w:val="single" w:sz="6" w:space="0" w:color="auto"/>
              <w:left w:val="single" w:sz="6" w:space="0" w:color="auto"/>
              <w:bottom w:val="single" w:sz="6" w:space="0" w:color="auto"/>
              <w:right w:val="single" w:sz="6" w:space="0" w:color="auto"/>
            </w:tcBorders>
          </w:tcPr>
          <w:p w14:paraId="5C75DF8E" w14:textId="77777777" w:rsidR="00665A87" w:rsidRPr="00E350A3" w:rsidRDefault="00BE103E" w:rsidP="008669F8">
            <w:pPr>
              <w:pStyle w:val="TableTextArial-left"/>
              <w:jc w:val="center"/>
            </w:pPr>
            <w:r w:rsidRPr="00E350A3">
              <w:t>0%</w:t>
            </w:r>
          </w:p>
        </w:tc>
      </w:tr>
    </w:tbl>
    <w:p w14:paraId="0AF0A939" w14:textId="77777777" w:rsidR="00665A87" w:rsidRPr="00E350A3" w:rsidRDefault="00665A87" w:rsidP="008669F8">
      <w:pPr>
        <w:pStyle w:val="BlockText-PlainNoSpacing"/>
      </w:pPr>
    </w:p>
    <w:tbl>
      <w:tblPr>
        <w:tblW w:w="0" w:type="auto"/>
        <w:tblInd w:w="113" w:type="dxa"/>
        <w:tblLayout w:type="fixed"/>
        <w:tblLook w:val="0000" w:firstRow="0" w:lastRow="0" w:firstColumn="0" w:lastColumn="0" w:noHBand="0" w:noVBand="0"/>
      </w:tblPr>
      <w:tblGrid>
        <w:gridCol w:w="992"/>
        <w:gridCol w:w="8363"/>
      </w:tblGrid>
      <w:tr w:rsidR="00665A87" w:rsidRPr="00E350A3" w14:paraId="5ECD7A7C" w14:textId="77777777" w:rsidTr="00665A87">
        <w:tc>
          <w:tcPr>
            <w:tcW w:w="992" w:type="dxa"/>
          </w:tcPr>
          <w:p w14:paraId="4D98B324" w14:textId="77777777" w:rsidR="00665A87" w:rsidRPr="00E350A3" w:rsidRDefault="00665A87" w:rsidP="008669F8">
            <w:pPr>
              <w:pStyle w:val="BlockText-Plain"/>
              <w:jc w:val="center"/>
            </w:pPr>
            <w:r w:rsidRPr="00E350A3">
              <w:t>3.</w:t>
            </w:r>
          </w:p>
        </w:tc>
        <w:tc>
          <w:tcPr>
            <w:tcW w:w="8363" w:type="dxa"/>
          </w:tcPr>
          <w:p w14:paraId="761D5832" w14:textId="77777777" w:rsidR="00665A87" w:rsidRPr="00E350A3" w:rsidRDefault="00665A87" w:rsidP="008669F8">
            <w:pPr>
              <w:pStyle w:val="BlockText-PlainNoSpacing"/>
              <w:spacing w:after="200"/>
            </w:pPr>
            <w:r w:rsidRPr="00E350A3">
              <w:t>The rate for meals based on departure time is worked out by multiplying the standard daily rate for meals by the appropriate percentage from this table.</w:t>
            </w:r>
          </w:p>
        </w:tc>
      </w:tr>
    </w:tbl>
    <w:p w14:paraId="0BE0DEDC" w14:textId="77777777" w:rsidR="00665A87" w:rsidRPr="00E350A3" w:rsidRDefault="00665A87" w:rsidP="008669F8">
      <w:pPr>
        <w:pStyle w:val="BlockText-PlainNoSpacing"/>
      </w:pPr>
    </w:p>
    <w:tbl>
      <w:tblPr>
        <w:tblW w:w="0" w:type="auto"/>
        <w:tblInd w:w="1053" w:type="dxa"/>
        <w:tblLayout w:type="fixed"/>
        <w:tblCellMar>
          <w:left w:w="56" w:type="dxa"/>
          <w:right w:w="56" w:type="dxa"/>
        </w:tblCellMar>
        <w:tblLook w:val="0000" w:firstRow="0" w:lastRow="0" w:firstColumn="0" w:lastColumn="0" w:noHBand="0" w:noVBand="0"/>
      </w:tblPr>
      <w:tblGrid>
        <w:gridCol w:w="708"/>
        <w:gridCol w:w="3687"/>
        <w:gridCol w:w="4022"/>
      </w:tblGrid>
      <w:tr w:rsidR="00665A87" w:rsidRPr="00E350A3" w14:paraId="719DA09E" w14:textId="77777777" w:rsidTr="00665A87">
        <w:trPr>
          <w:cantSplit/>
        </w:trPr>
        <w:tc>
          <w:tcPr>
            <w:tcW w:w="708" w:type="dxa"/>
            <w:tcBorders>
              <w:top w:val="single" w:sz="6" w:space="0" w:color="auto"/>
              <w:left w:val="single" w:sz="6" w:space="0" w:color="auto"/>
              <w:bottom w:val="single" w:sz="6" w:space="0" w:color="auto"/>
              <w:right w:val="single" w:sz="6" w:space="0" w:color="auto"/>
            </w:tcBorders>
          </w:tcPr>
          <w:p w14:paraId="4CD26268" w14:textId="77777777" w:rsidR="00665A87" w:rsidRPr="00E350A3" w:rsidRDefault="00665A87" w:rsidP="008669F8">
            <w:pPr>
              <w:pStyle w:val="TableHeaderArial"/>
            </w:pPr>
            <w:r w:rsidRPr="00E350A3">
              <w:t>Item</w:t>
            </w:r>
          </w:p>
        </w:tc>
        <w:tc>
          <w:tcPr>
            <w:tcW w:w="3687" w:type="dxa"/>
            <w:tcBorders>
              <w:top w:val="single" w:sz="6" w:space="0" w:color="auto"/>
              <w:left w:val="single" w:sz="6" w:space="0" w:color="auto"/>
              <w:bottom w:val="single" w:sz="6" w:space="0" w:color="auto"/>
              <w:right w:val="single" w:sz="6" w:space="0" w:color="auto"/>
            </w:tcBorders>
          </w:tcPr>
          <w:p w14:paraId="3E160A5F" w14:textId="77777777" w:rsidR="00665A87" w:rsidRPr="00E350A3" w:rsidRDefault="00665A87" w:rsidP="008669F8">
            <w:pPr>
              <w:pStyle w:val="TableHeaderArial"/>
            </w:pPr>
            <w:r w:rsidRPr="00E350A3">
              <w:t>If the member departs from the location...</w:t>
            </w:r>
          </w:p>
        </w:tc>
        <w:tc>
          <w:tcPr>
            <w:tcW w:w="4022" w:type="dxa"/>
            <w:tcBorders>
              <w:top w:val="single" w:sz="6" w:space="0" w:color="auto"/>
              <w:left w:val="single" w:sz="6" w:space="0" w:color="auto"/>
              <w:bottom w:val="single" w:sz="6" w:space="0" w:color="auto"/>
              <w:right w:val="single" w:sz="6" w:space="0" w:color="auto"/>
            </w:tcBorders>
          </w:tcPr>
          <w:p w14:paraId="6E98A923" w14:textId="77777777" w:rsidR="00665A87" w:rsidRPr="00E350A3" w:rsidRDefault="00665A87" w:rsidP="008669F8">
            <w:pPr>
              <w:pStyle w:val="TableHeaderArial"/>
            </w:pPr>
            <w:r w:rsidRPr="00E350A3">
              <w:t>then the rate they are eligible for on the day is…</w:t>
            </w:r>
          </w:p>
        </w:tc>
      </w:tr>
      <w:tr w:rsidR="00665A87" w:rsidRPr="00E350A3" w14:paraId="17C8646A" w14:textId="77777777" w:rsidTr="00665A87">
        <w:trPr>
          <w:cantSplit/>
        </w:trPr>
        <w:tc>
          <w:tcPr>
            <w:tcW w:w="708" w:type="dxa"/>
            <w:tcBorders>
              <w:top w:val="single" w:sz="6" w:space="0" w:color="auto"/>
              <w:left w:val="single" w:sz="6" w:space="0" w:color="auto"/>
              <w:bottom w:val="single" w:sz="6" w:space="0" w:color="auto"/>
              <w:right w:val="single" w:sz="6" w:space="0" w:color="auto"/>
            </w:tcBorders>
          </w:tcPr>
          <w:p w14:paraId="4727C5CF" w14:textId="77777777" w:rsidR="00665A87" w:rsidRPr="00E350A3" w:rsidRDefault="00665A87" w:rsidP="008669F8">
            <w:pPr>
              <w:pStyle w:val="TableTextArial-left"/>
              <w:jc w:val="center"/>
            </w:pPr>
            <w:r w:rsidRPr="00E350A3">
              <w:t>1.</w:t>
            </w:r>
          </w:p>
        </w:tc>
        <w:tc>
          <w:tcPr>
            <w:tcW w:w="3687" w:type="dxa"/>
            <w:tcBorders>
              <w:top w:val="single" w:sz="6" w:space="0" w:color="auto"/>
              <w:left w:val="single" w:sz="6" w:space="0" w:color="auto"/>
              <w:bottom w:val="single" w:sz="6" w:space="0" w:color="auto"/>
              <w:right w:val="single" w:sz="6" w:space="0" w:color="auto"/>
            </w:tcBorders>
          </w:tcPr>
          <w:p w14:paraId="5BDC6C24" w14:textId="77777777" w:rsidR="00665A87" w:rsidRPr="00E350A3" w:rsidRDefault="00665A87" w:rsidP="008669F8">
            <w:pPr>
              <w:pStyle w:val="TableTextArial-left"/>
            </w:pPr>
            <w:r w:rsidRPr="00E350A3">
              <w:t>before 0700</w:t>
            </w:r>
          </w:p>
        </w:tc>
        <w:tc>
          <w:tcPr>
            <w:tcW w:w="4022" w:type="dxa"/>
            <w:tcBorders>
              <w:top w:val="single" w:sz="6" w:space="0" w:color="auto"/>
              <w:left w:val="single" w:sz="6" w:space="0" w:color="auto"/>
              <w:bottom w:val="single" w:sz="6" w:space="0" w:color="auto"/>
              <w:right w:val="single" w:sz="6" w:space="0" w:color="auto"/>
            </w:tcBorders>
          </w:tcPr>
          <w:p w14:paraId="322D8808" w14:textId="77777777" w:rsidR="00665A87" w:rsidRPr="00E350A3" w:rsidRDefault="00BE103E" w:rsidP="008669F8">
            <w:pPr>
              <w:pStyle w:val="TableTextArial-left"/>
              <w:jc w:val="center"/>
            </w:pPr>
            <w:r w:rsidRPr="00E350A3">
              <w:t>0%</w:t>
            </w:r>
          </w:p>
        </w:tc>
      </w:tr>
      <w:tr w:rsidR="00665A87" w:rsidRPr="00E350A3" w14:paraId="6C5FF122" w14:textId="77777777" w:rsidTr="00665A87">
        <w:trPr>
          <w:cantSplit/>
        </w:trPr>
        <w:tc>
          <w:tcPr>
            <w:tcW w:w="708" w:type="dxa"/>
            <w:tcBorders>
              <w:top w:val="single" w:sz="6" w:space="0" w:color="auto"/>
              <w:left w:val="single" w:sz="6" w:space="0" w:color="auto"/>
              <w:bottom w:val="single" w:sz="6" w:space="0" w:color="auto"/>
              <w:right w:val="single" w:sz="6" w:space="0" w:color="auto"/>
            </w:tcBorders>
          </w:tcPr>
          <w:p w14:paraId="7DC0F140" w14:textId="77777777" w:rsidR="00665A87" w:rsidRPr="00E350A3" w:rsidRDefault="00665A87" w:rsidP="008669F8">
            <w:pPr>
              <w:pStyle w:val="TableTextArial-left"/>
              <w:jc w:val="center"/>
            </w:pPr>
            <w:r w:rsidRPr="00E350A3">
              <w:t>2.</w:t>
            </w:r>
          </w:p>
        </w:tc>
        <w:tc>
          <w:tcPr>
            <w:tcW w:w="3687" w:type="dxa"/>
            <w:tcBorders>
              <w:top w:val="single" w:sz="6" w:space="0" w:color="auto"/>
              <w:left w:val="single" w:sz="6" w:space="0" w:color="auto"/>
              <w:bottom w:val="single" w:sz="6" w:space="0" w:color="auto"/>
              <w:right w:val="single" w:sz="6" w:space="0" w:color="auto"/>
            </w:tcBorders>
          </w:tcPr>
          <w:p w14:paraId="6DF40DAC" w14:textId="77777777" w:rsidR="00665A87" w:rsidRPr="00E350A3" w:rsidRDefault="00665A87" w:rsidP="008669F8">
            <w:pPr>
              <w:pStyle w:val="TableTextArial-left"/>
            </w:pPr>
            <w:r w:rsidRPr="00E350A3">
              <w:t>between 0700 and 1300</w:t>
            </w:r>
          </w:p>
        </w:tc>
        <w:tc>
          <w:tcPr>
            <w:tcW w:w="4022" w:type="dxa"/>
            <w:tcBorders>
              <w:top w:val="single" w:sz="6" w:space="0" w:color="auto"/>
              <w:left w:val="single" w:sz="6" w:space="0" w:color="auto"/>
              <w:bottom w:val="single" w:sz="6" w:space="0" w:color="auto"/>
              <w:right w:val="single" w:sz="6" w:space="0" w:color="auto"/>
            </w:tcBorders>
          </w:tcPr>
          <w:p w14:paraId="46BD6F34" w14:textId="77777777" w:rsidR="00665A87" w:rsidRPr="00E350A3" w:rsidRDefault="00665A87" w:rsidP="008669F8">
            <w:pPr>
              <w:pStyle w:val="TableTextArial-left"/>
              <w:jc w:val="center"/>
            </w:pPr>
            <w:r w:rsidRPr="00E350A3">
              <w:t>25%</w:t>
            </w:r>
          </w:p>
        </w:tc>
      </w:tr>
      <w:tr w:rsidR="00665A87" w:rsidRPr="00E350A3" w14:paraId="297C96AD" w14:textId="77777777" w:rsidTr="00665A87">
        <w:trPr>
          <w:cantSplit/>
        </w:trPr>
        <w:tc>
          <w:tcPr>
            <w:tcW w:w="708" w:type="dxa"/>
            <w:tcBorders>
              <w:top w:val="single" w:sz="6" w:space="0" w:color="auto"/>
              <w:left w:val="single" w:sz="6" w:space="0" w:color="auto"/>
              <w:bottom w:val="single" w:sz="6" w:space="0" w:color="auto"/>
              <w:right w:val="single" w:sz="6" w:space="0" w:color="auto"/>
            </w:tcBorders>
          </w:tcPr>
          <w:p w14:paraId="37B29DFD" w14:textId="77777777" w:rsidR="00665A87" w:rsidRPr="00E350A3" w:rsidRDefault="00665A87" w:rsidP="008669F8">
            <w:pPr>
              <w:pStyle w:val="TableTextArial-left"/>
              <w:jc w:val="center"/>
            </w:pPr>
            <w:r w:rsidRPr="00E350A3">
              <w:t>3.</w:t>
            </w:r>
          </w:p>
        </w:tc>
        <w:tc>
          <w:tcPr>
            <w:tcW w:w="3687" w:type="dxa"/>
            <w:tcBorders>
              <w:top w:val="single" w:sz="6" w:space="0" w:color="auto"/>
              <w:left w:val="single" w:sz="6" w:space="0" w:color="auto"/>
              <w:bottom w:val="single" w:sz="6" w:space="0" w:color="auto"/>
              <w:right w:val="single" w:sz="6" w:space="0" w:color="auto"/>
            </w:tcBorders>
          </w:tcPr>
          <w:p w14:paraId="5A63B778" w14:textId="77777777" w:rsidR="00665A87" w:rsidRPr="00E350A3" w:rsidRDefault="00665A87" w:rsidP="008669F8">
            <w:pPr>
              <w:pStyle w:val="TableTextArial-left"/>
            </w:pPr>
            <w:r w:rsidRPr="00E350A3">
              <w:t>between 1301 and 1900</w:t>
            </w:r>
          </w:p>
        </w:tc>
        <w:tc>
          <w:tcPr>
            <w:tcW w:w="4022" w:type="dxa"/>
            <w:tcBorders>
              <w:top w:val="single" w:sz="6" w:space="0" w:color="auto"/>
              <w:left w:val="single" w:sz="6" w:space="0" w:color="auto"/>
              <w:bottom w:val="single" w:sz="6" w:space="0" w:color="auto"/>
              <w:right w:val="single" w:sz="6" w:space="0" w:color="auto"/>
            </w:tcBorders>
          </w:tcPr>
          <w:p w14:paraId="3E825827" w14:textId="77777777" w:rsidR="00665A87" w:rsidRPr="00E350A3" w:rsidRDefault="00665A87" w:rsidP="008669F8">
            <w:pPr>
              <w:pStyle w:val="TableTextArial-left"/>
              <w:jc w:val="center"/>
            </w:pPr>
            <w:r w:rsidRPr="00E350A3">
              <w:t>50%</w:t>
            </w:r>
          </w:p>
        </w:tc>
      </w:tr>
      <w:tr w:rsidR="00665A87" w:rsidRPr="00E350A3" w14:paraId="6AA8DB21" w14:textId="77777777" w:rsidTr="00665A87">
        <w:trPr>
          <w:cantSplit/>
        </w:trPr>
        <w:tc>
          <w:tcPr>
            <w:tcW w:w="708" w:type="dxa"/>
            <w:tcBorders>
              <w:top w:val="single" w:sz="6" w:space="0" w:color="auto"/>
              <w:left w:val="single" w:sz="6" w:space="0" w:color="auto"/>
              <w:bottom w:val="single" w:sz="6" w:space="0" w:color="auto"/>
              <w:right w:val="single" w:sz="6" w:space="0" w:color="auto"/>
            </w:tcBorders>
          </w:tcPr>
          <w:p w14:paraId="2BAD41C4" w14:textId="77777777" w:rsidR="00665A87" w:rsidRPr="00E350A3" w:rsidRDefault="00665A87" w:rsidP="008669F8">
            <w:pPr>
              <w:pStyle w:val="TableTextArial-left"/>
              <w:jc w:val="center"/>
            </w:pPr>
            <w:r w:rsidRPr="00E350A3">
              <w:t>4.</w:t>
            </w:r>
          </w:p>
        </w:tc>
        <w:tc>
          <w:tcPr>
            <w:tcW w:w="3687" w:type="dxa"/>
            <w:tcBorders>
              <w:top w:val="single" w:sz="6" w:space="0" w:color="auto"/>
              <w:left w:val="single" w:sz="6" w:space="0" w:color="auto"/>
              <w:bottom w:val="single" w:sz="6" w:space="0" w:color="auto"/>
              <w:right w:val="single" w:sz="6" w:space="0" w:color="auto"/>
            </w:tcBorders>
          </w:tcPr>
          <w:p w14:paraId="30C0CAA8" w14:textId="77777777" w:rsidR="00665A87" w:rsidRPr="00E350A3" w:rsidRDefault="00665A87" w:rsidP="008669F8">
            <w:pPr>
              <w:pStyle w:val="TableTextArial-left"/>
            </w:pPr>
            <w:r w:rsidRPr="00E350A3">
              <w:t>after 1900</w:t>
            </w:r>
          </w:p>
        </w:tc>
        <w:tc>
          <w:tcPr>
            <w:tcW w:w="4022" w:type="dxa"/>
            <w:tcBorders>
              <w:top w:val="single" w:sz="6" w:space="0" w:color="auto"/>
              <w:left w:val="single" w:sz="6" w:space="0" w:color="auto"/>
              <w:bottom w:val="single" w:sz="6" w:space="0" w:color="auto"/>
              <w:right w:val="single" w:sz="6" w:space="0" w:color="auto"/>
            </w:tcBorders>
          </w:tcPr>
          <w:p w14:paraId="6F2B4953" w14:textId="77777777" w:rsidR="00665A87" w:rsidRPr="00E350A3" w:rsidRDefault="00665A87" w:rsidP="008669F8">
            <w:pPr>
              <w:pStyle w:val="TableTextArial-left"/>
              <w:jc w:val="center"/>
            </w:pPr>
            <w:r w:rsidRPr="00E350A3">
              <w:t>100%</w:t>
            </w:r>
          </w:p>
        </w:tc>
      </w:tr>
    </w:tbl>
    <w:p w14:paraId="6AEB6311" w14:textId="122314A7" w:rsidR="00665A87" w:rsidRPr="00E350A3" w:rsidRDefault="00665A87" w:rsidP="008669F8">
      <w:pPr>
        <w:pStyle w:val="Heading5"/>
      </w:pPr>
      <w:bookmarkStart w:id="114" w:name="_Toc105055339"/>
      <w:r w:rsidRPr="00E350A3">
        <w:t>13.3.10</w:t>
      </w:r>
      <w:r w:rsidR="0060420C" w:rsidRPr="00E350A3">
        <w:t>    </w:t>
      </w:r>
      <w:r w:rsidRPr="00E350A3">
        <w:t>Reduced eligibility for incidentals</w:t>
      </w:r>
      <w:bookmarkEnd w:id="114"/>
    </w:p>
    <w:tbl>
      <w:tblPr>
        <w:tblW w:w="9355" w:type="dxa"/>
        <w:tblInd w:w="113" w:type="dxa"/>
        <w:tblLayout w:type="fixed"/>
        <w:tblLook w:val="0000" w:firstRow="0" w:lastRow="0" w:firstColumn="0" w:lastColumn="0" w:noHBand="0" w:noVBand="0"/>
      </w:tblPr>
      <w:tblGrid>
        <w:gridCol w:w="992"/>
        <w:gridCol w:w="567"/>
        <w:gridCol w:w="7796"/>
      </w:tblGrid>
      <w:tr w:rsidR="00665A87" w:rsidRPr="00E350A3" w14:paraId="0342180D" w14:textId="77777777" w:rsidTr="002B16E3">
        <w:tc>
          <w:tcPr>
            <w:tcW w:w="992" w:type="dxa"/>
          </w:tcPr>
          <w:p w14:paraId="63447A76" w14:textId="77777777" w:rsidR="00665A87" w:rsidRPr="00E350A3" w:rsidRDefault="00665A87" w:rsidP="008669F8">
            <w:pPr>
              <w:pStyle w:val="BlockText-PlainNoSpacing"/>
              <w:jc w:val="center"/>
            </w:pPr>
            <w:r w:rsidRPr="00E350A3">
              <w:t>1.</w:t>
            </w:r>
          </w:p>
        </w:tc>
        <w:tc>
          <w:tcPr>
            <w:tcW w:w="8363" w:type="dxa"/>
            <w:gridSpan w:val="2"/>
          </w:tcPr>
          <w:p w14:paraId="551AE14D" w14:textId="77777777" w:rsidR="00665A87" w:rsidRPr="00E350A3" w:rsidRDefault="00665A87" w:rsidP="008669F8">
            <w:pPr>
              <w:pStyle w:val="BlockText-Plain"/>
            </w:pPr>
            <w:r w:rsidRPr="00E350A3">
              <w:t xml:space="preserve">The rate for incidental costs on the day a member arrives or departs depends on what time they arrive or depart. They are only eligible for half the daily rate in either of these situations. </w:t>
            </w:r>
          </w:p>
        </w:tc>
      </w:tr>
      <w:tr w:rsidR="00665A87" w:rsidRPr="00E350A3" w14:paraId="6274D2A2" w14:textId="77777777" w:rsidTr="002B16E3">
        <w:trPr>
          <w:cantSplit/>
        </w:trPr>
        <w:tc>
          <w:tcPr>
            <w:tcW w:w="992" w:type="dxa"/>
          </w:tcPr>
          <w:p w14:paraId="19A14C5E" w14:textId="77777777" w:rsidR="00665A87" w:rsidRPr="00E350A3" w:rsidRDefault="00665A87" w:rsidP="008669F8">
            <w:pPr>
              <w:pStyle w:val="BlockText-Plain"/>
            </w:pPr>
          </w:p>
        </w:tc>
        <w:tc>
          <w:tcPr>
            <w:tcW w:w="567" w:type="dxa"/>
          </w:tcPr>
          <w:p w14:paraId="5BFB7AFB" w14:textId="77777777" w:rsidR="00665A87" w:rsidRPr="00E350A3" w:rsidRDefault="00665A87" w:rsidP="00CE281E">
            <w:pPr>
              <w:pStyle w:val="BlockText-Plain"/>
              <w:jc w:val="center"/>
            </w:pPr>
            <w:r w:rsidRPr="00E350A3">
              <w:t>a.</w:t>
            </w:r>
          </w:p>
        </w:tc>
        <w:tc>
          <w:tcPr>
            <w:tcW w:w="7796" w:type="dxa"/>
          </w:tcPr>
          <w:p w14:paraId="59A9CEF1" w14:textId="77777777" w:rsidR="00665A87" w:rsidRPr="00E350A3" w:rsidRDefault="00665A87" w:rsidP="008669F8">
            <w:pPr>
              <w:pStyle w:val="BlockText-Plain"/>
            </w:pPr>
            <w:r w:rsidRPr="00E350A3">
              <w:t>They arrive after noon.</w:t>
            </w:r>
          </w:p>
        </w:tc>
      </w:tr>
      <w:tr w:rsidR="00665A87" w:rsidRPr="00E350A3" w14:paraId="0ECE1D2C" w14:textId="77777777" w:rsidTr="002B16E3">
        <w:trPr>
          <w:cantSplit/>
        </w:trPr>
        <w:tc>
          <w:tcPr>
            <w:tcW w:w="992" w:type="dxa"/>
          </w:tcPr>
          <w:p w14:paraId="36C17DF3" w14:textId="77777777" w:rsidR="00665A87" w:rsidRPr="00E350A3" w:rsidRDefault="00665A87" w:rsidP="008669F8">
            <w:pPr>
              <w:pStyle w:val="BlockText-Plain"/>
            </w:pPr>
          </w:p>
        </w:tc>
        <w:tc>
          <w:tcPr>
            <w:tcW w:w="567" w:type="dxa"/>
          </w:tcPr>
          <w:p w14:paraId="380998BD" w14:textId="77777777" w:rsidR="00665A87" w:rsidRPr="00E350A3" w:rsidRDefault="00665A87" w:rsidP="00CE281E">
            <w:pPr>
              <w:pStyle w:val="BlockText-Plain"/>
              <w:jc w:val="center"/>
            </w:pPr>
            <w:r w:rsidRPr="00E350A3">
              <w:t>b.</w:t>
            </w:r>
          </w:p>
        </w:tc>
        <w:tc>
          <w:tcPr>
            <w:tcW w:w="7796" w:type="dxa"/>
          </w:tcPr>
          <w:p w14:paraId="63354CBF" w14:textId="77777777" w:rsidR="00665A87" w:rsidRPr="00E350A3" w:rsidRDefault="00665A87" w:rsidP="008669F8">
            <w:pPr>
              <w:pStyle w:val="BlockText-Plain"/>
            </w:pPr>
            <w:r w:rsidRPr="00E350A3">
              <w:t>They depart before noon.</w:t>
            </w:r>
          </w:p>
        </w:tc>
      </w:tr>
      <w:tr w:rsidR="00665A87" w:rsidRPr="00E350A3" w14:paraId="13F7262A" w14:textId="77777777" w:rsidTr="002B16E3">
        <w:tc>
          <w:tcPr>
            <w:tcW w:w="992" w:type="dxa"/>
          </w:tcPr>
          <w:p w14:paraId="3CBCE1D3" w14:textId="77777777" w:rsidR="00665A87" w:rsidRPr="00E350A3" w:rsidRDefault="00665A87" w:rsidP="008669F8">
            <w:pPr>
              <w:pStyle w:val="BlockText-PlainNoSpacing"/>
              <w:keepNext w:val="0"/>
              <w:keepLines w:val="0"/>
              <w:jc w:val="center"/>
            </w:pPr>
            <w:r w:rsidRPr="00E350A3">
              <w:t>2.</w:t>
            </w:r>
          </w:p>
        </w:tc>
        <w:tc>
          <w:tcPr>
            <w:tcW w:w="8363" w:type="dxa"/>
            <w:gridSpan w:val="2"/>
          </w:tcPr>
          <w:p w14:paraId="35302B3A" w14:textId="77777777" w:rsidR="00665A87" w:rsidRPr="00E350A3" w:rsidRDefault="00665A87" w:rsidP="008669F8">
            <w:pPr>
              <w:pStyle w:val="BlockText-Plain"/>
            </w:pPr>
            <w:r w:rsidRPr="00E350A3">
              <w:t>A member is eligible for half the normal rate for incidental costs if they meet any of these conditions.</w:t>
            </w:r>
          </w:p>
        </w:tc>
      </w:tr>
      <w:tr w:rsidR="00665A87" w:rsidRPr="00E350A3" w14:paraId="1D303479" w14:textId="77777777" w:rsidTr="002B16E3">
        <w:trPr>
          <w:cantSplit/>
        </w:trPr>
        <w:tc>
          <w:tcPr>
            <w:tcW w:w="992" w:type="dxa"/>
          </w:tcPr>
          <w:p w14:paraId="0B7FE7C9" w14:textId="77777777" w:rsidR="00665A87" w:rsidRPr="00E350A3" w:rsidRDefault="00665A87" w:rsidP="008669F8">
            <w:pPr>
              <w:pStyle w:val="BlockText-PlainNoSpacing"/>
              <w:keepNext w:val="0"/>
              <w:keepLines w:val="0"/>
            </w:pPr>
          </w:p>
        </w:tc>
        <w:tc>
          <w:tcPr>
            <w:tcW w:w="567" w:type="dxa"/>
          </w:tcPr>
          <w:p w14:paraId="44EBCB48" w14:textId="77777777" w:rsidR="00665A87" w:rsidRPr="00E350A3" w:rsidRDefault="00665A87" w:rsidP="00CE281E">
            <w:pPr>
              <w:pStyle w:val="BlockText-PlainNoSpacing"/>
              <w:keepNext w:val="0"/>
              <w:keepLines w:val="0"/>
              <w:jc w:val="center"/>
            </w:pPr>
            <w:r w:rsidRPr="00E350A3">
              <w:t>a.</w:t>
            </w:r>
          </w:p>
        </w:tc>
        <w:tc>
          <w:tcPr>
            <w:tcW w:w="7796" w:type="dxa"/>
          </w:tcPr>
          <w:p w14:paraId="24E26B04" w14:textId="77777777" w:rsidR="00665A87" w:rsidRPr="00E350A3" w:rsidRDefault="00665A87" w:rsidP="008669F8">
            <w:pPr>
              <w:pStyle w:val="BlockText-Plain"/>
            </w:pPr>
            <w:r w:rsidRPr="00E350A3">
              <w:t>They stay on duty at a location after being on short-term duty there for a continuous period of 28 days. They get half the listed rate for the period beyond the 28 days.</w:t>
            </w:r>
          </w:p>
        </w:tc>
      </w:tr>
      <w:tr w:rsidR="00665A87" w:rsidRPr="00E350A3" w14:paraId="731C4418" w14:textId="77777777" w:rsidTr="002B16E3">
        <w:trPr>
          <w:cantSplit/>
        </w:trPr>
        <w:tc>
          <w:tcPr>
            <w:tcW w:w="992" w:type="dxa"/>
          </w:tcPr>
          <w:p w14:paraId="5D59CC63" w14:textId="77777777" w:rsidR="00665A87" w:rsidRPr="00E350A3" w:rsidRDefault="00665A87" w:rsidP="008669F8">
            <w:pPr>
              <w:pStyle w:val="BlockText-PlainNoSpacing"/>
              <w:keepNext w:val="0"/>
              <w:keepLines w:val="0"/>
            </w:pPr>
          </w:p>
        </w:tc>
        <w:tc>
          <w:tcPr>
            <w:tcW w:w="567" w:type="dxa"/>
          </w:tcPr>
          <w:p w14:paraId="5902E847" w14:textId="77777777" w:rsidR="00665A87" w:rsidRPr="00E350A3" w:rsidRDefault="00665A87" w:rsidP="00CE281E">
            <w:pPr>
              <w:pStyle w:val="BlockText-PlainNoSpacing"/>
              <w:keepNext w:val="0"/>
              <w:keepLines w:val="0"/>
              <w:jc w:val="center"/>
            </w:pPr>
            <w:r w:rsidRPr="00E350A3">
              <w:t>b.</w:t>
            </w:r>
          </w:p>
        </w:tc>
        <w:tc>
          <w:tcPr>
            <w:tcW w:w="7796" w:type="dxa"/>
          </w:tcPr>
          <w:p w14:paraId="5F95BE5D" w14:textId="77777777" w:rsidR="00665A87" w:rsidRPr="00E350A3" w:rsidRDefault="00665A87" w:rsidP="008669F8">
            <w:pPr>
              <w:pStyle w:val="BlockText-Plain"/>
            </w:pPr>
            <w:r w:rsidRPr="00E350A3">
              <w:t>They are on a long-term posting overseas, and they go on short-term duty within the country of posting. The lower benefit applies to the short-term duty only.</w:t>
            </w:r>
          </w:p>
          <w:p w14:paraId="0EB4D612" w14:textId="77777777" w:rsidR="00665A87" w:rsidRPr="00E350A3" w:rsidRDefault="00665A87" w:rsidP="008669F8">
            <w:pPr>
              <w:pStyle w:val="BlockText-Plain"/>
            </w:pPr>
            <w:r w:rsidRPr="00E350A3">
              <w:rPr>
                <w:b/>
              </w:rPr>
              <w:t>Example:</w:t>
            </w:r>
            <w:r w:rsidRPr="00E350A3">
              <w:t xml:space="preserve"> A member is on posting in Washington DC. They travel on business to Seattle. They get half the listed rate for incidental costs for the trip.</w:t>
            </w:r>
          </w:p>
          <w:p w14:paraId="4A8533AD" w14:textId="77777777" w:rsidR="00665A87" w:rsidRPr="00E350A3" w:rsidRDefault="00665A87" w:rsidP="008669F8">
            <w:pPr>
              <w:pStyle w:val="BlockText-Plain"/>
              <w:rPr>
                <w:b/>
              </w:rPr>
            </w:pPr>
            <w:r w:rsidRPr="00E350A3">
              <w:rPr>
                <w:b/>
              </w:rPr>
              <w:t>See:</w:t>
            </w:r>
            <w:r w:rsidRPr="00E350A3">
              <w:t xml:space="preserve"> Chapter 15 Part 3 Division 1, Travel for short-term duty while on long-term posting</w:t>
            </w:r>
          </w:p>
        </w:tc>
      </w:tr>
      <w:tr w:rsidR="00665A87" w:rsidRPr="00E350A3" w14:paraId="17D2AFF0" w14:textId="77777777" w:rsidTr="002B16E3">
        <w:trPr>
          <w:cantSplit/>
        </w:trPr>
        <w:tc>
          <w:tcPr>
            <w:tcW w:w="992" w:type="dxa"/>
          </w:tcPr>
          <w:p w14:paraId="1E6D3B2A" w14:textId="77777777" w:rsidR="00665A87" w:rsidRPr="00E350A3" w:rsidRDefault="00665A87" w:rsidP="008669F8">
            <w:pPr>
              <w:pStyle w:val="BlockText-PlainNoSpacing"/>
              <w:keepNext w:val="0"/>
              <w:keepLines w:val="0"/>
            </w:pPr>
          </w:p>
        </w:tc>
        <w:tc>
          <w:tcPr>
            <w:tcW w:w="567" w:type="dxa"/>
          </w:tcPr>
          <w:p w14:paraId="5F838A34" w14:textId="77777777" w:rsidR="00665A87" w:rsidRPr="00E350A3" w:rsidRDefault="00665A87" w:rsidP="00CE281E">
            <w:pPr>
              <w:pStyle w:val="BlockText-PlainNoSpacing"/>
              <w:keepNext w:val="0"/>
              <w:keepLines w:val="0"/>
              <w:jc w:val="center"/>
            </w:pPr>
            <w:r w:rsidRPr="00E350A3">
              <w:t>c.</w:t>
            </w:r>
          </w:p>
        </w:tc>
        <w:tc>
          <w:tcPr>
            <w:tcW w:w="7796" w:type="dxa"/>
          </w:tcPr>
          <w:p w14:paraId="5459E5D3" w14:textId="77777777" w:rsidR="00665A87" w:rsidRPr="00E350A3" w:rsidRDefault="00665A87" w:rsidP="008669F8">
            <w:pPr>
              <w:pStyle w:val="BlockText-Plain"/>
            </w:pPr>
            <w:r w:rsidRPr="00E350A3">
              <w:t>They are in an overseas country on leave and the CDF recalls them to undertake short-term duty in that country. They get half the listed rate for the short-term duty only.</w:t>
            </w:r>
          </w:p>
        </w:tc>
      </w:tr>
      <w:tr w:rsidR="00665A87" w:rsidRPr="00E350A3" w14:paraId="4E4ABA4C" w14:textId="77777777" w:rsidTr="002B16E3">
        <w:trPr>
          <w:cantSplit/>
        </w:trPr>
        <w:tc>
          <w:tcPr>
            <w:tcW w:w="992" w:type="dxa"/>
          </w:tcPr>
          <w:p w14:paraId="08B44D54" w14:textId="77777777" w:rsidR="00665A87" w:rsidRPr="00E350A3" w:rsidRDefault="00665A87" w:rsidP="008669F8">
            <w:pPr>
              <w:pStyle w:val="BlockText-PlainNoSpacing"/>
              <w:keepNext w:val="0"/>
              <w:keepLines w:val="0"/>
            </w:pPr>
          </w:p>
        </w:tc>
        <w:tc>
          <w:tcPr>
            <w:tcW w:w="567" w:type="dxa"/>
          </w:tcPr>
          <w:p w14:paraId="08073967" w14:textId="77777777" w:rsidR="00665A87" w:rsidRPr="00E350A3" w:rsidRDefault="00665A87" w:rsidP="00CE281E">
            <w:pPr>
              <w:pStyle w:val="BlockText-PlainNoSpacing"/>
              <w:keepNext w:val="0"/>
              <w:keepLines w:val="0"/>
              <w:jc w:val="center"/>
            </w:pPr>
            <w:r w:rsidRPr="00E350A3">
              <w:t>d.</w:t>
            </w:r>
          </w:p>
        </w:tc>
        <w:tc>
          <w:tcPr>
            <w:tcW w:w="7796" w:type="dxa"/>
          </w:tcPr>
          <w:p w14:paraId="1831EC80" w14:textId="77777777" w:rsidR="00665A87" w:rsidRPr="00E350A3" w:rsidRDefault="00665A87" w:rsidP="008669F8">
            <w:pPr>
              <w:pStyle w:val="BlockText-Plain"/>
            </w:pPr>
            <w:r w:rsidRPr="00E350A3">
              <w:t>They are accommodated on board a seagoing ship while it is visiting an overseas port. They get half the listed rate during the visit.</w:t>
            </w:r>
          </w:p>
        </w:tc>
      </w:tr>
      <w:tr w:rsidR="00665A87" w:rsidRPr="00E350A3" w14:paraId="656457E6" w14:textId="77777777" w:rsidTr="002B16E3">
        <w:tc>
          <w:tcPr>
            <w:tcW w:w="992" w:type="dxa"/>
          </w:tcPr>
          <w:p w14:paraId="23D9E09C" w14:textId="77777777" w:rsidR="00665A87" w:rsidRPr="00E350A3" w:rsidRDefault="00665A87" w:rsidP="008669F8">
            <w:pPr>
              <w:pStyle w:val="BlockText-Plain"/>
              <w:jc w:val="center"/>
            </w:pPr>
            <w:r w:rsidRPr="00E350A3">
              <w:t>3.</w:t>
            </w:r>
          </w:p>
        </w:tc>
        <w:tc>
          <w:tcPr>
            <w:tcW w:w="8363" w:type="dxa"/>
            <w:gridSpan w:val="2"/>
          </w:tcPr>
          <w:p w14:paraId="788A82D5" w14:textId="77777777" w:rsidR="00665A87" w:rsidRPr="00E350A3" w:rsidRDefault="00665A87" w:rsidP="008669F8">
            <w:pPr>
              <w:pStyle w:val="BlockText-Plain"/>
            </w:pPr>
            <w:r w:rsidRPr="00E350A3">
              <w:t>A break of less than seven days from their short-term duty location may not break a member's continuity for the purposes of paragraph 2.a above. The break does not count if the member was advised that the period of absence was to be for less than seven days.</w:t>
            </w:r>
          </w:p>
          <w:p w14:paraId="74CA0E20" w14:textId="77777777" w:rsidR="00665A87" w:rsidRPr="00E350A3" w:rsidRDefault="00665A87" w:rsidP="008669F8">
            <w:pPr>
              <w:pStyle w:val="BlockText-Plain"/>
            </w:pPr>
            <w:r w:rsidRPr="00E350A3">
              <w:rPr>
                <w:b/>
              </w:rPr>
              <w:t>Example:</w:t>
            </w:r>
            <w:r w:rsidRPr="00E350A3">
              <w:t xml:space="preserve"> A member has been on short-term duty in Washington DC for 21 days. They travel on duty</w:t>
            </w:r>
            <w:r w:rsidRPr="00E350A3">
              <w:rPr>
                <w:color w:val="FF0000"/>
              </w:rPr>
              <w:t xml:space="preserve"> </w:t>
            </w:r>
            <w:r w:rsidRPr="00E350A3">
              <w:t>to Chicago for two-day conference, which they attend as planned. When they return, they still have five days on the full incidental rate before the rate drops to half.</w:t>
            </w:r>
          </w:p>
          <w:p w14:paraId="068CDF6F" w14:textId="77777777" w:rsidR="00665A87" w:rsidRPr="00E350A3" w:rsidRDefault="00665A87" w:rsidP="008669F8">
            <w:pPr>
              <w:pStyle w:val="BlockText-Plain"/>
            </w:pPr>
            <w:r w:rsidRPr="00E350A3">
              <w:rPr>
                <w:b/>
              </w:rPr>
              <w:t>Non-example:</w:t>
            </w:r>
            <w:r w:rsidRPr="00E350A3">
              <w:t xml:space="preserve"> A member has been on short-term duty in New Delhi for 15 days. They are advised to undertake short-term duty in Colombo for three days. For reasons beyond their control, the duty in Colombo takes eight days. This breaks continuity for paragraph 2.a. When they return to New Delhi, they have a further 28 days on the full incidental rate before the rate drops to half.</w:t>
            </w:r>
          </w:p>
        </w:tc>
      </w:tr>
    </w:tbl>
    <w:p w14:paraId="558D03B2" w14:textId="31743435" w:rsidR="00665A87" w:rsidRPr="00E350A3" w:rsidRDefault="00665A87" w:rsidP="008669F8">
      <w:pPr>
        <w:pStyle w:val="Heading5"/>
      </w:pPr>
      <w:bookmarkStart w:id="115" w:name="_Toc105055340"/>
      <w:r w:rsidRPr="00E350A3">
        <w:t>13.3.11</w:t>
      </w:r>
      <w:r w:rsidR="0060420C" w:rsidRPr="00E350A3">
        <w:t>    </w:t>
      </w:r>
      <w:r w:rsidRPr="00E350A3">
        <w:t>Additional travel costs</w:t>
      </w:r>
      <w:bookmarkEnd w:id="115"/>
    </w:p>
    <w:tbl>
      <w:tblPr>
        <w:tblW w:w="0" w:type="auto"/>
        <w:tblInd w:w="113" w:type="dxa"/>
        <w:tblLayout w:type="fixed"/>
        <w:tblLook w:val="0000" w:firstRow="0" w:lastRow="0" w:firstColumn="0" w:lastColumn="0" w:noHBand="0" w:noVBand="0"/>
      </w:tblPr>
      <w:tblGrid>
        <w:gridCol w:w="992"/>
        <w:gridCol w:w="567"/>
        <w:gridCol w:w="7796"/>
      </w:tblGrid>
      <w:tr w:rsidR="00665A87" w:rsidRPr="00E350A3" w14:paraId="2F9130A2" w14:textId="77777777" w:rsidTr="00665A87">
        <w:tc>
          <w:tcPr>
            <w:tcW w:w="992" w:type="dxa"/>
          </w:tcPr>
          <w:p w14:paraId="1DD3A825" w14:textId="77777777" w:rsidR="00665A87" w:rsidRPr="00E350A3" w:rsidRDefault="00665A87" w:rsidP="008669F8">
            <w:pPr>
              <w:pStyle w:val="BlockText-Plain"/>
              <w:jc w:val="center"/>
            </w:pPr>
            <w:r w:rsidRPr="00E350A3">
              <w:t>1.</w:t>
            </w:r>
          </w:p>
        </w:tc>
        <w:tc>
          <w:tcPr>
            <w:tcW w:w="8363" w:type="dxa"/>
            <w:gridSpan w:val="2"/>
          </w:tcPr>
          <w:p w14:paraId="5BE65D2B" w14:textId="77777777" w:rsidR="00665A87" w:rsidRPr="00E350A3" w:rsidRDefault="00665A87" w:rsidP="008669F8">
            <w:pPr>
              <w:pStyle w:val="BlockText-Plain"/>
            </w:pPr>
            <w:r w:rsidRPr="00E350A3">
              <w:t xml:space="preserve">A member's maximum benefit may be less than they actually spend on accommodation, meals or incidentals on their short-term duty. In this case, the CDF may approve their use of an additional amount on the travel card. </w:t>
            </w:r>
          </w:p>
        </w:tc>
      </w:tr>
      <w:tr w:rsidR="00665A87" w:rsidRPr="00E350A3" w14:paraId="59569E38" w14:textId="77777777" w:rsidTr="00665A87">
        <w:tc>
          <w:tcPr>
            <w:tcW w:w="992" w:type="dxa"/>
          </w:tcPr>
          <w:p w14:paraId="700393E9" w14:textId="77777777" w:rsidR="00665A87" w:rsidRPr="00E350A3" w:rsidRDefault="00665A87" w:rsidP="008669F8">
            <w:pPr>
              <w:pStyle w:val="BlockText-Plain"/>
              <w:jc w:val="center"/>
            </w:pPr>
            <w:r w:rsidRPr="00E350A3">
              <w:t>2.</w:t>
            </w:r>
          </w:p>
        </w:tc>
        <w:tc>
          <w:tcPr>
            <w:tcW w:w="8363" w:type="dxa"/>
            <w:gridSpan w:val="2"/>
          </w:tcPr>
          <w:p w14:paraId="544E4269" w14:textId="77777777" w:rsidR="00665A87" w:rsidRPr="00E350A3" w:rsidRDefault="00665A87" w:rsidP="008669F8">
            <w:pPr>
              <w:pStyle w:val="BlockText-Plain"/>
            </w:pPr>
            <w:r w:rsidRPr="00E350A3">
              <w:t>The CDF must consider all these criteria.</w:t>
            </w:r>
          </w:p>
        </w:tc>
      </w:tr>
      <w:tr w:rsidR="00665A87" w:rsidRPr="00E350A3" w14:paraId="6CD0F769" w14:textId="77777777" w:rsidTr="00665A87">
        <w:trPr>
          <w:cantSplit/>
        </w:trPr>
        <w:tc>
          <w:tcPr>
            <w:tcW w:w="992" w:type="dxa"/>
          </w:tcPr>
          <w:p w14:paraId="6B00AFA5" w14:textId="77777777" w:rsidR="00665A87" w:rsidRPr="00E350A3" w:rsidRDefault="00665A87" w:rsidP="008669F8">
            <w:pPr>
              <w:pStyle w:val="BlockText-Plain"/>
            </w:pPr>
          </w:p>
        </w:tc>
        <w:tc>
          <w:tcPr>
            <w:tcW w:w="567" w:type="dxa"/>
          </w:tcPr>
          <w:p w14:paraId="145F3CF6" w14:textId="77777777" w:rsidR="00665A87" w:rsidRPr="00E350A3" w:rsidRDefault="00665A87" w:rsidP="00CE281E">
            <w:pPr>
              <w:pStyle w:val="BlockText-Plain"/>
              <w:jc w:val="center"/>
            </w:pPr>
            <w:r w:rsidRPr="00E350A3">
              <w:t>a.</w:t>
            </w:r>
          </w:p>
        </w:tc>
        <w:tc>
          <w:tcPr>
            <w:tcW w:w="7796" w:type="dxa"/>
          </w:tcPr>
          <w:p w14:paraId="24B27220" w14:textId="77777777" w:rsidR="00665A87" w:rsidRPr="00E350A3" w:rsidRDefault="00665A87" w:rsidP="008669F8">
            <w:pPr>
              <w:pStyle w:val="BlockText-Plain"/>
            </w:pPr>
            <w:r w:rsidRPr="00E350A3">
              <w:t>The length of the member’s short-term duty period.</w:t>
            </w:r>
          </w:p>
        </w:tc>
      </w:tr>
      <w:tr w:rsidR="00665A87" w:rsidRPr="00E350A3" w14:paraId="05332C4C" w14:textId="77777777" w:rsidTr="00665A87">
        <w:trPr>
          <w:cantSplit/>
        </w:trPr>
        <w:tc>
          <w:tcPr>
            <w:tcW w:w="992" w:type="dxa"/>
          </w:tcPr>
          <w:p w14:paraId="27B0636B" w14:textId="77777777" w:rsidR="00665A87" w:rsidRPr="00E350A3" w:rsidRDefault="00665A87" w:rsidP="008669F8">
            <w:pPr>
              <w:pStyle w:val="BlockText-PlainNoSpacing"/>
              <w:keepNext w:val="0"/>
              <w:keepLines w:val="0"/>
            </w:pPr>
          </w:p>
        </w:tc>
        <w:tc>
          <w:tcPr>
            <w:tcW w:w="567" w:type="dxa"/>
          </w:tcPr>
          <w:p w14:paraId="34E2C57B" w14:textId="77777777" w:rsidR="00665A87" w:rsidRPr="00E350A3" w:rsidRDefault="00665A87" w:rsidP="00CE281E">
            <w:pPr>
              <w:pStyle w:val="BlockText-PlainNoSpacing"/>
              <w:keepNext w:val="0"/>
              <w:keepLines w:val="0"/>
              <w:jc w:val="center"/>
            </w:pPr>
            <w:r w:rsidRPr="00E350A3">
              <w:t>b.</w:t>
            </w:r>
          </w:p>
        </w:tc>
        <w:tc>
          <w:tcPr>
            <w:tcW w:w="7796" w:type="dxa"/>
          </w:tcPr>
          <w:p w14:paraId="7ABECFB4" w14:textId="77777777" w:rsidR="00665A87" w:rsidRPr="00E350A3" w:rsidRDefault="00665A87" w:rsidP="008669F8">
            <w:pPr>
              <w:pStyle w:val="BlockText-Plain"/>
            </w:pPr>
            <w:r w:rsidRPr="00E350A3">
              <w:t>The nature of the duties the member undertakes.</w:t>
            </w:r>
          </w:p>
        </w:tc>
      </w:tr>
      <w:tr w:rsidR="00665A87" w:rsidRPr="00E350A3" w14:paraId="7DD5D184" w14:textId="77777777" w:rsidTr="00665A87">
        <w:trPr>
          <w:cantSplit/>
        </w:trPr>
        <w:tc>
          <w:tcPr>
            <w:tcW w:w="992" w:type="dxa"/>
          </w:tcPr>
          <w:p w14:paraId="1737157C" w14:textId="77777777" w:rsidR="00665A87" w:rsidRPr="00E350A3" w:rsidRDefault="00665A87" w:rsidP="008669F8">
            <w:pPr>
              <w:pStyle w:val="BlockText-PlainNoSpacing"/>
              <w:keepNext w:val="0"/>
              <w:keepLines w:val="0"/>
            </w:pPr>
          </w:p>
        </w:tc>
        <w:tc>
          <w:tcPr>
            <w:tcW w:w="567" w:type="dxa"/>
          </w:tcPr>
          <w:p w14:paraId="37400087" w14:textId="77777777" w:rsidR="00665A87" w:rsidRPr="00E350A3" w:rsidRDefault="00665A87" w:rsidP="00CE281E">
            <w:pPr>
              <w:pStyle w:val="BlockText-PlainNoSpacing"/>
              <w:keepNext w:val="0"/>
              <w:keepLines w:val="0"/>
              <w:jc w:val="center"/>
            </w:pPr>
            <w:r w:rsidRPr="00E350A3">
              <w:t>c.</w:t>
            </w:r>
          </w:p>
        </w:tc>
        <w:tc>
          <w:tcPr>
            <w:tcW w:w="7796" w:type="dxa"/>
          </w:tcPr>
          <w:p w14:paraId="2D6103A6" w14:textId="77777777" w:rsidR="00665A87" w:rsidRPr="00E350A3" w:rsidRDefault="00665A87" w:rsidP="008669F8">
            <w:pPr>
              <w:pStyle w:val="BlockText-Plain"/>
            </w:pPr>
            <w:r w:rsidRPr="00E350A3">
              <w:t>The nature and cost of meals, accommodation and relevant services at the location of the duty.</w:t>
            </w:r>
          </w:p>
        </w:tc>
      </w:tr>
      <w:tr w:rsidR="00665A87" w:rsidRPr="00E350A3" w14:paraId="21948FA5" w14:textId="77777777" w:rsidTr="00665A87">
        <w:trPr>
          <w:cantSplit/>
        </w:trPr>
        <w:tc>
          <w:tcPr>
            <w:tcW w:w="992" w:type="dxa"/>
          </w:tcPr>
          <w:p w14:paraId="0ED3A978" w14:textId="77777777" w:rsidR="00665A87" w:rsidRPr="00E350A3" w:rsidRDefault="00665A87" w:rsidP="008669F8">
            <w:pPr>
              <w:pStyle w:val="BlockText-PlainNoSpacing"/>
              <w:keepNext w:val="0"/>
              <w:keepLines w:val="0"/>
            </w:pPr>
          </w:p>
        </w:tc>
        <w:tc>
          <w:tcPr>
            <w:tcW w:w="567" w:type="dxa"/>
          </w:tcPr>
          <w:p w14:paraId="69192573" w14:textId="77777777" w:rsidR="00665A87" w:rsidRPr="00E350A3" w:rsidRDefault="00665A87" w:rsidP="00CE281E">
            <w:pPr>
              <w:pStyle w:val="BlockText-PlainNoSpacing"/>
              <w:keepNext w:val="0"/>
              <w:keepLines w:val="0"/>
              <w:jc w:val="center"/>
            </w:pPr>
            <w:r w:rsidRPr="00E350A3">
              <w:t>d.</w:t>
            </w:r>
          </w:p>
        </w:tc>
        <w:tc>
          <w:tcPr>
            <w:tcW w:w="7796" w:type="dxa"/>
          </w:tcPr>
          <w:p w14:paraId="04BEAA36" w14:textId="77777777" w:rsidR="00665A87" w:rsidRPr="00E350A3" w:rsidRDefault="00665A87" w:rsidP="008669F8">
            <w:pPr>
              <w:pStyle w:val="BlockText-Plain"/>
            </w:pPr>
            <w:r w:rsidRPr="00E350A3">
              <w:t>Any other factor relevant to the costs.</w:t>
            </w:r>
          </w:p>
        </w:tc>
      </w:tr>
      <w:tr w:rsidR="00665A87" w:rsidRPr="00E350A3" w14:paraId="1FBCC1D7" w14:textId="77777777" w:rsidTr="00665A87">
        <w:tc>
          <w:tcPr>
            <w:tcW w:w="992" w:type="dxa"/>
          </w:tcPr>
          <w:p w14:paraId="5B575EFE" w14:textId="77777777" w:rsidR="00665A87" w:rsidRPr="00E350A3" w:rsidRDefault="00665A87" w:rsidP="008669F8">
            <w:pPr>
              <w:pStyle w:val="BlockText-Plain"/>
              <w:jc w:val="center"/>
            </w:pPr>
          </w:p>
        </w:tc>
        <w:tc>
          <w:tcPr>
            <w:tcW w:w="8363" w:type="dxa"/>
            <w:gridSpan w:val="2"/>
          </w:tcPr>
          <w:p w14:paraId="41E41D00" w14:textId="77777777" w:rsidR="00665A87" w:rsidRPr="00E350A3" w:rsidRDefault="00665A87" w:rsidP="008669F8">
            <w:pPr>
              <w:pStyle w:val="BlockText-Plain"/>
            </w:pPr>
            <w:r w:rsidRPr="00E350A3">
              <w:rPr>
                <w:b/>
              </w:rPr>
              <w:t>Example 1:</w:t>
            </w:r>
            <w:r w:rsidRPr="00E350A3">
              <w:t xml:space="preserve"> A member is required to accompany the Minister, Secretary, CDF, VCDF or a Service Chief. They may be allowed to use the travel card to buy accommodation at the same hotel as the person they are working with. </w:t>
            </w:r>
          </w:p>
          <w:p w14:paraId="673963F6" w14:textId="77777777" w:rsidR="00665A87" w:rsidRPr="00E350A3" w:rsidRDefault="00665A87" w:rsidP="008669F8">
            <w:pPr>
              <w:pStyle w:val="BlockText-Plain"/>
            </w:pPr>
            <w:r w:rsidRPr="00E350A3">
              <w:rPr>
                <w:b/>
              </w:rPr>
              <w:t>Example 2:</w:t>
            </w:r>
            <w:r w:rsidRPr="00E350A3">
              <w:t xml:space="preserve"> A member is required to lead a delegation overseas. They may be allowed to use the travel card to pay for a hotel suite for extra office space.</w:t>
            </w:r>
          </w:p>
        </w:tc>
      </w:tr>
    </w:tbl>
    <w:p w14:paraId="2765170B" w14:textId="33C0FA71" w:rsidR="00665A87" w:rsidRPr="00E350A3" w:rsidRDefault="00665A87" w:rsidP="008669F8">
      <w:pPr>
        <w:pStyle w:val="Heading5"/>
      </w:pPr>
      <w:bookmarkStart w:id="116" w:name="_Toc105055341"/>
      <w:r w:rsidRPr="00E350A3">
        <w:t>13.3.12</w:t>
      </w:r>
      <w:r w:rsidR="0060420C" w:rsidRPr="00E350A3">
        <w:t>    </w:t>
      </w:r>
      <w:r w:rsidRPr="00E350A3">
        <w:t>Top-up of costs paid by another organisation</w:t>
      </w:r>
      <w:bookmarkEnd w:id="116"/>
    </w:p>
    <w:tbl>
      <w:tblPr>
        <w:tblW w:w="0" w:type="auto"/>
        <w:tblInd w:w="113" w:type="dxa"/>
        <w:tblLayout w:type="fixed"/>
        <w:tblLook w:val="0000" w:firstRow="0" w:lastRow="0" w:firstColumn="0" w:lastColumn="0" w:noHBand="0" w:noVBand="0"/>
      </w:tblPr>
      <w:tblGrid>
        <w:gridCol w:w="992"/>
        <w:gridCol w:w="8363"/>
      </w:tblGrid>
      <w:tr w:rsidR="00665A87" w:rsidRPr="00E350A3" w14:paraId="44AC614D" w14:textId="77777777" w:rsidTr="00665A87">
        <w:tc>
          <w:tcPr>
            <w:tcW w:w="992" w:type="dxa"/>
          </w:tcPr>
          <w:p w14:paraId="6C31D4D7" w14:textId="77777777" w:rsidR="00665A87" w:rsidRPr="00E350A3" w:rsidRDefault="00665A87" w:rsidP="008669F8">
            <w:pPr>
              <w:pStyle w:val="BlockText-Plain"/>
              <w:jc w:val="center"/>
            </w:pPr>
            <w:r w:rsidRPr="00E350A3">
              <w:t>1.</w:t>
            </w:r>
          </w:p>
        </w:tc>
        <w:tc>
          <w:tcPr>
            <w:tcW w:w="8363" w:type="dxa"/>
          </w:tcPr>
          <w:p w14:paraId="4EBF1FC2" w14:textId="77777777" w:rsidR="00665A87" w:rsidRPr="00E350A3" w:rsidRDefault="00665A87" w:rsidP="008669F8">
            <w:pPr>
              <w:pStyle w:val="BlockText-Plain"/>
            </w:pPr>
            <w:r w:rsidRPr="00E350A3">
              <w:t>A non-Commonwealth organisation might pay some of a member's travel costs, but less than the member would be eligible for under this Part. The member may apply for additional travel costs under section 13.3.11.</w:t>
            </w:r>
          </w:p>
          <w:p w14:paraId="153245CC" w14:textId="77777777" w:rsidR="00665A87" w:rsidRPr="00E350A3" w:rsidRDefault="00665A87" w:rsidP="008669F8">
            <w:pPr>
              <w:pStyle w:val="BlockText-Plain"/>
            </w:pPr>
            <w:r w:rsidRPr="00E350A3">
              <w:rPr>
                <w:b/>
              </w:rPr>
              <w:t>See also:</w:t>
            </w:r>
            <w:r w:rsidRPr="00E350A3">
              <w:t xml:space="preserve"> Subsection 13.3.6.3, Travel costs while living out</w:t>
            </w:r>
          </w:p>
        </w:tc>
      </w:tr>
      <w:tr w:rsidR="00665A87" w:rsidRPr="00E350A3" w14:paraId="0E72E987" w14:textId="77777777" w:rsidTr="00665A87">
        <w:tc>
          <w:tcPr>
            <w:tcW w:w="992" w:type="dxa"/>
          </w:tcPr>
          <w:p w14:paraId="241D97AC" w14:textId="77777777" w:rsidR="00665A87" w:rsidRPr="00E350A3" w:rsidRDefault="00665A87" w:rsidP="008669F8">
            <w:pPr>
              <w:pStyle w:val="BlockText-Plain"/>
              <w:jc w:val="center"/>
            </w:pPr>
            <w:r w:rsidRPr="00E350A3">
              <w:t>2.</w:t>
            </w:r>
          </w:p>
        </w:tc>
        <w:tc>
          <w:tcPr>
            <w:tcW w:w="8363" w:type="dxa"/>
          </w:tcPr>
          <w:p w14:paraId="1E506D04" w14:textId="77777777" w:rsidR="00665A87" w:rsidRPr="00E350A3" w:rsidRDefault="00665A87" w:rsidP="008669F8">
            <w:pPr>
              <w:pStyle w:val="BlockText-Plain"/>
            </w:pPr>
            <w:r w:rsidRPr="00E350A3">
              <w:t>This section does not apply if the member is on exchange duty overseas.</w:t>
            </w:r>
          </w:p>
        </w:tc>
      </w:tr>
    </w:tbl>
    <w:p w14:paraId="6975A6EC" w14:textId="64DF33F5" w:rsidR="00665A87" w:rsidRPr="00E350A3" w:rsidRDefault="00665A87" w:rsidP="008669F8">
      <w:pPr>
        <w:pStyle w:val="Heading5"/>
      </w:pPr>
      <w:bookmarkStart w:id="117" w:name="_Toc105055342"/>
      <w:r w:rsidRPr="00E350A3">
        <w:t>13.3.13</w:t>
      </w:r>
      <w:r w:rsidR="0060420C" w:rsidRPr="00E350A3">
        <w:t>    </w:t>
      </w:r>
      <w:r w:rsidRPr="00E350A3">
        <w:t>Travel costs when in hospital</w:t>
      </w:r>
      <w:bookmarkEnd w:id="117"/>
    </w:p>
    <w:tbl>
      <w:tblPr>
        <w:tblW w:w="0" w:type="auto"/>
        <w:tblInd w:w="113" w:type="dxa"/>
        <w:tblLayout w:type="fixed"/>
        <w:tblLook w:val="0000" w:firstRow="0" w:lastRow="0" w:firstColumn="0" w:lastColumn="0" w:noHBand="0" w:noVBand="0"/>
      </w:tblPr>
      <w:tblGrid>
        <w:gridCol w:w="992"/>
        <w:gridCol w:w="567"/>
        <w:gridCol w:w="567"/>
        <w:gridCol w:w="7233"/>
      </w:tblGrid>
      <w:tr w:rsidR="00665A87" w:rsidRPr="00E350A3" w14:paraId="698D29B6" w14:textId="77777777" w:rsidTr="00665A87">
        <w:tc>
          <w:tcPr>
            <w:tcW w:w="992" w:type="dxa"/>
          </w:tcPr>
          <w:p w14:paraId="6191A57E" w14:textId="77777777" w:rsidR="00665A87" w:rsidRPr="00E350A3" w:rsidRDefault="00665A87" w:rsidP="008669F8">
            <w:pPr>
              <w:pStyle w:val="BlockText-Plain"/>
              <w:jc w:val="center"/>
            </w:pPr>
          </w:p>
        </w:tc>
        <w:tc>
          <w:tcPr>
            <w:tcW w:w="8367" w:type="dxa"/>
            <w:gridSpan w:val="3"/>
          </w:tcPr>
          <w:p w14:paraId="2B86B2FC" w14:textId="77777777" w:rsidR="00665A87" w:rsidRPr="00E350A3" w:rsidRDefault="00665A87" w:rsidP="008669F8">
            <w:pPr>
              <w:pStyle w:val="BlockText-Plain"/>
            </w:pPr>
            <w:r w:rsidRPr="00E350A3">
              <w:t>A member of any rank who is in hospital for a period during short-term duty overseas has these benefits.</w:t>
            </w:r>
          </w:p>
        </w:tc>
      </w:tr>
      <w:tr w:rsidR="00665A87" w:rsidRPr="00E350A3" w14:paraId="49774566" w14:textId="77777777" w:rsidTr="00665A87">
        <w:trPr>
          <w:cantSplit/>
        </w:trPr>
        <w:tc>
          <w:tcPr>
            <w:tcW w:w="992" w:type="dxa"/>
          </w:tcPr>
          <w:p w14:paraId="678625D9" w14:textId="77777777" w:rsidR="00665A87" w:rsidRPr="00E350A3" w:rsidRDefault="00665A87" w:rsidP="008669F8">
            <w:pPr>
              <w:pStyle w:val="BlockText-PlainNoSpacing"/>
            </w:pPr>
          </w:p>
        </w:tc>
        <w:tc>
          <w:tcPr>
            <w:tcW w:w="567" w:type="dxa"/>
          </w:tcPr>
          <w:p w14:paraId="2066E3E7" w14:textId="77777777" w:rsidR="00665A87" w:rsidRPr="00E350A3" w:rsidRDefault="00665A87" w:rsidP="00CE281E">
            <w:pPr>
              <w:pStyle w:val="BlockText-PlainNoSpacing"/>
              <w:jc w:val="center"/>
            </w:pPr>
            <w:r w:rsidRPr="00E350A3">
              <w:t>a.</w:t>
            </w:r>
          </w:p>
        </w:tc>
        <w:tc>
          <w:tcPr>
            <w:tcW w:w="7800" w:type="dxa"/>
            <w:gridSpan w:val="2"/>
          </w:tcPr>
          <w:p w14:paraId="2641E83D" w14:textId="77777777" w:rsidR="00665A87" w:rsidRPr="00E350A3" w:rsidRDefault="00665A87" w:rsidP="008669F8">
            <w:pPr>
              <w:pStyle w:val="BlockText-Plain"/>
              <w:rPr>
                <w:b/>
              </w:rPr>
            </w:pPr>
            <w:r w:rsidRPr="00E350A3">
              <w:t>They may use the travel card to pay for these costs.</w:t>
            </w:r>
          </w:p>
        </w:tc>
      </w:tr>
      <w:tr w:rsidR="00665A87" w:rsidRPr="00E350A3" w14:paraId="22DA999E" w14:textId="77777777" w:rsidTr="00665A87">
        <w:trPr>
          <w:cantSplit/>
        </w:trPr>
        <w:tc>
          <w:tcPr>
            <w:tcW w:w="1559" w:type="dxa"/>
            <w:gridSpan w:val="2"/>
          </w:tcPr>
          <w:p w14:paraId="7FAE40B4" w14:textId="77777777" w:rsidR="00665A87" w:rsidRPr="00E350A3" w:rsidRDefault="00665A87" w:rsidP="008669F8">
            <w:pPr>
              <w:pStyle w:val="BlockText-Plain"/>
            </w:pPr>
          </w:p>
        </w:tc>
        <w:tc>
          <w:tcPr>
            <w:tcW w:w="567" w:type="dxa"/>
          </w:tcPr>
          <w:p w14:paraId="5AF533BF" w14:textId="77777777" w:rsidR="00665A87" w:rsidRPr="00E350A3" w:rsidRDefault="00665A87" w:rsidP="00CE281E">
            <w:pPr>
              <w:pStyle w:val="BlockText-Plain"/>
            </w:pPr>
            <w:r w:rsidRPr="00E350A3">
              <w:t>i.</w:t>
            </w:r>
          </w:p>
        </w:tc>
        <w:tc>
          <w:tcPr>
            <w:tcW w:w="7233" w:type="dxa"/>
          </w:tcPr>
          <w:p w14:paraId="0BCF180E" w14:textId="77777777" w:rsidR="00665A87" w:rsidRPr="00E350A3" w:rsidRDefault="00665A87" w:rsidP="008669F8">
            <w:pPr>
              <w:pStyle w:val="BlockText-Plain"/>
            </w:pPr>
            <w:r w:rsidRPr="00E350A3">
              <w:t>Incidentals up to the maximum for a Colonel or lower in the table in section 13.3.6.</w:t>
            </w:r>
          </w:p>
        </w:tc>
      </w:tr>
      <w:tr w:rsidR="00665A87" w:rsidRPr="00E350A3" w14:paraId="3D21DF07" w14:textId="77777777" w:rsidTr="00665A87">
        <w:trPr>
          <w:cantSplit/>
        </w:trPr>
        <w:tc>
          <w:tcPr>
            <w:tcW w:w="1559" w:type="dxa"/>
            <w:gridSpan w:val="2"/>
          </w:tcPr>
          <w:p w14:paraId="374415A5" w14:textId="77777777" w:rsidR="00665A87" w:rsidRPr="00E350A3" w:rsidRDefault="00665A87" w:rsidP="008669F8">
            <w:pPr>
              <w:pStyle w:val="BlockText-Plain"/>
            </w:pPr>
          </w:p>
        </w:tc>
        <w:tc>
          <w:tcPr>
            <w:tcW w:w="567" w:type="dxa"/>
          </w:tcPr>
          <w:p w14:paraId="49FF2D36" w14:textId="77777777" w:rsidR="00665A87" w:rsidRPr="00E350A3" w:rsidRDefault="00665A87" w:rsidP="00CE281E">
            <w:pPr>
              <w:pStyle w:val="BlockText-Plain"/>
            </w:pPr>
            <w:r w:rsidRPr="00E350A3">
              <w:t>ii.</w:t>
            </w:r>
          </w:p>
        </w:tc>
        <w:tc>
          <w:tcPr>
            <w:tcW w:w="7233" w:type="dxa"/>
          </w:tcPr>
          <w:p w14:paraId="5D765B63" w14:textId="77777777" w:rsidR="00665A87" w:rsidRPr="00E350A3" w:rsidRDefault="00665A87" w:rsidP="008669F8">
            <w:pPr>
              <w:pStyle w:val="BlockText-Plain"/>
            </w:pPr>
            <w:r w:rsidRPr="00E350A3">
              <w:t>Continuing costs they cannot avoid for accommodation and other charges outside the hospital. The Commonwealth will not pay more than the limit of their benefit under this Part.</w:t>
            </w:r>
          </w:p>
          <w:p w14:paraId="209CDEF3" w14:textId="77777777" w:rsidR="00665A87" w:rsidRPr="00E350A3" w:rsidRDefault="00665A87" w:rsidP="008669F8">
            <w:pPr>
              <w:pStyle w:val="BlockText-Plain"/>
            </w:pPr>
            <w:r w:rsidRPr="00E350A3">
              <w:rPr>
                <w:b/>
              </w:rPr>
              <w:t>Example:</w:t>
            </w:r>
            <w:r w:rsidRPr="00E350A3">
              <w:t xml:space="preserve"> Ongoing hotel costs for retaining accommodation or storing baggage.</w:t>
            </w:r>
          </w:p>
        </w:tc>
      </w:tr>
      <w:tr w:rsidR="00665A87" w:rsidRPr="00E350A3" w14:paraId="7BFA0093" w14:textId="77777777" w:rsidTr="00665A87">
        <w:trPr>
          <w:cantSplit/>
        </w:trPr>
        <w:tc>
          <w:tcPr>
            <w:tcW w:w="992" w:type="dxa"/>
          </w:tcPr>
          <w:p w14:paraId="5775E5B6" w14:textId="77777777" w:rsidR="00665A87" w:rsidRPr="00E350A3" w:rsidRDefault="00665A87" w:rsidP="008669F8">
            <w:pPr>
              <w:pStyle w:val="BlockText-PlainNoSpacing"/>
            </w:pPr>
          </w:p>
        </w:tc>
        <w:tc>
          <w:tcPr>
            <w:tcW w:w="567" w:type="dxa"/>
          </w:tcPr>
          <w:p w14:paraId="60FA4C9C" w14:textId="77777777" w:rsidR="00665A87" w:rsidRPr="00E350A3" w:rsidRDefault="00665A87" w:rsidP="00CE281E">
            <w:pPr>
              <w:pStyle w:val="BlockText-PlainNoSpacing"/>
              <w:jc w:val="center"/>
            </w:pPr>
            <w:r w:rsidRPr="00E350A3">
              <w:t>b.</w:t>
            </w:r>
          </w:p>
        </w:tc>
        <w:tc>
          <w:tcPr>
            <w:tcW w:w="7800" w:type="dxa"/>
            <w:gridSpan w:val="2"/>
          </w:tcPr>
          <w:p w14:paraId="7D59E02C" w14:textId="77777777" w:rsidR="00665A87" w:rsidRPr="00E350A3" w:rsidRDefault="00665A87" w:rsidP="008669F8">
            <w:pPr>
              <w:pStyle w:val="BlockText-Plain"/>
            </w:pPr>
            <w:r w:rsidRPr="00E350A3">
              <w:t>If they could not use the travel card to pay for costs in subparagraph a.ii, they may be reimbursed by other means.</w:t>
            </w:r>
          </w:p>
        </w:tc>
      </w:tr>
    </w:tbl>
    <w:p w14:paraId="40F50CB3" w14:textId="1719E8B3" w:rsidR="00665A87" w:rsidRPr="00E350A3" w:rsidRDefault="00665A87" w:rsidP="008669F8">
      <w:pPr>
        <w:pStyle w:val="Heading5"/>
      </w:pPr>
      <w:bookmarkStart w:id="118" w:name="_Toc105055343"/>
      <w:r w:rsidRPr="00E350A3">
        <w:t>13.3.14</w:t>
      </w:r>
      <w:r w:rsidR="0060420C" w:rsidRPr="00E350A3">
        <w:t>    </w:t>
      </w:r>
      <w:r w:rsidRPr="00E350A3">
        <w:t>Confirming actual travel costs</w:t>
      </w:r>
      <w:bookmarkEnd w:id="118"/>
    </w:p>
    <w:tbl>
      <w:tblPr>
        <w:tblW w:w="0" w:type="auto"/>
        <w:tblInd w:w="113" w:type="dxa"/>
        <w:tblLayout w:type="fixed"/>
        <w:tblLook w:val="0000" w:firstRow="0" w:lastRow="0" w:firstColumn="0" w:lastColumn="0" w:noHBand="0" w:noVBand="0"/>
      </w:tblPr>
      <w:tblGrid>
        <w:gridCol w:w="992"/>
        <w:gridCol w:w="8363"/>
      </w:tblGrid>
      <w:tr w:rsidR="00665A87" w:rsidRPr="00E350A3" w14:paraId="4D546689" w14:textId="77777777" w:rsidTr="00665A87">
        <w:tc>
          <w:tcPr>
            <w:tcW w:w="992" w:type="dxa"/>
          </w:tcPr>
          <w:p w14:paraId="13F50E44" w14:textId="77777777" w:rsidR="00665A87" w:rsidRPr="00E350A3" w:rsidRDefault="00665A87" w:rsidP="008669F8">
            <w:pPr>
              <w:pStyle w:val="BlockText-Plain"/>
              <w:jc w:val="center"/>
            </w:pPr>
            <w:r w:rsidRPr="00E350A3">
              <w:t>1.</w:t>
            </w:r>
          </w:p>
        </w:tc>
        <w:tc>
          <w:tcPr>
            <w:tcW w:w="8363" w:type="dxa"/>
          </w:tcPr>
          <w:p w14:paraId="3B30F502" w14:textId="77777777" w:rsidR="00665A87" w:rsidRPr="00E350A3" w:rsidRDefault="00665A87" w:rsidP="008669F8">
            <w:pPr>
              <w:pStyle w:val="BlockText-Plain"/>
            </w:pPr>
            <w:r w:rsidRPr="00E350A3">
              <w:t>A member must confirm their costs on the travel card using the Department of Defence’s card management system. They must do this within 28 days after they end their short-term duty overseas.</w:t>
            </w:r>
          </w:p>
          <w:p w14:paraId="6034314E" w14:textId="77777777" w:rsidR="00665A87" w:rsidRPr="00E350A3" w:rsidRDefault="00665A87" w:rsidP="008669F8">
            <w:pPr>
              <w:pStyle w:val="BlockText-Plain"/>
            </w:pPr>
            <w:r w:rsidRPr="00E350A3">
              <w:rPr>
                <w:b/>
              </w:rPr>
              <w:t>Example:</w:t>
            </w:r>
            <w:r w:rsidRPr="00E350A3">
              <w:t xml:space="preserve"> The member might present receipts for the payments.</w:t>
            </w:r>
          </w:p>
        </w:tc>
      </w:tr>
      <w:tr w:rsidR="00665A87" w:rsidRPr="00E350A3" w14:paraId="5721510C" w14:textId="77777777" w:rsidTr="00665A87">
        <w:tc>
          <w:tcPr>
            <w:tcW w:w="992" w:type="dxa"/>
          </w:tcPr>
          <w:p w14:paraId="39EE7082" w14:textId="77777777" w:rsidR="00665A87" w:rsidRPr="00E350A3" w:rsidRDefault="00665A87" w:rsidP="008669F8">
            <w:pPr>
              <w:pStyle w:val="BlockText-Plain"/>
              <w:jc w:val="center"/>
            </w:pPr>
            <w:r w:rsidRPr="00E350A3">
              <w:lastRenderedPageBreak/>
              <w:t>2.</w:t>
            </w:r>
          </w:p>
        </w:tc>
        <w:tc>
          <w:tcPr>
            <w:tcW w:w="8363" w:type="dxa"/>
          </w:tcPr>
          <w:p w14:paraId="0B5F03CC" w14:textId="59B176BF" w:rsidR="00665A87" w:rsidRPr="00E350A3" w:rsidRDefault="00665A87" w:rsidP="006E15E2">
            <w:pPr>
              <w:pStyle w:val="BlockText-Plain"/>
              <w:rPr>
                <w:color w:val="0000FF"/>
              </w:rPr>
            </w:pPr>
            <w:r w:rsidRPr="00E350A3">
              <w:t>If the member has spent more on the travel card than they were eligible for (including any extra amount approved by CDF), they must repay the difference.</w:t>
            </w:r>
          </w:p>
        </w:tc>
      </w:tr>
      <w:tr w:rsidR="00665A87" w:rsidRPr="00E350A3" w14:paraId="75E2FB4D" w14:textId="77777777" w:rsidTr="00665A87">
        <w:tc>
          <w:tcPr>
            <w:tcW w:w="992" w:type="dxa"/>
          </w:tcPr>
          <w:p w14:paraId="342F0C15" w14:textId="77777777" w:rsidR="00665A87" w:rsidRPr="00E350A3" w:rsidRDefault="00665A87" w:rsidP="008669F8">
            <w:pPr>
              <w:pStyle w:val="BlockText-Plain"/>
              <w:jc w:val="center"/>
            </w:pPr>
            <w:r w:rsidRPr="00E350A3">
              <w:t>3.</w:t>
            </w:r>
          </w:p>
        </w:tc>
        <w:tc>
          <w:tcPr>
            <w:tcW w:w="8363" w:type="dxa"/>
          </w:tcPr>
          <w:p w14:paraId="0BEF497D" w14:textId="77777777" w:rsidR="00665A87" w:rsidRPr="00E350A3" w:rsidRDefault="00665A87" w:rsidP="008669F8">
            <w:pPr>
              <w:pStyle w:val="BlockText-Plain"/>
            </w:pPr>
            <w:r w:rsidRPr="00E350A3">
              <w:t>If the member has not used their maximum benefit for meals and incidentals when they confirm their costs, they are not eligible for the unused costs.</w:t>
            </w:r>
          </w:p>
        </w:tc>
      </w:tr>
    </w:tbl>
    <w:p w14:paraId="1FCFB056" w14:textId="199FCE1F" w:rsidR="00665A87" w:rsidRPr="00E350A3" w:rsidRDefault="00665A87" w:rsidP="008669F8">
      <w:pPr>
        <w:pStyle w:val="Heading5"/>
      </w:pPr>
      <w:bookmarkStart w:id="119" w:name="_Toc105055344"/>
      <w:r w:rsidRPr="00E350A3">
        <w:t>13.3.1</w:t>
      </w:r>
      <w:bookmarkStart w:id="120" w:name="_Hlt77409396"/>
      <w:bookmarkEnd w:id="120"/>
      <w:r w:rsidRPr="00E350A3">
        <w:t>5</w:t>
      </w:r>
      <w:r w:rsidR="0060420C" w:rsidRPr="00E350A3">
        <w:t>    </w:t>
      </w:r>
      <w:r w:rsidRPr="00E350A3">
        <w:t>Part-day travel</w:t>
      </w:r>
      <w:bookmarkEnd w:id="119"/>
    </w:p>
    <w:tbl>
      <w:tblPr>
        <w:tblW w:w="9359" w:type="dxa"/>
        <w:tblInd w:w="113" w:type="dxa"/>
        <w:tblLayout w:type="fixed"/>
        <w:tblLook w:val="0000" w:firstRow="0" w:lastRow="0" w:firstColumn="0" w:lastColumn="0" w:noHBand="0" w:noVBand="0"/>
      </w:tblPr>
      <w:tblGrid>
        <w:gridCol w:w="992"/>
        <w:gridCol w:w="567"/>
        <w:gridCol w:w="7800"/>
      </w:tblGrid>
      <w:tr w:rsidR="00665A87" w:rsidRPr="00E350A3" w14:paraId="63177371" w14:textId="77777777" w:rsidTr="00015257">
        <w:tc>
          <w:tcPr>
            <w:tcW w:w="992" w:type="dxa"/>
          </w:tcPr>
          <w:p w14:paraId="7DAC945A" w14:textId="77777777" w:rsidR="00665A87" w:rsidRPr="00E350A3" w:rsidRDefault="00665A87" w:rsidP="008669F8">
            <w:pPr>
              <w:pStyle w:val="BlockText-Plain"/>
              <w:jc w:val="center"/>
            </w:pPr>
            <w:r w:rsidRPr="00E350A3">
              <w:t>1.</w:t>
            </w:r>
          </w:p>
        </w:tc>
        <w:tc>
          <w:tcPr>
            <w:tcW w:w="8367" w:type="dxa"/>
            <w:gridSpan w:val="2"/>
          </w:tcPr>
          <w:p w14:paraId="60C43AFA" w14:textId="77777777" w:rsidR="00665A87" w:rsidRPr="00E350A3" w:rsidRDefault="00665A87" w:rsidP="008669F8">
            <w:pPr>
              <w:pStyle w:val="BlockText-Plain"/>
            </w:pPr>
            <w:r w:rsidRPr="00E350A3">
              <w:t>A member who meets all of the following conditions is eligible for part-day travelling allowance.</w:t>
            </w:r>
          </w:p>
        </w:tc>
      </w:tr>
      <w:tr w:rsidR="00665A87" w:rsidRPr="00E350A3" w14:paraId="3D7A4C53" w14:textId="77777777" w:rsidTr="00015257">
        <w:trPr>
          <w:cantSplit/>
        </w:trPr>
        <w:tc>
          <w:tcPr>
            <w:tcW w:w="992" w:type="dxa"/>
          </w:tcPr>
          <w:p w14:paraId="15B4A21A" w14:textId="77777777" w:rsidR="00665A87" w:rsidRPr="00E350A3" w:rsidRDefault="00665A87" w:rsidP="008669F8">
            <w:pPr>
              <w:pStyle w:val="BlockText-Plain"/>
            </w:pPr>
          </w:p>
        </w:tc>
        <w:tc>
          <w:tcPr>
            <w:tcW w:w="567" w:type="dxa"/>
          </w:tcPr>
          <w:p w14:paraId="4DBB7013" w14:textId="77777777" w:rsidR="00665A87" w:rsidRPr="00E350A3" w:rsidRDefault="00665A87" w:rsidP="00CE281E">
            <w:pPr>
              <w:pStyle w:val="BlockText-Plain"/>
              <w:jc w:val="center"/>
            </w:pPr>
            <w:r w:rsidRPr="00E350A3">
              <w:t>a.</w:t>
            </w:r>
          </w:p>
        </w:tc>
        <w:tc>
          <w:tcPr>
            <w:tcW w:w="7800" w:type="dxa"/>
          </w:tcPr>
          <w:p w14:paraId="2AC75E52" w14:textId="77777777" w:rsidR="00665A87" w:rsidRPr="00E350A3" w:rsidRDefault="00665A87" w:rsidP="008669F8">
            <w:pPr>
              <w:pStyle w:val="BlockText-Plain"/>
            </w:pPr>
            <w:r w:rsidRPr="00E350A3">
              <w:t>The member is required to perform duty away from the location where the member normally performs duty.</w:t>
            </w:r>
          </w:p>
        </w:tc>
      </w:tr>
      <w:tr w:rsidR="00665A87" w:rsidRPr="00E350A3" w14:paraId="10087B6D" w14:textId="77777777" w:rsidTr="00015257">
        <w:trPr>
          <w:cantSplit/>
        </w:trPr>
        <w:tc>
          <w:tcPr>
            <w:tcW w:w="992" w:type="dxa"/>
          </w:tcPr>
          <w:p w14:paraId="17CEF282" w14:textId="77777777" w:rsidR="00665A87" w:rsidRPr="00E350A3" w:rsidRDefault="00665A87" w:rsidP="008669F8">
            <w:pPr>
              <w:pStyle w:val="BlockText-Plain"/>
            </w:pPr>
          </w:p>
        </w:tc>
        <w:tc>
          <w:tcPr>
            <w:tcW w:w="567" w:type="dxa"/>
          </w:tcPr>
          <w:p w14:paraId="793A1D58" w14:textId="77777777" w:rsidR="00665A87" w:rsidRPr="00E350A3" w:rsidRDefault="00665A87" w:rsidP="00CE281E">
            <w:pPr>
              <w:pStyle w:val="BlockText-Plain"/>
              <w:jc w:val="center"/>
            </w:pPr>
            <w:r w:rsidRPr="00E350A3">
              <w:t>b.</w:t>
            </w:r>
          </w:p>
        </w:tc>
        <w:tc>
          <w:tcPr>
            <w:tcW w:w="7800" w:type="dxa"/>
          </w:tcPr>
          <w:p w14:paraId="4584BB0B" w14:textId="77777777" w:rsidR="00665A87" w:rsidRPr="00E350A3" w:rsidRDefault="00665A87" w:rsidP="008669F8">
            <w:pPr>
              <w:pStyle w:val="BlockText-Plain"/>
            </w:pPr>
            <w:r w:rsidRPr="00E350A3">
              <w:t>The member holds the rank of Colonel or lower.</w:t>
            </w:r>
          </w:p>
        </w:tc>
      </w:tr>
      <w:tr w:rsidR="00665A87" w:rsidRPr="00E350A3" w14:paraId="4B1C3B66" w14:textId="77777777" w:rsidTr="00015257">
        <w:trPr>
          <w:cantSplit/>
        </w:trPr>
        <w:tc>
          <w:tcPr>
            <w:tcW w:w="992" w:type="dxa"/>
          </w:tcPr>
          <w:p w14:paraId="3073C3B0" w14:textId="77777777" w:rsidR="00665A87" w:rsidRPr="00E350A3" w:rsidRDefault="00665A87" w:rsidP="008669F8">
            <w:pPr>
              <w:pStyle w:val="BlockText-Plain"/>
            </w:pPr>
          </w:p>
        </w:tc>
        <w:tc>
          <w:tcPr>
            <w:tcW w:w="567" w:type="dxa"/>
          </w:tcPr>
          <w:p w14:paraId="64270E87" w14:textId="77777777" w:rsidR="00665A87" w:rsidRPr="00E350A3" w:rsidRDefault="00665A87" w:rsidP="00CE281E">
            <w:pPr>
              <w:pStyle w:val="BlockText-Plain"/>
              <w:jc w:val="center"/>
            </w:pPr>
            <w:r w:rsidRPr="00E350A3">
              <w:t>c.</w:t>
            </w:r>
          </w:p>
        </w:tc>
        <w:tc>
          <w:tcPr>
            <w:tcW w:w="7800" w:type="dxa"/>
          </w:tcPr>
          <w:p w14:paraId="496537D8" w14:textId="77777777" w:rsidR="00665A87" w:rsidRPr="00E350A3" w:rsidRDefault="00665A87" w:rsidP="008669F8">
            <w:pPr>
              <w:pStyle w:val="BlockText-Plain"/>
              <w:rPr>
                <w:lang w:eastAsia="en-US"/>
              </w:rPr>
            </w:pPr>
            <w:r w:rsidRPr="00E350A3">
              <w:t>The member is absent from their normal duty location for more than 10 hours.</w:t>
            </w:r>
          </w:p>
        </w:tc>
      </w:tr>
      <w:tr w:rsidR="00665A87" w:rsidRPr="00E350A3" w14:paraId="1039D70C" w14:textId="77777777" w:rsidTr="00015257">
        <w:trPr>
          <w:cantSplit/>
        </w:trPr>
        <w:tc>
          <w:tcPr>
            <w:tcW w:w="992" w:type="dxa"/>
          </w:tcPr>
          <w:p w14:paraId="151FA168" w14:textId="77777777" w:rsidR="00665A87" w:rsidRPr="00E350A3" w:rsidRDefault="00665A87" w:rsidP="008669F8">
            <w:pPr>
              <w:pStyle w:val="BlockText-Plain"/>
            </w:pPr>
          </w:p>
        </w:tc>
        <w:tc>
          <w:tcPr>
            <w:tcW w:w="567" w:type="dxa"/>
          </w:tcPr>
          <w:p w14:paraId="797FD517" w14:textId="77777777" w:rsidR="00665A87" w:rsidRPr="00E350A3" w:rsidRDefault="00665A87" w:rsidP="00CE281E">
            <w:pPr>
              <w:pStyle w:val="BlockText-Plain"/>
              <w:jc w:val="center"/>
            </w:pPr>
            <w:r w:rsidRPr="00E350A3">
              <w:t>d.</w:t>
            </w:r>
          </w:p>
        </w:tc>
        <w:tc>
          <w:tcPr>
            <w:tcW w:w="7800" w:type="dxa"/>
          </w:tcPr>
          <w:p w14:paraId="381ECA0B" w14:textId="77777777" w:rsidR="00665A87" w:rsidRPr="00E350A3" w:rsidRDefault="00665A87" w:rsidP="008669F8">
            <w:pPr>
              <w:pStyle w:val="BlockText-Plain"/>
            </w:pPr>
            <w:r w:rsidRPr="00E350A3">
              <w:t>The member is not absent from their normal duty location overnight.</w:t>
            </w:r>
          </w:p>
        </w:tc>
      </w:tr>
      <w:tr w:rsidR="00665A87" w:rsidRPr="00E350A3" w14:paraId="24B9A346" w14:textId="77777777" w:rsidTr="00015257">
        <w:tc>
          <w:tcPr>
            <w:tcW w:w="992" w:type="dxa"/>
          </w:tcPr>
          <w:p w14:paraId="74104BA4" w14:textId="77777777" w:rsidR="00665A87" w:rsidRPr="00E350A3" w:rsidRDefault="00665A87" w:rsidP="008669F8">
            <w:pPr>
              <w:pStyle w:val="BlockText-Plain"/>
              <w:jc w:val="center"/>
            </w:pPr>
          </w:p>
        </w:tc>
        <w:tc>
          <w:tcPr>
            <w:tcW w:w="8367" w:type="dxa"/>
            <w:gridSpan w:val="2"/>
          </w:tcPr>
          <w:p w14:paraId="3032B795" w14:textId="77777777" w:rsidR="00665A87" w:rsidRPr="00E350A3" w:rsidRDefault="00665A87" w:rsidP="008669F8">
            <w:pPr>
              <w:pStyle w:val="BlockText-Plain"/>
            </w:pPr>
            <w:r w:rsidRPr="00E350A3">
              <w:rPr>
                <w:b/>
              </w:rPr>
              <w:t>Example:</w:t>
            </w:r>
            <w:r w:rsidRPr="00E350A3">
              <w:t xml:space="preserve"> A Lieutenant Colonel leaves home at 0600 to travel to a meeting in another city. The member returns home at 2100. The member is away from home for 15 hours. The member is eligible for part-day travelling allowance.</w:t>
            </w:r>
          </w:p>
        </w:tc>
      </w:tr>
      <w:tr w:rsidR="00665A87" w:rsidRPr="00E350A3" w14:paraId="32232497" w14:textId="77777777" w:rsidTr="00015257">
        <w:tc>
          <w:tcPr>
            <w:tcW w:w="992" w:type="dxa"/>
          </w:tcPr>
          <w:p w14:paraId="00B98D99" w14:textId="77777777" w:rsidR="00665A87" w:rsidRPr="00E350A3" w:rsidRDefault="00665A87" w:rsidP="008669F8">
            <w:pPr>
              <w:pStyle w:val="BlockText-Plain"/>
              <w:jc w:val="center"/>
            </w:pPr>
            <w:r w:rsidRPr="00E350A3">
              <w:t>2.</w:t>
            </w:r>
          </w:p>
        </w:tc>
        <w:tc>
          <w:tcPr>
            <w:tcW w:w="8367" w:type="dxa"/>
            <w:gridSpan w:val="2"/>
          </w:tcPr>
          <w:p w14:paraId="6979DFE6" w14:textId="77777777" w:rsidR="00665A87" w:rsidRPr="00E350A3" w:rsidRDefault="00665A87" w:rsidP="008669F8">
            <w:pPr>
              <w:pStyle w:val="BlockText-Plain"/>
            </w:pPr>
            <w:r w:rsidRPr="00E350A3">
              <w:t xml:space="preserve">Part-day travelling allowance is an amount calculated at 60% of the meal amount listed for the location in Part 2 of </w:t>
            </w:r>
            <w:bookmarkStart w:id="121" w:name="_Hlt80587102"/>
            <w:r w:rsidRPr="00E350A3">
              <w:t>Annex 13.3.</w:t>
            </w:r>
            <w:bookmarkEnd w:id="121"/>
            <w:r w:rsidRPr="00E350A3">
              <w:t xml:space="preserve">A. </w:t>
            </w:r>
          </w:p>
          <w:p w14:paraId="038F790A" w14:textId="77777777" w:rsidR="00665A87" w:rsidRPr="00E350A3" w:rsidRDefault="00665A87" w:rsidP="008669F8">
            <w:pPr>
              <w:pStyle w:val="BlockText-Plain"/>
            </w:pPr>
            <w:r w:rsidRPr="00E350A3">
              <w:rPr>
                <w:b/>
              </w:rPr>
              <w:t>See:</w:t>
            </w:r>
            <w:r w:rsidRPr="00E350A3">
              <w:t xml:space="preserve"> Annex 13.3.A, Travel costs</w:t>
            </w:r>
          </w:p>
        </w:tc>
      </w:tr>
      <w:tr w:rsidR="00665A87" w:rsidRPr="00E350A3" w14:paraId="2E23C737" w14:textId="77777777" w:rsidTr="00015257">
        <w:tc>
          <w:tcPr>
            <w:tcW w:w="992" w:type="dxa"/>
          </w:tcPr>
          <w:p w14:paraId="093F71ED" w14:textId="77777777" w:rsidR="00665A87" w:rsidRPr="00E350A3" w:rsidRDefault="00665A87" w:rsidP="008669F8">
            <w:pPr>
              <w:pStyle w:val="BlockText-Plain"/>
              <w:jc w:val="center"/>
            </w:pPr>
            <w:r w:rsidRPr="00E350A3">
              <w:t>3.</w:t>
            </w:r>
          </w:p>
        </w:tc>
        <w:tc>
          <w:tcPr>
            <w:tcW w:w="8367" w:type="dxa"/>
            <w:gridSpan w:val="2"/>
          </w:tcPr>
          <w:p w14:paraId="620245FF" w14:textId="77777777" w:rsidR="00665A87" w:rsidRPr="00E350A3" w:rsidRDefault="00665A87" w:rsidP="008669F8">
            <w:pPr>
              <w:pStyle w:val="BlockText-Plain"/>
              <w:rPr>
                <w:rFonts w:cs="Arial"/>
              </w:rPr>
            </w:pPr>
            <w:r w:rsidRPr="00E350A3">
              <w:t xml:space="preserve">A member must not use the </w:t>
            </w:r>
            <w:r w:rsidRPr="00E350A3">
              <w:rPr>
                <w:rFonts w:cs="Arial"/>
              </w:rPr>
              <w:t>Defence travel card to claim part-day travelling allowance.</w:t>
            </w:r>
          </w:p>
          <w:p w14:paraId="0C442A9F" w14:textId="77777777" w:rsidR="00665A87" w:rsidRPr="00E350A3" w:rsidRDefault="00665A87" w:rsidP="008669F8">
            <w:pPr>
              <w:pStyle w:val="AppendixListEntry"/>
              <w:tabs>
                <w:tab w:val="clear" w:pos="851"/>
              </w:tabs>
              <w:spacing w:after="200"/>
              <w:ind w:left="0" w:firstLine="0"/>
            </w:pPr>
            <w:r w:rsidRPr="00E350A3">
              <w:rPr>
                <w:b/>
              </w:rPr>
              <w:t>Note:</w:t>
            </w:r>
            <w:r w:rsidRPr="00E350A3">
              <w:t xml:space="preserve"> </w:t>
            </w:r>
            <w:bookmarkStart w:id="122" w:name="OLE_LINK1"/>
            <w:bookmarkStart w:id="123" w:name="OLE_LINK2"/>
            <w:r w:rsidRPr="00E350A3">
              <w:t xml:space="preserve">Part-day travelling allowance </w:t>
            </w:r>
            <w:bookmarkEnd w:id="122"/>
            <w:bookmarkEnd w:id="123"/>
            <w:r w:rsidRPr="00E350A3">
              <w:t>is paid through the pay system and is taxable. The member would still use their Defence travel card to purchase fares for their journey.</w:t>
            </w:r>
          </w:p>
        </w:tc>
      </w:tr>
    </w:tbl>
    <w:p w14:paraId="2D9E5E53" w14:textId="0A3DC4D1" w:rsidR="00665A87" w:rsidRPr="00E350A3" w:rsidRDefault="00665A87" w:rsidP="008669F8">
      <w:pPr>
        <w:pStyle w:val="Heading5"/>
      </w:pPr>
      <w:bookmarkStart w:id="124" w:name="_Toc105055345"/>
      <w:r w:rsidRPr="00E350A3">
        <w:t>13.3.16</w:t>
      </w:r>
      <w:r w:rsidR="0060420C" w:rsidRPr="00E350A3">
        <w:t>    </w:t>
      </w:r>
      <w:r w:rsidRPr="00E350A3">
        <w:t>Travelling allowance while living in</w:t>
      </w:r>
      <w:bookmarkEnd w:id="124"/>
    </w:p>
    <w:tbl>
      <w:tblPr>
        <w:tblW w:w="0" w:type="auto"/>
        <w:tblInd w:w="113" w:type="dxa"/>
        <w:tblLayout w:type="fixed"/>
        <w:tblLook w:val="0000" w:firstRow="0" w:lastRow="0" w:firstColumn="0" w:lastColumn="0" w:noHBand="0" w:noVBand="0"/>
      </w:tblPr>
      <w:tblGrid>
        <w:gridCol w:w="992"/>
        <w:gridCol w:w="8363"/>
      </w:tblGrid>
      <w:tr w:rsidR="00665A87" w:rsidRPr="00E350A3" w14:paraId="7CAC6D88" w14:textId="77777777" w:rsidTr="00665A87">
        <w:tc>
          <w:tcPr>
            <w:tcW w:w="992" w:type="dxa"/>
          </w:tcPr>
          <w:p w14:paraId="2F956BB9" w14:textId="77777777" w:rsidR="00665A87" w:rsidRPr="00E350A3" w:rsidRDefault="00665A87" w:rsidP="008669F8">
            <w:pPr>
              <w:pStyle w:val="BlockText-Plain"/>
              <w:jc w:val="center"/>
            </w:pPr>
            <w:r w:rsidRPr="00E350A3">
              <w:t>1.</w:t>
            </w:r>
          </w:p>
        </w:tc>
        <w:tc>
          <w:tcPr>
            <w:tcW w:w="8363" w:type="dxa"/>
          </w:tcPr>
          <w:p w14:paraId="12525C52" w14:textId="77777777" w:rsidR="00665A87" w:rsidRPr="00E350A3" w:rsidRDefault="00665A87" w:rsidP="008669F8">
            <w:pPr>
              <w:pStyle w:val="BlockText-PlainNoSpacing"/>
              <w:spacing w:after="200"/>
            </w:pPr>
            <w:r w:rsidRPr="00E350A3">
              <w:t xml:space="preserve">A member who lives in during short-term duty overseas is eligible for travelling allowance for each day in the period of duty. This table sets out how this allowance is worked out for members of any rank. </w:t>
            </w:r>
          </w:p>
        </w:tc>
      </w:tr>
    </w:tbl>
    <w:p w14:paraId="7DF30000" w14:textId="77777777" w:rsidR="00665A87" w:rsidRPr="00E350A3" w:rsidRDefault="00665A87" w:rsidP="008669F8"/>
    <w:tbl>
      <w:tblPr>
        <w:tblW w:w="0" w:type="auto"/>
        <w:tblInd w:w="10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67"/>
        <w:gridCol w:w="3260"/>
        <w:gridCol w:w="4111"/>
      </w:tblGrid>
      <w:tr w:rsidR="00665A87" w:rsidRPr="00E350A3" w14:paraId="46D9D897" w14:textId="77777777" w:rsidTr="00665A87">
        <w:trPr>
          <w:cantSplit/>
        </w:trPr>
        <w:tc>
          <w:tcPr>
            <w:tcW w:w="567" w:type="dxa"/>
          </w:tcPr>
          <w:p w14:paraId="6E53FB1B" w14:textId="77777777" w:rsidR="00665A87" w:rsidRPr="00E350A3" w:rsidRDefault="00665A87" w:rsidP="008669F8">
            <w:pPr>
              <w:pStyle w:val="TableHeaderArial"/>
            </w:pPr>
            <w:r w:rsidRPr="00E350A3">
              <w:t>Item</w:t>
            </w:r>
          </w:p>
        </w:tc>
        <w:tc>
          <w:tcPr>
            <w:tcW w:w="3260" w:type="dxa"/>
          </w:tcPr>
          <w:p w14:paraId="26D5256F" w14:textId="77777777" w:rsidR="00665A87" w:rsidRPr="00E350A3" w:rsidRDefault="00665A87" w:rsidP="008669F8">
            <w:pPr>
              <w:pStyle w:val="TableHeaderArial"/>
            </w:pPr>
            <w:r w:rsidRPr="00E350A3">
              <w:t>The member is eligible for an amount for…</w:t>
            </w:r>
          </w:p>
        </w:tc>
        <w:tc>
          <w:tcPr>
            <w:tcW w:w="4111" w:type="dxa"/>
          </w:tcPr>
          <w:p w14:paraId="5A09D915" w14:textId="77777777" w:rsidR="00665A87" w:rsidRPr="00E350A3" w:rsidRDefault="00665A87" w:rsidP="008669F8">
            <w:pPr>
              <w:pStyle w:val="TableHeaderArial"/>
            </w:pPr>
            <w:r w:rsidRPr="00E350A3">
              <w:t>up to a daily maximum of…</w:t>
            </w:r>
          </w:p>
        </w:tc>
      </w:tr>
      <w:tr w:rsidR="00665A87" w:rsidRPr="00E350A3" w14:paraId="143551F7" w14:textId="77777777" w:rsidTr="00665A87">
        <w:trPr>
          <w:cantSplit/>
          <w:trHeight w:val="727"/>
        </w:trPr>
        <w:tc>
          <w:tcPr>
            <w:tcW w:w="567" w:type="dxa"/>
          </w:tcPr>
          <w:p w14:paraId="2E56EA27" w14:textId="77777777" w:rsidR="00665A87" w:rsidRPr="00E350A3" w:rsidRDefault="00665A87" w:rsidP="008669F8">
            <w:pPr>
              <w:pStyle w:val="TableTextArial-left"/>
              <w:spacing w:after="200"/>
              <w:jc w:val="center"/>
            </w:pPr>
            <w:r w:rsidRPr="00E350A3">
              <w:t>1.</w:t>
            </w:r>
          </w:p>
        </w:tc>
        <w:tc>
          <w:tcPr>
            <w:tcW w:w="3260" w:type="dxa"/>
          </w:tcPr>
          <w:p w14:paraId="5761B714" w14:textId="77777777" w:rsidR="00665A87" w:rsidRPr="00E350A3" w:rsidRDefault="00665A87" w:rsidP="008669F8">
            <w:pPr>
              <w:pStyle w:val="TableTextArial-left"/>
              <w:spacing w:after="200"/>
            </w:pPr>
            <w:r w:rsidRPr="00E350A3">
              <w:t>compulsory mess charges and accommodation</w:t>
            </w:r>
          </w:p>
        </w:tc>
        <w:tc>
          <w:tcPr>
            <w:tcW w:w="4111" w:type="dxa"/>
          </w:tcPr>
          <w:p w14:paraId="5AB95D18" w14:textId="77777777" w:rsidR="00665A87" w:rsidRPr="00E350A3" w:rsidRDefault="00665A87" w:rsidP="008669F8">
            <w:pPr>
              <w:pStyle w:val="TableTextArial-left"/>
              <w:spacing w:after="200"/>
            </w:pPr>
            <w:r w:rsidRPr="00E350A3">
              <w:t>the amount of the charges.</w:t>
            </w:r>
          </w:p>
        </w:tc>
      </w:tr>
      <w:tr w:rsidR="00665A87" w:rsidRPr="00E350A3" w14:paraId="69FC02C5" w14:textId="77777777" w:rsidTr="00665A87">
        <w:trPr>
          <w:cantSplit/>
        </w:trPr>
        <w:tc>
          <w:tcPr>
            <w:tcW w:w="567" w:type="dxa"/>
          </w:tcPr>
          <w:p w14:paraId="5C9627F4" w14:textId="77777777" w:rsidR="00665A87" w:rsidRPr="00E350A3" w:rsidRDefault="00665A87" w:rsidP="008669F8">
            <w:pPr>
              <w:pStyle w:val="TableTextArial-left"/>
              <w:spacing w:after="200"/>
              <w:jc w:val="center"/>
            </w:pPr>
            <w:r w:rsidRPr="00E350A3">
              <w:t>2.</w:t>
            </w:r>
          </w:p>
        </w:tc>
        <w:tc>
          <w:tcPr>
            <w:tcW w:w="3260" w:type="dxa"/>
          </w:tcPr>
          <w:p w14:paraId="07879077" w14:textId="77777777" w:rsidR="00665A87" w:rsidRPr="00E350A3" w:rsidRDefault="00665A87" w:rsidP="008669F8">
            <w:pPr>
              <w:pStyle w:val="TableTextArial-left"/>
              <w:spacing w:after="200"/>
            </w:pPr>
            <w:r w:rsidRPr="00E350A3">
              <w:t>meals</w:t>
            </w:r>
          </w:p>
        </w:tc>
        <w:tc>
          <w:tcPr>
            <w:tcW w:w="4111" w:type="dxa"/>
          </w:tcPr>
          <w:p w14:paraId="76BDCA04" w14:textId="77777777" w:rsidR="00665A87" w:rsidRPr="00E350A3" w:rsidRDefault="00665A87" w:rsidP="008669F8">
            <w:pPr>
              <w:pStyle w:val="TableTextArial-left"/>
            </w:pPr>
            <w:r w:rsidRPr="00E350A3">
              <w:t>an amount that the CDF considers reasonable, but not more than the applicable limit in Annex 13.3.A for the location.</w:t>
            </w:r>
          </w:p>
        </w:tc>
      </w:tr>
      <w:tr w:rsidR="00665A87" w:rsidRPr="00E350A3" w14:paraId="0E95E751" w14:textId="77777777" w:rsidTr="00665A87">
        <w:trPr>
          <w:cantSplit/>
        </w:trPr>
        <w:tc>
          <w:tcPr>
            <w:tcW w:w="567" w:type="dxa"/>
          </w:tcPr>
          <w:p w14:paraId="04034192" w14:textId="77777777" w:rsidR="00665A87" w:rsidRPr="00E350A3" w:rsidRDefault="00665A87" w:rsidP="008669F8">
            <w:pPr>
              <w:pStyle w:val="TableTextArial-left"/>
              <w:spacing w:after="200"/>
              <w:jc w:val="center"/>
            </w:pPr>
            <w:r w:rsidRPr="00E350A3">
              <w:t>3.</w:t>
            </w:r>
          </w:p>
        </w:tc>
        <w:tc>
          <w:tcPr>
            <w:tcW w:w="3260" w:type="dxa"/>
          </w:tcPr>
          <w:p w14:paraId="0BF73723" w14:textId="77777777" w:rsidR="00665A87" w:rsidRPr="00E350A3" w:rsidRDefault="00665A87" w:rsidP="008669F8">
            <w:pPr>
              <w:pStyle w:val="TableTextArial-left"/>
              <w:spacing w:after="200"/>
            </w:pPr>
            <w:r w:rsidRPr="00E350A3">
              <w:t>incidentals</w:t>
            </w:r>
          </w:p>
        </w:tc>
        <w:tc>
          <w:tcPr>
            <w:tcW w:w="4111" w:type="dxa"/>
          </w:tcPr>
          <w:p w14:paraId="260AFCED" w14:textId="77777777" w:rsidR="00665A87" w:rsidRPr="00E350A3" w:rsidRDefault="00665A87" w:rsidP="008669F8">
            <w:pPr>
              <w:pStyle w:val="TableTextArial-left"/>
              <w:spacing w:after="200"/>
            </w:pPr>
            <w:r w:rsidRPr="00E350A3">
              <w:t>the applicable amount in Annex 13.3.A for the location.</w:t>
            </w:r>
          </w:p>
        </w:tc>
      </w:tr>
    </w:tbl>
    <w:p w14:paraId="27D7D263" w14:textId="77777777" w:rsidR="00665A87" w:rsidRPr="00E350A3" w:rsidRDefault="00665A87" w:rsidP="008669F8"/>
    <w:tbl>
      <w:tblPr>
        <w:tblW w:w="0" w:type="auto"/>
        <w:tblInd w:w="113" w:type="dxa"/>
        <w:tblLayout w:type="fixed"/>
        <w:tblLook w:val="0000" w:firstRow="0" w:lastRow="0" w:firstColumn="0" w:lastColumn="0" w:noHBand="0" w:noVBand="0"/>
      </w:tblPr>
      <w:tblGrid>
        <w:gridCol w:w="992"/>
        <w:gridCol w:w="567"/>
        <w:gridCol w:w="7796"/>
      </w:tblGrid>
      <w:tr w:rsidR="00665A87" w:rsidRPr="00E350A3" w14:paraId="27DA69B9" w14:textId="77777777" w:rsidTr="00665A87">
        <w:tc>
          <w:tcPr>
            <w:tcW w:w="992" w:type="dxa"/>
          </w:tcPr>
          <w:p w14:paraId="1DAEF024" w14:textId="77777777" w:rsidR="00665A87" w:rsidRPr="00E350A3" w:rsidRDefault="00665A87" w:rsidP="008669F8">
            <w:pPr>
              <w:pStyle w:val="BlockText-Plain"/>
              <w:jc w:val="center"/>
            </w:pPr>
            <w:r w:rsidRPr="00E350A3">
              <w:t>2.</w:t>
            </w:r>
          </w:p>
        </w:tc>
        <w:tc>
          <w:tcPr>
            <w:tcW w:w="8363" w:type="dxa"/>
            <w:gridSpan w:val="2"/>
          </w:tcPr>
          <w:p w14:paraId="5B3F5631" w14:textId="77777777" w:rsidR="00665A87" w:rsidRPr="00E350A3" w:rsidRDefault="00665A87" w:rsidP="008669F8">
            <w:pPr>
              <w:pStyle w:val="BlockText-Plain"/>
            </w:pPr>
            <w:r w:rsidRPr="00E350A3">
              <w:t>For item 2 of the table, the CDF must consider all these criteria.</w:t>
            </w:r>
          </w:p>
        </w:tc>
      </w:tr>
      <w:tr w:rsidR="00665A87" w:rsidRPr="00E350A3" w14:paraId="277204E7" w14:textId="77777777" w:rsidTr="00665A87">
        <w:trPr>
          <w:cantSplit/>
        </w:trPr>
        <w:tc>
          <w:tcPr>
            <w:tcW w:w="992" w:type="dxa"/>
          </w:tcPr>
          <w:p w14:paraId="0116A279" w14:textId="77777777" w:rsidR="00665A87" w:rsidRPr="00E350A3" w:rsidRDefault="00665A87" w:rsidP="008669F8">
            <w:pPr>
              <w:pStyle w:val="BlockText-Plain"/>
            </w:pPr>
          </w:p>
        </w:tc>
        <w:tc>
          <w:tcPr>
            <w:tcW w:w="567" w:type="dxa"/>
          </w:tcPr>
          <w:p w14:paraId="5C639B47" w14:textId="77777777" w:rsidR="00665A87" w:rsidRPr="00E350A3" w:rsidRDefault="00665A87" w:rsidP="00CE281E">
            <w:pPr>
              <w:pStyle w:val="BlockText-Plain"/>
              <w:jc w:val="center"/>
            </w:pPr>
            <w:r w:rsidRPr="00E350A3">
              <w:t>a.</w:t>
            </w:r>
          </w:p>
        </w:tc>
        <w:tc>
          <w:tcPr>
            <w:tcW w:w="7796" w:type="dxa"/>
          </w:tcPr>
          <w:p w14:paraId="7448C9C8" w14:textId="77777777" w:rsidR="00665A87" w:rsidRPr="00E350A3" w:rsidRDefault="00665A87" w:rsidP="008669F8">
            <w:pPr>
              <w:pStyle w:val="BlockText-Plain"/>
            </w:pPr>
            <w:r w:rsidRPr="00E350A3">
              <w:t>The location where the member is accommodated.</w:t>
            </w:r>
          </w:p>
        </w:tc>
      </w:tr>
      <w:tr w:rsidR="00665A87" w:rsidRPr="00E350A3" w14:paraId="6D637831" w14:textId="77777777" w:rsidTr="00665A87">
        <w:trPr>
          <w:cantSplit/>
        </w:trPr>
        <w:tc>
          <w:tcPr>
            <w:tcW w:w="992" w:type="dxa"/>
          </w:tcPr>
          <w:p w14:paraId="5C32E683" w14:textId="77777777" w:rsidR="00665A87" w:rsidRPr="00E350A3" w:rsidRDefault="00665A87" w:rsidP="008669F8">
            <w:pPr>
              <w:pStyle w:val="BlockText-Plain"/>
            </w:pPr>
          </w:p>
        </w:tc>
        <w:tc>
          <w:tcPr>
            <w:tcW w:w="567" w:type="dxa"/>
          </w:tcPr>
          <w:p w14:paraId="27C20C34" w14:textId="77777777" w:rsidR="00665A87" w:rsidRPr="00E350A3" w:rsidRDefault="00665A87" w:rsidP="00CE281E">
            <w:pPr>
              <w:pStyle w:val="BlockText-Plain"/>
              <w:jc w:val="center"/>
            </w:pPr>
            <w:r w:rsidRPr="00E350A3">
              <w:t>b.</w:t>
            </w:r>
          </w:p>
        </w:tc>
        <w:tc>
          <w:tcPr>
            <w:tcW w:w="7796" w:type="dxa"/>
          </w:tcPr>
          <w:p w14:paraId="5A5AEDD9" w14:textId="77777777" w:rsidR="00665A87" w:rsidRPr="00E350A3" w:rsidRDefault="00665A87" w:rsidP="008669F8">
            <w:pPr>
              <w:pStyle w:val="BlockText-Plain"/>
            </w:pPr>
            <w:r w:rsidRPr="00E350A3">
              <w:t>The cost of meals at the location.</w:t>
            </w:r>
          </w:p>
        </w:tc>
      </w:tr>
      <w:tr w:rsidR="00665A87" w:rsidRPr="00E350A3" w14:paraId="7BDB8397" w14:textId="77777777" w:rsidTr="00665A87">
        <w:trPr>
          <w:cantSplit/>
        </w:trPr>
        <w:tc>
          <w:tcPr>
            <w:tcW w:w="992" w:type="dxa"/>
          </w:tcPr>
          <w:p w14:paraId="1C06F241" w14:textId="77777777" w:rsidR="00665A87" w:rsidRPr="00E350A3" w:rsidRDefault="00665A87" w:rsidP="008669F8">
            <w:pPr>
              <w:pStyle w:val="BlockText-Plain"/>
            </w:pPr>
          </w:p>
        </w:tc>
        <w:tc>
          <w:tcPr>
            <w:tcW w:w="567" w:type="dxa"/>
          </w:tcPr>
          <w:p w14:paraId="5188643B" w14:textId="77777777" w:rsidR="00665A87" w:rsidRPr="00E350A3" w:rsidRDefault="00665A87" w:rsidP="00CE281E">
            <w:pPr>
              <w:pStyle w:val="BlockText-Plain"/>
              <w:jc w:val="center"/>
            </w:pPr>
            <w:r w:rsidRPr="00E350A3">
              <w:t>c.</w:t>
            </w:r>
          </w:p>
        </w:tc>
        <w:tc>
          <w:tcPr>
            <w:tcW w:w="7796" w:type="dxa"/>
          </w:tcPr>
          <w:p w14:paraId="787A033F" w14:textId="77777777" w:rsidR="00665A87" w:rsidRPr="00E350A3" w:rsidRDefault="00665A87" w:rsidP="008669F8">
            <w:pPr>
              <w:pStyle w:val="BlockText-Plain"/>
            </w:pPr>
            <w:r w:rsidRPr="00E350A3">
              <w:t>The nature of the member's accommodation and living arrangements.</w:t>
            </w:r>
          </w:p>
        </w:tc>
      </w:tr>
      <w:tr w:rsidR="00665A87" w:rsidRPr="00E350A3" w14:paraId="2C8FEA6E" w14:textId="77777777" w:rsidTr="00665A87">
        <w:trPr>
          <w:cantSplit/>
        </w:trPr>
        <w:tc>
          <w:tcPr>
            <w:tcW w:w="992" w:type="dxa"/>
          </w:tcPr>
          <w:p w14:paraId="2F5433DD" w14:textId="77777777" w:rsidR="00665A87" w:rsidRPr="00E350A3" w:rsidRDefault="00665A87" w:rsidP="008669F8">
            <w:pPr>
              <w:pStyle w:val="BlockText-Plain"/>
            </w:pPr>
          </w:p>
        </w:tc>
        <w:tc>
          <w:tcPr>
            <w:tcW w:w="567" w:type="dxa"/>
          </w:tcPr>
          <w:p w14:paraId="4C567070" w14:textId="77777777" w:rsidR="00665A87" w:rsidRPr="00E350A3" w:rsidRDefault="00665A87" w:rsidP="00CE281E">
            <w:pPr>
              <w:pStyle w:val="BlockText-Plain"/>
              <w:jc w:val="center"/>
            </w:pPr>
            <w:r w:rsidRPr="00E350A3">
              <w:t>d.</w:t>
            </w:r>
          </w:p>
        </w:tc>
        <w:tc>
          <w:tcPr>
            <w:tcW w:w="7796" w:type="dxa"/>
          </w:tcPr>
          <w:p w14:paraId="2B2459A5" w14:textId="77777777" w:rsidR="00665A87" w:rsidRPr="00E350A3" w:rsidRDefault="00665A87" w:rsidP="008669F8">
            <w:pPr>
              <w:pStyle w:val="BlockText-Plain"/>
            </w:pPr>
            <w:r w:rsidRPr="00E350A3">
              <w:t>Any other factor relevant to the member's meals.</w:t>
            </w:r>
          </w:p>
        </w:tc>
      </w:tr>
    </w:tbl>
    <w:p w14:paraId="28214F7C" w14:textId="77777777" w:rsidR="00665A87" w:rsidRPr="00E350A3" w:rsidRDefault="00665A87" w:rsidP="008669F8"/>
    <w:p w14:paraId="20F31380" w14:textId="41A48AD6" w:rsidR="00665A87" w:rsidRPr="00E350A3" w:rsidRDefault="00665A87" w:rsidP="008669F8">
      <w:pPr>
        <w:pStyle w:val="Heading4"/>
        <w:pageBreakBefore/>
      </w:pPr>
      <w:bookmarkStart w:id="125" w:name="_Toc105055346"/>
      <w:r w:rsidRPr="00E350A3">
        <w:lastRenderedPageBreak/>
        <w:t>Division 2: Equipment costs</w:t>
      </w:r>
      <w:bookmarkEnd w:id="125"/>
    </w:p>
    <w:p w14:paraId="283FEBF8" w14:textId="31BD8478" w:rsidR="00665A87" w:rsidRPr="00E350A3" w:rsidRDefault="00665A87" w:rsidP="008669F8">
      <w:pPr>
        <w:pStyle w:val="Heading5"/>
      </w:pPr>
      <w:bookmarkStart w:id="126" w:name="_Toc105055347"/>
      <w:r w:rsidRPr="00E350A3">
        <w:t>13.3.17</w:t>
      </w:r>
      <w:r w:rsidR="0060420C" w:rsidRPr="00E350A3">
        <w:t>    </w:t>
      </w:r>
      <w:r w:rsidRPr="00E350A3">
        <w:t>Purpose</w:t>
      </w:r>
      <w:bookmarkEnd w:id="126"/>
    </w:p>
    <w:tbl>
      <w:tblPr>
        <w:tblW w:w="0" w:type="auto"/>
        <w:tblInd w:w="113" w:type="dxa"/>
        <w:tblLayout w:type="fixed"/>
        <w:tblLook w:val="0000" w:firstRow="0" w:lastRow="0" w:firstColumn="0" w:lastColumn="0" w:noHBand="0" w:noVBand="0"/>
      </w:tblPr>
      <w:tblGrid>
        <w:gridCol w:w="992"/>
        <w:gridCol w:w="567"/>
        <w:gridCol w:w="7796"/>
      </w:tblGrid>
      <w:tr w:rsidR="00665A87" w:rsidRPr="00E350A3" w14:paraId="56B3C72C" w14:textId="77777777" w:rsidTr="00665A87">
        <w:tc>
          <w:tcPr>
            <w:tcW w:w="992" w:type="dxa"/>
          </w:tcPr>
          <w:p w14:paraId="374C5419" w14:textId="77777777" w:rsidR="00665A87" w:rsidRPr="00E350A3" w:rsidRDefault="00665A87" w:rsidP="008669F8">
            <w:pPr>
              <w:pStyle w:val="BlockText-Plain"/>
              <w:jc w:val="center"/>
            </w:pPr>
          </w:p>
        </w:tc>
        <w:tc>
          <w:tcPr>
            <w:tcW w:w="8363" w:type="dxa"/>
            <w:gridSpan w:val="2"/>
          </w:tcPr>
          <w:p w14:paraId="0643161B" w14:textId="77777777" w:rsidR="00665A87" w:rsidRPr="00E350A3" w:rsidRDefault="00665A87" w:rsidP="008669F8">
            <w:pPr>
              <w:pStyle w:val="BlockText-Plain"/>
            </w:pPr>
            <w:r w:rsidRPr="00E350A3">
              <w:t>The payment of basic equipment costs helps a member in two ways when they travel from Australia to short-term duty overseas.</w:t>
            </w:r>
          </w:p>
        </w:tc>
      </w:tr>
      <w:tr w:rsidR="00665A87" w:rsidRPr="00E350A3" w14:paraId="261C4D3D" w14:textId="77777777" w:rsidTr="00665A87">
        <w:trPr>
          <w:cantSplit/>
        </w:trPr>
        <w:tc>
          <w:tcPr>
            <w:tcW w:w="992" w:type="dxa"/>
          </w:tcPr>
          <w:p w14:paraId="49ECDA1F" w14:textId="77777777" w:rsidR="00665A87" w:rsidRPr="00E350A3" w:rsidRDefault="00665A87" w:rsidP="008669F8">
            <w:pPr>
              <w:pStyle w:val="BlockText-PlainNoSpacing"/>
              <w:jc w:val="center"/>
            </w:pPr>
          </w:p>
        </w:tc>
        <w:tc>
          <w:tcPr>
            <w:tcW w:w="567" w:type="dxa"/>
          </w:tcPr>
          <w:p w14:paraId="1E78A9C3" w14:textId="77777777" w:rsidR="00665A87" w:rsidRPr="00E350A3" w:rsidRDefault="00665A87" w:rsidP="00CE281E">
            <w:pPr>
              <w:pStyle w:val="BlockText-PlainNoSpacing"/>
              <w:jc w:val="center"/>
            </w:pPr>
            <w:r w:rsidRPr="00E350A3">
              <w:t>a.</w:t>
            </w:r>
          </w:p>
        </w:tc>
        <w:tc>
          <w:tcPr>
            <w:tcW w:w="7796" w:type="dxa"/>
          </w:tcPr>
          <w:p w14:paraId="4AC94301" w14:textId="6A51AD3C" w:rsidR="00665A87" w:rsidRPr="00E350A3" w:rsidRDefault="00665A87" w:rsidP="008669F8">
            <w:pPr>
              <w:pStyle w:val="BlockText-Plain"/>
            </w:pPr>
            <w:r w:rsidRPr="00E350A3">
              <w:t>It helps them pay for travel equipment and other necessary items.</w:t>
            </w:r>
          </w:p>
        </w:tc>
      </w:tr>
      <w:tr w:rsidR="00665A87" w:rsidRPr="00E350A3" w14:paraId="137D8827" w14:textId="77777777" w:rsidTr="00665A87">
        <w:trPr>
          <w:cantSplit/>
        </w:trPr>
        <w:tc>
          <w:tcPr>
            <w:tcW w:w="992" w:type="dxa"/>
          </w:tcPr>
          <w:p w14:paraId="26CBE8C4" w14:textId="77777777" w:rsidR="00665A87" w:rsidRPr="00E350A3" w:rsidRDefault="00665A87" w:rsidP="008669F8">
            <w:pPr>
              <w:pStyle w:val="BlockText-PlainNoSpacing"/>
            </w:pPr>
          </w:p>
        </w:tc>
        <w:tc>
          <w:tcPr>
            <w:tcW w:w="567" w:type="dxa"/>
          </w:tcPr>
          <w:p w14:paraId="77AD653E" w14:textId="77777777" w:rsidR="00665A87" w:rsidRPr="00E350A3" w:rsidRDefault="00665A87" w:rsidP="00CE281E">
            <w:pPr>
              <w:pStyle w:val="BlockText-PlainNoSpacing"/>
              <w:jc w:val="center"/>
            </w:pPr>
            <w:r w:rsidRPr="00E350A3">
              <w:t>b.</w:t>
            </w:r>
          </w:p>
        </w:tc>
        <w:tc>
          <w:tcPr>
            <w:tcW w:w="7796" w:type="dxa"/>
          </w:tcPr>
          <w:p w14:paraId="5211E4A6" w14:textId="77777777" w:rsidR="00665A87" w:rsidRPr="00E350A3" w:rsidRDefault="00665A87" w:rsidP="008669F8">
            <w:pPr>
              <w:pStyle w:val="BlockText-Plain"/>
            </w:pPr>
            <w:r w:rsidRPr="00E350A3">
              <w:t>It has an element to pay them for the extra wear and tear on their possessions.</w:t>
            </w:r>
          </w:p>
        </w:tc>
      </w:tr>
    </w:tbl>
    <w:p w14:paraId="51DCFD75" w14:textId="7A0A9AA5" w:rsidR="00665A87" w:rsidRPr="00E350A3" w:rsidRDefault="00665A87" w:rsidP="008669F8">
      <w:pPr>
        <w:pStyle w:val="Heading5"/>
      </w:pPr>
      <w:bookmarkStart w:id="127" w:name="_Toc105055348"/>
      <w:r w:rsidRPr="00E350A3">
        <w:t>13.3.18</w:t>
      </w:r>
      <w:r w:rsidR="0060420C" w:rsidRPr="00E350A3">
        <w:t>    </w:t>
      </w:r>
      <w:r w:rsidRPr="00E350A3">
        <w:t>Benefit</w:t>
      </w:r>
      <w:bookmarkEnd w:id="127"/>
    </w:p>
    <w:tbl>
      <w:tblPr>
        <w:tblW w:w="9355" w:type="dxa"/>
        <w:tblInd w:w="113" w:type="dxa"/>
        <w:tblLayout w:type="fixed"/>
        <w:tblLook w:val="0000" w:firstRow="0" w:lastRow="0" w:firstColumn="0" w:lastColumn="0" w:noHBand="0" w:noVBand="0"/>
      </w:tblPr>
      <w:tblGrid>
        <w:gridCol w:w="992"/>
        <w:gridCol w:w="567"/>
        <w:gridCol w:w="7796"/>
      </w:tblGrid>
      <w:tr w:rsidR="00665A87" w:rsidRPr="00E350A3" w14:paraId="4AE2F063" w14:textId="77777777" w:rsidTr="00F77ABB">
        <w:tc>
          <w:tcPr>
            <w:tcW w:w="992" w:type="dxa"/>
          </w:tcPr>
          <w:p w14:paraId="25F461AC" w14:textId="77777777" w:rsidR="00665A87" w:rsidRPr="00E350A3" w:rsidRDefault="00665A87" w:rsidP="008669F8">
            <w:pPr>
              <w:pStyle w:val="BlockText-Plain"/>
              <w:jc w:val="center"/>
            </w:pPr>
            <w:r w:rsidRPr="00E350A3">
              <w:t>1.</w:t>
            </w:r>
          </w:p>
        </w:tc>
        <w:tc>
          <w:tcPr>
            <w:tcW w:w="8363" w:type="dxa"/>
            <w:gridSpan w:val="2"/>
          </w:tcPr>
          <w:p w14:paraId="2B53DA1A" w14:textId="77777777" w:rsidR="00665A87" w:rsidRPr="00E350A3" w:rsidRDefault="00665A87" w:rsidP="008669F8">
            <w:pPr>
              <w:pStyle w:val="BlockText-Plain"/>
            </w:pPr>
            <w:r w:rsidRPr="00E350A3">
              <w:t>A member is able to use the travel card to buy equipment up to a maximum of the relevant of the following.</w:t>
            </w:r>
          </w:p>
        </w:tc>
      </w:tr>
      <w:tr w:rsidR="00665A87" w:rsidRPr="00E350A3" w14:paraId="68C871D0" w14:textId="77777777" w:rsidTr="00F77ABB">
        <w:trPr>
          <w:cantSplit/>
        </w:trPr>
        <w:tc>
          <w:tcPr>
            <w:tcW w:w="992" w:type="dxa"/>
          </w:tcPr>
          <w:p w14:paraId="7F2CD0BD" w14:textId="77777777" w:rsidR="00665A87" w:rsidRPr="00E350A3" w:rsidRDefault="00665A87" w:rsidP="008669F8">
            <w:pPr>
              <w:pStyle w:val="BlockText-Plain"/>
            </w:pPr>
          </w:p>
        </w:tc>
        <w:tc>
          <w:tcPr>
            <w:tcW w:w="567" w:type="dxa"/>
          </w:tcPr>
          <w:p w14:paraId="7550ED80" w14:textId="77777777" w:rsidR="00665A87" w:rsidRPr="00E350A3" w:rsidRDefault="00665A87" w:rsidP="00CE281E">
            <w:pPr>
              <w:pStyle w:val="BlockText-Plain"/>
              <w:jc w:val="center"/>
            </w:pPr>
            <w:r w:rsidRPr="00E350A3">
              <w:t>a.</w:t>
            </w:r>
          </w:p>
        </w:tc>
        <w:tc>
          <w:tcPr>
            <w:tcW w:w="7796" w:type="dxa"/>
          </w:tcPr>
          <w:p w14:paraId="3CB437AB" w14:textId="77777777" w:rsidR="00665A87" w:rsidRPr="00E350A3" w:rsidRDefault="00665A87" w:rsidP="008669F8">
            <w:pPr>
              <w:pStyle w:val="BlockText-Plain"/>
            </w:pPr>
            <w:r w:rsidRPr="00E350A3">
              <w:t>AUD 115 for travel to New Zealand.</w:t>
            </w:r>
          </w:p>
        </w:tc>
      </w:tr>
      <w:tr w:rsidR="00665A87" w:rsidRPr="00E350A3" w14:paraId="666A4FE8" w14:textId="77777777" w:rsidTr="00F77ABB">
        <w:trPr>
          <w:cantSplit/>
        </w:trPr>
        <w:tc>
          <w:tcPr>
            <w:tcW w:w="992" w:type="dxa"/>
          </w:tcPr>
          <w:p w14:paraId="6CC31878" w14:textId="77777777" w:rsidR="00665A87" w:rsidRPr="00E350A3" w:rsidRDefault="00665A87" w:rsidP="008669F8">
            <w:pPr>
              <w:pStyle w:val="BlockText-Plain"/>
            </w:pPr>
          </w:p>
        </w:tc>
        <w:tc>
          <w:tcPr>
            <w:tcW w:w="567" w:type="dxa"/>
          </w:tcPr>
          <w:p w14:paraId="138EA09E" w14:textId="77777777" w:rsidR="00665A87" w:rsidRPr="00E350A3" w:rsidRDefault="00665A87" w:rsidP="00CE281E">
            <w:pPr>
              <w:pStyle w:val="BlockText-Plain"/>
              <w:jc w:val="center"/>
            </w:pPr>
            <w:r w:rsidRPr="00E350A3">
              <w:t>b.</w:t>
            </w:r>
          </w:p>
        </w:tc>
        <w:tc>
          <w:tcPr>
            <w:tcW w:w="7796" w:type="dxa"/>
          </w:tcPr>
          <w:p w14:paraId="61B48BF6" w14:textId="77777777" w:rsidR="00665A87" w:rsidRPr="00E350A3" w:rsidRDefault="00665A87" w:rsidP="008669F8">
            <w:pPr>
              <w:pStyle w:val="BlockText-Plain"/>
            </w:pPr>
            <w:r w:rsidRPr="00E350A3">
              <w:t>AUD 225 for any other travel.</w:t>
            </w:r>
          </w:p>
        </w:tc>
      </w:tr>
      <w:tr w:rsidR="00665A87" w:rsidRPr="00E350A3" w14:paraId="6588282F" w14:textId="77777777" w:rsidTr="00F77ABB">
        <w:tc>
          <w:tcPr>
            <w:tcW w:w="992" w:type="dxa"/>
          </w:tcPr>
          <w:p w14:paraId="17885492" w14:textId="77777777" w:rsidR="00665A87" w:rsidRPr="00E350A3" w:rsidRDefault="00665A87" w:rsidP="008669F8">
            <w:pPr>
              <w:pStyle w:val="BlockText-Plain"/>
              <w:jc w:val="center"/>
            </w:pPr>
            <w:r w:rsidRPr="00E350A3">
              <w:t>2.</w:t>
            </w:r>
          </w:p>
        </w:tc>
        <w:tc>
          <w:tcPr>
            <w:tcW w:w="8363" w:type="dxa"/>
            <w:gridSpan w:val="2"/>
          </w:tcPr>
          <w:p w14:paraId="64211DFC" w14:textId="77777777" w:rsidR="00665A87" w:rsidRPr="00E350A3" w:rsidRDefault="00665A87" w:rsidP="008669F8">
            <w:pPr>
              <w:pStyle w:val="BlockText-Plain"/>
            </w:pPr>
            <w:r w:rsidRPr="00E350A3">
              <w:t>A member can use the travel card to buy equipment to the total of AUD 225 in any three-year period.</w:t>
            </w:r>
          </w:p>
        </w:tc>
      </w:tr>
      <w:tr w:rsidR="00665A87" w:rsidRPr="00E350A3" w14:paraId="14B03BA0" w14:textId="77777777" w:rsidTr="00F77ABB">
        <w:tc>
          <w:tcPr>
            <w:tcW w:w="992" w:type="dxa"/>
          </w:tcPr>
          <w:p w14:paraId="30E1AB61" w14:textId="77777777" w:rsidR="00665A87" w:rsidRPr="00E350A3" w:rsidRDefault="00665A87" w:rsidP="008669F8">
            <w:pPr>
              <w:pStyle w:val="BlockText-Plain"/>
              <w:jc w:val="center"/>
            </w:pPr>
            <w:r w:rsidRPr="00E350A3">
              <w:t>3.</w:t>
            </w:r>
          </w:p>
        </w:tc>
        <w:tc>
          <w:tcPr>
            <w:tcW w:w="8363" w:type="dxa"/>
            <w:gridSpan w:val="2"/>
          </w:tcPr>
          <w:p w14:paraId="5C787869" w14:textId="77777777" w:rsidR="00665A87" w:rsidRPr="00E350A3" w:rsidRDefault="00665A87" w:rsidP="008669F8">
            <w:pPr>
              <w:pStyle w:val="BlockText-Plain"/>
            </w:pPr>
            <w:r w:rsidRPr="00E350A3">
              <w:t>A member is not to use the travel card to pay for equipment for use in these situations.</w:t>
            </w:r>
          </w:p>
        </w:tc>
      </w:tr>
      <w:tr w:rsidR="00665A87" w:rsidRPr="00E350A3" w14:paraId="7A835A96" w14:textId="77777777" w:rsidTr="00F77ABB">
        <w:trPr>
          <w:cantSplit/>
        </w:trPr>
        <w:tc>
          <w:tcPr>
            <w:tcW w:w="992" w:type="dxa"/>
          </w:tcPr>
          <w:p w14:paraId="47EC16AE" w14:textId="77777777" w:rsidR="00665A87" w:rsidRPr="00E350A3" w:rsidRDefault="00665A87" w:rsidP="008669F8">
            <w:pPr>
              <w:pStyle w:val="BlockText-Plain"/>
            </w:pPr>
          </w:p>
        </w:tc>
        <w:tc>
          <w:tcPr>
            <w:tcW w:w="567" w:type="dxa"/>
          </w:tcPr>
          <w:p w14:paraId="472EFBD5" w14:textId="77777777" w:rsidR="00665A87" w:rsidRPr="00E350A3" w:rsidRDefault="00665A87" w:rsidP="00CE281E">
            <w:pPr>
              <w:pStyle w:val="BlockText-PlainNoSpacing"/>
              <w:jc w:val="center"/>
            </w:pPr>
            <w:r w:rsidRPr="00E350A3">
              <w:t>a.</w:t>
            </w:r>
          </w:p>
        </w:tc>
        <w:tc>
          <w:tcPr>
            <w:tcW w:w="7796" w:type="dxa"/>
          </w:tcPr>
          <w:p w14:paraId="7080066C" w14:textId="77777777" w:rsidR="00665A87" w:rsidRPr="00E350A3" w:rsidRDefault="00665A87" w:rsidP="008669F8">
            <w:pPr>
              <w:pStyle w:val="BlockText-Plain"/>
            </w:pPr>
            <w:r w:rsidRPr="00E350A3">
              <w:t>Participating in an approved ADF activity such as overseas adventure training, sports events or work experience.</w:t>
            </w:r>
          </w:p>
        </w:tc>
      </w:tr>
      <w:tr w:rsidR="00665A87" w:rsidRPr="00E350A3" w14:paraId="5BDE6935" w14:textId="77777777" w:rsidTr="00F77ABB">
        <w:trPr>
          <w:cantSplit/>
        </w:trPr>
        <w:tc>
          <w:tcPr>
            <w:tcW w:w="992" w:type="dxa"/>
          </w:tcPr>
          <w:p w14:paraId="1C37285A" w14:textId="77777777" w:rsidR="00665A87" w:rsidRPr="00E350A3" w:rsidRDefault="00665A87" w:rsidP="008669F8">
            <w:pPr>
              <w:pStyle w:val="BlockText-Plain"/>
            </w:pPr>
          </w:p>
        </w:tc>
        <w:tc>
          <w:tcPr>
            <w:tcW w:w="567" w:type="dxa"/>
          </w:tcPr>
          <w:p w14:paraId="0B13C1EA" w14:textId="77777777" w:rsidR="00665A87" w:rsidRPr="00E350A3" w:rsidRDefault="00665A87" w:rsidP="00CE281E">
            <w:pPr>
              <w:pStyle w:val="BlockText-Plain"/>
              <w:jc w:val="center"/>
            </w:pPr>
            <w:r w:rsidRPr="00E350A3">
              <w:t>b.</w:t>
            </w:r>
          </w:p>
        </w:tc>
        <w:tc>
          <w:tcPr>
            <w:tcW w:w="7796" w:type="dxa"/>
          </w:tcPr>
          <w:p w14:paraId="1002F0D9" w14:textId="77777777" w:rsidR="00665A87" w:rsidRPr="00E350A3" w:rsidRDefault="00665A87" w:rsidP="008669F8">
            <w:pPr>
              <w:pStyle w:val="BlockText-Plain"/>
            </w:pPr>
            <w:r w:rsidRPr="00E350A3">
              <w:t>Serving in a seagoing ship or submarine and required to live ashore while the vessel is in an overseas port.</w:t>
            </w:r>
          </w:p>
        </w:tc>
      </w:tr>
      <w:tr w:rsidR="00665A87" w:rsidRPr="00E350A3" w14:paraId="05CC387F" w14:textId="77777777" w:rsidTr="00F77ABB">
        <w:trPr>
          <w:cantSplit/>
        </w:trPr>
        <w:tc>
          <w:tcPr>
            <w:tcW w:w="992" w:type="dxa"/>
          </w:tcPr>
          <w:p w14:paraId="7E76EED1" w14:textId="77777777" w:rsidR="00665A87" w:rsidRPr="00E350A3" w:rsidRDefault="00665A87" w:rsidP="008669F8">
            <w:pPr>
              <w:pStyle w:val="BlockText-Plain"/>
            </w:pPr>
          </w:p>
        </w:tc>
        <w:tc>
          <w:tcPr>
            <w:tcW w:w="567" w:type="dxa"/>
          </w:tcPr>
          <w:p w14:paraId="33B4BC97" w14:textId="77777777" w:rsidR="00665A87" w:rsidRPr="00E350A3" w:rsidRDefault="00665A87" w:rsidP="00CE281E">
            <w:pPr>
              <w:pStyle w:val="BlockText-Plain"/>
              <w:jc w:val="center"/>
            </w:pPr>
            <w:r w:rsidRPr="00E350A3">
              <w:t>c.</w:t>
            </w:r>
          </w:p>
        </w:tc>
        <w:tc>
          <w:tcPr>
            <w:tcW w:w="7796" w:type="dxa"/>
          </w:tcPr>
          <w:p w14:paraId="37B3BFA7" w14:textId="77777777" w:rsidR="00665A87" w:rsidRPr="00E350A3" w:rsidRDefault="00665A87" w:rsidP="008669F8">
            <w:pPr>
              <w:pStyle w:val="BlockText-Plain"/>
            </w:pPr>
            <w:r w:rsidRPr="00E350A3">
              <w:t>Travelling on short-term duty to Australia from an overseas location where they are on a long-term posting.</w:t>
            </w:r>
          </w:p>
        </w:tc>
      </w:tr>
      <w:tr w:rsidR="00665A87" w:rsidRPr="00E350A3" w14:paraId="1E250E97" w14:textId="77777777" w:rsidTr="00F77ABB">
        <w:trPr>
          <w:cantSplit/>
        </w:trPr>
        <w:tc>
          <w:tcPr>
            <w:tcW w:w="992" w:type="dxa"/>
          </w:tcPr>
          <w:p w14:paraId="06A016EA" w14:textId="77777777" w:rsidR="00665A87" w:rsidRPr="00E350A3" w:rsidRDefault="00665A87" w:rsidP="008669F8">
            <w:pPr>
              <w:pStyle w:val="BlockText-Plain"/>
            </w:pPr>
          </w:p>
        </w:tc>
        <w:tc>
          <w:tcPr>
            <w:tcW w:w="567" w:type="dxa"/>
          </w:tcPr>
          <w:p w14:paraId="469BBA04" w14:textId="77777777" w:rsidR="00665A87" w:rsidRPr="00E350A3" w:rsidRDefault="00665A87" w:rsidP="00CE281E">
            <w:pPr>
              <w:pStyle w:val="BlockText-Plain"/>
              <w:jc w:val="center"/>
            </w:pPr>
            <w:r w:rsidRPr="00E350A3">
              <w:t>d.</w:t>
            </w:r>
          </w:p>
        </w:tc>
        <w:tc>
          <w:tcPr>
            <w:tcW w:w="7796" w:type="dxa"/>
          </w:tcPr>
          <w:p w14:paraId="5F3C0F55" w14:textId="77777777" w:rsidR="00665A87" w:rsidRPr="00E350A3" w:rsidRDefault="00665A87" w:rsidP="008669F8">
            <w:pPr>
              <w:pStyle w:val="BlockText-Plain"/>
            </w:pPr>
            <w:r w:rsidRPr="00E350A3">
              <w:t>For use at a long-term posting.</w:t>
            </w:r>
          </w:p>
        </w:tc>
      </w:tr>
      <w:tr w:rsidR="00665A87" w:rsidRPr="00E350A3" w14:paraId="5586895F" w14:textId="77777777" w:rsidTr="00F77ABB">
        <w:tc>
          <w:tcPr>
            <w:tcW w:w="992" w:type="dxa"/>
          </w:tcPr>
          <w:p w14:paraId="0EAD811D" w14:textId="77777777" w:rsidR="00665A87" w:rsidRPr="00E350A3" w:rsidRDefault="00665A87" w:rsidP="008669F8">
            <w:pPr>
              <w:pStyle w:val="BlockText-Plain"/>
              <w:jc w:val="center"/>
            </w:pPr>
            <w:r w:rsidRPr="00E350A3">
              <w:t>4.</w:t>
            </w:r>
          </w:p>
        </w:tc>
        <w:tc>
          <w:tcPr>
            <w:tcW w:w="8363" w:type="dxa"/>
            <w:gridSpan w:val="2"/>
          </w:tcPr>
          <w:p w14:paraId="313EE93D" w14:textId="3A1ACF70" w:rsidR="00665A87" w:rsidRPr="00E350A3" w:rsidRDefault="00665A87" w:rsidP="006E15E2">
            <w:pPr>
              <w:pStyle w:val="BlockText-Plain"/>
            </w:pPr>
            <w:r w:rsidRPr="00E350A3">
              <w:t>If a member uses the travel card to buy equipment and then does not go overseas, they must repay the total amount.</w:t>
            </w:r>
          </w:p>
        </w:tc>
      </w:tr>
      <w:tr w:rsidR="00665A87" w:rsidRPr="00E350A3" w14:paraId="22334542" w14:textId="77777777" w:rsidTr="00F77ABB">
        <w:tc>
          <w:tcPr>
            <w:tcW w:w="992" w:type="dxa"/>
          </w:tcPr>
          <w:p w14:paraId="2550F4E7" w14:textId="77777777" w:rsidR="00665A87" w:rsidRPr="00E350A3" w:rsidRDefault="00665A87" w:rsidP="008669F8">
            <w:pPr>
              <w:pStyle w:val="BlockText-Plain"/>
              <w:jc w:val="center"/>
            </w:pPr>
            <w:r w:rsidRPr="00E350A3">
              <w:t>5.</w:t>
            </w:r>
          </w:p>
        </w:tc>
        <w:tc>
          <w:tcPr>
            <w:tcW w:w="8363" w:type="dxa"/>
            <w:gridSpan w:val="2"/>
          </w:tcPr>
          <w:p w14:paraId="2DD01145" w14:textId="77777777" w:rsidR="00665A87" w:rsidRPr="00E350A3" w:rsidRDefault="00665A87" w:rsidP="008669F8">
            <w:pPr>
              <w:pStyle w:val="BlockText-Plain"/>
            </w:pPr>
            <w:r w:rsidRPr="00E350A3">
              <w:t>The CDF may waive the repayment, if satisfied that they are unable to recover the cost of any items they bought.</w:t>
            </w:r>
          </w:p>
        </w:tc>
      </w:tr>
    </w:tbl>
    <w:p w14:paraId="7C177A00" w14:textId="1E2527AE" w:rsidR="00665A87" w:rsidRPr="00E350A3" w:rsidRDefault="00665A87" w:rsidP="008669F8">
      <w:pPr>
        <w:pStyle w:val="Heading5"/>
        <w:keepNext w:val="0"/>
        <w:keepLines w:val="0"/>
      </w:pPr>
      <w:bookmarkStart w:id="128" w:name="_Toc105055349"/>
      <w:r w:rsidRPr="00E350A3">
        <w:t>13.3.19</w:t>
      </w:r>
      <w:r w:rsidR="0060420C" w:rsidRPr="00E350A3">
        <w:t>    </w:t>
      </w:r>
      <w:r w:rsidRPr="00E350A3">
        <w:t>Additional equipment costs</w:t>
      </w:r>
      <w:bookmarkEnd w:id="128"/>
    </w:p>
    <w:tbl>
      <w:tblPr>
        <w:tblW w:w="9355" w:type="dxa"/>
        <w:tblInd w:w="113" w:type="dxa"/>
        <w:tblLayout w:type="fixed"/>
        <w:tblLook w:val="0000" w:firstRow="0" w:lastRow="0" w:firstColumn="0" w:lastColumn="0" w:noHBand="0" w:noVBand="0"/>
      </w:tblPr>
      <w:tblGrid>
        <w:gridCol w:w="992"/>
        <w:gridCol w:w="567"/>
        <w:gridCol w:w="7796"/>
      </w:tblGrid>
      <w:tr w:rsidR="00665A87" w:rsidRPr="00E350A3" w14:paraId="7027286F" w14:textId="77777777" w:rsidTr="002B16E3">
        <w:tc>
          <w:tcPr>
            <w:tcW w:w="992" w:type="dxa"/>
          </w:tcPr>
          <w:p w14:paraId="2BB03E6C" w14:textId="77777777" w:rsidR="00665A87" w:rsidRPr="00E350A3" w:rsidRDefault="00665A87" w:rsidP="008669F8">
            <w:pPr>
              <w:pStyle w:val="BlockText-PlainNoSpacing"/>
              <w:keepNext w:val="0"/>
              <w:keepLines w:val="0"/>
              <w:jc w:val="center"/>
            </w:pPr>
            <w:r w:rsidRPr="00E350A3">
              <w:t>1.</w:t>
            </w:r>
          </w:p>
        </w:tc>
        <w:tc>
          <w:tcPr>
            <w:tcW w:w="8363" w:type="dxa"/>
            <w:gridSpan w:val="2"/>
          </w:tcPr>
          <w:p w14:paraId="235788C8" w14:textId="77777777" w:rsidR="00665A87" w:rsidRPr="00E350A3" w:rsidRDefault="00665A87" w:rsidP="008669F8">
            <w:pPr>
              <w:pStyle w:val="BlockText-Plain"/>
            </w:pPr>
            <w:r w:rsidRPr="00E350A3">
              <w:t>A member may use the travel card to buy special clothing for overseas climates that are different from the usual climate at their normal place of duty.</w:t>
            </w:r>
          </w:p>
        </w:tc>
      </w:tr>
      <w:tr w:rsidR="00665A87" w:rsidRPr="00E350A3" w14:paraId="3C7CF716" w14:textId="77777777" w:rsidTr="002B16E3">
        <w:tc>
          <w:tcPr>
            <w:tcW w:w="992" w:type="dxa"/>
          </w:tcPr>
          <w:p w14:paraId="29472AFA" w14:textId="77777777" w:rsidR="00665A87" w:rsidRPr="00E350A3" w:rsidRDefault="00665A87" w:rsidP="008669F8">
            <w:pPr>
              <w:pStyle w:val="BlockText-PlainNoSpacing"/>
              <w:jc w:val="center"/>
            </w:pPr>
            <w:r w:rsidRPr="00E350A3">
              <w:t>2.</w:t>
            </w:r>
          </w:p>
        </w:tc>
        <w:tc>
          <w:tcPr>
            <w:tcW w:w="8363" w:type="dxa"/>
            <w:gridSpan w:val="2"/>
          </w:tcPr>
          <w:p w14:paraId="2A488E04" w14:textId="77777777" w:rsidR="00665A87" w:rsidRPr="00E350A3" w:rsidRDefault="00665A87" w:rsidP="008669F8">
            <w:pPr>
              <w:pStyle w:val="BlockText-Plain"/>
            </w:pPr>
            <w:r w:rsidRPr="00E350A3">
              <w:t>The CDF may authorise the member to use the travel card to buy additional equipment. Approval can only be given if the CDF is satisfied that the maximum benefit under section 13.3.18 is not enough to meet the member's needs.</w:t>
            </w:r>
          </w:p>
        </w:tc>
      </w:tr>
      <w:tr w:rsidR="00665A87" w:rsidRPr="00E350A3" w14:paraId="3F41E0CB" w14:textId="77777777" w:rsidTr="002B16E3">
        <w:tc>
          <w:tcPr>
            <w:tcW w:w="992" w:type="dxa"/>
          </w:tcPr>
          <w:p w14:paraId="211FD359" w14:textId="77777777" w:rsidR="00665A87" w:rsidRPr="00E350A3" w:rsidRDefault="00665A87" w:rsidP="008669F8">
            <w:pPr>
              <w:pStyle w:val="BlockText-PlainNoSpacing"/>
              <w:jc w:val="center"/>
            </w:pPr>
            <w:r w:rsidRPr="00E350A3">
              <w:t>3.</w:t>
            </w:r>
          </w:p>
        </w:tc>
        <w:tc>
          <w:tcPr>
            <w:tcW w:w="8363" w:type="dxa"/>
            <w:gridSpan w:val="2"/>
          </w:tcPr>
          <w:p w14:paraId="5CFBB454" w14:textId="77777777" w:rsidR="00665A87" w:rsidRPr="00E350A3" w:rsidRDefault="00665A87" w:rsidP="008669F8">
            <w:pPr>
              <w:pStyle w:val="BlockText-Plain"/>
            </w:pPr>
            <w:r w:rsidRPr="00E350A3">
              <w:t>The CDF must consider all these criteria.</w:t>
            </w:r>
          </w:p>
        </w:tc>
      </w:tr>
      <w:tr w:rsidR="00665A87" w:rsidRPr="00E350A3" w14:paraId="4EAEF13E" w14:textId="77777777" w:rsidTr="002B16E3">
        <w:trPr>
          <w:cantSplit/>
        </w:trPr>
        <w:tc>
          <w:tcPr>
            <w:tcW w:w="992" w:type="dxa"/>
          </w:tcPr>
          <w:p w14:paraId="5D59A343" w14:textId="77777777" w:rsidR="00665A87" w:rsidRPr="00E350A3" w:rsidRDefault="00665A87" w:rsidP="008669F8">
            <w:pPr>
              <w:pStyle w:val="BlockText-Plain"/>
            </w:pPr>
          </w:p>
        </w:tc>
        <w:tc>
          <w:tcPr>
            <w:tcW w:w="567" w:type="dxa"/>
          </w:tcPr>
          <w:p w14:paraId="52D9212C" w14:textId="77777777" w:rsidR="00665A87" w:rsidRPr="00E350A3" w:rsidRDefault="00665A87" w:rsidP="00CE281E">
            <w:pPr>
              <w:pStyle w:val="BlockText-Plain"/>
              <w:jc w:val="center"/>
            </w:pPr>
            <w:r w:rsidRPr="00E350A3">
              <w:t>a.</w:t>
            </w:r>
          </w:p>
        </w:tc>
        <w:tc>
          <w:tcPr>
            <w:tcW w:w="7796" w:type="dxa"/>
          </w:tcPr>
          <w:p w14:paraId="6EDA7B09" w14:textId="77777777" w:rsidR="00665A87" w:rsidRPr="00E350A3" w:rsidRDefault="00665A87" w:rsidP="008669F8">
            <w:pPr>
              <w:pStyle w:val="BlockText-Plain"/>
            </w:pPr>
            <w:r w:rsidRPr="00E350A3">
              <w:t>The climate at the member’s destination compared to the climate at their normal place of duty.</w:t>
            </w:r>
          </w:p>
        </w:tc>
      </w:tr>
      <w:tr w:rsidR="00665A87" w:rsidRPr="00E350A3" w14:paraId="69CA6C5F" w14:textId="77777777" w:rsidTr="002B16E3">
        <w:trPr>
          <w:cantSplit/>
        </w:trPr>
        <w:tc>
          <w:tcPr>
            <w:tcW w:w="992" w:type="dxa"/>
          </w:tcPr>
          <w:p w14:paraId="2869C3CC" w14:textId="77777777" w:rsidR="00665A87" w:rsidRPr="00E350A3" w:rsidRDefault="00665A87" w:rsidP="008669F8">
            <w:pPr>
              <w:pStyle w:val="BlockText-Plain"/>
            </w:pPr>
          </w:p>
        </w:tc>
        <w:tc>
          <w:tcPr>
            <w:tcW w:w="567" w:type="dxa"/>
          </w:tcPr>
          <w:p w14:paraId="7C892EA4" w14:textId="77777777" w:rsidR="00665A87" w:rsidRPr="00E350A3" w:rsidRDefault="00665A87" w:rsidP="00CE281E">
            <w:pPr>
              <w:pStyle w:val="BlockText-Plain"/>
              <w:jc w:val="center"/>
            </w:pPr>
            <w:r w:rsidRPr="00E350A3">
              <w:t>b.</w:t>
            </w:r>
          </w:p>
        </w:tc>
        <w:tc>
          <w:tcPr>
            <w:tcW w:w="7796" w:type="dxa"/>
          </w:tcPr>
          <w:p w14:paraId="35CF38FF" w14:textId="77777777" w:rsidR="00665A87" w:rsidRPr="00E350A3" w:rsidRDefault="00665A87" w:rsidP="008669F8">
            <w:pPr>
              <w:pStyle w:val="BlockText-Plain"/>
            </w:pPr>
            <w:r w:rsidRPr="00E350A3">
              <w:t>The length of the proposed travel.</w:t>
            </w:r>
          </w:p>
        </w:tc>
      </w:tr>
      <w:tr w:rsidR="00665A87" w:rsidRPr="00E350A3" w14:paraId="03886F7E" w14:textId="77777777" w:rsidTr="002B16E3">
        <w:trPr>
          <w:cantSplit/>
        </w:trPr>
        <w:tc>
          <w:tcPr>
            <w:tcW w:w="992" w:type="dxa"/>
          </w:tcPr>
          <w:p w14:paraId="15AC5B45" w14:textId="77777777" w:rsidR="00665A87" w:rsidRPr="00E350A3" w:rsidRDefault="00665A87" w:rsidP="008669F8">
            <w:pPr>
              <w:pStyle w:val="BlockText-Plain"/>
            </w:pPr>
          </w:p>
        </w:tc>
        <w:tc>
          <w:tcPr>
            <w:tcW w:w="567" w:type="dxa"/>
          </w:tcPr>
          <w:p w14:paraId="103628FB" w14:textId="77777777" w:rsidR="00665A87" w:rsidRPr="00E350A3" w:rsidRDefault="00665A87" w:rsidP="00CE281E">
            <w:pPr>
              <w:pStyle w:val="BlockText-Plain"/>
              <w:jc w:val="center"/>
            </w:pPr>
            <w:r w:rsidRPr="00E350A3">
              <w:t>c.</w:t>
            </w:r>
          </w:p>
        </w:tc>
        <w:tc>
          <w:tcPr>
            <w:tcW w:w="7796" w:type="dxa"/>
          </w:tcPr>
          <w:p w14:paraId="08CEE088" w14:textId="77777777" w:rsidR="00665A87" w:rsidRPr="00E350A3" w:rsidRDefault="00665A87" w:rsidP="008669F8">
            <w:pPr>
              <w:pStyle w:val="BlockText-Plain"/>
            </w:pPr>
            <w:r w:rsidRPr="00E350A3">
              <w:t>The means of travel.</w:t>
            </w:r>
          </w:p>
        </w:tc>
      </w:tr>
      <w:tr w:rsidR="00665A87" w:rsidRPr="00E350A3" w14:paraId="49C616A3" w14:textId="77777777" w:rsidTr="002B16E3">
        <w:trPr>
          <w:cantSplit/>
        </w:trPr>
        <w:tc>
          <w:tcPr>
            <w:tcW w:w="992" w:type="dxa"/>
          </w:tcPr>
          <w:p w14:paraId="2429DD16" w14:textId="77777777" w:rsidR="00665A87" w:rsidRPr="00E350A3" w:rsidRDefault="00665A87" w:rsidP="008669F8">
            <w:pPr>
              <w:pStyle w:val="BlockText-Plain"/>
            </w:pPr>
          </w:p>
        </w:tc>
        <w:tc>
          <w:tcPr>
            <w:tcW w:w="567" w:type="dxa"/>
          </w:tcPr>
          <w:p w14:paraId="75136430" w14:textId="77777777" w:rsidR="00665A87" w:rsidRPr="00E350A3" w:rsidRDefault="00665A87" w:rsidP="00CE281E">
            <w:pPr>
              <w:pStyle w:val="BlockText-Plain"/>
              <w:jc w:val="center"/>
            </w:pPr>
            <w:r w:rsidRPr="00E350A3">
              <w:t>d.</w:t>
            </w:r>
          </w:p>
        </w:tc>
        <w:tc>
          <w:tcPr>
            <w:tcW w:w="7796" w:type="dxa"/>
          </w:tcPr>
          <w:p w14:paraId="03F7856B" w14:textId="77777777" w:rsidR="00665A87" w:rsidRPr="00E350A3" w:rsidRDefault="00665A87" w:rsidP="008669F8">
            <w:pPr>
              <w:pStyle w:val="BlockText-Plain"/>
            </w:pPr>
            <w:r w:rsidRPr="00E350A3">
              <w:t>The climate likely to be met at locations during the travel.</w:t>
            </w:r>
          </w:p>
        </w:tc>
      </w:tr>
      <w:tr w:rsidR="00665A87" w:rsidRPr="00E350A3" w14:paraId="6FEC551C" w14:textId="77777777" w:rsidTr="002B16E3">
        <w:trPr>
          <w:cantSplit/>
        </w:trPr>
        <w:tc>
          <w:tcPr>
            <w:tcW w:w="992" w:type="dxa"/>
          </w:tcPr>
          <w:p w14:paraId="4F5F50F8" w14:textId="77777777" w:rsidR="00665A87" w:rsidRPr="00E350A3" w:rsidRDefault="00665A87" w:rsidP="008669F8">
            <w:pPr>
              <w:pStyle w:val="BlockText-Plain"/>
            </w:pPr>
          </w:p>
        </w:tc>
        <w:tc>
          <w:tcPr>
            <w:tcW w:w="567" w:type="dxa"/>
          </w:tcPr>
          <w:p w14:paraId="16B20733" w14:textId="77777777" w:rsidR="00665A87" w:rsidRPr="00E350A3" w:rsidRDefault="00665A87" w:rsidP="00CE281E">
            <w:pPr>
              <w:pStyle w:val="BlockText-Plain"/>
              <w:jc w:val="center"/>
            </w:pPr>
            <w:r w:rsidRPr="00E350A3">
              <w:t>e.</w:t>
            </w:r>
          </w:p>
        </w:tc>
        <w:tc>
          <w:tcPr>
            <w:tcW w:w="7796" w:type="dxa"/>
          </w:tcPr>
          <w:p w14:paraId="46CADF7B" w14:textId="77777777" w:rsidR="00665A87" w:rsidRPr="00E350A3" w:rsidRDefault="00665A87" w:rsidP="008669F8">
            <w:pPr>
              <w:pStyle w:val="BlockText-Plain"/>
            </w:pPr>
            <w:r w:rsidRPr="00E350A3">
              <w:t xml:space="preserve">The duties the member will perform during the travel. </w:t>
            </w:r>
          </w:p>
        </w:tc>
      </w:tr>
      <w:tr w:rsidR="00665A87" w:rsidRPr="00E350A3" w14:paraId="0359641D" w14:textId="77777777" w:rsidTr="002B16E3">
        <w:trPr>
          <w:cantSplit/>
        </w:trPr>
        <w:tc>
          <w:tcPr>
            <w:tcW w:w="992" w:type="dxa"/>
          </w:tcPr>
          <w:p w14:paraId="588A14CC" w14:textId="77777777" w:rsidR="00665A87" w:rsidRPr="00E350A3" w:rsidRDefault="00665A87" w:rsidP="008669F8">
            <w:pPr>
              <w:pStyle w:val="BlockText-Plain"/>
            </w:pPr>
          </w:p>
        </w:tc>
        <w:tc>
          <w:tcPr>
            <w:tcW w:w="567" w:type="dxa"/>
          </w:tcPr>
          <w:p w14:paraId="444CB93D" w14:textId="77777777" w:rsidR="00665A87" w:rsidRPr="00E350A3" w:rsidRDefault="00665A87" w:rsidP="00CE281E">
            <w:pPr>
              <w:pStyle w:val="BlockText-Plain"/>
              <w:jc w:val="center"/>
            </w:pPr>
            <w:r w:rsidRPr="00E350A3">
              <w:t>f.</w:t>
            </w:r>
          </w:p>
        </w:tc>
        <w:tc>
          <w:tcPr>
            <w:tcW w:w="7796" w:type="dxa"/>
          </w:tcPr>
          <w:p w14:paraId="4E6B3EEA" w14:textId="77777777" w:rsidR="00665A87" w:rsidRPr="00E350A3" w:rsidRDefault="00665A87" w:rsidP="008669F8">
            <w:pPr>
              <w:pStyle w:val="BlockText-Plain"/>
            </w:pPr>
            <w:r w:rsidRPr="00E350A3">
              <w:t xml:space="preserve">How much clothing the Commonwealth supplies the member for the travel. </w:t>
            </w:r>
          </w:p>
        </w:tc>
      </w:tr>
      <w:tr w:rsidR="00665A87" w:rsidRPr="00E350A3" w14:paraId="5191BA21" w14:textId="77777777" w:rsidTr="002B16E3">
        <w:trPr>
          <w:cantSplit/>
        </w:trPr>
        <w:tc>
          <w:tcPr>
            <w:tcW w:w="992" w:type="dxa"/>
          </w:tcPr>
          <w:p w14:paraId="17625C7E" w14:textId="77777777" w:rsidR="00665A87" w:rsidRPr="00E350A3" w:rsidRDefault="00665A87" w:rsidP="008669F8">
            <w:pPr>
              <w:pStyle w:val="BlockText-Plain"/>
            </w:pPr>
          </w:p>
        </w:tc>
        <w:tc>
          <w:tcPr>
            <w:tcW w:w="567" w:type="dxa"/>
          </w:tcPr>
          <w:p w14:paraId="33830AD7" w14:textId="77777777" w:rsidR="00665A87" w:rsidRPr="00E350A3" w:rsidRDefault="00665A87" w:rsidP="00CE281E">
            <w:pPr>
              <w:pStyle w:val="BlockText-Plain"/>
              <w:jc w:val="center"/>
            </w:pPr>
            <w:r w:rsidRPr="00E350A3">
              <w:t>g.</w:t>
            </w:r>
          </w:p>
        </w:tc>
        <w:tc>
          <w:tcPr>
            <w:tcW w:w="7796" w:type="dxa"/>
          </w:tcPr>
          <w:p w14:paraId="4543B55E" w14:textId="77777777" w:rsidR="00665A87" w:rsidRPr="00E350A3" w:rsidRDefault="00665A87" w:rsidP="008669F8">
            <w:pPr>
              <w:pStyle w:val="BlockText-Plain"/>
            </w:pPr>
            <w:r w:rsidRPr="00E350A3">
              <w:t>How much more wear and tear the member’s clothing will face due to the travel, compared to ordinary wear and tear.</w:t>
            </w:r>
          </w:p>
        </w:tc>
      </w:tr>
      <w:tr w:rsidR="006E15E2" w:rsidRPr="00E350A3" w14:paraId="55423B6A" w14:textId="77777777" w:rsidTr="002B16E3">
        <w:trPr>
          <w:cantSplit/>
        </w:trPr>
        <w:tc>
          <w:tcPr>
            <w:tcW w:w="992" w:type="dxa"/>
          </w:tcPr>
          <w:p w14:paraId="5E9E5BCD" w14:textId="77777777" w:rsidR="006E15E2" w:rsidRPr="00E350A3" w:rsidRDefault="006E15E2" w:rsidP="006E15E2">
            <w:pPr>
              <w:pStyle w:val="BlockText-Plain"/>
            </w:pPr>
          </w:p>
        </w:tc>
        <w:tc>
          <w:tcPr>
            <w:tcW w:w="567" w:type="dxa"/>
          </w:tcPr>
          <w:p w14:paraId="7C34C32D" w14:textId="22E9696E" w:rsidR="006E15E2" w:rsidRPr="00E350A3" w:rsidRDefault="006E15E2" w:rsidP="00CE281E">
            <w:pPr>
              <w:pStyle w:val="BlockText-Plain"/>
              <w:jc w:val="center"/>
            </w:pPr>
            <w:r w:rsidRPr="00E350A3">
              <w:t>h.</w:t>
            </w:r>
          </w:p>
        </w:tc>
        <w:tc>
          <w:tcPr>
            <w:tcW w:w="7796" w:type="dxa"/>
          </w:tcPr>
          <w:p w14:paraId="0F309148" w14:textId="61458723" w:rsidR="006E15E2" w:rsidRPr="00E350A3" w:rsidRDefault="006E15E2" w:rsidP="006E15E2">
            <w:pPr>
              <w:pStyle w:val="BlockText-Plain"/>
            </w:pPr>
            <w:r w:rsidRPr="00E350A3">
              <w:t>Any benefits the member was eligible for under this determination to buy clothes for previous duty travel within Australia or overseas.</w:t>
            </w:r>
          </w:p>
        </w:tc>
      </w:tr>
      <w:tr w:rsidR="00665A87" w:rsidRPr="00E350A3" w14:paraId="5012CE2F" w14:textId="77777777" w:rsidTr="002B16E3">
        <w:tc>
          <w:tcPr>
            <w:tcW w:w="992" w:type="dxa"/>
          </w:tcPr>
          <w:p w14:paraId="68EE3D8D" w14:textId="77777777" w:rsidR="00665A87" w:rsidRPr="00E350A3" w:rsidRDefault="00665A87" w:rsidP="008669F8">
            <w:pPr>
              <w:pStyle w:val="BlockText-Plain"/>
              <w:jc w:val="center"/>
            </w:pPr>
            <w:r w:rsidRPr="00E350A3">
              <w:t>4.</w:t>
            </w:r>
          </w:p>
        </w:tc>
        <w:tc>
          <w:tcPr>
            <w:tcW w:w="8363" w:type="dxa"/>
            <w:gridSpan w:val="2"/>
          </w:tcPr>
          <w:p w14:paraId="16BC4795" w14:textId="77777777" w:rsidR="00665A87" w:rsidRPr="00E350A3" w:rsidRDefault="00665A87" w:rsidP="008669F8">
            <w:pPr>
              <w:pStyle w:val="BlockText-Plain"/>
            </w:pPr>
            <w:r w:rsidRPr="00E350A3">
              <w:t>An authorised member may use the travel card to spend up to AUD 205 on additional equipment. The member may spend up to this amount once in any three-year period for use in each of these three regions as they are identified in the CDF approval.</w:t>
            </w:r>
          </w:p>
        </w:tc>
      </w:tr>
      <w:tr w:rsidR="00665A87" w:rsidRPr="00E350A3" w14:paraId="3442B936" w14:textId="77777777" w:rsidTr="002B16E3">
        <w:trPr>
          <w:cantSplit/>
        </w:trPr>
        <w:tc>
          <w:tcPr>
            <w:tcW w:w="992" w:type="dxa"/>
          </w:tcPr>
          <w:p w14:paraId="7C7CBD9B" w14:textId="77777777" w:rsidR="00665A87" w:rsidRPr="00E350A3" w:rsidRDefault="00665A87" w:rsidP="008669F8">
            <w:pPr>
              <w:pStyle w:val="BlockText-Plain"/>
            </w:pPr>
          </w:p>
        </w:tc>
        <w:tc>
          <w:tcPr>
            <w:tcW w:w="567" w:type="dxa"/>
          </w:tcPr>
          <w:p w14:paraId="5882F006" w14:textId="77777777" w:rsidR="00665A87" w:rsidRPr="00E350A3" w:rsidRDefault="00665A87" w:rsidP="00CE281E">
            <w:pPr>
              <w:pStyle w:val="BlockText-Plain"/>
              <w:jc w:val="center"/>
            </w:pPr>
            <w:r w:rsidRPr="00E350A3">
              <w:t>a.</w:t>
            </w:r>
          </w:p>
        </w:tc>
        <w:tc>
          <w:tcPr>
            <w:tcW w:w="7796" w:type="dxa"/>
          </w:tcPr>
          <w:p w14:paraId="323EF4D1" w14:textId="77777777" w:rsidR="00665A87" w:rsidRPr="00E350A3" w:rsidRDefault="00665A87" w:rsidP="008669F8">
            <w:pPr>
              <w:pStyle w:val="BlockText-Plain"/>
            </w:pPr>
            <w:r w:rsidRPr="00E350A3">
              <w:t>A tropical region.</w:t>
            </w:r>
          </w:p>
        </w:tc>
      </w:tr>
      <w:tr w:rsidR="00665A87" w:rsidRPr="00E350A3" w14:paraId="1BDA8FA6" w14:textId="77777777" w:rsidTr="002B16E3">
        <w:trPr>
          <w:cantSplit/>
        </w:trPr>
        <w:tc>
          <w:tcPr>
            <w:tcW w:w="992" w:type="dxa"/>
          </w:tcPr>
          <w:p w14:paraId="7EC82ACC" w14:textId="77777777" w:rsidR="00665A87" w:rsidRPr="00E350A3" w:rsidRDefault="00665A87" w:rsidP="008669F8">
            <w:pPr>
              <w:pStyle w:val="BlockText-Plain"/>
            </w:pPr>
          </w:p>
        </w:tc>
        <w:tc>
          <w:tcPr>
            <w:tcW w:w="567" w:type="dxa"/>
          </w:tcPr>
          <w:p w14:paraId="601EE0AC" w14:textId="77777777" w:rsidR="00665A87" w:rsidRPr="00E350A3" w:rsidRDefault="00665A87" w:rsidP="00CE281E">
            <w:pPr>
              <w:pStyle w:val="BlockText-Plain"/>
              <w:jc w:val="center"/>
            </w:pPr>
            <w:r w:rsidRPr="00E350A3">
              <w:t>b.</w:t>
            </w:r>
          </w:p>
        </w:tc>
        <w:tc>
          <w:tcPr>
            <w:tcW w:w="7796" w:type="dxa"/>
          </w:tcPr>
          <w:p w14:paraId="1B9E1D66" w14:textId="77777777" w:rsidR="00665A87" w:rsidRPr="00E350A3" w:rsidRDefault="00665A87" w:rsidP="008669F8">
            <w:pPr>
              <w:pStyle w:val="BlockText-Plain"/>
            </w:pPr>
            <w:r w:rsidRPr="00E350A3">
              <w:t>A cold region.</w:t>
            </w:r>
          </w:p>
        </w:tc>
      </w:tr>
      <w:tr w:rsidR="00665A87" w:rsidRPr="00E350A3" w14:paraId="7D469D9D" w14:textId="77777777" w:rsidTr="002B16E3">
        <w:trPr>
          <w:cantSplit/>
        </w:trPr>
        <w:tc>
          <w:tcPr>
            <w:tcW w:w="992" w:type="dxa"/>
          </w:tcPr>
          <w:p w14:paraId="2AC5929F" w14:textId="77777777" w:rsidR="00665A87" w:rsidRPr="00E350A3" w:rsidRDefault="00665A87" w:rsidP="008669F8">
            <w:pPr>
              <w:pStyle w:val="BlockText-Plain"/>
            </w:pPr>
          </w:p>
        </w:tc>
        <w:tc>
          <w:tcPr>
            <w:tcW w:w="567" w:type="dxa"/>
          </w:tcPr>
          <w:p w14:paraId="7896A3E4" w14:textId="77777777" w:rsidR="00665A87" w:rsidRPr="00E350A3" w:rsidRDefault="00665A87" w:rsidP="00CE281E">
            <w:pPr>
              <w:pStyle w:val="BlockText-Plain"/>
              <w:jc w:val="center"/>
            </w:pPr>
            <w:r w:rsidRPr="00E350A3">
              <w:t>c.</w:t>
            </w:r>
          </w:p>
        </w:tc>
        <w:tc>
          <w:tcPr>
            <w:tcW w:w="7796" w:type="dxa"/>
          </w:tcPr>
          <w:p w14:paraId="461A62A1" w14:textId="77777777" w:rsidR="00665A87" w:rsidRPr="00E350A3" w:rsidRDefault="00665A87" w:rsidP="008669F8">
            <w:pPr>
              <w:pStyle w:val="BlockText-Plain"/>
            </w:pPr>
            <w:r w:rsidRPr="00E350A3">
              <w:t>Another climatic region.</w:t>
            </w:r>
          </w:p>
        </w:tc>
      </w:tr>
      <w:tr w:rsidR="00665A87" w:rsidRPr="00E350A3" w14:paraId="36A85A20" w14:textId="77777777" w:rsidTr="002B16E3">
        <w:tc>
          <w:tcPr>
            <w:tcW w:w="992" w:type="dxa"/>
          </w:tcPr>
          <w:p w14:paraId="19199C27" w14:textId="77777777" w:rsidR="00665A87" w:rsidRPr="00E350A3" w:rsidRDefault="00665A87" w:rsidP="008669F8">
            <w:pPr>
              <w:pStyle w:val="BlockText-Plain"/>
              <w:jc w:val="center"/>
            </w:pPr>
            <w:r w:rsidRPr="00E350A3">
              <w:t>5.</w:t>
            </w:r>
          </w:p>
        </w:tc>
        <w:tc>
          <w:tcPr>
            <w:tcW w:w="8363" w:type="dxa"/>
            <w:gridSpan w:val="2"/>
          </w:tcPr>
          <w:p w14:paraId="0688516C" w14:textId="77777777" w:rsidR="00665A87" w:rsidRPr="00E350A3" w:rsidRDefault="00665A87" w:rsidP="008669F8">
            <w:pPr>
              <w:pStyle w:val="BlockText-Plain"/>
            </w:pPr>
            <w:r w:rsidRPr="00E350A3">
              <w:t>The member may be approved to spend a further AUD 205 for additional equipment in any three-year period. Approval may only be given if the CDF is satisfied that they meet all these conditions.</w:t>
            </w:r>
          </w:p>
        </w:tc>
      </w:tr>
      <w:tr w:rsidR="00665A87" w:rsidRPr="00E350A3" w14:paraId="72E48C92" w14:textId="77777777" w:rsidTr="002B16E3">
        <w:trPr>
          <w:cantSplit/>
        </w:trPr>
        <w:tc>
          <w:tcPr>
            <w:tcW w:w="992" w:type="dxa"/>
          </w:tcPr>
          <w:p w14:paraId="739658CF" w14:textId="77777777" w:rsidR="00665A87" w:rsidRPr="00E350A3" w:rsidRDefault="00665A87" w:rsidP="008669F8">
            <w:pPr>
              <w:pStyle w:val="BlockText-Plain"/>
            </w:pPr>
          </w:p>
        </w:tc>
        <w:tc>
          <w:tcPr>
            <w:tcW w:w="567" w:type="dxa"/>
          </w:tcPr>
          <w:p w14:paraId="69D9FF92" w14:textId="77777777" w:rsidR="00665A87" w:rsidRPr="00E350A3" w:rsidRDefault="00665A87" w:rsidP="00CE281E">
            <w:pPr>
              <w:pStyle w:val="BlockText-Plain"/>
              <w:jc w:val="center"/>
            </w:pPr>
            <w:r w:rsidRPr="00E350A3">
              <w:t>a.</w:t>
            </w:r>
          </w:p>
        </w:tc>
        <w:tc>
          <w:tcPr>
            <w:tcW w:w="7796" w:type="dxa"/>
          </w:tcPr>
          <w:p w14:paraId="6B2E8656" w14:textId="77777777" w:rsidR="00665A87" w:rsidRPr="00E350A3" w:rsidRDefault="00665A87" w:rsidP="008669F8">
            <w:pPr>
              <w:pStyle w:val="BlockText-Plain"/>
            </w:pPr>
            <w:r w:rsidRPr="00E350A3">
              <w:t>They are to travel on short-term duty to a location.</w:t>
            </w:r>
          </w:p>
        </w:tc>
      </w:tr>
      <w:tr w:rsidR="00665A87" w:rsidRPr="00E350A3" w14:paraId="40BC4614" w14:textId="77777777" w:rsidTr="002B16E3">
        <w:trPr>
          <w:cantSplit/>
        </w:trPr>
        <w:tc>
          <w:tcPr>
            <w:tcW w:w="992" w:type="dxa"/>
          </w:tcPr>
          <w:p w14:paraId="44F1BCA4" w14:textId="77777777" w:rsidR="00665A87" w:rsidRPr="00E350A3" w:rsidRDefault="00665A87" w:rsidP="008669F8">
            <w:pPr>
              <w:pStyle w:val="BlockText-Plain"/>
            </w:pPr>
          </w:p>
        </w:tc>
        <w:tc>
          <w:tcPr>
            <w:tcW w:w="567" w:type="dxa"/>
          </w:tcPr>
          <w:p w14:paraId="08DEC64F" w14:textId="77777777" w:rsidR="00665A87" w:rsidRPr="00E350A3" w:rsidRDefault="00665A87" w:rsidP="00CE281E">
            <w:pPr>
              <w:pStyle w:val="BlockText-Plain"/>
              <w:jc w:val="center"/>
            </w:pPr>
            <w:r w:rsidRPr="00E350A3">
              <w:t>b.</w:t>
            </w:r>
          </w:p>
        </w:tc>
        <w:tc>
          <w:tcPr>
            <w:tcW w:w="7796" w:type="dxa"/>
          </w:tcPr>
          <w:p w14:paraId="656A794C" w14:textId="77777777" w:rsidR="00665A87" w:rsidRPr="00E350A3" w:rsidRDefault="00665A87" w:rsidP="008669F8">
            <w:pPr>
              <w:pStyle w:val="BlockText-Plain"/>
            </w:pPr>
            <w:r w:rsidRPr="00E350A3">
              <w:t>They are likely to be exposed to an extremely cold winter climate at that location.</w:t>
            </w:r>
          </w:p>
        </w:tc>
      </w:tr>
      <w:tr w:rsidR="00665A87" w:rsidRPr="00E350A3" w14:paraId="4AC22E43" w14:textId="77777777" w:rsidTr="002B16E3">
        <w:trPr>
          <w:cantSplit/>
        </w:trPr>
        <w:tc>
          <w:tcPr>
            <w:tcW w:w="992" w:type="dxa"/>
          </w:tcPr>
          <w:p w14:paraId="11D95592" w14:textId="77777777" w:rsidR="00665A87" w:rsidRPr="00E350A3" w:rsidRDefault="00665A87" w:rsidP="008669F8">
            <w:pPr>
              <w:pStyle w:val="BlockText-Plain"/>
            </w:pPr>
          </w:p>
        </w:tc>
        <w:tc>
          <w:tcPr>
            <w:tcW w:w="567" w:type="dxa"/>
          </w:tcPr>
          <w:p w14:paraId="59B46F85" w14:textId="77777777" w:rsidR="00665A87" w:rsidRPr="00E350A3" w:rsidRDefault="00665A87" w:rsidP="00CE281E">
            <w:pPr>
              <w:pStyle w:val="BlockText-Plain"/>
              <w:jc w:val="center"/>
            </w:pPr>
            <w:r w:rsidRPr="00E350A3">
              <w:t>c.</w:t>
            </w:r>
          </w:p>
        </w:tc>
        <w:tc>
          <w:tcPr>
            <w:tcW w:w="7796" w:type="dxa"/>
          </w:tcPr>
          <w:p w14:paraId="7A2724F8" w14:textId="77777777" w:rsidR="00665A87" w:rsidRPr="00E350A3" w:rsidRDefault="00665A87" w:rsidP="008669F8">
            <w:pPr>
              <w:pStyle w:val="BlockText-Plain"/>
            </w:pPr>
            <w:r w:rsidRPr="00E350A3">
              <w:t>The additional equipment they are eligible to buy under section 13.3.18 and subsection 4 above will not meet their clothing needs for travel to the location.</w:t>
            </w:r>
          </w:p>
        </w:tc>
      </w:tr>
      <w:tr w:rsidR="00665A87" w:rsidRPr="00E350A3" w14:paraId="585205FB" w14:textId="77777777" w:rsidTr="002B16E3">
        <w:tc>
          <w:tcPr>
            <w:tcW w:w="992" w:type="dxa"/>
          </w:tcPr>
          <w:p w14:paraId="382FEDD1" w14:textId="77777777" w:rsidR="00665A87" w:rsidRPr="00E350A3" w:rsidRDefault="00665A87" w:rsidP="008669F8">
            <w:pPr>
              <w:pStyle w:val="BlockText-PlainNoSpacing"/>
              <w:jc w:val="center"/>
            </w:pPr>
            <w:r w:rsidRPr="00E350A3">
              <w:lastRenderedPageBreak/>
              <w:t>6.</w:t>
            </w:r>
          </w:p>
        </w:tc>
        <w:tc>
          <w:tcPr>
            <w:tcW w:w="8363" w:type="dxa"/>
            <w:gridSpan w:val="2"/>
          </w:tcPr>
          <w:p w14:paraId="21C33196" w14:textId="77777777" w:rsidR="00665A87" w:rsidRPr="00E350A3" w:rsidRDefault="00665A87" w:rsidP="008669F8">
            <w:pPr>
              <w:pStyle w:val="BlockText-PlainNoSpacing"/>
              <w:spacing w:after="200"/>
            </w:pPr>
            <w:r w:rsidRPr="00E350A3">
              <w:t>This table gives examples of how this section is applied.</w:t>
            </w:r>
          </w:p>
        </w:tc>
      </w:tr>
    </w:tbl>
    <w:p w14:paraId="5DBC5AC1" w14:textId="77777777" w:rsidR="00665A87" w:rsidRPr="00E350A3" w:rsidRDefault="00665A87" w:rsidP="008669F8"/>
    <w:tbl>
      <w:tblPr>
        <w:tblW w:w="0" w:type="auto"/>
        <w:tblInd w:w="765" w:type="dxa"/>
        <w:tblLayout w:type="fixed"/>
        <w:tblCellMar>
          <w:left w:w="56" w:type="dxa"/>
          <w:right w:w="56" w:type="dxa"/>
        </w:tblCellMar>
        <w:tblLook w:val="0000" w:firstRow="0" w:lastRow="0" w:firstColumn="0" w:lastColumn="0" w:noHBand="0" w:noVBand="0"/>
      </w:tblPr>
      <w:tblGrid>
        <w:gridCol w:w="567"/>
        <w:gridCol w:w="1134"/>
        <w:gridCol w:w="3260"/>
        <w:gridCol w:w="3685"/>
      </w:tblGrid>
      <w:tr w:rsidR="00665A87" w:rsidRPr="00E350A3" w14:paraId="178620EA" w14:textId="77777777" w:rsidTr="00665A87">
        <w:trPr>
          <w:cantSplit/>
        </w:trPr>
        <w:tc>
          <w:tcPr>
            <w:tcW w:w="567" w:type="dxa"/>
            <w:tcBorders>
              <w:top w:val="single" w:sz="6" w:space="0" w:color="auto"/>
              <w:left w:val="single" w:sz="6" w:space="0" w:color="auto"/>
              <w:bottom w:val="single" w:sz="6" w:space="0" w:color="auto"/>
              <w:right w:val="single" w:sz="6" w:space="0" w:color="auto"/>
            </w:tcBorders>
          </w:tcPr>
          <w:p w14:paraId="1DF27F86" w14:textId="77777777" w:rsidR="00665A87" w:rsidRPr="00E350A3" w:rsidRDefault="00665A87" w:rsidP="008669F8">
            <w:pPr>
              <w:pStyle w:val="TableHeaderArial"/>
            </w:pPr>
            <w:r w:rsidRPr="00E350A3">
              <w:t>Item</w:t>
            </w:r>
          </w:p>
        </w:tc>
        <w:tc>
          <w:tcPr>
            <w:tcW w:w="1134" w:type="dxa"/>
            <w:tcBorders>
              <w:top w:val="single" w:sz="6" w:space="0" w:color="auto"/>
              <w:left w:val="single" w:sz="6" w:space="0" w:color="auto"/>
              <w:bottom w:val="single" w:sz="6" w:space="0" w:color="auto"/>
              <w:right w:val="single" w:sz="6" w:space="0" w:color="auto"/>
            </w:tcBorders>
          </w:tcPr>
          <w:p w14:paraId="7B12F03F" w14:textId="77777777" w:rsidR="00665A87" w:rsidRPr="00E350A3" w:rsidRDefault="00665A87" w:rsidP="008669F8">
            <w:pPr>
              <w:pStyle w:val="TableHeaderArial"/>
              <w:jc w:val="left"/>
            </w:pPr>
            <w:r w:rsidRPr="00E350A3">
              <w:t>Climate</w:t>
            </w:r>
          </w:p>
        </w:tc>
        <w:tc>
          <w:tcPr>
            <w:tcW w:w="3260" w:type="dxa"/>
            <w:tcBorders>
              <w:top w:val="single" w:sz="6" w:space="0" w:color="auto"/>
              <w:left w:val="single" w:sz="6" w:space="0" w:color="auto"/>
              <w:bottom w:val="single" w:sz="6" w:space="0" w:color="auto"/>
              <w:right w:val="single" w:sz="6" w:space="0" w:color="auto"/>
            </w:tcBorders>
          </w:tcPr>
          <w:p w14:paraId="2097A669" w14:textId="77777777" w:rsidR="00665A87" w:rsidRPr="00E350A3" w:rsidRDefault="00665A87" w:rsidP="008669F8">
            <w:pPr>
              <w:pStyle w:val="TableHeaderArial"/>
              <w:jc w:val="left"/>
            </w:pPr>
            <w:r w:rsidRPr="00E350A3">
              <w:t>Examples: additional equipment allowance applies</w:t>
            </w:r>
          </w:p>
        </w:tc>
        <w:tc>
          <w:tcPr>
            <w:tcW w:w="3685" w:type="dxa"/>
            <w:tcBorders>
              <w:top w:val="single" w:sz="6" w:space="0" w:color="auto"/>
              <w:left w:val="single" w:sz="6" w:space="0" w:color="auto"/>
              <w:bottom w:val="single" w:sz="6" w:space="0" w:color="auto"/>
              <w:right w:val="single" w:sz="6" w:space="0" w:color="auto"/>
            </w:tcBorders>
          </w:tcPr>
          <w:p w14:paraId="74D7D7FE" w14:textId="77777777" w:rsidR="00665A87" w:rsidRPr="00E350A3" w:rsidRDefault="00665A87" w:rsidP="008669F8">
            <w:pPr>
              <w:pStyle w:val="TableHeaderArial"/>
              <w:jc w:val="left"/>
            </w:pPr>
            <w:r w:rsidRPr="00E350A3">
              <w:t>Non-examples: additional equipment allowance does not apply</w:t>
            </w:r>
          </w:p>
        </w:tc>
      </w:tr>
      <w:tr w:rsidR="00665A87" w:rsidRPr="00E350A3" w14:paraId="031AAC07" w14:textId="77777777" w:rsidTr="00665A87">
        <w:trPr>
          <w:cantSplit/>
        </w:trPr>
        <w:tc>
          <w:tcPr>
            <w:tcW w:w="567" w:type="dxa"/>
            <w:tcBorders>
              <w:top w:val="single" w:sz="6" w:space="0" w:color="auto"/>
              <w:left w:val="single" w:sz="6" w:space="0" w:color="auto"/>
              <w:bottom w:val="single" w:sz="6" w:space="0" w:color="auto"/>
              <w:right w:val="single" w:sz="6" w:space="0" w:color="auto"/>
            </w:tcBorders>
          </w:tcPr>
          <w:p w14:paraId="0FA96B61" w14:textId="77777777" w:rsidR="00665A87" w:rsidRPr="00E350A3" w:rsidRDefault="00665A87" w:rsidP="008669F8">
            <w:pPr>
              <w:pStyle w:val="TableTextArial-left"/>
              <w:jc w:val="center"/>
            </w:pPr>
            <w:r w:rsidRPr="00E350A3">
              <w:t>1.</w:t>
            </w:r>
          </w:p>
        </w:tc>
        <w:tc>
          <w:tcPr>
            <w:tcW w:w="1134" w:type="dxa"/>
            <w:tcBorders>
              <w:top w:val="single" w:sz="6" w:space="0" w:color="auto"/>
              <w:left w:val="single" w:sz="6" w:space="0" w:color="auto"/>
              <w:bottom w:val="single" w:sz="6" w:space="0" w:color="auto"/>
              <w:right w:val="single" w:sz="6" w:space="0" w:color="auto"/>
            </w:tcBorders>
          </w:tcPr>
          <w:p w14:paraId="71892ED1" w14:textId="77777777" w:rsidR="00665A87" w:rsidRPr="00E350A3" w:rsidRDefault="00665A87" w:rsidP="008669F8">
            <w:pPr>
              <w:pStyle w:val="TableTextArial-left"/>
            </w:pPr>
            <w:r w:rsidRPr="00E350A3">
              <w:t>Tropical</w:t>
            </w:r>
          </w:p>
        </w:tc>
        <w:tc>
          <w:tcPr>
            <w:tcW w:w="3260" w:type="dxa"/>
            <w:tcBorders>
              <w:top w:val="single" w:sz="6" w:space="0" w:color="auto"/>
              <w:left w:val="single" w:sz="6" w:space="0" w:color="auto"/>
              <w:bottom w:val="single" w:sz="6" w:space="0" w:color="auto"/>
              <w:right w:val="single" w:sz="6" w:space="0" w:color="auto"/>
            </w:tcBorders>
          </w:tcPr>
          <w:p w14:paraId="36D60C2D" w14:textId="77777777" w:rsidR="00665A87" w:rsidRPr="00E350A3" w:rsidRDefault="00665A87" w:rsidP="008669F8">
            <w:pPr>
              <w:pStyle w:val="TableTextArial-left"/>
            </w:pPr>
            <w:r w:rsidRPr="00E350A3">
              <w:rPr>
                <w:b/>
              </w:rPr>
              <w:t>Destination:</w:t>
            </w:r>
            <w:r w:rsidRPr="00E350A3">
              <w:t xml:space="preserve"> Singapore</w:t>
            </w:r>
          </w:p>
          <w:p w14:paraId="4C9DE4C0" w14:textId="77777777" w:rsidR="00665A87" w:rsidRPr="00E350A3" w:rsidRDefault="00665A87" w:rsidP="008669F8">
            <w:pPr>
              <w:pStyle w:val="TableTextArial-left"/>
            </w:pPr>
            <w:r w:rsidRPr="00E350A3">
              <w:rPr>
                <w:b/>
              </w:rPr>
              <w:t>Normal place of duty:</w:t>
            </w:r>
            <w:r w:rsidRPr="00E350A3">
              <w:t xml:space="preserve"> Melbourne</w:t>
            </w:r>
            <w:r w:rsidRPr="00E350A3">
              <w:rPr>
                <w:b/>
              </w:rPr>
              <w:t xml:space="preserve"> Reason:</w:t>
            </w:r>
            <w:r w:rsidRPr="00E350A3">
              <w:t xml:space="preserve"> The two places have different climates (tropical and temperate).</w:t>
            </w:r>
          </w:p>
        </w:tc>
        <w:tc>
          <w:tcPr>
            <w:tcW w:w="3685" w:type="dxa"/>
            <w:tcBorders>
              <w:top w:val="single" w:sz="6" w:space="0" w:color="auto"/>
              <w:left w:val="single" w:sz="6" w:space="0" w:color="auto"/>
              <w:bottom w:val="single" w:sz="6" w:space="0" w:color="auto"/>
              <w:right w:val="single" w:sz="6" w:space="0" w:color="auto"/>
            </w:tcBorders>
          </w:tcPr>
          <w:p w14:paraId="605D81C0" w14:textId="77777777" w:rsidR="00665A87" w:rsidRPr="00E350A3" w:rsidRDefault="00665A87" w:rsidP="008669F8">
            <w:pPr>
              <w:pStyle w:val="TableTextArial-left"/>
            </w:pPr>
            <w:r w:rsidRPr="00E350A3">
              <w:rPr>
                <w:b/>
              </w:rPr>
              <w:t>Destination:</w:t>
            </w:r>
            <w:r w:rsidRPr="00E350A3">
              <w:t xml:space="preserve"> Papua New Guinea</w:t>
            </w:r>
          </w:p>
          <w:p w14:paraId="7E478115" w14:textId="77777777" w:rsidR="00665A87" w:rsidRPr="00E350A3" w:rsidRDefault="00665A87" w:rsidP="008669F8">
            <w:pPr>
              <w:pStyle w:val="TableTextArial-left"/>
            </w:pPr>
            <w:r w:rsidRPr="00E350A3">
              <w:rPr>
                <w:b/>
              </w:rPr>
              <w:t>Normal place of duty:</w:t>
            </w:r>
            <w:r w:rsidRPr="00E350A3">
              <w:t xml:space="preserve"> Cairns</w:t>
            </w:r>
          </w:p>
          <w:p w14:paraId="182FF6C5" w14:textId="77777777" w:rsidR="00665A87" w:rsidRPr="00E350A3" w:rsidRDefault="00665A87" w:rsidP="008669F8">
            <w:pPr>
              <w:pStyle w:val="TableTextArial-left"/>
            </w:pPr>
            <w:r w:rsidRPr="00E350A3">
              <w:rPr>
                <w:b/>
              </w:rPr>
              <w:t>Reason:</w:t>
            </w:r>
            <w:r w:rsidRPr="00E350A3">
              <w:t xml:space="preserve"> Both are tropical climates.</w:t>
            </w:r>
          </w:p>
        </w:tc>
      </w:tr>
      <w:tr w:rsidR="00665A87" w:rsidRPr="00E350A3" w14:paraId="4F31F47C" w14:textId="77777777" w:rsidTr="00665A87">
        <w:trPr>
          <w:cantSplit/>
        </w:trPr>
        <w:tc>
          <w:tcPr>
            <w:tcW w:w="567" w:type="dxa"/>
            <w:tcBorders>
              <w:top w:val="single" w:sz="6" w:space="0" w:color="auto"/>
              <w:left w:val="single" w:sz="6" w:space="0" w:color="auto"/>
              <w:bottom w:val="single" w:sz="6" w:space="0" w:color="auto"/>
              <w:right w:val="single" w:sz="6" w:space="0" w:color="auto"/>
            </w:tcBorders>
          </w:tcPr>
          <w:p w14:paraId="31462E75" w14:textId="77777777" w:rsidR="00665A87" w:rsidRPr="00E350A3" w:rsidRDefault="00665A87" w:rsidP="008669F8">
            <w:pPr>
              <w:pStyle w:val="TableTextArial-left"/>
              <w:jc w:val="center"/>
            </w:pPr>
            <w:r w:rsidRPr="00E350A3">
              <w:t>2.</w:t>
            </w:r>
          </w:p>
        </w:tc>
        <w:tc>
          <w:tcPr>
            <w:tcW w:w="1134" w:type="dxa"/>
            <w:tcBorders>
              <w:top w:val="single" w:sz="6" w:space="0" w:color="auto"/>
              <w:left w:val="single" w:sz="6" w:space="0" w:color="auto"/>
              <w:bottom w:val="single" w:sz="6" w:space="0" w:color="auto"/>
              <w:right w:val="single" w:sz="6" w:space="0" w:color="auto"/>
            </w:tcBorders>
          </w:tcPr>
          <w:p w14:paraId="6C7114E5" w14:textId="77777777" w:rsidR="00665A87" w:rsidRPr="00E350A3" w:rsidRDefault="00665A87" w:rsidP="008669F8">
            <w:pPr>
              <w:pStyle w:val="TableTextArial-left"/>
            </w:pPr>
            <w:r w:rsidRPr="00E350A3">
              <w:t>Cold</w:t>
            </w:r>
          </w:p>
        </w:tc>
        <w:tc>
          <w:tcPr>
            <w:tcW w:w="3260" w:type="dxa"/>
            <w:tcBorders>
              <w:top w:val="single" w:sz="6" w:space="0" w:color="auto"/>
              <w:left w:val="single" w:sz="6" w:space="0" w:color="auto"/>
              <w:bottom w:val="single" w:sz="6" w:space="0" w:color="auto"/>
              <w:right w:val="single" w:sz="6" w:space="0" w:color="auto"/>
            </w:tcBorders>
          </w:tcPr>
          <w:p w14:paraId="493B9698" w14:textId="77777777" w:rsidR="00665A87" w:rsidRPr="00E350A3" w:rsidRDefault="00665A87" w:rsidP="008669F8">
            <w:pPr>
              <w:pStyle w:val="TableTextArial-left"/>
            </w:pPr>
            <w:r w:rsidRPr="00E350A3">
              <w:rPr>
                <w:b/>
              </w:rPr>
              <w:t>Destination:</w:t>
            </w:r>
            <w:r w:rsidRPr="00E350A3">
              <w:t xml:space="preserve"> UK in January</w:t>
            </w:r>
          </w:p>
          <w:p w14:paraId="0E0D135F" w14:textId="77777777" w:rsidR="00665A87" w:rsidRPr="00E350A3" w:rsidRDefault="00665A87" w:rsidP="008669F8">
            <w:pPr>
              <w:pStyle w:val="TableTextArial-left"/>
            </w:pPr>
            <w:r w:rsidRPr="00E350A3">
              <w:rPr>
                <w:b/>
              </w:rPr>
              <w:t>Normal place of duty:</w:t>
            </w:r>
            <w:r w:rsidRPr="00E350A3">
              <w:t xml:space="preserve"> Brisbane in January</w:t>
            </w:r>
          </w:p>
          <w:p w14:paraId="26ACE84C" w14:textId="77777777" w:rsidR="00665A87" w:rsidRPr="00E350A3" w:rsidRDefault="00665A87" w:rsidP="008669F8">
            <w:pPr>
              <w:pStyle w:val="TableTextArial-left"/>
            </w:pPr>
            <w:r w:rsidRPr="00E350A3">
              <w:rPr>
                <w:b/>
              </w:rPr>
              <w:t>Reason:</w:t>
            </w:r>
            <w:r w:rsidRPr="00E350A3">
              <w:t xml:space="preserve"> The two places have different climates at that time of year.</w:t>
            </w:r>
          </w:p>
        </w:tc>
        <w:tc>
          <w:tcPr>
            <w:tcW w:w="3685" w:type="dxa"/>
            <w:tcBorders>
              <w:top w:val="single" w:sz="6" w:space="0" w:color="auto"/>
              <w:left w:val="single" w:sz="6" w:space="0" w:color="auto"/>
              <w:bottom w:val="single" w:sz="6" w:space="0" w:color="auto"/>
              <w:right w:val="single" w:sz="6" w:space="0" w:color="auto"/>
            </w:tcBorders>
          </w:tcPr>
          <w:p w14:paraId="52587BB5" w14:textId="77777777" w:rsidR="00665A87" w:rsidRPr="00E350A3" w:rsidRDefault="00665A87" w:rsidP="008669F8">
            <w:pPr>
              <w:pStyle w:val="TableTextArial-left"/>
            </w:pPr>
            <w:r w:rsidRPr="00E350A3">
              <w:rPr>
                <w:b/>
              </w:rPr>
              <w:t>Destination:</w:t>
            </w:r>
            <w:r w:rsidRPr="00E350A3">
              <w:t xml:space="preserve"> UK in April</w:t>
            </w:r>
          </w:p>
          <w:p w14:paraId="278EAF43" w14:textId="77777777" w:rsidR="00665A87" w:rsidRPr="00E350A3" w:rsidRDefault="00665A87" w:rsidP="008669F8">
            <w:pPr>
              <w:pStyle w:val="TableTextArial-left"/>
            </w:pPr>
            <w:r w:rsidRPr="00E350A3">
              <w:rPr>
                <w:b/>
              </w:rPr>
              <w:t>Normal place of duty:</w:t>
            </w:r>
            <w:r w:rsidRPr="00E350A3">
              <w:t xml:space="preserve"> Melbourne in April</w:t>
            </w:r>
          </w:p>
          <w:p w14:paraId="27E67562" w14:textId="77777777" w:rsidR="00665A87" w:rsidRPr="00E350A3" w:rsidRDefault="00665A87" w:rsidP="008669F8">
            <w:pPr>
              <w:pStyle w:val="TableTextArial-left"/>
            </w:pPr>
            <w:r w:rsidRPr="00E350A3">
              <w:rPr>
                <w:b/>
              </w:rPr>
              <w:t>Reason:</w:t>
            </w:r>
            <w:r w:rsidRPr="00E350A3">
              <w:t xml:space="preserve"> The two places have similar climates at that time of year.</w:t>
            </w:r>
          </w:p>
        </w:tc>
      </w:tr>
      <w:tr w:rsidR="00665A87" w:rsidRPr="00E350A3" w14:paraId="7916CEC2" w14:textId="77777777" w:rsidTr="00665A87">
        <w:trPr>
          <w:cantSplit/>
        </w:trPr>
        <w:tc>
          <w:tcPr>
            <w:tcW w:w="567" w:type="dxa"/>
            <w:tcBorders>
              <w:top w:val="single" w:sz="6" w:space="0" w:color="auto"/>
              <w:left w:val="single" w:sz="6" w:space="0" w:color="auto"/>
              <w:bottom w:val="single" w:sz="6" w:space="0" w:color="auto"/>
              <w:right w:val="single" w:sz="6" w:space="0" w:color="auto"/>
            </w:tcBorders>
          </w:tcPr>
          <w:p w14:paraId="4A7D289D" w14:textId="77777777" w:rsidR="00665A87" w:rsidRPr="00E350A3" w:rsidRDefault="00665A87" w:rsidP="008669F8">
            <w:pPr>
              <w:pStyle w:val="TableTextArial-left"/>
              <w:jc w:val="center"/>
            </w:pPr>
            <w:r w:rsidRPr="00E350A3">
              <w:t>3.</w:t>
            </w:r>
          </w:p>
        </w:tc>
        <w:tc>
          <w:tcPr>
            <w:tcW w:w="1134" w:type="dxa"/>
            <w:tcBorders>
              <w:top w:val="single" w:sz="6" w:space="0" w:color="auto"/>
              <w:left w:val="single" w:sz="6" w:space="0" w:color="auto"/>
              <w:bottom w:val="single" w:sz="6" w:space="0" w:color="auto"/>
              <w:right w:val="single" w:sz="6" w:space="0" w:color="auto"/>
            </w:tcBorders>
          </w:tcPr>
          <w:p w14:paraId="3E8BFAA2" w14:textId="77777777" w:rsidR="00665A87" w:rsidRPr="00E350A3" w:rsidRDefault="00665A87" w:rsidP="008669F8">
            <w:pPr>
              <w:pStyle w:val="TableTextArial-left"/>
            </w:pPr>
            <w:r w:rsidRPr="00E350A3">
              <w:t>Extreme cold</w:t>
            </w:r>
            <w:r w:rsidRPr="00E350A3">
              <w:br/>
            </w:r>
            <w:r w:rsidRPr="00E350A3">
              <w:rPr>
                <w:sz w:val="16"/>
              </w:rPr>
              <w:t>(subsection 5)</w:t>
            </w:r>
          </w:p>
        </w:tc>
        <w:tc>
          <w:tcPr>
            <w:tcW w:w="3260" w:type="dxa"/>
            <w:tcBorders>
              <w:top w:val="single" w:sz="6" w:space="0" w:color="auto"/>
              <w:left w:val="single" w:sz="6" w:space="0" w:color="auto"/>
              <w:bottom w:val="single" w:sz="6" w:space="0" w:color="auto"/>
              <w:right w:val="single" w:sz="6" w:space="0" w:color="auto"/>
            </w:tcBorders>
          </w:tcPr>
          <w:p w14:paraId="1B1AEC66" w14:textId="77777777" w:rsidR="00665A87" w:rsidRPr="00E350A3" w:rsidRDefault="00665A87" w:rsidP="008669F8">
            <w:pPr>
              <w:pStyle w:val="TableTextArial-left"/>
            </w:pPr>
            <w:r w:rsidRPr="00E350A3">
              <w:rPr>
                <w:b/>
              </w:rPr>
              <w:t>Destination:</w:t>
            </w:r>
            <w:r w:rsidRPr="00E350A3">
              <w:t xml:space="preserve"> Moscow or northern Canada in winter</w:t>
            </w:r>
          </w:p>
          <w:p w14:paraId="72EBCCD5" w14:textId="77777777" w:rsidR="00665A87" w:rsidRPr="00E350A3" w:rsidRDefault="00665A87" w:rsidP="008669F8">
            <w:pPr>
              <w:pStyle w:val="TableTextArial-left"/>
            </w:pPr>
            <w:r w:rsidRPr="00E350A3">
              <w:rPr>
                <w:b/>
              </w:rPr>
              <w:t>Normal place of duty:</w:t>
            </w:r>
            <w:r w:rsidRPr="00E350A3">
              <w:t xml:space="preserve"> Sydney</w:t>
            </w:r>
          </w:p>
          <w:p w14:paraId="5B1E0808" w14:textId="77777777" w:rsidR="00665A87" w:rsidRPr="00E350A3" w:rsidRDefault="00665A87" w:rsidP="008669F8">
            <w:pPr>
              <w:pStyle w:val="TableTextArial-left"/>
            </w:pPr>
            <w:r w:rsidRPr="00E350A3">
              <w:rPr>
                <w:b/>
              </w:rPr>
              <w:t>Reason:</w:t>
            </w:r>
            <w:r w:rsidRPr="00E350A3">
              <w:t xml:space="preserve"> Moscow and northern Canada have extremely cold winter climates.</w:t>
            </w:r>
          </w:p>
        </w:tc>
        <w:tc>
          <w:tcPr>
            <w:tcW w:w="3685" w:type="dxa"/>
            <w:tcBorders>
              <w:top w:val="single" w:sz="6" w:space="0" w:color="auto"/>
              <w:left w:val="single" w:sz="6" w:space="0" w:color="auto"/>
              <w:bottom w:val="single" w:sz="6" w:space="0" w:color="auto"/>
              <w:right w:val="single" w:sz="6" w:space="0" w:color="auto"/>
            </w:tcBorders>
          </w:tcPr>
          <w:p w14:paraId="2A26F01A" w14:textId="77777777" w:rsidR="00665A87" w:rsidRPr="00E350A3" w:rsidRDefault="00665A87" w:rsidP="008669F8">
            <w:pPr>
              <w:pStyle w:val="TableTextArial-left"/>
            </w:pPr>
            <w:r w:rsidRPr="00E350A3">
              <w:rPr>
                <w:b/>
              </w:rPr>
              <w:t>Destination:</w:t>
            </w:r>
            <w:r w:rsidRPr="00E350A3">
              <w:t xml:space="preserve"> Moscow in summer</w:t>
            </w:r>
          </w:p>
          <w:p w14:paraId="32D5DD14" w14:textId="77777777" w:rsidR="00665A87" w:rsidRPr="00E350A3" w:rsidRDefault="00665A87" w:rsidP="008669F8">
            <w:pPr>
              <w:pStyle w:val="TableTextArial-left"/>
            </w:pPr>
            <w:r w:rsidRPr="00E350A3">
              <w:rPr>
                <w:b/>
              </w:rPr>
              <w:t>Normal place of duty:</w:t>
            </w:r>
            <w:r w:rsidRPr="00E350A3">
              <w:t xml:space="preserve"> Sydney</w:t>
            </w:r>
          </w:p>
          <w:p w14:paraId="518F149E" w14:textId="77777777" w:rsidR="00665A87" w:rsidRPr="00E350A3" w:rsidRDefault="00665A87" w:rsidP="008669F8">
            <w:pPr>
              <w:pStyle w:val="TableTextArial-left"/>
            </w:pPr>
            <w:r w:rsidRPr="00E350A3">
              <w:rPr>
                <w:b/>
              </w:rPr>
              <w:t>Reason:</w:t>
            </w:r>
            <w:r w:rsidRPr="00E350A3">
              <w:t xml:space="preserve"> The two places have similar climates at that time of year.</w:t>
            </w:r>
          </w:p>
        </w:tc>
      </w:tr>
    </w:tbl>
    <w:p w14:paraId="7B06CEC0" w14:textId="77777777" w:rsidR="00665A87" w:rsidRPr="00E350A3" w:rsidRDefault="00665A87" w:rsidP="008669F8"/>
    <w:tbl>
      <w:tblPr>
        <w:tblW w:w="0" w:type="auto"/>
        <w:tblInd w:w="113" w:type="dxa"/>
        <w:tblLayout w:type="fixed"/>
        <w:tblLook w:val="0000" w:firstRow="0" w:lastRow="0" w:firstColumn="0" w:lastColumn="0" w:noHBand="0" w:noVBand="0"/>
      </w:tblPr>
      <w:tblGrid>
        <w:gridCol w:w="992"/>
        <w:gridCol w:w="8363"/>
      </w:tblGrid>
      <w:tr w:rsidR="00665A87" w:rsidRPr="00E350A3" w14:paraId="0BA69A9B" w14:textId="77777777" w:rsidTr="00665A87">
        <w:tc>
          <w:tcPr>
            <w:tcW w:w="992" w:type="dxa"/>
          </w:tcPr>
          <w:p w14:paraId="4F3699B4" w14:textId="77777777" w:rsidR="00665A87" w:rsidRPr="00E350A3" w:rsidRDefault="00665A87" w:rsidP="008669F8">
            <w:pPr>
              <w:pStyle w:val="BlockText-Plain"/>
              <w:jc w:val="center"/>
            </w:pPr>
            <w:r w:rsidRPr="00E350A3">
              <w:t>7.</w:t>
            </w:r>
          </w:p>
        </w:tc>
        <w:tc>
          <w:tcPr>
            <w:tcW w:w="8363" w:type="dxa"/>
          </w:tcPr>
          <w:p w14:paraId="7CB37544" w14:textId="77777777" w:rsidR="00665A87" w:rsidRPr="00E350A3" w:rsidRDefault="00665A87" w:rsidP="008669F8">
            <w:pPr>
              <w:pStyle w:val="BlockText-Plain"/>
            </w:pPr>
            <w:r w:rsidRPr="00E350A3">
              <w:t>Additional equipment allowance may be paid to members on long-term overseas postings who must travel to other overseas locations for short-term duty.</w:t>
            </w:r>
          </w:p>
        </w:tc>
      </w:tr>
    </w:tbl>
    <w:p w14:paraId="1185EB2D" w14:textId="5E9779D0" w:rsidR="00665A87" w:rsidRPr="00E350A3" w:rsidRDefault="00665A87" w:rsidP="008669F8">
      <w:pPr>
        <w:pStyle w:val="Heading5"/>
      </w:pPr>
      <w:bookmarkStart w:id="129" w:name="_Toc105055350"/>
      <w:r w:rsidRPr="00E350A3">
        <w:t>13.3.20</w:t>
      </w:r>
      <w:r w:rsidR="0060420C" w:rsidRPr="00E350A3">
        <w:t>    </w:t>
      </w:r>
      <w:r w:rsidRPr="00E350A3">
        <w:t>Member not provided with travel card</w:t>
      </w:r>
      <w:bookmarkEnd w:id="129"/>
    </w:p>
    <w:tbl>
      <w:tblPr>
        <w:tblW w:w="0" w:type="auto"/>
        <w:tblInd w:w="113" w:type="dxa"/>
        <w:tblLayout w:type="fixed"/>
        <w:tblLook w:val="0000" w:firstRow="0" w:lastRow="0" w:firstColumn="0" w:lastColumn="0" w:noHBand="0" w:noVBand="0"/>
      </w:tblPr>
      <w:tblGrid>
        <w:gridCol w:w="992"/>
        <w:gridCol w:w="567"/>
        <w:gridCol w:w="7796"/>
      </w:tblGrid>
      <w:tr w:rsidR="00665A87" w:rsidRPr="00E350A3" w14:paraId="189A4159" w14:textId="77777777" w:rsidTr="00665A87">
        <w:tc>
          <w:tcPr>
            <w:tcW w:w="992" w:type="dxa"/>
          </w:tcPr>
          <w:p w14:paraId="599BE008" w14:textId="77777777" w:rsidR="00665A87" w:rsidRPr="00E350A3" w:rsidRDefault="00665A87" w:rsidP="008669F8">
            <w:pPr>
              <w:pStyle w:val="BlockText-Plain"/>
              <w:jc w:val="center"/>
            </w:pPr>
            <w:r w:rsidRPr="00E350A3">
              <w:t>1.</w:t>
            </w:r>
          </w:p>
        </w:tc>
        <w:tc>
          <w:tcPr>
            <w:tcW w:w="8363" w:type="dxa"/>
            <w:gridSpan w:val="2"/>
          </w:tcPr>
          <w:p w14:paraId="4BEE8612" w14:textId="77777777" w:rsidR="00665A87" w:rsidRPr="00E350A3" w:rsidRDefault="00665A87" w:rsidP="008669F8">
            <w:pPr>
              <w:pStyle w:val="BlockText-Plain"/>
            </w:pPr>
            <w:r w:rsidRPr="00E350A3">
              <w:t>A member who is eligible under this Division may get an allowance for their equipment costs. This is only if they meet these two conditions.</w:t>
            </w:r>
          </w:p>
        </w:tc>
      </w:tr>
      <w:tr w:rsidR="00665A87" w:rsidRPr="00E350A3" w14:paraId="40CEFBF3" w14:textId="77777777" w:rsidTr="00665A87">
        <w:trPr>
          <w:cantSplit/>
        </w:trPr>
        <w:tc>
          <w:tcPr>
            <w:tcW w:w="992" w:type="dxa"/>
          </w:tcPr>
          <w:p w14:paraId="70C9C0E1" w14:textId="77777777" w:rsidR="00665A87" w:rsidRPr="00E350A3" w:rsidRDefault="00665A87" w:rsidP="008669F8">
            <w:pPr>
              <w:pStyle w:val="BlockText-Plain"/>
            </w:pPr>
          </w:p>
        </w:tc>
        <w:tc>
          <w:tcPr>
            <w:tcW w:w="567" w:type="dxa"/>
          </w:tcPr>
          <w:p w14:paraId="06F977DF" w14:textId="77777777" w:rsidR="00665A87" w:rsidRPr="00E350A3" w:rsidRDefault="00665A87" w:rsidP="00CE281E">
            <w:pPr>
              <w:pStyle w:val="BlockText-Plain"/>
              <w:jc w:val="center"/>
            </w:pPr>
            <w:r w:rsidRPr="00E350A3">
              <w:t>a.</w:t>
            </w:r>
          </w:p>
        </w:tc>
        <w:tc>
          <w:tcPr>
            <w:tcW w:w="7796" w:type="dxa"/>
          </w:tcPr>
          <w:p w14:paraId="2B784A81" w14:textId="77777777" w:rsidR="00665A87" w:rsidRPr="00E350A3" w:rsidRDefault="00665A87" w:rsidP="008669F8">
            <w:pPr>
              <w:pStyle w:val="BlockText-Plain"/>
            </w:pPr>
            <w:r w:rsidRPr="00E350A3">
              <w:t>They are travelling on short-term duty overseas.</w:t>
            </w:r>
          </w:p>
        </w:tc>
      </w:tr>
      <w:tr w:rsidR="00665A87" w:rsidRPr="00E350A3" w14:paraId="7D905470" w14:textId="77777777" w:rsidTr="00665A87">
        <w:trPr>
          <w:cantSplit/>
        </w:trPr>
        <w:tc>
          <w:tcPr>
            <w:tcW w:w="992" w:type="dxa"/>
          </w:tcPr>
          <w:p w14:paraId="5FA45EE2" w14:textId="77777777" w:rsidR="00665A87" w:rsidRPr="00E350A3" w:rsidRDefault="00665A87" w:rsidP="008669F8">
            <w:pPr>
              <w:pStyle w:val="BlockText-Plain"/>
            </w:pPr>
          </w:p>
        </w:tc>
        <w:tc>
          <w:tcPr>
            <w:tcW w:w="567" w:type="dxa"/>
          </w:tcPr>
          <w:p w14:paraId="3FD8FA7D" w14:textId="77777777" w:rsidR="00665A87" w:rsidRPr="00E350A3" w:rsidRDefault="00665A87" w:rsidP="00CE281E">
            <w:pPr>
              <w:pStyle w:val="BlockText-Plain"/>
              <w:jc w:val="center"/>
            </w:pPr>
            <w:r w:rsidRPr="00E350A3">
              <w:t>b.</w:t>
            </w:r>
          </w:p>
        </w:tc>
        <w:tc>
          <w:tcPr>
            <w:tcW w:w="7796" w:type="dxa"/>
          </w:tcPr>
          <w:p w14:paraId="020E66F4" w14:textId="77777777" w:rsidR="00665A87" w:rsidRPr="00E350A3" w:rsidRDefault="00665A87" w:rsidP="008669F8">
            <w:pPr>
              <w:pStyle w:val="BlockText-Plain"/>
            </w:pPr>
            <w:r w:rsidRPr="00E350A3">
              <w:t>They have not got a travel card.</w:t>
            </w:r>
          </w:p>
        </w:tc>
      </w:tr>
      <w:tr w:rsidR="00665A87" w:rsidRPr="00E350A3" w14:paraId="0A9074C6" w14:textId="77777777" w:rsidTr="00665A87">
        <w:tc>
          <w:tcPr>
            <w:tcW w:w="992" w:type="dxa"/>
          </w:tcPr>
          <w:p w14:paraId="25043691" w14:textId="77777777" w:rsidR="00665A87" w:rsidRPr="00E350A3" w:rsidRDefault="00665A87" w:rsidP="008669F8">
            <w:pPr>
              <w:pStyle w:val="BlockText-Plain"/>
              <w:jc w:val="center"/>
            </w:pPr>
            <w:r w:rsidRPr="00E350A3">
              <w:t>2.</w:t>
            </w:r>
          </w:p>
        </w:tc>
        <w:tc>
          <w:tcPr>
            <w:tcW w:w="8363" w:type="dxa"/>
            <w:gridSpan w:val="2"/>
          </w:tcPr>
          <w:p w14:paraId="2DAE160B" w14:textId="77777777" w:rsidR="00665A87" w:rsidRPr="00E350A3" w:rsidRDefault="00665A87" w:rsidP="008669F8">
            <w:pPr>
              <w:pStyle w:val="BlockText-Plain"/>
            </w:pPr>
            <w:r w:rsidRPr="00E350A3">
              <w:t>The limit of the allowance is the amount they would be eligible for if they used the travel card under this Division.</w:t>
            </w:r>
          </w:p>
        </w:tc>
      </w:tr>
    </w:tbl>
    <w:p w14:paraId="62DC7C10" w14:textId="77777777" w:rsidR="00665A87" w:rsidRPr="00E350A3" w:rsidRDefault="00665A87" w:rsidP="008669F8"/>
    <w:p w14:paraId="3F904B21" w14:textId="296E4DB9" w:rsidR="00665A87" w:rsidRPr="00E350A3" w:rsidRDefault="00665A87" w:rsidP="008669F8">
      <w:pPr>
        <w:pStyle w:val="Heading4"/>
        <w:pageBreakBefore/>
      </w:pPr>
      <w:bookmarkStart w:id="130" w:name="_Toc105055351"/>
      <w:r w:rsidRPr="00E350A3">
        <w:lastRenderedPageBreak/>
        <w:t>An</w:t>
      </w:r>
      <w:bookmarkStart w:id="131" w:name="annex133a"/>
      <w:bookmarkEnd w:id="131"/>
      <w:r w:rsidRPr="00E350A3">
        <w:t>nex 13.3.A: Travel costs</w:t>
      </w:r>
      <w:bookmarkEnd w:id="130"/>
    </w:p>
    <w:tbl>
      <w:tblPr>
        <w:tblW w:w="0" w:type="auto"/>
        <w:tblInd w:w="113" w:type="dxa"/>
        <w:tblLayout w:type="fixed"/>
        <w:tblLook w:val="0000" w:firstRow="0" w:lastRow="0" w:firstColumn="0" w:lastColumn="0" w:noHBand="0" w:noVBand="0"/>
      </w:tblPr>
      <w:tblGrid>
        <w:gridCol w:w="992"/>
        <w:gridCol w:w="8363"/>
      </w:tblGrid>
      <w:tr w:rsidR="00665A87" w:rsidRPr="00E350A3" w14:paraId="66A7FC71" w14:textId="77777777" w:rsidTr="00665A87">
        <w:tc>
          <w:tcPr>
            <w:tcW w:w="992" w:type="dxa"/>
          </w:tcPr>
          <w:p w14:paraId="1D9EF83F" w14:textId="77777777" w:rsidR="00665A87" w:rsidRPr="00E350A3" w:rsidRDefault="00665A87" w:rsidP="008669F8">
            <w:pPr>
              <w:pStyle w:val="BlockText-PlainNoSpacing"/>
            </w:pPr>
            <w:bookmarkStart w:id="132" w:name="BookmarkList"/>
          </w:p>
        </w:tc>
        <w:tc>
          <w:tcPr>
            <w:tcW w:w="8363" w:type="dxa"/>
          </w:tcPr>
          <w:p w14:paraId="76A658C2" w14:textId="77777777" w:rsidR="00665A87" w:rsidRPr="00E350A3" w:rsidRDefault="00665A87" w:rsidP="008669F8">
            <w:pPr>
              <w:pStyle w:val="BlockText-PlainNoSpacing"/>
            </w:pPr>
            <w:r w:rsidRPr="00E350A3">
              <w:t xml:space="preserve">This Annex sets out maximum travel costs payable using the travel card on short-term duty overseas. </w:t>
            </w:r>
          </w:p>
        </w:tc>
      </w:tr>
    </w:tbl>
    <w:p w14:paraId="558C5F87" w14:textId="77777777" w:rsidR="00665A87" w:rsidRPr="00E350A3" w:rsidRDefault="00665A87" w:rsidP="008669F8">
      <w:pPr>
        <w:pStyle w:val="Heading5"/>
      </w:pPr>
      <w:bookmarkStart w:id="133" w:name="_Toc105055352"/>
      <w:bookmarkStart w:id="134" w:name="bk185016Part1Brigadierorhigher"/>
      <w:bookmarkEnd w:id="132"/>
      <w:r w:rsidRPr="00E350A3">
        <w:t>Part 1: Brigadier or higher</w:t>
      </w:r>
      <w:bookmarkEnd w:id="133"/>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135"/>
        <w:gridCol w:w="1842"/>
        <w:gridCol w:w="2127"/>
        <w:gridCol w:w="2126"/>
      </w:tblGrid>
      <w:tr w:rsidR="00665A87" w:rsidRPr="00E350A3" w14:paraId="1B772872" w14:textId="77777777" w:rsidTr="00F77ABB">
        <w:trPr>
          <w:jc w:val="center"/>
        </w:trPr>
        <w:tc>
          <w:tcPr>
            <w:tcW w:w="846" w:type="dxa"/>
            <w:tcBorders>
              <w:bottom w:val="single" w:sz="4" w:space="0" w:color="auto"/>
            </w:tcBorders>
          </w:tcPr>
          <w:p w14:paraId="0539AE24" w14:textId="77777777" w:rsidR="00665A87" w:rsidRPr="00E350A3" w:rsidRDefault="00665A87" w:rsidP="008669F8">
            <w:pPr>
              <w:pStyle w:val="TableHeaderArial"/>
              <w:rPr>
                <w:rFonts w:cs="Arial"/>
              </w:rPr>
            </w:pPr>
            <w:bookmarkStart w:id="135" w:name="bk185016Part2Colonelorlower"/>
            <w:bookmarkEnd w:id="134"/>
            <w:r w:rsidRPr="00E350A3">
              <w:rPr>
                <w:rFonts w:cs="Arial"/>
              </w:rPr>
              <w:t>Item</w:t>
            </w:r>
          </w:p>
        </w:tc>
        <w:tc>
          <w:tcPr>
            <w:tcW w:w="2135" w:type="dxa"/>
            <w:tcBorders>
              <w:bottom w:val="single" w:sz="4" w:space="0" w:color="auto"/>
            </w:tcBorders>
          </w:tcPr>
          <w:p w14:paraId="10DA445E" w14:textId="77777777" w:rsidR="00665A87" w:rsidRPr="00E350A3" w:rsidRDefault="00665A87" w:rsidP="008669F8">
            <w:pPr>
              <w:pStyle w:val="TableHeaderArial"/>
              <w:rPr>
                <w:rFonts w:cs="Arial"/>
              </w:rPr>
            </w:pPr>
            <w:r w:rsidRPr="00E350A3">
              <w:rPr>
                <w:rFonts w:cs="Arial"/>
              </w:rPr>
              <w:t>Place</w:t>
            </w:r>
          </w:p>
        </w:tc>
        <w:tc>
          <w:tcPr>
            <w:tcW w:w="1842" w:type="dxa"/>
            <w:tcBorders>
              <w:bottom w:val="single" w:sz="4" w:space="0" w:color="auto"/>
            </w:tcBorders>
          </w:tcPr>
          <w:p w14:paraId="207D80D9" w14:textId="77777777" w:rsidR="00665A87" w:rsidRPr="00E350A3" w:rsidRDefault="00665A87" w:rsidP="008669F8">
            <w:pPr>
              <w:pStyle w:val="TableHeaderArial"/>
              <w:rPr>
                <w:rFonts w:cs="Arial"/>
              </w:rPr>
            </w:pPr>
            <w:r w:rsidRPr="00E350A3">
              <w:rPr>
                <w:rFonts w:cs="Arial"/>
              </w:rPr>
              <w:t>Currency</w:t>
            </w:r>
          </w:p>
        </w:tc>
        <w:tc>
          <w:tcPr>
            <w:tcW w:w="2127" w:type="dxa"/>
            <w:tcBorders>
              <w:bottom w:val="single" w:sz="4" w:space="0" w:color="auto"/>
            </w:tcBorders>
          </w:tcPr>
          <w:p w14:paraId="09C4CF3D" w14:textId="77777777" w:rsidR="00665A87" w:rsidRPr="00E350A3" w:rsidRDefault="00665A87" w:rsidP="008669F8">
            <w:pPr>
              <w:pStyle w:val="TableHeaderArial"/>
              <w:rPr>
                <w:rFonts w:cs="Arial"/>
              </w:rPr>
            </w:pPr>
            <w:r w:rsidRPr="00E350A3">
              <w:rPr>
                <w:rFonts w:cs="Arial"/>
              </w:rPr>
              <w:t>Limit for each day: meals</w:t>
            </w:r>
          </w:p>
        </w:tc>
        <w:tc>
          <w:tcPr>
            <w:tcW w:w="2126" w:type="dxa"/>
            <w:tcBorders>
              <w:bottom w:val="single" w:sz="4" w:space="0" w:color="auto"/>
            </w:tcBorders>
          </w:tcPr>
          <w:p w14:paraId="5E4F18CC" w14:textId="77777777" w:rsidR="00665A87" w:rsidRPr="00E350A3" w:rsidRDefault="00665A87" w:rsidP="008669F8">
            <w:pPr>
              <w:pStyle w:val="TableHeaderArial"/>
              <w:rPr>
                <w:rFonts w:cs="Arial"/>
              </w:rPr>
            </w:pPr>
            <w:r w:rsidRPr="00E350A3">
              <w:rPr>
                <w:rFonts w:cs="Arial"/>
              </w:rPr>
              <w:t>Limit for each day: incidentals</w:t>
            </w:r>
          </w:p>
        </w:tc>
      </w:tr>
      <w:tr w:rsidR="002A77B2" w:rsidRPr="00E350A3" w14:paraId="51C7043E" w14:textId="77777777" w:rsidTr="00F77ABB">
        <w:trPr>
          <w:jc w:val="center"/>
        </w:trPr>
        <w:tc>
          <w:tcPr>
            <w:tcW w:w="846" w:type="dxa"/>
            <w:tcBorders>
              <w:bottom w:val="single" w:sz="4" w:space="0" w:color="auto"/>
            </w:tcBorders>
          </w:tcPr>
          <w:p w14:paraId="45576B31" w14:textId="77777777" w:rsidR="002A77B2" w:rsidRPr="00E350A3" w:rsidRDefault="002A77B2" w:rsidP="008669F8">
            <w:pPr>
              <w:pStyle w:val="TableTextArial-left"/>
              <w:rPr>
                <w:rFonts w:cs="Arial"/>
              </w:rPr>
            </w:pPr>
            <w:r w:rsidRPr="00E350A3">
              <w:rPr>
                <w:rFonts w:cs="Arial"/>
              </w:rPr>
              <w:t>1A.</w:t>
            </w:r>
          </w:p>
        </w:tc>
        <w:tc>
          <w:tcPr>
            <w:tcW w:w="2135" w:type="dxa"/>
            <w:tcBorders>
              <w:bottom w:val="single" w:sz="4" w:space="0" w:color="auto"/>
            </w:tcBorders>
          </w:tcPr>
          <w:p w14:paraId="45B7FF1B" w14:textId="77777777" w:rsidR="002A77B2" w:rsidRPr="00E350A3" w:rsidRDefault="002A77B2" w:rsidP="008669F8">
            <w:pPr>
              <w:pStyle w:val="TableTextArial-left"/>
              <w:rPr>
                <w:rFonts w:cs="Arial"/>
              </w:rPr>
            </w:pPr>
            <w:r w:rsidRPr="00E350A3">
              <w:rPr>
                <w:rFonts w:cs="Arial"/>
              </w:rPr>
              <w:t>Algeria</w:t>
            </w:r>
          </w:p>
        </w:tc>
        <w:tc>
          <w:tcPr>
            <w:tcW w:w="1842" w:type="dxa"/>
            <w:tcBorders>
              <w:bottom w:val="single" w:sz="4" w:space="0" w:color="auto"/>
            </w:tcBorders>
          </w:tcPr>
          <w:p w14:paraId="3EC29383" w14:textId="77777777" w:rsidR="002A77B2" w:rsidRPr="00E350A3" w:rsidRDefault="002A77B2" w:rsidP="008669F8">
            <w:pPr>
              <w:pStyle w:val="TableTextArial-left"/>
              <w:jc w:val="center"/>
              <w:rPr>
                <w:rFonts w:cs="Arial"/>
              </w:rPr>
            </w:pPr>
            <w:r w:rsidRPr="00E350A3">
              <w:rPr>
                <w:rFonts w:cs="Arial"/>
              </w:rPr>
              <w:t>USD</w:t>
            </w:r>
          </w:p>
        </w:tc>
        <w:tc>
          <w:tcPr>
            <w:tcW w:w="2127" w:type="dxa"/>
            <w:tcBorders>
              <w:bottom w:val="single" w:sz="4" w:space="0" w:color="auto"/>
            </w:tcBorders>
          </w:tcPr>
          <w:p w14:paraId="49A1E739" w14:textId="77777777" w:rsidR="002A77B2" w:rsidRPr="00E350A3" w:rsidRDefault="002A77B2" w:rsidP="008669F8">
            <w:pPr>
              <w:spacing w:before="20" w:after="20"/>
              <w:jc w:val="right"/>
              <w:rPr>
                <w:rFonts w:ascii="Arial" w:hAnsi="Arial" w:cs="Arial"/>
              </w:rPr>
            </w:pPr>
            <w:r w:rsidRPr="00E350A3">
              <w:rPr>
                <w:rFonts w:ascii="Arial" w:hAnsi="Arial" w:cs="Arial"/>
              </w:rPr>
              <w:t>101</w:t>
            </w:r>
          </w:p>
        </w:tc>
        <w:tc>
          <w:tcPr>
            <w:tcW w:w="2126" w:type="dxa"/>
            <w:tcBorders>
              <w:bottom w:val="single" w:sz="4" w:space="0" w:color="auto"/>
            </w:tcBorders>
          </w:tcPr>
          <w:p w14:paraId="63305F5B" w14:textId="77777777" w:rsidR="002A77B2" w:rsidRPr="00E350A3" w:rsidRDefault="002A77B2" w:rsidP="008669F8">
            <w:pPr>
              <w:spacing w:before="20" w:after="20"/>
              <w:jc w:val="right"/>
              <w:rPr>
                <w:rFonts w:ascii="Arial" w:hAnsi="Arial" w:cs="Arial"/>
              </w:rPr>
            </w:pPr>
            <w:r w:rsidRPr="00E350A3">
              <w:rPr>
                <w:rFonts w:ascii="Arial" w:hAnsi="Arial" w:cs="Arial"/>
              </w:rPr>
              <w:t>20</w:t>
            </w:r>
          </w:p>
        </w:tc>
      </w:tr>
      <w:tr w:rsidR="002A77B2" w:rsidRPr="00E350A3" w14:paraId="755E6EA9"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5AFAA4B9" w14:textId="77777777" w:rsidR="002A77B2" w:rsidRPr="00E350A3" w:rsidRDefault="002A77B2" w:rsidP="008669F8">
            <w:pPr>
              <w:pStyle w:val="TableTextArial-left"/>
              <w:rPr>
                <w:rFonts w:cs="Arial"/>
              </w:rPr>
            </w:pPr>
            <w:r w:rsidRPr="00E350A3">
              <w:rPr>
                <w:rFonts w:cs="Arial"/>
              </w:rPr>
              <w:t>1.</w:t>
            </w:r>
          </w:p>
        </w:tc>
        <w:tc>
          <w:tcPr>
            <w:tcW w:w="2135" w:type="dxa"/>
            <w:tcBorders>
              <w:top w:val="single" w:sz="4" w:space="0" w:color="auto"/>
              <w:left w:val="single" w:sz="4" w:space="0" w:color="auto"/>
              <w:bottom w:val="single" w:sz="4" w:space="0" w:color="auto"/>
              <w:right w:val="single" w:sz="4" w:space="0" w:color="auto"/>
            </w:tcBorders>
          </w:tcPr>
          <w:p w14:paraId="5C8E441E" w14:textId="77777777" w:rsidR="002A77B2" w:rsidRPr="00E350A3" w:rsidRDefault="002A77B2" w:rsidP="008669F8">
            <w:pPr>
              <w:pStyle w:val="TableTextArial-left"/>
              <w:rPr>
                <w:rFonts w:cs="Arial"/>
              </w:rPr>
            </w:pPr>
            <w:r w:rsidRPr="00E350A3">
              <w:rPr>
                <w:rFonts w:cs="Arial"/>
              </w:rPr>
              <w:t>Argentina</w:t>
            </w:r>
          </w:p>
        </w:tc>
        <w:tc>
          <w:tcPr>
            <w:tcW w:w="1842" w:type="dxa"/>
            <w:tcBorders>
              <w:top w:val="single" w:sz="4" w:space="0" w:color="auto"/>
              <w:left w:val="single" w:sz="4" w:space="0" w:color="auto"/>
              <w:bottom w:val="single" w:sz="4" w:space="0" w:color="auto"/>
              <w:right w:val="single" w:sz="4" w:space="0" w:color="auto"/>
            </w:tcBorders>
          </w:tcPr>
          <w:p w14:paraId="58D816DA" w14:textId="77777777" w:rsidR="002A77B2" w:rsidRPr="00E350A3" w:rsidRDefault="002A77B2" w:rsidP="008669F8">
            <w:pPr>
              <w:pStyle w:val="TableTextArial-left"/>
              <w:jc w:val="center"/>
              <w:rPr>
                <w:rFonts w:cs="Arial"/>
              </w:rPr>
            </w:pPr>
            <w:r w:rsidRPr="00E350A3">
              <w:rPr>
                <w:rFonts w:cs="Arial"/>
              </w:rPr>
              <w:t>ARS</w:t>
            </w:r>
          </w:p>
        </w:tc>
        <w:tc>
          <w:tcPr>
            <w:tcW w:w="2127" w:type="dxa"/>
            <w:tcBorders>
              <w:top w:val="single" w:sz="4" w:space="0" w:color="auto"/>
              <w:left w:val="single" w:sz="4" w:space="0" w:color="auto"/>
              <w:bottom w:val="single" w:sz="4" w:space="0" w:color="auto"/>
              <w:right w:val="single" w:sz="4" w:space="0" w:color="auto"/>
            </w:tcBorders>
          </w:tcPr>
          <w:p w14:paraId="74F18EDF" w14:textId="77777777" w:rsidR="002A77B2" w:rsidRPr="00E350A3" w:rsidRDefault="002A77B2" w:rsidP="008669F8">
            <w:pPr>
              <w:jc w:val="right"/>
              <w:rPr>
                <w:rFonts w:ascii="Arial" w:hAnsi="Arial" w:cs="Arial"/>
              </w:rPr>
            </w:pPr>
            <w:r w:rsidRPr="00E350A3">
              <w:rPr>
                <w:rFonts w:ascii="Arial" w:hAnsi="Arial" w:cs="Arial"/>
              </w:rPr>
              <w:t>690</w:t>
            </w:r>
          </w:p>
        </w:tc>
        <w:tc>
          <w:tcPr>
            <w:tcW w:w="2126" w:type="dxa"/>
            <w:tcBorders>
              <w:top w:val="single" w:sz="4" w:space="0" w:color="auto"/>
              <w:left w:val="single" w:sz="4" w:space="0" w:color="auto"/>
              <w:bottom w:val="single" w:sz="4" w:space="0" w:color="auto"/>
              <w:right w:val="single" w:sz="4" w:space="0" w:color="auto"/>
            </w:tcBorders>
          </w:tcPr>
          <w:p w14:paraId="7202ED81" w14:textId="77777777" w:rsidR="002A77B2" w:rsidRPr="00E350A3" w:rsidRDefault="002A77B2" w:rsidP="008669F8">
            <w:pPr>
              <w:jc w:val="right"/>
              <w:rPr>
                <w:rFonts w:ascii="Arial" w:hAnsi="Arial" w:cs="Arial"/>
              </w:rPr>
            </w:pPr>
            <w:r w:rsidRPr="00E350A3">
              <w:rPr>
                <w:rFonts w:ascii="Arial" w:hAnsi="Arial" w:cs="Arial"/>
              </w:rPr>
              <w:t>197</w:t>
            </w:r>
          </w:p>
        </w:tc>
      </w:tr>
      <w:tr w:rsidR="002A77B2" w:rsidRPr="00E350A3" w14:paraId="6A682801"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42C852E3" w14:textId="77777777" w:rsidR="002A77B2" w:rsidRPr="00E350A3" w:rsidRDefault="002A77B2" w:rsidP="008669F8">
            <w:pPr>
              <w:pStyle w:val="TableTextArial-left"/>
              <w:rPr>
                <w:rFonts w:cs="Arial"/>
              </w:rPr>
            </w:pPr>
            <w:r w:rsidRPr="00E350A3">
              <w:rPr>
                <w:rFonts w:cs="Arial"/>
              </w:rPr>
              <w:t>2.</w:t>
            </w:r>
          </w:p>
        </w:tc>
        <w:tc>
          <w:tcPr>
            <w:tcW w:w="2135" w:type="dxa"/>
            <w:tcBorders>
              <w:top w:val="single" w:sz="4" w:space="0" w:color="auto"/>
              <w:left w:val="single" w:sz="4" w:space="0" w:color="auto"/>
              <w:bottom w:val="single" w:sz="4" w:space="0" w:color="auto"/>
              <w:right w:val="single" w:sz="4" w:space="0" w:color="auto"/>
            </w:tcBorders>
          </w:tcPr>
          <w:p w14:paraId="1A20B44C" w14:textId="77777777" w:rsidR="002A77B2" w:rsidRPr="00E350A3" w:rsidRDefault="002A77B2" w:rsidP="008669F8">
            <w:pPr>
              <w:pStyle w:val="TableTextArial-left"/>
              <w:spacing w:after="120"/>
              <w:rPr>
                <w:rFonts w:cs="Arial"/>
              </w:rPr>
            </w:pPr>
            <w:r w:rsidRPr="00E350A3">
              <w:rPr>
                <w:rFonts w:cs="Arial"/>
              </w:rPr>
              <w:t>Australia</w:t>
            </w:r>
          </w:p>
          <w:p w14:paraId="73B17550" w14:textId="7B0089AE" w:rsidR="002A77B2" w:rsidRPr="00E350A3" w:rsidRDefault="00F77ABB" w:rsidP="008669F8">
            <w:pPr>
              <w:pStyle w:val="TableTextArial-left"/>
              <w:rPr>
                <w:rFonts w:cs="Arial"/>
                <w:color w:val="0000FF"/>
              </w:rPr>
            </w:pPr>
            <w:r w:rsidRPr="00E350A3">
              <w:rPr>
                <w:rFonts w:cs="Arial"/>
                <w:b/>
              </w:rPr>
              <w:t>Note:</w:t>
            </w:r>
            <w:r w:rsidRPr="00E350A3">
              <w:rPr>
                <w:rFonts w:cs="Arial"/>
              </w:rPr>
              <w:t xml:space="preserve"> Costs are provided under Chapter 9 Part 5, Payment of travel costs.</w:t>
            </w:r>
          </w:p>
        </w:tc>
        <w:tc>
          <w:tcPr>
            <w:tcW w:w="1842" w:type="dxa"/>
            <w:tcBorders>
              <w:top w:val="single" w:sz="4" w:space="0" w:color="auto"/>
              <w:left w:val="single" w:sz="4" w:space="0" w:color="auto"/>
              <w:bottom w:val="single" w:sz="4" w:space="0" w:color="auto"/>
              <w:right w:val="single" w:sz="4" w:space="0" w:color="auto"/>
            </w:tcBorders>
          </w:tcPr>
          <w:p w14:paraId="79EE769E" w14:textId="77777777" w:rsidR="00D70D19" w:rsidRPr="00E350A3" w:rsidRDefault="00D70D19" w:rsidP="008669F8">
            <w:pPr>
              <w:pStyle w:val="TableTextArial-left"/>
              <w:jc w:val="center"/>
              <w:rPr>
                <w:rFonts w:cs="Arial"/>
              </w:rPr>
            </w:pPr>
            <w:r w:rsidRPr="00E350A3">
              <w:rPr>
                <w:rFonts w:cs="Arial"/>
              </w:rPr>
              <w:t>–</w:t>
            </w:r>
          </w:p>
        </w:tc>
        <w:tc>
          <w:tcPr>
            <w:tcW w:w="2127" w:type="dxa"/>
            <w:tcBorders>
              <w:top w:val="single" w:sz="4" w:space="0" w:color="auto"/>
              <w:left w:val="single" w:sz="4" w:space="0" w:color="auto"/>
              <w:bottom w:val="single" w:sz="4" w:space="0" w:color="auto"/>
              <w:right w:val="single" w:sz="4" w:space="0" w:color="auto"/>
            </w:tcBorders>
          </w:tcPr>
          <w:p w14:paraId="4C4995A4" w14:textId="77777777" w:rsidR="002A77B2" w:rsidRPr="00E350A3" w:rsidRDefault="00D70D19" w:rsidP="008669F8">
            <w:pPr>
              <w:jc w:val="right"/>
              <w:rPr>
                <w:rFonts w:ascii="Arial" w:hAnsi="Arial" w:cs="Arial"/>
              </w:rPr>
            </w:pPr>
            <w:r w:rsidRPr="00E350A3">
              <w:rPr>
                <w:rFonts w:cs="Arial"/>
              </w:rPr>
              <w:t>–</w:t>
            </w:r>
          </w:p>
        </w:tc>
        <w:tc>
          <w:tcPr>
            <w:tcW w:w="2126" w:type="dxa"/>
            <w:tcBorders>
              <w:top w:val="single" w:sz="4" w:space="0" w:color="auto"/>
              <w:left w:val="single" w:sz="4" w:space="0" w:color="auto"/>
              <w:bottom w:val="single" w:sz="4" w:space="0" w:color="auto"/>
              <w:right w:val="single" w:sz="4" w:space="0" w:color="auto"/>
            </w:tcBorders>
          </w:tcPr>
          <w:p w14:paraId="3DFE935D" w14:textId="77777777" w:rsidR="002A77B2" w:rsidRPr="00E350A3" w:rsidRDefault="00D70D19" w:rsidP="008669F8">
            <w:pPr>
              <w:jc w:val="right"/>
              <w:rPr>
                <w:rFonts w:ascii="Arial" w:hAnsi="Arial" w:cs="Arial"/>
              </w:rPr>
            </w:pPr>
            <w:r w:rsidRPr="00E350A3">
              <w:rPr>
                <w:rFonts w:cs="Arial"/>
              </w:rPr>
              <w:t>–</w:t>
            </w:r>
          </w:p>
        </w:tc>
      </w:tr>
      <w:tr w:rsidR="002A77B2" w:rsidRPr="00E350A3" w14:paraId="304F761C"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38D3AAAC" w14:textId="77777777" w:rsidR="002A77B2" w:rsidRPr="00E350A3" w:rsidRDefault="002A77B2" w:rsidP="008669F8">
            <w:pPr>
              <w:pStyle w:val="TableTextArial-left"/>
              <w:rPr>
                <w:rFonts w:cs="Arial"/>
              </w:rPr>
            </w:pPr>
            <w:r w:rsidRPr="00E350A3">
              <w:rPr>
                <w:rFonts w:cs="Arial"/>
              </w:rPr>
              <w:t>3.</w:t>
            </w:r>
          </w:p>
        </w:tc>
        <w:tc>
          <w:tcPr>
            <w:tcW w:w="2135" w:type="dxa"/>
            <w:tcBorders>
              <w:top w:val="single" w:sz="4" w:space="0" w:color="auto"/>
              <w:left w:val="single" w:sz="4" w:space="0" w:color="auto"/>
              <w:bottom w:val="single" w:sz="4" w:space="0" w:color="auto"/>
              <w:right w:val="single" w:sz="4" w:space="0" w:color="auto"/>
            </w:tcBorders>
          </w:tcPr>
          <w:p w14:paraId="2B474913" w14:textId="77777777" w:rsidR="002A77B2" w:rsidRPr="00E350A3" w:rsidRDefault="002A77B2" w:rsidP="008669F8">
            <w:pPr>
              <w:pStyle w:val="TableTextArial-left"/>
              <w:rPr>
                <w:rFonts w:cs="Arial"/>
              </w:rPr>
            </w:pPr>
            <w:r w:rsidRPr="00E350A3">
              <w:rPr>
                <w:rFonts w:cs="Arial"/>
              </w:rPr>
              <w:t>Austria</w:t>
            </w:r>
          </w:p>
        </w:tc>
        <w:tc>
          <w:tcPr>
            <w:tcW w:w="1842" w:type="dxa"/>
            <w:tcBorders>
              <w:top w:val="single" w:sz="4" w:space="0" w:color="auto"/>
              <w:left w:val="single" w:sz="4" w:space="0" w:color="auto"/>
              <w:bottom w:val="single" w:sz="4" w:space="0" w:color="auto"/>
              <w:right w:val="single" w:sz="4" w:space="0" w:color="auto"/>
            </w:tcBorders>
          </w:tcPr>
          <w:p w14:paraId="68CB2768" w14:textId="77777777" w:rsidR="002A77B2" w:rsidRPr="00E350A3" w:rsidRDefault="002A77B2" w:rsidP="008669F8">
            <w:pPr>
              <w:pStyle w:val="TableTextArial-left"/>
              <w:jc w:val="center"/>
              <w:rPr>
                <w:rFonts w:cs="Arial"/>
              </w:rPr>
            </w:pPr>
            <w:r w:rsidRPr="00E350A3">
              <w:rPr>
                <w:rFonts w:cs="Arial"/>
              </w:rPr>
              <w:t>EUR</w:t>
            </w:r>
          </w:p>
        </w:tc>
        <w:tc>
          <w:tcPr>
            <w:tcW w:w="2127" w:type="dxa"/>
            <w:tcBorders>
              <w:top w:val="single" w:sz="4" w:space="0" w:color="auto"/>
              <w:left w:val="single" w:sz="4" w:space="0" w:color="auto"/>
              <w:bottom w:val="single" w:sz="4" w:space="0" w:color="auto"/>
              <w:right w:val="single" w:sz="4" w:space="0" w:color="auto"/>
            </w:tcBorders>
          </w:tcPr>
          <w:p w14:paraId="54B3A1E3" w14:textId="77777777" w:rsidR="002A77B2" w:rsidRPr="00E350A3" w:rsidRDefault="002A77B2" w:rsidP="008669F8">
            <w:pPr>
              <w:jc w:val="right"/>
              <w:rPr>
                <w:rFonts w:ascii="Arial" w:hAnsi="Arial" w:cs="Arial"/>
              </w:rPr>
            </w:pPr>
            <w:r w:rsidRPr="00E350A3">
              <w:rPr>
                <w:rFonts w:ascii="Arial" w:hAnsi="Arial" w:cs="Arial"/>
              </w:rPr>
              <w:t>144</w:t>
            </w:r>
          </w:p>
        </w:tc>
        <w:tc>
          <w:tcPr>
            <w:tcW w:w="2126" w:type="dxa"/>
            <w:tcBorders>
              <w:top w:val="single" w:sz="4" w:space="0" w:color="auto"/>
              <w:left w:val="single" w:sz="4" w:space="0" w:color="auto"/>
              <w:bottom w:val="single" w:sz="4" w:space="0" w:color="auto"/>
              <w:right w:val="single" w:sz="4" w:space="0" w:color="auto"/>
            </w:tcBorders>
          </w:tcPr>
          <w:p w14:paraId="0A566AE4" w14:textId="77777777" w:rsidR="002A77B2" w:rsidRPr="00E350A3" w:rsidRDefault="002A77B2" w:rsidP="008669F8">
            <w:pPr>
              <w:jc w:val="right"/>
              <w:rPr>
                <w:rFonts w:ascii="Arial" w:hAnsi="Arial" w:cs="Arial"/>
              </w:rPr>
            </w:pPr>
            <w:r w:rsidRPr="00E350A3">
              <w:rPr>
                <w:rFonts w:ascii="Arial" w:hAnsi="Arial" w:cs="Arial"/>
              </w:rPr>
              <w:t>35</w:t>
            </w:r>
          </w:p>
        </w:tc>
      </w:tr>
      <w:tr w:rsidR="002A77B2" w:rsidRPr="00E350A3" w14:paraId="7AEF3CCE"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7372DC5F" w14:textId="77777777" w:rsidR="002A77B2" w:rsidRPr="00E350A3" w:rsidRDefault="002A77B2" w:rsidP="008669F8">
            <w:pPr>
              <w:pStyle w:val="TableTextArial-left"/>
              <w:rPr>
                <w:rFonts w:cs="Arial"/>
              </w:rPr>
            </w:pPr>
            <w:r w:rsidRPr="00E350A3">
              <w:rPr>
                <w:rFonts w:cs="Arial"/>
              </w:rPr>
              <w:t>4.</w:t>
            </w:r>
          </w:p>
        </w:tc>
        <w:tc>
          <w:tcPr>
            <w:tcW w:w="2135" w:type="dxa"/>
            <w:tcBorders>
              <w:top w:val="single" w:sz="4" w:space="0" w:color="auto"/>
              <w:left w:val="single" w:sz="4" w:space="0" w:color="auto"/>
              <w:bottom w:val="single" w:sz="4" w:space="0" w:color="auto"/>
              <w:right w:val="single" w:sz="4" w:space="0" w:color="auto"/>
            </w:tcBorders>
          </w:tcPr>
          <w:p w14:paraId="187D1E4D" w14:textId="77777777" w:rsidR="002A77B2" w:rsidRPr="00E350A3" w:rsidRDefault="002A77B2" w:rsidP="008669F8">
            <w:pPr>
              <w:pStyle w:val="TableTextArial-left"/>
              <w:rPr>
                <w:rFonts w:cs="Arial"/>
              </w:rPr>
            </w:pPr>
            <w:r w:rsidRPr="00E350A3">
              <w:rPr>
                <w:rFonts w:cs="Arial"/>
              </w:rPr>
              <w:t>Bahrain</w:t>
            </w:r>
          </w:p>
        </w:tc>
        <w:tc>
          <w:tcPr>
            <w:tcW w:w="1842" w:type="dxa"/>
            <w:tcBorders>
              <w:top w:val="single" w:sz="4" w:space="0" w:color="auto"/>
              <w:left w:val="single" w:sz="4" w:space="0" w:color="auto"/>
              <w:bottom w:val="single" w:sz="4" w:space="0" w:color="auto"/>
              <w:right w:val="single" w:sz="4" w:space="0" w:color="auto"/>
            </w:tcBorders>
          </w:tcPr>
          <w:p w14:paraId="13003822" w14:textId="77777777" w:rsidR="002A77B2" w:rsidRPr="00E350A3" w:rsidRDefault="002A77B2" w:rsidP="008669F8">
            <w:pPr>
              <w:pStyle w:val="TableTextArial-left"/>
              <w:jc w:val="center"/>
              <w:rPr>
                <w:rFonts w:cs="Arial"/>
              </w:rPr>
            </w:pPr>
            <w:r w:rsidRPr="00E350A3">
              <w:rPr>
                <w:rFonts w:cs="Arial"/>
              </w:rPr>
              <w:t>BHD</w:t>
            </w:r>
          </w:p>
        </w:tc>
        <w:tc>
          <w:tcPr>
            <w:tcW w:w="2127" w:type="dxa"/>
            <w:tcBorders>
              <w:top w:val="single" w:sz="4" w:space="0" w:color="auto"/>
              <w:left w:val="single" w:sz="4" w:space="0" w:color="auto"/>
              <w:bottom w:val="single" w:sz="4" w:space="0" w:color="auto"/>
              <w:right w:val="single" w:sz="4" w:space="0" w:color="auto"/>
            </w:tcBorders>
          </w:tcPr>
          <w:p w14:paraId="0A7620C2" w14:textId="77777777" w:rsidR="002A77B2" w:rsidRPr="00E350A3" w:rsidRDefault="002A77B2" w:rsidP="008669F8">
            <w:pPr>
              <w:jc w:val="right"/>
              <w:rPr>
                <w:rFonts w:ascii="Arial" w:hAnsi="Arial" w:cs="Arial"/>
              </w:rPr>
            </w:pPr>
            <w:r w:rsidRPr="00E350A3">
              <w:rPr>
                <w:rFonts w:ascii="Arial" w:hAnsi="Arial" w:cs="Arial"/>
              </w:rPr>
              <w:t>71</w:t>
            </w:r>
          </w:p>
        </w:tc>
        <w:tc>
          <w:tcPr>
            <w:tcW w:w="2126" w:type="dxa"/>
            <w:tcBorders>
              <w:top w:val="single" w:sz="4" w:space="0" w:color="auto"/>
              <w:left w:val="single" w:sz="4" w:space="0" w:color="auto"/>
              <w:bottom w:val="single" w:sz="4" w:space="0" w:color="auto"/>
              <w:right w:val="single" w:sz="4" w:space="0" w:color="auto"/>
            </w:tcBorders>
          </w:tcPr>
          <w:p w14:paraId="70D372FD" w14:textId="77777777" w:rsidR="002A77B2" w:rsidRPr="00E350A3" w:rsidRDefault="002A77B2" w:rsidP="008669F8">
            <w:pPr>
              <w:jc w:val="right"/>
              <w:rPr>
                <w:rFonts w:ascii="Arial" w:hAnsi="Arial" w:cs="Arial"/>
              </w:rPr>
            </w:pPr>
            <w:r w:rsidRPr="00E350A3">
              <w:rPr>
                <w:rFonts w:ascii="Arial" w:hAnsi="Arial" w:cs="Arial"/>
              </w:rPr>
              <w:t>17</w:t>
            </w:r>
          </w:p>
        </w:tc>
      </w:tr>
      <w:tr w:rsidR="002A77B2" w:rsidRPr="00E350A3" w14:paraId="71063668"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46FCB66D" w14:textId="77777777" w:rsidR="002A77B2" w:rsidRPr="00E350A3" w:rsidRDefault="002A77B2" w:rsidP="008669F8">
            <w:pPr>
              <w:pStyle w:val="TableTextArial-left"/>
              <w:rPr>
                <w:rFonts w:cs="Arial"/>
              </w:rPr>
            </w:pPr>
            <w:r w:rsidRPr="00E350A3">
              <w:rPr>
                <w:rFonts w:cs="Arial"/>
              </w:rPr>
              <w:t>5.</w:t>
            </w:r>
          </w:p>
        </w:tc>
        <w:tc>
          <w:tcPr>
            <w:tcW w:w="2135" w:type="dxa"/>
            <w:tcBorders>
              <w:top w:val="single" w:sz="4" w:space="0" w:color="auto"/>
              <w:left w:val="single" w:sz="4" w:space="0" w:color="auto"/>
              <w:bottom w:val="single" w:sz="4" w:space="0" w:color="auto"/>
              <w:right w:val="single" w:sz="4" w:space="0" w:color="auto"/>
            </w:tcBorders>
          </w:tcPr>
          <w:p w14:paraId="67EF5CB8" w14:textId="77777777" w:rsidR="002A77B2" w:rsidRPr="00E350A3" w:rsidRDefault="002A77B2" w:rsidP="008669F8">
            <w:pPr>
              <w:pStyle w:val="TableTextArial-left"/>
              <w:rPr>
                <w:rFonts w:cs="Arial"/>
              </w:rPr>
            </w:pPr>
            <w:r w:rsidRPr="00E350A3">
              <w:rPr>
                <w:rFonts w:cs="Arial"/>
              </w:rPr>
              <w:t>Bangladesh</w:t>
            </w:r>
          </w:p>
        </w:tc>
        <w:tc>
          <w:tcPr>
            <w:tcW w:w="1842" w:type="dxa"/>
            <w:tcBorders>
              <w:top w:val="single" w:sz="4" w:space="0" w:color="auto"/>
              <w:left w:val="single" w:sz="4" w:space="0" w:color="auto"/>
              <w:bottom w:val="single" w:sz="4" w:space="0" w:color="auto"/>
              <w:right w:val="single" w:sz="4" w:space="0" w:color="auto"/>
            </w:tcBorders>
          </w:tcPr>
          <w:p w14:paraId="64C4F8FA" w14:textId="77777777" w:rsidR="002A77B2" w:rsidRPr="00E350A3" w:rsidRDefault="002A77B2" w:rsidP="008669F8">
            <w:pPr>
              <w:pStyle w:val="TableTextArial-left"/>
              <w:jc w:val="center"/>
              <w:rPr>
                <w:rFonts w:cs="Arial"/>
              </w:rPr>
            </w:pPr>
            <w:r w:rsidRPr="00E350A3">
              <w:rPr>
                <w:rFonts w:cs="Arial"/>
              </w:rPr>
              <w:t>BDT</w:t>
            </w:r>
          </w:p>
        </w:tc>
        <w:tc>
          <w:tcPr>
            <w:tcW w:w="2127" w:type="dxa"/>
            <w:tcBorders>
              <w:top w:val="single" w:sz="4" w:space="0" w:color="auto"/>
              <w:left w:val="single" w:sz="4" w:space="0" w:color="auto"/>
              <w:bottom w:val="single" w:sz="4" w:space="0" w:color="auto"/>
              <w:right w:val="single" w:sz="4" w:space="0" w:color="auto"/>
            </w:tcBorders>
          </w:tcPr>
          <w:p w14:paraId="73906B81" w14:textId="77777777" w:rsidR="002A77B2" w:rsidRPr="00E350A3" w:rsidRDefault="002A77B2" w:rsidP="008669F8">
            <w:pPr>
              <w:jc w:val="right"/>
              <w:rPr>
                <w:rFonts w:ascii="Arial" w:hAnsi="Arial" w:cs="Arial"/>
              </w:rPr>
            </w:pPr>
            <w:r w:rsidRPr="00E350A3">
              <w:rPr>
                <w:rFonts w:ascii="Arial" w:hAnsi="Arial" w:cs="Arial"/>
              </w:rPr>
              <w:t>12099</w:t>
            </w:r>
          </w:p>
        </w:tc>
        <w:tc>
          <w:tcPr>
            <w:tcW w:w="2126" w:type="dxa"/>
            <w:tcBorders>
              <w:top w:val="single" w:sz="4" w:space="0" w:color="auto"/>
              <w:left w:val="single" w:sz="4" w:space="0" w:color="auto"/>
              <w:bottom w:val="single" w:sz="4" w:space="0" w:color="auto"/>
              <w:right w:val="single" w:sz="4" w:space="0" w:color="auto"/>
            </w:tcBorders>
          </w:tcPr>
          <w:p w14:paraId="06792828" w14:textId="77777777" w:rsidR="002A77B2" w:rsidRPr="00E350A3" w:rsidRDefault="002A77B2" w:rsidP="008669F8">
            <w:pPr>
              <w:jc w:val="right"/>
              <w:rPr>
                <w:rFonts w:ascii="Arial" w:hAnsi="Arial" w:cs="Arial"/>
              </w:rPr>
            </w:pPr>
            <w:r w:rsidRPr="00E350A3">
              <w:rPr>
                <w:rFonts w:ascii="Arial" w:hAnsi="Arial" w:cs="Arial"/>
              </w:rPr>
              <w:t>3203</w:t>
            </w:r>
          </w:p>
        </w:tc>
      </w:tr>
      <w:tr w:rsidR="002A77B2" w:rsidRPr="00E350A3" w14:paraId="78F7F9C3"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1662369C" w14:textId="77777777" w:rsidR="002A77B2" w:rsidRPr="00E350A3" w:rsidRDefault="002A77B2" w:rsidP="008669F8">
            <w:pPr>
              <w:pStyle w:val="TableTextArial-left"/>
              <w:rPr>
                <w:rFonts w:cs="Arial"/>
              </w:rPr>
            </w:pPr>
            <w:r w:rsidRPr="00E350A3">
              <w:rPr>
                <w:rFonts w:cs="Arial"/>
              </w:rPr>
              <w:t>6.</w:t>
            </w:r>
          </w:p>
        </w:tc>
        <w:tc>
          <w:tcPr>
            <w:tcW w:w="2135" w:type="dxa"/>
            <w:tcBorders>
              <w:top w:val="single" w:sz="4" w:space="0" w:color="auto"/>
              <w:left w:val="single" w:sz="4" w:space="0" w:color="auto"/>
              <w:bottom w:val="single" w:sz="4" w:space="0" w:color="auto"/>
              <w:right w:val="single" w:sz="4" w:space="0" w:color="auto"/>
            </w:tcBorders>
          </w:tcPr>
          <w:p w14:paraId="50D5B7D7" w14:textId="77777777" w:rsidR="002A77B2" w:rsidRPr="00E350A3" w:rsidRDefault="002A77B2" w:rsidP="008669F8">
            <w:pPr>
              <w:pStyle w:val="TableTextArial-left"/>
              <w:rPr>
                <w:rFonts w:cs="Arial"/>
              </w:rPr>
            </w:pPr>
            <w:r w:rsidRPr="00E350A3">
              <w:rPr>
                <w:rFonts w:cs="Arial"/>
              </w:rPr>
              <w:t>Barbados</w:t>
            </w:r>
          </w:p>
        </w:tc>
        <w:tc>
          <w:tcPr>
            <w:tcW w:w="1842" w:type="dxa"/>
            <w:tcBorders>
              <w:top w:val="single" w:sz="4" w:space="0" w:color="auto"/>
              <w:left w:val="single" w:sz="4" w:space="0" w:color="auto"/>
              <w:bottom w:val="single" w:sz="4" w:space="0" w:color="auto"/>
              <w:right w:val="single" w:sz="4" w:space="0" w:color="auto"/>
            </w:tcBorders>
          </w:tcPr>
          <w:p w14:paraId="31FAA3A6" w14:textId="77777777" w:rsidR="002A77B2" w:rsidRPr="00E350A3" w:rsidRDefault="002A77B2" w:rsidP="008669F8">
            <w:pPr>
              <w:pStyle w:val="TableTextArial-left"/>
              <w:jc w:val="center"/>
              <w:rPr>
                <w:rFonts w:cs="Arial"/>
              </w:rPr>
            </w:pPr>
            <w:r w:rsidRPr="00E350A3">
              <w:rPr>
                <w:rFonts w:cs="Arial"/>
              </w:rPr>
              <w:t>BBD</w:t>
            </w:r>
          </w:p>
        </w:tc>
        <w:tc>
          <w:tcPr>
            <w:tcW w:w="2127" w:type="dxa"/>
            <w:tcBorders>
              <w:top w:val="single" w:sz="4" w:space="0" w:color="auto"/>
              <w:left w:val="single" w:sz="4" w:space="0" w:color="auto"/>
              <w:bottom w:val="single" w:sz="4" w:space="0" w:color="auto"/>
              <w:right w:val="single" w:sz="4" w:space="0" w:color="auto"/>
            </w:tcBorders>
          </w:tcPr>
          <w:p w14:paraId="7764EA66" w14:textId="77777777" w:rsidR="002A77B2" w:rsidRPr="00E350A3" w:rsidRDefault="002A77B2" w:rsidP="008669F8">
            <w:pPr>
              <w:jc w:val="right"/>
              <w:rPr>
                <w:rFonts w:ascii="Arial" w:hAnsi="Arial" w:cs="Arial"/>
              </w:rPr>
            </w:pPr>
            <w:r w:rsidRPr="00E350A3">
              <w:rPr>
                <w:rFonts w:ascii="Arial" w:hAnsi="Arial" w:cs="Arial"/>
              </w:rPr>
              <w:t>522</w:t>
            </w:r>
          </w:p>
        </w:tc>
        <w:tc>
          <w:tcPr>
            <w:tcW w:w="2126" w:type="dxa"/>
            <w:tcBorders>
              <w:top w:val="single" w:sz="4" w:space="0" w:color="auto"/>
              <w:left w:val="single" w:sz="4" w:space="0" w:color="auto"/>
              <w:bottom w:val="single" w:sz="4" w:space="0" w:color="auto"/>
              <w:right w:val="single" w:sz="4" w:space="0" w:color="auto"/>
            </w:tcBorders>
          </w:tcPr>
          <w:p w14:paraId="758135C0" w14:textId="77777777" w:rsidR="002A77B2" w:rsidRPr="00E350A3" w:rsidRDefault="002A77B2" w:rsidP="008669F8">
            <w:pPr>
              <w:jc w:val="right"/>
              <w:rPr>
                <w:rFonts w:ascii="Arial" w:hAnsi="Arial" w:cs="Arial"/>
              </w:rPr>
            </w:pPr>
            <w:r w:rsidRPr="00E350A3">
              <w:rPr>
                <w:rFonts w:ascii="Arial" w:hAnsi="Arial" w:cs="Arial"/>
              </w:rPr>
              <w:t>110</w:t>
            </w:r>
          </w:p>
        </w:tc>
      </w:tr>
      <w:tr w:rsidR="002A77B2" w:rsidRPr="00E350A3" w14:paraId="3F38F52A"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5C35A726" w14:textId="77777777" w:rsidR="002A77B2" w:rsidRPr="00E350A3" w:rsidRDefault="002A77B2" w:rsidP="008669F8">
            <w:pPr>
              <w:pStyle w:val="TableTextArial-left"/>
              <w:rPr>
                <w:rFonts w:cs="Arial"/>
              </w:rPr>
            </w:pPr>
            <w:r w:rsidRPr="00E350A3">
              <w:rPr>
                <w:rFonts w:cs="Arial"/>
              </w:rPr>
              <w:t>7.</w:t>
            </w:r>
          </w:p>
        </w:tc>
        <w:tc>
          <w:tcPr>
            <w:tcW w:w="2135" w:type="dxa"/>
            <w:tcBorders>
              <w:top w:val="single" w:sz="4" w:space="0" w:color="auto"/>
              <w:left w:val="single" w:sz="4" w:space="0" w:color="auto"/>
              <w:bottom w:val="single" w:sz="4" w:space="0" w:color="auto"/>
              <w:right w:val="single" w:sz="4" w:space="0" w:color="auto"/>
            </w:tcBorders>
          </w:tcPr>
          <w:p w14:paraId="115A39A5" w14:textId="77777777" w:rsidR="002A77B2" w:rsidRPr="00E350A3" w:rsidRDefault="002A77B2" w:rsidP="008669F8">
            <w:pPr>
              <w:pStyle w:val="TableTextArial-left"/>
              <w:rPr>
                <w:rFonts w:cs="Arial"/>
              </w:rPr>
            </w:pPr>
            <w:r w:rsidRPr="00E350A3">
              <w:rPr>
                <w:rFonts w:cs="Arial"/>
              </w:rPr>
              <w:t>Belgium</w:t>
            </w:r>
          </w:p>
        </w:tc>
        <w:tc>
          <w:tcPr>
            <w:tcW w:w="1842" w:type="dxa"/>
            <w:tcBorders>
              <w:top w:val="single" w:sz="4" w:space="0" w:color="auto"/>
              <w:left w:val="single" w:sz="4" w:space="0" w:color="auto"/>
              <w:bottom w:val="single" w:sz="4" w:space="0" w:color="auto"/>
              <w:right w:val="single" w:sz="4" w:space="0" w:color="auto"/>
            </w:tcBorders>
          </w:tcPr>
          <w:p w14:paraId="4D622471" w14:textId="77777777" w:rsidR="002A77B2" w:rsidRPr="00E350A3" w:rsidRDefault="002A77B2" w:rsidP="008669F8">
            <w:pPr>
              <w:pStyle w:val="TableTextArial-left"/>
              <w:jc w:val="center"/>
              <w:rPr>
                <w:rFonts w:cs="Arial"/>
              </w:rPr>
            </w:pPr>
            <w:r w:rsidRPr="00E350A3">
              <w:rPr>
                <w:rFonts w:cs="Arial"/>
              </w:rPr>
              <w:t>EUR</w:t>
            </w:r>
          </w:p>
        </w:tc>
        <w:tc>
          <w:tcPr>
            <w:tcW w:w="2127" w:type="dxa"/>
            <w:tcBorders>
              <w:top w:val="single" w:sz="4" w:space="0" w:color="auto"/>
              <w:left w:val="single" w:sz="4" w:space="0" w:color="auto"/>
              <w:bottom w:val="single" w:sz="4" w:space="0" w:color="auto"/>
              <w:right w:val="single" w:sz="4" w:space="0" w:color="auto"/>
            </w:tcBorders>
          </w:tcPr>
          <w:p w14:paraId="491CD10D" w14:textId="77777777" w:rsidR="002A77B2" w:rsidRPr="00E350A3" w:rsidRDefault="002A77B2" w:rsidP="008669F8">
            <w:pPr>
              <w:jc w:val="right"/>
              <w:rPr>
                <w:rFonts w:ascii="Arial" w:hAnsi="Arial" w:cs="Arial"/>
              </w:rPr>
            </w:pPr>
            <w:r w:rsidRPr="00E350A3">
              <w:rPr>
                <w:rFonts w:ascii="Arial" w:hAnsi="Arial" w:cs="Arial"/>
              </w:rPr>
              <w:t>201</w:t>
            </w:r>
          </w:p>
        </w:tc>
        <w:tc>
          <w:tcPr>
            <w:tcW w:w="2126" w:type="dxa"/>
            <w:tcBorders>
              <w:top w:val="single" w:sz="4" w:space="0" w:color="auto"/>
              <w:left w:val="single" w:sz="4" w:space="0" w:color="auto"/>
              <w:bottom w:val="single" w:sz="4" w:space="0" w:color="auto"/>
              <w:right w:val="single" w:sz="4" w:space="0" w:color="auto"/>
            </w:tcBorders>
          </w:tcPr>
          <w:p w14:paraId="718CBCEE" w14:textId="77777777" w:rsidR="002A77B2" w:rsidRPr="00E350A3" w:rsidRDefault="002A77B2" w:rsidP="008669F8">
            <w:pPr>
              <w:jc w:val="right"/>
              <w:rPr>
                <w:rFonts w:ascii="Arial" w:hAnsi="Arial" w:cs="Arial"/>
              </w:rPr>
            </w:pPr>
            <w:r w:rsidRPr="00E350A3">
              <w:rPr>
                <w:rFonts w:ascii="Arial" w:hAnsi="Arial" w:cs="Arial"/>
              </w:rPr>
              <w:t>42</w:t>
            </w:r>
          </w:p>
        </w:tc>
      </w:tr>
      <w:tr w:rsidR="002A77B2" w:rsidRPr="00E350A3" w14:paraId="69E67EAA"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07222C18" w14:textId="77777777" w:rsidR="002A77B2" w:rsidRPr="00E350A3" w:rsidRDefault="002A77B2" w:rsidP="008669F8">
            <w:pPr>
              <w:pStyle w:val="TableTextArial-left"/>
              <w:rPr>
                <w:rFonts w:cs="Arial"/>
              </w:rPr>
            </w:pPr>
            <w:r w:rsidRPr="00E350A3">
              <w:rPr>
                <w:rFonts w:cs="Arial"/>
              </w:rPr>
              <w:t>8.</w:t>
            </w:r>
          </w:p>
        </w:tc>
        <w:tc>
          <w:tcPr>
            <w:tcW w:w="2135" w:type="dxa"/>
            <w:tcBorders>
              <w:top w:val="single" w:sz="4" w:space="0" w:color="auto"/>
              <w:left w:val="single" w:sz="4" w:space="0" w:color="auto"/>
              <w:bottom w:val="single" w:sz="4" w:space="0" w:color="auto"/>
              <w:right w:val="single" w:sz="4" w:space="0" w:color="auto"/>
            </w:tcBorders>
          </w:tcPr>
          <w:p w14:paraId="45025468" w14:textId="77777777" w:rsidR="002A77B2" w:rsidRPr="00E350A3" w:rsidRDefault="002A77B2" w:rsidP="008669F8">
            <w:pPr>
              <w:pStyle w:val="TableTextArial-left"/>
              <w:rPr>
                <w:rFonts w:cs="Arial"/>
              </w:rPr>
            </w:pPr>
            <w:r w:rsidRPr="00E350A3">
              <w:rPr>
                <w:rFonts w:cs="Arial"/>
              </w:rPr>
              <w:t>Brazil</w:t>
            </w:r>
          </w:p>
        </w:tc>
        <w:tc>
          <w:tcPr>
            <w:tcW w:w="1842" w:type="dxa"/>
            <w:tcBorders>
              <w:top w:val="single" w:sz="4" w:space="0" w:color="auto"/>
              <w:left w:val="single" w:sz="4" w:space="0" w:color="auto"/>
              <w:bottom w:val="single" w:sz="4" w:space="0" w:color="auto"/>
              <w:right w:val="single" w:sz="4" w:space="0" w:color="auto"/>
            </w:tcBorders>
          </w:tcPr>
          <w:p w14:paraId="056D02C2" w14:textId="77777777" w:rsidR="002A77B2" w:rsidRPr="00E350A3" w:rsidRDefault="002A77B2" w:rsidP="008669F8">
            <w:pPr>
              <w:pStyle w:val="TableTextArial-left"/>
              <w:jc w:val="center"/>
              <w:rPr>
                <w:rFonts w:cs="Arial"/>
              </w:rPr>
            </w:pPr>
            <w:r w:rsidRPr="00E350A3">
              <w:rPr>
                <w:rFonts w:cs="Arial"/>
              </w:rPr>
              <w:t>USD</w:t>
            </w:r>
          </w:p>
        </w:tc>
        <w:tc>
          <w:tcPr>
            <w:tcW w:w="2127" w:type="dxa"/>
            <w:tcBorders>
              <w:top w:val="single" w:sz="4" w:space="0" w:color="auto"/>
              <w:left w:val="single" w:sz="4" w:space="0" w:color="auto"/>
              <w:bottom w:val="single" w:sz="4" w:space="0" w:color="auto"/>
              <w:right w:val="single" w:sz="4" w:space="0" w:color="auto"/>
            </w:tcBorders>
          </w:tcPr>
          <w:p w14:paraId="420F924F" w14:textId="77777777" w:rsidR="002A77B2" w:rsidRPr="00E350A3" w:rsidRDefault="002A77B2" w:rsidP="008669F8">
            <w:pPr>
              <w:jc w:val="right"/>
              <w:rPr>
                <w:rFonts w:ascii="Arial" w:hAnsi="Arial" w:cs="Arial"/>
              </w:rPr>
            </w:pPr>
            <w:r w:rsidRPr="00E350A3">
              <w:rPr>
                <w:rFonts w:ascii="Arial" w:hAnsi="Arial" w:cs="Arial"/>
              </w:rPr>
              <w:t>261</w:t>
            </w:r>
          </w:p>
        </w:tc>
        <w:tc>
          <w:tcPr>
            <w:tcW w:w="2126" w:type="dxa"/>
            <w:tcBorders>
              <w:top w:val="single" w:sz="4" w:space="0" w:color="auto"/>
              <w:left w:val="single" w:sz="4" w:space="0" w:color="auto"/>
              <w:bottom w:val="single" w:sz="4" w:space="0" w:color="auto"/>
              <w:right w:val="single" w:sz="4" w:space="0" w:color="auto"/>
            </w:tcBorders>
          </w:tcPr>
          <w:p w14:paraId="6A6CC5A0" w14:textId="77777777" w:rsidR="002A77B2" w:rsidRPr="00E350A3" w:rsidRDefault="002A77B2" w:rsidP="008669F8">
            <w:pPr>
              <w:jc w:val="right"/>
              <w:rPr>
                <w:rFonts w:ascii="Arial" w:hAnsi="Arial" w:cs="Arial"/>
              </w:rPr>
            </w:pPr>
            <w:r w:rsidRPr="00E350A3">
              <w:rPr>
                <w:rFonts w:ascii="Arial" w:hAnsi="Arial" w:cs="Arial"/>
              </w:rPr>
              <w:t>55</w:t>
            </w:r>
          </w:p>
        </w:tc>
      </w:tr>
      <w:tr w:rsidR="002A77B2" w:rsidRPr="00E350A3" w14:paraId="54C27363"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4A961D0B" w14:textId="77777777" w:rsidR="002A77B2" w:rsidRPr="00E350A3" w:rsidRDefault="002A77B2" w:rsidP="008669F8">
            <w:pPr>
              <w:pStyle w:val="TableTextArial-left"/>
              <w:rPr>
                <w:rFonts w:cs="Arial"/>
              </w:rPr>
            </w:pPr>
            <w:r w:rsidRPr="00E350A3">
              <w:rPr>
                <w:rFonts w:cs="Arial"/>
              </w:rPr>
              <w:t>9.</w:t>
            </w:r>
          </w:p>
        </w:tc>
        <w:tc>
          <w:tcPr>
            <w:tcW w:w="2135" w:type="dxa"/>
            <w:tcBorders>
              <w:top w:val="single" w:sz="4" w:space="0" w:color="auto"/>
              <w:left w:val="single" w:sz="4" w:space="0" w:color="auto"/>
              <w:bottom w:val="single" w:sz="4" w:space="0" w:color="auto"/>
              <w:right w:val="single" w:sz="4" w:space="0" w:color="auto"/>
            </w:tcBorders>
          </w:tcPr>
          <w:p w14:paraId="7BE50E4D" w14:textId="77777777" w:rsidR="002A77B2" w:rsidRPr="00E350A3" w:rsidRDefault="002A77B2" w:rsidP="008669F8">
            <w:pPr>
              <w:pStyle w:val="TableTextArial-left"/>
              <w:rPr>
                <w:rFonts w:cs="Arial"/>
              </w:rPr>
            </w:pPr>
            <w:r w:rsidRPr="00E350A3">
              <w:rPr>
                <w:rFonts w:cs="Arial"/>
              </w:rPr>
              <w:t>Brunei</w:t>
            </w:r>
          </w:p>
        </w:tc>
        <w:tc>
          <w:tcPr>
            <w:tcW w:w="1842" w:type="dxa"/>
            <w:tcBorders>
              <w:top w:val="single" w:sz="4" w:space="0" w:color="auto"/>
              <w:left w:val="single" w:sz="4" w:space="0" w:color="auto"/>
              <w:bottom w:val="single" w:sz="4" w:space="0" w:color="auto"/>
              <w:right w:val="single" w:sz="4" w:space="0" w:color="auto"/>
            </w:tcBorders>
          </w:tcPr>
          <w:p w14:paraId="1D62A1FA" w14:textId="77777777" w:rsidR="002A77B2" w:rsidRPr="00E350A3" w:rsidRDefault="002A77B2" w:rsidP="008669F8">
            <w:pPr>
              <w:pStyle w:val="TableTextArial-left"/>
              <w:jc w:val="center"/>
              <w:rPr>
                <w:rFonts w:cs="Arial"/>
              </w:rPr>
            </w:pPr>
            <w:r w:rsidRPr="00E350A3">
              <w:rPr>
                <w:rFonts w:cs="Arial"/>
              </w:rPr>
              <w:t>BND</w:t>
            </w:r>
          </w:p>
        </w:tc>
        <w:tc>
          <w:tcPr>
            <w:tcW w:w="2127" w:type="dxa"/>
            <w:tcBorders>
              <w:top w:val="single" w:sz="4" w:space="0" w:color="auto"/>
              <w:left w:val="single" w:sz="4" w:space="0" w:color="auto"/>
              <w:bottom w:val="single" w:sz="4" w:space="0" w:color="auto"/>
              <w:right w:val="single" w:sz="4" w:space="0" w:color="auto"/>
            </w:tcBorders>
          </w:tcPr>
          <w:p w14:paraId="6BECACFD" w14:textId="77777777" w:rsidR="002A77B2" w:rsidRPr="00E350A3" w:rsidRDefault="002A77B2" w:rsidP="008669F8">
            <w:pPr>
              <w:jc w:val="right"/>
              <w:rPr>
                <w:rFonts w:ascii="Arial" w:hAnsi="Arial" w:cs="Arial"/>
              </w:rPr>
            </w:pPr>
            <w:r w:rsidRPr="00E350A3">
              <w:rPr>
                <w:rFonts w:ascii="Arial" w:hAnsi="Arial" w:cs="Arial"/>
              </w:rPr>
              <w:t>163</w:t>
            </w:r>
          </w:p>
        </w:tc>
        <w:tc>
          <w:tcPr>
            <w:tcW w:w="2126" w:type="dxa"/>
            <w:tcBorders>
              <w:top w:val="single" w:sz="4" w:space="0" w:color="auto"/>
              <w:left w:val="single" w:sz="4" w:space="0" w:color="auto"/>
              <w:bottom w:val="single" w:sz="4" w:space="0" w:color="auto"/>
              <w:right w:val="single" w:sz="4" w:space="0" w:color="auto"/>
            </w:tcBorders>
          </w:tcPr>
          <w:p w14:paraId="71B55673" w14:textId="77777777" w:rsidR="002A77B2" w:rsidRPr="00E350A3" w:rsidRDefault="002A77B2" w:rsidP="008669F8">
            <w:pPr>
              <w:jc w:val="right"/>
              <w:rPr>
                <w:rFonts w:ascii="Arial" w:hAnsi="Arial" w:cs="Arial"/>
              </w:rPr>
            </w:pPr>
            <w:r w:rsidRPr="00E350A3">
              <w:rPr>
                <w:rFonts w:ascii="Arial" w:hAnsi="Arial" w:cs="Arial"/>
              </w:rPr>
              <w:t>46</w:t>
            </w:r>
          </w:p>
        </w:tc>
      </w:tr>
      <w:tr w:rsidR="002A77B2" w:rsidRPr="00E350A3" w14:paraId="40DE80F6"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42D16F50" w14:textId="77777777" w:rsidR="002A77B2" w:rsidRPr="00E350A3" w:rsidRDefault="002A77B2" w:rsidP="008669F8">
            <w:pPr>
              <w:pStyle w:val="TableTextArial-left"/>
              <w:rPr>
                <w:rFonts w:cs="Arial"/>
              </w:rPr>
            </w:pPr>
            <w:r w:rsidRPr="00E350A3">
              <w:rPr>
                <w:rFonts w:cs="Arial"/>
              </w:rPr>
              <w:t>10.</w:t>
            </w:r>
          </w:p>
        </w:tc>
        <w:tc>
          <w:tcPr>
            <w:tcW w:w="2135" w:type="dxa"/>
            <w:tcBorders>
              <w:top w:val="single" w:sz="4" w:space="0" w:color="auto"/>
              <w:left w:val="single" w:sz="4" w:space="0" w:color="auto"/>
              <w:bottom w:val="single" w:sz="4" w:space="0" w:color="auto"/>
              <w:right w:val="single" w:sz="4" w:space="0" w:color="auto"/>
            </w:tcBorders>
          </w:tcPr>
          <w:p w14:paraId="77A81B70" w14:textId="77777777" w:rsidR="002A77B2" w:rsidRPr="00E350A3" w:rsidRDefault="002A77B2" w:rsidP="008669F8">
            <w:pPr>
              <w:pStyle w:val="TableTextArial-left"/>
              <w:rPr>
                <w:rFonts w:cs="Arial"/>
              </w:rPr>
            </w:pPr>
            <w:r w:rsidRPr="00E350A3">
              <w:rPr>
                <w:rFonts w:cs="Arial"/>
              </w:rPr>
              <w:t>Cambodia</w:t>
            </w:r>
          </w:p>
        </w:tc>
        <w:tc>
          <w:tcPr>
            <w:tcW w:w="1842" w:type="dxa"/>
            <w:tcBorders>
              <w:top w:val="single" w:sz="4" w:space="0" w:color="auto"/>
              <w:left w:val="single" w:sz="4" w:space="0" w:color="auto"/>
              <w:bottom w:val="single" w:sz="4" w:space="0" w:color="auto"/>
              <w:right w:val="single" w:sz="4" w:space="0" w:color="auto"/>
            </w:tcBorders>
          </w:tcPr>
          <w:p w14:paraId="07318D8E" w14:textId="77777777" w:rsidR="002A77B2" w:rsidRPr="00E350A3" w:rsidRDefault="002A77B2" w:rsidP="008669F8">
            <w:pPr>
              <w:pStyle w:val="TableTextArial-left"/>
              <w:jc w:val="center"/>
              <w:rPr>
                <w:rFonts w:cs="Arial"/>
              </w:rPr>
            </w:pPr>
            <w:r w:rsidRPr="00E350A3">
              <w:rPr>
                <w:rFonts w:cs="Arial"/>
              </w:rPr>
              <w:t>USD</w:t>
            </w:r>
          </w:p>
        </w:tc>
        <w:tc>
          <w:tcPr>
            <w:tcW w:w="2127" w:type="dxa"/>
            <w:tcBorders>
              <w:top w:val="single" w:sz="4" w:space="0" w:color="auto"/>
              <w:left w:val="single" w:sz="4" w:space="0" w:color="auto"/>
              <w:bottom w:val="single" w:sz="4" w:space="0" w:color="auto"/>
              <w:right w:val="single" w:sz="4" w:space="0" w:color="auto"/>
            </w:tcBorders>
          </w:tcPr>
          <w:p w14:paraId="1310296D" w14:textId="77777777" w:rsidR="002A77B2" w:rsidRPr="00E350A3" w:rsidRDefault="002A77B2" w:rsidP="008669F8">
            <w:pPr>
              <w:jc w:val="right"/>
              <w:rPr>
                <w:rFonts w:ascii="Arial" w:hAnsi="Arial" w:cs="Arial"/>
              </w:rPr>
            </w:pPr>
            <w:r w:rsidRPr="00E350A3">
              <w:rPr>
                <w:rFonts w:ascii="Arial" w:hAnsi="Arial" w:cs="Arial"/>
              </w:rPr>
              <w:t>128</w:t>
            </w:r>
          </w:p>
        </w:tc>
        <w:tc>
          <w:tcPr>
            <w:tcW w:w="2126" w:type="dxa"/>
            <w:tcBorders>
              <w:top w:val="single" w:sz="4" w:space="0" w:color="auto"/>
              <w:left w:val="single" w:sz="4" w:space="0" w:color="auto"/>
              <w:bottom w:val="single" w:sz="4" w:space="0" w:color="auto"/>
              <w:right w:val="single" w:sz="4" w:space="0" w:color="auto"/>
            </w:tcBorders>
          </w:tcPr>
          <w:p w14:paraId="6E11EDD9" w14:textId="77777777" w:rsidR="002A77B2" w:rsidRPr="00E350A3" w:rsidRDefault="002A77B2" w:rsidP="008669F8">
            <w:pPr>
              <w:jc w:val="right"/>
              <w:rPr>
                <w:rFonts w:ascii="Arial" w:hAnsi="Arial" w:cs="Arial"/>
              </w:rPr>
            </w:pPr>
            <w:r w:rsidRPr="00E350A3">
              <w:rPr>
                <w:rFonts w:ascii="Arial" w:hAnsi="Arial" w:cs="Arial"/>
              </w:rPr>
              <w:t>37</w:t>
            </w:r>
          </w:p>
        </w:tc>
      </w:tr>
      <w:tr w:rsidR="002A77B2" w:rsidRPr="00E350A3" w14:paraId="6597CE19"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33064332" w14:textId="77777777" w:rsidR="002A77B2" w:rsidRPr="00E350A3" w:rsidRDefault="002A77B2" w:rsidP="008669F8">
            <w:pPr>
              <w:pStyle w:val="TableTextArial-left"/>
              <w:rPr>
                <w:rFonts w:cs="Arial"/>
              </w:rPr>
            </w:pPr>
            <w:r w:rsidRPr="00E350A3">
              <w:rPr>
                <w:rFonts w:cs="Arial"/>
              </w:rPr>
              <w:t>11.</w:t>
            </w:r>
          </w:p>
        </w:tc>
        <w:tc>
          <w:tcPr>
            <w:tcW w:w="2135" w:type="dxa"/>
            <w:tcBorders>
              <w:top w:val="single" w:sz="4" w:space="0" w:color="auto"/>
              <w:left w:val="single" w:sz="4" w:space="0" w:color="auto"/>
              <w:bottom w:val="single" w:sz="4" w:space="0" w:color="auto"/>
              <w:right w:val="single" w:sz="4" w:space="0" w:color="auto"/>
            </w:tcBorders>
          </w:tcPr>
          <w:p w14:paraId="124CA93D" w14:textId="77777777" w:rsidR="002A77B2" w:rsidRPr="00E350A3" w:rsidRDefault="002A77B2" w:rsidP="008669F8">
            <w:pPr>
              <w:pStyle w:val="TableTextArial-left"/>
              <w:rPr>
                <w:rFonts w:cs="Arial"/>
              </w:rPr>
            </w:pPr>
            <w:r w:rsidRPr="00E350A3">
              <w:rPr>
                <w:rFonts w:cs="Arial"/>
              </w:rPr>
              <w:t>Canada</w:t>
            </w:r>
          </w:p>
        </w:tc>
        <w:tc>
          <w:tcPr>
            <w:tcW w:w="1842" w:type="dxa"/>
            <w:tcBorders>
              <w:top w:val="single" w:sz="4" w:space="0" w:color="auto"/>
              <w:left w:val="single" w:sz="4" w:space="0" w:color="auto"/>
              <w:bottom w:val="single" w:sz="4" w:space="0" w:color="auto"/>
              <w:right w:val="single" w:sz="4" w:space="0" w:color="auto"/>
            </w:tcBorders>
          </w:tcPr>
          <w:p w14:paraId="220534FF" w14:textId="77777777" w:rsidR="002A77B2" w:rsidRPr="00E350A3" w:rsidRDefault="002A77B2" w:rsidP="008669F8">
            <w:pPr>
              <w:pStyle w:val="TableTextArial-left"/>
              <w:jc w:val="center"/>
              <w:rPr>
                <w:rFonts w:cs="Arial"/>
              </w:rPr>
            </w:pPr>
            <w:r w:rsidRPr="00E350A3">
              <w:rPr>
                <w:rFonts w:cs="Arial"/>
              </w:rPr>
              <w:t>CAD</w:t>
            </w:r>
          </w:p>
        </w:tc>
        <w:tc>
          <w:tcPr>
            <w:tcW w:w="2127" w:type="dxa"/>
            <w:tcBorders>
              <w:top w:val="single" w:sz="4" w:space="0" w:color="auto"/>
              <w:left w:val="single" w:sz="4" w:space="0" w:color="auto"/>
              <w:bottom w:val="single" w:sz="4" w:space="0" w:color="auto"/>
              <w:right w:val="single" w:sz="4" w:space="0" w:color="auto"/>
            </w:tcBorders>
          </w:tcPr>
          <w:p w14:paraId="3CCED814" w14:textId="77777777" w:rsidR="002A77B2" w:rsidRPr="00E350A3" w:rsidRDefault="002A77B2" w:rsidP="008669F8">
            <w:pPr>
              <w:jc w:val="right"/>
              <w:rPr>
                <w:rFonts w:ascii="Arial" w:hAnsi="Arial" w:cs="Arial"/>
              </w:rPr>
            </w:pPr>
            <w:r w:rsidRPr="00E350A3">
              <w:rPr>
                <w:rFonts w:ascii="Arial" w:hAnsi="Arial" w:cs="Arial"/>
              </w:rPr>
              <w:t>275</w:t>
            </w:r>
          </w:p>
        </w:tc>
        <w:tc>
          <w:tcPr>
            <w:tcW w:w="2126" w:type="dxa"/>
            <w:tcBorders>
              <w:top w:val="single" w:sz="4" w:space="0" w:color="auto"/>
              <w:left w:val="single" w:sz="4" w:space="0" w:color="auto"/>
              <w:bottom w:val="single" w:sz="4" w:space="0" w:color="auto"/>
              <w:right w:val="single" w:sz="4" w:space="0" w:color="auto"/>
            </w:tcBorders>
          </w:tcPr>
          <w:p w14:paraId="66444F01" w14:textId="77777777" w:rsidR="002A77B2" w:rsidRPr="00E350A3" w:rsidRDefault="002A77B2" w:rsidP="008669F8">
            <w:pPr>
              <w:jc w:val="right"/>
              <w:rPr>
                <w:rFonts w:ascii="Arial" w:hAnsi="Arial" w:cs="Arial"/>
              </w:rPr>
            </w:pPr>
            <w:r w:rsidRPr="00E350A3">
              <w:rPr>
                <w:rFonts w:ascii="Arial" w:hAnsi="Arial" w:cs="Arial"/>
              </w:rPr>
              <w:t>58</w:t>
            </w:r>
          </w:p>
        </w:tc>
      </w:tr>
      <w:tr w:rsidR="002A77B2" w:rsidRPr="00E350A3" w14:paraId="6BA1A9A9"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0BCA9523" w14:textId="77777777" w:rsidR="002A77B2" w:rsidRPr="00E350A3" w:rsidRDefault="002A77B2" w:rsidP="008669F8">
            <w:pPr>
              <w:pStyle w:val="TableTextArial-left"/>
              <w:rPr>
                <w:rFonts w:cs="Arial"/>
              </w:rPr>
            </w:pPr>
            <w:r w:rsidRPr="00E350A3">
              <w:rPr>
                <w:rFonts w:cs="Arial"/>
              </w:rPr>
              <w:t>12.</w:t>
            </w:r>
          </w:p>
        </w:tc>
        <w:tc>
          <w:tcPr>
            <w:tcW w:w="2135" w:type="dxa"/>
            <w:tcBorders>
              <w:top w:val="single" w:sz="4" w:space="0" w:color="auto"/>
              <w:left w:val="single" w:sz="4" w:space="0" w:color="auto"/>
              <w:bottom w:val="single" w:sz="4" w:space="0" w:color="auto"/>
              <w:right w:val="single" w:sz="4" w:space="0" w:color="auto"/>
            </w:tcBorders>
          </w:tcPr>
          <w:p w14:paraId="75C82372" w14:textId="77777777" w:rsidR="002A77B2" w:rsidRPr="00E350A3" w:rsidRDefault="002A77B2" w:rsidP="008669F8">
            <w:pPr>
              <w:pStyle w:val="TableTextArial-left"/>
              <w:rPr>
                <w:rFonts w:cs="Arial"/>
              </w:rPr>
            </w:pPr>
            <w:r w:rsidRPr="00E350A3">
              <w:rPr>
                <w:rFonts w:cs="Arial"/>
              </w:rPr>
              <w:t>Chile</w:t>
            </w:r>
          </w:p>
        </w:tc>
        <w:tc>
          <w:tcPr>
            <w:tcW w:w="1842" w:type="dxa"/>
            <w:tcBorders>
              <w:top w:val="single" w:sz="4" w:space="0" w:color="auto"/>
              <w:left w:val="single" w:sz="4" w:space="0" w:color="auto"/>
              <w:bottom w:val="single" w:sz="4" w:space="0" w:color="auto"/>
              <w:right w:val="single" w:sz="4" w:space="0" w:color="auto"/>
            </w:tcBorders>
          </w:tcPr>
          <w:p w14:paraId="1A04D469" w14:textId="77777777" w:rsidR="002A77B2" w:rsidRPr="00E350A3" w:rsidRDefault="002A77B2" w:rsidP="008669F8">
            <w:pPr>
              <w:pStyle w:val="TableTextArial-left"/>
              <w:jc w:val="center"/>
              <w:rPr>
                <w:rFonts w:cs="Arial"/>
              </w:rPr>
            </w:pPr>
            <w:r w:rsidRPr="00E350A3">
              <w:rPr>
                <w:rFonts w:cs="Arial"/>
              </w:rPr>
              <w:t>USD</w:t>
            </w:r>
          </w:p>
        </w:tc>
        <w:tc>
          <w:tcPr>
            <w:tcW w:w="2127" w:type="dxa"/>
            <w:tcBorders>
              <w:top w:val="single" w:sz="4" w:space="0" w:color="auto"/>
              <w:left w:val="single" w:sz="4" w:space="0" w:color="auto"/>
              <w:bottom w:val="single" w:sz="4" w:space="0" w:color="auto"/>
              <w:right w:val="single" w:sz="4" w:space="0" w:color="auto"/>
            </w:tcBorders>
          </w:tcPr>
          <w:p w14:paraId="46558DB2" w14:textId="77777777" w:rsidR="002A77B2" w:rsidRPr="00E350A3" w:rsidRDefault="002A77B2" w:rsidP="008669F8">
            <w:pPr>
              <w:jc w:val="right"/>
              <w:rPr>
                <w:rFonts w:ascii="Arial" w:hAnsi="Arial" w:cs="Arial"/>
              </w:rPr>
            </w:pPr>
            <w:r w:rsidRPr="00E350A3">
              <w:rPr>
                <w:rFonts w:ascii="Arial" w:hAnsi="Arial" w:cs="Arial"/>
              </w:rPr>
              <w:t>156</w:t>
            </w:r>
          </w:p>
        </w:tc>
        <w:tc>
          <w:tcPr>
            <w:tcW w:w="2126" w:type="dxa"/>
            <w:tcBorders>
              <w:top w:val="single" w:sz="4" w:space="0" w:color="auto"/>
              <w:left w:val="single" w:sz="4" w:space="0" w:color="auto"/>
              <w:bottom w:val="single" w:sz="4" w:space="0" w:color="auto"/>
              <w:right w:val="single" w:sz="4" w:space="0" w:color="auto"/>
            </w:tcBorders>
          </w:tcPr>
          <w:p w14:paraId="5B29BF6D" w14:textId="77777777" w:rsidR="002A77B2" w:rsidRPr="00E350A3" w:rsidRDefault="002A77B2" w:rsidP="008669F8">
            <w:pPr>
              <w:jc w:val="right"/>
              <w:rPr>
                <w:rFonts w:ascii="Arial" w:hAnsi="Arial" w:cs="Arial"/>
              </w:rPr>
            </w:pPr>
            <w:r w:rsidRPr="00E350A3">
              <w:rPr>
                <w:rFonts w:ascii="Arial" w:hAnsi="Arial" w:cs="Arial"/>
              </w:rPr>
              <w:t>41</w:t>
            </w:r>
          </w:p>
        </w:tc>
      </w:tr>
      <w:tr w:rsidR="002A77B2" w:rsidRPr="00E350A3" w14:paraId="54E60510"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33F6BC45" w14:textId="77777777" w:rsidR="002A77B2" w:rsidRPr="00E350A3" w:rsidRDefault="002A77B2" w:rsidP="008669F8">
            <w:pPr>
              <w:pStyle w:val="TableTextArial-left"/>
              <w:rPr>
                <w:rFonts w:cs="Arial"/>
              </w:rPr>
            </w:pPr>
            <w:r w:rsidRPr="00E350A3">
              <w:rPr>
                <w:rFonts w:cs="Arial"/>
              </w:rPr>
              <w:t>13.</w:t>
            </w:r>
          </w:p>
        </w:tc>
        <w:tc>
          <w:tcPr>
            <w:tcW w:w="2135" w:type="dxa"/>
            <w:tcBorders>
              <w:top w:val="single" w:sz="4" w:space="0" w:color="auto"/>
              <w:left w:val="single" w:sz="4" w:space="0" w:color="auto"/>
              <w:bottom w:val="single" w:sz="4" w:space="0" w:color="auto"/>
              <w:right w:val="single" w:sz="4" w:space="0" w:color="auto"/>
            </w:tcBorders>
          </w:tcPr>
          <w:p w14:paraId="1BA170EB" w14:textId="77777777" w:rsidR="002A77B2" w:rsidRPr="00E350A3" w:rsidRDefault="002A77B2" w:rsidP="008669F8">
            <w:pPr>
              <w:pStyle w:val="TableTextArial-left"/>
              <w:rPr>
                <w:rFonts w:cs="Arial"/>
              </w:rPr>
            </w:pPr>
            <w:r w:rsidRPr="00E350A3">
              <w:rPr>
                <w:rFonts w:cs="Arial"/>
              </w:rPr>
              <w:t>China – Hong Kong</w:t>
            </w:r>
          </w:p>
        </w:tc>
        <w:tc>
          <w:tcPr>
            <w:tcW w:w="1842" w:type="dxa"/>
            <w:tcBorders>
              <w:top w:val="single" w:sz="4" w:space="0" w:color="auto"/>
              <w:left w:val="single" w:sz="4" w:space="0" w:color="auto"/>
              <w:bottom w:val="single" w:sz="4" w:space="0" w:color="auto"/>
              <w:right w:val="single" w:sz="4" w:space="0" w:color="auto"/>
            </w:tcBorders>
          </w:tcPr>
          <w:p w14:paraId="1B75B6A6" w14:textId="77777777" w:rsidR="002A77B2" w:rsidRPr="00E350A3" w:rsidRDefault="002A77B2" w:rsidP="008669F8">
            <w:pPr>
              <w:pStyle w:val="TableTextArial-left"/>
              <w:jc w:val="center"/>
              <w:rPr>
                <w:rFonts w:cs="Arial"/>
              </w:rPr>
            </w:pPr>
            <w:r w:rsidRPr="00E350A3">
              <w:rPr>
                <w:rFonts w:cs="Arial"/>
              </w:rPr>
              <w:t>HKD</w:t>
            </w:r>
          </w:p>
        </w:tc>
        <w:tc>
          <w:tcPr>
            <w:tcW w:w="2127" w:type="dxa"/>
            <w:tcBorders>
              <w:top w:val="single" w:sz="4" w:space="0" w:color="auto"/>
              <w:left w:val="single" w:sz="4" w:space="0" w:color="auto"/>
              <w:bottom w:val="single" w:sz="4" w:space="0" w:color="auto"/>
              <w:right w:val="single" w:sz="4" w:space="0" w:color="auto"/>
            </w:tcBorders>
          </w:tcPr>
          <w:p w14:paraId="0DECB887" w14:textId="77777777" w:rsidR="002A77B2" w:rsidRPr="00E350A3" w:rsidRDefault="002A77B2" w:rsidP="008669F8">
            <w:pPr>
              <w:jc w:val="right"/>
              <w:rPr>
                <w:rFonts w:ascii="Arial" w:hAnsi="Arial" w:cs="Arial"/>
              </w:rPr>
            </w:pPr>
            <w:r w:rsidRPr="00E350A3">
              <w:rPr>
                <w:rFonts w:ascii="Arial" w:hAnsi="Arial" w:cs="Arial"/>
              </w:rPr>
              <w:t>2023</w:t>
            </w:r>
          </w:p>
        </w:tc>
        <w:tc>
          <w:tcPr>
            <w:tcW w:w="2126" w:type="dxa"/>
            <w:tcBorders>
              <w:top w:val="single" w:sz="4" w:space="0" w:color="auto"/>
              <w:left w:val="single" w:sz="4" w:space="0" w:color="auto"/>
              <w:bottom w:val="single" w:sz="4" w:space="0" w:color="auto"/>
              <w:right w:val="single" w:sz="4" w:space="0" w:color="auto"/>
            </w:tcBorders>
          </w:tcPr>
          <w:p w14:paraId="4D6FCBB0" w14:textId="77777777" w:rsidR="002A77B2" w:rsidRPr="00E350A3" w:rsidRDefault="002A77B2" w:rsidP="008669F8">
            <w:pPr>
              <w:jc w:val="right"/>
              <w:rPr>
                <w:rFonts w:ascii="Arial" w:hAnsi="Arial" w:cs="Arial"/>
              </w:rPr>
            </w:pPr>
            <w:r w:rsidRPr="00E350A3">
              <w:rPr>
                <w:rFonts w:ascii="Arial" w:hAnsi="Arial" w:cs="Arial"/>
              </w:rPr>
              <w:t>426</w:t>
            </w:r>
          </w:p>
        </w:tc>
      </w:tr>
      <w:tr w:rsidR="002A77B2" w:rsidRPr="00E350A3" w14:paraId="7D181D02"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175D26C2" w14:textId="77777777" w:rsidR="002A77B2" w:rsidRPr="00E350A3" w:rsidRDefault="002A77B2" w:rsidP="008669F8">
            <w:pPr>
              <w:pStyle w:val="TableTextArial-left"/>
              <w:rPr>
                <w:rFonts w:cs="Arial"/>
              </w:rPr>
            </w:pPr>
            <w:r w:rsidRPr="00E350A3">
              <w:rPr>
                <w:rFonts w:cs="Arial"/>
              </w:rPr>
              <w:t>14.</w:t>
            </w:r>
          </w:p>
        </w:tc>
        <w:tc>
          <w:tcPr>
            <w:tcW w:w="2135" w:type="dxa"/>
            <w:tcBorders>
              <w:top w:val="single" w:sz="4" w:space="0" w:color="auto"/>
              <w:left w:val="single" w:sz="4" w:space="0" w:color="auto"/>
              <w:bottom w:val="single" w:sz="4" w:space="0" w:color="auto"/>
              <w:right w:val="single" w:sz="4" w:space="0" w:color="auto"/>
            </w:tcBorders>
          </w:tcPr>
          <w:p w14:paraId="6BA4A230" w14:textId="77777777" w:rsidR="002A77B2" w:rsidRPr="00E350A3" w:rsidRDefault="002A77B2" w:rsidP="008669F8">
            <w:pPr>
              <w:pStyle w:val="TableTextArial-left"/>
              <w:rPr>
                <w:rFonts w:cs="Arial"/>
              </w:rPr>
            </w:pPr>
            <w:r w:rsidRPr="00E350A3">
              <w:rPr>
                <w:rFonts w:cs="Arial"/>
              </w:rPr>
              <w:t>China – Macau</w:t>
            </w:r>
          </w:p>
        </w:tc>
        <w:tc>
          <w:tcPr>
            <w:tcW w:w="1842" w:type="dxa"/>
            <w:tcBorders>
              <w:top w:val="single" w:sz="4" w:space="0" w:color="auto"/>
              <w:left w:val="single" w:sz="4" w:space="0" w:color="auto"/>
              <w:bottom w:val="single" w:sz="4" w:space="0" w:color="auto"/>
              <w:right w:val="single" w:sz="4" w:space="0" w:color="auto"/>
            </w:tcBorders>
          </w:tcPr>
          <w:p w14:paraId="25EEF0BE" w14:textId="77777777" w:rsidR="002A77B2" w:rsidRPr="00E350A3" w:rsidRDefault="002A77B2" w:rsidP="008669F8">
            <w:pPr>
              <w:pStyle w:val="TableTextArial-left"/>
              <w:jc w:val="center"/>
              <w:rPr>
                <w:rFonts w:cs="Arial"/>
              </w:rPr>
            </w:pPr>
            <w:r w:rsidRPr="00E350A3">
              <w:rPr>
                <w:rFonts w:cs="Arial"/>
              </w:rPr>
              <w:t>MOP</w:t>
            </w:r>
          </w:p>
        </w:tc>
        <w:tc>
          <w:tcPr>
            <w:tcW w:w="2127" w:type="dxa"/>
            <w:tcBorders>
              <w:top w:val="single" w:sz="4" w:space="0" w:color="auto"/>
              <w:left w:val="single" w:sz="4" w:space="0" w:color="auto"/>
              <w:bottom w:val="single" w:sz="4" w:space="0" w:color="auto"/>
              <w:right w:val="single" w:sz="4" w:space="0" w:color="auto"/>
            </w:tcBorders>
          </w:tcPr>
          <w:p w14:paraId="5A9672AD" w14:textId="77777777" w:rsidR="002A77B2" w:rsidRPr="00E350A3" w:rsidRDefault="002A77B2" w:rsidP="008669F8">
            <w:pPr>
              <w:jc w:val="right"/>
              <w:rPr>
                <w:rFonts w:ascii="Arial" w:hAnsi="Arial" w:cs="Arial"/>
              </w:rPr>
            </w:pPr>
            <w:r w:rsidRPr="00E350A3">
              <w:rPr>
                <w:rFonts w:ascii="Arial" w:hAnsi="Arial" w:cs="Arial"/>
              </w:rPr>
              <w:t>2084</w:t>
            </w:r>
          </w:p>
        </w:tc>
        <w:tc>
          <w:tcPr>
            <w:tcW w:w="2126" w:type="dxa"/>
            <w:tcBorders>
              <w:top w:val="single" w:sz="4" w:space="0" w:color="auto"/>
              <w:left w:val="single" w:sz="4" w:space="0" w:color="auto"/>
              <w:bottom w:val="single" w:sz="4" w:space="0" w:color="auto"/>
              <w:right w:val="single" w:sz="4" w:space="0" w:color="auto"/>
            </w:tcBorders>
          </w:tcPr>
          <w:p w14:paraId="58BA45E4" w14:textId="77777777" w:rsidR="002A77B2" w:rsidRPr="00E350A3" w:rsidRDefault="002A77B2" w:rsidP="008669F8">
            <w:pPr>
              <w:jc w:val="right"/>
              <w:rPr>
                <w:rFonts w:ascii="Arial" w:hAnsi="Arial" w:cs="Arial"/>
              </w:rPr>
            </w:pPr>
            <w:r w:rsidRPr="00E350A3">
              <w:rPr>
                <w:rFonts w:ascii="Arial" w:hAnsi="Arial" w:cs="Arial"/>
              </w:rPr>
              <w:t>439</w:t>
            </w:r>
          </w:p>
        </w:tc>
      </w:tr>
      <w:tr w:rsidR="002A77B2" w:rsidRPr="00E350A3" w14:paraId="1890A516"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211DC61F" w14:textId="77777777" w:rsidR="002A77B2" w:rsidRPr="00E350A3" w:rsidRDefault="002A77B2" w:rsidP="008669F8">
            <w:pPr>
              <w:pStyle w:val="TableTextArial-left"/>
              <w:rPr>
                <w:rFonts w:cs="Arial"/>
              </w:rPr>
            </w:pPr>
            <w:r w:rsidRPr="00E350A3">
              <w:rPr>
                <w:rFonts w:cs="Arial"/>
              </w:rPr>
              <w:t>15.</w:t>
            </w:r>
          </w:p>
        </w:tc>
        <w:tc>
          <w:tcPr>
            <w:tcW w:w="2135" w:type="dxa"/>
            <w:tcBorders>
              <w:top w:val="single" w:sz="4" w:space="0" w:color="auto"/>
              <w:left w:val="single" w:sz="4" w:space="0" w:color="auto"/>
              <w:bottom w:val="single" w:sz="4" w:space="0" w:color="auto"/>
              <w:right w:val="single" w:sz="4" w:space="0" w:color="auto"/>
            </w:tcBorders>
          </w:tcPr>
          <w:p w14:paraId="0E46586D" w14:textId="77777777" w:rsidR="002A77B2" w:rsidRPr="00E350A3" w:rsidRDefault="002A77B2" w:rsidP="008669F8">
            <w:pPr>
              <w:pStyle w:val="TableTextArial-left"/>
              <w:rPr>
                <w:rFonts w:cs="Arial"/>
              </w:rPr>
            </w:pPr>
            <w:r w:rsidRPr="00E350A3">
              <w:rPr>
                <w:rFonts w:cs="Arial"/>
              </w:rPr>
              <w:t>China – elsewhere</w:t>
            </w:r>
          </w:p>
        </w:tc>
        <w:tc>
          <w:tcPr>
            <w:tcW w:w="1842" w:type="dxa"/>
            <w:tcBorders>
              <w:top w:val="single" w:sz="4" w:space="0" w:color="auto"/>
              <w:left w:val="single" w:sz="4" w:space="0" w:color="auto"/>
              <w:bottom w:val="single" w:sz="4" w:space="0" w:color="auto"/>
              <w:right w:val="single" w:sz="4" w:space="0" w:color="auto"/>
            </w:tcBorders>
          </w:tcPr>
          <w:p w14:paraId="3BBAF3D0" w14:textId="77777777" w:rsidR="002A77B2" w:rsidRPr="00E350A3" w:rsidRDefault="002A77B2" w:rsidP="008669F8">
            <w:pPr>
              <w:pStyle w:val="TableTextArial-left"/>
              <w:jc w:val="center"/>
              <w:rPr>
                <w:rFonts w:cs="Arial"/>
              </w:rPr>
            </w:pPr>
            <w:r w:rsidRPr="00E350A3">
              <w:rPr>
                <w:rFonts w:cs="Arial"/>
              </w:rPr>
              <w:t>CNY</w:t>
            </w:r>
          </w:p>
        </w:tc>
        <w:tc>
          <w:tcPr>
            <w:tcW w:w="2127" w:type="dxa"/>
            <w:tcBorders>
              <w:top w:val="single" w:sz="4" w:space="0" w:color="auto"/>
              <w:left w:val="single" w:sz="4" w:space="0" w:color="auto"/>
              <w:bottom w:val="single" w:sz="4" w:space="0" w:color="auto"/>
              <w:right w:val="single" w:sz="4" w:space="0" w:color="auto"/>
            </w:tcBorders>
          </w:tcPr>
          <w:p w14:paraId="0E283E78" w14:textId="77777777" w:rsidR="002A77B2" w:rsidRPr="00E350A3" w:rsidRDefault="002A77B2" w:rsidP="008669F8">
            <w:pPr>
              <w:jc w:val="right"/>
              <w:rPr>
                <w:rFonts w:ascii="Arial" w:hAnsi="Arial" w:cs="Arial"/>
              </w:rPr>
            </w:pPr>
            <w:r w:rsidRPr="00E350A3">
              <w:rPr>
                <w:rFonts w:ascii="Arial" w:hAnsi="Arial" w:cs="Arial"/>
              </w:rPr>
              <w:t>1601</w:t>
            </w:r>
          </w:p>
        </w:tc>
        <w:tc>
          <w:tcPr>
            <w:tcW w:w="2126" w:type="dxa"/>
            <w:tcBorders>
              <w:top w:val="single" w:sz="4" w:space="0" w:color="auto"/>
              <w:left w:val="single" w:sz="4" w:space="0" w:color="auto"/>
              <w:bottom w:val="single" w:sz="4" w:space="0" w:color="auto"/>
              <w:right w:val="single" w:sz="4" w:space="0" w:color="auto"/>
            </w:tcBorders>
          </w:tcPr>
          <w:p w14:paraId="38F13525" w14:textId="77777777" w:rsidR="002A77B2" w:rsidRPr="00E350A3" w:rsidRDefault="002A77B2" w:rsidP="008669F8">
            <w:pPr>
              <w:jc w:val="right"/>
              <w:rPr>
                <w:rFonts w:ascii="Arial" w:hAnsi="Arial" w:cs="Arial"/>
              </w:rPr>
            </w:pPr>
            <w:r w:rsidRPr="00E350A3">
              <w:rPr>
                <w:rFonts w:ascii="Arial" w:hAnsi="Arial" w:cs="Arial"/>
              </w:rPr>
              <w:t>337</w:t>
            </w:r>
          </w:p>
        </w:tc>
      </w:tr>
      <w:tr w:rsidR="002A77B2" w:rsidRPr="00E350A3" w14:paraId="6DC5DEAF"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0019EBE7" w14:textId="77777777" w:rsidR="002A77B2" w:rsidRPr="00E350A3" w:rsidRDefault="002A77B2" w:rsidP="008669F8">
            <w:pPr>
              <w:pStyle w:val="TableTextArial-left"/>
              <w:rPr>
                <w:rFonts w:cs="Arial"/>
              </w:rPr>
            </w:pPr>
            <w:r w:rsidRPr="00E350A3">
              <w:rPr>
                <w:rFonts w:cs="Arial"/>
              </w:rPr>
              <w:t>16.</w:t>
            </w:r>
          </w:p>
        </w:tc>
        <w:tc>
          <w:tcPr>
            <w:tcW w:w="2135" w:type="dxa"/>
            <w:tcBorders>
              <w:top w:val="single" w:sz="4" w:space="0" w:color="auto"/>
              <w:left w:val="single" w:sz="4" w:space="0" w:color="auto"/>
              <w:bottom w:val="single" w:sz="4" w:space="0" w:color="auto"/>
              <w:right w:val="single" w:sz="4" w:space="0" w:color="auto"/>
            </w:tcBorders>
          </w:tcPr>
          <w:p w14:paraId="7D7BA527" w14:textId="77777777" w:rsidR="002A77B2" w:rsidRPr="00E350A3" w:rsidRDefault="002A77B2" w:rsidP="008669F8">
            <w:pPr>
              <w:pStyle w:val="TableTextArial-left"/>
              <w:rPr>
                <w:rFonts w:cs="Arial"/>
              </w:rPr>
            </w:pPr>
            <w:r w:rsidRPr="00E350A3">
              <w:rPr>
                <w:rFonts w:cs="Arial"/>
              </w:rPr>
              <w:t>Cook Islands</w:t>
            </w:r>
          </w:p>
        </w:tc>
        <w:tc>
          <w:tcPr>
            <w:tcW w:w="1842" w:type="dxa"/>
            <w:tcBorders>
              <w:top w:val="single" w:sz="4" w:space="0" w:color="auto"/>
              <w:left w:val="single" w:sz="4" w:space="0" w:color="auto"/>
              <w:bottom w:val="single" w:sz="4" w:space="0" w:color="auto"/>
              <w:right w:val="single" w:sz="4" w:space="0" w:color="auto"/>
            </w:tcBorders>
          </w:tcPr>
          <w:p w14:paraId="0B7BB7C4" w14:textId="77777777" w:rsidR="002A77B2" w:rsidRPr="00E350A3" w:rsidRDefault="002A77B2" w:rsidP="008669F8">
            <w:pPr>
              <w:pStyle w:val="TableTextArial-left"/>
              <w:jc w:val="center"/>
              <w:rPr>
                <w:rFonts w:cs="Arial"/>
              </w:rPr>
            </w:pPr>
            <w:r w:rsidRPr="00E350A3">
              <w:rPr>
                <w:rFonts w:cs="Arial"/>
              </w:rPr>
              <w:t>NZD</w:t>
            </w:r>
          </w:p>
        </w:tc>
        <w:tc>
          <w:tcPr>
            <w:tcW w:w="2127" w:type="dxa"/>
            <w:tcBorders>
              <w:top w:val="single" w:sz="4" w:space="0" w:color="auto"/>
              <w:left w:val="single" w:sz="4" w:space="0" w:color="auto"/>
              <w:bottom w:val="single" w:sz="4" w:space="0" w:color="auto"/>
              <w:right w:val="single" w:sz="4" w:space="0" w:color="auto"/>
            </w:tcBorders>
          </w:tcPr>
          <w:p w14:paraId="24459F5D" w14:textId="77777777" w:rsidR="002A77B2" w:rsidRPr="00E350A3" w:rsidRDefault="002A77B2" w:rsidP="008669F8">
            <w:pPr>
              <w:jc w:val="right"/>
              <w:rPr>
                <w:rFonts w:ascii="Arial" w:hAnsi="Arial" w:cs="Arial"/>
              </w:rPr>
            </w:pPr>
            <w:r w:rsidRPr="00E350A3">
              <w:rPr>
                <w:rFonts w:ascii="Arial" w:hAnsi="Arial" w:cs="Arial"/>
              </w:rPr>
              <w:t>243</w:t>
            </w:r>
          </w:p>
        </w:tc>
        <w:tc>
          <w:tcPr>
            <w:tcW w:w="2126" w:type="dxa"/>
            <w:tcBorders>
              <w:top w:val="single" w:sz="4" w:space="0" w:color="auto"/>
              <w:left w:val="single" w:sz="4" w:space="0" w:color="auto"/>
              <w:bottom w:val="single" w:sz="4" w:space="0" w:color="auto"/>
              <w:right w:val="single" w:sz="4" w:space="0" w:color="auto"/>
            </w:tcBorders>
          </w:tcPr>
          <w:p w14:paraId="1DFF7F5D" w14:textId="77777777" w:rsidR="002A77B2" w:rsidRPr="00E350A3" w:rsidRDefault="002A77B2" w:rsidP="008669F8">
            <w:pPr>
              <w:jc w:val="right"/>
              <w:rPr>
                <w:rFonts w:ascii="Arial" w:hAnsi="Arial" w:cs="Arial"/>
              </w:rPr>
            </w:pPr>
            <w:r w:rsidRPr="00E350A3">
              <w:rPr>
                <w:rFonts w:ascii="Arial" w:hAnsi="Arial" w:cs="Arial"/>
              </w:rPr>
              <w:t>59</w:t>
            </w:r>
          </w:p>
        </w:tc>
      </w:tr>
      <w:tr w:rsidR="002A77B2" w:rsidRPr="00E350A3" w14:paraId="36758724"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5AFCDFDA" w14:textId="77777777" w:rsidR="002A77B2" w:rsidRPr="00E350A3" w:rsidRDefault="002A77B2" w:rsidP="008669F8">
            <w:pPr>
              <w:pStyle w:val="TableTextArial-left"/>
              <w:rPr>
                <w:rFonts w:cs="Arial"/>
              </w:rPr>
            </w:pPr>
            <w:r w:rsidRPr="00E350A3">
              <w:rPr>
                <w:rFonts w:cs="Arial"/>
              </w:rPr>
              <w:t>17.</w:t>
            </w:r>
          </w:p>
        </w:tc>
        <w:tc>
          <w:tcPr>
            <w:tcW w:w="2135" w:type="dxa"/>
            <w:tcBorders>
              <w:top w:val="single" w:sz="4" w:space="0" w:color="auto"/>
              <w:left w:val="single" w:sz="4" w:space="0" w:color="auto"/>
              <w:bottom w:val="single" w:sz="4" w:space="0" w:color="auto"/>
              <w:right w:val="single" w:sz="4" w:space="0" w:color="auto"/>
            </w:tcBorders>
          </w:tcPr>
          <w:p w14:paraId="322486D6" w14:textId="77777777" w:rsidR="002A77B2" w:rsidRPr="00E350A3" w:rsidRDefault="002A77B2" w:rsidP="008669F8">
            <w:pPr>
              <w:pStyle w:val="TableTextArial-left"/>
              <w:rPr>
                <w:rFonts w:cs="Arial"/>
              </w:rPr>
            </w:pPr>
            <w:r w:rsidRPr="00E350A3">
              <w:rPr>
                <w:rFonts w:cs="Arial"/>
              </w:rPr>
              <w:t>Croatia</w:t>
            </w:r>
          </w:p>
        </w:tc>
        <w:tc>
          <w:tcPr>
            <w:tcW w:w="1842" w:type="dxa"/>
            <w:tcBorders>
              <w:top w:val="single" w:sz="4" w:space="0" w:color="auto"/>
              <w:left w:val="single" w:sz="4" w:space="0" w:color="auto"/>
              <w:bottom w:val="single" w:sz="4" w:space="0" w:color="auto"/>
              <w:right w:val="single" w:sz="4" w:space="0" w:color="auto"/>
            </w:tcBorders>
          </w:tcPr>
          <w:p w14:paraId="3E559503" w14:textId="77777777" w:rsidR="002A77B2" w:rsidRPr="00E350A3" w:rsidRDefault="002A77B2" w:rsidP="008669F8">
            <w:pPr>
              <w:pStyle w:val="TableTextArial-left"/>
              <w:jc w:val="center"/>
              <w:rPr>
                <w:rFonts w:cs="Arial"/>
              </w:rPr>
            </w:pPr>
            <w:r w:rsidRPr="00E350A3">
              <w:rPr>
                <w:rFonts w:cs="Arial"/>
              </w:rPr>
              <w:t>HRK</w:t>
            </w:r>
          </w:p>
        </w:tc>
        <w:tc>
          <w:tcPr>
            <w:tcW w:w="2127" w:type="dxa"/>
            <w:tcBorders>
              <w:top w:val="single" w:sz="4" w:space="0" w:color="auto"/>
              <w:left w:val="single" w:sz="4" w:space="0" w:color="auto"/>
              <w:bottom w:val="single" w:sz="4" w:space="0" w:color="auto"/>
              <w:right w:val="single" w:sz="4" w:space="0" w:color="auto"/>
            </w:tcBorders>
          </w:tcPr>
          <w:p w14:paraId="744262B0" w14:textId="77777777" w:rsidR="002A77B2" w:rsidRPr="00E350A3" w:rsidRDefault="002A77B2" w:rsidP="008669F8">
            <w:pPr>
              <w:jc w:val="right"/>
              <w:rPr>
                <w:rFonts w:ascii="Arial" w:hAnsi="Arial" w:cs="Arial"/>
              </w:rPr>
            </w:pPr>
            <w:r w:rsidRPr="00E350A3">
              <w:rPr>
                <w:rFonts w:ascii="Arial" w:hAnsi="Arial" w:cs="Arial"/>
              </w:rPr>
              <w:t>892</w:t>
            </w:r>
          </w:p>
        </w:tc>
        <w:tc>
          <w:tcPr>
            <w:tcW w:w="2126" w:type="dxa"/>
            <w:tcBorders>
              <w:top w:val="single" w:sz="4" w:space="0" w:color="auto"/>
              <w:left w:val="single" w:sz="4" w:space="0" w:color="auto"/>
              <w:bottom w:val="single" w:sz="4" w:space="0" w:color="auto"/>
              <w:right w:val="single" w:sz="4" w:space="0" w:color="auto"/>
            </w:tcBorders>
          </w:tcPr>
          <w:p w14:paraId="31D0E888" w14:textId="77777777" w:rsidR="002A77B2" w:rsidRPr="00E350A3" w:rsidRDefault="002A77B2" w:rsidP="008669F8">
            <w:pPr>
              <w:jc w:val="right"/>
              <w:rPr>
                <w:rFonts w:ascii="Arial" w:hAnsi="Arial" w:cs="Arial"/>
              </w:rPr>
            </w:pPr>
            <w:r w:rsidRPr="00E350A3">
              <w:rPr>
                <w:rFonts w:ascii="Arial" w:hAnsi="Arial" w:cs="Arial"/>
              </w:rPr>
              <w:t>236</w:t>
            </w:r>
          </w:p>
        </w:tc>
      </w:tr>
      <w:tr w:rsidR="002A77B2" w:rsidRPr="00E350A3" w14:paraId="5BE21CEE"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55CE52D5" w14:textId="77777777" w:rsidR="002A77B2" w:rsidRPr="00E350A3" w:rsidRDefault="002A77B2" w:rsidP="008669F8">
            <w:pPr>
              <w:pStyle w:val="TableTextArial-left"/>
              <w:rPr>
                <w:rFonts w:cs="Arial"/>
              </w:rPr>
            </w:pPr>
            <w:r w:rsidRPr="00E350A3">
              <w:rPr>
                <w:rFonts w:cs="Arial"/>
              </w:rPr>
              <w:t>18.</w:t>
            </w:r>
          </w:p>
        </w:tc>
        <w:tc>
          <w:tcPr>
            <w:tcW w:w="2135" w:type="dxa"/>
            <w:tcBorders>
              <w:top w:val="single" w:sz="4" w:space="0" w:color="auto"/>
              <w:left w:val="single" w:sz="4" w:space="0" w:color="auto"/>
              <w:bottom w:val="single" w:sz="4" w:space="0" w:color="auto"/>
              <w:right w:val="single" w:sz="4" w:space="0" w:color="auto"/>
            </w:tcBorders>
          </w:tcPr>
          <w:p w14:paraId="674C9EA7" w14:textId="77777777" w:rsidR="002A77B2" w:rsidRPr="00E350A3" w:rsidRDefault="002A77B2" w:rsidP="008669F8">
            <w:pPr>
              <w:pStyle w:val="TableTextArial-left"/>
              <w:rPr>
                <w:rFonts w:cs="Arial"/>
              </w:rPr>
            </w:pPr>
            <w:r w:rsidRPr="00E350A3">
              <w:rPr>
                <w:rFonts w:cs="Arial"/>
              </w:rPr>
              <w:t>Cyprus</w:t>
            </w:r>
          </w:p>
        </w:tc>
        <w:tc>
          <w:tcPr>
            <w:tcW w:w="1842" w:type="dxa"/>
            <w:tcBorders>
              <w:top w:val="single" w:sz="4" w:space="0" w:color="auto"/>
              <w:left w:val="single" w:sz="4" w:space="0" w:color="auto"/>
              <w:bottom w:val="single" w:sz="4" w:space="0" w:color="auto"/>
              <w:right w:val="single" w:sz="4" w:space="0" w:color="auto"/>
            </w:tcBorders>
          </w:tcPr>
          <w:p w14:paraId="016F4E61" w14:textId="77777777" w:rsidR="002A77B2" w:rsidRPr="00E350A3" w:rsidRDefault="002A77B2" w:rsidP="008669F8">
            <w:pPr>
              <w:pStyle w:val="TableTextArial-left"/>
              <w:jc w:val="center"/>
              <w:rPr>
                <w:rFonts w:cs="Arial"/>
              </w:rPr>
            </w:pPr>
            <w:r w:rsidRPr="00E350A3">
              <w:rPr>
                <w:rFonts w:cs="Arial"/>
              </w:rPr>
              <w:t>EUR</w:t>
            </w:r>
          </w:p>
        </w:tc>
        <w:tc>
          <w:tcPr>
            <w:tcW w:w="2127" w:type="dxa"/>
            <w:tcBorders>
              <w:top w:val="single" w:sz="4" w:space="0" w:color="auto"/>
              <w:left w:val="single" w:sz="4" w:space="0" w:color="auto"/>
              <w:bottom w:val="single" w:sz="4" w:space="0" w:color="auto"/>
              <w:right w:val="single" w:sz="4" w:space="0" w:color="auto"/>
            </w:tcBorders>
          </w:tcPr>
          <w:p w14:paraId="261E8D52" w14:textId="77777777" w:rsidR="002A77B2" w:rsidRPr="00E350A3" w:rsidRDefault="002A77B2" w:rsidP="008669F8">
            <w:pPr>
              <w:jc w:val="right"/>
              <w:rPr>
                <w:rFonts w:ascii="Arial" w:hAnsi="Arial" w:cs="Arial"/>
              </w:rPr>
            </w:pPr>
            <w:r w:rsidRPr="00E350A3">
              <w:rPr>
                <w:rFonts w:ascii="Arial" w:hAnsi="Arial" w:cs="Arial"/>
              </w:rPr>
              <w:t>144</w:t>
            </w:r>
          </w:p>
        </w:tc>
        <w:tc>
          <w:tcPr>
            <w:tcW w:w="2126" w:type="dxa"/>
            <w:tcBorders>
              <w:top w:val="single" w:sz="4" w:space="0" w:color="auto"/>
              <w:left w:val="single" w:sz="4" w:space="0" w:color="auto"/>
              <w:bottom w:val="single" w:sz="4" w:space="0" w:color="auto"/>
              <w:right w:val="single" w:sz="4" w:space="0" w:color="auto"/>
            </w:tcBorders>
          </w:tcPr>
          <w:p w14:paraId="7D205176" w14:textId="77777777" w:rsidR="002A77B2" w:rsidRPr="00E350A3" w:rsidRDefault="002A77B2" w:rsidP="008669F8">
            <w:pPr>
              <w:jc w:val="right"/>
              <w:rPr>
                <w:rFonts w:ascii="Arial" w:hAnsi="Arial" w:cs="Arial"/>
              </w:rPr>
            </w:pPr>
            <w:r w:rsidRPr="00E350A3">
              <w:rPr>
                <w:rFonts w:ascii="Arial" w:hAnsi="Arial" w:cs="Arial"/>
              </w:rPr>
              <w:t>35</w:t>
            </w:r>
          </w:p>
        </w:tc>
      </w:tr>
      <w:tr w:rsidR="002A77B2" w:rsidRPr="00E350A3" w14:paraId="3D186C24"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0C7CBED7" w14:textId="77777777" w:rsidR="002A77B2" w:rsidRPr="00E350A3" w:rsidRDefault="002A77B2" w:rsidP="008669F8">
            <w:pPr>
              <w:pStyle w:val="TableTextArial-left"/>
              <w:rPr>
                <w:rFonts w:cs="Arial"/>
              </w:rPr>
            </w:pPr>
            <w:r w:rsidRPr="00E350A3">
              <w:rPr>
                <w:rFonts w:cs="Arial"/>
              </w:rPr>
              <w:t>19.</w:t>
            </w:r>
          </w:p>
        </w:tc>
        <w:tc>
          <w:tcPr>
            <w:tcW w:w="2135" w:type="dxa"/>
            <w:tcBorders>
              <w:top w:val="single" w:sz="4" w:space="0" w:color="auto"/>
              <w:left w:val="single" w:sz="4" w:space="0" w:color="auto"/>
              <w:bottom w:val="single" w:sz="4" w:space="0" w:color="auto"/>
              <w:right w:val="single" w:sz="4" w:space="0" w:color="auto"/>
            </w:tcBorders>
          </w:tcPr>
          <w:p w14:paraId="28B1F28F" w14:textId="77777777" w:rsidR="002A77B2" w:rsidRPr="00E350A3" w:rsidRDefault="002A77B2" w:rsidP="008669F8">
            <w:pPr>
              <w:pStyle w:val="TableTextArial-left"/>
              <w:rPr>
                <w:rFonts w:cs="Arial"/>
              </w:rPr>
            </w:pPr>
            <w:r w:rsidRPr="00E350A3">
              <w:rPr>
                <w:rFonts w:cs="Arial"/>
              </w:rPr>
              <w:t>Czech Republic</w:t>
            </w:r>
          </w:p>
        </w:tc>
        <w:tc>
          <w:tcPr>
            <w:tcW w:w="1842" w:type="dxa"/>
            <w:tcBorders>
              <w:top w:val="single" w:sz="4" w:space="0" w:color="auto"/>
              <w:left w:val="single" w:sz="4" w:space="0" w:color="auto"/>
              <w:bottom w:val="single" w:sz="4" w:space="0" w:color="auto"/>
              <w:right w:val="single" w:sz="4" w:space="0" w:color="auto"/>
            </w:tcBorders>
          </w:tcPr>
          <w:p w14:paraId="4DB3111E" w14:textId="77777777" w:rsidR="002A77B2" w:rsidRPr="00E350A3" w:rsidRDefault="002A77B2" w:rsidP="008669F8">
            <w:pPr>
              <w:pStyle w:val="TableTextArial-left"/>
              <w:jc w:val="center"/>
              <w:rPr>
                <w:rFonts w:cs="Arial"/>
              </w:rPr>
            </w:pPr>
            <w:r w:rsidRPr="00E350A3">
              <w:rPr>
                <w:rFonts w:cs="Arial"/>
              </w:rPr>
              <w:t>CZK</w:t>
            </w:r>
          </w:p>
        </w:tc>
        <w:tc>
          <w:tcPr>
            <w:tcW w:w="2127" w:type="dxa"/>
            <w:tcBorders>
              <w:top w:val="single" w:sz="4" w:space="0" w:color="auto"/>
              <w:left w:val="single" w:sz="4" w:space="0" w:color="auto"/>
              <w:bottom w:val="single" w:sz="4" w:space="0" w:color="auto"/>
              <w:right w:val="single" w:sz="4" w:space="0" w:color="auto"/>
            </w:tcBorders>
          </w:tcPr>
          <w:p w14:paraId="69A49C70" w14:textId="77777777" w:rsidR="002A77B2" w:rsidRPr="00E350A3" w:rsidRDefault="002A77B2" w:rsidP="008669F8">
            <w:pPr>
              <w:jc w:val="right"/>
              <w:rPr>
                <w:rFonts w:ascii="Arial" w:hAnsi="Arial" w:cs="Arial"/>
              </w:rPr>
            </w:pPr>
            <w:r w:rsidRPr="00E350A3">
              <w:rPr>
                <w:rFonts w:ascii="Arial" w:hAnsi="Arial" w:cs="Arial"/>
              </w:rPr>
              <w:t>3109</w:t>
            </w:r>
          </w:p>
        </w:tc>
        <w:tc>
          <w:tcPr>
            <w:tcW w:w="2126" w:type="dxa"/>
            <w:tcBorders>
              <w:top w:val="single" w:sz="4" w:space="0" w:color="auto"/>
              <w:left w:val="single" w:sz="4" w:space="0" w:color="auto"/>
              <w:bottom w:val="single" w:sz="4" w:space="0" w:color="auto"/>
              <w:right w:val="single" w:sz="4" w:space="0" w:color="auto"/>
            </w:tcBorders>
          </w:tcPr>
          <w:p w14:paraId="6B126E25" w14:textId="77777777" w:rsidR="002A77B2" w:rsidRPr="00E350A3" w:rsidRDefault="002A77B2" w:rsidP="008669F8">
            <w:pPr>
              <w:jc w:val="right"/>
              <w:rPr>
                <w:rFonts w:ascii="Arial" w:hAnsi="Arial" w:cs="Arial"/>
              </w:rPr>
            </w:pPr>
            <w:r w:rsidRPr="00E350A3">
              <w:rPr>
                <w:rFonts w:ascii="Arial" w:hAnsi="Arial" w:cs="Arial"/>
              </w:rPr>
              <w:t>823</w:t>
            </w:r>
          </w:p>
        </w:tc>
      </w:tr>
      <w:tr w:rsidR="002A77B2" w:rsidRPr="00E350A3" w14:paraId="6D9BF582"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6CF96DBA" w14:textId="77777777" w:rsidR="002A77B2" w:rsidRPr="00E350A3" w:rsidRDefault="002A77B2" w:rsidP="008669F8">
            <w:pPr>
              <w:pStyle w:val="TableTextArial-left"/>
              <w:rPr>
                <w:rFonts w:cs="Arial"/>
              </w:rPr>
            </w:pPr>
            <w:r w:rsidRPr="00E350A3">
              <w:rPr>
                <w:rFonts w:cs="Arial"/>
              </w:rPr>
              <w:t>20.</w:t>
            </w:r>
          </w:p>
        </w:tc>
        <w:tc>
          <w:tcPr>
            <w:tcW w:w="2135" w:type="dxa"/>
            <w:tcBorders>
              <w:top w:val="single" w:sz="4" w:space="0" w:color="auto"/>
              <w:left w:val="single" w:sz="4" w:space="0" w:color="auto"/>
              <w:bottom w:val="single" w:sz="4" w:space="0" w:color="auto"/>
              <w:right w:val="single" w:sz="4" w:space="0" w:color="auto"/>
            </w:tcBorders>
          </w:tcPr>
          <w:p w14:paraId="37F371CE" w14:textId="77777777" w:rsidR="002A77B2" w:rsidRPr="00E350A3" w:rsidRDefault="002A77B2" w:rsidP="008669F8">
            <w:pPr>
              <w:pStyle w:val="TableTextArial-left"/>
              <w:rPr>
                <w:rFonts w:cs="Arial"/>
              </w:rPr>
            </w:pPr>
            <w:r w:rsidRPr="00E350A3">
              <w:rPr>
                <w:rFonts w:cs="Arial"/>
              </w:rPr>
              <w:t>Denmark</w:t>
            </w:r>
          </w:p>
        </w:tc>
        <w:tc>
          <w:tcPr>
            <w:tcW w:w="1842" w:type="dxa"/>
            <w:tcBorders>
              <w:top w:val="single" w:sz="4" w:space="0" w:color="auto"/>
              <w:left w:val="single" w:sz="4" w:space="0" w:color="auto"/>
              <w:bottom w:val="single" w:sz="4" w:space="0" w:color="auto"/>
              <w:right w:val="single" w:sz="4" w:space="0" w:color="auto"/>
            </w:tcBorders>
          </w:tcPr>
          <w:p w14:paraId="1161C1C8" w14:textId="77777777" w:rsidR="002A77B2" w:rsidRPr="00E350A3" w:rsidRDefault="002A77B2" w:rsidP="008669F8">
            <w:pPr>
              <w:pStyle w:val="TableTextArial-left"/>
              <w:jc w:val="center"/>
              <w:rPr>
                <w:rFonts w:cs="Arial"/>
              </w:rPr>
            </w:pPr>
            <w:r w:rsidRPr="00E350A3">
              <w:rPr>
                <w:rFonts w:cs="Arial"/>
              </w:rPr>
              <w:t>DKK</w:t>
            </w:r>
          </w:p>
        </w:tc>
        <w:tc>
          <w:tcPr>
            <w:tcW w:w="2127" w:type="dxa"/>
            <w:tcBorders>
              <w:top w:val="single" w:sz="4" w:space="0" w:color="auto"/>
              <w:left w:val="single" w:sz="4" w:space="0" w:color="auto"/>
              <w:bottom w:val="single" w:sz="4" w:space="0" w:color="auto"/>
              <w:right w:val="single" w:sz="4" w:space="0" w:color="auto"/>
            </w:tcBorders>
          </w:tcPr>
          <w:p w14:paraId="6E53D63E" w14:textId="77777777" w:rsidR="002A77B2" w:rsidRPr="00E350A3" w:rsidRDefault="002A77B2" w:rsidP="008669F8">
            <w:pPr>
              <w:jc w:val="right"/>
              <w:rPr>
                <w:rFonts w:ascii="Arial" w:hAnsi="Arial" w:cs="Arial"/>
              </w:rPr>
            </w:pPr>
            <w:r w:rsidRPr="00E350A3">
              <w:rPr>
                <w:rFonts w:ascii="Arial" w:hAnsi="Arial" w:cs="Arial"/>
              </w:rPr>
              <w:t>1628</w:t>
            </w:r>
          </w:p>
        </w:tc>
        <w:tc>
          <w:tcPr>
            <w:tcW w:w="2126" w:type="dxa"/>
            <w:tcBorders>
              <w:top w:val="single" w:sz="4" w:space="0" w:color="auto"/>
              <w:left w:val="single" w:sz="4" w:space="0" w:color="auto"/>
              <w:bottom w:val="single" w:sz="4" w:space="0" w:color="auto"/>
              <w:right w:val="single" w:sz="4" w:space="0" w:color="auto"/>
            </w:tcBorders>
          </w:tcPr>
          <w:p w14:paraId="214EF865" w14:textId="77777777" w:rsidR="002A77B2" w:rsidRPr="00E350A3" w:rsidRDefault="002A77B2" w:rsidP="008669F8">
            <w:pPr>
              <w:jc w:val="right"/>
              <w:rPr>
                <w:rFonts w:ascii="Arial" w:hAnsi="Arial" w:cs="Arial"/>
              </w:rPr>
            </w:pPr>
            <w:r w:rsidRPr="00E350A3">
              <w:rPr>
                <w:rFonts w:ascii="Arial" w:hAnsi="Arial" w:cs="Arial"/>
              </w:rPr>
              <w:t>315</w:t>
            </w:r>
          </w:p>
        </w:tc>
      </w:tr>
      <w:tr w:rsidR="002A77B2" w:rsidRPr="00E350A3" w14:paraId="2FD8C995"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13266C9F" w14:textId="77777777" w:rsidR="002A77B2" w:rsidRPr="00E350A3" w:rsidRDefault="002A77B2" w:rsidP="008669F8">
            <w:pPr>
              <w:pStyle w:val="TableTextArial-left"/>
              <w:rPr>
                <w:rFonts w:cs="Arial"/>
              </w:rPr>
            </w:pPr>
            <w:r w:rsidRPr="00E350A3">
              <w:rPr>
                <w:rFonts w:cs="Arial"/>
              </w:rPr>
              <w:t>21.</w:t>
            </w:r>
          </w:p>
        </w:tc>
        <w:tc>
          <w:tcPr>
            <w:tcW w:w="2135" w:type="dxa"/>
            <w:tcBorders>
              <w:top w:val="single" w:sz="4" w:space="0" w:color="auto"/>
              <w:left w:val="single" w:sz="4" w:space="0" w:color="auto"/>
              <w:bottom w:val="single" w:sz="4" w:space="0" w:color="auto"/>
              <w:right w:val="single" w:sz="4" w:space="0" w:color="auto"/>
            </w:tcBorders>
          </w:tcPr>
          <w:p w14:paraId="4421D4EC" w14:textId="77777777" w:rsidR="002A77B2" w:rsidRPr="00E350A3" w:rsidRDefault="002A77B2" w:rsidP="008669F8">
            <w:pPr>
              <w:pStyle w:val="TableTextArial-left"/>
              <w:rPr>
                <w:rFonts w:cs="Arial"/>
              </w:rPr>
            </w:pPr>
            <w:r w:rsidRPr="00E350A3">
              <w:rPr>
                <w:rFonts w:cs="Arial"/>
              </w:rPr>
              <w:t>Egypt</w:t>
            </w:r>
          </w:p>
        </w:tc>
        <w:tc>
          <w:tcPr>
            <w:tcW w:w="1842" w:type="dxa"/>
            <w:tcBorders>
              <w:top w:val="single" w:sz="4" w:space="0" w:color="auto"/>
              <w:left w:val="single" w:sz="4" w:space="0" w:color="auto"/>
              <w:bottom w:val="single" w:sz="4" w:space="0" w:color="auto"/>
              <w:right w:val="single" w:sz="4" w:space="0" w:color="auto"/>
            </w:tcBorders>
          </w:tcPr>
          <w:p w14:paraId="60F22E4F" w14:textId="77777777" w:rsidR="002A77B2" w:rsidRPr="00E350A3" w:rsidRDefault="002A77B2" w:rsidP="008669F8">
            <w:pPr>
              <w:pStyle w:val="TableTextArial-left"/>
              <w:jc w:val="center"/>
              <w:rPr>
                <w:rFonts w:cs="Arial"/>
              </w:rPr>
            </w:pPr>
            <w:r w:rsidRPr="00E350A3">
              <w:rPr>
                <w:rFonts w:cs="Arial"/>
              </w:rPr>
              <w:t>EGP</w:t>
            </w:r>
          </w:p>
        </w:tc>
        <w:tc>
          <w:tcPr>
            <w:tcW w:w="2127" w:type="dxa"/>
            <w:tcBorders>
              <w:top w:val="single" w:sz="4" w:space="0" w:color="auto"/>
              <w:left w:val="single" w:sz="4" w:space="0" w:color="auto"/>
              <w:bottom w:val="single" w:sz="4" w:space="0" w:color="auto"/>
              <w:right w:val="single" w:sz="4" w:space="0" w:color="auto"/>
            </w:tcBorders>
          </w:tcPr>
          <w:p w14:paraId="45E77EF7" w14:textId="77777777" w:rsidR="002A77B2" w:rsidRPr="00E350A3" w:rsidRDefault="002A77B2" w:rsidP="008669F8">
            <w:pPr>
              <w:jc w:val="right"/>
              <w:rPr>
                <w:rFonts w:ascii="Arial" w:hAnsi="Arial" w:cs="Arial"/>
              </w:rPr>
            </w:pPr>
            <w:r w:rsidRPr="00E350A3">
              <w:rPr>
                <w:rFonts w:ascii="Arial" w:hAnsi="Arial" w:cs="Arial"/>
              </w:rPr>
              <w:t>1092</w:t>
            </w:r>
          </w:p>
        </w:tc>
        <w:tc>
          <w:tcPr>
            <w:tcW w:w="2126" w:type="dxa"/>
            <w:tcBorders>
              <w:top w:val="single" w:sz="4" w:space="0" w:color="auto"/>
              <w:left w:val="single" w:sz="4" w:space="0" w:color="auto"/>
              <w:bottom w:val="single" w:sz="4" w:space="0" w:color="auto"/>
              <w:right w:val="single" w:sz="4" w:space="0" w:color="auto"/>
            </w:tcBorders>
          </w:tcPr>
          <w:p w14:paraId="5CFEA3A5" w14:textId="77777777" w:rsidR="002A77B2" w:rsidRPr="00E350A3" w:rsidRDefault="002A77B2" w:rsidP="008669F8">
            <w:pPr>
              <w:jc w:val="right"/>
              <w:rPr>
                <w:rFonts w:ascii="Arial" w:hAnsi="Arial" w:cs="Arial"/>
              </w:rPr>
            </w:pPr>
            <w:r w:rsidRPr="00E350A3">
              <w:rPr>
                <w:rFonts w:ascii="Arial" w:hAnsi="Arial" w:cs="Arial"/>
              </w:rPr>
              <w:t>289</w:t>
            </w:r>
          </w:p>
        </w:tc>
      </w:tr>
      <w:tr w:rsidR="002A77B2" w:rsidRPr="00E350A3" w14:paraId="05603341"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2ABA2E66" w14:textId="77777777" w:rsidR="002A77B2" w:rsidRPr="00E350A3" w:rsidRDefault="002A77B2" w:rsidP="008669F8">
            <w:pPr>
              <w:pStyle w:val="TableTextArial-left"/>
              <w:rPr>
                <w:rFonts w:cs="Arial"/>
              </w:rPr>
            </w:pPr>
            <w:r w:rsidRPr="00E350A3">
              <w:rPr>
                <w:rFonts w:cs="Arial"/>
              </w:rPr>
              <w:t>22.</w:t>
            </w:r>
          </w:p>
        </w:tc>
        <w:tc>
          <w:tcPr>
            <w:tcW w:w="2135" w:type="dxa"/>
            <w:tcBorders>
              <w:top w:val="single" w:sz="4" w:space="0" w:color="auto"/>
              <w:left w:val="single" w:sz="4" w:space="0" w:color="auto"/>
              <w:bottom w:val="single" w:sz="4" w:space="0" w:color="auto"/>
              <w:right w:val="single" w:sz="4" w:space="0" w:color="auto"/>
            </w:tcBorders>
          </w:tcPr>
          <w:p w14:paraId="4392CDA8" w14:textId="77777777" w:rsidR="002A77B2" w:rsidRPr="00E350A3" w:rsidRDefault="002A77B2" w:rsidP="008669F8">
            <w:pPr>
              <w:pStyle w:val="TableTextArial-left"/>
              <w:rPr>
                <w:rFonts w:cs="Arial"/>
              </w:rPr>
            </w:pPr>
            <w:r w:rsidRPr="00E350A3">
              <w:rPr>
                <w:rFonts w:cs="Arial"/>
              </w:rPr>
              <w:t>Ethiopia</w:t>
            </w:r>
          </w:p>
        </w:tc>
        <w:tc>
          <w:tcPr>
            <w:tcW w:w="1842" w:type="dxa"/>
            <w:tcBorders>
              <w:top w:val="single" w:sz="4" w:space="0" w:color="auto"/>
              <w:left w:val="single" w:sz="4" w:space="0" w:color="auto"/>
              <w:bottom w:val="single" w:sz="4" w:space="0" w:color="auto"/>
              <w:right w:val="single" w:sz="4" w:space="0" w:color="auto"/>
            </w:tcBorders>
          </w:tcPr>
          <w:p w14:paraId="71E86E42" w14:textId="77777777" w:rsidR="002A77B2" w:rsidRPr="00E350A3" w:rsidRDefault="002A77B2" w:rsidP="008669F8">
            <w:pPr>
              <w:pStyle w:val="TableTextArial-left"/>
              <w:jc w:val="center"/>
              <w:rPr>
                <w:rFonts w:cs="Arial"/>
              </w:rPr>
            </w:pPr>
            <w:r w:rsidRPr="00E350A3">
              <w:rPr>
                <w:rFonts w:cs="Arial"/>
              </w:rPr>
              <w:t>ETB</w:t>
            </w:r>
          </w:p>
        </w:tc>
        <w:tc>
          <w:tcPr>
            <w:tcW w:w="2127" w:type="dxa"/>
            <w:tcBorders>
              <w:top w:val="single" w:sz="4" w:space="0" w:color="auto"/>
              <w:left w:val="single" w:sz="4" w:space="0" w:color="auto"/>
              <w:bottom w:val="single" w:sz="4" w:space="0" w:color="auto"/>
              <w:right w:val="single" w:sz="4" w:space="0" w:color="auto"/>
            </w:tcBorders>
          </w:tcPr>
          <w:p w14:paraId="7CDADE12" w14:textId="77777777" w:rsidR="002A77B2" w:rsidRPr="00E350A3" w:rsidRDefault="002A77B2" w:rsidP="008669F8">
            <w:pPr>
              <w:jc w:val="right"/>
              <w:rPr>
                <w:rFonts w:ascii="Arial" w:hAnsi="Arial" w:cs="Arial"/>
              </w:rPr>
            </w:pPr>
            <w:r w:rsidRPr="00E350A3">
              <w:rPr>
                <w:rFonts w:ascii="Arial" w:hAnsi="Arial" w:cs="Arial"/>
              </w:rPr>
              <w:t>1629</w:t>
            </w:r>
          </w:p>
        </w:tc>
        <w:tc>
          <w:tcPr>
            <w:tcW w:w="2126" w:type="dxa"/>
            <w:tcBorders>
              <w:top w:val="single" w:sz="4" w:space="0" w:color="auto"/>
              <w:left w:val="single" w:sz="4" w:space="0" w:color="auto"/>
              <w:bottom w:val="single" w:sz="4" w:space="0" w:color="auto"/>
              <w:right w:val="single" w:sz="4" w:space="0" w:color="auto"/>
            </w:tcBorders>
          </w:tcPr>
          <w:p w14:paraId="738661BB" w14:textId="77777777" w:rsidR="002A77B2" w:rsidRPr="00E350A3" w:rsidRDefault="002A77B2" w:rsidP="008669F8">
            <w:pPr>
              <w:jc w:val="right"/>
              <w:rPr>
                <w:rFonts w:ascii="Arial" w:hAnsi="Arial" w:cs="Arial"/>
              </w:rPr>
            </w:pPr>
            <w:r w:rsidRPr="00E350A3">
              <w:rPr>
                <w:rFonts w:ascii="Arial" w:hAnsi="Arial" w:cs="Arial"/>
              </w:rPr>
              <w:t>514</w:t>
            </w:r>
          </w:p>
        </w:tc>
      </w:tr>
      <w:tr w:rsidR="002A77B2" w:rsidRPr="00E350A3" w14:paraId="092C28D5"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569B02E1" w14:textId="77777777" w:rsidR="002A77B2" w:rsidRPr="00E350A3" w:rsidRDefault="002A77B2" w:rsidP="008669F8">
            <w:pPr>
              <w:pStyle w:val="TableTextArial-left"/>
              <w:rPr>
                <w:rFonts w:cs="Arial"/>
              </w:rPr>
            </w:pPr>
            <w:r w:rsidRPr="00E350A3">
              <w:rPr>
                <w:rFonts w:cs="Arial"/>
              </w:rPr>
              <w:t>22A.</w:t>
            </w:r>
          </w:p>
        </w:tc>
        <w:tc>
          <w:tcPr>
            <w:tcW w:w="2135" w:type="dxa"/>
            <w:tcBorders>
              <w:top w:val="single" w:sz="4" w:space="0" w:color="auto"/>
              <w:left w:val="single" w:sz="4" w:space="0" w:color="auto"/>
              <w:bottom w:val="single" w:sz="4" w:space="0" w:color="auto"/>
              <w:right w:val="single" w:sz="4" w:space="0" w:color="auto"/>
            </w:tcBorders>
          </w:tcPr>
          <w:p w14:paraId="13CA4968" w14:textId="77777777" w:rsidR="002A77B2" w:rsidRPr="00E350A3" w:rsidRDefault="002A77B2" w:rsidP="008669F8">
            <w:pPr>
              <w:pStyle w:val="TableTextArial-left"/>
              <w:rPr>
                <w:rFonts w:cs="Arial"/>
              </w:rPr>
            </w:pPr>
            <w:r w:rsidRPr="00E350A3">
              <w:rPr>
                <w:rFonts w:cs="Arial"/>
              </w:rPr>
              <w:t>Federated States of Micronesia</w:t>
            </w:r>
          </w:p>
        </w:tc>
        <w:tc>
          <w:tcPr>
            <w:tcW w:w="1842" w:type="dxa"/>
            <w:tcBorders>
              <w:top w:val="single" w:sz="4" w:space="0" w:color="auto"/>
              <w:left w:val="single" w:sz="4" w:space="0" w:color="auto"/>
              <w:bottom w:val="single" w:sz="4" w:space="0" w:color="auto"/>
              <w:right w:val="single" w:sz="4" w:space="0" w:color="auto"/>
            </w:tcBorders>
          </w:tcPr>
          <w:p w14:paraId="526EE230" w14:textId="77777777" w:rsidR="002A77B2" w:rsidRPr="00E350A3" w:rsidRDefault="002A77B2" w:rsidP="008669F8">
            <w:pPr>
              <w:pStyle w:val="TableTextArial-left"/>
              <w:jc w:val="center"/>
              <w:rPr>
                <w:rFonts w:cs="Arial"/>
              </w:rPr>
            </w:pPr>
            <w:r w:rsidRPr="00E350A3">
              <w:rPr>
                <w:rFonts w:cs="Arial"/>
              </w:rPr>
              <w:t>USD</w:t>
            </w:r>
          </w:p>
        </w:tc>
        <w:tc>
          <w:tcPr>
            <w:tcW w:w="2127" w:type="dxa"/>
            <w:tcBorders>
              <w:top w:val="single" w:sz="4" w:space="0" w:color="auto"/>
              <w:left w:val="single" w:sz="4" w:space="0" w:color="auto"/>
              <w:bottom w:val="single" w:sz="4" w:space="0" w:color="auto"/>
              <w:right w:val="single" w:sz="4" w:space="0" w:color="auto"/>
            </w:tcBorders>
          </w:tcPr>
          <w:p w14:paraId="02E82940" w14:textId="77777777" w:rsidR="002A77B2" w:rsidRPr="00E350A3" w:rsidRDefault="002A77B2" w:rsidP="008669F8">
            <w:pPr>
              <w:spacing w:before="20" w:after="20"/>
              <w:jc w:val="right"/>
              <w:rPr>
                <w:rFonts w:ascii="Arial" w:hAnsi="Arial" w:cs="Arial"/>
              </w:rPr>
            </w:pPr>
            <w:r w:rsidRPr="00E350A3">
              <w:rPr>
                <w:rFonts w:ascii="Arial" w:hAnsi="Arial" w:cs="Arial"/>
              </w:rPr>
              <w:t>89</w:t>
            </w:r>
          </w:p>
        </w:tc>
        <w:tc>
          <w:tcPr>
            <w:tcW w:w="2126" w:type="dxa"/>
            <w:tcBorders>
              <w:top w:val="single" w:sz="4" w:space="0" w:color="auto"/>
              <w:left w:val="single" w:sz="4" w:space="0" w:color="auto"/>
              <w:bottom w:val="single" w:sz="4" w:space="0" w:color="auto"/>
              <w:right w:val="single" w:sz="4" w:space="0" w:color="auto"/>
            </w:tcBorders>
          </w:tcPr>
          <w:p w14:paraId="1F833F9D" w14:textId="77777777" w:rsidR="002A77B2" w:rsidRPr="00E350A3" w:rsidRDefault="002A77B2" w:rsidP="008669F8">
            <w:pPr>
              <w:spacing w:before="20" w:after="20"/>
              <w:jc w:val="right"/>
              <w:rPr>
                <w:rFonts w:ascii="Arial" w:hAnsi="Arial" w:cs="Arial"/>
              </w:rPr>
            </w:pPr>
            <w:r w:rsidRPr="00E350A3">
              <w:rPr>
                <w:rFonts w:ascii="Arial" w:hAnsi="Arial" w:cs="Arial"/>
              </w:rPr>
              <w:t>13</w:t>
            </w:r>
          </w:p>
        </w:tc>
      </w:tr>
      <w:tr w:rsidR="002A77B2" w:rsidRPr="00E350A3" w14:paraId="11573DEB"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7E271FBC" w14:textId="77777777" w:rsidR="002A77B2" w:rsidRPr="00E350A3" w:rsidRDefault="002A77B2" w:rsidP="008669F8">
            <w:pPr>
              <w:pStyle w:val="TableTextArial-left"/>
              <w:rPr>
                <w:rFonts w:cs="Arial"/>
              </w:rPr>
            </w:pPr>
            <w:r w:rsidRPr="00E350A3">
              <w:rPr>
                <w:rFonts w:cs="Arial"/>
              </w:rPr>
              <w:t>23.</w:t>
            </w:r>
          </w:p>
        </w:tc>
        <w:tc>
          <w:tcPr>
            <w:tcW w:w="2135" w:type="dxa"/>
            <w:tcBorders>
              <w:top w:val="single" w:sz="4" w:space="0" w:color="auto"/>
              <w:left w:val="single" w:sz="4" w:space="0" w:color="auto"/>
              <w:bottom w:val="single" w:sz="4" w:space="0" w:color="auto"/>
              <w:right w:val="single" w:sz="4" w:space="0" w:color="auto"/>
            </w:tcBorders>
          </w:tcPr>
          <w:p w14:paraId="3DF95D84" w14:textId="77777777" w:rsidR="002A77B2" w:rsidRPr="00E350A3" w:rsidRDefault="002A77B2" w:rsidP="008669F8">
            <w:pPr>
              <w:pStyle w:val="TableTextArial-left"/>
              <w:rPr>
                <w:rFonts w:cs="Arial"/>
              </w:rPr>
            </w:pPr>
            <w:r w:rsidRPr="00E350A3">
              <w:rPr>
                <w:rFonts w:cs="Arial"/>
              </w:rPr>
              <w:t>Fiji</w:t>
            </w:r>
          </w:p>
        </w:tc>
        <w:tc>
          <w:tcPr>
            <w:tcW w:w="1842" w:type="dxa"/>
            <w:tcBorders>
              <w:top w:val="single" w:sz="4" w:space="0" w:color="auto"/>
              <w:left w:val="single" w:sz="4" w:space="0" w:color="auto"/>
              <w:bottom w:val="single" w:sz="4" w:space="0" w:color="auto"/>
              <w:right w:val="single" w:sz="4" w:space="0" w:color="auto"/>
            </w:tcBorders>
          </w:tcPr>
          <w:p w14:paraId="22857249" w14:textId="77777777" w:rsidR="002A77B2" w:rsidRPr="00E350A3" w:rsidRDefault="002A77B2" w:rsidP="008669F8">
            <w:pPr>
              <w:pStyle w:val="TableTextArial-left"/>
              <w:jc w:val="center"/>
              <w:rPr>
                <w:rFonts w:cs="Arial"/>
              </w:rPr>
            </w:pPr>
            <w:r w:rsidRPr="00E350A3">
              <w:rPr>
                <w:rFonts w:cs="Arial"/>
              </w:rPr>
              <w:t>FJD</w:t>
            </w:r>
          </w:p>
        </w:tc>
        <w:tc>
          <w:tcPr>
            <w:tcW w:w="2127" w:type="dxa"/>
            <w:tcBorders>
              <w:top w:val="single" w:sz="4" w:space="0" w:color="auto"/>
              <w:left w:val="single" w:sz="4" w:space="0" w:color="auto"/>
              <w:bottom w:val="single" w:sz="4" w:space="0" w:color="auto"/>
              <w:right w:val="single" w:sz="4" w:space="0" w:color="auto"/>
            </w:tcBorders>
          </w:tcPr>
          <w:p w14:paraId="747E327C" w14:textId="77777777" w:rsidR="002A77B2" w:rsidRPr="00E350A3" w:rsidRDefault="002A77B2" w:rsidP="008669F8">
            <w:pPr>
              <w:jc w:val="right"/>
              <w:rPr>
                <w:rFonts w:ascii="Arial" w:hAnsi="Arial" w:cs="Arial"/>
              </w:rPr>
            </w:pPr>
            <w:r w:rsidRPr="00E350A3">
              <w:rPr>
                <w:rFonts w:ascii="Arial" w:hAnsi="Arial" w:cs="Arial"/>
              </w:rPr>
              <w:t>242</w:t>
            </w:r>
          </w:p>
        </w:tc>
        <w:tc>
          <w:tcPr>
            <w:tcW w:w="2126" w:type="dxa"/>
            <w:tcBorders>
              <w:top w:val="single" w:sz="4" w:space="0" w:color="auto"/>
              <w:left w:val="single" w:sz="4" w:space="0" w:color="auto"/>
              <w:bottom w:val="single" w:sz="4" w:space="0" w:color="auto"/>
              <w:right w:val="single" w:sz="4" w:space="0" w:color="auto"/>
            </w:tcBorders>
          </w:tcPr>
          <w:p w14:paraId="2863A254" w14:textId="77777777" w:rsidR="002A77B2" w:rsidRPr="00E350A3" w:rsidRDefault="002A77B2" w:rsidP="008669F8">
            <w:pPr>
              <w:jc w:val="right"/>
              <w:rPr>
                <w:rFonts w:ascii="Arial" w:hAnsi="Arial" w:cs="Arial"/>
              </w:rPr>
            </w:pPr>
            <w:r w:rsidRPr="00E350A3">
              <w:rPr>
                <w:rFonts w:ascii="Arial" w:hAnsi="Arial" w:cs="Arial"/>
              </w:rPr>
              <w:t>69</w:t>
            </w:r>
          </w:p>
        </w:tc>
      </w:tr>
      <w:tr w:rsidR="002A77B2" w:rsidRPr="00E350A3" w14:paraId="1F95A17F"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5AEF2C32" w14:textId="77777777" w:rsidR="002A77B2" w:rsidRPr="00E350A3" w:rsidRDefault="002A77B2" w:rsidP="008669F8">
            <w:pPr>
              <w:pStyle w:val="TableTextArial-left"/>
              <w:rPr>
                <w:rFonts w:cs="Arial"/>
              </w:rPr>
            </w:pPr>
            <w:r w:rsidRPr="00E350A3">
              <w:rPr>
                <w:rFonts w:cs="Arial"/>
              </w:rPr>
              <w:t>24.</w:t>
            </w:r>
          </w:p>
        </w:tc>
        <w:tc>
          <w:tcPr>
            <w:tcW w:w="2135" w:type="dxa"/>
            <w:tcBorders>
              <w:top w:val="single" w:sz="4" w:space="0" w:color="auto"/>
              <w:left w:val="single" w:sz="4" w:space="0" w:color="auto"/>
              <w:bottom w:val="single" w:sz="4" w:space="0" w:color="auto"/>
              <w:right w:val="single" w:sz="4" w:space="0" w:color="auto"/>
            </w:tcBorders>
          </w:tcPr>
          <w:p w14:paraId="247F737A" w14:textId="77777777" w:rsidR="002A77B2" w:rsidRPr="00E350A3" w:rsidRDefault="002A77B2" w:rsidP="008669F8">
            <w:pPr>
              <w:pStyle w:val="TableTextArial-left"/>
              <w:rPr>
                <w:rFonts w:cs="Arial"/>
              </w:rPr>
            </w:pPr>
            <w:r w:rsidRPr="00E350A3">
              <w:rPr>
                <w:rFonts w:cs="Arial"/>
              </w:rPr>
              <w:t>Finland</w:t>
            </w:r>
          </w:p>
        </w:tc>
        <w:tc>
          <w:tcPr>
            <w:tcW w:w="1842" w:type="dxa"/>
            <w:tcBorders>
              <w:top w:val="single" w:sz="4" w:space="0" w:color="auto"/>
              <w:left w:val="single" w:sz="4" w:space="0" w:color="auto"/>
              <w:bottom w:val="single" w:sz="4" w:space="0" w:color="auto"/>
              <w:right w:val="single" w:sz="4" w:space="0" w:color="auto"/>
            </w:tcBorders>
          </w:tcPr>
          <w:p w14:paraId="487DC5B8" w14:textId="77777777" w:rsidR="002A77B2" w:rsidRPr="00E350A3" w:rsidRDefault="002A77B2" w:rsidP="008669F8">
            <w:pPr>
              <w:pStyle w:val="TableTextArial-left"/>
              <w:jc w:val="center"/>
              <w:rPr>
                <w:rFonts w:cs="Arial"/>
              </w:rPr>
            </w:pPr>
            <w:r w:rsidRPr="00E350A3">
              <w:rPr>
                <w:rFonts w:cs="Arial"/>
              </w:rPr>
              <w:t>EUR</w:t>
            </w:r>
          </w:p>
        </w:tc>
        <w:tc>
          <w:tcPr>
            <w:tcW w:w="2127" w:type="dxa"/>
            <w:tcBorders>
              <w:top w:val="single" w:sz="4" w:space="0" w:color="auto"/>
              <w:left w:val="single" w:sz="4" w:space="0" w:color="auto"/>
              <w:bottom w:val="single" w:sz="4" w:space="0" w:color="auto"/>
              <w:right w:val="single" w:sz="4" w:space="0" w:color="auto"/>
            </w:tcBorders>
          </w:tcPr>
          <w:p w14:paraId="1C16F8BD" w14:textId="77777777" w:rsidR="002A77B2" w:rsidRPr="00E350A3" w:rsidRDefault="002A77B2" w:rsidP="008669F8">
            <w:pPr>
              <w:jc w:val="right"/>
              <w:rPr>
                <w:rFonts w:ascii="Arial" w:hAnsi="Arial" w:cs="Arial"/>
              </w:rPr>
            </w:pPr>
            <w:r w:rsidRPr="00E350A3">
              <w:rPr>
                <w:rFonts w:ascii="Arial" w:hAnsi="Arial" w:cs="Arial"/>
              </w:rPr>
              <w:t>201</w:t>
            </w:r>
          </w:p>
        </w:tc>
        <w:tc>
          <w:tcPr>
            <w:tcW w:w="2126" w:type="dxa"/>
            <w:tcBorders>
              <w:top w:val="single" w:sz="4" w:space="0" w:color="auto"/>
              <w:left w:val="single" w:sz="4" w:space="0" w:color="auto"/>
              <w:bottom w:val="single" w:sz="4" w:space="0" w:color="auto"/>
              <w:right w:val="single" w:sz="4" w:space="0" w:color="auto"/>
            </w:tcBorders>
          </w:tcPr>
          <w:p w14:paraId="38513CC8" w14:textId="77777777" w:rsidR="002A77B2" w:rsidRPr="00E350A3" w:rsidRDefault="002A77B2" w:rsidP="008669F8">
            <w:pPr>
              <w:jc w:val="right"/>
              <w:rPr>
                <w:rFonts w:ascii="Arial" w:hAnsi="Arial" w:cs="Arial"/>
              </w:rPr>
            </w:pPr>
            <w:r w:rsidRPr="00E350A3">
              <w:rPr>
                <w:rFonts w:ascii="Arial" w:hAnsi="Arial" w:cs="Arial"/>
              </w:rPr>
              <w:t>42</w:t>
            </w:r>
          </w:p>
        </w:tc>
      </w:tr>
      <w:tr w:rsidR="002A77B2" w:rsidRPr="00E350A3" w14:paraId="197298B3"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4A613AA3" w14:textId="77777777" w:rsidR="002A77B2" w:rsidRPr="00E350A3" w:rsidRDefault="002A77B2" w:rsidP="008669F8">
            <w:pPr>
              <w:pStyle w:val="TableTextArial-left"/>
              <w:rPr>
                <w:rFonts w:cs="Arial"/>
              </w:rPr>
            </w:pPr>
            <w:r w:rsidRPr="00E350A3">
              <w:rPr>
                <w:rFonts w:cs="Arial"/>
              </w:rPr>
              <w:t>25.</w:t>
            </w:r>
          </w:p>
        </w:tc>
        <w:tc>
          <w:tcPr>
            <w:tcW w:w="2135" w:type="dxa"/>
            <w:tcBorders>
              <w:top w:val="single" w:sz="4" w:space="0" w:color="auto"/>
              <w:left w:val="single" w:sz="4" w:space="0" w:color="auto"/>
              <w:bottom w:val="single" w:sz="4" w:space="0" w:color="auto"/>
              <w:right w:val="single" w:sz="4" w:space="0" w:color="auto"/>
            </w:tcBorders>
          </w:tcPr>
          <w:p w14:paraId="0F134D38" w14:textId="77777777" w:rsidR="002A77B2" w:rsidRPr="00E350A3" w:rsidRDefault="002A77B2" w:rsidP="008669F8">
            <w:pPr>
              <w:pStyle w:val="TableTextArial-left"/>
              <w:rPr>
                <w:rFonts w:cs="Arial"/>
              </w:rPr>
            </w:pPr>
            <w:r w:rsidRPr="00E350A3">
              <w:rPr>
                <w:rFonts w:cs="Arial"/>
              </w:rPr>
              <w:t>France</w:t>
            </w:r>
          </w:p>
        </w:tc>
        <w:tc>
          <w:tcPr>
            <w:tcW w:w="1842" w:type="dxa"/>
            <w:tcBorders>
              <w:top w:val="single" w:sz="4" w:space="0" w:color="auto"/>
              <w:left w:val="single" w:sz="4" w:space="0" w:color="auto"/>
              <w:bottom w:val="single" w:sz="4" w:space="0" w:color="auto"/>
              <w:right w:val="single" w:sz="4" w:space="0" w:color="auto"/>
            </w:tcBorders>
          </w:tcPr>
          <w:p w14:paraId="72861430" w14:textId="77777777" w:rsidR="002A77B2" w:rsidRPr="00E350A3" w:rsidRDefault="002A77B2" w:rsidP="008669F8">
            <w:pPr>
              <w:pStyle w:val="TableTextArial-left"/>
              <w:jc w:val="center"/>
              <w:rPr>
                <w:rFonts w:cs="Arial"/>
              </w:rPr>
            </w:pPr>
            <w:r w:rsidRPr="00E350A3">
              <w:rPr>
                <w:rFonts w:cs="Arial"/>
              </w:rPr>
              <w:t>EUR</w:t>
            </w:r>
          </w:p>
        </w:tc>
        <w:tc>
          <w:tcPr>
            <w:tcW w:w="2127" w:type="dxa"/>
            <w:tcBorders>
              <w:top w:val="single" w:sz="4" w:space="0" w:color="auto"/>
              <w:left w:val="single" w:sz="4" w:space="0" w:color="auto"/>
              <w:bottom w:val="single" w:sz="4" w:space="0" w:color="auto"/>
              <w:right w:val="single" w:sz="4" w:space="0" w:color="auto"/>
            </w:tcBorders>
          </w:tcPr>
          <w:p w14:paraId="1CC17425" w14:textId="77777777" w:rsidR="002A77B2" w:rsidRPr="00E350A3" w:rsidRDefault="002A77B2" w:rsidP="008669F8">
            <w:pPr>
              <w:jc w:val="right"/>
              <w:rPr>
                <w:rFonts w:ascii="Arial" w:hAnsi="Arial" w:cs="Arial"/>
              </w:rPr>
            </w:pPr>
            <w:r w:rsidRPr="00E350A3">
              <w:rPr>
                <w:rFonts w:ascii="Arial" w:hAnsi="Arial" w:cs="Arial"/>
              </w:rPr>
              <w:t>201</w:t>
            </w:r>
          </w:p>
        </w:tc>
        <w:tc>
          <w:tcPr>
            <w:tcW w:w="2126" w:type="dxa"/>
            <w:tcBorders>
              <w:top w:val="single" w:sz="4" w:space="0" w:color="auto"/>
              <w:left w:val="single" w:sz="4" w:space="0" w:color="auto"/>
              <w:bottom w:val="single" w:sz="4" w:space="0" w:color="auto"/>
              <w:right w:val="single" w:sz="4" w:space="0" w:color="auto"/>
            </w:tcBorders>
          </w:tcPr>
          <w:p w14:paraId="449168E9" w14:textId="77777777" w:rsidR="002A77B2" w:rsidRPr="00E350A3" w:rsidRDefault="002A77B2" w:rsidP="008669F8">
            <w:pPr>
              <w:jc w:val="right"/>
              <w:rPr>
                <w:rFonts w:ascii="Arial" w:hAnsi="Arial" w:cs="Arial"/>
              </w:rPr>
            </w:pPr>
            <w:r w:rsidRPr="00E350A3">
              <w:rPr>
                <w:rFonts w:ascii="Arial" w:hAnsi="Arial" w:cs="Arial"/>
              </w:rPr>
              <w:t>42</w:t>
            </w:r>
          </w:p>
        </w:tc>
      </w:tr>
      <w:tr w:rsidR="002A77B2" w:rsidRPr="00E350A3" w14:paraId="64C9D988"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5C58CDA3" w14:textId="77777777" w:rsidR="002A77B2" w:rsidRPr="00E350A3" w:rsidRDefault="002A77B2" w:rsidP="008669F8">
            <w:pPr>
              <w:pStyle w:val="TableTextArial-left"/>
              <w:rPr>
                <w:rFonts w:cs="Arial"/>
              </w:rPr>
            </w:pPr>
            <w:r w:rsidRPr="00E350A3">
              <w:rPr>
                <w:rFonts w:cs="Arial"/>
              </w:rPr>
              <w:t>26.</w:t>
            </w:r>
          </w:p>
        </w:tc>
        <w:tc>
          <w:tcPr>
            <w:tcW w:w="2135" w:type="dxa"/>
            <w:tcBorders>
              <w:top w:val="single" w:sz="4" w:space="0" w:color="auto"/>
              <w:left w:val="single" w:sz="4" w:space="0" w:color="auto"/>
              <w:bottom w:val="single" w:sz="4" w:space="0" w:color="auto"/>
              <w:right w:val="single" w:sz="4" w:space="0" w:color="auto"/>
            </w:tcBorders>
          </w:tcPr>
          <w:p w14:paraId="55D5D269" w14:textId="77777777" w:rsidR="002A77B2" w:rsidRPr="00E350A3" w:rsidRDefault="002A77B2" w:rsidP="008669F8">
            <w:pPr>
              <w:pStyle w:val="TableTextArial-left"/>
              <w:rPr>
                <w:rFonts w:cs="Arial"/>
              </w:rPr>
            </w:pPr>
            <w:r w:rsidRPr="00E350A3">
              <w:rPr>
                <w:rFonts w:cs="Arial"/>
              </w:rPr>
              <w:t>Germany</w:t>
            </w:r>
          </w:p>
        </w:tc>
        <w:tc>
          <w:tcPr>
            <w:tcW w:w="1842" w:type="dxa"/>
            <w:tcBorders>
              <w:top w:val="single" w:sz="4" w:space="0" w:color="auto"/>
              <w:left w:val="single" w:sz="4" w:space="0" w:color="auto"/>
              <w:bottom w:val="single" w:sz="4" w:space="0" w:color="auto"/>
              <w:right w:val="single" w:sz="4" w:space="0" w:color="auto"/>
            </w:tcBorders>
          </w:tcPr>
          <w:p w14:paraId="06F5EB14" w14:textId="77777777" w:rsidR="002A77B2" w:rsidRPr="00E350A3" w:rsidRDefault="002A77B2" w:rsidP="008669F8">
            <w:pPr>
              <w:pStyle w:val="TableTextArial-left"/>
              <w:jc w:val="center"/>
              <w:rPr>
                <w:rFonts w:cs="Arial"/>
              </w:rPr>
            </w:pPr>
            <w:r w:rsidRPr="00E350A3">
              <w:rPr>
                <w:rFonts w:cs="Arial"/>
              </w:rPr>
              <w:t>EUR</w:t>
            </w:r>
          </w:p>
        </w:tc>
        <w:tc>
          <w:tcPr>
            <w:tcW w:w="2127" w:type="dxa"/>
            <w:tcBorders>
              <w:top w:val="single" w:sz="4" w:space="0" w:color="auto"/>
              <w:left w:val="single" w:sz="4" w:space="0" w:color="auto"/>
              <w:bottom w:val="single" w:sz="4" w:space="0" w:color="auto"/>
              <w:right w:val="single" w:sz="4" w:space="0" w:color="auto"/>
            </w:tcBorders>
          </w:tcPr>
          <w:p w14:paraId="23480515" w14:textId="77777777" w:rsidR="002A77B2" w:rsidRPr="00E350A3" w:rsidRDefault="002A77B2" w:rsidP="008669F8">
            <w:pPr>
              <w:jc w:val="right"/>
              <w:rPr>
                <w:rFonts w:ascii="Arial" w:hAnsi="Arial" w:cs="Arial"/>
              </w:rPr>
            </w:pPr>
            <w:r w:rsidRPr="00E350A3">
              <w:rPr>
                <w:rFonts w:ascii="Arial" w:hAnsi="Arial" w:cs="Arial"/>
              </w:rPr>
              <w:t>144</w:t>
            </w:r>
          </w:p>
        </w:tc>
        <w:tc>
          <w:tcPr>
            <w:tcW w:w="2126" w:type="dxa"/>
            <w:tcBorders>
              <w:top w:val="single" w:sz="4" w:space="0" w:color="auto"/>
              <w:left w:val="single" w:sz="4" w:space="0" w:color="auto"/>
              <w:bottom w:val="single" w:sz="4" w:space="0" w:color="auto"/>
              <w:right w:val="single" w:sz="4" w:space="0" w:color="auto"/>
            </w:tcBorders>
          </w:tcPr>
          <w:p w14:paraId="1CF7AD8E" w14:textId="77777777" w:rsidR="002A77B2" w:rsidRPr="00E350A3" w:rsidRDefault="002A77B2" w:rsidP="008669F8">
            <w:pPr>
              <w:jc w:val="right"/>
              <w:rPr>
                <w:rFonts w:ascii="Arial" w:hAnsi="Arial" w:cs="Arial"/>
              </w:rPr>
            </w:pPr>
            <w:r w:rsidRPr="00E350A3">
              <w:rPr>
                <w:rFonts w:ascii="Arial" w:hAnsi="Arial" w:cs="Arial"/>
              </w:rPr>
              <w:t>35</w:t>
            </w:r>
          </w:p>
        </w:tc>
      </w:tr>
      <w:tr w:rsidR="002A77B2" w:rsidRPr="00E350A3" w14:paraId="7359D2D8"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2EAB120C" w14:textId="77777777" w:rsidR="002A77B2" w:rsidRPr="00E350A3" w:rsidRDefault="002A77B2" w:rsidP="008669F8">
            <w:pPr>
              <w:pStyle w:val="TableTextArial-left"/>
              <w:rPr>
                <w:rFonts w:cs="Arial"/>
              </w:rPr>
            </w:pPr>
            <w:r w:rsidRPr="00E350A3">
              <w:rPr>
                <w:rFonts w:cs="Arial"/>
              </w:rPr>
              <w:t>27.</w:t>
            </w:r>
          </w:p>
        </w:tc>
        <w:tc>
          <w:tcPr>
            <w:tcW w:w="2135" w:type="dxa"/>
            <w:tcBorders>
              <w:top w:val="single" w:sz="4" w:space="0" w:color="auto"/>
              <w:left w:val="single" w:sz="4" w:space="0" w:color="auto"/>
              <w:bottom w:val="single" w:sz="4" w:space="0" w:color="auto"/>
              <w:right w:val="single" w:sz="4" w:space="0" w:color="auto"/>
            </w:tcBorders>
          </w:tcPr>
          <w:p w14:paraId="73E00F74" w14:textId="77777777" w:rsidR="002A77B2" w:rsidRPr="00E350A3" w:rsidRDefault="002A77B2" w:rsidP="008669F8">
            <w:pPr>
              <w:pStyle w:val="TableTextArial-left"/>
              <w:rPr>
                <w:rFonts w:cs="Arial"/>
              </w:rPr>
            </w:pPr>
            <w:r w:rsidRPr="00E350A3">
              <w:rPr>
                <w:rFonts w:cs="Arial"/>
              </w:rPr>
              <w:t>Greece</w:t>
            </w:r>
          </w:p>
        </w:tc>
        <w:tc>
          <w:tcPr>
            <w:tcW w:w="1842" w:type="dxa"/>
            <w:tcBorders>
              <w:top w:val="single" w:sz="4" w:space="0" w:color="auto"/>
              <w:left w:val="single" w:sz="4" w:space="0" w:color="auto"/>
              <w:bottom w:val="single" w:sz="4" w:space="0" w:color="auto"/>
              <w:right w:val="single" w:sz="4" w:space="0" w:color="auto"/>
            </w:tcBorders>
          </w:tcPr>
          <w:p w14:paraId="75BDBEB6" w14:textId="77777777" w:rsidR="002A77B2" w:rsidRPr="00E350A3" w:rsidRDefault="002A77B2" w:rsidP="008669F8">
            <w:pPr>
              <w:pStyle w:val="TableTextArial-left"/>
              <w:jc w:val="center"/>
              <w:rPr>
                <w:rFonts w:cs="Arial"/>
              </w:rPr>
            </w:pPr>
            <w:r w:rsidRPr="00E350A3">
              <w:rPr>
                <w:rFonts w:cs="Arial"/>
              </w:rPr>
              <w:t>EUR</w:t>
            </w:r>
          </w:p>
        </w:tc>
        <w:tc>
          <w:tcPr>
            <w:tcW w:w="2127" w:type="dxa"/>
            <w:tcBorders>
              <w:top w:val="single" w:sz="4" w:space="0" w:color="auto"/>
              <w:left w:val="single" w:sz="4" w:space="0" w:color="auto"/>
              <w:bottom w:val="single" w:sz="4" w:space="0" w:color="auto"/>
              <w:right w:val="single" w:sz="4" w:space="0" w:color="auto"/>
            </w:tcBorders>
          </w:tcPr>
          <w:p w14:paraId="0B4A49C7" w14:textId="77777777" w:rsidR="002A77B2" w:rsidRPr="00E350A3" w:rsidRDefault="002A77B2" w:rsidP="008669F8">
            <w:pPr>
              <w:jc w:val="right"/>
              <w:rPr>
                <w:rFonts w:ascii="Arial" w:hAnsi="Arial" w:cs="Arial"/>
              </w:rPr>
            </w:pPr>
            <w:r w:rsidRPr="00E350A3">
              <w:rPr>
                <w:rFonts w:ascii="Arial" w:hAnsi="Arial" w:cs="Arial"/>
              </w:rPr>
              <w:t>144</w:t>
            </w:r>
          </w:p>
        </w:tc>
        <w:tc>
          <w:tcPr>
            <w:tcW w:w="2126" w:type="dxa"/>
            <w:tcBorders>
              <w:top w:val="single" w:sz="4" w:space="0" w:color="auto"/>
              <w:left w:val="single" w:sz="4" w:space="0" w:color="auto"/>
              <w:bottom w:val="single" w:sz="4" w:space="0" w:color="auto"/>
              <w:right w:val="single" w:sz="4" w:space="0" w:color="auto"/>
            </w:tcBorders>
          </w:tcPr>
          <w:p w14:paraId="3BFCFBEF" w14:textId="77777777" w:rsidR="002A77B2" w:rsidRPr="00E350A3" w:rsidRDefault="002A77B2" w:rsidP="008669F8">
            <w:pPr>
              <w:jc w:val="right"/>
              <w:rPr>
                <w:rFonts w:ascii="Arial" w:hAnsi="Arial" w:cs="Arial"/>
              </w:rPr>
            </w:pPr>
            <w:r w:rsidRPr="00E350A3">
              <w:rPr>
                <w:rFonts w:ascii="Arial" w:hAnsi="Arial" w:cs="Arial"/>
              </w:rPr>
              <w:t>35</w:t>
            </w:r>
          </w:p>
        </w:tc>
      </w:tr>
      <w:tr w:rsidR="002A77B2" w:rsidRPr="00E350A3" w14:paraId="4408D308"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57FA8C32" w14:textId="77777777" w:rsidR="002A77B2" w:rsidRPr="00E350A3" w:rsidRDefault="002A77B2" w:rsidP="008669F8">
            <w:pPr>
              <w:pStyle w:val="TableTextArial-left"/>
              <w:rPr>
                <w:rFonts w:cs="Arial"/>
              </w:rPr>
            </w:pPr>
            <w:r w:rsidRPr="00E350A3">
              <w:rPr>
                <w:rFonts w:cs="Arial"/>
              </w:rPr>
              <w:t>27A.</w:t>
            </w:r>
          </w:p>
        </w:tc>
        <w:tc>
          <w:tcPr>
            <w:tcW w:w="2135" w:type="dxa"/>
            <w:tcBorders>
              <w:top w:val="single" w:sz="4" w:space="0" w:color="auto"/>
              <w:left w:val="single" w:sz="4" w:space="0" w:color="auto"/>
              <w:bottom w:val="single" w:sz="4" w:space="0" w:color="auto"/>
              <w:right w:val="single" w:sz="4" w:space="0" w:color="auto"/>
            </w:tcBorders>
          </w:tcPr>
          <w:p w14:paraId="41E15160" w14:textId="77777777" w:rsidR="002A77B2" w:rsidRPr="00E350A3" w:rsidRDefault="002A77B2" w:rsidP="008669F8">
            <w:pPr>
              <w:pStyle w:val="TableTextArial-left"/>
              <w:rPr>
                <w:rFonts w:cs="Arial"/>
              </w:rPr>
            </w:pPr>
            <w:r w:rsidRPr="00E350A3">
              <w:rPr>
                <w:rFonts w:cs="Arial"/>
              </w:rPr>
              <w:t>Guam</w:t>
            </w:r>
          </w:p>
        </w:tc>
        <w:tc>
          <w:tcPr>
            <w:tcW w:w="1842" w:type="dxa"/>
            <w:tcBorders>
              <w:top w:val="single" w:sz="4" w:space="0" w:color="auto"/>
              <w:left w:val="single" w:sz="4" w:space="0" w:color="auto"/>
              <w:bottom w:val="single" w:sz="4" w:space="0" w:color="auto"/>
              <w:right w:val="single" w:sz="4" w:space="0" w:color="auto"/>
            </w:tcBorders>
          </w:tcPr>
          <w:p w14:paraId="7BFBA956" w14:textId="77777777" w:rsidR="002A77B2" w:rsidRPr="00E350A3" w:rsidRDefault="002A77B2" w:rsidP="008669F8">
            <w:pPr>
              <w:pStyle w:val="TableTextArial-left"/>
              <w:jc w:val="center"/>
              <w:rPr>
                <w:rFonts w:cs="Arial"/>
              </w:rPr>
            </w:pPr>
            <w:r w:rsidRPr="00E350A3">
              <w:rPr>
                <w:rFonts w:cs="Arial"/>
              </w:rPr>
              <w:t>USD</w:t>
            </w:r>
          </w:p>
        </w:tc>
        <w:tc>
          <w:tcPr>
            <w:tcW w:w="2127" w:type="dxa"/>
            <w:tcBorders>
              <w:top w:val="single" w:sz="4" w:space="0" w:color="auto"/>
              <w:left w:val="single" w:sz="4" w:space="0" w:color="auto"/>
              <w:bottom w:val="single" w:sz="4" w:space="0" w:color="auto"/>
              <w:right w:val="single" w:sz="4" w:space="0" w:color="auto"/>
            </w:tcBorders>
          </w:tcPr>
          <w:p w14:paraId="009C43CE" w14:textId="77777777" w:rsidR="002A77B2" w:rsidRPr="00E350A3" w:rsidRDefault="002A77B2" w:rsidP="008669F8">
            <w:pPr>
              <w:spacing w:before="20" w:after="20"/>
              <w:jc w:val="right"/>
              <w:rPr>
                <w:rFonts w:ascii="Arial" w:hAnsi="Arial" w:cs="Arial"/>
              </w:rPr>
            </w:pPr>
            <w:r w:rsidRPr="00E350A3">
              <w:rPr>
                <w:rFonts w:ascii="Arial" w:hAnsi="Arial" w:cs="Arial"/>
              </w:rPr>
              <w:t>132</w:t>
            </w:r>
          </w:p>
        </w:tc>
        <w:tc>
          <w:tcPr>
            <w:tcW w:w="2126" w:type="dxa"/>
            <w:tcBorders>
              <w:top w:val="single" w:sz="4" w:space="0" w:color="auto"/>
              <w:left w:val="single" w:sz="4" w:space="0" w:color="auto"/>
              <w:bottom w:val="single" w:sz="4" w:space="0" w:color="auto"/>
              <w:right w:val="single" w:sz="4" w:space="0" w:color="auto"/>
            </w:tcBorders>
          </w:tcPr>
          <w:p w14:paraId="05E1D72F" w14:textId="77777777" w:rsidR="002A77B2" w:rsidRPr="00E350A3" w:rsidRDefault="002A77B2" w:rsidP="008669F8">
            <w:pPr>
              <w:spacing w:before="20" w:after="20"/>
              <w:jc w:val="right"/>
              <w:rPr>
                <w:rFonts w:ascii="Arial" w:hAnsi="Arial" w:cs="Arial"/>
              </w:rPr>
            </w:pPr>
            <w:r w:rsidRPr="00E350A3">
              <w:rPr>
                <w:rFonts w:ascii="Arial" w:hAnsi="Arial" w:cs="Arial"/>
              </w:rPr>
              <w:t>24</w:t>
            </w:r>
          </w:p>
        </w:tc>
      </w:tr>
      <w:tr w:rsidR="002A77B2" w:rsidRPr="00E350A3" w14:paraId="16894695"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2194BEA5" w14:textId="77777777" w:rsidR="002A77B2" w:rsidRPr="00E350A3" w:rsidRDefault="002A77B2" w:rsidP="008669F8">
            <w:pPr>
              <w:pStyle w:val="TableTextArial-left"/>
              <w:rPr>
                <w:rFonts w:cs="Arial"/>
              </w:rPr>
            </w:pPr>
            <w:r w:rsidRPr="00E350A3">
              <w:rPr>
                <w:rFonts w:cs="Arial"/>
              </w:rPr>
              <w:t>28.</w:t>
            </w:r>
          </w:p>
        </w:tc>
        <w:tc>
          <w:tcPr>
            <w:tcW w:w="2135" w:type="dxa"/>
            <w:tcBorders>
              <w:top w:val="single" w:sz="4" w:space="0" w:color="auto"/>
              <w:left w:val="single" w:sz="4" w:space="0" w:color="auto"/>
              <w:bottom w:val="single" w:sz="4" w:space="0" w:color="auto"/>
              <w:right w:val="single" w:sz="4" w:space="0" w:color="auto"/>
            </w:tcBorders>
          </w:tcPr>
          <w:p w14:paraId="62628745" w14:textId="77777777" w:rsidR="002A77B2" w:rsidRPr="00E350A3" w:rsidRDefault="002A77B2" w:rsidP="008669F8">
            <w:pPr>
              <w:pStyle w:val="TableTextArial-left"/>
              <w:rPr>
                <w:rFonts w:cs="Arial"/>
              </w:rPr>
            </w:pPr>
            <w:r w:rsidRPr="00E350A3">
              <w:rPr>
                <w:rFonts w:cs="Arial"/>
              </w:rPr>
              <w:t>Hungary</w:t>
            </w:r>
          </w:p>
        </w:tc>
        <w:tc>
          <w:tcPr>
            <w:tcW w:w="1842" w:type="dxa"/>
            <w:tcBorders>
              <w:top w:val="single" w:sz="4" w:space="0" w:color="auto"/>
              <w:left w:val="single" w:sz="4" w:space="0" w:color="auto"/>
              <w:bottom w:val="single" w:sz="4" w:space="0" w:color="auto"/>
              <w:right w:val="single" w:sz="4" w:space="0" w:color="auto"/>
            </w:tcBorders>
          </w:tcPr>
          <w:p w14:paraId="78EC5F45" w14:textId="77777777" w:rsidR="002A77B2" w:rsidRPr="00E350A3" w:rsidRDefault="002A77B2" w:rsidP="008669F8">
            <w:pPr>
              <w:pStyle w:val="TableTextArial-left"/>
              <w:jc w:val="center"/>
              <w:rPr>
                <w:rFonts w:cs="Arial"/>
              </w:rPr>
            </w:pPr>
            <w:r w:rsidRPr="00E350A3">
              <w:rPr>
                <w:rFonts w:cs="Arial"/>
              </w:rPr>
              <w:t>HUF</w:t>
            </w:r>
          </w:p>
        </w:tc>
        <w:tc>
          <w:tcPr>
            <w:tcW w:w="2127" w:type="dxa"/>
            <w:tcBorders>
              <w:top w:val="single" w:sz="4" w:space="0" w:color="auto"/>
              <w:left w:val="single" w:sz="4" w:space="0" w:color="auto"/>
              <w:bottom w:val="single" w:sz="4" w:space="0" w:color="auto"/>
              <w:right w:val="single" w:sz="4" w:space="0" w:color="auto"/>
            </w:tcBorders>
          </w:tcPr>
          <w:p w14:paraId="1F0FC7EA" w14:textId="77777777" w:rsidR="002A77B2" w:rsidRPr="00E350A3" w:rsidRDefault="002A77B2" w:rsidP="008669F8">
            <w:pPr>
              <w:jc w:val="right"/>
              <w:rPr>
                <w:rFonts w:ascii="Arial" w:hAnsi="Arial" w:cs="Arial"/>
              </w:rPr>
            </w:pPr>
            <w:r w:rsidRPr="00E350A3">
              <w:rPr>
                <w:rFonts w:ascii="Arial" w:hAnsi="Arial" w:cs="Arial"/>
              </w:rPr>
              <w:t>35259</w:t>
            </w:r>
          </w:p>
        </w:tc>
        <w:tc>
          <w:tcPr>
            <w:tcW w:w="2126" w:type="dxa"/>
            <w:tcBorders>
              <w:top w:val="single" w:sz="4" w:space="0" w:color="auto"/>
              <w:left w:val="single" w:sz="4" w:space="0" w:color="auto"/>
              <w:bottom w:val="single" w:sz="4" w:space="0" w:color="auto"/>
              <w:right w:val="single" w:sz="4" w:space="0" w:color="auto"/>
            </w:tcBorders>
          </w:tcPr>
          <w:p w14:paraId="3B751A93" w14:textId="77777777" w:rsidR="002A77B2" w:rsidRPr="00E350A3" w:rsidRDefault="002A77B2" w:rsidP="008669F8">
            <w:pPr>
              <w:jc w:val="right"/>
              <w:rPr>
                <w:rFonts w:ascii="Arial" w:hAnsi="Arial" w:cs="Arial"/>
              </w:rPr>
            </w:pPr>
            <w:r w:rsidRPr="00E350A3">
              <w:rPr>
                <w:rFonts w:ascii="Arial" w:hAnsi="Arial" w:cs="Arial"/>
              </w:rPr>
              <w:t>9333</w:t>
            </w:r>
          </w:p>
        </w:tc>
      </w:tr>
      <w:tr w:rsidR="002A77B2" w:rsidRPr="00E350A3" w14:paraId="47A81916"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2B65790E" w14:textId="77777777" w:rsidR="002A77B2" w:rsidRPr="00E350A3" w:rsidRDefault="002A77B2" w:rsidP="008669F8">
            <w:pPr>
              <w:pStyle w:val="TableTextArial-left"/>
              <w:rPr>
                <w:rFonts w:cs="Arial"/>
              </w:rPr>
            </w:pPr>
            <w:r w:rsidRPr="00E350A3">
              <w:rPr>
                <w:rFonts w:cs="Arial"/>
              </w:rPr>
              <w:t>29.</w:t>
            </w:r>
          </w:p>
        </w:tc>
        <w:tc>
          <w:tcPr>
            <w:tcW w:w="2135" w:type="dxa"/>
            <w:tcBorders>
              <w:top w:val="single" w:sz="4" w:space="0" w:color="auto"/>
              <w:left w:val="single" w:sz="4" w:space="0" w:color="auto"/>
              <w:bottom w:val="single" w:sz="4" w:space="0" w:color="auto"/>
              <w:right w:val="single" w:sz="4" w:space="0" w:color="auto"/>
            </w:tcBorders>
          </w:tcPr>
          <w:p w14:paraId="6EE1C707" w14:textId="77777777" w:rsidR="002A77B2" w:rsidRPr="00E350A3" w:rsidRDefault="002A77B2" w:rsidP="008669F8">
            <w:pPr>
              <w:pStyle w:val="TableTextArial-left"/>
              <w:rPr>
                <w:rFonts w:cs="Arial"/>
              </w:rPr>
            </w:pPr>
            <w:r w:rsidRPr="00E350A3">
              <w:rPr>
                <w:rFonts w:cs="Arial"/>
              </w:rPr>
              <w:t>Iceland</w:t>
            </w:r>
          </w:p>
        </w:tc>
        <w:tc>
          <w:tcPr>
            <w:tcW w:w="1842" w:type="dxa"/>
            <w:tcBorders>
              <w:top w:val="single" w:sz="4" w:space="0" w:color="auto"/>
              <w:left w:val="single" w:sz="4" w:space="0" w:color="auto"/>
              <w:bottom w:val="single" w:sz="4" w:space="0" w:color="auto"/>
              <w:right w:val="single" w:sz="4" w:space="0" w:color="auto"/>
            </w:tcBorders>
          </w:tcPr>
          <w:p w14:paraId="669D598B" w14:textId="77777777" w:rsidR="002A77B2" w:rsidRPr="00E350A3" w:rsidRDefault="002A77B2" w:rsidP="008669F8">
            <w:pPr>
              <w:pStyle w:val="TableTextArial-left"/>
              <w:jc w:val="center"/>
              <w:rPr>
                <w:rFonts w:cs="Arial"/>
              </w:rPr>
            </w:pPr>
            <w:r w:rsidRPr="00E350A3">
              <w:rPr>
                <w:rFonts w:cs="Arial"/>
              </w:rPr>
              <w:t>ISK</w:t>
            </w:r>
          </w:p>
        </w:tc>
        <w:tc>
          <w:tcPr>
            <w:tcW w:w="2127" w:type="dxa"/>
            <w:tcBorders>
              <w:top w:val="single" w:sz="4" w:space="0" w:color="auto"/>
              <w:left w:val="single" w:sz="4" w:space="0" w:color="auto"/>
              <w:bottom w:val="single" w:sz="4" w:space="0" w:color="auto"/>
              <w:right w:val="single" w:sz="4" w:space="0" w:color="auto"/>
            </w:tcBorders>
          </w:tcPr>
          <w:p w14:paraId="3D810908" w14:textId="77777777" w:rsidR="002A77B2" w:rsidRPr="00E350A3" w:rsidRDefault="002A77B2" w:rsidP="008669F8">
            <w:pPr>
              <w:jc w:val="right"/>
              <w:rPr>
                <w:rFonts w:ascii="Arial" w:hAnsi="Arial" w:cs="Arial"/>
              </w:rPr>
            </w:pPr>
            <w:r w:rsidRPr="00E350A3">
              <w:rPr>
                <w:rFonts w:ascii="Arial" w:hAnsi="Arial" w:cs="Arial"/>
              </w:rPr>
              <w:t>32333</w:t>
            </w:r>
          </w:p>
        </w:tc>
        <w:tc>
          <w:tcPr>
            <w:tcW w:w="2126" w:type="dxa"/>
            <w:tcBorders>
              <w:top w:val="single" w:sz="4" w:space="0" w:color="auto"/>
              <w:left w:val="single" w:sz="4" w:space="0" w:color="auto"/>
              <w:bottom w:val="single" w:sz="4" w:space="0" w:color="auto"/>
              <w:right w:val="single" w:sz="4" w:space="0" w:color="auto"/>
            </w:tcBorders>
          </w:tcPr>
          <w:p w14:paraId="1A444216" w14:textId="77777777" w:rsidR="002A77B2" w:rsidRPr="00E350A3" w:rsidRDefault="002A77B2" w:rsidP="008669F8">
            <w:pPr>
              <w:jc w:val="right"/>
              <w:rPr>
                <w:rFonts w:ascii="Arial" w:hAnsi="Arial" w:cs="Arial"/>
              </w:rPr>
            </w:pPr>
            <w:r w:rsidRPr="00E350A3">
              <w:rPr>
                <w:rFonts w:ascii="Arial" w:hAnsi="Arial" w:cs="Arial"/>
              </w:rPr>
              <w:t>6807</w:t>
            </w:r>
          </w:p>
        </w:tc>
      </w:tr>
      <w:tr w:rsidR="002A77B2" w:rsidRPr="00E350A3" w14:paraId="4578A625"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16D74BB1" w14:textId="77777777" w:rsidR="002A77B2" w:rsidRPr="00E350A3" w:rsidRDefault="002A77B2" w:rsidP="008669F8">
            <w:pPr>
              <w:pStyle w:val="TableTextArial-left"/>
              <w:rPr>
                <w:rFonts w:cs="Arial"/>
              </w:rPr>
            </w:pPr>
            <w:r w:rsidRPr="00E350A3">
              <w:rPr>
                <w:rFonts w:cs="Arial"/>
              </w:rPr>
              <w:t>30.</w:t>
            </w:r>
          </w:p>
        </w:tc>
        <w:tc>
          <w:tcPr>
            <w:tcW w:w="2135" w:type="dxa"/>
            <w:tcBorders>
              <w:top w:val="single" w:sz="4" w:space="0" w:color="auto"/>
              <w:left w:val="single" w:sz="4" w:space="0" w:color="auto"/>
              <w:bottom w:val="single" w:sz="4" w:space="0" w:color="auto"/>
              <w:right w:val="single" w:sz="4" w:space="0" w:color="auto"/>
            </w:tcBorders>
          </w:tcPr>
          <w:p w14:paraId="5C7F91F3" w14:textId="77777777" w:rsidR="002A77B2" w:rsidRPr="00E350A3" w:rsidRDefault="002A77B2" w:rsidP="008669F8">
            <w:pPr>
              <w:pStyle w:val="TableTextArial-left"/>
              <w:rPr>
                <w:rFonts w:cs="Arial"/>
              </w:rPr>
            </w:pPr>
            <w:r w:rsidRPr="00E350A3">
              <w:rPr>
                <w:rFonts w:cs="Arial"/>
              </w:rPr>
              <w:t>India</w:t>
            </w:r>
          </w:p>
        </w:tc>
        <w:tc>
          <w:tcPr>
            <w:tcW w:w="1842" w:type="dxa"/>
            <w:tcBorders>
              <w:top w:val="single" w:sz="4" w:space="0" w:color="auto"/>
              <w:left w:val="single" w:sz="4" w:space="0" w:color="auto"/>
              <w:bottom w:val="single" w:sz="4" w:space="0" w:color="auto"/>
              <w:right w:val="single" w:sz="4" w:space="0" w:color="auto"/>
            </w:tcBorders>
          </w:tcPr>
          <w:p w14:paraId="250F1083" w14:textId="77777777" w:rsidR="002A77B2" w:rsidRPr="00E350A3" w:rsidRDefault="002A77B2" w:rsidP="008669F8">
            <w:pPr>
              <w:pStyle w:val="TableTextArial-left"/>
              <w:jc w:val="center"/>
              <w:rPr>
                <w:rFonts w:cs="Arial"/>
              </w:rPr>
            </w:pPr>
            <w:r w:rsidRPr="00E350A3">
              <w:rPr>
                <w:rFonts w:cs="Arial"/>
              </w:rPr>
              <w:t>INR</w:t>
            </w:r>
          </w:p>
        </w:tc>
        <w:tc>
          <w:tcPr>
            <w:tcW w:w="2127" w:type="dxa"/>
            <w:tcBorders>
              <w:top w:val="single" w:sz="4" w:space="0" w:color="auto"/>
              <w:left w:val="single" w:sz="4" w:space="0" w:color="auto"/>
              <w:bottom w:val="single" w:sz="4" w:space="0" w:color="auto"/>
              <w:right w:val="single" w:sz="4" w:space="0" w:color="auto"/>
            </w:tcBorders>
          </w:tcPr>
          <w:p w14:paraId="4DF94762" w14:textId="77777777" w:rsidR="002A77B2" w:rsidRPr="00E350A3" w:rsidRDefault="002A77B2" w:rsidP="008669F8">
            <w:pPr>
              <w:jc w:val="right"/>
              <w:rPr>
                <w:rFonts w:ascii="Arial" w:hAnsi="Arial" w:cs="Arial"/>
              </w:rPr>
            </w:pPr>
            <w:r w:rsidRPr="00E350A3">
              <w:rPr>
                <w:rFonts w:ascii="Arial" w:hAnsi="Arial" w:cs="Arial"/>
              </w:rPr>
              <w:t>9247</w:t>
            </w:r>
          </w:p>
        </w:tc>
        <w:tc>
          <w:tcPr>
            <w:tcW w:w="2126" w:type="dxa"/>
            <w:tcBorders>
              <w:top w:val="single" w:sz="4" w:space="0" w:color="auto"/>
              <w:left w:val="single" w:sz="4" w:space="0" w:color="auto"/>
              <w:bottom w:val="single" w:sz="4" w:space="0" w:color="auto"/>
              <w:right w:val="single" w:sz="4" w:space="0" w:color="auto"/>
            </w:tcBorders>
          </w:tcPr>
          <w:p w14:paraId="6F34539D" w14:textId="77777777" w:rsidR="002A77B2" w:rsidRPr="00E350A3" w:rsidRDefault="002A77B2" w:rsidP="008669F8">
            <w:pPr>
              <w:jc w:val="right"/>
              <w:rPr>
                <w:rFonts w:ascii="Arial" w:hAnsi="Arial" w:cs="Arial"/>
              </w:rPr>
            </w:pPr>
            <w:r w:rsidRPr="00E350A3">
              <w:rPr>
                <w:rFonts w:ascii="Arial" w:hAnsi="Arial" w:cs="Arial"/>
              </w:rPr>
              <w:t>2448</w:t>
            </w:r>
          </w:p>
        </w:tc>
      </w:tr>
      <w:tr w:rsidR="002A77B2" w:rsidRPr="00E350A3" w14:paraId="7F83CE6D"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408AB9E0" w14:textId="77777777" w:rsidR="002A77B2" w:rsidRPr="00E350A3" w:rsidRDefault="002A77B2" w:rsidP="008669F8">
            <w:pPr>
              <w:pStyle w:val="TableTextArial-left"/>
              <w:rPr>
                <w:rFonts w:cs="Arial"/>
              </w:rPr>
            </w:pPr>
            <w:r w:rsidRPr="00E350A3">
              <w:rPr>
                <w:rFonts w:cs="Arial"/>
              </w:rPr>
              <w:t>31.</w:t>
            </w:r>
          </w:p>
        </w:tc>
        <w:tc>
          <w:tcPr>
            <w:tcW w:w="2135" w:type="dxa"/>
            <w:tcBorders>
              <w:top w:val="single" w:sz="4" w:space="0" w:color="auto"/>
              <w:left w:val="single" w:sz="4" w:space="0" w:color="auto"/>
              <w:bottom w:val="single" w:sz="4" w:space="0" w:color="auto"/>
              <w:right w:val="single" w:sz="4" w:space="0" w:color="auto"/>
            </w:tcBorders>
          </w:tcPr>
          <w:p w14:paraId="25099773" w14:textId="77777777" w:rsidR="002A77B2" w:rsidRPr="00E350A3" w:rsidRDefault="002A77B2" w:rsidP="008669F8">
            <w:pPr>
              <w:pStyle w:val="TableTextArial-left"/>
              <w:rPr>
                <w:rFonts w:cs="Arial"/>
              </w:rPr>
            </w:pPr>
            <w:r w:rsidRPr="00E350A3">
              <w:rPr>
                <w:rFonts w:cs="Arial"/>
              </w:rPr>
              <w:t>Indonesia</w:t>
            </w:r>
          </w:p>
        </w:tc>
        <w:tc>
          <w:tcPr>
            <w:tcW w:w="1842" w:type="dxa"/>
            <w:tcBorders>
              <w:top w:val="single" w:sz="4" w:space="0" w:color="auto"/>
              <w:left w:val="single" w:sz="4" w:space="0" w:color="auto"/>
              <w:bottom w:val="single" w:sz="4" w:space="0" w:color="auto"/>
              <w:right w:val="single" w:sz="4" w:space="0" w:color="auto"/>
            </w:tcBorders>
          </w:tcPr>
          <w:p w14:paraId="7C03DEC8" w14:textId="77777777" w:rsidR="002A77B2" w:rsidRPr="00E350A3" w:rsidRDefault="002A77B2" w:rsidP="008669F8">
            <w:pPr>
              <w:pStyle w:val="TableTextArial-left"/>
              <w:jc w:val="center"/>
              <w:rPr>
                <w:rFonts w:cs="Arial"/>
              </w:rPr>
            </w:pPr>
            <w:r w:rsidRPr="00E350A3">
              <w:rPr>
                <w:rFonts w:cs="Arial"/>
              </w:rPr>
              <w:t>IDR</w:t>
            </w:r>
          </w:p>
        </w:tc>
        <w:tc>
          <w:tcPr>
            <w:tcW w:w="2127" w:type="dxa"/>
            <w:tcBorders>
              <w:top w:val="single" w:sz="4" w:space="0" w:color="auto"/>
              <w:left w:val="single" w:sz="4" w:space="0" w:color="auto"/>
              <w:bottom w:val="single" w:sz="4" w:space="0" w:color="auto"/>
              <w:right w:val="single" w:sz="4" w:space="0" w:color="auto"/>
            </w:tcBorders>
          </w:tcPr>
          <w:p w14:paraId="3B868DDA" w14:textId="77777777" w:rsidR="002A77B2" w:rsidRPr="00E350A3" w:rsidRDefault="002A77B2" w:rsidP="008669F8">
            <w:pPr>
              <w:jc w:val="right"/>
              <w:rPr>
                <w:rFonts w:ascii="Arial" w:hAnsi="Arial" w:cs="Arial"/>
              </w:rPr>
            </w:pPr>
            <w:r w:rsidRPr="00E350A3">
              <w:rPr>
                <w:rFonts w:ascii="Arial" w:hAnsi="Arial" w:cs="Arial"/>
              </w:rPr>
              <w:t>1544384</w:t>
            </w:r>
          </w:p>
        </w:tc>
        <w:tc>
          <w:tcPr>
            <w:tcW w:w="2126" w:type="dxa"/>
            <w:tcBorders>
              <w:top w:val="single" w:sz="4" w:space="0" w:color="auto"/>
              <w:left w:val="single" w:sz="4" w:space="0" w:color="auto"/>
              <w:bottom w:val="single" w:sz="4" w:space="0" w:color="auto"/>
              <w:right w:val="single" w:sz="4" w:space="0" w:color="auto"/>
            </w:tcBorders>
          </w:tcPr>
          <w:p w14:paraId="33FCACF4" w14:textId="77777777" w:rsidR="002A77B2" w:rsidRPr="00E350A3" w:rsidRDefault="002A77B2" w:rsidP="008669F8">
            <w:pPr>
              <w:jc w:val="right"/>
              <w:rPr>
                <w:rFonts w:ascii="Arial" w:hAnsi="Arial" w:cs="Arial"/>
              </w:rPr>
            </w:pPr>
            <w:r w:rsidRPr="00E350A3">
              <w:rPr>
                <w:rFonts w:ascii="Arial" w:hAnsi="Arial" w:cs="Arial"/>
              </w:rPr>
              <w:t>408807</w:t>
            </w:r>
          </w:p>
        </w:tc>
      </w:tr>
      <w:tr w:rsidR="002A77B2" w:rsidRPr="00E350A3" w14:paraId="3010FA03"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7E9317DE" w14:textId="77777777" w:rsidR="002A77B2" w:rsidRPr="00E350A3" w:rsidRDefault="002A77B2" w:rsidP="008669F8">
            <w:pPr>
              <w:pStyle w:val="TableTextArial-left"/>
              <w:rPr>
                <w:rFonts w:cs="Arial"/>
              </w:rPr>
            </w:pPr>
            <w:r w:rsidRPr="00E350A3">
              <w:rPr>
                <w:rFonts w:cs="Arial"/>
              </w:rPr>
              <w:t>32.</w:t>
            </w:r>
          </w:p>
        </w:tc>
        <w:tc>
          <w:tcPr>
            <w:tcW w:w="2135" w:type="dxa"/>
            <w:tcBorders>
              <w:top w:val="single" w:sz="4" w:space="0" w:color="auto"/>
              <w:left w:val="single" w:sz="4" w:space="0" w:color="auto"/>
              <w:bottom w:val="single" w:sz="4" w:space="0" w:color="auto"/>
              <w:right w:val="single" w:sz="4" w:space="0" w:color="auto"/>
            </w:tcBorders>
          </w:tcPr>
          <w:p w14:paraId="6C078B9E" w14:textId="77777777" w:rsidR="002A77B2" w:rsidRPr="00E350A3" w:rsidRDefault="002A77B2" w:rsidP="008669F8">
            <w:pPr>
              <w:pStyle w:val="TableTextArial-left"/>
              <w:rPr>
                <w:rFonts w:cs="Arial"/>
              </w:rPr>
            </w:pPr>
            <w:r w:rsidRPr="00E350A3">
              <w:rPr>
                <w:rFonts w:cs="Arial"/>
              </w:rPr>
              <w:t>Iran</w:t>
            </w:r>
          </w:p>
        </w:tc>
        <w:tc>
          <w:tcPr>
            <w:tcW w:w="1842" w:type="dxa"/>
            <w:tcBorders>
              <w:top w:val="single" w:sz="4" w:space="0" w:color="auto"/>
              <w:left w:val="single" w:sz="4" w:space="0" w:color="auto"/>
              <w:bottom w:val="single" w:sz="4" w:space="0" w:color="auto"/>
              <w:right w:val="single" w:sz="4" w:space="0" w:color="auto"/>
            </w:tcBorders>
          </w:tcPr>
          <w:p w14:paraId="788422DB" w14:textId="77777777" w:rsidR="002A77B2" w:rsidRPr="00E350A3" w:rsidRDefault="002A77B2" w:rsidP="008669F8">
            <w:pPr>
              <w:pStyle w:val="TableTextArial-left"/>
              <w:jc w:val="center"/>
              <w:rPr>
                <w:rFonts w:cs="Arial"/>
              </w:rPr>
            </w:pPr>
            <w:r w:rsidRPr="00E350A3">
              <w:rPr>
                <w:rFonts w:cs="Arial"/>
              </w:rPr>
              <w:t>IRR</w:t>
            </w:r>
          </w:p>
        </w:tc>
        <w:tc>
          <w:tcPr>
            <w:tcW w:w="2127" w:type="dxa"/>
            <w:tcBorders>
              <w:top w:val="single" w:sz="4" w:space="0" w:color="auto"/>
              <w:left w:val="single" w:sz="4" w:space="0" w:color="auto"/>
              <w:bottom w:val="single" w:sz="4" w:space="0" w:color="auto"/>
              <w:right w:val="single" w:sz="4" w:space="0" w:color="auto"/>
            </w:tcBorders>
          </w:tcPr>
          <w:p w14:paraId="003A3282" w14:textId="77777777" w:rsidR="002A77B2" w:rsidRPr="00E350A3" w:rsidRDefault="002A77B2" w:rsidP="008669F8">
            <w:pPr>
              <w:jc w:val="right"/>
              <w:rPr>
                <w:rFonts w:ascii="Arial" w:hAnsi="Arial" w:cs="Arial"/>
              </w:rPr>
            </w:pPr>
            <w:r w:rsidRPr="00E350A3">
              <w:rPr>
                <w:rFonts w:ascii="Arial" w:hAnsi="Arial" w:cs="Arial"/>
              </w:rPr>
              <w:t>1910607</w:t>
            </w:r>
          </w:p>
        </w:tc>
        <w:tc>
          <w:tcPr>
            <w:tcW w:w="2126" w:type="dxa"/>
            <w:tcBorders>
              <w:top w:val="single" w:sz="4" w:space="0" w:color="auto"/>
              <w:left w:val="single" w:sz="4" w:space="0" w:color="auto"/>
              <w:bottom w:val="single" w:sz="4" w:space="0" w:color="auto"/>
              <w:right w:val="single" w:sz="4" w:space="0" w:color="auto"/>
            </w:tcBorders>
          </w:tcPr>
          <w:p w14:paraId="53B05DF2" w14:textId="77777777" w:rsidR="002A77B2" w:rsidRPr="00E350A3" w:rsidRDefault="002A77B2" w:rsidP="008669F8">
            <w:pPr>
              <w:jc w:val="right"/>
              <w:rPr>
                <w:rFonts w:ascii="Arial" w:hAnsi="Arial" w:cs="Arial"/>
              </w:rPr>
            </w:pPr>
            <w:r w:rsidRPr="00E350A3">
              <w:rPr>
                <w:rFonts w:ascii="Arial" w:hAnsi="Arial" w:cs="Arial"/>
              </w:rPr>
              <w:t>505749</w:t>
            </w:r>
          </w:p>
        </w:tc>
      </w:tr>
      <w:tr w:rsidR="002A77B2" w:rsidRPr="00E350A3" w14:paraId="23C276D4"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165418F0" w14:textId="77777777" w:rsidR="002A77B2" w:rsidRPr="00E350A3" w:rsidRDefault="002A77B2" w:rsidP="008669F8">
            <w:pPr>
              <w:pStyle w:val="TableTextArial-left"/>
              <w:rPr>
                <w:rFonts w:cs="Arial"/>
              </w:rPr>
            </w:pPr>
            <w:r w:rsidRPr="00E350A3">
              <w:rPr>
                <w:rFonts w:cs="Arial"/>
              </w:rPr>
              <w:t>33.</w:t>
            </w:r>
          </w:p>
        </w:tc>
        <w:tc>
          <w:tcPr>
            <w:tcW w:w="2135" w:type="dxa"/>
            <w:tcBorders>
              <w:top w:val="single" w:sz="4" w:space="0" w:color="auto"/>
              <w:left w:val="single" w:sz="4" w:space="0" w:color="auto"/>
              <w:bottom w:val="single" w:sz="4" w:space="0" w:color="auto"/>
              <w:right w:val="single" w:sz="4" w:space="0" w:color="auto"/>
            </w:tcBorders>
          </w:tcPr>
          <w:p w14:paraId="334D6C7B" w14:textId="77777777" w:rsidR="002A77B2" w:rsidRPr="00E350A3" w:rsidRDefault="002A77B2" w:rsidP="008669F8">
            <w:pPr>
              <w:pStyle w:val="TableTextArial-left"/>
              <w:rPr>
                <w:rFonts w:cs="Arial"/>
              </w:rPr>
            </w:pPr>
            <w:r w:rsidRPr="00E350A3">
              <w:rPr>
                <w:rFonts w:cs="Arial"/>
              </w:rPr>
              <w:t>Irish Republic</w:t>
            </w:r>
          </w:p>
        </w:tc>
        <w:tc>
          <w:tcPr>
            <w:tcW w:w="1842" w:type="dxa"/>
            <w:tcBorders>
              <w:top w:val="single" w:sz="4" w:space="0" w:color="auto"/>
              <w:left w:val="single" w:sz="4" w:space="0" w:color="auto"/>
              <w:bottom w:val="single" w:sz="4" w:space="0" w:color="auto"/>
              <w:right w:val="single" w:sz="4" w:space="0" w:color="auto"/>
            </w:tcBorders>
          </w:tcPr>
          <w:p w14:paraId="3C47747D" w14:textId="77777777" w:rsidR="002A77B2" w:rsidRPr="00E350A3" w:rsidRDefault="002A77B2" w:rsidP="008669F8">
            <w:pPr>
              <w:pStyle w:val="TableTextArial-left"/>
              <w:jc w:val="center"/>
              <w:rPr>
                <w:rFonts w:cs="Arial"/>
              </w:rPr>
            </w:pPr>
            <w:r w:rsidRPr="00E350A3">
              <w:rPr>
                <w:rFonts w:cs="Arial"/>
              </w:rPr>
              <w:t>EUR</w:t>
            </w:r>
          </w:p>
        </w:tc>
        <w:tc>
          <w:tcPr>
            <w:tcW w:w="2127" w:type="dxa"/>
            <w:tcBorders>
              <w:top w:val="single" w:sz="4" w:space="0" w:color="auto"/>
              <w:left w:val="single" w:sz="4" w:space="0" w:color="auto"/>
              <w:bottom w:val="single" w:sz="4" w:space="0" w:color="auto"/>
              <w:right w:val="single" w:sz="4" w:space="0" w:color="auto"/>
            </w:tcBorders>
          </w:tcPr>
          <w:p w14:paraId="1C4CB608" w14:textId="77777777" w:rsidR="002A77B2" w:rsidRPr="00E350A3" w:rsidRDefault="002A77B2" w:rsidP="008669F8">
            <w:pPr>
              <w:jc w:val="right"/>
              <w:rPr>
                <w:rFonts w:ascii="Arial" w:hAnsi="Arial" w:cs="Arial"/>
              </w:rPr>
            </w:pPr>
            <w:r w:rsidRPr="00E350A3">
              <w:rPr>
                <w:rFonts w:ascii="Arial" w:hAnsi="Arial" w:cs="Arial"/>
              </w:rPr>
              <w:t>144</w:t>
            </w:r>
          </w:p>
        </w:tc>
        <w:tc>
          <w:tcPr>
            <w:tcW w:w="2126" w:type="dxa"/>
            <w:tcBorders>
              <w:top w:val="single" w:sz="4" w:space="0" w:color="auto"/>
              <w:left w:val="single" w:sz="4" w:space="0" w:color="auto"/>
              <w:bottom w:val="single" w:sz="4" w:space="0" w:color="auto"/>
              <w:right w:val="single" w:sz="4" w:space="0" w:color="auto"/>
            </w:tcBorders>
          </w:tcPr>
          <w:p w14:paraId="45F0037C" w14:textId="77777777" w:rsidR="002A77B2" w:rsidRPr="00E350A3" w:rsidRDefault="002A77B2" w:rsidP="008669F8">
            <w:pPr>
              <w:jc w:val="right"/>
              <w:rPr>
                <w:rFonts w:ascii="Arial" w:hAnsi="Arial" w:cs="Arial"/>
              </w:rPr>
            </w:pPr>
            <w:r w:rsidRPr="00E350A3">
              <w:rPr>
                <w:rFonts w:ascii="Arial" w:hAnsi="Arial" w:cs="Arial"/>
              </w:rPr>
              <w:t>35</w:t>
            </w:r>
          </w:p>
        </w:tc>
      </w:tr>
      <w:tr w:rsidR="002A77B2" w:rsidRPr="00E350A3" w14:paraId="063EAC5F"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76556121" w14:textId="77777777" w:rsidR="002A77B2" w:rsidRPr="00E350A3" w:rsidRDefault="002A77B2" w:rsidP="008669F8">
            <w:pPr>
              <w:pStyle w:val="TableTextArial-left"/>
              <w:rPr>
                <w:rFonts w:cs="Arial"/>
              </w:rPr>
            </w:pPr>
            <w:r w:rsidRPr="00E350A3">
              <w:rPr>
                <w:rFonts w:cs="Arial"/>
              </w:rPr>
              <w:t>34.</w:t>
            </w:r>
          </w:p>
        </w:tc>
        <w:tc>
          <w:tcPr>
            <w:tcW w:w="2135" w:type="dxa"/>
            <w:tcBorders>
              <w:top w:val="single" w:sz="4" w:space="0" w:color="auto"/>
              <w:left w:val="single" w:sz="4" w:space="0" w:color="auto"/>
              <w:bottom w:val="single" w:sz="4" w:space="0" w:color="auto"/>
              <w:right w:val="single" w:sz="4" w:space="0" w:color="auto"/>
            </w:tcBorders>
          </w:tcPr>
          <w:p w14:paraId="447C1F15" w14:textId="77777777" w:rsidR="002A77B2" w:rsidRPr="00E350A3" w:rsidRDefault="002A77B2" w:rsidP="008669F8">
            <w:pPr>
              <w:pStyle w:val="TableTextArial-left"/>
              <w:rPr>
                <w:rFonts w:cs="Arial"/>
              </w:rPr>
            </w:pPr>
            <w:r w:rsidRPr="00E350A3">
              <w:rPr>
                <w:rFonts w:cs="Arial"/>
              </w:rPr>
              <w:t>Israel</w:t>
            </w:r>
          </w:p>
        </w:tc>
        <w:tc>
          <w:tcPr>
            <w:tcW w:w="1842" w:type="dxa"/>
            <w:tcBorders>
              <w:top w:val="single" w:sz="4" w:space="0" w:color="auto"/>
              <w:left w:val="single" w:sz="4" w:space="0" w:color="auto"/>
              <w:bottom w:val="single" w:sz="4" w:space="0" w:color="auto"/>
              <w:right w:val="single" w:sz="4" w:space="0" w:color="auto"/>
            </w:tcBorders>
          </w:tcPr>
          <w:p w14:paraId="68C13847" w14:textId="77777777" w:rsidR="002A77B2" w:rsidRPr="00E350A3" w:rsidRDefault="002A77B2" w:rsidP="008669F8">
            <w:pPr>
              <w:pStyle w:val="TableTextArial-left"/>
              <w:jc w:val="center"/>
              <w:rPr>
                <w:rFonts w:cs="Arial"/>
              </w:rPr>
            </w:pPr>
            <w:r w:rsidRPr="00E350A3">
              <w:rPr>
                <w:rFonts w:cs="Arial"/>
              </w:rPr>
              <w:t>USD</w:t>
            </w:r>
          </w:p>
        </w:tc>
        <w:tc>
          <w:tcPr>
            <w:tcW w:w="2127" w:type="dxa"/>
            <w:tcBorders>
              <w:top w:val="single" w:sz="4" w:space="0" w:color="auto"/>
              <w:left w:val="single" w:sz="4" w:space="0" w:color="auto"/>
              <w:bottom w:val="single" w:sz="4" w:space="0" w:color="auto"/>
              <w:right w:val="single" w:sz="4" w:space="0" w:color="auto"/>
            </w:tcBorders>
          </w:tcPr>
          <w:p w14:paraId="5798D8DA" w14:textId="77777777" w:rsidR="002A77B2" w:rsidRPr="00E350A3" w:rsidRDefault="002A77B2" w:rsidP="008669F8">
            <w:pPr>
              <w:jc w:val="right"/>
              <w:rPr>
                <w:rFonts w:ascii="Arial" w:hAnsi="Arial" w:cs="Arial"/>
              </w:rPr>
            </w:pPr>
            <w:r w:rsidRPr="00E350A3">
              <w:rPr>
                <w:rFonts w:ascii="Arial" w:hAnsi="Arial" w:cs="Arial"/>
              </w:rPr>
              <w:t>261</w:t>
            </w:r>
          </w:p>
        </w:tc>
        <w:tc>
          <w:tcPr>
            <w:tcW w:w="2126" w:type="dxa"/>
            <w:tcBorders>
              <w:top w:val="single" w:sz="4" w:space="0" w:color="auto"/>
              <w:left w:val="single" w:sz="4" w:space="0" w:color="auto"/>
              <w:bottom w:val="single" w:sz="4" w:space="0" w:color="auto"/>
              <w:right w:val="single" w:sz="4" w:space="0" w:color="auto"/>
            </w:tcBorders>
          </w:tcPr>
          <w:p w14:paraId="1DC413F7" w14:textId="77777777" w:rsidR="002A77B2" w:rsidRPr="00E350A3" w:rsidRDefault="002A77B2" w:rsidP="008669F8">
            <w:pPr>
              <w:jc w:val="right"/>
              <w:rPr>
                <w:rFonts w:ascii="Arial" w:hAnsi="Arial" w:cs="Arial"/>
              </w:rPr>
            </w:pPr>
            <w:r w:rsidRPr="00E350A3">
              <w:rPr>
                <w:rFonts w:ascii="Arial" w:hAnsi="Arial" w:cs="Arial"/>
              </w:rPr>
              <w:t>55</w:t>
            </w:r>
          </w:p>
        </w:tc>
      </w:tr>
      <w:tr w:rsidR="00665A87" w:rsidRPr="00E350A3" w14:paraId="35447D6C"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745312D2" w14:textId="77777777" w:rsidR="00665A87" w:rsidRPr="00E350A3" w:rsidRDefault="00665A87" w:rsidP="008669F8">
            <w:pPr>
              <w:pStyle w:val="TableTextArial-left"/>
              <w:rPr>
                <w:rFonts w:cs="Arial"/>
              </w:rPr>
            </w:pPr>
            <w:r w:rsidRPr="00E350A3">
              <w:rPr>
                <w:rFonts w:cs="Arial"/>
              </w:rPr>
              <w:t>35.</w:t>
            </w:r>
          </w:p>
        </w:tc>
        <w:tc>
          <w:tcPr>
            <w:tcW w:w="2135" w:type="dxa"/>
            <w:tcBorders>
              <w:top w:val="single" w:sz="4" w:space="0" w:color="auto"/>
              <w:left w:val="single" w:sz="4" w:space="0" w:color="auto"/>
              <w:bottom w:val="single" w:sz="4" w:space="0" w:color="auto"/>
              <w:right w:val="single" w:sz="4" w:space="0" w:color="auto"/>
            </w:tcBorders>
          </w:tcPr>
          <w:p w14:paraId="3205F0F6" w14:textId="77777777" w:rsidR="00665A87" w:rsidRPr="00E350A3" w:rsidRDefault="00665A87" w:rsidP="008669F8">
            <w:pPr>
              <w:pStyle w:val="TableTextArial-left"/>
              <w:rPr>
                <w:rFonts w:cs="Arial"/>
              </w:rPr>
            </w:pPr>
            <w:r w:rsidRPr="00E350A3">
              <w:rPr>
                <w:rFonts w:cs="Arial"/>
              </w:rPr>
              <w:t>Italy</w:t>
            </w:r>
          </w:p>
        </w:tc>
        <w:tc>
          <w:tcPr>
            <w:tcW w:w="1842" w:type="dxa"/>
            <w:tcBorders>
              <w:top w:val="single" w:sz="4" w:space="0" w:color="auto"/>
              <w:left w:val="single" w:sz="4" w:space="0" w:color="auto"/>
              <w:bottom w:val="single" w:sz="4" w:space="0" w:color="auto"/>
              <w:right w:val="single" w:sz="4" w:space="0" w:color="auto"/>
            </w:tcBorders>
          </w:tcPr>
          <w:p w14:paraId="28F9CBC9" w14:textId="77777777" w:rsidR="00665A87" w:rsidRPr="00E350A3" w:rsidRDefault="00665A87" w:rsidP="008669F8">
            <w:pPr>
              <w:pStyle w:val="TableTextArial-left"/>
              <w:jc w:val="center"/>
              <w:rPr>
                <w:rFonts w:cs="Arial"/>
              </w:rPr>
            </w:pPr>
            <w:r w:rsidRPr="00E350A3">
              <w:rPr>
                <w:rFonts w:cs="Arial"/>
              </w:rPr>
              <w:t>EUR</w:t>
            </w:r>
          </w:p>
        </w:tc>
        <w:tc>
          <w:tcPr>
            <w:tcW w:w="2127" w:type="dxa"/>
            <w:tcBorders>
              <w:top w:val="single" w:sz="4" w:space="0" w:color="auto"/>
              <w:left w:val="single" w:sz="4" w:space="0" w:color="auto"/>
              <w:bottom w:val="single" w:sz="4" w:space="0" w:color="auto"/>
              <w:right w:val="single" w:sz="4" w:space="0" w:color="auto"/>
            </w:tcBorders>
          </w:tcPr>
          <w:p w14:paraId="120B9D43" w14:textId="77777777" w:rsidR="00665A87" w:rsidRPr="00E350A3" w:rsidRDefault="00665A87" w:rsidP="008669F8">
            <w:pPr>
              <w:jc w:val="right"/>
              <w:rPr>
                <w:rFonts w:ascii="Arial" w:hAnsi="Arial" w:cs="Arial"/>
              </w:rPr>
            </w:pPr>
            <w:r w:rsidRPr="00E350A3">
              <w:rPr>
                <w:rFonts w:ascii="Arial" w:hAnsi="Arial" w:cs="Arial"/>
              </w:rPr>
              <w:t>201</w:t>
            </w:r>
          </w:p>
        </w:tc>
        <w:tc>
          <w:tcPr>
            <w:tcW w:w="2126" w:type="dxa"/>
            <w:tcBorders>
              <w:top w:val="single" w:sz="4" w:space="0" w:color="auto"/>
              <w:left w:val="single" w:sz="4" w:space="0" w:color="auto"/>
              <w:bottom w:val="single" w:sz="4" w:space="0" w:color="auto"/>
              <w:right w:val="single" w:sz="4" w:space="0" w:color="auto"/>
            </w:tcBorders>
          </w:tcPr>
          <w:p w14:paraId="629CD281" w14:textId="77777777" w:rsidR="00665A87" w:rsidRPr="00E350A3" w:rsidRDefault="00665A87" w:rsidP="008669F8">
            <w:pPr>
              <w:jc w:val="right"/>
              <w:rPr>
                <w:rFonts w:ascii="Arial" w:hAnsi="Arial" w:cs="Arial"/>
              </w:rPr>
            </w:pPr>
            <w:r w:rsidRPr="00E350A3">
              <w:rPr>
                <w:rFonts w:ascii="Arial" w:hAnsi="Arial" w:cs="Arial"/>
              </w:rPr>
              <w:t>42</w:t>
            </w:r>
          </w:p>
        </w:tc>
      </w:tr>
      <w:tr w:rsidR="00665A87" w:rsidRPr="00E350A3" w14:paraId="5F7AC572"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1F8C7AEB" w14:textId="77777777" w:rsidR="00665A87" w:rsidRPr="00E350A3" w:rsidRDefault="00665A87" w:rsidP="008669F8">
            <w:pPr>
              <w:pStyle w:val="TableTextArial-left"/>
              <w:rPr>
                <w:rFonts w:cs="Arial"/>
              </w:rPr>
            </w:pPr>
            <w:r w:rsidRPr="00E350A3">
              <w:rPr>
                <w:rFonts w:cs="Arial"/>
              </w:rPr>
              <w:t>36.</w:t>
            </w:r>
          </w:p>
        </w:tc>
        <w:tc>
          <w:tcPr>
            <w:tcW w:w="2135" w:type="dxa"/>
            <w:tcBorders>
              <w:top w:val="single" w:sz="4" w:space="0" w:color="auto"/>
              <w:left w:val="single" w:sz="4" w:space="0" w:color="auto"/>
              <w:bottom w:val="single" w:sz="4" w:space="0" w:color="auto"/>
              <w:right w:val="single" w:sz="4" w:space="0" w:color="auto"/>
            </w:tcBorders>
          </w:tcPr>
          <w:p w14:paraId="6B544550" w14:textId="77777777" w:rsidR="00665A87" w:rsidRPr="00E350A3" w:rsidRDefault="00665A87" w:rsidP="008669F8">
            <w:pPr>
              <w:pStyle w:val="TableTextArial-left"/>
              <w:rPr>
                <w:rFonts w:cs="Arial"/>
              </w:rPr>
            </w:pPr>
            <w:r w:rsidRPr="00E350A3">
              <w:rPr>
                <w:rFonts w:cs="Arial"/>
              </w:rPr>
              <w:t>Japan</w:t>
            </w:r>
          </w:p>
        </w:tc>
        <w:tc>
          <w:tcPr>
            <w:tcW w:w="1842" w:type="dxa"/>
            <w:tcBorders>
              <w:top w:val="single" w:sz="4" w:space="0" w:color="auto"/>
              <w:left w:val="single" w:sz="4" w:space="0" w:color="auto"/>
              <w:bottom w:val="single" w:sz="4" w:space="0" w:color="auto"/>
              <w:right w:val="single" w:sz="4" w:space="0" w:color="auto"/>
            </w:tcBorders>
          </w:tcPr>
          <w:p w14:paraId="1AF3F3E5" w14:textId="77777777" w:rsidR="00665A87" w:rsidRPr="00E350A3" w:rsidRDefault="00665A87" w:rsidP="008669F8">
            <w:pPr>
              <w:pStyle w:val="TableTextArial-left"/>
              <w:jc w:val="center"/>
              <w:rPr>
                <w:rFonts w:cs="Arial"/>
              </w:rPr>
            </w:pPr>
            <w:r w:rsidRPr="00E350A3">
              <w:rPr>
                <w:rFonts w:cs="Arial"/>
              </w:rPr>
              <w:t>JPY</w:t>
            </w:r>
          </w:p>
        </w:tc>
        <w:tc>
          <w:tcPr>
            <w:tcW w:w="2127" w:type="dxa"/>
            <w:tcBorders>
              <w:top w:val="single" w:sz="4" w:space="0" w:color="auto"/>
              <w:left w:val="single" w:sz="4" w:space="0" w:color="auto"/>
              <w:bottom w:val="single" w:sz="4" w:space="0" w:color="auto"/>
              <w:right w:val="single" w:sz="4" w:space="0" w:color="auto"/>
            </w:tcBorders>
          </w:tcPr>
          <w:p w14:paraId="1BE045FA" w14:textId="77777777" w:rsidR="00665A87" w:rsidRPr="00E350A3" w:rsidRDefault="00665A87" w:rsidP="008669F8">
            <w:pPr>
              <w:jc w:val="right"/>
              <w:rPr>
                <w:rFonts w:ascii="Arial" w:hAnsi="Arial" w:cs="Arial"/>
              </w:rPr>
            </w:pPr>
            <w:r w:rsidRPr="00E350A3">
              <w:rPr>
                <w:rFonts w:ascii="Arial" w:hAnsi="Arial" w:cs="Arial"/>
              </w:rPr>
              <w:t>25913</w:t>
            </w:r>
          </w:p>
        </w:tc>
        <w:tc>
          <w:tcPr>
            <w:tcW w:w="2126" w:type="dxa"/>
            <w:tcBorders>
              <w:top w:val="single" w:sz="4" w:space="0" w:color="auto"/>
              <w:left w:val="single" w:sz="4" w:space="0" w:color="auto"/>
              <w:bottom w:val="single" w:sz="4" w:space="0" w:color="auto"/>
              <w:right w:val="single" w:sz="4" w:space="0" w:color="auto"/>
            </w:tcBorders>
          </w:tcPr>
          <w:p w14:paraId="05E93AA0" w14:textId="77777777" w:rsidR="00665A87" w:rsidRPr="00E350A3" w:rsidRDefault="00665A87" w:rsidP="008669F8">
            <w:pPr>
              <w:jc w:val="right"/>
              <w:rPr>
                <w:rFonts w:ascii="Arial" w:hAnsi="Arial" w:cs="Arial"/>
              </w:rPr>
            </w:pPr>
            <w:r w:rsidRPr="00E350A3">
              <w:rPr>
                <w:rFonts w:ascii="Arial" w:hAnsi="Arial" w:cs="Arial"/>
              </w:rPr>
              <w:t>5455</w:t>
            </w:r>
          </w:p>
        </w:tc>
      </w:tr>
      <w:tr w:rsidR="00665A87" w:rsidRPr="00E350A3" w14:paraId="5A5E3E1D"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03F57E89" w14:textId="77777777" w:rsidR="00665A87" w:rsidRPr="00E350A3" w:rsidRDefault="00665A87" w:rsidP="008669F8">
            <w:pPr>
              <w:pStyle w:val="TableTextArial-left"/>
              <w:rPr>
                <w:rFonts w:cs="Arial"/>
              </w:rPr>
            </w:pPr>
            <w:r w:rsidRPr="00E350A3">
              <w:rPr>
                <w:rFonts w:cs="Arial"/>
              </w:rPr>
              <w:t>37.</w:t>
            </w:r>
          </w:p>
        </w:tc>
        <w:tc>
          <w:tcPr>
            <w:tcW w:w="2135" w:type="dxa"/>
            <w:tcBorders>
              <w:top w:val="single" w:sz="4" w:space="0" w:color="auto"/>
              <w:left w:val="single" w:sz="4" w:space="0" w:color="auto"/>
              <w:bottom w:val="single" w:sz="4" w:space="0" w:color="auto"/>
              <w:right w:val="single" w:sz="4" w:space="0" w:color="auto"/>
            </w:tcBorders>
          </w:tcPr>
          <w:p w14:paraId="7C03F242" w14:textId="77777777" w:rsidR="00665A87" w:rsidRPr="00E350A3" w:rsidRDefault="00665A87" w:rsidP="008669F8">
            <w:pPr>
              <w:pStyle w:val="TableTextArial-left"/>
              <w:rPr>
                <w:rFonts w:cs="Arial"/>
              </w:rPr>
            </w:pPr>
            <w:r w:rsidRPr="00E350A3">
              <w:rPr>
                <w:rFonts w:cs="Arial"/>
              </w:rPr>
              <w:t>Jordan</w:t>
            </w:r>
          </w:p>
        </w:tc>
        <w:tc>
          <w:tcPr>
            <w:tcW w:w="1842" w:type="dxa"/>
            <w:tcBorders>
              <w:top w:val="single" w:sz="4" w:space="0" w:color="auto"/>
              <w:left w:val="single" w:sz="4" w:space="0" w:color="auto"/>
              <w:bottom w:val="single" w:sz="4" w:space="0" w:color="auto"/>
              <w:right w:val="single" w:sz="4" w:space="0" w:color="auto"/>
            </w:tcBorders>
          </w:tcPr>
          <w:p w14:paraId="3E71B96D" w14:textId="77777777" w:rsidR="00665A87" w:rsidRPr="00E350A3" w:rsidRDefault="00665A87" w:rsidP="008669F8">
            <w:pPr>
              <w:pStyle w:val="TableTextArial-left"/>
              <w:jc w:val="center"/>
              <w:rPr>
                <w:rFonts w:cs="Arial"/>
              </w:rPr>
            </w:pPr>
            <w:r w:rsidRPr="00E350A3">
              <w:rPr>
                <w:rFonts w:cs="Arial"/>
              </w:rPr>
              <w:t>JOD</w:t>
            </w:r>
          </w:p>
        </w:tc>
        <w:tc>
          <w:tcPr>
            <w:tcW w:w="2127" w:type="dxa"/>
            <w:tcBorders>
              <w:top w:val="single" w:sz="4" w:space="0" w:color="auto"/>
              <w:left w:val="single" w:sz="4" w:space="0" w:color="auto"/>
              <w:bottom w:val="single" w:sz="4" w:space="0" w:color="auto"/>
              <w:right w:val="single" w:sz="4" w:space="0" w:color="auto"/>
            </w:tcBorders>
          </w:tcPr>
          <w:p w14:paraId="2BE3505C" w14:textId="77777777" w:rsidR="00665A87" w:rsidRPr="00E350A3" w:rsidRDefault="00665A87" w:rsidP="008669F8">
            <w:pPr>
              <w:jc w:val="right"/>
              <w:rPr>
                <w:rFonts w:ascii="Arial" w:hAnsi="Arial" w:cs="Arial"/>
              </w:rPr>
            </w:pPr>
            <w:r w:rsidRPr="00E350A3">
              <w:rPr>
                <w:rFonts w:ascii="Arial" w:hAnsi="Arial" w:cs="Arial"/>
              </w:rPr>
              <w:t>185</w:t>
            </w:r>
          </w:p>
        </w:tc>
        <w:tc>
          <w:tcPr>
            <w:tcW w:w="2126" w:type="dxa"/>
            <w:tcBorders>
              <w:top w:val="single" w:sz="4" w:space="0" w:color="auto"/>
              <w:left w:val="single" w:sz="4" w:space="0" w:color="auto"/>
              <w:bottom w:val="single" w:sz="4" w:space="0" w:color="auto"/>
              <w:right w:val="single" w:sz="4" w:space="0" w:color="auto"/>
            </w:tcBorders>
          </w:tcPr>
          <w:p w14:paraId="4A8E9105" w14:textId="77777777" w:rsidR="00665A87" w:rsidRPr="00E350A3" w:rsidRDefault="00665A87" w:rsidP="008669F8">
            <w:pPr>
              <w:jc w:val="right"/>
              <w:rPr>
                <w:rFonts w:ascii="Arial" w:hAnsi="Arial" w:cs="Arial"/>
              </w:rPr>
            </w:pPr>
            <w:r w:rsidRPr="00E350A3">
              <w:rPr>
                <w:rFonts w:ascii="Arial" w:hAnsi="Arial" w:cs="Arial"/>
              </w:rPr>
              <w:t>39</w:t>
            </w:r>
          </w:p>
        </w:tc>
      </w:tr>
      <w:tr w:rsidR="00665A87" w:rsidRPr="00E350A3" w14:paraId="61C72D3F"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6C81BB72" w14:textId="77777777" w:rsidR="00665A87" w:rsidRPr="00E350A3" w:rsidRDefault="00665A87" w:rsidP="008669F8">
            <w:pPr>
              <w:pStyle w:val="TableTextArial-left"/>
              <w:rPr>
                <w:rFonts w:cs="Arial"/>
              </w:rPr>
            </w:pPr>
            <w:r w:rsidRPr="00E350A3">
              <w:rPr>
                <w:rFonts w:cs="Arial"/>
              </w:rPr>
              <w:t>38.</w:t>
            </w:r>
          </w:p>
        </w:tc>
        <w:tc>
          <w:tcPr>
            <w:tcW w:w="2135" w:type="dxa"/>
            <w:tcBorders>
              <w:top w:val="single" w:sz="4" w:space="0" w:color="auto"/>
              <w:left w:val="single" w:sz="4" w:space="0" w:color="auto"/>
              <w:bottom w:val="single" w:sz="4" w:space="0" w:color="auto"/>
              <w:right w:val="single" w:sz="4" w:space="0" w:color="auto"/>
            </w:tcBorders>
          </w:tcPr>
          <w:p w14:paraId="4800E73F" w14:textId="77777777" w:rsidR="00665A87" w:rsidRPr="00E350A3" w:rsidRDefault="00665A87" w:rsidP="008669F8">
            <w:pPr>
              <w:pStyle w:val="TableTextArial-left"/>
              <w:rPr>
                <w:rFonts w:cs="Arial"/>
              </w:rPr>
            </w:pPr>
            <w:r w:rsidRPr="00E350A3">
              <w:rPr>
                <w:rFonts w:cs="Arial"/>
              </w:rPr>
              <w:t>Kazakhstan</w:t>
            </w:r>
          </w:p>
        </w:tc>
        <w:tc>
          <w:tcPr>
            <w:tcW w:w="1842" w:type="dxa"/>
            <w:tcBorders>
              <w:top w:val="single" w:sz="4" w:space="0" w:color="auto"/>
              <w:left w:val="single" w:sz="4" w:space="0" w:color="auto"/>
              <w:bottom w:val="single" w:sz="4" w:space="0" w:color="auto"/>
              <w:right w:val="single" w:sz="4" w:space="0" w:color="auto"/>
            </w:tcBorders>
          </w:tcPr>
          <w:p w14:paraId="65B425D7" w14:textId="77777777" w:rsidR="00665A87" w:rsidRPr="00E350A3" w:rsidRDefault="00665A87" w:rsidP="008669F8">
            <w:pPr>
              <w:pStyle w:val="TableTextArial-left"/>
              <w:jc w:val="center"/>
              <w:rPr>
                <w:rFonts w:cs="Arial"/>
              </w:rPr>
            </w:pPr>
            <w:r w:rsidRPr="00E350A3">
              <w:rPr>
                <w:rFonts w:cs="Arial"/>
              </w:rPr>
              <w:t>USD</w:t>
            </w:r>
          </w:p>
        </w:tc>
        <w:tc>
          <w:tcPr>
            <w:tcW w:w="2127" w:type="dxa"/>
            <w:tcBorders>
              <w:top w:val="single" w:sz="4" w:space="0" w:color="auto"/>
              <w:left w:val="single" w:sz="4" w:space="0" w:color="auto"/>
              <w:bottom w:val="single" w:sz="4" w:space="0" w:color="auto"/>
              <w:right w:val="single" w:sz="4" w:space="0" w:color="auto"/>
            </w:tcBorders>
          </w:tcPr>
          <w:p w14:paraId="4B1C8DA9" w14:textId="77777777" w:rsidR="00665A87" w:rsidRPr="00E350A3" w:rsidRDefault="00665A87" w:rsidP="008669F8">
            <w:pPr>
              <w:jc w:val="right"/>
              <w:rPr>
                <w:rFonts w:ascii="Arial" w:hAnsi="Arial" w:cs="Arial"/>
              </w:rPr>
            </w:pPr>
            <w:r w:rsidRPr="00E350A3">
              <w:rPr>
                <w:rFonts w:ascii="Arial" w:hAnsi="Arial" w:cs="Arial"/>
              </w:rPr>
              <w:t>156</w:t>
            </w:r>
          </w:p>
        </w:tc>
        <w:tc>
          <w:tcPr>
            <w:tcW w:w="2126" w:type="dxa"/>
            <w:tcBorders>
              <w:top w:val="single" w:sz="4" w:space="0" w:color="auto"/>
              <w:left w:val="single" w:sz="4" w:space="0" w:color="auto"/>
              <w:bottom w:val="single" w:sz="4" w:space="0" w:color="auto"/>
              <w:right w:val="single" w:sz="4" w:space="0" w:color="auto"/>
            </w:tcBorders>
          </w:tcPr>
          <w:p w14:paraId="21735D18" w14:textId="77777777" w:rsidR="00665A87" w:rsidRPr="00E350A3" w:rsidRDefault="00665A87" w:rsidP="008669F8">
            <w:pPr>
              <w:jc w:val="right"/>
              <w:rPr>
                <w:rFonts w:ascii="Arial" w:hAnsi="Arial" w:cs="Arial"/>
              </w:rPr>
            </w:pPr>
            <w:r w:rsidRPr="00E350A3">
              <w:rPr>
                <w:rFonts w:ascii="Arial" w:hAnsi="Arial" w:cs="Arial"/>
              </w:rPr>
              <w:t>41</w:t>
            </w:r>
          </w:p>
        </w:tc>
      </w:tr>
      <w:tr w:rsidR="00665A87" w:rsidRPr="00E350A3" w14:paraId="297BABB6"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311FA753" w14:textId="77777777" w:rsidR="00665A87" w:rsidRPr="00E350A3" w:rsidRDefault="00665A87" w:rsidP="008669F8">
            <w:pPr>
              <w:pStyle w:val="TableTextArial-left"/>
              <w:rPr>
                <w:rFonts w:cs="Arial"/>
              </w:rPr>
            </w:pPr>
            <w:r w:rsidRPr="00E350A3">
              <w:rPr>
                <w:rFonts w:cs="Arial"/>
              </w:rPr>
              <w:t>39.</w:t>
            </w:r>
          </w:p>
        </w:tc>
        <w:tc>
          <w:tcPr>
            <w:tcW w:w="2135" w:type="dxa"/>
            <w:tcBorders>
              <w:top w:val="single" w:sz="4" w:space="0" w:color="auto"/>
              <w:left w:val="single" w:sz="4" w:space="0" w:color="auto"/>
              <w:bottom w:val="single" w:sz="4" w:space="0" w:color="auto"/>
              <w:right w:val="single" w:sz="4" w:space="0" w:color="auto"/>
            </w:tcBorders>
          </w:tcPr>
          <w:p w14:paraId="2662E209" w14:textId="77777777" w:rsidR="00665A87" w:rsidRPr="00E350A3" w:rsidRDefault="00665A87" w:rsidP="008669F8">
            <w:pPr>
              <w:pStyle w:val="TableTextArial-left"/>
              <w:rPr>
                <w:rFonts w:cs="Arial"/>
              </w:rPr>
            </w:pPr>
            <w:r w:rsidRPr="00E350A3">
              <w:rPr>
                <w:rFonts w:cs="Arial"/>
              </w:rPr>
              <w:t>Kenya</w:t>
            </w:r>
          </w:p>
        </w:tc>
        <w:tc>
          <w:tcPr>
            <w:tcW w:w="1842" w:type="dxa"/>
            <w:tcBorders>
              <w:top w:val="single" w:sz="4" w:space="0" w:color="auto"/>
              <w:left w:val="single" w:sz="4" w:space="0" w:color="auto"/>
              <w:bottom w:val="single" w:sz="4" w:space="0" w:color="auto"/>
              <w:right w:val="single" w:sz="4" w:space="0" w:color="auto"/>
            </w:tcBorders>
          </w:tcPr>
          <w:p w14:paraId="3A8646AA" w14:textId="77777777" w:rsidR="00665A87" w:rsidRPr="00E350A3" w:rsidRDefault="00665A87" w:rsidP="008669F8">
            <w:pPr>
              <w:pStyle w:val="TableTextArial-left"/>
              <w:jc w:val="center"/>
              <w:rPr>
                <w:rFonts w:cs="Arial"/>
              </w:rPr>
            </w:pPr>
            <w:r w:rsidRPr="00E350A3">
              <w:rPr>
                <w:rFonts w:cs="Arial"/>
              </w:rPr>
              <w:t>KES</w:t>
            </w:r>
          </w:p>
        </w:tc>
        <w:tc>
          <w:tcPr>
            <w:tcW w:w="2127" w:type="dxa"/>
            <w:tcBorders>
              <w:top w:val="single" w:sz="4" w:space="0" w:color="auto"/>
              <w:left w:val="single" w:sz="4" w:space="0" w:color="auto"/>
              <w:bottom w:val="single" w:sz="4" w:space="0" w:color="auto"/>
              <w:right w:val="single" w:sz="4" w:space="0" w:color="auto"/>
            </w:tcBorders>
          </w:tcPr>
          <w:p w14:paraId="4C51C7F7" w14:textId="77777777" w:rsidR="00665A87" w:rsidRPr="00E350A3" w:rsidRDefault="00665A87" w:rsidP="008669F8">
            <w:pPr>
              <w:jc w:val="right"/>
              <w:rPr>
                <w:rFonts w:ascii="Arial" w:hAnsi="Arial" w:cs="Arial"/>
              </w:rPr>
            </w:pPr>
            <w:r w:rsidRPr="00E350A3">
              <w:rPr>
                <w:rFonts w:ascii="Arial" w:hAnsi="Arial" w:cs="Arial"/>
              </w:rPr>
              <w:t>13363</w:t>
            </w:r>
          </w:p>
        </w:tc>
        <w:tc>
          <w:tcPr>
            <w:tcW w:w="2126" w:type="dxa"/>
            <w:tcBorders>
              <w:top w:val="single" w:sz="4" w:space="0" w:color="auto"/>
              <w:left w:val="single" w:sz="4" w:space="0" w:color="auto"/>
              <w:bottom w:val="single" w:sz="4" w:space="0" w:color="auto"/>
              <w:right w:val="single" w:sz="4" w:space="0" w:color="auto"/>
            </w:tcBorders>
          </w:tcPr>
          <w:p w14:paraId="78713142" w14:textId="77777777" w:rsidR="00665A87" w:rsidRPr="00E350A3" w:rsidRDefault="00665A87" w:rsidP="008669F8">
            <w:pPr>
              <w:jc w:val="right"/>
              <w:rPr>
                <w:rFonts w:ascii="Arial" w:hAnsi="Arial" w:cs="Arial"/>
              </w:rPr>
            </w:pPr>
            <w:r w:rsidRPr="00E350A3">
              <w:rPr>
                <w:rFonts w:ascii="Arial" w:hAnsi="Arial" w:cs="Arial"/>
              </w:rPr>
              <w:t>3537</w:t>
            </w:r>
          </w:p>
        </w:tc>
      </w:tr>
      <w:tr w:rsidR="00665A87" w:rsidRPr="00E350A3" w14:paraId="65A47059"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08772CFA" w14:textId="77777777" w:rsidR="00665A87" w:rsidRPr="00E350A3" w:rsidRDefault="00665A87" w:rsidP="008669F8">
            <w:pPr>
              <w:pStyle w:val="TableTextArial-left"/>
              <w:rPr>
                <w:rFonts w:cs="Arial"/>
              </w:rPr>
            </w:pPr>
            <w:r w:rsidRPr="00E350A3">
              <w:rPr>
                <w:rFonts w:cs="Arial"/>
              </w:rPr>
              <w:t>42.</w:t>
            </w:r>
          </w:p>
        </w:tc>
        <w:tc>
          <w:tcPr>
            <w:tcW w:w="2135" w:type="dxa"/>
            <w:tcBorders>
              <w:top w:val="single" w:sz="4" w:space="0" w:color="auto"/>
              <w:left w:val="single" w:sz="4" w:space="0" w:color="auto"/>
              <w:bottom w:val="single" w:sz="4" w:space="0" w:color="auto"/>
              <w:right w:val="single" w:sz="4" w:space="0" w:color="auto"/>
            </w:tcBorders>
          </w:tcPr>
          <w:p w14:paraId="5F052DB6" w14:textId="77777777" w:rsidR="00665A87" w:rsidRPr="00E350A3" w:rsidRDefault="00665A87" w:rsidP="008669F8">
            <w:pPr>
              <w:pStyle w:val="TableTextArial-left"/>
              <w:rPr>
                <w:rFonts w:cs="Arial"/>
              </w:rPr>
            </w:pPr>
            <w:r w:rsidRPr="00E350A3">
              <w:rPr>
                <w:rFonts w:cs="Arial"/>
              </w:rPr>
              <w:t>Kuwait</w:t>
            </w:r>
          </w:p>
        </w:tc>
        <w:tc>
          <w:tcPr>
            <w:tcW w:w="1842" w:type="dxa"/>
            <w:tcBorders>
              <w:top w:val="single" w:sz="4" w:space="0" w:color="auto"/>
              <w:left w:val="single" w:sz="4" w:space="0" w:color="auto"/>
              <w:bottom w:val="single" w:sz="4" w:space="0" w:color="auto"/>
              <w:right w:val="single" w:sz="4" w:space="0" w:color="auto"/>
            </w:tcBorders>
          </w:tcPr>
          <w:p w14:paraId="64B7967A" w14:textId="77777777" w:rsidR="00665A87" w:rsidRPr="00E350A3" w:rsidRDefault="00665A87" w:rsidP="008669F8">
            <w:pPr>
              <w:pStyle w:val="TableTextArial-left"/>
              <w:jc w:val="center"/>
              <w:rPr>
                <w:rFonts w:cs="Arial"/>
              </w:rPr>
            </w:pPr>
            <w:r w:rsidRPr="00E350A3">
              <w:rPr>
                <w:rFonts w:cs="Arial"/>
              </w:rPr>
              <w:t>KWD</w:t>
            </w:r>
          </w:p>
        </w:tc>
        <w:tc>
          <w:tcPr>
            <w:tcW w:w="2127" w:type="dxa"/>
            <w:tcBorders>
              <w:top w:val="single" w:sz="4" w:space="0" w:color="auto"/>
              <w:left w:val="single" w:sz="4" w:space="0" w:color="auto"/>
              <w:bottom w:val="single" w:sz="4" w:space="0" w:color="auto"/>
              <w:right w:val="single" w:sz="4" w:space="0" w:color="auto"/>
            </w:tcBorders>
          </w:tcPr>
          <w:p w14:paraId="7214ADB8" w14:textId="77777777" w:rsidR="00665A87" w:rsidRPr="00E350A3" w:rsidRDefault="00665A87" w:rsidP="008669F8">
            <w:pPr>
              <w:jc w:val="right"/>
              <w:rPr>
                <w:rFonts w:ascii="Arial" w:hAnsi="Arial" w:cs="Arial"/>
              </w:rPr>
            </w:pPr>
            <w:r w:rsidRPr="00E350A3">
              <w:rPr>
                <w:rFonts w:ascii="Arial" w:hAnsi="Arial" w:cs="Arial"/>
              </w:rPr>
              <w:t>54</w:t>
            </w:r>
          </w:p>
        </w:tc>
        <w:tc>
          <w:tcPr>
            <w:tcW w:w="2126" w:type="dxa"/>
            <w:tcBorders>
              <w:top w:val="single" w:sz="4" w:space="0" w:color="auto"/>
              <w:left w:val="single" w:sz="4" w:space="0" w:color="auto"/>
              <w:bottom w:val="single" w:sz="4" w:space="0" w:color="auto"/>
              <w:right w:val="single" w:sz="4" w:space="0" w:color="auto"/>
            </w:tcBorders>
          </w:tcPr>
          <w:p w14:paraId="1E595F29" w14:textId="77777777" w:rsidR="00665A87" w:rsidRPr="00E350A3" w:rsidRDefault="00665A87" w:rsidP="008669F8">
            <w:pPr>
              <w:jc w:val="right"/>
              <w:rPr>
                <w:rFonts w:ascii="Arial" w:hAnsi="Arial" w:cs="Arial"/>
              </w:rPr>
            </w:pPr>
            <w:r w:rsidRPr="00E350A3">
              <w:rPr>
                <w:rFonts w:ascii="Arial" w:hAnsi="Arial" w:cs="Arial"/>
              </w:rPr>
              <w:t>13</w:t>
            </w:r>
          </w:p>
        </w:tc>
      </w:tr>
      <w:tr w:rsidR="00665A87" w:rsidRPr="00E350A3" w14:paraId="7176A00C"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7076F8F8" w14:textId="77777777" w:rsidR="00665A87" w:rsidRPr="00E350A3" w:rsidRDefault="00665A87" w:rsidP="008669F8">
            <w:pPr>
              <w:pStyle w:val="TableTextArial-left"/>
              <w:rPr>
                <w:rFonts w:cs="Arial"/>
              </w:rPr>
            </w:pPr>
            <w:r w:rsidRPr="00E350A3">
              <w:rPr>
                <w:rFonts w:cs="Arial"/>
              </w:rPr>
              <w:t>43.</w:t>
            </w:r>
          </w:p>
        </w:tc>
        <w:tc>
          <w:tcPr>
            <w:tcW w:w="2135" w:type="dxa"/>
            <w:tcBorders>
              <w:top w:val="single" w:sz="4" w:space="0" w:color="auto"/>
              <w:left w:val="single" w:sz="4" w:space="0" w:color="auto"/>
              <w:bottom w:val="single" w:sz="4" w:space="0" w:color="auto"/>
              <w:right w:val="single" w:sz="4" w:space="0" w:color="auto"/>
            </w:tcBorders>
          </w:tcPr>
          <w:p w14:paraId="1F3A3EDA" w14:textId="77777777" w:rsidR="00665A87" w:rsidRPr="00E350A3" w:rsidRDefault="00665A87" w:rsidP="008669F8">
            <w:pPr>
              <w:pStyle w:val="TableTextArial-left"/>
              <w:rPr>
                <w:rFonts w:cs="Arial"/>
              </w:rPr>
            </w:pPr>
            <w:r w:rsidRPr="00E350A3">
              <w:rPr>
                <w:rFonts w:cs="Arial"/>
              </w:rPr>
              <w:t>Laos</w:t>
            </w:r>
          </w:p>
        </w:tc>
        <w:tc>
          <w:tcPr>
            <w:tcW w:w="1842" w:type="dxa"/>
            <w:tcBorders>
              <w:top w:val="single" w:sz="4" w:space="0" w:color="auto"/>
              <w:left w:val="single" w:sz="4" w:space="0" w:color="auto"/>
              <w:bottom w:val="single" w:sz="4" w:space="0" w:color="auto"/>
              <w:right w:val="single" w:sz="4" w:space="0" w:color="auto"/>
            </w:tcBorders>
          </w:tcPr>
          <w:p w14:paraId="1889F54F" w14:textId="77777777" w:rsidR="00665A87" w:rsidRPr="00E350A3" w:rsidRDefault="00665A87" w:rsidP="008669F8">
            <w:pPr>
              <w:pStyle w:val="TableTextArial-left"/>
              <w:jc w:val="center"/>
              <w:rPr>
                <w:rFonts w:cs="Arial"/>
              </w:rPr>
            </w:pPr>
            <w:r w:rsidRPr="00E350A3">
              <w:rPr>
                <w:rFonts w:cs="Arial"/>
              </w:rPr>
              <w:t>USD</w:t>
            </w:r>
          </w:p>
        </w:tc>
        <w:tc>
          <w:tcPr>
            <w:tcW w:w="2127" w:type="dxa"/>
            <w:tcBorders>
              <w:top w:val="single" w:sz="4" w:space="0" w:color="auto"/>
              <w:left w:val="single" w:sz="4" w:space="0" w:color="auto"/>
              <w:bottom w:val="single" w:sz="4" w:space="0" w:color="auto"/>
              <w:right w:val="single" w:sz="4" w:space="0" w:color="auto"/>
            </w:tcBorders>
          </w:tcPr>
          <w:p w14:paraId="7F948F71" w14:textId="77777777" w:rsidR="00665A87" w:rsidRPr="00E350A3" w:rsidRDefault="00665A87" w:rsidP="008669F8">
            <w:pPr>
              <w:jc w:val="right"/>
              <w:rPr>
                <w:rFonts w:ascii="Arial" w:hAnsi="Arial" w:cs="Arial"/>
              </w:rPr>
            </w:pPr>
            <w:r w:rsidRPr="00E350A3">
              <w:rPr>
                <w:rFonts w:ascii="Arial" w:hAnsi="Arial" w:cs="Arial"/>
              </w:rPr>
              <w:t>128</w:t>
            </w:r>
          </w:p>
        </w:tc>
        <w:tc>
          <w:tcPr>
            <w:tcW w:w="2126" w:type="dxa"/>
            <w:tcBorders>
              <w:top w:val="single" w:sz="4" w:space="0" w:color="auto"/>
              <w:left w:val="single" w:sz="4" w:space="0" w:color="auto"/>
              <w:bottom w:val="single" w:sz="4" w:space="0" w:color="auto"/>
              <w:right w:val="single" w:sz="4" w:space="0" w:color="auto"/>
            </w:tcBorders>
          </w:tcPr>
          <w:p w14:paraId="014FE7A7" w14:textId="77777777" w:rsidR="00665A87" w:rsidRPr="00E350A3" w:rsidRDefault="00665A87" w:rsidP="008669F8">
            <w:pPr>
              <w:jc w:val="right"/>
              <w:rPr>
                <w:rFonts w:ascii="Arial" w:hAnsi="Arial" w:cs="Arial"/>
              </w:rPr>
            </w:pPr>
            <w:r w:rsidRPr="00E350A3">
              <w:rPr>
                <w:rFonts w:ascii="Arial" w:hAnsi="Arial" w:cs="Arial"/>
              </w:rPr>
              <w:t>37</w:t>
            </w:r>
          </w:p>
        </w:tc>
      </w:tr>
      <w:tr w:rsidR="00665A87" w:rsidRPr="00E350A3" w14:paraId="3D5B0D62"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6EE6D6E8" w14:textId="77777777" w:rsidR="00665A87" w:rsidRPr="00E350A3" w:rsidRDefault="00665A87" w:rsidP="008669F8">
            <w:pPr>
              <w:pStyle w:val="TableTextArial-left"/>
              <w:rPr>
                <w:rFonts w:cs="Arial"/>
              </w:rPr>
            </w:pPr>
            <w:r w:rsidRPr="00E350A3">
              <w:rPr>
                <w:rFonts w:cs="Arial"/>
              </w:rPr>
              <w:t>44.</w:t>
            </w:r>
          </w:p>
        </w:tc>
        <w:tc>
          <w:tcPr>
            <w:tcW w:w="2135" w:type="dxa"/>
            <w:tcBorders>
              <w:top w:val="single" w:sz="4" w:space="0" w:color="auto"/>
              <w:left w:val="single" w:sz="4" w:space="0" w:color="auto"/>
              <w:bottom w:val="single" w:sz="4" w:space="0" w:color="auto"/>
              <w:right w:val="single" w:sz="4" w:space="0" w:color="auto"/>
            </w:tcBorders>
          </w:tcPr>
          <w:p w14:paraId="28CF72E6" w14:textId="77777777" w:rsidR="00665A87" w:rsidRPr="00E350A3" w:rsidRDefault="00665A87" w:rsidP="008669F8">
            <w:pPr>
              <w:pStyle w:val="TableTextArial-left"/>
              <w:rPr>
                <w:rFonts w:cs="Arial"/>
              </w:rPr>
            </w:pPr>
            <w:r w:rsidRPr="00E350A3">
              <w:rPr>
                <w:rFonts w:cs="Arial"/>
              </w:rPr>
              <w:t>Lebanon</w:t>
            </w:r>
          </w:p>
        </w:tc>
        <w:tc>
          <w:tcPr>
            <w:tcW w:w="1842" w:type="dxa"/>
            <w:tcBorders>
              <w:top w:val="single" w:sz="4" w:space="0" w:color="auto"/>
              <w:left w:val="single" w:sz="4" w:space="0" w:color="auto"/>
              <w:bottom w:val="single" w:sz="4" w:space="0" w:color="auto"/>
              <w:right w:val="single" w:sz="4" w:space="0" w:color="auto"/>
            </w:tcBorders>
          </w:tcPr>
          <w:p w14:paraId="3977BBB2" w14:textId="77777777" w:rsidR="00665A87" w:rsidRPr="00E350A3" w:rsidRDefault="00665A87" w:rsidP="008669F8">
            <w:pPr>
              <w:pStyle w:val="TableTextArial-left"/>
              <w:jc w:val="center"/>
              <w:rPr>
                <w:rFonts w:cs="Arial"/>
              </w:rPr>
            </w:pPr>
            <w:r w:rsidRPr="00E350A3">
              <w:rPr>
                <w:rFonts w:cs="Arial"/>
              </w:rPr>
              <w:t>USD</w:t>
            </w:r>
          </w:p>
        </w:tc>
        <w:tc>
          <w:tcPr>
            <w:tcW w:w="2127" w:type="dxa"/>
            <w:tcBorders>
              <w:top w:val="single" w:sz="4" w:space="0" w:color="auto"/>
              <w:left w:val="single" w:sz="4" w:space="0" w:color="auto"/>
              <w:bottom w:val="single" w:sz="4" w:space="0" w:color="auto"/>
              <w:right w:val="single" w:sz="4" w:space="0" w:color="auto"/>
            </w:tcBorders>
          </w:tcPr>
          <w:p w14:paraId="416862D9" w14:textId="77777777" w:rsidR="00665A87" w:rsidRPr="00E350A3" w:rsidRDefault="00665A87" w:rsidP="008669F8">
            <w:pPr>
              <w:jc w:val="right"/>
              <w:rPr>
                <w:rFonts w:ascii="Arial" w:hAnsi="Arial" w:cs="Arial"/>
              </w:rPr>
            </w:pPr>
            <w:r w:rsidRPr="00E350A3">
              <w:rPr>
                <w:rFonts w:ascii="Arial" w:hAnsi="Arial" w:cs="Arial"/>
              </w:rPr>
              <w:t>188</w:t>
            </w:r>
          </w:p>
        </w:tc>
        <w:tc>
          <w:tcPr>
            <w:tcW w:w="2126" w:type="dxa"/>
            <w:tcBorders>
              <w:top w:val="single" w:sz="4" w:space="0" w:color="auto"/>
              <w:left w:val="single" w:sz="4" w:space="0" w:color="auto"/>
              <w:bottom w:val="single" w:sz="4" w:space="0" w:color="auto"/>
              <w:right w:val="single" w:sz="4" w:space="0" w:color="auto"/>
            </w:tcBorders>
          </w:tcPr>
          <w:p w14:paraId="5CA4E7BC" w14:textId="77777777" w:rsidR="00665A87" w:rsidRPr="00E350A3" w:rsidRDefault="00665A87" w:rsidP="008669F8">
            <w:pPr>
              <w:jc w:val="right"/>
              <w:rPr>
                <w:rFonts w:ascii="Arial" w:hAnsi="Arial" w:cs="Arial"/>
              </w:rPr>
            </w:pPr>
            <w:r w:rsidRPr="00E350A3">
              <w:rPr>
                <w:rFonts w:ascii="Arial" w:hAnsi="Arial" w:cs="Arial"/>
              </w:rPr>
              <w:t>46</w:t>
            </w:r>
          </w:p>
        </w:tc>
      </w:tr>
      <w:tr w:rsidR="00665A87" w:rsidRPr="00E350A3" w14:paraId="7A5EFEE4"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691D4CA1" w14:textId="77777777" w:rsidR="00665A87" w:rsidRPr="00E350A3" w:rsidRDefault="00665A87" w:rsidP="008669F8">
            <w:pPr>
              <w:pStyle w:val="TableTextArial-left"/>
              <w:rPr>
                <w:rFonts w:cs="Arial"/>
              </w:rPr>
            </w:pPr>
            <w:r w:rsidRPr="00E350A3">
              <w:rPr>
                <w:rFonts w:cs="Arial"/>
              </w:rPr>
              <w:t>45.</w:t>
            </w:r>
          </w:p>
        </w:tc>
        <w:tc>
          <w:tcPr>
            <w:tcW w:w="2135" w:type="dxa"/>
            <w:tcBorders>
              <w:top w:val="single" w:sz="4" w:space="0" w:color="auto"/>
              <w:left w:val="single" w:sz="4" w:space="0" w:color="auto"/>
              <w:bottom w:val="single" w:sz="4" w:space="0" w:color="auto"/>
              <w:right w:val="single" w:sz="4" w:space="0" w:color="auto"/>
            </w:tcBorders>
          </w:tcPr>
          <w:p w14:paraId="2411A923" w14:textId="77777777" w:rsidR="00665A87" w:rsidRPr="00E350A3" w:rsidRDefault="00665A87" w:rsidP="008669F8">
            <w:pPr>
              <w:pStyle w:val="TableTextArial-left"/>
              <w:rPr>
                <w:rFonts w:cs="Arial"/>
              </w:rPr>
            </w:pPr>
            <w:r w:rsidRPr="00E350A3">
              <w:rPr>
                <w:rFonts w:cs="Arial"/>
              </w:rPr>
              <w:t>Luxembourg</w:t>
            </w:r>
          </w:p>
        </w:tc>
        <w:tc>
          <w:tcPr>
            <w:tcW w:w="1842" w:type="dxa"/>
            <w:tcBorders>
              <w:top w:val="single" w:sz="4" w:space="0" w:color="auto"/>
              <w:left w:val="single" w:sz="4" w:space="0" w:color="auto"/>
              <w:bottom w:val="single" w:sz="4" w:space="0" w:color="auto"/>
              <w:right w:val="single" w:sz="4" w:space="0" w:color="auto"/>
            </w:tcBorders>
          </w:tcPr>
          <w:p w14:paraId="549265BA" w14:textId="77777777" w:rsidR="00665A87" w:rsidRPr="00E350A3" w:rsidRDefault="00665A87" w:rsidP="008669F8">
            <w:pPr>
              <w:pStyle w:val="TableTextArial-left"/>
              <w:jc w:val="center"/>
              <w:rPr>
                <w:rFonts w:cs="Arial"/>
              </w:rPr>
            </w:pPr>
            <w:r w:rsidRPr="00E350A3">
              <w:rPr>
                <w:rFonts w:cs="Arial"/>
              </w:rPr>
              <w:t>EUR</w:t>
            </w:r>
          </w:p>
        </w:tc>
        <w:tc>
          <w:tcPr>
            <w:tcW w:w="2127" w:type="dxa"/>
            <w:tcBorders>
              <w:top w:val="single" w:sz="4" w:space="0" w:color="auto"/>
              <w:left w:val="single" w:sz="4" w:space="0" w:color="auto"/>
              <w:bottom w:val="single" w:sz="4" w:space="0" w:color="auto"/>
              <w:right w:val="single" w:sz="4" w:space="0" w:color="auto"/>
            </w:tcBorders>
          </w:tcPr>
          <w:p w14:paraId="0F556B63" w14:textId="77777777" w:rsidR="00665A87" w:rsidRPr="00E350A3" w:rsidRDefault="00665A87" w:rsidP="008669F8">
            <w:pPr>
              <w:jc w:val="right"/>
              <w:rPr>
                <w:rFonts w:ascii="Arial" w:hAnsi="Arial" w:cs="Arial"/>
              </w:rPr>
            </w:pPr>
            <w:r w:rsidRPr="00E350A3">
              <w:rPr>
                <w:rFonts w:ascii="Arial" w:hAnsi="Arial" w:cs="Arial"/>
              </w:rPr>
              <w:t>201</w:t>
            </w:r>
          </w:p>
        </w:tc>
        <w:tc>
          <w:tcPr>
            <w:tcW w:w="2126" w:type="dxa"/>
            <w:tcBorders>
              <w:top w:val="single" w:sz="4" w:space="0" w:color="auto"/>
              <w:left w:val="single" w:sz="4" w:space="0" w:color="auto"/>
              <w:bottom w:val="single" w:sz="4" w:space="0" w:color="auto"/>
              <w:right w:val="single" w:sz="4" w:space="0" w:color="auto"/>
            </w:tcBorders>
          </w:tcPr>
          <w:p w14:paraId="5B056E22" w14:textId="77777777" w:rsidR="00665A87" w:rsidRPr="00E350A3" w:rsidRDefault="00665A87" w:rsidP="008669F8">
            <w:pPr>
              <w:jc w:val="right"/>
              <w:rPr>
                <w:rFonts w:ascii="Arial" w:hAnsi="Arial" w:cs="Arial"/>
              </w:rPr>
            </w:pPr>
            <w:r w:rsidRPr="00E350A3">
              <w:rPr>
                <w:rFonts w:ascii="Arial" w:hAnsi="Arial" w:cs="Arial"/>
              </w:rPr>
              <w:t>42</w:t>
            </w:r>
          </w:p>
        </w:tc>
      </w:tr>
      <w:tr w:rsidR="00665A87" w:rsidRPr="00E350A3" w14:paraId="1D67AB13"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29656A4A" w14:textId="77777777" w:rsidR="00665A87" w:rsidRPr="00E350A3" w:rsidRDefault="00665A87" w:rsidP="008669F8">
            <w:pPr>
              <w:pStyle w:val="TableTextArial-left"/>
              <w:rPr>
                <w:rFonts w:cs="Arial"/>
              </w:rPr>
            </w:pPr>
            <w:r w:rsidRPr="00E350A3">
              <w:rPr>
                <w:rFonts w:cs="Arial"/>
              </w:rPr>
              <w:t>46.</w:t>
            </w:r>
          </w:p>
        </w:tc>
        <w:tc>
          <w:tcPr>
            <w:tcW w:w="2135" w:type="dxa"/>
            <w:tcBorders>
              <w:top w:val="single" w:sz="4" w:space="0" w:color="auto"/>
              <w:left w:val="single" w:sz="4" w:space="0" w:color="auto"/>
              <w:bottom w:val="single" w:sz="4" w:space="0" w:color="auto"/>
              <w:right w:val="single" w:sz="4" w:space="0" w:color="auto"/>
            </w:tcBorders>
          </w:tcPr>
          <w:p w14:paraId="32AB5D4B" w14:textId="77777777" w:rsidR="00665A87" w:rsidRPr="00E350A3" w:rsidRDefault="00665A87" w:rsidP="008669F8">
            <w:pPr>
              <w:pStyle w:val="TableTextArial-left"/>
              <w:rPr>
                <w:rFonts w:cs="Arial"/>
              </w:rPr>
            </w:pPr>
            <w:r w:rsidRPr="00E350A3">
              <w:rPr>
                <w:rFonts w:cs="Arial"/>
              </w:rPr>
              <w:t>Malaysia</w:t>
            </w:r>
          </w:p>
        </w:tc>
        <w:tc>
          <w:tcPr>
            <w:tcW w:w="1842" w:type="dxa"/>
            <w:tcBorders>
              <w:top w:val="single" w:sz="4" w:space="0" w:color="auto"/>
              <w:left w:val="single" w:sz="4" w:space="0" w:color="auto"/>
              <w:bottom w:val="single" w:sz="4" w:space="0" w:color="auto"/>
              <w:right w:val="single" w:sz="4" w:space="0" w:color="auto"/>
            </w:tcBorders>
          </w:tcPr>
          <w:p w14:paraId="7326D9DD" w14:textId="77777777" w:rsidR="00665A87" w:rsidRPr="00E350A3" w:rsidRDefault="00665A87" w:rsidP="008669F8">
            <w:pPr>
              <w:pStyle w:val="TableTextArial-left"/>
              <w:jc w:val="center"/>
              <w:rPr>
                <w:rFonts w:cs="Arial"/>
              </w:rPr>
            </w:pPr>
            <w:r w:rsidRPr="00E350A3">
              <w:rPr>
                <w:rFonts w:cs="Arial"/>
              </w:rPr>
              <w:t>MYR</w:t>
            </w:r>
          </w:p>
        </w:tc>
        <w:tc>
          <w:tcPr>
            <w:tcW w:w="2127" w:type="dxa"/>
            <w:tcBorders>
              <w:top w:val="single" w:sz="4" w:space="0" w:color="auto"/>
              <w:left w:val="single" w:sz="4" w:space="0" w:color="auto"/>
              <w:bottom w:val="single" w:sz="4" w:space="0" w:color="auto"/>
              <w:right w:val="single" w:sz="4" w:space="0" w:color="auto"/>
            </w:tcBorders>
          </w:tcPr>
          <w:p w14:paraId="3480E866" w14:textId="77777777" w:rsidR="00665A87" w:rsidRPr="00E350A3" w:rsidRDefault="00665A87" w:rsidP="008669F8">
            <w:pPr>
              <w:jc w:val="right"/>
              <w:rPr>
                <w:rFonts w:ascii="Arial" w:hAnsi="Arial" w:cs="Arial"/>
              </w:rPr>
            </w:pPr>
            <w:r w:rsidRPr="00E350A3">
              <w:rPr>
                <w:rFonts w:ascii="Arial" w:hAnsi="Arial" w:cs="Arial"/>
              </w:rPr>
              <w:t>492</w:t>
            </w:r>
          </w:p>
        </w:tc>
        <w:tc>
          <w:tcPr>
            <w:tcW w:w="2126" w:type="dxa"/>
            <w:tcBorders>
              <w:top w:val="single" w:sz="4" w:space="0" w:color="auto"/>
              <w:left w:val="single" w:sz="4" w:space="0" w:color="auto"/>
              <w:bottom w:val="single" w:sz="4" w:space="0" w:color="auto"/>
              <w:right w:val="single" w:sz="4" w:space="0" w:color="auto"/>
            </w:tcBorders>
          </w:tcPr>
          <w:p w14:paraId="5060674C" w14:textId="77777777" w:rsidR="00665A87" w:rsidRPr="00E350A3" w:rsidRDefault="00665A87" w:rsidP="008669F8">
            <w:pPr>
              <w:jc w:val="right"/>
              <w:rPr>
                <w:rFonts w:ascii="Arial" w:hAnsi="Arial" w:cs="Arial"/>
              </w:rPr>
            </w:pPr>
            <w:r w:rsidRPr="00E350A3">
              <w:rPr>
                <w:rFonts w:ascii="Arial" w:hAnsi="Arial" w:cs="Arial"/>
              </w:rPr>
              <w:t>130</w:t>
            </w:r>
          </w:p>
        </w:tc>
      </w:tr>
      <w:tr w:rsidR="003F469F" w:rsidRPr="00E350A3" w14:paraId="2DAB9AC6"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2D1AB0ED" w14:textId="77777777" w:rsidR="003F469F" w:rsidRPr="00E350A3" w:rsidRDefault="003F469F" w:rsidP="008669F8">
            <w:pPr>
              <w:pStyle w:val="TableTextArial-left"/>
              <w:rPr>
                <w:rFonts w:cs="Arial"/>
              </w:rPr>
            </w:pPr>
            <w:r w:rsidRPr="00E350A3">
              <w:rPr>
                <w:rFonts w:cs="Arial"/>
              </w:rPr>
              <w:t>46A.</w:t>
            </w:r>
          </w:p>
        </w:tc>
        <w:tc>
          <w:tcPr>
            <w:tcW w:w="2135" w:type="dxa"/>
            <w:tcBorders>
              <w:top w:val="single" w:sz="4" w:space="0" w:color="auto"/>
              <w:left w:val="single" w:sz="4" w:space="0" w:color="auto"/>
              <w:bottom w:val="single" w:sz="4" w:space="0" w:color="auto"/>
              <w:right w:val="single" w:sz="4" w:space="0" w:color="auto"/>
            </w:tcBorders>
          </w:tcPr>
          <w:p w14:paraId="74023056" w14:textId="77777777" w:rsidR="003F469F" w:rsidRPr="00E350A3" w:rsidRDefault="003F469F" w:rsidP="008669F8">
            <w:pPr>
              <w:pStyle w:val="TableTextArial-left"/>
              <w:rPr>
                <w:rFonts w:cs="Arial"/>
              </w:rPr>
            </w:pPr>
            <w:r w:rsidRPr="00E350A3">
              <w:rPr>
                <w:rFonts w:cs="Arial"/>
              </w:rPr>
              <w:t>Mali</w:t>
            </w:r>
          </w:p>
        </w:tc>
        <w:tc>
          <w:tcPr>
            <w:tcW w:w="1842" w:type="dxa"/>
            <w:tcBorders>
              <w:top w:val="single" w:sz="4" w:space="0" w:color="auto"/>
              <w:left w:val="single" w:sz="4" w:space="0" w:color="auto"/>
              <w:bottom w:val="single" w:sz="4" w:space="0" w:color="auto"/>
              <w:right w:val="single" w:sz="4" w:space="0" w:color="auto"/>
            </w:tcBorders>
          </w:tcPr>
          <w:p w14:paraId="130554F2" w14:textId="77777777" w:rsidR="003F469F" w:rsidRPr="00E350A3" w:rsidRDefault="003F469F" w:rsidP="008669F8">
            <w:pPr>
              <w:pStyle w:val="TableTextArial-left"/>
              <w:jc w:val="center"/>
              <w:rPr>
                <w:rFonts w:cs="Arial"/>
              </w:rPr>
            </w:pPr>
            <w:r w:rsidRPr="00E350A3">
              <w:rPr>
                <w:rFonts w:cs="Arial"/>
              </w:rPr>
              <w:t>XOF</w:t>
            </w:r>
          </w:p>
        </w:tc>
        <w:tc>
          <w:tcPr>
            <w:tcW w:w="2127" w:type="dxa"/>
            <w:tcBorders>
              <w:top w:val="single" w:sz="4" w:space="0" w:color="auto"/>
              <w:left w:val="single" w:sz="4" w:space="0" w:color="auto"/>
              <w:bottom w:val="single" w:sz="4" w:space="0" w:color="auto"/>
              <w:right w:val="single" w:sz="4" w:space="0" w:color="auto"/>
            </w:tcBorders>
          </w:tcPr>
          <w:p w14:paraId="4E988B93" w14:textId="77777777" w:rsidR="003F469F" w:rsidRPr="00E350A3" w:rsidRDefault="003F469F" w:rsidP="008669F8">
            <w:pPr>
              <w:jc w:val="right"/>
              <w:rPr>
                <w:rFonts w:ascii="Arial" w:hAnsi="Arial" w:cs="Arial"/>
              </w:rPr>
            </w:pPr>
            <w:r w:rsidRPr="00E350A3">
              <w:rPr>
                <w:rFonts w:ascii="Arial" w:hAnsi="Arial" w:cs="Arial"/>
              </w:rPr>
              <w:t>55,110</w:t>
            </w:r>
          </w:p>
        </w:tc>
        <w:tc>
          <w:tcPr>
            <w:tcW w:w="2126" w:type="dxa"/>
            <w:tcBorders>
              <w:top w:val="single" w:sz="4" w:space="0" w:color="auto"/>
              <w:left w:val="single" w:sz="4" w:space="0" w:color="auto"/>
              <w:bottom w:val="single" w:sz="4" w:space="0" w:color="auto"/>
              <w:right w:val="single" w:sz="4" w:space="0" w:color="auto"/>
            </w:tcBorders>
          </w:tcPr>
          <w:p w14:paraId="4D2F6111" w14:textId="77777777" w:rsidR="003F469F" w:rsidRPr="00E350A3" w:rsidRDefault="003F469F" w:rsidP="008669F8">
            <w:pPr>
              <w:jc w:val="right"/>
              <w:rPr>
                <w:rFonts w:ascii="Arial" w:hAnsi="Arial" w:cs="Arial"/>
              </w:rPr>
            </w:pPr>
            <w:r w:rsidRPr="00E350A3">
              <w:rPr>
                <w:rFonts w:ascii="Arial" w:hAnsi="Arial" w:cs="Arial"/>
              </w:rPr>
              <w:t>13,103</w:t>
            </w:r>
          </w:p>
        </w:tc>
      </w:tr>
      <w:tr w:rsidR="00665A87" w:rsidRPr="00E350A3" w14:paraId="14358285"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2B5D705A" w14:textId="77777777" w:rsidR="00665A87" w:rsidRPr="00E350A3" w:rsidRDefault="00665A87" w:rsidP="008669F8">
            <w:pPr>
              <w:pStyle w:val="TableTextArial-left"/>
              <w:rPr>
                <w:rFonts w:cs="Arial"/>
              </w:rPr>
            </w:pPr>
            <w:r w:rsidRPr="00E350A3">
              <w:rPr>
                <w:rFonts w:cs="Arial"/>
              </w:rPr>
              <w:t>47.</w:t>
            </w:r>
          </w:p>
        </w:tc>
        <w:tc>
          <w:tcPr>
            <w:tcW w:w="2135" w:type="dxa"/>
            <w:tcBorders>
              <w:top w:val="single" w:sz="4" w:space="0" w:color="auto"/>
              <w:left w:val="single" w:sz="4" w:space="0" w:color="auto"/>
              <w:bottom w:val="single" w:sz="4" w:space="0" w:color="auto"/>
              <w:right w:val="single" w:sz="4" w:space="0" w:color="auto"/>
            </w:tcBorders>
          </w:tcPr>
          <w:p w14:paraId="3AABFF0B" w14:textId="77777777" w:rsidR="00665A87" w:rsidRPr="00E350A3" w:rsidRDefault="00665A87" w:rsidP="008669F8">
            <w:pPr>
              <w:pStyle w:val="TableTextArial-left"/>
              <w:rPr>
                <w:rFonts w:cs="Arial"/>
              </w:rPr>
            </w:pPr>
            <w:r w:rsidRPr="00E350A3">
              <w:rPr>
                <w:rFonts w:cs="Arial"/>
              </w:rPr>
              <w:t>Malta</w:t>
            </w:r>
          </w:p>
        </w:tc>
        <w:tc>
          <w:tcPr>
            <w:tcW w:w="1842" w:type="dxa"/>
            <w:tcBorders>
              <w:top w:val="single" w:sz="4" w:space="0" w:color="auto"/>
              <w:left w:val="single" w:sz="4" w:space="0" w:color="auto"/>
              <w:bottom w:val="single" w:sz="4" w:space="0" w:color="auto"/>
              <w:right w:val="single" w:sz="4" w:space="0" w:color="auto"/>
            </w:tcBorders>
          </w:tcPr>
          <w:p w14:paraId="7364145F" w14:textId="77777777" w:rsidR="00665A87" w:rsidRPr="00E350A3" w:rsidRDefault="00665A87" w:rsidP="008669F8">
            <w:pPr>
              <w:pStyle w:val="TableTextArial-left"/>
              <w:jc w:val="center"/>
              <w:rPr>
                <w:rFonts w:cs="Arial"/>
              </w:rPr>
            </w:pPr>
            <w:r w:rsidRPr="00E350A3">
              <w:rPr>
                <w:rFonts w:cs="Arial"/>
              </w:rPr>
              <w:t>EUR</w:t>
            </w:r>
          </w:p>
        </w:tc>
        <w:tc>
          <w:tcPr>
            <w:tcW w:w="2127" w:type="dxa"/>
            <w:tcBorders>
              <w:top w:val="single" w:sz="4" w:space="0" w:color="auto"/>
              <w:left w:val="single" w:sz="4" w:space="0" w:color="auto"/>
              <w:bottom w:val="single" w:sz="4" w:space="0" w:color="auto"/>
              <w:right w:val="single" w:sz="4" w:space="0" w:color="auto"/>
            </w:tcBorders>
          </w:tcPr>
          <w:p w14:paraId="616E765F" w14:textId="77777777" w:rsidR="00665A87" w:rsidRPr="00E350A3" w:rsidRDefault="00665A87" w:rsidP="008669F8">
            <w:pPr>
              <w:jc w:val="right"/>
              <w:rPr>
                <w:rFonts w:ascii="Arial" w:hAnsi="Arial" w:cs="Arial"/>
              </w:rPr>
            </w:pPr>
            <w:r w:rsidRPr="00E350A3">
              <w:rPr>
                <w:rFonts w:ascii="Arial" w:hAnsi="Arial" w:cs="Arial"/>
              </w:rPr>
              <w:t>120</w:t>
            </w:r>
          </w:p>
        </w:tc>
        <w:tc>
          <w:tcPr>
            <w:tcW w:w="2126" w:type="dxa"/>
            <w:tcBorders>
              <w:top w:val="single" w:sz="4" w:space="0" w:color="auto"/>
              <w:left w:val="single" w:sz="4" w:space="0" w:color="auto"/>
              <w:bottom w:val="single" w:sz="4" w:space="0" w:color="auto"/>
              <w:right w:val="single" w:sz="4" w:space="0" w:color="auto"/>
            </w:tcBorders>
          </w:tcPr>
          <w:p w14:paraId="65C01012" w14:textId="77777777" w:rsidR="00665A87" w:rsidRPr="00E350A3" w:rsidRDefault="00665A87" w:rsidP="008669F8">
            <w:pPr>
              <w:jc w:val="right"/>
              <w:rPr>
                <w:rFonts w:ascii="Arial" w:hAnsi="Arial" w:cs="Arial"/>
              </w:rPr>
            </w:pPr>
            <w:r w:rsidRPr="00E350A3">
              <w:rPr>
                <w:rFonts w:ascii="Arial" w:hAnsi="Arial" w:cs="Arial"/>
              </w:rPr>
              <w:t>32</w:t>
            </w:r>
          </w:p>
        </w:tc>
      </w:tr>
      <w:tr w:rsidR="0055367A" w:rsidRPr="00E350A3" w14:paraId="02BEEC57"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63DCE515" w14:textId="77777777" w:rsidR="0055367A" w:rsidRPr="00E350A3" w:rsidRDefault="0055367A" w:rsidP="008669F8">
            <w:pPr>
              <w:pStyle w:val="TableTextArial-left"/>
              <w:rPr>
                <w:rFonts w:cs="Arial"/>
              </w:rPr>
            </w:pPr>
            <w:r w:rsidRPr="00E350A3">
              <w:rPr>
                <w:rFonts w:cs="Arial"/>
              </w:rPr>
              <w:t>47A.</w:t>
            </w:r>
          </w:p>
        </w:tc>
        <w:tc>
          <w:tcPr>
            <w:tcW w:w="2135" w:type="dxa"/>
            <w:tcBorders>
              <w:top w:val="single" w:sz="4" w:space="0" w:color="auto"/>
              <w:left w:val="single" w:sz="4" w:space="0" w:color="auto"/>
              <w:bottom w:val="single" w:sz="4" w:space="0" w:color="auto"/>
              <w:right w:val="single" w:sz="4" w:space="0" w:color="auto"/>
            </w:tcBorders>
          </w:tcPr>
          <w:p w14:paraId="2C4D3C62" w14:textId="77777777" w:rsidR="0055367A" w:rsidRPr="00E350A3" w:rsidRDefault="0055367A" w:rsidP="008669F8">
            <w:pPr>
              <w:pStyle w:val="TableTextArial-left"/>
              <w:rPr>
                <w:rFonts w:cs="Arial"/>
              </w:rPr>
            </w:pPr>
            <w:r w:rsidRPr="00E350A3">
              <w:rPr>
                <w:rFonts w:cs="Arial"/>
              </w:rPr>
              <w:t>Marshall Islands</w:t>
            </w:r>
          </w:p>
        </w:tc>
        <w:tc>
          <w:tcPr>
            <w:tcW w:w="1842" w:type="dxa"/>
            <w:tcBorders>
              <w:top w:val="single" w:sz="4" w:space="0" w:color="auto"/>
              <w:left w:val="single" w:sz="4" w:space="0" w:color="auto"/>
              <w:bottom w:val="single" w:sz="4" w:space="0" w:color="auto"/>
              <w:right w:val="single" w:sz="4" w:space="0" w:color="auto"/>
            </w:tcBorders>
          </w:tcPr>
          <w:p w14:paraId="2A1248B4" w14:textId="77777777" w:rsidR="0055367A" w:rsidRPr="00E350A3" w:rsidRDefault="0055367A" w:rsidP="008669F8">
            <w:pPr>
              <w:pStyle w:val="TableTextArial-left"/>
              <w:jc w:val="center"/>
              <w:rPr>
                <w:rFonts w:cs="Arial"/>
              </w:rPr>
            </w:pPr>
            <w:r w:rsidRPr="00E350A3">
              <w:rPr>
                <w:rFonts w:cs="Arial"/>
              </w:rPr>
              <w:t>USD</w:t>
            </w:r>
          </w:p>
        </w:tc>
        <w:tc>
          <w:tcPr>
            <w:tcW w:w="2127" w:type="dxa"/>
            <w:tcBorders>
              <w:top w:val="single" w:sz="4" w:space="0" w:color="auto"/>
              <w:left w:val="single" w:sz="4" w:space="0" w:color="auto"/>
              <w:bottom w:val="single" w:sz="4" w:space="0" w:color="auto"/>
              <w:right w:val="single" w:sz="4" w:space="0" w:color="auto"/>
            </w:tcBorders>
          </w:tcPr>
          <w:p w14:paraId="1A7BF7B6" w14:textId="77777777" w:rsidR="0055367A" w:rsidRPr="00E350A3" w:rsidRDefault="0055367A" w:rsidP="008669F8">
            <w:pPr>
              <w:spacing w:before="20"/>
              <w:jc w:val="right"/>
              <w:rPr>
                <w:rFonts w:ascii="Arial" w:hAnsi="Arial" w:cs="Arial"/>
              </w:rPr>
            </w:pPr>
            <w:r w:rsidRPr="00E350A3">
              <w:rPr>
                <w:rFonts w:ascii="Arial" w:hAnsi="Arial" w:cs="Arial"/>
              </w:rPr>
              <w:t>92</w:t>
            </w:r>
          </w:p>
        </w:tc>
        <w:tc>
          <w:tcPr>
            <w:tcW w:w="2126" w:type="dxa"/>
            <w:tcBorders>
              <w:top w:val="single" w:sz="4" w:space="0" w:color="auto"/>
              <w:left w:val="single" w:sz="4" w:space="0" w:color="auto"/>
              <w:bottom w:val="single" w:sz="4" w:space="0" w:color="auto"/>
              <w:right w:val="single" w:sz="4" w:space="0" w:color="auto"/>
            </w:tcBorders>
          </w:tcPr>
          <w:p w14:paraId="20DABE30" w14:textId="77777777" w:rsidR="0055367A" w:rsidRPr="00E350A3" w:rsidRDefault="0055367A" w:rsidP="008669F8">
            <w:pPr>
              <w:spacing w:before="20"/>
              <w:jc w:val="right"/>
              <w:rPr>
                <w:rFonts w:ascii="Arial" w:hAnsi="Arial" w:cs="Arial"/>
              </w:rPr>
            </w:pPr>
            <w:r w:rsidRPr="00E350A3">
              <w:rPr>
                <w:rFonts w:ascii="Arial" w:hAnsi="Arial" w:cs="Arial"/>
              </w:rPr>
              <w:t>23</w:t>
            </w:r>
          </w:p>
        </w:tc>
      </w:tr>
      <w:tr w:rsidR="00665A87" w:rsidRPr="00E350A3" w14:paraId="1B894487"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717D8238" w14:textId="77777777" w:rsidR="00665A87" w:rsidRPr="00E350A3" w:rsidRDefault="00665A87" w:rsidP="008669F8">
            <w:pPr>
              <w:pStyle w:val="TableTextArial-left"/>
              <w:rPr>
                <w:rFonts w:cs="Arial"/>
              </w:rPr>
            </w:pPr>
            <w:r w:rsidRPr="00E350A3">
              <w:rPr>
                <w:rFonts w:cs="Arial"/>
              </w:rPr>
              <w:t>48.</w:t>
            </w:r>
          </w:p>
        </w:tc>
        <w:tc>
          <w:tcPr>
            <w:tcW w:w="2135" w:type="dxa"/>
            <w:tcBorders>
              <w:top w:val="single" w:sz="4" w:space="0" w:color="auto"/>
              <w:left w:val="single" w:sz="4" w:space="0" w:color="auto"/>
              <w:bottom w:val="single" w:sz="4" w:space="0" w:color="auto"/>
              <w:right w:val="single" w:sz="4" w:space="0" w:color="auto"/>
            </w:tcBorders>
          </w:tcPr>
          <w:p w14:paraId="76F99C86" w14:textId="77777777" w:rsidR="00665A87" w:rsidRPr="00E350A3" w:rsidRDefault="00665A87" w:rsidP="008669F8">
            <w:pPr>
              <w:pStyle w:val="TableTextArial-left"/>
              <w:rPr>
                <w:rFonts w:cs="Arial"/>
              </w:rPr>
            </w:pPr>
            <w:r w:rsidRPr="00E350A3">
              <w:rPr>
                <w:rFonts w:cs="Arial"/>
              </w:rPr>
              <w:t>Mauritius</w:t>
            </w:r>
          </w:p>
        </w:tc>
        <w:tc>
          <w:tcPr>
            <w:tcW w:w="1842" w:type="dxa"/>
            <w:tcBorders>
              <w:top w:val="single" w:sz="4" w:space="0" w:color="auto"/>
              <w:left w:val="single" w:sz="4" w:space="0" w:color="auto"/>
              <w:bottom w:val="single" w:sz="4" w:space="0" w:color="auto"/>
              <w:right w:val="single" w:sz="4" w:space="0" w:color="auto"/>
            </w:tcBorders>
          </w:tcPr>
          <w:p w14:paraId="60F6AD19" w14:textId="77777777" w:rsidR="00665A87" w:rsidRPr="00E350A3" w:rsidRDefault="00665A87" w:rsidP="008669F8">
            <w:pPr>
              <w:pStyle w:val="TableTextArial-left"/>
              <w:jc w:val="center"/>
              <w:rPr>
                <w:rFonts w:cs="Arial"/>
              </w:rPr>
            </w:pPr>
            <w:r w:rsidRPr="00E350A3">
              <w:rPr>
                <w:rFonts w:cs="Arial"/>
              </w:rPr>
              <w:t>MUR</w:t>
            </w:r>
          </w:p>
        </w:tc>
        <w:tc>
          <w:tcPr>
            <w:tcW w:w="2127" w:type="dxa"/>
            <w:tcBorders>
              <w:top w:val="single" w:sz="4" w:space="0" w:color="auto"/>
              <w:left w:val="single" w:sz="4" w:space="0" w:color="auto"/>
              <w:bottom w:val="single" w:sz="4" w:space="0" w:color="auto"/>
              <w:right w:val="single" w:sz="4" w:space="0" w:color="auto"/>
            </w:tcBorders>
          </w:tcPr>
          <w:p w14:paraId="725B91FD" w14:textId="77777777" w:rsidR="00665A87" w:rsidRPr="00E350A3" w:rsidRDefault="00665A87" w:rsidP="008669F8">
            <w:pPr>
              <w:jc w:val="right"/>
              <w:rPr>
                <w:rFonts w:ascii="Arial" w:hAnsi="Arial" w:cs="Arial"/>
              </w:rPr>
            </w:pPr>
            <w:r w:rsidRPr="00E350A3">
              <w:rPr>
                <w:rFonts w:ascii="Arial" w:hAnsi="Arial" w:cs="Arial"/>
              </w:rPr>
              <w:t>4839</w:t>
            </w:r>
          </w:p>
        </w:tc>
        <w:tc>
          <w:tcPr>
            <w:tcW w:w="2126" w:type="dxa"/>
            <w:tcBorders>
              <w:top w:val="single" w:sz="4" w:space="0" w:color="auto"/>
              <w:left w:val="single" w:sz="4" w:space="0" w:color="auto"/>
              <w:bottom w:val="single" w:sz="4" w:space="0" w:color="auto"/>
              <w:right w:val="single" w:sz="4" w:space="0" w:color="auto"/>
            </w:tcBorders>
          </w:tcPr>
          <w:p w14:paraId="3DFC850E" w14:textId="77777777" w:rsidR="00665A87" w:rsidRPr="00E350A3" w:rsidRDefault="00665A87" w:rsidP="008669F8">
            <w:pPr>
              <w:jc w:val="right"/>
              <w:rPr>
                <w:rFonts w:ascii="Arial" w:hAnsi="Arial" w:cs="Arial"/>
              </w:rPr>
            </w:pPr>
            <w:r w:rsidRPr="00E350A3">
              <w:rPr>
                <w:rFonts w:ascii="Arial" w:hAnsi="Arial" w:cs="Arial"/>
              </w:rPr>
              <w:t>1281</w:t>
            </w:r>
          </w:p>
        </w:tc>
      </w:tr>
      <w:tr w:rsidR="00665A87" w:rsidRPr="00E350A3" w14:paraId="657E8BD4"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7C16ABBB" w14:textId="77777777" w:rsidR="00665A87" w:rsidRPr="00E350A3" w:rsidRDefault="00665A87" w:rsidP="008669F8">
            <w:pPr>
              <w:pStyle w:val="TableTextArial-left"/>
              <w:rPr>
                <w:rFonts w:cs="Arial"/>
              </w:rPr>
            </w:pPr>
            <w:r w:rsidRPr="00E350A3">
              <w:rPr>
                <w:rFonts w:cs="Arial"/>
              </w:rPr>
              <w:t>49.</w:t>
            </w:r>
          </w:p>
        </w:tc>
        <w:tc>
          <w:tcPr>
            <w:tcW w:w="2135" w:type="dxa"/>
            <w:tcBorders>
              <w:top w:val="single" w:sz="4" w:space="0" w:color="auto"/>
              <w:left w:val="single" w:sz="4" w:space="0" w:color="auto"/>
              <w:bottom w:val="single" w:sz="4" w:space="0" w:color="auto"/>
              <w:right w:val="single" w:sz="4" w:space="0" w:color="auto"/>
            </w:tcBorders>
          </w:tcPr>
          <w:p w14:paraId="0CC72A16" w14:textId="77777777" w:rsidR="00665A87" w:rsidRPr="00E350A3" w:rsidRDefault="00665A87" w:rsidP="008669F8">
            <w:pPr>
              <w:pStyle w:val="TableTextArial-left"/>
              <w:rPr>
                <w:rFonts w:cs="Arial"/>
              </w:rPr>
            </w:pPr>
            <w:r w:rsidRPr="00E350A3">
              <w:rPr>
                <w:rFonts w:cs="Arial"/>
              </w:rPr>
              <w:t>Mexico</w:t>
            </w:r>
          </w:p>
        </w:tc>
        <w:tc>
          <w:tcPr>
            <w:tcW w:w="1842" w:type="dxa"/>
            <w:tcBorders>
              <w:top w:val="single" w:sz="4" w:space="0" w:color="auto"/>
              <w:left w:val="single" w:sz="4" w:space="0" w:color="auto"/>
              <w:bottom w:val="single" w:sz="4" w:space="0" w:color="auto"/>
              <w:right w:val="single" w:sz="4" w:space="0" w:color="auto"/>
            </w:tcBorders>
          </w:tcPr>
          <w:p w14:paraId="4FA638ED" w14:textId="77777777" w:rsidR="00665A87" w:rsidRPr="00E350A3" w:rsidRDefault="00665A87" w:rsidP="008669F8">
            <w:pPr>
              <w:pStyle w:val="TableTextArial-left"/>
              <w:jc w:val="center"/>
              <w:rPr>
                <w:rFonts w:cs="Arial"/>
              </w:rPr>
            </w:pPr>
            <w:r w:rsidRPr="00E350A3">
              <w:rPr>
                <w:rFonts w:cs="Arial"/>
              </w:rPr>
              <w:t>USD</w:t>
            </w:r>
          </w:p>
        </w:tc>
        <w:tc>
          <w:tcPr>
            <w:tcW w:w="2127" w:type="dxa"/>
            <w:tcBorders>
              <w:top w:val="single" w:sz="4" w:space="0" w:color="auto"/>
              <w:left w:val="single" w:sz="4" w:space="0" w:color="auto"/>
              <w:bottom w:val="single" w:sz="4" w:space="0" w:color="auto"/>
              <w:right w:val="single" w:sz="4" w:space="0" w:color="auto"/>
            </w:tcBorders>
          </w:tcPr>
          <w:p w14:paraId="36E2B902" w14:textId="77777777" w:rsidR="00665A87" w:rsidRPr="00E350A3" w:rsidRDefault="00665A87" w:rsidP="008669F8">
            <w:pPr>
              <w:jc w:val="right"/>
              <w:rPr>
                <w:rFonts w:ascii="Arial" w:hAnsi="Arial" w:cs="Arial"/>
              </w:rPr>
            </w:pPr>
            <w:r w:rsidRPr="00E350A3">
              <w:rPr>
                <w:rFonts w:ascii="Arial" w:hAnsi="Arial" w:cs="Arial"/>
              </w:rPr>
              <w:t>156</w:t>
            </w:r>
          </w:p>
        </w:tc>
        <w:tc>
          <w:tcPr>
            <w:tcW w:w="2126" w:type="dxa"/>
            <w:tcBorders>
              <w:top w:val="single" w:sz="4" w:space="0" w:color="auto"/>
              <w:left w:val="single" w:sz="4" w:space="0" w:color="auto"/>
              <w:bottom w:val="single" w:sz="4" w:space="0" w:color="auto"/>
              <w:right w:val="single" w:sz="4" w:space="0" w:color="auto"/>
            </w:tcBorders>
          </w:tcPr>
          <w:p w14:paraId="32E0648F" w14:textId="77777777" w:rsidR="00665A87" w:rsidRPr="00E350A3" w:rsidRDefault="00665A87" w:rsidP="008669F8">
            <w:pPr>
              <w:jc w:val="right"/>
              <w:rPr>
                <w:rFonts w:ascii="Arial" w:hAnsi="Arial" w:cs="Arial"/>
              </w:rPr>
            </w:pPr>
            <w:r w:rsidRPr="00E350A3">
              <w:rPr>
                <w:rFonts w:ascii="Arial" w:hAnsi="Arial" w:cs="Arial"/>
              </w:rPr>
              <w:t>41</w:t>
            </w:r>
          </w:p>
        </w:tc>
      </w:tr>
      <w:tr w:rsidR="00665A87" w:rsidRPr="00E350A3" w14:paraId="61B8E7F6"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42C7219A" w14:textId="77777777" w:rsidR="00665A87" w:rsidRPr="00E350A3" w:rsidRDefault="00665A87" w:rsidP="008669F8">
            <w:pPr>
              <w:pStyle w:val="TableTextArial-left"/>
              <w:rPr>
                <w:rFonts w:cs="Arial"/>
              </w:rPr>
            </w:pPr>
            <w:r w:rsidRPr="00E350A3">
              <w:rPr>
                <w:rFonts w:cs="Arial"/>
              </w:rPr>
              <w:t>50.</w:t>
            </w:r>
          </w:p>
        </w:tc>
        <w:tc>
          <w:tcPr>
            <w:tcW w:w="2135" w:type="dxa"/>
            <w:tcBorders>
              <w:top w:val="single" w:sz="4" w:space="0" w:color="auto"/>
              <w:left w:val="single" w:sz="4" w:space="0" w:color="auto"/>
              <w:bottom w:val="single" w:sz="4" w:space="0" w:color="auto"/>
              <w:right w:val="single" w:sz="4" w:space="0" w:color="auto"/>
            </w:tcBorders>
          </w:tcPr>
          <w:p w14:paraId="6C60E5C3" w14:textId="77777777" w:rsidR="00665A87" w:rsidRPr="00E350A3" w:rsidRDefault="00665A87" w:rsidP="008669F8">
            <w:pPr>
              <w:pStyle w:val="TableTextArial-left"/>
              <w:rPr>
                <w:rFonts w:cs="Arial"/>
              </w:rPr>
            </w:pPr>
            <w:r w:rsidRPr="00E350A3">
              <w:rPr>
                <w:rFonts w:cs="Arial"/>
              </w:rPr>
              <w:t>Monaco</w:t>
            </w:r>
          </w:p>
        </w:tc>
        <w:tc>
          <w:tcPr>
            <w:tcW w:w="1842" w:type="dxa"/>
            <w:tcBorders>
              <w:top w:val="single" w:sz="4" w:space="0" w:color="auto"/>
              <w:left w:val="single" w:sz="4" w:space="0" w:color="auto"/>
              <w:bottom w:val="single" w:sz="4" w:space="0" w:color="auto"/>
              <w:right w:val="single" w:sz="4" w:space="0" w:color="auto"/>
            </w:tcBorders>
          </w:tcPr>
          <w:p w14:paraId="5C5B5B5B" w14:textId="77777777" w:rsidR="00665A87" w:rsidRPr="00E350A3" w:rsidRDefault="00665A87" w:rsidP="008669F8">
            <w:pPr>
              <w:pStyle w:val="TableTextArial-left"/>
              <w:jc w:val="center"/>
              <w:rPr>
                <w:rFonts w:cs="Arial"/>
              </w:rPr>
            </w:pPr>
            <w:r w:rsidRPr="00E350A3">
              <w:rPr>
                <w:rFonts w:cs="Arial"/>
              </w:rPr>
              <w:t>EUR</w:t>
            </w:r>
          </w:p>
        </w:tc>
        <w:tc>
          <w:tcPr>
            <w:tcW w:w="2127" w:type="dxa"/>
            <w:tcBorders>
              <w:top w:val="single" w:sz="4" w:space="0" w:color="auto"/>
              <w:left w:val="single" w:sz="4" w:space="0" w:color="auto"/>
              <w:bottom w:val="single" w:sz="4" w:space="0" w:color="auto"/>
              <w:right w:val="single" w:sz="4" w:space="0" w:color="auto"/>
            </w:tcBorders>
          </w:tcPr>
          <w:p w14:paraId="37CC9317" w14:textId="77777777" w:rsidR="00665A87" w:rsidRPr="00E350A3" w:rsidRDefault="00665A87" w:rsidP="008669F8">
            <w:pPr>
              <w:jc w:val="right"/>
              <w:rPr>
                <w:rFonts w:ascii="Arial" w:hAnsi="Arial" w:cs="Arial"/>
              </w:rPr>
            </w:pPr>
            <w:r w:rsidRPr="00E350A3">
              <w:rPr>
                <w:rFonts w:ascii="Arial" w:hAnsi="Arial" w:cs="Arial"/>
              </w:rPr>
              <w:t>201</w:t>
            </w:r>
          </w:p>
        </w:tc>
        <w:tc>
          <w:tcPr>
            <w:tcW w:w="2126" w:type="dxa"/>
            <w:tcBorders>
              <w:top w:val="single" w:sz="4" w:space="0" w:color="auto"/>
              <w:left w:val="single" w:sz="4" w:space="0" w:color="auto"/>
              <w:bottom w:val="single" w:sz="4" w:space="0" w:color="auto"/>
              <w:right w:val="single" w:sz="4" w:space="0" w:color="auto"/>
            </w:tcBorders>
          </w:tcPr>
          <w:p w14:paraId="3E33BBD0" w14:textId="77777777" w:rsidR="00665A87" w:rsidRPr="00E350A3" w:rsidRDefault="00665A87" w:rsidP="008669F8">
            <w:pPr>
              <w:jc w:val="right"/>
              <w:rPr>
                <w:rFonts w:ascii="Arial" w:hAnsi="Arial" w:cs="Arial"/>
              </w:rPr>
            </w:pPr>
            <w:r w:rsidRPr="00E350A3">
              <w:rPr>
                <w:rFonts w:ascii="Arial" w:hAnsi="Arial" w:cs="Arial"/>
              </w:rPr>
              <w:t>42</w:t>
            </w:r>
          </w:p>
        </w:tc>
      </w:tr>
      <w:tr w:rsidR="00FA3B58" w:rsidRPr="00E350A3" w14:paraId="1811D099"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0DA7BA90" w14:textId="77777777" w:rsidR="00FA3B58" w:rsidRPr="00E350A3" w:rsidRDefault="00FA3B58" w:rsidP="008669F8">
            <w:pPr>
              <w:pStyle w:val="TableTextArial-left"/>
              <w:rPr>
                <w:rFonts w:cs="Arial"/>
              </w:rPr>
            </w:pPr>
            <w:r w:rsidRPr="00E350A3">
              <w:rPr>
                <w:rFonts w:cs="Arial"/>
              </w:rPr>
              <w:t>50A.</w:t>
            </w:r>
          </w:p>
        </w:tc>
        <w:tc>
          <w:tcPr>
            <w:tcW w:w="2135" w:type="dxa"/>
            <w:tcBorders>
              <w:top w:val="single" w:sz="4" w:space="0" w:color="auto"/>
              <w:left w:val="single" w:sz="4" w:space="0" w:color="auto"/>
              <w:bottom w:val="single" w:sz="4" w:space="0" w:color="auto"/>
              <w:right w:val="single" w:sz="4" w:space="0" w:color="auto"/>
            </w:tcBorders>
          </w:tcPr>
          <w:p w14:paraId="76ACD2E4" w14:textId="77777777" w:rsidR="00FA3B58" w:rsidRPr="00E350A3" w:rsidRDefault="00FA3B58" w:rsidP="008669F8">
            <w:pPr>
              <w:pStyle w:val="TableTextArial-left"/>
              <w:rPr>
                <w:rFonts w:cs="Arial"/>
              </w:rPr>
            </w:pPr>
            <w:r w:rsidRPr="00E350A3">
              <w:rPr>
                <w:rFonts w:cs="Arial"/>
              </w:rPr>
              <w:t>Mongolia</w:t>
            </w:r>
          </w:p>
        </w:tc>
        <w:tc>
          <w:tcPr>
            <w:tcW w:w="1842" w:type="dxa"/>
            <w:tcBorders>
              <w:top w:val="single" w:sz="4" w:space="0" w:color="auto"/>
              <w:left w:val="single" w:sz="4" w:space="0" w:color="auto"/>
              <w:bottom w:val="single" w:sz="4" w:space="0" w:color="auto"/>
              <w:right w:val="single" w:sz="4" w:space="0" w:color="auto"/>
            </w:tcBorders>
          </w:tcPr>
          <w:p w14:paraId="5F2377F3" w14:textId="77777777" w:rsidR="00FA3B58" w:rsidRPr="00E350A3" w:rsidRDefault="00FA3B58" w:rsidP="008669F8">
            <w:pPr>
              <w:pStyle w:val="TableTextArial-left"/>
              <w:jc w:val="center"/>
              <w:rPr>
                <w:rFonts w:cs="Arial"/>
              </w:rPr>
            </w:pPr>
            <w:r w:rsidRPr="00E350A3">
              <w:rPr>
                <w:rFonts w:cs="Arial"/>
              </w:rPr>
              <w:t>USD</w:t>
            </w:r>
          </w:p>
        </w:tc>
        <w:tc>
          <w:tcPr>
            <w:tcW w:w="2127" w:type="dxa"/>
            <w:tcBorders>
              <w:top w:val="single" w:sz="4" w:space="0" w:color="auto"/>
              <w:left w:val="single" w:sz="4" w:space="0" w:color="auto"/>
              <w:bottom w:val="single" w:sz="4" w:space="0" w:color="auto"/>
              <w:right w:val="single" w:sz="4" w:space="0" w:color="auto"/>
            </w:tcBorders>
          </w:tcPr>
          <w:p w14:paraId="6EBDA0AF" w14:textId="77777777" w:rsidR="00FA3B58" w:rsidRPr="00E350A3" w:rsidRDefault="00FA3B58" w:rsidP="008669F8">
            <w:pPr>
              <w:spacing w:before="20" w:after="20"/>
              <w:jc w:val="right"/>
              <w:rPr>
                <w:rFonts w:ascii="Arial" w:hAnsi="Arial" w:cs="Arial"/>
              </w:rPr>
            </w:pPr>
            <w:r w:rsidRPr="00E350A3">
              <w:rPr>
                <w:rFonts w:ascii="Arial" w:hAnsi="Arial" w:cs="Arial"/>
              </w:rPr>
              <w:t>67</w:t>
            </w:r>
          </w:p>
        </w:tc>
        <w:tc>
          <w:tcPr>
            <w:tcW w:w="2126" w:type="dxa"/>
            <w:tcBorders>
              <w:top w:val="single" w:sz="4" w:space="0" w:color="auto"/>
              <w:left w:val="single" w:sz="4" w:space="0" w:color="auto"/>
              <w:bottom w:val="single" w:sz="4" w:space="0" w:color="auto"/>
              <w:right w:val="single" w:sz="4" w:space="0" w:color="auto"/>
            </w:tcBorders>
          </w:tcPr>
          <w:p w14:paraId="7BCA39A1" w14:textId="77777777" w:rsidR="00FA3B58" w:rsidRPr="00E350A3" w:rsidRDefault="00FA3B58" w:rsidP="008669F8">
            <w:pPr>
              <w:spacing w:before="20" w:after="20"/>
              <w:jc w:val="right"/>
              <w:rPr>
                <w:rFonts w:ascii="Arial" w:hAnsi="Arial" w:cs="Arial"/>
              </w:rPr>
            </w:pPr>
            <w:r w:rsidRPr="00E350A3">
              <w:rPr>
                <w:rFonts w:ascii="Arial" w:hAnsi="Arial" w:cs="Arial"/>
              </w:rPr>
              <w:t>15</w:t>
            </w:r>
          </w:p>
        </w:tc>
      </w:tr>
      <w:tr w:rsidR="00FA3B58" w:rsidRPr="00E350A3" w14:paraId="1FE7F93C"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7E7C41D7" w14:textId="77777777" w:rsidR="00FA3B58" w:rsidRPr="00E350A3" w:rsidRDefault="00FA3B58" w:rsidP="008669F8">
            <w:pPr>
              <w:pStyle w:val="TableTextArial-left"/>
              <w:rPr>
                <w:rFonts w:cs="Arial"/>
              </w:rPr>
            </w:pPr>
            <w:r w:rsidRPr="00E350A3">
              <w:rPr>
                <w:rFonts w:cs="Arial"/>
              </w:rPr>
              <w:t>50B.</w:t>
            </w:r>
          </w:p>
        </w:tc>
        <w:tc>
          <w:tcPr>
            <w:tcW w:w="2135" w:type="dxa"/>
            <w:tcBorders>
              <w:top w:val="single" w:sz="4" w:space="0" w:color="auto"/>
              <w:left w:val="single" w:sz="4" w:space="0" w:color="auto"/>
              <w:bottom w:val="single" w:sz="4" w:space="0" w:color="auto"/>
              <w:right w:val="single" w:sz="4" w:space="0" w:color="auto"/>
            </w:tcBorders>
          </w:tcPr>
          <w:p w14:paraId="7FF6C126" w14:textId="77777777" w:rsidR="00FA3B58" w:rsidRPr="00E350A3" w:rsidRDefault="00FA3B58" w:rsidP="008669F8">
            <w:pPr>
              <w:pStyle w:val="TableTextArial-left"/>
              <w:rPr>
                <w:rFonts w:cs="Arial"/>
              </w:rPr>
            </w:pPr>
            <w:r w:rsidRPr="00E350A3">
              <w:rPr>
                <w:rFonts w:cs="Arial"/>
              </w:rPr>
              <w:t>Morocco</w:t>
            </w:r>
          </w:p>
        </w:tc>
        <w:tc>
          <w:tcPr>
            <w:tcW w:w="1842" w:type="dxa"/>
            <w:tcBorders>
              <w:top w:val="single" w:sz="4" w:space="0" w:color="auto"/>
              <w:left w:val="single" w:sz="4" w:space="0" w:color="auto"/>
              <w:bottom w:val="single" w:sz="4" w:space="0" w:color="auto"/>
              <w:right w:val="single" w:sz="4" w:space="0" w:color="auto"/>
            </w:tcBorders>
          </w:tcPr>
          <w:p w14:paraId="385CCC4F" w14:textId="77777777" w:rsidR="00FA3B58" w:rsidRPr="00E350A3" w:rsidRDefault="00FA3B58" w:rsidP="008669F8">
            <w:pPr>
              <w:pStyle w:val="TableTextArial-left"/>
              <w:jc w:val="center"/>
              <w:rPr>
                <w:rFonts w:cs="Arial"/>
              </w:rPr>
            </w:pPr>
            <w:r w:rsidRPr="00E350A3">
              <w:rPr>
                <w:rFonts w:cs="Arial"/>
              </w:rPr>
              <w:t>MAD</w:t>
            </w:r>
          </w:p>
        </w:tc>
        <w:tc>
          <w:tcPr>
            <w:tcW w:w="2127" w:type="dxa"/>
            <w:tcBorders>
              <w:top w:val="single" w:sz="4" w:space="0" w:color="auto"/>
              <w:left w:val="single" w:sz="4" w:space="0" w:color="auto"/>
              <w:bottom w:val="single" w:sz="4" w:space="0" w:color="auto"/>
              <w:right w:val="single" w:sz="4" w:space="0" w:color="auto"/>
            </w:tcBorders>
          </w:tcPr>
          <w:p w14:paraId="5B16D621" w14:textId="77777777" w:rsidR="00FA3B58" w:rsidRPr="00E350A3" w:rsidRDefault="00FA3B58" w:rsidP="008669F8">
            <w:pPr>
              <w:spacing w:before="20" w:after="20"/>
              <w:jc w:val="right"/>
              <w:rPr>
                <w:rFonts w:ascii="Arial" w:hAnsi="Arial" w:cs="Arial"/>
              </w:rPr>
            </w:pPr>
            <w:r w:rsidRPr="00E350A3">
              <w:rPr>
                <w:rFonts w:ascii="Arial" w:hAnsi="Arial" w:cs="Arial"/>
              </w:rPr>
              <w:t>943</w:t>
            </w:r>
          </w:p>
        </w:tc>
        <w:tc>
          <w:tcPr>
            <w:tcW w:w="2126" w:type="dxa"/>
            <w:tcBorders>
              <w:top w:val="single" w:sz="4" w:space="0" w:color="auto"/>
              <w:left w:val="single" w:sz="4" w:space="0" w:color="auto"/>
              <w:bottom w:val="single" w:sz="4" w:space="0" w:color="auto"/>
              <w:right w:val="single" w:sz="4" w:space="0" w:color="auto"/>
            </w:tcBorders>
          </w:tcPr>
          <w:p w14:paraId="16218B41" w14:textId="77777777" w:rsidR="00FA3B58" w:rsidRPr="00E350A3" w:rsidRDefault="00FA3B58" w:rsidP="008669F8">
            <w:pPr>
              <w:spacing w:before="20" w:after="20"/>
              <w:jc w:val="right"/>
              <w:rPr>
                <w:rFonts w:ascii="Arial" w:hAnsi="Arial" w:cs="Arial"/>
              </w:rPr>
            </w:pPr>
            <w:r w:rsidRPr="00E350A3">
              <w:rPr>
                <w:rFonts w:ascii="Arial" w:hAnsi="Arial" w:cs="Arial"/>
              </w:rPr>
              <w:t>200</w:t>
            </w:r>
          </w:p>
        </w:tc>
      </w:tr>
      <w:tr w:rsidR="00665A87" w:rsidRPr="00E350A3" w14:paraId="7462BD55"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21512440" w14:textId="77777777" w:rsidR="00665A87" w:rsidRPr="00E350A3" w:rsidRDefault="00665A87" w:rsidP="008669F8">
            <w:pPr>
              <w:pStyle w:val="TableTextArial-left"/>
              <w:rPr>
                <w:rFonts w:cs="Arial"/>
              </w:rPr>
            </w:pPr>
            <w:r w:rsidRPr="00E350A3">
              <w:rPr>
                <w:rFonts w:cs="Arial"/>
              </w:rPr>
              <w:t>51.</w:t>
            </w:r>
          </w:p>
        </w:tc>
        <w:tc>
          <w:tcPr>
            <w:tcW w:w="2135" w:type="dxa"/>
            <w:tcBorders>
              <w:top w:val="single" w:sz="4" w:space="0" w:color="auto"/>
              <w:left w:val="single" w:sz="4" w:space="0" w:color="auto"/>
              <w:bottom w:val="single" w:sz="4" w:space="0" w:color="auto"/>
              <w:right w:val="single" w:sz="4" w:space="0" w:color="auto"/>
            </w:tcBorders>
          </w:tcPr>
          <w:p w14:paraId="40E88098" w14:textId="77777777" w:rsidR="00665A87" w:rsidRPr="00E350A3" w:rsidRDefault="00665A87" w:rsidP="008669F8">
            <w:pPr>
              <w:pStyle w:val="TableTextArial-left"/>
              <w:rPr>
                <w:rFonts w:cs="Arial"/>
              </w:rPr>
            </w:pPr>
            <w:r w:rsidRPr="00E350A3">
              <w:rPr>
                <w:rFonts w:cs="Arial"/>
              </w:rPr>
              <w:t>Myanmar</w:t>
            </w:r>
          </w:p>
        </w:tc>
        <w:tc>
          <w:tcPr>
            <w:tcW w:w="1842" w:type="dxa"/>
            <w:tcBorders>
              <w:top w:val="single" w:sz="4" w:space="0" w:color="auto"/>
              <w:left w:val="single" w:sz="4" w:space="0" w:color="auto"/>
              <w:bottom w:val="single" w:sz="4" w:space="0" w:color="auto"/>
              <w:right w:val="single" w:sz="4" w:space="0" w:color="auto"/>
            </w:tcBorders>
          </w:tcPr>
          <w:p w14:paraId="329A1CCA" w14:textId="77777777" w:rsidR="00665A87" w:rsidRPr="00E350A3" w:rsidRDefault="00665A87" w:rsidP="008669F8">
            <w:pPr>
              <w:pStyle w:val="TableTextArial-left"/>
              <w:jc w:val="center"/>
              <w:rPr>
                <w:rFonts w:cs="Arial"/>
              </w:rPr>
            </w:pPr>
            <w:r w:rsidRPr="00E350A3">
              <w:rPr>
                <w:rFonts w:cs="Arial"/>
              </w:rPr>
              <w:t>USD</w:t>
            </w:r>
          </w:p>
        </w:tc>
        <w:tc>
          <w:tcPr>
            <w:tcW w:w="2127" w:type="dxa"/>
            <w:tcBorders>
              <w:top w:val="single" w:sz="4" w:space="0" w:color="auto"/>
              <w:left w:val="single" w:sz="4" w:space="0" w:color="auto"/>
              <w:bottom w:val="single" w:sz="4" w:space="0" w:color="auto"/>
              <w:right w:val="single" w:sz="4" w:space="0" w:color="auto"/>
            </w:tcBorders>
          </w:tcPr>
          <w:p w14:paraId="5D4F357E" w14:textId="77777777" w:rsidR="00665A87" w:rsidRPr="00E350A3" w:rsidRDefault="00665A87" w:rsidP="008669F8">
            <w:pPr>
              <w:jc w:val="right"/>
              <w:rPr>
                <w:rFonts w:ascii="Arial" w:hAnsi="Arial" w:cs="Arial"/>
              </w:rPr>
            </w:pPr>
            <w:r w:rsidRPr="00E350A3">
              <w:rPr>
                <w:rFonts w:ascii="Arial" w:hAnsi="Arial" w:cs="Arial"/>
              </w:rPr>
              <w:t>156</w:t>
            </w:r>
          </w:p>
        </w:tc>
        <w:tc>
          <w:tcPr>
            <w:tcW w:w="2126" w:type="dxa"/>
            <w:tcBorders>
              <w:top w:val="single" w:sz="4" w:space="0" w:color="auto"/>
              <w:left w:val="single" w:sz="4" w:space="0" w:color="auto"/>
              <w:bottom w:val="single" w:sz="4" w:space="0" w:color="auto"/>
              <w:right w:val="single" w:sz="4" w:space="0" w:color="auto"/>
            </w:tcBorders>
          </w:tcPr>
          <w:p w14:paraId="42C400E2" w14:textId="77777777" w:rsidR="00665A87" w:rsidRPr="00E350A3" w:rsidRDefault="00665A87" w:rsidP="008669F8">
            <w:pPr>
              <w:jc w:val="right"/>
              <w:rPr>
                <w:rFonts w:ascii="Arial" w:hAnsi="Arial" w:cs="Arial"/>
              </w:rPr>
            </w:pPr>
            <w:r w:rsidRPr="00E350A3">
              <w:rPr>
                <w:rFonts w:ascii="Arial" w:hAnsi="Arial" w:cs="Arial"/>
              </w:rPr>
              <w:t>41</w:t>
            </w:r>
          </w:p>
        </w:tc>
      </w:tr>
      <w:tr w:rsidR="00665A87" w:rsidRPr="00E350A3" w14:paraId="063788A5"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0B0660EA" w14:textId="77777777" w:rsidR="00665A87" w:rsidRPr="00E350A3" w:rsidRDefault="00665A87" w:rsidP="008669F8">
            <w:pPr>
              <w:pStyle w:val="TableTextArial-left"/>
              <w:rPr>
                <w:rFonts w:cs="Arial"/>
              </w:rPr>
            </w:pPr>
            <w:r w:rsidRPr="00E350A3">
              <w:rPr>
                <w:rFonts w:cs="Arial"/>
              </w:rPr>
              <w:t>52.</w:t>
            </w:r>
          </w:p>
        </w:tc>
        <w:tc>
          <w:tcPr>
            <w:tcW w:w="2135" w:type="dxa"/>
            <w:tcBorders>
              <w:top w:val="single" w:sz="4" w:space="0" w:color="auto"/>
              <w:left w:val="single" w:sz="4" w:space="0" w:color="auto"/>
              <w:bottom w:val="single" w:sz="4" w:space="0" w:color="auto"/>
              <w:right w:val="single" w:sz="4" w:space="0" w:color="auto"/>
            </w:tcBorders>
          </w:tcPr>
          <w:p w14:paraId="0EC0AE61" w14:textId="77777777" w:rsidR="00665A87" w:rsidRPr="00E350A3" w:rsidRDefault="00665A87" w:rsidP="008669F8">
            <w:pPr>
              <w:pStyle w:val="TableTextArial-left"/>
              <w:rPr>
                <w:rFonts w:cs="Arial"/>
              </w:rPr>
            </w:pPr>
            <w:r w:rsidRPr="00E350A3">
              <w:rPr>
                <w:rFonts w:cs="Arial"/>
              </w:rPr>
              <w:t>Nauru</w:t>
            </w:r>
          </w:p>
        </w:tc>
        <w:tc>
          <w:tcPr>
            <w:tcW w:w="1842" w:type="dxa"/>
            <w:tcBorders>
              <w:top w:val="single" w:sz="4" w:space="0" w:color="auto"/>
              <w:left w:val="single" w:sz="4" w:space="0" w:color="auto"/>
              <w:bottom w:val="single" w:sz="4" w:space="0" w:color="auto"/>
              <w:right w:val="single" w:sz="4" w:space="0" w:color="auto"/>
            </w:tcBorders>
          </w:tcPr>
          <w:p w14:paraId="10EE69A7" w14:textId="77777777" w:rsidR="00665A87" w:rsidRPr="00E350A3" w:rsidRDefault="00665A87" w:rsidP="008669F8">
            <w:pPr>
              <w:pStyle w:val="TableTextArial-left"/>
              <w:jc w:val="center"/>
              <w:rPr>
                <w:rFonts w:cs="Arial"/>
              </w:rPr>
            </w:pPr>
            <w:r w:rsidRPr="00E350A3">
              <w:rPr>
                <w:rFonts w:cs="Arial"/>
              </w:rPr>
              <w:t>AUD</w:t>
            </w:r>
          </w:p>
        </w:tc>
        <w:tc>
          <w:tcPr>
            <w:tcW w:w="2127" w:type="dxa"/>
            <w:tcBorders>
              <w:top w:val="single" w:sz="4" w:space="0" w:color="auto"/>
              <w:left w:val="single" w:sz="4" w:space="0" w:color="auto"/>
              <w:bottom w:val="single" w:sz="4" w:space="0" w:color="auto"/>
              <w:right w:val="single" w:sz="4" w:space="0" w:color="auto"/>
            </w:tcBorders>
          </w:tcPr>
          <w:p w14:paraId="2557D7CD" w14:textId="77777777" w:rsidR="00665A87" w:rsidRPr="00E350A3" w:rsidRDefault="00665A87" w:rsidP="008669F8">
            <w:pPr>
              <w:jc w:val="right"/>
              <w:rPr>
                <w:rFonts w:ascii="Arial" w:hAnsi="Arial" w:cs="Arial"/>
              </w:rPr>
            </w:pPr>
            <w:r w:rsidRPr="00E350A3">
              <w:rPr>
                <w:rFonts w:ascii="Arial" w:hAnsi="Arial" w:cs="Arial"/>
              </w:rPr>
              <w:t>95</w:t>
            </w:r>
          </w:p>
        </w:tc>
        <w:tc>
          <w:tcPr>
            <w:tcW w:w="2126" w:type="dxa"/>
            <w:tcBorders>
              <w:top w:val="single" w:sz="4" w:space="0" w:color="auto"/>
              <w:left w:val="single" w:sz="4" w:space="0" w:color="auto"/>
              <w:bottom w:val="single" w:sz="4" w:space="0" w:color="auto"/>
              <w:right w:val="single" w:sz="4" w:space="0" w:color="auto"/>
            </w:tcBorders>
          </w:tcPr>
          <w:p w14:paraId="35FEACCA" w14:textId="77777777" w:rsidR="00665A87" w:rsidRPr="00E350A3" w:rsidRDefault="00665A87" w:rsidP="008669F8">
            <w:pPr>
              <w:jc w:val="right"/>
              <w:rPr>
                <w:rFonts w:ascii="Arial" w:hAnsi="Arial" w:cs="Arial"/>
              </w:rPr>
            </w:pPr>
            <w:r w:rsidRPr="00E350A3">
              <w:rPr>
                <w:rFonts w:ascii="Arial" w:hAnsi="Arial" w:cs="Arial"/>
              </w:rPr>
              <w:t>30</w:t>
            </w:r>
          </w:p>
        </w:tc>
      </w:tr>
      <w:tr w:rsidR="00665A87" w:rsidRPr="00E350A3" w14:paraId="49E25A82"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1B81CB74" w14:textId="77777777" w:rsidR="00665A87" w:rsidRPr="00E350A3" w:rsidRDefault="00665A87" w:rsidP="008669F8">
            <w:pPr>
              <w:pStyle w:val="TableTextArial-left"/>
              <w:rPr>
                <w:rFonts w:cs="Arial"/>
              </w:rPr>
            </w:pPr>
            <w:r w:rsidRPr="00E350A3">
              <w:rPr>
                <w:rFonts w:cs="Arial"/>
              </w:rPr>
              <w:t>53.</w:t>
            </w:r>
          </w:p>
        </w:tc>
        <w:tc>
          <w:tcPr>
            <w:tcW w:w="2135" w:type="dxa"/>
            <w:tcBorders>
              <w:top w:val="single" w:sz="4" w:space="0" w:color="auto"/>
              <w:left w:val="single" w:sz="4" w:space="0" w:color="auto"/>
              <w:bottom w:val="single" w:sz="4" w:space="0" w:color="auto"/>
              <w:right w:val="single" w:sz="4" w:space="0" w:color="auto"/>
            </w:tcBorders>
          </w:tcPr>
          <w:p w14:paraId="5D66ECBE" w14:textId="77777777" w:rsidR="00665A87" w:rsidRPr="00E350A3" w:rsidRDefault="00665A87" w:rsidP="008669F8">
            <w:pPr>
              <w:pStyle w:val="TableTextArial-left"/>
              <w:rPr>
                <w:rFonts w:cs="Arial"/>
              </w:rPr>
            </w:pPr>
            <w:r w:rsidRPr="00E350A3">
              <w:rPr>
                <w:rFonts w:cs="Arial"/>
              </w:rPr>
              <w:t>Nepal</w:t>
            </w:r>
          </w:p>
        </w:tc>
        <w:tc>
          <w:tcPr>
            <w:tcW w:w="1842" w:type="dxa"/>
            <w:tcBorders>
              <w:top w:val="single" w:sz="4" w:space="0" w:color="auto"/>
              <w:left w:val="single" w:sz="4" w:space="0" w:color="auto"/>
              <w:bottom w:val="single" w:sz="4" w:space="0" w:color="auto"/>
              <w:right w:val="single" w:sz="4" w:space="0" w:color="auto"/>
            </w:tcBorders>
          </w:tcPr>
          <w:p w14:paraId="5095196D" w14:textId="77777777" w:rsidR="00665A87" w:rsidRPr="00E350A3" w:rsidRDefault="00665A87" w:rsidP="008669F8">
            <w:pPr>
              <w:pStyle w:val="TableTextArial-left"/>
              <w:jc w:val="center"/>
              <w:rPr>
                <w:rFonts w:cs="Arial"/>
              </w:rPr>
            </w:pPr>
            <w:r w:rsidRPr="00E350A3">
              <w:rPr>
                <w:rFonts w:cs="Arial"/>
              </w:rPr>
              <w:t>NPR</w:t>
            </w:r>
          </w:p>
        </w:tc>
        <w:tc>
          <w:tcPr>
            <w:tcW w:w="2127" w:type="dxa"/>
            <w:tcBorders>
              <w:top w:val="single" w:sz="4" w:space="0" w:color="auto"/>
              <w:left w:val="single" w:sz="4" w:space="0" w:color="auto"/>
              <w:bottom w:val="single" w:sz="4" w:space="0" w:color="auto"/>
              <w:right w:val="single" w:sz="4" w:space="0" w:color="auto"/>
            </w:tcBorders>
          </w:tcPr>
          <w:p w14:paraId="02FD53BA" w14:textId="77777777" w:rsidR="00665A87" w:rsidRPr="00E350A3" w:rsidRDefault="00665A87" w:rsidP="008669F8">
            <w:pPr>
              <w:jc w:val="right"/>
              <w:rPr>
                <w:rFonts w:ascii="Arial" w:hAnsi="Arial" w:cs="Arial"/>
              </w:rPr>
            </w:pPr>
            <w:r w:rsidRPr="00E350A3">
              <w:rPr>
                <w:rFonts w:ascii="Arial" w:hAnsi="Arial" w:cs="Arial"/>
              </w:rPr>
              <w:t>12184</w:t>
            </w:r>
          </w:p>
        </w:tc>
        <w:tc>
          <w:tcPr>
            <w:tcW w:w="2126" w:type="dxa"/>
            <w:tcBorders>
              <w:top w:val="single" w:sz="4" w:space="0" w:color="auto"/>
              <w:left w:val="single" w:sz="4" w:space="0" w:color="auto"/>
              <w:bottom w:val="single" w:sz="4" w:space="0" w:color="auto"/>
              <w:right w:val="single" w:sz="4" w:space="0" w:color="auto"/>
            </w:tcBorders>
          </w:tcPr>
          <w:p w14:paraId="4B81B3FA" w14:textId="77777777" w:rsidR="00665A87" w:rsidRPr="00E350A3" w:rsidRDefault="00665A87" w:rsidP="008669F8">
            <w:pPr>
              <w:jc w:val="right"/>
              <w:rPr>
                <w:rFonts w:ascii="Arial" w:hAnsi="Arial" w:cs="Arial"/>
              </w:rPr>
            </w:pPr>
            <w:r w:rsidRPr="00E350A3">
              <w:rPr>
                <w:rFonts w:ascii="Arial" w:hAnsi="Arial" w:cs="Arial"/>
              </w:rPr>
              <w:t>3481</w:t>
            </w:r>
          </w:p>
        </w:tc>
      </w:tr>
      <w:tr w:rsidR="00665A87" w:rsidRPr="00E350A3" w14:paraId="18AAA9E6"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0BB71229" w14:textId="77777777" w:rsidR="00665A87" w:rsidRPr="00E350A3" w:rsidRDefault="00665A87" w:rsidP="008669F8">
            <w:pPr>
              <w:pStyle w:val="TableTextArial-left"/>
              <w:rPr>
                <w:rFonts w:cs="Arial"/>
              </w:rPr>
            </w:pPr>
            <w:r w:rsidRPr="00E350A3">
              <w:rPr>
                <w:rFonts w:cs="Arial"/>
              </w:rPr>
              <w:t>54.</w:t>
            </w:r>
          </w:p>
        </w:tc>
        <w:tc>
          <w:tcPr>
            <w:tcW w:w="2135" w:type="dxa"/>
            <w:tcBorders>
              <w:top w:val="single" w:sz="4" w:space="0" w:color="auto"/>
              <w:left w:val="single" w:sz="4" w:space="0" w:color="auto"/>
              <w:bottom w:val="single" w:sz="4" w:space="0" w:color="auto"/>
              <w:right w:val="single" w:sz="4" w:space="0" w:color="auto"/>
            </w:tcBorders>
          </w:tcPr>
          <w:p w14:paraId="094055B6" w14:textId="77777777" w:rsidR="00665A87" w:rsidRPr="00E350A3" w:rsidRDefault="00665A87" w:rsidP="008669F8">
            <w:pPr>
              <w:pStyle w:val="TableTextArial-left"/>
              <w:rPr>
                <w:rFonts w:cs="Arial"/>
              </w:rPr>
            </w:pPr>
            <w:r w:rsidRPr="00E350A3">
              <w:rPr>
                <w:rFonts w:cs="Arial"/>
              </w:rPr>
              <w:t>Netherlands</w:t>
            </w:r>
          </w:p>
        </w:tc>
        <w:tc>
          <w:tcPr>
            <w:tcW w:w="1842" w:type="dxa"/>
            <w:tcBorders>
              <w:top w:val="single" w:sz="4" w:space="0" w:color="auto"/>
              <w:left w:val="single" w:sz="4" w:space="0" w:color="auto"/>
              <w:bottom w:val="single" w:sz="4" w:space="0" w:color="auto"/>
              <w:right w:val="single" w:sz="4" w:space="0" w:color="auto"/>
            </w:tcBorders>
          </w:tcPr>
          <w:p w14:paraId="0424DE0B" w14:textId="77777777" w:rsidR="00665A87" w:rsidRPr="00E350A3" w:rsidRDefault="00665A87" w:rsidP="008669F8">
            <w:pPr>
              <w:pStyle w:val="TableTextArial-left"/>
              <w:jc w:val="center"/>
              <w:rPr>
                <w:rFonts w:cs="Arial"/>
              </w:rPr>
            </w:pPr>
            <w:r w:rsidRPr="00E350A3">
              <w:rPr>
                <w:rFonts w:cs="Arial"/>
              </w:rPr>
              <w:t>EUR</w:t>
            </w:r>
          </w:p>
        </w:tc>
        <w:tc>
          <w:tcPr>
            <w:tcW w:w="2127" w:type="dxa"/>
            <w:tcBorders>
              <w:top w:val="single" w:sz="4" w:space="0" w:color="auto"/>
              <w:left w:val="single" w:sz="4" w:space="0" w:color="auto"/>
              <w:bottom w:val="single" w:sz="4" w:space="0" w:color="auto"/>
              <w:right w:val="single" w:sz="4" w:space="0" w:color="auto"/>
            </w:tcBorders>
          </w:tcPr>
          <w:p w14:paraId="156704F2" w14:textId="77777777" w:rsidR="00665A87" w:rsidRPr="00E350A3" w:rsidRDefault="00665A87" w:rsidP="008669F8">
            <w:pPr>
              <w:jc w:val="right"/>
              <w:rPr>
                <w:rFonts w:ascii="Arial" w:hAnsi="Arial" w:cs="Arial"/>
              </w:rPr>
            </w:pPr>
            <w:r w:rsidRPr="00E350A3">
              <w:rPr>
                <w:rFonts w:ascii="Arial" w:hAnsi="Arial" w:cs="Arial"/>
              </w:rPr>
              <w:t>201</w:t>
            </w:r>
          </w:p>
        </w:tc>
        <w:tc>
          <w:tcPr>
            <w:tcW w:w="2126" w:type="dxa"/>
            <w:tcBorders>
              <w:top w:val="single" w:sz="4" w:space="0" w:color="auto"/>
              <w:left w:val="single" w:sz="4" w:space="0" w:color="auto"/>
              <w:bottom w:val="single" w:sz="4" w:space="0" w:color="auto"/>
              <w:right w:val="single" w:sz="4" w:space="0" w:color="auto"/>
            </w:tcBorders>
          </w:tcPr>
          <w:p w14:paraId="2C356D31" w14:textId="77777777" w:rsidR="00665A87" w:rsidRPr="00E350A3" w:rsidRDefault="00665A87" w:rsidP="008669F8">
            <w:pPr>
              <w:jc w:val="right"/>
              <w:rPr>
                <w:rFonts w:ascii="Arial" w:hAnsi="Arial" w:cs="Arial"/>
              </w:rPr>
            </w:pPr>
            <w:r w:rsidRPr="00E350A3">
              <w:rPr>
                <w:rFonts w:ascii="Arial" w:hAnsi="Arial" w:cs="Arial"/>
              </w:rPr>
              <w:t>42</w:t>
            </w:r>
          </w:p>
        </w:tc>
      </w:tr>
      <w:tr w:rsidR="00665A87" w:rsidRPr="00E350A3" w14:paraId="243478A8"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66449FC3" w14:textId="77777777" w:rsidR="00665A87" w:rsidRPr="00E350A3" w:rsidRDefault="00665A87" w:rsidP="008669F8">
            <w:pPr>
              <w:pStyle w:val="TableTextArial-left"/>
              <w:rPr>
                <w:rFonts w:cs="Arial"/>
              </w:rPr>
            </w:pPr>
            <w:r w:rsidRPr="00E350A3">
              <w:rPr>
                <w:rFonts w:cs="Arial"/>
              </w:rPr>
              <w:t>55.</w:t>
            </w:r>
          </w:p>
        </w:tc>
        <w:tc>
          <w:tcPr>
            <w:tcW w:w="2135" w:type="dxa"/>
            <w:tcBorders>
              <w:top w:val="single" w:sz="4" w:space="0" w:color="auto"/>
              <w:left w:val="single" w:sz="4" w:space="0" w:color="auto"/>
              <w:bottom w:val="single" w:sz="4" w:space="0" w:color="auto"/>
              <w:right w:val="single" w:sz="4" w:space="0" w:color="auto"/>
            </w:tcBorders>
          </w:tcPr>
          <w:p w14:paraId="71B1F96B" w14:textId="77777777" w:rsidR="00665A87" w:rsidRPr="00E350A3" w:rsidRDefault="00665A87" w:rsidP="008669F8">
            <w:pPr>
              <w:pStyle w:val="TableTextArial-left"/>
              <w:rPr>
                <w:rFonts w:cs="Arial"/>
              </w:rPr>
            </w:pPr>
            <w:r w:rsidRPr="00E350A3">
              <w:rPr>
                <w:rFonts w:cs="Arial"/>
              </w:rPr>
              <w:t>New Caledonia</w:t>
            </w:r>
          </w:p>
        </w:tc>
        <w:tc>
          <w:tcPr>
            <w:tcW w:w="1842" w:type="dxa"/>
            <w:tcBorders>
              <w:top w:val="single" w:sz="4" w:space="0" w:color="auto"/>
              <w:left w:val="single" w:sz="4" w:space="0" w:color="auto"/>
              <w:bottom w:val="single" w:sz="4" w:space="0" w:color="auto"/>
              <w:right w:val="single" w:sz="4" w:space="0" w:color="auto"/>
            </w:tcBorders>
          </w:tcPr>
          <w:p w14:paraId="53BA6832" w14:textId="77777777" w:rsidR="00665A87" w:rsidRPr="00E350A3" w:rsidRDefault="00665A87" w:rsidP="008669F8">
            <w:pPr>
              <w:pStyle w:val="TableTextArial-left"/>
              <w:jc w:val="center"/>
              <w:rPr>
                <w:rFonts w:cs="Arial"/>
              </w:rPr>
            </w:pPr>
            <w:r w:rsidRPr="00E350A3">
              <w:rPr>
                <w:rFonts w:cs="Arial"/>
              </w:rPr>
              <w:t>XPF</w:t>
            </w:r>
          </w:p>
        </w:tc>
        <w:tc>
          <w:tcPr>
            <w:tcW w:w="2127" w:type="dxa"/>
            <w:tcBorders>
              <w:top w:val="single" w:sz="4" w:space="0" w:color="auto"/>
              <w:left w:val="single" w:sz="4" w:space="0" w:color="auto"/>
              <w:bottom w:val="single" w:sz="4" w:space="0" w:color="auto"/>
              <w:right w:val="single" w:sz="4" w:space="0" w:color="auto"/>
            </w:tcBorders>
          </w:tcPr>
          <w:p w14:paraId="313C166A" w14:textId="77777777" w:rsidR="00665A87" w:rsidRPr="00E350A3" w:rsidRDefault="00665A87" w:rsidP="008669F8">
            <w:pPr>
              <w:jc w:val="right"/>
              <w:rPr>
                <w:rFonts w:ascii="Arial" w:hAnsi="Arial" w:cs="Arial"/>
              </w:rPr>
            </w:pPr>
            <w:r w:rsidRPr="00E350A3">
              <w:rPr>
                <w:rFonts w:ascii="Arial" w:hAnsi="Arial" w:cs="Arial"/>
              </w:rPr>
              <w:t>23680</w:t>
            </w:r>
          </w:p>
        </w:tc>
        <w:tc>
          <w:tcPr>
            <w:tcW w:w="2126" w:type="dxa"/>
            <w:tcBorders>
              <w:top w:val="single" w:sz="4" w:space="0" w:color="auto"/>
              <w:left w:val="single" w:sz="4" w:space="0" w:color="auto"/>
              <w:bottom w:val="single" w:sz="4" w:space="0" w:color="auto"/>
              <w:right w:val="single" w:sz="4" w:space="0" w:color="auto"/>
            </w:tcBorders>
          </w:tcPr>
          <w:p w14:paraId="6934A896" w14:textId="77777777" w:rsidR="00665A87" w:rsidRPr="00E350A3" w:rsidRDefault="00665A87" w:rsidP="008669F8">
            <w:pPr>
              <w:jc w:val="right"/>
              <w:rPr>
                <w:rFonts w:ascii="Arial" w:hAnsi="Arial" w:cs="Arial"/>
              </w:rPr>
            </w:pPr>
            <w:r w:rsidRPr="00E350A3">
              <w:rPr>
                <w:rFonts w:ascii="Arial" w:hAnsi="Arial" w:cs="Arial"/>
              </w:rPr>
              <w:t>4985</w:t>
            </w:r>
          </w:p>
        </w:tc>
      </w:tr>
      <w:tr w:rsidR="00665A87" w:rsidRPr="00E350A3" w14:paraId="30C1D6EF"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0C0589AB" w14:textId="77777777" w:rsidR="00665A87" w:rsidRPr="00E350A3" w:rsidRDefault="00665A87" w:rsidP="008669F8">
            <w:pPr>
              <w:pStyle w:val="TableTextArial-left"/>
              <w:rPr>
                <w:rFonts w:cs="Arial"/>
              </w:rPr>
            </w:pPr>
            <w:r w:rsidRPr="00E350A3">
              <w:rPr>
                <w:rFonts w:cs="Arial"/>
              </w:rPr>
              <w:lastRenderedPageBreak/>
              <w:t>56.</w:t>
            </w:r>
          </w:p>
        </w:tc>
        <w:tc>
          <w:tcPr>
            <w:tcW w:w="2135" w:type="dxa"/>
            <w:tcBorders>
              <w:top w:val="single" w:sz="4" w:space="0" w:color="auto"/>
              <w:left w:val="single" w:sz="4" w:space="0" w:color="auto"/>
              <w:bottom w:val="single" w:sz="4" w:space="0" w:color="auto"/>
              <w:right w:val="single" w:sz="4" w:space="0" w:color="auto"/>
            </w:tcBorders>
          </w:tcPr>
          <w:p w14:paraId="4B7F2748" w14:textId="77777777" w:rsidR="00665A87" w:rsidRPr="00E350A3" w:rsidRDefault="00665A87" w:rsidP="008669F8">
            <w:pPr>
              <w:pStyle w:val="TableTextArial-left"/>
              <w:rPr>
                <w:rFonts w:cs="Arial"/>
              </w:rPr>
            </w:pPr>
            <w:r w:rsidRPr="00E350A3">
              <w:rPr>
                <w:rFonts w:cs="Arial"/>
              </w:rPr>
              <w:t>New Zealand</w:t>
            </w:r>
          </w:p>
        </w:tc>
        <w:tc>
          <w:tcPr>
            <w:tcW w:w="1842" w:type="dxa"/>
            <w:tcBorders>
              <w:top w:val="single" w:sz="4" w:space="0" w:color="auto"/>
              <w:left w:val="single" w:sz="4" w:space="0" w:color="auto"/>
              <w:bottom w:val="single" w:sz="4" w:space="0" w:color="auto"/>
              <w:right w:val="single" w:sz="4" w:space="0" w:color="auto"/>
            </w:tcBorders>
          </w:tcPr>
          <w:p w14:paraId="6812DDE7" w14:textId="77777777" w:rsidR="00665A87" w:rsidRPr="00E350A3" w:rsidRDefault="00665A87" w:rsidP="008669F8">
            <w:pPr>
              <w:pStyle w:val="TableTextArial-left"/>
              <w:jc w:val="center"/>
              <w:rPr>
                <w:rFonts w:cs="Arial"/>
              </w:rPr>
            </w:pPr>
            <w:r w:rsidRPr="00E350A3">
              <w:rPr>
                <w:rFonts w:cs="Arial"/>
              </w:rPr>
              <w:t>NZD</w:t>
            </w:r>
          </w:p>
        </w:tc>
        <w:tc>
          <w:tcPr>
            <w:tcW w:w="2127" w:type="dxa"/>
            <w:tcBorders>
              <w:top w:val="single" w:sz="4" w:space="0" w:color="auto"/>
              <w:left w:val="single" w:sz="4" w:space="0" w:color="auto"/>
              <w:bottom w:val="single" w:sz="4" w:space="0" w:color="auto"/>
              <w:right w:val="single" w:sz="4" w:space="0" w:color="auto"/>
            </w:tcBorders>
          </w:tcPr>
          <w:p w14:paraId="36D7E493" w14:textId="77777777" w:rsidR="00665A87" w:rsidRPr="00E350A3" w:rsidRDefault="00665A87" w:rsidP="008669F8">
            <w:pPr>
              <w:jc w:val="right"/>
              <w:rPr>
                <w:rFonts w:ascii="Arial" w:hAnsi="Arial" w:cs="Arial"/>
              </w:rPr>
            </w:pPr>
            <w:r w:rsidRPr="00E350A3">
              <w:rPr>
                <w:rFonts w:ascii="Arial" w:hAnsi="Arial" w:cs="Arial"/>
              </w:rPr>
              <w:t>243</w:t>
            </w:r>
          </w:p>
        </w:tc>
        <w:tc>
          <w:tcPr>
            <w:tcW w:w="2126" w:type="dxa"/>
            <w:tcBorders>
              <w:top w:val="single" w:sz="4" w:space="0" w:color="auto"/>
              <w:left w:val="single" w:sz="4" w:space="0" w:color="auto"/>
              <w:bottom w:val="single" w:sz="4" w:space="0" w:color="auto"/>
              <w:right w:val="single" w:sz="4" w:space="0" w:color="auto"/>
            </w:tcBorders>
          </w:tcPr>
          <w:p w14:paraId="1368A655" w14:textId="77777777" w:rsidR="00665A87" w:rsidRPr="00E350A3" w:rsidRDefault="00665A87" w:rsidP="008669F8">
            <w:pPr>
              <w:jc w:val="right"/>
              <w:rPr>
                <w:rFonts w:ascii="Arial" w:hAnsi="Arial" w:cs="Arial"/>
              </w:rPr>
            </w:pPr>
            <w:r w:rsidRPr="00E350A3">
              <w:rPr>
                <w:rFonts w:ascii="Arial" w:hAnsi="Arial" w:cs="Arial"/>
              </w:rPr>
              <w:t>59</w:t>
            </w:r>
          </w:p>
        </w:tc>
      </w:tr>
      <w:tr w:rsidR="00665A87" w:rsidRPr="00E350A3" w14:paraId="7545C1CB"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175F5050" w14:textId="77777777" w:rsidR="00665A87" w:rsidRPr="00E350A3" w:rsidRDefault="00665A87" w:rsidP="008669F8">
            <w:pPr>
              <w:pStyle w:val="TableTextArial-left"/>
              <w:rPr>
                <w:rFonts w:cs="Arial"/>
              </w:rPr>
            </w:pPr>
            <w:r w:rsidRPr="00E350A3">
              <w:rPr>
                <w:rFonts w:cs="Arial"/>
              </w:rPr>
              <w:t>57.</w:t>
            </w:r>
          </w:p>
        </w:tc>
        <w:tc>
          <w:tcPr>
            <w:tcW w:w="2135" w:type="dxa"/>
            <w:tcBorders>
              <w:top w:val="single" w:sz="4" w:space="0" w:color="auto"/>
              <w:left w:val="single" w:sz="4" w:space="0" w:color="auto"/>
              <w:bottom w:val="single" w:sz="4" w:space="0" w:color="auto"/>
              <w:right w:val="single" w:sz="4" w:space="0" w:color="auto"/>
            </w:tcBorders>
          </w:tcPr>
          <w:p w14:paraId="3E98DD76" w14:textId="77777777" w:rsidR="00665A87" w:rsidRPr="00E350A3" w:rsidRDefault="00665A87" w:rsidP="008669F8">
            <w:pPr>
              <w:pStyle w:val="TableTextArial-left"/>
              <w:rPr>
                <w:rFonts w:cs="Arial"/>
              </w:rPr>
            </w:pPr>
            <w:r w:rsidRPr="00E350A3">
              <w:rPr>
                <w:rFonts w:cs="Arial"/>
              </w:rPr>
              <w:t>Nigeria</w:t>
            </w:r>
          </w:p>
        </w:tc>
        <w:tc>
          <w:tcPr>
            <w:tcW w:w="1842" w:type="dxa"/>
            <w:tcBorders>
              <w:top w:val="single" w:sz="4" w:space="0" w:color="auto"/>
              <w:left w:val="single" w:sz="4" w:space="0" w:color="auto"/>
              <w:bottom w:val="single" w:sz="4" w:space="0" w:color="auto"/>
              <w:right w:val="single" w:sz="4" w:space="0" w:color="auto"/>
            </w:tcBorders>
          </w:tcPr>
          <w:p w14:paraId="0974CDE3" w14:textId="77777777" w:rsidR="00665A87" w:rsidRPr="00E350A3" w:rsidRDefault="00665A87" w:rsidP="008669F8">
            <w:pPr>
              <w:pStyle w:val="TableTextArial-left"/>
              <w:jc w:val="center"/>
              <w:rPr>
                <w:rFonts w:cs="Arial"/>
              </w:rPr>
            </w:pPr>
            <w:r w:rsidRPr="00E350A3">
              <w:rPr>
                <w:rFonts w:cs="Arial"/>
              </w:rPr>
              <w:t>NGN</w:t>
            </w:r>
          </w:p>
        </w:tc>
        <w:tc>
          <w:tcPr>
            <w:tcW w:w="2127" w:type="dxa"/>
            <w:tcBorders>
              <w:top w:val="single" w:sz="4" w:space="0" w:color="auto"/>
              <w:left w:val="single" w:sz="4" w:space="0" w:color="auto"/>
              <w:bottom w:val="single" w:sz="4" w:space="0" w:color="auto"/>
              <w:right w:val="single" w:sz="4" w:space="0" w:color="auto"/>
            </w:tcBorders>
          </w:tcPr>
          <w:p w14:paraId="610B4505" w14:textId="77777777" w:rsidR="00665A87" w:rsidRPr="00E350A3" w:rsidRDefault="00665A87" w:rsidP="008669F8">
            <w:pPr>
              <w:jc w:val="right"/>
              <w:rPr>
                <w:rFonts w:ascii="Arial" w:hAnsi="Arial" w:cs="Arial"/>
              </w:rPr>
            </w:pPr>
            <w:r w:rsidRPr="00E350A3">
              <w:rPr>
                <w:rFonts w:ascii="Arial" w:hAnsi="Arial" w:cs="Arial"/>
              </w:rPr>
              <w:t>42399</w:t>
            </w:r>
          </w:p>
        </w:tc>
        <w:tc>
          <w:tcPr>
            <w:tcW w:w="2126" w:type="dxa"/>
            <w:tcBorders>
              <w:top w:val="single" w:sz="4" w:space="0" w:color="auto"/>
              <w:left w:val="single" w:sz="4" w:space="0" w:color="auto"/>
              <w:bottom w:val="single" w:sz="4" w:space="0" w:color="auto"/>
              <w:right w:val="single" w:sz="4" w:space="0" w:color="auto"/>
            </w:tcBorders>
          </w:tcPr>
          <w:p w14:paraId="0863BC91" w14:textId="77777777" w:rsidR="00665A87" w:rsidRPr="00E350A3" w:rsidRDefault="00665A87" w:rsidP="008669F8">
            <w:pPr>
              <w:jc w:val="right"/>
              <w:rPr>
                <w:rFonts w:ascii="Arial" w:hAnsi="Arial" w:cs="Arial"/>
              </w:rPr>
            </w:pPr>
            <w:r w:rsidRPr="00E350A3">
              <w:rPr>
                <w:rFonts w:ascii="Arial" w:hAnsi="Arial" w:cs="Arial"/>
              </w:rPr>
              <w:t>8926</w:t>
            </w:r>
          </w:p>
        </w:tc>
      </w:tr>
      <w:tr w:rsidR="00665A87" w:rsidRPr="00E350A3" w14:paraId="77F64996"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10286EA7" w14:textId="77777777" w:rsidR="00665A87" w:rsidRPr="00E350A3" w:rsidRDefault="00665A87" w:rsidP="008669F8">
            <w:pPr>
              <w:pStyle w:val="TableTextArial-left"/>
              <w:rPr>
                <w:rFonts w:cs="Arial"/>
              </w:rPr>
            </w:pPr>
            <w:r w:rsidRPr="00E350A3">
              <w:rPr>
                <w:rFonts w:cs="Arial"/>
              </w:rPr>
              <w:t>58.</w:t>
            </w:r>
          </w:p>
        </w:tc>
        <w:tc>
          <w:tcPr>
            <w:tcW w:w="2135" w:type="dxa"/>
            <w:tcBorders>
              <w:top w:val="single" w:sz="4" w:space="0" w:color="auto"/>
              <w:left w:val="single" w:sz="4" w:space="0" w:color="auto"/>
              <w:bottom w:val="single" w:sz="4" w:space="0" w:color="auto"/>
              <w:right w:val="single" w:sz="4" w:space="0" w:color="auto"/>
            </w:tcBorders>
          </w:tcPr>
          <w:p w14:paraId="7A29B157" w14:textId="77777777" w:rsidR="00665A87" w:rsidRPr="00E350A3" w:rsidRDefault="00665A87" w:rsidP="008669F8">
            <w:pPr>
              <w:pStyle w:val="TableTextArial-left"/>
              <w:rPr>
                <w:rFonts w:cs="Arial"/>
              </w:rPr>
            </w:pPr>
            <w:r w:rsidRPr="00E350A3">
              <w:rPr>
                <w:rFonts w:cs="Arial"/>
              </w:rPr>
              <w:t>Norway</w:t>
            </w:r>
          </w:p>
        </w:tc>
        <w:tc>
          <w:tcPr>
            <w:tcW w:w="1842" w:type="dxa"/>
            <w:tcBorders>
              <w:top w:val="single" w:sz="4" w:space="0" w:color="auto"/>
              <w:left w:val="single" w:sz="4" w:space="0" w:color="auto"/>
              <w:bottom w:val="single" w:sz="4" w:space="0" w:color="auto"/>
              <w:right w:val="single" w:sz="4" w:space="0" w:color="auto"/>
            </w:tcBorders>
          </w:tcPr>
          <w:p w14:paraId="2C854B0C" w14:textId="77777777" w:rsidR="00665A87" w:rsidRPr="00E350A3" w:rsidRDefault="00665A87" w:rsidP="008669F8">
            <w:pPr>
              <w:pStyle w:val="TableTextArial-left"/>
              <w:jc w:val="center"/>
              <w:rPr>
                <w:rFonts w:cs="Arial"/>
              </w:rPr>
            </w:pPr>
            <w:r w:rsidRPr="00E350A3">
              <w:rPr>
                <w:rFonts w:cs="Arial"/>
              </w:rPr>
              <w:t>NOK</w:t>
            </w:r>
          </w:p>
        </w:tc>
        <w:tc>
          <w:tcPr>
            <w:tcW w:w="2127" w:type="dxa"/>
            <w:tcBorders>
              <w:top w:val="single" w:sz="4" w:space="0" w:color="auto"/>
              <w:left w:val="single" w:sz="4" w:space="0" w:color="auto"/>
              <w:bottom w:val="single" w:sz="4" w:space="0" w:color="auto"/>
              <w:right w:val="single" w:sz="4" w:space="0" w:color="auto"/>
            </w:tcBorders>
          </w:tcPr>
          <w:p w14:paraId="109CC954" w14:textId="77777777" w:rsidR="00665A87" w:rsidRPr="00E350A3" w:rsidRDefault="00665A87" w:rsidP="008669F8">
            <w:pPr>
              <w:jc w:val="right"/>
              <w:rPr>
                <w:rFonts w:ascii="Arial" w:hAnsi="Arial" w:cs="Arial"/>
              </w:rPr>
            </w:pPr>
            <w:r w:rsidRPr="00E350A3">
              <w:rPr>
                <w:rFonts w:ascii="Arial" w:hAnsi="Arial" w:cs="Arial"/>
              </w:rPr>
              <w:t>1733</w:t>
            </w:r>
          </w:p>
        </w:tc>
        <w:tc>
          <w:tcPr>
            <w:tcW w:w="2126" w:type="dxa"/>
            <w:tcBorders>
              <w:top w:val="single" w:sz="4" w:space="0" w:color="auto"/>
              <w:left w:val="single" w:sz="4" w:space="0" w:color="auto"/>
              <w:bottom w:val="single" w:sz="4" w:space="0" w:color="auto"/>
              <w:right w:val="single" w:sz="4" w:space="0" w:color="auto"/>
            </w:tcBorders>
          </w:tcPr>
          <w:p w14:paraId="69E4574E" w14:textId="77777777" w:rsidR="00665A87" w:rsidRPr="00E350A3" w:rsidRDefault="00665A87" w:rsidP="008669F8">
            <w:pPr>
              <w:jc w:val="right"/>
              <w:rPr>
                <w:rFonts w:ascii="Arial" w:hAnsi="Arial" w:cs="Arial"/>
              </w:rPr>
            </w:pPr>
            <w:r w:rsidRPr="00E350A3">
              <w:rPr>
                <w:rFonts w:ascii="Arial" w:hAnsi="Arial" w:cs="Arial"/>
              </w:rPr>
              <w:t>355</w:t>
            </w:r>
          </w:p>
        </w:tc>
      </w:tr>
      <w:tr w:rsidR="00665A87" w:rsidRPr="00E350A3" w14:paraId="36D9E494"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3E72022B" w14:textId="77777777" w:rsidR="00665A87" w:rsidRPr="00E350A3" w:rsidRDefault="00665A87" w:rsidP="008669F8">
            <w:pPr>
              <w:pStyle w:val="TableTextArial-left"/>
              <w:rPr>
                <w:rFonts w:cs="Arial"/>
              </w:rPr>
            </w:pPr>
            <w:r w:rsidRPr="00E350A3">
              <w:rPr>
                <w:rFonts w:cs="Arial"/>
              </w:rPr>
              <w:t>59.</w:t>
            </w:r>
          </w:p>
        </w:tc>
        <w:tc>
          <w:tcPr>
            <w:tcW w:w="2135" w:type="dxa"/>
            <w:tcBorders>
              <w:top w:val="single" w:sz="4" w:space="0" w:color="auto"/>
              <w:left w:val="single" w:sz="4" w:space="0" w:color="auto"/>
              <w:bottom w:val="single" w:sz="4" w:space="0" w:color="auto"/>
              <w:right w:val="single" w:sz="4" w:space="0" w:color="auto"/>
            </w:tcBorders>
          </w:tcPr>
          <w:p w14:paraId="36C9FD12" w14:textId="77777777" w:rsidR="00665A87" w:rsidRPr="00E350A3" w:rsidRDefault="00665A87" w:rsidP="008669F8">
            <w:pPr>
              <w:pStyle w:val="TableTextArial-left"/>
              <w:rPr>
                <w:rFonts w:cs="Arial"/>
              </w:rPr>
            </w:pPr>
            <w:r w:rsidRPr="00E350A3">
              <w:rPr>
                <w:rFonts w:cs="Arial"/>
              </w:rPr>
              <w:t>Oman</w:t>
            </w:r>
          </w:p>
        </w:tc>
        <w:tc>
          <w:tcPr>
            <w:tcW w:w="1842" w:type="dxa"/>
            <w:tcBorders>
              <w:top w:val="single" w:sz="4" w:space="0" w:color="auto"/>
              <w:left w:val="single" w:sz="4" w:space="0" w:color="auto"/>
              <w:bottom w:val="single" w:sz="4" w:space="0" w:color="auto"/>
              <w:right w:val="single" w:sz="4" w:space="0" w:color="auto"/>
            </w:tcBorders>
          </w:tcPr>
          <w:p w14:paraId="7DFE6005" w14:textId="77777777" w:rsidR="00665A87" w:rsidRPr="00E350A3" w:rsidRDefault="00665A87" w:rsidP="008669F8">
            <w:pPr>
              <w:pStyle w:val="TableTextArial-left"/>
              <w:jc w:val="center"/>
              <w:rPr>
                <w:rFonts w:cs="Arial"/>
              </w:rPr>
            </w:pPr>
            <w:r w:rsidRPr="00E350A3">
              <w:rPr>
                <w:rFonts w:cs="Arial"/>
              </w:rPr>
              <w:t>OMR</w:t>
            </w:r>
          </w:p>
        </w:tc>
        <w:tc>
          <w:tcPr>
            <w:tcW w:w="2127" w:type="dxa"/>
            <w:tcBorders>
              <w:top w:val="single" w:sz="4" w:space="0" w:color="auto"/>
              <w:left w:val="single" w:sz="4" w:space="0" w:color="auto"/>
              <w:bottom w:val="single" w:sz="4" w:space="0" w:color="auto"/>
              <w:right w:val="single" w:sz="4" w:space="0" w:color="auto"/>
            </w:tcBorders>
          </w:tcPr>
          <w:p w14:paraId="22B6A0C5" w14:textId="77777777" w:rsidR="00665A87" w:rsidRPr="00E350A3" w:rsidRDefault="00665A87" w:rsidP="008669F8">
            <w:pPr>
              <w:jc w:val="right"/>
              <w:rPr>
                <w:rFonts w:ascii="Arial" w:hAnsi="Arial" w:cs="Arial"/>
              </w:rPr>
            </w:pPr>
            <w:r w:rsidRPr="00E350A3">
              <w:rPr>
                <w:rFonts w:ascii="Arial" w:hAnsi="Arial" w:cs="Arial"/>
              </w:rPr>
              <w:t>100</w:t>
            </w:r>
          </w:p>
        </w:tc>
        <w:tc>
          <w:tcPr>
            <w:tcW w:w="2126" w:type="dxa"/>
            <w:tcBorders>
              <w:top w:val="single" w:sz="4" w:space="0" w:color="auto"/>
              <w:left w:val="single" w:sz="4" w:space="0" w:color="auto"/>
              <w:bottom w:val="single" w:sz="4" w:space="0" w:color="auto"/>
              <w:right w:val="single" w:sz="4" w:space="0" w:color="auto"/>
            </w:tcBorders>
          </w:tcPr>
          <w:p w14:paraId="53427045" w14:textId="77777777" w:rsidR="00665A87" w:rsidRPr="00E350A3" w:rsidRDefault="00665A87" w:rsidP="008669F8">
            <w:pPr>
              <w:jc w:val="right"/>
              <w:rPr>
                <w:rFonts w:ascii="Arial" w:hAnsi="Arial" w:cs="Arial"/>
              </w:rPr>
            </w:pPr>
            <w:r w:rsidRPr="00E350A3">
              <w:rPr>
                <w:rFonts w:ascii="Arial" w:hAnsi="Arial" w:cs="Arial"/>
              </w:rPr>
              <w:t>21</w:t>
            </w:r>
          </w:p>
        </w:tc>
      </w:tr>
      <w:tr w:rsidR="00665A87" w:rsidRPr="00E350A3" w14:paraId="555751F9"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6022CF9D" w14:textId="77777777" w:rsidR="00665A87" w:rsidRPr="00E350A3" w:rsidRDefault="00665A87" w:rsidP="008669F8">
            <w:pPr>
              <w:pStyle w:val="TableTextArial-left"/>
              <w:rPr>
                <w:rFonts w:cs="Arial"/>
              </w:rPr>
            </w:pPr>
            <w:r w:rsidRPr="00E350A3">
              <w:rPr>
                <w:rFonts w:cs="Arial"/>
              </w:rPr>
              <w:t>60.</w:t>
            </w:r>
          </w:p>
        </w:tc>
        <w:tc>
          <w:tcPr>
            <w:tcW w:w="2135" w:type="dxa"/>
            <w:tcBorders>
              <w:top w:val="single" w:sz="4" w:space="0" w:color="auto"/>
              <w:left w:val="single" w:sz="4" w:space="0" w:color="auto"/>
              <w:bottom w:val="single" w:sz="4" w:space="0" w:color="auto"/>
              <w:right w:val="single" w:sz="4" w:space="0" w:color="auto"/>
            </w:tcBorders>
          </w:tcPr>
          <w:p w14:paraId="3283AFAC" w14:textId="77777777" w:rsidR="00665A87" w:rsidRPr="00E350A3" w:rsidRDefault="00665A87" w:rsidP="008669F8">
            <w:pPr>
              <w:pStyle w:val="TableTextArial-left"/>
              <w:rPr>
                <w:rFonts w:cs="Arial"/>
              </w:rPr>
            </w:pPr>
            <w:r w:rsidRPr="00E350A3">
              <w:rPr>
                <w:rFonts w:cs="Arial"/>
              </w:rPr>
              <w:t>Pakistan</w:t>
            </w:r>
          </w:p>
        </w:tc>
        <w:tc>
          <w:tcPr>
            <w:tcW w:w="1842" w:type="dxa"/>
            <w:tcBorders>
              <w:top w:val="single" w:sz="4" w:space="0" w:color="auto"/>
              <w:left w:val="single" w:sz="4" w:space="0" w:color="auto"/>
              <w:bottom w:val="single" w:sz="4" w:space="0" w:color="auto"/>
              <w:right w:val="single" w:sz="4" w:space="0" w:color="auto"/>
            </w:tcBorders>
          </w:tcPr>
          <w:p w14:paraId="00F73A12" w14:textId="77777777" w:rsidR="00665A87" w:rsidRPr="00E350A3" w:rsidRDefault="00665A87" w:rsidP="008669F8">
            <w:pPr>
              <w:pStyle w:val="TableTextArial-left"/>
              <w:jc w:val="center"/>
              <w:rPr>
                <w:rFonts w:cs="Arial"/>
              </w:rPr>
            </w:pPr>
            <w:r w:rsidRPr="00E350A3">
              <w:rPr>
                <w:rFonts w:cs="Arial"/>
              </w:rPr>
              <w:t>PKR</w:t>
            </w:r>
          </w:p>
        </w:tc>
        <w:tc>
          <w:tcPr>
            <w:tcW w:w="2127" w:type="dxa"/>
            <w:tcBorders>
              <w:top w:val="single" w:sz="4" w:space="0" w:color="auto"/>
              <w:left w:val="single" w:sz="4" w:space="0" w:color="auto"/>
              <w:bottom w:val="single" w:sz="4" w:space="0" w:color="auto"/>
              <w:right w:val="single" w:sz="4" w:space="0" w:color="auto"/>
            </w:tcBorders>
          </w:tcPr>
          <w:p w14:paraId="277B7D30" w14:textId="77777777" w:rsidR="00665A87" w:rsidRPr="00E350A3" w:rsidRDefault="00665A87" w:rsidP="008669F8">
            <w:pPr>
              <w:jc w:val="right"/>
              <w:rPr>
                <w:rFonts w:ascii="Arial" w:hAnsi="Arial" w:cs="Arial"/>
              </w:rPr>
            </w:pPr>
            <w:r w:rsidRPr="00E350A3">
              <w:rPr>
                <w:rFonts w:ascii="Arial" w:hAnsi="Arial" w:cs="Arial"/>
              </w:rPr>
              <w:t>8652</w:t>
            </w:r>
          </w:p>
        </w:tc>
        <w:tc>
          <w:tcPr>
            <w:tcW w:w="2126" w:type="dxa"/>
            <w:tcBorders>
              <w:top w:val="single" w:sz="4" w:space="0" w:color="auto"/>
              <w:left w:val="single" w:sz="4" w:space="0" w:color="auto"/>
              <w:bottom w:val="single" w:sz="4" w:space="0" w:color="auto"/>
              <w:right w:val="single" w:sz="4" w:space="0" w:color="auto"/>
            </w:tcBorders>
          </w:tcPr>
          <w:p w14:paraId="477E5A34" w14:textId="77777777" w:rsidR="00665A87" w:rsidRPr="00E350A3" w:rsidRDefault="00665A87" w:rsidP="008669F8">
            <w:pPr>
              <w:jc w:val="right"/>
              <w:rPr>
                <w:rFonts w:ascii="Arial" w:hAnsi="Arial" w:cs="Arial"/>
              </w:rPr>
            </w:pPr>
            <w:r w:rsidRPr="00E350A3">
              <w:rPr>
                <w:rFonts w:ascii="Arial" w:hAnsi="Arial" w:cs="Arial"/>
              </w:rPr>
              <w:t>2732</w:t>
            </w:r>
          </w:p>
        </w:tc>
      </w:tr>
      <w:tr w:rsidR="0055367A" w:rsidRPr="00E350A3" w14:paraId="5F20A53F"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11F08DC9" w14:textId="77777777" w:rsidR="0055367A" w:rsidRPr="00E350A3" w:rsidRDefault="0055367A" w:rsidP="008669F8">
            <w:pPr>
              <w:pStyle w:val="TableTextArial-left"/>
              <w:rPr>
                <w:rFonts w:cs="Arial"/>
              </w:rPr>
            </w:pPr>
            <w:r w:rsidRPr="00E350A3">
              <w:rPr>
                <w:rFonts w:cs="Arial"/>
              </w:rPr>
              <w:t>60A.</w:t>
            </w:r>
          </w:p>
        </w:tc>
        <w:tc>
          <w:tcPr>
            <w:tcW w:w="2135" w:type="dxa"/>
            <w:tcBorders>
              <w:top w:val="single" w:sz="4" w:space="0" w:color="auto"/>
              <w:left w:val="single" w:sz="4" w:space="0" w:color="auto"/>
              <w:bottom w:val="single" w:sz="4" w:space="0" w:color="auto"/>
              <w:right w:val="single" w:sz="4" w:space="0" w:color="auto"/>
            </w:tcBorders>
          </w:tcPr>
          <w:p w14:paraId="547C00B4" w14:textId="77777777" w:rsidR="0055367A" w:rsidRPr="00E350A3" w:rsidRDefault="0055367A" w:rsidP="008669F8">
            <w:pPr>
              <w:pStyle w:val="TableTextArial-left"/>
              <w:rPr>
                <w:rFonts w:cs="Arial"/>
              </w:rPr>
            </w:pPr>
            <w:r w:rsidRPr="00E350A3">
              <w:rPr>
                <w:rFonts w:cs="Arial"/>
              </w:rPr>
              <w:t>Palau</w:t>
            </w:r>
          </w:p>
        </w:tc>
        <w:tc>
          <w:tcPr>
            <w:tcW w:w="1842" w:type="dxa"/>
            <w:tcBorders>
              <w:top w:val="single" w:sz="4" w:space="0" w:color="auto"/>
              <w:left w:val="single" w:sz="4" w:space="0" w:color="auto"/>
              <w:bottom w:val="single" w:sz="4" w:space="0" w:color="auto"/>
              <w:right w:val="single" w:sz="4" w:space="0" w:color="auto"/>
            </w:tcBorders>
          </w:tcPr>
          <w:p w14:paraId="3433EB6F" w14:textId="77777777" w:rsidR="0055367A" w:rsidRPr="00E350A3" w:rsidRDefault="0055367A" w:rsidP="008669F8">
            <w:pPr>
              <w:pStyle w:val="TableTextArial-left"/>
              <w:jc w:val="center"/>
              <w:rPr>
                <w:rFonts w:cs="Arial"/>
              </w:rPr>
            </w:pPr>
            <w:r w:rsidRPr="00E350A3">
              <w:rPr>
                <w:rFonts w:cs="Arial"/>
              </w:rPr>
              <w:t>USD</w:t>
            </w:r>
          </w:p>
        </w:tc>
        <w:tc>
          <w:tcPr>
            <w:tcW w:w="2127" w:type="dxa"/>
            <w:tcBorders>
              <w:top w:val="single" w:sz="4" w:space="0" w:color="auto"/>
              <w:left w:val="single" w:sz="4" w:space="0" w:color="auto"/>
              <w:bottom w:val="single" w:sz="4" w:space="0" w:color="auto"/>
              <w:right w:val="single" w:sz="4" w:space="0" w:color="auto"/>
            </w:tcBorders>
          </w:tcPr>
          <w:p w14:paraId="46DBC655" w14:textId="77777777" w:rsidR="0055367A" w:rsidRPr="00E350A3" w:rsidRDefault="0055367A" w:rsidP="008669F8">
            <w:pPr>
              <w:spacing w:after="20"/>
              <w:jc w:val="right"/>
              <w:rPr>
                <w:rFonts w:ascii="Arial" w:hAnsi="Arial" w:cs="Arial"/>
              </w:rPr>
            </w:pPr>
            <w:r w:rsidRPr="00E350A3">
              <w:rPr>
                <w:rFonts w:ascii="Arial" w:hAnsi="Arial" w:cs="Arial"/>
              </w:rPr>
              <w:t>120</w:t>
            </w:r>
          </w:p>
        </w:tc>
        <w:tc>
          <w:tcPr>
            <w:tcW w:w="2126" w:type="dxa"/>
            <w:tcBorders>
              <w:top w:val="single" w:sz="4" w:space="0" w:color="auto"/>
              <w:left w:val="single" w:sz="4" w:space="0" w:color="auto"/>
              <w:bottom w:val="single" w:sz="4" w:space="0" w:color="auto"/>
              <w:right w:val="single" w:sz="4" w:space="0" w:color="auto"/>
            </w:tcBorders>
          </w:tcPr>
          <w:p w14:paraId="78548FE1" w14:textId="77777777" w:rsidR="0055367A" w:rsidRPr="00E350A3" w:rsidRDefault="0055367A" w:rsidP="008669F8">
            <w:pPr>
              <w:spacing w:after="20"/>
              <w:jc w:val="right"/>
              <w:rPr>
                <w:rFonts w:ascii="Arial" w:hAnsi="Arial" w:cs="Arial"/>
              </w:rPr>
            </w:pPr>
            <w:r w:rsidRPr="00E350A3">
              <w:rPr>
                <w:rFonts w:ascii="Arial" w:hAnsi="Arial" w:cs="Arial"/>
              </w:rPr>
              <w:t>24</w:t>
            </w:r>
          </w:p>
        </w:tc>
      </w:tr>
      <w:tr w:rsidR="00665A87" w:rsidRPr="00E350A3" w14:paraId="58CABD61"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02703B21" w14:textId="77777777" w:rsidR="00665A87" w:rsidRPr="00E350A3" w:rsidRDefault="00665A87" w:rsidP="008669F8">
            <w:pPr>
              <w:pStyle w:val="TableTextArial-left"/>
              <w:rPr>
                <w:rFonts w:cs="Arial"/>
              </w:rPr>
            </w:pPr>
            <w:r w:rsidRPr="00E350A3">
              <w:rPr>
                <w:rFonts w:cs="Arial"/>
              </w:rPr>
              <w:t>61.</w:t>
            </w:r>
          </w:p>
        </w:tc>
        <w:tc>
          <w:tcPr>
            <w:tcW w:w="2135" w:type="dxa"/>
            <w:tcBorders>
              <w:top w:val="single" w:sz="4" w:space="0" w:color="auto"/>
              <w:left w:val="single" w:sz="4" w:space="0" w:color="auto"/>
              <w:bottom w:val="single" w:sz="4" w:space="0" w:color="auto"/>
              <w:right w:val="single" w:sz="4" w:space="0" w:color="auto"/>
            </w:tcBorders>
          </w:tcPr>
          <w:p w14:paraId="26992147" w14:textId="77777777" w:rsidR="00665A87" w:rsidRPr="00E350A3" w:rsidRDefault="00665A87" w:rsidP="008669F8">
            <w:pPr>
              <w:pStyle w:val="TableTextArial-left"/>
              <w:rPr>
                <w:rFonts w:cs="Arial"/>
              </w:rPr>
            </w:pPr>
            <w:r w:rsidRPr="00E350A3">
              <w:rPr>
                <w:rFonts w:cs="Arial"/>
              </w:rPr>
              <w:t>Papua New Guinea</w:t>
            </w:r>
          </w:p>
        </w:tc>
        <w:tc>
          <w:tcPr>
            <w:tcW w:w="1842" w:type="dxa"/>
            <w:tcBorders>
              <w:top w:val="single" w:sz="4" w:space="0" w:color="auto"/>
              <w:left w:val="single" w:sz="4" w:space="0" w:color="auto"/>
              <w:bottom w:val="single" w:sz="4" w:space="0" w:color="auto"/>
              <w:right w:val="single" w:sz="4" w:space="0" w:color="auto"/>
            </w:tcBorders>
          </w:tcPr>
          <w:p w14:paraId="5B9E74CA" w14:textId="77777777" w:rsidR="00665A87" w:rsidRPr="00E350A3" w:rsidRDefault="00665A87" w:rsidP="008669F8">
            <w:pPr>
              <w:pStyle w:val="TableTextArial-left"/>
              <w:jc w:val="center"/>
              <w:rPr>
                <w:rFonts w:cs="Arial"/>
              </w:rPr>
            </w:pPr>
            <w:r w:rsidRPr="00E350A3">
              <w:rPr>
                <w:rFonts w:cs="Arial"/>
              </w:rPr>
              <w:t>PGK</w:t>
            </w:r>
          </w:p>
        </w:tc>
        <w:tc>
          <w:tcPr>
            <w:tcW w:w="2127" w:type="dxa"/>
            <w:tcBorders>
              <w:top w:val="single" w:sz="4" w:space="0" w:color="auto"/>
              <w:left w:val="single" w:sz="4" w:space="0" w:color="auto"/>
              <w:bottom w:val="single" w:sz="4" w:space="0" w:color="auto"/>
              <w:right w:val="single" w:sz="4" w:space="0" w:color="auto"/>
            </w:tcBorders>
          </w:tcPr>
          <w:p w14:paraId="68F34B9D" w14:textId="77777777" w:rsidR="00665A87" w:rsidRPr="00E350A3" w:rsidRDefault="00665A87" w:rsidP="008669F8">
            <w:pPr>
              <w:jc w:val="right"/>
              <w:rPr>
                <w:rFonts w:ascii="Arial" w:hAnsi="Arial" w:cs="Arial"/>
              </w:rPr>
            </w:pPr>
            <w:r w:rsidRPr="00E350A3">
              <w:rPr>
                <w:rFonts w:ascii="Arial" w:hAnsi="Arial" w:cs="Arial"/>
              </w:rPr>
              <w:t>588</w:t>
            </w:r>
          </w:p>
        </w:tc>
        <w:tc>
          <w:tcPr>
            <w:tcW w:w="2126" w:type="dxa"/>
            <w:tcBorders>
              <w:top w:val="single" w:sz="4" w:space="0" w:color="auto"/>
              <w:left w:val="single" w:sz="4" w:space="0" w:color="auto"/>
              <w:bottom w:val="single" w:sz="4" w:space="0" w:color="auto"/>
              <w:right w:val="single" w:sz="4" w:space="0" w:color="auto"/>
            </w:tcBorders>
          </w:tcPr>
          <w:p w14:paraId="58A8A4E5" w14:textId="77777777" w:rsidR="00665A87" w:rsidRPr="00E350A3" w:rsidRDefault="00665A87" w:rsidP="008669F8">
            <w:pPr>
              <w:jc w:val="right"/>
              <w:rPr>
                <w:rFonts w:ascii="Arial" w:hAnsi="Arial" w:cs="Arial"/>
              </w:rPr>
            </w:pPr>
            <w:r w:rsidRPr="00E350A3">
              <w:rPr>
                <w:rFonts w:ascii="Arial" w:hAnsi="Arial" w:cs="Arial"/>
              </w:rPr>
              <w:t>124</w:t>
            </w:r>
          </w:p>
        </w:tc>
      </w:tr>
      <w:tr w:rsidR="00665A87" w:rsidRPr="00E350A3" w14:paraId="0FC87DBA"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74D02A6C" w14:textId="77777777" w:rsidR="00665A87" w:rsidRPr="00E350A3" w:rsidRDefault="00665A87" w:rsidP="008669F8">
            <w:pPr>
              <w:pStyle w:val="TableTextArial-left"/>
              <w:rPr>
                <w:rFonts w:cs="Arial"/>
              </w:rPr>
            </w:pPr>
            <w:r w:rsidRPr="00E350A3">
              <w:rPr>
                <w:rFonts w:cs="Arial"/>
              </w:rPr>
              <w:t>62.</w:t>
            </w:r>
          </w:p>
        </w:tc>
        <w:tc>
          <w:tcPr>
            <w:tcW w:w="2135" w:type="dxa"/>
            <w:tcBorders>
              <w:top w:val="single" w:sz="4" w:space="0" w:color="auto"/>
              <w:left w:val="single" w:sz="4" w:space="0" w:color="auto"/>
              <w:bottom w:val="single" w:sz="4" w:space="0" w:color="auto"/>
              <w:right w:val="single" w:sz="4" w:space="0" w:color="auto"/>
            </w:tcBorders>
          </w:tcPr>
          <w:p w14:paraId="70F8588F" w14:textId="77777777" w:rsidR="00665A87" w:rsidRPr="00E350A3" w:rsidRDefault="00665A87" w:rsidP="008669F8">
            <w:pPr>
              <w:pStyle w:val="TableTextArial-left"/>
              <w:rPr>
                <w:rFonts w:cs="Arial"/>
              </w:rPr>
            </w:pPr>
            <w:r w:rsidRPr="00E350A3">
              <w:rPr>
                <w:rFonts w:cs="Arial"/>
              </w:rPr>
              <w:t>Philippines</w:t>
            </w:r>
          </w:p>
        </w:tc>
        <w:tc>
          <w:tcPr>
            <w:tcW w:w="1842" w:type="dxa"/>
            <w:tcBorders>
              <w:top w:val="single" w:sz="4" w:space="0" w:color="auto"/>
              <w:left w:val="single" w:sz="4" w:space="0" w:color="auto"/>
              <w:bottom w:val="single" w:sz="4" w:space="0" w:color="auto"/>
              <w:right w:val="single" w:sz="4" w:space="0" w:color="auto"/>
            </w:tcBorders>
          </w:tcPr>
          <w:p w14:paraId="026A5260" w14:textId="77777777" w:rsidR="00665A87" w:rsidRPr="00E350A3" w:rsidRDefault="00665A87" w:rsidP="008669F8">
            <w:pPr>
              <w:pStyle w:val="TableTextArial-left"/>
              <w:jc w:val="center"/>
              <w:rPr>
                <w:rFonts w:cs="Arial"/>
              </w:rPr>
            </w:pPr>
            <w:r w:rsidRPr="00E350A3">
              <w:rPr>
                <w:rFonts w:cs="Arial"/>
              </w:rPr>
              <w:t>PHP</w:t>
            </w:r>
          </w:p>
        </w:tc>
        <w:tc>
          <w:tcPr>
            <w:tcW w:w="2127" w:type="dxa"/>
            <w:tcBorders>
              <w:top w:val="single" w:sz="4" w:space="0" w:color="auto"/>
              <w:left w:val="single" w:sz="4" w:space="0" w:color="auto"/>
              <w:bottom w:val="single" w:sz="4" w:space="0" w:color="auto"/>
              <w:right w:val="single" w:sz="4" w:space="0" w:color="auto"/>
            </w:tcBorders>
          </w:tcPr>
          <w:p w14:paraId="43E6DA0F" w14:textId="77777777" w:rsidR="00665A87" w:rsidRPr="00E350A3" w:rsidRDefault="00665A87" w:rsidP="008669F8">
            <w:pPr>
              <w:jc w:val="right"/>
              <w:rPr>
                <w:rFonts w:ascii="Arial" w:hAnsi="Arial" w:cs="Arial"/>
              </w:rPr>
            </w:pPr>
            <w:r w:rsidRPr="00E350A3">
              <w:rPr>
                <w:rFonts w:ascii="Arial" w:hAnsi="Arial" w:cs="Arial"/>
              </w:rPr>
              <w:t>6722</w:t>
            </w:r>
          </w:p>
        </w:tc>
        <w:tc>
          <w:tcPr>
            <w:tcW w:w="2126" w:type="dxa"/>
            <w:tcBorders>
              <w:top w:val="single" w:sz="4" w:space="0" w:color="auto"/>
              <w:left w:val="single" w:sz="4" w:space="0" w:color="auto"/>
              <w:bottom w:val="single" w:sz="4" w:space="0" w:color="auto"/>
              <w:right w:val="single" w:sz="4" w:space="0" w:color="auto"/>
            </w:tcBorders>
          </w:tcPr>
          <w:p w14:paraId="0A48393D" w14:textId="77777777" w:rsidR="00665A87" w:rsidRPr="00E350A3" w:rsidRDefault="00665A87" w:rsidP="008669F8">
            <w:pPr>
              <w:jc w:val="right"/>
              <w:rPr>
                <w:rFonts w:ascii="Arial" w:hAnsi="Arial" w:cs="Arial"/>
              </w:rPr>
            </w:pPr>
            <w:r w:rsidRPr="00E350A3">
              <w:rPr>
                <w:rFonts w:ascii="Arial" w:hAnsi="Arial" w:cs="Arial"/>
              </w:rPr>
              <w:t>1779</w:t>
            </w:r>
          </w:p>
        </w:tc>
      </w:tr>
      <w:tr w:rsidR="00665A87" w:rsidRPr="00E350A3" w14:paraId="703AD56D"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198C14A0" w14:textId="77777777" w:rsidR="00665A87" w:rsidRPr="00E350A3" w:rsidRDefault="00665A87" w:rsidP="008669F8">
            <w:pPr>
              <w:pStyle w:val="TableTextArial-left"/>
              <w:rPr>
                <w:rFonts w:cs="Arial"/>
              </w:rPr>
            </w:pPr>
            <w:r w:rsidRPr="00E350A3">
              <w:rPr>
                <w:rFonts w:cs="Arial"/>
              </w:rPr>
              <w:t>63.</w:t>
            </w:r>
          </w:p>
        </w:tc>
        <w:tc>
          <w:tcPr>
            <w:tcW w:w="2135" w:type="dxa"/>
            <w:tcBorders>
              <w:top w:val="single" w:sz="4" w:space="0" w:color="auto"/>
              <w:left w:val="single" w:sz="4" w:space="0" w:color="auto"/>
              <w:bottom w:val="single" w:sz="4" w:space="0" w:color="auto"/>
              <w:right w:val="single" w:sz="4" w:space="0" w:color="auto"/>
            </w:tcBorders>
          </w:tcPr>
          <w:p w14:paraId="2DFFFF9D" w14:textId="77777777" w:rsidR="00665A87" w:rsidRPr="00E350A3" w:rsidRDefault="00665A87" w:rsidP="008669F8">
            <w:pPr>
              <w:pStyle w:val="TableTextArial-left"/>
              <w:rPr>
                <w:rFonts w:cs="Arial"/>
              </w:rPr>
            </w:pPr>
            <w:r w:rsidRPr="00E350A3">
              <w:rPr>
                <w:rFonts w:cs="Arial"/>
              </w:rPr>
              <w:t>Poland</w:t>
            </w:r>
          </w:p>
        </w:tc>
        <w:tc>
          <w:tcPr>
            <w:tcW w:w="1842" w:type="dxa"/>
            <w:tcBorders>
              <w:top w:val="single" w:sz="4" w:space="0" w:color="auto"/>
              <w:left w:val="single" w:sz="4" w:space="0" w:color="auto"/>
              <w:bottom w:val="single" w:sz="4" w:space="0" w:color="auto"/>
              <w:right w:val="single" w:sz="4" w:space="0" w:color="auto"/>
            </w:tcBorders>
          </w:tcPr>
          <w:p w14:paraId="50FDFA6F" w14:textId="77777777" w:rsidR="00665A87" w:rsidRPr="00E350A3" w:rsidRDefault="00665A87" w:rsidP="008669F8">
            <w:pPr>
              <w:pStyle w:val="TableTextArial-left"/>
              <w:jc w:val="center"/>
              <w:rPr>
                <w:rFonts w:cs="Arial"/>
              </w:rPr>
            </w:pPr>
            <w:r w:rsidRPr="00E350A3">
              <w:rPr>
                <w:rFonts w:cs="Arial"/>
              </w:rPr>
              <w:t>USD</w:t>
            </w:r>
          </w:p>
        </w:tc>
        <w:tc>
          <w:tcPr>
            <w:tcW w:w="2127" w:type="dxa"/>
            <w:tcBorders>
              <w:top w:val="single" w:sz="4" w:space="0" w:color="auto"/>
              <w:left w:val="single" w:sz="4" w:space="0" w:color="auto"/>
              <w:bottom w:val="single" w:sz="4" w:space="0" w:color="auto"/>
              <w:right w:val="single" w:sz="4" w:space="0" w:color="auto"/>
            </w:tcBorders>
          </w:tcPr>
          <w:p w14:paraId="3A7D4A58" w14:textId="77777777" w:rsidR="00665A87" w:rsidRPr="00E350A3" w:rsidRDefault="00665A87" w:rsidP="008669F8">
            <w:pPr>
              <w:jc w:val="right"/>
              <w:rPr>
                <w:rFonts w:ascii="Arial" w:hAnsi="Arial" w:cs="Arial"/>
              </w:rPr>
            </w:pPr>
            <w:r w:rsidRPr="00E350A3">
              <w:rPr>
                <w:rFonts w:ascii="Arial" w:hAnsi="Arial" w:cs="Arial"/>
              </w:rPr>
              <w:t>156</w:t>
            </w:r>
          </w:p>
        </w:tc>
        <w:tc>
          <w:tcPr>
            <w:tcW w:w="2126" w:type="dxa"/>
            <w:tcBorders>
              <w:top w:val="single" w:sz="4" w:space="0" w:color="auto"/>
              <w:left w:val="single" w:sz="4" w:space="0" w:color="auto"/>
              <w:bottom w:val="single" w:sz="4" w:space="0" w:color="auto"/>
              <w:right w:val="single" w:sz="4" w:space="0" w:color="auto"/>
            </w:tcBorders>
          </w:tcPr>
          <w:p w14:paraId="7399D986" w14:textId="77777777" w:rsidR="00665A87" w:rsidRPr="00E350A3" w:rsidRDefault="00665A87" w:rsidP="008669F8">
            <w:pPr>
              <w:jc w:val="right"/>
              <w:rPr>
                <w:rFonts w:ascii="Arial" w:hAnsi="Arial" w:cs="Arial"/>
              </w:rPr>
            </w:pPr>
            <w:r w:rsidRPr="00E350A3">
              <w:rPr>
                <w:rFonts w:ascii="Arial" w:hAnsi="Arial" w:cs="Arial"/>
              </w:rPr>
              <w:t>41</w:t>
            </w:r>
          </w:p>
        </w:tc>
      </w:tr>
      <w:tr w:rsidR="00665A87" w:rsidRPr="00E350A3" w14:paraId="7051F254"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1C1A983B" w14:textId="77777777" w:rsidR="00665A87" w:rsidRPr="00E350A3" w:rsidRDefault="00665A87" w:rsidP="008669F8">
            <w:pPr>
              <w:pStyle w:val="TableTextArial-left"/>
              <w:rPr>
                <w:rFonts w:cs="Arial"/>
              </w:rPr>
            </w:pPr>
            <w:r w:rsidRPr="00E350A3">
              <w:rPr>
                <w:rFonts w:cs="Arial"/>
              </w:rPr>
              <w:t>64.</w:t>
            </w:r>
          </w:p>
        </w:tc>
        <w:tc>
          <w:tcPr>
            <w:tcW w:w="2135" w:type="dxa"/>
            <w:tcBorders>
              <w:top w:val="single" w:sz="4" w:space="0" w:color="auto"/>
              <w:left w:val="single" w:sz="4" w:space="0" w:color="auto"/>
              <w:bottom w:val="single" w:sz="4" w:space="0" w:color="auto"/>
              <w:right w:val="single" w:sz="4" w:space="0" w:color="auto"/>
            </w:tcBorders>
          </w:tcPr>
          <w:p w14:paraId="434EDCFC" w14:textId="77777777" w:rsidR="00665A87" w:rsidRPr="00E350A3" w:rsidRDefault="00665A87" w:rsidP="008669F8">
            <w:pPr>
              <w:pStyle w:val="TableTextArial-left"/>
              <w:rPr>
                <w:rFonts w:cs="Arial"/>
              </w:rPr>
            </w:pPr>
            <w:r w:rsidRPr="00E350A3">
              <w:rPr>
                <w:rFonts w:cs="Arial"/>
              </w:rPr>
              <w:t>Portugal</w:t>
            </w:r>
          </w:p>
        </w:tc>
        <w:tc>
          <w:tcPr>
            <w:tcW w:w="1842" w:type="dxa"/>
            <w:tcBorders>
              <w:top w:val="single" w:sz="4" w:space="0" w:color="auto"/>
              <w:left w:val="single" w:sz="4" w:space="0" w:color="auto"/>
              <w:bottom w:val="single" w:sz="4" w:space="0" w:color="auto"/>
              <w:right w:val="single" w:sz="4" w:space="0" w:color="auto"/>
            </w:tcBorders>
          </w:tcPr>
          <w:p w14:paraId="43808950" w14:textId="77777777" w:rsidR="00665A87" w:rsidRPr="00E350A3" w:rsidRDefault="00665A87" w:rsidP="008669F8">
            <w:pPr>
              <w:pStyle w:val="TableTextArial-left"/>
              <w:jc w:val="center"/>
              <w:rPr>
                <w:rFonts w:cs="Arial"/>
              </w:rPr>
            </w:pPr>
            <w:r w:rsidRPr="00E350A3">
              <w:rPr>
                <w:rFonts w:cs="Arial"/>
              </w:rPr>
              <w:t>EUR</w:t>
            </w:r>
          </w:p>
        </w:tc>
        <w:tc>
          <w:tcPr>
            <w:tcW w:w="2127" w:type="dxa"/>
            <w:tcBorders>
              <w:top w:val="single" w:sz="4" w:space="0" w:color="auto"/>
              <w:left w:val="single" w:sz="4" w:space="0" w:color="auto"/>
              <w:bottom w:val="single" w:sz="4" w:space="0" w:color="auto"/>
              <w:right w:val="single" w:sz="4" w:space="0" w:color="auto"/>
            </w:tcBorders>
          </w:tcPr>
          <w:p w14:paraId="35208CC4" w14:textId="77777777" w:rsidR="00665A87" w:rsidRPr="00E350A3" w:rsidRDefault="00665A87" w:rsidP="008669F8">
            <w:pPr>
              <w:jc w:val="right"/>
              <w:rPr>
                <w:rFonts w:ascii="Arial" w:hAnsi="Arial" w:cs="Arial"/>
              </w:rPr>
            </w:pPr>
            <w:r w:rsidRPr="00E350A3">
              <w:rPr>
                <w:rFonts w:ascii="Arial" w:hAnsi="Arial" w:cs="Arial"/>
              </w:rPr>
              <w:t>120</w:t>
            </w:r>
          </w:p>
        </w:tc>
        <w:tc>
          <w:tcPr>
            <w:tcW w:w="2126" w:type="dxa"/>
            <w:tcBorders>
              <w:top w:val="single" w:sz="4" w:space="0" w:color="auto"/>
              <w:left w:val="single" w:sz="4" w:space="0" w:color="auto"/>
              <w:bottom w:val="single" w:sz="4" w:space="0" w:color="auto"/>
              <w:right w:val="single" w:sz="4" w:space="0" w:color="auto"/>
            </w:tcBorders>
          </w:tcPr>
          <w:p w14:paraId="3CC518B7" w14:textId="77777777" w:rsidR="00665A87" w:rsidRPr="00E350A3" w:rsidRDefault="00665A87" w:rsidP="008669F8">
            <w:pPr>
              <w:jc w:val="right"/>
              <w:rPr>
                <w:rFonts w:ascii="Arial" w:hAnsi="Arial" w:cs="Arial"/>
              </w:rPr>
            </w:pPr>
            <w:r w:rsidRPr="00E350A3">
              <w:rPr>
                <w:rFonts w:ascii="Arial" w:hAnsi="Arial" w:cs="Arial"/>
              </w:rPr>
              <w:t>32</w:t>
            </w:r>
          </w:p>
        </w:tc>
      </w:tr>
      <w:tr w:rsidR="00665A87" w:rsidRPr="00E350A3" w14:paraId="37EAC7EE"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12CA7628" w14:textId="77777777" w:rsidR="00665A87" w:rsidRPr="00E350A3" w:rsidRDefault="00665A87" w:rsidP="008669F8">
            <w:pPr>
              <w:pStyle w:val="TableTextArial-left"/>
              <w:rPr>
                <w:rFonts w:cs="Arial"/>
              </w:rPr>
            </w:pPr>
            <w:r w:rsidRPr="00E350A3">
              <w:rPr>
                <w:rFonts w:cs="Arial"/>
              </w:rPr>
              <w:t>65.</w:t>
            </w:r>
          </w:p>
        </w:tc>
        <w:tc>
          <w:tcPr>
            <w:tcW w:w="2135" w:type="dxa"/>
            <w:tcBorders>
              <w:top w:val="single" w:sz="4" w:space="0" w:color="auto"/>
              <w:left w:val="single" w:sz="4" w:space="0" w:color="auto"/>
              <w:bottom w:val="single" w:sz="4" w:space="0" w:color="auto"/>
              <w:right w:val="single" w:sz="4" w:space="0" w:color="auto"/>
            </w:tcBorders>
          </w:tcPr>
          <w:p w14:paraId="7C2396E6" w14:textId="77777777" w:rsidR="00665A87" w:rsidRPr="00E350A3" w:rsidRDefault="00665A87" w:rsidP="008669F8">
            <w:pPr>
              <w:pStyle w:val="TableTextArial-left"/>
              <w:rPr>
                <w:rFonts w:cs="Arial"/>
              </w:rPr>
            </w:pPr>
            <w:r w:rsidRPr="00E350A3">
              <w:rPr>
                <w:rFonts w:cs="Arial"/>
              </w:rPr>
              <w:t>Qatar</w:t>
            </w:r>
          </w:p>
        </w:tc>
        <w:tc>
          <w:tcPr>
            <w:tcW w:w="1842" w:type="dxa"/>
            <w:tcBorders>
              <w:top w:val="single" w:sz="4" w:space="0" w:color="auto"/>
              <w:left w:val="single" w:sz="4" w:space="0" w:color="auto"/>
              <w:bottom w:val="single" w:sz="4" w:space="0" w:color="auto"/>
              <w:right w:val="single" w:sz="4" w:space="0" w:color="auto"/>
            </w:tcBorders>
          </w:tcPr>
          <w:p w14:paraId="7C60E27F" w14:textId="77777777" w:rsidR="00665A87" w:rsidRPr="00E350A3" w:rsidRDefault="00665A87" w:rsidP="008669F8">
            <w:pPr>
              <w:pStyle w:val="TableTextArial-left"/>
              <w:jc w:val="center"/>
              <w:rPr>
                <w:rFonts w:cs="Arial"/>
              </w:rPr>
            </w:pPr>
            <w:r w:rsidRPr="00E350A3">
              <w:rPr>
                <w:rFonts w:cs="Arial"/>
              </w:rPr>
              <w:t>USD</w:t>
            </w:r>
          </w:p>
        </w:tc>
        <w:tc>
          <w:tcPr>
            <w:tcW w:w="2127" w:type="dxa"/>
            <w:tcBorders>
              <w:top w:val="single" w:sz="4" w:space="0" w:color="auto"/>
              <w:left w:val="single" w:sz="4" w:space="0" w:color="auto"/>
              <w:bottom w:val="single" w:sz="4" w:space="0" w:color="auto"/>
              <w:right w:val="single" w:sz="4" w:space="0" w:color="auto"/>
            </w:tcBorders>
          </w:tcPr>
          <w:p w14:paraId="2BDE2689" w14:textId="77777777" w:rsidR="00665A87" w:rsidRPr="00E350A3" w:rsidRDefault="00665A87" w:rsidP="008669F8">
            <w:pPr>
              <w:jc w:val="right"/>
              <w:rPr>
                <w:rFonts w:ascii="Arial" w:hAnsi="Arial" w:cs="Arial"/>
              </w:rPr>
            </w:pPr>
            <w:r w:rsidRPr="00E350A3">
              <w:rPr>
                <w:rFonts w:ascii="Arial" w:hAnsi="Arial" w:cs="Arial"/>
              </w:rPr>
              <w:t>261</w:t>
            </w:r>
          </w:p>
        </w:tc>
        <w:tc>
          <w:tcPr>
            <w:tcW w:w="2126" w:type="dxa"/>
            <w:tcBorders>
              <w:top w:val="single" w:sz="4" w:space="0" w:color="auto"/>
              <w:left w:val="single" w:sz="4" w:space="0" w:color="auto"/>
              <w:bottom w:val="single" w:sz="4" w:space="0" w:color="auto"/>
              <w:right w:val="single" w:sz="4" w:space="0" w:color="auto"/>
            </w:tcBorders>
          </w:tcPr>
          <w:p w14:paraId="04792E1D" w14:textId="77777777" w:rsidR="00665A87" w:rsidRPr="00E350A3" w:rsidRDefault="00665A87" w:rsidP="008669F8">
            <w:pPr>
              <w:jc w:val="right"/>
              <w:rPr>
                <w:rFonts w:ascii="Arial" w:hAnsi="Arial" w:cs="Arial"/>
              </w:rPr>
            </w:pPr>
            <w:r w:rsidRPr="00E350A3">
              <w:rPr>
                <w:rFonts w:ascii="Arial" w:hAnsi="Arial" w:cs="Arial"/>
              </w:rPr>
              <w:t>55</w:t>
            </w:r>
          </w:p>
        </w:tc>
      </w:tr>
      <w:tr w:rsidR="00665A87" w:rsidRPr="00E350A3" w14:paraId="0A58B6BF"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4504D48C" w14:textId="77777777" w:rsidR="00665A87" w:rsidRPr="00E350A3" w:rsidRDefault="00665A87" w:rsidP="008669F8">
            <w:pPr>
              <w:pStyle w:val="TableTextArial-left"/>
              <w:rPr>
                <w:rFonts w:cs="Arial"/>
              </w:rPr>
            </w:pPr>
            <w:r w:rsidRPr="00E350A3">
              <w:rPr>
                <w:rFonts w:cs="Arial"/>
              </w:rPr>
              <w:t>66.</w:t>
            </w:r>
          </w:p>
        </w:tc>
        <w:tc>
          <w:tcPr>
            <w:tcW w:w="2135" w:type="dxa"/>
            <w:tcBorders>
              <w:top w:val="single" w:sz="4" w:space="0" w:color="auto"/>
              <w:left w:val="single" w:sz="4" w:space="0" w:color="auto"/>
              <w:bottom w:val="single" w:sz="4" w:space="0" w:color="auto"/>
              <w:right w:val="single" w:sz="4" w:space="0" w:color="auto"/>
            </w:tcBorders>
          </w:tcPr>
          <w:p w14:paraId="655AC597" w14:textId="77777777" w:rsidR="00665A87" w:rsidRPr="00E350A3" w:rsidRDefault="00665A87" w:rsidP="008669F8">
            <w:pPr>
              <w:pStyle w:val="TableTextArial-left"/>
              <w:rPr>
                <w:rFonts w:cs="Arial"/>
              </w:rPr>
            </w:pPr>
            <w:r w:rsidRPr="00E350A3">
              <w:rPr>
                <w:rFonts w:cs="Arial"/>
              </w:rPr>
              <w:t>Russia</w:t>
            </w:r>
          </w:p>
        </w:tc>
        <w:tc>
          <w:tcPr>
            <w:tcW w:w="1842" w:type="dxa"/>
            <w:tcBorders>
              <w:top w:val="single" w:sz="4" w:space="0" w:color="auto"/>
              <w:left w:val="single" w:sz="4" w:space="0" w:color="auto"/>
              <w:bottom w:val="single" w:sz="4" w:space="0" w:color="auto"/>
              <w:right w:val="single" w:sz="4" w:space="0" w:color="auto"/>
            </w:tcBorders>
          </w:tcPr>
          <w:p w14:paraId="665B1DAD" w14:textId="77777777" w:rsidR="00665A87" w:rsidRPr="00E350A3" w:rsidRDefault="00665A87" w:rsidP="008669F8">
            <w:pPr>
              <w:pStyle w:val="TableTextArial-left"/>
              <w:jc w:val="center"/>
              <w:rPr>
                <w:rFonts w:cs="Arial"/>
              </w:rPr>
            </w:pPr>
            <w:r w:rsidRPr="00E350A3">
              <w:rPr>
                <w:rFonts w:cs="Arial"/>
              </w:rPr>
              <w:t>USD</w:t>
            </w:r>
          </w:p>
        </w:tc>
        <w:tc>
          <w:tcPr>
            <w:tcW w:w="2127" w:type="dxa"/>
            <w:tcBorders>
              <w:top w:val="single" w:sz="4" w:space="0" w:color="auto"/>
              <w:left w:val="single" w:sz="4" w:space="0" w:color="auto"/>
              <w:bottom w:val="single" w:sz="4" w:space="0" w:color="auto"/>
              <w:right w:val="single" w:sz="4" w:space="0" w:color="auto"/>
            </w:tcBorders>
          </w:tcPr>
          <w:p w14:paraId="508E5E4C" w14:textId="77777777" w:rsidR="00665A87" w:rsidRPr="00E350A3" w:rsidRDefault="00665A87" w:rsidP="008669F8">
            <w:pPr>
              <w:jc w:val="right"/>
              <w:rPr>
                <w:rFonts w:ascii="Arial" w:hAnsi="Arial" w:cs="Arial"/>
              </w:rPr>
            </w:pPr>
            <w:r w:rsidRPr="00E350A3">
              <w:rPr>
                <w:rFonts w:ascii="Arial" w:hAnsi="Arial" w:cs="Arial"/>
              </w:rPr>
              <w:t>284</w:t>
            </w:r>
          </w:p>
        </w:tc>
        <w:tc>
          <w:tcPr>
            <w:tcW w:w="2126" w:type="dxa"/>
            <w:tcBorders>
              <w:top w:val="single" w:sz="4" w:space="0" w:color="auto"/>
              <w:left w:val="single" w:sz="4" w:space="0" w:color="auto"/>
              <w:bottom w:val="single" w:sz="4" w:space="0" w:color="auto"/>
              <w:right w:val="single" w:sz="4" w:space="0" w:color="auto"/>
            </w:tcBorders>
          </w:tcPr>
          <w:p w14:paraId="00C46B65" w14:textId="77777777" w:rsidR="00665A87" w:rsidRPr="00E350A3" w:rsidRDefault="00665A87" w:rsidP="008669F8">
            <w:pPr>
              <w:jc w:val="right"/>
              <w:rPr>
                <w:rFonts w:ascii="Arial" w:hAnsi="Arial" w:cs="Arial"/>
              </w:rPr>
            </w:pPr>
            <w:r w:rsidRPr="00E350A3">
              <w:rPr>
                <w:rFonts w:ascii="Arial" w:hAnsi="Arial" w:cs="Arial"/>
              </w:rPr>
              <w:t>55</w:t>
            </w:r>
          </w:p>
        </w:tc>
      </w:tr>
      <w:tr w:rsidR="00665A87" w:rsidRPr="00E350A3" w14:paraId="38E7ABD9"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08676195" w14:textId="77777777" w:rsidR="00665A87" w:rsidRPr="00E350A3" w:rsidRDefault="00665A87" w:rsidP="008669F8">
            <w:pPr>
              <w:pStyle w:val="TableTextArial-left"/>
              <w:rPr>
                <w:rFonts w:cs="Arial"/>
              </w:rPr>
            </w:pPr>
            <w:r w:rsidRPr="00E350A3">
              <w:rPr>
                <w:rFonts w:cs="Arial"/>
              </w:rPr>
              <w:t>67.</w:t>
            </w:r>
          </w:p>
        </w:tc>
        <w:tc>
          <w:tcPr>
            <w:tcW w:w="2135" w:type="dxa"/>
            <w:tcBorders>
              <w:top w:val="single" w:sz="4" w:space="0" w:color="auto"/>
              <w:left w:val="single" w:sz="4" w:space="0" w:color="auto"/>
              <w:bottom w:val="single" w:sz="4" w:space="0" w:color="auto"/>
              <w:right w:val="single" w:sz="4" w:space="0" w:color="auto"/>
            </w:tcBorders>
          </w:tcPr>
          <w:p w14:paraId="011745D8" w14:textId="77777777" w:rsidR="00665A87" w:rsidRPr="00E350A3" w:rsidRDefault="00665A87" w:rsidP="008669F8">
            <w:pPr>
              <w:pStyle w:val="TableTextArial-left"/>
              <w:rPr>
                <w:rFonts w:cs="Arial"/>
              </w:rPr>
            </w:pPr>
            <w:r w:rsidRPr="00E350A3">
              <w:t>Rwanda</w:t>
            </w:r>
          </w:p>
        </w:tc>
        <w:tc>
          <w:tcPr>
            <w:tcW w:w="1842" w:type="dxa"/>
            <w:tcBorders>
              <w:top w:val="single" w:sz="4" w:space="0" w:color="auto"/>
              <w:left w:val="single" w:sz="4" w:space="0" w:color="auto"/>
              <w:bottom w:val="single" w:sz="4" w:space="0" w:color="auto"/>
              <w:right w:val="single" w:sz="4" w:space="0" w:color="auto"/>
            </w:tcBorders>
          </w:tcPr>
          <w:p w14:paraId="74DF2DD8" w14:textId="77777777" w:rsidR="00665A87" w:rsidRPr="00E350A3" w:rsidRDefault="00665A87" w:rsidP="008669F8">
            <w:pPr>
              <w:pStyle w:val="TableTextArial-left"/>
              <w:jc w:val="center"/>
              <w:rPr>
                <w:rFonts w:cs="Arial"/>
              </w:rPr>
            </w:pPr>
            <w:r w:rsidRPr="00E350A3">
              <w:t>RWF</w:t>
            </w:r>
          </w:p>
        </w:tc>
        <w:tc>
          <w:tcPr>
            <w:tcW w:w="2127" w:type="dxa"/>
            <w:tcBorders>
              <w:top w:val="single" w:sz="4" w:space="0" w:color="auto"/>
              <w:left w:val="single" w:sz="4" w:space="0" w:color="auto"/>
              <w:bottom w:val="single" w:sz="4" w:space="0" w:color="auto"/>
              <w:right w:val="single" w:sz="4" w:space="0" w:color="auto"/>
            </w:tcBorders>
          </w:tcPr>
          <w:p w14:paraId="30EEACC5" w14:textId="77777777" w:rsidR="00665A87" w:rsidRPr="00E350A3" w:rsidRDefault="00665A87" w:rsidP="008669F8">
            <w:pPr>
              <w:jc w:val="right"/>
              <w:rPr>
                <w:rFonts w:ascii="Arial" w:hAnsi="Arial" w:cs="Arial"/>
              </w:rPr>
            </w:pPr>
            <w:r w:rsidRPr="00E350A3">
              <w:rPr>
                <w:rFonts w:ascii="Arial" w:hAnsi="Arial" w:cs="Arial"/>
              </w:rPr>
              <w:t>98,419</w:t>
            </w:r>
          </w:p>
        </w:tc>
        <w:tc>
          <w:tcPr>
            <w:tcW w:w="2126" w:type="dxa"/>
            <w:tcBorders>
              <w:top w:val="single" w:sz="4" w:space="0" w:color="auto"/>
              <w:left w:val="single" w:sz="4" w:space="0" w:color="auto"/>
              <w:bottom w:val="single" w:sz="4" w:space="0" w:color="auto"/>
              <w:right w:val="single" w:sz="4" w:space="0" w:color="auto"/>
            </w:tcBorders>
          </w:tcPr>
          <w:p w14:paraId="4F66E18D" w14:textId="77777777" w:rsidR="00665A87" w:rsidRPr="00E350A3" w:rsidRDefault="00665A87" w:rsidP="008669F8">
            <w:pPr>
              <w:jc w:val="right"/>
              <w:rPr>
                <w:rFonts w:ascii="Arial" w:hAnsi="Arial" w:cs="Arial"/>
              </w:rPr>
            </w:pPr>
            <w:r w:rsidRPr="00E350A3">
              <w:rPr>
                <w:rFonts w:ascii="Arial" w:hAnsi="Arial" w:cs="Arial"/>
              </w:rPr>
              <w:t>26,052</w:t>
            </w:r>
          </w:p>
        </w:tc>
      </w:tr>
      <w:tr w:rsidR="00665A87" w:rsidRPr="00E350A3" w14:paraId="021AA8A3"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2AB88491" w14:textId="77777777" w:rsidR="00665A87" w:rsidRPr="00E350A3" w:rsidRDefault="00665A87" w:rsidP="008669F8">
            <w:pPr>
              <w:pStyle w:val="TableTextArial-left"/>
              <w:rPr>
                <w:rFonts w:cs="Arial"/>
              </w:rPr>
            </w:pPr>
            <w:r w:rsidRPr="00E350A3">
              <w:rPr>
                <w:rFonts w:cs="Arial"/>
              </w:rPr>
              <w:t>68.</w:t>
            </w:r>
          </w:p>
        </w:tc>
        <w:tc>
          <w:tcPr>
            <w:tcW w:w="2135" w:type="dxa"/>
            <w:tcBorders>
              <w:top w:val="single" w:sz="4" w:space="0" w:color="auto"/>
              <w:left w:val="single" w:sz="4" w:space="0" w:color="auto"/>
              <w:bottom w:val="single" w:sz="4" w:space="0" w:color="auto"/>
              <w:right w:val="single" w:sz="4" w:space="0" w:color="auto"/>
            </w:tcBorders>
          </w:tcPr>
          <w:p w14:paraId="03C27543" w14:textId="77777777" w:rsidR="00665A87" w:rsidRPr="00E350A3" w:rsidRDefault="00665A87" w:rsidP="008669F8">
            <w:pPr>
              <w:pStyle w:val="TableTextArial-left"/>
              <w:rPr>
                <w:rFonts w:cs="Arial"/>
              </w:rPr>
            </w:pPr>
            <w:r w:rsidRPr="00E350A3">
              <w:rPr>
                <w:rFonts w:cs="Arial"/>
              </w:rPr>
              <w:t>Samoa</w:t>
            </w:r>
          </w:p>
        </w:tc>
        <w:tc>
          <w:tcPr>
            <w:tcW w:w="1842" w:type="dxa"/>
            <w:tcBorders>
              <w:top w:val="single" w:sz="4" w:space="0" w:color="auto"/>
              <w:left w:val="single" w:sz="4" w:space="0" w:color="auto"/>
              <w:bottom w:val="single" w:sz="4" w:space="0" w:color="auto"/>
              <w:right w:val="single" w:sz="4" w:space="0" w:color="auto"/>
            </w:tcBorders>
          </w:tcPr>
          <w:p w14:paraId="561942DC" w14:textId="77777777" w:rsidR="00665A87" w:rsidRPr="00E350A3" w:rsidRDefault="00665A87" w:rsidP="008669F8">
            <w:pPr>
              <w:pStyle w:val="TableTextArial-left"/>
              <w:jc w:val="center"/>
              <w:rPr>
                <w:rFonts w:cs="Arial"/>
              </w:rPr>
            </w:pPr>
            <w:r w:rsidRPr="00E350A3">
              <w:rPr>
                <w:rFonts w:cs="Arial"/>
              </w:rPr>
              <w:t>WST</w:t>
            </w:r>
          </w:p>
        </w:tc>
        <w:tc>
          <w:tcPr>
            <w:tcW w:w="2127" w:type="dxa"/>
            <w:tcBorders>
              <w:top w:val="single" w:sz="4" w:space="0" w:color="auto"/>
              <w:left w:val="single" w:sz="4" w:space="0" w:color="auto"/>
              <w:bottom w:val="single" w:sz="4" w:space="0" w:color="auto"/>
              <w:right w:val="single" w:sz="4" w:space="0" w:color="auto"/>
            </w:tcBorders>
          </w:tcPr>
          <w:p w14:paraId="2226E29E" w14:textId="77777777" w:rsidR="00665A87" w:rsidRPr="00E350A3" w:rsidRDefault="00665A87" w:rsidP="008669F8">
            <w:pPr>
              <w:jc w:val="right"/>
              <w:rPr>
                <w:rFonts w:ascii="Arial" w:hAnsi="Arial" w:cs="Arial"/>
              </w:rPr>
            </w:pPr>
            <w:r w:rsidRPr="00E350A3">
              <w:rPr>
                <w:rFonts w:ascii="Arial" w:hAnsi="Arial" w:cs="Arial"/>
              </w:rPr>
              <w:t>445</w:t>
            </w:r>
          </w:p>
        </w:tc>
        <w:tc>
          <w:tcPr>
            <w:tcW w:w="2126" w:type="dxa"/>
            <w:tcBorders>
              <w:top w:val="single" w:sz="4" w:space="0" w:color="auto"/>
              <w:left w:val="single" w:sz="4" w:space="0" w:color="auto"/>
              <w:bottom w:val="single" w:sz="4" w:space="0" w:color="auto"/>
              <w:right w:val="single" w:sz="4" w:space="0" w:color="auto"/>
            </w:tcBorders>
          </w:tcPr>
          <w:p w14:paraId="48D08211" w14:textId="77777777" w:rsidR="00665A87" w:rsidRPr="00E350A3" w:rsidRDefault="00665A87" w:rsidP="008669F8">
            <w:pPr>
              <w:jc w:val="right"/>
              <w:rPr>
                <w:rFonts w:ascii="Arial" w:hAnsi="Arial" w:cs="Arial"/>
              </w:rPr>
            </w:pPr>
            <w:r w:rsidRPr="00E350A3">
              <w:rPr>
                <w:rFonts w:ascii="Arial" w:hAnsi="Arial" w:cs="Arial"/>
              </w:rPr>
              <w:t>108</w:t>
            </w:r>
          </w:p>
        </w:tc>
      </w:tr>
      <w:tr w:rsidR="00665A87" w:rsidRPr="00E350A3" w14:paraId="135A68A7"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53C41C40" w14:textId="77777777" w:rsidR="00665A87" w:rsidRPr="00E350A3" w:rsidRDefault="00665A87" w:rsidP="008669F8">
            <w:pPr>
              <w:pStyle w:val="TableTextArial-left"/>
              <w:rPr>
                <w:rFonts w:cs="Arial"/>
              </w:rPr>
            </w:pPr>
            <w:r w:rsidRPr="00E350A3">
              <w:rPr>
                <w:rFonts w:cs="Arial"/>
              </w:rPr>
              <w:t>69.</w:t>
            </w:r>
          </w:p>
        </w:tc>
        <w:tc>
          <w:tcPr>
            <w:tcW w:w="2135" w:type="dxa"/>
            <w:tcBorders>
              <w:top w:val="single" w:sz="4" w:space="0" w:color="auto"/>
              <w:left w:val="single" w:sz="4" w:space="0" w:color="auto"/>
              <w:bottom w:val="single" w:sz="4" w:space="0" w:color="auto"/>
              <w:right w:val="single" w:sz="4" w:space="0" w:color="auto"/>
            </w:tcBorders>
          </w:tcPr>
          <w:p w14:paraId="257CB572" w14:textId="77777777" w:rsidR="00665A87" w:rsidRPr="00E350A3" w:rsidRDefault="00665A87" w:rsidP="008669F8">
            <w:pPr>
              <w:pStyle w:val="TableTextArial-left"/>
              <w:rPr>
                <w:rFonts w:cs="Arial"/>
              </w:rPr>
            </w:pPr>
            <w:r w:rsidRPr="00E350A3">
              <w:rPr>
                <w:rFonts w:cs="Arial"/>
              </w:rPr>
              <w:t>Saudi Arabia</w:t>
            </w:r>
          </w:p>
        </w:tc>
        <w:tc>
          <w:tcPr>
            <w:tcW w:w="1842" w:type="dxa"/>
            <w:tcBorders>
              <w:top w:val="single" w:sz="4" w:space="0" w:color="auto"/>
              <w:left w:val="single" w:sz="4" w:space="0" w:color="auto"/>
              <w:bottom w:val="single" w:sz="4" w:space="0" w:color="auto"/>
              <w:right w:val="single" w:sz="4" w:space="0" w:color="auto"/>
            </w:tcBorders>
          </w:tcPr>
          <w:p w14:paraId="3C499A00" w14:textId="77777777" w:rsidR="00665A87" w:rsidRPr="00E350A3" w:rsidRDefault="00665A87" w:rsidP="008669F8">
            <w:pPr>
              <w:pStyle w:val="TableTextArial-left"/>
              <w:jc w:val="center"/>
              <w:rPr>
                <w:rFonts w:cs="Arial"/>
              </w:rPr>
            </w:pPr>
            <w:r w:rsidRPr="00E350A3">
              <w:rPr>
                <w:rFonts w:cs="Arial"/>
              </w:rPr>
              <w:t>SAR</w:t>
            </w:r>
          </w:p>
        </w:tc>
        <w:tc>
          <w:tcPr>
            <w:tcW w:w="2127" w:type="dxa"/>
            <w:tcBorders>
              <w:top w:val="single" w:sz="4" w:space="0" w:color="auto"/>
              <w:left w:val="single" w:sz="4" w:space="0" w:color="auto"/>
              <w:bottom w:val="single" w:sz="4" w:space="0" w:color="auto"/>
              <w:right w:val="single" w:sz="4" w:space="0" w:color="auto"/>
            </w:tcBorders>
          </w:tcPr>
          <w:p w14:paraId="6EA5C5B1" w14:textId="77777777" w:rsidR="00665A87" w:rsidRPr="00E350A3" w:rsidRDefault="00665A87" w:rsidP="008669F8">
            <w:pPr>
              <w:jc w:val="right"/>
              <w:rPr>
                <w:rFonts w:ascii="Arial" w:hAnsi="Arial" w:cs="Arial"/>
              </w:rPr>
            </w:pPr>
            <w:r w:rsidRPr="00E350A3">
              <w:rPr>
                <w:rFonts w:ascii="Arial" w:hAnsi="Arial" w:cs="Arial"/>
              </w:rPr>
              <w:t>584</w:t>
            </w:r>
          </w:p>
        </w:tc>
        <w:tc>
          <w:tcPr>
            <w:tcW w:w="2126" w:type="dxa"/>
            <w:tcBorders>
              <w:top w:val="single" w:sz="4" w:space="0" w:color="auto"/>
              <w:left w:val="single" w:sz="4" w:space="0" w:color="auto"/>
              <w:bottom w:val="single" w:sz="4" w:space="0" w:color="auto"/>
              <w:right w:val="single" w:sz="4" w:space="0" w:color="auto"/>
            </w:tcBorders>
          </w:tcPr>
          <w:p w14:paraId="689E1361" w14:textId="77777777" w:rsidR="00665A87" w:rsidRPr="00E350A3" w:rsidRDefault="00665A87" w:rsidP="008669F8">
            <w:pPr>
              <w:jc w:val="right"/>
              <w:rPr>
                <w:rFonts w:ascii="Arial" w:hAnsi="Arial" w:cs="Arial"/>
              </w:rPr>
            </w:pPr>
            <w:r w:rsidRPr="00E350A3">
              <w:rPr>
                <w:rFonts w:ascii="Arial" w:hAnsi="Arial" w:cs="Arial"/>
              </w:rPr>
              <w:t>154</w:t>
            </w:r>
          </w:p>
        </w:tc>
      </w:tr>
      <w:tr w:rsidR="00665A87" w:rsidRPr="00E350A3" w14:paraId="014ACEC3"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0E6D7E2D" w14:textId="77777777" w:rsidR="00665A87" w:rsidRPr="00E350A3" w:rsidRDefault="00665A87" w:rsidP="008669F8">
            <w:pPr>
              <w:pStyle w:val="TableTextArial-left"/>
              <w:rPr>
                <w:rFonts w:cs="Arial"/>
              </w:rPr>
            </w:pPr>
            <w:r w:rsidRPr="00E350A3">
              <w:rPr>
                <w:rFonts w:cs="Arial"/>
              </w:rPr>
              <w:t>70.</w:t>
            </w:r>
          </w:p>
        </w:tc>
        <w:tc>
          <w:tcPr>
            <w:tcW w:w="2135" w:type="dxa"/>
            <w:tcBorders>
              <w:top w:val="single" w:sz="4" w:space="0" w:color="auto"/>
              <w:left w:val="single" w:sz="4" w:space="0" w:color="auto"/>
              <w:bottom w:val="single" w:sz="4" w:space="0" w:color="auto"/>
              <w:right w:val="single" w:sz="4" w:space="0" w:color="auto"/>
            </w:tcBorders>
          </w:tcPr>
          <w:p w14:paraId="198E3DF8" w14:textId="77777777" w:rsidR="00665A87" w:rsidRPr="00E350A3" w:rsidRDefault="00665A87" w:rsidP="008669F8">
            <w:pPr>
              <w:pStyle w:val="TableTextArial-left"/>
              <w:rPr>
                <w:rFonts w:cs="Arial"/>
              </w:rPr>
            </w:pPr>
            <w:r w:rsidRPr="00E350A3">
              <w:rPr>
                <w:rFonts w:cs="Arial"/>
              </w:rPr>
              <w:t>Senegal</w:t>
            </w:r>
          </w:p>
        </w:tc>
        <w:tc>
          <w:tcPr>
            <w:tcW w:w="1842" w:type="dxa"/>
            <w:tcBorders>
              <w:top w:val="single" w:sz="4" w:space="0" w:color="auto"/>
              <w:left w:val="single" w:sz="4" w:space="0" w:color="auto"/>
              <w:bottom w:val="single" w:sz="4" w:space="0" w:color="auto"/>
              <w:right w:val="single" w:sz="4" w:space="0" w:color="auto"/>
            </w:tcBorders>
          </w:tcPr>
          <w:p w14:paraId="00EC20B9" w14:textId="77777777" w:rsidR="00665A87" w:rsidRPr="00E350A3" w:rsidRDefault="00665A87" w:rsidP="008669F8">
            <w:pPr>
              <w:pStyle w:val="TableTextArial-left"/>
              <w:jc w:val="center"/>
              <w:rPr>
                <w:rFonts w:cs="Arial"/>
              </w:rPr>
            </w:pPr>
            <w:r w:rsidRPr="00E350A3">
              <w:rPr>
                <w:rFonts w:cs="Arial"/>
              </w:rPr>
              <w:t>EUR</w:t>
            </w:r>
          </w:p>
        </w:tc>
        <w:tc>
          <w:tcPr>
            <w:tcW w:w="2127" w:type="dxa"/>
            <w:tcBorders>
              <w:top w:val="single" w:sz="4" w:space="0" w:color="auto"/>
              <w:left w:val="single" w:sz="4" w:space="0" w:color="auto"/>
              <w:bottom w:val="single" w:sz="4" w:space="0" w:color="auto"/>
              <w:right w:val="single" w:sz="4" w:space="0" w:color="auto"/>
            </w:tcBorders>
          </w:tcPr>
          <w:p w14:paraId="7DB01393" w14:textId="77777777" w:rsidR="00665A87" w:rsidRPr="00E350A3" w:rsidRDefault="00665A87" w:rsidP="008669F8">
            <w:pPr>
              <w:jc w:val="right"/>
              <w:rPr>
                <w:rFonts w:ascii="Arial" w:hAnsi="Arial" w:cs="Arial"/>
              </w:rPr>
            </w:pPr>
            <w:r w:rsidRPr="00E350A3">
              <w:rPr>
                <w:rFonts w:ascii="Arial" w:hAnsi="Arial" w:cs="Arial"/>
              </w:rPr>
              <w:t>144</w:t>
            </w:r>
          </w:p>
        </w:tc>
        <w:tc>
          <w:tcPr>
            <w:tcW w:w="2126" w:type="dxa"/>
            <w:tcBorders>
              <w:top w:val="single" w:sz="4" w:space="0" w:color="auto"/>
              <w:left w:val="single" w:sz="4" w:space="0" w:color="auto"/>
              <w:bottom w:val="single" w:sz="4" w:space="0" w:color="auto"/>
              <w:right w:val="single" w:sz="4" w:space="0" w:color="auto"/>
            </w:tcBorders>
          </w:tcPr>
          <w:p w14:paraId="66EBDB59" w14:textId="77777777" w:rsidR="00665A87" w:rsidRPr="00E350A3" w:rsidRDefault="00665A87" w:rsidP="008669F8">
            <w:pPr>
              <w:jc w:val="right"/>
              <w:rPr>
                <w:rFonts w:ascii="Arial" w:hAnsi="Arial" w:cs="Arial"/>
              </w:rPr>
            </w:pPr>
            <w:r w:rsidRPr="00E350A3">
              <w:rPr>
                <w:rFonts w:ascii="Arial" w:hAnsi="Arial" w:cs="Arial"/>
              </w:rPr>
              <w:t>35</w:t>
            </w:r>
          </w:p>
        </w:tc>
      </w:tr>
      <w:tr w:rsidR="00665A87" w:rsidRPr="00E350A3" w14:paraId="246DAAC2"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2DEAB1C2" w14:textId="77777777" w:rsidR="00665A87" w:rsidRPr="00E350A3" w:rsidRDefault="00665A87" w:rsidP="008669F8">
            <w:pPr>
              <w:pStyle w:val="TableTextArial-left"/>
              <w:rPr>
                <w:rFonts w:cs="Arial"/>
              </w:rPr>
            </w:pPr>
            <w:r w:rsidRPr="00E350A3">
              <w:rPr>
                <w:rFonts w:cs="Arial"/>
              </w:rPr>
              <w:t>71.</w:t>
            </w:r>
          </w:p>
        </w:tc>
        <w:tc>
          <w:tcPr>
            <w:tcW w:w="2135" w:type="dxa"/>
            <w:tcBorders>
              <w:top w:val="single" w:sz="4" w:space="0" w:color="auto"/>
              <w:left w:val="single" w:sz="4" w:space="0" w:color="auto"/>
              <w:bottom w:val="single" w:sz="4" w:space="0" w:color="auto"/>
              <w:right w:val="single" w:sz="4" w:space="0" w:color="auto"/>
            </w:tcBorders>
          </w:tcPr>
          <w:p w14:paraId="1FB22BAF" w14:textId="77777777" w:rsidR="00665A87" w:rsidRPr="00E350A3" w:rsidRDefault="00665A87" w:rsidP="008669F8">
            <w:pPr>
              <w:pStyle w:val="TableTextArial-left"/>
              <w:rPr>
                <w:rFonts w:cs="Arial"/>
              </w:rPr>
            </w:pPr>
            <w:r w:rsidRPr="00E350A3">
              <w:rPr>
                <w:rFonts w:cs="Arial"/>
              </w:rPr>
              <w:t>Singapore</w:t>
            </w:r>
          </w:p>
        </w:tc>
        <w:tc>
          <w:tcPr>
            <w:tcW w:w="1842" w:type="dxa"/>
            <w:tcBorders>
              <w:top w:val="single" w:sz="4" w:space="0" w:color="auto"/>
              <w:left w:val="single" w:sz="4" w:space="0" w:color="auto"/>
              <w:bottom w:val="single" w:sz="4" w:space="0" w:color="auto"/>
              <w:right w:val="single" w:sz="4" w:space="0" w:color="auto"/>
            </w:tcBorders>
          </w:tcPr>
          <w:p w14:paraId="11428D24" w14:textId="77777777" w:rsidR="00665A87" w:rsidRPr="00E350A3" w:rsidRDefault="00665A87" w:rsidP="008669F8">
            <w:pPr>
              <w:pStyle w:val="TableTextArial-left"/>
              <w:jc w:val="center"/>
              <w:rPr>
                <w:rFonts w:cs="Arial"/>
              </w:rPr>
            </w:pPr>
            <w:r w:rsidRPr="00E350A3">
              <w:rPr>
                <w:rFonts w:cs="Arial"/>
              </w:rPr>
              <w:t>SGD</w:t>
            </w:r>
          </w:p>
        </w:tc>
        <w:tc>
          <w:tcPr>
            <w:tcW w:w="2127" w:type="dxa"/>
            <w:tcBorders>
              <w:top w:val="single" w:sz="4" w:space="0" w:color="auto"/>
              <w:left w:val="single" w:sz="4" w:space="0" w:color="auto"/>
              <w:bottom w:val="single" w:sz="4" w:space="0" w:color="auto"/>
              <w:right w:val="single" w:sz="4" w:space="0" w:color="auto"/>
            </w:tcBorders>
          </w:tcPr>
          <w:p w14:paraId="412D4E85" w14:textId="77777777" w:rsidR="00665A87" w:rsidRPr="00E350A3" w:rsidRDefault="00665A87" w:rsidP="008669F8">
            <w:pPr>
              <w:jc w:val="right"/>
              <w:rPr>
                <w:rFonts w:ascii="Arial" w:hAnsi="Arial" w:cs="Arial"/>
              </w:rPr>
            </w:pPr>
            <w:r w:rsidRPr="00E350A3">
              <w:rPr>
                <w:rFonts w:ascii="Arial" w:hAnsi="Arial" w:cs="Arial"/>
              </w:rPr>
              <w:t>331</w:t>
            </w:r>
          </w:p>
        </w:tc>
        <w:tc>
          <w:tcPr>
            <w:tcW w:w="2126" w:type="dxa"/>
            <w:tcBorders>
              <w:top w:val="single" w:sz="4" w:space="0" w:color="auto"/>
              <w:left w:val="single" w:sz="4" w:space="0" w:color="auto"/>
              <w:bottom w:val="single" w:sz="4" w:space="0" w:color="auto"/>
              <w:right w:val="single" w:sz="4" w:space="0" w:color="auto"/>
            </w:tcBorders>
          </w:tcPr>
          <w:p w14:paraId="022A1B80" w14:textId="77777777" w:rsidR="00665A87" w:rsidRPr="00E350A3" w:rsidRDefault="00665A87" w:rsidP="008669F8">
            <w:pPr>
              <w:jc w:val="right"/>
              <w:rPr>
                <w:rFonts w:ascii="Arial" w:hAnsi="Arial" w:cs="Arial"/>
              </w:rPr>
            </w:pPr>
            <w:r w:rsidRPr="00E350A3">
              <w:rPr>
                <w:rFonts w:ascii="Arial" w:hAnsi="Arial" w:cs="Arial"/>
              </w:rPr>
              <w:t>70</w:t>
            </w:r>
          </w:p>
        </w:tc>
      </w:tr>
      <w:tr w:rsidR="00665A87" w:rsidRPr="00E350A3" w14:paraId="0F5E6A20"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1E3CA33B" w14:textId="77777777" w:rsidR="00665A87" w:rsidRPr="00E350A3" w:rsidRDefault="00665A87" w:rsidP="008669F8">
            <w:pPr>
              <w:pStyle w:val="TableTextArial-left"/>
              <w:rPr>
                <w:rFonts w:cs="Arial"/>
              </w:rPr>
            </w:pPr>
            <w:r w:rsidRPr="00E350A3">
              <w:rPr>
                <w:rFonts w:cs="Arial"/>
              </w:rPr>
              <w:t>72.</w:t>
            </w:r>
          </w:p>
        </w:tc>
        <w:tc>
          <w:tcPr>
            <w:tcW w:w="2135" w:type="dxa"/>
            <w:tcBorders>
              <w:top w:val="single" w:sz="4" w:space="0" w:color="auto"/>
              <w:left w:val="single" w:sz="4" w:space="0" w:color="auto"/>
              <w:bottom w:val="single" w:sz="4" w:space="0" w:color="auto"/>
              <w:right w:val="single" w:sz="4" w:space="0" w:color="auto"/>
            </w:tcBorders>
          </w:tcPr>
          <w:p w14:paraId="174ED53E" w14:textId="77777777" w:rsidR="00665A87" w:rsidRPr="00E350A3" w:rsidRDefault="00665A87" w:rsidP="008669F8">
            <w:pPr>
              <w:pStyle w:val="TableTextArial-left"/>
              <w:rPr>
                <w:rFonts w:cs="Arial"/>
              </w:rPr>
            </w:pPr>
            <w:r w:rsidRPr="00E350A3">
              <w:rPr>
                <w:rFonts w:cs="Arial"/>
              </w:rPr>
              <w:t>Solomon Islands</w:t>
            </w:r>
          </w:p>
        </w:tc>
        <w:tc>
          <w:tcPr>
            <w:tcW w:w="1842" w:type="dxa"/>
            <w:tcBorders>
              <w:top w:val="single" w:sz="4" w:space="0" w:color="auto"/>
              <w:left w:val="single" w:sz="4" w:space="0" w:color="auto"/>
              <w:bottom w:val="single" w:sz="4" w:space="0" w:color="auto"/>
              <w:right w:val="single" w:sz="4" w:space="0" w:color="auto"/>
            </w:tcBorders>
          </w:tcPr>
          <w:p w14:paraId="465777F3" w14:textId="77777777" w:rsidR="00665A87" w:rsidRPr="00E350A3" w:rsidRDefault="00665A87" w:rsidP="008669F8">
            <w:pPr>
              <w:pStyle w:val="TableTextArial-left"/>
              <w:jc w:val="center"/>
              <w:rPr>
                <w:rFonts w:cs="Arial"/>
              </w:rPr>
            </w:pPr>
            <w:r w:rsidRPr="00E350A3">
              <w:rPr>
                <w:rFonts w:cs="Arial"/>
              </w:rPr>
              <w:t>SBD</w:t>
            </w:r>
          </w:p>
        </w:tc>
        <w:tc>
          <w:tcPr>
            <w:tcW w:w="2127" w:type="dxa"/>
            <w:tcBorders>
              <w:top w:val="single" w:sz="4" w:space="0" w:color="auto"/>
              <w:left w:val="single" w:sz="4" w:space="0" w:color="auto"/>
              <w:bottom w:val="single" w:sz="4" w:space="0" w:color="auto"/>
              <w:right w:val="single" w:sz="4" w:space="0" w:color="auto"/>
            </w:tcBorders>
          </w:tcPr>
          <w:p w14:paraId="24A1899C" w14:textId="77777777" w:rsidR="00665A87" w:rsidRPr="00E350A3" w:rsidRDefault="00665A87" w:rsidP="008669F8">
            <w:pPr>
              <w:jc w:val="right"/>
              <w:rPr>
                <w:rFonts w:ascii="Arial" w:hAnsi="Arial" w:cs="Arial"/>
              </w:rPr>
            </w:pPr>
            <w:r w:rsidRPr="00E350A3">
              <w:rPr>
                <w:rFonts w:ascii="Arial" w:hAnsi="Arial" w:cs="Arial"/>
              </w:rPr>
              <w:t>1116</w:t>
            </w:r>
          </w:p>
        </w:tc>
        <w:tc>
          <w:tcPr>
            <w:tcW w:w="2126" w:type="dxa"/>
            <w:tcBorders>
              <w:top w:val="single" w:sz="4" w:space="0" w:color="auto"/>
              <w:left w:val="single" w:sz="4" w:space="0" w:color="auto"/>
              <w:bottom w:val="single" w:sz="4" w:space="0" w:color="auto"/>
              <w:right w:val="single" w:sz="4" w:space="0" w:color="auto"/>
            </w:tcBorders>
          </w:tcPr>
          <w:p w14:paraId="6428E176" w14:textId="77777777" w:rsidR="00665A87" w:rsidRPr="00E350A3" w:rsidRDefault="00665A87" w:rsidP="008669F8">
            <w:pPr>
              <w:jc w:val="right"/>
              <w:rPr>
                <w:rFonts w:ascii="Arial" w:hAnsi="Arial" w:cs="Arial"/>
              </w:rPr>
            </w:pPr>
            <w:r w:rsidRPr="00E350A3">
              <w:rPr>
                <w:rFonts w:ascii="Arial" w:hAnsi="Arial" w:cs="Arial"/>
              </w:rPr>
              <w:t>296</w:t>
            </w:r>
          </w:p>
        </w:tc>
      </w:tr>
      <w:tr w:rsidR="00665A87" w:rsidRPr="00E350A3" w14:paraId="611B91DB"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341A0393" w14:textId="77777777" w:rsidR="00665A87" w:rsidRPr="00E350A3" w:rsidRDefault="00665A87" w:rsidP="008669F8">
            <w:pPr>
              <w:pStyle w:val="TableTextArial-left"/>
              <w:rPr>
                <w:rFonts w:cs="Arial"/>
              </w:rPr>
            </w:pPr>
            <w:r w:rsidRPr="00E350A3">
              <w:rPr>
                <w:rFonts w:cs="Arial"/>
              </w:rPr>
              <w:t>73.</w:t>
            </w:r>
          </w:p>
        </w:tc>
        <w:tc>
          <w:tcPr>
            <w:tcW w:w="2135" w:type="dxa"/>
            <w:tcBorders>
              <w:top w:val="single" w:sz="4" w:space="0" w:color="auto"/>
              <w:left w:val="single" w:sz="4" w:space="0" w:color="auto"/>
              <w:bottom w:val="single" w:sz="4" w:space="0" w:color="auto"/>
              <w:right w:val="single" w:sz="4" w:space="0" w:color="auto"/>
            </w:tcBorders>
          </w:tcPr>
          <w:p w14:paraId="6507EFD9" w14:textId="77777777" w:rsidR="00665A87" w:rsidRPr="00E350A3" w:rsidRDefault="00665A87" w:rsidP="008669F8">
            <w:pPr>
              <w:pStyle w:val="TableTextArial-left"/>
              <w:rPr>
                <w:rFonts w:cs="Arial"/>
              </w:rPr>
            </w:pPr>
            <w:r w:rsidRPr="00E350A3">
              <w:rPr>
                <w:rFonts w:cs="Arial"/>
              </w:rPr>
              <w:t>South Africa</w:t>
            </w:r>
          </w:p>
        </w:tc>
        <w:tc>
          <w:tcPr>
            <w:tcW w:w="1842" w:type="dxa"/>
            <w:tcBorders>
              <w:top w:val="single" w:sz="4" w:space="0" w:color="auto"/>
              <w:left w:val="single" w:sz="4" w:space="0" w:color="auto"/>
              <w:bottom w:val="single" w:sz="4" w:space="0" w:color="auto"/>
              <w:right w:val="single" w:sz="4" w:space="0" w:color="auto"/>
            </w:tcBorders>
          </w:tcPr>
          <w:p w14:paraId="7C8942AD" w14:textId="77777777" w:rsidR="00665A87" w:rsidRPr="00E350A3" w:rsidRDefault="00665A87" w:rsidP="008669F8">
            <w:pPr>
              <w:pStyle w:val="TableTextArial-left"/>
              <w:jc w:val="center"/>
              <w:rPr>
                <w:rFonts w:cs="Arial"/>
              </w:rPr>
            </w:pPr>
            <w:r w:rsidRPr="00E350A3">
              <w:rPr>
                <w:rFonts w:cs="Arial"/>
              </w:rPr>
              <w:t>ZAR</w:t>
            </w:r>
          </w:p>
        </w:tc>
        <w:tc>
          <w:tcPr>
            <w:tcW w:w="2127" w:type="dxa"/>
            <w:tcBorders>
              <w:top w:val="single" w:sz="4" w:space="0" w:color="auto"/>
              <w:left w:val="single" w:sz="4" w:space="0" w:color="auto"/>
              <w:bottom w:val="single" w:sz="4" w:space="0" w:color="auto"/>
              <w:right w:val="single" w:sz="4" w:space="0" w:color="auto"/>
            </w:tcBorders>
          </w:tcPr>
          <w:p w14:paraId="38CFE7CD" w14:textId="77777777" w:rsidR="00665A87" w:rsidRPr="00E350A3" w:rsidRDefault="00665A87" w:rsidP="008669F8">
            <w:pPr>
              <w:jc w:val="right"/>
              <w:rPr>
                <w:rFonts w:ascii="Arial" w:hAnsi="Arial" w:cs="Arial"/>
              </w:rPr>
            </w:pPr>
            <w:r w:rsidRPr="00E350A3">
              <w:rPr>
                <w:rFonts w:ascii="Arial" w:hAnsi="Arial" w:cs="Arial"/>
              </w:rPr>
              <w:t>1272</w:t>
            </w:r>
          </w:p>
        </w:tc>
        <w:tc>
          <w:tcPr>
            <w:tcW w:w="2126" w:type="dxa"/>
            <w:tcBorders>
              <w:top w:val="single" w:sz="4" w:space="0" w:color="auto"/>
              <w:left w:val="single" w:sz="4" w:space="0" w:color="auto"/>
              <w:bottom w:val="single" w:sz="4" w:space="0" w:color="auto"/>
              <w:right w:val="single" w:sz="4" w:space="0" w:color="auto"/>
            </w:tcBorders>
          </w:tcPr>
          <w:p w14:paraId="1AFC6E2E" w14:textId="77777777" w:rsidR="00665A87" w:rsidRPr="00E350A3" w:rsidRDefault="00665A87" w:rsidP="008669F8">
            <w:pPr>
              <w:jc w:val="right"/>
              <w:rPr>
                <w:rFonts w:ascii="Arial" w:hAnsi="Arial" w:cs="Arial"/>
              </w:rPr>
            </w:pPr>
            <w:r w:rsidRPr="00E350A3">
              <w:rPr>
                <w:rFonts w:ascii="Arial" w:hAnsi="Arial" w:cs="Arial"/>
              </w:rPr>
              <w:t>363</w:t>
            </w:r>
          </w:p>
        </w:tc>
      </w:tr>
      <w:tr w:rsidR="00BE103E" w:rsidRPr="00E350A3" w14:paraId="3F8C52E8"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79B772C5" w14:textId="77777777" w:rsidR="00BE103E" w:rsidRPr="00E350A3" w:rsidRDefault="00BE103E" w:rsidP="008669F8">
            <w:pPr>
              <w:pStyle w:val="TableTextArial-left"/>
              <w:rPr>
                <w:rFonts w:cs="Arial"/>
              </w:rPr>
            </w:pPr>
            <w:r w:rsidRPr="00E350A3">
              <w:rPr>
                <w:rFonts w:cs="Arial"/>
              </w:rPr>
              <w:t>73AA.</w:t>
            </w:r>
          </w:p>
        </w:tc>
        <w:tc>
          <w:tcPr>
            <w:tcW w:w="2135" w:type="dxa"/>
            <w:tcBorders>
              <w:top w:val="single" w:sz="4" w:space="0" w:color="auto"/>
              <w:left w:val="single" w:sz="4" w:space="0" w:color="auto"/>
              <w:bottom w:val="single" w:sz="4" w:space="0" w:color="auto"/>
              <w:right w:val="single" w:sz="4" w:space="0" w:color="auto"/>
            </w:tcBorders>
          </w:tcPr>
          <w:p w14:paraId="0DBAE535" w14:textId="77777777" w:rsidR="00BE103E" w:rsidRPr="00E350A3" w:rsidRDefault="00BE103E" w:rsidP="008669F8">
            <w:pPr>
              <w:pStyle w:val="TableTextArial-left"/>
              <w:rPr>
                <w:rFonts w:cs="Arial"/>
              </w:rPr>
            </w:pPr>
            <w:r w:rsidRPr="00E350A3">
              <w:rPr>
                <w:rFonts w:cs="Arial"/>
              </w:rPr>
              <w:t>South Korea</w:t>
            </w:r>
          </w:p>
        </w:tc>
        <w:tc>
          <w:tcPr>
            <w:tcW w:w="1842" w:type="dxa"/>
            <w:tcBorders>
              <w:top w:val="single" w:sz="4" w:space="0" w:color="auto"/>
              <w:left w:val="single" w:sz="4" w:space="0" w:color="auto"/>
              <w:bottom w:val="single" w:sz="4" w:space="0" w:color="auto"/>
              <w:right w:val="single" w:sz="4" w:space="0" w:color="auto"/>
            </w:tcBorders>
          </w:tcPr>
          <w:p w14:paraId="55F7DC9F" w14:textId="77777777" w:rsidR="00BE103E" w:rsidRPr="00E350A3" w:rsidRDefault="00BE103E" w:rsidP="008669F8">
            <w:pPr>
              <w:pStyle w:val="TableTextArial-left"/>
              <w:jc w:val="center"/>
              <w:rPr>
                <w:rFonts w:cs="Arial"/>
              </w:rPr>
            </w:pPr>
            <w:r w:rsidRPr="00E350A3">
              <w:rPr>
                <w:rFonts w:cs="Arial"/>
              </w:rPr>
              <w:t>KRW</w:t>
            </w:r>
          </w:p>
        </w:tc>
        <w:tc>
          <w:tcPr>
            <w:tcW w:w="2127" w:type="dxa"/>
            <w:tcBorders>
              <w:top w:val="single" w:sz="4" w:space="0" w:color="auto"/>
              <w:left w:val="single" w:sz="4" w:space="0" w:color="auto"/>
              <w:bottom w:val="single" w:sz="4" w:space="0" w:color="auto"/>
              <w:right w:val="single" w:sz="4" w:space="0" w:color="auto"/>
            </w:tcBorders>
          </w:tcPr>
          <w:p w14:paraId="20D7ACB6" w14:textId="77777777" w:rsidR="00BE103E" w:rsidRPr="00E350A3" w:rsidRDefault="00BE103E" w:rsidP="008669F8">
            <w:pPr>
              <w:jc w:val="right"/>
              <w:rPr>
                <w:rFonts w:ascii="Arial" w:hAnsi="Arial" w:cs="Arial"/>
              </w:rPr>
            </w:pPr>
            <w:r w:rsidRPr="00E350A3">
              <w:rPr>
                <w:rFonts w:ascii="Arial" w:hAnsi="Arial" w:cs="Arial"/>
              </w:rPr>
              <w:t>297926</w:t>
            </w:r>
          </w:p>
        </w:tc>
        <w:tc>
          <w:tcPr>
            <w:tcW w:w="2126" w:type="dxa"/>
            <w:tcBorders>
              <w:top w:val="single" w:sz="4" w:space="0" w:color="auto"/>
              <w:left w:val="single" w:sz="4" w:space="0" w:color="auto"/>
              <w:bottom w:val="single" w:sz="4" w:space="0" w:color="auto"/>
              <w:right w:val="single" w:sz="4" w:space="0" w:color="auto"/>
            </w:tcBorders>
          </w:tcPr>
          <w:p w14:paraId="0D0979A4" w14:textId="77777777" w:rsidR="00BE103E" w:rsidRPr="00E350A3" w:rsidRDefault="00BE103E" w:rsidP="008669F8">
            <w:pPr>
              <w:jc w:val="right"/>
              <w:rPr>
                <w:rFonts w:ascii="Arial" w:hAnsi="Arial" w:cs="Arial"/>
              </w:rPr>
            </w:pPr>
            <w:r w:rsidRPr="00E350A3">
              <w:rPr>
                <w:rFonts w:ascii="Arial" w:hAnsi="Arial" w:cs="Arial"/>
              </w:rPr>
              <w:t>62721</w:t>
            </w:r>
          </w:p>
        </w:tc>
      </w:tr>
      <w:tr w:rsidR="00BE103E" w:rsidRPr="00E350A3" w14:paraId="504F34B9"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05556F51" w14:textId="77777777" w:rsidR="00BE103E" w:rsidRPr="00E350A3" w:rsidRDefault="00BE103E" w:rsidP="008669F8">
            <w:pPr>
              <w:pStyle w:val="TableTextArial-left"/>
              <w:rPr>
                <w:rFonts w:cs="Arial"/>
              </w:rPr>
            </w:pPr>
            <w:r w:rsidRPr="00E350A3">
              <w:rPr>
                <w:rFonts w:cs="Arial"/>
              </w:rPr>
              <w:t>73AB.</w:t>
            </w:r>
          </w:p>
        </w:tc>
        <w:tc>
          <w:tcPr>
            <w:tcW w:w="2135" w:type="dxa"/>
            <w:tcBorders>
              <w:top w:val="single" w:sz="4" w:space="0" w:color="auto"/>
              <w:left w:val="single" w:sz="4" w:space="0" w:color="auto"/>
              <w:bottom w:val="single" w:sz="4" w:space="0" w:color="auto"/>
              <w:right w:val="single" w:sz="4" w:space="0" w:color="auto"/>
            </w:tcBorders>
          </w:tcPr>
          <w:p w14:paraId="399C3285" w14:textId="58E369A3" w:rsidR="00BE103E" w:rsidRPr="00E350A3" w:rsidRDefault="00BE103E" w:rsidP="008669F8">
            <w:pPr>
              <w:pStyle w:val="TableTextArial-left"/>
              <w:rPr>
                <w:rFonts w:cs="Arial"/>
              </w:rPr>
            </w:pPr>
            <w:r w:rsidRPr="00E350A3">
              <w:rPr>
                <w:rFonts w:cs="Arial"/>
              </w:rPr>
              <w:t>South Korea – US</w:t>
            </w:r>
            <w:r w:rsidR="003D31BD" w:rsidRPr="00E350A3">
              <w:rPr>
                <w:rFonts w:cs="Arial"/>
              </w:rPr>
              <w:t>A</w:t>
            </w:r>
            <w:r w:rsidRPr="00E350A3">
              <w:rPr>
                <w:rFonts w:cs="Arial"/>
              </w:rPr>
              <w:t xml:space="preserve"> Bases</w:t>
            </w:r>
          </w:p>
        </w:tc>
        <w:tc>
          <w:tcPr>
            <w:tcW w:w="1842" w:type="dxa"/>
            <w:tcBorders>
              <w:top w:val="single" w:sz="4" w:space="0" w:color="auto"/>
              <w:left w:val="single" w:sz="4" w:space="0" w:color="auto"/>
              <w:bottom w:val="single" w:sz="4" w:space="0" w:color="auto"/>
              <w:right w:val="single" w:sz="4" w:space="0" w:color="auto"/>
            </w:tcBorders>
          </w:tcPr>
          <w:p w14:paraId="384AE5B8" w14:textId="77777777" w:rsidR="00BE103E" w:rsidRPr="00E350A3" w:rsidRDefault="00BE103E" w:rsidP="008669F8">
            <w:pPr>
              <w:jc w:val="center"/>
              <w:rPr>
                <w:rFonts w:ascii="Arial" w:hAnsi="Arial" w:cs="Arial"/>
              </w:rPr>
            </w:pPr>
            <w:r w:rsidRPr="00E350A3">
              <w:rPr>
                <w:rFonts w:ascii="Arial" w:hAnsi="Arial" w:cs="Arial"/>
              </w:rPr>
              <w:t>USD</w:t>
            </w:r>
          </w:p>
        </w:tc>
        <w:tc>
          <w:tcPr>
            <w:tcW w:w="2127" w:type="dxa"/>
            <w:tcBorders>
              <w:top w:val="single" w:sz="4" w:space="0" w:color="auto"/>
              <w:left w:val="single" w:sz="4" w:space="0" w:color="auto"/>
              <w:bottom w:val="single" w:sz="4" w:space="0" w:color="auto"/>
              <w:right w:val="single" w:sz="4" w:space="0" w:color="auto"/>
            </w:tcBorders>
          </w:tcPr>
          <w:p w14:paraId="2C5B8FAC" w14:textId="77777777" w:rsidR="00BE103E" w:rsidRPr="00E350A3" w:rsidRDefault="00BE103E" w:rsidP="008669F8">
            <w:pPr>
              <w:jc w:val="right"/>
              <w:rPr>
                <w:rFonts w:ascii="Arial" w:hAnsi="Arial" w:cs="Arial"/>
              </w:rPr>
            </w:pPr>
            <w:r w:rsidRPr="00E350A3">
              <w:rPr>
                <w:rFonts w:ascii="Arial" w:hAnsi="Arial" w:cs="Arial"/>
              </w:rPr>
              <w:t>188</w:t>
            </w:r>
          </w:p>
        </w:tc>
        <w:tc>
          <w:tcPr>
            <w:tcW w:w="2126" w:type="dxa"/>
            <w:tcBorders>
              <w:top w:val="single" w:sz="4" w:space="0" w:color="auto"/>
              <w:left w:val="single" w:sz="4" w:space="0" w:color="auto"/>
              <w:bottom w:val="single" w:sz="4" w:space="0" w:color="auto"/>
              <w:right w:val="single" w:sz="4" w:space="0" w:color="auto"/>
            </w:tcBorders>
          </w:tcPr>
          <w:p w14:paraId="4FA38C6E" w14:textId="77777777" w:rsidR="00BE103E" w:rsidRPr="00E350A3" w:rsidRDefault="00BE103E" w:rsidP="008669F8">
            <w:pPr>
              <w:jc w:val="right"/>
              <w:rPr>
                <w:rFonts w:ascii="Arial" w:hAnsi="Arial" w:cs="Arial"/>
              </w:rPr>
            </w:pPr>
            <w:r w:rsidRPr="00E350A3">
              <w:rPr>
                <w:rFonts w:ascii="Arial" w:hAnsi="Arial" w:cs="Arial"/>
              </w:rPr>
              <w:t>46</w:t>
            </w:r>
          </w:p>
        </w:tc>
      </w:tr>
      <w:tr w:rsidR="00FA3B58" w:rsidRPr="00E350A3" w14:paraId="57B57B07"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09A6721B" w14:textId="77777777" w:rsidR="00FA3B58" w:rsidRPr="00E350A3" w:rsidRDefault="00FA3B58" w:rsidP="008669F8">
            <w:pPr>
              <w:pStyle w:val="TableTextArial-left"/>
              <w:rPr>
                <w:rFonts w:cs="Arial"/>
              </w:rPr>
            </w:pPr>
            <w:r w:rsidRPr="00E350A3">
              <w:rPr>
                <w:rFonts w:cs="Arial"/>
              </w:rPr>
              <w:t>73A.</w:t>
            </w:r>
          </w:p>
        </w:tc>
        <w:tc>
          <w:tcPr>
            <w:tcW w:w="2135" w:type="dxa"/>
            <w:tcBorders>
              <w:top w:val="single" w:sz="4" w:space="0" w:color="auto"/>
              <w:left w:val="single" w:sz="4" w:space="0" w:color="auto"/>
              <w:bottom w:val="single" w:sz="4" w:space="0" w:color="auto"/>
              <w:right w:val="single" w:sz="4" w:space="0" w:color="auto"/>
            </w:tcBorders>
          </w:tcPr>
          <w:p w14:paraId="51742191" w14:textId="77777777" w:rsidR="00FA3B58" w:rsidRPr="00E350A3" w:rsidRDefault="00FA3B58" w:rsidP="008669F8">
            <w:pPr>
              <w:pStyle w:val="TableTextArial-left"/>
              <w:rPr>
                <w:rFonts w:cs="Arial"/>
              </w:rPr>
            </w:pPr>
            <w:r w:rsidRPr="00E350A3">
              <w:rPr>
                <w:rFonts w:cs="Arial"/>
              </w:rPr>
              <w:t>South Sudan</w:t>
            </w:r>
          </w:p>
        </w:tc>
        <w:tc>
          <w:tcPr>
            <w:tcW w:w="1842" w:type="dxa"/>
            <w:tcBorders>
              <w:top w:val="single" w:sz="4" w:space="0" w:color="auto"/>
              <w:left w:val="single" w:sz="4" w:space="0" w:color="auto"/>
              <w:bottom w:val="single" w:sz="4" w:space="0" w:color="auto"/>
              <w:right w:val="single" w:sz="4" w:space="0" w:color="auto"/>
            </w:tcBorders>
          </w:tcPr>
          <w:p w14:paraId="6F389482" w14:textId="77777777" w:rsidR="00FA3B58" w:rsidRPr="00E350A3" w:rsidRDefault="00FA3B58" w:rsidP="008669F8">
            <w:pPr>
              <w:pStyle w:val="TableTextArial-left"/>
              <w:jc w:val="center"/>
              <w:rPr>
                <w:rFonts w:cs="Arial"/>
              </w:rPr>
            </w:pPr>
            <w:r w:rsidRPr="00E350A3">
              <w:rPr>
                <w:rFonts w:cs="Arial"/>
              </w:rPr>
              <w:t>USD</w:t>
            </w:r>
          </w:p>
        </w:tc>
        <w:tc>
          <w:tcPr>
            <w:tcW w:w="2127" w:type="dxa"/>
            <w:tcBorders>
              <w:top w:val="single" w:sz="4" w:space="0" w:color="auto"/>
              <w:left w:val="single" w:sz="4" w:space="0" w:color="auto"/>
              <w:bottom w:val="single" w:sz="4" w:space="0" w:color="auto"/>
              <w:right w:val="single" w:sz="4" w:space="0" w:color="auto"/>
            </w:tcBorders>
          </w:tcPr>
          <w:p w14:paraId="68A64173" w14:textId="77777777" w:rsidR="00FA3B58" w:rsidRPr="00E350A3" w:rsidRDefault="00FA3B58" w:rsidP="008669F8">
            <w:pPr>
              <w:spacing w:before="20" w:after="20"/>
              <w:jc w:val="right"/>
              <w:rPr>
                <w:rFonts w:ascii="Arial" w:hAnsi="Arial" w:cs="Arial"/>
              </w:rPr>
            </w:pPr>
            <w:r w:rsidRPr="00E350A3">
              <w:rPr>
                <w:rFonts w:ascii="Arial" w:hAnsi="Arial" w:cs="Arial"/>
              </w:rPr>
              <w:t>72</w:t>
            </w:r>
          </w:p>
        </w:tc>
        <w:tc>
          <w:tcPr>
            <w:tcW w:w="2126" w:type="dxa"/>
            <w:tcBorders>
              <w:top w:val="single" w:sz="4" w:space="0" w:color="auto"/>
              <w:left w:val="single" w:sz="4" w:space="0" w:color="auto"/>
              <w:bottom w:val="single" w:sz="4" w:space="0" w:color="auto"/>
              <w:right w:val="single" w:sz="4" w:space="0" w:color="auto"/>
            </w:tcBorders>
          </w:tcPr>
          <w:p w14:paraId="4D29CD4A" w14:textId="77777777" w:rsidR="00FA3B58" w:rsidRPr="00E350A3" w:rsidRDefault="00FA3B58" w:rsidP="008669F8">
            <w:pPr>
              <w:spacing w:before="20" w:after="20"/>
              <w:jc w:val="right"/>
              <w:rPr>
                <w:rFonts w:ascii="Arial" w:hAnsi="Arial" w:cs="Arial"/>
              </w:rPr>
            </w:pPr>
            <w:r w:rsidRPr="00E350A3">
              <w:rPr>
                <w:rFonts w:ascii="Arial" w:hAnsi="Arial" w:cs="Arial"/>
              </w:rPr>
              <w:t>17</w:t>
            </w:r>
          </w:p>
        </w:tc>
      </w:tr>
      <w:tr w:rsidR="00665A87" w:rsidRPr="00E350A3" w14:paraId="0B470EFF"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683DB201" w14:textId="77777777" w:rsidR="00665A87" w:rsidRPr="00E350A3" w:rsidRDefault="00665A87" w:rsidP="008669F8">
            <w:pPr>
              <w:pStyle w:val="TableTextArial-left"/>
              <w:rPr>
                <w:rFonts w:cs="Arial"/>
              </w:rPr>
            </w:pPr>
            <w:r w:rsidRPr="00E350A3">
              <w:rPr>
                <w:rFonts w:cs="Arial"/>
              </w:rPr>
              <w:t>74.</w:t>
            </w:r>
          </w:p>
        </w:tc>
        <w:tc>
          <w:tcPr>
            <w:tcW w:w="2135" w:type="dxa"/>
            <w:tcBorders>
              <w:top w:val="single" w:sz="4" w:space="0" w:color="auto"/>
              <w:left w:val="single" w:sz="4" w:space="0" w:color="auto"/>
              <w:bottom w:val="single" w:sz="4" w:space="0" w:color="auto"/>
              <w:right w:val="single" w:sz="4" w:space="0" w:color="auto"/>
            </w:tcBorders>
          </w:tcPr>
          <w:p w14:paraId="21E2B0E0" w14:textId="77777777" w:rsidR="00665A87" w:rsidRPr="00E350A3" w:rsidRDefault="00665A87" w:rsidP="008669F8">
            <w:pPr>
              <w:pStyle w:val="TableTextArial-left"/>
              <w:rPr>
                <w:rFonts w:cs="Arial"/>
              </w:rPr>
            </w:pPr>
            <w:r w:rsidRPr="00E350A3">
              <w:rPr>
                <w:rFonts w:cs="Arial"/>
              </w:rPr>
              <w:t>Spain</w:t>
            </w:r>
          </w:p>
        </w:tc>
        <w:tc>
          <w:tcPr>
            <w:tcW w:w="1842" w:type="dxa"/>
            <w:tcBorders>
              <w:top w:val="single" w:sz="4" w:space="0" w:color="auto"/>
              <w:left w:val="single" w:sz="4" w:space="0" w:color="auto"/>
              <w:bottom w:val="single" w:sz="4" w:space="0" w:color="auto"/>
              <w:right w:val="single" w:sz="4" w:space="0" w:color="auto"/>
            </w:tcBorders>
          </w:tcPr>
          <w:p w14:paraId="10A8330E" w14:textId="77777777" w:rsidR="00665A87" w:rsidRPr="00E350A3" w:rsidRDefault="00665A87" w:rsidP="008669F8">
            <w:pPr>
              <w:pStyle w:val="TableTextArial-left"/>
              <w:jc w:val="center"/>
              <w:rPr>
                <w:rFonts w:cs="Arial"/>
              </w:rPr>
            </w:pPr>
            <w:r w:rsidRPr="00E350A3">
              <w:rPr>
                <w:rFonts w:cs="Arial"/>
              </w:rPr>
              <w:t>EUR</w:t>
            </w:r>
          </w:p>
        </w:tc>
        <w:tc>
          <w:tcPr>
            <w:tcW w:w="2127" w:type="dxa"/>
            <w:tcBorders>
              <w:top w:val="single" w:sz="4" w:space="0" w:color="auto"/>
              <w:left w:val="single" w:sz="4" w:space="0" w:color="auto"/>
              <w:bottom w:val="single" w:sz="4" w:space="0" w:color="auto"/>
              <w:right w:val="single" w:sz="4" w:space="0" w:color="auto"/>
            </w:tcBorders>
          </w:tcPr>
          <w:p w14:paraId="1FBB63F9" w14:textId="77777777" w:rsidR="00665A87" w:rsidRPr="00E350A3" w:rsidRDefault="00665A87" w:rsidP="008669F8">
            <w:pPr>
              <w:jc w:val="right"/>
              <w:rPr>
                <w:rFonts w:ascii="Arial" w:hAnsi="Arial" w:cs="Arial"/>
              </w:rPr>
            </w:pPr>
            <w:r w:rsidRPr="00E350A3">
              <w:rPr>
                <w:rFonts w:ascii="Arial" w:hAnsi="Arial" w:cs="Arial"/>
              </w:rPr>
              <w:t>144</w:t>
            </w:r>
          </w:p>
        </w:tc>
        <w:tc>
          <w:tcPr>
            <w:tcW w:w="2126" w:type="dxa"/>
            <w:tcBorders>
              <w:top w:val="single" w:sz="4" w:space="0" w:color="auto"/>
              <w:left w:val="single" w:sz="4" w:space="0" w:color="auto"/>
              <w:bottom w:val="single" w:sz="4" w:space="0" w:color="auto"/>
              <w:right w:val="single" w:sz="4" w:space="0" w:color="auto"/>
            </w:tcBorders>
          </w:tcPr>
          <w:p w14:paraId="72F710A9" w14:textId="77777777" w:rsidR="00665A87" w:rsidRPr="00E350A3" w:rsidRDefault="00665A87" w:rsidP="008669F8">
            <w:pPr>
              <w:jc w:val="right"/>
              <w:rPr>
                <w:rFonts w:ascii="Arial" w:hAnsi="Arial" w:cs="Arial"/>
              </w:rPr>
            </w:pPr>
            <w:r w:rsidRPr="00E350A3">
              <w:rPr>
                <w:rFonts w:ascii="Arial" w:hAnsi="Arial" w:cs="Arial"/>
              </w:rPr>
              <w:t>35</w:t>
            </w:r>
          </w:p>
        </w:tc>
      </w:tr>
      <w:tr w:rsidR="00665A87" w:rsidRPr="00E350A3" w14:paraId="45E467C9"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4016F9D2" w14:textId="77777777" w:rsidR="00665A87" w:rsidRPr="00E350A3" w:rsidRDefault="00665A87" w:rsidP="008669F8">
            <w:pPr>
              <w:pStyle w:val="TableTextArial-left"/>
              <w:rPr>
                <w:rFonts w:cs="Arial"/>
              </w:rPr>
            </w:pPr>
            <w:r w:rsidRPr="00E350A3">
              <w:rPr>
                <w:rFonts w:cs="Arial"/>
              </w:rPr>
              <w:t>75.</w:t>
            </w:r>
          </w:p>
        </w:tc>
        <w:tc>
          <w:tcPr>
            <w:tcW w:w="2135" w:type="dxa"/>
            <w:tcBorders>
              <w:top w:val="single" w:sz="4" w:space="0" w:color="auto"/>
              <w:left w:val="single" w:sz="4" w:space="0" w:color="auto"/>
              <w:bottom w:val="single" w:sz="4" w:space="0" w:color="auto"/>
              <w:right w:val="single" w:sz="4" w:space="0" w:color="auto"/>
            </w:tcBorders>
          </w:tcPr>
          <w:p w14:paraId="4C7AB512" w14:textId="77777777" w:rsidR="00665A87" w:rsidRPr="00E350A3" w:rsidRDefault="00665A87" w:rsidP="008669F8">
            <w:pPr>
              <w:pStyle w:val="TableTextArial-left"/>
              <w:rPr>
                <w:rFonts w:cs="Arial"/>
              </w:rPr>
            </w:pPr>
            <w:r w:rsidRPr="00E350A3">
              <w:rPr>
                <w:rFonts w:cs="Arial"/>
              </w:rPr>
              <w:t>Sri Lanka</w:t>
            </w:r>
          </w:p>
        </w:tc>
        <w:tc>
          <w:tcPr>
            <w:tcW w:w="1842" w:type="dxa"/>
            <w:tcBorders>
              <w:top w:val="single" w:sz="4" w:space="0" w:color="auto"/>
              <w:left w:val="single" w:sz="4" w:space="0" w:color="auto"/>
              <w:bottom w:val="single" w:sz="4" w:space="0" w:color="auto"/>
              <w:right w:val="single" w:sz="4" w:space="0" w:color="auto"/>
            </w:tcBorders>
          </w:tcPr>
          <w:p w14:paraId="1A814DD5" w14:textId="77777777" w:rsidR="00665A87" w:rsidRPr="00E350A3" w:rsidRDefault="00665A87" w:rsidP="008669F8">
            <w:pPr>
              <w:pStyle w:val="TableTextArial-left"/>
              <w:jc w:val="center"/>
              <w:rPr>
                <w:rFonts w:cs="Arial"/>
              </w:rPr>
            </w:pPr>
            <w:r w:rsidRPr="00E350A3">
              <w:rPr>
                <w:rFonts w:cs="Arial"/>
              </w:rPr>
              <w:t>LKR</w:t>
            </w:r>
          </w:p>
        </w:tc>
        <w:tc>
          <w:tcPr>
            <w:tcW w:w="2127" w:type="dxa"/>
            <w:tcBorders>
              <w:top w:val="single" w:sz="4" w:space="0" w:color="auto"/>
              <w:left w:val="single" w:sz="4" w:space="0" w:color="auto"/>
              <w:bottom w:val="single" w:sz="4" w:space="0" w:color="auto"/>
              <w:right w:val="single" w:sz="4" w:space="0" w:color="auto"/>
            </w:tcBorders>
          </w:tcPr>
          <w:p w14:paraId="6D939322" w14:textId="77777777" w:rsidR="00665A87" w:rsidRPr="00E350A3" w:rsidRDefault="00665A87" w:rsidP="008669F8">
            <w:pPr>
              <w:jc w:val="right"/>
              <w:rPr>
                <w:rFonts w:ascii="Arial" w:hAnsi="Arial" w:cs="Arial"/>
              </w:rPr>
            </w:pPr>
            <w:r w:rsidRPr="00E350A3">
              <w:rPr>
                <w:rFonts w:ascii="Arial" w:hAnsi="Arial" w:cs="Arial"/>
              </w:rPr>
              <w:t>16710</w:t>
            </w:r>
          </w:p>
        </w:tc>
        <w:tc>
          <w:tcPr>
            <w:tcW w:w="2126" w:type="dxa"/>
            <w:tcBorders>
              <w:top w:val="single" w:sz="4" w:space="0" w:color="auto"/>
              <w:left w:val="single" w:sz="4" w:space="0" w:color="auto"/>
              <w:bottom w:val="single" w:sz="4" w:space="0" w:color="auto"/>
              <w:right w:val="single" w:sz="4" w:space="0" w:color="auto"/>
            </w:tcBorders>
          </w:tcPr>
          <w:p w14:paraId="51806661" w14:textId="77777777" w:rsidR="00665A87" w:rsidRPr="00E350A3" w:rsidRDefault="00665A87" w:rsidP="008669F8">
            <w:pPr>
              <w:jc w:val="right"/>
              <w:rPr>
                <w:rFonts w:ascii="Arial" w:hAnsi="Arial" w:cs="Arial"/>
              </w:rPr>
            </w:pPr>
            <w:r w:rsidRPr="00E350A3">
              <w:rPr>
                <w:rFonts w:ascii="Arial" w:hAnsi="Arial" w:cs="Arial"/>
              </w:rPr>
              <w:t>4774</w:t>
            </w:r>
          </w:p>
        </w:tc>
      </w:tr>
      <w:tr w:rsidR="00665A87" w:rsidRPr="00E350A3" w14:paraId="2C594033"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666E6DF9" w14:textId="77777777" w:rsidR="00665A87" w:rsidRPr="00E350A3" w:rsidRDefault="00665A87" w:rsidP="008669F8">
            <w:pPr>
              <w:pStyle w:val="TableTextArial-left"/>
              <w:rPr>
                <w:rFonts w:cs="Arial"/>
              </w:rPr>
            </w:pPr>
            <w:r w:rsidRPr="00E350A3">
              <w:rPr>
                <w:rFonts w:cs="Arial"/>
              </w:rPr>
              <w:t>76.</w:t>
            </w:r>
          </w:p>
        </w:tc>
        <w:tc>
          <w:tcPr>
            <w:tcW w:w="2135" w:type="dxa"/>
            <w:tcBorders>
              <w:top w:val="single" w:sz="4" w:space="0" w:color="auto"/>
              <w:left w:val="single" w:sz="4" w:space="0" w:color="auto"/>
              <w:bottom w:val="single" w:sz="4" w:space="0" w:color="auto"/>
              <w:right w:val="single" w:sz="4" w:space="0" w:color="auto"/>
            </w:tcBorders>
          </w:tcPr>
          <w:p w14:paraId="357DCF23" w14:textId="77777777" w:rsidR="00665A87" w:rsidRPr="00E350A3" w:rsidRDefault="00665A87" w:rsidP="008669F8">
            <w:pPr>
              <w:pStyle w:val="TableTextArial-left"/>
              <w:rPr>
                <w:rFonts w:cs="Arial"/>
              </w:rPr>
            </w:pPr>
            <w:r w:rsidRPr="00E350A3">
              <w:rPr>
                <w:rFonts w:cs="Arial"/>
              </w:rPr>
              <w:t>Sudan</w:t>
            </w:r>
          </w:p>
        </w:tc>
        <w:tc>
          <w:tcPr>
            <w:tcW w:w="1842" w:type="dxa"/>
            <w:tcBorders>
              <w:top w:val="single" w:sz="4" w:space="0" w:color="auto"/>
              <w:left w:val="single" w:sz="4" w:space="0" w:color="auto"/>
              <w:bottom w:val="single" w:sz="4" w:space="0" w:color="auto"/>
              <w:right w:val="single" w:sz="4" w:space="0" w:color="auto"/>
            </w:tcBorders>
          </w:tcPr>
          <w:p w14:paraId="368037D9" w14:textId="77777777" w:rsidR="00665A87" w:rsidRPr="00E350A3" w:rsidRDefault="00665A87" w:rsidP="008669F8">
            <w:pPr>
              <w:pStyle w:val="TableTextArial-left"/>
              <w:jc w:val="center"/>
              <w:rPr>
                <w:rFonts w:cs="Arial"/>
              </w:rPr>
            </w:pPr>
            <w:r w:rsidRPr="00E350A3">
              <w:rPr>
                <w:rFonts w:cs="Arial"/>
              </w:rPr>
              <w:t>USD</w:t>
            </w:r>
          </w:p>
        </w:tc>
        <w:tc>
          <w:tcPr>
            <w:tcW w:w="2127" w:type="dxa"/>
            <w:tcBorders>
              <w:top w:val="single" w:sz="4" w:space="0" w:color="auto"/>
              <w:left w:val="single" w:sz="4" w:space="0" w:color="auto"/>
              <w:bottom w:val="single" w:sz="4" w:space="0" w:color="auto"/>
              <w:right w:val="single" w:sz="4" w:space="0" w:color="auto"/>
            </w:tcBorders>
          </w:tcPr>
          <w:p w14:paraId="6FEB5A45" w14:textId="77777777" w:rsidR="00665A87" w:rsidRPr="00E350A3" w:rsidRDefault="00665A87" w:rsidP="008669F8">
            <w:pPr>
              <w:jc w:val="right"/>
              <w:rPr>
                <w:rFonts w:ascii="Arial" w:hAnsi="Arial" w:cs="Arial"/>
              </w:rPr>
            </w:pPr>
            <w:r w:rsidRPr="00E350A3">
              <w:rPr>
                <w:rFonts w:ascii="Arial" w:hAnsi="Arial" w:cs="Arial"/>
              </w:rPr>
              <w:t>128</w:t>
            </w:r>
          </w:p>
        </w:tc>
        <w:tc>
          <w:tcPr>
            <w:tcW w:w="2126" w:type="dxa"/>
            <w:tcBorders>
              <w:top w:val="single" w:sz="4" w:space="0" w:color="auto"/>
              <w:left w:val="single" w:sz="4" w:space="0" w:color="auto"/>
              <w:bottom w:val="single" w:sz="4" w:space="0" w:color="auto"/>
              <w:right w:val="single" w:sz="4" w:space="0" w:color="auto"/>
            </w:tcBorders>
          </w:tcPr>
          <w:p w14:paraId="32F2EC1F" w14:textId="77777777" w:rsidR="00665A87" w:rsidRPr="00E350A3" w:rsidRDefault="00665A87" w:rsidP="008669F8">
            <w:pPr>
              <w:jc w:val="right"/>
              <w:rPr>
                <w:rFonts w:ascii="Arial" w:hAnsi="Arial" w:cs="Arial"/>
              </w:rPr>
            </w:pPr>
            <w:r w:rsidRPr="00E350A3">
              <w:rPr>
                <w:rFonts w:ascii="Arial" w:hAnsi="Arial" w:cs="Arial"/>
              </w:rPr>
              <w:t>37</w:t>
            </w:r>
          </w:p>
        </w:tc>
      </w:tr>
      <w:tr w:rsidR="00665A87" w:rsidRPr="00E350A3" w14:paraId="1026B262"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77009D52" w14:textId="77777777" w:rsidR="00665A87" w:rsidRPr="00E350A3" w:rsidRDefault="00665A87" w:rsidP="008669F8">
            <w:pPr>
              <w:pStyle w:val="TableTextArial-left"/>
              <w:rPr>
                <w:rFonts w:cs="Arial"/>
              </w:rPr>
            </w:pPr>
            <w:r w:rsidRPr="00E350A3">
              <w:rPr>
                <w:rFonts w:cs="Arial"/>
              </w:rPr>
              <w:t>77.</w:t>
            </w:r>
          </w:p>
        </w:tc>
        <w:tc>
          <w:tcPr>
            <w:tcW w:w="2135" w:type="dxa"/>
            <w:tcBorders>
              <w:top w:val="single" w:sz="4" w:space="0" w:color="auto"/>
              <w:left w:val="single" w:sz="4" w:space="0" w:color="auto"/>
              <w:bottom w:val="single" w:sz="4" w:space="0" w:color="auto"/>
              <w:right w:val="single" w:sz="4" w:space="0" w:color="auto"/>
            </w:tcBorders>
          </w:tcPr>
          <w:p w14:paraId="6DA046DA" w14:textId="77777777" w:rsidR="00665A87" w:rsidRPr="00E350A3" w:rsidRDefault="00665A87" w:rsidP="008669F8">
            <w:pPr>
              <w:pStyle w:val="TableTextArial-left"/>
              <w:rPr>
                <w:rFonts w:cs="Arial"/>
              </w:rPr>
            </w:pPr>
            <w:r w:rsidRPr="00E350A3">
              <w:rPr>
                <w:rFonts w:cs="Arial"/>
              </w:rPr>
              <w:t>Sweden</w:t>
            </w:r>
          </w:p>
        </w:tc>
        <w:tc>
          <w:tcPr>
            <w:tcW w:w="1842" w:type="dxa"/>
            <w:tcBorders>
              <w:top w:val="single" w:sz="4" w:space="0" w:color="auto"/>
              <w:left w:val="single" w:sz="4" w:space="0" w:color="auto"/>
              <w:bottom w:val="single" w:sz="4" w:space="0" w:color="auto"/>
              <w:right w:val="single" w:sz="4" w:space="0" w:color="auto"/>
            </w:tcBorders>
          </w:tcPr>
          <w:p w14:paraId="38CB00F9" w14:textId="77777777" w:rsidR="00665A87" w:rsidRPr="00E350A3" w:rsidRDefault="00665A87" w:rsidP="008669F8">
            <w:pPr>
              <w:pStyle w:val="TableTextArial-left"/>
              <w:jc w:val="center"/>
              <w:rPr>
                <w:rFonts w:cs="Arial"/>
              </w:rPr>
            </w:pPr>
            <w:r w:rsidRPr="00E350A3">
              <w:rPr>
                <w:rFonts w:cs="Arial"/>
              </w:rPr>
              <w:t>SEK</w:t>
            </w:r>
          </w:p>
        </w:tc>
        <w:tc>
          <w:tcPr>
            <w:tcW w:w="2127" w:type="dxa"/>
            <w:tcBorders>
              <w:top w:val="single" w:sz="4" w:space="0" w:color="auto"/>
              <w:left w:val="single" w:sz="4" w:space="0" w:color="auto"/>
              <w:bottom w:val="single" w:sz="4" w:space="0" w:color="auto"/>
              <w:right w:val="single" w:sz="4" w:space="0" w:color="auto"/>
            </w:tcBorders>
          </w:tcPr>
          <w:p w14:paraId="5EF119F6" w14:textId="77777777" w:rsidR="00665A87" w:rsidRPr="00E350A3" w:rsidRDefault="00665A87" w:rsidP="008669F8">
            <w:pPr>
              <w:jc w:val="right"/>
              <w:rPr>
                <w:rFonts w:ascii="Arial" w:hAnsi="Arial" w:cs="Arial"/>
              </w:rPr>
            </w:pPr>
            <w:r w:rsidRPr="00E350A3">
              <w:rPr>
                <w:rFonts w:ascii="Arial" w:hAnsi="Arial" w:cs="Arial"/>
              </w:rPr>
              <w:t>1761</w:t>
            </w:r>
          </w:p>
        </w:tc>
        <w:tc>
          <w:tcPr>
            <w:tcW w:w="2126" w:type="dxa"/>
            <w:tcBorders>
              <w:top w:val="single" w:sz="4" w:space="0" w:color="auto"/>
              <w:left w:val="single" w:sz="4" w:space="0" w:color="auto"/>
              <w:bottom w:val="single" w:sz="4" w:space="0" w:color="auto"/>
              <w:right w:val="single" w:sz="4" w:space="0" w:color="auto"/>
            </w:tcBorders>
          </w:tcPr>
          <w:p w14:paraId="627DD379" w14:textId="77777777" w:rsidR="00665A87" w:rsidRPr="00E350A3" w:rsidRDefault="00665A87" w:rsidP="008669F8">
            <w:pPr>
              <w:jc w:val="right"/>
              <w:rPr>
                <w:rFonts w:ascii="Arial" w:hAnsi="Arial" w:cs="Arial"/>
              </w:rPr>
            </w:pPr>
            <w:r w:rsidRPr="00E350A3">
              <w:rPr>
                <w:rFonts w:ascii="Arial" w:hAnsi="Arial" w:cs="Arial"/>
              </w:rPr>
              <w:t>371</w:t>
            </w:r>
          </w:p>
        </w:tc>
      </w:tr>
      <w:tr w:rsidR="00665A87" w:rsidRPr="00E350A3" w14:paraId="48B6CE4B"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379622E2" w14:textId="77777777" w:rsidR="00665A87" w:rsidRPr="00E350A3" w:rsidRDefault="00665A87" w:rsidP="008669F8">
            <w:pPr>
              <w:pStyle w:val="TableTextArial-left"/>
              <w:rPr>
                <w:rFonts w:cs="Arial"/>
              </w:rPr>
            </w:pPr>
            <w:r w:rsidRPr="00E350A3">
              <w:rPr>
                <w:rFonts w:cs="Arial"/>
              </w:rPr>
              <w:t>78.</w:t>
            </w:r>
          </w:p>
        </w:tc>
        <w:tc>
          <w:tcPr>
            <w:tcW w:w="2135" w:type="dxa"/>
            <w:tcBorders>
              <w:top w:val="single" w:sz="4" w:space="0" w:color="auto"/>
              <w:left w:val="single" w:sz="4" w:space="0" w:color="auto"/>
              <w:bottom w:val="single" w:sz="4" w:space="0" w:color="auto"/>
              <w:right w:val="single" w:sz="4" w:space="0" w:color="auto"/>
            </w:tcBorders>
          </w:tcPr>
          <w:p w14:paraId="15C5044E" w14:textId="77777777" w:rsidR="00665A87" w:rsidRPr="00E350A3" w:rsidRDefault="00665A87" w:rsidP="008669F8">
            <w:pPr>
              <w:pStyle w:val="TableTextArial-left"/>
              <w:rPr>
                <w:rFonts w:cs="Arial"/>
              </w:rPr>
            </w:pPr>
            <w:r w:rsidRPr="00E350A3">
              <w:rPr>
                <w:rFonts w:cs="Arial"/>
              </w:rPr>
              <w:t>Switzerland</w:t>
            </w:r>
          </w:p>
        </w:tc>
        <w:tc>
          <w:tcPr>
            <w:tcW w:w="1842" w:type="dxa"/>
            <w:tcBorders>
              <w:top w:val="single" w:sz="4" w:space="0" w:color="auto"/>
              <w:left w:val="single" w:sz="4" w:space="0" w:color="auto"/>
              <w:bottom w:val="single" w:sz="4" w:space="0" w:color="auto"/>
              <w:right w:val="single" w:sz="4" w:space="0" w:color="auto"/>
            </w:tcBorders>
          </w:tcPr>
          <w:p w14:paraId="4242F3C3" w14:textId="77777777" w:rsidR="00665A87" w:rsidRPr="00E350A3" w:rsidRDefault="00665A87" w:rsidP="008669F8">
            <w:pPr>
              <w:pStyle w:val="TableTextArial-left"/>
              <w:jc w:val="center"/>
              <w:rPr>
                <w:rFonts w:cs="Arial"/>
              </w:rPr>
            </w:pPr>
            <w:r w:rsidRPr="00E350A3">
              <w:rPr>
                <w:rFonts w:cs="Arial"/>
              </w:rPr>
              <w:t>CHF</w:t>
            </w:r>
          </w:p>
        </w:tc>
        <w:tc>
          <w:tcPr>
            <w:tcW w:w="2127" w:type="dxa"/>
            <w:tcBorders>
              <w:top w:val="single" w:sz="4" w:space="0" w:color="auto"/>
              <w:left w:val="single" w:sz="4" w:space="0" w:color="auto"/>
              <w:bottom w:val="single" w:sz="4" w:space="0" w:color="auto"/>
              <w:right w:val="single" w:sz="4" w:space="0" w:color="auto"/>
            </w:tcBorders>
          </w:tcPr>
          <w:p w14:paraId="1D8E4800" w14:textId="77777777" w:rsidR="00665A87" w:rsidRPr="00E350A3" w:rsidRDefault="00665A87" w:rsidP="008669F8">
            <w:pPr>
              <w:jc w:val="right"/>
              <w:rPr>
                <w:rFonts w:ascii="Arial" w:hAnsi="Arial" w:cs="Arial"/>
              </w:rPr>
            </w:pPr>
            <w:r w:rsidRPr="00E350A3">
              <w:rPr>
                <w:rFonts w:ascii="Arial" w:hAnsi="Arial" w:cs="Arial"/>
              </w:rPr>
              <w:t>268</w:t>
            </w:r>
          </w:p>
        </w:tc>
        <w:tc>
          <w:tcPr>
            <w:tcW w:w="2126" w:type="dxa"/>
            <w:tcBorders>
              <w:top w:val="single" w:sz="4" w:space="0" w:color="auto"/>
              <w:left w:val="single" w:sz="4" w:space="0" w:color="auto"/>
              <w:bottom w:val="single" w:sz="4" w:space="0" w:color="auto"/>
              <w:right w:val="single" w:sz="4" w:space="0" w:color="auto"/>
            </w:tcBorders>
          </w:tcPr>
          <w:p w14:paraId="766CD867" w14:textId="77777777" w:rsidR="00665A87" w:rsidRPr="00E350A3" w:rsidRDefault="00665A87" w:rsidP="008669F8">
            <w:pPr>
              <w:jc w:val="right"/>
              <w:rPr>
                <w:rFonts w:ascii="Arial" w:hAnsi="Arial" w:cs="Arial"/>
              </w:rPr>
            </w:pPr>
            <w:r w:rsidRPr="00E350A3">
              <w:rPr>
                <w:rFonts w:ascii="Arial" w:hAnsi="Arial" w:cs="Arial"/>
              </w:rPr>
              <w:t>52</w:t>
            </w:r>
          </w:p>
        </w:tc>
      </w:tr>
      <w:tr w:rsidR="00665A87" w:rsidRPr="00E350A3" w14:paraId="327C657A"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2814FC39" w14:textId="77777777" w:rsidR="00665A87" w:rsidRPr="00E350A3" w:rsidRDefault="00665A87" w:rsidP="008669F8">
            <w:pPr>
              <w:pStyle w:val="TableTextArial-left"/>
              <w:rPr>
                <w:rFonts w:cs="Arial"/>
              </w:rPr>
            </w:pPr>
            <w:r w:rsidRPr="00E350A3">
              <w:rPr>
                <w:rFonts w:cs="Arial"/>
              </w:rPr>
              <w:t>79.</w:t>
            </w:r>
          </w:p>
        </w:tc>
        <w:tc>
          <w:tcPr>
            <w:tcW w:w="2135" w:type="dxa"/>
            <w:tcBorders>
              <w:top w:val="single" w:sz="4" w:space="0" w:color="auto"/>
              <w:left w:val="single" w:sz="4" w:space="0" w:color="auto"/>
              <w:bottom w:val="single" w:sz="4" w:space="0" w:color="auto"/>
              <w:right w:val="single" w:sz="4" w:space="0" w:color="auto"/>
            </w:tcBorders>
          </w:tcPr>
          <w:p w14:paraId="481CDC8A" w14:textId="77777777" w:rsidR="00665A87" w:rsidRPr="00E350A3" w:rsidRDefault="00665A87" w:rsidP="008669F8">
            <w:pPr>
              <w:pStyle w:val="TableTextArial-left"/>
              <w:rPr>
                <w:rFonts w:cs="Arial"/>
              </w:rPr>
            </w:pPr>
            <w:r w:rsidRPr="00E350A3">
              <w:rPr>
                <w:rFonts w:cs="Arial"/>
              </w:rPr>
              <w:t>Syria</w:t>
            </w:r>
          </w:p>
        </w:tc>
        <w:tc>
          <w:tcPr>
            <w:tcW w:w="1842" w:type="dxa"/>
            <w:tcBorders>
              <w:top w:val="single" w:sz="4" w:space="0" w:color="auto"/>
              <w:left w:val="single" w:sz="4" w:space="0" w:color="auto"/>
              <w:bottom w:val="single" w:sz="4" w:space="0" w:color="auto"/>
              <w:right w:val="single" w:sz="4" w:space="0" w:color="auto"/>
            </w:tcBorders>
          </w:tcPr>
          <w:p w14:paraId="16457F10" w14:textId="77777777" w:rsidR="00665A87" w:rsidRPr="00E350A3" w:rsidRDefault="00665A87" w:rsidP="008669F8">
            <w:pPr>
              <w:pStyle w:val="TableTextArial-left"/>
              <w:jc w:val="center"/>
              <w:rPr>
                <w:rFonts w:cs="Arial"/>
              </w:rPr>
            </w:pPr>
            <w:r w:rsidRPr="00E350A3">
              <w:rPr>
                <w:rFonts w:cs="Arial"/>
              </w:rPr>
              <w:t>SYP</w:t>
            </w:r>
          </w:p>
        </w:tc>
        <w:tc>
          <w:tcPr>
            <w:tcW w:w="2127" w:type="dxa"/>
            <w:tcBorders>
              <w:top w:val="single" w:sz="4" w:space="0" w:color="auto"/>
              <w:left w:val="single" w:sz="4" w:space="0" w:color="auto"/>
              <w:bottom w:val="single" w:sz="4" w:space="0" w:color="auto"/>
              <w:right w:val="single" w:sz="4" w:space="0" w:color="auto"/>
            </w:tcBorders>
          </w:tcPr>
          <w:p w14:paraId="032855FE" w14:textId="77777777" w:rsidR="00665A87" w:rsidRPr="00E350A3" w:rsidRDefault="00665A87" w:rsidP="008669F8">
            <w:pPr>
              <w:jc w:val="right"/>
              <w:rPr>
                <w:rFonts w:ascii="Arial" w:hAnsi="Arial" w:cs="Arial"/>
              </w:rPr>
            </w:pPr>
            <w:r w:rsidRPr="00E350A3">
              <w:rPr>
                <w:rFonts w:ascii="Arial" w:hAnsi="Arial" w:cs="Arial"/>
              </w:rPr>
              <w:t>15598</w:t>
            </w:r>
          </w:p>
        </w:tc>
        <w:tc>
          <w:tcPr>
            <w:tcW w:w="2126" w:type="dxa"/>
            <w:tcBorders>
              <w:top w:val="single" w:sz="4" w:space="0" w:color="auto"/>
              <w:left w:val="single" w:sz="4" w:space="0" w:color="auto"/>
              <w:bottom w:val="single" w:sz="4" w:space="0" w:color="auto"/>
              <w:right w:val="single" w:sz="4" w:space="0" w:color="auto"/>
            </w:tcBorders>
          </w:tcPr>
          <w:p w14:paraId="3D77A832" w14:textId="77777777" w:rsidR="00665A87" w:rsidRPr="00E350A3" w:rsidRDefault="00665A87" w:rsidP="008669F8">
            <w:pPr>
              <w:jc w:val="right"/>
              <w:rPr>
                <w:rFonts w:ascii="Arial" w:hAnsi="Arial" w:cs="Arial"/>
              </w:rPr>
            </w:pPr>
            <w:r w:rsidRPr="00E350A3">
              <w:rPr>
                <w:rFonts w:ascii="Arial" w:hAnsi="Arial" w:cs="Arial"/>
              </w:rPr>
              <w:t>4129</w:t>
            </w:r>
          </w:p>
        </w:tc>
      </w:tr>
      <w:tr w:rsidR="00FA3B58" w:rsidRPr="00E350A3" w14:paraId="400B3FE5"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694DC598" w14:textId="77777777" w:rsidR="00FA3B58" w:rsidRPr="00E350A3" w:rsidRDefault="00FA3B58" w:rsidP="008669F8">
            <w:pPr>
              <w:pStyle w:val="TableTextArial-left"/>
              <w:rPr>
                <w:rFonts w:cs="Arial"/>
              </w:rPr>
            </w:pPr>
            <w:r w:rsidRPr="00E350A3">
              <w:rPr>
                <w:rFonts w:cs="Arial"/>
              </w:rPr>
              <w:t>79A.</w:t>
            </w:r>
          </w:p>
        </w:tc>
        <w:tc>
          <w:tcPr>
            <w:tcW w:w="2135" w:type="dxa"/>
            <w:tcBorders>
              <w:top w:val="single" w:sz="4" w:space="0" w:color="auto"/>
              <w:left w:val="single" w:sz="4" w:space="0" w:color="auto"/>
              <w:bottom w:val="single" w:sz="4" w:space="0" w:color="auto"/>
              <w:right w:val="single" w:sz="4" w:space="0" w:color="auto"/>
            </w:tcBorders>
          </w:tcPr>
          <w:p w14:paraId="67A254F9" w14:textId="77777777" w:rsidR="00FA3B58" w:rsidRPr="00E350A3" w:rsidRDefault="00FA3B58" w:rsidP="008669F8">
            <w:pPr>
              <w:pStyle w:val="TableTextArial-left"/>
              <w:rPr>
                <w:rFonts w:cs="Arial"/>
              </w:rPr>
            </w:pPr>
            <w:r w:rsidRPr="00E350A3">
              <w:rPr>
                <w:rFonts w:cs="Arial"/>
              </w:rPr>
              <w:t>Tanzania</w:t>
            </w:r>
          </w:p>
        </w:tc>
        <w:tc>
          <w:tcPr>
            <w:tcW w:w="1842" w:type="dxa"/>
            <w:tcBorders>
              <w:top w:val="single" w:sz="4" w:space="0" w:color="auto"/>
              <w:left w:val="single" w:sz="4" w:space="0" w:color="auto"/>
              <w:bottom w:val="single" w:sz="4" w:space="0" w:color="auto"/>
              <w:right w:val="single" w:sz="4" w:space="0" w:color="auto"/>
            </w:tcBorders>
          </w:tcPr>
          <w:p w14:paraId="59A2BEDB" w14:textId="77777777" w:rsidR="00FA3B58" w:rsidRPr="00E350A3" w:rsidRDefault="00FA3B58" w:rsidP="008669F8">
            <w:pPr>
              <w:pStyle w:val="TableTextArial-left"/>
              <w:jc w:val="center"/>
              <w:rPr>
                <w:rFonts w:cs="Arial"/>
              </w:rPr>
            </w:pPr>
            <w:r w:rsidRPr="00E350A3">
              <w:rPr>
                <w:rFonts w:cs="Arial"/>
              </w:rPr>
              <w:t>TZS</w:t>
            </w:r>
          </w:p>
        </w:tc>
        <w:tc>
          <w:tcPr>
            <w:tcW w:w="2127" w:type="dxa"/>
            <w:tcBorders>
              <w:top w:val="single" w:sz="4" w:space="0" w:color="auto"/>
              <w:left w:val="single" w:sz="4" w:space="0" w:color="auto"/>
              <w:bottom w:val="single" w:sz="4" w:space="0" w:color="auto"/>
              <w:right w:val="single" w:sz="4" w:space="0" w:color="auto"/>
            </w:tcBorders>
          </w:tcPr>
          <w:p w14:paraId="5380AEB3" w14:textId="77777777" w:rsidR="00FA3B58" w:rsidRPr="00E350A3" w:rsidRDefault="00FA3B58" w:rsidP="008669F8">
            <w:pPr>
              <w:spacing w:before="20" w:after="20"/>
              <w:jc w:val="right"/>
              <w:rPr>
                <w:rFonts w:ascii="Arial" w:hAnsi="Arial" w:cs="Arial"/>
              </w:rPr>
            </w:pPr>
            <w:r w:rsidRPr="00E350A3">
              <w:rPr>
                <w:rFonts w:ascii="Arial" w:hAnsi="Arial" w:cs="Arial"/>
              </w:rPr>
              <w:t>188947</w:t>
            </w:r>
          </w:p>
        </w:tc>
        <w:tc>
          <w:tcPr>
            <w:tcW w:w="2126" w:type="dxa"/>
            <w:tcBorders>
              <w:top w:val="single" w:sz="4" w:space="0" w:color="auto"/>
              <w:left w:val="single" w:sz="4" w:space="0" w:color="auto"/>
              <w:bottom w:val="single" w:sz="4" w:space="0" w:color="auto"/>
              <w:right w:val="single" w:sz="4" w:space="0" w:color="auto"/>
            </w:tcBorders>
          </w:tcPr>
          <w:p w14:paraId="0ABAEC63" w14:textId="77777777" w:rsidR="00FA3B58" w:rsidRPr="00E350A3" w:rsidRDefault="00FA3B58" w:rsidP="008669F8">
            <w:pPr>
              <w:spacing w:before="20" w:after="20"/>
              <w:jc w:val="right"/>
              <w:rPr>
                <w:rFonts w:ascii="Arial" w:hAnsi="Arial" w:cs="Arial"/>
              </w:rPr>
            </w:pPr>
            <w:r w:rsidRPr="00E350A3">
              <w:rPr>
                <w:rFonts w:ascii="Arial" w:hAnsi="Arial" w:cs="Arial"/>
              </w:rPr>
              <w:t>39568</w:t>
            </w:r>
          </w:p>
        </w:tc>
      </w:tr>
      <w:tr w:rsidR="00665A87" w:rsidRPr="00E350A3" w14:paraId="2110F4B9"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0A9F1B4C" w14:textId="77777777" w:rsidR="00665A87" w:rsidRPr="00E350A3" w:rsidRDefault="00665A87" w:rsidP="008669F8">
            <w:pPr>
              <w:pStyle w:val="TableTextArial-left"/>
              <w:rPr>
                <w:rFonts w:cs="Arial"/>
              </w:rPr>
            </w:pPr>
            <w:r w:rsidRPr="00E350A3">
              <w:rPr>
                <w:rFonts w:cs="Arial"/>
              </w:rPr>
              <w:t>80.</w:t>
            </w:r>
          </w:p>
        </w:tc>
        <w:tc>
          <w:tcPr>
            <w:tcW w:w="2135" w:type="dxa"/>
            <w:tcBorders>
              <w:top w:val="single" w:sz="4" w:space="0" w:color="auto"/>
              <w:left w:val="single" w:sz="4" w:space="0" w:color="auto"/>
              <w:bottom w:val="single" w:sz="4" w:space="0" w:color="auto"/>
              <w:right w:val="single" w:sz="4" w:space="0" w:color="auto"/>
            </w:tcBorders>
          </w:tcPr>
          <w:p w14:paraId="14E6E3B1" w14:textId="77777777" w:rsidR="00665A87" w:rsidRPr="00E350A3" w:rsidRDefault="00665A87" w:rsidP="008669F8">
            <w:pPr>
              <w:pStyle w:val="TableTextArial-left"/>
              <w:rPr>
                <w:rFonts w:cs="Arial"/>
              </w:rPr>
            </w:pPr>
            <w:r w:rsidRPr="00E350A3">
              <w:rPr>
                <w:rFonts w:cs="Arial"/>
              </w:rPr>
              <w:t>Thailand</w:t>
            </w:r>
          </w:p>
        </w:tc>
        <w:tc>
          <w:tcPr>
            <w:tcW w:w="1842" w:type="dxa"/>
            <w:tcBorders>
              <w:top w:val="single" w:sz="4" w:space="0" w:color="auto"/>
              <w:left w:val="single" w:sz="4" w:space="0" w:color="auto"/>
              <w:bottom w:val="single" w:sz="4" w:space="0" w:color="auto"/>
              <w:right w:val="single" w:sz="4" w:space="0" w:color="auto"/>
            </w:tcBorders>
          </w:tcPr>
          <w:p w14:paraId="78B9AFCD" w14:textId="77777777" w:rsidR="00665A87" w:rsidRPr="00E350A3" w:rsidRDefault="00665A87" w:rsidP="008669F8">
            <w:pPr>
              <w:pStyle w:val="TableTextArial-left"/>
              <w:jc w:val="center"/>
              <w:rPr>
                <w:rFonts w:cs="Arial"/>
              </w:rPr>
            </w:pPr>
            <w:r w:rsidRPr="00E350A3">
              <w:rPr>
                <w:rFonts w:cs="Arial"/>
              </w:rPr>
              <w:t>THB</w:t>
            </w:r>
          </w:p>
        </w:tc>
        <w:tc>
          <w:tcPr>
            <w:tcW w:w="2127" w:type="dxa"/>
            <w:tcBorders>
              <w:top w:val="single" w:sz="4" w:space="0" w:color="auto"/>
              <w:left w:val="single" w:sz="4" w:space="0" w:color="auto"/>
              <w:bottom w:val="single" w:sz="4" w:space="0" w:color="auto"/>
              <w:right w:val="single" w:sz="4" w:space="0" w:color="auto"/>
            </w:tcBorders>
          </w:tcPr>
          <w:p w14:paraId="069A35A6" w14:textId="77777777" w:rsidR="00665A87" w:rsidRPr="00E350A3" w:rsidRDefault="00665A87" w:rsidP="008669F8">
            <w:pPr>
              <w:jc w:val="right"/>
              <w:rPr>
                <w:rFonts w:ascii="Arial" w:hAnsi="Arial" w:cs="Arial"/>
              </w:rPr>
            </w:pPr>
            <w:r w:rsidRPr="00E350A3">
              <w:rPr>
                <w:rFonts w:ascii="Arial" w:hAnsi="Arial" w:cs="Arial"/>
              </w:rPr>
              <w:t>4826</w:t>
            </w:r>
          </w:p>
        </w:tc>
        <w:tc>
          <w:tcPr>
            <w:tcW w:w="2126" w:type="dxa"/>
            <w:tcBorders>
              <w:top w:val="single" w:sz="4" w:space="0" w:color="auto"/>
              <w:left w:val="single" w:sz="4" w:space="0" w:color="auto"/>
              <w:bottom w:val="single" w:sz="4" w:space="0" w:color="auto"/>
              <w:right w:val="single" w:sz="4" w:space="0" w:color="auto"/>
            </w:tcBorders>
          </w:tcPr>
          <w:p w14:paraId="6508E39D" w14:textId="77777777" w:rsidR="00665A87" w:rsidRPr="00E350A3" w:rsidRDefault="00665A87" w:rsidP="008669F8">
            <w:pPr>
              <w:jc w:val="right"/>
              <w:rPr>
                <w:rFonts w:ascii="Arial" w:hAnsi="Arial" w:cs="Arial"/>
              </w:rPr>
            </w:pPr>
            <w:r w:rsidRPr="00E350A3">
              <w:rPr>
                <w:rFonts w:ascii="Arial" w:hAnsi="Arial" w:cs="Arial"/>
              </w:rPr>
              <w:t>1278</w:t>
            </w:r>
          </w:p>
        </w:tc>
      </w:tr>
      <w:tr w:rsidR="00665A87" w:rsidRPr="00E350A3" w14:paraId="57731896"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22892C42" w14:textId="77777777" w:rsidR="00665A87" w:rsidRPr="00E350A3" w:rsidRDefault="00665A87" w:rsidP="008669F8">
            <w:pPr>
              <w:pStyle w:val="TableTextArial-left"/>
              <w:rPr>
                <w:rFonts w:cs="Arial"/>
              </w:rPr>
            </w:pPr>
            <w:r w:rsidRPr="00E350A3">
              <w:rPr>
                <w:rFonts w:cs="Arial"/>
              </w:rPr>
              <w:t>81.</w:t>
            </w:r>
          </w:p>
        </w:tc>
        <w:tc>
          <w:tcPr>
            <w:tcW w:w="2135" w:type="dxa"/>
            <w:tcBorders>
              <w:top w:val="single" w:sz="4" w:space="0" w:color="auto"/>
              <w:left w:val="single" w:sz="4" w:space="0" w:color="auto"/>
              <w:bottom w:val="single" w:sz="4" w:space="0" w:color="auto"/>
              <w:right w:val="single" w:sz="4" w:space="0" w:color="auto"/>
            </w:tcBorders>
          </w:tcPr>
          <w:p w14:paraId="0373ABA8" w14:textId="77777777" w:rsidR="00665A87" w:rsidRPr="00E350A3" w:rsidRDefault="00665A87" w:rsidP="008669F8">
            <w:pPr>
              <w:pStyle w:val="TableTextArial-left"/>
              <w:rPr>
                <w:rFonts w:cs="Arial"/>
              </w:rPr>
            </w:pPr>
            <w:r w:rsidRPr="00E350A3">
              <w:rPr>
                <w:rFonts w:cs="Arial"/>
              </w:rPr>
              <w:t>Timor-Leste</w:t>
            </w:r>
          </w:p>
        </w:tc>
        <w:tc>
          <w:tcPr>
            <w:tcW w:w="1842" w:type="dxa"/>
            <w:tcBorders>
              <w:top w:val="single" w:sz="4" w:space="0" w:color="auto"/>
              <w:left w:val="single" w:sz="4" w:space="0" w:color="auto"/>
              <w:bottom w:val="single" w:sz="4" w:space="0" w:color="auto"/>
              <w:right w:val="single" w:sz="4" w:space="0" w:color="auto"/>
            </w:tcBorders>
          </w:tcPr>
          <w:p w14:paraId="078D110B" w14:textId="77777777" w:rsidR="00665A87" w:rsidRPr="00E350A3" w:rsidRDefault="00665A87" w:rsidP="008669F8">
            <w:pPr>
              <w:pStyle w:val="TableTextArial-left"/>
              <w:jc w:val="center"/>
              <w:rPr>
                <w:rFonts w:cs="Arial"/>
              </w:rPr>
            </w:pPr>
            <w:r w:rsidRPr="00E350A3">
              <w:rPr>
                <w:rFonts w:cs="Arial"/>
              </w:rPr>
              <w:t>USD</w:t>
            </w:r>
          </w:p>
        </w:tc>
        <w:tc>
          <w:tcPr>
            <w:tcW w:w="2127" w:type="dxa"/>
            <w:tcBorders>
              <w:top w:val="single" w:sz="4" w:space="0" w:color="auto"/>
              <w:left w:val="single" w:sz="4" w:space="0" w:color="auto"/>
              <w:bottom w:val="single" w:sz="4" w:space="0" w:color="auto"/>
              <w:right w:val="single" w:sz="4" w:space="0" w:color="auto"/>
            </w:tcBorders>
          </w:tcPr>
          <w:p w14:paraId="49D391A3" w14:textId="77777777" w:rsidR="00665A87" w:rsidRPr="00E350A3" w:rsidRDefault="00665A87" w:rsidP="008669F8">
            <w:pPr>
              <w:jc w:val="right"/>
              <w:rPr>
                <w:rFonts w:ascii="Arial" w:hAnsi="Arial" w:cs="Arial"/>
              </w:rPr>
            </w:pPr>
            <w:r w:rsidRPr="00E350A3">
              <w:rPr>
                <w:rFonts w:ascii="Arial" w:hAnsi="Arial" w:cs="Arial"/>
              </w:rPr>
              <w:t>128</w:t>
            </w:r>
          </w:p>
        </w:tc>
        <w:tc>
          <w:tcPr>
            <w:tcW w:w="2126" w:type="dxa"/>
            <w:tcBorders>
              <w:top w:val="single" w:sz="4" w:space="0" w:color="auto"/>
              <w:left w:val="single" w:sz="4" w:space="0" w:color="auto"/>
              <w:bottom w:val="single" w:sz="4" w:space="0" w:color="auto"/>
              <w:right w:val="single" w:sz="4" w:space="0" w:color="auto"/>
            </w:tcBorders>
          </w:tcPr>
          <w:p w14:paraId="5486EE5C" w14:textId="77777777" w:rsidR="00665A87" w:rsidRPr="00E350A3" w:rsidRDefault="00665A87" w:rsidP="008669F8">
            <w:pPr>
              <w:jc w:val="right"/>
              <w:rPr>
                <w:rFonts w:ascii="Arial" w:hAnsi="Arial" w:cs="Arial"/>
              </w:rPr>
            </w:pPr>
            <w:r w:rsidRPr="00E350A3">
              <w:rPr>
                <w:rFonts w:ascii="Arial" w:hAnsi="Arial" w:cs="Arial"/>
              </w:rPr>
              <w:t>37</w:t>
            </w:r>
          </w:p>
        </w:tc>
      </w:tr>
      <w:tr w:rsidR="00665A87" w:rsidRPr="00E350A3" w14:paraId="6AAB2E65"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7583122C" w14:textId="77777777" w:rsidR="00665A87" w:rsidRPr="00E350A3" w:rsidRDefault="00665A87" w:rsidP="008669F8">
            <w:pPr>
              <w:pStyle w:val="TableTextArial-left"/>
              <w:rPr>
                <w:rFonts w:cs="Arial"/>
              </w:rPr>
            </w:pPr>
            <w:r w:rsidRPr="00E350A3">
              <w:rPr>
                <w:rFonts w:cs="Arial"/>
              </w:rPr>
              <w:t>82.</w:t>
            </w:r>
          </w:p>
        </w:tc>
        <w:tc>
          <w:tcPr>
            <w:tcW w:w="2135" w:type="dxa"/>
            <w:tcBorders>
              <w:top w:val="single" w:sz="4" w:space="0" w:color="auto"/>
              <w:left w:val="single" w:sz="4" w:space="0" w:color="auto"/>
              <w:bottom w:val="single" w:sz="4" w:space="0" w:color="auto"/>
              <w:right w:val="single" w:sz="4" w:space="0" w:color="auto"/>
            </w:tcBorders>
          </w:tcPr>
          <w:p w14:paraId="405D2077" w14:textId="77777777" w:rsidR="00665A87" w:rsidRPr="00E350A3" w:rsidRDefault="00665A87" w:rsidP="008669F8">
            <w:pPr>
              <w:pStyle w:val="TableTextArial-left"/>
              <w:rPr>
                <w:rFonts w:cs="Arial"/>
              </w:rPr>
            </w:pPr>
            <w:r w:rsidRPr="00E350A3">
              <w:rPr>
                <w:rFonts w:cs="Arial"/>
              </w:rPr>
              <w:t>Tonga</w:t>
            </w:r>
          </w:p>
        </w:tc>
        <w:tc>
          <w:tcPr>
            <w:tcW w:w="1842" w:type="dxa"/>
            <w:tcBorders>
              <w:top w:val="single" w:sz="4" w:space="0" w:color="auto"/>
              <w:left w:val="single" w:sz="4" w:space="0" w:color="auto"/>
              <w:bottom w:val="single" w:sz="4" w:space="0" w:color="auto"/>
              <w:right w:val="single" w:sz="4" w:space="0" w:color="auto"/>
            </w:tcBorders>
          </w:tcPr>
          <w:p w14:paraId="4FB34015" w14:textId="77777777" w:rsidR="00665A87" w:rsidRPr="00E350A3" w:rsidRDefault="00665A87" w:rsidP="008669F8">
            <w:pPr>
              <w:pStyle w:val="TableTextArial-left"/>
              <w:jc w:val="center"/>
              <w:rPr>
                <w:rFonts w:cs="Arial"/>
              </w:rPr>
            </w:pPr>
            <w:r w:rsidRPr="00E350A3">
              <w:rPr>
                <w:rFonts w:cs="Arial"/>
              </w:rPr>
              <w:t>TOP</w:t>
            </w:r>
          </w:p>
        </w:tc>
        <w:tc>
          <w:tcPr>
            <w:tcW w:w="2127" w:type="dxa"/>
            <w:tcBorders>
              <w:top w:val="single" w:sz="4" w:space="0" w:color="auto"/>
              <w:left w:val="single" w:sz="4" w:space="0" w:color="auto"/>
              <w:bottom w:val="single" w:sz="4" w:space="0" w:color="auto"/>
              <w:right w:val="single" w:sz="4" w:space="0" w:color="auto"/>
            </w:tcBorders>
          </w:tcPr>
          <w:p w14:paraId="2AAE5114" w14:textId="77777777" w:rsidR="00665A87" w:rsidRPr="00E350A3" w:rsidRDefault="00665A87" w:rsidP="008669F8">
            <w:pPr>
              <w:jc w:val="right"/>
              <w:rPr>
                <w:rFonts w:ascii="Arial" w:hAnsi="Arial" w:cs="Arial"/>
              </w:rPr>
            </w:pPr>
            <w:r w:rsidRPr="00E350A3">
              <w:rPr>
                <w:rFonts w:ascii="Arial" w:hAnsi="Arial" w:cs="Arial"/>
              </w:rPr>
              <w:t>284</w:t>
            </w:r>
          </w:p>
        </w:tc>
        <w:tc>
          <w:tcPr>
            <w:tcW w:w="2126" w:type="dxa"/>
            <w:tcBorders>
              <w:top w:val="single" w:sz="4" w:space="0" w:color="auto"/>
              <w:left w:val="single" w:sz="4" w:space="0" w:color="auto"/>
              <w:bottom w:val="single" w:sz="4" w:space="0" w:color="auto"/>
              <w:right w:val="single" w:sz="4" w:space="0" w:color="auto"/>
            </w:tcBorders>
          </w:tcPr>
          <w:p w14:paraId="7C6931DF" w14:textId="77777777" w:rsidR="00665A87" w:rsidRPr="00E350A3" w:rsidRDefault="00665A87" w:rsidP="008669F8">
            <w:pPr>
              <w:jc w:val="right"/>
              <w:rPr>
                <w:rFonts w:ascii="Arial" w:hAnsi="Arial" w:cs="Arial"/>
              </w:rPr>
            </w:pPr>
            <w:r w:rsidRPr="00E350A3">
              <w:rPr>
                <w:rFonts w:ascii="Arial" w:hAnsi="Arial" w:cs="Arial"/>
              </w:rPr>
              <w:t>75</w:t>
            </w:r>
          </w:p>
        </w:tc>
      </w:tr>
      <w:tr w:rsidR="00665A87" w:rsidRPr="00E350A3" w14:paraId="412CE175"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441FD898" w14:textId="77777777" w:rsidR="00665A87" w:rsidRPr="00E350A3" w:rsidRDefault="00665A87" w:rsidP="008669F8">
            <w:pPr>
              <w:pStyle w:val="TableTextArial-left"/>
              <w:rPr>
                <w:rFonts w:cs="Arial"/>
              </w:rPr>
            </w:pPr>
            <w:r w:rsidRPr="00E350A3">
              <w:rPr>
                <w:rFonts w:cs="Arial"/>
              </w:rPr>
              <w:t>83.</w:t>
            </w:r>
          </w:p>
        </w:tc>
        <w:tc>
          <w:tcPr>
            <w:tcW w:w="2135" w:type="dxa"/>
            <w:tcBorders>
              <w:top w:val="single" w:sz="4" w:space="0" w:color="auto"/>
              <w:left w:val="single" w:sz="4" w:space="0" w:color="auto"/>
              <w:bottom w:val="single" w:sz="4" w:space="0" w:color="auto"/>
              <w:right w:val="single" w:sz="4" w:space="0" w:color="auto"/>
            </w:tcBorders>
          </w:tcPr>
          <w:p w14:paraId="14C51B62" w14:textId="77777777" w:rsidR="00665A87" w:rsidRPr="00E350A3" w:rsidRDefault="00665A87" w:rsidP="008669F8">
            <w:pPr>
              <w:pStyle w:val="TableTextArial-left"/>
              <w:rPr>
                <w:rFonts w:cs="Arial"/>
              </w:rPr>
            </w:pPr>
            <w:r w:rsidRPr="00E350A3">
              <w:rPr>
                <w:rFonts w:cs="Arial"/>
              </w:rPr>
              <w:t>Turkey</w:t>
            </w:r>
          </w:p>
        </w:tc>
        <w:tc>
          <w:tcPr>
            <w:tcW w:w="1842" w:type="dxa"/>
            <w:tcBorders>
              <w:top w:val="single" w:sz="4" w:space="0" w:color="auto"/>
              <w:left w:val="single" w:sz="4" w:space="0" w:color="auto"/>
              <w:bottom w:val="single" w:sz="4" w:space="0" w:color="auto"/>
              <w:right w:val="single" w:sz="4" w:space="0" w:color="auto"/>
            </w:tcBorders>
          </w:tcPr>
          <w:p w14:paraId="68B8421C" w14:textId="77777777" w:rsidR="00665A87" w:rsidRPr="00E350A3" w:rsidRDefault="00665A87" w:rsidP="008669F8">
            <w:pPr>
              <w:pStyle w:val="TableTextArial-left"/>
              <w:jc w:val="center"/>
              <w:rPr>
                <w:rFonts w:cs="Arial"/>
              </w:rPr>
            </w:pPr>
            <w:r w:rsidRPr="00E350A3">
              <w:rPr>
                <w:rFonts w:cs="Arial"/>
              </w:rPr>
              <w:t>USD</w:t>
            </w:r>
          </w:p>
        </w:tc>
        <w:tc>
          <w:tcPr>
            <w:tcW w:w="2127" w:type="dxa"/>
            <w:tcBorders>
              <w:top w:val="single" w:sz="4" w:space="0" w:color="auto"/>
              <w:left w:val="single" w:sz="4" w:space="0" w:color="auto"/>
              <w:bottom w:val="single" w:sz="4" w:space="0" w:color="auto"/>
              <w:right w:val="single" w:sz="4" w:space="0" w:color="auto"/>
            </w:tcBorders>
          </w:tcPr>
          <w:p w14:paraId="7FCD1F42" w14:textId="77777777" w:rsidR="00665A87" w:rsidRPr="00E350A3" w:rsidRDefault="00665A87" w:rsidP="008669F8">
            <w:pPr>
              <w:jc w:val="right"/>
              <w:rPr>
                <w:rFonts w:ascii="Arial" w:hAnsi="Arial" w:cs="Arial"/>
              </w:rPr>
            </w:pPr>
            <w:r w:rsidRPr="00E350A3">
              <w:rPr>
                <w:rFonts w:ascii="Arial" w:hAnsi="Arial" w:cs="Arial"/>
              </w:rPr>
              <w:t>188</w:t>
            </w:r>
          </w:p>
        </w:tc>
        <w:tc>
          <w:tcPr>
            <w:tcW w:w="2126" w:type="dxa"/>
            <w:tcBorders>
              <w:top w:val="single" w:sz="4" w:space="0" w:color="auto"/>
              <w:left w:val="single" w:sz="4" w:space="0" w:color="auto"/>
              <w:bottom w:val="single" w:sz="4" w:space="0" w:color="auto"/>
              <w:right w:val="single" w:sz="4" w:space="0" w:color="auto"/>
            </w:tcBorders>
          </w:tcPr>
          <w:p w14:paraId="7B35272D" w14:textId="77777777" w:rsidR="00665A87" w:rsidRPr="00E350A3" w:rsidRDefault="00665A87" w:rsidP="008669F8">
            <w:pPr>
              <w:jc w:val="right"/>
              <w:rPr>
                <w:rFonts w:ascii="Arial" w:hAnsi="Arial" w:cs="Arial"/>
              </w:rPr>
            </w:pPr>
            <w:r w:rsidRPr="00E350A3">
              <w:rPr>
                <w:rFonts w:ascii="Arial" w:hAnsi="Arial" w:cs="Arial"/>
              </w:rPr>
              <w:t>46</w:t>
            </w:r>
          </w:p>
        </w:tc>
      </w:tr>
      <w:tr w:rsidR="00FA3B58" w:rsidRPr="00E350A3" w14:paraId="1B7739A6"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71D225EF" w14:textId="77777777" w:rsidR="00FA3B58" w:rsidRPr="00E350A3" w:rsidRDefault="00FA3B58" w:rsidP="008669F8">
            <w:pPr>
              <w:pStyle w:val="TableTextArial-left"/>
              <w:rPr>
                <w:rFonts w:cs="Arial"/>
              </w:rPr>
            </w:pPr>
            <w:r w:rsidRPr="00E350A3">
              <w:rPr>
                <w:rFonts w:cs="Arial"/>
              </w:rPr>
              <w:t>83A.</w:t>
            </w:r>
          </w:p>
        </w:tc>
        <w:tc>
          <w:tcPr>
            <w:tcW w:w="2135" w:type="dxa"/>
            <w:tcBorders>
              <w:top w:val="single" w:sz="4" w:space="0" w:color="auto"/>
              <w:left w:val="single" w:sz="4" w:space="0" w:color="auto"/>
              <w:bottom w:val="single" w:sz="4" w:space="0" w:color="auto"/>
              <w:right w:val="single" w:sz="4" w:space="0" w:color="auto"/>
            </w:tcBorders>
          </w:tcPr>
          <w:p w14:paraId="26063943" w14:textId="77777777" w:rsidR="00FA3B58" w:rsidRPr="00E350A3" w:rsidRDefault="00FA3B58" w:rsidP="008669F8">
            <w:pPr>
              <w:pStyle w:val="TableTextArial-left"/>
              <w:rPr>
                <w:rFonts w:cs="Arial"/>
              </w:rPr>
            </w:pPr>
            <w:r w:rsidRPr="00E350A3">
              <w:rPr>
                <w:rFonts w:cs="Arial"/>
              </w:rPr>
              <w:t>Tuvalu</w:t>
            </w:r>
          </w:p>
        </w:tc>
        <w:tc>
          <w:tcPr>
            <w:tcW w:w="1842" w:type="dxa"/>
            <w:tcBorders>
              <w:top w:val="single" w:sz="4" w:space="0" w:color="auto"/>
              <w:left w:val="single" w:sz="4" w:space="0" w:color="auto"/>
              <w:bottom w:val="single" w:sz="4" w:space="0" w:color="auto"/>
              <w:right w:val="single" w:sz="4" w:space="0" w:color="auto"/>
            </w:tcBorders>
          </w:tcPr>
          <w:p w14:paraId="57CF877F" w14:textId="77777777" w:rsidR="00FA3B58" w:rsidRPr="00E350A3" w:rsidRDefault="00FA3B58" w:rsidP="008669F8">
            <w:pPr>
              <w:pStyle w:val="TableTextArial-left"/>
              <w:jc w:val="center"/>
              <w:rPr>
                <w:rFonts w:cs="Arial"/>
              </w:rPr>
            </w:pPr>
            <w:r w:rsidRPr="00E350A3">
              <w:rPr>
                <w:rFonts w:cs="Arial"/>
              </w:rPr>
              <w:t>AUD</w:t>
            </w:r>
          </w:p>
        </w:tc>
        <w:tc>
          <w:tcPr>
            <w:tcW w:w="2127" w:type="dxa"/>
            <w:tcBorders>
              <w:top w:val="single" w:sz="4" w:space="0" w:color="auto"/>
              <w:left w:val="single" w:sz="4" w:space="0" w:color="auto"/>
              <w:bottom w:val="single" w:sz="4" w:space="0" w:color="auto"/>
              <w:right w:val="single" w:sz="4" w:space="0" w:color="auto"/>
            </w:tcBorders>
          </w:tcPr>
          <w:p w14:paraId="4F8DE9E7" w14:textId="77777777" w:rsidR="00FA3B58" w:rsidRPr="00E350A3" w:rsidRDefault="00FA3B58" w:rsidP="008669F8">
            <w:pPr>
              <w:spacing w:before="20" w:after="20"/>
              <w:jc w:val="right"/>
              <w:rPr>
                <w:rFonts w:ascii="Arial" w:hAnsi="Arial" w:cs="Arial"/>
              </w:rPr>
            </w:pPr>
            <w:r w:rsidRPr="00E350A3">
              <w:rPr>
                <w:rFonts w:ascii="Arial" w:hAnsi="Arial" w:cs="Arial"/>
              </w:rPr>
              <w:t>142</w:t>
            </w:r>
          </w:p>
        </w:tc>
        <w:tc>
          <w:tcPr>
            <w:tcW w:w="2126" w:type="dxa"/>
            <w:tcBorders>
              <w:top w:val="single" w:sz="4" w:space="0" w:color="auto"/>
              <w:left w:val="single" w:sz="4" w:space="0" w:color="auto"/>
              <w:bottom w:val="single" w:sz="4" w:space="0" w:color="auto"/>
              <w:right w:val="single" w:sz="4" w:space="0" w:color="auto"/>
            </w:tcBorders>
          </w:tcPr>
          <w:p w14:paraId="125329CC" w14:textId="77777777" w:rsidR="00FA3B58" w:rsidRPr="00E350A3" w:rsidRDefault="00FA3B58" w:rsidP="008669F8">
            <w:pPr>
              <w:spacing w:before="20" w:after="20"/>
              <w:jc w:val="right"/>
              <w:rPr>
                <w:rFonts w:ascii="Arial" w:hAnsi="Arial" w:cs="Arial"/>
              </w:rPr>
            </w:pPr>
            <w:r w:rsidRPr="00E350A3">
              <w:rPr>
                <w:rFonts w:ascii="Arial" w:hAnsi="Arial" w:cs="Arial"/>
              </w:rPr>
              <w:t>25</w:t>
            </w:r>
          </w:p>
        </w:tc>
      </w:tr>
      <w:tr w:rsidR="00665A87" w:rsidRPr="00E350A3" w14:paraId="7848EFF0"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47EB542B" w14:textId="77777777" w:rsidR="00665A87" w:rsidRPr="00E350A3" w:rsidRDefault="00665A87" w:rsidP="008669F8">
            <w:pPr>
              <w:pStyle w:val="TableTextArial-left"/>
              <w:rPr>
                <w:rFonts w:cs="Arial"/>
              </w:rPr>
            </w:pPr>
            <w:r w:rsidRPr="00E350A3">
              <w:rPr>
                <w:rFonts w:cs="Arial"/>
              </w:rPr>
              <w:t>84.</w:t>
            </w:r>
          </w:p>
        </w:tc>
        <w:tc>
          <w:tcPr>
            <w:tcW w:w="2135" w:type="dxa"/>
            <w:tcBorders>
              <w:top w:val="single" w:sz="4" w:space="0" w:color="auto"/>
              <w:left w:val="single" w:sz="4" w:space="0" w:color="auto"/>
              <w:bottom w:val="single" w:sz="4" w:space="0" w:color="auto"/>
              <w:right w:val="single" w:sz="4" w:space="0" w:color="auto"/>
            </w:tcBorders>
          </w:tcPr>
          <w:p w14:paraId="2A08DEAC" w14:textId="77777777" w:rsidR="00665A87" w:rsidRPr="00E350A3" w:rsidRDefault="00665A87" w:rsidP="008669F8">
            <w:pPr>
              <w:pStyle w:val="TableTextArial-left"/>
              <w:rPr>
                <w:rFonts w:cs="Arial"/>
              </w:rPr>
            </w:pPr>
            <w:r w:rsidRPr="00E350A3">
              <w:rPr>
                <w:rFonts w:cs="Arial"/>
              </w:rPr>
              <w:t>Uganda</w:t>
            </w:r>
          </w:p>
        </w:tc>
        <w:tc>
          <w:tcPr>
            <w:tcW w:w="1842" w:type="dxa"/>
            <w:tcBorders>
              <w:top w:val="single" w:sz="4" w:space="0" w:color="auto"/>
              <w:left w:val="single" w:sz="4" w:space="0" w:color="auto"/>
              <w:bottom w:val="single" w:sz="4" w:space="0" w:color="auto"/>
              <w:right w:val="single" w:sz="4" w:space="0" w:color="auto"/>
            </w:tcBorders>
          </w:tcPr>
          <w:p w14:paraId="31533949" w14:textId="77777777" w:rsidR="00665A87" w:rsidRPr="00E350A3" w:rsidRDefault="00665A87" w:rsidP="008669F8">
            <w:pPr>
              <w:pStyle w:val="TableTextArial-left"/>
              <w:jc w:val="center"/>
              <w:rPr>
                <w:rFonts w:cs="Arial"/>
              </w:rPr>
            </w:pPr>
            <w:r w:rsidRPr="00E350A3">
              <w:rPr>
                <w:rFonts w:cs="Arial"/>
              </w:rPr>
              <w:t>USD</w:t>
            </w:r>
          </w:p>
        </w:tc>
        <w:tc>
          <w:tcPr>
            <w:tcW w:w="2127" w:type="dxa"/>
            <w:tcBorders>
              <w:top w:val="single" w:sz="4" w:space="0" w:color="auto"/>
              <w:left w:val="single" w:sz="4" w:space="0" w:color="auto"/>
              <w:bottom w:val="single" w:sz="4" w:space="0" w:color="auto"/>
              <w:right w:val="single" w:sz="4" w:space="0" w:color="auto"/>
            </w:tcBorders>
          </w:tcPr>
          <w:p w14:paraId="60C98653" w14:textId="77777777" w:rsidR="00665A87" w:rsidRPr="00E350A3" w:rsidRDefault="00665A87" w:rsidP="008669F8">
            <w:pPr>
              <w:jc w:val="right"/>
              <w:rPr>
                <w:rFonts w:ascii="Arial" w:hAnsi="Arial" w:cs="Arial"/>
              </w:rPr>
            </w:pPr>
            <w:r w:rsidRPr="00E350A3">
              <w:rPr>
                <w:rFonts w:ascii="Arial" w:hAnsi="Arial" w:cs="Arial"/>
              </w:rPr>
              <w:t>128</w:t>
            </w:r>
          </w:p>
        </w:tc>
        <w:tc>
          <w:tcPr>
            <w:tcW w:w="2126" w:type="dxa"/>
            <w:tcBorders>
              <w:top w:val="single" w:sz="4" w:space="0" w:color="auto"/>
              <w:left w:val="single" w:sz="4" w:space="0" w:color="auto"/>
              <w:bottom w:val="single" w:sz="4" w:space="0" w:color="auto"/>
              <w:right w:val="single" w:sz="4" w:space="0" w:color="auto"/>
            </w:tcBorders>
          </w:tcPr>
          <w:p w14:paraId="2E331211" w14:textId="77777777" w:rsidR="00665A87" w:rsidRPr="00E350A3" w:rsidRDefault="00665A87" w:rsidP="008669F8">
            <w:pPr>
              <w:jc w:val="right"/>
              <w:rPr>
                <w:rFonts w:ascii="Arial" w:hAnsi="Arial" w:cs="Arial"/>
              </w:rPr>
            </w:pPr>
            <w:r w:rsidRPr="00E350A3">
              <w:rPr>
                <w:rFonts w:ascii="Arial" w:hAnsi="Arial" w:cs="Arial"/>
              </w:rPr>
              <w:t>37</w:t>
            </w:r>
          </w:p>
        </w:tc>
      </w:tr>
      <w:tr w:rsidR="00665A87" w:rsidRPr="00E350A3" w14:paraId="1B95D001"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2129BB42" w14:textId="77777777" w:rsidR="00665A87" w:rsidRPr="00E350A3" w:rsidRDefault="00665A87" w:rsidP="008669F8">
            <w:pPr>
              <w:pStyle w:val="TableTextArial-left"/>
              <w:rPr>
                <w:rFonts w:cs="Arial"/>
              </w:rPr>
            </w:pPr>
            <w:r w:rsidRPr="00E350A3">
              <w:rPr>
                <w:rFonts w:cs="Arial"/>
              </w:rPr>
              <w:t>85.</w:t>
            </w:r>
          </w:p>
        </w:tc>
        <w:tc>
          <w:tcPr>
            <w:tcW w:w="2135" w:type="dxa"/>
            <w:tcBorders>
              <w:top w:val="single" w:sz="4" w:space="0" w:color="auto"/>
              <w:left w:val="single" w:sz="4" w:space="0" w:color="auto"/>
              <w:bottom w:val="single" w:sz="4" w:space="0" w:color="auto"/>
              <w:right w:val="single" w:sz="4" w:space="0" w:color="auto"/>
            </w:tcBorders>
          </w:tcPr>
          <w:p w14:paraId="59018A33" w14:textId="77777777" w:rsidR="00665A87" w:rsidRPr="00E350A3" w:rsidRDefault="00665A87" w:rsidP="008669F8">
            <w:pPr>
              <w:pStyle w:val="TableTextArial-left"/>
              <w:rPr>
                <w:rFonts w:cs="Arial"/>
              </w:rPr>
            </w:pPr>
            <w:r w:rsidRPr="00E350A3">
              <w:rPr>
                <w:rFonts w:cs="Arial"/>
              </w:rPr>
              <w:t>Ukraine</w:t>
            </w:r>
          </w:p>
        </w:tc>
        <w:tc>
          <w:tcPr>
            <w:tcW w:w="1842" w:type="dxa"/>
            <w:tcBorders>
              <w:top w:val="single" w:sz="4" w:space="0" w:color="auto"/>
              <w:left w:val="single" w:sz="4" w:space="0" w:color="auto"/>
              <w:bottom w:val="single" w:sz="4" w:space="0" w:color="auto"/>
              <w:right w:val="single" w:sz="4" w:space="0" w:color="auto"/>
            </w:tcBorders>
          </w:tcPr>
          <w:p w14:paraId="2B1F9B59" w14:textId="77777777" w:rsidR="00665A87" w:rsidRPr="00E350A3" w:rsidRDefault="00665A87" w:rsidP="008669F8">
            <w:pPr>
              <w:pStyle w:val="TableTextArial-left"/>
              <w:jc w:val="center"/>
              <w:rPr>
                <w:rFonts w:cs="Arial"/>
              </w:rPr>
            </w:pPr>
            <w:r w:rsidRPr="00E350A3">
              <w:rPr>
                <w:rFonts w:cs="Arial"/>
              </w:rPr>
              <w:t>USD</w:t>
            </w:r>
          </w:p>
        </w:tc>
        <w:tc>
          <w:tcPr>
            <w:tcW w:w="2127" w:type="dxa"/>
            <w:tcBorders>
              <w:top w:val="single" w:sz="4" w:space="0" w:color="auto"/>
              <w:left w:val="single" w:sz="4" w:space="0" w:color="auto"/>
              <w:bottom w:val="single" w:sz="4" w:space="0" w:color="auto"/>
              <w:right w:val="single" w:sz="4" w:space="0" w:color="auto"/>
            </w:tcBorders>
          </w:tcPr>
          <w:p w14:paraId="7697707B" w14:textId="77777777" w:rsidR="00665A87" w:rsidRPr="00E350A3" w:rsidRDefault="00665A87" w:rsidP="008669F8">
            <w:pPr>
              <w:jc w:val="right"/>
              <w:rPr>
                <w:rFonts w:ascii="Arial" w:hAnsi="Arial" w:cs="Arial"/>
              </w:rPr>
            </w:pPr>
            <w:r w:rsidRPr="00E350A3">
              <w:rPr>
                <w:rFonts w:ascii="Arial" w:hAnsi="Arial" w:cs="Arial"/>
              </w:rPr>
              <w:t>156</w:t>
            </w:r>
          </w:p>
        </w:tc>
        <w:tc>
          <w:tcPr>
            <w:tcW w:w="2126" w:type="dxa"/>
            <w:tcBorders>
              <w:top w:val="single" w:sz="4" w:space="0" w:color="auto"/>
              <w:left w:val="single" w:sz="4" w:space="0" w:color="auto"/>
              <w:bottom w:val="single" w:sz="4" w:space="0" w:color="auto"/>
              <w:right w:val="single" w:sz="4" w:space="0" w:color="auto"/>
            </w:tcBorders>
          </w:tcPr>
          <w:p w14:paraId="2AC32601" w14:textId="77777777" w:rsidR="00665A87" w:rsidRPr="00E350A3" w:rsidRDefault="00665A87" w:rsidP="008669F8">
            <w:pPr>
              <w:jc w:val="right"/>
              <w:rPr>
                <w:rFonts w:ascii="Arial" w:hAnsi="Arial" w:cs="Arial"/>
              </w:rPr>
            </w:pPr>
            <w:r w:rsidRPr="00E350A3">
              <w:rPr>
                <w:rFonts w:ascii="Arial" w:hAnsi="Arial" w:cs="Arial"/>
              </w:rPr>
              <w:t>41</w:t>
            </w:r>
          </w:p>
        </w:tc>
      </w:tr>
      <w:tr w:rsidR="00665A87" w:rsidRPr="00E350A3" w14:paraId="2FF46F08"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5D596F75" w14:textId="77777777" w:rsidR="00665A87" w:rsidRPr="00E350A3" w:rsidRDefault="00665A87" w:rsidP="008669F8">
            <w:pPr>
              <w:pStyle w:val="TableTextArial-left"/>
              <w:rPr>
                <w:rFonts w:cs="Arial"/>
              </w:rPr>
            </w:pPr>
            <w:r w:rsidRPr="00E350A3">
              <w:rPr>
                <w:rFonts w:cs="Arial"/>
              </w:rPr>
              <w:t>86.</w:t>
            </w:r>
          </w:p>
        </w:tc>
        <w:tc>
          <w:tcPr>
            <w:tcW w:w="2135" w:type="dxa"/>
            <w:tcBorders>
              <w:top w:val="single" w:sz="4" w:space="0" w:color="auto"/>
              <w:left w:val="single" w:sz="4" w:space="0" w:color="auto"/>
              <w:bottom w:val="single" w:sz="4" w:space="0" w:color="auto"/>
              <w:right w:val="single" w:sz="4" w:space="0" w:color="auto"/>
            </w:tcBorders>
          </w:tcPr>
          <w:p w14:paraId="4B15C514" w14:textId="77777777" w:rsidR="00665A87" w:rsidRPr="00E350A3" w:rsidRDefault="00665A87" w:rsidP="008669F8">
            <w:pPr>
              <w:pStyle w:val="TableTextArial-left"/>
              <w:rPr>
                <w:rFonts w:cs="Arial"/>
              </w:rPr>
            </w:pPr>
            <w:r w:rsidRPr="00E350A3">
              <w:rPr>
                <w:rFonts w:cs="Arial"/>
              </w:rPr>
              <w:t>United Arab Emirates</w:t>
            </w:r>
          </w:p>
        </w:tc>
        <w:tc>
          <w:tcPr>
            <w:tcW w:w="1842" w:type="dxa"/>
            <w:tcBorders>
              <w:top w:val="single" w:sz="4" w:space="0" w:color="auto"/>
              <w:left w:val="single" w:sz="4" w:space="0" w:color="auto"/>
              <w:bottom w:val="single" w:sz="4" w:space="0" w:color="auto"/>
              <w:right w:val="single" w:sz="4" w:space="0" w:color="auto"/>
            </w:tcBorders>
          </w:tcPr>
          <w:p w14:paraId="1D36677C" w14:textId="77777777" w:rsidR="00665A87" w:rsidRPr="00E350A3" w:rsidRDefault="00665A87" w:rsidP="008669F8">
            <w:pPr>
              <w:pStyle w:val="TableTextArial-left"/>
              <w:jc w:val="center"/>
              <w:rPr>
                <w:rFonts w:cs="Arial"/>
              </w:rPr>
            </w:pPr>
            <w:r w:rsidRPr="00E350A3">
              <w:rPr>
                <w:rFonts w:cs="Arial"/>
              </w:rPr>
              <w:t>AED</w:t>
            </w:r>
          </w:p>
        </w:tc>
        <w:tc>
          <w:tcPr>
            <w:tcW w:w="2127" w:type="dxa"/>
            <w:tcBorders>
              <w:top w:val="single" w:sz="4" w:space="0" w:color="auto"/>
              <w:left w:val="single" w:sz="4" w:space="0" w:color="auto"/>
              <w:bottom w:val="single" w:sz="4" w:space="0" w:color="auto"/>
              <w:right w:val="single" w:sz="4" w:space="0" w:color="auto"/>
            </w:tcBorders>
          </w:tcPr>
          <w:p w14:paraId="4B2CC402" w14:textId="77777777" w:rsidR="00665A87" w:rsidRPr="00E350A3" w:rsidRDefault="00665A87" w:rsidP="008669F8">
            <w:pPr>
              <w:jc w:val="right"/>
              <w:rPr>
                <w:rFonts w:ascii="Arial" w:hAnsi="Arial" w:cs="Arial"/>
              </w:rPr>
            </w:pPr>
            <w:r w:rsidRPr="00E350A3">
              <w:rPr>
                <w:rFonts w:ascii="Arial" w:hAnsi="Arial" w:cs="Arial"/>
              </w:rPr>
              <w:t>958</w:t>
            </w:r>
          </w:p>
        </w:tc>
        <w:tc>
          <w:tcPr>
            <w:tcW w:w="2126" w:type="dxa"/>
            <w:tcBorders>
              <w:top w:val="single" w:sz="4" w:space="0" w:color="auto"/>
              <w:left w:val="single" w:sz="4" w:space="0" w:color="auto"/>
              <w:bottom w:val="single" w:sz="4" w:space="0" w:color="auto"/>
              <w:right w:val="single" w:sz="4" w:space="0" w:color="auto"/>
            </w:tcBorders>
          </w:tcPr>
          <w:p w14:paraId="0F6850E7" w14:textId="77777777" w:rsidR="00665A87" w:rsidRPr="00E350A3" w:rsidRDefault="00665A87" w:rsidP="008669F8">
            <w:pPr>
              <w:jc w:val="right"/>
              <w:rPr>
                <w:rFonts w:ascii="Arial" w:hAnsi="Arial" w:cs="Arial"/>
              </w:rPr>
            </w:pPr>
            <w:r w:rsidRPr="00E350A3">
              <w:rPr>
                <w:rFonts w:ascii="Arial" w:hAnsi="Arial" w:cs="Arial"/>
              </w:rPr>
              <w:t>202</w:t>
            </w:r>
          </w:p>
        </w:tc>
      </w:tr>
      <w:tr w:rsidR="00665A87" w:rsidRPr="00E350A3" w14:paraId="5C990B00"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4F5459D3" w14:textId="77777777" w:rsidR="00665A87" w:rsidRPr="00E350A3" w:rsidRDefault="00665A87" w:rsidP="008669F8">
            <w:pPr>
              <w:pStyle w:val="TableTextArial-left"/>
              <w:rPr>
                <w:rFonts w:cs="Arial"/>
              </w:rPr>
            </w:pPr>
            <w:r w:rsidRPr="00E350A3">
              <w:rPr>
                <w:rFonts w:cs="Arial"/>
              </w:rPr>
              <w:t>87.</w:t>
            </w:r>
          </w:p>
        </w:tc>
        <w:tc>
          <w:tcPr>
            <w:tcW w:w="2135" w:type="dxa"/>
            <w:tcBorders>
              <w:top w:val="single" w:sz="4" w:space="0" w:color="auto"/>
              <w:left w:val="single" w:sz="4" w:space="0" w:color="auto"/>
              <w:bottom w:val="single" w:sz="4" w:space="0" w:color="auto"/>
              <w:right w:val="single" w:sz="4" w:space="0" w:color="auto"/>
            </w:tcBorders>
          </w:tcPr>
          <w:p w14:paraId="7206DE46" w14:textId="77777777" w:rsidR="00665A87" w:rsidRPr="00E350A3" w:rsidRDefault="00665A87" w:rsidP="008669F8">
            <w:pPr>
              <w:pStyle w:val="TableTextArial-left"/>
              <w:rPr>
                <w:rFonts w:cs="Arial"/>
              </w:rPr>
            </w:pPr>
            <w:r w:rsidRPr="00E350A3">
              <w:rPr>
                <w:rFonts w:cs="Arial"/>
              </w:rPr>
              <w:t>United Kingdom</w:t>
            </w:r>
          </w:p>
        </w:tc>
        <w:tc>
          <w:tcPr>
            <w:tcW w:w="1842" w:type="dxa"/>
            <w:tcBorders>
              <w:top w:val="single" w:sz="4" w:space="0" w:color="auto"/>
              <w:left w:val="single" w:sz="4" w:space="0" w:color="auto"/>
              <w:bottom w:val="single" w:sz="4" w:space="0" w:color="auto"/>
              <w:right w:val="single" w:sz="4" w:space="0" w:color="auto"/>
            </w:tcBorders>
          </w:tcPr>
          <w:p w14:paraId="0C8A0F7B" w14:textId="77777777" w:rsidR="00665A87" w:rsidRPr="00E350A3" w:rsidRDefault="00665A87" w:rsidP="008669F8">
            <w:pPr>
              <w:pStyle w:val="TableTextArial-left"/>
              <w:jc w:val="center"/>
              <w:rPr>
                <w:rFonts w:cs="Arial"/>
              </w:rPr>
            </w:pPr>
            <w:r w:rsidRPr="00E350A3">
              <w:rPr>
                <w:rFonts w:cs="Arial"/>
              </w:rPr>
              <w:t>GBP</w:t>
            </w:r>
          </w:p>
        </w:tc>
        <w:tc>
          <w:tcPr>
            <w:tcW w:w="2127" w:type="dxa"/>
            <w:tcBorders>
              <w:top w:val="single" w:sz="4" w:space="0" w:color="auto"/>
              <w:left w:val="single" w:sz="4" w:space="0" w:color="auto"/>
              <w:bottom w:val="single" w:sz="4" w:space="0" w:color="auto"/>
              <w:right w:val="single" w:sz="4" w:space="0" w:color="auto"/>
            </w:tcBorders>
          </w:tcPr>
          <w:p w14:paraId="27809277" w14:textId="77777777" w:rsidR="00665A87" w:rsidRPr="00E350A3" w:rsidRDefault="00665A87" w:rsidP="008669F8">
            <w:pPr>
              <w:jc w:val="right"/>
              <w:rPr>
                <w:rFonts w:ascii="Arial" w:hAnsi="Arial" w:cs="Arial"/>
              </w:rPr>
            </w:pPr>
            <w:r w:rsidRPr="00E350A3">
              <w:rPr>
                <w:rFonts w:ascii="Arial" w:hAnsi="Arial" w:cs="Arial"/>
              </w:rPr>
              <w:t>172</w:t>
            </w:r>
          </w:p>
        </w:tc>
        <w:tc>
          <w:tcPr>
            <w:tcW w:w="2126" w:type="dxa"/>
            <w:tcBorders>
              <w:top w:val="single" w:sz="4" w:space="0" w:color="auto"/>
              <w:left w:val="single" w:sz="4" w:space="0" w:color="auto"/>
              <w:bottom w:val="single" w:sz="4" w:space="0" w:color="auto"/>
              <w:right w:val="single" w:sz="4" w:space="0" w:color="auto"/>
            </w:tcBorders>
          </w:tcPr>
          <w:p w14:paraId="0A7F9C3A" w14:textId="77777777" w:rsidR="00665A87" w:rsidRPr="00E350A3" w:rsidRDefault="00665A87" w:rsidP="008669F8">
            <w:pPr>
              <w:jc w:val="right"/>
              <w:rPr>
                <w:rFonts w:ascii="Arial" w:hAnsi="Arial" w:cs="Arial"/>
              </w:rPr>
            </w:pPr>
            <w:r w:rsidRPr="00E350A3">
              <w:rPr>
                <w:rFonts w:ascii="Arial" w:hAnsi="Arial" w:cs="Arial"/>
              </w:rPr>
              <w:t>36</w:t>
            </w:r>
          </w:p>
        </w:tc>
      </w:tr>
      <w:tr w:rsidR="00665A87" w:rsidRPr="00E350A3" w14:paraId="2C45EA6F"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7647E619" w14:textId="77777777" w:rsidR="00665A87" w:rsidRPr="00E350A3" w:rsidRDefault="00665A87" w:rsidP="008669F8">
            <w:pPr>
              <w:pStyle w:val="TableTextArial-left"/>
              <w:rPr>
                <w:rFonts w:cs="Arial"/>
              </w:rPr>
            </w:pPr>
            <w:r w:rsidRPr="00E350A3">
              <w:rPr>
                <w:rFonts w:cs="Arial"/>
              </w:rPr>
              <w:t>88.</w:t>
            </w:r>
          </w:p>
        </w:tc>
        <w:tc>
          <w:tcPr>
            <w:tcW w:w="2135" w:type="dxa"/>
            <w:tcBorders>
              <w:top w:val="single" w:sz="4" w:space="0" w:color="auto"/>
              <w:left w:val="single" w:sz="4" w:space="0" w:color="auto"/>
              <w:bottom w:val="single" w:sz="4" w:space="0" w:color="auto"/>
              <w:right w:val="single" w:sz="4" w:space="0" w:color="auto"/>
            </w:tcBorders>
          </w:tcPr>
          <w:p w14:paraId="3F534AE3" w14:textId="77777777" w:rsidR="00665A87" w:rsidRPr="00E350A3" w:rsidRDefault="00665A87" w:rsidP="008669F8">
            <w:pPr>
              <w:pStyle w:val="TableTextArial-left"/>
              <w:rPr>
                <w:rFonts w:cs="Arial"/>
              </w:rPr>
            </w:pPr>
            <w:r w:rsidRPr="00E350A3">
              <w:rPr>
                <w:rFonts w:cs="Arial"/>
              </w:rPr>
              <w:t>USA</w:t>
            </w:r>
          </w:p>
        </w:tc>
        <w:tc>
          <w:tcPr>
            <w:tcW w:w="1842" w:type="dxa"/>
            <w:tcBorders>
              <w:top w:val="single" w:sz="4" w:space="0" w:color="auto"/>
              <w:left w:val="single" w:sz="4" w:space="0" w:color="auto"/>
              <w:bottom w:val="single" w:sz="4" w:space="0" w:color="auto"/>
              <w:right w:val="single" w:sz="4" w:space="0" w:color="auto"/>
            </w:tcBorders>
          </w:tcPr>
          <w:p w14:paraId="796CBF67" w14:textId="77777777" w:rsidR="00665A87" w:rsidRPr="00E350A3" w:rsidRDefault="00665A87" w:rsidP="008669F8">
            <w:pPr>
              <w:pStyle w:val="TableTextArial-left"/>
              <w:jc w:val="center"/>
              <w:rPr>
                <w:rFonts w:cs="Arial"/>
              </w:rPr>
            </w:pPr>
            <w:r w:rsidRPr="00E350A3">
              <w:rPr>
                <w:rFonts w:cs="Arial"/>
              </w:rPr>
              <w:t>USD</w:t>
            </w:r>
          </w:p>
        </w:tc>
        <w:tc>
          <w:tcPr>
            <w:tcW w:w="2127" w:type="dxa"/>
            <w:tcBorders>
              <w:top w:val="single" w:sz="4" w:space="0" w:color="auto"/>
              <w:left w:val="single" w:sz="4" w:space="0" w:color="auto"/>
              <w:bottom w:val="single" w:sz="4" w:space="0" w:color="auto"/>
              <w:right w:val="single" w:sz="4" w:space="0" w:color="auto"/>
            </w:tcBorders>
          </w:tcPr>
          <w:p w14:paraId="5BF7C38F" w14:textId="77777777" w:rsidR="00665A87" w:rsidRPr="00E350A3" w:rsidRDefault="00665A87" w:rsidP="008669F8">
            <w:pPr>
              <w:jc w:val="right"/>
              <w:rPr>
                <w:rFonts w:ascii="Arial" w:hAnsi="Arial" w:cs="Arial"/>
              </w:rPr>
            </w:pPr>
            <w:r w:rsidRPr="00E350A3">
              <w:rPr>
                <w:rFonts w:ascii="Arial" w:hAnsi="Arial" w:cs="Arial"/>
              </w:rPr>
              <w:t>188</w:t>
            </w:r>
          </w:p>
        </w:tc>
        <w:tc>
          <w:tcPr>
            <w:tcW w:w="2126" w:type="dxa"/>
            <w:tcBorders>
              <w:top w:val="single" w:sz="4" w:space="0" w:color="auto"/>
              <w:left w:val="single" w:sz="4" w:space="0" w:color="auto"/>
              <w:bottom w:val="single" w:sz="4" w:space="0" w:color="auto"/>
              <w:right w:val="single" w:sz="4" w:space="0" w:color="auto"/>
            </w:tcBorders>
          </w:tcPr>
          <w:p w14:paraId="4B162994" w14:textId="77777777" w:rsidR="00665A87" w:rsidRPr="00E350A3" w:rsidRDefault="00665A87" w:rsidP="008669F8">
            <w:pPr>
              <w:jc w:val="right"/>
              <w:rPr>
                <w:rFonts w:ascii="Arial" w:hAnsi="Arial" w:cs="Arial"/>
              </w:rPr>
            </w:pPr>
            <w:r w:rsidRPr="00E350A3">
              <w:rPr>
                <w:rFonts w:ascii="Arial" w:hAnsi="Arial" w:cs="Arial"/>
              </w:rPr>
              <w:t>46</w:t>
            </w:r>
          </w:p>
        </w:tc>
      </w:tr>
      <w:tr w:rsidR="00665A87" w:rsidRPr="00E350A3" w14:paraId="4E124EE7"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113F6BBC" w14:textId="77777777" w:rsidR="00665A87" w:rsidRPr="00E350A3" w:rsidRDefault="00665A87" w:rsidP="008669F8">
            <w:pPr>
              <w:pStyle w:val="TableTextArial-left"/>
              <w:rPr>
                <w:rFonts w:cs="Arial"/>
              </w:rPr>
            </w:pPr>
            <w:r w:rsidRPr="00E350A3">
              <w:rPr>
                <w:rFonts w:cs="Arial"/>
              </w:rPr>
              <w:t>89.</w:t>
            </w:r>
          </w:p>
        </w:tc>
        <w:tc>
          <w:tcPr>
            <w:tcW w:w="2135" w:type="dxa"/>
            <w:tcBorders>
              <w:top w:val="single" w:sz="4" w:space="0" w:color="auto"/>
              <w:left w:val="single" w:sz="4" w:space="0" w:color="auto"/>
              <w:bottom w:val="single" w:sz="4" w:space="0" w:color="auto"/>
              <w:right w:val="single" w:sz="4" w:space="0" w:color="auto"/>
            </w:tcBorders>
          </w:tcPr>
          <w:p w14:paraId="4914C2BE" w14:textId="77777777" w:rsidR="00665A87" w:rsidRPr="00E350A3" w:rsidRDefault="00665A87" w:rsidP="008669F8">
            <w:pPr>
              <w:pStyle w:val="TableTextArial-left"/>
              <w:rPr>
                <w:rFonts w:cs="Arial"/>
              </w:rPr>
            </w:pPr>
            <w:r w:rsidRPr="00E350A3">
              <w:rPr>
                <w:rFonts w:cs="Arial"/>
              </w:rPr>
              <w:t>Vanuatu</w:t>
            </w:r>
          </w:p>
        </w:tc>
        <w:tc>
          <w:tcPr>
            <w:tcW w:w="1842" w:type="dxa"/>
            <w:tcBorders>
              <w:top w:val="single" w:sz="4" w:space="0" w:color="auto"/>
              <w:left w:val="single" w:sz="4" w:space="0" w:color="auto"/>
              <w:bottom w:val="single" w:sz="4" w:space="0" w:color="auto"/>
              <w:right w:val="single" w:sz="4" w:space="0" w:color="auto"/>
            </w:tcBorders>
          </w:tcPr>
          <w:p w14:paraId="3C7FDCBF" w14:textId="77777777" w:rsidR="00665A87" w:rsidRPr="00E350A3" w:rsidRDefault="00665A87" w:rsidP="008669F8">
            <w:pPr>
              <w:pStyle w:val="TableTextArial-left"/>
              <w:jc w:val="center"/>
              <w:rPr>
                <w:rFonts w:cs="Arial"/>
              </w:rPr>
            </w:pPr>
            <w:r w:rsidRPr="00E350A3">
              <w:rPr>
                <w:rFonts w:cs="Arial"/>
              </w:rPr>
              <w:t>VUV</w:t>
            </w:r>
          </w:p>
        </w:tc>
        <w:tc>
          <w:tcPr>
            <w:tcW w:w="2127" w:type="dxa"/>
            <w:tcBorders>
              <w:top w:val="single" w:sz="4" w:space="0" w:color="auto"/>
              <w:left w:val="single" w:sz="4" w:space="0" w:color="auto"/>
              <w:bottom w:val="single" w:sz="4" w:space="0" w:color="auto"/>
              <w:right w:val="single" w:sz="4" w:space="0" w:color="auto"/>
            </w:tcBorders>
          </w:tcPr>
          <w:p w14:paraId="1044708B" w14:textId="77777777" w:rsidR="00665A87" w:rsidRPr="00E350A3" w:rsidRDefault="00665A87" w:rsidP="008669F8">
            <w:pPr>
              <w:jc w:val="right"/>
              <w:rPr>
                <w:rFonts w:ascii="Arial" w:hAnsi="Arial" w:cs="Arial"/>
              </w:rPr>
            </w:pPr>
            <w:r w:rsidRPr="00E350A3">
              <w:rPr>
                <w:rFonts w:ascii="Arial" w:hAnsi="Arial" w:cs="Arial"/>
              </w:rPr>
              <w:t>18547</w:t>
            </w:r>
          </w:p>
        </w:tc>
        <w:tc>
          <w:tcPr>
            <w:tcW w:w="2126" w:type="dxa"/>
            <w:tcBorders>
              <w:top w:val="single" w:sz="4" w:space="0" w:color="auto"/>
              <w:left w:val="single" w:sz="4" w:space="0" w:color="auto"/>
              <w:bottom w:val="single" w:sz="4" w:space="0" w:color="auto"/>
              <w:right w:val="single" w:sz="4" w:space="0" w:color="auto"/>
            </w:tcBorders>
          </w:tcPr>
          <w:p w14:paraId="2C9E4037" w14:textId="77777777" w:rsidR="00665A87" w:rsidRPr="00E350A3" w:rsidRDefault="00665A87" w:rsidP="008669F8">
            <w:pPr>
              <w:jc w:val="right"/>
              <w:rPr>
                <w:rFonts w:ascii="Arial" w:hAnsi="Arial" w:cs="Arial"/>
              </w:rPr>
            </w:pPr>
            <w:r w:rsidRPr="00E350A3">
              <w:rPr>
                <w:rFonts w:ascii="Arial" w:hAnsi="Arial" w:cs="Arial"/>
              </w:rPr>
              <w:t>4524</w:t>
            </w:r>
          </w:p>
        </w:tc>
      </w:tr>
      <w:tr w:rsidR="00665A87" w:rsidRPr="00E350A3" w14:paraId="746CE95F"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2F69D45A" w14:textId="77777777" w:rsidR="00665A87" w:rsidRPr="00E350A3" w:rsidRDefault="00665A87" w:rsidP="008669F8">
            <w:pPr>
              <w:pStyle w:val="TableTextArial-left"/>
              <w:rPr>
                <w:rFonts w:cs="Arial"/>
              </w:rPr>
            </w:pPr>
            <w:r w:rsidRPr="00E350A3">
              <w:rPr>
                <w:rFonts w:cs="Arial"/>
              </w:rPr>
              <w:t>90.</w:t>
            </w:r>
          </w:p>
        </w:tc>
        <w:tc>
          <w:tcPr>
            <w:tcW w:w="2135" w:type="dxa"/>
            <w:tcBorders>
              <w:top w:val="single" w:sz="4" w:space="0" w:color="auto"/>
              <w:left w:val="single" w:sz="4" w:space="0" w:color="auto"/>
              <w:bottom w:val="single" w:sz="4" w:space="0" w:color="auto"/>
              <w:right w:val="single" w:sz="4" w:space="0" w:color="auto"/>
            </w:tcBorders>
          </w:tcPr>
          <w:p w14:paraId="0A0451C5" w14:textId="77777777" w:rsidR="00665A87" w:rsidRPr="00E350A3" w:rsidRDefault="00665A87" w:rsidP="008669F8">
            <w:pPr>
              <w:pStyle w:val="TableTextArial-left"/>
              <w:rPr>
                <w:rFonts w:cs="Arial"/>
              </w:rPr>
            </w:pPr>
            <w:r w:rsidRPr="00E350A3">
              <w:rPr>
                <w:rFonts w:cs="Arial"/>
              </w:rPr>
              <w:t>Venezuela</w:t>
            </w:r>
          </w:p>
        </w:tc>
        <w:tc>
          <w:tcPr>
            <w:tcW w:w="1842" w:type="dxa"/>
            <w:tcBorders>
              <w:top w:val="single" w:sz="4" w:space="0" w:color="auto"/>
              <w:left w:val="single" w:sz="4" w:space="0" w:color="auto"/>
              <w:bottom w:val="single" w:sz="4" w:space="0" w:color="auto"/>
              <w:right w:val="single" w:sz="4" w:space="0" w:color="auto"/>
            </w:tcBorders>
          </w:tcPr>
          <w:p w14:paraId="62C1BA92" w14:textId="77777777" w:rsidR="00665A87" w:rsidRPr="00E350A3" w:rsidRDefault="00665A87" w:rsidP="008669F8">
            <w:pPr>
              <w:pStyle w:val="TableTextArial-left"/>
              <w:jc w:val="center"/>
              <w:rPr>
                <w:rFonts w:cs="Arial"/>
              </w:rPr>
            </w:pPr>
            <w:r w:rsidRPr="00E350A3">
              <w:rPr>
                <w:rFonts w:cs="Arial"/>
              </w:rPr>
              <w:t>USD</w:t>
            </w:r>
          </w:p>
        </w:tc>
        <w:tc>
          <w:tcPr>
            <w:tcW w:w="2127" w:type="dxa"/>
            <w:tcBorders>
              <w:top w:val="single" w:sz="4" w:space="0" w:color="auto"/>
              <w:left w:val="single" w:sz="4" w:space="0" w:color="auto"/>
              <w:bottom w:val="single" w:sz="4" w:space="0" w:color="auto"/>
              <w:right w:val="single" w:sz="4" w:space="0" w:color="auto"/>
            </w:tcBorders>
          </w:tcPr>
          <w:p w14:paraId="3D1F623C" w14:textId="77777777" w:rsidR="00665A87" w:rsidRPr="00E350A3" w:rsidRDefault="00665A87" w:rsidP="008669F8">
            <w:pPr>
              <w:jc w:val="right"/>
              <w:rPr>
                <w:rFonts w:ascii="Arial" w:hAnsi="Arial" w:cs="Arial"/>
              </w:rPr>
            </w:pPr>
            <w:r w:rsidRPr="00E350A3">
              <w:rPr>
                <w:rFonts w:ascii="Arial" w:hAnsi="Arial" w:cs="Arial"/>
              </w:rPr>
              <w:t>261</w:t>
            </w:r>
          </w:p>
        </w:tc>
        <w:tc>
          <w:tcPr>
            <w:tcW w:w="2126" w:type="dxa"/>
            <w:tcBorders>
              <w:top w:val="single" w:sz="4" w:space="0" w:color="auto"/>
              <w:left w:val="single" w:sz="4" w:space="0" w:color="auto"/>
              <w:bottom w:val="single" w:sz="4" w:space="0" w:color="auto"/>
              <w:right w:val="single" w:sz="4" w:space="0" w:color="auto"/>
            </w:tcBorders>
          </w:tcPr>
          <w:p w14:paraId="7808608D" w14:textId="77777777" w:rsidR="00665A87" w:rsidRPr="00E350A3" w:rsidRDefault="00665A87" w:rsidP="008669F8">
            <w:pPr>
              <w:jc w:val="right"/>
              <w:rPr>
                <w:rFonts w:ascii="Arial" w:hAnsi="Arial" w:cs="Arial"/>
              </w:rPr>
            </w:pPr>
            <w:r w:rsidRPr="00E350A3">
              <w:rPr>
                <w:rFonts w:ascii="Arial" w:hAnsi="Arial" w:cs="Arial"/>
              </w:rPr>
              <w:t>55</w:t>
            </w:r>
          </w:p>
        </w:tc>
      </w:tr>
      <w:tr w:rsidR="00665A87" w:rsidRPr="00E350A3" w14:paraId="77AA277D"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1141CDF0" w14:textId="77777777" w:rsidR="00665A87" w:rsidRPr="00E350A3" w:rsidRDefault="00665A87" w:rsidP="008669F8">
            <w:pPr>
              <w:pStyle w:val="TableTextArial-left"/>
              <w:rPr>
                <w:rFonts w:cs="Arial"/>
              </w:rPr>
            </w:pPr>
            <w:r w:rsidRPr="00E350A3">
              <w:rPr>
                <w:rFonts w:cs="Arial"/>
              </w:rPr>
              <w:t>91.</w:t>
            </w:r>
          </w:p>
        </w:tc>
        <w:tc>
          <w:tcPr>
            <w:tcW w:w="2135" w:type="dxa"/>
            <w:tcBorders>
              <w:top w:val="single" w:sz="4" w:space="0" w:color="auto"/>
              <w:left w:val="single" w:sz="4" w:space="0" w:color="auto"/>
              <w:bottom w:val="single" w:sz="4" w:space="0" w:color="auto"/>
              <w:right w:val="single" w:sz="4" w:space="0" w:color="auto"/>
            </w:tcBorders>
          </w:tcPr>
          <w:p w14:paraId="24861D5F" w14:textId="77777777" w:rsidR="00665A87" w:rsidRPr="00E350A3" w:rsidRDefault="00665A87" w:rsidP="008669F8">
            <w:pPr>
              <w:pStyle w:val="TableTextArial-left"/>
              <w:rPr>
                <w:rFonts w:cs="Arial"/>
              </w:rPr>
            </w:pPr>
            <w:r w:rsidRPr="00E350A3">
              <w:rPr>
                <w:rFonts w:cs="Arial"/>
              </w:rPr>
              <w:t>Vietnam</w:t>
            </w:r>
          </w:p>
        </w:tc>
        <w:tc>
          <w:tcPr>
            <w:tcW w:w="1842" w:type="dxa"/>
            <w:tcBorders>
              <w:top w:val="single" w:sz="4" w:space="0" w:color="auto"/>
              <w:left w:val="single" w:sz="4" w:space="0" w:color="auto"/>
              <w:bottom w:val="single" w:sz="4" w:space="0" w:color="auto"/>
              <w:right w:val="single" w:sz="4" w:space="0" w:color="auto"/>
            </w:tcBorders>
          </w:tcPr>
          <w:p w14:paraId="48218D4B" w14:textId="77777777" w:rsidR="00665A87" w:rsidRPr="00E350A3" w:rsidRDefault="00665A87" w:rsidP="008669F8">
            <w:pPr>
              <w:pStyle w:val="TableTextArial-left"/>
              <w:jc w:val="center"/>
              <w:rPr>
                <w:rFonts w:cs="Arial"/>
              </w:rPr>
            </w:pPr>
            <w:r w:rsidRPr="00E350A3">
              <w:rPr>
                <w:rFonts w:cs="Arial"/>
              </w:rPr>
              <w:t>USD</w:t>
            </w:r>
          </w:p>
        </w:tc>
        <w:tc>
          <w:tcPr>
            <w:tcW w:w="2127" w:type="dxa"/>
            <w:tcBorders>
              <w:top w:val="single" w:sz="4" w:space="0" w:color="auto"/>
              <w:left w:val="single" w:sz="4" w:space="0" w:color="auto"/>
              <w:bottom w:val="single" w:sz="4" w:space="0" w:color="auto"/>
              <w:right w:val="single" w:sz="4" w:space="0" w:color="auto"/>
            </w:tcBorders>
          </w:tcPr>
          <w:p w14:paraId="4A365089" w14:textId="77777777" w:rsidR="00665A87" w:rsidRPr="00E350A3" w:rsidRDefault="00665A87" w:rsidP="008669F8">
            <w:pPr>
              <w:jc w:val="right"/>
              <w:rPr>
                <w:rFonts w:ascii="Arial" w:hAnsi="Arial" w:cs="Arial"/>
              </w:rPr>
            </w:pPr>
            <w:r w:rsidRPr="00E350A3">
              <w:rPr>
                <w:rFonts w:ascii="Arial" w:hAnsi="Arial" w:cs="Arial"/>
              </w:rPr>
              <w:t>128</w:t>
            </w:r>
          </w:p>
        </w:tc>
        <w:tc>
          <w:tcPr>
            <w:tcW w:w="2126" w:type="dxa"/>
            <w:tcBorders>
              <w:top w:val="single" w:sz="4" w:space="0" w:color="auto"/>
              <w:left w:val="single" w:sz="4" w:space="0" w:color="auto"/>
              <w:bottom w:val="single" w:sz="4" w:space="0" w:color="auto"/>
              <w:right w:val="single" w:sz="4" w:space="0" w:color="auto"/>
            </w:tcBorders>
          </w:tcPr>
          <w:p w14:paraId="20BC6CE4" w14:textId="77777777" w:rsidR="00665A87" w:rsidRPr="00E350A3" w:rsidRDefault="00665A87" w:rsidP="008669F8">
            <w:pPr>
              <w:jc w:val="right"/>
              <w:rPr>
                <w:rFonts w:ascii="Arial" w:hAnsi="Arial" w:cs="Arial"/>
              </w:rPr>
            </w:pPr>
            <w:r w:rsidRPr="00E350A3">
              <w:rPr>
                <w:rFonts w:ascii="Arial" w:hAnsi="Arial" w:cs="Arial"/>
              </w:rPr>
              <w:t>37</w:t>
            </w:r>
          </w:p>
        </w:tc>
      </w:tr>
      <w:tr w:rsidR="00665A87" w:rsidRPr="00E350A3" w14:paraId="0EDAC3CA" w14:textId="77777777" w:rsidTr="00F77ABB">
        <w:trPr>
          <w:jc w:val="center"/>
        </w:trPr>
        <w:tc>
          <w:tcPr>
            <w:tcW w:w="846" w:type="dxa"/>
            <w:tcBorders>
              <w:top w:val="single" w:sz="4" w:space="0" w:color="auto"/>
              <w:left w:val="single" w:sz="4" w:space="0" w:color="auto"/>
              <w:bottom w:val="single" w:sz="4" w:space="0" w:color="auto"/>
              <w:right w:val="single" w:sz="4" w:space="0" w:color="auto"/>
            </w:tcBorders>
          </w:tcPr>
          <w:p w14:paraId="55B9DD3F" w14:textId="77777777" w:rsidR="00665A87" w:rsidRPr="00E350A3" w:rsidRDefault="00665A87" w:rsidP="008669F8">
            <w:pPr>
              <w:pStyle w:val="TableTextArial-left"/>
              <w:rPr>
                <w:rFonts w:cs="Arial"/>
              </w:rPr>
            </w:pPr>
            <w:r w:rsidRPr="00E350A3">
              <w:rPr>
                <w:rFonts w:cs="Arial"/>
              </w:rPr>
              <w:t>92.</w:t>
            </w:r>
          </w:p>
        </w:tc>
        <w:tc>
          <w:tcPr>
            <w:tcW w:w="2135" w:type="dxa"/>
            <w:tcBorders>
              <w:top w:val="single" w:sz="4" w:space="0" w:color="auto"/>
              <w:left w:val="single" w:sz="4" w:space="0" w:color="auto"/>
              <w:bottom w:val="single" w:sz="4" w:space="0" w:color="auto"/>
              <w:right w:val="single" w:sz="4" w:space="0" w:color="auto"/>
            </w:tcBorders>
          </w:tcPr>
          <w:p w14:paraId="56699706" w14:textId="77777777" w:rsidR="00665A87" w:rsidRPr="00E350A3" w:rsidRDefault="00665A87" w:rsidP="008669F8">
            <w:pPr>
              <w:pStyle w:val="TableTextArial-left"/>
              <w:rPr>
                <w:rFonts w:cs="Arial"/>
              </w:rPr>
            </w:pPr>
            <w:r w:rsidRPr="00E350A3">
              <w:rPr>
                <w:rFonts w:cs="Arial"/>
              </w:rPr>
              <w:t>Other countries</w:t>
            </w:r>
          </w:p>
        </w:tc>
        <w:tc>
          <w:tcPr>
            <w:tcW w:w="1842" w:type="dxa"/>
            <w:tcBorders>
              <w:top w:val="single" w:sz="4" w:space="0" w:color="auto"/>
              <w:left w:val="single" w:sz="4" w:space="0" w:color="auto"/>
              <w:bottom w:val="single" w:sz="4" w:space="0" w:color="auto"/>
              <w:right w:val="single" w:sz="4" w:space="0" w:color="auto"/>
            </w:tcBorders>
          </w:tcPr>
          <w:p w14:paraId="2BD3928E" w14:textId="77777777" w:rsidR="00665A87" w:rsidRPr="00E350A3" w:rsidRDefault="00665A87" w:rsidP="008669F8">
            <w:pPr>
              <w:pStyle w:val="TableTextArial-left"/>
              <w:jc w:val="center"/>
              <w:rPr>
                <w:rFonts w:cs="Arial"/>
              </w:rPr>
            </w:pPr>
            <w:r w:rsidRPr="00E350A3">
              <w:rPr>
                <w:rFonts w:cs="Arial"/>
              </w:rPr>
              <w:t>AUD</w:t>
            </w:r>
          </w:p>
        </w:tc>
        <w:tc>
          <w:tcPr>
            <w:tcW w:w="2127" w:type="dxa"/>
            <w:tcBorders>
              <w:top w:val="single" w:sz="4" w:space="0" w:color="auto"/>
              <w:left w:val="single" w:sz="4" w:space="0" w:color="auto"/>
              <w:bottom w:val="single" w:sz="4" w:space="0" w:color="auto"/>
              <w:right w:val="single" w:sz="4" w:space="0" w:color="auto"/>
            </w:tcBorders>
          </w:tcPr>
          <w:p w14:paraId="6EAA0F19" w14:textId="77777777" w:rsidR="00665A87" w:rsidRPr="00E350A3" w:rsidRDefault="00665A87" w:rsidP="008669F8">
            <w:pPr>
              <w:jc w:val="right"/>
              <w:rPr>
                <w:rFonts w:ascii="Arial" w:hAnsi="Arial" w:cs="Arial"/>
              </w:rPr>
            </w:pPr>
            <w:r w:rsidRPr="00E350A3">
              <w:rPr>
                <w:rFonts w:ascii="Arial" w:hAnsi="Arial" w:cs="Arial"/>
              </w:rPr>
              <w:t>95</w:t>
            </w:r>
          </w:p>
        </w:tc>
        <w:tc>
          <w:tcPr>
            <w:tcW w:w="2126" w:type="dxa"/>
            <w:tcBorders>
              <w:top w:val="single" w:sz="4" w:space="0" w:color="auto"/>
              <w:left w:val="single" w:sz="4" w:space="0" w:color="auto"/>
              <w:bottom w:val="single" w:sz="4" w:space="0" w:color="auto"/>
              <w:right w:val="single" w:sz="4" w:space="0" w:color="auto"/>
            </w:tcBorders>
          </w:tcPr>
          <w:p w14:paraId="0D123728" w14:textId="77777777" w:rsidR="00665A87" w:rsidRPr="00E350A3" w:rsidRDefault="00665A87" w:rsidP="008669F8">
            <w:pPr>
              <w:jc w:val="right"/>
              <w:rPr>
                <w:rFonts w:ascii="Arial" w:hAnsi="Arial" w:cs="Arial"/>
              </w:rPr>
            </w:pPr>
            <w:r w:rsidRPr="00E350A3">
              <w:rPr>
                <w:rFonts w:ascii="Arial" w:hAnsi="Arial" w:cs="Arial"/>
              </w:rPr>
              <w:t>30</w:t>
            </w:r>
          </w:p>
        </w:tc>
      </w:tr>
    </w:tbl>
    <w:p w14:paraId="7995D015" w14:textId="77777777" w:rsidR="00665A87" w:rsidRPr="00E350A3" w:rsidRDefault="00665A87" w:rsidP="008669F8">
      <w:pPr>
        <w:pStyle w:val="Heading5"/>
        <w:rPr>
          <w:rFonts w:cs="Arial"/>
          <w:sz w:val="20"/>
        </w:rPr>
      </w:pPr>
      <w:bookmarkStart w:id="136" w:name="_Toc105055353"/>
      <w:r w:rsidRPr="00E350A3">
        <w:rPr>
          <w:rFonts w:cs="Arial"/>
          <w:sz w:val="20"/>
        </w:rPr>
        <w:t>Part 2: Colonel or lower</w:t>
      </w:r>
      <w:bookmarkEnd w:id="136"/>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
        <w:gridCol w:w="2127"/>
        <w:gridCol w:w="1842"/>
        <w:gridCol w:w="2127"/>
        <w:gridCol w:w="2126"/>
      </w:tblGrid>
      <w:tr w:rsidR="00665A87" w:rsidRPr="00E350A3" w14:paraId="09850C70" w14:textId="77777777" w:rsidTr="00B421FB">
        <w:trPr>
          <w:trHeight w:val="392"/>
          <w:jc w:val="center"/>
        </w:trPr>
        <w:tc>
          <w:tcPr>
            <w:tcW w:w="854" w:type="dxa"/>
          </w:tcPr>
          <w:p w14:paraId="035C9C36" w14:textId="77777777" w:rsidR="00665A87" w:rsidRPr="00E350A3" w:rsidRDefault="00665A87" w:rsidP="008669F8">
            <w:pPr>
              <w:pStyle w:val="TableHeaderArial"/>
              <w:rPr>
                <w:rFonts w:cs="Arial"/>
              </w:rPr>
            </w:pPr>
            <w:bookmarkStart w:id="137" w:name="TCFinish"/>
            <w:bookmarkEnd w:id="135"/>
            <w:bookmarkEnd w:id="137"/>
            <w:r w:rsidRPr="00E350A3">
              <w:rPr>
                <w:rFonts w:cs="Arial"/>
              </w:rPr>
              <w:t>Item</w:t>
            </w:r>
          </w:p>
        </w:tc>
        <w:tc>
          <w:tcPr>
            <w:tcW w:w="2127" w:type="dxa"/>
          </w:tcPr>
          <w:p w14:paraId="12E16A5C" w14:textId="77777777" w:rsidR="00665A87" w:rsidRPr="00E350A3" w:rsidRDefault="00665A87" w:rsidP="008669F8">
            <w:pPr>
              <w:pStyle w:val="TableHeaderArial"/>
              <w:rPr>
                <w:rFonts w:cs="Arial"/>
              </w:rPr>
            </w:pPr>
            <w:r w:rsidRPr="00E350A3">
              <w:rPr>
                <w:rFonts w:cs="Arial"/>
              </w:rPr>
              <w:t>Place</w:t>
            </w:r>
          </w:p>
        </w:tc>
        <w:tc>
          <w:tcPr>
            <w:tcW w:w="1842" w:type="dxa"/>
          </w:tcPr>
          <w:p w14:paraId="6CB9FB60" w14:textId="77777777" w:rsidR="00665A87" w:rsidRPr="00E350A3" w:rsidRDefault="00665A87" w:rsidP="008669F8">
            <w:pPr>
              <w:pStyle w:val="TableHeaderArial"/>
              <w:rPr>
                <w:rFonts w:cs="Arial"/>
              </w:rPr>
            </w:pPr>
            <w:r w:rsidRPr="00E350A3">
              <w:rPr>
                <w:rFonts w:cs="Arial"/>
              </w:rPr>
              <w:t>Currency</w:t>
            </w:r>
          </w:p>
        </w:tc>
        <w:tc>
          <w:tcPr>
            <w:tcW w:w="2127" w:type="dxa"/>
          </w:tcPr>
          <w:p w14:paraId="35ED754E" w14:textId="77777777" w:rsidR="00665A87" w:rsidRPr="00E350A3" w:rsidRDefault="00665A87" w:rsidP="008669F8">
            <w:pPr>
              <w:pStyle w:val="TableHeaderArial"/>
              <w:rPr>
                <w:rFonts w:cs="Arial"/>
              </w:rPr>
            </w:pPr>
            <w:r w:rsidRPr="00E350A3">
              <w:rPr>
                <w:rFonts w:cs="Arial"/>
              </w:rPr>
              <w:t>Limit for each day: meals</w:t>
            </w:r>
          </w:p>
        </w:tc>
        <w:tc>
          <w:tcPr>
            <w:tcW w:w="2126" w:type="dxa"/>
          </w:tcPr>
          <w:p w14:paraId="71BA0CAC" w14:textId="77777777" w:rsidR="00665A87" w:rsidRPr="00E350A3" w:rsidRDefault="00665A87" w:rsidP="008669F8">
            <w:pPr>
              <w:pStyle w:val="TableHeaderArial"/>
              <w:rPr>
                <w:rFonts w:cs="Arial"/>
              </w:rPr>
            </w:pPr>
            <w:r w:rsidRPr="00E350A3">
              <w:rPr>
                <w:rFonts w:cs="Arial"/>
              </w:rPr>
              <w:t>Limit for each day: incidentals</w:t>
            </w:r>
          </w:p>
        </w:tc>
      </w:tr>
      <w:tr w:rsidR="00FA3B58" w:rsidRPr="00E350A3" w14:paraId="3F726D43" w14:textId="77777777" w:rsidTr="00B421FB">
        <w:trPr>
          <w:trHeight w:val="392"/>
          <w:jc w:val="center"/>
        </w:trPr>
        <w:tc>
          <w:tcPr>
            <w:tcW w:w="854" w:type="dxa"/>
          </w:tcPr>
          <w:p w14:paraId="503AD22B" w14:textId="77777777" w:rsidR="00FA3B58" w:rsidRPr="00E350A3" w:rsidRDefault="00FA3B58" w:rsidP="008669F8">
            <w:pPr>
              <w:pStyle w:val="TableTextArial-left"/>
              <w:rPr>
                <w:rFonts w:cs="Arial"/>
              </w:rPr>
            </w:pPr>
            <w:r w:rsidRPr="00E350A3">
              <w:rPr>
                <w:rFonts w:cs="Arial"/>
              </w:rPr>
              <w:t>1A.</w:t>
            </w:r>
          </w:p>
        </w:tc>
        <w:tc>
          <w:tcPr>
            <w:tcW w:w="2127" w:type="dxa"/>
          </w:tcPr>
          <w:p w14:paraId="7B9D9F46" w14:textId="77777777" w:rsidR="00FA3B58" w:rsidRPr="00E350A3" w:rsidRDefault="00FA3B58" w:rsidP="008669F8">
            <w:pPr>
              <w:pStyle w:val="TableTextArial-left"/>
              <w:rPr>
                <w:rFonts w:cs="Arial"/>
              </w:rPr>
            </w:pPr>
            <w:r w:rsidRPr="00E350A3">
              <w:rPr>
                <w:rFonts w:cs="Arial"/>
              </w:rPr>
              <w:t>Algeria</w:t>
            </w:r>
          </w:p>
        </w:tc>
        <w:tc>
          <w:tcPr>
            <w:tcW w:w="1842" w:type="dxa"/>
          </w:tcPr>
          <w:p w14:paraId="68F43098" w14:textId="77777777" w:rsidR="00FA3B58" w:rsidRPr="00E350A3" w:rsidRDefault="00FA3B58" w:rsidP="008669F8">
            <w:pPr>
              <w:pStyle w:val="TableTextArial-left"/>
              <w:jc w:val="center"/>
              <w:rPr>
                <w:rFonts w:cs="Arial"/>
              </w:rPr>
            </w:pPr>
            <w:r w:rsidRPr="00E350A3">
              <w:rPr>
                <w:rFonts w:cs="Arial"/>
              </w:rPr>
              <w:t>USD</w:t>
            </w:r>
          </w:p>
        </w:tc>
        <w:tc>
          <w:tcPr>
            <w:tcW w:w="2127" w:type="dxa"/>
          </w:tcPr>
          <w:p w14:paraId="7AF93445" w14:textId="77777777" w:rsidR="00FA3B58" w:rsidRPr="00E350A3" w:rsidRDefault="00FA3B58" w:rsidP="008669F8">
            <w:pPr>
              <w:spacing w:before="20" w:after="20"/>
              <w:jc w:val="right"/>
              <w:rPr>
                <w:rFonts w:ascii="Arial" w:hAnsi="Arial" w:cs="Arial"/>
              </w:rPr>
            </w:pPr>
            <w:r w:rsidRPr="00E350A3">
              <w:rPr>
                <w:rFonts w:ascii="Arial" w:hAnsi="Arial" w:cs="Arial"/>
              </w:rPr>
              <w:t>79</w:t>
            </w:r>
          </w:p>
        </w:tc>
        <w:tc>
          <w:tcPr>
            <w:tcW w:w="2126" w:type="dxa"/>
          </w:tcPr>
          <w:p w14:paraId="45574157" w14:textId="77777777" w:rsidR="00FA3B58" w:rsidRPr="00E350A3" w:rsidRDefault="00FA3B58" w:rsidP="008669F8">
            <w:pPr>
              <w:spacing w:before="20" w:after="20"/>
              <w:jc w:val="right"/>
              <w:rPr>
                <w:rFonts w:ascii="Arial" w:hAnsi="Arial" w:cs="Arial"/>
              </w:rPr>
            </w:pPr>
            <w:r w:rsidRPr="00E350A3">
              <w:rPr>
                <w:rFonts w:ascii="Arial" w:hAnsi="Arial" w:cs="Arial"/>
              </w:rPr>
              <w:t>20</w:t>
            </w:r>
          </w:p>
        </w:tc>
      </w:tr>
      <w:tr w:rsidR="00665A87" w:rsidRPr="00E350A3" w14:paraId="64DAEBB5" w14:textId="77777777" w:rsidTr="00B421FB">
        <w:trPr>
          <w:jc w:val="center"/>
        </w:trPr>
        <w:tc>
          <w:tcPr>
            <w:tcW w:w="854" w:type="dxa"/>
          </w:tcPr>
          <w:p w14:paraId="23D68832" w14:textId="77777777" w:rsidR="00665A87" w:rsidRPr="00E350A3" w:rsidRDefault="00665A87" w:rsidP="008669F8">
            <w:pPr>
              <w:pStyle w:val="TableTextArial-left"/>
              <w:rPr>
                <w:rFonts w:cs="Arial"/>
              </w:rPr>
            </w:pPr>
            <w:r w:rsidRPr="00E350A3">
              <w:rPr>
                <w:rFonts w:cs="Arial"/>
              </w:rPr>
              <w:t>1.</w:t>
            </w:r>
          </w:p>
        </w:tc>
        <w:tc>
          <w:tcPr>
            <w:tcW w:w="2127" w:type="dxa"/>
          </w:tcPr>
          <w:p w14:paraId="7833AC5E" w14:textId="77777777" w:rsidR="00665A87" w:rsidRPr="00E350A3" w:rsidRDefault="00665A87" w:rsidP="008669F8">
            <w:pPr>
              <w:pStyle w:val="TableTextArial-left"/>
              <w:rPr>
                <w:rFonts w:cs="Arial"/>
              </w:rPr>
            </w:pPr>
            <w:r w:rsidRPr="00E350A3">
              <w:rPr>
                <w:rFonts w:cs="Arial"/>
              </w:rPr>
              <w:t>Argentina</w:t>
            </w:r>
          </w:p>
        </w:tc>
        <w:tc>
          <w:tcPr>
            <w:tcW w:w="1842" w:type="dxa"/>
          </w:tcPr>
          <w:p w14:paraId="716899EA" w14:textId="77777777" w:rsidR="00665A87" w:rsidRPr="00E350A3" w:rsidRDefault="00665A87" w:rsidP="008669F8">
            <w:pPr>
              <w:pStyle w:val="TableTextArial-left"/>
              <w:jc w:val="center"/>
              <w:rPr>
                <w:rFonts w:cs="Arial"/>
              </w:rPr>
            </w:pPr>
            <w:r w:rsidRPr="00E350A3">
              <w:rPr>
                <w:rFonts w:cs="Arial"/>
              </w:rPr>
              <w:t>ARS</w:t>
            </w:r>
          </w:p>
        </w:tc>
        <w:tc>
          <w:tcPr>
            <w:tcW w:w="2127" w:type="dxa"/>
          </w:tcPr>
          <w:p w14:paraId="54E5AB4E" w14:textId="77777777" w:rsidR="00665A87" w:rsidRPr="00E350A3" w:rsidRDefault="00665A87" w:rsidP="008669F8">
            <w:pPr>
              <w:jc w:val="right"/>
              <w:rPr>
                <w:rFonts w:ascii="Arial" w:hAnsi="Arial" w:cs="Arial"/>
              </w:rPr>
            </w:pPr>
            <w:r w:rsidRPr="00E350A3">
              <w:rPr>
                <w:rFonts w:ascii="Arial" w:hAnsi="Arial" w:cs="Arial"/>
              </w:rPr>
              <w:t>542</w:t>
            </w:r>
          </w:p>
        </w:tc>
        <w:tc>
          <w:tcPr>
            <w:tcW w:w="2126" w:type="dxa"/>
          </w:tcPr>
          <w:p w14:paraId="09E9AE93" w14:textId="77777777" w:rsidR="00665A87" w:rsidRPr="00E350A3" w:rsidRDefault="00665A87" w:rsidP="008669F8">
            <w:pPr>
              <w:jc w:val="right"/>
              <w:rPr>
                <w:rFonts w:ascii="Arial" w:hAnsi="Arial" w:cs="Arial"/>
              </w:rPr>
            </w:pPr>
            <w:r w:rsidRPr="00E350A3">
              <w:rPr>
                <w:rFonts w:ascii="Arial" w:hAnsi="Arial" w:cs="Arial"/>
              </w:rPr>
              <w:t>172</w:t>
            </w:r>
          </w:p>
        </w:tc>
      </w:tr>
      <w:tr w:rsidR="00665A87" w:rsidRPr="00E350A3" w14:paraId="6E81C32B" w14:textId="77777777" w:rsidTr="00B421FB">
        <w:trPr>
          <w:jc w:val="center"/>
        </w:trPr>
        <w:tc>
          <w:tcPr>
            <w:tcW w:w="854" w:type="dxa"/>
          </w:tcPr>
          <w:p w14:paraId="3D916256" w14:textId="77777777" w:rsidR="00665A87" w:rsidRPr="00E350A3" w:rsidRDefault="00665A87" w:rsidP="008669F8">
            <w:pPr>
              <w:pStyle w:val="TableTextArial-left"/>
              <w:rPr>
                <w:rFonts w:cs="Arial"/>
              </w:rPr>
            </w:pPr>
            <w:r w:rsidRPr="00E350A3">
              <w:rPr>
                <w:rFonts w:cs="Arial"/>
              </w:rPr>
              <w:t>2.</w:t>
            </w:r>
          </w:p>
        </w:tc>
        <w:tc>
          <w:tcPr>
            <w:tcW w:w="2127" w:type="dxa"/>
          </w:tcPr>
          <w:p w14:paraId="0D764015" w14:textId="77777777" w:rsidR="00665A87" w:rsidRPr="00E350A3" w:rsidRDefault="00665A87" w:rsidP="008669F8">
            <w:pPr>
              <w:pStyle w:val="TableTextArial-left"/>
              <w:spacing w:after="120"/>
              <w:rPr>
                <w:rFonts w:cs="Arial"/>
              </w:rPr>
            </w:pPr>
            <w:r w:rsidRPr="00E350A3">
              <w:rPr>
                <w:rFonts w:cs="Arial"/>
              </w:rPr>
              <w:t>Australia</w:t>
            </w:r>
          </w:p>
          <w:p w14:paraId="0C851A02" w14:textId="3005DE94" w:rsidR="00665A87" w:rsidRPr="00E350A3" w:rsidRDefault="00F77ABB" w:rsidP="008669F8">
            <w:pPr>
              <w:pStyle w:val="TableTextArial-left"/>
              <w:rPr>
                <w:rFonts w:cs="Arial"/>
              </w:rPr>
            </w:pPr>
            <w:r w:rsidRPr="00E350A3">
              <w:rPr>
                <w:rFonts w:cs="Arial"/>
                <w:b/>
              </w:rPr>
              <w:t>Note:</w:t>
            </w:r>
            <w:r w:rsidRPr="00E350A3">
              <w:rPr>
                <w:rFonts w:cs="Arial"/>
              </w:rPr>
              <w:t xml:space="preserve"> Costs are provided under Chapter 9 Part 5, Payment of travel costs.</w:t>
            </w:r>
          </w:p>
        </w:tc>
        <w:tc>
          <w:tcPr>
            <w:tcW w:w="1842" w:type="dxa"/>
          </w:tcPr>
          <w:p w14:paraId="694370ED" w14:textId="77777777" w:rsidR="00665A87" w:rsidRPr="00E350A3" w:rsidRDefault="00D70D19" w:rsidP="008669F8">
            <w:pPr>
              <w:pStyle w:val="TableTextArial-left"/>
              <w:jc w:val="center"/>
              <w:rPr>
                <w:rFonts w:cs="Arial"/>
              </w:rPr>
            </w:pPr>
            <w:r w:rsidRPr="00E350A3">
              <w:rPr>
                <w:rFonts w:cs="Arial"/>
              </w:rPr>
              <w:t>–</w:t>
            </w:r>
          </w:p>
        </w:tc>
        <w:tc>
          <w:tcPr>
            <w:tcW w:w="2127" w:type="dxa"/>
          </w:tcPr>
          <w:p w14:paraId="5B5028C2" w14:textId="77777777" w:rsidR="00665A87" w:rsidRPr="00E350A3" w:rsidRDefault="00D70D19" w:rsidP="008669F8">
            <w:pPr>
              <w:pStyle w:val="TableTextArial-left"/>
              <w:jc w:val="right"/>
              <w:rPr>
                <w:rFonts w:cs="Arial"/>
              </w:rPr>
            </w:pPr>
            <w:r w:rsidRPr="00E350A3">
              <w:rPr>
                <w:rFonts w:cs="Arial"/>
              </w:rPr>
              <w:t>–</w:t>
            </w:r>
          </w:p>
        </w:tc>
        <w:tc>
          <w:tcPr>
            <w:tcW w:w="2126" w:type="dxa"/>
          </w:tcPr>
          <w:p w14:paraId="2D389390" w14:textId="77777777" w:rsidR="00665A87" w:rsidRPr="00E350A3" w:rsidRDefault="00D70D19" w:rsidP="008669F8">
            <w:pPr>
              <w:pStyle w:val="TableTextArial-left"/>
              <w:jc w:val="right"/>
              <w:rPr>
                <w:rFonts w:cs="Arial"/>
              </w:rPr>
            </w:pPr>
            <w:r w:rsidRPr="00E350A3">
              <w:rPr>
                <w:rFonts w:cs="Arial"/>
              </w:rPr>
              <w:t>–</w:t>
            </w:r>
          </w:p>
        </w:tc>
      </w:tr>
      <w:tr w:rsidR="00665A87" w:rsidRPr="00E350A3" w14:paraId="2D320F28" w14:textId="77777777" w:rsidTr="00B421FB">
        <w:trPr>
          <w:jc w:val="center"/>
        </w:trPr>
        <w:tc>
          <w:tcPr>
            <w:tcW w:w="854" w:type="dxa"/>
          </w:tcPr>
          <w:p w14:paraId="032929E2" w14:textId="77777777" w:rsidR="00665A87" w:rsidRPr="00E350A3" w:rsidRDefault="00665A87" w:rsidP="008669F8">
            <w:pPr>
              <w:pStyle w:val="TableTextArial-left"/>
              <w:rPr>
                <w:rFonts w:cs="Arial"/>
              </w:rPr>
            </w:pPr>
            <w:r w:rsidRPr="00E350A3">
              <w:rPr>
                <w:rFonts w:cs="Arial"/>
              </w:rPr>
              <w:t>3.</w:t>
            </w:r>
          </w:p>
        </w:tc>
        <w:tc>
          <w:tcPr>
            <w:tcW w:w="2127" w:type="dxa"/>
          </w:tcPr>
          <w:p w14:paraId="5D386DE2" w14:textId="77777777" w:rsidR="00665A87" w:rsidRPr="00E350A3" w:rsidRDefault="00665A87" w:rsidP="008669F8">
            <w:pPr>
              <w:pStyle w:val="TableTextArial-left"/>
              <w:rPr>
                <w:rFonts w:cs="Arial"/>
              </w:rPr>
            </w:pPr>
            <w:r w:rsidRPr="00E350A3">
              <w:rPr>
                <w:rFonts w:cs="Arial"/>
              </w:rPr>
              <w:t>Austria</w:t>
            </w:r>
          </w:p>
        </w:tc>
        <w:tc>
          <w:tcPr>
            <w:tcW w:w="1842" w:type="dxa"/>
          </w:tcPr>
          <w:p w14:paraId="58DC6C71" w14:textId="77777777" w:rsidR="00665A87" w:rsidRPr="00E350A3" w:rsidRDefault="00665A87" w:rsidP="008669F8">
            <w:pPr>
              <w:pStyle w:val="TableTextArial-left"/>
              <w:jc w:val="center"/>
              <w:rPr>
                <w:rFonts w:cs="Arial"/>
              </w:rPr>
            </w:pPr>
            <w:r w:rsidRPr="00E350A3">
              <w:rPr>
                <w:rFonts w:cs="Arial"/>
              </w:rPr>
              <w:t>EUR</w:t>
            </w:r>
          </w:p>
        </w:tc>
        <w:tc>
          <w:tcPr>
            <w:tcW w:w="2127" w:type="dxa"/>
          </w:tcPr>
          <w:p w14:paraId="1B3906C4" w14:textId="77777777" w:rsidR="00665A87" w:rsidRPr="00E350A3" w:rsidRDefault="00665A87" w:rsidP="008669F8">
            <w:pPr>
              <w:jc w:val="right"/>
              <w:rPr>
                <w:rFonts w:ascii="Arial" w:hAnsi="Arial" w:cs="Arial"/>
              </w:rPr>
            </w:pPr>
            <w:r w:rsidRPr="00E350A3">
              <w:rPr>
                <w:rFonts w:ascii="Arial" w:hAnsi="Arial" w:cs="Arial"/>
              </w:rPr>
              <w:t>120</w:t>
            </w:r>
          </w:p>
        </w:tc>
        <w:tc>
          <w:tcPr>
            <w:tcW w:w="2126" w:type="dxa"/>
          </w:tcPr>
          <w:p w14:paraId="75C54D44" w14:textId="77777777" w:rsidR="00665A87" w:rsidRPr="00E350A3" w:rsidRDefault="00665A87" w:rsidP="008669F8">
            <w:pPr>
              <w:jc w:val="right"/>
              <w:rPr>
                <w:rFonts w:ascii="Arial" w:hAnsi="Arial" w:cs="Arial"/>
              </w:rPr>
            </w:pPr>
            <w:r w:rsidRPr="00E350A3">
              <w:rPr>
                <w:rFonts w:ascii="Arial" w:hAnsi="Arial" w:cs="Arial"/>
              </w:rPr>
              <w:t>32</w:t>
            </w:r>
          </w:p>
        </w:tc>
      </w:tr>
      <w:tr w:rsidR="00665A87" w:rsidRPr="00E350A3" w14:paraId="70C2CF0D" w14:textId="77777777" w:rsidTr="00B421FB">
        <w:trPr>
          <w:jc w:val="center"/>
        </w:trPr>
        <w:tc>
          <w:tcPr>
            <w:tcW w:w="854" w:type="dxa"/>
          </w:tcPr>
          <w:p w14:paraId="747C4945" w14:textId="77777777" w:rsidR="00665A87" w:rsidRPr="00E350A3" w:rsidRDefault="00665A87" w:rsidP="008669F8">
            <w:pPr>
              <w:pStyle w:val="TableTextArial-left"/>
              <w:rPr>
                <w:rFonts w:cs="Arial"/>
              </w:rPr>
            </w:pPr>
            <w:r w:rsidRPr="00E350A3">
              <w:rPr>
                <w:rFonts w:cs="Arial"/>
              </w:rPr>
              <w:t>4.</w:t>
            </w:r>
          </w:p>
        </w:tc>
        <w:tc>
          <w:tcPr>
            <w:tcW w:w="2127" w:type="dxa"/>
          </w:tcPr>
          <w:p w14:paraId="5F13D0CE" w14:textId="77777777" w:rsidR="00665A87" w:rsidRPr="00E350A3" w:rsidRDefault="00665A87" w:rsidP="008669F8">
            <w:pPr>
              <w:pStyle w:val="TableTextArial-left"/>
              <w:rPr>
                <w:rFonts w:cs="Arial"/>
              </w:rPr>
            </w:pPr>
            <w:r w:rsidRPr="00E350A3">
              <w:rPr>
                <w:rFonts w:cs="Arial"/>
              </w:rPr>
              <w:t>Bahrain</w:t>
            </w:r>
          </w:p>
        </w:tc>
        <w:tc>
          <w:tcPr>
            <w:tcW w:w="1842" w:type="dxa"/>
          </w:tcPr>
          <w:p w14:paraId="163E48AE" w14:textId="77777777" w:rsidR="00665A87" w:rsidRPr="00E350A3" w:rsidRDefault="00665A87" w:rsidP="008669F8">
            <w:pPr>
              <w:pStyle w:val="TableTextArial-left"/>
              <w:jc w:val="center"/>
              <w:rPr>
                <w:rFonts w:cs="Arial"/>
              </w:rPr>
            </w:pPr>
            <w:r w:rsidRPr="00E350A3">
              <w:rPr>
                <w:rFonts w:cs="Arial"/>
              </w:rPr>
              <w:t>BHD</w:t>
            </w:r>
          </w:p>
        </w:tc>
        <w:tc>
          <w:tcPr>
            <w:tcW w:w="2127" w:type="dxa"/>
          </w:tcPr>
          <w:p w14:paraId="6E76E684" w14:textId="77777777" w:rsidR="00665A87" w:rsidRPr="00E350A3" w:rsidRDefault="00665A87" w:rsidP="008669F8">
            <w:pPr>
              <w:jc w:val="right"/>
              <w:rPr>
                <w:rFonts w:ascii="Arial" w:hAnsi="Arial" w:cs="Arial"/>
              </w:rPr>
            </w:pPr>
            <w:r w:rsidRPr="00E350A3">
              <w:rPr>
                <w:rFonts w:ascii="Arial" w:hAnsi="Arial" w:cs="Arial"/>
              </w:rPr>
              <w:t>59</w:t>
            </w:r>
          </w:p>
        </w:tc>
        <w:tc>
          <w:tcPr>
            <w:tcW w:w="2126" w:type="dxa"/>
          </w:tcPr>
          <w:p w14:paraId="627655B4" w14:textId="77777777" w:rsidR="00665A87" w:rsidRPr="00E350A3" w:rsidRDefault="00665A87" w:rsidP="008669F8">
            <w:pPr>
              <w:jc w:val="right"/>
              <w:rPr>
                <w:rFonts w:ascii="Arial" w:hAnsi="Arial" w:cs="Arial"/>
              </w:rPr>
            </w:pPr>
            <w:r w:rsidRPr="00E350A3">
              <w:rPr>
                <w:rFonts w:ascii="Arial" w:hAnsi="Arial" w:cs="Arial"/>
              </w:rPr>
              <w:t>16</w:t>
            </w:r>
          </w:p>
        </w:tc>
      </w:tr>
      <w:tr w:rsidR="00665A87" w:rsidRPr="00E350A3" w14:paraId="1885038D" w14:textId="77777777" w:rsidTr="00B421FB">
        <w:trPr>
          <w:jc w:val="center"/>
        </w:trPr>
        <w:tc>
          <w:tcPr>
            <w:tcW w:w="854" w:type="dxa"/>
          </w:tcPr>
          <w:p w14:paraId="7C8E1ECE" w14:textId="77777777" w:rsidR="00665A87" w:rsidRPr="00E350A3" w:rsidRDefault="00665A87" w:rsidP="008669F8">
            <w:pPr>
              <w:pStyle w:val="TableTextArial-left"/>
              <w:rPr>
                <w:rFonts w:cs="Arial"/>
              </w:rPr>
            </w:pPr>
            <w:r w:rsidRPr="00E350A3">
              <w:rPr>
                <w:rFonts w:cs="Arial"/>
              </w:rPr>
              <w:t>5.</w:t>
            </w:r>
          </w:p>
        </w:tc>
        <w:tc>
          <w:tcPr>
            <w:tcW w:w="2127" w:type="dxa"/>
          </w:tcPr>
          <w:p w14:paraId="7340B30D" w14:textId="77777777" w:rsidR="00665A87" w:rsidRPr="00E350A3" w:rsidRDefault="00665A87" w:rsidP="008669F8">
            <w:pPr>
              <w:pStyle w:val="TableTextArial-left"/>
              <w:rPr>
                <w:rFonts w:cs="Arial"/>
              </w:rPr>
            </w:pPr>
            <w:r w:rsidRPr="00E350A3">
              <w:rPr>
                <w:rFonts w:cs="Arial"/>
              </w:rPr>
              <w:t>Bangladesh</w:t>
            </w:r>
          </w:p>
        </w:tc>
        <w:tc>
          <w:tcPr>
            <w:tcW w:w="1842" w:type="dxa"/>
          </w:tcPr>
          <w:p w14:paraId="1422016C" w14:textId="77777777" w:rsidR="00665A87" w:rsidRPr="00E350A3" w:rsidRDefault="00665A87" w:rsidP="008669F8">
            <w:pPr>
              <w:pStyle w:val="TableTextArial-left"/>
              <w:jc w:val="center"/>
              <w:rPr>
                <w:rFonts w:cs="Arial"/>
              </w:rPr>
            </w:pPr>
            <w:r w:rsidRPr="00E350A3">
              <w:rPr>
                <w:rFonts w:cs="Arial"/>
              </w:rPr>
              <w:t>BDT</w:t>
            </w:r>
          </w:p>
        </w:tc>
        <w:tc>
          <w:tcPr>
            <w:tcW w:w="2127" w:type="dxa"/>
          </w:tcPr>
          <w:p w14:paraId="779D3DE9" w14:textId="77777777" w:rsidR="00665A87" w:rsidRPr="00E350A3" w:rsidRDefault="00665A87" w:rsidP="008669F8">
            <w:pPr>
              <w:jc w:val="right"/>
              <w:rPr>
                <w:rFonts w:ascii="Arial" w:hAnsi="Arial" w:cs="Arial"/>
              </w:rPr>
            </w:pPr>
            <w:r w:rsidRPr="00E350A3">
              <w:rPr>
                <w:rFonts w:ascii="Arial" w:hAnsi="Arial" w:cs="Arial"/>
              </w:rPr>
              <w:t>9608</w:t>
            </w:r>
          </w:p>
        </w:tc>
        <w:tc>
          <w:tcPr>
            <w:tcW w:w="2126" w:type="dxa"/>
          </w:tcPr>
          <w:p w14:paraId="665CFDE4" w14:textId="77777777" w:rsidR="00665A87" w:rsidRPr="00E350A3" w:rsidRDefault="00665A87" w:rsidP="008669F8">
            <w:pPr>
              <w:jc w:val="right"/>
              <w:rPr>
                <w:rFonts w:ascii="Arial" w:hAnsi="Arial" w:cs="Arial"/>
              </w:rPr>
            </w:pPr>
            <w:r w:rsidRPr="00E350A3">
              <w:rPr>
                <w:rFonts w:ascii="Arial" w:hAnsi="Arial" w:cs="Arial"/>
              </w:rPr>
              <w:t>2847</w:t>
            </w:r>
          </w:p>
        </w:tc>
      </w:tr>
      <w:tr w:rsidR="00665A87" w:rsidRPr="00E350A3" w14:paraId="336B5B0C" w14:textId="77777777" w:rsidTr="00B421FB">
        <w:trPr>
          <w:jc w:val="center"/>
        </w:trPr>
        <w:tc>
          <w:tcPr>
            <w:tcW w:w="854" w:type="dxa"/>
          </w:tcPr>
          <w:p w14:paraId="41E5E508" w14:textId="77777777" w:rsidR="00665A87" w:rsidRPr="00E350A3" w:rsidRDefault="00665A87" w:rsidP="008669F8">
            <w:pPr>
              <w:pStyle w:val="TableTextArial-left"/>
              <w:rPr>
                <w:rFonts w:cs="Arial"/>
              </w:rPr>
            </w:pPr>
            <w:r w:rsidRPr="00E350A3">
              <w:rPr>
                <w:rFonts w:cs="Arial"/>
              </w:rPr>
              <w:t>6.</w:t>
            </w:r>
          </w:p>
        </w:tc>
        <w:tc>
          <w:tcPr>
            <w:tcW w:w="2127" w:type="dxa"/>
          </w:tcPr>
          <w:p w14:paraId="2B902F36" w14:textId="77777777" w:rsidR="00665A87" w:rsidRPr="00E350A3" w:rsidRDefault="00665A87" w:rsidP="008669F8">
            <w:pPr>
              <w:pStyle w:val="TableTextArial-left"/>
              <w:rPr>
                <w:rFonts w:cs="Arial"/>
              </w:rPr>
            </w:pPr>
            <w:r w:rsidRPr="00E350A3">
              <w:rPr>
                <w:rFonts w:cs="Arial"/>
              </w:rPr>
              <w:t>Barbados</w:t>
            </w:r>
          </w:p>
        </w:tc>
        <w:tc>
          <w:tcPr>
            <w:tcW w:w="1842" w:type="dxa"/>
          </w:tcPr>
          <w:p w14:paraId="556FF326" w14:textId="77777777" w:rsidR="00665A87" w:rsidRPr="00E350A3" w:rsidRDefault="00665A87" w:rsidP="008669F8">
            <w:pPr>
              <w:pStyle w:val="TableTextArial-left"/>
              <w:jc w:val="center"/>
              <w:rPr>
                <w:rFonts w:cs="Arial"/>
              </w:rPr>
            </w:pPr>
            <w:r w:rsidRPr="00E350A3">
              <w:rPr>
                <w:rFonts w:cs="Arial"/>
              </w:rPr>
              <w:t>BBD</w:t>
            </w:r>
          </w:p>
        </w:tc>
        <w:tc>
          <w:tcPr>
            <w:tcW w:w="2127" w:type="dxa"/>
          </w:tcPr>
          <w:p w14:paraId="42CFCC0D" w14:textId="77777777" w:rsidR="00665A87" w:rsidRPr="00E350A3" w:rsidRDefault="00665A87" w:rsidP="008669F8">
            <w:pPr>
              <w:jc w:val="right"/>
              <w:rPr>
                <w:rFonts w:ascii="Arial" w:hAnsi="Arial" w:cs="Arial"/>
              </w:rPr>
            </w:pPr>
            <w:r w:rsidRPr="00E350A3">
              <w:rPr>
                <w:rFonts w:ascii="Arial" w:hAnsi="Arial" w:cs="Arial"/>
              </w:rPr>
              <w:t>421</w:t>
            </w:r>
          </w:p>
        </w:tc>
        <w:tc>
          <w:tcPr>
            <w:tcW w:w="2126" w:type="dxa"/>
          </w:tcPr>
          <w:p w14:paraId="38D3E0FF" w14:textId="77777777" w:rsidR="00665A87" w:rsidRPr="00E350A3" w:rsidRDefault="00665A87" w:rsidP="008669F8">
            <w:pPr>
              <w:jc w:val="right"/>
              <w:rPr>
                <w:rFonts w:ascii="Arial" w:hAnsi="Arial" w:cs="Arial"/>
              </w:rPr>
            </w:pPr>
            <w:r w:rsidRPr="00E350A3">
              <w:rPr>
                <w:rFonts w:ascii="Arial" w:hAnsi="Arial" w:cs="Arial"/>
              </w:rPr>
              <w:t>92</w:t>
            </w:r>
          </w:p>
        </w:tc>
      </w:tr>
      <w:tr w:rsidR="00665A87" w:rsidRPr="00E350A3" w14:paraId="22E777FD" w14:textId="77777777" w:rsidTr="00B421FB">
        <w:trPr>
          <w:jc w:val="center"/>
        </w:trPr>
        <w:tc>
          <w:tcPr>
            <w:tcW w:w="854" w:type="dxa"/>
          </w:tcPr>
          <w:p w14:paraId="3890AEFB" w14:textId="77777777" w:rsidR="00665A87" w:rsidRPr="00E350A3" w:rsidRDefault="00665A87" w:rsidP="008669F8">
            <w:pPr>
              <w:pStyle w:val="TableTextArial-left"/>
              <w:rPr>
                <w:rFonts w:cs="Arial"/>
              </w:rPr>
            </w:pPr>
            <w:r w:rsidRPr="00E350A3">
              <w:rPr>
                <w:rFonts w:cs="Arial"/>
              </w:rPr>
              <w:t>7.</w:t>
            </w:r>
          </w:p>
        </w:tc>
        <w:tc>
          <w:tcPr>
            <w:tcW w:w="2127" w:type="dxa"/>
          </w:tcPr>
          <w:p w14:paraId="2195A1EF" w14:textId="77777777" w:rsidR="00665A87" w:rsidRPr="00E350A3" w:rsidRDefault="00665A87" w:rsidP="008669F8">
            <w:pPr>
              <w:pStyle w:val="TableTextArial-left"/>
              <w:rPr>
                <w:rFonts w:cs="Arial"/>
              </w:rPr>
            </w:pPr>
            <w:r w:rsidRPr="00E350A3">
              <w:rPr>
                <w:rFonts w:cs="Arial"/>
              </w:rPr>
              <w:t>Belgium</w:t>
            </w:r>
          </w:p>
        </w:tc>
        <w:tc>
          <w:tcPr>
            <w:tcW w:w="1842" w:type="dxa"/>
          </w:tcPr>
          <w:p w14:paraId="047223FF" w14:textId="77777777" w:rsidR="00665A87" w:rsidRPr="00E350A3" w:rsidRDefault="00665A87" w:rsidP="008669F8">
            <w:pPr>
              <w:pStyle w:val="TableTextArial-left"/>
              <w:jc w:val="center"/>
              <w:rPr>
                <w:rFonts w:cs="Arial"/>
              </w:rPr>
            </w:pPr>
            <w:r w:rsidRPr="00E350A3">
              <w:rPr>
                <w:rFonts w:cs="Arial"/>
              </w:rPr>
              <w:t>EUR</w:t>
            </w:r>
          </w:p>
        </w:tc>
        <w:tc>
          <w:tcPr>
            <w:tcW w:w="2127" w:type="dxa"/>
          </w:tcPr>
          <w:p w14:paraId="29DB9CC5" w14:textId="77777777" w:rsidR="00665A87" w:rsidRPr="00E350A3" w:rsidRDefault="00665A87" w:rsidP="008669F8">
            <w:pPr>
              <w:jc w:val="right"/>
              <w:rPr>
                <w:rFonts w:ascii="Arial" w:hAnsi="Arial" w:cs="Arial"/>
              </w:rPr>
            </w:pPr>
            <w:r w:rsidRPr="00E350A3">
              <w:rPr>
                <w:rFonts w:ascii="Arial" w:hAnsi="Arial" w:cs="Arial"/>
              </w:rPr>
              <w:t>162</w:t>
            </w:r>
          </w:p>
        </w:tc>
        <w:tc>
          <w:tcPr>
            <w:tcW w:w="2126" w:type="dxa"/>
          </w:tcPr>
          <w:p w14:paraId="6919EEB5" w14:textId="77777777" w:rsidR="00665A87" w:rsidRPr="00E350A3" w:rsidRDefault="00665A87" w:rsidP="008669F8">
            <w:pPr>
              <w:jc w:val="right"/>
              <w:rPr>
                <w:rFonts w:ascii="Arial" w:hAnsi="Arial" w:cs="Arial"/>
              </w:rPr>
            </w:pPr>
            <w:r w:rsidRPr="00E350A3">
              <w:rPr>
                <w:rFonts w:ascii="Arial" w:hAnsi="Arial" w:cs="Arial"/>
              </w:rPr>
              <w:t>35</w:t>
            </w:r>
          </w:p>
        </w:tc>
      </w:tr>
      <w:tr w:rsidR="00665A87" w:rsidRPr="00E350A3" w14:paraId="12247F64" w14:textId="77777777" w:rsidTr="00B421FB">
        <w:trPr>
          <w:jc w:val="center"/>
        </w:trPr>
        <w:tc>
          <w:tcPr>
            <w:tcW w:w="854" w:type="dxa"/>
          </w:tcPr>
          <w:p w14:paraId="24F2DD68" w14:textId="77777777" w:rsidR="00665A87" w:rsidRPr="00E350A3" w:rsidRDefault="00665A87" w:rsidP="008669F8">
            <w:pPr>
              <w:pStyle w:val="TableTextArial-left"/>
              <w:rPr>
                <w:rFonts w:cs="Arial"/>
              </w:rPr>
            </w:pPr>
            <w:r w:rsidRPr="00E350A3">
              <w:rPr>
                <w:rFonts w:cs="Arial"/>
              </w:rPr>
              <w:t>8.</w:t>
            </w:r>
          </w:p>
        </w:tc>
        <w:tc>
          <w:tcPr>
            <w:tcW w:w="2127" w:type="dxa"/>
          </w:tcPr>
          <w:p w14:paraId="1424B6FA" w14:textId="77777777" w:rsidR="00665A87" w:rsidRPr="00E350A3" w:rsidRDefault="00665A87" w:rsidP="008669F8">
            <w:pPr>
              <w:pStyle w:val="TableTextArial-left"/>
              <w:rPr>
                <w:rFonts w:cs="Arial"/>
              </w:rPr>
            </w:pPr>
            <w:r w:rsidRPr="00E350A3">
              <w:rPr>
                <w:rFonts w:cs="Arial"/>
              </w:rPr>
              <w:t>Brazil</w:t>
            </w:r>
          </w:p>
        </w:tc>
        <w:tc>
          <w:tcPr>
            <w:tcW w:w="1842" w:type="dxa"/>
          </w:tcPr>
          <w:p w14:paraId="5F8C4047" w14:textId="77777777" w:rsidR="00665A87" w:rsidRPr="00E350A3" w:rsidRDefault="00665A87" w:rsidP="008669F8">
            <w:pPr>
              <w:pStyle w:val="TableTextArial-left"/>
              <w:jc w:val="center"/>
              <w:rPr>
                <w:rFonts w:cs="Arial"/>
              </w:rPr>
            </w:pPr>
            <w:r w:rsidRPr="00E350A3">
              <w:rPr>
                <w:rFonts w:cs="Arial"/>
              </w:rPr>
              <w:t>USD</w:t>
            </w:r>
          </w:p>
        </w:tc>
        <w:tc>
          <w:tcPr>
            <w:tcW w:w="2127" w:type="dxa"/>
          </w:tcPr>
          <w:p w14:paraId="228ACB1F" w14:textId="77777777" w:rsidR="00665A87" w:rsidRPr="00E350A3" w:rsidRDefault="00665A87" w:rsidP="008669F8">
            <w:pPr>
              <w:jc w:val="right"/>
              <w:rPr>
                <w:rFonts w:ascii="Arial" w:hAnsi="Arial" w:cs="Arial"/>
              </w:rPr>
            </w:pPr>
            <w:r w:rsidRPr="00E350A3">
              <w:rPr>
                <w:rFonts w:ascii="Arial" w:hAnsi="Arial" w:cs="Arial"/>
              </w:rPr>
              <w:t>211</w:t>
            </w:r>
          </w:p>
        </w:tc>
        <w:tc>
          <w:tcPr>
            <w:tcW w:w="2126" w:type="dxa"/>
          </w:tcPr>
          <w:p w14:paraId="419F2A3F" w14:textId="77777777" w:rsidR="00665A87" w:rsidRPr="00E350A3" w:rsidRDefault="00665A87" w:rsidP="008669F8">
            <w:pPr>
              <w:jc w:val="right"/>
              <w:rPr>
                <w:rFonts w:ascii="Arial" w:hAnsi="Arial" w:cs="Arial"/>
              </w:rPr>
            </w:pPr>
            <w:r w:rsidRPr="00E350A3">
              <w:rPr>
                <w:rFonts w:ascii="Arial" w:hAnsi="Arial" w:cs="Arial"/>
              </w:rPr>
              <w:t>46</w:t>
            </w:r>
          </w:p>
        </w:tc>
      </w:tr>
      <w:tr w:rsidR="00665A87" w:rsidRPr="00E350A3" w14:paraId="63F04AEA" w14:textId="77777777" w:rsidTr="00B421FB">
        <w:trPr>
          <w:jc w:val="center"/>
        </w:trPr>
        <w:tc>
          <w:tcPr>
            <w:tcW w:w="854" w:type="dxa"/>
          </w:tcPr>
          <w:p w14:paraId="1D37E444" w14:textId="77777777" w:rsidR="00665A87" w:rsidRPr="00E350A3" w:rsidRDefault="00665A87" w:rsidP="008669F8">
            <w:pPr>
              <w:pStyle w:val="TableTextArial-left"/>
              <w:rPr>
                <w:rFonts w:cs="Arial"/>
              </w:rPr>
            </w:pPr>
            <w:r w:rsidRPr="00E350A3">
              <w:rPr>
                <w:rFonts w:cs="Arial"/>
              </w:rPr>
              <w:t>9.</w:t>
            </w:r>
          </w:p>
        </w:tc>
        <w:tc>
          <w:tcPr>
            <w:tcW w:w="2127" w:type="dxa"/>
          </w:tcPr>
          <w:p w14:paraId="043CBC61" w14:textId="77777777" w:rsidR="00665A87" w:rsidRPr="00E350A3" w:rsidRDefault="00665A87" w:rsidP="008669F8">
            <w:pPr>
              <w:pStyle w:val="TableTextArial-left"/>
              <w:rPr>
                <w:rFonts w:cs="Arial"/>
              </w:rPr>
            </w:pPr>
            <w:r w:rsidRPr="00E350A3">
              <w:rPr>
                <w:rFonts w:cs="Arial"/>
              </w:rPr>
              <w:t>Brunei</w:t>
            </w:r>
          </w:p>
        </w:tc>
        <w:tc>
          <w:tcPr>
            <w:tcW w:w="1842" w:type="dxa"/>
          </w:tcPr>
          <w:p w14:paraId="29138724" w14:textId="77777777" w:rsidR="00665A87" w:rsidRPr="00E350A3" w:rsidRDefault="00665A87" w:rsidP="008669F8">
            <w:pPr>
              <w:pStyle w:val="TableTextArial-left"/>
              <w:jc w:val="center"/>
              <w:rPr>
                <w:rFonts w:cs="Arial"/>
              </w:rPr>
            </w:pPr>
            <w:r w:rsidRPr="00E350A3">
              <w:rPr>
                <w:rFonts w:cs="Arial"/>
              </w:rPr>
              <w:t>BND</w:t>
            </w:r>
          </w:p>
        </w:tc>
        <w:tc>
          <w:tcPr>
            <w:tcW w:w="2127" w:type="dxa"/>
          </w:tcPr>
          <w:p w14:paraId="6D3448DE" w14:textId="77777777" w:rsidR="00665A87" w:rsidRPr="00E350A3" w:rsidRDefault="00665A87" w:rsidP="008669F8">
            <w:pPr>
              <w:jc w:val="right"/>
              <w:rPr>
                <w:rFonts w:ascii="Arial" w:hAnsi="Arial" w:cs="Arial"/>
              </w:rPr>
            </w:pPr>
            <w:r w:rsidRPr="00E350A3">
              <w:rPr>
                <w:rFonts w:ascii="Arial" w:hAnsi="Arial" w:cs="Arial"/>
              </w:rPr>
              <w:t>128</w:t>
            </w:r>
          </w:p>
        </w:tc>
        <w:tc>
          <w:tcPr>
            <w:tcW w:w="2126" w:type="dxa"/>
          </w:tcPr>
          <w:p w14:paraId="09DC4FDB" w14:textId="77777777" w:rsidR="00665A87" w:rsidRPr="00E350A3" w:rsidRDefault="00665A87" w:rsidP="008669F8">
            <w:pPr>
              <w:jc w:val="right"/>
              <w:rPr>
                <w:rFonts w:ascii="Arial" w:hAnsi="Arial" w:cs="Arial"/>
              </w:rPr>
            </w:pPr>
            <w:r w:rsidRPr="00E350A3">
              <w:rPr>
                <w:rFonts w:ascii="Arial" w:hAnsi="Arial" w:cs="Arial"/>
              </w:rPr>
              <w:t>41</w:t>
            </w:r>
          </w:p>
        </w:tc>
      </w:tr>
      <w:tr w:rsidR="00665A87" w:rsidRPr="00E350A3" w14:paraId="0CE9F80D" w14:textId="77777777" w:rsidTr="00B421FB">
        <w:trPr>
          <w:jc w:val="center"/>
        </w:trPr>
        <w:tc>
          <w:tcPr>
            <w:tcW w:w="854" w:type="dxa"/>
          </w:tcPr>
          <w:p w14:paraId="1476E25B" w14:textId="77777777" w:rsidR="00665A87" w:rsidRPr="00E350A3" w:rsidRDefault="00665A87" w:rsidP="008669F8">
            <w:pPr>
              <w:pStyle w:val="TableTextArial-left"/>
              <w:rPr>
                <w:rFonts w:cs="Arial"/>
              </w:rPr>
            </w:pPr>
            <w:r w:rsidRPr="00E350A3">
              <w:rPr>
                <w:rFonts w:cs="Arial"/>
              </w:rPr>
              <w:t>10.</w:t>
            </w:r>
          </w:p>
        </w:tc>
        <w:tc>
          <w:tcPr>
            <w:tcW w:w="2127" w:type="dxa"/>
          </w:tcPr>
          <w:p w14:paraId="2FD66D63" w14:textId="77777777" w:rsidR="00665A87" w:rsidRPr="00E350A3" w:rsidRDefault="00665A87" w:rsidP="008669F8">
            <w:pPr>
              <w:pStyle w:val="TableTextArial-left"/>
              <w:rPr>
                <w:rFonts w:cs="Arial"/>
              </w:rPr>
            </w:pPr>
            <w:r w:rsidRPr="00E350A3">
              <w:rPr>
                <w:rFonts w:cs="Arial"/>
              </w:rPr>
              <w:t>Cambodia</w:t>
            </w:r>
          </w:p>
        </w:tc>
        <w:tc>
          <w:tcPr>
            <w:tcW w:w="1842" w:type="dxa"/>
          </w:tcPr>
          <w:p w14:paraId="502F4EDF" w14:textId="77777777" w:rsidR="00665A87" w:rsidRPr="00E350A3" w:rsidRDefault="00665A87" w:rsidP="008669F8">
            <w:pPr>
              <w:pStyle w:val="TableTextArial-left"/>
              <w:jc w:val="center"/>
              <w:rPr>
                <w:rFonts w:cs="Arial"/>
              </w:rPr>
            </w:pPr>
            <w:r w:rsidRPr="00E350A3">
              <w:rPr>
                <w:rFonts w:cs="Arial"/>
              </w:rPr>
              <w:t>USD</w:t>
            </w:r>
          </w:p>
        </w:tc>
        <w:tc>
          <w:tcPr>
            <w:tcW w:w="2127" w:type="dxa"/>
          </w:tcPr>
          <w:p w14:paraId="41F1AE08" w14:textId="77777777" w:rsidR="00665A87" w:rsidRPr="00E350A3" w:rsidRDefault="00665A87" w:rsidP="008669F8">
            <w:pPr>
              <w:jc w:val="right"/>
              <w:rPr>
                <w:rFonts w:ascii="Arial" w:hAnsi="Arial" w:cs="Arial"/>
              </w:rPr>
            </w:pPr>
            <w:r w:rsidRPr="00E350A3">
              <w:rPr>
                <w:rFonts w:ascii="Arial" w:hAnsi="Arial" w:cs="Arial"/>
              </w:rPr>
              <w:t>101</w:t>
            </w:r>
          </w:p>
        </w:tc>
        <w:tc>
          <w:tcPr>
            <w:tcW w:w="2126" w:type="dxa"/>
          </w:tcPr>
          <w:p w14:paraId="6FAE4DC2" w14:textId="77777777" w:rsidR="00665A87" w:rsidRPr="00E350A3" w:rsidRDefault="00665A87" w:rsidP="008669F8">
            <w:pPr>
              <w:jc w:val="right"/>
              <w:rPr>
                <w:rFonts w:ascii="Arial" w:hAnsi="Arial" w:cs="Arial"/>
              </w:rPr>
            </w:pPr>
            <w:r w:rsidRPr="00E350A3">
              <w:rPr>
                <w:rFonts w:ascii="Arial" w:hAnsi="Arial" w:cs="Arial"/>
              </w:rPr>
              <w:t>32</w:t>
            </w:r>
          </w:p>
        </w:tc>
      </w:tr>
      <w:tr w:rsidR="00665A87" w:rsidRPr="00E350A3" w14:paraId="22BB26AE" w14:textId="77777777" w:rsidTr="00B421FB">
        <w:trPr>
          <w:jc w:val="center"/>
        </w:trPr>
        <w:tc>
          <w:tcPr>
            <w:tcW w:w="854" w:type="dxa"/>
          </w:tcPr>
          <w:p w14:paraId="06DDC5D8" w14:textId="77777777" w:rsidR="00665A87" w:rsidRPr="00E350A3" w:rsidRDefault="00665A87" w:rsidP="008669F8">
            <w:pPr>
              <w:pStyle w:val="TableTextArial-left"/>
              <w:rPr>
                <w:rFonts w:cs="Arial"/>
              </w:rPr>
            </w:pPr>
            <w:r w:rsidRPr="00E350A3">
              <w:rPr>
                <w:rFonts w:cs="Arial"/>
              </w:rPr>
              <w:t>11.</w:t>
            </w:r>
          </w:p>
        </w:tc>
        <w:tc>
          <w:tcPr>
            <w:tcW w:w="2127" w:type="dxa"/>
          </w:tcPr>
          <w:p w14:paraId="04FBAF03" w14:textId="77777777" w:rsidR="00665A87" w:rsidRPr="00E350A3" w:rsidRDefault="00665A87" w:rsidP="008669F8">
            <w:pPr>
              <w:pStyle w:val="TableTextArial-left"/>
              <w:rPr>
                <w:rFonts w:cs="Arial"/>
              </w:rPr>
            </w:pPr>
            <w:r w:rsidRPr="00E350A3">
              <w:rPr>
                <w:rFonts w:cs="Arial"/>
              </w:rPr>
              <w:t>Canada</w:t>
            </w:r>
          </w:p>
        </w:tc>
        <w:tc>
          <w:tcPr>
            <w:tcW w:w="1842" w:type="dxa"/>
          </w:tcPr>
          <w:p w14:paraId="4675BAC4" w14:textId="77777777" w:rsidR="00665A87" w:rsidRPr="00E350A3" w:rsidRDefault="00665A87" w:rsidP="008669F8">
            <w:pPr>
              <w:pStyle w:val="TableTextArial-left"/>
              <w:jc w:val="center"/>
              <w:rPr>
                <w:rFonts w:cs="Arial"/>
              </w:rPr>
            </w:pPr>
            <w:r w:rsidRPr="00E350A3">
              <w:rPr>
                <w:rFonts w:cs="Arial"/>
              </w:rPr>
              <w:t>CAD</w:t>
            </w:r>
          </w:p>
        </w:tc>
        <w:tc>
          <w:tcPr>
            <w:tcW w:w="2127" w:type="dxa"/>
          </w:tcPr>
          <w:p w14:paraId="2D8ABF48" w14:textId="77777777" w:rsidR="00665A87" w:rsidRPr="00E350A3" w:rsidRDefault="00665A87" w:rsidP="008669F8">
            <w:pPr>
              <w:jc w:val="right"/>
              <w:rPr>
                <w:rFonts w:ascii="Arial" w:hAnsi="Arial" w:cs="Arial"/>
              </w:rPr>
            </w:pPr>
            <w:r w:rsidRPr="00E350A3">
              <w:rPr>
                <w:rFonts w:ascii="Arial" w:hAnsi="Arial" w:cs="Arial"/>
              </w:rPr>
              <w:t>222</w:t>
            </w:r>
          </w:p>
        </w:tc>
        <w:tc>
          <w:tcPr>
            <w:tcW w:w="2126" w:type="dxa"/>
          </w:tcPr>
          <w:p w14:paraId="3ED8EAF9" w14:textId="77777777" w:rsidR="00665A87" w:rsidRPr="00E350A3" w:rsidRDefault="00665A87" w:rsidP="008669F8">
            <w:pPr>
              <w:jc w:val="right"/>
              <w:rPr>
                <w:rFonts w:ascii="Arial" w:hAnsi="Arial" w:cs="Arial"/>
              </w:rPr>
            </w:pPr>
            <w:r w:rsidRPr="00E350A3">
              <w:rPr>
                <w:rFonts w:ascii="Arial" w:hAnsi="Arial" w:cs="Arial"/>
              </w:rPr>
              <w:t>48</w:t>
            </w:r>
          </w:p>
        </w:tc>
      </w:tr>
      <w:tr w:rsidR="00665A87" w:rsidRPr="00E350A3" w14:paraId="40D4CDA4" w14:textId="77777777" w:rsidTr="00B421FB">
        <w:trPr>
          <w:jc w:val="center"/>
        </w:trPr>
        <w:tc>
          <w:tcPr>
            <w:tcW w:w="854" w:type="dxa"/>
          </w:tcPr>
          <w:p w14:paraId="00C79AFC" w14:textId="77777777" w:rsidR="00665A87" w:rsidRPr="00E350A3" w:rsidRDefault="00665A87" w:rsidP="008669F8">
            <w:pPr>
              <w:pStyle w:val="TableTextArial-left"/>
              <w:rPr>
                <w:rFonts w:cs="Arial"/>
              </w:rPr>
            </w:pPr>
            <w:r w:rsidRPr="00E350A3">
              <w:rPr>
                <w:rFonts w:cs="Arial"/>
              </w:rPr>
              <w:t>12.</w:t>
            </w:r>
          </w:p>
        </w:tc>
        <w:tc>
          <w:tcPr>
            <w:tcW w:w="2127" w:type="dxa"/>
          </w:tcPr>
          <w:p w14:paraId="04916AC0" w14:textId="77777777" w:rsidR="00665A87" w:rsidRPr="00E350A3" w:rsidRDefault="00665A87" w:rsidP="008669F8">
            <w:pPr>
              <w:pStyle w:val="TableTextArial-left"/>
              <w:rPr>
                <w:rFonts w:cs="Arial"/>
              </w:rPr>
            </w:pPr>
            <w:r w:rsidRPr="00E350A3">
              <w:rPr>
                <w:rFonts w:cs="Arial"/>
              </w:rPr>
              <w:t>Chile</w:t>
            </w:r>
          </w:p>
        </w:tc>
        <w:tc>
          <w:tcPr>
            <w:tcW w:w="1842" w:type="dxa"/>
          </w:tcPr>
          <w:p w14:paraId="59B8F9E1" w14:textId="77777777" w:rsidR="00665A87" w:rsidRPr="00E350A3" w:rsidRDefault="00665A87" w:rsidP="008669F8">
            <w:pPr>
              <w:pStyle w:val="TableTextArial-left"/>
              <w:jc w:val="center"/>
              <w:rPr>
                <w:rFonts w:cs="Arial"/>
              </w:rPr>
            </w:pPr>
            <w:r w:rsidRPr="00E350A3">
              <w:rPr>
                <w:rFonts w:cs="Arial"/>
              </w:rPr>
              <w:t>USD</w:t>
            </w:r>
          </w:p>
        </w:tc>
        <w:tc>
          <w:tcPr>
            <w:tcW w:w="2127" w:type="dxa"/>
          </w:tcPr>
          <w:p w14:paraId="2856FF92" w14:textId="77777777" w:rsidR="00665A87" w:rsidRPr="00E350A3" w:rsidRDefault="00665A87" w:rsidP="008669F8">
            <w:pPr>
              <w:jc w:val="right"/>
              <w:rPr>
                <w:rFonts w:ascii="Arial" w:hAnsi="Arial" w:cs="Arial"/>
              </w:rPr>
            </w:pPr>
            <w:r w:rsidRPr="00E350A3">
              <w:rPr>
                <w:rFonts w:ascii="Arial" w:hAnsi="Arial" w:cs="Arial"/>
              </w:rPr>
              <w:t>124</w:t>
            </w:r>
          </w:p>
        </w:tc>
        <w:tc>
          <w:tcPr>
            <w:tcW w:w="2126" w:type="dxa"/>
          </w:tcPr>
          <w:p w14:paraId="2C973B90" w14:textId="77777777" w:rsidR="00665A87" w:rsidRPr="00E350A3" w:rsidRDefault="00665A87" w:rsidP="008669F8">
            <w:pPr>
              <w:jc w:val="right"/>
              <w:rPr>
                <w:rFonts w:ascii="Arial" w:hAnsi="Arial" w:cs="Arial"/>
              </w:rPr>
            </w:pPr>
            <w:r w:rsidRPr="00E350A3">
              <w:rPr>
                <w:rFonts w:ascii="Arial" w:hAnsi="Arial" w:cs="Arial"/>
              </w:rPr>
              <w:t>37</w:t>
            </w:r>
          </w:p>
        </w:tc>
      </w:tr>
      <w:tr w:rsidR="00665A87" w:rsidRPr="00E350A3" w14:paraId="560E5AF9" w14:textId="77777777" w:rsidTr="00B421FB">
        <w:trPr>
          <w:jc w:val="center"/>
        </w:trPr>
        <w:tc>
          <w:tcPr>
            <w:tcW w:w="854" w:type="dxa"/>
          </w:tcPr>
          <w:p w14:paraId="3EE1ED9C" w14:textId="77777777" w:rsidR="00665A87" w:rsidRPr="00E350A3" w:rsidRDefault="00665A87" w:rsidP="008669F8">
            <w:pPr>
              <w:pStyle w:val="TableTextArial-left"/>
              <w:rPr>
                <w:rFonts w:cs="Arial"/>
              </w:rPr>
            </w:pPr>
            <w:r w:rsidRPr="00E350A3">
              <w:rPr>
                <w:rFonts w:cs="Arial"/>
              </w:rPr>
              <w:t>13.</w:t>
            </w:r>
          </w:p>
        </w:tc>
        <w:tc>
          <w:tcPr>
            <w:tcW w:w="2127" w:type="dxa"/>
          </w:tcPr>
          <w:p w14:paraId="7C655C20" w14:textId="77777777" w:rsidR="00665A87" w:rsidRPr="00E350A3" w:rsidRDefault="00665A87" w:rsidP="008669F8">
            <w:pPr>
              <w:pStyle w:val="TableTextArial-left"/>
              <w:rPr>
                <w:rFonts w:cs="Arial"/>
              </w:rPr>
            </w:pPr>
            <w:r w:rsidRPr="00E350A3">
              <w:rPr>
                <w:rFonts w:cs="Arial"/>
              </w:rPr>
              <w:t>China – Hong Kong</w:t>
            </w:r>
          </w:p>
        </w:tc>
        <w:tc>
          <w:tcPr>
            <w:tcW w:w="1842" w:type="dxa"/>
          </w:tcPr>
          <w:p w14:paraId="578C2B63" w14:textId="77777777" w:rsidR="00665A87" w:rsidRPr="00E350A3" w:rsidRDefault="00665A87" w:rsidP="008669F8">
            <w:pPr>
              <w:pStyle w:val="TableTextArial-left"/>
              <w:jc w:val="center"/>
              <w:rPr>
                <w:rFonts w:cs="Arial"/>
              </w:rPr>
            </w:pPr>
            <w:r w:rsidRPr="00E350A3">
              <w:rPr>
                <w:rFonts w:cs="Arial"/>
              </w:rPr>
              <w:t>HKD</w:t>
            </w:r>
          </w:p>
        </w:tc>
        <w:tc>
          <w:tcPr>
            <w:tcW w:w="2127" w:type="dxa"/>
          </w:tcPr>
          <w:p w14:paraId="3769673B" w14:textId="77777777" w:rsidR="00665A87" w:rsidRPr="00E350A3" w:rsidRDefault="00665A87" w:rsidP="008669F8">
            <w:pPr>
              <w:jc w:val="right"/>
              <w:rPr>
                <w:rFonts w:ascii="Arial" w:hAnsi="Arial" w:cs="Arial"/>
              </w:rPr>
            </w:pPr>
            <w:r w:rsidRPr="00E350A3">
              <w:rPr>
                <w:rFonts w:ascii="Arial" w:hAnsi="Arial" w:cs="Arial"/>
              </w:rPr>
              <w:t>1633</w:t>
            </w:r>
          </w:p>
        </w:tc>
        <w:tc>
          <w:tcPr>
            <w:tcW w:w="2126" w:type="dxa"/>
          </w:tcPr>
          <w:p w14:paraId="61AA1C59" w14:textId="77777777" w:rsidR="00665A87" w:rsidRPr="00E350A3" w:rsidRDefault="00665A87" w:rsidP="008669F8">
            <w:pPr>
              <w:jc w:val="right"/>
              <w:rPr>
                <w:rFonts w:ascii="Arial" w:hAnsi="Arial" w:cs="Arial"/>
              </w:rPr>
            </w:pPr>
            <w:r w:rsidRPr="00E350A3">
              <w:rPr>
                <w:rFonts w:ascii="Arial" w:hAnsi="Arial" w:cs="Arial"/>
              </w:rPr>
              <w:t>355</w:t>
            </w:r>
          </w:p>
        </w:tc>
      </w:tr>
      <w:tr w:rsidR="00665A87" w:rsidRPr="00E350A3" w14:paraId="02FA165A" w14:textId="77777777" w:rsidTr="00B421FB">
        <w:trPr>
          <w:jc w:val="center"/>
        </w:trPr>
        <w:tc>
          <w:tcPr>
            <w:tcW w:w="854" w:type="dxa"/>
          </w:tcPr>
          <w:p w14:paraId="7FC4D7B9" w14:textId="77777777" w:rsidR="00665A87" w:rsidRPr="00E350A3" w:rsidRDefault="00665A87" w:rsidP="008669F8">
            <w:pPr>
              <w:pStyle w:val="TableTextArial-left"/>
              <w:rPr>
                <w:rFonts w:cs="Arial"/>
              </w:rPr>
            </w:pPr>
            <w:r w:rsidRPr="00E350A3">
              <w:rPr>
                <w:rFonts w:cs="Arial"/>
              </w:rPr>
              <w:t>14.</w:t>
            </w:r>
          </w:p>
        </w:tc>
        <w:tc>
          <w:tcPr>
            <w:tcW w:w="2127" w:type="dxa"/>
          </w:tcPr>
          <w:p w14:paraId="3D94C92C" w14:textId="77777777" w:rsidR="00665A87" w:rsidRPr="00E350A3" w:rsidRDefault="00665A87" w:rsidP="008669F8">
            <w:pPr>
              <w:pStyle w:val="TableTextArial-left"/>
              <w:rPr>
                <w:rFonts w:cs="Arial"/>
              </w:rPr>
            </w:pPr>
            <w:r w:rsidRPr="00E350A3">
              <w:rPr>
                <w:rFonts w:cs="Arial"/>
              </w:rPr>
              <w:t>China – Macau</w:t>
            </w:r>
          </w:p>
        </w:tc>
        <w:tc>
          <w:tcPr>
            <w:tcW w:w="1842" w:type="dxa"/>
          </w:tcPr>
          <w:p w14:paraId="0FF6654B" w14:textId="77777777" w:rsidR="00665A87" w:rsidRPr="00E350A3" w:rsidRDefault="00665A87" w:rsidP="008669F8">
            <w:pPr>
              <w:pStyle w:val="TableTextArial-left"/>
              <w:jc w:val="center"/>
              <w:rPr>
                <w:rFonts w:cs="Arial"/>
              </w:rPr>
            </w:pPr>
            <w:r w:rsidRPr="00E350A3">
              <w:rPr>
                <w:rFonts w:cs="Arial"/>
              </w:rPr>
              <w:t>MOP</w:t>
            </w:r>
          </w:p>
        </w:tc>
        <w:tc>
          <w:tcPr>
            <w:tcW w:w="2127" w:type="dxa"/>
          </w:tcPr>
          <w:p w14:paraId="7A98AC95" w14:textId="77777777" w:rsidR="00665A87" w:rsidRPr="00E350A3" w:rsidRDefault="00665A87" w:rsidP="008669F8">
            <w:pPr>
              <w:jc w:val="right"/>
              <w:rPr>
                <w:rFonts w:ascii="Arial" w:hAnsi="Arial" w:cs="Arial"/>
              </w:rPr>
            </w:pPr>
            <w:r w:rsidRPr="00E350A3">
              <w:rPr>
                <w:rFonts w:ascii="Arial" w:hAnsi="Arial" w:cs="Arial"/>
              </w:rPr>
              <w:t>1682</w:t>
            </w:r>
          </w:p>
        </w:tc>
        <w:tc>
          <w:tcPr>
            <w:tcW w:w="2126" w:type="dxa"/>
          </w:tcPr>
          <w:p w14:paraId="4E21D520" w14:textId="77777777" w:rsidR="00665A87" w:rsidRPr="00E350A3" w:rsidRDefault="00665A87" w:rsidP="008669F8">
            <w:pPr>
              <w:jc w:val="right"/>
              <w:rPr>
                <w:rFonts w:ascii="Arial" w:hAnsi="Arial" w:cs="Arial"/>
              </w:rPr>
            </w:pPr>
            <w:r w:rsidRPr="00E350A3">
              <w:rPr>
                <w:rFonts w:ascii="Arial" w:hAnsi="Arial" w:cs="Arial"/>
              </w:rPr>
              <w:t>366</w:t>
            </w:r>
          </w:p>
        </w:tc>
      </w:tr>
      <w:tr w:rsidR="00665A87" w:rsidRPr="00E350A3" w14:paraId="2D04A8DD" w14:textId="77777777" w:rsidTr="00B421FB">
        <w:trPr>
          <w:jc w:val="center"/>
        </w:trPr>
        <w:tc>
          <w:tcPr>
            <w:tcW w:w="854" w:type="dxa"/>
          </w:tcPr>
          <w:p w14:paraId="4F38397C" w14:textId="77777777" w:rsidR="00665A87" w:rsidRPr="00E350A3" w:rsidRDefault="00665A87" w:rsidP="008669F8">
            <w:pPr>
              <w:pStyle w:val="TableTextArial-left"/>
              <w:rPr>
                <w:rFonts w:cs="Arial"/>
              </w:rPr>
            </w:pPr>
            <w:r w:rsidRPr="00E350A3">
              <w:rPr>
                <w:rFonts w:cs="Arial"/>
              </w:rPr>
              <w:t>15.</w:t>
            </w:r>
          </w:p>
        </w:tc>
        <w:tc>
          <w:tcPr>
            <w:tcW w:w="2127" w:type="dxa"/>
          </w:tcPr>
          <w:p w14:paraId="3B022C22" w14:textId="77777777" w:rsidR="00665A87" w:rsidRPr="00E350A3" w:rsidRDefault="00665A87" w:rsidP="008669F8">
            <w:pPr>
              <w:pStyle w:val="TableTextArial-left"/>
              <w:rPr>
                <w:rFonts w:cs="Arial"/>
              </w:rPr>
            </w:pPr>
            <w:r w:rsidRPr="00E350A3">
              <w:rPr>
                <w:rFonts w:cs="Arial"/>
              </w:rPr>
              <w:t>China – elsewhere</w:t>
            </w:r>
          </w:p>
        </w:tc>
        <w:tc>
          <w:tcPr>
            <w:tcW w:w="1842" w:type="dxa"/>
          </w:tcPr>
          <w:p w14:paraId="5D63D5EA" w14:textId="77777777" w:rsidR="00665A87" w:rsidRPr="00E350A3" w:rsidRDefault="00665A87" w:rsidP="008669F8">
            <w:pPr>
              <w:pStyle w:val="TableTextArial-left"/>
              <w:jc w:val="center"/>
              <w:rPr>
                <w:rFonts w:cs="Arial"/>
              </w:rPr>
            </w:pPr>
            <w:r w:rsidRPr="00E350A3">
              <w:rPr>
                <w:rFonts w:cs="Arial"/>
              </w:rPr>
              <w:t>CNY</w:t>
            </w:r>
          </w:p>
        </w:tc>
        <w:tc>
          <w:tcPr>
            <w:tcW w:w="2127" w:type="dxa"/>
          </w:tcPr>
          <w:p w14:paraId="5A12495F" w14:textId="77777777" w:rsidR="00665A87" w:rsidRPr="00E350A3" w:rsidRDefault="00665A87" w:rsidP="008669F8">
            <w:pPr>
              <w:jc w:val="right"/>
              <w:rPr>
                <w:rFonts w:ascii="Arial" w:hAnsi="Arial" w:cs="Arial"/>
              </w:rPr>
            </w:pPr>
            <w:r w:rsidRPr="00E350A3">
              <w:rPr>
                <w:rFonts w:ascii="Arial" w:hAnsi="Arial" w:cs="Arial"/>
              </w:rPr>
              <w:t>1292</w:t>
            </w:r>
          </w:p>
        </w:tc>
        <w:tc>
          <w:tcPr>
            <w:tcW w:w="2126" w:type="dxa"/>
          </w:tcPr>
          <w:p w14:paraId="0A95B9C6" w14:textId="77777777" w:rsidR="00665A87" w:rsidRPr="00E350A3" w:rsidRDefault="00665A87" w:rsidP="008669F8">
            <w:pPr>
              <w:jc w:val="right"/>
              <w:rPr>
                <w:rFonts w:ascii="Arial" w:hAnsi="Arial" w:cs="Arial"/>
              </w:rPr>
            </w:pPr>
            <w:r w:rsidRPr="00E350A3">
              <w:rPr>
                <w:rFonts w:ascii="Arial" w:hAnsi="Arial" w:cs="Arial"/>
              </w:rPr>
              <w:t>281</w:t>
            </w:r>
          </w:p>
        </w:tc>
      </w:tr>
      <w:tr w:rsidR="00665A87" w:rsidRPr="00E350A3" w14:paraId="0502FC09" w14:textId="77777777" w:rsidTr="00B421FB">
        <w:trPr>
          <w:jc w:val="center"/>
        </w:trPr>
        <w:tc>
          <w:tcPr>
            <w:tcW w:w="854" w:type="dxa"/>
          </w:tcPr>
          <w:p w14:paraId="26CEE826" w14:textId="77777777" w:rsidR="00665A87" w:rsidRPr="00E350A3" w:rsidRDefault="00665A87" w:rsidP="008669F8">
            <w:pPr>
              <w:pStyle w:val="TableTextArial-left"/>
              <w:rPr>
                <w:rFonts w:cs="Arial"/>
              </w:rPr>
            </w:pPr>
            <w:r w:rsidRPr="00E350A3">
              <w:rPr>
                <w:rFonts w:cs="Arial"/>
              </w:rPr>
              <w:t>16.</w:t>
            </w:r>
          </w:p>
        </w:tc>
        <w:tc>
          <w:tcPr>
            <w:tcW w:w="2127" w:type="dxa"/>
          </w:tcPr>
          <w:p w14:paraId="6AACC6AE" w14:textId="77777777" w:rsidR="00665A87" w:rsidRPr="00E350A3" w:rsidRDefault="00665A87" w:rsidP="008669F8">
            <w:pPr>
              <w:pStyle w:val="TableTextArial-left"/>
              <w:rPr>
                <w:rFonts w:cs="Arial"/>
              </w:rPr>
            </w:pPr>
            <w:r w:rsidRPr="00E350A3">
              <w:rPr>
                <w:rFonts w:cs="Arial"/>
              </w:rPr>
              <w:t>Cook Islands</w:t>
            </w:r>
          </w:p>
        </w:tc>
        <w:tc>
          <w:tcPr>
            <w:tcW w:w="1842" w:type="dxa"/>
          </w:tcPr>
          <w:p w14:paraId="014EE8FE" w14:textId="77777777" w:rsidR="00665A87" w:rsidRPr="00E350A3" w:rsidRDefault="00665A87" w:rsidP="008669F8">
            <w:pPr>
              <w:pStyle w:val="TableTextArial-left"/>
              <w:jc w:val="center"/>
              <w:rPr>
                <w:rFonts w:cs="Arial"/>
              </w:rPr>
            </w:pPr>
            <w:r w:rsidRPr="00E350A3">
              <w:rPr>
                <w:rFonts w:cs="Arial"/>
              </w:rPr>
              <w:t>NZD</w:t>
            </w:r>
          </w:p>
        </w:tc>
        <w:tc>
          <w:tcPr>
            <w:tcW w:w="2127" w:type="dxa"/>
          </w:tcPr>
          <w:p w14:paraId="4B4CFB57" w14:textId="77777777" w:rsidR="00665A87" w:rsidRPr="00E350A3" w:rsidRDefault="00665A87" w:rsidP="008669F8">
            <w:pPr>
              <w:jc w:val="right"/>
              <w:rPr>
                <w:rFonts w:ascii="Arial" w:hAnsi="Arial" w:cs="Arial"/>
              </w:rPr>
            </w:pPr>
            <w:r w:rsidRPr="00E350A3">
              <w:rPr>
                <w:rFonts w:ascii="Arial" w:hAnsi="Arial" w:cs="Arial"/>
              </w:rPr>
              <w:t>201</w:t>
            </w:r>
          </w:p>
        </w:tc>
        <w:tc>
          <w:tcPr>
            <w:tcW w:w="2126" w:type="dxa"/>
          </w:tcPr>
          <w:p w14:paraId="635312BE" w14:textId="77777777" w:rsidR="00665A87" w:rsidRPr="00E350A3" w:rsidRDefault="00665A87" w:rsidP="008669F8">
            <w:pPr>
              <w:jc w:val="right"/>
              <w:rPr>
                <w:rFonts w:ascii="Arial" w:hAnsi="Arial" w:cs="Arial"/>
              </w:rPr>
            </w:pPr>
            <w:r w:rsidRPr="00E350A3">
              <w:rPr>
                <w:rFonts w:ascii="Arial" w:hAnsi="Arial" w:cs="Arial"/>
              </w:rPr>
              <w:t>53</w:t>
            </w:r>
          </w:p>
        </w:tc>
      </w:tr>
      <w:tr w:rsidR="00665A87" w:rsidRPr="00E350A3" w14:paraId="591A49F4" w14:textId="77777777" w:rsidTr="00B421FB">
        <w:trPr>
          <w:jc w:val="center"/>
        </w:trPr>
        <w:tc>
          <w:tcPr>
            <w:tcW w:w="854" w:type="dxa"/>
          </w:tcPr>
          <w:p w14:paraId="5E8BA628" w14:textId="77777777" w:rsidR="00665A87" w:rsidRPr="00E350A3" w:rsidRDefault="00665A87" w:rsidP="008669F8">
            <w:pPr>
              <w:pStyle w:val="TableTextArial-left"/>
              <w:rPr>
                <w:rFonts w:cs="Arial"/>
              </w:rPr>
            </w:pPr>
            <w:r w:rsidRPr="00E350A3">
              <w:rPr>
                <w:rFonts w:cs="Arial"/>
              </w:rPr>
              <w:t>17.</w:t>
            </w:r>
          </w:p>
        </w:tc>
        <w:tc>
          <w:tcPr>
            <w:tcW w:w="2127" w:type="dxa"/>
          </w:tcPr>
          <w:p w14:paraId="2E7231E9" w14:textId="77777777" w:rsidR="00665A87" w:rsidRPr="00E350A3" w:rsidRDefault="00665A87" w:rsidP="008669F8">
            <w:pPr>
              <w:pStyle w:val="TableTextArial-left"/>
              <w:rPr>
                <w:rFonts w:cs="Arial"/>
              </w:rPr>
            </w:pPr>
            <w:r w:rsidRPr="00E350A3">
              <w:rPr>
                <w:rFonts w:cs="Arial"/>
              </w:rPr>
              <w:t>Croatia</w:t>
            </w:r>
          </w:p>
        </w:tc>
        <w:tc>
          <w:tcPr>
            <w:tcW w:w="1842" w:type="dxa"/>
          </w:tcPr>
          <w:p w14:paraId="6DF18844" w14:textId="77777777" w:rsidR="00665A87" w:rsidRPr="00E350A3" w:rsidRDefault="00665A87" w:rsidP="008669F8">
            <w:pPr>
              <w:pStyle w:val="TableTextArial-left"/>
              <w:jc w:val="center"/>
              <w:rPr>
                <w:rFonts w:cs="Arial"/>
              </w:rPr>
            </w:pPr>
            <w:r w:rsidRPr="00E350A3">
              <w:rPr>
                <w:rFonts w:cs="Arial"/>
              </w:rPr>
              <w:t>HRK</w:t>
            </w:r>
          </w:p>
        </w:tc>
        <w:tc>
          <w:tcPr>
            <w:tcW w:w="2127" w:type="dxa"/>
          </w:tcPr>
          <w:p w14:paraId="660583A0" w14:textId="77777777" w:rsidR="00665A87" w:rsidRPr="00E350A3" w:rsidRDefault="00665A87" w:rsidP="008669F8">
            <w:pPr>
              <w:jc w:val="right"/>
              <w:rPr>
                <w:rFonts w:ascii="Arial" w:hAnsi="Arial" w:cs="Arial"/>
              </w:rPr>
            </w:pPr>
            <w:r w:rsidRPr="00E350A3">
              <w:rPr>
                <w:rFonts w:ascii="Arial" w:hAnsi="Arial" w:cs="Arial"/>
              </w:rPr>
              <w:t>708</w:t>
            </w:r>
          </w:p>
        </w:tc>
        <w:tc>
          <w:tcPr>
            <w:tcW w:w="2126" w:type="dxa"/>
          </w:tcPr>
          <w:p w14:paraId="7C9772C1" w14:textId="77777777" w:rsidR="00665A87" w:rsidRPr="00E350A3" w:rsidRDefault="00665A87" w:rsidP="008669F8">
            <w:pPr>
              <w:jc w:val="right"/>
              <w:rPr>
                <w:rFonts w:ascii="Arial" w:hAnsi="Arial" w:cs="Arial"/>
              </w:rPr>
            </w:pPr>
            <w:r w:rsidRPr="00E350A3">
              <w:rPr>
                <w:rFonts w:ascii="Arial" w:hAnsi="Arial" w:cs="Arial"/>
              </w:rPr>
              <w:t>210</w:t>
            </w:r>
          </w:p>
        </w:tc>
      </w:tr>
      <w:tr w:rsidR="00665A87" w:rsidRPr="00E350A3" w14:paraId="6608F27B" w14:textId="77777777" w:rsidTr="00B421FB">
        <w:trPr>
          <w:jc w:val="center"/>
        </w:trPr>
        <w:tc>
          <w:tcPr>
            <w:tcW w:w="854" w:type="dxa"/>
          </w:tcPr>
          <w:p w14:paraId="6093E896" w14:textId="77777777" w:rsidR="00665A87" w:rsidRPr="00E350A3" w:rsidRDefault="00665A87" w:rsidP="008669F8">
            <w:pPr>
              <w:pStyle w:val="TableTextArial-left"/>
              <w:rPr>
                <w:rFonts w:cs="Arial"/>
              </w:rPr>
            </w:pPr>
            <w:r w:rsidRPr="00E350A3">
              <w:rPr>
                <w:rFonts w:cs="Arial"/>
              </w:rPr>
              <w:t>18.</w:t>
            </w:r>
          </w:p>
        </w:tc>
        <w:tc>
          <w:tcPr>
            <w:tcW w:w="2127" w:type="dxa"/>
          </w:tcPr>
          <w:p w14:paraId="254E9F41" w14:textId="77777777" w:rsidR="00665A87" w:rsidRPr="00E350A3" w:rsidRDefault="00665A87" w:rsidP="008669F8">
            <w:pPr>
              <w:pStyle w:val="TableTextArial-left"/>
              <w:rPr>
                <w:rFonts w:cs="Arial"/>
              </w:rPr>
            </w:pPr>
            <w:r w:rsidRPr="00E350A3">
              <w:rPr>
                <w:rFonts w:cs="Arial"/>
              </w:rPr>
              <w:t>Cyprus</w:t>
            </w:r>
          </w:p>
        </w:tc>
        <w:tc>
          <w:tcPr>
            <w:tcW w:w="1842" w:type="dxa"/>
          </w:tcPr>
          <w:p w14:paraId="54405582" w14:textId="77777777" w:rsidR="00665A87" w:rsidRPr="00E350A3" w:rsidRDefault="00665A87" w:rsidP="008669F8">
            <w:pPr>
              <w:pStyle w:val="TableTextArial-left"/>
              <w:jc w:val="center"/>
              <w:rPr>
                <w:rFonts w:cs="Arial"/>
              </w:rPr>
            </w:pPr>
            <w:r w:rsidRPr="00E350A3">
              <w:rPr>
                <w:rFonts w:cs="Arial"/>
              </w:rPr>
              <w:t>EUR</w:t>
            </w:r>
          </w:p>
        </w:tc>
        <w:tc>
          <w:tcPr>
            <w:tcW w:w="2127" w:type="dxa"/>
          </w:tcPr>
          <w:p w14:paraId="431D2E59" w14:textId="77777777" w:rsidR="00665A87" w:rsidRPr="00E350A3" w:rsidRDefault="00665A87" w:rsidP="008669F8">
            <w:pPr>
              <w:jc w:val="right"/>
              <w:rPr>
                <w:rFonts w:ascii="Arial" w:hAnsi="Arial" w:cs="Arial"/>
              </w:rPr>
            </w:pPr>
            <w:r w:rsidRPr="00E350A3">
              <w:rPr>
                <w:rFonts w:ascii="Arial" w:hAnsi="Arial" w:cs="Arial"/>
              </w:rPr>
              <w:t>120</w:t>
            </w:r>
          </w:p>
        </w:tc>
        <w:tc>
          <w:tcPr>
            <w:tcW w:w="2126" w:type="dxa"/>
          </w:tcPr>
          <w:p w14:paraId="5187E92B" w14:textId="77777777" w:rsidR="00665A87" w:rsidRPr="00E350A3" w:rsidRDefault="00665A87" w:rsidP="008669F8">
            <w:pPr>
              <w:jc w:val="right"/>
              <w:rPr>
                <w:rFonts w:ascii="Arial" w:hAnsi="Arial" w:cs="Arial"/>
              </w:rPr>
            </w:pPr>
            <w:r w:rsidRPr="00E350A3">
              <w:rPr>
                <w:rFonts w:ascii="Arial" w:hAnsi="Arial" w:cs="Arial"/>
              </w:rPr>
              <w:t>32</w:t>
            </w:r>
          </w:p>
        </w:tc>
      </w:tr>
      <w:tr w:rsidR="00665A87" w:rsidRPr="00E350A3" w14:paraId="0B6012F3" w14:textId="77777777" w:rsidTr="00B421FB">
        <w:trPr>
          <w:jc w:val="center"/>
        </w:trPr>
        <w:tc>
          <w:tcPr>
            <w:tcW w:w="854" w:type="dxa"/>
          </w:tcPr>
          <w:p w14:paraId="004B4D0D" w14:textId="77777777" w:rsidR="00665A87" w:rsidRPr="00E350A3" w:rsidRDefault="00665A87" w:rsidP="008669F8">
            <w:pPr>
              <w:pStyle w:val="TableTextArial-left"/>
              <w:rPr>
                <w:rFonts w:cs="Arial"/>
              </w:rPr>
            </w:pPr>
            <w:r w:rsidRPr="00E350A3">
              <w:rPr>
                <w:rFonts w:cs="Arial"/>
              </w:rPr>
              <w:t>19.</w:t>
            </w:r>
          </w:p>
        </w:tc>
        <w:tc>
          <w:tcPr>
            <w:tcW w:w="2127" w:type="dxa"/>
          </w:tcPr>
          <w:p w14:paraId="63D7A291" w14:textId="77777777" w:rsidR="00665A87" w:rsidRPr="00E350A3" w:rsidRDefault="00665A87" w:rsidP="008669F8">
            <w:pPr>
              <w:pStyle w:val="TableTextArial-left"/>
              <w:rPr>
                <w:rFonts w:cs="Arial"/>
              </w:rPr>
            </w:pPr>
            <w:r w:rsidRPr="00E350A3">
              <w:rPr>
                <w:rFonts w:cs="Arial"/>
              </w:rPr>
              <w:t>Czech Republic</w:t>
            </w:r>
          </w:p>
        </w:tc>
        <w:tc>
          <w:tcPr>
            <w:tcW w:w="1842" w:type="dxa"/>
          </w:tcPr>
          <w:p w14:paraId="62849361" w14:textId="77777777" w:rsidR="00665A87" w:rsidRPr="00E350A3" w:rsidRDefault="00665A87" w:rsidP="008669F8">
            <w:pPr>
              <w:pStyle w:val="TableTextArial-left"/>
              <w:jc w:val="center"/>
              <w:rPr>
                <w:rFonts w:cs="Arial"/>
              </w:rPr>
            </w:pPr>
            <w:r w:rsidRPr="00E350A3">
              <w:rPr>
                <w:rFonts w:cs="Arial"/>
              </w:rPr>
              <w:t>CZK</w:t>
            </w:r>
          </w:p>
        </w:tc>
        <w:tc>
          <w:tcPr>
            <w:tcW w:w="2127" w:type="dxa"/>
          </w:tcPr>
          <w:p w14:paraId="1316DE63" w14:textId="77777777" w:rsidR="00665A87" w:rsidRPr="00E350A3" w:rsidRDefault="00665A87" w:rsidP="008669F8">
            <w:pPr>
              <w:jc w:val="right"/>
              <w:rPr>
                <w:rFonts w:ascii="Arial" w:hAnsi="Arial" w:cs="Arial"/>
              </w:rPr>
            </w:pPr>
            <w:r w:rsidRPr="00E350A3">
              <w:rPr>
                <w:rFonts w:ascii="Arial" w:hAnsi="Arial" w:cs="Arial"/>
              </w:rPr>
              <w:t>2469</w:t>
            </w:r>
          </w:p>
        </w:tc>
        <w:tc>
          <w:tcPr>
            <w:tcW w:w="2126" w:type="dxa"/>
          </w:tcPr>
          <w:p w14:paraId="6F5E2FE3" w14:textId="77777777" w:rsidR="00665A87" w:rsidRPr="00E350A3" w:rsidRDefault="00665A87" w:rsidP="008669F8">
            <w:pPr>
              <w:jc w:val="right"/>
              <w:rPr>
                <w:rFonts w:ascii="Arial" w:hAnsi="Arial" w:cs="Arial"/>
              </w:rPr>
            </w:pPr>
            <w:r w:rsidRPr="00E350A3">
              <w:rPr>
                <w:rFonts w:ascii="Arial" w:hAnsi="Arial" w:cs="Arial"/>
              </w:rPr>
              <w:t>732</w:t>
            </w:r>
          </w:p>
        </w:tc>
      </w:tr>
      <w:tr w:rsidR="00665A87" w:rsidRPr="00E350A3" w14:paraId="27C49E9F" w14:textId="77777777" w:rsidTr="00B421FB">
        <w:trPr>
          <w:jc w:val="center"/>
        </w:trPr>
        <w:tc>
          <w:tcPr>
            <w:tcW w:w="854" w:type="dxa"/>
          </w:tcPr>
          <w:p w14:paraId="7FC3B4F0" w14:textId="77777777" w:rsidR="00665A87" w:rsidRPr="00E350A3" w:rsidRDefault="00665A87" w:rsidP="008669F8">
            <w:pPr>
              <w:pStyle w:val="TableTextArial-left"/>
              <w:rPr>
                <w:rFonts w:cs="Arial"/>
              </w:rPr>
            </w:pPr>
            <w:r w:rsidRPr="00E350A3">
              <w:rPr>
                <w:rFonts w:cs="Arial"/>
              </w:rPr>
              <w:t>20.</w:t>
            </w:r>
          </w:p>
        </w:tc>
        <w:tc>
          <w:tcPr>
            <w:tcW w:w="2127" w:type="dxa"/>
          </w:tcPr>
          <w:p w14:paraId="12015207" w14:textId="77777777" w:rsidR="00665A87" w:rsidRPr="00E350A3" w:rsidRDefault="00665A87" w:rsidP="008669F8">
            <w:pPr>
              <w:pStyle w:val="TableTextArial-left"/>
              <w:rPr>
                <w:rFonts w:cs="Arial"/>
              </w:rPr>
            </w:pPr>
            <w:r w:rsidRPr="00E350A3">
              <w:rPr>
                <w:rFonts w:cs="Arial"/>
              </w:rPr>
              <w:t>Denmark</w:t>
            </w:r>
          </w:p>
        </w:tc>
        <w:tc>
          <w:tcPr>
            <w:tcW w:w="1842" w:type="dxa"/>
          </w:tcPr>
          <w:p w14:paraId="57B48D50" w14:textId="77777777" w:rsidR="00665A87" w:rsidRPr="00E350A3" w:rsidRDefault="00665A87" w:rsidP="008669F8">
            <w:pPr>
              <w:pStyle w:val="TableTextArial-left"/>
              <w:jc w:val="center"/>
              <w:rPr>
                <w:rFonts w:cs="Arial"/>
              </w:rPr>
            </w:pPr>
            <w:r w:rsidRPr="00E350A3">
              <w:rPr>
                <w:rFonts w:cs="Arial"/>
              </w:rPr>
              <w:t>DKK</w:t>
            </w:r>
          </w:p>
        </w:tc>
        <w:tc>
          <w:tcPr>
            <w:tcW w:w="2127" w:type="dxa"/>
          </w:tcPr>
          <w:p w14:paraId="449E2DCC" w14:textId="77777777" w:rsidR="00665A87" w:rsidRPr="00E350A3" w:rsidRDefault="00665A87" w:rsidP="008669F8">
            <w:pPr>
              <w:jc w:val="right"/>
              <w:rPr>
                <w:rFonts w:ascii="Arial" w:hAnsi="Arial" w:cs="Arial"/>
              </w:rPr>
            </w:pPr>
            <w:r w:rsidRPr="00E350A3">
              <w:rPr>
                <w:rFonts w:ascii="Arial" w:hAnsi="Arial" w:cs="Arial"/>
              </w:rPr>
              <w:t>1418</w:t>
            </w:r>
          </w:p>
        </w:tc>
        <w:tc>
          <w:tcPr>
            <w:tcW w:w="2126" w:type="dxa"/>
          </w:tcPr>
          <w:p w14:paraId="034FCEFE" w14:textId="77777777" w:rsidR="00665A87" w:rsidRPr="00E350A3" w:rsidRDefault="00665A87" w:rsidP="008669F8">
            <w:pPr>
              <w:jc w:val="right"/>
              <w:rPr>
                <w:rFonts w:ascii="Arial" w:hAnsi="Arial" w:cs="Arial"/>
              </w:rPr>
            </w:pPr>
            <w:r w:rsidRPr="00E350A3">
              <w:rPr>
                <w:rFonts w:ascii="Arial" w:hAnsi="Arial" w:cs="Arial"/>
              </w:rPr>
              <w:t>263</w:t>
            </w:r>
          </w:p>
        </w:tc>
      </w:tr>
      <w:tr w:rsidR="00665A87" w:rsidRPr="00E350A3" w14:paraId="5ED91C51" w14:textId="77777777" w:rsidTr="00B421FB">
        <w:trPr>
          <w:jc w:val="center"/>
        </w:trPr>
        <w:tc>
          <w:tcPr>
            <w:tcW w:w="854" w:type="dxa"/>
          </w:tcPr>
          <w:p w14:paraId="3D060405" w14:textId="77777777" w:rsidR="00665A87" w:rsidRPr="00E350A3" w:rsidRDefault="00665A87" w:rsidP="008669F8">
            <w:pPr>
              <w:pStyle w:val="TableTextArial-left"/>
              <w:rPr>
                <w:rFonts w:cs="Arial"/>
              </w:rPr>
            </w:pPr>
            <w:r w:rsidRPr="00E350A3">
              <w:rPr>
                <w:rFonts w:cs="Arial"/>
              </w:rPr>
              <w:t>21.</w:t>
            </w:r>
          </w:p>
        </w:tc>
        <w:tc>
          <w:tcPr>
            <w:tcW w:w="2127" w:type="dxa"/>
          </w:tcPr>
          <w:p w14:paraId="2AD4FE86" w14:textId="77777777" w:rsidR="00665A87" w:rsidRPr="00E350A3" w:rsidRDefault="00665A87" w:rsidP="008669F8">
            <w:pPr>
              <w:pStyle w:val="TableTextArial-left"/>
              <w:rPr>
                <w:rFonts w:cs="Arial"/>
              </w:rPr>
            </w:pPr>
            <w:r w:rsidRPr="00E350A3">
              <w:rPr>
                <w:rFonts w:cs="Arial"/>
              </w:rPr>
              <w:t>Egypt</w:t>
            </w:r>
          </w:p>
        </w:tc>
        <w:tc>
          <w:tcPr>
            <w:tcW w:w="1842" w:type="dxa"/>
          </w:tcPr>
          <w:p w14:paraId="483511D4" w14:textId="77777777" w:rsidR="00665A87" w:rsidRPr="00E350A3" w:rsidRDefault="00665A87" w:rsidP="008669F8">
            <w:pPr>
              <w:pStyle w:val="TableTextArial-left"/>
              <w:jc w:val="center"/>
              <w:rPr>
                <w:rFonts w:cs="Arial"/>
              </w:rPr>
            </w:pPr>
            <w:r w:rsidRPr="00E350A3">
              <w:rPr>
                <w:rFonts w:cs="Arial"/>
              </w:rPr>
              <w:t>EGP</w:t>
            </w:r>
          </w:p>
        </w:tc>
        <w:tc>
          <w:tcPr>
            <w:tcW w:w="2127" w:type="dxa"/>
          </w:tcPr>
          <w:p w14:paraId="36F9BFDE" w14:textId="77777777" w:rsidR="00665A87" w:rsidRPr="00E350A3" w:rsidRDefault="00665A87" w:rsidP="008669F8">
            <w:pPr>
              <w:jc w:val="right"/>
              <w:rPr>
                <w:rFonts w:ascii="Arial" w:hAnsi="Arial" w:cs="Arial"/>
              </w:rPr>
            </w:pPr>
            <w:r w:rsidRPr="00E350A3">
              <w:rPr>
                <w:rFonts w:ascii="Arial" w:hAnsi="Arial" w:cs="Arial"/>
              </w:rPr>
              <w:t>867</w:t>
            </w:r>
          </w:p>
        </w:tc>
        <w:tc>
          <w:tcPr>
            <w:tcW w:w="2126" w:type="dxa"/>
          </w:tcPr>
          <w:p w14:paraId="264276ED" w14:textId="77777777" w:rsidR="00665A87" w:rsidRPr="00E350A3" w:rsidRDefault="00665A87" w:rsidP="008669F8">
            <w:pPr>
              <w:jc w:val="right"/>
              <w:rPr>
                <w:rFonts w:ascii="Arial" w:hAnsi="Arial" w:cs="Arial"/>
              </w:rPr>
            </w:pPr>
            <w:r w:rsidRPr="00E350A3">
              <w:rPr>
                <w:rFonts w:ascii="Arial" w:hAnsi="Arial" w:cs="Arial"/>
              </w:rPr>
              <w:t>257</w:t>
            </w:r>
          </w:p>
        </w:tc>
      </w:tr>
      <w:tr w:rsidR="00665A87" w:rsidRPr="00E350A3" w14:paraId="6F382180" w14:textId="77777777" w:rsidTr="00B421FB">
        <w:trPr>
          <w:jc w:val="center"/>
        </w:trPr>
        <w:tc>
          <w:tcPr>
            <w:tcW w:w="854" w:type="dxa"/>
          </w:tcPr>
          <w:p w14:paraId="4A202E6F" w14:textId="77777777" w:rsidR="00665A87" w:rsidRPr="00E350A3" w:rsidRDefault="00665A87" w:rsidP="008669F8">
            <w:pPr>
              <w:pStyle w:val="TableTextArial-left"/>
              <w:rPr>
                <w:rFonts w:cs="Arial"/>
              </w:rPr>
            </w:pPr>
            <w:r w:rsidRPr="00E350A3">
              <w:rPr>
                <w:rFonts w:cs="Arial"/>
              </w:rPr>
              <w:lastRenderedPageBreak/>
              <w:t>22.</w:t>
            </w:r>
          </w:p>
        </w:tc>
        <w:tc>
          <w:tcPr>
            <w:tcW w:w="2127" w:type="dxa"/>
          </w:tcPr>
          <w:p w14:paraId="4FA23E73" w14:textId="77777777" w:rsidR="00665A87" w:rsidRPr="00E350A3" w:rsidRDefault="00665A87" w:rsidP="008669F8">
            <w:pPr>
              <w:pStyle w:val="TableTextArial-left"/>
              <w:rPr>
                <w:rFonts w:cs="Arial"/>
              </w:rPr>
            </w:pPr>
            <w:r w:rsidRPr="00E350A3">
              <w:rPr>
                <w:rFonts w:cs="Arial"/>
              </w:rPr>
              <w:t>Ethiopia</w:t>
            </w:r>
          </w:p>
        </w:tc>
        <w:tc>
          <w:tcPr>
            <w:tcW w:w="1842" w:type="dxa"/>
          </w:tcPr>
          <w:p w14:paraId="1E42B1B9" w14:textId="77777777" w:rsidR="00665A87" w:rsidRPr="00E350A3" w:rsidRDefault="00665A87" w:rsidP="008669F8">
            <w:pPr>
              <w:pStyle w:val="TableTextArial-left"/>
              <w:jc w:val="center"/>
              <w:rPr>
                <w:rFonts w:cs="Arial"/>
              </w:rPr>
            </w:pPr>
            <w:r w:rsidRPr="00E350A3">
              <w:rPr>
                <w:rFonts w:cs="Arial"/>
              </w:rPr>
              <w:t>ETB</w:t>
            </w:r>
          </w:p>
        </w:tc>
        <w:tc>
          <w:tcPr>
            <w:tcW w:w="2127" w:type="dxa"/>
          </w:tcPr>
          <w:p w14:paraId="7FA8C7EA" w14:textId="77777777" w:rsidR="00665A87" w:rsidRPr="00E350A3" w:rsidRDefault="00665A87" w:rsidP="008669F8">
            <w:pPr>
              <w:jc w:val="right"/>
              <w:rPr>
                <w:rFonts w:ascii="Arial" w:hAnsi="Arial" w:cs="Arial"/>
              </w:rPr>
            </w:pPr>
            <w:r w:rsidRPr="00E350A3">
              <w:rPr>
                <w:rFonts w:ascii="Arial" w:hAnsi="Arial" w:cs="Arial"/>
              </w:rPr>
              <w:t>1286</w:t>
            </w:r>
          </w:p>
        </w:tc>
        <w:tc>
          <w:tcPr>
            <w:tcW w:w="2126" w:type="dxa"/>
          </w:tcPr>
          <w:p w14:paraId="090A67AE" w14:textId="77777777" w:rsidR="00665A87" w:rsidRPr="00E350A3" w:rsidRDefault="00665A87" w:rsidP="008669F8">
            <w:pPr>
              <w:jc w:val="right"/>
              <w:rPr>
                <w:rFonts w:ascii="Arial" w:hAnsi="Arial" w:cs="Arial"/>
              </w:rPr>
            </w:pPr>
            <w:r w:rsidRPr="00E350A3">
              <w:rPr>
                <w:rFonts w:ascii="Arial" w:hAnsi="Arial" w:cs="Arial"/>
              </w:rPr>
              <w:t>429</w:t>
            </w:r>
          </w:p>
        </w:tc>
      </w:tr>
      <w:tr w:rsidR="00FA3B58" w:rsidRPr="00E350A3" w14:paraId="74DE6FCE" w14:textId="77777777" w:rsidTr="00B421FB">
        <w:trPr>
          <w:jc w:val="center"/>
        </w:trPr>
        <w:tc>
          <w:tcPr>
            <w:tcW w:w="854" w:type="dxa"/>
          </w:tcPr>
          <w:p w14:paraId="576A1A8B" w14:textId="77777777" w:rsidR="00FA3B58" w:rsidRPr="00E350A3" w:rsidRDefault="00FA3B58" w:rsidP="008669F8">
            <w:pPr>
              <w:pStyle w:val="TableTextArial-left"/>
              <w:rPr>
                <w:rFonts w:cs="Arial"/>
              </w:rPr>
            </w:pPr>
            <w:r w:rsidRPr="00E350A3">
              <w:rPr>
                <w:rFonts w:cs="Arial"/>
              </w:rPr>
              <w:t>22A.</w:t>
            </w:r>
          </w:p>
        </w:tc>
        <w:tc>
          <w:tcPr>
            <w:tcW w:w="2127" w:type="dxa"/>
          </w:tcPr>
          <w:p w14:paraId="1C8927D5" w14:textId="77777777" w:rsidR="00FA3B58" w:rsidRPr="00E350A3" w:rsidRDefault="00FA3B58" w:rsidP="008669F8">
            <w:pPr>
              <w:pStyle w:val="TableTextArial-left"/>
              <w:rPr>
                <w:rFonts w:cs="Arial"/>
              </w:rPr>
            </w:pPr>
            <w:r w:rsidRPr="00E350A3">
              <w:rPr>
                <w:rFonts w:cs="Arial"/>
              </w:rPr>
              <w:t>Federated States of Micronesia</w:t>
            </w:r>
          </w:p>
        </w:tc>
        <w:tc>
          <w:tcPr>
            <w:tcW w:w="1842" w:type="dxa"/>
          </w:tcPr>
          <w:p w14:paraId="54C9C7FB" w14:textId="77777777" w:rsidR="00FA3B58" w:rsidRPr="00E350A3" w:rsidRDefault="00FA3B58" w:rsidP="008669F8">
            <w:pPr>
              <w:pStyle w:val="TableTextArial-left"/>
              <w:jc w:val="center"/>
              <w:rPr>
                <w:rFonts w:cs="Arial"/>
              </w:rPr>
            </w:pPr>
            <w:r w:rsidRPr="00E350A3">
              <w:rPr>
                <w:rFonts w:cs="Arial"/>
              </w:rPr>
              <w:t>USD</w:t>
            </w:r>
          </w:p>
        </w:tc>
        <w:tc>
          <w:tcPr>
            <w:tcW w:w="2127" w:type="dxa"/>
          </w:tcPr>
          <w:p w14:paraId="5C09CB76" w14:textId="77777777" w:rsidR="00FA3B58" w:rsidRPr="00E350A3" w:rsidRDefault="00FA3B58" w:rsidP="008669F8">
            <w:pPr>
              <w:spacing w:before="20" w:after="20"/>
              <w:jc w:val="right"/>
              <w:rPr>
                <w:rFonts w:ascii="Arial" w:hAnsi="Arial" w:cs="Arial"/>
              </w:rPr>
            </w:pPr>
            <w:r w:rsidRPr="00E350A3">
              <w:rPr>
                <w:rFonts w:ascii="Arial" w:hAnsi="Arial" w:cs="Arial"/>
              </w:rPr>
              <w:t>73</w:t>
            </w:r>
          </w:p>
        </w:tc>
        <w:tc>
          <w:tcPr>
            <w:tcW w:w="2126" w:type="dxa"/>
          </w:tcPr>
          <w:p w14:paraId="7ECF618E" w14:textId="77777777" w:rsidR="00FA3B58" w:rsidRPr="00E350A3" w:rsidRDefault="00FA3B58" w:rsidP="008669F8">
            <w:pPr>
              <w:spacing w:before="20" w:after="20"/>
              <w:jc w:val="right"/>
              <w:rPr>
                <w:rFonts w:ascii="Arial" w:hAnsi="Arial" w:cs="Arial"/>
              </w:rPr>
            </w:pPr>
            <w:r w:rsidRPr="00E350A3">
              <w:rPr>
                <w:rFonts w:ascii="Arial" w:hAnsi="Arial" w:cs="Arial"/>
              </w:rPr>
              <w:t>13</w:t>
            </w:r>
          </w:p>
        </w:tc>
      </w:tr>
      <w:tr w:rsidR="00665A87" w:rsidRPr="00E350A3" w14:paraId="06B90F01" w14:textId="77777777" w:rsidTr="00B421FB">
        <w:trPr>
          <w:jc w:val="center"/>
        </w:trPr>
        <w:tc>
          <w:tcPr>
            <w:tcW w:w="854" w:type="dxa"/>
          </w:tcPr>
          <w:p w14:paraId="14742F58" w14:textId="77777777" w:rsidR="00665A87" w:rsidRPr="00E350A3" w:rsidRDefault="00665A87" w:rsidP="008669F8">
            <w:pPr>
              <w:pStyle w:val="TableTextArial-left"/>
              <w:rPr>
                <w:rFonts w:cs="Arial"/>
              </w:rPr>
            </w:pPr>
            <w:r w:rsidRPr="00E350A3">
              <w:rPr>
                <w:rFonts w:cs="Arial"/>
              </w:rPr>
              <w:t>23.</w:t>
            </w:r>
          </w:p>
        </w:tc>
        <w:tc>
          <w:tcPr>
            <w:tcW w:w="2127" w:type="dxa"/>
          </w:tcPr>
          <w:p w14:paraId="48490009" w14:textId="77777777" w:rsidR="00665A87" w:rsidRPr="00E350A3" w:rsidRDefault="00665A87" w:rsidP="008669F8">
            <w:pPr>
              <w:pStyle w:val="TableTextArial-left"/>
              <w:rPr>
                <w:rFonts w:cs="Arial"/>
              </w:rPr>
            </w:pPr>
            <w:r w:rsidRPr="00E350A3">
              <w:rPr>
                <w:rFonts w:cs="Arial"/>
              </w:rPr>
              <w:t>Fiji</w:t>
            </w:r>
          </w:p>
        </w:tc>
        <w:tc>
          <w:tcPr>
            <w:tcW w:w="1842" w:type="dxa"/>
          </w:tcPr>
          <w:p w14:paraId="33933489" w14:textId="77777777" w:rsidR="00665A87" w:rsidRPr="00E350A3" w:rsidRDefault="00665A87" w:rsidP="008669F8">
            <w:pPr>
              <w:pStyle w:val="TableTextArial-left"/>
              <w:jc w:val="center"/>
              <w:rPr>
                <w:rFonts w:cs="Arial"/>
              </w:rPr>
            </w:pPr>
            <w:r w:rsidRPr="00E350A3">
              <w:rPr>
                <w:rFonts w:cs="Arial"/>
              </w:rPr>
              <w:t>FJD</w:t>
            </w:r>
          </w:p>
        </w:tc>
        <w:tc>
          <w:tcPr>
            <w:tcW w:w="2127" w:type="dxa"/>
          </w:tcPr>
          <w:p w14:paraId="31532863" w14:textId="77777777" w:rsidR="00665A87" w:rsidRPr="00E350A3" w:rsidRDefault="00665A87" w:rsidP="008669F8">
            <w:pPr>
              <w:jc w:val="right"/>
              <w:rPr>
                <w:rFonts w:ascii="Arial" w:hAnsi="Arial" w:cs="Arial"/>
              </w:rPr>
            </w:pPr>
            <w:r w:rsidRPr="00E350A3">
              <w:rPr>
                <w:rFonts w:ascii="Arial" w:hAnsi="Arial" w:cs="Arial"/>
              </w:rPr>
              <w:t>190</w:t>
            </w:r>
          </w:p>
        </w:tc>
        <w:tc>
          <w:tcPr>
            <w:tcW w:w="2126" w:type="dxa"/>
          </w:tcPr>
          <w:p w14:paraId="5E4135C7" w14:textId="77777777" w:rsidR="00665A87" w:rsidRPr="00E350A3" w:rsidRDefault="00665A87" w:rsidP="008669F8">
            <w:pPr>
              <w:jc w:val="right"/>
              <w:rPr>
                <w:rFonts w:ascii="Arial" w:hAnsi="Arial" w:cs="Arial"/>
              </w:rPr>
            </w:pPr>
            <w:r w:rsidRPr="00E350A3">
              <w:rPr>
                <w:rFonts w:ascii="Arial" w:hAnsi="Arial" w:cs="Arial"/>
              </w:rPr>
              <w:t>61</w:t>
            </w:r>
          </w:p>
        </w:tc>
      </w:tr>
      <w:tr w:rsidR="00665A87" w:rsidRPr="00E350A3" w14:paraId="2FDB1662" w14:textId="77777777" w:rsidTr="00B421FB">
        <w:trPr>
          <w:jc w:val="center"/>
        </w:trPr>
        <w:tc>
          <w:tcPr>
            <w:tcW w:w="854" w:type="dxa"/>
          </w:tcPr>
          <w:p w14:paraId="04814892" w14:textId="77777777" w:rsidR="00665A87" w:rsidRPr="00E350A3" w:rsidRDefault="00665A87" w:rsidP="008669F8">
            <w:pPr>
              <w:pStyle w:val="TableTextArial-left"/>
              <w:rPr>
                <w:rFonts w:cs="Arial"/>
              </w:rPr>
            </w:pPr>
            <w:r w:rsidRPr="00E350A3">
              <w:rPr>
                <w:rFonts w:cs="Arial"/>
              </w:rPr>
              <w:t>24.</w:t>
            </w:r>
          </w:p>
        </w:tc>
        <w:tc>
          <w:tcPr>
            <w:tcW w:w="2127" w:type="dxa"/>
          </w:tcPr>
          <w:p w14:paraId="6EC9CD25" w14:textId="77777777" w:rsidR="00665A87" w:rsidRPr="00E350A3" w:rsidRDefault="00665A87" w:rsidP="008669F8">
            <w:pPr>
              <w:pStyle w:val="TableTextArial-left"/>
              <w:rPr>
                <w:rFonts w:cs="Arial"/>
              </w:rPr>
            </w:pPr>
            <w:r w:rsidRPr="00E350A3">
              <w:rPr>
                <w:rFonts w:cs="Arial"/>
              </w:rPr>
              <w:t>Finland</w:t>
            </w:r>
          </w:p>
        </w:tc>
        <w:tc>
          <w:tcPr>
            <w:tcW w:w="1842" w:type="dxa"/>
          </w:tcPr>
          <w:p w14:paraId="4ED008EA" w14:textId="77777777" w:rsidR="00665A87" w:rsidRPr="00E350A3" w:rsidRDefault="00665A87" w:rsidP="008669F8">
            <w:pPr>
              <w:pStyle w:val="TableTextArial-left"/>
              <w:jc w:val="center"/>
              <w:rPr>
                <w:rFonts w:cs="Arial"/>
              </w:rPr>
            </w:pPr>
            <w:r w:rsidRPr="00E350A3">
              <w:rPr>
                <w:rFonts w:cs="Arial"/>
              </w:rPr>
              <w:t>EUR</w:t>
            </w:r>
          </w:p>
        </w:tc>
        <w:tc>
          <w:tcPr>
            <w:tcW w:w="2127" w:type="dxa"/>
          </w:tcPr>
          <w:p w14:paraId="1DF2D83E" w14:textId="77777777" w:rsidR="00665A87" w:rsidRPr="00E350A3" w:rsidRDefault="00665A87" w:rsidP="008669F8">
            <w:pPr>
              <w:jc w:val="right"/>
              <w:rPr>
                <w:rFonts w:ascii="Arial" w:hAnsi="Arial" w:cs="Arial"/>
              </w:rPr>
            </w:pPr>
            <w:r w:rsidRPr="00E350A3">
              <w:rPr>
                <w:rFonts w:ascii="Arial" w:hAnsi="Arial" w:cs="Arial"/>
              </w:rPr>
              <w:t>162</w:t>
            </w:r>
          </w:p>
        </w:tc>
        <w:tc>
          <w:tcPr>
            <w:tcW w:w="2126" w:type="dxa"/>
          </w:tcPr>
          <w:p w14:paraId="085E9732" w14:textId="77777777" w:rsidR="00665A87" w:rsidRPr="00E350A3" w:rsidRDefault="00665A87" w:rsidP="008669F8">
            <w:pPr>
              <w:jc w:val="right"/>
              <w:rPr>
                <w:rFonts w:ascii="Arial" w:hAnsi="Arial" w:cs="Arial"/>
              </w:rPr>
            </w:pPr>
            <w:r w:rsidRPr="00E350A3">
              <w:rPr>
                <w:rFonts w:ascii="Arial" w:hAnsi="Arial" w:cs="Arial"/>
              </w:rPr>
              <w:t>35</w:t>
            </w:r>
          </w:p>
        </w:tc>
      </w:tr>
      <w:tr w:rsidR="00665A87" w:rsidRPr="00E350A3" w14:paraId="52AB14D9" w14:textId="77777777" w:rsidTr="00B421FB">
        <w:trPr>
          <w:jc w:val="center"/>
        </w:trPr>
        <w:tc>
          <w:tcPr>
            <w:tcW w:w="854" w:type="dxa"/>
          </w:tcPr>
          <w:p w14:paraId="02F67071" w14:textId="77777777" w:rsidR="00665A87" w:rsidRPr="00E350A3" w:rsidRDefault="00665A87" w:rsidP="008669F8">
            <w:pPr>
              <w:pStyle w:val="TableTextArial-left"/>
              <w:rPr>
                <w:rFonts w:cs="Arial"/>
              </w:rPr>
            </w:pPr>
            <w:r w:rsidRPr="00E350A3">
              <w:rPr>
                <w:rFonts w:cs="Arial"/>
              </w:rPr>
              <w:t>25.</w:t>
            </w:r>
          </w:p>
        </w:tc>
        <w:tc>
          <w:tcPr>
            <w:tcW w:w="2127" w:type="dxa"/>
          </w:tcPr>
          <w:p w14:paraId="4344536D" w14:textId="77777777" w:rsidR="00665A87" w:rsidRPr="00E350A3" w:rsidRDefault="00665A87" w:rsidP="008669F8">
            <w:pPr>
              <w:pStyle w:val="TableTextArial-left"/>
              <w:rPr>
                <w:rFonts w:cs="Arial"/>
              </w:rPr>
            </w:pPr>
            <w:r w:rsidRPr="00E350A3">
              <w:rPr>
                <w:rFonts w:cs="Arial"/>
              </w:rPr>
              <w:t>France</w:t>
            </w:r>
          </w:p>
        </w:tc>
        <w:tc>
          <w:tcPr>
            <w:tcW w:w="1842" w:type="dxa"/>
          </w:tcPr>
          <w:p w14:paraId="2F41552B" w14:textId="77777777" w:rsidR="00665A87" w:rsidRPr="00E350A3" w:rsidRDefault="00665A87" w:rsidP="008669F8">
            <w:pPr>
              <w:pStyle w:val="TableTextArial-left"/>
              <w:jc w:val="center"/>
              <w:rPr>
                <w:rFonts w:cs="Arial"/>
              </w:rPr>
            </w:pPr>
            <w:r w:rsidRPr="00E350A3">
              <w:rPr>
                <w:rFonts w:cs="Arial"/>
              </w:rPr>
              <w:t>EUR</w:t>
            </w:r>
          </w:p>
        </w:tc>
        <w:tc>
          <w:tcPr>
            <w:tcW w:w="2127" w:type="dxa"/>
          </w:tcPr>
          <w:p w14:paraId="786D118F" w14:textId="77777777" w:rsidR="00665A87" w:rsidRPr="00E350A3" w:rsidRDefault="00665A87" w:rsidP="008669F8">
            <w:pPr>
              <w:jc w:val="right"/>
              <w:rPr>
                <w:rFonts w:ascii="Arial" w:hAnsi="Arial" w:cs="Arial"/>
              </w:rPr>
            </w:pPr>
            <w:r w:rsidRPr="00E350A3">
              <w:rPr>
                <w:rFonts w:ascii="Arial" w:hAnsi="Arial" w:cs="Arial"/>
              </w:rPr>
              <w:t>162</w:t>
            </w:r>
          </w:p>
        </w:tc>
        <w:tc>
          <w:tcPr>
            <w:tcW w:w="2126" w:type="dxa"/>
          </w:tcPr>
          <w:p w14:paraId="0B478AF8" w14:textId="77777777" w:rsidR="00665A87" w:rsidRPr="00E350A3" w:rsidRDefault="00665A87" w:rsidP="008669F8">
            <w:pPr>
              <w:jc w:val="right"/>
              <w:rPr>
                <w:rFonts w:ascii="Arial" w:hAnsi="Arial" w:cs="Arial"/>
              </w:rPr>
            </w:pPr>
            <w:r w:rsidRPr="00E350A3">
              <w:rPr>
                <w:rFonts w:ascii="Arial" w:hAnsi="Arial" w:cs="Arial"/>
              </w:rPr>
              <w:t>35</w:t>
            </w:r>
          </w:p>
        </w:tc>
      </w:tr>
      <w:tr w:rsidR="00665A87" w:rsidRPr="00E350A3" w14:paraId="580BC95E" w14:textId="77777777" w:rsidTr="00B421FB">
        <w:trPr>
          <w:jc w:val="center"/>
        </w:trPr>
        <w:tc>
          <w:tcPr>
            <w:tcW w:w="854" w:type="dxa"/>
          </w:tcPr>
          <w:p w14:paraId="084BB0FC" w14:textId="77777777" w:rsidR="00665A87" w:rsidRPr="00E350A3" w:rsidRDefault="00665A87" w:rsidP="008669F8">
            <w:pPr>
              <w:pStyle w:val="TableTextArial-left"/>
              <w:rPr>
                <w:rFonts w:cs="Arial"/>
              </w:rPr>
            </w:pPr>
            <w:r w:rsidRPr="00E350A3">
              <w:rPr>
                <w:rFonts w:cs="Arial"/>
              </w:rPr>
              <w:t>26.</w:t>
            </w:r>
          </w:p>
        </w:tc>
        <w:tc>
          <w:tcPr>
            <w:tcW w:w="2127" w:type="dxa"/>
          </w:tcPr>
          <w:p w14:paraId="5AD17974" w14:textId="77777777" w:rsidR="00665A87" w:rsidRPr="00E350A3" w:rsidRDefault="00665A87" w:rsidP="008669F8">
            <w:pPr>
              <w:pStyle w:val="TableTextArial-left"/>
              <w:rPr>
                <w:rFonts w:cs="Arial"/>
              </w:rPr>
            </w:pPr>
            <w:r w:rsidRPr="00E350A3">
              <w:rPr>
                <w:rFonts w:cs="Arial"/>
              </w:rPr>
              <w:t>Germany</w:t>
            </w:r>
          </w:p>
        </w:tc>
        <w:tc>
          <w:tcPr>
            <w:tcW w:w="1842" w:type="dxa"/>
          </w:tcPr>
          <w:p w14:paraId="312D430A" w14:textId="77777777" w:rsidR="00665A87" w:rsidRPr="00E350A3" w:rsidRDefault="00665A87" w:rsidP="008669F8">
            <w:pPr>
              <w:pStyle w:val="TableTextArial-left"/>
              <w:jc w:val="center"/>
              <w:rPr>
                <w:rFonts w:cs="Arial"/>
              </w:rPr>
            </w:pPr>
            <w:r w:rsidRPr="00E350A3">
              <w:rPr>
                <w:rFonts w:cs="Arial"/>
              </w:rPr>
              <w:t>EUR</w:t>
            </w:r>
          </w:p>
        </w:tc>
        <w:tc>
          <w:tcPr>
            <w:tcW w:w="2127" w:type="dxa"/>
          </w:tcPr>
          <w:p w14:paraId="30719FB0" w14:textId="77777777" w:rsidR="00665A87" w:rsidRPr="00E350A3" w:rsidRDefault="00665A87" w:rsidP="008669F8">
            <w:pPr>
              <w:jc w:val="right"/>
              <w:rPr>
                <w:rFonts w:ascii="Arial" w:hAnsi="Arial" w:cs="Arial"/>
              </w:rPr>
            </w:pPr>
            <w:r w:rsidRPr="00E350A3">
              <w:rPr>
                <w:rFonts w:ascii="Arial" w:hAnsi="Arial" w:cs="Arial"/>
              </w:rPr>
              <w:t>120</w:t>
            </w:r>
          </w:p>
        </w:tc>
        <w:tc>
          <w:tcPr>
            <w:tcW w:w="2126" w:type="dxa"/>
          </w:tcPr>
          <w:p w14:paraId="1208009A" w14:textId="77777777" w:rsidR="00665A87" w:rsidRPr="00E350A3" w:rsidRDefault="00665A87" w:rsidP="008669F8">
            <w:pPr>
              <w:jc w:val="right"/>
              <w:rPr>
                <w:rFonts w:ascii="Arial" w:hAnsi="Arial" w:cs="Arial"/>
              </w:rPr>
            </w:pPr>
            <w:r w:rsidRPr="00E350A3">
              <w:rPr>
                <w:rFonts w:ascii="Arial" w:hAnsi="Arial" w:cs="Arial"/>
              </w:rPr>
              <w:t>32</w:t>
            </w:r>
          </w:p>
        </w:tc>
      </w:tr>
      <w:tr w:rsidR="00665A87" w:rsidRPr="00E350A3" w14:paraId="0238C5D0" w14:textId="77777777" w:rsidTr="00B421FB">
        <w:trPr>
          <w:jc w:val="center"/>
        </w:trPr>
        <w:tc>
          <w:tcPr>
            <w:tcW w:w="854" w:type="dxa"/>
          </w:tcPr>
          <w:p w14:paraId="5739088B" w14:textId="77777777" w:rsidR="00665A87" w:rsidRPr="00E350A3" w:rsidRDefault="00665A87" w:rsidP="008669F8">
            <w:pPr>
              <w:pStyle w:val="TableTextArial-left"/>
              <w:rPr>
                <w:rFonts w:cs="Arial"/>
              </w:rPr>
            </w:pPr>
            <w:r w:rsidRPr="00E350A3">
              <w:rPr>
                <w:rFonts w:cs="Arial"/>
              </w:rPr>
              <w:t>27.</w:t>
            </w:r>
          </w:p>
        </w:tc>
        <w:tc>
          <w:tcPr>
            <w:tcW w:w="2127" w:type="dxa"/>
          </w:tcPr>
          <w:p w14:paraId="42099DD4" w14:textId="77777777" w:rsidR="00665A87" w:rsidRPr="00E350A3" w:rsidRDefault="00665A87" w:rsidP="008669F8">
            <w:pPr>
              <w:pStyle w:val="TableTextArial-left"/>
              <w:rPr>
                <w:rFonts w:cs="Arial"/>
              </w:rPr>
            </w:pPr>
            <w:r w:rsidRPr="00E350A3">
              <w:rPr>
                <w:rFonts w:cs="Arial"/>
              </w:rPr>
              <w:t>Greece</w:t>
            </w:r>
          </w:p>
        </w:tc>
        <w:tc>
          <w:tcPr>
            <w:tcW w:w="1842" w:type="dxa"/>
          </w:tcPr>
          <w:p w14:paraId="05F8A5FC" w14:textId="77777777" w:rsidR="00665A87" w:rsidRPr="00E350A3" w:rsidRDefault="00665A87" w:rsidP="008669F8">
            <w:pPr>
              <w:pStyle w:val="TableTextArial-left"/>
              <w:jc w:val="center"/>
              <w:rPr>
                <w:rFonts w:cs="Arial"/>
              </w:rPr>
            </w:pPr>
            <w:r w:rsidRPr="00E350A3">
              <w:rPr>
                <w:rFonts w:cs="Arial"/>
              </w:rPr>
              <w:t>EUR</w:t>
            </w:r>
          </w:p>
        </w:tc>
        <w:tc>
          <w:tcPr>
            <w:tcW w:w="2127" w:type="dxa"/>
          </w:tcPr>
          <w:p w14:paraId="2F047177" w14:textId="77777777" w:rsidR="00665A87" w:rsidRPr="00E350A3" w:rsidRDefault="00665A87" w:rsidP="008669F8">
            <w:pPr>
              <w:jc w:val="right"/>
              <w:rPr>
                <w:rFonts w:ascii="Arial" w:hAnsi="Arial" w:cs="Arial"/>
              </w:rPr>
            </w:pPr>
            <w:r w:rsidRPr="00E350A3">
              <w:rPr>
                <w:rFonts w:ascii="Arial" w:hAnsi="Arial" w:cs="Arial"/>
              </w:rPr>
              <w:t>120</w:t>
            </w:r>
          </w:p>
        </w:tc>
        <w:tc>
          <w:tcPr>
            <w:tcW w:w="2126" w:type="dxa"/>
          </w:tcPr>
          <w:p w14:paraId="5881AF8E" w14:textId="77777777" w:rsidR="00665A87" w:rsidRPr="00E350A3" w:rsidRDefault="00665A87" w:rsidP="008669F8">
            <w:pPr>
              <w:jc w:val="right"/>
              <w:rPr>
                <w:rFonts w:ascii="Arial" w:hAnsi="Arial" w:cs="Arial"/>
              </w:rPr>
            </w:pPr>
            <w:r w:rsidRPr="00E350A3">
              <w:rPr>
                <w:rFonts w:ascii="Arial" w:hAnsi="Arial" w:cs="Arial"/>
              </w:rPr>
              <w:t>32</w:t>
            </w:r>
          </w:p>
        </w:tc>
      </w:tr>
      <w:tr w:rsidR="00FA3B58" w:rsidRPr="00E350A3" w14:paraId="0DEE48B8" w14:textId="77777777" w:rsidTr="00B421FB">
        <w:trPr>
          <w:jc w:val="center"/>
        </w:trPr>
        <w:tc>
          <w:tcPr>
            <w:tcW w:w="854" w:type="dxa"/>
          </w:tcPr>
          <w:p w14:paraId="57096D44" w14:textId="77777777" w:rsidR="00FA3B58" w:rsidRPr="00E350A3" w:rsidRDefault="00FA3B58" w:rsidP="008669F8">
            <w:pPr>
              <w:pStyle w:val="TableTextArial-left"/>
              <w:rPr>
                <w:rFonts w:cs="Arial"/>
              </w:rPr>
            </w:pPr>
            <w:r w:rsidRPr="00E350A3">
              <w:rPr>
                <w:rFonts w:cs="Arial"/>
              </w:rPr>
              <w:t>27A.</w:t>
            </w:r>
          </w:p>
        </w:tc>
        <w:tc>
          <w:tcPr>
            <w:tcW w:w="2127" w:type="dxa"/>
          </w:tcPr>
          <w:p w14:paraId="1FB1A618" w14:textId="77777777" w:rsidR="00FA3B58" w:rsidRPr="00E350A3" w:rsidRDefault="00FA3B58" w:rsidP="008669F8">
            <w:pPr>
              <w:pStyle w:val="TableTextArial-left"/>
              <w:rPr>
                <w:rFonts w:cs="Arial"/>
              </w:rPr>
            </w:pPr>
            <w:r w:rsidRPr="00E350A3">
              <w:rPr>
                <w:rFonts w:cs="Arial"/>
              </w:rPr>
              <w:t>Guam</w:t>
            </w:r>
          </w:p>
        </w:tc>
        <w:tc>
          <w:tcPr>
            <w:tcW w:w="1842" w:type="dxa"/>
          </w:tcPr>
          <w:p w14:paraId="7D3DAFC5" w14:textId="77777777" w:rsidR="00FA3B58" w:rsidRPr="00E350A3" w:rsidRDefault="00FA3B58" w:rsidP="008669F8">
            <w:pPr>
              <w:pStyle w:val="TableTextArial-left"/>
              <w:jc w:val="center"/>
              <w:rPr>
                <w:rFonts w:cs="Arial"/>
              </w:rPr>
            </w:pPr>
            <w:r w:rsidRPr="00E350A3">
              <w:rPr>
                <w:rFonts w:cs="Arial"/>
              </w:rPr>
              <w:t>USD</w:t>
            </w:r>
          </w:p>
        </w:tc>
        <w:tc>
          <w:tcPr>
            <w:tcW w:w="2127" w:type="dxa"/>
          </w:tcPr>
          <w:p w14:paraId="428D1C97" w14:textId="77777777" w:rsidR="00FA3B58" w:rsidRPr="00E350A3" w:rsidRDefault="00FA3B58" w:rsidP="008669F8">
            <w:pPr>
              <w:spacing w:before="20" w:after="20"/>
              <w:jc w:val="right"/>
              <w:rPr>
                <w:rFonts w:ascii="Arial" w:hAnsi="Arial" w:cs="Arial"/>
              </w:rPr>
            </w:pPr>
            <w:r w:rsidRPr="00E350A3">
              <w:rPr>
                <w:rFonts w:ascii="Arial" w:hAnsi="Arial" w:cs="Arial"/>
              </w:rPr>
              <w:t>101</w:t>
            </w:r>
          </w:p>
        </w:tc>
        <w:tc>
          <w:tcPr>
            <w:tcW w:w="2126" w:type="dxa"/>
          </w:tcPr>
          <w:p w14:paraId="3A8EA8CB" w14:textId="77777777" w:rsidR="00FA3B58" w:rsidRPr="00E350A3" w:rsidRDefault="00FA3B58" w:rsidP="008669F8">
            <w:pPr>
              <w:spacing w:before="20" w:after="20"/>
              <w:jc w:val="right"/>
              <w:rPr>
                <w:rFonts w:ascii="Arial" w:hAnsi="Arial" w:cs="Arial"/>
              </w:rPr>
            </w:pPr>
            <w:r w:rsidRPr="00E350A3">
              <w:rPr>
                <w:rFonts w:ascii="Arial" w:hAnsi="Arial" w:cs="Arial"/>
              </w:rPr>
              <w:t>24</w:t>
            </w:r>
          </w:p>
        </w:tc>
      </w:tr>
      <w:tr w:rsidR="00665A87" w:rsidRPr="00E350A3" w14:paraId="3DD17199" w14:textId="77777777" w:rsidTr="00B421FB">
        <w:trPr>
          <w:jc w:val="center"/>
        </w:trPr>
        <w:tc>
          <w:tcPr>
            <w:tcW w:w="854" w:type="dxa"/>
          </w:tcPr>
          <w:p w14:paraId="09686D93" w14:textId="77777777" w:rsidR="00665A87" w:rsidRPr="00E350A3" w:rsidRDefault="00665A87" w:rsidP="008669F8">
            <w:pPr>
              <w:pStyle w:val="TableTextArial-left"/>
              <w:rPr>
                <w:rFonts w:cs="Arial"/>
              </w:rPr>
            </w:pPr>
            <w:r w:rsidRPr="00E350A3">
              <w:rPr>
                <w:rFonts w:cs="Arial"/>
              </w:rPr>
              <w:t>28.</w:t>
            </w:r>
          </w:p>
        </w:tc>
        <w:tc>
          <w:tcPr>
            <w:tcW w:w="2127" w:type="dxa"/>
          </w:tcPr>
          <w:p w14:paraId="064052C2" w14:textId="77777777" w:rsidR="00665A87" w:rsidRPr="00E350A3" w:rsidRDefault="00665A87" w:rsidP="008669F8">
            <w:pPr>
              <w:pStyle w:val="TableTextArial-left"/>
              <w:rPr>
                <w:rFonts w:cs="Arial"/>
              </w:rPr>
            </w:pPr>
            <w:r w:rsidRPr="00E350A3">
              <w:rPr>
                <w:rFonts w:cs="Arial"/>
              </w:rPr>
              <w:t>Hungary</w:t>
            </w:r>
          </w:p>
        </w:tc>
        <w:tc>
          <w:tcPr>
            <w:tcW w:w="1842" w:type="dxa"/>
          </w:tcPr>
          <w:p w14:paraId="6CB39259" w14:textId="77777777" w:rsidR="00665A87" w:rsidRPr="00E350A3" w:rsidRDefault="00665A87" w:rsidP="008669F8">
            <w:pPr>
              <w:pStyle w:val="TableTextArial-left"/>
              <w:jc w:val="center"/>
              <w:rPr>
                <w:rFonts w:cs="Arial"/>
              </w:rPr>
            </w:pPr>
            <w:r w:rsidRPr="00E350A3">
              <w:rPr>
                <w:rFonts w:cs="Arial"/>
              </w:rPr>
              <w:t>HUF</w:t>
            </w:r>
          </w:p>
        </w:tc>
        <w:tc>
          <w:tcPr>
            <w:tcW w:w="2127" w:type="dxa"/>
          </w:tcPr>
          <w:p w14:paraId="4002512D" w14:textId="77777777" w:rsidR="00665A87" w:rsidRPr="00E350A3" w:rsidRDefault="00665A87" w:rsidP="008669F8">
            <w:pPr>
              <w:jc w:val="right"/>
              <w:rPr>
                <w:rFonts w:ascii="Arial" w:hAnsi="Arial" w:cs="Arial"/>
              </w:rPr>
            </w:pPr>
            <w:r w:rsidRPr="00E350A3">
              <w:rPr>
                <w:rFonts w:ascii="Arial" w:hAnsi="Arial" w:cs="Arial"/>
              </w:rPr>
              <w:t>28000</w:t>
            </w:r>
          </w:p>
        </w:tc>
        <w:tc>
          <w:tcPr>
            <w:tcW w:w="2126" w:type="dxa"/>
          </w:tcPr>
          <w:p w14:paraId="33F0F41B" w14:textId="77777777" w:rsidR="00665A87" w:rsidRPr="00E350A3" w:rsidRDefault="00665A87" w:rsidP="008669F8">
            <w:pPr>
              <w:jc w:val="right"/>
              <w:rPr>
                <w:rFonts w:ascii="Arial" w:hAnsi="Arial" w:cs="Arial"/>
              </w:rPr>
            </w:pPr>
            <w:r w:rsidRPr="00E350A3">
              <w:rPr>
                <w:rFonts w:ascii="Arial" w:hAnsi="Arial" w:cs="Arial"/>
              </w:rPr>
              <w:t>8296</w:t>
            </w:r>
          </w:p>
        </w:tc>
      </w:tr>
      <w:tr w:rsidR="00665A87" w:rsidRPr="00E350A3" w14:paraId="6B5967E0" w14:textId="77777777" w:rsidTr="00B421FB">
        <w:trPr>
          <w:jc w:val="center"/>
        </w:trPr>
        <w:tc>
          <w:tcPr>
            <w:tcW w:w="854" w:type="dxa"/>
          </w:tcPr>
          <w:p w14:paraId="26FFC07E" w14:textId="77777777" w:rsidR="00665A87" w:rsidRPr="00E350A3" w:rsidRDefault="00665A87" w:rsidP="008669F8">
            <w:pPr>
              <w:pStyle w:val="TableTextArial-left"/>
              <w:rPr>
                <w:rFonts w:cs="Arial"/>
              </w:rPr>
            </w:pPr>
            <w:r w:rsidRPr="00E350A3">
              <w:rPr>
                <w:rFonts w:cs="Arial"/>
              </w:rPr>
              <w:t>29.</w:t>
            </w:r>
          </w:p>
        </w:tc>
        <w:tc>
          <w:tcPr>
            <w:tcW w:w="2127" w:type="dxa"/>
          </w:tcPr>
          <w:p w14:paraId="3C88674F" w14:textId="77777777" w:rsidR="00665A87" w:rsidRPr="00E350A3" w:rsidRDefault="00665A87" w:rsidP="008669F8">
            <w:pPr>
              <w:pStyle w:val="TableTextArial-left"/>
              <w:rPr>
                <w:rFonts w:cs="Arial"/>
              </w:rPr>
            </w:pPr>
            <w:r w:rsidRPr="00E350A3">
              <w:rPr>
                <w:rFonts w:cs="Arial"/>
              </w:rPr>
              <w:t>Iceland</w:t>
            </w:r>
          </w:p>
        </w:tc>
        <w:tc>
          <w:tcPr>
            <w:tcW w:w="1842" w:type="dxa"/>
          </w:tcPr>
          <w:p w14:paraId="57F00AC1" w14:textId="77777777" w:rsidR="00665A87" w:rsidRPr="00E350A3" w:rsidRDefault="00665A87" w:rsidP="008669F8">
            <w:pPr>
              <w:pStyle w:val="TableTextArial-left"/>
              <w:jc w:val="center"/>
              <w:rPr>
                <w:rFonts w:cs="Arial"/>
              </w:rPr>
            </w:pPr>
            <w:r w:rsidRPr="00E350A3">
              <w:rPr>
                <w:rFonts w:cs="Arial"/>
              </w:rPr>
              <w:t>ISK</w:t>
            </w:r>
          </w:p>
        </w:tc>
        <w:tc>
          <w:tcPr>
            <w:tcW w:w="2127" w:type="dxa"/>
          </w:tcPr>
          <w:p w14:paraId="2ED96BC6" w14:textId="77777777" w:rsidR="00665A87" w:rsidRPr="00E350A3" w:rsidRDefault="00665A87" w:rsidP="008669F8">
            <w:pPr>
              <w:jc w:val="right"/>
              <w:rPr>
                <w:rFonts w:ascii="Arial" w:hAnsi="Arial" w:cs="Arial"/>
              </w:rPr>
            </w:pPr>
            <w:r w:rsidRPr="00E350A3">
              <w:rPr>
                <w:rFonts w:ascii="Arial" w:hAnsi="Arial" w:cs="Arial"/>
              </w:rPr>
              <w:t>26094</w:t>
            </w:r>
          </w:p>
        </w:tc>
        <w:tc>
          <w:tcPr>
            <w:tcW w:w="2126" w:type="dxa"/>
          </w:tcPr>
          <w:p w14:paraId="660866B7" w14:textId="77777777" w:rsidR="00665A87" w:rsidRPr="00E350A3" w:rsidRDefault="00665A87" w:rsidP="008669F8">
            <w:pPr>
              <w:jc w:val="right"/>
              <w:rPr>
                <w:rFonts w:ascii="Arial" w:hAnsi="Arial" w:cs="Arial"/>
              </w:rPr>
            </w:pPr>
            <w:r w:rsidRPr="00E350A3">
              <w:rPr>
                <w:rFonts w:ascii="Arial" w:hAnsi="Arial" w:cs="Arial"/>
              </w:rPr>
              <w:t>5673</w:t>
            </w:r>
          </w:p>
        </w:tc>
      </w:tr>
      <w:tr w:rsidR="00665A87" w:rsidRPr="00E350A3" w14:paraId="68E41C3B" w14:textId="77777777" w:rsidTr="00B421FB">
        <w:trPr>
          <w:jc w:val="center"/>
        </w:trPr>
        <w:tc>
          <w:tcPr>
            <w:tcW w:w="854" w:type="dxa"/>
          </w:tcPr>
          <w:p w14:paraId="5FF2DDB5" w14:textId="77777777" w:rsidR="00665A87" w:rsidRPr="00E350A3" w:rsidRDefault="00665A87" w:rsidP="008669F8">
            <w:pPr>
              <w:pStyle w:val="TableTextArial-left"/>
              <w:rPr>
                <w:rFonts w:cs="Arial"/>
              </w:rPr>
            </w:pPr>
            <w:r w:rsidRPr="00E350A3">
              <w:rPr>
                <w:rFonts w:cs="Arial"/>
              </w:rPr>
              <w:t>30.</w:t>
            </w:r>
          </w:p>
        </w:tc>
        <w:tc>
          <w:tcPr>
            <w:tcW w:w="2127" w:type="dxa"/>
          </w:tcPr>
          <w:p w14:paraId="033040CC" w14:textId="77777777" w:rsidR="00665A87" w:rsidRPr="00E350A3" w:rsidRDefault="00665A87" w:rsidP="008669F8">
            <w:pPr>
              <w:pStyle w:val="TableTextArial-left"/>
              <w:rPr>
                <w:rFonts w:cs="Arial"/>
              </w:rPr>
            </w:pPr>
            <w:r w:rsidRPr="00E350A3">
              <w:rPr>
                <w:rFonts w:cs="Arial"/>
              </w:rPr>
              <w:t>India</w:t>
            </w:r>
          </w:p>
        </w:tc>
        <w:tc>
          <w:tcPr>
            <w:tcW w:w="1842" w:type="dxa"/>
          </w:tcPr>
          <w:p w14:paraId="6D3295FE" w14:textId="77777777" w:rsidR="00665A87" w:rsidRPr="00E350A3" w:rsidRDefault="00665A87" w:rsidP="008669F8">
            <w:pPr>
              <w:pStyle w:val="TableTextArial-left"/>
              <w:jc w:val="center"/>
              <w:rPr>
                <w:rFonts w:cs="Arial"/>
              </w:rPr>
            </w:pPr>
            <w:r w:rsidRPr="00E350A3">
              <w:rPr>
                <w:rFonts w:cs="Arial"/>
              </w:rPr>
              <w:t>INR</w:t>
            </w:r>
          </w:p>
        </w:tc>
        <w:tc>
          <w:tcPr>
            <w:tcW w:w="2127" w:type="dxa"/>
          </w:tcPr>
          <w:p w14:paraId="48B120D8" w14:textId="77777777" w:rsidR="00665A87" w:rsidRPr="00E350A3" w:rsidRDefault="00665A87" w:rsidP="008669F8">
            <w:pPr>
              <w:jc w:val="right"/>
              <w:rPr>
                <w:rFonts w:ascii="Arial" w:hAnsi="Arial" w:cs="Arial"/>
              </w:rPr>
            </w:pPr>
            <w:r w:rsidRPr="00E350A3">
              <w:rPr>
                <w:rFonts w:ascii="Arial" w:hAnsi="Arial" w:cs="Arial"/>
              </w:rPr>
              <w:t>7343</w:t>
            </w:r>
          </w:p>
        </w:tc>
        <w:tc>
          <w:tcPr>
            <w:tcW w:w="2126" w:type="dxa"/>
          </w:tcPr>
          <w:p w14:paraId="4E45DAB4" w14:textId="77777777" w:rsidR="00665A87" w:rsidRPr="00E350A3" w:rsidRDefault="00665A87" w:rsidP="008669F8">
            <w:pPr>
              <w:jc w:val="right"/>
              <w:rPr>
                <w:rFonts w:ascii="Arial" w:hAnsi="Arial" w:cs="Arial"/>
              </w:rPr>
            </w:pPr>
            <w:r w:rsidRPr="00E350A3">
              <w:rPr>
                <w:rFonts w:ascii="Arial" w:hAnsi="Arial" w:cs="Arial"/>
              </w:rPr>
              <w:t>2176</w:t>
            </w:r>
          </w:p>
        </w:tc>
      </w:tr>
      <w:tr w:rsidR="00665A87" w:rsidRPr="00E350A3" w14:paraId="03E0EA6E" w14:textId="77777777" w:rsidTr="00B421FB">
        <w:trPr>
          <w:jc w:val="center"/>
        </w:trPr>
        <w:tc>
          <w:tcPr>
            <w:tcW w:w="854" w:type="dxa"/>
          </w:tcPr>
          <w:p w14:paraId="121BF268" w14:textId="77777777" w:rsidR="00665A87" w:rsidRPr="00E350A3" w:rsidRDefault="00665A87" w:rsidP="008669F8">
            <w:pPr>
              <w:pStyle w:val="TableTextArial-left"/>
              <w:rPr>
                <w:rFonts w:cs="Arial"/>
              </w:rPr>
            </w:pPr>
            <w:r w:rsidRPr="00E350A3">
              <w:rPr>
                <w:rFonts w:cs="Arial"/>
              </w:rPr>
              <w:t>31.</w:t>
            </w:r>
          </w:p>
        </w:tc>
        <w:tc>
          <w:tcPr>
            <w:tcW w:w="2127" w:type="dxa"/>
          </w:tcPr>
          <w:p w14:paraId="552F33A1" w14:textId="77777777" w:rsidR="00665A87" w:rsidRPr="00E350A3" w:rsidRDefault="00665A87" w:rsidP="008669F8">
            <w:pPr>
              <w:pStyle w:val="TableTextArial-left"/>
              <w:rPr>
                <w:rFonts w:cs="Arial"/>
              </w:rPr>
            </w:pPr>
            <w:r w:rsidRPr="00E350A3">
              <w:rPr>
                <w:rFonts w:cs="Arial"/>
              </w:rPr>
              <w:t>Indonesia</w:t>
            </w:r>
          </w:p>
        </w:tc>
        <w:tc>
          <w:tcPr>
            <w:tcW w:w="1842" w:type="dxa"/>
          </w:tcPr>
          <w:p w14:paraId="0EDC9C01" w14:textId="77777777" w:rsidR="00665A87" w:rsidRPr="00E350A3" w:rsidRDefault="00665A87" w:rsidP="008669F8">
            <w:pPr>
              <w:pStyle w:val="TableTextArial-left"/>
              <w:jc w:val="center"/>
              <w:rPr>
                <w:rFonts w:cs="Arial"/>
              </w:rPr>
            </w:pPr>
            <w:r w:rsidRPr="00E350A3">
              <w:rPr>
                <w:rFonts w:cs="Arial"/>
              </w:rPr>
              <w:t>IDR</w:t>
            </w:r>
          </w:p>
        </w:tc>
        <w:tc>
          <w:tcPr>
            <w:tcW w:w="2127" w:type="dxa"/>
          </w:tcPr>
          <w:p w14:paraId="40599726" w14:textId="77777777" w:rsidR="00665A87" w:rsidRPr="00E350A3" w:rsidRDefault="00665A87" w:rsidP="008669F8">
            <w:pPr>
              <w:jc w:val="right"/>
              <w:rPr>
                <w:rFonts w:ascii="Arial" w:hAnsi="Arial" w:cs="Arial"/>
              </w:rPr>
            </w:pPr>
            <w:r w:rsidRPr="00E350A3">
              <w:rPr>
                <w:rFonts w:ascii="Arial" w:hAnsi="Arial" w:cs="Arial"/>
              </w:rPr>
              <w:t>1226422</w:t>
            </w:r>
          </w:p>
        </w:tc>
        <w:tc>
          <w:tcPr>
            <w:tcW w:w="2126" w:type="dxa"/>
          </w:tcPr>
          <w:p w14:paraId="48085CE7" w14:textId="77777777" w:rsidR="00665A87" w:rsidRPr="00E350A3" w:rsidRDefault="00665A87" w:rsidP="008669F8">
            <w:pPr>
              <w:jc w:val="right"/>
              <w:rPr>
                <w:rFonts w:ascii="Arial" w:hAnsi="Arial" w:cs="Arial"/>
              </w:rPr>
            </w:pPr>
            <w:r w:rsidRPr="00E350A3">
              <w:rPr>
                <w:rFonts w:ascii="Arial" w:hAnsi="Arial" w:cs="Arial"/>
              </w:rPr>
              <w:t>363384</w:t>
            </w:r>
          </w:p>
        </w:tc>
      </w:tr>
      <w:tr w:rsidR="00665A87" w:rsidRPr="00E350A3" w14:paraId="6A1E1DD3" w14:textId="77777777" w:rsidTr="00B421FB">
        <w:trPr>
          <w:jc w:val="center"/>
        </w:trPr>
        <w:tc>
          <w:tcPr>
            <w:tcW w:w="854" w:type="dxa"/>
          </w:tcPr>
          <w:p w14:paraId="668E2FA3" w14:textId="77777777" w:rsidR="00665A87" w:rsidRPr="00E350A3" w:rsidRDefault="00665A87" w:rsidP="008669F8">
            <w:pPr>
              <w:pStyle w:val="TableTextArial-left"/>
              <w:rPr>
                <w:rFonts w:cs="Arial"/>
              </w:rPr>
            </w:pPr>
            <w:r w:rsidRPr="00E350A3">
              <w:rPr>
                <w:rFonts w:cs="Arial"/>
              </w:rPr>
              <w:t>32.</w:t>
            </w:r>
          </w:p>
        </w:tc>
        <w:tc>
          <w:tcPr>
            <w:tcW w:w="2127" w:type="dxa"/>
          </w:tcPr>
          <w:p w14:paraId="77C66A76" w14:textId="77777777" w:rsidR="00665A87" w:rsidRPr="00E350A3" w:rsidRDefault="00665A87" w:rsidP="008669F8">
            <w:pPr>
              <w:pStyle w:val="TableTextArial-left"/>
              <w:rPr>
                <w:rFonts w:cs="Arial"/>
              </w:rPr>
            </w:pPr>
            <w:r w:rsidRPr="00E350A3">
              <w:rPr>
                <w:rFonts w:cs="Arial"/>
              </w:rPr>
              <w:t>Iran</w:t>
            </w:r>
          </w:p>
        </w:tc>
        <w:tc>
          <w:tcPr>
            <w:tcW w:w="1842" w:type="dxa"/>
          </w:tcPr>
          <w:p w14:paraId="11EF2070" w14:textId="77777777" w:rsidR="00665A87" w:rsidRPr="00E350A3" w:rsidRDefault="00665A87" w:rsidP="008669F8">
            <w:pPr>
              <w:pStyle w:val="TableTextArial-left"/>
              <w:jc w:val="center"/>
              <w:rPr>
                <w:rFonts w:cs="Arial"/>
              </w:rPr>
            </w:pPr>
            <w:r w:rsidRPr="00E350A3">
              <w:rPr>
                <w:rFonts w:cs="Arial"/>
              </w:rPr>
              <w:t>IRR</w:t>
            </w:r>
          </w:p>
        </w:tc>
        <w:tc>
          <w:tcPr>
            <w:tcW w:w="2127" w:type="dxa"/>
          </w:tcPr>
          <w:p w14:paraId="1DBC2E00" w14:textId="77777777" w:rsidR="00665A87" w:rsidRPr="00E350A3" w:rsidRDefault="00665A87" w:rsidP="008669F8">
            <w:pPr>
              <w:jc w:val="right"/>
              <w:rPr>
                <w:rFonts w:ascii="Arial" w:hAnsi="Arial" w:cs="Arial"/>
              </w:rPr>
            </w:pPr>
            <w:r w:rsidRPr="00E350A3">
              <w:rPr>
                <w:rFonts w:ascii="Arial" w:hAnsi="Arial" w:cs="Arial"/>
              </w:rPr>
              <w:t>1517247</w:t>
            </w:r>
          </w:p>
        </w:tc>
        <w:tc>
          <w:tcPr>
            <w:tcW w:w="2126" w:type="dxa"/>
          </w:tcPr>
          <w:p w14:paraId="573D6A26" w14:textId="77777777" w:rsidR="00665A87" w:rsidRPr="00E350A3" w:rsidRDefault="00665A87" w:rsidP="008669F8">
            <w:pPr>
              <w:jc w:val="right"/>
              <w:rPr>
                <w:rFonts w:ascii="Arial" w:hAnsi="Arial" w:cs="Arial"/>
              </w:rPr>
            </w:pPr>
            <w:r w:rsidRPr="00E350A3">
              <w:rPr>
                <w:rFonts w:ascii="Arial" w:hAnsi="Arial" w:cs="Arial"/>
              </w:rPr>
              <w:t>449555</w:t>
            </w:r>
          </w:p>
        </w:tc>
      </w:tr>
      <w:tr w:rsidR="00665A87" w:rsidRPr="00E350A3" w14:paraId="60138EDF" w14:textId="77777777" w:rsidTr="00B421FB">
        <w:trPr>
          <w:jc w:val="center"/>
        </w:trPr>
        <w:tc>
          <w:tcPr>
            <w:tcW w:w="854" w:type="dxa"/>
          </w:tcPr>
          <w:p w14:paraId="206B28AE" w14:textId="77777777" w:rsidR="00665A87" w:rsidRPr="00E350A3" w:rsidRDefault="00665A87" w:rsidP="008669F8">
            <w:pPr>
              <w:pStyle w:val="TableTextArial-left"/>
              <w:rPr>
                <w:rFonts w:cs="Arial"/>
              </w:rPr>
            </w:pPr>
            <w:r w:rsidRPr="00E350A3">
              <w:rPr>
                <w:rFonts w:cs="Arial"/>
              </w:rPr>
              <w:t>33.</w:t>
            </w:r>
          </w:p>
        </w:tc>
        <w:tc>
          <w:tcPr>
            <w:tcW w:w="2127" w:type="dxa"/>
          </w:tcPr>
          <w:p w14:paraId="4A046CCF" w14:textId="77777777" w:rsidR="00665A87" w:rsidRPr="00E350A3" w:rsidRDefault="00665A87" w:rsidP="008669F8">
            <w:pPr>
              <w:pStyle w:val="TableTextArial-left"/>
              <w:rPr>
                <w:rFonts w:cs="Arial"/>
              </w:rPr>
            </w:pPr>
            <w:r w:rsidRPr="00E350A3">
              <w:rPr>
                <w:rFonts w:cs="Arial"/>
              </w:rPr>
              <w:t>Irish Republic</w:t>
            </w:r>
          </w:p>
        </w:tc>
        <w:tc>
          <w:tcPr>
            <w:tcW w:w="1842" w:type="dxa"/>
          </w:tcPr>
          <w:p w14:paraId="26CF139F" w14:textId="77777777" w:rsidR="00665A87" w:rsidRPr="00E350A3" w:rsidRDefault="00665A87" w:rsidP="008669F8">
            <w:pPr>
              <w:pStyle w:val="TableTextArial-left"/>
              <w:jc w:val="center"/>
              <w:rPr>
                <w:rFonts w:cs="Arial"/>
              </w:rPr>
            </w:pPr>
            <w:r w:rsidRPr="00E350A3">
              <w:rPr>
                <w:rFonts w:cs="Arial"/>
              </w:rPr>
              <w:t>EUR</w:t>
            </w:r>
          </w:p>
        </w:tc>
        <w:tc>
          <w:tcPr>
            <w:tcW w:w="2127" w:type="dxa"/>
          </w:tcPr>
          <w:p w14:paraId="71308D1B" w14:textId="77777777" w:rsidR="00665A87" w:rsidRPr="00E350A3" w:rsidRDefault="00665A87" w:rsidP="008669F8">
            <w:pPr>
              <w:jc w:val="right"/>
              <w:rPr>
                <w:rFonts w:ascii="Arial" w:hAnsi="Arial" w:cs="Arial"/>
              </w:rPr>
            </w:pPr>
            <w:r w:rsidRPr="00E350A3">
              <w:rPr>
                <w:rFonts w:ascii="Arial" w:hAnsi="Arial" w:cs="Arial"/>
              </w:rPr>
              <w:t>120</w:t>
            </w:r>
          </w:p>
        </w:tc>
        <w:tc>
          <w:tcPr>
            <w:tcW w:w="2126" w:type="dxa"/>
          </w:tcPr>
          <w:p w14:paraId="6EA2368C" w14:textId="77777777" w:rsidR="00665A87" w:rsidRPr="00E350A3" w:rsidRDefault="00665A87" w:rsidP="008669F8">
            <w:pPr>
              <w:jc w:val="right"/>
              <w:rPr>
                <w:rFonts w:ascii="Arial" w:hAnsi="Arial" w:cs="Arial"/>
              </w:rPr>
            </w:pPr>
            <w:r w:rsidRPr="00E350A3">
              <w:rPr>
                <w:rFonts w:ascii="Arial" w:hAnsi="Arial" w:cs="Arial"/>
              </w:rPr>
              <w:t>32</w:t>
            </w:r>
          </w:p>
        </w:tc>
      </w:tr>
      <w:tr w:rsidR="00665A87" w:rsidRPr="00E350A3" w14:paraId="24CA28B6" w14:textId="77777777" w:rsidTr="00B421FB">
        <w:trPr>
          <w:jc w:val="center"/>
        </w:trPr>
        <w:tc>
          <w:tcPr>
            <w:tcW w:w="854" w:type="dxa"/>
          </w:tcPr>
          <w:p w14:paraId="695CDE25" w14:textId="77777777" w:rsidR="00665A87" w:rsidRPr="00E350A3" w:rsidRDefault="00665A87" w:rsidP="008669F8">
            <w:pPr>
              <w:pStyle w:val="TableTextArial-left"/>
              <w:rPr>
                <w:rFonts w:cs="Arial"/>
              </w:rPr>
            </w:pPr>
            <w:r w:rsidRPr="00E350A3">
              <w:rPr>
                <w:rFonts w:cs="Arial"/>
              </w:rPr>
              <w:t>34.</w:t>
            </w:r>
          </w:p>
        </w:tc>
        <w:tc>
          <w:tcPr>
            <w:tcW w:w="2127" w:type="dxa"/>
          </w:tcPr>
          <w:p w14:paraId="2AC3292E" w14:textId="77777777" w:rsidR="00665A87" w:rsidRPr="00E350A3" w:rsidRDefault="00665A87" w:rsidP="008669F8">
            <w:pPr>
              <w:pStyle w:val="TableTextArial-left"/>
              <w:rPr>
                <w:rFonts w:cs="Arial"/>
              </w:rPr>
            </w:pPr>
            <w:r w:rsidRPr="00E350A3">
              <w:rPr>
                <w:rFonts w:cs="Arial"/>
              </w:rPr>
              <w:t>Israel</w:t>
            </w:r>
          </w:p>
        </w:tc>
        <w:tc>
          <w:tcPr>
            <w:tcW w:w="1842" w:type="dxa"/>
          </w:tcPr>
          <w:p w14:paraId="1C0F873B" w14:textId="77777777" w:rsidR="00665A87" w:rsidRPr="00E350A3" w:rsidRDefault="00665A87" w:rsidP="008669F8">
            <w:pPr>
              <w:pStyle w:val="TableTextArial-left"/>
              <w:jc w:val="center"/>
              <w:rPr>
                <w:rFonts w:cs="Arial"/>
              </w:rPr>
            </w:pPr>
            <w:r w:rsidRPr="00E350A3">
              <w:rPr>
                <w:rFonts w:cs="Arial"/>
              </w:rPr>
              <w:t>USD</w:t>
            </w:r>
          </w:p>
        </w:tc>
        <w:tc>
          <w:tcPr>
            <w:tcW w:w="2127" w:type="dxa"/>
          </w:tcPr>
          <w:p w14:paraId="1AC39AC8" w14:textId="77777777" w:rsidR="00665A87" w:rsidRPr="00E350A3" w:rsidRDefault="00665A87" w:rsidP="008669F8">
            <w:pPr>
              <w:jc w:val="right"/>
              <w:rPr>
                <w:rFonts w:ascii="Arial" w:hAnsi="Arial" w:cs="Arial"/>
              </w:rPr>
            </w:pPr>
            <w:r w:rsidRPr="00E350A3">
              <w:rPr>
                <w:rFonts w:ascii="Arial" w:hAnsi="Arial" w:cs="Arial"/>
              </w:rPr>
              <w:t>211</w:t>
            </w:r>
          </w:p>
        </w:tc>
        <w:tc>
          <w:tcPr>
            <w:tcW w:w="2126" w:type="dxa"/>
          </w:tcPr>
          <w:p w14:paraId="5D15B4E9" w14:textId="77777777" w:rsidR="00665A87" w:rsidRPr="00E350A3" w:rsidRDefault="00665A87" w:rsidP="008669F8">
            <w:pPr>
              <w:jc w:val="right"/>
              <w:rPr>
                <w:rFonts w:ascii="Arial" w:hAnsi="Arial" w:cs="Arial"/>
              </w:rPr>
            </w:pPr>
            <w:r w:rsidRPr="00E350A3">
              <w:rPr>
                <w:rFonts w:ascii="Arial" w:hAnsi="Arial" w:cs="Arial"/>
              </w:rPr>
              <w:t>46</w:t>
            </w:r>
          </w:p>
        </w:tc>
      </w:tr>
      <w:tr w:rsidR="00665A87" w:rsidRPr="00E350A3" w14:paraId="4E1FFCD2" w14:textId="77777777" w:rsidTr="00B421FB">
        <w:trPr>
          <w:jc w:val="center"/>
        </w:trPr>
        <w:tc>
          <w:tcPr>
            <w:tcW w:w="854" w:type="dxa"/>
          </w:tcPr>
          <w:p w14:paraId="7A888E54" w14:textId="77777777" w:rsidR="00665A87" w:rsidRPr="00E350A3" w:rsidRDefault="00665A87" w:rsidP="008669F8">
            <w:pPr>
              <w:pStyle w:val="TableTextArial-left"/>
              <w:rPr>
                <w:rFonts w:cs="Arial"/>
              </w:rPr>
            </w:pPr>
            <w:r w:rsidRPr="00E350A3">
              <w:rPr>
                <w:rFonts w:cs="Arial"/>
              </w:rPr>
              <w:t>35.</w:t>
            </w:r>
          </w:p>
        </w:tc>
        <w:tc>
          <w:tcPr>
            <w:tcW w:w="2127" w:type="dxa"/>
          </w:tcPr>
          <w:p w14:paraId="63C91FE7" w14:textId="77777777" w:rsidR="00665A87" w:rsidRPr="00E350A3" w:rsidRDefault="00665A87" w:rsidP="008669F8">
            <w:pPr>
              <w:pStyle w:val="TableTextArial-left"/>
              <w:rPr>
                <w:rFonts w:cs="Arial"/>
              </w:rPr>
            </w:pPr>
            <w:r w:rsidRPr="00E350A3">
              <w:rPr>
                <w:rFonts w:cs="Arial"/>
              </w:rPr>
              <w:t>Italy</w:t>
            </w:r>
          </w:p>
        </w:tc>
        <w:tc>
          <w:tcPr>
            <w:tcW w:w="1842" w:type="dxa"/>
          </w:tcPr>
          <w:p w14:paraId="35D9D6A2" w14:textId="77777777" w:rsidR="00665A87" w:rsidRPr="00E350A3" w:rsidRDefault="00665A87" w:rsidP="008669F8">
            <w:pPr>
              <w:pStyle w:val="TableTextArial-left"/>
              <w:jc w:val="center"/>
              <w:rPr>
                <w:rFonts w:cs="Arial"/>
              </w:rPr>
            </w:pPr>
            <w:r w:rsidRPr="00E350A3">
              <w:rPr>
                <w:rFonts w:cs="Arial"/>
              </w:rPr>
              <w:t>EUR</w:t>
            </w:r>
          </w:p>
        </w:tc>
        <w:tc>
          <w:tcPr>
            <w:tcW w:w="2127" w:type="dxa"/>
          </w:tcPr>
          <w:p w14:paraId="010BC60B" w14:textId="77777777" w:rsidR="00665A87" w:rsidRPr="00E350A3" w:rsidRDefault="00665A87" w:rsidP="008669F8">
            <w:pPr>
              <w:jc w:val="right"/>
              <w:rPr>
                <w:rFonts w:ascii="Arial" w:hAnsi="Arial" w:cs="Arial"/>
              </w:rPr>
            </w:pPr>
            <w:r w:rsidRPr="00E350A3">
              <w:rPr>
                <w:rFonts w:ascii="Arial" w:hAnsi="Arial" w:cs="Arial"/>
              </w:rPr>
              <w:t>162</w:t>
            </w:r>
          </w:p>
        </w:tc>
        <w:tc>
          <w:tcPr>
            <w:tcW w:w="2126" w:type="dxa"/>
          </w:tcPr>
          <w:p w14:paraId="3BB94885" w14:textId="77777777" w:rsidR="00665A87" w:rsidRPr="00E350A3" w:rsidRDefault="00665A87" w:rsidP="008669F8">
            <w:pPr>
              <w:jc w:val="right"/>
              <w:rPr>
                <w:rFonts w:ascii="Arial" w:hAnsi="Arial" w:cs="Arial"/>
              </w:rPr>
            </w:pPr>
            <w:r w:rsidRPr="00E350A3">
              <w:rPr>
                <w:rFonts w:ascii="Arial" w:hAnsi="Arial" w:cs="Arial"/>
              </w:rPr>
              <w:t>35</w:t>
            </w:r>
          </w:p>
        </w:tc>
      </w:tr>
      <w:tr w:rsidR="00665A87" w:rsidRPr="00E350A3" w14:paraId="6AAAD2F0" w14:textId="77777777" w:rsidTr="00B421FB">
        <w:trPr>
          <w:jc w:val="center"/>
        </w:trPr>
        <w:tc>
          <w:tcPr>
            <w:tcW w:w="854" w:type="dxa"/>
          </w:tcPr>
          <w:p w14:paraId="3C32D5D0" w14:textId="77777777" w:rsidR="00665A87" w:rsidRPr="00E350A3" w:rsidRDefault="00665A87" w:rsidP="008669F8">
            <w:pPr>
              <w:pStyle w:val="TableTextArial-left"/>
              <w:rPr>
                <w:rFonts w:cs="Arial"/>
              </w:rPr>
            </w:pPr>
            <w:r w:rsidRPr="00E350A3">
              <w:rPr>
                <w:rFonts w:cs="Arial"/>
              </w:rPr>
              <w:t>36.</w:t>
            </w:r>
          </w:p>
        </w:tc>
        <w:tc>
          <w:tcPr>
            <w:tcW w:w="2127" w:type="dxa"/>
          </w:tcPr>
          <w:p w14:paraId="05415805" w14:textId="77777777" w:rsidR="00665A87" w:rsidRPr="00E350A3" w:rsidRDefault="00665A87" w:rsidP="008669F8">
            <w:pPr>
              <w:pStyle w:val="TableTextArial-left"/>
              <w:rPr>
                <w:rFonts w:cs="Arial"/>
              </w:rPr>
            </w:pPr>
            <w:r w:rsidRPr="00E350A3">
              <w:rPr>
                <w:rFonts w:cs="Arial"/>
              </w:rPr>
              <w:t>Japan</w:t>
            </w:r>
          </w:p>
        </w:tc>
        <w:tc>
          <w:tcPr>
            <w:tcW w:w="1842" w:type="dxa"/>
          </w:tcPr>
          <w:p w14:paraId="36DA67EC" w14:textId="77777777" w:rsidR="00665A87" w:rsidRPr="00E350A3" w:rsidRDefault="00665A87" w:rsidP="008669F8">
            <w:pPr>
              <w:pStyle w:val="TableTextArial-left"/>
              <w:jc w:val="center"/>
              <w:rPr>
                <w:rFonts w:cs="Arial"/>
              </w:rPr>
            </w:pPr>
            <w:r w:rsidRPr="00E350A3">
              <w:rPr>
                <w:rFonts w:cs="Arial"/>
              </w:rPr>
              <w:t>JPY</w:t>
            </w:r>
          </w:p>
        </w:tc>
        <w:tc>
          <w:tcPr>
            <w:tcW w:w="2127" w:type="dxa"/>
          </w:tcPr>
          <w:p w14:paraId="73D193BC" w14:textId="77777777" w:rsidR="00665A87" w:rsidRPr="00E350A3" w:rsidRDefault="00665A87" w:rsidP="008669F8">
            <w:pPr>
              <w:jc w:val="right"/>
              <w:rPr>
                <w:rFonts w:ascii="Arial" w:hAnsi="Arial" w:cs="Arial"/>
              </w:rPr>
            </w:pPr>
            <w:r w:rsidRPr="00E350A3">
              <w:rPr>
                <w:rFonts w:ascii="Arial" w:hAnsi="Arial" w:cs="Arial"/>
              </w:rPr>
              <w:t>20913</w:t>
            </w:r>
          </w:p>
        </w:tc>
        <w:tc>
          <w:tcPr>
            <w:tcW w:w="2126" w:type="dxa"/>
          </w:tcPr>
          <w:p w14:paraId="4A1D8CAE" w14:textId="77777777" w:rsidR="00665A87" w:rsidRPr="00E350A3" w:rsidRDefault="00665A87" w:rsidP="008669F8">
            <w:pPr>
              <w:jc w:val="right"/>
              <w:rPr>
                <w:rFonts w:ascii="Arial" w:hAnsi="Arial" w:cs="Arial"/>
              </w:rPr>
            </w:pPr>
            <w:r w:rsidRPr="00E350A3">
              <w:rPr>
                <w:rFonts w:ascii="Arial" w:hAnsi="Arial" w:cs="Arial"/>
              </w:rPr>
              <w:t>4546</w:t>
            </w:r>
          </w:p>
        </w:tc>
      </w:tr>
      <w:tr w:rsidR="00665A87" w:rsidRPr="00E350A3" w14:paraId="204F4EE8" w14:textId="77777777" w:rsidTr="00B421FB">
        <w:trPr>
          <w:jc w:val="center"/>
        </w:trPr>
        <w:tc>
          <w:tcPr>
            <w:tcW w:w="854" w:type="dxa"/>
          </w:tcPr>
          <w:p w14:paraId="366B3853" w14:textId="77777777" w:rsidR="00665A87" w:rsidRPr="00E350A3" w:rsidRDefault="00665A87" w:rsidP="008669F8">
            <w:pPr>
              <w:pStyle w:val="TableTextArial-left"/>
              <w:rPr>
                <w:rFonts w:cs="Arial"/>
              </w:rPr>
            </w:pPr>
            <w:r w:rsidRPr="00E350A3">
              <w:rPr>
                <w:rFonts w:cs="Arial"/>
              </w:rPr>
              <w:t>37.</w:t>
            </w:r>
          </w:p>
        </w:tc>
        <w:tc>
          <w:tcPr>
            <w:tcW w:w="2127" w:type="dxa"/>
          </w:tcPr>
          <w:p w14:paraId="4A5C9AA6" w14:textId="77777777" w:rsidR="00665A87" w:rsidRPr="00E350A3" w:rsidRDefault="00665A87" w:rsidP="008669F8">
            <w:pPr>
              <w:pStyle w:val="TableTextArial-left"/>
              <w:rPr>
                <w:rFonts w:cs="Arial"/>
              </w:rPr>
            </w:pPr>
            <w:r w:rsidRPr="00E350A3">
              <w:rPr>
                <w:rFonts w:cs="Arial"/>
              </w:rPr>
              <w:t>Jordan</w:t>
            </w:r>
          </w:p>
        </w:tc>
        <w:tc>
          <w:tcPr>
            <w:tcW w:w="1842" w:type="dxa"/>
          </w:tcPr>
          <w:p w14:paraId="5DA5AB9E" w14:textId="77777777" w:rsidR="00665A87" w:rsidRPr="00E350A3" w:rsidRDefault="00665A87" w:rsidP="008669F8">
            <w:pPr>
              <w:pStyle w:val="TableTextArial-left"/>
              <w:jc w:val="center"/>
              <w:rPr>
                <w:rFonts w:cs="Arial"/>
              </w:rPr>
            </w:pPr>
            <w:r w:rsidRPr="00E350A3">
              <w:rPr>
                <w:rFonts w:cs="Arial"/>
              </w:rPr>
              <w:t>JOD</w:t>
            </w:r>
          </w:p>
        </w:tc>
        <w:tc>
          <w:tcPr>
            <w:tcW w:w="2127" w:type="dxa"/>
          </w:tcPr>
          <w:p w14:paraId="37B5BA05" w14:textId="77777777" w:rsidR="00665A87" w:rsidRPr="00E350A3" w:rsidRDefault="00665A87" w:rsidP="008669F8">
            <w:pPr>
              <w:jc w:val="right"/>
              <w:rPr>
                <w:rFonts w:ascii="Arial" w:hAnsi="Arial" w:cs="Arial"/>
              </w:rPr>
            </w:pPr>
            <w:r w:rsidRPr="00E350A3">
              <w:rPr>
                <w:rFonts w:ascii="Arial" w:hAnsi="Arial" w:cs="Arial"/>
              </w:rPr>
              <w:t>149</w:t>
            </w:r>
          </w:p>
        </w:tc>
        <w:tc>
          <w:tcPr>
            <w:tcW w:w="2126" w:type="dxa"/>
          </w:tcPr>
          <w:p w14:paraId="51AE21B0" w14:textId="77777777" w:rsidR="00665A87" w:rsidRPr="00E350A3" w:rsidRDefault="00665A87" w:rsidP="008669F8">
            <w:pPr>
              <w:jc w:val="right"/>
              <w:rPr>
                <w:rFonts w:ascii="Arial" w:hAnsi="Arial" w:cs="Arial"/>
              </w:rPr>
            </w:pPr>
            <w:r w:rsidRPr="00E350A3">
              <w:rPr>
                <w:rFonts w:ascii="Arial" w:hAnsi="Arial" w:cs="Arial"/>
              </w:rPr>
              <w:t>32</w:t>
            </w:r>
          </w:p>
        </w:tc>
      </w:tr>
      <w:tr w:rsidR="00665A87" w:rsidRPr="00E350A3" w14:paraId="0990A34A" w14:textId="77777777" w:rsidTr="00B421FB">
        <w:trPr>
          <w:jc w:val="center"/>
        </w:trPr>
        <w:tc>
          <w:tcPr>
            <w:tcW w:w="854" w:type="dxa"/>
          </w:tcPr>
          <w:p w14:paraId="1D92D853" w14:textId="77777777" w:rsidR="00665A87" w:rsidRPr="00E350A3" w:rsidRDefault="00665A87" w:rsidP="008669F8">
            <w:pPr>
              <w:pStyle w:val="TableTextArial-left"/>
              <w:rPr>
                <w:rFonts w:cs="Arial"/>
              </w:rPr>
            </w:pPr>
            <w:r w:rsidRPr="00E350A3">
              <w:rPr>
                <w:rFonts w:cs="Arial"/>
              </w:rPr>
              <w:t>38.</w:t>
            </w:r>
          </w:p>
        </w:tc>
        <w:tc>
          <w:tcPr>
            <w:tcW w:w="2127" w:type="dxa"/>
          </w:tcPr>
          <w:p w14:paraId="2581AAEA" w14:textId="77777777" w:rsidR="00665A87" w:rsidRPr="00E350A3" w:rsidRDefault="00665A87" w:rsidP="008669F8">
            <w:pPr>
              <w:pStyle w:val="TableTextArial-left"/>
              <w:rPr>
                <w:rFonts w:cs="Arial"/>
              </w:rPr>
            </w:pPr>
            <w:r w:rsidRPr="00E350A3">
              <w:rPr>
                <w:rFonts w:cs="Arial"/>
              </w:rPr>
              <w:t>Kazakhstan</w:t>
            </w:r>
          </w:p>
        </w:tc>
        <w:tc>
          <w:tcPr>
            <w:tcW w:w="1842" w:type="dxa"/>
          </w:tcPr>
          <w:p w14:paraId="7A86A6C6" w14:textId="77777777" w:rsidR="00665A87" w:rsidRPr="00E350A3" w:rsidRDefault="00665A87" w:rsidP="008669F8">
            <w:pPr>
              <w:pStyle w:val="TableTextArial-left"/>
              <w:jc w:val="center"/>
              <w:rPr>
                <w:rFonts w:cs="Arial"/>
              </w:rPr>
            </w:pPr>
            <w:r w:rsidRPr="00E350A3">
              <w:rPr>
                <w:rFonts w:cs="Arial"/>
              </w:rPr>
              <w:t>USD</w:t>
            </w:r>
          </w:p>
        </w:tc>
        <w:tc>
          <w:tcPr>
            <w:tcW w:w="2127" w:type="dxa"/>
          </w:tcPr>
          <w:p w14:paraId="1AB8FCFB" w14:textId="77777777" w:rsidR="00665A87" w:rsidRPr="00E350A3" w:rsidRDefault="00665A87" w:rsidP="008669F8">
            <w:pPr>
              <w:jc w:val="right"/>
              <w:rPr>
                <w:rFonts w:ascii="Arial" w:hAnsi="Arial" w:cs="Arial"/>
              </w:rPr>
            </w:pPr>
            <w:r w:rsidRPr="00E350A3">
              <w:rPr>
                <w:rFonts w:ascii="Arial" w:hAnsi="Arial" w:cs="Arial"/>
              </w:rPr>
              <w:t>124</w:t>
            </w:r>
          </w:p>
        </w:tc>
        <w:tc>
          <w:tcPr>
            <w:tcW w:w="2126" w:type="dxa"/>
          </w:tcPr>
          <w:p w14:paraId="45CDF72F" w14:textId="77777777" w:rsidR="00665A87" w:rsidRPr="00E350A3" w:rsidRDefault="00665A87" w:rsidP="008669F8">
            <w:pPr>
              <w:jc w:val="right"/>
              <w:rPr>
                <w:rFonts w:ascii="Arial" w:hAnsi="Arial" w:cs="Arial"/>
              </w:rPr>
            </w:pPr>
            <w:r w:rsidRPr="00E350A3">
              <w:rPr>
                <w:rFonts w:ascii="Arial" w:hAnsi="Arial" w:cs="Arial"/>
              </w:rPr>
              <w:t>37</w:t>
            </w:r>
          </w:p>
        </w:tc>
      </w:tr>
      <w:tr w:rsidR="00665A87" w:rsidRPr="00E350A3" w14:paraId="4C188D0C" w14:textId="77777777" w:rsidTr="00B421FB">
        <w:trPr>
          <w:jc w:val="center"/>
        </w:trPr>
        <w:tc>
          <w:tcPr>
            <w:tcW w:w="854" w:type="dxa"/>
          </w:tcPr>
          <w:p w14:paraId="0CD4FFDD" w14:textId="77777777" w:rsidR="00665A87" w:rsidRPr="00E350A3" w:rsidRDefault="00665A87" w:rsidP="008669F8">
            <w:pPr>
              <w:pStyle w:val="TableTextArial-left"/>
              <w:rPr>
                <w:rFonts w:cs="Arial"/>
              </w:rPr>
            </w:pPr>
            <w:r w:rsidRPr="00E350A3">
              <w:rPr>
                <w:rFonts w:cs="Arial"/>
              </w:rPr>
              <w:t>39.</w:t>
            </w:r>
          </w:p>
        </w:tc>
        <w:tc>
          <w:tcPr>
            <w:tcW w:w="2127" w:type="dxa"/>
          </w:tcPr>
          <w:p w14:paraId="62687AAE" w14:textId="77777777" w:rsidR="00665A87" w:rsidRPr="00E350A3" w:rsidRDefault="00665A87" w:rsidP="008669F8">
            <w:pPr>
              <w:pStyle w:val="TableTextArial-left"/>
              <w:rPr>
                <w:rFonts w:cs="Arial"/>
              </w:rPr>
            </w:pPr>
            <w:r w:rsidRPr="00E350A3">
              <w:rPr>
                <w:rFonts w:cs="Arial"/>
              </w:rPr>
              <w:t>Kenya</w:t>
            </w:r>
          </w:p>
        </w:tc>
        <w:tc>
          <w:tcPr>
            <w:tcW w:w="1842" w:type="dxa"/>
          </w:tcPr>
          <w:p w14:paraId="5D37444B" w14:textId="77777777" w:rsidR="00665A87" w:rsidRPr="00E350A3" w:rsidRDefault="00665A87" w:rsidP="008669F8">
            <w:pPr>
              <w:pStyle w:val="TableTextArial-left"/>
              <w:jc w:val="center"/>
              <w:rPr>
                <w:rFonts w:cs="Arial"/>
              </w:rPr>
            </w:pPr>
            <w:r w:rsidRPr="00E350A3">
              <w:rPr>
                <w:rFonts w:cs="Arial"/>
              </w:rPr>
              <w:t>KES</w:t>
            </w:r>
          </w:p>
        </w:tc>
        <w:tc>
          <w:tcPr>
            <w:tcW w:w="2127" w:type="dxa"/>
          </w:tcPr>
          <w:p w14:paraId="2C43DE58" w14:textId="77777777" w:rsidR="00665A87" w:rsidRPr="00E350A3" w:rsidRDefault="00665A87" w:rsidP="008669F8">
            <w:pPr>
              <w:jc w:val="right"/>
              <w:rPr>
                <w:rFonts w:ascii="Arial" w:hAnsi="Arial" w:cs="Arial"/>
              </w:rPr>
            </w:pPr>
            <w:r w:rsidRPr="00E350A3">
              <w:rPr>
                <w:rFonts w:ascii="Arial" w:hAnsi="Arial" w:cs="Arial"/>
              </w:rPr>
              <w:t>10612</w:t>
            </w:r>
          </w:p>
        </w:tc>
        <w:tc>
          <w:tcPr>
            <w:tcW w:w="2126" w:type="dxa"/>
          </w:tcPr>
          <w:p w14:paraId="42B59B6D" w14:textId="77777777" w:rsidR="00665A87" w:rsidRPr="00E350A3" w:rsidRDefault="00665A87" w:rsidP="008669F8">
            <w:pPr>
              <w:jc w:val="right"/>
              <w:rPr>
                <w:rFonts w:ascii="Arial" w:hAnsi="Arial" w:cs="Arial"/>
              </w:rPr>
            </w:pPr>
            <w:r w:rsidRPr="00E350A3">
              <w:rPr>
                <w:rFonts w:ascii="Arial" w:hAnsi="Arial" w:cs="Arial"/>
              </w:rPr>
              <w:t>3144</w:t>
            </w:r>
          </w:p>
        </w:tc>
      </w:tr>
      <w:tr w:rsidR="00665A87" w:rsidRPr="00E350A3" w14:paraId="31F67F0B" w14:textId="77777777" w:rsidTr="00B421FB">
        <w:trPr>
          <w:jc w:val="center"/>
        </w:trPr>
        <w:tc>
          <w:tcPr>
            <w:tcW w:w="854" w:type="dxa"/>
          </w:tcPr>
          <w:p w14:paraId="64E7E724" w14:textId="77777777" w:rsidR="00665A87" w:rsidRPr="00E350A3" w:rsidRDefault="00665A87" w:rsidP="008669F8">
            <w:pPr>
              <w:pStyle w:val="TableTextArial-left"/>
              <w:rPr>
                <w:rFonts w:cs="Arial"/>
              </w:rPr>
            </w:pPr>
            <w:r w:rsidRPr="00E350A3">
              <w:rPr>
                <w:rFonts w:cs="Arial"/>
              </w:rPr>
              <w:t>42.</w:t>
            </w:r>
          </w:p>
        </w:tc>
        <w:tc>
          <w:tcPr>
            <w:tcW w:w="2127" w:type="dxa"/>
          </w:tcPr>
          <w:p w14:paraId="2F9B2B7E" w14:textId="77777777" w:rsidR="00665A87" w:rsidRPr="00E350A3" w:rsidRDefault="00665A87" w:rsidP="008669F8">
            <w:pPr>
              <w:pStyle w:val="TableTextArial-left"/>
              <w:rPr>
                <w:rFonts w:cs="Arial"/>
              </w:rPr>
            </w:pPr>
            <w:r w:rsidRPr="00E350A3">
              <w:rPr>
                <w:rFonts w:cs="Arial"/>
              </w:rPr>
              <w:t>Kuwait</w:t>
            </w:r>
          </w:p>
        </w:tc>
        <w:tc>
          <w:tcPr>
            <w:tcW w:w="1842" w:type="dxa"/>
          </w:tcPr>
          <w:p w14:paraId="6EE04B53" w14:textId="77777777" w:rsidR="00665A87" w:rsidRPr="00E350A3" w:rsidRDefault="00665A87" w:rsidP="008669F8">
            <w:pPr>
              <w:pStyle w:val="TableTextArial-left"/>
              <w:jc w:val="center"/>
              <w:rPr>
                <w:rFonts w:cs="Arial"/>
              </w:rPr>
            </w:pPr>
            <w:r w:rsidRPr="00E350A3">
              <w:rPr>
                <w:rFonts w:cs="Arial"/>
              </w:rPr>
              <w:t>KWD</w:t>
            </w:r>
          </w:p>
        </w:tc>
        <w:tc>
          <w:tcPr>
            <w:tcW w:w="2127" w:type="dxa"/>
          </w:tcPr>
          <w:p w14:paraId="2DB6A517" w14:textId="77777777" w:rsidR="00665A87" w:rsidRPr="00E350A3" w:rsidRDefault="00665A87" w:rsidP="008669F8">
            <w:pPr>
              <w:jc w:val="right"/>
              <w:rPr>
                <w:rFonts w:ascii="Arial" w:hAnsi="Arial" w:cs="Arial"/>
              </w:rPr>
            </w:pPr>
            <w:r w:rsidRPr="00E350A3">
              <w:rPr>
                <w:rFonts w:ascii="Arial" w:hAnsi="Arial" w:cs="Arial"/>
              </w:rPr>
              <w:t>44</w:t>
            </w:r>
          </w:p>
        </w:tc>
        <w:tc>
          <w:tcPr>
            <w:tcW w:w="2126" w:type="dxa"/>
          </w:tcPr>
          <w:p w14:paraId="52E83999" w14:textId="77777777" w:rsidR="00665A87" w:rsidRPr="00E350A3" w:rsidRDefault="00665A87" w:rsidP="008669F8">
            <w:pPr>
              <w:jc w:val="right"/>
              <w:rPr>
                <w:rFonts w:ascii="Arial" w:hAnsi="Arial" w:cs="Arial"/>
              </w:rPr>
            </w:pPr>
            <w:r w:rsidRPr="00E350A3">
              <w:rPr>
                <w:rFonts w:ascii="Arial" w:hAnsi="Arial" w:cs="Arial"/>
              </w:rPr>
              <w:t>12</w:t>
            </w:r>
          </w:p>
        </w:tc>
      </w:tr>
      <w:tr w:rsidR="00665A87" w:rsidRPr="00E350A3" w14:paraId="59F4F3F0" w14:textId="77777777" w:rsidTr="00B421FB">
        <w:trPr>
          <w:jc w:val="center"/>
        </w:trPr>
        <w:tc>
          <w:tcPr>
            <w:tcW w:w="854" w:type="dxa"/>
          </w:tcPr>
          <w:p w14:paraId="5874A861" w14:textId="77777777" w:rsidR="00665A87" w:rsidRPr="00E350A3" w:rsidRDefault="00665A87" w:rsidP="008669F8">
            <w:pPr>
              <w:pStyle w:val="TableTextArial-left"/>
              <w:rPr>
                <w:rFonts w:cs="Arial"/>
              </w:rPr>
            </w:pPr>
            <w:r w:rsidRPr="00E350A3">
              <w:rPr>
                <w:rFonts w:cs="Arial"/>
              </w:rPr>
              <w:t>43.</w:t>
            </w:r>
          </w:p>
        </w:tc>
        <w:tc>
          <w:tcPr>
            <w:tcW w:w="2127" w:type="dxa"/>
          </w:tcPr>
          <w:p w14:paraId="0E6C73D9" w14:textId="77777777" w:rsidR="00665A87" w:rsidRPr="00E350A3" w:rsidRDefault="00665A87" w:rsidP="008669F8">
            <w:pPr>
              <w:pStyle w:val="TableTextArial-left"/>
              <w:rPr>
                <w:rFonts w:cs="Arial"/>
              </w:rPr>
            </w:pPr>
            <w:r w:rsidRPr="00E350A3">
              <w:rPr>
                <w:rFonts w:cs="Arial"/>
              </w:rPr>
              <w:t>Laos</w:t>
            </w:r>
          </w:p>
        </w:tc>
        <w:tc>
          <w:tcPr>
            <w:tcW w:w="1842" w:type="dxa"/>
          </w:tcPr>
          <w:p w14:paraId="71A500CE" w14:textId="77777777" w:rsidR="00665A87" w:rsidRPr="00E350A3" w:rsidRDefault="00665A87" w:rsidP="008669F8">
            <w:pPr>
              <w:pStyle w:val="TableTextArial-left"/>
              <w:jc w:val="center"/>
              <w:rPr>
                <w:rFonts w:cs="Arial"/>
              </w:rPr>
            </w:pPr>
            <w:r w:rsidRPr="00E350A3">
              <w:rPr>
                <w:rFonts w:cs="Arial"/>
              </w:rPr>
              <w:t>USD</w:t>
            </w:r>
          </w:p>
        </w:tc>
        <w:tc>
          <w:tcPr>
            <w:tcW w:w="2127" w:type="dxa"/>
          </w:tcPr>
          <w:p w14:paraId="621CC8C8" w14:textId="77777777" w:rsidR="00665A87" w:rsidRPr="00E350A3" w:rsidRDefault="00665A87" w:rsidP="008669F8">
            <w:pPr>
              <w:jc w:val="right"/>
              <w:rPr>
                <w:rFonts w:ascii="Arial" w:hAnsi="Arial" w:cs="Arial"/>
              </w:rPr>
            </w:pPr>
            <w:r w:rsidRPr="00E350A3">
              <w:rPr>
                <w:rFonts w:ascii="Arial" w:hAnsi="Arial" w:cs="Arial"/>
              </w:rPr>
              <w:t>101</w:t>
            </w:r>
          </w:p>
        </w:tc>
        <w:tc>
          <w:tcPr>
            <w:tcW w:w="2126" w:type="dxa"/>
          </w:tcPr>
          <w:p w14:paraId="054F9ADE" w14:textId="77777777" w:rsidR="00665A87" w:rsidRPr="00E350A3" w:rsidRDefault="00665A87" w:rsidP="008669F8">
            <w:pPr>
              <w:jc w:val="right"/>
              <w:rPr>
                <w:rFonts w:ascii="Arial" w:hAnsi="Arial" w:cs="Arial"/>
              </w:rPr>
            </w:pPr>
            <w:r w:rsidRPr="00E350A3">
              <w:rPr>
                <w:rFonts w:ascii="Arial" w:hAnsi="Arial" w:cs="Arial"/>
              </w:rPr>
              <w:t>32</w:t>
            </w:r>
          </w:p>
        </w:tc>
      </w:tr>
      <w:tr w:rsidR="00665A87" w:rsidRPr="00E350A3" w14:paraId="1136399C" w14:textId="77777777" w:rsidTr="00B421FB">
        <w:trPr>
          <w:jc w:val="center"/>
        </w:trPr>
        <w:tc>
          <w:tcPr>
            <w:tcW w:w="854" w:type="dxa"/>
          </w:tcPr>
          <w:p w14:paraId="253F2E5B" w14:textId="77777777" w:rsidR="00665A87" w:rsidRPr="00E350A3" w:rsidRDefault="00665A87" w:rsidP="008669F8">
            <w:pPr>
              <w:pStyle w:val="TableTextArial-left"/>
              <w:rPr>
                <w:rFonts w:cs="Arial"/>
              </w:rPr>
            </w:pPr>
            <w:r w:rsidRPr="00E350A3">
              <w:rPr>
                <w:rFonts w:cs="Arial"/>
              </w:rPr>
              <w:t>44.</w:t>
            </w:r>
          </w:p>
        </w:tc>
        <w:tc>
          <w:tcPr>
            <w:tcW w:w="2127" w:type="dxa"/>
          </w:tcPr>
          <w:p w14:paraId="03E22FAE" w14:textId="77777777" w:rsidR="00665A87" w:rsidRPr="00E350A3" w:rsidRDefault="00665A87" w:rsidP="008669F8">
            <w:pPr>
              <w:pStyle w:val="TableTextArial-left"/>
              <w:rPr>
                <w:rFonts w:cs="Arial"/>
              </w:rPr>
            </w:pPr>
            <w:r w:rsidRPr="00E350A3">
              <w:rPr>
                <w:rFonts w:cs="Arial"/>
              </w:rPr>
              <w:t>Lebanon</w:t>
            </w:r>
          </w:p>
        </w:tc>
        <w:tc>
          <w:tcPr>
            <w:tcW w:w="1842" w:type="dxa"/>
          </w:tcPr>
          <w:p w14:paraId="174BD8CA" w14:textId="77777777" w:rsidR="00665A87" w:rsidRPr="00E350A3" w:rsidRDefault="00665A87" w:rsidP="008669F8">
            <w:pPr>
              <w:pStyle w:val="TableTextArial-left"/>
              <w:jc w:val="center"/>
              <w:rPr>
                <w:rFonts w:cs="Arial"/>
              </w:rPr>
            </w:pPr>
            <w:r w:rsidRPr="00E350A3">
              <w:rPr>
                <w:rFonts w:cs="Arial"/>
              </w:rPr>
              <w:t>USD</w:t>
            </w:r>
          </w:p>
        </w:tc>
        <w:tc>
          <w:tcPr>
            <w:tcW w:w="2127" w:type="dxa"/>
          </w:tcPr>
          <w:p w14:paraId="53C88829" w14:textId="77777777" w:rsidR="00665A87" w:rsidRPr="00E350A3" w:rsidRDefault="00665A87" w:rsidP="008669F8">
            <w:pPr>
              <w:jc w:val="right"/>
              <w:rPr>
                <w:rFonts w:ascii="Arial" w:hAnsi="Arial" w:cs="Arial"/>
              </w:rPr>
            </w:pPr>
            <w:r w:rsidRPr="00E350A3">
              <w:rPr>
                <w:rFonts w:ascii="Arial" w:hAnsi="Arial" w:cs="Arial"/>
              </w:rPr>
              <w:t>156</w:t>
            </w:r>
          </w:p>
        </w:tc>
        <w:tc>
          <w:tcPr>
            <w:tcW w:w="2126" w:type="dxa"/>
          </w:tcPr>
          <w:p w14:paraId="4F1C715F" w14:textId="77777777" w:rsidR="00665A87" w:rsidRPr="00E350A3" w:rsidRDefault="00665A87" w:rsidP="008669F8">
            <w:pPr>
              <w:jc w:val="right"/>
              <w:rPr>
                <w:rFonts w:ascii="Arial" w:hAnsi="Arial" w:cs="Arial"/>
              </w:rPr>
            </w:pPr>
            <w:r w:rsidRPr="00E350A3">
              <w:rPr>
                <w:rFonts w:ascii="Arial" w:hAnsi="Arial" w:cs="Arial"/>
              </w:rPr>
              <w:t>41</w:t>
            </w:r>
          </w:p>
        </w:tc>
      </w:tr>
      <w:tr w:rsidR="00665A87" w:rsidRPr="00E350A3" w14:paraId="37AA89E9" w14:textId="77777777" w:rsidTr="00B421FB">
        <w:trPr>
          <w:jc w:val="center"/>
        </w:trPr>
        <w:tc>
          <w:tcPr>
            <w:tcW w:w="854" w:type="dxa"/>
          </w:tcPr>
          <w:p w14:paraId="684CBEF5" w14:textId="77777777" w:rsidR="00665A87" w:rsidRPr="00E350A3" w:rsidRDefault="00665A87" w:rsidP="008669F8">
            <w:pPr>
              <w:pStyle w:val="TableTextArial-left"/>
              <w:rPr>
                <w:rFonts w:cs="Arial"/>
              </w:rPr>
            </w:pPr>
            <w:r w:rsidRPr="00E350A3">
              <w:rPr>
                <w:rFonts w:cs="Arial"/>
              </w:rPr>
              <w:t>45.</w:t>
            </w:r>
          </w:p>
        </w:tc>
        <w:tc>
          <w:tcPr>
            <w:tcW w:w="2127" w:type="dxa"/>
          </w:tcPr>
          <w:p w14:paraId="63469A10" w14:textId="77777777" w:rsidR="00665A87" w:rsidRPr="00E350A3" w:rsidRDefault="00665A87" w:rsidP="008669F8">
            <w:pPr>
              <w:pStyle w:val="TableTextArial-left"/>
              <w:rPr>
                <w:rFonts w:cs="Arial"/>
              </w:rPr>
            </w:pPr>
            <w:r w:rsidRPr="00E350A3">
              <w:rPr>
                <w:rFonts w:cs="Arial"/>
              </w:rPr>
              <w:t>Luxembourg</w:t>
            </w:r>
          </w:p>
        </w:tc>
        <w:tc>
          <w:tcPr>
            <w:tcW w:w="1842" w:type="dxa"/>
          </w:tcPr>
          <w:p w14:paraId="26914895" w14:textId="77777777" w:rsidR="00665A87" w:rsidRPr="00E350A3" w:rsidRDefault="00665A87" w:rsidP="008669F8">
            <w:pPr>
              <w:pStyle w:val="TableTextArial-left"/>
              <w:jc w:val="center"/>
              <w:rPr>
                <w:rFonts w:cs="Arial"/>
              </w:rPr>
            </w:pPr>
            <w:r w:rsidRPr="00E350A3">
              <w:rPr>
                <w:rFonts w:cs="Arial"/>
              </w:rPr>
              <w:t>EUR</w:t>
            </w:r>
          </w:p>
        </w:tc>
        <w:tc>
          <w:tcPr>
            <w:tcW w:w="2127" w:type="dxa"/>
          </w:tcPr>
          <w:p w14:paraId="2E9A3DC4" w14:textId="77777777" w:rsidR="00665A87" w:rsidRPr="00E350A3" w:rsidRDefault="00665A87" w:rsidP="008669F8">
            <w:pPr>
              <w:jc w:val="right"/>
              <w:rPr>
                <w:rFonts w:ascii="Arial" w:hAnsi="Arial" w:cs="Arial"/>
              </w:rPr>
            </w:pPr>
            <w:r w:rsidRPr="00E350A3">
              <w:rPr>
                <w:rFonts w:ascii="Arial" w:hAnsi="Arial" w:cs="Arial"/>
              </w:rPr>
              <w:t>162</w:t>
            </w:r>
          </w:p>
        </w:tc>
        <w:tc>
          <w:tcPr>
            <w:tcW w:w="2126" w:type="dxa"/>
          </w:tcPr>
          <w:p w14:paraId="6E406689" w14:textId="77777777" w:rsidR="00665A87" w:rsidRPr="00E350A3" w:rsidRDefault="00665A87" w:rsidP="008669F8">
            <w:pPr>
              <w:jc w:val="right"/>
              <w:rPr>
                <w:rFonts w:ascii="Arial" w:hAnsi="Arial" w:cs="Arial"/>
              </w:rPr>
            </w:pPr>
            <w:r w:rsidRPr="00E350A3">
              <w:rPr>
                <w:rFonts w:ascii="Arial" w:hAnsi="Arial" w:cs="Arial"/>
              </w:rPr>
              <w:t>35</w:t>
            </w:r>
          </w:p>
        </w:tc>
      </w:tr>
      <w:tr w:rsidR="00665A87" w:rsidRPr="00E350A3" w14:paraId="3472AA82" w14:textId="77777777" w:rsidTr="00B421FB">
        <w:trPr>
          <w:jc w:val="center"/>
        </w:trPr>
        <w:tc>
          <w:tcPr>
            <w:tcW w:w="854" w:type="dxa"/>
          </w:tcPr>
          <w:p w14:paraId="2479781A" w14:textId="77777777" w:rsidR="00665A87" w:rsidRPr="00E350A3" w:rsidRDefault="00665A87" w:rsidP="008669F8">
            <w:pPr>
              <w:pStyle w:val="TableTextArial-left"/>
              <w:rPr>
                <w:rFonts w:cs="Arial"/>
              </w:rPr>
            </w:pPr>
            <w:r w:rsidRPr="00E350A3">
              <w:rPr>
                <w:rFonts w:cs="Arial"/>
              </w:rPr>
              <w:t>46.</w:t>
            </w:r>
          </w:p>
        </w:tc>
        <w:tc>
          <w:tcPr>
            <w:tcW w:w="2127" w:type="dxa"/>
          </w:tcPr>
          <w:p w14:paraId="630149B8" w14:textId="77777777" w:rsidR="00665A87" w:rsidRPr="00E350A3" w:rsidRDefault="00665A87" w:rsidP="008669F8">
            <w:pPr>
              <w:pStyle w:val="TableTextArial-left"/>
              <w:rPr>
                <w:rFonts w:cs="Arial"/>
              </w:rPr>
            </w:pPr>
            <w:r w:rsidRPr="00E350A3">
              <w:rPr>
                <w:rFonts w:cs="Arial"/>
              </w:rPr>
              <w:t>Malaysia</w:t>
            </w:r>
          </w:p>
        </w:tc>
        <w:tc>
          <w:tcPr>
            <w:tcW w:w="1842" w:type="dxa"/>
          </w:tcPr>
          <w:p w14:paraId="43761499" w14:textId="77777777" w:rsidR="00665A87" w:rsidRPr="00E350A3" w:rsidRDefault="00665A87" w:rsidP="008669F8">
            <w:pPr>
              <w:pStyle w:val="TableTextArial-left"/>
              <w:jc w:val="center"/>
              <w:rPr>
                <w:rFonts w:cs="Arial"/>
              </w:rPr>
            </w:pPr>
            <w:r w:rsidRPr="00E350A3">
              <w:rPr>
                <w:rFonts w:cs="Arial"/>
              </w:rPr>
              <w:t>MYR</w:t>
            </w:r>
          </w:p>
        </w:tc>
        <w:tc>
          <w:tcPr>
            <w:tcW w:w="2127" w:type="dxa"/>
          </w:tcPr>
          <w:p w14:paraId="24011BFB" w14:textId="77777777" w:rsidR="00665A87" w:rsidRPr="00E350A3" w:rsidRDefault="00665A87" w:rsidP="008669F8">
            <w:pPr>
              <w:jc w:val="right"/>
              <w:rPr>
                <w:rFonts w:ascii="Arial" w:hAnsi="Arial" w:cs="Arial"/>
              </w:rPr>
            </w:pPr>
            <w:r w:rsidRPr="00E350A3">
              <w:rPr>
                <w:rFonts w:ascii="Arial" w:hAnsi="Arial" w:cs="Arial"/>
              </w:rPr>
              <w:t>390</w:t>
            </w:r>
          </w:p>
        </w:tc>
        <w:tc>
          <w:tcPr>
            <w:tcW w:w="2126" w:type="dxa"/>
          </w:tcPr>
          <w:p w14:paraId="599B4353" w14:textId="77777777" w:rsidR="00665A87" w:rsidRPr="00E350A3" w:rsidRDefault="00665A87" w:rsidP="008669F8">
            <w:pPr>
              <w:jc w:val="right"/>
              <w:rPr>
                <w:rFonts w:ascii="Arial" w:hAnsi="Arial" w:cs="Arial"/>
              </w:rPr>
            </w:pPr>
            <w:r w:rsidRPr="00E350A3">
              <w:rPr>
                <w:rFonts w:ascii="Arial" w:hAnsi="Arial" w:cs="Arial"/>
              </w:rPr>
              <w:t>116</w:t>
            </w:r>
          </w:p>
        </w:tc>
      </w:tr>
      <w:tr w:rsidR="003F469F" w:rsidRPr="00E350A3" w14:paraId="775ADE8E" w14:textId="77777777" w:rsidTr="00B421FB">
        <w:trPr>
          <w:jc w:val="center"/>
        </w:trPr>
        <w:tc>
          <w:tcPr>
            <w:tcW w:w="854" w:type="dxa"/>
          </w:tcPr>
          <w:p w14:paraId="2E041186" w14:textId="77777777" w:rsidR="003F469F" w:rsidRPr="00E350A3" w:rsidRDefault="003F469F" w:rsidP="008669F8">
            <w:pPr>
              <w:pStyle w:val="TableTextArial-left"/>
              <w:rPr>
                <w:rFonts w:cs="Arial"/>
              </w:rPr>
            </w:pPr>
            <w:r w:rsidRPr="00E350A3">
              <w:rPr>
                <w:rFonts w:cs="Arial"/>
              </w:rPr>
              <w:t>46A.</w:t>
            </w:r>
          </w:p>
        </w:tc>
        <w:tc>
          <w:tcPr>
            <w:tcW w:w="2127" w:type="dxa"/>
          </w:tcPr>
          <w:p w14:paraId="6D21026A" w14:textId="77777777" w:rsidR="003F469F" w:rsidRPr="00E350A3" w:rsidRDefault="003F469F" w:rsidP="008669F8">
            <w:pPr>
              <w:pStyle w:val="TableTextArial-left"/>
              <w:rPr>
                <w:rFonts w:cs="Arial"/>
              </w:rPr>
            </w:pPr>
            <w:r w:rsidRPr="00E350A3">
              <w:rPr>
                <w:rFonts w:cs="Arial"/>
              </w:rPr>
              <w:t>Mali</w:t>
            </w:r>
          </w:p>
        </w:tc>
        <w:tc>
          <w:tcPr>
            <w:tcW w:w="1842" w:type="dxa"/>
          </w:tcPr>
          <w:p w14:paraId="26669A50" w14:textId="77777777" w:rsidR="003F469F" w:rsidRPr="00E350A3" w:rsidRDefault="003F469F" w:rsidP="008669F8">
            <w:pPr>
              <w:pStyle w:val="TableTextArial-left"/>
              <w:jc w:val="center"/>
              <w:rPr>
                <w:rFonts w:cs="Arial"/>
              </w:rPr>
            </w:pPr>
            <w:r w:rsidRPr="00E350A3">
              <w:rPr>
                <w:rFonts w:cs="Arial"/>
              </w:rPr>
              <w:t>XOF</w:t>
            </w:r>
          </w:p>
        </w:tc>
        <w:tc>
          <w:tcPr>
            <w:tcW w:w="2127" w:type="dxa"/>
          </w:tcPr>
          <w:p w14:paraId="493AC801" w14:textId="77777777" w:rsidR="003F469F" w:rsidRPr="00E350A3" w:rsidRDefault="003F469F" w:rsidP="008669F8">
            <w:pPr>
              <w:jc w:val="right"/>
              <w:rPr>
                <w:rFonts w:ascii="Arial" w:hAnsi="Arial" w:cs="Arial"/>
              </w:rPr>
            </w:pPr>
            <w:r w:rsidRPr="00E350A3">
              <w:rPr>
                <w:rFonts w:ascii="Arial" w:hAnsi="Arial" w:cs="Arial"/>
              </w:rPr>
              <w:t>46,625</w:t>
            </w:r>
          </w:p>
        </w:tc>
        <w:tc>
          <w:tcPr>
            <w:tcW w:w="2126" w:type="dxa"/>
          </w:tcPr>
          <w:p w14:paraId="6F179924" w14:textId="77777777" w:rsidR="003F469F" w:rsidRPr="00E350A3" w:rsidRDefault="003F469F" w:rsidP="008669F8">
            <w:pPr>
              <w:jc w:val="right"/>
              <w:rPr>
                <w:rFonts w:ascii="Arial" w:hAnsi="Arial" w:cs="Arial"/>
              </w:rPr>
            </w:pPr>
            <w:r w:rsidRPr="00E350A3">
              <w:rPr>
                <w:rFonts w:ascii="Arial" w:hAnsi="Arial" w:cs="Arial"/>
              </w:rPr>
              <w:t>13,103</w:t>
            </w:r>
          </w:p>
        </w:tc>
      </w:tr>
      <w:tr w:rsidR="00665A87" w:rsidRPr="00E350A3" w14:paraId="03141480" w14:textId="77777777" w:rsidTr="00B421FB">
        <w:trPr>
          <w:jc w:val="center"/>
        </w:trPr>
        <w:tc>
          <w:tcPr>
            <w:tcW w:w="854" w:type="dxa"/>
          </w:tcPr>
          <w:p w14:paraId="7418DDC0" w14:textId="77777777" w:rsidR="00665A87" w:rsidRPr="00E350A3" w:rsidRDefault="00665A87" w:rsidP="008669F8">
            <w:pPr>
              <w:pStyle w:val="TableTextArial-left"/>
              <w:rPr>
                <w:rFonts w:cs="Arial"/>
              </w:rPr>
            </w:pPr>
            <w:r w:rsidRPr="00E350A3">
              <w:rPr>
                <w:rFonts w:cs="Arial"/>
              </w:rPr>
              <w:t>47.</w:t>
            </w:r>
          </w:p>
        </w:tc>
        <w:tc>
          <w:tcPr>
            <w:tcW w:w="2127" w:type="dxa"/>
          </w:tcPr>
          <w:p w14:paraId="79000BCD" w14:textId="77777777" w:rsidR="00665A87" w:rsidRPr="00E350A3" w:rsidRDefault="00665A87" w:rsidP="008669F8">
            <w:pPr>
              <w:pStyle w:val="TableTextArial-left"/>
              <w:rPr>
                <w:rFonts w:cs="Arial"/>
              </w:rPr>
            </w:pPr>
            <w:r w:rsidRPr="00E350A3">
              <w:rPr>
                <w:rFonts w:cs="Arial"/>
              </w:rPr>
              <w:t>Malta</w:t>
            </w:r>
          </w:p>
        </w:tc>
        <w:tc>
          <w:tcPr>
            <w:tcW w:w="1842" w:type="dxa"/>
          </w:tcPr>
          <w:p w14:paraId="11D1BDD2" w14:textId="77777777" w:rsidR="00665A87" w:rsidRPr="00E350A3" w:rsidRDefault="00665A87" w:rsidP="008669F8">
            <w:pPr>
              <w:pStyle w:val="TableTextArial-left"/>
              <w:jc w:val="center"/>
              <w:rPr>
                <w:rFonts w:cs="Arial"/>
              </w:rPr>
            </w:pPr>
            <w:r w:rsidRPr="00E350A3">
              <w:rPr>
                <w:rFonts w:cs="Arial"/>
              </w:rPr>
              <w:t>EUR</w:t>
            </w:r>
          </w:p>
        </w:tc>
        <w:tc>
          <w:tcPr>
            <w:tcW w:w="2127" w:type="dxa"/>
          </w:tcPr>
          <w:p w14:paraId="366BEEFE" w14:textId="77777777" w:rsidR="00665A87" w:rsidRPr="00E350A3" w:rsidRDefault="00665A87" w:rsidP="008669F8">
            <w:pPr>
              <w:jc w:val="right"/>
              <w:rPr>
                <w:rFonts w:ascii="Arial" w:hAnsi="Arial" w:cs="Arial"/>
              </w:rPr>
            </w:pPr>
            <w:r w:rsidRPr="00E350A3">
              <w:rPr>
                <w:rFonts w:ascii="Arial" w:hAnsi="Arial" w:cs="Arial"/>
              </w:rPr>
              <w:t>95</w:t>
            </w:r>
          </w:p>
        </w:tc>
        <w:tc>
          <w:tcPr>
            <w:tcW w:w="2126" w:type="dxa"/>
          </w:tcPr>
          <w:p w14:paraId="65BC479C" w14:textId="77777777" w:rsidR="00665A87" w:rsidRPr="00E350A3" w:rsidRDefault="00665A87" w:rsidP="008669F8">
            <w:pPr>
              <w:jc w:val="right"/>
              <w:rPr>
                <w:rFonts w:ascii="Arial" w:hAnsi="Arial" w:cs="Arial"/>
              </w:rPr>
            </w:pPr>
            <w:r w:rsidRPr="00E350A3">
              <w:rPr>
                <w:rFonts w:ascii="Arial" w:hAnsi="Arial" w:cs="Arial"/>
              </w:rPr>
              <w:t>28</w:t>
            </w:r>
          </w:p>
        </w:tc>
      </w:tr>
      <w:tr w:rsidR="0055367A" w:rsidRPr="00E350A3" w14:paraId="1B0B4F2F" w14:textId="77777777" w:rsidTr="00B421FB">
        <w:trPr>
          <w:jc w:val="center"/>
        </w:trPr>
        <w:tc>
          <w:tcPr>
            <w:tcW w:w="854" w:type="dxa"/>
          </w:tcPr>
          <w:p w14:paraId="34632A66" w14:textId="77777777" w:rsidR="0055367A" w:rsidRPr="00E350A3" w:rsidRDefault="0055367A" w:rsidP="008669F8">
            <w:pPr>
              <w:pStyle w:val="TableTextArial-left"/>
              <w:rPr>
                <w:rFonts w:cs="Arial"/>
              </w:rPr>
            </w:pPr>
            <w:r w:rsidRPr="00E350A3">
              <w:rPr>
                <w:rFonts w:cs="Arial"/>
              </w:rPr>
              <w:t>47A.</w:t>
            </w:r>
          </w:p>
        </w:tc>
        <w:tc>
          <w:tcPr>
            <w:tcW w:w="2127" w:type="dxa"/>
          </w:tcPr>
          <w:p w14:paraId="5B5E51DD" w14:textId="77777777" w:rsidR="0055367A" w:rsidRPr="00E350A3" w:rsidRDefault="0055367A" w:rsidP="008669F8">
            <w:pPr>
              <w:pStyle w:val="TableTextArial-left"/>
              <w:rPr>
                <w:rFonts w:cs="Arial"/>
              </w:rPr>
            </w:pPr>
            <w:r w:rsidRPr="00E350A3">
              <w:rPr>
                <w:rFonts w:cs="Arial"/>
              </w:rPr>
              <w:t>Marshall Islands</w:t>
            </w:r>
          </w:p>
        </w:tc>
        <w:tc>
          <w:tcPr>
            <w:tcW w:w="1842" w:type="dxa"/>
          </w:tcPr>
          <w:p w14:paraId="4C776EB7" w14:textId="77777777" w:rsidR="0055367A" w:rsidRPr="00E350A3" w:rsidRDefault="0055367A" w:rsidP="008669F8">
            <w:pPr>
              <w:pStyle w:val="TableTextArial-left"/>
              <w:jc w:val="center"/>
              <w:rPr>
                <w:rFonts w:cs="Arial"/>
              </w:rPr>
            </w:pPr>
            <w:r w:rsidRPr="00E350A3">
              <w:rPr>
                <w:rFonts w:cs="Arial"/>
              </w:rPr>
              <w:t>USD</w:t>
            </w:r>
          </w:p>
        </w:tc>
        <w:tc>
          <w:tcPr>
            <w:tcW w:w="2127" w:type="dxa"/>
          </w:tcPr>
          <w:p w14:paraId="1CDF3DBF" w14:textId="77777777" w:rsidR="0055367A" w:rsidRPr="00E350A3" w:rsidRDefault="0055367A" w:rsidP="008669F8">
            <w:pPr>
              <w:spacing w:after="20"/>
              <w:jc w:val="right"/>
              <w:rPr>
                <w:rFonts w:ascii="Arial" w:hAnsi="Arial" w:cs="Arial"/>
              </w:rPr>
            </w:pPr>
            <w:r w:rsidRPr="00E350A3">
              <w:rPr>
                <w:rFonts w:ascii="Arial" w:hAnsi="Arial" w:cs="Arial"/>
              </w:rPr>
              <w:t>88</w:t>
            </w:r>
          </w:p>
        </w:tc>
        <w:tc>
          <w:tcPr>
            <w:tcW w:w="2126" w:type="dxa"/>
          </w:tcPr>
          <w:p w14:paraId="3B508501" w14:textId="77777777" w:rsidR="0055367A" w:rsidRPr="00E350A3" w:rsidRDefault="0055367A" w:rsidP="008669F8">
            <w:pPr>
              <w:spacing w:after="20"/>
              <w:jc w:val="right"/>
              <w:rPr>
                <w:rFonts w:ascii="Arial" w:hAnsi="Arial" w:cs="Arial"/>
              </w:rPr>
            </w:pPr>
            <w:r w:rsidRPr="00E350A3">
              <w:rPr>
                <w:rFonts w:ascii="Arial" w:hAnsi="Arial" w:cs="Arial"/>
              </w:rPr>
              <w:t>23</w:t>
            </w:r>
          </w:p>
        </w:tc>
      </w:tr>
      <w:tr w:rsidR="00665A87" w:rsidRPr="00E350A3" w14:paraId="26BBF228" w14:textId="77777777" w:rsidTr="00B421FB">
        <w:trPr>
          <w:jc w:val="center"/>
        </w:trPr>
        <w:tc>
          <w:tcPr>
            <w:tcW w:w="854" w:type="dxa"/>
          </w:tcPr>
          <w:p w14:paraId="1BE96D0F" w14:textId="77777777" w:rsidR="00665A87" w:rsidRPr="00E350A3" w:rsidRDefault="00665A87" w:rsidP="008669F8">
            <w:pPr>
              <w:pStyle w:val="TableTextArial-left"/>
              <w:rPr>
                <w:rFonts w:cs="Arial"/>
              </w:rPr>
            </w:pPr>
            <w:r w:rsidRPr="00E350A3">
              <w:rPr>
                <w:rFonts w:cs="Arial"/>
              </w:rPr>
              <w:t>48.</w:t>
            </w:r>
          </w:p>
        </w:tc>
        <w:tc>
          <w:tcPr>
            <w:tcW w:w="2127" w:type="dxa"/>
          </w:tcPr>
          <w:p w14:paraId="650987A7" w14:textId="77777777" w:rsidR="00665A87" w:rsidRPr="00E350A3" w:rsidRDefault="00665A87" w:rsidP="008669F8">
            <w:pPr>
              <w:pStyle w:val="TableTextArial-left"/>
              <w:rPr>
                <w:rFonts w:cs="Arial"/>
              </w:rPr>
            </w:pPr>
            <w:r w:rsidRPr="00E350A3">
              <w:rPr>
                <w:rFonts w:cs="Arial"/>
              </w:rPr>
              <w:t>Mauritius</w:t>
            </w:r>
          </w:p>
        </w:tc>
        <w:tc>
          <w:tcPr>
            <w:tcW w:w="1842" w:type="dxa"/>
          </w:tcPr>
          <w:p w14:paraId="39A5FC24" w14:textId="77777777" w:rsidR="00665A87" w:rsidRPr="00E350A3" w:rsidRDefault="00665A87" w:rsidP="008669F8">
            <w:pPr>
              <w:pStyle w:val="TableTextArial-left"/>
              <w:jc w:val="center"/>
              <w:rPr>
                <w:rFonts w:cs="Arial"/>
              </w:rPr>
            </w:pPr>
            <w:r w:rsidRPr="00E350A3">
              <w:rPr>
                <w:rFonts w:cs="Arial"/>
              </w:rPr>
              <w:t>MUR</w:t>
            </w:r>
          </w:p>
        </w:tc>
        <w:tc>
          <w:tcPr>
            <w:tcW w:w="2127" w:type="dxa"/>
          </w:tcPr>
          <w:p w14:paraId="2FC6CF30" w14:textId="77777777" w:rsidR="00665A87" w:rsidRPr="00E350A3" w:rsidRDefault="00665A87" w:rsidP="008669F8">
            <w:pPr>
              <w:jc w:val="right"/>
              <w:rPr>
                <w:rFonts w:ascii="Arial" w:hAnsi="Arial" w:cs="Arial"/>
              </w:rPr>
            </w:pPr>
            <w:r w:rsidRPr="00E350A3">
              <w:rPr>
                <w:rFonts w:ascii="Arial" w:hAnsi="Arial" w:cs="Arial"/>
              </w:rPr>
              <w:t>3843</w:t>
            </w:r>
          </w:p>
        </w:tc>
        <w:tc>
          <w:tcPr>
            <w:tcW w:w="2126" w:type="dxa"/>
          </w:tcPr>
          <w:p w14:paraId="790743AB" w14:textId="77777777" w:rsidR="00665A87" w:rsidRPr="00E350A3" w:rsidRDefault="00665A87" w:rsidP="008669F8">
            <w:pPr>
              <w:jc w:val="right"/>
              <w:rPr>
                <w:rFonts w:ascii="Arial" w:hAnsi="Arial" w:cs="Arial"/>
              </w:rPr>
            </w:pPr>
            <w:r w:rsidRPr="00E350A3">
              <w:rPr>
                <w:rFonts w:ascii="Arial" w:hAnsi="Arial" w:cs="Arial"/>
              </w:rPr>
              <w:t>1139</w:t>
            </w:r>
          </w:p>
        </w:tc>
      </w:tr>
      <w:tr w:rsidR="00665A87" w:rsidRPr="00E350A3" w14:paraId="21BBC466" w14:textId="77777777" w:rsidTr="00B421FB">
        <w:trPr>
          <w:jc w:val="center"/>
        </w:trPr>
        <w:tc>
          <w:tcPr>
            <w:tcW w:w="854" w:type="dxa"/>
          </w:tcPr>
          <w:p w14:paraId="1345A5E7" w14:textId="77777777" w:rsidR="00665A87" w:rsidRPr="00E350A3" w:rsidRDefault="00665A87" w:rsidP="008669F8">
            <w:pPr>
              <w:pStyle w:val="TableTextArial-left"/>
              <w:rPr>
                <w:rFonts w:cs="Arial"/>
              </w:rPr>
            </w:pPr>
            <w:r w:rsidRPr="00E350A3">
              <w:rPr>
                <w:rFonts w:cs="Arial"/>
              </w:rPr>
              <w:t>49.</w:t>
            </w:r>
          </w:p>
        </w:tc>
        <w:tc>
          <w:tcPr>
            <w:tcW w:w="2127" w:type="dxa"/>
          </w:tcPr>
          <w:p w14:paraId="71FA3953" w14:textId="77777777" w:rsidR="00665A87" w:rsidRPr="00E350A3" w:rsidRDefault="00665A87" w:rsidP="008669F8">
            <w:pPr>
              <w:pStyle w:val="TableTextArial-left"/>
              <w:rPr>
                <w:rFonts w:cs="Arial"/>
              </w:rPr>
            </w:pPr>
            <w:r w:rsidRPr="00E350A3">
              <w:rPr>
                <w:rFonts w:cs="Arial"/>
              </w:rPr>
              <w:t>Mexico</w:t>
            </w:r>
          </w:p>
        </w:tc>
        <w:tc>
          <w:tcPr>
            <w:tcW w:w="1842" w:type="dxa"/>
          </w:tcPr>
          <w:p w14:paraId="27761E03" w14:textId="77777777" w:rsidR="00665A87" w:rsidRPr="00E350A3" w:rsidRDefault="00665A87" w:rsidP="008669F8">
            <w:pPr>
              <w:pStyle w:val="TableTextArial-left"/>
              <w:jc w:val="center"/>
              <w:rPr>
                <w:rFonts w:cs="Arial"/>
              </w:rPr>
            </w:pPr>
            <w:r w:rsidRPr="00E350A3">
              <w:rPr>
                <w:rFonts w:cs="Arial"/>
              </w:rPr>
              <w:t>USD</w:t>
            </w:r>
          </w:p>
        </w:tc>
        <w:tc>
          <w:tcPr>
            <w:tcW w:w="2127" w:type="dxa"/>
          </w:tcPr>
          <w:p w14:paraId="796A327A" w14:textId="77777777" w:rsidR="00665A87" w:rsidRPr="00E350A3" w:rsidRDefault="00665A87" w:rsidP="008669F8">
            <w:pPr>
              <w:jc w:val="right"/>
              <w:rPr>
                <w:rFonts w:ascii="Arial" w:hAnsi="Arial" w:cs="Arial"/>
              </w:rPr>
            </w:pPr>
            <w:r w:rsidRPr="00E350A3">
              <w:rPr>
                <w:rFonts w:ascii="Arial" w:hAnsi="Arial" w:cs="Arial"/>
              </w:rPr>
              <w:t>124</w:t>
            </w:r>
          </w:p>
        </w:tc>
        <w:tc>
          <w:tcPr>
            <w:tcW w:w="2126" w:type="dxa"/>
          </w:tcPr>
          <w:p w14:paraId="7A1F66E8" w14:textId="77777777" w:rsidR="00665A87" w:rsidRPr="00E350A3" w:rsidRDefault="00665A87" w:rsidP="008669F8">
            <w:pPr>
              <w:jc w:val="right"/>
              <w:rPr>
                <w:rFonts w:ascii="Arial" w:hAnsi="Arial" w:cs="Arial"/>
              </w:rPr>
            </w:pPr>
            <w:r w:rsidRPr="00E350A3">
              <w:rPr>
                <w:rFonts w:ascii="Arial" w:hAnsi="Arial" w:cs="Arial"/>
              </w:rPr>
              <w:t>37</w:t>
            </w:r>
          </w:p>
        </w:tc>
      </w:tr>
      <w:tr w:rsidR="00665A87" w:rsidRPr="00E350A3" w14:paraId="100AE61E"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3B6A491C" w14:textId="77777777" w:rsidR="00665A87" w:rsidRPr="00E350A3" w:rsidRDefault="00665A87" w:rsidP="008669F8">
            <w:pPr>
              <w:pStyle w:val="TableTextArial-left"/>
              <w:rPr>
                <w:rFonts w:cs="Arial"/>
              </w:rPr>
            </w:pPr>
            <w:r w:rsidRPr="00E350A3">
              <w:rPr>
                <w:rFonts w:cs="Arial"/>
              </w:rPr>
              <w:t>50.</w:t>
            </w:r>
          </w:p>
        </w:tc>
        <w:tc>
          <w:tcPr>
            <w:tcW w:w="2127" w:type="dxa"/>
            <w:tcBorders>
              <w:top w:val="single" w:sz="4" w:space="0" w:color="auto"/>
              <w:left w:val="single" w:sz="4" w:space="0" w:color="auto"/>
              <w:bottom w:val="single" w:sz="4" w:space="0" w:color="auto"/>
              <w:right w:val="single" w:sz="4" w:space="0" w:color="auto"/>
            </w:tcBorders>
          </w:tcPr>
          <w:p w14:paraId="778378A8" w14:textId="77777777" w:rsidR="00665A87" w:rsidRPr="00E350A3" w:rsidRDefault="00665A87" w:rsidP="008669F8">
            <w:pPr>
              <w:pStyle w:val="TableTextArial-left"/>
              <w:rPr>
                <w:rFonts w:cs="Arial"/>
              </w:rPr>
            </w:pPr>
            <w:r w:rsidRPr="00E350A3">
              <w:rPr>
                <w:rFonts w:cs="Arial"/>
              </w:rPr>
              <w:t>Monaco</w:t>
            </w:r>
          </w:p>
        </w:tc>
        <w:tc>
          <w:tcPr>
            <w:tcW w:w="1842" w:type="dxa"/>
            <w:tcBorders>
              <w:top w:val="single" w:sz="4" w:space="0" w:color="auto"/>
              <w:left w:val="single" w:sz="4" w:space="0" w:color="auto"/>
              <w:bottom w:val="single" w:sz="4" w:space="0" w:color="auto"/>
              <w:right w:val="single" w:sz="4" w:space="0" w:color="auto"/>
            </w:tcBorders>
          </w:tcPr>
          <w:p w14:paraId="09B8BBCC" w14:textId="77777777" w:rsidR="00665A87" w:rsidRPr="00E350A3" w:rsidRDefault="00665A87" w:rsidP="008669F8">
            <w:pPr>
              <w:pStyle w:val="TableTextArial-left"/>
              <w:jc w:val="center"/>
              <w:rPr>
                <w:rFonts w:cs="Arial"/>
              </w:rPr>
            </w:pPr>
            <w:r w:rsidRPr="00E350A3">
              <w:rPr>
                <w:rFonts w:cs="Arial"/>
              </w:rPr>
              <w:t>EUR</w:t>
            </w:r>
          </w:p>
        </w:tc>
        <w:tc>
          <w:tcPr>
            <w:tcW w:w="2127" w:type="dxa"/>
            <w:tcBorders>
              <w:top w:val="single" w:sz="4" w:space="0" w:color="auto"/>
              <w:left w:val="single" w:sz="4" w:space="0" w:color="auto"/>
              <w:bottom w:val="single" w:sz="4" w:space="0" w:color="auto"/>
              <w:right w:val="single" w:sz="4" w:space="0" w:color="auto"/>
            </w:tcBorders>
          </w:tcPr>
          <w:p w14:paraId="0F0930D8" w14:textId="77777777" w:rsidR="00665A87" w:rsidRPr="00E350A3" w:rsidRDefault="00665A87" w:rsidP="008669F8">
            <w:pPr>
              <w:jc w:val="right"/>
              <w:rPr>
                <w:rFonts w:ascii="Arial" w:hAnsi="Arial" w:cs="Arial"/>
              </w:rPr>
            </w:pPr>
            <w:r w:rsidRPr="00E350A3">
              <w:rPr>
                <w:rFonts w:ascii="Arial" w:hAnsi="Arial" w:cs="Arial"/>
              </w:rPr>
              <w:t>162</w:t>
            </w:r>
          </w:p>
        </w:tc>
        <w:tc>
          <w:tcPr>
            <w:tcW w:w="2126" w:type="dxa"/>
            <w:tcBorders>
              <w:top w:val="single" w:sz="4" w:space="0" w:color="auto"/>
              <w:left w:val="single" w:sz="4" w:space="0" w:color="auto"/>
              <w:bottom w:val="single" w:sz="4" w:space="0" w:color="auto"/>
              <w:right w:val="single" w:sz="4" w:space="0" w:color="auto"/>
            </w:tcBorders>
          </w:tcPr>
          <w:p w14:paraId="6EA376A1" w14:textId="77777777" w:rsidR="00665A87" w:rsidRPr="00E350A3" w:rsidRDefault="00665A87" w:rsidP="008669F8">
            <w:pPr>
              <w:jc w:val="right"/>
              <w:rPr>
                <w:rFonts w:ascii="Arial" w:hAnsi="Arial" w:cs="Arial"/>
              </w:rPr>
            </w:pPr>
            <w:r w:rsidRPr="00E350A3">
              <w:rPr>
                <w:rFonts w:ascii="Arial" w:hAnsi="Arial" w:cs="Arial"/>
              </w:rPr>
              <w:t>35</w:t>
            </w:r>
          </w:p>
        </w:tc>
      </w:tr>
      <w:tr w:rsidR="00FA3B58" w:rsidRPr="00E350A3" w14:paraId="1F9AC7DA"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0D2AC878" w14:textId="77777777" w:rsidR="00FA3B58" w:rsidRPr="00E350A3" w:rsidRDefault="00FA3B58" w:rsidP="008669F8">
            <w:pPr>
              <w:pStyle w:val="TableTextArial-left"/>
              <w:rPr>
                <w:rFonts w:cs="Arial"/>
              </w:rPr>
            </w:pPr>
            <w:r w:rsidRPr="00E350A3">
              <w:rPr>
                <w:rFonts w:cs="Arial"/>
              </w:rPr>
              <w:t>50A.</w:t>
            </w:r>
          </w:p>
        </w:tc>
        <w:tc>
          <w:tcPr>
            <w:tcW w:w="2127" w:type="dxa"/>
            <w:tcBorders>
              <w:top w:val="single" w:sz="4" w:space="0" w:color="auto"/>
              <w:left w:val="single" w:sz="4" w:space="0" w:color="auto"/>
              <w:bottom w:val="single" w:sz="4" w:space="0" w:color="auto"/>
              <w:right w:val="single" w:sz="4" w:space="0" w:color="auto"/>
            </w:tcBorders>
          </w:tcPr>
          <w:p w14:paraId="3D596695" w14:textId="77777777" w:rsidR="00FA3B58" w:rsidRPr="00E350A3" w:rsidRDefault="00FA3B58" w:rsidP="008669F8">
            <w:pPr>
              <w:pStyle w:val="TableTextArial-left"/>
              <w:rPr>
                <w:rFonts w:cs="Arial"/>
              </w:rPr>
            </w:pPr>
            <w:r w:rsidRPr="00E350A3">
              <w:rPr>
                <w:rFonts w:cs="Arial"/>
              </w:rPr>
              <w:t>Mongolia</w:t>
            </w:r>
          </w:p>
        </w:tc>
        <w:tc>
          <w:tcPr>
            <w:tcW w:w="1842" w:type="dxa"/>
            <w:tcBorders>
              <w:top w:val="single" w:sz="4" w:space="0" w:color="auto"/>
              <w:left w:val="single" w:sz="4" w:space="0" w:color="auto"/>
              <w:bottom w:val="single" w:sz="4" w:space="0" w:color="auto"/>
              <w:right w:val="single" w:sz="4" w:space="0" w:color="auto"/>
            </w:tcBorders>
          </w:tcPr>
          <w:p w14:paraId="29C12471" w14:textId="77777777" w:rsidR="00FA3B58" w:rsidRPr="00E350A3" w:rsidRDefault="00FA3B58" w:rsidP="008669F8">
            <w:pPr>
              <w:pStyle w:val="TableTextArial-left"/>
              <w:jc w:val="center"/>
              <w:rPr>
                <w:rFonts w:cs="Arial"/>
              </w:rPr>
            </w:pPr>
            <w:r w:rsidRPr="00E350A3">
              <w:rPr>
                <w:rFonts w:cs="Arial"/>
              </w:rPr>
              <w:t>USD</w:t>
            </w:r>
          </w:p>
        </w:tc>
        <w:tc>
          <w:tcPr>
            <w:tcW w:w="2127" w:type="dxa"/>
            <w:tcBorders>
              <w:top w:val="single" w:sz="4" w:space="0" w:color="auto"/>
              <w:left w:val="single" w:sz="4" w:space="0" w:color="auto"/>
              <w:bottom w:val="single" w:sz="4" w:space="0" w:color="auto"/>
              <w:right w:val="single" w:sz="4" w:space="0" w:color="auto"/>
            </w:tcBorders>
          </w:tcPr>
          <w:p w14:paraId="719FD35F" w14:textId="77777777" w:rsidR="00FA3B58" w:rsidRPr="00E350A3" w:rsidRDefault="00FA3B58" w:rsidP="008669F8">
            <w:pPr>
              <w:spacing w:before="20" w:after="20"/>
              <w:jc w:val="right"/>
              <w:rPr>
                <w:rFonts w:ascii="Arial" w:hAnsi="Arial" w:cs="Arial"/>
              </w:rPr>
            </w:pPr>
            <w:r w:rsidRPr="00E350A3">
              <w:rPr>
                <w:rFonts w:ascii="Arial" w:hAnsi="Arial" w:cs="Arial"/>
              </w:rPr>
              <w:t>56</w:t>
            </w:r>
          </w:p>
        </w:tc>
        <w:tc>
          <w:tcPr>
            <w:tcW w:w="2126" w:type="dxa"/>
            <w:tcBorders>
              <w:top w:val="single" w:sz="4" w:space="0" w:color="auto"/>
              <w:left w:val="single" w:sz="4" w:space="0" w:color="auto"/>
              <w:bottom w:val="single" w:sz="4" w:space="0" w:color="auto"/>
              <w:right w:val="single" w:sz="4" w:space="0" w:color="auto"/>
            </w:tcBorders>
          </w:tcPr>
          <w:p w14:paraId="1B7CD8ED" w14:textId="77777777" w:rsidR="00FA3B58" w:rsidRPr="00E350A3" w:rsidRDefault="00FA3B58" w:rsidP="008669F8">
            <w:pPr>
              <w:spacing w:before="20" w:after="20"/>
              <w:jc w:val="right"/>
              <w:rPr>
                <w:rFonts w:ascii="Arial" w:hAnsi="Arial" w:cs="Arial"/>
              </w:rPr>
            </w:pPr>
            <w:r w:rsidRPr="00E350A3">
              <w:rPr>
                <w:rFonts w:ascii="Arial" w:hAnsi="Arial" w:cs="Arial"/>
              </w:rPr>
              <w:t>15</w:t>
            </w:r>
          </w:p>
        </w:tc>
      </w:tr>
      <w:tr w:rsidR="00FA3B58" w:rsidRPr="00E350A3" w14:paraId="1237CFA6"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0FF1C22D" w14:textId="77777777" w:rsidR="00FA3B58" w:rsidRPr="00E350A3" w:rsidRDefault="00FA3B58" w:rsidP="008669F8">
            <w:pPr>
              <w:pStyle w:val="TableTextArial-left"/>
              <w:rPr>
                <w:rFonts w:cs="Arial"/>
              </w:rPr>
            </w:pPr>
            <w:r w:rsidRPr="00E350A3">
              <w:rPr>
                <w:rFonts w:cs="Arial"/>
              </w:rPr>
              <w:t>50B.</w:t>
            </w:r>
          </w:p>
        </w:tc>
        <w:tc>
          <w:tcPr>
            <w:tcW w:w="2127" w:type="dxa"/>
            <w:tcBorders>
              <w:top w:val="single" w:sz="4" w:space="0" w:color="auto"/>
              <w:left w:val="single" w:sz="4" w:space="0" w:color="auto"/>
              <w:bottom w:val="single" w:sz="4" w:space="0" w:color="auto"/>
              <w:right w:val="single" w:sz="4" w:space="0" w:color="auto"/>
            </w:tcBorders>
          </w:tcPr>
          <w:p w14:paraId="48B2F2DE" w14:textId="77777777" w:rsidR="00FA3B58" w:rsidRPr="00E350A3" w:rsidRDefault="00FA3B58" w:rsidP="008669F8">
            <w:pPr>
              <w:pStyle w:val="TableTextArial-left"/>
              <w:rPr>
                <w:rFonts w:cs="Arial"/>
              </w:rPr>
            </w:pPr>
            <w:r w:rsidRPr="00E350A3">
              <w:rPr>
                <w:rFonts w:cs="Arial"/>
              </w:rPr>
              <w:t>Morocco</w:t>
            </w:r>
          </w:p>
        </w:tc>
        <w:tc>
          <w:tcPr>
            <w:tcW w:w="1842" w:type="dxa"/>
            <w:tcBorders>
              <w:top w:val="single" w:sz="4" w:space="0" w:color="auto"/>
              <w:left w:val="single" w:sz="4" w:space="0" w:color="auto"/>
              <w:bottom w:val="single" w:sz="4" w:space="0" w:color="auto"/>
              <w:right w:val="single" w:sz="4" w:space="0" w:color="auto"/>
            </w:tcBorders>
          </w:tcPr>
          <w:p w14:paraId="141C032C" w14:textId="77777777" w:rsidR="00FA3B58" w:rsidRPr="00E350A3" w:rsidRDefault="00FA3B58" w:rsidP="008669F8">
            <w:pPr>
              <w:pStyle w:val="TableTextArial-left"/>
              <w:jc w:val="center"/>
              <w:rPr>
                <w:rFonts w:cs="Arial"/>
              </w:rPr>
            </w:pPr>
            <w:r w:rsidRPr="00E350A3">
              <w:rPr>
                <w:rFonts w:cs="Arial"/>
              </w:rPr>
              <w:t>MAD</w:t>
            </w:r>
          </w:p>
        </w:tc>
        <w:tc>
          <w:tcPr>
            <w:tcW w:w="2127" w:type="dxa"/>
            <w:tcBorders>
              <w:top w:val="single" w:sz="4" w:space="0" w:color="auto"/>
              <w:left w:val="single" w:sz="4" w:space="0" w:color="auto"/>
              <w:bottom w:val="single" w:sz="4" w:space="0" w:color="auto"/>
              <w:right w:val="single" w:sz="4" w:space="0" w:color="auto"/>
            </w:tcBorders>
          </w:tcPr>
          <w:p w14:paraId="11B25E44" w14:textId="77777777" w:rsidR="00FA3B58" w:rsidRPr="00E350A3" w:rsidRDefault="00FA3B58" w:rsidP="008669F8">
            <w:pPr>
              <w:spacing w:before="20" w:after="20"/>
              <w:jc w:val="right"/>
              <w:rPr>
                <w:rFonts w:ascii="Arial" w:hAnsi="Arial" w:cs="Arial"/>
              </w:rPr>
            </w:pPr>
            <w:r w:rsidRPr="00E350A3">
              <w:rPr>
                <w:rFonts w:ascii="Arial" w:hAnsi="Arial" w:cs="Arial"/>
              </w:rPr>
              <w:t>747</w:t>
            </w:r>
          </w:p>
        </w:tc>
        <w:tc>
          <w:tcPr>
            <w:tcW w:w="2126" w:type="dxa"/>
            <w:tcBorders>
              <w:top w:val="single" w:sz="4" w:space="0" w:color="auto"/>
              <w:left w:val="single" w:sz="4" w:space="0" w:color="auto"/>
              <w:bottom w:val="single" w:sz="4" w:space="0" w:color="auto"/>
              <w:right w:val="single" w:sz="4" w:space="0" w:color="auto"/>
            </w:tcBorders>
          </w:tcPr>
          <w:p w14:paraId="02D721C9" w14:textId="77777777" w:rsidR="00FA3B58" w:rsidRPr="00E350A3" w:rsidRDefault="00FA3B58" w:rsidP="008669F8">
            <w:pPr>
              <w:spacing w:before="20" w:after="20"/>
              <w:jc w:val="right"/>
              <w:rPr>
                <w:rFonts w:ascii="Arial" w:hAnsi="Arial" w:cs="Arial"/>
              </w:rPr>
            </w:pPr>
            <w:r w:rsidRPr="00E350A3">
              <w:rPr>
                <w:rFonts w:ascii="Arial" w:hAnsi="Arial" w:cs="Arial"/>
              </w:rPr>
              <w:t>200</w:t>
            </w:r>
          </w:p>
        </w:tc>
      </w:tr>
      <w:tr w:rsidR="00665A87" w:rsidRPr="00E350A3" w14:paraId="74553EAB"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0225CC8E" w14:textId="77777777" w:rsidR="00665A87" w:rsidRPr="00E350A3" w:rsidRDefault="00665A87" w:rsidP="008669F8">
            <w:pPr>
              <w:pStyle w:val="TableTextArial-left"/>
              <w:rPr>
                <w:rFonts w:cs="Arial"/>
              </w:rPr>
            </w:pPr>
            <w:r w:rsidRPr="00E350A3">
              <w:rPr>
                <w:rFonts w:cs="Arial"/>
              </w:rPr>
              <w:t>51.</w:t>
            </w:r>
          </w:p>
        </w:tc>
        <w:tc>
          <w:tcPr>
            <w:tcW w:w="2127" w:type="dxa"/>
            <w:tcBorders>
              <w:top w:val="single" w:sz="4" w:space="0" w:color="auto"/>
              <w:left w:val="single" w:sz="4" w:space="0" w:color="auto"/>
              <w:bottom w:val="single" w:sz="4" w:space="0" w:color="auto"/>
              <w:right w:val="single" w:sz="4" w:space="0" w:color="auto"/>
            </w:tcBorders>
          </w:tcPr>
          <w:p w14:paraId="7F25255F" w14:textId="77777777" w:rsidR="00665A87" w:rsidRPr="00E350A3" w:rsidRDefault="00665A87" w:rsidP="008669F8">
            <w:pPr>
              <w:pStyle w:val="TableTextArial-left"/>
              <w:rPr>
                <w:rFonts w:cs="Arial"/>
              </w:rPr>
            </w:pPr>
            <w:r w:rsidRPr="00E350A3">
              <w:rPr>
                <w:rFonts w:cs="Arial"/>
              </w:rPr>
              <w:t>Myanmar</w:t>
            </w:r>
          </w:p>
        </w:tc>
        <w:tc>
          <w:tcPr>
            <w:tcW w:w="1842" w:type="dxa"/>
            <w:tcBorders>
              <w:top w:val="single" w:sz="4" w:space="0" w:color="auto"/>
              <w:left w:val="single" w:sz="4" w:space="0" w:color="auto"/>
              <w:bottom w:val="single" w:sz="4" w:space="0" w:color="auto"/>
              <w:right w:val="single" w:sz="4" w:space="0" w:color="auto"/>
            </w:tcBorders>
          </w:tcPr>
          <w:p w14:paraId="4F1799C9" w14:textId="77777777" w:rsidR="00665A87" w:rsidRPr="00E350A3" w:rsidRDefault="00665A87" w:rsidP="008669F8">
            <w:pPr>
              <w:pStyle w:val="TableTextArial-left"/>
              <w:jc w:val="center"/>
              <w:rPr>
                <w:rFonts w:cs="Arial"/>
              </w:rPr>
            </w:pPr>
            <w:r w:rsidRPr="00E350A3">
              <w:rPr>
                <w:rFonts w:cs="Arial"/>
              </w:rPr>
              <w:t>USD</w:t>
            </w:r>
          </w:p>
        </w:tc>
        <w:tc>
          <w:tcPr>
            <w:tcW w:w="2127" w:type="dxa"/>
            <w:tcBorders>
              <w:top w:val="single" w:sz="4" w:space="0" w:color="auto"/>
              <w:left w:val="single" w:sz="4" w:space="0" w:color="auto"/>
              <w:bottom w:val="single" w:sz="4" w:space="0" w:color="auto"/>
              <w:right w:val="single" w:sz="4" w:space="0" w:color="auto"/>
            </w:tcBorders>
          </w:tcPr>
          <w:p w14:paraId="5773908E" w14:textId="77777777" w:rsidR="00665A87" w:rsidRPr="00E350A3" w:rsidRDefault="00665A87" w:rsidP="008669F8">
            <w:pPr>
              <w:jc w:val="right"/>
              <w:rPr>
                <w:rFonts w:ascii="Arial" w:hAnsi="Arial" w:cs="Arial"/>
              </w:rPr>
            </w:pPr>
            <w:r w:rsidRPr="00E350A3">
              <w:rPr>
                <w:rFonts w:ascii="Arial" w:hAnsi="Arial" w:cs="Arial"/>
              </w:rPr>
              <w:t>124</w:t>
            </w:r>
          </w:p>
        </w:tc>
        <w:tc>
          <w:tcPr>
            <w:tcW w:w="2126" w:type="dxa"/>
            <w:tcBorders>
              <w:top w:val="single" w:sz="4" w:space="0" w:color="auto"/>
              <w:left w:val="single" w:sz="4" w:space="0" w:color="auto"/>
              <w:bottom w:val="single" w:sz="4" w:space="0" w:color="auto"/>
              <w:right w:val="single" w:sz="4" w:space="0" w:color="auto"/>
            </w:tcBorders>
          </w:tcPr>
          <w:p w14:paraId="077D7DF1" w14:textId="77777777" w:rsidR="00665A87" w:rsidRPr="00E350A3" w:rsidRDefault="00665A87" w:rsidP="008669F8">
            <w:pPr>
              <w:jc w:val="right"/>
              <w:rPr>
                <w:rFonts w:ascii="Arial" w:hAnsi="Arial" w:cs="Arial"/>
              </w:rPr>
            </w:pPr>
            <w:r w:rsidRPr="00E350A3">
              <w:rPr>
                <w:rFonts w:ascii="Arial" w:hAnsi="Arial" w:cs="Arial"/>
              </w:rPr>
              <w:t>37</w:t>
            </w:r>
          </w:p>
        </w:tc>
      </w:tr>
      <w:tr w:rsidR="00665A87" w:rsidRPr="00E350A3" w14:paraId="4FF4EC81"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05522833" w14:textId="77777777" w:rsidR="00665A87" w:rsidRPr="00E350A3" w:rsidRDefault="00665A87" w:rsidP="008669F8">
            <w:pPr>
              <w:pStyle w:val="TableTextArial-left"/>
              <w:rPr>
                <w:rFonts w:cs="Arial"/>
              </w:rPr>
            </w:pPr>
            <w:r w:rsidRPr="00E350A3">
              <w:rPr>
                <w:rFonts w:cs="Arial"/>
              </w:rPr>
              <w:t>52.</w:t>
            </w:r>
          </w:p>
        </w:tc>
        <w:tc>
          <w:tcPr>
            <w:tcW w:w="2127" w:type="dxa"/>
            <w:tcBorders>
              <w:top w:val="single" w:sz="4" w:space="0" w:color="auto"/>
              <w:left w:val="single" w:sz="4" w:space="0" w:color="auto"/>
              <w:bottom w:val="single" w:sz="4" w:space="0" w:color="auto"/>
              <w:right w:val="single" w:sz="4" w:space="0" w:color="auto"/>
            </w:tcBorders>
          </w:tcPr>
          <w:p w14:paraId="3BDCEC97" w14:textId="77777777" w:rsidR="00665A87" w:rsidRPr="00E350A3" w:rsidRDefault="00665A87" w:rsidP="008669F8">
            <w:pPr>
              <w:pStyle w:val="TableTextArial-left"/>
              <w:rPr>
                <w:rFonts w:cs="Arial"/>
              </w:rPr>
            </w:pPr>
            <w:r w:rsidRPr="00E350A3">
              <w:rPr>
                <w:rFonts w:cs="Arial"/>
              </w:rPr>
              <w:t>Nauru</w:t>
            </w:r>
          </w:p>
        </w:tc>
        <w:tc>
          <w:tcPr>
            <w:tcW w:w="1842" w:type="dxa"/>
            <w:tcBorders>
              <w:top w:val="single" w:sz="4" w:space="0" w:color="auto"/>
              <w:left w:val="single" w:sz="4" w:space="0" w:color="auto"/>
              <w:bottom w:val="single" w:sz="4" w:space="0" w:color="auto"/>
              <w:right w:val="single" w:sz="4" w:space="0" w:color="auto"/>
            </w:tcBorders>
          </w:tcPr>
          <w:p w14:paraId="256D424F" w14:textId="77777777" w:rsidR="00665A87" w:rsidRPr="00E350A3" w:rsidRDefault="00665A87" w:rsidP="008669F8">
            <w:pPr>
              <w:pStyle w:val="TableTextArial-left"/>
              <w:jc w:val="center"/>
              <w:rPr>
                <w:rFonts w:cs="Arial"/>
              </w:rPr>
            </w:pPr>
            <w:r w:rsidRPr="00E350A3">
              <w:rPr>
                <w:rFonts w:cs="Arial"/>
              </w:rPr>
              <w:t>AUD</w:t>
            </w:r>
          </w:p>
        </w:tc>
        <w:tc>
          <w:tcPr>
            <w:tcW w:w="2127" w:type="dxa"/>
            <w:tcBorders>
              <w:top w:val="single" w:sz="4" w:space="0" w:color="auto"/>
              <w:left w:val="single" w:sz="4" w:space="0" w:color="auto"/>
              <w:bottom w:val="single" w:sz="4" w:space="0" w:color="auto"/>
              <w:right w:val="single" w:sz="4" w:space="0" w:color="auto"/>
            </w:tcBorders>
          </w:tcPr>
          <w:p w14:paraId="6B95A84A" w14:textId="77777777" w:rsidR="00665A87" w:rsidRPr="00E350A3" w:rsidRDefault="00665A87" w:rsidP="008669F8">
            <w:pPr>
              <w:jc w:val="right"/>
              <w:rPr>
                <w:rFonts w:ascii="Arial" w:hAnsi="Arial" w:cs="Arial"/>
              </w:rPr>
            </w:pPr>
            <w:r w:rsidRPr="00E350A3">
              <w:rPr>
                <w:rFonts w:ascii="Arial" w:hAnsi="Arial" w:cs="Arial"/>
              </w:rPr>
              <w:t>75</w:t>
            </w:r>
          </w:p>
        </w:tc>
        <w:tc>
          <w:tcPr>
            <w:tcW w:w="2126" w:type="dxa"/>
            <w:tcBorders>
              <w:top w:val="single" w:sz="4" w:space="0" w:color="auto"/>
              <w:left w:val="single" w:sz="4" w:space="0" w:color="auto"/>
              <w:bottom w:val="single" w:sz="4" w:space="0" w:color="auto"/>
              <w:right w:val="single" w:sz="4" w:space="0" w:color="auto"/>
            </w:tcBorders>
          </w:tcPr>
          <w:p w14:paraId="676605AF" w14:textId="77777777" w:rsidR="00665A87" w:rsidRPr="00E350A3" w:rsidRDefault="00665A87" w:rsidP="008669F8">
            <w:pPr>
              <w:jc w:val="right"/>
              <w:rPr>
                <w:rFonts w:ascii="Arial" w:hAnsi="Arial" w:cs="Arial"/>
              </w:rPr>
            </w:pPr>
            <w:r w:rsidRPr="00E350A3">
              <w:rPr>
                <w:rFonts w:ascii="Arial" w:hAnsi="Arial" w:cs="Arial"/>
              </w:rPr>
              <w:t>25</w:t>
            </w:r>
          </w:p>
        </w:tc>
      </w:tr>
      <w:tr w:rsidR="00665A87" w:rsidRPr="00E350A3" w14:paraId="30DDEDC1"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0221FA37" w14:textId="77777777" w:rsidR="00665A87" w:rsidRPr="00E350A3" w:rsidRDefault="00665A87" w:rsidP="008669F8">
            <w:pPr>
              <w:pStyle w:val="TableTextArial-left"/>
              <w:rPr>
                <w:rFonts w:cs="Arial"/>
              </w:rPr>
            </w:pPr>
            <w:r w:rsidRPr="00E350A3">
              <w:rPr>
                <w:rFonts w:cs="Arial"/>
              </w:rPr>
              <w:t>53.</w:t>
            </w:r>
          </w:p>
        </w:tc>
        <w:tc>
          <w:tcPr>
            <w:tcW w:w="2127" w:type="dxa"/>
            <w:tcBorders>
              <w:top w:val="single" w:sz="4" w:space="0" w:color="auto"/>
              <w:left w:val="single" w:sz="4" w:space="0" w:color="auto"/>
              <w:bottom w:val="single" w:sz="4" w:space="0" w:color="auto"/>
              <w:right w:val="single" w:sz="4" w:space="0" w:color="auto"/>
            </w:tcBorders>
          </w:tcPr>
          <w:p w14:paraId="6C88D24A" w14:textId="77777777" w:rsidR="00665A87" w:rsidRPr="00E350A3" w:rsidRDefault="00665A87" w:rsidP="008669F8">
            <w:pPr>
              <w:pStyle w:val="TableTextArial-left"/>
              <w:rPr>
                <w:rFonts w:cs="Arial"/>
              </w:rPr>
            </w:pPr>
            <w:r w:rsidRPr="00E350A3">
              <w:rPr>
                <w:rFonts w:cs="Arial"/>
              </w:rPr>
              <w:t>Nepal</w:t>
            </w:r>
          </w:p>
        </w:tc>
        <w:tc>
          <w:tcPr>
            <w:tcW w:w="1842" w:type="dxa"/>
            <w:tcBorders>
              <w:top w:val="single" w:sz="4" w:space="0" w:color="auto"/>
              <w:left w:val="single" w:sz="4" w:space="0" w:color="auto"/>
              <w:bottom w:val="single" w:sz="4" w:space="0" w:color="auto"/>
              <w:right w:val="single" w:sz="4" w:space="0" w:color="auto"/>
            </w:tcBorders>
          </w:tcPr>
          <w:p w14:paraId="57F85792" w14:textId="77777777" w:rsidR="00665A87" w:rsidRPr="00E350A3" w:rsidRDefault="00665A87" w:rsidP="008669F8">
            <w:pPr>
              <w:pStyle w:val="TableTextArial-left"/>
              <w:jc w:val="center"/>
              <w:rPr>
                <w:rFonts w:cs="Arial"/>
              </w:rPr>
            </w:pPr>
            <w:r w:rsidRPr="00E350A3">
              <w:rPr>
                <w:rFonts w:cs="Arial"/>
              </w:rPr>
              <w:t>NPR</w:t>
            </w:r>
          </w:p>
        </w:tc>
        <w:tc>
          <w:tcPr>
            <w:tcW w:w="2127" w:type="dxa"/>
            <w:tcBorders>
              <w:top w:val="single" w:sz="4" w:space="0" w:color="auto"/>
              <w:left w:val="single" w:sz="4" w:space="0" w:color="auto"/>
              <w:bottom w:val="single" w:sz="4" w:space="0" w:color="auto"/>
              <w:right w:val="single" w:sz="4" w:space="0" w:color="auto"/>
            </w:tcBorders>
          </w:tcPr>
          <w:p w14:paraId="6D44622A" w14:textId="77777777" w:rsidR="00665A87" w:rsidRPr="00E350A3" w:rsidRDefault="00665A87" w:rsidP="008669F8">
            <w:pPr>
              <w:jc w:val="right"/>
              <w:rPr>
                <w:rFonts w:ascii="Arial" w:hAnsi="Arial" w:cs="Arial"/>
              </w:rPr>
            </w:pPr>
            <w:r w:rsidRPr="00E350A3">
              <w:rPr>
                <w:rFonts w:ascii="Arial" w:hAnsi="Arial" w:cs="Arial"/>
              </w:rPr>
              <w:t>9573</w:t>
            </w:r>
          </w:p>
        </w:tc>
        <w:tc>
          <w:tcPr>
            <w:tcW w:w="2126" w:type="dxa"/>
            <w:tcBorders>
              <w:top w:val="single" w:sz="4" w:space="0" w:color="auto"/>
              <w:left w:val="single" w:sz="4" w:space="0" w:color="auto"/>
              <w:bottom w:val="single" w:sz="4" w:space="0" w:color="auto"/>
              <w:right w:val="single" w:sz="4" w:space="0" w:color="auto"/>
            </w:tcBorders>
          </w:tcPr>
          <w:p w14:paraId="7376D533" w14:textId="77777777" w:rsidR="00665A87" w:rsidRPr="00E350A3" w:rsidRDefault="00665A87" w:rsidP="008669F8">
            <w:pPr>
              <w:jc w:val="right"/>
              <w:rPr>
                <w:rFonts w:ascii="Arial" w:hAnsi="Arial" w:cs="Arial"/>
              </w:rPr>
            </w:pPr>
            <w:r w:rsidRPr="00E350A3">
              <w:rPr>
                <w:rFonts w:ascii="Arial" w:hAnsi="Arial" w:cs="Arial"/>
              </w:rPr>
              <w:t>3046</w:t>
            </w:r>
          </w:p>
        </w:tc>
      </w:tr>
      <w:tr w:rsidR="00665A87" w:rsidRPr="00E350A3" w14:paraId="42C698FD"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4CF6D210" w14:textId="77777777" w:rsidR="00665A87" w:rsidRPr="00E350A3" w:rsidRDefault="00665A87" w:rsidP="008669F8">
            <w:pPr>
              <w:pStyle w:val="TableTextArial-left"/>
              <w:rPr>
                <w:rFonts w:cs="Arial"/>
              </w:rPr>
            </w:pPr>
            <w:r w:rsidRPr="00E350A3">
              <w:rPr>
                <w:rFonts w:cs="Arial"/>
              </w:rPr>
              <w:t>54.</w:t>
            </w:r>
          </w:p>
        </w:tc>
        <w:tc>
          <w:tcPr>
            <w:tcW w:w="2127" w:type="dxa"/>
            <w:tcBorders>
              <w:top w:val="single" w:sz="4" w:space="0" w:color="auto"/>
              <w:left w:val="single" w:sz="4" w:space="0" w:color="auto"/>
              <w:bottom w:val="single" w:sz="4" w:space="0" w:color="auto"/>
              <w:right w:val="single" w:sz="4" w:space="0" w:color="auto"/>
            </w:tcBorders>
          </w:tcPr>
          <w:p w14:paraId="33E59E8F" w14:textId="77777777" w:rsidR="00665A87" w:rsidRPr="00E350A3" w:rsidRDefault="00665A87" w:rsidP="008669F8">
            <w:pPr>
              <w:pStyle w:val="TableTextArial-left"/>
              <w:rPr>
                <w:rFonts w:cs="Arial"/>
              </w:rPr>
            </w:pPr>
            <w:r w:rsidRPr="00E350A3">
              <w:rPr>
                <w:rFonts w:cs="Arial"/>
              </w:rPr>
              <w:t>Netherlands</w:t>
            </w:r>
          </w:p>
        </w:tc>
        <w:tc>
          <w:tcPr>
            <w:tcW w:w="1842" w:type="dxa"/>
            <w:tcBorders>
              <w:top w:val="single" w:sz="4" w:space="0" w:color="auto"/>
              <w:left w:val="single" w:sz="4" w:space="0" w:color="auto"/>
              <w:bottom w:val="single" w:sz="4" w:space="0" w:color="auto"/>
              <w:right w:val="single" w:sz="4" w:space="0" w:color="auto"/>
            </w:tcBorders>
          </w:tcPr>
          <w:p w14:paraId="0B009943" w14:textId="77777777" w:rsidR="00665A87" w:rsidRPr="00E350A3" w:rsidRDefault="00665A87" w:rsidP="008669F8">
            <w:pPr>
              <w:pStyle w:val="TableTextArial-left"/>
              <w:jc w:val="center"/>
              <w:rPr>
                <w:rFonts w:cs="Arial"/>
              </w:rPr>
            </w:pPr>
            <w:r w:rsidRPr="00E350A3">
              <w:rPr>
                <w:rFonts w:cs="Arial"/>
              </w:rPr>
              <w:t>EUR</w:t>
            </w:r>
          </w:p>
        </w:tc>
        <w:tc>
          <w:tcPr>
            <w:tcW w:w="2127" w:type="dxa"/>
            <w:tcBorders>
              <w:top w:val="single" w:sz="4" w:space="0" w:color="auto"/>
              <w:left w:val="single" w:sz="4" w:space="0" w:color="auto"/>
              <w:bottom w:val="single" w:sz="4" w:space="0" w:color="auto"/>
              <w:right w:val="single" w:sz="4" w:space="0" w:color="auto"/>
            </w:tcBorders>
          </w:tcPr>
          <w:p w14:paraId="3104537E" w14:textId="77777777" w:rsidR="00665A87" w:rsidRPr="00E350A3" w:rsidRDefault="00665A87" w:rsidP="008669F8">
            <w:pPr>
              <w:jc w:val="right"/>
              <w:rPr>
                <w:rFonts w:ascii="Arial" w:hAnsi="Arial" w:cs="Arial"/>
              </w:rPr>
            </w:pPr>
            <w:r w:rsidRPr="00E350A3">
              <w:rPr>
                <w:rFonts w:ascii="Arial" w:hAnsi="Arial" w:cs="Arial"/>
              </w:rPr>
              <w:t>162</w:t>
            </w:r>
          </w:p>
        </w:tc>
        <w:tc>
          <w:tcPr>
            <w:tcW w:w="2126" w:type="dxa"/>
            <w:tcBorders>
              <w:top w:val="single" w:sz="4" w:space="0" w:color="auto"/>
              <w:left w:val="single" w:sz="4" w:space="0" w:color="auto"/>
              <w:bottom w:val="single" w:sz="4" w:space="0" w:color="auto"/>
              <w:right w:val="single" w:sz="4" w:space="0" w:color="auto"/>
            </w:tcBorders>
          </w:tcPr>
          <w:p w14:paraId="0E03CC70" w14:textId="77777777" w:rsidR="00665A87" w:rsidRPr="00E350A3" w:rsidRDefault="00665A87" w:rsidP="008669F8">
            <w:pPr>
              <w:jc w:val="right"/>
              <w:rPr>
                <w:rFonts w:ascii="Arial" w:hAnsi="Arial" w:cs="Arial"/>
              </w:rPr>
            </w:pPr>
            <w:r w:rsidRPr="00E350A3">
              <w:rPr>
                <w:rFonts w:ascii="Arial" w:hAnsi="Arial" w:cs="Arial"/>
              </w:rPr>
              <w:t>35</w:t>
            </w:r>
          </w:p>
        </w:tc>
      </w:tr>
      <w:tr w:rsidR="00665A87" w:rsidRPr="00E350A3" w14:paraId="4AD6AFF0"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57E7F382" w14:textId="77777777" w:rsidR="00665A87" w:rsidRPr="00E350A3" w:rsidRDefault="00665A87" w:rsidP="008669F8">
            <w:pPr>
              <w:pStyle w:val="TableTextArial-left"/>
              <w:rPr>
                <w:rFonts w:cs="Arial"/>
              </w:rPr>
            </w:pPr>
            <w:r w:rsidRPr="00E350A3">
              <w:rPr>
                <w:rFonts w:cs="Arial"/>
              </w:rPr>
              <w:t>55.</w:t>
            </w:r>
          </w:p>
        </w:tc>
        <w:tc>
          <w:tcPr>
            <w:tcW w:w="2127" w:type="dxa"/>
            <w:tcBorders>
              <w:top w:val="single" w:sz="4" w:space="0" w:color="auto"/>
              <w:left w:val="single" w:sz="4" w:space="0" w:color="auto"/>
              <w:bottom w:val="single" w:sz="4" w:space="0" w:color="auto"/>
              <w:right w:val="single" w:sz="4" w:space="0" w:color="auto"/>
            </w:tcBorders>
          </w:tcPr>
          <w:p w14:paraId="787594A5" w14:textId="77777777" w:rsidR="00665A87" w:rsidRPr="00E350A3" w:rsidRDefault="00665A87" w:rsidP="008669F8">
            <w:pPr>
              <w:pStyle w:val="TableTextArial-left"/>
              <w:rPr>
                <w:rFonts w:cs="Arial"/>
              </w:rPr>
            </w:pPr>
            <w:r w:rsidRPr="00E350A3">
              <w:rPr>
                <w:rFonts w:cs="Arial"/>
              </w:rPr>
              <w:t>New Caledonia</w:t>
            </w:r>
          </w:p>
        </w:tc>
        <w:tc>
          <w:tcPr>
            <w:tcW w:w="1842" w:type="dxa"/>
            <w:tcBorders>
              <w:top w:val="single" w:sz="4" w:space="0" w:color="auto"/>
              <w:left w:val="single" w:sz="4" w:space="0" w:color="auto"/>
              <w:bottom w:val="single" w:sz="4" w:space="0" w:color="auto"/>
              <w:right w:val="single" w:sz="4" w:space="0" w:color="auto"/>
            </w:tcBorders>
          </w:tcPr>
          <w:p w14:paraId="51D476A6" w14:textId="77777777" w:rsidR="00665A87" w:rsidRPr="00E350A3" w:rsidRDefault="00665A87" w:rsidP="008669F8">
            <w:pPr>
              <w:pStyle w:val="TableTextArial-left"/>
              <w:jc w:val="center"/>
              <w:rPr>
                <w:rFonts w:cs="Arial"/>
              </w:rPr>
            </w:pPr>
            <w:r w:rsidRPr="00E350A3">
              <w:rPr>
                <w:rFonts w:cs="Arial"/>
              </w:rPr>
              <w:t>XPF</w:t>
            </w:r>
          </w:p>
        </w:tc>
        <w:tc>
          <w:tcPr>
            <w:tcW w:w="2127" w:type="dxa"/>
            <w:tcBorders>
              <w:top w:val="single" w:sz="4" w:space="0" w:color="auto"/>
              <w:left w:val="single" w:sz="4" w:space="0" w:color="auto"/>
              <w:bottom w:val="single" w:sz="4" w:space="0" w:color="auto"/>
              <w:right w:val="single" w:sz="4" w:space="0" w:color="auto"/>
            </w:tcBorders>
          </w:tcPr>
          <w:p w14:paraId="5ED8B01F" w14:textId="77777777" w:rsidR="00665A87" w:rsidRPr="00E350A3" w:rsidRDefault="00665A87" w:rsidP="008669F8">
            <w:pPr>
              <w:jc w:val="right"/>
              <w:rPr>
                <w:rFonts w:ascii="Arial" w:hAnsi="Arial" w:cs="Arial"/>
              </w:rPr>
            </w:pPr>
            <w:r w:rsidRPr="00E350A3">
              <w:rPr>
                <w:rFonts w:ascii="Arial" w:hAnsi="Arial" w:cs="Arial"/>
              </w:rPr>
              <w:t>19110</w:t>
            </w:r>
          </w:p>
        </w:tc>
        <w:tc>
          <w:tcPr>
            <w:tcW w:w="2126" w:type="dxa"/>
            <w:tcBorders>
              <w:top w:val="single" w:sz="4" w:space="0" w:color="auto"/>
              <w:left w:val="single" w:sz="4" w:space="0" w:color="auto"/>
              <w:bottom w:val="single" w:sz="4" w:space="0" w:color="auto"/>
              <w:right w:val="single" w:sz="4" w:space="0" w:color="auto"/>
            </w:tcBorders>
          </w:tcPr>
          <w:p w14:paraId="39E96BBB" w14:textId="77777777" w:rsidR="00665A87" w:rsidRPr="00E350A3" w:rsidRDefault="00665A87" w:rsidP="008669F8">
            <w:pPr>
              <w:jc w:val="right"/>
              <w:rPr>
                <w:rFonts w:ascii="Arial" w:hAnsi="Arial" w:cs="Arial"/>
              </w:rPr>
            </w:pPr>
            <w:r w:rsidRPr="00E350A3">
              <w:rPr>
                <w:rFonts w:ascii="Arial" w:hAnsi="Arial" w:cs="Arial"/>
              </w:rPr>
              <w:t>4154</w:t>
            </w:r>
          </w:p>
        </w:tc>
      </w:tr>
      <w:tr w:rsidR="00665A87" w:rsidRPr="00E350A3" w14:paraId="289DEB00"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29285D36" w14:textId="77777777" w:rsidR="00665A87" w:rsidRPr="00E350A3" w:rsidRDefault="00665A87" w:rsidP="008669F8">
            <w:pPr>
              <w:pStyle w:val="TableTextArial-left"/>
              <w:rPr>
                <w:rFonts w:cs="Arial"/>
              </w:rPr>
            </w:pPr>
            <w:r w:rsidRPr="00E350A3">
              <w:rPr>
                <w:rFonts w:cs="Arial"/>
              </w:rPr>
              <w:t>56.</w:t>
            </w:r>
          </w:p>
        </w:tc>
        <w:tc>
          <w:tcPr>
            <w:tcW w:w="2127" w:type="dxa"/>
            <w:tcBorders>
              <w:top w:val="single" w:sz="4" w:space="0" w:color="auto"/>
              <w:left w:val="single" w:sz="4" w:space="0" w:color="auto"/>
              <w:bottom w:val="single" w:sz="4" w:space="0" w:color="auto"/>
              <w:right w:val="single" w:sz="4" w:space="0" w:color="auto"/>
            </w:tcBorders>
          </w:tcPr>
          <w:p w14:paraId="0C8C9DFD" w14:textId="77777777" w:rsidR="00665A87" w:rsidRPr="00E350A3" w:rsidRDefault="00665A87" w:rsidP="008669F8">
            <w:pPr>
              <w:pStyle w:val="TableTextArial-left"/>
              <w:rPr>
                <w:rFonts w:cs="Arial"/>
              </w:rPr>
            </w:pPr>
            <w:r w:rsidRPr="00E350A3">
              <w:rPr>
                <w:rFonts w:cs="Arial"/>
              </w:rPr>
              <w:t>New Zealand</w:t>
            </w:r>
          </w:p>
        </w:tc>
        <w:tc>
          <w:tcPr>
            <w:tcW w:w="1842" w:type="dxa"/>
            <w:tcBorders>
              <w:top w:val="single" w:sz="4" w:space="0" w:color="auto"/>
              <w:left w:val="single" w:sz="4" w:space="0" w:color="auto"/>
              <w:bottom w:val="single" w:sz="4" w:space="0" w:color="auto"/>
              <w:right w:val="single" w:sz="4" w:space="0" w:color="auto"/>
            </w:tcBorders>
          </w:tcPr>
          <w:p w14:paraId="09959D53" w14:textId="77777777" w:rsidR="00665A87" w:rsidRPr="00E350A3" w:rsidRDefault="00665A87" w:rsidP="008669F8">
            <w:pPr>
              <w:pStyle w:val="TableTextArial-left"/>
              <w:jc w:val="center"/>
              <w:rPr>
                <w:rFonts w:cs="Arial"/>
              </w:rPr>
            </w:pPr>
            <w:r w:rsidRPr="00E350A3">
              <w:rPr>
                <w:rFonts w:cs="Arial"/>
              </w:rPr>
              <w:t>NZD</w:t>
            </w:r>
          </w:p>
        </w:tc>
        <w:tc>
          <w:tcPr>
            <w:tcW w:w="2127" w:type="dxa"/>
            <w:tcBorders>
              <w:top w:val="single" w:sz="4" w:space="0" w:color="auto"/>
              <w:left w:val="single" w:sz="4" w:space="0" w:color="auto"/>
              <w:bottom w:val="single" w:sz="4" w:space="0" w:color="auto"/>
              <w:right w:val="single" w:sz="4" w:space="0" w:color="auto"/>
            </w:tcBorders>
          </w:tcPr>
          <w:p w14:paraId="4BC12549" w14:textId="77777777" w:rsidR="00665A87" w:rsidRPr="00E350A3" w:rsidRDefault="00665A87" w:rsidP="008669F8">
            <w:pPr>
              <w:jc w:val="right"/>
              <w:rPr>
                <w:rFonts w:ascii="Arial" w:hAnsi="Arial" w:cs="Arial"/>
              </w:rPr>
            </w:pPr>
            <w:r w:rsidRPr="00E350A3">
              <w:rPr>
                <w:rFonts w:ascii="Arial" w:hAnsi="Arial" w:cs="Arial"/>
              </w:rPr>
              <w:t>201</w:t>
            </w:r>
          </w:p>
        </w:tc>
        <w:tc>
          <w:tcPr>
            <w:tcW w:w="2126" w:type="dxa"/>
            <w:tcBorders>
              <w:top w:val="single" w:sz="4" w:space="0" w:color="auto"/>
              <w:left w:val="single" w:sz="4" w:space="0" w:color="auto"/>
              <w:bottom w:val="single" w:sz="4" w:space="0" w:color="auto"/>
              <w:right w:val="single" w:sz="4" w:space="0" w:color="auto"/>
            </w:tcBorders>
          </w:tcPr>
          <w:p w14:paraId="4BC03AD5" w14:textId="77777777" w:rsidR="00665A87" w:rsidRPr="00E350A3" w:rsidRDefault="00665A87" w:rsidP="008669F8">
            <w:pPr>
              <w:jc w:val="right"/>
              <w:rPr>
                <w:rFonts w:ascii="Arial" w:hAnsi="Arial" w:cs="Arial"/>
              </w:rPr>
            </w:pPr>
            <w:r w:rsidRPr="00E350A3">
              <w:rPr>
                <w:rFonts w:ascii="Arial" w:hAnsi="Arial" w:cs="Arial"/>
              </w:rPr>
              <w:t>53</w:t>
            </w:r>
          </w:p>
        </w:tc>
      </w:tr>
      <w:tr w:rsidR="00665A87" w:rsidRPr="00E350A3" w14:paraId="3F98B57E"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4D4D2EE0" w14:textId="77777777" w:rsidR="00665A87" w:rsidRPr="00E350A3" w:rsidRDefault="00665A87" w:rsidP="008669F8">
            <w:pPr>
              <w:pStyle w:val="TableTextArial-left"/>
              <w:rPr>
                <w:rFonts w:cs="Arial"/>
              </w:rPr>
            </w:pPr>
            <w:r w:rsidRPr="00E350A3">
              <w:rPr>
                <w:rFonts w:cs="Arial"/>
              </w:rPr>
              <w:t>57.</w:t>
            </w:r>
          </w:p>
        </w:tc>
        <w:tc>
          <w:tcPr>
            <w:tcW w:w="2127" w:type="dxa"/>
            <w:tcBorders>
              <w:top w:val="single" w:sz="4" w:space="0" w:color="auto"/>
              <w:left w:val="single" w:sz="4" w:space="0" w:color="auto"/>
              <w:bottom w:val="single" w:sz="4" w:space="0" w:color="auto"/>
              <w:right w:val="single" w:sz="4" w:space="0" w:color="auto"/>
            </w:tcBorders>
          </w:tcPr>
          <w:p w14:paraId="250C12FB" w14:textId="77777777" w:rsidR="00665A87" w:rsidRPr="00E350A3" w:rsidRDefault="00665A87" w:rsidP="008669F8">
            <w:pPr>
              <w:pStyle w:val="TableTextArial-left"/>
              <w:rPr>
                <w:rFonts w:cs="Arial"/>
              </w:rPr>
            </w:pPr>
            <w:r w:rsidRPr="00E350A3">
              <w:rPr>
                <w:rFonts w:cs="Arial"/>
              </w:rPr>
              <w:t>Nigeria</w:t>
            </w:r>
          </w:p>
        </w:tc>
        <w:tc>
          <w:tcPr>
            <w:tcW w:w="1842" w:type="dxa"/>
            <w:tcBorders>
              <w:top w:val="single" w:sz="4" w:space="0" w:color="auto"/>
              <w:left w:val="single" w:sz="4" w:space="0" w:color="auto"/>
              <w:bottom w:val="single" w:sz="4" w:space="0" w:color="auto"/>
              <w:right w:val="single" w:sz="4" w:space="0" w:color="auto"/>
            </w:tcBorders>
          </w:tcPr>
          <w:p w14:paraId="5B40E539" w14:textId="77777777" w:rsidR="00665A87" w:rsidRPr="00E350A3" w:rsidRDefault="00665A87" w:rsidP="008669F8">
            <w:pPr>
              <w:pStyle w:val="TableTextArial-left"/>
              <w:jc w:val="center"/>
              <w:rPr>
                <w:rFonts w:cs="Arial"/>
              </w:rPr>
            </w:pPr>
            <w:r w:rsidRPr="00E350A3">
              <w:rPr>
                <w:rFonts w:cs="Arial"/>
              </w:rPr>
              <w:t>NGN</w:t>
            </w:r>
          </w:p>
        </w:tc>
        <w:tc>
          <w:tcPr>
            <w:tcW w:w="2127" w:type="dxa"/>
            <w:tcBorders>
              <w:top w:val="single" w:sz="4" w:space="0" w:color="auto"/>
              <w:left w:val="single" w:sz="4" w:space="0" w:color="auto"/>
              <w:bottom w:val="single" w:sz="4" w:space="0" w:color="auto"/>
              <w:right w:val="single" w:sz="4" w:space="0" w:color="auto"/>
            </w:tcBorders>
          </w:tcPr>
          <w:p w14:paraId="63A6A4D4" w14:textId="77777777" w:rsidR="00665A87" w:rsidRPr="00E350A3" w:rsidRDefault="00665A87" w:rsidP="008669F8">
            <w:pPr>
              <w:jc w:val="right"/>
              <w:rPr>
                <w:rFonts w:ascii="Arial" w:hAnsi="Arial" w:cs="Arial"/>
              </w:rPr>
            </w:pPr>
            <w:r w:rsidRPr="00E350A3">
              <w:rPr>
                <w:rFonts w:ascii="Arial" w:hAnsi="Arial" w:cs="Arial"/>
              </w:rPr>
              <w:t>34217</w:t>
            </w:r>
          </w:p>
        </w:tc>
        <w:tc>
          <w:tcPr>
            <w:tcW w:w="2126" w:type="dxa"/>
            <w:tcBorders>
              <w:top w:val="single" w:sz="4" w:space="0" w:color="auto"/>
              <w:left w:val="single" w:sz="4" w:space="0" w:color="auto"/>
              <w:bottom w:val="single" w:sz="4" w:space="0" w:color="auto"/>
              <w:right w:val="single" w:sz="4" w:space="0" w:color="auto"/>
            </w:tcBorders>
          </w:tcPr>
          <w:p w14:paraId="0B0E5327" w14:textId="77777777" w:rsidR="00665A87" w:rsidRPr="00E350A3" w:rsidRDefault="00665A87" w:rsidP="008669F8">
            <w:pPr>
              <w:jc w:val="right"/>
              <w:rPr>
                <w:rFonts w:ascii="Arial" w:hAnsi="Arial" w:cs="Arial"/>
              </w:rPr>
            </w:pPr>
            <w:r w:rsidRPr="00E350A3">
              <w:rPr>
                <w:rFonts w:ascii="Arial" w:hAnsi="Arial" w:cs="Arial"/>
              </w:rPr>
              <w:t>7438</w:t>
            </w:r>
          </w:p>
        </w:tc>
      </w:tr>
      <w:tr w:rsidR="00665A87" w:rsidRPr="00E350A3" w14:paraId="03B0103B"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607770B2" w14:textId="77777777" w:rsidR="00665A87" w:rsidRPr="00E350A3" w:rsidRDefault="00665A87" w:rsidP="008669F8">
            <w:pPr>
              <w:pStyle w:val="TableTextArial-left"/>
              <w:rPr>
                <w:rFonts w:cs="Arial"/>
              </w:rPr>
            </w:pPr>
            <w:r w:rsidRPr="00E350A3">
              <w:rPr>
                <w:rFonts w:cs="Arial"/>
              </w:rPr>
              <w:t>58.</w:t>
            </w:r>
          </w:p>
        </w:tc>
        <w:tc>
          <w:tcPr>
            <w:tcW w:w="2127" w:type="dxa"/>
            <w:tcBorders>
              <w:top w:val="single" w:sz="4" w:space="0" w:color="auto"/>
              <w:left w:val="single" w:sz="4" w:space="0" w:color="auto"/>
              <w:bottom w:val="single" w:sz="4" w:space="0" w:color="auto"/>
              <w:right w:val="single" w:sz="4" w:space="0" w:color="auto"/>
            </w:tcBorders>
          </w:tcPr>
          <w:p w14:paraId="612B5945" w14:textId="77777777" w:rsidR="00665A87" w:rsidRPr="00E350A3" w:rsidRDefault="00665A87" w:rsidP="008669F8">
            <w:pPr>
              <w:pStyle w:val="TableTextArial-left"/>
              <w:rPr>
                <w:rFonts w:cs="Arial"/>
              </w:rPr>
            </w:pPr>
            <w:r w:rsidRPr="00E350A3">
              <w:rPr>
                <w:rFonts w:cs="Arial"/>
              </w:rPr>
              <w:t>Norway</w:t>
            </w:r>
          </w:p>
        </w:tc>
        <w:tc>
          <w:tcPr>
            <w:tcW w:w="1842" w:type="dxa"/>
            <w:tcBorders>
              <w:top w:val="single" w:sz="4" w:space="0" w:color="auto"/>
              <w:left w:val="single" w:sz="4" w:space="0" w:color="auto"/>
              <w:bottom w:val="single" w:sz="4" w:space="0" w:color="auto"/>
              <w:right w:val="single" w:sz="4" w:space="0" w:color="auto"/>
            </w:tcBorders>
          </w:tcPr>
          <w:p w14:paraId="570C8887" w14:textId="77777777" w:rsidR="00665A87" w:rsidRPr="00E350A3" w:rsidRDefault="00665A87" w:rsidP="008669F8">
            <w:pPr>
              <w:pStyle w:val="TableTextArial-left"/>
              <w:jc w:val="center"/>
              <w:rPr>
                <w:rFonts w:cs="Arial"/>
              </w:rPr>
            </w:pPr>
            <w:r w:rsidRPr="00E350A3">
              <w:rPr>
                <w:rFonts w:cs="Arial"/>
              </w:rPr>
              <w:t>NOK</w:t>
            </w:r>
          </w:p>
        </w:tc>
        <w:tc>
          <w:tcPr>
            <w:tcW w:w="2127" w:type="dxa"/>
            <w:tcBorders>
              <w:top w:val="single" w:sz="4" w:space="0" w:color="auto"/>
              <w:left w:val="single" w:sz="4" w:space="0" w:color="auto"/>
              <w:bottom w:val="single" w:sz="4" w:space="0" w:color="auto"/>
              <w:right w:val="single" w:sz="4" w:space="0" w:color="auto"/>
            </w:tcBorders>
          </w:tcPr>
          <w:p w14:paraId="16DE826E" w14:textId="77777777" w:rsidR="00665A87" w:rsidRPr="00E350A3" w:rsidRDefault="00665A87" w:rsidP="008669F8">
            <w:pPr>
              <w:jc w:val="right"/>
              <w:rPr>
                <w:rFonts w:ascii="Arial" w:hAnsi="Arial" w:cs="Arial"/>
              </w:rPr>
            </w:pPr>
            <w:r w:rsidRPr="00E350A3">
              <w:rPr>
                <w:rFonts w:ascii="Arial" w:hAnsi="Arial" w:cs="Arial"/>
              </w:rPr>
              <w:t>1509</w:t>
            </w:r>
          </w:p>
        </w:tc>
        <w:tc>
          <w:tcPr>
            <w:tcW w:w="2126" w:type="dxa"/>
            <w:tcBorders>
              <w:top w:val="single" w:sz="4" w:space="0" w:color="auto"/>
              <w:left w:val="single" w:sz="4" w:space="0" w:color="auto"/>
              <w:bottom w:val="single" w:sz="4" w:space="0" w:color="auto"/>
              <w:right w:val="single" w:sz="4" w:space="0" w:color="auto"/>
            </w:tcBorders>
          </w:tcPr>
          <w:p w14:paraId="713E7233" w14:textId="77777777" w:rsidR="00665A87" w:rsidRPr="00E350A3" w:rsidRDefault="00665A87" w:rsidP="008669F8">
            <w:pPr>
              <w:jc w:val="right"/>
              <w:rPr>
                <w:rFonts w:ascii="Arial" w:hAnsi="Arial" w:cs="Arial"/>
              </w:rPr>
            </w:pPr>
            <w:r w:rsidRPr="00E350A3">
              <w:rPr>
                <w:rFonts w:ascii="Arial" w:hAnsi="Arial" w:cs="Arial"/>
              </w:rPr>
              <w:t>279</w:t>
            </w:r>
          </w:p>
        </w:tc>
      </w:tr>
      <w:tr w:rsidR="00665A87" w:rsidRPr="00E350A3" w14:paraId="136F1866"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146B6B19" w14:textId="77777777" w:rsidR="00665A87" w:rsidRPr="00E350A3" w:rsidRDefault="00665A87" w:rsidP="008669F8">
            <w:pPr>
              <w:pStyle w:val="TableTextArial-left"/>
              <w:rPr>
                <w:rFonts w:cs="Arial"/>
              </w:rPr>
            </w:pPr>
            <w:r w:rsidRPr="00E350A3">
              <w:rPr>
                <w:rFonts w:cs="Arial"/>
              </w:rPr>
              <w:t>59.</w:t>
            </w:r>
          </w:p>
        </w:tc>
        <w:tc>
          <w:tcPr>
            <w:tcW w:w="2127" w:type="dxa"/>
            <w:tcBorders>
              <w:top w:val="single" w:sz="4" w:space="0" w:color="auto"/>
              <w:left w:val="single" w:sz="4" w:space="0" w:color="auto"/>
              <w:bottom w:val="single" w:sz="4" w:space="0" w:color="auto"/>
              <w:right w:val="single" w:sz="4" w:space="0" w:color="auto"/>
            </w:tcBorders>
          </w:tcPr>
          <w:p w14:paraId="77F85261" w14:textId="77777777" w:rsidR="00665A87" w:rsidRPr="00E350A3" w:rsidRDefault="00665A87" w:rsidP="008669F8">
            <w:pPr>
              <w:pStyle w:val="TableTextArial-left"/>
              <w:rPr>
                <w:rFonts w:cs="Arial"/>
              </w:rPr>
            </w:pPr>
            <w:r w:rsidRPr="00E350A3">
              <w:rPr>
                <w:rFonts w:cs="Arial"/>
              </w:rPr>
              <w:t>Oman</w:t>
            </w:r>
          </w:p>
        </w:tc>
        <w:tc>
          <w:tcPr>
            <w:tcW w:w="1842" w:type="dxa"/>
            <w:tcBorders>
              <w:top w:val="single" w:sz="4" w:space="0" w:color="auto"/>
              <w:left w:val="single" w:sz="4" w:space="0" w:color="auto"/>
              <w:bottom w:val="single" w:sz="4" w:space="0" w:color="auto"/>
              <w:right w:val="single" w:sz="4" w:space="0" w:color="auto"/>
            </w:tcBorders>
          </w:tcPr>
          <w:p w14:paraId="0C7D4B34" w14:textId="77777777" w:rsidR="00665A87" w:rsidRPr="00E350A3" w:rsidRDefault="00665A87" w:rsidP="008669F8">
            <w:pPr>
              <w:pStyle w:val="TableTextArial-left"/>
              <w:jc w:val="center"/>
              <w:rPr>
                <w:rFonts w:cs="Arial"/>
              </w:rPr>
            </w:pPr>
            <w:r w:rsidRPr="00E350A3">
              <w:rPr>
                <w:rFonts w:cs="Arial"/>
              </w:rPr>
              <w:t>OMR</w:t>
            </w:r>
          </w:p>
        </w:tc>
        <w:tc>
          <w:tcPr>
            <w:tcW w:w="2127" w:type="dxa"/>
            <w:tcBorders>
              <w:top w:val="single" w:sz="4" w:space="0" w:color="auto"/>
              <w:left w:val="single" w:sz="4" w:space="0" w:color="auto"/>
              <w:bottom w:val="single" w:sz="4" w:space="0" w:color="auto"/>
              <w:right w:val="single" w:sz="4" w:space="0" w:color="auto"/>
            </w:tcBorders>
          </w:tcPr>
          <w:p w14:paraId="3DBAB606" w14:textId="77777777" w:rsidR="00665A87" w:rsidRPr="00E350A3" w:rsidRDefault="00665A87" w:rsidP="008669F8">
            <w:pPr>
              <w:jc w:val="right"/>
              <w:rPr>
                <w:rFonts w:ascii="Arial" w:hAnsi="Arial" w:cs="Arial"/>
              </w:rPr>
            </w:pPr>
            <w:r w:rsidRPr="00E350A3">
              <w:rPr>
                <w:rFonts w:ascii="Arial" w:hAnsi="Arial" w:cs="Arial"/>
              </w:rPr>
              <w:t>81</w:t>
            </w:r>
          </w:p>
        </w:tc>
        <w:tc>
          <w:tcPr>
            <w:tcW w:w="2126" w:type="dxa"/>
            <w:tcBorders>
              <w:top w:val="single" w:sz="4" w:space="0" w:color="auto"/>
              <w:left w:val="single" w:sz="4" w:space="0" w:color="auto"/>
              <w:bottom w:val="single" w:sz="4" w:space="0" w:color="auto"/>
              <w:right w:val="single" w:sz="4" w:space="0" w:color="auto"/>
            </w:tcBorders>
          </w:tcPr>
          <w:p w14:paraId="3EE5DD7F" w14:textId="77777777" w:rsidR="00665A87" w:rsidRPr="00E350A3" w:rsidRDefault="00665A87" w:rsidP="008669F8">
            <w:pPr>
              <w:jc w:val="right"/>
              <w:rPr>
                <w:rFonts w:ascii="Arial" w:hAnsi="Arial" w:cs="Arial"/>
              </w:rPr>
            </w:pPr>
            <w:r w:rsidRPr="00E350A3">
              <w:rPr>
                <w:rFonts w:ascii="Arial" w:hAnsi="Arial" w:cs="Arial"/>
              </w:rPr>
              <w:t>18</w:t>
            </w:r>
          </w:p>
        </w:tc>
      </w:tr>
      <w:tr w:rsidR="00665A87" w:rsidRPr="00E350A3" w14:paraId="34614B5C"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2807AA91" w14:textId="77777777" w:rsidR="00665A87" w:rsidRPr="00E350A3" w:rsidRDefault="00665A87" w:rsidP="008669F8">
            <w:pPr>
              <w:pStyle w:val="TableTextArial-left"/>
              <w:rPr>
                <w:rFonts w:cs="Arial"/>
              </w:rPr>
            </w:pPr>
            <w:r w:rsidRPr="00E350A3">
              <w:rPr>
                <w:rFonts w:cs="Arial"/>
              </w:rPr>
              <w:t>60.</w:t>
            </w:r>
          </w:p>
        </w:tc>
        <w:tc>
          <w:tcPr>
            <w:tcW w:w="2127" w:type="dxa"/>
            <w:tcBorders>
              <w:top w:val="single" w:sz="4" w:space="0" w:color="auto"/>
              <w:left w:val="single" w:sz="4" w:space="0" w:color="auto"/>
              <w:bottom w:val="single" w:sz="4" w:space="0" w:color="auto"/>
              <w:right w:val="single" w:sz="4" w:space="0" w:color="auto"/>
            </w:tcBorders>
          </w:tcPr>
          <w:p w14:paraId="49274847" w14:textId="77777777" w:rsidR="00665A87" w:rsidRPr="00E350A3" w:rsidRDefault="00665A87" w:rsidP="008669F8">
            <w:pPr>
              <w:pStyle w:val="TableTextArial-left"/>
              <w:rPr>
                <w:rFonts w:cs="Arial"/>
              </w:rPr>
            </w:pPr>
            <w:r w:rsidRPr="00E350A3">
              <w:rPr>
                <w:rFonts w:cs="Arial"/>
              </w:rPr>
              <w:t>Pakistan</w:t>
            </w:r>
          </w:p>
        </w:tc>
        <w:tc>
          <w:tcPr>
            <w:tcW w:w="1842" w:type="dxa"/>
            <w:tcBorders>
              <w:top w:val="single" w:sz="4" w:space="0" w:color="auto"/>
              <w:left w:val="single" w:sz="4" w:space="0" w:color="auto"/>
              <w:bottom w:val="single" w:sz="4" w:space="0" w:color="auto"/>
              <w:right w:val="single" w:sz="4" w:space="0" w:color="auto"/>
            </w:tcBorders>
          </w:tcPr>
          <w:p w14:paraId="030CB033" w14:textId="77777777" w:rsidR="00665A87" w:rsidRPr="00E350A3" w:rsidRDefault="00665A87" w:rsidP="008669F8">
            <w:pPr>
              <w:pStyle w:val="TableTextArial-left"/>
              <w:jc w:val="center"/>
              <w:rPr>
                <w:rFonts w:cs="Arial"/>
              </w:rPr>
            </w:pPr>
            <w:r w:rsidRPr="00E350A3">
              <w:rPr>
                <w:rFonts w:cs="Arial"/>
              </w:rPr>
              <w:t>PKR</w:t>
            </w:r>
          </w:p>
        </w:tc>
        <w:tc>
          <w:tcPr>
            <w:tcW w:w="2127" w:type="dxa"/>
            <w:tcBorders>
              <w:top w:val="single" w:sz="4" w:space="0" w:color="auto"/>
              <w:left w:val="single" w:sz="4" w:space="0" w:color="auto"/>
              <w:bottom w:val="single" w:sz="4" w:space="0" w:color="auto"/>
              <w:right w:val="single" w:sz="4" w:space="0" w:color="auto"/>
            </w:tcBorders>
          </w:tcPr>
          <w:p w14:paraId="18D0574B" w14:textId="77777777" w:rsidR="00665A87" w:rsidRPr="00E350A3" w:rsidRDefault="00665A87" w:rsidP="008669F8">
            <w:pPr>
              <w:jc w:val="right"/>
              <w:rPr>
                <w:rFonts w:ascii="Arial" w:hAnsi="Arial" w:cs="Arial"/>
              </w:rPr>
            </w:pPr>
            <w:r w:rsidRPr="00E350A3">
              <w:rPr>
                <w:rFonts w:ascii="Arial" w:hAnsi="Arial" w:cs="Arial"/>
              </w:rPr>
              <w:t>6831</w:t>
            </w:r>
          </w:p>
        </w:tc>
        <w:tc>
          <w:tcPr>
            <w:tcW w:w="2126" w:type="dxa"/>
            <w:tcBorders>
              <w:top w:val="single" w:sz="4" w:space="0" w:color="auto"/>
              <w:left w:val="single" w:sz="4" w:space="0" w:color="auto"/>
              <w:bottom w:val="single" w:sz="4" w:space="0" w:color="auto"/>
              <w:right w:val="single" w:sz="4" w:space="0" w:color="auto"/>
            </w:tcBorders>
          </w:tcPr>
          <w:p w14:paraId="0BB185A9" w14:textId="77777777" w:rsidR="00665A87" w:rsidRPr="00E350A3" w:rsidRDefault="00665A87" w:rsidP="008669F8">
            <w:pPr>
              <w:jc w:val="right"/>
              <w:rPr>
                <w:rFonts w:ascii="Arial" w:hAnsi="Arial" w:cs="Arial"/>
              </w:rPr>
            </w:pPr>
            <w:r w:rsidRPr="00E350A3">
              <w:rPr>
                <w:rFonts w:ascii="Arial" w:hAnsi="Arial" w:cs="Arial"/>
              </w:rPr>
              <w:t>2277</w:t>
            </w:r>
          </w:p>
        </w:tc>
      </w:tr>
      <w:tr w:rsidR="0055367A" w:rsidRPr="00E350A3" w14:paraId="710B733A"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1394CD49" w14:textId="77777777" w:rsidR="0055367A" w:rsidRPr="00E350A3" w:rsidRDefault="0055367A" w:rsidP="008669F8">
            <w:pPr>
              <w:pStyle w:val="TableTextArial-left"/>
              <w:rPr>
                <w:rFonts w:cs="Arial"/>
              </w:rPr>
            </w:pPr>
            <w:r w:rsidRPr="00E350A3">
              <w:rPr>
                <w:rFonts w:cs="Arial"/>
              </w:rPr>
              <w:t>60A.</w:t>
            </w:r>
          </w:p>
        </w:tc>
        <w:tc>
          <w:tcPr>
            <w:tcW w:w="2127" w:type="dxa"/>
            <w:tcBorders>
              <w:top w:val="single" w:sz="4" w:space="0" w:color="auto"/>
              <w:left w:val="single" w:sz="4" w:space="0" w:color="auto"/>
              <w:bottom w:val="single" w:sz="4" w:space="0" w:color="auto"/>
              <w:right w:val="single" w:sz="4" w:space="0" w:color="auto"/>
            </w:tcBorders>
          </w:tcPr>
          <w:p w14:paraId="4E941A39" w14:textId="77777777" w:rsidR="0055367A" w:rsidRPr="00E350A3" w:rsidRDefault="0055367A" w:rsidP="008669F8">
            <w:pPr>
              <w:pStyle w:val="TableTextArial-left"/>
              <w:rPr>
                <w:rFonts w:cs="Arial"/>
              </w:rPr>
            </w:pPr>
            <w:r w:rsidRPr="00E350A3">
              <w:rPr>
                <w:rFonts w:cs="Arial"/>
              </w:rPr>
              <w:t>Palau</w:t>
            </w:r>
          </w:p>
        </w:tc>
        <w:tc>
          <w:tcPr>
            <w:tcW w:w="1842" w:type="dxa"/>
            <w:tcBorders>
              <w:top w:val="single" w:sz="4" w:space="0" w:color="auto"/>
              <w:left w:val="single" w:sz="4" w:space="0" w:color="auto"/>
              <w:bottom w:val="single" w:sz="4" w:space="0" w:color="auto"/>
              <w:right w:val="single" w:sz="4" w:space="0" w:color="auto"/>
            </w:tcBorders>
          </w:tcPr>
          <w:p w14:paraId="22BED919" w14:textId="77777777" w:rsidR="0055367A" w:rsidRPr="00E350A3" w:rsidRDefault="0055367A" w:rsidP="008669F8">
            <w:pPr>
              <w:pStyle w:val="TableTextArial-left"/>
              <w:jc w:val="center"/>
              <w:rPr>
                <w:rFonts w:cs="Arial"/>
              </w:rPr>
            </w:pPr>
            <w:r w:rsidRPr="00E350A3">
              <w:rPr>
                <w:rFonts w:cs="Arial"/>
              </w:rPr>
              <w:t>USD</w:t>
            </w:r>
          </w:p>
        </w:tc>
        <w:tc>
          <w:tcPr>
            <w:tcW w:w="2127" w:type="dxa"/>
            <w:tcBorders>
              <w:top w:val="single" w:sz="4" w:space="0" w:color="auto"/>
              <w:left w:val="single" w:sz="4" w:space="0" w:color="auto"/>
              <w:bottom w:val="single" w:sz="4" w:space="0" w:color="auto"/>
              <w:right w:val="single" w:sz="4" w:space="0" w:color="auto"/>
            </w:tcBorders>
          </w:tcPr>
          <w:p w14:paraId="0E9B4623" w14:textId="77777777" w:rsidR="0055367A" w:rsidRPr="00E350A3" w:rsidRDefault="0055367A" w:rsidP="008669F8">
            <w:pPr>
              <w:spacing w:after="20"/>
              <w:jc w:val="right"/>
              <w:rPr>
                <w:rFonts w:ascii="Arial" w:hAnsi="Arial" w:cs="Arial"/>
              </w:rPr>
            </w:pPr>
            <w:r w:rsidRPr="00E350A3">
              <w:rPr>
                <w:rFonts w:ascii="Arial" w:hAnsi="Arial" w:cs="Arial"/>
              </w:rPr>
              <w:t>98</w:t>
            </w:r>
          </w:p>
        </w:tc>
        <w:tc>
          <w:tcPr>
            <w:tcW w:w="2126" w:type="dxa"/>
            <w:tcBorders>
              <w:top w:val="single" w:sz="4" w:space="0" w:color="auto"/>
              <w:left w:val="single" w:sz="4" w:space="0" w:color="auto"/>
              <w:bottom w:val="single" w:sz="4" w:space="0" w:color="auto"/>
              <w:right w:val="single" w:sz="4" w:space="0" w:color="auto"/>
            </w:tcBorders>
          </w:tcPr>
          <w:p w14:paraId="75DE6D13" w14:textId="77777777" w:rsidR="0055367A" w:rsidRPr="00E350A3" w:rsidRDefault="0055367A" w:rsidP="008669F8">
            <w:pPr>
              <w:spacing w:after="20"/>
              <w:jc w:val="right"/>
              <w:rPr>
                <w:rFonts w:ascii="Arial" w:hAnsi="Arial" w:cs="Arial"/>
              </w:rPr>
            </w:pPr>
            <w:r w:rsidRPr="00E350A3">
              <w:rPr>
                <w:rFonts w:ascii="Arial" w:hAnsi="Arial" w:cs="Arial"/>
              </w:rPr>
              <w:t>24</w:t>
            </w:r>
          </w:p>
        </w:tc>
      </w:tr>
      <w:tr w:rsidR="00665A87" w:rsidRPr="00E350A3" w14:paraId="1C52BC62"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5F5065B0" w14:textId="77777777" w:rsidR="00665A87" w:rsidRPr="00E350A3" w:rsidRDefault="00665A87" w:rsidP="008669F8">
            <w:pPr>
              <w:pStyle w:val="TableTextArial-left"/>
              <w:rPr>
                <w:rFonts w:cs="Arial"/>
              </w:rPr>
            </w:pPr>
            <w:r w:rsidRPr="00E350A3">
              <w:rPr>
                <w:rFonts w:cs="Arial"/>
              </w:rPr>
              <w:t>61.</w:t>
            </w:r>
          </w:p>
        </w:tc>
        <w:tc>
          <w:tcPr>
            <w:tcW w:w="2127" w:type="dxa"/>
            <w:tcBorders>
              <w:top w:val="single" w:sz="4" w:space="0" w:color="auto"/>
              <w:left w:val="single" w:sz="4" w:space="0" w:color="auto"/>
              <w:bottom w:val="single" w:sz="4" w:space="0" w:color="auto"/>
              <w:right w:val="single" w:sz="4" w:space="0" w:color="auto"/>
            </w:tcBorders>
          </w:tcPr>
          <w:p w14:paraId="2A5A0740" w14:textId="77777777" w:rsidR="00665A87" w:rsidRPr="00E350A3" w:rsidRDefault="00665A87" w:rsidP="008669F8">
            <w:pPr>
              <w:pStyle w:val="TableTextArial-left"/>
              <w:rPr>
                <w:rFonts w:cs="Arial"/>
              </w:rPr>
            </w:pPr>
            <w:r w:rsidRPr="00E350A3">
              <w:rPr>
                <w:rFonts w:cs="Arial"/>
              </w:rPr>
              <w:t>Papua New Guinea</w:t>
            </w:r>
          </w:p>
        </w:tc>
        <w:tc>
          <w:tcPr>
            <w:tcW w:w="1842" w:type="dxa"/>
            <w:tcBorders>
              <w:top w:val="single" w:sz="4" w:space="0" w:color="auto"/>
              <w:left w:val="single" w:sz="4" w:space="0" w:color="auto"/>
              <w:bottom w:val="single" w:sz="4" w:space="0" w:color="auto"/>
              <w:right w:val="single" w:sz="4" w:space="0" w:color="auto"/>
            </w:tcBorders>
          </w:tcPr>
          <w:p w14:paraId="5AD4F4D2" w14:textId="77777777" w:rsidR="00665A87" w:rsidRPr="00E350A3" w:rsidRDefault="00665A87" w:rsidP="008669F8">
            <w:pPr>
              <w:pStyle w:val="TableTextArial-left"/>
              <w:jc w:val="center"/>
              <w:rPr>
                <w:rFonts w:cs="Arial"/>
              </w:rPr>
            </w:pPr>
            <w:r w:rsidRPr="00E350A3">
              <w:rPr>
                <w:rFonts w:cs="Arial"/>
              </w:rPr>
              <w:t>PGK</w:t>
            </w:r>
          </w:p>
        </w:tc>
        <w:tc>
          <w:tcPr>
            <w:tcW w:w="2127" w:type="dxa"/>
            <w:tcBorders>
              <w:top w:val="single" w:sz="4" w:space="0" w:color="auto"/>
              <w:left w:val="single" w:sz="4" w:space="0" w:color="auto"/>
              <w:bottom w:val="single" w:sz="4" w:space="0" w:color="auto"/>
              <w:right w:val="single" w:sz="4" w:space="0" w:color="auto"/>
            </w:tcBorders>
          </w:tcPr>
          <w:p w14:paraId="36C0FC93" w14:textId="77777777" w:rsidR="00665A87" w:rsidRPr="00E350A3" w:rsidRDefault="00665A87" w:rsidP="008669F8">
            <w:pPr>
              <w:jc w:val="right"/>
              <w:rPr>
                <w:rFonts w:ascii="Arial" w:hAnsi="Arial" w:cs="Arial"/>
              </w:rPr>
            </w:pPr>
            <w:r w:rsidRPr="00E350A3">
              <w:rPr>
                <w:rFonts w:ascii="Arial" w:hAnsi="Arial" w:cs="Arial"/>
              </w:rPr>
              <w:t>474</w:t>
            </w:r>
          </w:p>
        </w:tc>
        <w:tc>
          <w:tcPr>
            <w:tcW w:w="2126" w:type="dxa"/>
            <w:tcBorders>
              <w:top w:val="single" w:sz="4" w:space="0" w:color="auto"/>
              <w:left w:val="single" w:sz="4" w:space="0" w:color="auto"/>
              <w:bottom w:val="single" w:sz="4" w:space="0" w:color="auto"/>
              <w:right w:val="single" w:sz="4" w:space="0" w:color="auto"/>
            </w:tcBorders>
          </w:tcPr>
          <w:p w14:paraId="24A6568A" w14:textId="77777777" w:rsidR="00665A87" w:rsidRPr="00E350A3" w:rsidRDefault="00665A87" w:rsidP="008669F8">
            <w:pPr>
              <w:jc w:val="right"/>
              <w:rPr>
                <w:rFonts w:ascii="Arial" w:hAnsi="Arial" w:cs="Arial"/>
              </w:rPr>
            </w:pPr>
            <w:r w:rsidRPr="00E350A3">
              <w:rPr>
                <w:rFonts w:ascii="Arial" w:hAnsi="Arial" w:cs="Arial"/>
              </w:rPr>
              <w:t>103</w:t>
            </w:r>
          </w:p>
        </w:tc>
      </w:tr>
      <w:tr w:rsidR="00665A87" w:rsidRPr="00E350A3" w14:paraId="6CBF99CA"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2D11C3AF" w14:textId="77777777" w:rsidR="00665A87" w:rsidRPr="00E350A3" w:rsidRDefault="00665A87" w:rsidP="008669F8">
            <w:pPr>
              <w:pStyle w:val="TableTextArial-left"/>
              <w:rPr>
                <w:rFonts w:cs="Arial"/>
              </w:rPr>
            </w:pPr>
            <w:r w:rsidRPr="00E350A3">
              <w:rPr>
                <w:rFonts w:cs="Arial"/>
              </w:rPr>
              <w:t>62.</w:t>
            </w:r>
          </w:p>
        </w:tc>
        <w:tc>
          <w:tcPr>
            <w:tcW w:w="2127" w:type="dxa"/>
            <w:tcBorders>
              <w:top w:val="single" w:sz="4" w:space="0" w:color="auto"/>
              <w:left w:val="single" w:sz="4" w:space="0" w:color="auto"/>
              <w:bottom w:val="single" w:sz="4" w:space="0" w:color="auto"/>
              <w:right w:val="single" w:sz="4" w:space="0" w:color="auto"/>
            </w:tcBorders>
          </w:tcPr>
          <w:p w14:paraId="1D8CE060" w14:textId="77777777" w:rsidR="00665A87" w:rsidRPr="00E350A3" w:rsidRDefault="00665A87" w:rsidP="008669F8">
            <w:pPr>
              <w:pStyle w:val="TableTextArial-left"/>
              <w:rPr>
                <w:rFonts w:cs="Arial"/>
              </w:rPr>
            </w:pPr>
            <w:r w:rsidRPr="00E350A3">
              <w:rPr>
                <w:rFonts w:cs="Arial"/>
              </w:rPr>
              <w:t>Philippines</w:t>
            </w:r>
          </w:p>
        </w:tc>
        <w:tc>
          <w:tcPr>
            <w:tcW w:w="1842" w:type="dxa"/>
            <w:tcBorders>
              <w:top w:val="single" w:sz="4" w:space="0" w:color="auto"/>
              <w:left w:val="single" w:sz="4" w:space="0" w:color="auto"/>
              <w:bottom w:val="single" w:sz="4" w:space="0" w:color="auto"/>
              <w:right w:val="single" w:sz="4" w:space="0" w:color="auto"/>
            </w:tcBorders>
          </w:tcPr>
          <w:p w14:paraId="40888782" w14:textId="77777777" w:rsidR="00665A87" w:rsidRPr="00E350A3" w:rsidRDefault="00665A87" w:rsidP="008669F8">
            <w:pPr>
              <w:pStyle w:val="TableTextArial-left"/>
              <w:jc w:val="center"/>
              <w:rPr>
                <w:rFonts w:cs="Arial"/>
              </w:rPr>
            </w:pPr>
            <w:r w:rsidRPr="00E350A3">
              <w:rPr>
                <w:rFonts w:cs="Arial"/>
              </w:rPr>
              <w:t>PHP</w:t>
            </w:r>
          </w:p>
        </w:tc>
        <w:tc>
          <w:tcPr>
            <w:tcW w:w="2127" w:type="dxa"/>
            <w:tcBorders>
              <w:top w:val="single" w:sz="4" w:space="0" w:color="auto"/>
              <w:left w:val="single" w:sz="4" w:space="0" w:color="auto"/>
              <w:bottom w:val="single" w:sz="4" w:space="0" w:color="auto"/>
              <w:right w:val="single" w:sz="4" w:space="0" w:color="auto"/>
            </w:tcBorders>
          </w:tcPr>
          <w:p w14:paraId="50C36EC0" w14:textId="77777777" w:rsidR="00665A87" w:rsidRPr="00E350A3" w:rsidRDefault="00665A87" w:rsidP="008669F8">
            <w:pPr>
              <w:jc w:val="right"/>
              <w:rPr>
                <w:rFonts w:ascii="Arial" w:hAnsi="Arial" w:cs="Arial"/>
              </w:rPr>
            </w:pPr>
            <w:r w:rsidRPr="00E350A3">
              <w:rPr>
                <w:rFonts w:ascii="Arial" w:hAnsi="Arial" w:cs="Arial"/>
              </w:rPr>
              <w:t>5338</w:t>
            </w:r>
          </w:p>
        </w:tc>
        <w:tc>
          <w:tcPr>
            <w:tcW w:w="2126" w:type="dxa"/>
            <w:tcBorders>
              <w:top w:val="single" w:sz="4" w:space="0" w:color="auto"/>
              <w:left w:val="single" w:sz="4" w:space="0" w:color="auto"/>
              <w:bottom w:val="single" w:sz="4" w:space="0" w:color="auto"/>
              <w:right w:val="single" w:sz="4" w:space="0" w:color="auto"/>
            </w:tcBorders>
          </w:tcPr>
          <w:p w14:paraId="747CA47F" w14:textId="77777777" w:rsidR="00665A87" w:rsidRPr="00E350A3" w:rsidRDefault="00665A87" w:rsidP="008669F8">
            <w:pPr>
              <w:jc w:val="right"/>
              <w:rPr>
                <w:rFonts w:ascii="Arial" w:hAnsi="Arial" w:cs="Arial"/>
              </w:rPr>
            </w:pPr>
            <w:r w:rsidRPr="00E350A3">
              <w:rPr>
                <w:rFonts w:ascii="Arial" w:hAnsi="Arial" w:cs="Arial"/>
              </w:rPr>
              <w:t>1582</w:t>
            </w:r>
          </w:p>
        </w:tc>
      </w:tr>
      <w:tr w:rsidR="00665A87" w:rsidRPr="00E350A3" w14:paraId="7D0891E9"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0D7BCBC1" w14:textId="77777777" w:rsidR="00665A87" w:rsidRPr="00E350A3" w:rsidRDefault="00665A87" w:rsidP="008669F8">
            <w:pPr>
              <w:pStyle w:val="TableTextArial-left"/>
              <w:rPr>
                <w:rFonts w:cs="Arial"/>
              </w:rPr>
            </w:pPr>
            <w:r w:rsidRPr="00E350A3">
              <w:rPr>
                <w:rFonts w:cs="Arial"/>
              </w:rPr>
              <w:t>63.</w:t>
            </w:r>
          </w:p>
        </w:tc>
        <w:tc>
          <w:tcPr>
            <w:tcW w:w="2127" w:type="dxa"/>
            <w:tcBorders>
              <w:top w:val="single" w:sz="4" w:space="0" w:color="auto"/>
              <w:left w:val="single" w:sz="4" w:space="0" w:color="auto"/>
              <w:bottom w:val="single" w:sz="4" w:space="0" w:color="auto"/>
              <w:right w:val="single" w:sz="4" w:space="0" w:color="auto"/>
            </w:tcBorders>
          </w:tcPr>
          <w:p w14:paraId="614457D8" w14:textId="77777777" w:rsidR="00665A87" w:rsidRPr="00E350A3" w:rsidRDefault="00665A87" w:rsidP="008669F8">
            <w:pPr>
              <w:pStyle w:val="TableTextArial-left"/>
              <w:rPr>
                <w:rFonts w:cs="Arial"/>
              </w:rPr>
            </w:pPr>
            <w:r w:rsidRPr="00E350A3">
              <w:rPr>
                <w:rFonts w:cs="Arial"/>
              </w:rPr>
              <w:t>Poland</w:t>
            </w:r>
          </w:p>
        </w:tc>
        <w:tc>
          <w:tcPr>
            <w:tcW w:w="1842" w:type="dxa"/>
            <w:tcBorders>
              <w:top w:val="single" w:sz="4" w:space="0" w:color="auto"/>
              <w:left w:val="single" w:sz="4" w:space="0" w:color="auto"/>
              <w:bottom w:val="single" w:sz="4" w:space="0" w:color="auto"/>
              <w:right w:val="single" w:sz="4" w:space="0" w:color="auto"/>
            </w:tcBorders>
          </w:tcPr>
          <w:p w14:paraId="15EAE42B" w14:textId="77777777" w:rsidR="00665A87" w:rsidRPr="00E350A3" w:rsidRDefault="00665A87" w:rsidP="008669F8">
            <w:pPr>
              <w:pStyle w:val="TableTextArial-left"/>
              <w:jc w:val="center"/>
              <w:rPr>
                <w:rFonts w:cs="Arial"/>
              </w:rPr>
            </w:pPr>
            <w:r w:rsidRPr="00E350A3">
              <w:rPr>
                <w:rFonts w:cs="Arial"/>
              </w:rPr>
              <w:t>USD</w:t>
            </w:r>
          </w:p>
        </w:tc>
        <w:tc>
          <w:tcPr>
            <w:tcW w:w="2127" w:type="dxa"/>
            <w:tcBorders>
              <w:top w:val="single" w:sz="4" w:space="0" w:color="auto"/>
              <w:left w:val="single" w:sz="4" w:space="0" w:color="auto"/>
              <w:bottom w:val="single" w:sz="4" w:space="0" w:color="auto"/>
              <w:right w:val="single" w:sz="4" w:space="0" w:color="auto"/>
            </w:tcBorders>
          </w:tcPr>
          <w:p w14:paraId="6F401245" w14:textId="77777777" w:rsidR="00665A87" w:rsidRPr="00E350A3" w:rsidRDefault="00665A87" w:rsidP="008669F8">
            <w:pPr>
              <w:jc w:val="right"/>
              <w:rPr>
                <w:rFonts w:ascii="Arial" w:hAnsi="Arial" w:cs="Arial"/>
              </w:rPr>
            </w:pPr>
            <w:r w:rsidRPr="00E350A3">
              <w:rPr>
                <w:rFonts w:ascii="Arial" w:hAnsi="Arial" w:cs="Arial"/>
              </w:rPr>
              <w:t>124</w:t>
            </w:r>
          </w:p>
        </w:tc>
        <w:tc>
          <w:tcPr>
            <w:tcW w:w="2126" w:type="dxa"/>
            <w:tcBorders>
              <w:top w:val="single" w:sz="4" w:space="0" w:color="auto"/>
              <w:left w:val="single" w:sz="4" w:space="0" w:color="auto"/>
              <w:bottom w:val="single" w:sz="4" w:space="0" w:color="auto"/>
              <w:right w:val="single" w:sz="4" w:space="0" w:color="auto"/>
            </w:tcBorders>
          </w:tcPr>
          <w:p w14:paraId="0809DA4E" w14:textId="77777777" w:rsidR="00665A87" w:rsidRPr="00E350A3" w:rsidRDefault="00665A87" w:rsidP="008669F8">
            <w:pPr>
              <w:jc w:val="right"/>
              <w:rPr>
                <w:rFonts w:ascii="Arial" w:hAnsi="Arial" w:cs="Arial"/>
              </w:rPr>
            </w:pPr>
            <w:r w:rsidRPr="00E350A3">
              <w:rPr>
                <w:rFonts w:ascii="Arial" w:hAnsi="Arial" w:cs="Arial"/>
              </w:rPr>
              <w:t>37</w:t>
            </w:r>
          </w:p>
        </w:tc>
      </w:tr>
      <w:tr w:rsidR="00665A87" w:rsidRPr="00E350A3" w14:paraId="7D7D5043"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4CD2A4F5" w14:textId="77777777" w:rsidR="00665A87" w:rsidRPr="00E350A3" w:rsidRDefault="00665A87" w:rsidP="008669F8">
            <w:pPr>
              <w:pStyle w:val="TableTextArial-left"/>
              <w:rPr>
                <w:rFonts w:cs="Arial"/>
              </w:rPr>
            </w:pPr>
            <w:r w:rsidRPr="00E350A3">
              <w:rPr>
                <w:rFonts w:cs="Arial"/>
              </w:rPr>
              <w:t>64.</w:t>
            </w:r>
          </w:p>
        </w:tc>
        <w:tc>
          <w:tcPr>
            <w:tcW w:w="2127" w:type="dxa"/>
            <w:tcBorders>
              <w:top w:val="single" w:sz="4" w:space="0" w:color="auto"/>
              <w:left w:val="single" w:sz="4" w:space="0" w:color="auto"/>
              <w:bottom w:val="single" w:sz="4" w:space="0" w:color="auto"/>
              <w:right w:val="single" w:sz="4" w:space="0" w:color="auto"/>
            </w:tcBorders>
          </w:tcPr>
          <w:p w14:paraId="480F3B06" w14:textId="77777777" w:rsidR="00665A87" w:rsidRPr="00E350A3" w:rsidRDefault="00665A87" w:rsidP="008669F8">
            <w:pPr>
              <w:pStyle w:val="TableTextArial-left"/>
              <w:rPr>
                <w:rFonts w:cs="Arial"/>
              </w:rPr>
            </w:pPr>
            <w:r w:rsidRPr="00E350A3">
              <w:rPr>
                <w:rFonts w:cs="Arial"/>
              </w:rPr>
              <w:t>Portugal</w:t>
            </w:r>
          </w:p>
        </w:tc>
        <w:tc>
          <w:tcPr>
            <w:tcW w:w="1842" w:type="dxa"/>
            <w:tcBorders>
              <w:top w:val="single" w:sz="4" w:space="0" w:color="auto"/>
              <w:left w:val="single" w:sz="4" w:space="0" w:color="auto"/>
              <w:bottom w:val="single" w:sz="4" w:space="0" w:color="auto"/>
              <w:right w:val="single" w:sz="4" w:space="0" w:color="auto"/>
            </w:tcBorders>
          </w:tcPr>
          <w:p w14:paraId="0B581DDD" w14:textId="77777777" w:rsidR="00665A87" w:rsidRPr="00E350A3" w:rsidRDefault="00665A87" w:rsidP="008669F8">
            <w:pPr>
              <w:pStyle w:val="TableTextArial-left"/>
              <w:jc w:val="center"/>
              <w:rPr>
                <w:rFonts w:cs="Arial"/>
              </w:rPr>
            </w:pPr>
            <w:r w:rsidRPr="00E350A3">
              <w:rPr>
                <w:rFonts w:cs="Arial"/>
              </w:rPr>
              <w:t>EUR</w:t>
            </w:r>
          </w:p>
        </w:tc>
        <w:tc>
          <w:tcPr>
            <w:tcW w:w="2127" w:type="dxa"/>
            <w:tcBorders>
              <w:top w:val="single" w:sz="4" w:space="0" w:color="auto"/>
              <w:left w:val="single" w:sz="4" w:space="0" w:color="auto"/>
              <w:bottom w:val="single" w:sz="4" w:space="0" w:color="auto"/>
              <w:right w:val="single" w:sz="4" w:space="0" w:color="auto"/>
            </w:tcBorders>
          </w:tcPr>
          <w:p w14:paraId="4E7E621A" w14:textId="77777777" w:rsidR="00665A87" w:rsidRPr="00E350A3" w:rsidRDefault="00665A87" w:rsidP="008669F8">
            <w:pPr>
              <w:jc w:val="right"/>
              <w:rPr>
                <w:rFonts w:ascii="Arial" w:hAnsi="Arial" w:cs="Arial"/>
              </w:rPr>
            </w:pPr>
            <w:r w:rsidRPr="00E350A3">
              <w:rPr>
                <w:rFonts w:ascii="Arial" w:hAnsi="Arial" w:cs="Arial"/>
              </w:rPr>
              <w:t>95</w:t>
            </w:r>
          </w:p>
        </w:tc>
        <w:tc>
          <w:tcPr>
            <w:tcW w:w="2126" w:type="dxa"/>
            <w:tcBorders>
              <w:top w:val="single" w:sz="4" w:space="0" w:color="auto"/>
              <w:left w:val="single" w:sz="4" w:space="0" w:color="auto"/>
              <w:bottom w:val="single" w:sz="4" w:space="0" w:color="auto"/>
              <w:right w:val="single" w:sz="4" w:space="0" w:color="auto"/>
            </w:tcBorders>
          </w:tcPr>
          <w:p w14:paraId="61866FD6" w14:textId="77777777" w:rsidR="00665A87" w:rsidRPr="00E350A3" w:rsidRDefault="00665A87" w:rsidP="008669F8">
            <w:pPr>
              <w:jc w:val="right"/>
              <w:rPr>
                <w:rFonts w:ascii="Arial" w:hAnsi="Arial" w:cs="Arial"/>
              </w:rPr>
            </w:pPr>
            <w:r w:rsidRPr="00E350A3">
              <w:rPr>
                <w:rFonts w:ascii="Arial" w:hAnsi="Arial" w:cs="Arial"/>
              </w:rPr>
              <w:t>28</w:t>
            </w:r>
          </w:p>
        </w:tc>
      </w:tr>
      <w:tr w:rsidR="00665A87" w:rsidRPr="00E350A3" w14:paraId="73B307FC"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4B7D0D48" w14:textId="77777777" w:rsidR="00665A87" w:rsidRPr="00E350A3" w:rsidRDefault="00665A87" w:rsidP="008669F8">
            <w:pPr>
              <w:pStyle w:val="TableTextArial-left"/>
              <w:rPr>
                <w:rFonts w:cs="Arial"/>
              </w:rPr>
            </w:pPr>
            <w:r w:rsidRPr="00E350A3">
              <w:rPr>
                <w:rFonts w:cs="Arial"/>
              </w:rPr>
              <w:t>65.</w:t>
            </w:r>
          </w:p>
        </w:tc>
        <w:tc>
          <w:tcPr>
            <w:tcW w:w="2127" w:type="dxa"/>
            <w:tcBorders>
              <w:top w:val="single" w:sz="4" w:space="0" w:color="auto"/>
              <w:left w:val="single" w:sz="4" w:space="0" w:color="auto"/>
              <w:bottom w:val="single" w:sz="4" w:space="0" w:color="auto"/>
              <w:right w:val="single" w:sz="4" w:space="0" w:color="auto"/>
            </w:tcBorders>
          </w:tcPr>
          <w:p w14:paraId="17734F36" w14:textId="77777777" w:rsidR="00665A87" w:rsidRPr="00E350A3" w:rsidRDefault="00665A87" w:rsidP="008669F8">
            <w:pPr>
              <w:pStyle w:val="TableTextArial-left"/>
              <w:rPr>
                <w:rFonts w:cs="Arial"/>
              </w:rPr>
            </w:pPr>
            <w:r w:rsidRPr="00E350A3">
              <w:rPr>
                <w:rFonts w:cs="Arial"/>
              </w:rPr>
              <w:t>Qatar</w:t>
            </w:r>
          </w:p>
        </w:tc>
        <w:tc>
          <w:tcPr>
            <w:tcW w:w="1842" w:type="dxa"/>
            <w:tcBorders>
              <w:top w:val="single" w:sz="4" w:space="0" w:color="auto"/>
              <w:left w:val="single" w:sz="4" w:space="0" w:color="auto"/>
              <w:bottom w:val="single" w:sz="4" w:space="0" w:color="auto"/>
              <w:right w:val="single" w:sz="4" w:space="0" w:color="auto"/>
            </w:tcBorders>
          </w:tcPr>
          <w:p w14:paraId="3DB28C1B" w14:textId="77777777" w:rsidR="00665A87" w:rsidRPr="00E350A3" w:rsidRDefault="00665A87" w:rsidP="008669F8">
            <w:pPr>
              <w:pStyle w:val="TableTextArial-left"/>
              <w:jc w:val="center"/>
              <w:rPr>
                <w:rFonts w:cs="Arial"/>
              </w:rPr>
            </w:pPr>
            <w:r w:rsidRPr="00E350A3">
              <w:rPr>
                <w:rFonts w:cs="Arial"/>
              </w:rPr>
              <w:t>USD</w:t>
            </w:r>
          </w:p>
        </w:tc>
        <w:tc>
          <w:tcPr>
            <w:tcW w:w="2127" w:type="dxa"/>
            <w:tcBorders>
              <w:top w:val="single" w:sz="4" w:space="0" w:color="auto"/>
              <w:left w:val="single" w:sz="4" w:space="0" w:color="auto"/>
              <w:bottom w:val="single" w:sz="4" w:space="0" w:color="auto"/>
              <w:right w:val="single" w:sz="4" w:space="0" w:color="auto"/>
            </w:tcBorders>
          </w:tcPr>
          <w:p w14:paraId="05B5B836" w14:textId="77777777" w:rsidR="00665A87" w:rsidRPr="00E350A3" w:rsidRDefault="00665A87" w:rsidP="008669F8">
            <w:pPr>
              <w:jc w:val="right"/>
              <w:rPr>
                <w:rFonts w:ascii="Arial" w:hAnsi="Arial" w:cs="Arial"/>
              </w:rPr>
            </w:pPr>
            <w:r w:rsidRPr="00E350A3">
              <w:rPr>
                <w:rFonts w:ascii="Arial" w:hAnsi="Arial" w:cs="Arial"/>
              </w:rPr>
              <w:t>211</w:t>
            </w:r>
          </w:p>
        </w:tc>
        <w:tc>
          <w:tcPr>
            <w:tcW w:w="2126" w:type="dxa"/>
            <w:tcBorders>
              <w:top w:val="single" w:sz="4" w:space="0" w:color="auto"/>
              <w:left w:val="single" w:sz="4" w:space="0" w:color="auto"/>
              <w:bottom w:val="single" w:sz="4" w:space="0" w:color="auto"/>
              <w:right w:val="single" w:sz="4" w:space="0" w:color="auto"/>
            </w:tcBorders>
          </w:tcPr>
          <w:p w14:paraId="27689F46" w14:textId="77777777" w:rsidR="00665A87" w:rsidRPr="00E350A3" w:rsidRDefault="00665A87" w:rsidP="008669F8">
            <w:pPr>
              <w:jc w:val="right"/>
              <w:rPr>
                <w:rFonts w:ascii="Arial" w:hAnsi="Arial" w:cs="Arial"/>
              </w:rPr>
            </w:pPr>
            <w:r w:rsidRPr="00E350A3">
              <w:rPr>
                <w:rFonts w:ascii="Arial" w:hAnsi="Arial" w:cs="Arial"/>
              </w:rPr>
              <w:t>46</w:t>
            </w:r>
          </w:p>
        </w:tc>
      </w:tr>
      <w:tr w:rsidR="00665A87" w:rsidRPr="00E350A3" w14:paraId="5CFC3208"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36463A4B" w14:textId="77777777" w:rsidR="00665A87" w:rsidRPr="00E350A3" w:rsidRDefault="00665A87" w:rsidP="008669F8">
            <w:pPr>
              <w:pStyle w:val="TableTextArial-left"/>
              <w:rPr>
                <w:rFonts w:cs="Arial"/>
              </w:rPr>
            </w:pPr>
            <w:r w:rsidRPr="00E350A3">
              <w:rPr>
                <w:rFonts w:cs="Arial"/>
              </w:rPr>
              <w:t>66.</w:t>
            </w:r>
          </w:p>
        </w:tc>
        <w:tc>
          <w:tcPr>
            <w:tcW w:w="2127" w:type="dxa"/>
            <w:tcBorders>
              <w:top w:val="single" w:sz="4" w:space="0" w:color="auto"/>
              <w:left w:val="single" w:sz="4" w:space="0" w:color="auto"/>
              <w:bottom w:val="single" w:sz="4" w:space="0" w:color="auto"/>
              <w:right w:val="single" w:sz="4" w:space="0" w:color="auto"/>
            </w:tcBorders>
          </w:tcPr>
          <w:p w14:paraId="3F3730E1" w14:textId="77777777" w:rsidR="00665A87" w:rsidRPr="00E350A3" w:rsidRDefault="00665A87" w:rsidP="008669F8">
            <w:pPr>
              <w:pStyle w:val="TableTextArial-left"/>
              <w:rPr>
                <w:rFonts w:cs="Arial"/>
              </w:rPr>
            </w:pPr>
            <w:r w:rsidRPr="00E350A3">
              <w:rPr>
                <w:rFonts w:cs="Arial"/>
              </w:rPr>
              <w:t>Russia</w:t>
            </w:r>
          </w:p>
        </w:tc>
        <w:tc>
          <w:tcPr>
            <w:tcW w:w="1842" w:type="dxa"/>
            <w:tcBorders>
              <w:top w:val="single" w:sz="4" w:space="0" w:color="auto"/>
              <w:left w:val="single" w:sz="4" w:space="0" w:color="auto"/>
              <w:bottom w:val="single" w:sz="4" w:space="0" w:color="auto"/>
              <w:right w:val="single" w:sz="4" w:space="0" w:color="auto"/>
            </w:tcBorders>
          </w:tcPr>
          <w:p w14:paraId="435AF537" w14:textId="77777777" w:rsidR="00665A87" w:rsidRPr="00E350A3" w:rsidRDefault="00665A87" w:rsidP="008669F8">
            <w:pPr>
              <w:pStyle w:val="TableTextArial-left"/>
              <w:jc w:val="center"/>
              <w:rPr>
                <w:rFonts w:cs="Arial"/>
              </w:rPr>
            </w:pPr>
            <w:r w:rsidRPr="00E350A3">
              <w:rPr>
                <w:rFonts w:cs="Arial"/>
              </w:rPr>
              <w:t>USD</w:t>
            </w:r>
          </w:p>
        </w:tc>
        <w:tc>
          <w:tcPr>
            <w:tcW w:w="2127" w:type="dxa"/>
            <w:tcBorders>
              <w:top w:val="single" w:sz="4" w:space="0" w:color="auto"/>
              <w:left w:val="single" w:sz="4" w:space="0" w:color="auto"/>
              <w:bottom w:val="single" w:sz="4" w:space="0" w:color="auto"/>
              <w:right w:val="single" w:sz="4" w:space="0" w:color="auto"/>
            </w:tcBorders>
          </w:tcPr>
          <w:p w14:paraId="137E11C7" w14:textId="77777777" w:rsidR="00665A87" w:rsidRPr="00E350A3" w:rsidRDefault="00665A87" w:rsidP="008669F8">
            <w:pPr>
              <w:jc w:val="right"/>
              <w:rPr>
                <w:rFonts w:ascii="Arial" w:hAnsi="Arial" w:cs="Arial"/>
              </w:rPr>
            </w:pPr>
            <w:r w:rsidRPr="00E350A3">
              <w:rPr>
                <w:rFonts w:ascii="Arial" w:hAnsi="Arial" w:cs="Arial"/>
              </w:rPr>
              <w:t>247</w:t>
            </w:r>
          </w:p>
        </w:tc>
        <w:tc>
          <w:tcPr>
            <w:tcW w:w="2126" w:type="dxa"/>
            <w:tcBorders>
              <w:top w:val="single" w:sz="4" w:space="0" w:color="auto"/>
              <w:left w:val="single" w:sz="4" w:space="0" w:color="auto"/>
              <w:bottom w:val="single" w:sz="4" w:space="0" w:color="auto"/>
              <w:right w:val="single" w:sz="4" w:space="0" w:color="auto"/>
            </w:tcBorders>
          </w:tcPr>
          <w:p w14:paraId="667CCE1E" w14:textId="77777777" w:rsidR="00665A87" w:rsidRPr="00E350A3" w:rsidRDefault="00665A87" w:rsidP="008669F8">
            <w:pPr>
              <w:jc w:val="right"/>
              <w:rPr>
                <w:rFonts w:ascii="Arial" w:hAnsi="Arial" w:cs="Arial"/>
              </w:rPr>
            </w:pPr>
            <w:r w:rsidRPr="00E350A3">
              <w:rPr>
                <w:rFonts w:ascii="Arial" w:hAnsi="Arial" w:cs="Arial"/>
              </w:rPr>
              <w:t>46</w:t>
            </w:r>
          </w:p>
        </w:tc>
      </w:tr>
      <w:tr w:rsidR="00665A87" w:rsidRPr="00E350A3" w14:paraId="322F2F80"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521854A4" w14:textId="77777777" w:rsidR="00665A87" w:rsidRPr="00E350A3" w:rsidRDefault="00665A87" w:rsidP="008669F8">
            <w:pPr>
              <w:pStyle w:val="TableTextArial-left"/>
              <w:rPr>
                <w:rFonts w:cs="Arial"/>
              </w:rPr>
            </w:pPr>
            <w:r w:rsidRPr="00E350A3">
              <w:rPr>
                <w:rFonts w:cs="Arial"/>
              </w:rPr>
              <w:t>67.</w:t>
            </w:r>
          </w:p>
        </w:tc>
        <w:tc>
          <w:tcPr>
            <w:tcW w:w="2127" w:type="dxa"/>
            <w:tcBorders>
              <w:top w:val="single" w:sz="4" w:space="0" w:color="auto"/>
              <w:left w:val="single" w:sz="4" w:space="0" w:color="auto"/>
              <w:bottom w:val="single" w:sz="4" w:space="0" w:color="auto"/>
              <w:right w:val="single" w:sz="4" w:space="0" w:color="auto"/>
            </w:tcBorders>
          </w:tcPr>
          <w:p w14:paraId="0A73FB76" w14:textId="77777777" w:rsidR="00665A87" w:rsidRPr="00E350A3" w:rsidRDefault="00665A87" w:rsidP="008669F8">
            <w:pPr>
              <w:pStyle w:val="TableTextArial-left"/>
              <w:rPr>
                <w:rFonts w:cs="Arial"/>
              </w:rPr>
            </w:pPr>
            <w:r w:rsidRPr="00E350A3">
              <w:t>Rwanda</w:t>
            </w:r>
          </w:p>
        </w:tc>
        <w:tc>
          <w:tcPr>
            <w:tcW w:w="1842" w:type="dxa"/>
            <w:tcBorders>
              <w:top w:val="single" w:sz="4" w:space="0" w:color="auto"/>
              <w:left w:val="single" w:sz="4" w:space="0" w:color="auto"/>
              <w:bottom w:val="single" w:sz="4" w:space="0" w:color="auto"/>
              <w:right w:val="single" w:sz="4" w:space="0" w:color="auto"/>
            </w:tcBorders>
          </w:tcPr>
          <w:p w14:paraId="1E829637" w14:textId="77777777" w:rsidR="00665A87" w:rsidRPr="00E350A3" w:rsidRDefault="00665A87" w:rsidP="008669F8">
            <w:pPr>
              <w:pStyle w:val="TableTextArial-left"/>
              <w:jc w:val="center"/>
              <w:rPr>
                <w:rFonts w:cs="Arial"/>
              </w:rPr>
            </w:pPr>
            <w:r w:rsidRPr="00E350A3">
              <w:t>RWF</w:t>
            </w:r>
          </w:p>
        </w:tc>
        <w:tc>
          <w:tcPr>
            <w:tcW w:w="2127" w:type="dxa"/>
            <w:tcBorders>
              <w:top w:val="single" w:sz="4" w:space="0" w:color="auto"/>
              <w:left w:val="single" w:sz="4" w:space="0" w:color="auto"/>
              <w:bottom w:val="single" w:sz="4" w:space="0" w:color="auto"/>
              <w:right w:val="single" w:sz="4" w:space="0" w:color="auto"/>
            </w:tcBorders>
          </w:tcPr>
          <w:p w14:paraId="12C9863D" w14:textId="77777777" w:rsidR="00665A87" w:rsidRPr="00E350A3" w:rsidRDefault="00665A87" w:rsidP="008669F8">
            <w:pPr>
              <w:jc w:val="right"/>
              <w:rPr>
                <w:rFonts w:ascii="Arial" w:hAnsi="Arial" w:cs="Arial"/>
              </w:rPr>
            </w:pPr>
            <w:r w:rsidRPr="00E350A3">
              <w:rPr>
                <w:rFonts w:ascii="Arial" w:hAnsi="Arial" w:cs="Arial"/>
              </w:rPr>
              <w:t>78,156</w:t>
            </w:r>
          </w:p>
        </w:tc>
        <w:tc>
          <w:tcPr>
            <w:tcW w:w="2126" w:type="dxa"/>
            <w:tcBorders>
              <w:top w:val="single" w:sz="4" w:space="0" w:color="auto"/>
              <w:left w:val="single" w:sz="4" w:space="0" w:color="auto"/>
              <w:bottom w:val="single" w:sz="4" w:space="0" w:color="auto"/>
              <w:right w:val="single" w:sz="4" w:space="0" w:color="auto"/>
            </w:tcBorders>
          </w:tcPr>
          <w:p w14:paraId="582F85DC" w14:textId="77777777" w:rsidR="00665A87" w:rsidRPr="00E350A3" w:rsidRDefault="00665A87" w:rsidP="008669F8">
            <w:pPr>
              <w:jc w:val="right"/>
              <w:rPr>
                <w:rFonts w:ascii="Arial" w:hAnsi="Arial" w:cs="Arial"/>
              </w:rPr>
            </w:pPr>
            <w:r w:rsidRPr="00E350A3">
              <w:rPr>
                <w:rFonts w:ascii="Arial" w:hAnsi="Arial" w:cs="Arial"/>
              </w:rPr>
              <w:t>23,157</w:t>
            </w:r>
          </w:p>
        </w:tc>
      </w:tr>
      <w:tr w:rsidR="00665A87" w:rsidRPr="00E350A3" w14:paraId="1134EFEC"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573E0E86" w14:textId="77777777" w:rsidR="00665A87" w:rsidRPr="00E350A3" w:rsidRDefault="00665A87" w:rsidP="008669F8">
            <w:pPr>
              <w:pStyle w:val="TableTextArial-left"/>
              <w:rPr>
                <w:rFonts w:cs="Arial"/>
              </w:rPr>
            </w:pPr>
            <w:r w:rsidRPr="00E350A3">
              <w:rPr>
                <w:rFonts w:cs="Arial"/>
              </w:rPr>
              <w:t>68.</w:t>
            </w:r>
          </w:p>
        </w:tc>
        <w:tc>
          <w:tcPr>
            <w:tcW w:w="2127" w:type="dxa"/>
            <w:tcBorders>
              <w:top w:val="single" w:sz="4" w:space="0" w:color="auto"/>
              <w:left w:val="single" w:sz="4" w:space="0" w:color="auto"/>
              <w:bottom w:val="single" w:sz="4" w:space="0" w:color="auto"/>
              <w:right w:val="single" w:sz="4" w:space="0" w:color="auto"/>
            </w:tcBorders>
          </w:tcPr>
          <w:p w14:paraId="02C02065" w14:textId="77777777" w:rsidR="00665A87" w:rsidRPr="00E350A3" w:rsidRDefault="00665A87" w:rsidP="008669F8">
            <w:pPr>
              <w:pStyle w:val="TableTextArial-left"/>
              <w:rPr>
                <w:rFonts w:cs="Arial"/>
              </w:rPr>
            </w:pPr>
            <w:r w:rsidRPr="00E350A3">
              <w:rPr>
                <w:rFonts w:cs="Arial"/>
              </w:rPr>
              <w:t>Samoa</w:t>
            </w:r>
          </w:p>
        </w:tc>
        <w:tc>
          <w:tcPr>
            <w:tcW w:w="1842" w:type="dxa"/>
            <w:tcBorders>
              <w:top w:val="single" w:sz="4" w:space="0" w:color="auto"/>
              <w:left w:val="single" w:sz="4" w:space="0" w:color="auto"/>
              <w:bottom w:val="single" w:sz="4" w:space="0" w:color="auto"/>
              <w:right w:val="single" w:sz="4" w:space="0" w:color="auto"/>
            </w:tcBorders>
          </w:tcPr>
          <w:p w14:paraId="1FA783E2" w14:textId="77777777" w:rsidR="00665A87" w:rsidRPr="00E350A3" w:rsidRDefault="00665A87" w:rsidP="008669F8">
            <w:pPr>
              <w:pStyle w:val="TableTextArial-left"/>
              <w:jc w:val="center"/>
              <w:rPr>
                <w:rFonts w:cs="Arial"/>
              </w:rPr>
            </w:pPr>
            <w:r w:rsidRPr="00E350A3">
              <w:rPr>
                <w:rFonts w:cs="Arial"/>
              </w:rPr>
              <w:t>WST</w:t>
            </w:r>
          </w:p>
        </w:tc>
        <w:tc>
          <w:tcPr>
            <w:tcW w:w="2127" w:type="dxa"/>
            <w:tcBorders>
              <w:top w:val="single" w:sz="4" w:space="0" w:color="auto"/>
              <w:left w:val="single" w:sz="4" w:space="0" w:color="auto"/>
              <w:bottom w:val="single" w:sz="4" w:space="0" w:color="auto"/>
              <w:right w:val="single" w:sz="4" w:space="0" w:color="auto"/>
            </w:tcBorders>
          </w:tcPr>
          <w:p w14:paraId="787B29A0" w14:textId="77777777" w:rsidR="00665A87" w:rsidRPr="00E350A3" w:rsidRDefault="00665A87" w:rsidP="008669F8">
            <w:pPr>
              <w:jc w:val="right"/>
              <w:rPr>
                <w:rFonts w:ascii="Arial" w:hAnsi="Arial" w:cs="Arial"/>
              </w:rPr>
            </w:pPr>
            <w:r w:rsidRPr="00E350A3">
              <w:rPr>
                <w:rFonts w:ascii="Arial" w:hAnsi="Arial" w:cs="Arial"/>
              </w:rPr>
              <w:t>369</w:t>
            </w:r>
          </w:p>
        </w:tc>
        <w:tc>
          <w:tcPr>
            <w:tcW w:w="2126" w:type="dxa"/>
            <w:tcBorders>
              <w:top w:val="single" w:sz="4" w:space="0" w:color="auto"/>
              <w:left w:val="single" w:sz="4" w:space="0" w:color="auto"/>
              <w:bottom w:val="single" w:sz="4" w:space="0" w:color="auto"/>
              <w:right w:val="single" w:sz="4" w:space="0" w:color="auto"/>
            </w:tcBorders>
          </w:tcPr>
          <w:p w14:paraId="27F8DCA2" w14:textId="77777777" w:rsidR="00665A87" w:rsidRPr="00E350A3" w:rsidRDefault="00665A87" w:rsidP="008669F8">
            <w:pPr>
              <w:jc w:val="right"/>
              <w:rPr>
                <w:rFonts w:ascii="Arial" w:hAnsi="Arial" w:cs="Arial"/>
              </w:rPr>
            </w:pPr>
            <w:r w:rsidRPr="00E350A3">
              <w:rPr>
                <w:rFonts w:ascii="Arial" w:hAnsi="Arial" w:cs="Arial"/>
              </w:rPr>
              <w:t>98</w:t>
            </w:r>
          </w:p>
        </w:tc>
      </w:tr>
      <w:tr w:rsidR="00665A87" w:rsidRPr="00E350A3" w14:paraId="7928BA16"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36E4E5A2" w14:textId="77777777" w:rsidR="00665A87" w:rsidRPr="00E350A3" w:rsidRDefault="00665A87" w:rsidP="008669F8">
            <w:pPr>
              <w:pStyle w:val="TableTextArial-left"/>
              <w:rPr>
                <w:rFonts w:cs="Arial"/>
              </w:rPr>
            </w:pPr>
            <w:r w:rsidRPr="00E350A3">
              <w:rPr>
                <w:rFonts w:cs="Arial"/>
              </w:rPr>
              <w:t>69.</w:t>
            </w:r>
          </w:p>
        </w:tc>
        <w:tc>
          <w:tcPr>
            <w:tcW w:w="2127" w:type="dxa"/>
            <w:tcBorders>
              <w:top w:val="single" w:sz="4" w:space="0" w:color="auto"/>
              <w:left w:val="single" w:sz="4" w:space="0" w:color="auto"/>
              <w:bottom w:val="single" w:sz="4" w:space="0" w:color="auto"/>
              <w:right w:val="single" w:sz="4" w:space="0" w:color="auto"/>
            </w:tcBorders>
          </w:tcPr>
          <w:p w14:paraId="064A5AD6" w14:textId="77777777" w:rsidR="00665A87" w:rsidRPr="00E350A3" w:rsidRDefault="00665A87" w:rsidP="008669F8">
            <w:pPr>
              <w:pStyle w:val="TableTextArial-left"/>
              <w:rPr>
                <w:rFonts w:cs="Arial"/>
              </w:rPr>
            </w:pPr>
            <w:r w:rsidRPr="00E350A3">
              <w:rPr>
                <w:rFonts w:cs="Arial"/>
              </w:rPr>
              <w:t>Saudi Arabia</w:t>
            </w:r>
          </w:p>
        </w:tc>
        <w:tc>
          <w:tcPr>
            <w:tcW w:w="1842" w:type="dxa"/>
            <w:tcBorders>
              <w:top w:val="single" w:sz="4" w:space="0" w:color="auto"/>
              <w:left w:val="single" w:sz="4" w:space="0" w:color="auto"/>
              <w:bottom w:val="single" w:sz="4" w:space="0" w:color="auto"/>
              <w:right w:val="single" w:sz="4" w:space="0" w:color="auto"/>
            </w:tcBorders>
          </w:tcPr>
          <w:p w14:paraId="6D8B7531" w14:textId="77777777" w:rsidR="00665A87" w:rsidRPr="00E350A3" w:rsidRDefault="00665A87" w:rsidP="008669F8">
            <w:pPr>
              <w:pStyle w:val="TableTextArial-left"/>
              <w:jc w:val="center"/>
              <w:rPr>
                <w:rFonts w:cs="Arial"/>
              </w:rPr>
            </w:pPr>
            <w:r w:rsidRPr="00E350A3">
              <w:rPr>
                <w:rFonts w:cs="Arial"/>
              </w:rPr>
              <w:t>SAR</w:t>
            </w:r>
          </w:p>
        </w:tc>
        <w:tc>
          <w:tcPr>
            <w:tcW w:w="2127" w:type="dxa"/>
            <w:tcBorders>
              <w:top w:val="single" w:sz="4" w:space="0" w:color="auto"/>
              <w:left w:val="single" w:sz="4" w:space="0" w:color="auto"/>
              <w:bottom w:val="single" w:sz="4" w:space="0" w:color="auto"/>
              <w:right w:val="single" w:sz="4" w:space="0" w:color="auto"/>
            </w:tcBorders>
          </w:tcPr>
          <w:p w14:paraId="1A1BD483" w14:textId="77777777" w:rsidR="00665A87" w:rsidRPr="00E350A3" w:rsidRDefault="00665A87" w:rsidP="008669F8">
            <w:pPr>
              <w:jc w:val="right"/>
              <w:rPr>
                <w:rFonts w:ascii="Arial" w:hAnsi="Arial" w:cs="Arial"/>
              </w:rPr>
            </w:pPr>
            <w:r w:rsidRPr="00E350A3">
              <w:rPr>
                <w:rFonts w:ascii="Arial" w:hAnsi="Arial" w:cs="Arial"/>
              </w:rPr>
              <w:t>463</w:t>
            </w:r>
          </w:p>
        </w:tc>
        <w:tc>
          <w:tcPr>
            <w:tcW w:w="2126" w:type="dxa"/>
            <w:tcBorders>
              <w:top w:val="single" w:sz="4" w:space="0" w:color="auto"/>
              <w:left w:val="single" w:sz="4" w:space="0" w:color="auto"/>
              <w:bottom w:val="single" w:sz="4" w:space="0" w:color="auto"/>
              <w:right w:val="single" w:sz="4" w:space="0" w:color="auto"/>
            </w:tcBorders>
          </w:tcPr>
          <w:p w14:paraId="38B454DF" w14:textId="77777777" w:rsidR="00665A87" w:rsidRPr="00E350A3" w:rsidRDefault="00665A87" w:rsidP="008669F8">
            <w:pPr>
              <w:jc w:val="right"/>
              <w:rPr>
                <w:rFonts w:ascii="Arial" w:hAnsi="Arial" w:cs="Arial"/>
              </w:rPr>
            </w:pPr>
            <w:r w:rsidRPr="00E350A3">
              <w:rPr>
                <w:rFonts w:ascii="Arial" w:hAnsi="Arial" w:cs="Arial"/>
              </w:rPr>
              <w:t>137</w:t>
            </w:r>
          </w:p>
        </w:tc>
      </w:tr>
      <w:tr w:rsidR="00665A87" w:rsidRPr="00E350A3" w14:paraId="04EABE7B"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2A77DE59" w14:textId="77777777" w:rsidR="00665A87" w:rsidRPr="00E350A3" w:rsidRDefault="00665A87" w:rsidP="008669F8">
            <w:pPr>
              <w:pStyle w:val="TableTextArial-left"/>
              <w:rPr>
                <w:rFonts w:cs="Arial"/>
              </w:rPr>
            </w:pPr>
            <w:r w:rsidRPr="00E350A3">
              <w:rPr>
                <w:rFonts w:cs="Arial"/>
              </w:rPr>
              <w:t>70.</w:t>
            </w:r>
          </w:p>
        </w:tc>
        <w:tc>
          <w:tcPr>
            <w:tcW w:w="2127" w:type="dxa"/>
            <w:tcBorders>
              <w:top w:val="single" w:sz="4" w:space="0" w:color="auto"/>
              <w:left w:val="single" w:sz="4" w:space="0" w:color="auto"/>
              <w:bottom w:val="single" w:sz="4" w:space="0" w:color="auto"/>
              <w:right w:val="single" w:sz="4" w:space="0" w:color="auto"/>
            </w:tcBorders>
          </w:tcPr>
          <w:p w14:paraId="5399B5A7" w14:textId="77777777" w:rsidR="00665A87" w:rsidRPr="00E350A3" w:rsidRDefault="00665A87" w:rsidP="008669F8">
            <w:pPr>
              <w:pStyle w:val="TableTextArial-left"/>
              <w:rPr>
                <w:rFonts w:cs="Arial"/>
              </w:rPr>
            </w:pPr>
            <w:r w:rsidRPr="00E350A3">
              <w:rPr>
                <w:rFonts w:cs="Arial"/>
              </w:rPr>
              <w:t>Senegal</w:t>
            </w:r>
          </w:p>
        </w:tc>
        <w:tc>
          <w:tcPr>
            <w:tcW w:w="1842" w:type="dxa"/>
            <w:tcBorders>
              <w:top w:val="single" w:sz="4" w:space="0" w:color="auto"/>
              <w:left w:val="single" w:sz="4" w:space="0" w:color="auto"/>
              <w:bottom w:val="single" w:sz="4" w:space="0" w:color="auto"/>
              <w:right w:val="single" w:sz="4" w:space="0" w:color="auto"/>
            </w:tcBorders>
          </w:tcPr>
          <w:p w14:paraId="4ADA9FC9" w14:textId="77777777" w:rsidR="00665A87" w:rsidRPr="00E350A3" w:rsidRDefault="00665A87" w:rsidP="008669F8">
            <w:pPr>
              <w:pStyle w:val="TableTextArial-left"/>
              <w:jc w:val="center"/>
              <w:rPr>
                <w:rFonts w:cs="Arial"/>
              </w:rPr>
            </w:pPr>
            <w:r w:rsidRPr="00E350A3">
              <w:rPr>
                <w:rFonts w:cs="Arial"/>
              </w:rPr>
              <w:t>EUR</w:t>
            </w:r>
          </w:p>
        </w:tc>
        <w:tc>
          <w:tcPr>
            <w:tcW w:w="2127" w:type="dxa"/>
            <w:tcBorders>
              <w:top w:val="single" w:sz="4" w:space="0" w:color="auto"/>
              <w:left w:val="single" w:sz="4" w:space="0" w:color="auto"/>
              <w:bottom w:val="single" w:sz="4" w:space="0" w:color="auto"/>
              <w:right w:val="single" w:sz="4" w:space="0" w:color="auto"/>
            </w:tcBorders>
          </w:tcPr>
          <w:p w14:paraId="4030ACE0" w14:textId="77777777" w:rsidR="00665A87" w:rsidRPr="00E350A3" w:rsidRDefault="00665A87" w:rsidP="008669F8">
            <w:pPr>
              <w:jc w:val="right"/>
              <w:rPr>
                <w:rFonts w:ascii="Arial" w:hAnsi="Arial" w:cs="Arial"/>
              </w:rPr>
            </w:pPr>
            <w:r w:rsidRPr="00E350A3">
              <w:rPr>
                <w:rFonts w:ascii="Arial" w:hAnsi="Arial" w:cs="Arial"/>
              </w:rPr>
              <w:t>120</w:t>
            </w:r>
          </w:p>
        </w:tc>
        <w:tc>
          <w:tcPr>
            <w:tcW w:w="2126" w:type="dxa"/>
            <w:tcBorders>
              <w:top w:val="single" w:sz="4" w:space="0" w:color="auto"/>
              <w:left w:val="single" w:sz="4" w:space="0" w:color="auto"/>
              <w:bottom w:val="single" w:sz="4" w:space="0" w:color="auto"/>
              <w:right w:val="single" w:sz="4" w:space="0" w:color="auto"/>
            </w:tcBorders>
          </w:tcPr>
          <w:p w14:paraId="2664D276" w14:textId="77777777" w:rsidR="00665A87" w:rsidRPr="00E350A3" w:rsidRDefault="00665A87" w:rsidP="008669F8">
            <w:pPr>
              <w:jc w:val="right"/>
              <w:rPr>
                <w:rFonts w:ascii="Arial" w:hAnsi="Arial" w:cs="Arial"/>
              </w:rPr>
            </w:pPr>
            <w:r w:rsidRPr="00E350A3">
              <w:rPr>
                <w:rFonts w:ascii="Arial" w:hAnsi="Arial" w:cs="Arial"/>
              </w:rPr>
              <w:t>32</w:t>
            </w:r>
          </w:p>
        </w:tc>
      </w:tr>
      <w:tr w:rsidR="00665A87" w:rsidRPr="00E350A3" w14:paraId="32A7D600"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3C9A1E58" w14:textId="77777777" w:rsidR="00665A87" w:rsidRPr="00E350A3" w:rsidRDefault="00665A87" w:rsidP="008669F8">
            <w:pPr>
              <w:pStyle w:val="TableTextArial-left"/>
              <w:rPr>
                <w:rFonts w:cs="Arial"/>
              </w:rPr>
            </w:pPr>
            <w:r w:rsidRPr="00E350A3">
              <w:rPr>
                <w:rFonts w:cs="Arial"/>
              </w:rPr>
              <w:t>71.</w:t>
            </w:r>
          </w:p>
        </w:tc>
        <w:tc>
          <w:tcPr>
            <w:tcW w:w="2127" w:type="dxa"/>
            <w:tcBorders>
              <w:top w:val="single" w:sz="4" w:space="0" w:color="auto"/>
              <w:left w:val="single" w:sz="4" w:space="0" w:color="auto"/>
              <w:bottom w:val="single" w:sz="4" w:space="0" w:color="auto"/>
              <w:right w:val="single" w:sz="4" w:space="0" w:color="auto"/>
            </w:tcBorders>
          </w:tcPr>
          <w:p w14:paraId="7F8AEF81" w14:textId="77777777" w:rsidR="00665A87" w:rsidRPr="00E350A3" w:rsidRDefault="00665A87" w:rsidP="008669F8">
            <w:pPr>
              <w:pStyle w:val="TableTextArial-left"/>
              <w:rPr>
                <w:rFonts w:cs="Arial"/>
              </w:rPr>
            </w:pPr>
            <w:r w:rsidRPr="00E350A3">
              <w:rPr>
                <w:rFonts w:cs="Arial"/>
              </w:rPr>
              <w:t>Singapore</w:t>
            </w:r>
          </w:p>
        </w:tc>
        <w:tc>
          <w:tcPr>
            <w:tcW w:w="1842" w:type="dxa"/>
            <w:tcBorders>
              <w:top w:val="single" w:sz="4" w:space="0" w:color="auto"/>
              <w:left w:val="single" w:sz="4" w:space="0" w:color="auto"/>
              <w:bottom w:val="single" w:sz="4" w:space="0" w:color="auto"/>
              <w:right w:val="single" w:sz="4" w:space="0" w:color="auto"/>
            </w:tcBorders>
          </w:tcPr>
          <w:p w14:paraId="10132A64" w14:textId="77777777" w:rsidR="00665A87" w:rsidRPr="00E350A3" w:rsidRDefault="00665A87" w:rsidP="008669F8">
            <w:pPr>
              <w:pStyle w:val="TableTextArial-left"/>
              <w:jc w:val="center"/>
              <w:rPr>
                <w:rFonts w:cs="Arial"/>
              </w:rPr>
            </w:pPr>
            <w:r w:rsidRPr="00E350A3">
              <w:rPr>
                <w:rFonts w:cs="Arial"/>
              </w:rPr>
              <w:t>SGD</w:t>
            </w:r>
          </w:p>
        </w:tc>
        <w:tc>
          <w:tcPr>
            <w:tcW w:w="2127" w:type="dxa"/>
            <w:tcBorders>
              <w:top w:val="single" w:sz="4" w:space="0" w:color="auto"/>
              <w:left w:val="single" w:sz="4" w:space="0" w:color="auto"/>
              <w:bottom w:val="single" w:sz="4" w:space="0" w:color="auto"/>
              <w:right w:val="single" w:sz="4" w:space="0" w:color="auto"/>
            </w:tcBorders>
          </w:tcPr>
          <w:p w14:paraId="4A4E01FD" w14:textId="77777777" w:rsidR="00665A87" w:rsidRPr="00E350A3" w:rsidRDefault="00665A87" w:rsidP="008669F8">
            <w:pPr>
              <w:jc w:val="right"/>
              <w:rPr>
                <w:rFonts w:ascii="Arial" w:hAnsi="Arial" w:cs="Arial"/>
              </w:rPr>
            </w:pPr>
            <w:r w:rsidRPr="00E350A3">
              <w:rPr>
                <w:rFonts w:ascii="Arial" w:hAnsi="Arial" w:cs="Arial"/>
              </w:rPr>
              <w:t>267</w:t>
            </w:r>
          </w:p>
        </w:tc>
        <w:tc>
          <w:tcPr>
            <w:tcW w:w="2126" w:type="dxa"/>
            <w:tcBorders>
              <w:top w:val="single" w:sz="4" w:space="0" w:color="auto"/>
              <w:left w:val="single" w:sz="4" w:space="0" w:color="auto"/>
              <w:bottom w:val="single" w:sz="4" w:space="0" w:color="auto"/>
              <w:right w:val="single" w:sz="4" w:space="0" w:color="auto"/>
            </w:tcBorders>
          </w:tcPr>
          <w:p w14:paraId="2DAF2193" w14:textId="77777777" w:rsidR="00665A87" w:rsidRPr="00E350A3" w:rsidRDefault="00665A87" w:rsidP="008669F8">
            <w:pPr>
              <w:jc w:val="right"/>
              <w:rPr>
                <w:rFonts w:ascii="Arial" w:hAnsi="Arial" w:cs="Arial"/>
              </w:rPr>
            </w:pPr>
            <w:r w:rsidRPr="00E350A3">
              <w:rPr>
                <w:rFonts w:ascii="Arial" w:hAnsi="Arial" w:cs="Arial"/>
              </w:rPr>
              <w:t>58</w:t>
            </w:r>
          </w:p>
        </w:tc>
      </w:tr>
      <w:tr w:rsidR="00665A87" w:rsidRPr="00E350A3" w14:paraId="0161DB84"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6BC9906B" w14:textId="77777777" w:rsidR="00665A87" w:rsidRPr="00E350A3" w:rsidRDefault="00665A87" w:rsidP="008669F8">
            <w:pPr>
              <w:pStyle w:val="TableTextArial-left"/>
              <w:rPr>
                <w:rFonts w:cs="Arial"/>
              </w:rPr>
            </w:pPr>
            <w:r w:rsidRPr="00E350A3">
              <w:rPr>
                <w:rFonts w:cs="Arial"/>
              </w:rPr>
              <w:t>72.</w:t>
            </w:r>
          </w:p>
        </w:tc>
        <w:tc>
          <w:tcPr>
            <w:tcW w:w="2127" w:type="dxa"/>
            <w:tcBorders>
              <w:top w:val="single" w:sz="4" w:space="0" w:color="auto"/>
              <w:left w:val="single" w:sz="4" w:space="0" w:color="auto"/>
              <w:bottom w:val="single" w:sz="4" w:space="0" w:color="auto"/>
              <w:right w:val="single" w:sz="4" w:space="0" w:color="auto"/>
            </w:tcBorders>
          </w:tcPr>
          <w:p w14:paraId="2EB65195" w14:textId="77777777" w:rsidR="00665A87" w:rsidRPr="00E350A3" w:rsidRDefault="00665A87" w:rsidP="008669F8">
            <w:pPr>
              <w:pStyle w:val="TableTextArial-left"/>
              <w:rPr>
                <w:rFonts w:cs="Arial"/>
              </w:rPr>
            </w:pPr>
            <w:r w:rsidRPr="00E350A3">
              <w:rPr>
                <w:rFonts w:cs="Arial"/>
              </w:rPr>
              <w:t>Solomon Islands</w:t>
            </w:r>
          </w:p>
        </w:tc>
        <w:tc>
          <w:tcPr>
            <w:tcW w:w="1842" w:type="dxa"/>
            <w:tcBorders>
              <w:top w:val="single" w:sz="4" w:space="0" w:color="auto"/>
              <w:left w:val="single" w:sz="4" w:space="0" w:color="auto"/>
              <w:bottom w:val="single" w:sz="4" w:space="0" w:color="auto"/>
              <w:right w:val="single" w:sz="4" w:space="0" w:color="auto"/>
            </w:tcBorders>
          </w:tcPr>
          <w:p w14:paraId="23648C95" w14:textId="77777777" w:rsidR="00665A87" w:rsidRPr="00E350A3" w:rsidRDefault="00665A87" w:rsidP="008669F8">
            <w:pPr>
              <w:pStyle w:val="TableTextArial-left"/>
              <w:jc w:val="center"/>
              <w:rPr>
                <w:rFonts w:cs="Arial"/>
              </w:rPr>
            </w:pPr>
            <w:r w:rsidRPr="00E350A3">
              <w:rPr>
                <w:rFonts w:cs="Arial"/>
              </w:rPr>
              <w:t>SBD</w:t>
            </w:r>
          </w:p>
        </w:tc>
        <w:tc>
          <w:tcPr>
            <w:tcW w:w="2127" w:type="dxa"/>
            <w:tcBorders>
              <w:top w:val="single" w:sz="4" w:space="0" w:color="auto"/>
              <w:left w:val="single" w:sz="4" w:space="0" w:color="auto"/>
              <w:bottom w:val="single" w:sz="4" w:space="0" w:color="auto"/>
              <w:right w:val="single" w:sz="4" w:space="0" w:color="auto"/>
            </w:tcBorders>
          </w:tcPr>
          <w:p w14:paraId="63720698" w14:textId="77777777" w:rsidR="00665A87" w:rsidRPr="00E350A3" w:rsidRDefault="00665A87" w:rsidP="008669F8">
            <w:pPr>
              <w:jc w:val="right"/>
              <w:rPr>
                <w:rFonts w:ascii="Arial" w:hAnsi="Arial" w:cs="Arial"/>
              </w:rPr>
            </w:pPr>
            <w:r w:rsidRPr="00E350A3">
              <w:rPr>
                <w:rFonts w:ascii="Arial" w:hAnsi="Arial" w:cs="Arial"/>
              </w:rPr>
              <w:t>887</w:t>
            </w:r>
          </w:p>
        </w:tc>
        <w:tc>
          <w:tcPr>
            <w:tcW w:w="2126" w:type="dxa"/>
            <w:tcBorders>
              <w:top w:val="single" w:sz="4" w:space="0" w:color="auto"/>
              <w:left w:val="single" w:sz="4" w:space="0" w:color="auto"/>
              <w:bottom w:val="single" w:sz="4" w:space="0" w:color="auto"/>
              <w:right w:val="single" w:sz="4" w:space="0" w:color="auto"/>
            </w:tcBorders>
          </w:tcPr>
          <w:p w14:paraId="2873E696" w14:textId="77777777" w:rsidR="00665A87" w:rsidRPr="00E350A3" w:rsidRDefault="00665A87" w:rsidP="008669F8">
            <w:pPr>
              <w:jc w:val="right"/>
              <w:rPr>
                <w:rFonts w:ascii="Arial" w:hAnsi="Arial" w:cs="Arial"/>
              </w:rPr>
            </w:pPr>
            <w:r w:rsidRPr="00E350A3">
              <w:rPr>
                <w:rFonts w:ascii="Arial" w:hAnsi="Arial" w:cs="Arial"/>
              </w:rPr>
              <w:t>263</w:t>
            </w:r>
          </w:p>
        </w:tc>
      </w:tr>
      <w:tr w:rsidR="00BE103E" w:rsidRPr="00E350A3" w14:paraId="25C473E0"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222F1452" w14:textId="77777777" w:rsidR="00BE103E" w:rsidRPr="00E350A3" w:rsidRDefault="00BE103E" w:rsidP="008669F8">
            <w:pPr>
              <w:pStyle w:val="TableTextArial-left"/>
              <w:rPr>
                <w:rFonts w:cs="Arial"/>
              </w:rPr>
            </w:pPr>
            <w:r w:rsidRPr="00E350A3">
              <w:rPr>
                <w:rFonts w:cs="Arial"/>
              </w:rPr>
              <w:t>73.</w:t>
            </w:r>
          </w:p>
        </w:tc>
        <w:tc>
          <w:tcPr>
            <w:tcW w:w="2127" w:type="dxa"/>
            <w:tcBorders>
              <w:top w:val="single" w:sz="4" w:space="0" w:color="auto"/>
              <w:left w:val="single" w:sz="4" w:space="0" w:color="auto"/>
              <w:bottom w:val="single" w:sz="4" w:space="0" w:color="auto"/>
              <w:right w:val="single" w:sz="4" w:space="0" w:color="auto"/>
            </w:tcBorders>
          </w:tcPr>
          <w:p w14:paraId="032B5E91" w14:textId="77777777" w:rsidR="00BE103E" w:rsidRPr="00E350A3" w:rsidRDefault="00BE103E" w:rsidP="008669F8">
            <w:pPr>
              <w:pStyle w:val="TableTextArial-left"/>
              <w:rPr>
                <w:rFonts w:cs="Arial"/>
              </w:rPr>
            </w:pPr>
            <w:r w:rsidRPr="00E350A3">
              <w:rPr>
                <w:rFonts w:cs="Arial"/>
              </w:rPr>
              <w:t>South Africa</w:t>
            </w:r>
          </w:p>
        </w:tc>
        <w:tc>
          <w:tcPr>
            <w:tcW w:w="1842" w:type="dxa"/>
            <w:tcBorders>
              <w:top w:val="single" w:sz="4" w:space="0" w:color="auto"/>
              <w:left w:val="single" w:sz="4" w:space="0" w:color="auto"/>
              <w:bottom w:val="single" w:sz="4" w:space="0" w:color="auto"/>
              <w:right w:val="single" w:sz="4" w:space="0" w:color="auto"/>
            </w:tcBorders>
          </w:tcPr>
          <w:p w14:paraId="31D79850" w14:textId="77777777" w:rsidR="00BE103E" w:rsidRPr="00E350A3" w:rsidRDefault="00BE103E" w:rsidP="008669F8">
            <w:pPr>
              <w:pStyle w:val="TableTextArial-left"/>
              <w:jc w:val="center"/>
              <w:rPr>
                <w:rFonts w:cs="Arial"/>
              </w:rPr>
            </w:pPr>
            <w:r w:rsidRPr="00E350A3">
              <w:rPr>
                <w:rFonts w:cs="Arial"/>
              </w:rPr>
              <w:t>ZAR</w:t>
            </w:r>
          </w:p>
        </w:tc>
        <w:tc>
          <w:tcPr>
            <w:tcW w:w="2127" w:type="dxa"/>
            <w:tcBorders>
              <w:top w:val="single" w:sz="4" w:space="0" w:color="auto"/>
              <w:left w:val="single" w:sz="4" w:space="0" w:color="auto"/>
              <w:bottom w:val="single" w:sz="4" w:space="0" w:color="auto"/>
              <w:right w:val="single" w:sz="4" w:space="0" w:color="auto"/>
            </w:tcBorders>
          </w:tcPr>
          <w:p w14:paraId="36FAF6AA" w14:textId="77777777" w:rsidR="00BE103E" w:rsidRPr="00E350A3" w:rsidRDefault="00BE103E" w:rsidP="008669F8">
            <w:pPr>
              <w:jc w:val="right"/>
              <w:rPr>
                <w:rFonts w:ascii="Arial" w:hAnsi="Arial" w:cs="Arial"/>
              </w:rPr>
            </w:pPr>
            <w:r w:rsidRPr="00E350A3">
              <w:rPr>
                <w:rFonts w:ascii="Arial" w:hAnsi="Arial" w:cs="Arial"/>
              </w:rPr>
              <w:t>1000</w:t>
            </w:r>
          </w:p>
        </w:tc>
        <w:tc>
          <w:tcPr>
            <w:tcW w:w="2126" w:type="dxa"/>
            <w:tcBorders>
              <w:top w:val="single" w:sz="4" w:space="0" w:color="auto"/>
              <w:left w:val="single" w:sz="4" w:space="0" w:color="auto"/>
              <w:bottom w:val="single" w:sz="4" w:space="0" w:color="auto"/>
              <w:right w:val="single" w:sz="4" w:space="0" w:color="auto"/>
            </w:tcBorders>
          </w:tcPr>
          <w:p w14:paraId="54D5B66E" w14:textId="77777777" w:rsidR="00BE103E" w:rsidRPr="00E350A3" w:rsidRDefault="00BE103E" w:rsidP="008669F8">
            <w:pPr>
              <w:jc w:val="right"/>
              <w:rPr>
                <w:rFonts w:ascii="Arial" w:hAnsi="Arial" w:cs="Arial"/>
              </w:rPr>
            </w:pPr>
            <w:r w:rsidRPr="00E350A3">
              <w:rPr>
                <w:rFonts w:ascii="Arial" w:hAnsi="Arial" w:cs="Arial"/>
              </w:rPr>
              <w:t>318</w:t>
            </w:r>
          </w:p>
        </w:tc>
      </w:tr>
      <w:tr w:rsidR="00BE103E" w:rsidRPr="00E350A3" w14:paraId="014747D4" w14:textId="77777777" w:rsidTr="00B421FB">
        <w:trPr>
          <w:jc w:val="center"/>
        </w:trPr>
        <w:tc>
          <w:tcPr>
            <w:tcW w:w="854" w:type="dxa"/>
          </w:tcPr>
          <w:p w14:paraId="7C9E3103" w14:textId="77777777" w:rsidR="00BE103E" w:rsidRPr="00E350A3" w:rsidRDefault="00BE103E" w:rsidP="008669F8">
            <w:pPr>
              <w:pStyle w:val="TableTextArial-left"/>
              <w:rPr>
                <w:rFonts w:cs="Arial"/>
              </w:rPr>
            </w:pPr>
            <w:r w:rsidRPr="00E350A3">
              <w:rPr>
                <w:rFonts w:cs="Arial"/>
              </w:rPr>
              <w:t>73AA.</w:t>
            </w:r>
          </w:p>
        </w:tc>
        <w:tc>
          <w:tcPr>
            <w:tcW w:w="2127" w:type="dxa"/>
          </w:tcPr>
          <w:p w14:paraId="5BCB3BB8" w14:textId="77777777" w:rsidR="00BE103E" w:rsidRPr="00E350A3" w:rsidRDefault="00BE103E" w:rsidP="008669F8">
            <w:pPr>
              <w:pStyle w:val="TableTextArial-left"/>
              <w:rPr>
                <w:rFonts w:cs="Arial"/>
              </w:rPr>
            </w:pPr>
            <w:r w:rsidRPr="00E350A3">
              <w:rPr>
                <w:rFonts w:cs="Arial"/>
              </w:rPr>
              <w:t>South Korea</w:t>
            </w:r>
          </w:p>
        </w:tc>
        <w:tc>
          <w:tcPr>
            <w:tcW w:w="1842" w:type="dxa"/>
          </w:tcPr>
          <w:p w14:paraId="1EBEF6F6" w14:textId="77777777" w:rsidR="00BE103E" w:rsidRPr="00E350A3" w:rsidRDefault="00BE103E" w:rsidP="008669F8">
            <w:pPr>
              <w:pStyle w:val="TableTextArial-left"/>
              <w:jc w:val="center"/>
              <w:rPr>
                <w:rFonts w:cs="Arial"/>
              </w:rPr>
            </w:pPr>
            <w:r w:rsidRPr="00E350A3">
              <w:rPr>
                <w:rFonts w:cs="Arial"/>
              </w:rPr>
              <w:t>KRW</w:t>
            </w:r>
          </w:p>
        </w:tc>
        <w:tc>
          <w:tcPr>
            <w:tcW w:w="2127" w:type="dxa"/>
          </w:tcPr>
          <w:p w14:paraId="1F14EB2C" w14:textId="77777777" w:rsidR="00BE103E" w:rsidRPr="00E350A3" w:rsidRDefault="00BE103E" w:rsidP="008669F8">
            <w:pPr>
              <w:jc w:val="right"/>
              <w:rPr>
                <w:rFonts w:ascii="Arial" w:hAnsi="Arial" w:cs="Arial"/>
              </w:rPr>
            </w:pPr>
            <w:r w:rsidRPr="00E350A3">
              <w:rPr>
                <w:rFonts w:ascii="Arial" w:hAnsi="Arial" w:cs="Arial"/>
              </w:rPr>
              <w:t>240431</w:t>
            </w:r>
          </w:p>
        </w:tc>
        <w:tc>
          <w:tcPr>
            <w:tcW w:w="2126" w:type="dxa"/>
          </w:tcPr>
          <w:p w14:paraId="008ECC7B" w14:textId="77777777" w:rsidR="00BE103E" w:rsidRPr="00E350A3" w:rsidRDefault="00BE103E" w:rsidP="008669F8">
            <w:pPr>
              <w:jc w:val="right"/>
              <w:rPr>
                <w:rFonts w:ascii="Arial" w:hAnsi="Arial" w:cs="Arial"/>
              </w:rPr>
            </w:pPr>
            <w:r w:rsidRPr="00E350A3">
              <w:rPr>
                <w:rFonts w:ascii="Arial" w:hAnsi="Arial" w:cs="Arial"/>
              </w:rPr>
              <w:t>52268</w:t>
            </w:r>
          </w:p>
        </w:tc>
      </w:tr>
      <w:tr w:rsidR="00BE103E" w:rsidRPr="00E350A3" w14:paraId="2FF9A301" w14:textId="77777777" w:rsidTr="00B421FB">
        <w:trPr>
          <w:jc w:val="center"/>
        </w:trPr>
        <w:tc>
          <w:tcPr>
            <w:tcW w:w="854" w:type="dxa"/>
          </w:tcPr>
          <w:p w14:paraId="269B4BE3" w14:textId="77777777" w:rsidR="00BE103E" w:rsidRPr="00E350A3" w:rsidRDefault="00BE103E" w:rsidP="008669F8">
            <w:pPr>
              <w:pStyle w:val="TableTextArial-left"/>
              <w:rPr>
                <w:rFonts w:cs="Arial"/>
              </w:rPr>
            </w:pPr>
            <w:r w:rsidRPr="00E350A3">
              <w:rPr>
                <w:rFonts w:cs="Arial"/>
              </w:rPr>
              <w:t>73AB.</w:t>
            </w:r>
          </w:p>
        </w:tc>
        <w:tc>
          <w:tcPr>
            <w:tcW w:w="2127" w:type="dxa"/>
          </w:tcPr>
          <w:p w14:paraId="2EBB0776" w14:textId="348D8B6A" w:rsidR="00BE103E" w:rsidRPr="00E350A3" w:rsidRDefault="00BE103E" w:rsidP="008669F8">
            <w:pPr>
              <w:pStyle w:val="TableTextArial-left"/>
              <w:rPr>
                <w:rFonts w:cs="Arial"/>
              </w:rPr>
            </w:pPr>
            <w:r w:rsidRPr="00E350A3">
              <w:rPr>
                <w:rFonts w:cs="Arial"/>
              </w:rPr>
              <w:t>South Korea – US</w:t>
            </w:r>
            <w:r w:rsidR="003D31BD" w:rsidRPr="00E350A3">
              <w:rPr>
                <w:rFonts w:cs="Arial"/>
              </w:rPr>
              <w:t>A</w:t>
            </w:r>
            <w:r w:rsidRPr="00E350A3">
              <w:rPr>
                <w:rFonts w:cs="Arial"/>
              </w:rPr>
              <w:t xml:space="preserve"> Bases</w:t>
            </w:r>
          </w:p>
        </w:tc>
        <w:tc>
          <w:tcPr>
            <w:tcW w:w="1842" w:type="dxa"/>
          </w:tcPr>
          <w:p w14:paraId="581A09B4" w14:textId="77777777" w:rsidR="00BE103E" w:rsidRPr="00E350A3" w:rsidRDefault="00BE103E" w:rsidP="008669F8">
            <w:pPr>
              <w:jc w:val="center"/>
              <w:rPr>
                <w:rFonts w:ascii="Arial" w:hAnsi="Arial" w:cs="Arial"/>
              </w:rPr>
            </w:pPr>
            <w:r w:rsidRPr="00E350A3">
              <w:rPr>
                <w:rFonts w:ascii="Arial" w:hAnsi="Arial" w:cs="Arial"/>
              </w:rPr>
              <w:t>USD</w:t>
            </w:r>
          </w:p>
        </w:tc>
        <w:tc>
          <w:tcPr>
            <w:tcW w:w="2127" w:type="dxa"/>
          </w:tcPr>
          <w:p w14:paraId="79F319B0" w14:textId="77777777" w:rsidR="00BE103E" w:rsidRPr="00E350A3" w:rsidRDefault="00BE103E" w:rsidP="008669F8">
            <w:pPr>
              <w:jc w:val="right"/>
              <w:rPr>
                <w:rFonts w:ascii="Arial" w:hAnsi="Arial" w:cs="Arial"/>
              </w:rPr>
            </w:pPr>
            <w:r w:rsidRPr="00E350A3">
              <w:rPr>
                <w:rFonts w:ascii="Arial" w:hAnsi="Arial" w:cs="Arial"/>
              </w:rPr>
              <w:t>156</w:t>
            </w:r>
          </w:p>
        </w:tc>
        <w:tc>
          <w:tcPr>
            <w:tcW w:w="2126" w:type="dxa"/>
          </w:tcPr>
          <w:p w14:paraId="7E2D6E9E" w14:textId="77777777" w:rsidR="00BE103E" w:rsidRPr="00E350A3" w:rsidRDefault="00BE103E" w:rsidP="008669F8">
            <w:pPr>
              <w:jc w:val="right"/>
              <w:rPr>
                <w:rFonts w:ascii="Arial" w:hAnsi="Arial" w:cs="Arial"/>
              </w:rPr>
            </w:pPr>
            <w:r w:rsidRPr="00E350A3">
              <w:rPr>
                <w:rFonts w:ascii="Arial" w:hAnsi="Arial" w:cs="Arial"/>
              </w:rPr>
              <w:t>41</w:t>
            </w:r>
          </w:p>
        </w:tc>
      </w:tr>
      <w:tr w:rsidR="002A77B2" w:rsidRPr="00E350A3" w14:paraId="4529CDD9"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16EF1DBB" w14:textId="77777777" w:rsidR="002A77B2" w:rsidRPr="00E350A3" w:rsidRDefault="002A77B2" w:rsidP="008669F8">
            <w:pPr>
              <w:pStyle w:val="TableTextArial-left"/>
              <w:rPr>
                <w:rFonts w:cs="Arial"/>
              </w:rPr>
            </w:pPr>
            <w:r w:rsidRPr="00E350A3">
              <w:rPr>
                <w:rFonts w:cs="Arial"/>
              </w:rPr>
              <w:t>73A.</w:t>
            </w:r>
          </w:p>
        </w:tc>
        <w:tc>
          <w:tcPr>
            <w:tcW w:w="2127" w:type="dxa"/>
            <w:tcBorders>
              <w:top w:val="single" w:sz="4" w:space="0" w:color="auto"/>
              <w:left w:val="single" w:sz="4" w:space="0" w:color="auto"/>
              <w:bottom w:val="single" w:sz="4" w:space="0" w:color="auto"/>
              <w:right w:val="single" w:sz="4" w:space="0" w:color="auto"/>
            </w:tcBorders>
          </w:tcPr>
          <w:p w14:paraId="6E544388" w14:textId="77777777" w:rsidR="002A77B2" w:rsidRPr="00E350A3" w:rsidRDefault="002A77B2" w:rsidP="008669F8">
            <w:pPr>
              <w:pStyle w:val="TableTextArial-left"/>
              <w:rPr>
                <w:rFonts w:cs="Arial"/>
              </w:rPr>
            </w:pPr>
            <w:r w:rsidRPr="00E350A3">
              <w:rPr>
                <w:rFonts w:cs="Arial"/>
              </w:rPr>
              <w:t>South Sudan</w:t>
            </w:r>
          </w:p>
        </w:tc>
        <w:tc>
          <w:tcPr>
            <w:tcW w:w="1842" w:type="dxa"/>
            <w:tcBorders>
              <w:top w:val="single" w:sz="4" w:space="0" w:color="auto"/>
              <w:left w:val="single" w:sz="4" w:space="0" w:color="auto"/>
              <w:bottom w:val="single" w:sz="4" w:space="0" w:color="auto"/>
              <w:right w:val="single" w:sz="4" w:space="0" w:color="auto"/>
            </w:tcBorders>
          </w:tcPr>
          <w:p w14:paraId="31AFA5E1" w14:textId="77777777" w:rsidR="002A77B2" w:rsidRPr="00E350A3" w:rsidRDefault="002A77B2" w:rsidP="008669F8">
            <w:pPr>
              <w:pStyle w:val="TableTextArial-left"/>
              <w:jc w:val="center"/>
              <w:rPr>
                <w:rFonts w:cs="Arial"/>
              </w:rPr>
            </w:pPr>
            <w:r w:rsidRPr="00E350A3">
              <w:rPr>
                <w:rFonts w:cs="Arial"/>
              </w:rPr>
              <w:t>USD</w:t>
            </w:r>
          </w:p>
        </w:tc>
        <w:tc>
          <w:tcPr>
            <w:tcW w:w="2127" w:type="dxa"/>
            <w:tcBorders>
              <w:top w:val="single" w:sz="4" w:space="0" w:color="auto"/>
              <w:left w:val="single" w:sz="4" w:space="0" w:color="auto"/>
              <w:bottom w:val="single" w:sz="4" w:space="0" w:color="auto"/>
              <w:right w:val="single" w:sz="4" w:space="0" w:color="auto"/>
            </w:tcBorders>
          </w:tcPr>
          <w:p w14:paraId="3A7B6AC0" w14:textId="77777777" w:rsidR="002A77B2" w:rsidRPr="00E350A3" w:rsidRDefault="002A77B2" w:rsidP="008669F8">
            <w:pPr>
              <w:spacing w:before="20" w:after="20"/>
              <w:jc w:val="right"/>
              <w:rPr>
                <w:rFonts w:ascii="Arial" w:hAnsi="Arial" w:cs="Arial"/>
              </w:rPr>
            </w:pPr>
            <w:r w:rsidRPr="00E350A3">
              <w:rPr>
                <w:rFonts w:ascii="Arial" w:hAnsi="Arial" w:cs="Arial"/>
              </w:rPr>
              <w:t>63</w:t>
            </w:r>
          </w:p>
        </w:tc>
        <w:tc>
          <w:tcPr>
            <w:tcW w:w="2126" w:type="dxa"/>
            <w:tcBorders>
              <w:top w:val="single" w:sz="4" w:space="0" w:color="auto"/>
              <w:left w:val="single" w:sz="4" w:space="0" w:color="auto"/>
              <w:bottom w:val="single" w:sz="4" w:space="0" w:color="auto"/>
              <w:right w:val="single" w:sz="4" w:space="0" w:color="auto"/>
            </w:tcBorders>
          </w:tcPr>
          <w:p w14:paraId="2BBB2291" w14:textId="77777777" w:rsidR="002A77B2" w:rsidRPr="00E350A3" w:rsidRDefault="002A77B2" w:rsidP="008669F8">
            <w:pPr>
              <w:spacing w:before="20" w:after="20"/>
              <w:jc w:val="right"/>
              <w:rPr>
                <w:rFonts w:ascii="Arial" w:hAnsi="Arial" w:cs="Arial"/>
              </w:rPr>
            </w:pPr>
            <w:r w:rsidRPr="00E350A3">
              <w:rPr>
                <w:rFonts w:ascii="Arial" w:hAnsi="Arial" w:cs="Arial"/>
              </w:rPr>
              <w:t>17</w:t>
            </w:r>
          </w:p>
        </w:tc>
      </w:tr>
      <w:tr w:rsidR="00665A87" w:rsidRPr="00E350A3" w14:paraId="7D3F9FFE"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6FCAC802" w14:textId="77777777" w:rsidR="00665A87" w:rsidRPr="00E350A3" w:rsidRDefault="00665A87" w:rsidP="008669F8">
            <w:pPr>
              <w:pStyle w:val="TableTextArial-left"/>
              <w:rPr>
                <w:rFonts w:cs="Arial"/>
              </w:rPr>
            </w:pPr>
            <w:r w:rsidRPr="00E350A3">
              <w:rPr>
                <w:rFonts w:cs="Arial"/>
              </w:rPr>
              <w:t>74.</w:t>
            </w:r>
          </w:p>
        </w:tc>
        <w:tc>
          <w:tcPr>
            <w:tcW w:w="2127" w:type="dxa"/>
            <w:tcBorders>
              <w:top w:val="single" w:sz="4" w:space="0" w:color="auto"/>
              <w:left w:val="single" w:sz="4" w:space="0" w:color="auto"/>
              <w:bottom w:val="single" w:sz="4" w:space="0" w:color="auto"/>
              <w:right w:val="single" w:sz="4" w:space="0" w:color="auto"/>
            </w:tcBorders>
          </w:tcPr>
          <w:p w14:paraId="5167EE2F" w14:textId="77777777" w:rsidR="00665A87" w:rsidRPr="00E350A3" w:rsidRDefault="00665A87" w:rsidP="008669F8">
            <w:pPr>
              <w:pStyle w:val="TableTextArial-left"/>
              <w:rPr>
                <w:rFonts w:cs="Arial"/>
              </w:rPr>
            </w:pPr>
            <w:r w:rsidRPr="00E350A3">
              <w:rPr>
                <w:rFonts w:cs="Arial"/>
              </w:rPr>
              <w:t>Spain</w:t>
            </w:r>
          </w:p>
        </w:tc>
        <w:tc>
          <w:tcPr>
            <w:tcW w:w="1842" w:type="dxa"/>
            <w:tcBorders>
              <w:top w:val="single" w:sz="4" w:space="0" w:color="auto"/>
              <w:left w:val="single" w:sz="4" w:space="0" w:color="auto"/>
              <w:bottom w:val="single" w:sz="4" w:space="0" w:color="auto"/>
              <w:right w:val="single" w:sz="4" w:space="0" w:color="auto"/>
            </w:tcBorders>
          </w:tcPr>
          <w:p w14:paraId="1B296BD9" w14:textId="77777777" w:rsidR="00665A87" w:rsidRPr="00E350A3" w:rsidRDefault="00665A87" w:rsidP="008669F8">
            <w:pPr>
              <w:pStyle w:val="TableTextArial-left"/>
              <w:jc w:val="center"/>
              <w:rPr>
                <w:rFonts w:cs="Arial"/>
              </w:rPr>
            </w:pPr>
            <w:r w:rsidRPr="00E350A3">
              <w:rPr>
                <w:rFonts w:cs="Arial"/>
              </w:rPr>
              <w:t>EUR</w:t>
            </w:r>
          </w:p>
        </w:tc>
        <w:tc>
          <w:tcPr>
            <w:tcW w:w="2127" w:type="dxa"/>
            <w:tcBorders>
              <w:top w:val="single" w:sz="4" w:space="0" w:color="auto"/>
              <w:left w:val="single" w:sz="4" w:space="0" w:color="auto"/>
              <w:bottom w:val="single" w:sz="4" w:space="0" w:color="auto"/>
              <w:right w:val="single" w:sz="4" w:space="0" w:color="auto"/>
            </w:tcBorders>
          </w:tcPr>
          <w:p w14:paraId="1F1B3774" w14:textId="77777777" w:rsidR="00665A87" w:rsidRPr="00E350A3" w:rsidRDefault="00665A87" w:rsidP="008669F8">
            <w:pPr>
              <w:jc w:val="right"/>
              <w:rPr>
                <w:rFonts w:ascii="Arial" w:hAnsi="Arial" w:cs="Arial"/>
              </w:rPr>
            </w:pPr>
            <w:r w:rsidRPr="00E350A3">
              <w:rPr>
                <w:rFonts w:ascii="Arial" w:hAnsi="Arial" w:cs="Arial"/>
              </w:rPr>
              <w:t>120</w:t>
            </w:r>
          </w:p>
        </w:tc>
        <w:tc>
          <w:tcPr>
            <w:tcW w:w="2126" w:type="dxa"/>
            <w:tcBorders>
              <w:top w:val="single" w:sz="4" w:space="0" w:color="auto"/>
              <w:left w:val="single" w:sz="4" w:space="0" w:color="auto"/>
              <w:bottom w:val="single" w:sz="4" w:space="0" w:color="auto"/>
              <w:right w:val="single" w:sz="4" w:space="0" w:color="auto"/>
            </w:tcBorders>
          </w:tcPr>
          <w:p w14:paraId="722B2BE3" w14:textId="77777777" w:rsidR="00665A87" w:rsidRPr="00E350A3" w:rsidRDefault="00665A87" w:rsidP="008669F8">
            <w:pPr>
              <w:jc w:val="right"/>
              <w:rPr>
                <w:rFonts w:ascii="Arial" w:hAnsi="Arial" w:cs="Arial"/>
              </w:rPr>
            </w:pPr>
            <w:r w:rsidRPr="00E350A3">
              <w:rPr>
                <w:rFonts w:ascii="Arial" w:hAnsi="Arial" w:cs="Arial"/>
              </w:rPr>
              <w:t>32</w:t>
            </w:r>
          </w:p>
        </w:tc>
      </w:tr>
      <w:tr w:rsidR="00665A87" w:rsidRPr="00E350A3" w14:paraId="7209C5BE"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0CE9CF49" w14:textId="77777777" w:rsidR="00665A87" w:rsidRPr="00E350A3" w:rsidRDefault="00665A87" w:rsidP="008669F8">
            <w:pPr>
              <w:pStyle w:val="TableTextArial-left"/>
              <w:rPr>
                <w:rFonts w:cs="Arial"/>
              </w:rPr>
            </w:pPr>
            <w:r w:rsidRPr="00E350A3">
              <w:rPr>
                <w:rFonts w:cs="Arial"/>
              </w:rPr>
              <w:t>75.</w:t>
            </w:r>
          </w:p>
        </w:tc>
        <w:tc>
          <w:tcPr>
            <w:tcW w:w="2127" w:type="dxa"/>
            <w:tcBorders>
              <w:top w:val="single" w:sz="4" w:space="0" w:color="auto"/>
              <w:left w:val="single" w:sz="4" w:space="0" w:color="auto"/>
              <w:bottom w:val="single" w:sz="4" w:space="0" w:color="auto"/>
              <w:right w:val="single" w:sz="4" w:space="0" w:color="auto"/>
            </w:tcBorders>
          </w:tcPr>
          <w:p w14:paraId="00C1C850" w14:textId="77777777" w:rsidR="00665A87" w:rsidRPr="00E350A3" w:rsidRDefault="00665A87" w:rsidP="008669F8">
            <w:pPr>
              <w:pStyle w:val="TableTextArial-left"/>
              <w:rPr>
                <w:rFonts w:cs="Arial"/>
              </w:rPr>
            </w:pPr>
            <w:r w:rsidRPr="00E350A3">
              <w:rPr>
                <w:rFonts w:cs="Arial"/>
              </w:rPr>
              <w:t>Sri Lanka</w:t>
            </w:r>
          </w:p>
        </w:tc>
        <w:tc>
          <w:tcPr>
            <w:tcW w:w="1842" w:type="dxa"/>
            <w:tcBorders>
              <w:top w:val="single" w:sz="4" w:space="0" w:color="auto"/>
              <w:left w:val="single" w:sz="4" w:space="0" w:color="auto"/>
              <w:bottom w:val="single" w:sz="4" w:space="0" w:color="auto"/>
              <w:right w:val="single" w:sz="4" w:space="0" w:color="auto"/>
            </w:tcBorders>
          </w:tcPr>
          <w:p w14:paraId="252E5FA9" w14:textId="77777777" w:rsidR="00665A87" w:rsidRPr="00E350A3" w:rsidRDefault="00665A87" w:rsidP="008669F8">
            <w:pPr>
              <w:pStyle w:val="TableTextArial-left"/>
              <w:jc w:val="center"/>
              <w:rPr>
                <w:rFonts w:cs="Arial"/>
              </w:rPr>
            </w:pPr>
            <w:r w:rsidRPr="00E350A3">
              <w:rPr>
                <w:rFonts w:cs="Arial"/>
              </w:rPr>
              <w:t>LKR</w:t>
            </w:r>
          </w:p>
        </w:tc>
        <w:tc>
          <w:tcPr>
            <w:tcW w:w="2127" w:type="dxa"/>
            <w:tcBorders>
              <w:top w:val="single" w:sz="4" w:space="0" w:color="auto"/>
              <w:left w:val="single" w:sz="4" w:space="0" w:color="auto"/>
              <w:bottom w:val="single" w:sz="4" w:space="0" w:color="auto"/>
              <w:right w:val="single" w:sz="4" w:space="0" w:color="auto"/>
            </w:tcBorders>
          </w:tcPr>
          <w:p w14:paraId="7F188B84" w14:textId="77777777" w:rsidR="00665A87" w:rsidRPr="00E350A3" w:rsidRDefault="00665A87" w:rsidP="008669F8">
            <w:pPr>
              <w:jc w:val="right"/>
              <w:rPr>
                <w:rFonts w:ascii="Arial" w:hAnsi="Arial" w:cs="Arial"/>
              </w:rPr>
            </w:pPr>
            <w:r w:rsidRPr="00E350A3">
              <w:rPr>
                <w:rFonts w:ascii="Arial" w:hAnsi="Arial" w:cs="Arial"/>
              </w:rPr>
              <w:t>13129</w:t>
            </w:r>
          </w:p>
        </w:tc>
        <w:tc>
          <w:tcPr>
            <w:tcW w:w="2126" w:type="dxa"/>
            <w:tcBorders>
              <w:top w:val="single" w:sz="4" w:space="0" w:color="auto"/>
              <w:left w:val="single" w:sz="4" w:space="0" w:color="auto"/>
              <w:bottom w:val="single" w:sz="4" w:space="0" w:color="auto"/>
              <w:right w:val="single" w:sz="4" w:space="0" w:color="auto"/>
            </w:tcBorders>
          </w:tcPr>
          <w:p w14:paraId="6BAD4A56" w14:textId="77777777" w:rsidR="00665A87" w:rsidRPr="00E350A3" w:rsidRDefault="00665A87" w:rsidP="008669F8">
            <w:pPr>
              <w:jc w:val="right"/>
              <w:rPr>
                <w:rFonts w:ascii="Arial" w:hAnsi="Arial" w:cs="Arial"/>
              </w:rPr>
            </w:pPr>
            <w:r w:rsidRPr="00E350A3">
              <w:rPr>
                <w:rFonts w:ascii="Arial" w:hAnsi="Arial" w:cs="Arial"/>
              </w:rPr>
              <w:t>4178</w:t>
            </w:r>
          </w:p>
        </w:tc>
      </w:tr>
      <w:tr w:rsidR="00665A87" w:rsidRPr="00E350A3" w14:paraId="6A145B79"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7BF3F7A4" w14:textId="77777777" w:rsidR="00665A87" w:rsidRPr="00E350A3" w:rsidRDefault="00665A87" w:rsidP="008669F8">
            <w:pPr>
              <w:pStyle w:val="TableTextArial-left"/>
              <w:rPr>
                <w:rFonts w:cs="Arial"/>
              </w:rPr>
            </w:pPr>
            <w:r w:rsidRPr="00E350A3">
              <w:rPr>
                <w:rFonts w:cs="Arial"/>
              </w:rPr>
              <w:t>76.</w:t>
            </w:r>
          </w:p>
        </w:tc>
        <w:tc>
          <w:tcPr>
            <w:tcW w:w="2127" w:type="dxa"/>
            <w:tcBorders>
              <w:top w:val="single" w:sz="4" w:space="0" w:color="auto"/>
              <w:left w:val="single" w:sz="4" w:space="0" w:color="auto"/>
              <w:bottom w:val="single" w:sz="4" w:space="0" w:color="auto"/>
              <w:right w:val="single" w:sz="4" w:space="0" w:color="auto"/>
            </w:tcBorders>
          </w:tcPr>
          <w:p w14:paraId="597044E4" w14:textId="77777777" w:rsidR="00665A87" w:rsidRPr="00E350A3" w:rsidRDefault="00665A87" w:rsidP="008669F8">
            <w:pPr>
              <w:pStyle w:val="TableTextArial-left"/>
              <w:rPr>
                <w:rFonts w:cs="Arial"/>
              </w:rPr>
            </w:pPr>
            <w:r w:rsidRPr="00E350A3">
              <w:rPr>
                <w:rFonts w:cs="Arial"/>
              </w:rPr>
              <w:t>Sudan</w:t>
            </w:r>
          </w:p>
        </w:tc>
        <w:tc>
          <w:tcPr>
            <w:tcW w:w="1842" w:type="dxa"/>
            <w:tcBorders>
              <w:top w:val="single" w:sz="4" w:space="0" w:color="auto"/>
              <w:left w:val="single" w:sz="4" w:space="0" w:color="auto"/>
              <w:bottom w:val="single" w:sz="4" w:space="0" w:color="auto"/>
              <w:right w:val="single" w:sz="4" w:space="0" w:color="auto"/>
            </w:tcBorders>
          </w:tcPr>
          <w:p w14:paraId="430FB179" w14:textId="77777777" w:rsidR="00665A87" w:rsidRPr="00E350A3" w:rsidRDefault="00665A87" w:rsidP="008669F8">
            <w:pPr>
              <w:pStyle w:val="TableTextArial-left"/>
              <w:jc w:val="center"/>
              <w:rPr>
                <w:rFonts w:cs="Arial"/>
              </w:rPr>
            </w:pPr>
            <w:r w:rsidRPr="00E350A3">
              <w:rPr>
                <w:rFonts w:cs="Arial"/>
              </w:rPr>
              <w:t>USD</w:t>
            </w:r>
          </w:p>
        </w:tc>
        <w:tc>
          <w:tcPr>
            <w:tcW w:w="2127" w:type="dxa"/>
            <w:tcBorders>
              <w:top w:val="single" w:sz="4" w:space="0" w:color="auto"/>
              <w:left w:val="single" w:sz="4" w:space="0" w:color="auto"/>
              <w:bottom w:val="single" w:sz="4" w:space="0" w:color="auto"/>
              <w:right w:val="single" w:sz="4" w:space="0" w:color="auto"/>
            </w:tcBorders>
          </w:tcPr>
          <w:p w14:paraId="4C185635" w14:textId="77777777" w:rsidR="00665A87" w:rsidRPr="00E350A3" w:rsidRDefault="00665A87" w:rsidP="008669F8">
            <w:pPr>
              <w:jc w:val="right"/>
              <w:rPr>
                <w:rFonts w:ascii="Arial" w:hAnsi="Arial" w:cs="Arial"/>
              </w:rPr>
            </w:pPr>
            <w:r w:rsidRPr="00E350A3">
              <w:rPr>
                <w:rFonts w:ascii="Arial" w:hAnsi="Arial" w:cs="Arial"/>
              </w:rPr>
              <w:t>101</w:t>
            </w:r>
          </w:p>
        </w:tc>
        <w:tc>
          <w:tcPr>
            <w:tcW w:w="2126" w:type="dxa"/>
            <w:tcBorders>
              <w:top w:val="single" w:sz="4" w:space="0" w:color="auto"/>
              <w:left w:val="single" w:sz="4" w:space="0" w:color="auto"/>
              <w:bottom w:val="single" w:sz="4" w:space="0" w:color="auto"/>
              <w:right w:val="single" w:sz="4" w:space="0" w:color="auto"/>
            </w:tcBorders>
          </w:tcPr>
          <w:p w14:paraId="5CB014A1" w14:textId="77777777" w:rsidR="00665A87" w:rsidRPr="00E350A3" w:rsidRDefault="00665A87" w:rsidP="008669F8">
            <w:pPr>
              <w:jc w:val="right"/>
              <w:rPr>
                <w:rFonts w:ascii="Arial" w:hAnsi="Arial" w:cs="Arial"/>
              </w:rPr>
            </w:pPr>
            <w:r w:rsidRPr="00E350A3">
              <w:rPr>
                <w:rFonts w:ascii="Arial" w:hAnsi="Arial" w:cs="Arial"/>
              </w:rPr>
              <w:t>32</w:t>
            </w:r>
          </w:p>
        </w:tc>
      </w:tr>
      <w:tr w:rsidR="00665A87" w:rsidRPr="00E350A3" w14:paraId="529D5A88"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2A061BE2" w14:textId="77777777" w:rsidR="00665A87" w:rsidRPr="00E350A3" w:rsidRDefault="00665A87" w:rsidP="008669F8">
            <w:pPr>
              <w:pStyle w:val="TableTextArial-left"/>
              <w:rPr>
                <w:rFonts w:cs="Arial"/>
              </w:rPr>
            </w:pPr>
            <w:r w:rsidRPr="00E350A3">
              <w:rPr>
                <w:rFonts w:cs="Arial"/>
              </w:rPr>
              <w:t>77.</w:t>
            </w:r>
          </w:p>
        </w:tc>
        <w:tc>
          <w:tcPr>
            <w:tcW w:w="2127" w:type="dxa"/>
            <w:tcBorders>
              <w:top w:val="single" w:sz="4" w:space="0" w:color="auto"/>
              <w:left w:val="single" w:sz="4" w:space="0" w:color="auto"/>
              <w:bottom w:val="single" w:sz="4" w:space="0" w:color="auto"/>
              <w:right w:val="single" w:sz="4" w:space="0" w:color="auto"/>
            </w:tcBorders>
          </w:tcPr>
          <w:p w14:paraId="4768684B" w14:textId="77777777" w:rsidR="00665A87" w:rsidRPr="00E350A3" w:rsidRDefault="00665A87" w:rsidP="008669F8">
            <w:pPr>
              <w:pStyle w:val="TableTextArial-left"/>
              <w:rPr>
                <w:rFonts w:cs="Arial"/>
              </w:rPr>
            </w:pPr>
            <w:r w:rsidRPr="00E350A3">
              <w:rPr>
                <w:rFonts w:cs="Arial"/>
              </w:rPr>
              <w:t>Sweden</w:t>
            </w:r>
          </w:p>
        </w:tc>
        <w:tc>
          <w:tcPr>
            <w:tcW w:w="1842" w:type="dxa"/>
            <w:tcBorders>
              <w:top w:val="single" w:sz="4" w:space="0" w:color="auto"/>
              <w:left w:val="single" w:sz="4" w:space="0" w:color="auto"/>
              <w:bottom w:val="single" w:sz="4" w:space="0" w:color="auto"/>
              <w:right w:val="single" w:sz="4" w:space="0" w:color="auto"/>
            </w:tcBorders>
          </w:tcPr>
          <w:p w14:paraId="0B75F21F" w14:textId="77777777" w:rsidR="00665A87" w:rsidRPr="00E350A3" w:rsidRDefault="00665A87" w:rsidP="008669F8">
            <w:pPr>
              <w:pStyle w:val="TableTextArial-left"/>
              <w:jc w:val="center"/>
              <w:rPr>
                <w:rFonts w:cs="Arial"/>
              </w:rPr>
            </w:pPr>
            <w:r w:rsidRPr="00E350A3">
              <w:rPr>
                <w:rFonts w:cs="Arial"/>
              </w:rPr>
              <w:t>SEK</w:t>
            </w:r>
          </w:p>
        </w:tc>
        <w:tc>
          <w:tcPr>
            <w:tcW w:w="2127" w:type="dxa"/>
            <w:tcBorders>
              <w:top w:val="single" w:sz="4" w:space="0" w:color="auto"/>
              <w:left w:val="single" w:sz="4" w:space="0" w:color="auto"/>
              <w:bottom w:val="single" w:sz="4" w:space="0" w:color="auto"/>
              <w:right w:val="single" w:sz="4" w:space="0" w:color="auto"/>
            </w:tcBorders>
          </w:tcPr>
          <w:p w14:paraId="46D63FD1" w14:textId="77777777" w:rsidR="00665A87" w:rsidRPr="00E350A3" w:rsidRDefault="00665A87" w:rsidP="008669F8">
            <w:pPr>
              <w:jc w:val="right"/>
              <w:rPr>
                <w:rFonts w:ascii="Arial" w:hAnsi="Arial" w:cs="Arial"/>
              </w:rPr>
            </w:pPr>
            <w:r w:rsidRPr="00E350A3">
              <w:rPr>
                <w:rFonts w:ascii="Arial" w:hAnsi="Arial" w:cs="Arial"/>
              </w:rPr>
              <w:t>1421</w:t>
            </w:r>
          </w:p>
        </w:tc>
        <w:tc>
          <w:tcPr>
            <w:tcW w:w="2126" w:type="dxa"/>
            <w:tcBorders>
              <w:top w:val="single" w:sz="4" w:space="0" w:color="auto"/>
              <w:left w:val="single" w:sz="4" w:space="0" w:color="auto"/>
              <w:bottom w:val="single" w:sz="4" w:space="0" w:color="auto"/>
              <w:right w:val="single" w:sz="4" w:space="0" w:color="auto"/>
            </w:tcBorders>
          </w:tcPr>
          <w:p w14:paraId="245B0361" w14:textId="77777777" w:rsidR="00665A87" w:rsidRPr="00E350A3" w:rsidRDefault="00665A87" w:rsidP="008669F8">
            <w:pPr>
              <w:jc w:val="right"/>
              <w:rPr>
                <w:rFonts w:ascii="Arial" w:hAnsi="Arial" w:cs="Arial"/>
              </w:rPr>
            </w:pPr>
            <w:r w:rsidRPr="00E350A3">
              <w:rPr>
                <w:rFonts w:ascii="Arial" w:hAnsi="Arial" w:cs="Arial"/>
              </w:rPr>
              <w:t>309</w:t>
            </w:r>
          </w:p>
        </w:tc>
      </w:tr>
      <w:tr w:rsidR="00665A87" w:rsidRPr="00E350A3" w14:paraId="23A8332D"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79A6F961" w14:textId="77777777" w:rsidR="00665A87" w:rsidRPr="00E350A3" w:rsidRDefault="00665A87" w:rsidP="008669F8">
            <w:pPr>
              <w:pStyle w:val="TableTextArial-left"/>
              <w:rPr>
                <w:rFonts w:cs="Arial"/>
              </w:rPr>
            </w:pPr>
            <w:r w:rsidRPr="00E350A3">
              <w:rPr>
                <w:rFonts w:cs="Arial"/>
              </w:rPr>
              <w:t>78.</w:t>
            </w:r>
          </w:p>
        </w:tc>
        <w:tc>
          <w:tcPr>
            <w:tcW w:w="2127" w:type="dxa"/>
            <w:tcBorders>
              <w:top w:val="single" w:sz="4" w:space="0" w:color="auto"/>
              <w:left w:val="single" w:sz="4" w:space="0" w:color="auto"/>
              <w:bottom w:val="single" w:sz="4" w:space="0" w:color="auto"/>
              <w:right w:val="single" w:sz="4" w:space="0" w:color="auto"/>
            </w:tcBorders>
          </w:tcPr>
          <w:p w14:paraId="15BA069C" w14:textId="77777777" w:rsidR="00665A87" w:rsidRPr="00E350A3" w:rsidRDefault="00665A87" w:rsidP="008669F8">
            <w:pPr>
              <w:pStyle w:val="TableTextArial-left"/>
              <w:rPr>
                <w:rFonts w:cs="Arial"/>
              </w:rPr>
            </w:pPr>
            <w:r w:rsidRPr="00E350A3">
              <w:rPr>
                <w:rFonts w:cs="Arial"/>
              </w:rPr>
              <w:t>Switzerland</w:t>
            </w:r>
          </w:p>
        </w:tc>
        <w:tc>
          <w:tcPr>
            <w:tcW w:w="1842" w:type="dxa"/>
            <w:tcBorders>
              <w:top w:val="single" w:sz="4" w:space="0" w:color="auto"/>
              <w:left w:val="single" w:sz="4" w:space="0" w:color="auto"/>
              <w:bottom w:val="single" w:sz="4" w:space="0" w:color="auto"/>
              <w:right w:val="single" w:sz="4" w:space="0" w:color="auto"/>
            </w:tcBorders>
          </w:tcPr>
          <w:p w14:paraId="1C9C58A1" w14:textId="77777777" w:rsidR="00665A87" w:rsidRPr="00E350A3" w:rsidRDefault="00665A87" w:rsidP="008669F8">
            <w:pPr>
              <w:pStyle w:val="TableTextArial-left"/>
              <w:jc w:val="center"/>
              <w:rPr>
                <w:rFonts w:cs="Arial"/>
              </w:rPr>
            </w:pPr>
            <w:r w:rsidRPr="00E350A3">
              <w:rPr>
                <w:rFonts w:cs="Arial"/>
              </w:rPr>
              <w:t>CHF</w:t>
            </w:r>
          </w:p>
        </w:tc>
        <w:tc>
          <w:tcPr>
            <w:tcW w:w="2127" w:type="dxa"/>
            <w:tcBorders>
              <w:top w:val="single" w:sz="4" w:space="0" w:color="auto"/>
              <w:left w:val="single" w:sz="4" w:space="0" w:color="auto"/>
              <w:bottom w:val="single" w:sz="4" w:space="0" w:color="auto"/>
              <w:right w:val="single" w:sz="4" w:space="0" w:color="auto"/>
            </w:tcBorders>
          </w:tcPr>
          <w:p w14:paraId="3500D6AE" w14:textId="77777777" w:rsidR="00665A87" w:rsidRPr="00E350A3" w:rsidRDefault="00665A87" w:rsidP="008669F8">
            <w:pPr>
              <w:jc w:val="right"/>
              <w:rPr>
                <w:rFonts w:ascii="Arial" w:hAnsi="Arial" w:cs="Arial"/>
              </w:rPr>
            </w:pPr>
            <w:r w:rsidRPr="00E350A3">
              <w:rPr>
                <w:rFonts w:ascii="Arial" w:hAnsi="Arial" w:cs="Arial"/>
              </w:rPr>
              <w:t>234</w:t>
            </w:r>
          </w:p>
        </w:tc>
        <w:tc>
          <w:tcPr>
            <w:tcW w:w="2126" w:type="dxa"/>
            <w:tcBorders>
              <w:top w:val="single" w:sz="4" w:space="0" w:color="auto"/>
              <w:left w:val="single" w:sz="4" w:space="0" w:color="auto"/>
              <w:bottom w:val="single" w:sz="4" w:space="0" w:color="auto"/>
              <w:right w:val="single" w:sz="4" w:space="0" w:color="auto"/>
            </w:tcBorders>
          </w:tcPr>
          <w:p w14:paraId="7C38A1E8" w14:textId="77777777" w:rsidR="00665A87" w:rsidRPr="00E350A3" w:rsidRDefault="00665A87" w:rsidP="008669F8">
            <w:pPr>
              <w:jc w:val="right"/>
              <w:rPr>
                <w:rFonts w:ascii="Arial" w:hAnsi="Arial" w:cs="Arial"/>
              </w:rPr>
            </w:pPr>
            <w:r w:rsidRPr="00E350A3">
              <w:rPr>
                <w:rFonts w:ascii="Arial" w:hAnsi="Arial" w:cs="Arial"/>
              </w:rPr>
              <w:t>43</w:t>
            </w:r>
          </w:p>
        </w:tc>
      </w:tr>
      <w:tr w:rsidR="00665A87" w:rsidRPr="00E350A3" w14:paraId="5D66CFDA"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06BFFC6C" w14:textId="77777777" w:rsidR="00665A87" w:rsidRPr="00E350A3" w:rsidRDefault="00665A87" w:rsidP="008669F8">
            <w:pPr>
              <w:pStyle w:val="TableTextArial-left"/>
              <w:rPr>
                <w:rFonts w:cs="Arial"/>
              </w:rPr>
            </w:pPr>
            <w:r w:rsidRPr="00E350A3">
              <w:rPr>
                <w:rFonts w:cs="Arial"/>
              </w:rPr>
              <w:t>79.</w:t>
            </w:r>
          </w:p>
        </w:tc>
        <w:tc>
          <w:tcPr>
            <w:tcW w:w="2127" w:type="dxa"/>
            <w:tcBorders>
              <w:top w:val="single" w:sz="4" w:space="0" w:color="auto"/>
              <w:left w:val="single" w:sz="4" w:space="0" w:color="auto"/>
              <w:bottom w:val="single" w:sz="4" w:space="0" w:color="auto"/>
              <w:right w:val="single" w:sz="4" w:space="0" w:color="auto"/>
            </w:tcBorders>
          </w:tcPr>
          <w:p w14:paraId="0E43821F" w14:textId="77777777" w:rsidR="00665A87" w:rsidRPr="00E350A3" w:rsidRDefault="00665A87" w:rsidP="008669F8">
            <w:pPr>
              <w:pStyle w:val="TableTextArial-left"/>
              <w:rPr>
                <w:rFonts w:cs="Arial"/>
              </w:rPr>
            </w:pPr>
            <w:r w:rsidRPr="00E350A3">
              <w:rPr>
                <w:rFonts w:cs="Arial"/>
              </w:rPr>
              <w:t>Syria</w:t>
            </w:r>
          </w:p>
        </w:tc>
        <w:tc>
          <w:tcPr>
            <w:tcW w:w="1842" w:type="dxa"/>
            <w:tcBorders>
              <w:top w:val="single" w:sz="4" w:space="0" w:color="auto"/>
              <w:left w:val="single" w:sz="4" w:space="0" w:color="auto"/>
              <w:bottom w:val="single" w:sz="4" w:space="0" w:color="auto"/>
              <w:right w:val="single" w:sz="4" w:space="0" w:color="auto"/>
            </w:tcBorders>
          </w:tcPr>
          <w:p w14:paraId="4EE38C4B" w14:textId="77777777" w:rsidR="00665A87" w:rsidRPr="00E350A3" w:rsidRDefault="00665A87" w:rsidP="008669F8">
            <w:pPr>
              <w:pStyle w:val="TableTextArial-left"/>
              <w:jc w:val="center"/>
              <w:rPr>
                <w:rFonts w:cs="Arial"/>
              </w:rPr>
            </w:pPr>
            <w:r w:rsidRPr="00E350A3">
              <w:rPr>
                <w:rFonts w:cs="Arial"/>
              </w:rPr>
              <w:t>SYP</w:t>
            </w:r>
          </w:p>
        </w:tc>
        <w:tc>
          <w:tcPr>
            <w:tcW w:w="2127" w:type="dxa"/>
            <w:tcBorders>
              <w:top w:val="single" w:sz="4" w:space="0" w:color="auto"/>
              <w:left w:val="single" w:sz="4" w:space="0" w:color="auto"/>
              <w:bottom w:val="single" w:sz="4" w:space="0" w:color="auto"/>
              <w:right w:val="single" w:sz="4" w:space="0" w:color="auto"/>
            </w:tcBorders>
          </w:tcPr>
          <w:p w14:paraId="0A89F975" w14:textId="77777777" w:rsidR="00665A87" w:rsidRPr="00E350A3" w:rsidRDefault="00665A87" w:rsidP="008669F8">
            <w:pPr>
              <w:jc w:val="right"/>
              <w:rPr>
                <w:rFonts w:ascii="Arial" w:hAnsi="Arial" w:cs="Arial"/>
              </w:rPr>
            </w:pPr>
            <w:r w:rsidRPr="00E350A3">
              <w:rPr>
                <w:rFonts w:ascii="Arial" w:hAnsi="Arial" w:cs="Arial"/>
              </w:rPr>
              <w:t>12387</w:t>
            </w:r>
          </w:p>
        </w:tc>
        <w:tc>
          <w:tcPr>
            <w:tcW w:w="2126" w:type="dxa"/>
            <w:tcBorders>
              <w:top w:val="single" w:sz="4" w:space="0" w:color="auto"/>
              <w:left w:val="single" w:sz="4" w:space="0" w:color="auto"/>
              <w:bottom w:val="single" w:sz="4" w:space="0" w:color="auto"/>
              <w:right w:val="single" w:sz="4" w:space="0" w:color="auto"/>
            </w:tcBorders>
          </w:tcPr>
          <w:p w14:paraId="6A33B9AB" w14:textId="77777777" w:rsidR="00665A87" w:rsidRPr="00E350A3" w:rsidRDefault="00665A87" w:rsidP="008669F8">
            <w:pPr>
              <w:jc w:val="right"/>
              <w:rPr>
                <w:rFonts w:ascii="Arial" w:hAnsi="Arial" w:cs="Arial"/>
              </w:rPr>
            </w:pPr>
            <w:r w:rsidRPr="00E350A3">
              <w:rPr>
                <w:rFonts w:ascii="Arial" w:hAnsi="Arial" w:cs="Arial"/>
              </w:rPr>
              <w:t>3670</w:t>
            </w:r>
          </w:p>
        </w:tc>
      </w:tr>
      <w:tr w:rsidR="002A77B2" w:rsidRPr="00E350A3" w14:paraId="25ABEC1E"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4C40CC44" w14:textId="77777777" w:rsidR="002A77B2" w:rsidRPr="00E350A3" w:rsidRDefault="002A77B2" w:rsidP="008669F8">
            <w:pPr>
              <w:pStyle w:val="TableTextArial-left"/>
              <w:rPr>
                <w:rFonts w:cs="Arial"/>
              </w:rPr>
            </w:pPr>
            <w:r w:rsidRPr="00E350A3">
              <w:rPr>
                <w:rFonts w:cs="Arial"/>
              </w:rPr>
              <w:t>79A.</w:t>
            </w:r>
          </w:p>
        </w:tc>
        <w:tc>
          <w:tcPr>
            <w:tcW w:w="2127" w:type="dxa"/>
            <w:tcBorders>
              <w:top w:val="single" w:sz="4" w:space="0" w:color="auto"/>
              <w:left w:val="single" w:sz="4" w:space="0" w:color="auto"/>
              <w:bottom w:val="single" w:sz="4" w:space="0" w:color="auto"/>
              <w:right w:val="single" w:sz="4" w:space="0" w:color="auto"/>
            </w:tcBorders>
          </w:tcPr>
          <w:p w14:paraId="6CE92005" w14:textId="77777777" w:rsidR="002A77B2" w:rsidRPr="00E350A3" w:rsidRDefault="002A77B2" w:rsidP="008669F8">
            <w:pPr>
              <w:pStyle w:val="TableTextArial-left"/>
              <w:rPr>
                <w:rFonts w:cs="Arial"/>
              </w:rPr>
            </w:pPr>
            <w:r w:rsidRPr="00E350A3">
              <w:rPr>
                <w:rFonts w:cs="Arial"/>
              </w:rPr>
              <w:t>Tanzania</w:t>
            </w:r>
          </w:p>
        </w:tc>
        <w:tc>
          <w:tcPr>
            <w:tcW w:w="1842" w:type="dxa"/>
            <w:tcBorders>
              <w:top w:val="single" w:sz="4" w:space="0" w:color="auto"/>
              <w:left w:val="single" w:sz="4" w:space="0" w:color="auto"/>
              <w:bottom w:val="single" w:sz="4" w:space="0" w:color="auto"/>
              <w:right w:val="single" w:sz="4" w:space="0" w:color="auto"/>
            </w:tcBorders>
          </w:tcPr>
          <w:p w14:paraId="467E5F6B" w14:textId="77777777" w:rsidR="002A77B2" w:rsidRPr="00E350A3" w:rsidRDefault="002A77B2" w:rsidP="008669F8">
            <w:pPr>
              <w:pStyle w:val="TableTextArial-left"/>
              <w:jc w:val="center"/>
              <w:rPr>
                <w:rFonts w:cs="Arial"/>
              </w:rPr>
            </w:pPr>
            <w:r w:rsidRPr="00E350A3">
              <w:rPr>
                <w:rFonts w:cs="Arial"/>
              </w:rPr>
              <w:t>TZS</w:t>
            </w:r>
          </w:p>
        </w:tc>
        <w:tc>
          <w:tcPr>
            <w:tcW w:w="2127" w:type="dxa"/>
            <w:tcBorders>
              <w:top w:val="single" w:sz="4" w:space="0" w:color="auto"/>
              <w:left w:val="single" w:sz="4" w:space="0" w:color="auto"/>
              <w:bottom w:val="single" w:sz="4" w:space="0" w:color="auto"/>
              <w:right w:val="single" w:sz="4" w:space="0" w:color="auto"/>
            </w:tcBorders>
          </w:tcPr>
          <w:p w14:paraId="791F7298" w14:textId="77777777" w:rsidR="002A77B2" w:rsidRPr="00E350A3" w:rsidRDefault="002A77B2" w:rsidP="008669F8">
            <w:pPr>
              <w:spacing w:before="20" w:after="20"/>
              <w:jc w:val="right"/>
              <w:rPr>
                <w:rFonts w:ascii="Arial" w:hAnsi="Arial" w:cs="Arial"/>
              </w:rPr>
            </w:pPr>
            <w:r w:rsidRPr="00E350A3">
              <w:rPr>
                <w:rFonts w:ascii="Arial" w:hAnsi="Arial" w:cs="Arial"/>
                <w:color w:val="333333"/>
              </w:rPr>
              <w:t>167363</w:t>
            </w:r>
          </w:p>
        </w:tc>
        <w:tc>
          <w:tcPr>
            <w:tcW w:w="2126" w:type="dxa"/>
            <w:tcBorders>
              <w:top w:val="single" w:sz="4" w:space="0" w:color="auto"/>
              <w:left w:val="single" w:sz="4" w:space="0" w:color="auto"/>
              <w:bottom w:val="single" w:sz="4" w:space="0" w:color="auto"/>
              <w:right w:val="single" w:sz="4" w:space="0" w:color="auto"/>
            </w:tcBorders>
          </w:tcPr>
          <w:p w14:paraId="467C328C" w14:textId="77777777" w:rsidR="002A77B2" w:rsidRPr="00E350A3" w:rsidRDefault="002A77B2" w:rsidP="008669F8">
            <w:pPr>
              <w:spacing w:before="20" w:after="20"/>
              <w:jc w:val="right"/>
              <w:rPr>
                <w:rFonts w:ascii="Arial" w:hAnsi="Arial" w:cs="Arial"/>
              </w:rPr>
            </w:pPr>
            <w:r w:rsidRPr="00E350A3">
              <w:rPr>
                <w:rFonts w:ascii="Arial" w:hAnsi="Arial" w:cs="Arial"/>
              </w:rPr>
              <w:t>39568</w:t>
            </w:r>
          </w:p>
        </w:tc>
      </w:tr>
      <w:tr w:rsidR="00665A87" w:rsidRPr="00E350A3" w14:paraId="5375316B"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4F8E0AC5" w14:textId="77777777" w:rsidR="00665A87" w:rsidRPr="00E350A3" w:rsidRDefault="00665A87" w:rsidP="008669F8">
            <w:pPr>
              <w:pStyle w:val="TableTextArial-left"/>
              <w:rPr>
                <w:rFonts w:cs="Arial"/>
              </w:rPr>
            </w:pPr>
            <w:r w:rsidRPr="00E350A3">
              <w:rPr>
                <w:rFonts w:cs="Arial"/>
              </w:rPr>
              <w:t>80.</w:t>
            </w:r>
          </w:p>
        </w:tc>
        <w:tc>
          <w:tcPr>
            <w:tcW w:w="2127" w:type="dxa"/>
            <w:tcBorders>
              <w:top w:val="single" w:sz="4" w:space="0" w:color="auto"/>
              <w:left w:val="single" w:sz="4" w:space="0" w:color="auto"/>
              <w:bottom w:val="single" w:sz="4" w:space="0" w:color="auto"/>
              <w:right w:val="single" w:sz="4" w:space="0" w:color="auto"/>
            </w:tcBorders>
          </w:tcPr>
          <w:p w14:paraId="17401989" w14:textId="77777777" w:rsidR="00665A87" w:rsidRPr="00E350A3" w:rsidRDefault="00665A87" w:rsidP="008669F8">
            <w:pPr>
              <w:pStyle w:val="TableTextArial-left"/>
              <w:rPr>
                <w:rFonts w:cs="Arial"/>
              </w:rPr>
            </w:pPr>
            <w:r w:rsidRPr="00E350A3">
              <w:rPr>
                <w:rFonts w:cs="Arial"/>
              </w:rPr>
              <w:t>Thailand</w:t>
            </w:r>
          </w:p>
        </w:tc>
        <w:tc>
          <w:tcPr>
            <w:tcW w:w="1842" w:type="dxa"/>
            <w:tcBorders>
              <w:top w:val="single" w:sz="4" w:space="0" w:color="auto"/>
              <w:left w:val="single" w:sz="4" w:space="0" w:color="auto"/>
              <w:bottom w:val="single" w:sz="4" w:space="0" w:color="auto"/>
              <w:right w:val="single" w:sz="4" w:space="0" w:color="auto"/>
            </w:tcBorders>
          </w:tcPr>
          <w:p w14:paraId="11205AD0" w14:textId="77777777" w:rsidR="00665A87" w:rsidRPr="00E350A3" w:rsidRDefault="00665A87" w:rsidP="008669F8">
            <w:pPr>
              <w:pStyle w:val="TableTextArial-left"/>
              <w:jc w:val="center"/>
              <w:rPr>
                <w:rFonts w:cs="Arial"/>
              </w:rPr>
            </w:pPr>
            <w:r w:rsidRPr="00E350A3">
              <w:rPr>
                <w:rFonts w:cs="Arial"/>
              </w:rPr>
              <w:t>THB</w:t>
            </w:r>
          </w:p>
        </w:tc>
        <w:tc>
          <w:tcPr>
            <w:tcW w:w="2127" w:type="dxa"/>
            <w:tcBorders>
              <w:top w:val="single" w:sz="4" w:space="0" w:color="auto"/>
              <w:left w:val="single" w:sz="4" w:space="0" w:color="auto"/>
              <w:bottom w:val="single" w:sz="4" w:space="0" w:color="auto"/>
              <w:right w:val="single" w:sz="4" w:space="0" w:color="auto"/>
            </w:tcBorders>
          </w:tcPr>
          <w:p w14:paraId="2148A053" w14:textId="77777777" w:rsidR="00665A87" w:rsidRPr="00E350A3" w:rsidRDefault="00665A87" w:rsidP="008669F8">
            <w:pPr>
              <w:jc w:val="right"/>
              <w:rPr>
                <w:rFonts w:ascii="Arial" w:hAnsi="Arial" w:cs="Arial"/>
              </w:rPr>
            </w:pPr>
            <w:r w:rsidRPr="00E350A3">
              <w:rPr>
                <w:rFonts w:ascii="Arial" w:hAnsi="Arial" w:cs="Arial"/>
              </w:rPr>
              <w:t>3833</w:t>
            </w:r>
          </w:p>
        </w:tc>
        <w:tc>
          <w:tcPr>
            <w:tcW w:w="2126" w:type="dxa"/>
            <w:tcBorders>
              <w:top w:val="single" w:sz="4" w:space="0" w:color="auto"/>
              <w:left w:val="single" w:sz="4" w:space="0" w:color="auto"/>
              <w:bottom w:val="single" w:sz="4" w:space="0" w:color="auto"/>
              <w:right w:val="single" w:sz="4" w:space="0" w:color="auto"/>
            </w:tcBorders>
          </w:tcPr>
          <w:p w14:paraId="7A3B63EB" w14:textId="77777777" w:rsidR="00665A87" w:rsidRPr="00E350A3" w:rsidRDefault="00665A87" w:rsidP="008669F8">
            <w:pPr>
              <w:jc w:val="right"/>
              <w:rPr>
                <w:rFonts w:ascii="Arial" w:hAnsi="Arial" w:cs="Arial"/>
              </w:rPr>
            </w:pPr>
            <w:r w:rsidRPr="00E350A3">
              <w:rPr>
                <w:rFonts w:ascii="Arial" w:hAnsi="Arial" w:cs="Arial"/>
              </w:rPr>
              <w:t>1136</w:t>
            </w:r>
          </w:p>
        </w:tc>
      </w:tr>
      <w:tr w:rsidR="00665A87" w:rsidRPr="00E350A3" w14:paraId="6BF5CD60"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51F5CA3C" w14:textId="77777777" w:rsidR="00665A87" w:rsidRPr="00E350A3" w:rsidRDefault="00665A87" w:rsidP="008669F8">
            <w:pPr>
              <w:pStyle w:val="TableTextArial-left"/>
              <w:rPr>
                <w:rFonts w:cs="Arial"/>
              </w:rPr>
            </w:pPr>
            <w:r w:rsidRPr="00E350A3">
              <w:rPr>
                <w:rFonts w:cs="Arial"/>
              </w:rPr>
              <w:t>81.</w:t>
            </w:r>
          </w:p>
        </w:tc>
        <w:tc>
          <w:tcPr>
            <w:tcW w:w="2127" w:type="dxa"/>
            <w:tcBorders>
              <w:top w:val="single" w:sz="4" w:space="0" w:color="auto"/>
              <w:left w:val="single" w:sz="4" w:space="0" w:color="auto"/>
              <w:bottom w:val="single" w:sz="4" w:space="0" w:color="auto"/>
              <w:right w:val="single" w:sz="4" w:space="0" w:color="auto"/>
            </w:tcBorders>
          </w:tcPr>
          <w:p w14:paraId="5D5C3D02" w14:textId="77777777" w:rsidR="00665A87" w:rsidRPr="00E350A3" w:rsidRDefault="00665A87" w:rsidP="008669F8">
            <w:pPr>
              <w:pStyle w:val="TableTextArial-left"/>
              <w:rPr>
                <w:rFonts w:cs="Arial"/>
              </w:rPr>
            </w:pPr>
            <w:r w:rsidRPr="00E350A3">
              <w:rPr>
                <w:rFonts w:cs="Arial"/>
              </w:rPr>
              <w:t>Timor-Leste</w:t>
            </w:r>
          </w:p>
        </w:tc>
        <w:tc>
          <w:tcPr>
            <w:tcW w:w="1842" w:type="dxa"/>
            <w:tcBorders>
              <w:top w:val="single" w:sz="4" w:space="0" w:color="auto"/>
              <w:left w:val="single" w:sz="4" w:space="0" w:color="auto"/>
              <w:bottom w:val="single" w:sz="4" w:space="0" w:color="auto"/>
              <w:right w:val="single" w:sz="4" w:space="0" w:color="auto"/>
            </w:tcBorders>
          </w:tcPr>
          <w:p w14:paraId="369D4E11" w14:textId="77777777" w:rsidR="00665A87" w:rsidRPr="00E350A3" w:rsidRDefault="00665A87" w:rsidP="008669F8">
            <w:pPr>
              <w:pStyle w:val="TableTextArial-left"/>
              <w:jc w:val="center"/>
              <w:rPr>
                <w:rFonts w:cs="Arial"/>
              </w:rPr>
            </w:pPr>
            <w:r w:rsidRPr="00E350A3">
              <w:rPr>
                <w:rFonts w:cs="Arial"/>
              </w:rPr>
              <w:t>USD</w:t>
            </w:r>
          </w:p>
        </w:tc>
        <w:tc>
          <w:tcPr>
            <w:tcW w:w="2127" w:type="dxa"/>
            <w:tcBorders>
              <w:top w:val="single" w:sz="4" w:space="0" w:color="auto"/>
              <w:left w:val="single" w:sz="4" w:space="0" w:color="auto"/>
              <w:bottom w:val="single" w:sz="4" w:space="0" w:color="auto"/>
              <w:right w:val="single" w:sz="4" w:space="0" w:color="auto"/>
            </w:tcBorders>
          </w:tcPr>
          <w:p w14:paraId="4BC8C1EF" w14:textId="77777777" w:rsidR="00665A87" w:rsidRPr="00E350A3" w:rsidRDefault="00665A87" w:rsidP="008669F8">
            <w:pPr>
              <w:jc w:val="right"/>
              <w:rPr>
                <w:rFonts w:ascii="Arial" w:hAnsi="Arial" w:cs="Arial"/>
              </w:rPr>
            </w:pPr>
            <w:r w:rsidRPr="00E350A3">
              <w:rPr>
                <w:rFonts w:ascii="Arial" w:hAnsi="Arial" w:cs="Arial"/>
              </w:rPr>
              <w:t>101</w:t>
            </w:r>
          </w:p>
        </w:tc>
        <w:tc>
          <w:tcPr>
            <w:tcW w:w="2126" w:type="dxa"/>
            <w:tcBorders>
              <w:top w:val="single" w:sz="4" w:space="0" w:color="auto"/>
              <w:left w:val="single" w:sz="4" w:space="0" w:color="auto"/>
              <w:bottom w:val="single" w:sz="4" w:space="0" w:color="auto"/>
              <w:right w:val="single" w:sz="4" w:space="0" w:color="auto"/>
            </w:tcBorders>
          </w:tcPr>
          <w:p w14:paraId="6FC4CCE8" w14:textId="77777777" w:rsidR="00665A87" w:rsidRPr="00E350A3" w:rsidRDefault="00665A87" w:rsidP="008669F8">
            <w:pPr>
              <w:jc w:val="right"/>
              <w:rPr>
                <w:rFonts w:ascii="Arial" w:hAnsi="Arial" w:cs="Arial"/>
              </w:rPr>
            </w:pPr>
            <w:r w:rsidRPr="00E350A3">
              <w:rPr>
                <w:rFonts w:ascii="Arial" w:hAnsi="Arial" w:cs="Arial"/>
              </w:rPr>
              <w:t>32</w:t>
            </w:r>
          </w:p>
        </w:tc>
      </w:tr>
      <w:tr w:rsidR="00665A87" w:rsidRPr="00E350A3" w14:paraId="5A9C2456"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4FD4C7B2" w14:textId="77777777" w:rsidR="00665A87" w:rsidRPr="00E350A3" w:rsidRDefault="00665A87" w:rsidP="008669F8">
            <w:pPr>
              <w:pStyle w:val="TableTextArial-left"/>
              <w:rPr>
                <w:rFonts w:cs="Arial"/>
              </w:rPr>
            </w:pPr>
            <w:r w:rsidRPr="00E350A3">
              <w:rPr>
                <w:rFonts w:cs="Arial"/>
              </w:rPr>
              <w:t>82.</w:t>
            </w:r>
          </w:p>
        </w:tc>
        <w:tc>
          <w:tcPr>
            <w:tcW w:w="2127" w:type="dxa"/>
            <w:tcBorders>
              <w:top w:val="single" w:sz="4" w:space="0" w:color="auto"/>
              <w:left w:val="single" w:sz="4" w:space="0" w:color="auto"/>
              <w:bottom w:val="single" w:sz="4" w:space="0" w:color="auto"/>
              <w:right w:val="single" w:sz="4" w:space="0" w:color="auto"/>
            </w:tcBorders>
          </w:tcPr>
          <w:p w14:paraId="30FDE031" w14:textId="77777777" w:rsidR="00665A87" w:rsidRPr="00E350A3" w:rsidRDefault="00665A87" w:rsidP="008669F8">
            <w:pPr>
              <w:pStyle w:val="TableTextArial-left"/>
              <w:rPr>
                <w:rFonts w:cs="Arial"/>
              </w:rPr>
            </w:pPr>
            <w:r w:rsidRPr="00E350A3">
              <w:rPr>
                <w:rFonts w:cs="Arial"/>
              </w:rPr>
              <w:t>Tonga</w:t>
            </w:r>
          </w:p>
        </w:tc>
        <w:tc>
          <w:tcPr>
            <w:tcW w:w="1842" w:type="dxa"/>
            <w:tcBorders>
              <w:top w:val="single" w:sz="4" w:space="0" w:color="auto"/>
              <w:left w:val="single" w:sz="4" w:space="0" w:color="auto"/>
              <w:bottom w:val="single" w:sz="4" w:space="0" w:color="auto"/>
              <w:right w:val="single" w:sz="4" w:space="0" w:color="auto"/>
            </w:tcBorders>
          </w:tcPr>
          <w:p w14:paraId="168E7A31" w14:textId="77777777" w:rsidR="00665A87" w:rsidRPr="00E350A3" w:rsidRDefault="00665A87" w:rsidP="008669F8">
            <w:pPr>
              <w:pStyle w:val="TableTextArial-left"/>
              <w:jc w:val="center"/>
              <w:rPr>
                <w:rFonts w:cs="Arial"/>
              </w:rPr>
            </w:pPr>
            <w:r w:rsidRPr="00E350A3">
              <w:rPr>
                <w:rFonts w:cs="Arial"/>
              </w:rPr>
              <w:t>TOP</w:t>
            </w:r>
          </w:p>
        </w:tc>
        <w:tc>
          <w:tcPr>
            <w:tcW w:w="2127" w:type="dxa"/>
            <w:tcBorders>
              <w:top w:val="single" w:sz="4" w:space="0" w:color="auto"/>
              <w:left w:val="single" w:sz="4" w:space="0" w:color="auto"/>
              <w:bottom w:val="single" w:sz="4" w:space="0" w:color="auto"/>
              <w:right w:val="single" w:sz="4" w:space="0" w:color="auto"/>
            </w:tcBorders>
          </w:tcPr>
          <w:p w14:paraId="72F25ABA" w14:textId="77777777" w:rsidR="00665A87" w:rsidRPr="00E350A3" w:rsidRDefault="00665A87" w:rsidP="008669F8">
            <w:pPr>
              <w:jc w:val="right"/>
              <w:rPr>
                <w:rFonts w:ascii="Arial" w:hAnsi="Arial" w:cs="Arial"/>
              </w:rPr>
            </w:pPr>
            <w:r w:rsidRPr="00E350A3">
              <w:rPr>
                <w:rFonts w:ascii="Arial" w:hAnsi="Arial" w:cs="Arial"/>
              </w:rPr>
              <w:t>225</w:t>
            </w:r>
          </w:p>
        </w:tc>
        <w:tc>
          <w:tcPr>
            <w:tcW w:w="2126" w:type="dxa"/>
            <w:tcBorders>
              <w:top w:val="single" w:sz="4" w:space="0" w:color="auto"/>
              <w:left w:val="single" w:sz="4" w:space="0" w:color="auto"/>
              <w:bottom w:val="single" w:sz="4" w:space="0" w:color="auto"/>
              <w:right w:val="single" w:sz="4" w:space="0" w:color="auto"/>
            </w:tcBorders>
          </w:tcPr>
          <w:p w14:paraId="568F82DC" w14:textId="77777777" w:rsidR="00665A87" w:rsidRPr="00E350A3" w:rsidRDefault="00665A87" w:rsidP="008669F8">
            <w:pPr>
              <w:jc w:val="right"/>
              <w:rPr>
                <w:rFonts w:ascii="Arial" w:hAnsi="Arial" w:cs="Arial"/>
              </w:rPr>
            </w:pPr>
            <w:r w:rsidRPr="00E350A3">
              <w:rPr>
                <w:rFonts w:ascii="Arial" w:hAnsi="Arial" w:cs="Arial"/>
              </w:rPr>
              <w:t>67</w:t>
            </w:r>
          </w:p>
        </w:tc>
      </w:tr>
      <w:tr w:rsidR="00665A87" w:rsidRPr="00E350A3" w14:paraId="0183D0F5"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332ADF18" w14:textId="77777777" w:rsidR="00665A87" w:rsidRPr="00E350A3" w:rsidRDefault="00665A87" w:rsidP="008669F8">
            <w:pPr>
              <w:pStyle w:val="TableTextArial-left"/>
              <w:rPr>
                <w:rFonts w:cs="Arial"/>
              </w:rPr>
            </w:pPr>
            <w:r w:rsidRPr="00E350A3">
              <w:rPr>
                <w:rFonts w:cs="Arial"/>
              </w:rPr>
              <w:t>83.</w:t>
            </w:r>
          </w:p>
        </w:tc>
        <w:tc>
          <w:tcPr>
            <w:tcW w:w="2127" w:type="dxa"/>
            <w:tcBorders>
              <w:top w:val="single" w:sz="4" w:space="0" w:color="auto"/>
              <w:left w:val="single" w:sz="4" w:space="0" w:color="auto"/>
              <w:bottom w:val="single" w:sz="4" w:space="0" w:color="auto"/>
              <w:right w:val="single" w:sz="4" w:space="0" w:color="auto"/>
            </w:tcBorders>
          </w:tcPr>
          <w:p w14:paraId="0EBD6C1F" w14:textId="77777777" w:rsidR="00665A87" w:rsidRPr="00E350A3" w:rsidRDefault="00665A87" w:rsidP="008669F8">
            <w:pPr>
              <w:pStyle w:val="TableTextArial-left"/>
              <w:rPr>
                <w:rFonts w:cs="Arial"/>
              </w:rPr>
            </w:pPr>
            <w:r w:rsidRPr="00E350A3">
              <w:rPr>
                <w:rFonts w:cs="Arial"/>
              </w:rPr>
              <w:t>Turkey</w:t>
            </w:r>
          </w:p>
        </w:tc>
        <w:tc>
          <w:tcPr>
            <w:tcW w:w="1842" w:type="dxa"/>
            <w:tcBorders>
              <w:top w:val="single" w:sz="4" w:space="0" w:color="auto"/>
              <w:left w:val="single" w:sz="4" w:space="0" w:color="auto"/>
              <w:bottom w:val="single" w:sz="4" w:space="0" w:color="auto"/>
              <w:right w:val="single" w:sz="4" w:space="0" w:color="auto"/>
            </w:tcBorders>
          </w:tcPr>
          <w:p w14:paraId="13E990EB" w14:textId="77777777" w:rsidR="00665A87" w:rsidRPr="00E350A3" w:rsidRDefault="00665A87" w:rsidP="008669F8">
            <w:pPr>
              <w:pStyle w:val="TableTextArial-left"/>
              <w:jc w:val="center"/>
              <w:rPr>
                <w:rFonts w:cs="Arial"/>
              </w:rPr>
            </w:pPr>
            <w:r w:rsidRPr="00E350A3">
              <w:rPr>
                <w:rFonts w:cs="Arial"/>
              </w:rPr>
              <w:t>USD</w:t>
            </w:r>
          </w:p>
        </w:tc>
        <w:tc>
          <w:tcPr>
            <w:tcW w:w="2127" w:type="dxa"/>
            <w:tcBorders>
              <w:top w:val="single" w:sz="4" w:space="0" w:color="auto"/>
              <w:left w:val="single" w:sz="4" w:space="0" w:color="auto"/>
              <w:bottom w:val="single" w:sz="4" w:space="0" w:color="auto"/>
              <w:right w:val="single" w:sz="4" w:space="0" w:color="auto"/>
            </w:tcBorders>
          </w:tcPr>
          <w:p w14:paraId="02694EEF" w14:textId="77777777" w:rsidR="00665A87" w:rsidRPr="00E350A3" w:rsidRDefault="00665A87" w:rsidP="008669F8">
            <w:pPr>
              <w:jc w:val="right"/>
              <w:rPr>
                <w:rFonts w:ascii="Arial" w:hAnsi="Arial" w:cs="Arial"/>
              </w:rPr>
            </w:pPr>
            <w:r w:rsidRPr="00E350A3">
              <w:rPr>
                <w:rFonts w:ascii="Arial" w:hAnsi="Arial" w:cs="Arial"/>
              </w:rPr>
              <w:t>156</w:t>
            </w:r>
          </w:p>
        </w:tc>
        <w:tc>
          <w:tcPr>
            <w:tcW w:w="2126" w:type="dxa"/>
            <w:tcBorders>
              <w:top w:val="single" w:sz="4" w:space="0" w:color="auto"/>
              <w:left w:val="single" w:sz="4" w:space="0" w:color="auto"/>
              <w:bottom w:val="single" w:sz="4" w:space="0" w:color="auto"/>
              <w:right w:val="single" w:sz="4" w:space="0" w:color="auto"/>
            </w:tcBorders>
          </w:tcPr>
          <w:p w14:paraId="1D05C5D9" w14:textId="77777777" w:rsidR="00665A87" w:rsidRPr="00E350A3" w:rsidRDefault="00665A87" w:rsidP="008669F8">
            <w:pPr>
              <w:jc w:val="right"/>
              <w:rPr>
                <w:rFonts w:ascii="Arial" w:hAnsi="Arial" w:cs="Arial"/>
              </w:rPr>
            </w:pPr>
            <w:r w:rsidRPr="00E350A3">
              <w:rPr>
                <w:rFonts w:ascii="Arial" w:hAnsi="Arial" w:cs="Arial"/>
              </w:rPr>
              <w:t>41</w:t>
            </w:r>
          </w:p>
        </w:tc>
      </w:tr>
      <w:tr w:rsidR="002A77B2" w:rsidRPr="00E350A3" w14:paraId="4841E64E"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38F3F72F" w14:textId="77777777" w:rsidR="002A77B2" w:rsidRPr="00E350A3" w:rsidRDefault="002A77B2" w:rsidP="008669F8">
            <w:pPr>
              <w:pStyle w:val="TableTextArial-left"/>
              <w:rPr>
                <w:rFonts w:cs="Arial"/>
              </w:rPr>
            </w:pPr>
            <w:r w:rsidRPr="00E350A3">
              <w:rPr>
                <w:rFonts w:cs="Arial"/>
              </w:rPr>
              <w:t>83A.</w:t>
            </w:r>
          </w:p>
        </w:tc>
        <w:tc>
          <w:tcPr>
            <w:tcW w:w="2127" w:type="dxa"/>
            <w:tcBorders>
              <w:top w:val="single" w:sz="4" w:space="0" w:color="auto"/>
              <w:left w:val="single" w:sz="4" w:space="0" w:color="auto"/>
              <w:bottom w:val="single" w:sz="4" w:space="0" w:color="auto"/>
              <w:right w:val="single" w:sz="4" w:space="0" w:color="auto"/>
            </w:tcBorders>
          </w:tcPr>
          <w:p w14:paraId="025E980D" w14:textId="77777777" w:rsidR="002A77B2" w:rsidRPr="00E350A3" w:rsidRDefault="002A77B2" w:rsidP="008669F8">
            <w:pPr>
              <w:pStyle w:val="TableTextArial-left"/>
              <w:rPr>
                <w:rFonts w:cs="Arial"/>
              </w:rPr>
            </w:pPr>
            <w:r w:rsidRPr="00E350A3">
              <w:rPr>
                <w:rFonts w:cs="Arial"/>
              </w:rPr>
              <w:t>Tuvalu</w:t>
            </w:r>
          </w:p>
        </w:tc>
        <w:tc>
          <w:tcPr>
            <w:tcW w:w="1842" w:type="dxa"/>
            <w:tcBorders>
              <w:top w:val="single" w:sz="4" w:space="0" w:color="auto"/>
              <w:left w:val="single" w:sz="4" w:space="0" w:color="auto"/>
              <w:bottom w:val="single" w:sz="4" w:space="0" w:color="auto"/>
              <w:right w:val="single" w:sz="4" w:space="0" w:color="auto"/>
            </w:tcBorders>
          </w:tcPr>
          <w:p w14:paraId="01FBDEBA" w14:textId="77777777" w:rsidR="002A77B2" w:rsidRPr="00E350A3" w:rsidRDefault="002A77B2" w:rsidP="008669F8">
            <w:pPr>
              <w:pStyle w:val="TableTextArial-left"/>
              <w:jc w:val="center"/>
              <w:rPr>
                <w:rFonts w:cs="Arial"/>
              </w:rPr>
            </w:pPr>
            <w:r w:rsidRPr="00E350A3">
              <w:rPr>
                <w:rFonts w:cs="Arial"/>
              </w:rPr>
              <w:t>AUD</w:t>
            </w:r>
          </w:p>
        </w:tc>
        <w:tc>
          <w:tcPr>
            <w:tcW w:w="2127" w:type="dxa"/>
            <w:tcBorders>
              <w:top w:val="single" w:sz="4" w:space="0" w:color="auto"/>
              <w:left w:val="single" w:sz="4" w:space="0" w:color="auto"/>
              <w:bottom w:val="single" w:sz="4" w:space="0" w:color="auto"/>
              <w:right w:val="single" w:sz="4" w:space="0" w:color="auto"/>
            </w:tcBorders>
          </w:tcPr>
          <w:p w14:paraId="369C3B4C" w14:textId="77777777" w:rsidR="002A77B2" w:rsidRPr="00E350A3" w:rsidRDefault="002A77B2" w:rsidP="008669F8">
            <w:pPr>
              <w:spacing w:before="20" w:after="20"/>
              <w:jc w:val="right"/>
              <w:rPr>
                <w:rFonts w:ascii="Arial" w:hAnsi="Arial" w:cs="Arial"/>
              </w:rPr>
            </w:pPr>
            <w:r w:rsidRPr="00E350A3">
              <w:rPr>
                <w:rFonts w:ascii="Arial" w:hAnsi="Arial" w:cs="Arial"/>
              </w:rPr>
              <w:t>137</w:t>
            </w:r>
          </w:p>
        </w:tc>
        <w:tc>
          <w:tcPr>
            <w:tcW w:w="2126" w:type="dxa"/>
            <w:tcBorders>
              <w:top w:val="single" w:sz="4" w:space="0" w:color="auto"/>
              <w:left w:val="single" w:sz="4" w:space="0" w:color="auto"/>
              <w:bottom w:val="single" w:sz="4" w:space="0" w:color="auto"/>
              <w:right w:val="single" w:sz="4" w:space="0" w:color="auto"/>
            </w:tcBorders>
          </w:tcPr>
          <w:p w14:paraId="229BA627" w14:textId="77777777" w:rsidR="002A77B2" w:rsidRPr="00E350A3" w:rsidRDefault="002A77B2" w:rsidP="008669F8">
            <w:pPr>
              <w:spacing w:before="20" w:after="20"/>
              <w:jc w:val="right"/>
              <w:rPr>
                <w:rFonts w:ascii="Arial" w:hAnsi="Arial" w:cs="Arial"/>
              </w:rPr>
            </w:pPr>
            <w:r w:rsidRPr="00E350A3">
              <w:rPr>
                <w:rFonts w:ascii="Arial" w:hAnsi="Arial" w:cs="Arial"/>
              </w:rPr>
              <w:t>25</w:t>
            </w:r>
          </w:p>
        </w:tc>
      </w:tr>
      <w:tr w:rsidR="00665A87" w:rsidRPr="00E350A3" w14:paraId="0A83338A"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232D2AC2" w14:textId="77777777" w:rsidR="00665A87" w:rsidRPr="00E350A3" w:rsidRDefault="00665A87" w:rsidP="008669F8">
            <w:pPr>
              <w:pStyle w:val="TableTextArial-left"/>
              <w:rPr>
                <w:rFonts w:cs="Arial"/>
              </w:rPr>
            </w:pPr>
            <w:r w:rsidRPr="00E350A3">
              <w:rPr>
                <w:rFonts w:cs="Arial"/>
              </w:rPr>
              <w:t>84.</w:t>
            </w:r>
          </w:p>
        </w:tc>
        <w:tc>
          <w:tcPr>
            <w:tcW w:w="2127" w:type="dxa"/>
            <w:tcBorders>
              <w:top w:val="single" w:sz="4" w:space="0" w:color="auto"/>
              <w:left w:val="single" w:sz="4" w:space="0" w:color="auto"/>
              <w:bottom w:val="single" w:sz="4" w:space="0" w:color="auto"/>
              <w:right w:val="single" w:sz="4" w:space="0" w:color="auto"/>
            </w:tcBorders>
          </w:tcPr>
          <w:p w14:paraId="16CE27F3" w14:textId="77777777" w:rsidR="00665A87" w:rsidRPr="00E350A3" w:rsidRDefault="00665A87" w:rsidP="008669F8">
            <w:pPr>
              <w:pStyle w:val="TableTextArial-left"/>
              <w:rPr>
                <w:rFonts w:cs="Arial"/>
              </w:rPr>
            </w:pPr>
            <w:r w:rsidRPr="00E350A3">
              <w:rPr>
                <w:rFonts w:cs="Arial"/>
              </w:rPr>
              <w:t>Uganda</w:t>
            </w:r>
          </w:p>
        </w:tc>
        <w:tc>
          <w:tcPr>
            <w:tcW w:w="1842" w:type="dxa"/>
            <w:tcBorders>
              <w:top w:val="single" w:sz="4" w:space="0" w:color="auto"/>
              <w:left w:val="single" w:sz="4" w:space="0" w:color="auto"/>
              <w:bottom w:val="single" w:sz="4" w:space="0" w:color="auto"/>
              <w:right w:val="single" w:sz="4" w:space="0" w:color="auto"/>
            </w:tcBorders>
          </w:tcPr>
          <w:p w14:paraId="7DDF5616" w14:textId="77777777" w:rsidR="00665A87" w:rsidRPr="00E350A3" w:rsidRDefault="00665A87" w:rsidP="008669F8">
            <w:pPr>
              <w:pStyle w:val="TableTextArial-left"/>
              <w:jc w:val="center"/>
              <w:rPr>
                <w:rFonts w:cs="Arial"/>
              </w:rPr>
            </w:pPr>
            <w:r w:rsidRPr="00E350A3">
              <w:rPr>
                <w:rFonts w:cs="Arial"/>
              </w:rPr>
              <w:t>USD</w:t>
            </w:r>
          </w:p>
        </w:tc>
        <w:tc>
          <w:tcPr>
            <w:tcW w:w="2127" w:type="dxa"/>
            <w:tcBorders>
              <w:top w:val="single" w:sz="4" w:space="0" w:color="auto"/>
              <w:left w:val="single" w:sz="4" w:space="0" w:color="auto"/>
              <w:bottom w:val="single" w:sz="4" w:space="0" w:color="auto"/>
              <w:right w:val="single" w:sz="4" w:space="0" w:color="auto"/>
            </w:tcBorders>
          </w:tcPr>
          <w:p w14:paraId="7BF68EC3" w14:textId="77777777" w:rsidR="00665A87" w:rsidRPr="00E350A3" w:rsidRDefault="00665A87" w:rsidP="008669F8">
            <w:pPr>
              <w:jc w:val="right"/>
              <w:rPr>
                <w:rFonts w:ascii="Arial" w:hAnsi="Arial" w:cs="Arial"/>
              </w:rPr>
            </w:pPr>
            <w:r w:rsidRPr="00E350A3">
              <w:rPr>
                <w:rFonts w:ascii="Arial" w:hAnsi="Arial" w:cs="Arial"/>
              </w:rPr>
              <w:t>101</w:t>
            </w:r>
          </w:p>
        </w:tc>
        <w:tc>
          <w:tcPr>
            <w:tcW w:w="2126" w:type="dxa"/>
            <w:tcBorders>
              <w:top w:val="single" w:sz="4" w:space="0" w:color="auto"/>
              <w:left w:val="single" w:sz="4" w:space="0" w:color="auto"/>
              <w:bottom w:val="single" w:sz="4" w:space="0" w:color="auto"/>
              <w:right w:val="single" w:sz="4" w:space="0" w:color="auto"/>
            </w:tcBorders>
          </w:tcPr>
          <w:p w14:paraId="3CCFC9F3" w14:textId="77777777" w:rsidR="00665A87" w:rsidRPr="00E350A3" w:rsidRDefault="00665A87" w:rsidP="008669F8">
            <w:pPr>
              <w:jc w:val="right"/>
              <w:rPr>
                <w:rFonts w:ascii="Arial" w:hAnsi="Arial" w:cs="Arial"/>
              </w:rPr>
            </w:pPr>
            <w:r w:rsidRPr="00E350A3">
              <w:rPr>
                <w:rFonts w:ascii="Arial" w:hAnsi="Arial" w:cs="Arial"/>
              </w:rPr>
              <w:t>32</w:t>
            </w:r>
          </w:p>
        </w:tc>
      </w:tr>
      <w:tr w:rsidR="00665A87" w:rsidRPr="00E350A3" w14:paraId="4B4B5FB1"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665CFAD0" w14:textId="77777777" w:rsidR="00665A87" w:rsidRPr="00E350A3" w:rsidRDefault="00665A87" w:rsidP="008669F8">
            <w:pPr>
              <w:pStyle w:val="TableTextArial-left"/>
              <w:rPr>
                <w:rFonts w:cs="Arial"/>
              </w:rPr>
            </w:pPr>
            <w:r w:rsidRPr="00E350A3">
              <w:rPr>
                <w:rFonts w:cs="Arial"/>
              </w:rPr>
              <w:t>85.</w:t>
            </w:r>
          </w:p>
        </w:tc>
        <w:tc>
          <w:tcPr>
            <w:tcW w:w="2127" w:type="dxa"/>
            <w:tcBorders>
              <w:top w:val="single" w:sz="4" w:space="0" w:color="auto"/>
              <w:left w:val="single" w:sz="4" w:space="0" w:color="auto"/>
              <w:bottom w:val="single" w:sz="4" w:space="0" w:color="auto"/>
              <w:right w:val="single" w:sz="4" w:space="0" w:color="auto"/>
            </w:tcBorders>
          </w:tcPr>
          <w:p w14:paraId="180EFAEC" w14:textId="77777777" w:rsidR="00665A87" w:rsidRPr="00E350A3" w:rsidRDefault="00665A87" w:rsidP="008669F8">
            <w:pPr>
              <w:pStyle w:val="TableTextArial-left"/>
              <w:rPr>
                <w:rFonts w:cs="Arial"/>
              </w:rPr>
            </w:pPr>
            <w:r w:rsidRPr="00E350A3">
              <w:rPr>
                <w:rFonts w:cs="Arial"/>
              </w:rPr>
              <w:t>Ukraine</w:t>
            </w:r>
          </w:p>
        </w:tc>
        <w:tc>
          <w:tcPr>
            <w:tcW w:w="1842" w:type="dxa"/>
            <w:tcBorders>
              <w:top w:val="single" w:sz="4" w:space="0" w:color="auto"/>
              <w:left w:val="single" w:sz="4" w:space="0" w:color="auto"/>
              <w:bottom w:val="single" w:sz="4" w:space="0" w:color="auto"/>
              <w:right w:val="single" w:sz="4" w:space="0" w:color="auto"/>
            </w:tcBorders>
          </w:tcPr>
          <w:p w14:paraId="11BCDECB" w14:textId="77777777" w:rsidR="00665A87" w:rsidRPr="00E350A3" w:rsidRDefault="00665A87" w:rsidP="008669F8">
            <w:pPr>
              <w:pStyle w:val="TableTextArial-left"/>
              <w:jc w:val="center"/>
              <w:rPr>
                <w:rFonts w:cs="Arial"/>
              </w:rPr>
            </w:pPr>
            <w:r w:rsidRPr="00E350A3">
              <w:rPr>
                <w:rFonts w:cs="Arial"/>
              </w:rPr>
              <w:t>USD</w:t>
            </w:r>
          </w:p>
        </w:tc>
        <w:tc>
          <w:tcPr>
            <w:tcW w:w="2127" w:type="dxa"/>
            <w:tcBorders>
              <w:top w:val="single" w:sz="4" w:space="0" w:color="auto"/>
              <w:left w:val="single" w:sz="4" w:space="0" w:color="auto"/>
              <w:bottom w:val="single" w:sz="4" w:space="0" w:color="auto"/>
              <w:right w:val="single" w:sz="4" w:space="0" w:color="auto"/>
            </w:tcBorders>
          </w:tcPr>
          <w:p w14:paraId="15BBC7EC" w14:textId="77777777" w:rsidR="00665A87" w:rsidRPr="00E350A3" w:rsidRDefault="00665A87" w:rsidP="008669F8">
            <w:pPr>
              <w:jc w:val="right"/>
              <w:rPr>
                <w:rFonts w:ascii="Arial" w:hAnsi="Arial" w:cs="Arial"/>
              </w:rPr>
            </w:pPr>
            <w:r w:rsidRPr="00E350A3">
              <w:rPr>
                <w:rFonts w:ascii="Arial" w:hAnsi="Arial" w:cs="Arial"/>
              </w:rPr>
              <w:t>124</w:t>
            </w:r>
          </w:p>
        </w:tc>
        <w:tc>
          <w:tcPr>
            <w:tcW w:w="2126" w:type="dxa"/>
            <w:tcBorders>
              <w:top w:val="single" w:sz="4" w:space="0" w:color="auto"/>
              <w:left w:val="single" w:sz="4" w:space="0" w:color="auto"/>
              <w:bottom w:val="single" w:sz="4" w:space="0" w:color="auto"/>
              <w:right w:val="single" w:sz="4" w:space="0" w:color="auto"/>
            </w:tcBorders>
          </w:tcPr>
          <w:p w14:paraId="5FF168B9" w14:textId="77777777" w:rsidR="00665A87" w:rsidRPr="00E350A3" w:rsidRDefault="00665A87" w:rsidP="008669F8">
            <w:pPr>
              <w:jc w:val="right"/>
              <w:rPr>
                <w:rFonts w:ascii="Arial" w:hAnsi="Arial" w:cs="Arial"/>
              </w:rPr>
            </w:pPr>
            <w:r w:rsidRPr="00E350A3">
              <w:rPr>
                <w:rFonts w:ascii="Arial" w:hAnsi="Arial" w:cs="Arial"/>
              </w:rPr>
              <w:t>37</w:t>
            </w:r>
          </w:p>
        </w:tc>
      </w:tr>
      <w:tr w:rsidR="00665A87" w:rsidRPr="00E350A3" w14:paraId="48F809C6"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25A2E504" w14:textId="77777777" w:rsidR="00665A87" w:rsidRPr="00E350A3" w:rsidRDefault="00665A87" w:rsidP="008669F8">
            <w:pPr>
              <w:pStyle w:val="TableTextArial-left"/>
              <w:rPr>
                <w:rFonts w:cs="Arial"/>
              </w:rPr>
            </w:pPr>
            <w:r w:rsidRPr="00E350A3">
              <w:rPr>
                <w:rFonts w:cs="Arial"/>
              </w:rPr>
              <w:lastRenderedPageBreak/>
              <w:t>86.</w:t>
            </w:r>
          </w:p>
        </w:tc>
        <w:tc>
          <w:tcPr>
            <w:tcW w:w="2127" w:type="dxa"/>
            <w:tcBorders>
              <w:top w:val="single" w:sz="4" w:space="0" w:color="auto"/>
              <w:left w:val="single" w:sz="4" w:space="0" w:color="auto"/>
              <w:bottom w:val="single" w:sz="4" w:space="0" w:color="auto"/>
              <w:right w:val="single" w:sz="4" w:space="0" w:color="auto"/>
            </w:tcBorders>
          </w:tcPr>
          <w:p w14:paraId="75388A84" w14:textId="77777777" w:rsidR="00665A87" w:rsidRPr="00E350A3" w:rsidRDefault="00665A87" w:rsidP="008669F8">
            <w:pPr>
              <w:pStyle w:val="TableTextArial-left"/>
              <w:rPr>
                <w:rFonts w:cs="Arial"/>
              </w:rPr>
            </w:pPr>
            <w:r w:rsidRPr="00E350A3">
              <w:rPr>
                <w:rFonts w:cs="Arial"/>
              </w:rPr>
              <w:t>United Arab Emirates</w:t>
            </w:r>
          </w:p>
        </w:tc>
        <w:tc>
          <w:tcPr>
            <w:tcW w:w="1842" w:type="dxa"/>
            <w:tcBorders>
              <w:top w:val="single" w:sz="4" w:space="0" w:color="auto"/>
              <w:left w:val="single" w:sz="4" w:space="0" w:color="auto"/>
              <w:bottom w:val="single" w:sz="4" w:space="0" w:color="auto"/>
              <w:right w:val="single" w:sz="4" w:space="0" w:color="auto"/>
            </w:tcBorders>
          </w:tcPr>
          <w:p w14:paraId="1526CF69" w14:textId="77777777" w:rsidR="00665A87" w:rsidRPr="00E350A3" w:rsidRDefault="00665A87" w:rsidP="008669F8">
            <w:pPr>
              <w:pStyle w:val="TableTextArial-left"/>
              <w:jc w:val="center"/>
              <w:rPr>
                <w:rFonts w:cs="Arial"/>
              </w:rPr>
            </w:pPr>
            <w:r w:rsidRPr="00E350A3">
              <w:rPr>
                <w:rFonts w:cs="Arial"/>
              </w:rPr>
              <w:t>AED</w:t>
            </w:r>
          </w:p>
        </w:tc>
        <w:tc>
          <w:tcPr>
            <w:tcW w:w="2127" w:type="dxa"/>
            <w:tcBorders>
              <w:top w:val="single" w:sz="4" w:space="0" w:color="auto"/>
              <w:left w:val="single" w:sz="4" w:space="0" w:color="auto"/>
              <w:bottom w:val="single" w:sz="4" w:space="0" w:color="auto"/>
              <w:right w:val="single" w:sz="4" w:space="0" w:color="auto"/>
            </w:tcBorders>
          </w:tcPr>
          <w:p w14:paraId="0CEFA087" w14:textId="77777777" w:rsidR="00665A87" w:rsidRPr="00E350A3" w:rsidRDefault="00665A87" w:rsidP="008669F8">
            <w:pPr>
              <w:jc w:val="right"/>
              <w:rPr>
                <w:rFonts w:ascii="Arial" w:hAnsi="Arial" w:cs="Arial"/>
              </w:rPr>
            </w:pPr>
            <w:r w:rsidRPr="00E350A3">
              <w:rPr>
                <w:rFonts w:ascii="Arial" w:hAnsi="Arial" w:cs="Arial"/>
              </w:rPr>
              <w:t>773</w:t>
            </w:r>
          </w:p>
        </w:tc>
        <w:tc>
          <w:tcPr>
            <w:tcW w:w="2126" w:type="dxa"/>
            <w:tcBorders>
              <w:top w:val="single" w:sz="4" w:space="0" w:color="auto"/>
              <w:left w:val="single" w:sz="4" w:space="0" w:color="auto"/>
              <w:bottom w:val="single" w:sz="4" w:space="0" w:color="auto"/>
              <w:right w:val="single" w:sz="4" w:space="0" w:color="auto"/>
            </w:tcBorders>
          </w:tcPr>
          <w:p w14:paraId="5FEE030E" w14:textId="77777777" w:rsidR="00665A87" w:rsidRPr="00E350A3" w:rsidRDefault="00665A87" w:rsidP="008669F8">
            <w:pPr>
              <w:jc w:val="right"/>
              <w:rPr>
                <w:rFonts w:ascii="Arial" w:hAnsi="Arial" w:cs="Arial"/>
              </w:rPr>
            </w:pPr>
            <w:r w:rsidRPr="00E350A3">
              <w:rPr>
                <w:rFonts w:ascii="Arial" w:hAnsi="Arial" w:cs="Arial"/>
              </w:rPr>
              <w:t>168</w:t>
            </w:r>
          </w:p>
        </w:tc>
      </w:tr>
      <w:tr w:rsidR="00665A87" w:rsidRPr="00E350A3" w14:paraId="53A6CA2C"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6E9BDB07" w14:textId="77777777" w:rsidR="00665A87" w:rsidRPr="00E350A3" w:rsidRDefault="00665A87" w:rsidP="008669F8">
            <w:pPr>
              <w:pStyle w:val="TableTextArial-left"/>
              <w:rPr>
                <w:rFonts w:cs="Arial"/>
              </w:rPr>
            </w:pPr>
            <w:r w:rsidRPr="00E350A3">
              <w:rPr>
                <w:rFonts w:cs="Arial"/>
              </w:rPr>
              <w:t>87.</w:t>
            </w:r>
          </w:p>
        </w:tc>
        <w:tc>
          <w:tcPr>
            <w:tcW w:w="2127" w:type="dxa"/>
            <w:tcBorders>
              <w:top w:val="single" w:sz="4" w:space="0" w:color="auto"/>
              <w:left w:val="single" w:sz="4" w:space="0" w:color="auto"/>
              <w:bottom w:val="single" w:sz="4" w:space="0" w:color="auto"/>
              <w:right w:val="single" w:sz="4" w:space="0" w:color="auto"/>
            </w:tcBorders>
          </w:tcPr>
          <w:p w14:paraId="6C2E7D2C" w14:textId="77777777" w:rsidR="00665A87" w:rsidRPr="00E350A3" w:rsidRDefault="00665A87" w:rsidP="008669F8">
            <w:pPr>
              <w:pStyle w:val="TableTextArial-left"/>
              <w:rPr>
                <w:rFonts w:cs="Arial"/>
              </w:rPr>
            </w:pPr>
            <w:r w:rsidRPr="00E350A3">
              <w:rPr>
                <w:rFonts w:cs="Arial"/>
              </w:rPr>
              <w:t xml:space="preserve">United Kingdom </w:t>
            </w:r>
          </w:p>
        </w:tc>
        <w:tc>
          <w:tcPr>
            <w:tcW w:w="1842" w:type="dxa"/>
            <w:tcBorders>
              <w:top w:val="single" w:sz="4" w:space="0" w:color="auto"/>
              <w:left w:val="single" w:sz="4" w:space="0" w:color="auto"/>
              <w:bottom w:val="single" w:sz="4" w:space="0" w:color="auto"/>
              <w:right w:val="single" w:sz="4" w:space="0" w:color="auto"/>
            </w:tcBorders>
          </w:tcPr>
          <w:p w14:paraId="4E84F4E6" w14:textId="77777777" w:rsidR="00665A87" w:rsidRPr="00E350A3" w:rsidRDefault="00665A87" w:rsidP="008669F8">
            <w:pPr>
              <w:pStyle w:val="TableTextArial-left"/>
              <w:jc w:val="center"/>
              <w:rPr>
                <w:rFonts w:cs="Arial"/>
              </w:rPr>
            </w:pPr>
            <w:r w:rsidRPr="00E350A3">
              <w:rPr>
                <w:rFonts w:cs="Arial"/>
              </w:rPr>
              <w:t>GBP</w:t>
            </w:r>
          </w:p>
        </w:tc>
        <w:tc>
          <w:tcPr>
            <w:tcW w:w="2127" w:type="dxa"/>
            <w:tcBorders>
              <w:top w:val="single" w:sz="4" w:space="0" w:color="auto"/>
              <w:left w:val="single" w:sz="4" w:space="0" w:color="auto"/>
              <w:bottom w:val="single" w:sz="4" w:space="0" w:color="auto"/>
              <w:right w:val="single" w:sz="4" w:space="0" w:color="auto"/>
            </w:tcBorders>
          </w:tcPr>
          <w:p w14:paraId="5DB3F564" w14:textId="77777777" w:rsidR="00665A87" w:rsidRPr="00E350A3" w:rsidRDefault="00665A87" w:rsidP="008669F8">
            <w:pPr>
              <w:jc w:val="right"/>
              <w:rPr>
                <w:rFonts w:ascii="Arial" w:hAnsi="Arial" w:cs="Arial"/>
              </w:rPr>
            </w:pPr>
            <w:r w:rsidRPr="00E350A3">
              <w:rPr>
                <w:rFonts w:ascii="Arial" w:hAnsi="Arial" w:cs="Arial"/>
              </w:rPr>
              <w:t>139</w:t>
            </w:r>
          </w:p>
        </w:tc>
        <w:tc>
          <w:tcPr>
            <w:tcW w:w="2126" w:type="dxa"/>
            <w:tcBorders>
              <w:top w:val="single" w:sz="4" w:space="0" w:color="auto"/>
              <w:left w:val="single" w:sz="4" w:space="0" w:color="auto"/>
              <w:bottom w:val="single" w:sz="4" w:space="0" w:color="auto"/>
              <w:right w:val="single" w:sz="4" w:space="0" w:color="auto"/>
            </w:tcBorders>
          </w:tcPr>
          <w:p w14:paraId="5BD9F55D" w14:textId="77777777" w:rsidR="00665A87" w:rsidRPr="00E350A3" w:rsidRDefault="00665A87" w:rsidP="008669F8">
            <w:pPr>
              <w:jc w:val="right"/>
              <w:rPr>
                <w:rFonts w:ascii="Arial" w:hAnsi="Arial" w:cs="Arial"/>
              </w:rPr>
            </w:pPr>
            <w:r w:rsidRPr="00E350A3">
              <w:rPr>
                <w:rFonts w:ascii="Arial" w:hAnsi="Arial" w:cs="Arial"/>
              </w:rPr>
              <w:t>30</w:t>
            </w:r>
          </w:p>
        </w:tc>
      </w:tr>
      <w:tr w:rsidR="00665A87" w:rsidRPr="00E350A3" w14:paraId="3E6250F2"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40A6EE93" w14:textId="77777777" w:rsidR="00665A87" w:rsidRPr="00E350A3" w:rsidRDefault="00665A87" w:rsidP="008669F8">
            <w:pPr>
              <w:pStyle w:val="TableTextArial-left"/>
              <w:rPr>
                <w:rFonts w:cs="Arial"/>
              </w:rPr>
            </w:pPr>
            <w:r w:rsidRPr="00E350A3">
              <w:rPr>
                <w:rFonts w:cs="Arial"/>
              </w:rPr>
              <w:t>88.</w:t>
            </w:r>
          </w:p>
        </w:tc>
        <w:tc>
          <w:tcPr>
            <w:tcW w:w="2127" w:type="dxa"/>
            <w:tcBorders>
              <w:top w:val="single" w:sz="4" w:space="0" w:color="auto"/>
              <w:left w:val="single" w:sz="4" w:space="0" w:color="auto"/>
              <w:bottom w:val="single" w:sz="4" w:space="0" w:color="auto"/>
              <w:right w:val="single" w:sz="4" w:space="0" w:color="auto"/>
            </w:tcBorders>
          </w:tcPr>
          <w:p w14:paraId="5F1B4927" w14:textId="77777777" w:rsidR="00665A87" w:rsidRPr="00E350A3" w:rsidRDefault="00665A87" w:rsidP="008669F8">
            <w:pPr>
              <w:pStyle w:val="TableTextArial-left"/>
              <w:rPr>
                <w:rFonts w:cs="Arial"/>
              </w:rPr>
            </w:pPr>
            <w:r w:rsidRPr="00E350A3">
              <w:rPr>
                <w:rFonts w:cs="Arial"/>
              </w:rPr>
              <w:t>USA</w:t>
            </w:r>
          </w:p>
        </w:tc>
        <w:tc>
          <w:tcPr>
            <w:tcW w:w="1842" w:type="dxa"/>
            <w:tcBorders>
              <w:top w:val="single" w:sz="4" w:space="0" w:color="auto"/>
              <w:left w:val="single" w:sz="4" w:space="0" w:color="auto"/>
              <w:bottom w:val="single" w:sz="4" w:space="0" w:color="auto"/>
              <w:right w:val="single" w:sz="4" w:space="0" w:color="auto"/>
            </w:tcBorders>
          </w:tcPr>
          <w:p w14:paraId="34D24F82" w14:textId="77777777" w:rsidR="00665A87" w:rsidRPr="00E350A3" w:rsidRDefault="00665A87" w:rsidP="008669F8">
            <w:pPr>
              <w:pStyle w:val="TableTextArial-left"/>
              <w:jc w:val="center"/>
              <w:rPr>
                <w:rFonts w:cs="Arial"/>
              </w:rPr>
            </w:pPr>
            <w:r w:rsidRPr="00E350A3">
              <w:rPr>
                <w:rFonts w:cs="Arial"/>
              </w:rPr>
              <w:t>USD</w:t>
            </w:r>
          </w:p>
        </w:tc>
        <w:tc>
          <w:tcPr>
            <w:tcW w:w="2127" w:type="dxa"/>
            <w:tcBorders>
              <w:top w:val="single" w:sz="4" w:space="0" w:color="auto"/>
              <w:left w:val="single" w:sz="4" w:space="0" w:color="auto"/>
              <w:bottom w:val="single" w:sz="4" w:space="0" w:color="auto"/>
              <w:right w:val="single" w:sz="4" w:space="0" w:color="auto"/>
            </w:tcBorders>
          </w:tcPr>
          <w:p w14:paraId="03410F1D" w14:textId="77777777" w:rsidR="00665A87" w:rsidRPr="00E350A3" w:rsidRDefault="00665A87" w:rsidP="008669F8">
            <w:pPr>
              <w:jc w:val="right"/>
              <w:rPr>
                <w:rFonts w:ascii="Arial" w:hAnsi="Arial" w:cs="Arial"/>
              </w:rPr>
            </w:pPr>
            <w:r w:rsidRPr="00E350A3">
              <w:rPr>
                <w:rFonts w:ascii="Arial" w:hAnsi="Arial" w:cs="Arial"/>
              </w:rPr>
              <w:t>156</w:t>
            </w:r>
          </w:p>
        </w:tc>
        <w:tc>
          <w:tcPr>
            <w:tcW w:w="2126" w:type="dxa"/>
            <w:tcBorders>
              <w:top w:val="single" w:sz="4" w:space="0" w:color="auto"/>
              <w:left w:val="single" w:sz="4" w:space="0" w:color="auto"/>
              <w:bottom w:val="single" w:sz="4" w:space="0" w:color="auto"/>
              <w:right w:val="single" w:sz="4" w:space="0" w:color="auto"/>
            </w:tcBorders>
          </w:tcPr>
          <w:p w14:paraId="71ED79B0" w14:textId="77777777" w:rsidR="00665A87" w:rsidRPr="00E350A3" w:rsidRDefault="00665A87" w:rsidP="008669F8">
            <w:pPr>
              <w:jc w:val="right"/>
              <w:rPr>
                <w:rFonts w:ascii="Arial" w:hAnsi="Arial" w:cs="Arial"/>
              </w:rPr>
            </w:pPr>
            <w:r w:rsidRPr="00E350A3">
              <w:rPr>
                <w:rFonts w:ascii="Arial" w:hAnsi="Arial" w:cs="Arial"/>
              </w:rPr>
              <w:t>41</w:t>
            </w:r>
          </w:p>
        </w:tc>
      </w:tr>
      <w:tr w:rsidR="00665A87" w:rsidRPr="00E350A3" w14:paraId="7A66CC63"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5CC835FE" w14:textId="77777777" w:rsidR="00665A87" w:rsidRPr="00E350A3" w:rsidRDefault="00665A87" w:rsidP="008669F8">
            <w:pPr>
              <w:pStyle w:val="TableTextArial-left"/>
              <w:rPr>
                <w:rFonts w:cs="Arial"/>
              </w:rPr>
            </w:pPr>
            <w:r w:rsidRPr="00E350A3">
              <w:rPr>
                <w:rFonts w:cs="Arial"/>
              </w:rPr>
              <w:t>89.</w:t>
            </w:r>
          </w:p>
        </w:tc>
        <w:tc>
          <w:tcPr>
            <w:tcW w:w="2127" w:type="dxa"/>
            <w:tcBorders>
              <w:top w:val="single" w:sz="4" w:space="0" w:color="auto"/>
              <w:left w:val="single" w:sz="4" w:space="0" w:color="auto"/>
              <w:bottom w:val="single" w:sz="4" w:space="0" w:color="auto"/>
              <w:right w:val="single" w:sz="4" w:space="0" w:color="auto"/>
            </w:tcBorders>
          </w:tcPr>
          <w:p w14:paraId="07CC4890" w14:textId="77777777" w:rsidR="00665A87" w:rsidRPr="00E350A3" w:rsidRDefault="00665A87" w:rsidP="008669F8">
            <w:pPr>
              <w:pStyle w:val="TableTextArial-left"/>
              <w:rPr>
                <w:rFonts w:cs="Arial"/>
              </w:rPr>
            </w:pPr>
            <w:r w:rsidRPr="00E350A3">
              <w:rPr>
                <w:rFonts w:cs="Arial"/>
              </w:rPr>
              <w:t>Vanuatu</w:t>
            </w:r>
          </w:p>
        </w:tc>
        <w:tc>
          <w:tcPr>
            <w:tcW w:w="1842" w:type="dxa"/>
            <w:tcBorders>
              <w:top w:val="single" w:sz="4" w:space="0" w:color="auto"/>
              <w:left w:val="single" w:sz="4" w:space="0" w:color="auto"/>
              <w:bottom w:val="single" w:sz="4" w:space="0" w:color="auto"/>
              <w:right w:val="single" w:sz="4" w:space="0" w:color="auto"/>
            </w:tcBorders>
          </w:tcPr>
          <w:p w14:paraId="43087662" w14:textId="77777777" w:rsidR="00665A87" w:rsidRPr="00E350A3" w:rsidRDefault="00665A87" w:rsidP="008669F8">
            <w:pPr>
              <w:pStyle w:val="TableTextArial-left"/>
              <w:jc w:val="center"/>
              <w:rPr>
                <w:rFonts w:cs="Arial"/>
              </w:rPr>
            </w:pPr>
            <w:r w:rsidRPr="00E350A3">
              <w:rPr>
                <w:rFonts w:cs="Arial"/>
              </w:rPr>
              <w:t>VUV</w:t>
            </w:r>
          </w:p>
        </w:tc>
        <w:tc>
          <w:tcPr>
            <w:tcW w:w="2127" w:type="dxa"/>
            <w:tcBorders>
              <w:top w:val="single" w:sz="4" w:space="0" w:color="auto"/>
              <w:left w:val="single" w:sz="4" w:space="0" w:color="auto"/>
              <w:bottom w:val="single" w:sz="4" w:space="0" w:color="auto"/>
              <w:right w:val="single" w:sz="4" w:space="0" w:color="auto"/>
            </w:tcBorders>
          </w:tcPr>
          <w:p w14:paraId="36B25EAD" w14:textId="77777777" w:rsidR="00665A87" w:rsidRPr="00E350A3" w:rsidRDefault="00665A87" w:rsidP="008669F8">
            <w:pPr>
              <w:jc w:val="right"/>
              <w:rPr>
                <w:rFonts w:ascii="Arial" w:hAnsi="Arial" w:cs="Arial"/>
              </w:rPr>
            </w:pPr>
            <w:r w:rsidRPr="00E350A3">
              <w:rPr>
                <w:rFonts w:ascii="Arial" w:hAnsi="Arial" w:cs="Arial"/>
              </w:rPr>
              <w:t>15380</w:t>
            </w:r>
          </w:p>
        </w:tc>
        <w:tc>
          <w:tcPr>
            <w:tcW w:w="2126" w:type="dxa"/>
            <w:tcBorders>
              <w:top w:val="single" w:sz="4" w:space="0" w:color="auto"/>
              <w:left w:val="single" w:sz="4" w:space="0" w:color="auto"/>
              <w:bottom w:val="single" w:sz="4" w:space="0" w:color="auto"/>
              <w:right w:val="single" w:sz="4" w:space="0" w:color="auto"/>
            </w:tcBorders>
          </w:tcPr>
          <w:p w14:paraId="73E6DADA" w14:textId="77777777" w:rsidR="00665A87" w:rsidRPr="00E350A3" w:rsidRDefault="00665A87" w:rsidP="008669F8">
            <w:pPr>
              <w:jc w:val="right"/>
              <w:rPr>
                <w:rFonts w:ascii="Arial" w:hAnsi="Arial" w:cs="Arial"/>
              </w:rPr>
            </w:pPr>
            <w:r w:rsidRPr="00E350A3">
              <w:rPr>
                <w:rFonts w:ascii="Arial" w:hAnsi="Arial" w:cs="Arial"/>
              </w:rPr>
              <w:t>4071</w:t>
            </w:r>
          </w:p>
        </w:tc>
      </w:tr>
      <w:tr w:rsidR="00665A87" w:rsidRPr="00E350A3" w14:paraId="64FCDB75"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54BBE115" w14:textId="77777777" w:rsidR="00665A87" w:rsidRPr="00E350A3" w:rsidRDefault="00665A87" w:rsidP="008669F8">
            <w:pPr>
              <w:pStyle w:val="TableTextArial-left"/>
              <w:rPr>
                <w:rFonts w:cs="Arial"/>
              </w:rPr>
            </w:pPr>
            <w:r w:rsidRPr="00E350A3">
              <w:rPr>
                <w:rFonts w:cs="Arial"/>
              </w:rPr>
              <w:t>90.</w:t>
            </w:r>
          </w:p>
        </w:tc>
        <w:tc>
          <w:tcPr>
            <w:tcW w:w="2127" w:type="dxa"/>
            <w:tcBorders>
              <w:top w:val="single" w:sz="4" w:space="0" w:color="auto"/>
              <w:left w:val="single" w:sz="4" w:space="0" w:color="auto"/>
              <w:bottom w:val="single" w:sz="4" w:space="0" w:color="auto"/>
              <w:right w:val="single" w:sz="4" w:space="0" w:color="auto"/>
            </w:tcBorders>
          </w:tcPr>
          <w:p w14:paraId="46B6CADB" w14:textId="77777777" w:rsidR="00665A87" w:rsidRPr="00E350A3" w:rsidRDefault="00665A87" w:rsidP="008669F8">
            <w:pPr>
              <w:pStyle w:val="TableTextArial-left"/>
              <w:rPr>
                <w:rFonts w:cs="Arial"/>
              </w:rPr>
            </w:pPr>
            <w:r w:rsidRPr="00E350A3">
              <w:rPr>
                <w:rFonts w:cs="Arial"/>
              </w:rPr>
              <w:t>Venezuela</w:t>
            </w:r>
          </w:p>
        </w:tc>
        <w:tc>
          <w:tcPr>
            <w:tcW w:w="1842" w:type="dxa"/>
            <w:tcBorders>
              <w:top w:val="single" w:sz="4" w:space="0" w:color="auto"/>
              <w:left w:val="single" w:sz="4" w:space="0" w:color="auto"/>
              <w:bottom w:val="single" w:sz="4" w:space="0" w:color="auto"/>
              <w:right w:val="single" w:sz="4" w:space="0" w:color="auto"/>
            </w:tcBorders>
          </w:tcPr>
          <w:p w14:paraId="6D91006F" w14:textId="77777777" w:rsidR="00665A87" w:rsidRPr="00E350A3" w:rsidRDefault="00665A87" w:rsidP="008669F8">
            <w:pPr>
              <w:pStyle w:val="TableTextArial-left"/>
              <w:jc w:val="center"/>
              <w:rPr>
                <w:rFonts w:cs="Arial"/>
              </w:rPr>
            </w:pPr>
            <w:r w:rsidRPr="00E350A3">
              <w:rPr>
                <w:rFonts w:cs="Arial"/>
              </w:rPr>
              <w:t>USD</w:t>
            </w:r>
          </w:p>
        </w:tc>
        <w:tc>
          <w:tcPr>
            <w:tcW w:w="2127" w:type="dxa"/>
            <w:tcBorders>
              <w:top w:val="single" w:sz="4" w:space="0" w:color="auto"/>
              <w:left w:val="single" w:sz="4" w:space="0" w:color="auto"/>
              <w:bottom w:val="single" w:sz="4" w:space="0" w:color="auto"/>
              <w:right w:val="single" w:sz="4" w:space="0" w:color="auto"/>
            </w:tcBorders>
          </w:tcPr>
          <w:p w14:paraId="6ECA8A19" w14:textId="77777777" w:rsidR="00665A87" w:rsidRPr="00E350A3" w:rsidRDefault="00665A87" w:rsidP="008669F8">
            <w:pPr>
              <w:jc w:val="right"/>
              <w:rPr>
                <w:rFonts w:ascii="Arial" w:hAnsi="Arial" w:cs="Arial"/>
              </w:rPr>
            </w:pPr>
            <w:r w:rsidRPr="00E350A3">
              <w:rPr>
                <w:rFonts w:ascii="Arial" w:hAnsi="Arial" w:cs="Arial"/>
              </w:rPr>
              <w:t>211</w:t>
            </w:r>
          </w:p>
        </w:tc>
        <w:tc>
          <w:tcPr>
            <w:tcW w:w="2126" w:type="dxa"/>
            <w:tcBorders>
              <w:top w:val="single" w:sz="4" w:space="0" w:color="auto"/>
              <w:left w:val="single" w:sz="4" w:space="0" w:color="auto"/>
              <w:bottom w:val="single" w:sz="4" w:space="0" w:color="auto"/>
              <w:right w:val="single" w:sz="4" w:space="0" w:color="auto"/>
            </w:tcBorders>
          </w:tcPr>
          <w:p w14:paraId="6B20D0F3" w14:textId="77777777" w:rsidR="00665A87" w:rsidRPr="00E350A3" w:rsidRDefault="00665A87" w:rsidP="008669F8">
            <w:pPr>
              <w:jc w:val="right"/>
              <w:rPr>
                <w:rFonts w:ascii="Arial" w:hAnsi="Arial" w:cs="Arial"/>
              </w:rPr>
            </w:pPr>
            <w:r w:rsidRPr="00E350A3">
              <w:rPr>
                <w:rFonts w:ascii="Arial" w:hAnsi="Arial" w:cs="Arial"/>
              </w:rPr>
              <w:t>46</w:t>
            </w:r>
          </w:p>
        </w:tc>
      </w:tr>
      <w:tr w:rsidR="00665A87" w:rsidRPr="00E350A3" w14:paraId="76C9F137"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537C07F8" w14:textId="77777777" w:rsidR="00665A87" w:rsidRPr="00E350A3" w:rsidRDefault="00665A87" w:rsidP="008669F8">
            <w:pPr>
              <w:pStyle w:val="TableTextArial-left"/>
              <w:rPr>
                <w:rFonts w:cs="Arial"/>
              </w:rPr>
            </w:pPr>
            <w:r w:rsidRPr="00E350A3">
              <w:rPr>
                <w:rFonts w:cs="Arial"/>
              </w:rPr>
              <w:t>91.</w:t>
            </w:r>
          </w:p>
        </w:tc>
        <w:tc>
          <w:tcPr>
            <w:tcW w:w="2127" w:type="dxa"/>
            <w:tcBorders>
              <w:top w:val="single" w:sz="4" w:space="0" w:color="auto"/>
              <w:left w:val="single" w:sz="4" w:space="0" w:color="auto"/>
              <w:bottom w:val="single" w:sz="4" w:space="0" w:color="auto"/>
              <w:right w:val="single" w:sz="4" w:space="0" w:color="auto"/>
            </w:tcBorders>
          </w:tcPr>
          <w:p w14:paraId="584AA795" w14:textId="77777777" w:rsidR="00665A87" w:rsidRPr="00E350A3" w:rsidRDefault="00665A87" w:rsidP="008669F8">
            <w:pPr>
              <w:pStyle w:val="TableTextArial-left"/>
              <w:rPr>
                <w:rFonts w:cs="Arial"/>
              </w:rPr>
            </w:pPr>
            <w:r w:rsidRPr="00E350A3">
              <w:rPr>
                <w:rFonts w:cs="Arial"/>
              </w:rPr>
              <w:t>Vietnam</w:t>
            </w:r>
          </w:p>
        </w:tc>
        <w:tc>
          <w:tcPr>
            <w:tcW w:w="1842" w:type="dxa"/>
            <w:tcBorders>
              <w:top w:val="single" w:sz="4" w:space="0" w:color="auto"/>
              <w:left w:val="single" w:sz="4" w:space="0" w:color="auto"/>
              <w:bottom w:val="single" w:sz="4" w:space="0" w:color="auto"/>
              <w:right w:val="single" w:sz="4" w:space="0" w:color="auto"/>
            </w:tcBorders>
          </w:tcPr>
          <w:p w14:paraId="430BEDF3" w14:textId="77777777" w:rsidR="00665A87" w:rsidRPr="00E350A3" w:rsidRDefault="00665A87" w:rsidP="008669F8">
            <w:pPr>
              <w:pStyle w:val="TableTextArial-left"/>
              <w:jc w:val="center"/>
              <w:rPr>
                <w:rFonts w:cs="Arial"/>
              </w:rPr>
            </w:pPr>
            <w:r w:rsidRPr="00E350A3">
              <w:rPr>
                <w:rFonts w:cs="Arial"/>
              </w:rPr>
              <w:t>USD</w:t>
            </w:r>
          </w:p>
        </w:tc>
        <w:tc>
          <w:tcPr>
            <w:tcW w:w="2127" w:type="dxa"/>
            <w:tcBorders>
              <w:top w:val="single" w:sz="4" w:space="0" w:color="auto"/>
              <w:left w:val="single" w:sz="4" w:space="0" w:color="auto"/>
              <w:bottom w:val="single" w:sz="4" w:space="0" w:color="auto"/>
              <w:right w:val="single" w:sz="4" w:space="0" w:color="auto"/>
            </w:tcBorders>
          </w:tcPr>
          <w:p w14:paraId="3BB44F8E" w14:textId="77777777" w:rsidR="00665A87" w:rsidRPr="00E350A3" w:rsidRDefault="00665A87" w:rsidP="008669F8">
            <w:pPr>
              <w:jc w:val="right"/>
              <w:rPr>
                <w:rFonts w:ascii="Arial" w:hAnsi="Arial" w:cs="Arial"/>
              </w:rPr>
            </w:pPr>
            <w:r w:rsidRPr="00E350A3">
              <w:rPr>
                <w:rFonts w:ascii="Arial" w:hAnsi="Arial" w:cs="Arial"/>
              </w:rPr>
              <w:t>101</w:t>
            </w:r>
          </w:p>
        </w:tc>
        <w:tc>
          <w:tcPr>
            <w:tcW w:w="2126" w:type="dxa"/>
            <w:tcBorders>
              <w:top w:val="single" w:sz="4" w:space="0" w:color="auto"/>
              <w:left w:val="single" w:sz="4" w:space="0" w:color="auto"/>
              <w:bottom w:val="single" w:sz="4" w:space="0" w:color="auto"/>
              <w:right w:val="single" w:sz="4" w:space="0" w:color="auto"/>
            </w:tcBorders>
          </w:tcPr>
          <w:p w14:paraId="0F5CD0FB" w14:textId="77777777" w:rsidR="00665A87" w:rsidRPr="00E350A3" w:rsidRDefault="00665A87" w:rsidP="008669F8">
            <w:pPr>
              <w:jc w:val="right"/>
              <w:rPr>
                <w:rFonts w:ascii="Arial" w:hAnsi="Arial" w:cs="Arial"/>
              </w:rPr>
            </w:pPr>
            <w:r w:rsidRPr="00E350A3">
              <w:rPr>
                <w:rFonts w:ascii="Arial" w:hAnsi="Arial" w:cs="Arial"/>
              </w:rPr>
              <w:t>32</w:t>
            </w:r>
          </w:p>
        </w:tc>
      </w:tr>
      <w:tr w:rsidR="00665A87" w:rsidRPr="00E350A3" w14:paraId="776B0240" w14:textId="77777777" w:rsidTr="00B421FB">
        <w:trPr>
          <w:jc w:val="center"/>
        </w:trPr>
        <w:tc>
          <w:tcPr>
            <w:tcW w:w="854" w:type="dxa"/>
            <w:tcBorders>
              <w:top w:val="single" w:sz="4" w:space="0" w:color="auto"/>
              <w:left w:val="single" w:sz="4" w:space="0" w:color="auto"/>
              <w:bottom w:val="single" w:sz="4" w:space="0" w:color="auto"/>
              <w:right w:val="single" w:sz="4" w:space="0" w:color="auto"/>
            </w:tcBorders>
          </w:tcPr>
          <w:p w14:paraId="3C37C87C" w14:textId="77777777" w:rsidR="00665A87" w:rsidRPr="00E350A3" w:rsidRDefault="00665A87" w:rsidP="008669F8">
            <w:pPr>
              <w:pStyle w:val="TableTextArial-left"/>
              <w:rPr>
                <w:rFonts w:cs="Arial"/>
              </w:rPr>
            </w:pPr>
            <w:r w:rsidRPr="00E350A3">
              <w:rPr>
                <w:rFonts w:cs="Arial"/>
              </w:rPr>
              <w:t>92.</w:t>
            </w:r>
          </w:p>
        </w:tc>
        <w:tc>
          <w:tcPr>
            <w:tcW w:w="2127" w:type="dxa"/>
            <w:tcBorders>
              <w:top w:val="single" w:sz="4" w:space="0" w:color="auto"/>
              <w:left w:val="single" w:sz="4" w:space="0" w:color="auto"/>
              <w:bottom w:val="single" w:sz="4" w:space="0" w:color="auto"/>
              <w:right w:val="single" w:sz="4" w:space="0" w:color="auto"/>
            </w:tcBorders>
          </w:tcPr>
          <w:p w14:paraId="4313207A" w14:textId="77777777" w:rsidR="00665A87" w:rsidRPr="00E350A3" w:rsidRDefault="00665A87" w:rsidP="008669F8">
            <w:pPr>
              <w:pStyle w:val="TableTextArial-left"/>
              <w:rPr>
                <w:rFonts w:cs="Arial"/>
              </w:rPr>
            </w:pPr>
            <w:r w:rsidRPr="00E350A3">
              <w:rPr>
                <w:rFonts w:cs="Arial"/>
              </w:rPr>
              <w:t>Other countries</w:t>
            </w:r>
          </w:p>
        </w:tc>
        <w:tc>
          <w:tcPr>
            <w:tcW w:w="1842" w:type="dxa"/>
            <w:tcBorders>
              <w:top w:val="single" w:sz="4" w:space="0" w:color="auto"/>
              <w:left w:val="single" w:sz="4" w:space="0" w:color="auto"/>
              <w:bottom w:val="single" w:sz="4" w:space="0" w:color="auto"/>
              <w:right w:val="single" w:sz="4" w:space="0" w:color="auto"/>
            </w:tcBorders>
          </w:tcPr>
          <w:p w14:paraId="4FD1C395" w14:textId="77777777" w:rsidR="00665A87" w:rsidRPr="00E350A3" w:rsidRDefault="00665A87" w:rsidP="008669F8">
            <w:pPr>
              <w:pStyle w:val="TableTextArial-left"/>
              <w:jc w:val="center"/>
              <w:rPr>
                <w:rFonts w:cs="Arial"/>
              </w:rPr>
            </w:pPr>
            <w:r w:rsidRPr="00E350A3">
              <w:rPr>
                <w:rFonts w:cs="Arial"/>
              </w:rPr>
              <w:t>AUD</w:t>
            </w:r>
          </w:p>
        </w:tc>
        <w:tc>
          <w:tcPr>
            <w:tcW w:w="2127" w:type="dxa"/>
            <w:tcBorders>
              <w:top w:val="single" w:sz="4" w:space="0" w:color="auto"/>
              <w:left w:val="single" w:sz="4" w:space="0" w:color="auto"/>
              <w:bottom w:val="single" w:sz="4" w:space="0" w:color="auto"/>
              <w:right w:val="single" w:sz="4" w:space="0" w:color="auto"/>
            </w:tcBorders>
          </w:tcPr>
          <w:p w14:paraId="3D490E1C" w14:textId="77777777" w:rsidR="00665A87" w:rsidRPr="00E350A3" w:rsidRDefault="00665A87" w:rsidP="008669F8">
            <w:pPr>
              <w:jc w:val="right"/>
              <w:rPr>
                <w:rFonts w:ascii="Arial" w:hAnsi="Arial" w:cs="Arial"/>
              </w:rPr>
            </w:pPr>
            <w:r w:rsidRPr="00E350A3">
              <w:rPr>
                <w:rFonts w:ascii="Arial" w:hAnsi="Arial" w:cs="Arial"/>
              </w:rPr>
              <w:t>75</w:t>
            </w:r>
          </w:p>
        </w:tc>
        <w:tc>
          <w:tcPr>
            <w:tcW w:w="2126" w:type="dxa"/>
            <w:tcBorders>
              <w:top w:val="single" w:sz="4" w:space="0" w:color="auto"/>
              <w:left w:val="single" w:sz="4" w:space="0" w:color="auto"/>
              <w:bottom w:val="single" w:sz="4" w:space="0" w:color="auto"/>
              <w:right w:val="single" w:sz="4" w:space="0" w:color="auto"/>
            </w:tcBorders>
          </w:tcPr>
          <w:p w14:paraId="36AF1FFD" w14:textId="77777777" w:rsidR="00665A87" w:rsidRPr="00E350A3" w:rsidRDefault="00665A87" w:rsidP="008669F8">
            <w:pPr>
              <w:jc w:val="right"/>
              <w:rPr>
                <w:rFonts w:ascii="Arial" w:hAnsi="Arial" w:cs="Arial"/>
              </w:rPr>
            </w:pPr>
            <w:r w:rsidRPr="00E350A3">
              <w:rPr>
                <w:rFonts w:ascii="Arial" w:hAnsi="Arial" w:cs="Arial"/>
              </w:rPr>
              <w:t>25</w:t>
            </w:r>
          </w:p>
        </w:tc>
      </w:tr>
    </w:tbl>
    <w:p w14:paraId="5F424D2E" w14:textId="3708A8B3" w:rsidR="00665A87" w:rsidRPr="00E350A3" w:rsidRDefault="00665A87" w:rsidP="008669F8">
      <w:pPr>
        <w:pStyle w:val="Heading3"/>
        <w:pageBreakBefore/>
      </w:pPr>
      <w:bookmarkStart w:id="138" w:name="_Toc105055354"/>
      <w:r w:rsidRPr="00E350A3">
        <w:lastRenderedPageBreak/>
        <w:t>Part 4: Special conditions and allowances – ADF only</w:t>
      </w:r>
      <w:bookmarkEnd w:id="138"/>
    </w:p>
    <w:p w14:paraId="00E75678" w14:textId="07AAE33B" w:rsidR="00665A87" w:rsidRPr="00E350A3" w:rsidRDefault="00665A87" w:rsidP="008669F8">
      <w:pPr>
        <w:pStyle w:val="Heading4"/>
      </w:pPr>
      <w:bookmarkStart w:id="139" w:name="_Toc105055355"/>
      <w:r w:rsidRPr="00E350A3">
        <w:t>Division 1: Member on Defence co-operation program or project</w:t>
      </w:r>
      <w:bookmarkEnd w:id="139"/>
    </w:p>
    <w:p w14:paraId="45ECF995" w14:textId="2F38039B" w:rsidR="00665A87" w:rsidRPr="00E350A3" w:rsidRDefault="00665A87" w:rsidP="008669F8">
      <w:pPr>
        <w:pStyle w:val="Heading5"/>
      </w:pPr>
      <w:bookmarkStart w:id="140" w:name="_Toc105055356"/>
      <w:r w:rsidRPr="00E350A3">
        <w:t>13.4.3</w:t>
      </w:r>
      <w:r w:rsidR="0060420C" w:rsidRPr="00E350A3">
        <w:t>    </w:t>
      </w:r>
      <w:r w:rsidRPr="00E350A3">
        <w:t>Member this Division applies to</w:t>
      </w:r>
      <w:bookmarkEnd w:id="140"/>
    </w:p>
    <w:tbl>
      <w:tblPr>
        <w:tblW w:w="0" w:type="auto"/>
        <w:tblInd w:w="113" w:type="dxa"/>
        <w:tblLayout w:type="fixed"/>
        <w:tblLook w:val="0000" w:firstRow="0" w:lastRow="0" w:firstColumn="0" w:lastColumn="0" w:noHBand="0" w:noVBand="0"/>
      </w:tblPr>
      <w:tblGrid>
        <w:gridCol w:w="992"/>
        <w:gridCol w:w="567"/>
        <w:gridCol w:w="7796"/>
      </w:tblGrid>
      <w:tr w:rsidR="00665A87" w:rsidRPr="00E350A3" w14:paraId="335A0B07" w14:textId="77777777" w:rsidTr="00665A87">
        <w:tc>
          <w:tcPr>
            <w:tcW w:w="992" w:type="dxa"/>
          </w:tcPr>
          <w:p w14:paraId="2F2FA79E" w14:textId="77777777" w:rsidR="00665A87" w:rsidRPr="00E350A3" w:rsidRDefault="00665A87" w:rsidP="008669F8">
            <w:pPr>
              <w:pStyle w:val="BlockText-PlainNoSpacing"/>
              <w:jc w:val="center"/>
            </w:pPr>
            <w:r w:rsidRPr="00E350A3">
              <w:t>1.</w:t>
            </w:r>
          </w:p>
        </w:tc>
        <w:tc>
          <w:tcPr>
            <w:tcW w:w="8363" w:type="dxa"/>
            <w:gridSpan w:val="2"/>
          </w:tcPr>
          <w:p w14:paraId="523E1936" w14:textId="77777777" w:rsidR="00665A87" w:rsidRPr="00E350A3" w:rsidRDefault="00665A87" w:rsidP="008669F8">
            <w:pPr>
              <w:pStyle w:val="BlockText-Plain"/>
            </w:pPr>
            <w:r w:rsidRPr="00E350A3">
              <w:t>This Division applies to a member serving for a period overseas on one of these projects.</w:t>
            </w:r>
          </w:p>
        </w:tc>
      </w:tr>
      <w:tr w:rsidR="00665A87" w:rsidRPr="00E350A3" w14:paraId="5ADFF8CD" w14:textId="77777777" w:rsidTr="00665A87">
        <w:trPr>
          <w:cantSplit/>
        </w:trPr>
        <w:tc>
          <w:tcPr>
            <w:tcW w:w="992" w:type="dxa"/>
          </w:tcPr>
          <w:p w14:paraId="2065E04A" w14:textId="77777777" w:rsidR="00665A87" w:rsidRPr="00E350A3" w:rsidRDefault="00665A87" w:rsidP="008669F8">
            <w:pPr>
              <w:pStyle w:val="BlockText-PlainNoSpacing"/>
            </w:pPr>
          </w:p>
        </w:tc>
        <w:tc>
          <w:tcPr>
            <w:tcW w:w="567" w:type="dxa"/>
          </w:tcPr>
          <w:p w14:paraId="7F5A3B10" w14:textId="77777777" w:rsidR="00665A87" w:rsidRPr="00E350A3" w:rsidRDefault="00665A87" w:rsidP="00CE281E">
            <w:pPr>
              <w:pStyle w:val="BlockText-PlainNoSpacing"/>
              <w:jc w:val="center"/>
            </w:pPr>
            <w:r w:rsidRPr="00E350A3">
              <w:t>a.</w:t>
            </w:r>
          </w:p>
        </w:tc>
        <w:tc>
          <w:tcPr>
            <w:tcW w:w="7796" w:type="dxa"/>
          </w:tcPr>
          <w:p w14:paraId="4398E041" w14:textId="77777777" w:rsidR="00665A87" w:rsidRPr="00E350A3" w:rsidRDefault="00665A87" w:rsidP="008669F8">
            <w:pPr>
              <w:pStyle w:val="BlockText-Plain"/>
            </w:pPr>
            <w:r w:rsidRPr="00E350A3">
              <w:t>A Defence co-operation program or project.</w:t>
            </w:r>
          </w:p>
        </w:tc>
      </w:tr>
      <w:tr w:rsidR="00665A87" w:rsidRPr="00E350A3" w14:paraId="6D8C250A" w14:textId="77777777" w:rsidTr="00665A87">
        <w:trPr>
          <w:cantSplit/>
        </w:trPr>
        <w:tc>
          <w:tcPr>
            <w:tcW w:w="992" w:type="dxa"/>
          </w:tcPr>
          <w:p w14:paraId="5D58AC7C" w14:textId="77777777" w:rsidR="00665A87" w:rsidRPr="00E350A3" w:rsidRDefault="00665A87" w:rsidP="008669F8">
            <w:pPr>
              <w:pStyle w:val="BlockText-PlainNoSpacing"/>
            </w:pPr>
          </w:p>
        </w:tc>
        <w:tc>
          <w:tcPr>
            <w:tcW w:w="567" w:type="dxa"/>
          </w:tcPr>
          <w:p w14:paraId="2DDDECFC" w14:textId="77777777" w:rsidR="00665A87" w:rsidRPr="00E350A3" w:rsidRDefault="00665A87" w:rsidP="00CE281E">
            <w:pPr>
              <w:pStyle w:val="BlockText-PlainNoSpacing"/>
              <w:jc w:val="center"/>
            </w:pPr>
            <w:r w:rsidRPr="00E350A3">
              <w:t>b.</w:t>
            </w:r>
          </w:p>
        </w:tc>
        <w:tc>
          <w:tcPr>
            <w:tcW w:w="7796" w:type="dxa"/>
          </w:tcPr>
          <w:p w14:paraId="35D95484" w14:textId="77777777" w:rsidR="00665A87" w:rsidRPr="00E350A3" w:rsidRDefault="00665A87" w:rsidP="008669F8">
            <w:pPr>
              <w:pStyle w:val="BlockText-Plain"/>
            </w:pPr>
            <w:r w:rsidRPr="00E350A3">
              <w:t>A similar program or project approved by the CDF.</w:t>
            </w:r>
          </w:p>
        </w:tc>
      </w:tr>
      <w:tr w:rsidR="00665A87" w:rsidRPr="00E350A3" w14:paraId="00C66E8B" w14:textId="77777777" w:rsidTr="00665A87">
        <w:tc>
          <w:tcPr>
            <w:tcW w:w="992" w:type="dxa"/>
          </w:tcPr>
          <w:p w14:paraId="3475EFB6" w14:textId="77777777" w:rsidR="00665A87" w:rsidRPr="00E350A3" w:rsidRDefault="00665A87" w:rsidP="008669F8">
            <w:pPr>
              <w:pStyle w:val="BlockText-Plain"/>
              <w:jc w:val="center"/>
            </w:pPr>
            <w:r w:rsidRPr="00E350A3">
              <w:t>2.</w:t>
            </w:r>
          </w:p>
        </w:tc>
        <w:tc>
          <w:tcPr>
            <w:tcW w:w="8363" w:type="dxa"/>
            <w:gridSpan w:val="2"/>
          </w:tcPr>
          <w:p w14:paraId="2B79F55B" w14:textId="77777777" w:rsidR="00665A87" w:rsidRPr="00E350A3" w:rsidRDefault="00665A87" w:rsidP="008669F8">
            <w:pPr>
              <w:pStyle w:val="BlockText-Plain"/>
            </w:pPr>
            <w:r w:rsidRPr="00E350A3">
              <w:t>The CDF must consider all these criteria.</w:t>
            </w:r>
          </w:p>
        </w:tc>
      </w:tr>
      <w:tr w:rsidR="00665A87" w:rsidRPr="00E350A3" w14:paraId="11B3F70B" w14:textId="77777777" w:rsidTr="00665A87">
        <w:trPr>
          <w:cantSplit/>
        </w:trPr>
        <w:tc>
          <w:tcPr>
            <w:tcW w:w="992" w:type="dxa"/>
          </w:tcPr>
          <w:p w14:paraId="578B6CBD" w14:textId="77777777" w:rsidR="00665A87" w:rsidRPr="00E350A3" w:rsidRDefault="00665A87" w:rsidP="008669F8">
            <w:pPr>
              <w:pStyle w:val="BlockText-Plain"/>
            </w:pPr>
          </w:p>
        </w:tc>
        <w:tc>
          <w:tcPr>
            <w:tcW w:w="567" w:type="dxa"/>
          </w:tcPr>
          <w:p w14:paraId="1AD768E1" w14:textId="77777777" w:rsidR="00665A87" w:rsidRPr="00E350A3" w:rsidRDefault="00665A87" w:rsidP="00CE281E">
            <w:pPr>
              <w:pStyle w:val="BlockText-Plain"/>
              <w:jc w:val="center"/>
            </w:pPr>
            <w:r w:rsidRPr="00E350A3">
              <w:t>a.</w:t>
            </w:r>
          </w:p>
        </w:tc>
        <w:tc>
          <w:tcPr>
            <w:tcW w:w="7796" w:type="dxa"/>
          </w:tcPr>
          <w:p w14:paraId="54DF32FD" w14:textId="77777777" w:rsidR="00665A87" w:rsidRPr="00E350A3" w:rsidRDefault="00665A87" w:rsidP="008669F8">
            <w:pPr>
              <w:pStyle w:val="BlockText-Plain"/>
            </w:pPr>
            <w:r w:rsidRPr="00E350A3">
              <w:t>The duties performed by the member.</w:t>
            </w:r>
          </w:p>
        </w:tc>
      </w:tr>
      <w:tr w:rsidR="00665A87" w:rsidRPr="00E350A3" w14:paraId="46C9FA34" w14:textId="77777777" w:rsidTr="00665A87">
        <w:trPr>
          <w:cantSplit/>
        </w:trPr>
        <w:tc>
          <w:tcPr>
            <w:tcW w:w="992" w:type="dxa"/>
          </w:tcPr>
          <w:p w14:paraId="40192063" w14:textId="77777777" w:rsidR="00665A87" w:rsidRPr="00E350A3" w:rsidRDefault="00665A87" w:rsidP="008669F8">
            <w:pPr>
              <w:pStyle w:val="BlockText-Plain"/>
            </w:pPr>
          </w:p>
        </w:tc>
        <w:tc>
          <w:tcPr>
            <w:tcW w:w="567" w:type="dxa"/>
          </w:tcPr>
          <w:p w14:paraId="1EFC4312" w14:textId="77777777" w:rsidR="00665A87" w:rsidRPr="00E350A3" w:rsidRDefault="00665A87" w:rsidP="00CE281E">
            <w:pPr>
              <w:pStyle w:val="BlockText-Plain"/>
              <w:jc w:val="center"/>
            </w:pPr>
            <w:r w:rsidRPr="00E350A3">
              <w:t>b.</w:t>
            </w:r>
          </w:p>
        </w:tc>
        <w:tc>
          <w:tcPr>
            <w:tcW w:w="7796" w:type="dxa"/>
          </w:tcPr>
          <w:p w14:paraId="4EA5B97E" w14:textId="77777777" w:rsidR="00665A87" w:rsidRPr="00E350A3" w:rsidRDefault="00665A87" w:rsidP="008669F8">
            <w:pPr>
              <w:pStyle w:val="BlockText-Plain"/>
            </w:pPr>
            <w:r w:rsidRPr="00E350A3">
              <w:t>The circumstances in which the program or project is conducted.</w:t>
            </w:r>
          </w:p>
        </w:tc>
      </w:tr>
      <w:tr w:rsidR="00665A87" w:rsidRPr="00E350A3" w14:paraId="158C991C" w14:textId="77777777" w:rsidTr="00665A87">
        <w:trPr>
          <w:cantSplit/>
        </w:trPr>
        <w:tc>
          <w:tcPr>
            <w:tcW w:w="992" w:type="dxa"/>
          </w:tcPr>
          <w:p w14:paraId="4D907827" w14:textId="77777777" w:rsidR="00665A87" w:rsidRPr="00E350A3" w:rsidRDefault="00665A87" w:rsidP="008669F8">
            <w:pPr>
              <w:pStyle w:val="BlockText-Plain"/>
            </w:pPr>
          </w:p>
        </w:tc>
        <w:tc>
          <w:tcPr>
            <w:tcW w:w="567" w:type="dxa"/>
          </w:tcPr>
          <w:p w14:paraId="3A5E5326" w14:textId="77777777" w:rsidR="00665A87" w:rsidRPr="00E350A3" w:rsidRDefault="00665A87" w:rsidP="00CE281E">
            <w:pPr>
              <w:pStyle w:val="BlockText-Plain"/>
              <w:jc w:val="center"/>
            </w:pPr>
            <w:r w:rsidRPr="00E350A3">
              <w:t>c.</w:t>
            </w:r>
          </w:p>
        </w:tc>
        <w:tc>
          <w:tcPr>
            <w:tcW w:w="7796" w:type="dxa"/>
          </w:tcPr>
          <w:p w14:paraId="4FA8B09F" w14:textId="77777777" w:rsidR="00665A87" w:rsidRPr="00E350A3" w:rsidRDefault="00665A87" w:rsidP="008669F8">
            <w:pPr>
              <w:pStyle w:val="BlockText-Plain"/>
            </w:pPr>
            <w:r w:rsidRPr="00E350A3">
              <w:t>The duration of the program or project.</w:t>
            </w:r>
          </w:p>
        </w:tc>
      </w:tr>
      <w:tr w:rsidR="00665A87" w:rsidRPr="00E350A3" w14:paraId="2E177549" w14:textId="77777777" w:rsidTr="00665A87">
        <w:trPr>
          <w:cantSplit/>
        </w:trPr>
        <w:tc>
          <w:tcPr>
            <w:tcW w:w="992" w:type="dxa"/>
          </w:tcPr>
          <w:p w14:paraId="4DDA7660" w14:textId="77777777" w:rsidR="00665A87" w:rsidRPr="00E350A3" w:rsidRDefault="00665A87" w:rsidP="008669F8">
            <w:pPr>
              <w:pStyle w:val="BlockText-Plain"/>
            </w:pPr>
          </w:p>
        </w:tc>
        <w:tc>
          <w:tcPr>
            <w:tcW w:w="567" w:type="dxa"/>
          </w:tcPr>
          <w:p w14:paraId="50FC2B59" w14:textId="77777777" w:rsidR="00665A87" w:rsidRPr="00E350A3" w:rsidRDefault="00665A87" w:rsidP="00CE281E">
            <w:pPr>
              <w:pStyle w:val="BlockText-Plain"/>
              <w:jc w:val="center"/>
            </w:pPr>
            <w:r w:rsidRPr="00E350A3">
              <w:t>d.</w:t>
            </w:r>
          </w:p>
        </w:tc>
        <w:tc>
          <w:tcPr>
            <w:tcW w:w="7796" w:type="dxa"/>
          </w:tcPr>
          <w:p w14:paraId="7517D370" w14:textId="77777777" w:rsidR="00665A87" w:rsidRPr="00E350A3" w:rsidRDefault="00665A87" w:rsidP="008669F8">
            <w:pPr>
              <w:pStyle w:val="BlockText-Plain"/>
            </w:pPr>
            <w:r w:rsidRPr="00E350A3">
              <w:t>Any other relevant factor.</w:t>
            </w:r>
          </w:p>
        </w:tc>
      </w:tr>
    </w:tbl>
    <w:p w14:paraId="54FB4643" w14:textId="11A2CB00" w:rsidR="00665A87" w:rsidRPr="00E350A3" w:rsidRDefault="00665A87" w:rsidP="008669F8">
      <w:pPr>
        <w:pStyle w:val="Heading5"/>
      </w:pPr>
      <w:bookmarkStart w:id="141" w:name="_Toc105055357"/>
      <w:r w:rsidRPr="00E350A3">
        <w:t>13.4.4</w:t>
      </w:r>
      <w:r w:rsidR="0060420C" w:rsidRPr="00E350A3">
        <w:t>    </w:t>
      </w:r>
      <w:r w:rsidRPr="00E350A3">
        <w:t>Member this Division does not apply to</w:t>
      </w:r>
      <w:bookmarkEnd w:id="141"/>
    </w:p>
    <w:tbl>
      <w:tblPr>
        <w:tblW w:w="0" w:type="auto"/>
        <w:tblInd w:w="113" w:type="dxa"/>
        <w:tblLayout w:type="fixed"/>
        <w:tblLook w:val="0000" w:firstRow="0" w:lastRow="0" w:firstColumn="0" w:lastColumn="0" w:noHBand="0" w:noVBand="0"/>
      </w:tblPr>
      <w:tblGrid>
        <w:gridCol w:w="992"/>
        <w:gridCol w:w="8363"/>
      </w:tblGrid>
      <w:tr w:rsidR="00665A87" w:rsidRPr="00E350A3" w14:paraId="5E84469B" w14:textId="77777777" w:rsidTr="00665A87">
        <w:tc>
          <w:tcPr>
            <w:tcW w:w="992" w:type="dxa"/>
          </w:tcPr>
          <w:p w14:paraId="46C362E3" w14:textId="77777777" w:rsidR="00665A87" w:rsidRPr="00E350A3" w:rsidRDefault="00665A87" w:rsidP="008669F8">
            <w:pPr>
              <w:pStyle w:val="BlockText-PlainNoSpacing"/>
              <w:jc w:val="center"/>
            </w:pPr>
          </w:p>
        </w:tc>
        <w:tc>
          <w:tcPr>
            <w:tcW w:w="8363" w:type="dxa"/>
          </w:tcPr>
          <w:p w14:paraId="50B5838B" w14:textId="77777777" w:rsidR="00665A87" w:rsidRPr="00E350A3" w:rsidRDefault="00665A87" w:rsidP="008669F8">
            <w:pPr>
              <w:pStyle w:val="BlockText-Plain"/>
            </w:pPr>
            <w:r w:rsidRPr="00E350A3">
              <w:t>A member is not eligible under this Division if they are eligible for maritime disability allowance.</w:t>
            </w:r>
          </w:p>
        </w:tc>
      </w:tr>
    </w:tbl>
    <w:p w14:paraId="1395A3B8" w14:textId="6CC5BB5B" w:rsidR="00665A87" w:rsidRPr="00E350A3" w:rsidRDefault="00665A87" w:rsidP="008669F8">
      <w:pPr>
        <w:pStyle w:val="Heading5"/>
      </w:pPr>
      <w:bookmarkStart w:id="142" w:name="_Toc105055358"/>
      <w:r w:rsidRPr="00E350A3">
        <w:t>13.4.5</w:t>
      </w:r>
      <w:r w:rsidR="0060420C" w:rsidRPr="00E350A3">
        <w:t>    </w:t>
      </w:r>
      <w:r w:rsidRPr="00E350A3">
        <w:t>Allowance if meals not provided</w:t>
      </w:r>
      <w:bookmarkEnd w:id="142"/>
    </w:p>
    <w:tbl>
      <w:tblPr>
        <w:tblW w:w="0" w:type="auto"/>
        <w:tblInd w:w="108" w:type="dxa"/>
        <w:tblLayout w:type="fixed"/>
        <w:tblLook w:val="0000" w:firstRow="0" w:lastRow="0" w:firstColumn="0" w:lastColumn="0" w:noHBand="0" w:noVBand="0"/>
      </w:tblPr>
      <w:tblGrid>
        <w:gridCol w:w="992"/>
        <w:gridCol w:w="567"/>
        <w:gridCol w:w="7796"/>
      </w:tblGrid>
      <w:tr w:rsidR="00665A87" w:rsidRPr="00E350A3" w14:paraId="58A4D141" w14:textId="77777777" w:rsidTr="00665A87">
        <w:tc>
          <w:tcPr>
            <w:tcW w:w="992" w:type="dxa"/>
          </w:tcPr>
          <w:p w14:paraId="6EB68389" w14:textId="77777777" w:rsidR="00665A87" w:rsidRPr="00E350A3" w:rsidRDefault="00665A87" w:rsidP="008669F8">
            <w:pPr>
              <w:pStyle w:val="BlockText-PlainNoSpacing"/>
              <w:jc w:val="center"/>
            </w:pPr>
            <w:r w:rsidRPr="00E350A3">
              <w:t>1.</w:t>
            </w:r>
          </w:p>
        </w:tc>
        <w:tc>
          <w:tcPr>
            <w:tcW w:w="8363" w:type="dxa"/>
            <w:gridSpan w:val="2"/>
          </w:tcPr>
          <w:p w14:paraId="6AE119B9" w14:textId="77777777" w:rsidR="00665A87" w:rsidRPr="00E350A3" w:rsidRDefault="00665A87" w:rsidP="008669F8">
            <w:pPr>
              <w:pStyle w:val="BlockText-Plain"/>
            </w:pPr>
            <w:r w:rsidRPr="00E350A3">
              <w:t>This section applies to the member during part or all of their stay at a location overseas. Both these conditions must be met.</w:t>
            </w:r>
          </w:p>
        </w:tc>
      </w:tr>
      <w:tr w:rsidR="00665A87" w:rsidRPr="00E350A3" w14:paraId="26B959A6" w14:textId="77777777" w:rsidTr="00665A87">
        <w:trPr>
          <w:cantSplit/>
        </w:trPr>
        <w:tc>
          <w:tcPr>
            <w:tcW w:w="992" w:type="dxa"/>
          </w:tcPr>
          <w:p w14:paraId="45FC9EFA" w14:textId="77777777" w:rsidR="00665A87" w:rsidRPr="00E350A3" w:rsidRDefault="00665A87" w:rsidP="008669F8">
            <w:pPr>
              <w:pStyle w:val="BlockText-PlainNoSpacing"/>
            </w:pPr>
          </w:p>
        </w:tc>
        <w:tc>
          <w:tcPr>
            <w:tcW w:w="567" w:type="dxa"/>
          </w:tcPr>
          <w:p w14:paraId="076BBA09" w14:textId="77777777" w:rsidR="00665A87" w:rsidRPr="00E350A3" w:rsidRDefault="00665A87" w:rsidP="00CE281E">
            <w:pPr>
              <w:pStyle w:val="BlockText-PlainNoSpacing"/>
              <w:jc w:val="center"/>
            </w:pPr>
            <w:r w:rsidRPr="00E350A3">
              <w:t>a.</w:t>
            </w:r>
          </w:p>
        </w:tc>
        <w:tc>
          <w:tcPr>
            <w:tcW w:w="7796" w:type="dxa"/>
          </w:tcPr>
          <w:p w14:paraId="4ACC9D3F" w14:textId="77777777" w:rsidR="00665A87" w:rsidRPr="00E350A3" w:rsidRDefault="00665A87" w:rsidP="008669F8">
            <w:pPr>
              <w:pStyle w:val="BlockText-Plain"/>
            </w:pPr>
            <w:r w:rsidRPr="00E350A3">
              <w:t xml:space="preserve">The member does not stay in a hotel or other commercial lodging, or living-in accommodation. </w:t>
            </w:r>
          </w:p>
        </w:tc>
      </w:tr>
      <w:tr w:rsidR="00665A87" w:rsidRPr="00E350A3" w14:paraId="1E33F5B4" w14:textId="77777777" w:rsidTr="00665A87">
        <w:trPr>
          <w:cantSplit/>
        </w:trPr>
        <w:tc>
          <w:tcPr>
            <w:tcW w:w="992" w:type="dxa"/>
          </w:tcPr>
          <w:p w14:paraId="2FB0EE07" w14:textId="77777777" w:rsidR="00665A87" w:rsidRPr="00E350A3" w:rsidRDefault="00665A87" w:rsidP="008669F8">
            <w:pPr>
              <w:pStyle w:val="BlockText-PlainNoSpacing"/>
            </w:pPr>
          </w:p>
        </w:tc>
        <w:tc>
          <w:tcPr>
            <w:tcW w:w="567" w:type="dxa"/>
          </w:tcPr>
          <w:p w14:paraId="31A84947" w14:textId="77777777" w:rsidR="00665A87" w:rsidRPr="00E350A3" w:rsidRDefault="00665A87" w:rsidP="00CE281E">
            <w:pPr>
              <w:pStyle w:val="BlockText-PlainNoSpacing"/>
              <w:jc w:val="center"/>
            </w:pPr>
            <w:r w:rsidRPr="00E350A3">
              <w:t>b.</w:t>
            </w:r>
          </w:p>
        </w:tc>
        <w:tc>
          <w:tcPr>
            <w:tcW w:w="7796" w:type="dxa"/>
          </w:tcPr>
          <w:p w14:paraId="200FEE41" w14:textId="77777777" w:rsidR="00665A87" w:rsidRPr="00E350A3" w:rsidRDefault="00665A87" w:rsidP="008669F8">
            <w:pPr>
              <w:pStyle w:val="BlockText-Plain"/>
            </w:pPr>
            <w:r w:rsidRPr="00E350A3">
              <w:t>The member is not provided with food.</w:t>
            </w:r>
          </w:p>
        </w:tc>
      </w:tr>
      <w:tr w:rsidR="00665A87" w:rsidRPr="00E350A3" w14:paraId="08D0CE98" w14:textId="77777777" w:rsidTr="00665A87">
        <w:tc>
          <w:tcPr>
            <w:tcW w:w="992" w:type="dxa"/>
          </w:tcPr>
          <w:p w14:paraId="4A65B5CF" w14:textId="77777777" w:rsidR="00665A87" w:rsidRPr="00E350A3" w:rsidRDefault="00665A87" w:rsidP="008669F8">
            <w:pPr>
              <w:pStyle w:val="BlockText-PlainNoSpacing"/>
              <w:jc w:val="center"/>
            </w:pPr>
            <w:r w:rsidRPr="00E350A3">
              <w:t>2.</w:t>
            </w:r>
          </w:p>
        </w:tc>
        <w:tc>
          <w:tcPr>
            <w:tcW w:w="8363" w:type="dxa"/>
            <w:gridSpan w:val="2"/>
          </w:tcPr>
          <w:p w14:paraId="3AFCA19D" w14:textId="77777777" w:rsidR="00665A87" w:rsidRPr="00E350A3" w:rsidRDefault="00665A87" w:rsidP="008669F8">
            <w:pPr>
              <w:pStyle w:val="BlockText-Plain"/>
            </w:pPr>
            <w:r w:rsidRPr="00E350A3">
              <w:t>The member is eligible for these benefits for the period.</w:t>
            </w:r>
          </w:p>
        </w:tc>
      </w:tr>
      <w:tr w:rsidR="00665A87" w:rsidRPr="00E350A3" w14:paraId="3FF2F34C" w14:textId="77777777" w:rsidTr="00665A87">
        <w:trPr>
          <w:cantSplit/>
        </w:trPr>
        <w:tc>
          <w:tcPr>
            <w:tcW w:w="992" w:type="dxa"/>
          </w:tcPr>
          <w:p w14:paraId="4D92466E" w14:textId="77777777" w:rsidR="00665A87" w:rsidRPr="00E350A3" w:rsidRDefault="00665A87" w:rsidP="008669F8">
            <w:pPr>
              <w:pStyle w:val="BlockText-Plain"/>
            </w:pPr>
          </w:p>
        </w:tc>
        <w:tc>
          <w:tcPr>
            <w:tcW w:w="567" w:type="dxa"/>
          </w:tcPr>
          <w:p w14:paraId="7FA4C00D" w14:textId="77777777" w:rsidR="00665A87" w:rsidRPr="00E350A3" w:rsidRDefault="00665A87" w:rsidP="00CE281E">
            <w:pPr>
              <w:pStyle w:val="BlockText-Plain"/>
              <w:jc w:val="center"/>
            </w:pPr>
            <w:r w:rsidRPr="00E350A3">
              <w:t>a.</w:t>
            </w:r>
          </w:p>
        </w:tc>
        <w:tc>
          <w:tcPr>
            <w:tcW w:w="7796" w:type="dxa"/>
          </w:tcPr>
          <w:p w14:paraId="6E68A79C" w14:textId="77777777" w:rsidR="00665A87" w:rsidRPr="00E350A3" w:rsidRDefault="00665A87" w:rsidP="008669F8">
            <w:pPr>
              <w:pStyle w:val="BlockText-Plain"/>
            </w:pPr>
            <w:r w:rsidRPr="00E350A3">
              <w:t>An allowance for the costs that the CDF considers reasonable for food and drinks, excluding alcohol.</w:t>
            </w:r>
          </w:p>
        </w:tc>
      </w:tr>
      <w:tr w:rsidR="00665A87" w:rsidRPr="00E350A3" w14:paraId="43F47162" w14:textId="77777777" w:rsidTr="00665A87">
        <w:trPr>
          <w:cantSplit/>
        </w:trPr>
        <w:tc>
          <w:tcPr>
            <w:tcW w:w="992" w:type="dxa"/>
          </w:tcPr>
          <w:p w14:paraId="666C8C8A" w14:textId="77777777" w:rsidR="00665A87" w:rsidRPr="00E350A3" w:rsidRDefault="00665A87" w:rsidP="008669F8">
            <w:pPr>
              <w:pStyle w:val="BlockText-Plain"/>
            </w:pPr>
          </w:p>
        </w:tc>
        <w:tc>
          <w:tcPr>
            <w:tcW w:w="567" w:type="dxa"/>
          </w:tcPr>
          <w:p w14:paraId="6D58737B" w14:textId="77777777" w:rsidR="00665A87" w:rsidRPr="00E350A3" w:rsidRDefault="00665A87" w:rsidP="00CE281E">
            <w:pPr>
              <w:pStyle w:val="BlockText-Plain"/>
              <w:jc w:val="center"/>
            </w:pPr>
            <w:r w:rsidRPr="00E350A3">
              <w:t>b.</w:t>
            </w:r>
          </w:p>
        </w:tc>
        <w:tc>
          <w:tcPr>
            <w:tcW w:w="7796" w:type="dxa"/>
          </w:tcPr>
          <w:p w14:paraId="10C07FD3" w14:textId="4829AA66" w:rsidR="00665A87" w:rsidRPr="00E350A3" w:rsidRDefault="00665A87" w:rsidP="008669F8">
            <w:pPr>
              <w:pStyle w:val="BlockText-Plain"/>
            </w:pPr>
            <w:r w:rsidRPr="00E350A3">
              <w:t>Half the normal rate for incidentals under Part 3, Travel costs for short-term duty overseas.</w:t>
            </w:r>
          </w:p>
        </w:tc>
      </w:tr>
      <w:tr w:rsidR="00665A87" w:rsidRPr="00E350A3" w14:paraId="16C0A31C" w14:textId="77777777" w:rsidTr="00665A87">
        <w:tc>
          <w:tcPr>
            <w:tcW w:w="992" w:type="dxa"/>
          </w:tcPr>
          <w:p w14:paraId="13AE8B21" w14:textId="77777777" w:rsidR="00665A87" w:rsidRPr="00E350A3" w:rsidRDefault="00665A87" w:rsidP="008669F8">
            <w:pPr>
              <w:pStyle w:val="BlockText-Plain"/>
              <w:jc w:val="center"/>
            </w:pPr>
            <w:r w:rsidRPr="00E350A3">
              <w:t>3.</w:t>
            </w:r>
          </w:p>
        </w:tc>
        <w:tc>
          <w:tcPr>
            <w:tcW w:w="8363" w:type="dxa"/>
            <w:gridSpan w:val="2"/>
          </w:tcPr>
          <w:p w14:paraId="2A1C3241" w14:textId="77777777" w:rsidR="00665A87" w:rsidRPr="00E350A3" w:rsidRDefault="00665A87" w:rsidP="008669F8">
            <w:pPr>
              <w:pStyle w:val="BlockText-Plain"/>
            </w:pPr>
            <w:r w:rsidRPr="00E350A3">
              <w:t>For paragraph 2.a, the CDF must consider all these criteria.</w:t>
            </w:r>
          </w:p>
        </w:tc>
      </w:tr>
      <w:tr w:rsidR="00665A87" w:rsidRPr="00E350A3" w14:paraId="0D9331F6" w14:textId="77777777" w:rsidTr="00665A87">
        <w:trPr>
          <w:cantSplit/>
        </w:trPr>
        <w:tc>
          <w:tcPr>
            <w:tcW w:w="992" w:type="dxa"/>
          </w:tcPr>
          <w:p w14:paraId="773E2530" w14:textId="77777777" w:rsidR="00665A87" w:rsidRPr="00E350A3" w:rsidRDefault="00665A87" w:rsidP="008669F8">
            <w:pPr>
              <w:pStyle w:val="BlockText-Plain"/>
            </w:pPr>
          </w:p>
        </w:tc>
        <w:tc>
          <w:tcPr>
            <w:tcW w:w="567" w:type="dxa"/>
          </w:tcPr>
          <w:p w14:paraId="26258F3C" w14:textId="77777777" w:rsidR="00665A87" w:rsidRPr="00E350A3" w:rsidRDefault="00665A87" w:rsidP="00CE281E">
            <w:pPr>
              <w:pStyle w:val="BlockText-Plain"/>
              <w:jc w:val="center"/>
            </w:pPr>
            <w:r w:rsidRPr="00E350A3">
              <w:t>a.</w:t>
            </w:r>
          </w:p>
        </w:tc>
        <w:tc>
          <w:tcPr>
            <w:tcW w:w="7796" w:type="dxa"/>
          </w:tcPr>
          <w:p w14:paraId="09F4C0C0" w14:textId="77777777" w:rsidR="00665A87" w:rsidRPr="00E350A3" w:rsidRDefault="00665A87" w:rsidP="008669F8">
            <w:pPr>
              <w:pStyle w:val="BlockText-Plain"/>
            </w:pPr>
            <w:r w:rsidRPr="00E350A3">
              <w:t>The cost the member incurred for food and drinks.</w:t>
            </w:r>
          </w:p>
        </w:tc>
      </w:tr>
      <w:tr w:rsidR="00665A87" w:rsidRPr="00E350A3" w14:paraId="22DAC242" w14:textId="77777777" w:rsidTr="00665A87">
        <w:trPr>
          <w:cantSplit/>
        </w:trPr>
        <w:tc>
          <w:tcPr>
            <w:tcW w:w="992" w:type="dxa"/>
          </w:tcPr>
          <w:p w14:paraId="62F06449" w14:textId="77777777" w:rsidR="00665A87" w:rsidRPr="00E350A3" w:rsidRDefault="00665A87" w:rsidP="008669F8">
            <w:pPr>
              <w:pStyle w:val="BlockText-Plain"/>
            </w:pPr>
          </w:p>
        </w:tc>
        <w:tc>
          <w:tcPr>
            <w:tcW w:w="567" w:type="dxa"/>
          </w:tcPr>
          <w:p w14:paraId="3B442E05" w14:textId="77777777" w:rsidR="00665A87" w:rsidRPr="00E350A3" w:rsidRDefault="00665A87" w:rsidP="00CE281E">
            <w:pPr>
              <w:pStyle w:val="BlockText-Plain"/>
              <w:jc w:val="center"/>
            </w:pPr>
            <w:r w:rsidRPr="00E350A3">
              <w:t>b.</w:t>
            </w:r>
          </w:p>
        </w:tc>
        <w:tc>
          <w:tcPr>
            <w:tcW w:w="7796" w:type="dxa"/>
          </w:tcPr>
          <w:p w14:paraId="41A64611" w14:textId="77777777" w:rsidR="00665A87" w:rsidRPr="00E350A3" w:rsidRDefault="00665A87" w:rsidP="008669F8">
            <w:pPr>
              <w:pStyle w:val="BlockText-Plain"/>
            </w:pPr>
            <w:r w:rsidRPr="00E350A3">
              <w:t>The member’s welfare and dietary needs.</w:t>
            </w:r>
          </w:p>
        </w:tc>
      </w:tr>
      <w:tr w:rsidR="00665A87" w:rsidRPr="00E350A3" w14:paraId="5FE19F96" w14:textId="77777777" w:rsidTr="00665A87">
        <w:trPr>
          <w:cantSplit/>
        </w:trPr>
        <w:tc>
          <w:tcPr>
            <w:tcW w:w="992" w:type="dxa"/>
          </w:tcPr>
          <w:p w14:paraId="3D5B2DC7" w14:textId="77777777" w:rsidR="00665A87" w:rsidRPr="00E350A3" w:rsidRDefault="00665A87" w:rsidP="008669F8">
            <w:pPr>
              <w:pStyle w:val="BlockText-Plain"/>
            </w:pPr>
          </w:p>
        </w:tc>
        <w:tc>
          <w:tcPr>
            <w:tcW w:w="567" w:type="dxa"/>
          </w:tcPr>
          <w:p w14:paraId="6DF7EFED" w14:textId="77777777" w:rsidR="00665A87" w:rsidRPr="00E350A3" w:rsidRDefault="00665A87" w:rsidP="00CE281E">
            <w:pPr>
              <w:pStyle w:val="BlockText-Plain"/>
              <w:jc w:val="center"/>
            </w:pPr>
            <w:r w:rsidRPr="00E350A3">
              <w:t>c.</w:t>
            </w:r>
          </w:p>
        </w:tc>
        <w:tc>
          <w:tcPr>
            <w:tcW w:w="7796" w:type="dxa"/>
          </w:tcPr>
          <w:p w14:paraId="5BBC3F9F" w14:textId="77777777" w:rsidR="00665A87" w:rsidRPr="00E350A3" w:rsidRDefault="00665A87" w:rsidP="008669F8">
            <w:pPr>
              <w:pStyle w:val="BlockText-Plain"/>
            </w:pPr>
            <w:r w:rsidRPr="00E350A3">
              <w:t>The cost and availability of supplies at the place where the member is on duty, and alternative sources of supply.</w:t>
            </w:r>
          </w:p>
        </w:tc>
      </w:tr>
      <w:tr w:rsidR="00665A87" w:rsidRPr="00E350A3" w14:paraId="26947419" w14:textId="77777777" w:rsidTr="00665A87">
        <w:trPr>
          <w:cantSplit/>
        </w:trPr>
        <w:tc>
          <w:tcPr>
            <w:tcW w:w="992" w:type="dxa"/>
          </w:tcPr>
          <w:p w14:paraId="6DB41BC0" w14:textId="77777777" w:rsidR="00665A87" w:rsidRPr="00E350A3" w:rsidRDefault="00665A87" w:rsidP="008669F8">
            <w:pPr>
              <w:pStyle w:val="BlockText-Plain"/>
            </w:pPr>
          </w:p>
        </w:tc>
        <w:tc>
          <w:tcPr>
            <w:tcW w:w="567" w:type="dxa"/>
          </w:tcPr>
          <w:p w14:paraId="319981EC" w14:textId="77777777" w:rsidR="00665A87" w:rsidRPr="00E350A3" w:rsidRDefault="00665A87" w:rsidP="00CE281E">
            <w:pPr>
              <w:pStyle w:val="BlockText-Plain"/>
              <w:jc w:val="center"/>
            </w:pPr>
            <w:r w:rsidRPr="00E350A3">
              <w:t>d.</w:t>
            </w:r>
          </w:p>
        </w:tc>
        <w:tc>
          <w:tcPr>
            <w:tcW w:w="7796" w:type="dxa"/>
          </w:tcPr>
          <w:p w14:paraId="691A073C" w14:textId="77777777" w:rsidR="00665A87" w:rsidRPr="00E350A3" w:rsidRDefault="00665A87" w:rsidP="008669F8">
            <w:pPr>
              <w:pStyle w:val="BlockText-Plain"/>
            </w:pPr>
            <w:r w:rsidRPr="00E350A3">
              <w:t>The cost of transporting goods to the member.</w:t>
            </w:r>
          </w:p>
        </w:tc>
      </w:tr>
      <w:tr w:rsidR="00665A87" w:rsidRPr="00E350A3" w14:paraId="496C6FBF" w14:textId="77777777" w:rsidTr="00665A87">
        <w:trPr>
          <w:cantSplit/>
        </w:trPr>
        <w:tc>
          <w:tcPr>
            <w:tcW w:w="992" w:type="dxa"/>
          </w:tcPr>
          <w:p w14:paraId="28369AC1" w14:textId="77777777" w:rsidR="00665A87" w:rsidRPr="00E350A3" w:rsidRDefault="00665A87" w:rsidP="008669F8">
            <w:pPr>
              <w:pStyle w:val="BlockText-Plain"/>
            </w:pPr>
          </w:p>
        </w:tc>
        <w:tc>
          <w:tcPr>
            <w:tcW w:w="567" w:type="dxa"/>
          </w:tcPr>
          <w:p w14:paraId="51DBB661" w14:textId="77777777" w:rsidR="00665A87" w:rsidRPr="00E350A3" w:rsidRDefault="00665A87" w:rsidP="00CE281E">
            <w:pPr>
              <w:pStyle w:val="BlockText-Plain"/>
              <w:jc w:val="center"/>
            </w:pPr>
            <w:r w:rsidRPr="00E350A3">
              <w:t>e.</w:t>
            </w:r>
          </w:p>
        </w:tc>
        <w:tc>
          <w:tcPr>
            <w:tcW w:w="7796" w:type="dxa"/>
          </w:tcPr>
          <w:p w14:paraId="74F08007" w14:textId="77777777" w:rsidR="00665A87" w:rsidRPr="00E350A3" w:rsidRDefault="00665A87" w:rsidP="008669F8">
            <w:pPr>
              <w:pStyle w:val="BlockText-Plain"/>
            </w:pPr>
            <w:r w:rsidRPr="00E350A3">
              <w:t>Any other factor relevant to the member's situation.</w:t>
            </w:r>
          </w:p>
        </w:tc>
      </w:tr>
    </w:tbl>
    <w:p w14:paraId="6007DF1B" w14:textId="1E513027" w:rsidR="00665A87" w:rsidRPr="00E350A3" w:rsidRDefault="00665A87" w:rsidP="008669F8">
      <w:pPr>
        <w:pStyle w:val="Heading5"/>
        <w:keepNext w:val="0"/>
        <w:keepLines w:val="0"/>
      </w:pPr>
      <w:bookmarkStart w:id="143" w:name="_Toc105055359"/>
      <w:r w:rsidRPr="00E350A3">
        <w:t>13.4.6</w:t>
      </w:r>
      <w:r w:rsidR="0060420C" w:rsidRPr="00E350A3">
        <w:t>    </w:t>
      </w:r>
      <w:r w:rsidRPr="00E350A3">
        <w:t>Allowance for supplementary dietary needs</w:t>
      </w:r>
      <w:bookmarkEnd w:id="143"/>
    </w:p>
    <w:tbl>
      <w:tblPr>
        <w:tblW w:w="0" w:type="auto"/>
        <w:tblInd w:w="108" w:type="dxa"/>
        <w:tblLayout w:type="fixed"/>
        <w:tblLook w:val="0000" w:firstRow="0" w:lastRow="0" w:firstColumn="0" w:lastColumn="0" w:noHBand="0" w:noVBand="0"/>
      </w:tblPr>
      <w:tblGrid>
        <w:gridCol w:w="992"/>
        <w:gridCol w:w="567"/>
        <w:gridCol w:w="7796"/>
      </w:tblGrid>
      <w:tr w:rsidR="00665A87" w:rsidRPr="00E350A3" w14:paraId="18CE7BD5" w14:textId="77777777" w:rsidTr="00665A87">
        <w:tc>
          <w:tcPr>
            <w:tcW w:w="992" w:type="dxa"/>
          </w:tcPr>
          <w:p w14:paraId="2906FE27" w14:textId="77777777" w:rsidR="00665A87" w:rsidRPr="00E350A3" w:rsidRDefault="00665A87" w:rsidP="008669F8">
            <w:pPr>
              <w:pStyle w:val="BlockText-PlainNoSpacing"/>
              <w:jc w:val="center"/>
            </w:pPr>
            <w:r w:rsidRPr="00E350A3">
              <w:t>1.</w:t>
            </w:r>
          </w:p>
        </w:tc>
        <w:tc>
          <w:tcPr>
            <w:tcW w:w="8363" w:type="dxa"/>
            <w:gridSpan w:val="2"/>
          </w:tcPr>
          <w:p w14:paraId="0C50F4DD" w14:textId="77777777" w:rsidR="00665A87" w:rsidRPr="00E350A3" w:rsidRDefault="00665A87" w:rsidP="008669F8">
            <w:pPr>
              <w:pStyle w:val="BlockText-Plain"/>
            </w:pPr>
            <w:r w:rsidRPr="00E350A3">
              <w:t>The CDF may decide that the food provided to a member does not satisfy ordinary dietary needs. If so, the member may be reimbursed food costs incurred in meeting those needs.</w:t>
            </w:r>
          </w:p>
        </w:tc>
      </w:tr>
      <w:tr w:rsidR="00665A87" w:rsidRPr="00E350A3" w14:paraId="5D1440D5" w14:textId="77777777" w:rsidTr="00665A87">
        <w:tc>
          <w:tcPr>
            <w:tcW w:w="992" w:type="dxa"/>
          </w:tcPr>
          <w:p w14:paraId="44716109" w14:textId="77777777" w:rsidR="00665A87" w:rsidRPr="00E350A3" w:rsidRDefault="00665A87" w:rsidP="008669F8">
            <w:pPr>
              <w:pStyle w:val="BlockText-Plain"/>
              <w:jc w:val="center"/>
            </w:pPr>
            <w:r w:rsidRPr="00E350A3">
              <w:t>2.</w:t>
            </w:r>
          </w:p>
        </w:tc>
        <w:tc>
          <w:tcPr>
            <w:tcW w:w="8363" w:type="dxa"/>
            <w:gridSpan w:val="2"/>
          </w:tcPr>
          <w:p w14:paraId="4CA47B1F" w14:textId="77777777" w:rsidR="00665A87" w:rsidRPr="00E350A3" w:rsidRDefault="00665A87" w:rsidP="008669F8">
            <w:pPr>
              <w:pStyle w:val="BlockText-Plain"/>
            </w:pPr>
            <w:r w:rsidRPr="00E350A3">
              <w:t>When making a decision, the CDF must consider all these criteria.</w:t>
            </w:r>
          </w:p>
        </w:tc>
      </w:tr>
      <w:tr w:rsidR="00665A87" w:rsidRPr="00E350A3" w14:paraId="75AF9A0B" w14:textId="77777777" w:rsidTr="00665A87">
        <w:trPr>
          <w:cantSplit/>
        </w:trPr>
        <w:tc>
          <w:tcPr>
            <w:tcW w:w="992" w:type="dxa"/>
          </w:tcPr>
          <w:p w14:paraId="6D080CC9" w14:textId="77777777" w:rsidR="00665A87" w:rsidRPr="00E350A3" w:rsidRDefault="00665A87" w:rsidP="008669F8">
            <w:pPr>
              <w:pStyle w:val="BlockText-PlainNoSpacing"/>
            </w:pPr>
          </w:p>
        </w:tc>
        <w:tc>
          <w:tcPr>
            <w:tcW w:w="567" w:type="dxa"/>
          </w:tcPr>
          <w:p w14:paraId="68DF59F4" w14:textId="77777777" w:rsidR="00665A87" w:rsidRPr="00E350A3" w:rsidRDefault="00665A87" w:rsidP="00CE281E">
            <w:pPr>
              <w:pStyle w:val="BlockText-PlainNoSpacing"/>
              <w:jc w:val="center"/>
            </w:pPr>
            <w:r w:rsidRPr="00E350A3">
              <w:t>a.</w:t>
            </w:r>
          </w:p>
        </w:tc>
        <w:tc>
          <w:tcPr>
            <w:tcW w:w="7796" w:type="dxa"/>
          </w:tcPr>
          <w:p w14:paraId="5B8AC4E0" w14:textId="77777777" w:rsidR="00665A87" w:rsidRPr="00E350A3" w:rsidRDefault="00665A87" w:rsidP="008669F8">
            <w:pPr>
              <w:pStyle w:val="BlockText-Plain"/>
            </w:pPr>
            <w:r w:rsidRPr="00E350A3">
              <w:t>The quantity and quality of the food provided.</w:t>
            </w:r>
          </w:p>
        </w:tc>
      </w:tr>
      <w:tr w:rsidR="00665A87" w:rsidRPr="00E350A3" w14:paraId="2D13A8E7" w14:textId="77777777" w:rsidTr="00665A87">
        <w:trPr>
          <w:cantSplit/>
        </w:trPr>
        <w:tc>
          <w:tcPr>
            <w:tcW w:w="992" w:type="dxa"/>
          </w:tcPr>
          <w:p w14:paraId="6CB57B93" w14:textId="77777777" w:rsidR="00665A87" w:rsidRPr="00E350A3" w:rsidRDefault="00665A87" w:rsidP="008669F8">
            <w:pPr>
              <w:pStyle w:val="BlockText-PlainNoSpacing"/>
            </w:pPr>
          </w:p>
        </w:tc>
        <w:tc>
          <w:tcPr>
            <w:tcW w:w="567" w:type="dxa"/>
          </w:tcPr>
          <w:p w14:paraId="09529FAE" w14:textId="77777777" w:rsidR="00665A87" w:rsidRPr="00E350A3" w:rsidRDefault="00665A87" w:rsidP="00CE281E">
            <w:pPr>
              <w:pStyle w:val="BlockText-PlainNoSpacing"/>
              <w:jc w:val="center"/>
            </w:pPr>
            <w:r w:rsidRPr="00E350A3">
              <w:t>b.</w:t>
            </w:r>
          </w:p>
        </w:tc>
        <w:tc>
          <w:tcPr>
            <w:tcW w:w="7796" w:type="dxa"/>
          </w:tcPr>
          <w:p w14:paraId="41C491A1" w14:textId="77777777" w:rsidR="00665A87" w:rsidRPr="00E350A3" w:rsidRDefault="00665A87" w:rsidP="008669F8">
            <w:pPr>
              <w:pStyle w:val="BlockText-Plain"/>
            </w:pPr>
            <w:r w:rsidRPr="00E350A3">
              <w:t xml:space="preserve">The ordinary dietary requirements of someone serving in the member's circumstances. </w:t>
            </w:r>
          </w:p>
        </w:tc>
      </w:tr>
      <w:tr w:rsidR="00665A87" w:rsidRPr="00E350A3" w14:paraId="55646106" w14:textId="77777777" w:rsidTr="00665A87">
        <w:trPr>
          <w:cantSplit/>
        </w:trPr>
        <w:tc>
          <w:tcPr>
            <w:tcW w:w="992" w:type="dxa"/>
          </w:tcPr>
          <w:p w14:paraId="66437078" w14:textId="77777777" w:rsidR="00665A87" w:rsidRPr="00E350A3" w:rsidRDefault="00665A87" w:rsidP="008669F8">
            <w:pPr>
              <w:pStyle w:val="BlockText-PlainNoSpacing"/>
            </w:pPr>
          </w:p>
        </w:tc>
        <w:tc>
          <w:tcPr>
            <w:tcW w:w="567" w:type="dxa"/>
          </w:tcPr>
          <w:p w14:paraId="443EA188" w14:textId="77777777" w:rsidR="00665A87" w:rsidRPr="00E350A3" w:rsidRDefault="00665A87" w:rsidP="00CE281E">
            <w:pPr>
              <w:pStyle w:val="BlockText-PlainNoSpacing"/>
              <w:jc w:val="center"/>
            </w:pPr>
            <w:r w:rsidRPr="00E350A3">
              <w:t>c.</w:t>
            </w:r>
          </w:p>
        </w:tc>
        <w:tc>
          <w:tcPr>
            <w:tcW w:w="7796" w:type="dxa"/>
          </w:tcPr>
          <w:p w14:paraId="31C7B480" w14:textId="77777777" w:rsidR="00665A87" w:rsidRPr="00E350A3" w:rsidRDefault="00665A87" w:rsidP="008669F8">
            <w:pPr>
              <w:pStyle w:val="BlockText-Plain"/>
            </w:pPr>
            <w:r w:rsidRPr="00E350A3">
              <w:t>Any other factor relevant to the food provided.</w:t>
            </w:r>
          </w:p>
        </w:tc>
      </w:tr>
    </w:tbl>
    <w:p w14:paraId="06EB0ACF" w14:textId="77777777" w:rsidR="00665A87" w:rsidRPr="00E350A3" w:rsidRDefault="00665A87" w:rsidP="008669F8"/>
    <w:p w14:paraId="020A62B2" w14:textId="6F978C6D" w:rsidR="00665A87" w:rsidRPr="00E350A3" w:rsidRDefault="00665A87" w:rsidP="008669F8">
      <w:pPr>
        <w:pStyle w:val="Heading4"/>
        <w:pageBreakBefore/>
      </w:pPr>
      <w:bookmarkStart w:id="144" w:name="_Toc105055360"/>
      <w:r w:rsidRPr="00E350A3">
        <w:lastRenderedPageBreak/>
        <w:t>Division 2: Officially approved activities</w:t>
      </w:r>
      <w:bookmarkEnd w:id="144"/>
    </w:p>
    <w:p w14:paraId="637902AE" w14:textId="4F3ADCC9" w:rsidR="00665A87" w:rsidRPr="00E350A3" w:rsidRDefault="00665A87" w:rsidP="008669F8">
      <w:pPr>
        <w:pStyle w:val="Heading5"/>
      </w:pPr>
      <w:bookmarkStart w:id="145" w:name="_Toc105055361"/>
      <w:r w:rsidRPr="00E350A3">
        <w:t>13.4.7</w:t>
      </w:r>
      <w:r w:rsidR="0060420C" w:rsidRPr="00E350A3">
        <w:t>    </w:t>
      </w:r>
      <w:r w:rsidRPr="00E350A3">
        <w:t>Member this Division applies to</w:t>
      </w:r>
      <w:bookmarkEnd w:id="145"/>
    </w:p>
    <w:tbl>
      <w:tblPr>
        <w:tblW w:w="0" w:type="auto"/>
        <w:tblInd w:w="113" w:type="dxa"/>
        <w:tblLayout w:type="fixed"/>
        <w:tblLook w:val="0000" w:firstRow="0" w:lastRow="0" w:firstColumn="0" w:lastColumn="0" w:noHBand="0" w:noVBand="0"/>
      </w:tblPr>
      <w:tblGrid>
        <w:gridCol w:w="992"/>
        <w:gridCol w:w="8363"/>
      </w:tblGrid>
      <w:tr w:rsidR="00665A87" w:rsidRPr="00E350A3" w14:paraId="6B4DE696" w14:textId="77777777" w:rsidTr="00665A87">
        <w:tc>
          <w:tcPr>
            <w:tcW w:w="992" w:type="dxa"/>
          </w:tcPr>
          <w:p w14:paraId="3468BA03" w14:textId="77777777" w:rsidR="00665A87" w:rsidRPr="00E350A3" w:rsidRDefault="00665A87" w:rsidP="008669F8">
            <w:pPr>
              <w:pStyle w:val="BlockText-PlainNoSpacing"/>
              <w:jc w:val="center"/>
            </w:pPr>
          </w:p>
        </w:tc>
        <w:tc>
          <w:tcPr>
            <w:tcW w:w="8363" w:type="dxa"/>
          </w:tcPr>
          <w:p w14:paraId="22106DB8" w14:textId="2E4435FC" w:rsidR="00665A87" w:rsidRPr="00E350A3" w:rsidRDefault="00665A87" w:rsidP="008669F8">
            <w:pPr>
              <w:pStyle w:val="BlockText-Plain"/>
            </w:pPr>
            <w:r w:rsidRPr="00E350A3">
              <w:t xml:space="preserve">This Division applies to a member participating in officially approved activities overseas. </w:t>
            </w:r>
          </w:p>
        </w:tc>
      </w:tr>
    </w:tbl>
    <w:p w14:paraId="2693F1EB" w14:textId="23AAE0A7" w:rsidR="00665A87" w:rsidRPr="00E350A3" w:rsidRDefault="00665A87" w:rsidP="008669F8">
      <w:pPr>
        <w:pStyle w:val="Heading5"/>
      </w:pPr>
      <w:bookmarkStart w:id="146" w:name="_Toc105055362"/>
      <w:r w:rsidRPr="00E350A3">
        <w:t>13.4.8</w:t>
      </w:r>
      <w:r w:rsidR="0060420C" w:rsidRPr="00E350A3">
        <w:t>    </w:t>
      </w:r>
      <w:r w:rsidRPr="00E350A3">
        <w:t>Help with travel costs</w:t>
      </w:r>
      <w:bookmarkEnd w:id="146"/>
    </w:p>
    <w:tbl>
      <w:tblPr>
        <w:tblW w:w="0" w:type="auto"/>
        <w:tblInd w:w="113" w:type="dxa"/>
        <w:tblLayout w:type="fixed"/>
        <w:tblLook w:val="0000" w:firstRow="0" w:lastRow="0" w:firstColumn="0" w:lastColumn="0" w:noHBand="0" w:noVBand="0"/>
      </w:tblPr>
      <w:tblGrid>
        <w:gridCol w:w="992"/>
        <w:gridCol w:w="567"/>
        <w:gridCol w:w="7796"/>
      </w:tblGrid>
      <w:tr w:rsidR="00665A87" w:rsidRPr="00E350A3" w14:paraId="4439A354" w14:textId="77777777" w:rsidTr="00665A87">
        <w:tc>
          <w:tcPr>
            <w:tcW w:w="992" w:type="dxa"/>
          </w:tcPr>
          <w:p w14:paraId="14B48DBB" w14:textId="77777777" w:rsidR="00665A87" w:rsidRPr="00E350A3" w:rsidRDefault="00665A87" w:rsidP="008669F8">
            <w:pPr>
              <w:pStyle w:val="BlockText-PlainNoSpacing"/>
              <w:jc w:val="center"/>
            </w:pPr>
            <w:r w:rsidRPr="00E350A3">
              <w:t>1.</w:t>
            </w:r>
          </w:p>
        </w:tc>
        <w:tc>
          <w:tcPr>
            <w:tcW w:w="8363" w:type="dxa"/>
            <w:gridSpan w:val="2"/>
          </w:tcPr>
          <w:p w14:paraId="6DADEBBD" w14:textId="77777777" w:rsidR="00665A87" w:rsidRPr="00E350A3" w:rsidRDefault="00665A87" w:rsidP="008669F8">
            <w:pPr>
              <w:pStyle w:val="BlockText-Plain"/>
            </w:pPr>
            <w:r w:rsidRPr="00E350A3">
              <w:t>The CDF can decide an amount to help with travel costs associated with participation in officially approved activities. The CDF must consider all these criteria.</w:t>
            </w:r>
          </w:p>
        </w:tc>
      </w:tr>
      <w:tr w:rsidR="00665A87" w:rsidRPr="00E350A3" w14:paraId="698789D0" w14:textId="77777777" w:rsidTr="00665A87">
        <w:trPr>
          <w:cantSplit/>
        </w:trPr>
        <w:tc>
          <w:tcPr>
            <w:tcW w:w="992" w:type="dxa"/>
          </w:tcPr>
          <w:p w14:paraId="723B961E" w14:textId="77777777" w:rsidR="00665A87" w:rsidRPr="00E350A3" w:rsidRDefault="00665A87" w:rsidP="008669F8">
            <w:pPr>
              <w:pStyle w:val="BlockText-Plain"/>
            </w:pPr>
          </w:p>
        </w:tc>
        <w:tc>
          <w:tcPr>
            <w:tcW w:w="567" w:type="dxa"/>
          </w:tcPr>
          <w:p w14:paraId="72FAFD79" w14:textId="77777777" w:rsidR="00665A87" w:rsidRPr="00E350A3" w:rsidRDefault="00665A87" w:rsidP="00CE281E">
            <w:pPr>
              <w:pStyle w:val="BlockText-Plain"/>
              <w:jc w:val="center"/>
            </w:pPr>
            <w:r w:rsidRPr="00E350A3">
              <w:t>a.</w:t>
            </w:r>
          </w:p>
        </w:tc>
        <w:tc>
          <w:tcPr>
            <w:tcW w:w="7796" w:type="dxa"/>
          </w:tcPr>
          <w:p w14:paraId="21DAFF79" w14:textId="77777777" w:rsidR="00665A87" w:rsidRPr="00E350A3" w:rsidRDefault="00665A87" w:rsidP="008669F8">
            <w:pPr>
              <w:pStyle w:val="BlockText-Plain"/>
            </w:pPr>
            <w:r w:rsidRPr="00E350A3">
              <w:t>The activity's nature, duration and location.</w:t>
            </w:r>
          </w:p>
        </w:tc>
      </w:tr>
      <w:tr w:rsidR="00665A87" w:rsidRPr="00E350A3" w14:paraId="788577EC" w14:textId="77777777" w:rsidTr="00665A87">
        <w:trPr>
          <w:cantSplit/>
        </w:trPr>
        <w:tc>
          <w:tcPr>
            <w:tcW w:w="992" w:type="dxa"/>
          </w:tcPr>
          <w:p w14:paraId="0FBEEDFF" w14:textId="77777777" w:rsidR="00665A87" w:rsidRPr="00E350A3" w:rsidRDefault="00665A87" w:rsidP="008669F8">
            <w:pPr>
              <w:pStyle w:val="BlockText-Plain"/>
            </w:pPr>
          </w:p>
        </w:tc>
        <w:tc>
          <w:tcPr>
            <w:tcW w:w="567" w:type="dxa"/>
          </w:tcPr>
          <w:p w14:paraId="2ABD05A9" w14:textId="77777777" w:rsidR="00665A87" w:rsidRPr="00E350A3" w:rsidRDefault="00665A87" w:rsidP="00CE281E">
            <w:pPr>
              <w:pStyle w:val="BlockText-Plain"/>
              <w:jc w:val="center"/>
            </w:pPr>
            <w:r w:rsidRPr="00E350A3">
              <w:t>b.</w:t>
            </w:r>
          </w:p>
        </w:tc>
        <w:tc>
          <w:tcPr>
            <w:tcW w:w="7796" w:type="dxa"/>
          </w:tcPr>
          <w:p w14:paraId="308EFCD0" w14:textId="77777777" w:rsidR="00665A87" w:rsidRPr="00E350A3" w:rsidRDefault="00665A87" w:rsidP="008669F8">
            <w:pPr>
              <w:pStyle w:val="BlockText-Plain"/>
            </w:pPr>
            <w:r w:rsidRPr="00E350A3">
              <w:t>The approved itinerary and transport arrangements.</w:t>
            </w:r>
          </w:p>
        </w:tc>
      </w:tr>
      <w:tr w:rsidR="00665A87" w:rsidRPr="00E350A3" w14:paraId="5A2F3F1C" w14:textId="77777777" w:rsidTr="00665A87">
        <w:trPr>
          <w:cantSplit/>
        </w:trPr>
        <w:tc>
          <w:tcPr>
            <w:tcW w:w="992" w:type="dxa"/>
          </w:tcPr>
          <w:p w14:paraId="33569A10" w14:textId="77777777" w:rsidR="00665A87" w:rsidRPr="00E350A3" w:rsidRDefault="00665A87" w:rsidP="008669F8">
            <w:pPr>
              <w:pStyle w:val="BlockText-Plain"/>
            </w:pPr>
          </w:p>
        </w:tc>
        <w:tc>
          <w:tcPr>
            <w:tcW w:w="567" w:type="dxa"/>
          </w:tcPr>
          <w:p w14:paraId="1C611F12" w14:textId="77777777" w:rsidR="00665A87" w:rsidRPr="00E350A3" w:rsidRDefault="00665A87" w:rsidP="00CE281E">
            <w:pPr>
              <w:pStyle w:val="BlockText-Plain"/>
              <w:jc w:val="center"/>
            </w:pPr>
            <w:r w:rsidRPr="00E350A3">
              <w:t>c</w:t>
            </w:r>
          </w:p>
        </w:tc>
        <w:tc>
          <w:tcPr>
            <w:tcW w:w="7796" w:type="dxa"/>
          </w:tcPr>
          <w:p w14:paraId="54F1C569" w14:textId="77777777" w:rsidR="00665A87" w:rsidRPr="00E350A3" w:rsidRDefault="00665A87" w:rsidP="008669F8">
            <w:pPr>
              <w:pStyle w:val="BlockText-Plain"/>
            </w:pPr>
            <w:r w:rsidRPr="00E350A3">
              <w:t>The nature and extent of travel costs incurred by the member.</w:t>
            </w:r>
          </w:p>
        </w:tc>
      </w:tr>
      <w:tr w:rsidR="00665A87" w:rsidRPr="00E350A3" w14:paraId="0D516B41" w14:textId="77777777" w:rsidTr="00665A87">
        <w:trPr>
          <w:cantSplit/>
        </w:trPr>
        <w:tc>
          <w:tcPr>
            <w:tcW w:w="992" w:type="dxa"/>
          </w:tcPr>
          <w:p w14:paraId="6194F993" w14:textId="77777777" w:rsidR="00665A87" w:rsidRPr="00E350A3" w:rsidRDefault="00665A87" w:rsidP="008669F8">
            <w:pPr>
              <w:pStyle w:val="BlockText-Plain"/>
            </w:pPr>
          </w:p>
        </w:tc>
        <w:tc>
          <w:tcPr>
            <w:tcW w:w="567" w:type="dxa"/>
          </w:tcPr>
          <w:p w14:paraId="2B376587" w14:textId="77777777" w:rsidR="00665A87" w:rsidRPr="00E350A3" w:rsidRDefault="00665A87" w:rsidP="00CE281E">
            <w:pPr>
              <w:pStyle w:val="BlockText-Plain"/>
              <w:jc w:val="center"/>
            </w:pPr>
            <w:r w:rsidRPr="00E350A3">
              <w:t>d.</w:t>
            </w:r>
          </w:p>
        </w:tc>
        <w:tc>
          <w:tcPr>
            <w:tcW w:w="7796" w:type="dxa"/>
          </w:tcPr>
          <w:p w14:paraId="073EBFD1" w14:textId="77777777" w:rsidR="00665A87" w:rsidRPr="00E350A3" w:rsidRDefault="00665A87" w:rsidP="008669F8">
            <w:pPr>
              <w:pStyle w:val="BlockText-Plain"/>
            </w:pPr>
            <w:r w:rsidRPr="00E350A3">
              <w:t>The benefit to the ADF of the member’s participation.</w:t>
            </w:r>
          </w:p>
        </w:tc>
      </w:tr>
      <w:tr w:rsidR="00665A87" w:rsidRPr="00E350A3" w14:paraId="250BF3D0" w14:textId="77777777" w:rsidTr="00665A87">
        <w:trPr>
          <w:cantSplit/>
        </w:trPr>
        <w:tc>
          <w:tcPr>
            <w:tcW w:w="992" w:type="dxa"/>
          </w:tcPr>
          <w:p w14:paraId="078C442E" w14:textId="77777777" w:rsidR="00665A87" w:rsidRPr="00E350A3" w:rsidRDefault="00665A87" w:rsidP="008669F8">
            <w:pPr>
              <w:pStyle w:val="BlockText-Plain"/>
            </w:pPr>
          </w:p>
        </w:tc>
        <w:tc>
          <w:tcPr>
            <w:tcW w:w="567" w:type="dxa"/>
          </w:tcPr>
          <w:p w14:paraId="2B204897" w14:textId="77777777" w:rsidR="00665A87" w:rsidRPr="00E350A3" w:rsidRDefault="00665A87" w:rsidP="00CE281E">
            <w:pPr>
              <w:pStyle w:val="BlockText-Plain"/>
              <w:jc w:val="center"/>
            </w:pPr>
            <w:r w:rsidRPr="00E350A3">
              <w:t>e.</w:t>
            </w:r>
          </w:p>
        </w:tc>
        <w:tc>
          <w:tcPr>
            <w:tcW w:w="7796" w:type="dxa"/>
          </w:tcPr>
          <w:p w14:paraId="108DA552" w14:textId="77777777" w:rsidR="00665A87" w:rsidRPr="00E350A3" w:rsidRDefault="00665A87" w:rsidP="008669F8">
            <w:pPr>
              <w:pStyle w:val="BlockText-Plain"/>
            </w:pPr>
            <w:r w:rsidRPr="00E350A3">
              <w:t>The nature and level of interest in the activity among ADF members.</w:t>
            </w:r>
          </w:p>
        </w:tc>
      </w:tr>
      <w:tr w:rsidR="00665A87" w:rsidRPr="00E350A3" w14:paraId="60ED7184" w14:textId="77777777" w:rsidTr="00665A87">
        <w:trPr>
          <w:cantSplit/>
        </w:trPr>
        <w:tc>
          <w:tcPr>
            <w:tcW w:w="992" w:type="dxa"/>
          </w:tcPr>
          <w:p w14:paraId="56952ECE" w14:textId="77777777" w:rsidR="00665A87" w:rsidRPr="00E350A3" w:rsidRDefault="00665A87" w:rsidP="008669F8">
            <w:pPr>
              <w:pStyle w:val="BlockText-Plain"/>
            </w:pPr>
          </w:p>
        </w:tc>
        <w:tc>
          <w:tcPr>
            <w:tcW w:w="567" w:type="dxa"/>
          </w:tcPr>
          <w:p w14:paraId="3431702D" w14:textId="77777777" w:rsidR="00665A87" w:rsidRPr="00E350A3" w:rsidRDefault="00665A87" w:rsidP="00CE281E">
            <w:pPr>
              <w:pStyle w:val="BlockText-Plain"/>
              <w:jc w:val="center"/>
            </w:pPr>
            <w:r w:rsidRPr="00E350A3">
              <w:t>f.</w:t>
            </w:r>
          </w:p>
        </w:tc>
        <w:tc>
          <w:tcPr>
            <w:tcW w:w="7796" w:type="dxa"/>
          </w:tcPr>
          <w:p w14:paraId="67A931EE" w14:textId="77777777" w:rsidR="00665A87" w:rsidRPr="00E350A3" w:rsidRDefault="00665A87" w:rsidP="008669F8">
            <w:pPr>
              <w:pStyle w:val="BlockText-Plain"/>
            </w:pPr>
            <w:r w:rsidRPr="00E350A3">
              <w:t>The value of any other subsidy of the member’s participation.</w:t>
            </w:r>
          </w:p>
        </w:tc>
      </w:tr>
      <w:tr w:rsidR="00665A87" w:rsidRPr="00E350A3" w14:paraId="68136A3A" w14:textId="77777777" w:rsidTr="00665A87">
        <w:trPr>
          <w:cantSplit/>
        </w:trPr>
        <w:tc>
          <w:tcPr>
            <w:tcW w:w="992" w:type="dxa"/>
          </w:tcPr>
          <w:p w14:paraId="1028D10A" w14:textId="77777777" w:rsidR="00665A87" w:rsidRPr="00E350A3" w:rsidRDefault="00665A87" w:rsidP="008669F8">
            <w:pPr>
              <w:pStyle w:val="BlockText-Plain"/>
            </w:pPr>
          </w:p>
        </w:tc>
        <w:tc>
          <w:tcPr>
            <w:tcW w:w="567" w:type="dxa"/>
          </w:tcPr>
          <w:p w14:paraId="08E81852" w14:textId="77777777" w:rsidR="00665A87" w:rsidRPr="00E350A3" w:rsidRDefault="00665A87" w:rsidP="00CE281E">
            <w:pPr>
              <w:pStyle w:val="BlockText-Plain"/>
              <w:jc w:val="center"/>
            </w:pPr>
            <w:r w:rsidRPr="00E350A3">
              <w:t>g.</w:t>
            </w:r>
          </w:p>
        </w:tc>
        <w:tc>
          <w:tcPr>
            <w:tcW w:w="7796" w:type="dxa"/>
          </w:tcPr>
          <w:p w14:paraId="4AF9B14B" w14:textId="77777777" w:rsidR="00665A87" w:rsidRPr="00E350A3" w:rsidRDefault="00665A87" w:rsidP="008669F8">
            <w:pPr>
              <w:pStyle w:val="BlockText-Plain"/>
            </w:pPr>
            <w:r w:rsidRPr="00E350A3">
              <w:t>Any other factor relevant to the activity.</w:t>
            </w:r>
          </w:p>
        </w:tc>
      </w:tr>
      <w:tr w:rsidR="00665A87" w:rsidRPr="00E350A3" w14:paraId="195310A9" w14:textId="77777777" w:rsidTr="00665A87">
        <w:tc>
          <w:tcPr>
            <w:tcW w:w="992" w:type="dxa"/>
          </w:tcPr>
          <w:p w14:paraId="4BDF270F" w14:textId="77777777" w:rsidR="00665A87" w:rsidRPr="00E350A3" w:rsidRDefault="00665A87" w:rsidP="008669F8">
            <w:pPr>
              <w:pStyle w:val="BlockText-Plain"/>
              <w:jc w:val="center"/>
            </w:pPr>
            <w:r w:rsidRPr="00E350A3">
              <w:t>2.</w:t>
            </w:r>
          </w:p>
        </w:tc>
        <w:tc>
          <w:tcPr>
            <w:tcW w:w="8363" w:type="dxa"/>
            <w:gridSpan w:val="2"/>
          </w:tcPr>
          <w:p w14:paraId="4AEA4B2E" w14:textId="77777777" w:rsidR="00665A87" w:rsidRPr="00E350A3" w:rsidRDefault="00665A87" w:rsidP="008669F8">
            <w:pPr>
              <w:pStyle w:val="BlockText-Plain"/>
            </w:pPr>
            <w:r w:rsidRPr="00E350A3">
              <w:t>The amount must not be more than the lesser of these costs.</w:t>
            </w:r>
          </w:p>
        </w:tc>
      </w:tr>
      <w:tr w:rsidR="00665A87" w:rsidRPr="00E350A3" w14:paraId="7B6F90E7" w14:textId="77777777" w:rsidTr="00665A87">
        <w:trPr>
          <w:cantSplit/>
        </w:trPr>
        <w:tc>
          <w:tcPr>
            <w:tcW w:w="992" w:type="dxa"/>
          </w:tcPr>
          <w:p w14:paraId="22B2DAEB" w14:textId="77777777" w:rsidR="00665A87" w:rsidRPr="00E350A3" w:rsidRDefault="00665A87" w:rsidP="008669F8">
            <w:pPr>
              <w:pStyle w:val="BlockText-Plain"/>
            </w:pPr>
          </w:p>
        </w:tc>
        <w:tc>
          <w:tcPr>
            <w:tcW w:w="567" w:type="dxa"/>
          </w:tcPr>
          <w:p w14:paraId="428533B3" w14:textId="77777777" w:rsidR="00665A87" w:rsidRPr="00E350A3" w:rsidRDefault="00665A87" w:rsidP="00CE281E">
            <w:pPr>
              <w:pStyle w:val="BlockText-Plain"/>
              <w:jc w:val="center"/>
            </w:pPr>
            <w:r w:rsidRPr="00E350A3">
              <w:t>a.</w:t>
            </w:r>
          </w:p>
        </w:tc>
        <w:tc>
          <w:tcPr>
            <w:tcW w:w="7796" w:type="dxa"/>
          </w:tcPr>
          <w:p w14:paraId="0B1D3B10" w14:textId="77777777" w:rsidR="00665A87" w:rsidRPr="00E350A3" w:rsidRDefault="00665A87" w:rsidP="008669F8">
            <w:pPr>
              <w:pStyle w:val="BlockText-Plain"/>
            </w:pPr>
            <w:r w:rsidRPr="00E350A3">
              <w:t>The total travel costs the member would be eligible for if the travel were for short</w:t>
            </w:r>
            <w:r w:rsidRPr="00E350A3">
              <w:noBreakHyphen/>
              <w:t>term duty.</w:t>
            </w:r>
          </w:p>
        </w:tc>
      </w:tr>
      <w:tr w:rsidR="00665A87" w:rsidRPr="00E350A3" w14:paraId="4CFF9971" w14:textId="77777777" w:rsidTr="00665A87">
        <w:trPr>
          <w:cantSplit/>
        </w:trPr>
        <w:tc>
          <w:tcPr>
            <w:tcW w:w="992" w:type="dxa"/>
          </w:tcPr>
          <w:p w14:paraId="0216E1B0" w14:textId="77777777" w:rsidR="00665A87" w:rsidRPr="00E350A3" w:rsidRDefault="00665A87" w:rsidP="008669F8">
            <w:pPr>
              <w:pStyle w:val="BlockText-Plain"/>
            </w:pPr>
          </w:p>
        </w:tc>
        <w:tc>
          <w:tcPr>
            <w:tcW w:w="567" w:type="dxa"/>
          </w:tcPr>
          <w:p w14:paraId="42DCC27A" w14:textId="77777777" w:rsidR="00665A87" w:rsidRPr="00E350A3" w:rsidRDefault="00665A87" w:rsidP="00CE281E">
            <w:pPr>
              <w:pStyle w:val="BlockText-Plain"/>
              <w:jc w:val="center"/>
            </w:pPr>
            <w:r w:rsidRPr="00E350A3">
              <w:t>b.</w:t>
            </w:r>
          </w:p>
        </w:tc>
        <w:tc>
          <w:tcPr>
            <w:tcW w:w="7796" w:type="dxa"/>
          </w:tcPr>
          <w:p w14:paraId="2A1D9C3D" w14:textId="77777777" w:rsidR="00665A87" w:rsidRPr="00E350A3" w:rsidRDefault="00665A87" w:rsidP="008669F8">
            <w:pPr>
              <w:pStyle w:val="BlockText-Plain"/>
            </w:pPr>
            <w:r w:rsidRPr="00E350A3">
              <w:t>The costs the member incurs for participating in the activity.</w:t>
            </w:r>
          </w:p>
        </w:tc>
      </w:tr>
      <w:tr w:rsidR="00665A87" w:rsidRPr="00E350A3" w14:paraId="591A50CA" w14:textId="77777777" w:rsidTr="00665A87">
        <w:tc>
          <w:tcPr>
            <w:tcW w:w="992" w:type="dxa"/>
          </w:tcPr>
          <w:p w14:paraId="04AE5042" w14:textId="77777777" w:rsidR="00665A87" w:rsidRPr="00E350A3" w:rsidRDefault="00665A87" w:rsidP="008669F8">
            <w:pPr>
              <w:pStyle w:val="BlockText-PlainNoSpacing"/>
              <w:jc w:val="center"/>
            </w:pPr>
            <w:r w:rsidRPr="00E350A3">
              <w:t>3.</w:t>
            </w:r>
          </w:p>
        </w:tc>
        <w:tc>
          <w:tcPr>
            <w:tcW w:w="8363" w:type="dxa"/>
            <w:gridSpan w:val="2"/>
          </w:tcPr>
          <w:p w14:paraId="2E499D0A" w14:textId="77777777" w:rsidR="00665A87" w:rsidRPr="00E350A3" w:rsidRDefault="00665A87" w:rsidP="008669F8">
            <w:pPr>
              <w:pStyle w:val="BlockText-Plain"/>
            </w:pPr>
            <w:r w:rsidRPr="00E350A3">
              <w:t>The member is not eligible for either of these amounts.</w:t>
            </w:r>
          </w:p>
        </w:tc>
      </w:tr>
      <w:tr w:rsidR="00665A87" w:rsidRPr="00E350A3" w14:paraId="43D6D766" w14:textId="77777777" w:rsidTr="00665A87">
        <w:trPr>
          <w:cantSplit/>
        </w:trPr>
        <w:tc>
          <w:tcPr>
            <w:tcW w:w="992" w:type="dxa"/>
          </w:tcPr>
          <w:p w14:paraId="619A2C26" w14:textId="77777777" w:rsidR="00665A87" w:rsidRPr="00E350A3" w:rsidRDefault="00665A87" w:rsidP="008669F8">
            <w:pPr>
              <w:pStyle w:val="BlockText-Plain"/>
            </w:pPr>
          </w:p>
        </w:tc>
        <w:tc>
          <w:tcPr>
            <w:tcW w:w="567" w:type="dxa"/>
          </w:tcPr>
          <w:p w14:paraId="729C94AE" w14:textId="77777777" w:rsidR="00665A87" w:rsidRPr="00E350A3" w:rsidRDefault="00665A87" w:rsidP="00CE281E">
            <w:pPr>
              <w:pStyle w:val="BlockText-Plain"/>
              <w:jc w:val="center"/>
            </w:pPr>
            <w:r w:rsidRPr="00E350A3">
              <w:t>a.</w:t>
            </w:r>
          </w:p>
        </w:tc>
        <w:tc>
          <w:tcPr>
            <w:tcW w:w="7796" w:type="dxa"/>
          </w:tcPr>
          <w:p w14:paraId="7C00C01B" w14:textId="77777777" w:rsidR="00665A87" w:rsidRPr="00E350A3" w:rsidRDefault="00665A87" w:rsidP="008669F8">
            <w:pPr>
              <w:pStyle w:val="BlockText-Plain"/>
            </w:pPr>
            <w:r w:rsidRPr="00E350A3">
              <w:t>Other travel costs.</w:t>
            </w:r>
          </w:p>
        </w:tc>
      </w:tr>
      <w:tr w:rsidR="00665A87" w:rsidRPr="00E350A3" w14:paraId="2B724283" w14:textId="77777777" w:rsidTr="00665A87">
        <w:trPr>
          <w:cantSplit/>
        </w:trPr>
        <w:tc>
          <w:tcPr>
            <w:tcW w:w="992" w:type="dxa"/>
          </w:tcPr>
          <w:p w14:paraId="24124D2E" w14:textId="77777777" w:rsidR="00665A87" w:rsidRPr="00E350A3" w:rsidRDefault="00665A87" w:rsidP="008669F8">
            <w:pPr>
              <w:pStyle w:val="BlockText-Plain"/>
            </w:pPr>
          </w:p>
        </w:tc>
        <w:tc>
          <w:tcPr>
            <w:tcW w:w="567" w:type="dxa"/>
          </w:tcPr>
          <w:p w14:paraId="6D27B17A" w14:textId="77777777" w:rsidR="00665A87" w:rsidRPr="00E350A3" w:rsidRDefault="00665A87" w:rsidP="00CE281E">
            <w:pPr>
              <w:pStyle w:val="BlockText-Plain"/>
              <w:jc w:val="center"/>
            </w:pPr>
            <w:r w:rsidRPr="00E350A3">
              <w:t>b.</w:t>
            </w:r>
          </w:p>
        </w:tc>
        <w:tc>
          <w:tcPr>
            <w:tcW w:w="7796" w:type="dxa"/>
          </w:tcPr>
          <w:p w14:paraId="26D0985F" w14:textId="77777777" w:rsidR="00665A87" w:rsidRPr="00E350A3" w:rsidRDefault="00665A87" w:rsidP="008669F8">
            <w:pPr>
              <w:pStyle w:val="BlockText-Plain"/>
            </w:pPr>
            <w:r w:rsidRPr="00E350A3">
              <w:t>The cost of transportation.</w:t>
            </w:r>
          </w:p>
        </w:tc>
      </w:tr>
    </w:tbl>
    <w:p w14:paraId="596E78CD" w14:textId="77777777" w:rsidR="00665A87" w:rsidRPr="00E350A3" w:rsidRDefault="00665A87" w:rsidP="008669F8">
      <w:pPr>
        <w:pStyle w:val="BlockText-Plain"/>
      </w:pPr>
    </w:p>
    <w:p w14:paraId="7E1D28CF" w14:textId="77777777" w:rsidR="00657066" w:rsidRPr="00E350A3" w:rsidRDefault="00657066" w:rsidP="008669F8">
      <w:pPr>
        <w:pStyle w:val="Heading3"/>
        <w:sectPr w:rsidR="00657066" w:rsidRPr="00E350A3" w:rsidSect="0084114A">
          <w:pgSz w:w="11906" w:h="16838"/>
          <w:pgMar w:top="1134" w:right="1134" w:bottom="992" w:left="1418" w:header="720" w:footer="720" w:gutter="0"/>
          <w:cols w:space="720"/>
        </w:sectPr>
      </w:pPr>
    </w:p>
    <w:p w14:paraId="3FB39352" w14:textId="77777777" w:rsidR="008E4A8F" w:rsidRPr="00E350A3" w:rsidRDefault="008E4A8F" w:rsidP="008669F8">
      <w:pPr>
        <w:pStyle w:val="Heading2"/>
        <w:shd w:val="clear" w:color="auto" w:fill="auto"/>
      </w:pPr>
      <w:bookmarkStart w:id="147" w:name="_Toc105055363"/>
      <w:r w:rsidRPr="00E350A3">
        <w:lastRenderedPageBreak/>
        <w:t>Chapter 14: Relocating to or from a long-term posting overseas</w:t>
      </w:r>
      <w:bookmarkEnd w:id="147"/>
    </w:p>
    <w:p w14:paraId="7E60B006" w14:textId="63E2B756" w:rsidR="008E4A8F" w:rsidRPr="00E350A3" w:rsidRDefault="008E4A8F" w:rsidP="008669F8">
      <w:pPr>
        <w:pStyle w:val="Heading3"/>
      </w:pPr>
      <w:bookmarkStart w:id="148" w:name="_Toc105055364"/>
      <w:r w:rsidRPr="00E350A3">
        <w:t xml:space="preserve">Part 1: </w:t>
      </w:r>
      <w:r w:rsidR="00F77ABB" w:rsidRPr="00E350A3">
        <w:t>General provisions</w:t>
      </w:r>
      <w:bookmarkEnd w:id="148"/>
    </w:p>
    <w:p w14:paraId="04962275" w14:textId="1B9D5AC7" w:rsidR="008E4A8F" w:rsidRPr="00E350A3" w:rsidRDefault="002E0D16" w:rsidP="008669F8">
      <w:pPr>
        <w:pStyle w:val="Heading5"/>
      </w:pPr>
      <w:bookmarkStart w:id="149" w:name="_Toc105055365"/>
      <w:r w:rsidRPr="00E350A3">
        <w:t>14.1.1</w:t>
      </w:r>
      <w:r w:rsidR="0060420C" w:rsidRPr="00E350A3">
        <w:t>    </w:t>
      </w:r>
      <w:r w:rsidR="008E4A8F" w:rsidRPr="00E350A3">
        <w:t>Member this Chapter does not apply to</w:t>
      </w:r>
      <w:bookmarkEnd w:id="149"/>
    </w:p>
    <w:tbl>
      <w:tblPr>
        <w:tblW w:w="9355" w:type="dxa"/>
        <w:tblInd w:w="113" w:type="dxa"/>
        <w:tblLayout w:type="fixed"/>
        <w:tblLook w:val="0000" w:firstRow="0" w:lastRow="0" w:firstColumn="0" w:lastColumn="0" w:noHBand="0" w:noVBand="0"/>
      </w:tblPr>
      <w:tblGrid>
        <w:gridCol w:w="992"/>
        <w:gridCol w:w="567"/>
        <w:gridCol w:w="7796"/>
      </w:tblGrid>
      <w:tr w:rsidR="008E4A8F" w:rsidRPr="00E350A3" w14:paraId="3C7F0C78" w14:textId="77777777" w:rsidTr="002E0D16">
        <w:tc>
          <w:tcPr>
            <w:tcW w:w="992" w:type="dxa"/>
          </w:tcPr>
          <w:p w14:paraId="0EB49DDA" w14:textId="77777777" w:rsidR="008E4A8F" w:rsidRPr="00E350A3" w:rsidRDefault="006C18D8" w:rsidP="008669F8">
            <w:pPr>
              <w:pStyle w:val="BlockText-PlainNoSpacing"/>
              <w:jc w:val="center"/>
            </w:pPr>
            <w:r w:rsidRPr="00E350A3">
              <w:t>1.</w:t>
            </w:r>
          </w:p>
        </w:tc>
        <w:tc>
          <w:tcPr>
            <w:tcW w:w="8363" w:type="dxa"/>
            <w:gridSpan w:val="2"/>
          </w:tcPr>
          <w:p w14:paraId="42186247" w14:textId="77777777" w:rsidR="008E4A8F" w:rsidRPr="00E350A3" w:rsidRDefault="006C18D8" w:rsidP="008669F8">
            <w:pPr>
              <w:pStyle w:val="BlockText-Plain"/>
            </w:pPr>
            <w:r w:rsidRPr="00E350A3">
              <w:rPr>
                <w:iCs/>
                <w:lang w:eastAsia="en-US"/>
              </w:rPr>
              <w:t>This chapter does not apply to a member if any of the following conditions apply.</w:t>
            </w:r>
          </w:p>
        </w:tc>
      </w:tr>
      <w:tr w:rsidR="008E4A8F" w:rsidRPr="00E350A3" w14:paraId="403B6DFA" w14:textId="77777777" w:rsidTr="002E0D16">
        <w:trPr>
          <w:cantSplit/>
        </w:trPr>
        <w:tc>
          <w:tcPr>
            <w:tcW w:w="992" w:type="dxa"/>
          </w:tcPr>
          <w:p w14:paraId="710E26CA" w14:textId="77777777" w:rsidR="008E4A8F" w:rsidRPr="00E350A3" w:rsidRDefault="008E4A8F" w:rsidP="008669F8">
            <w:pPr>
              <w:pStyle w:val="BlockText-Plain"/>
            </w:pPr>
          </w:p>
        </w:tc>
        <w:tc>
          <w:tcPr>
            <w:tcW w:w="567" w:type="dxa"/>
          </w:tcPr>
          <w:p w14:paraId="46F3135C" w14:textId="77777777" w:rsidR="008E4A8F" w:rsidRPr="00E350A3" w:rsidRDefault="008E4A8F" w:rsidP="00CE281E">
            <w:pPr>
              <w:pStyle w:val="BlockText-Plain"/>
              <w:jc w:val="center"/>
            </w:pPr>
            <w:r w:rsidRPr="00E350A3">
              <w:t>a.</w:t>
            </w:r>
          </w:p>
        </w:tc>
        <w:tc>
          <w:tcPr>
            <w:tcW w:w="7796" w:type="dxa"/>
          </w:tcPr>
          <w:p w14:paraId="763A938D" w14:textId="77777777" w:rsidR="008E4A8F" w:rsidRPr="00E350A3" w:rsidRDefault="008E4A8F" w:rsidP="008669F8">
            <w:pPr>
              <w:pStyle w:val="BlockText-Plain"/>
            </w:pPr>
            <w:r w:rsidRPr="00E350A3">
              <w:t>They are not entitled to salary.</w:t>
            </w:r>
          </w:p>
        </w:tc>
      </w:tr>
      <w:tr w:rsidR="008E4A8F" w:rsidRPr="00E350A3" w14:paraId="2BFEBAAE" w14:textId="77777777" w:rsidTr="002E0D16">
        <w:trPr>
          <w:cantSplit/>
        </w:trPr>
        <w:tc>
          <w:tcPr>
            <w:tcW w:w="992" w:type="dxa"/>
          </w:tcPr>
          <w:p w14:paraId="42F6DD12" w14:textId="77777777" w:rsidR="008E4A8F" w:rsidRPr="00E350A3" w:rsidRDefault="008E4A8F" w:rsidP="008669F8">
            <w:pPr>
              <w:pStyle w:val="BlockText-Plain"/>
            </w:pPr>
          </w:p>
        </w:tc>
        <w:tc>
          <w:tcPr>
            <w:tcW w:w="567" w:type="dxa"/>
          </w:tcPr>
          <w:p w14:paraId="138BDFCC" w14:textId="77777777" w:rsidR="008E4A8F" w:rsidRPr="00E350A3" w:rsidRDefault="008E4A8F" w:rsidP="00CE281E">
            <w:pPr>
              <w:pStyle w:val="BlockText-Plain"/>
              <w:jc w:val="center"/>
            </w:pPr>
            <w:r w:rsidRPr="00E350A3">
              <w:t>b.</w:t>
            </w:r>
          </w:p>
        </w:tc>
        <w:tc>
          <w:tcPr>
            <w:tcW w:w="7796" w:type="dxa"/>
          </w:tcPr>
          <w:p w14:paraId="63C231D6" w14:textId="7E567D4A" w:rsidR="008E4A8F" w:rsidRPr="00E350A3" w:rsidRDefault="008E4A8F" w:rsidP="008669F8">
            <w:pPr>
              <w:pStyle w:val="BlockText-Plain"/>
            </w:pPr>
            <w:r w:rsidRPr="00E350A3">
              <w:t>They are on a scholarship, bursary or endowment for studying overseas from an organisation other than the Commonwealth.</w:t>
            </w:r>
          </w:p>
        </w:tc>
      </w:tr>
      <w:tr w:rsidR="006C18D8" w:rsidRPr="00E350A3" w14:paraId="164481AD" w14:textId="77777777" w:rsidTr="002E0D16">
        <w:trPr>
          <w:cantSplit/>
        </w:trPr>
        <w:tc>
          <w:tcPr>
            <w:tcW w:w="992" w:type="dxa"/>
          </w:tcPr>
          <w:p w14:paraId="664C7A2D" w14:textId="77777777" w:rsidR="006C18D8" w:rsidRPr="00E350A3" w:rsidRDefault="006C18D8" w:rsidP="008669F8">
            <w:pPr>
              <w:pStyle w:val="BlockText-Plain"/>
            </w:pPr>
          </w:p>
        </w:tc>
        <w:tc>
          <w:tcPr>
            <w:tcW w:w="567" w:type="dxa"/>
          </w:tcPr>
          <w:p w14:paraId="1EF80FCE" w14:textId="330E8530" w:rsidR="006C18D8" w:rsidRPr="00E350A3" w:rsidRDefault="000E36F5" w:rsidP="00CE281E">
            <w:pPr>
              <w:pStyle w:val="BlockText-Plain"/>
              <w:jc w:val="center"/>
            </w:pPr>
            <w:r w:rsidRPr="00E350A3">
              <w:t>c</w:t>
            </w:r>
            <w:r w:rsidR="006C18D8" w:rsidRPr="00E350A3">
              <w:t>.</w:t>
            </w:r>
          </w:p>
        </w:tc>
        <w:tc>
          <w:tcPr>
            <w:tcW w:w="7796" w:type="dxa"/>
          </w:tcPr>
          <w:p w14:paraId="2D830430" w14:textId="77777777" w:rsidR="006C18D8" w:rsidRPr="00E350A3" w:rsidRDefault="006C18D8" w:rsidP="008669F8">
            <w:pPr>
              <w:pStyle w:val="BlockText-Plain"/>
            </w:pPr>
            <w:r w:rsidRPr="00E350A3">
              <w:t>They are on short term duty overseas.</w:t>
            </w:r>
          </w:p>
        </w:tc>
      </w:tr>
    </w:tbl>
    <w:p w14:paraId="621E299E" w14:textId="7F12CF24" w:rsidR="002E0D16" w:rsidRPr="00E350A3" w:rsidRDefault="002E0D16" w:rsidP="008669F8">
      <w:pPr>
        <w:pStyle w:val="Heading5"/>
      </w:pPr>
      <w:bookmarkStart w:id="150" w:name="_Toc105055366"/>
      <w:r w:rsidRPr="00E350A3">
        <w:t>14.1.2</w:t>
      </w:r>
      <w:r w:rsidR="0060420C" w:rsidRPr="00E350A3">
        <w:t>    </w:t>
      </w:r>
      <w:r w:rsidRPr="00E350A3">
        <w:t>Definitions</w:t>
      </w:r>
      <w:bookmarkEnd w:id="150"/>
    </w:p>
    <w:tbl>
      <w:tblPr>
        <w:tblW w:w="9359" w:type="dxa"/>
        <w:tblInd w:w="113" w:type="dxa"/>
        <w:tblLayout w:type="fixed"/>
        <w:tblLook w:val="0000" w:firstRow="0" w:lastRow="0" w:firstColumn="0" w:lastColumn="0" w:noHBand="0" w:noVBand="0"/>
      </w:tblPr>
      <w:tblGrid>
        <w:gridCol w:w="992"/>
        <w:gridCol w:w="8367"/>
      </w:tblGrid>
      <w:tr w:rsidR="002E0D16" w:rsidRPr="00E350A3" w14:paraId="0994952D" w14:textId="77777777" w:rsidTr="00FB0D52">
        <w:tc>
          <w:tcPr>
            <w:tcW w:w="992" w:type="dxa"/>
          </w:tcPr>
          <w:p w14:paraId="3A2F86B0" w14:textId="77777777" w:rsidR="002E0D16" w:rsidRPr="00E350A3" w:rsidRDefault="002E0D16" w:rsidP="008669F8">
            <w:pPr>
              <w:pStyle w:val="Sectiontext"/>
              <w:jc w:val="center"/>
            </w:pPr>
          </w:p>
        </w:tc>
        <w:tc>
          <w:tcPr>
            <w:tcW w:w="8367" w:type="dxa"/>
          </w:tcPr>
          <w:p w14:paraId="4C4EE42E" w14:textId="77777777" w:rsidR="002E0D16" w:rsidRPr="00E350A3" w:rsidRDefault="002E0D16" w:rsidP="008669F8">
            <w:pPr>
              <w:pStyle w:val="Sectiontext"/>
              <w:rPr>
                <w:iCs/>
              </w:rPr>
            </w:pPr>
            <w:r w:rsidRPr="00E350A3">
              <w:rPr>
                <w:rFonts w:cs="Arial"/>
                <w:lang w:eastAsia="en-US"/>
              </w:rPr>
              <w:t>In this Chapter the following apply.</w:t>
            </w:r>
          </w:p>
        </w:tc>
      </w:tr>
      <w:tr w:rsidR="002E0D16" w:rsidRPr="00E350A3" w14:paraId="72383773" w14:textId="77777777" w:rsidTr="00FB0D52">
        <w:tc>
          <w:tcPr>
            <w:tcW w:w="992" w:type="dxa"/>
          </w:tcPr>
          <w:p w14:paraId="242B985F" w14:textId="77777777" w:rsidR="002E0D16" w:rsidRPr="00E350A3" w:rsidRDefault="002E0D16" w:rsidP="008669F8">
            <w:pPr>
              <w:pStyle w:val="Sectiontext"/>
              <w:jc w:val="center"/>
            </w:pPr>
          </w:p>
        </w:tc>
        <w:tc>
          <w:tcPr>
            <w:tcW w:w="8367" w:type="dxa"/>
          </w:tcPr>
          <w:p w14:paraId="378130C1" w14:textId="77777777" w:rsidR="002E0D16" w:rsidRPr="00E350A3" w:rsidRDefault="002E0D16" w:rsidP="008669F8">
            <w:pPr>
              <w:pStyle w:val="Sectiontext"/>
            </w:pPr>
            <w:r w:rsidRPr="00E350A3">
              <w:rPr>
                <w:rFonts w:cs="Arial"/>
                <w:b/>
                <w:lang w:eastAsia="en-US"/>
              </w:rPr>
              <w:t xml:space="preserve">Evacuation </w:t>
            </w:r>
            <w:r w:rsidRPr="00E350A3">
              <w:rPr>
                <w:rFonts w:cs="Arial"/>
                <w:lang w:eastAsia="en-US"/>
              </w:rPr>
              <w:t xml:space="preserve">means </w:t>
            </w:r>
            <w:r w:rsidRPr="00E350A3">
              <w:t xml:space="preserve">members and dependants are directed by the Commonwealth to withdraw from the location because of international relations, political, security or other special circumstances at the location. </w:t>
            </w:r>
          </w:p>
        </w:tc>
      </w:tr>
    </w:tbl>
    <w:p w14:paraId="5D2F9453" w14:textId="77777777" w:rsidR="008E4A8F" w:rsidRPr="00E350A3" w:rsidRDefault="008E4A8F" w:rsidP="008669F8"/>
    <w:p w14:paraId="055A2320" w14:textId="3D595D2E" w:rsidR="008E4A8F" w:rsidRPr="00E350A3" w:rsidRDefault="008E4A8F" w:rsidP="008669F8">
      <w:pPr>
        <w:pStyle w:val="Heading3"/>
        <w:pageBreakBefore/>
      </w:pPr>
      <w:bookmarkStart w:id="151" w:name="_Toc105055367"/>
      <w:r w:rsidRPr="00E350A3">
        <w:lastRenderedPageBreak/>
        <w:t>Part 2: Before leaving Australia</w:t>
      </w:r>
      <w:bookmarkEnd w:id="151"/>
    </w:p>
    <w:p w14:paraId="778A08EC" w14:textId="047A9CF5" w:rsidR="008E4A8F" w:rsidRPr="00E350A3" w:rsidRDefault="008E4A8F" w:rsidP="008669F8">
      <w:pPr>
        <w:pStyle w:val="Heading4"/>
      </w:pPr>
      <w:bookmarkStart w:id="152" w:name="_Toc105055368"/>
      <w:r w:rsidRPr="00E350A3">
        <w:t>Division 1: Pre-departure certificate of fitness</w:t>
      </w:r>
      <w:bookmarkEnd w:id="152"/>
    </w:p>
    <w:p w14:paraId="5A41BDAD" w14:textId="2F9A8AAD" w:rsidR="000E0E44" w:rsidRPr="00E350A3" w:rsidRDefault="000E0E44" w:rsidP="008669F8">
      <w:pPr>
        <w:pStyle w:val="Heading5"/>
      </w:pPr>
      <w:bookmarkStart w:id="153" w:name="_Toc105055369"/>
      <w:r w:rsidRPr="00E350A3">
        <w:t>14.2.3</w:t>
      </w:r>
      <w:r w:rsidR="0060420C" w:rsidRPr="00E350A3">
        <w:t>    </w:t>
      </w:r>
      <w:r w:rsidRPr="00E350A3">
        <w:t>Person this Division applies to</w:t>
      </w:r>
      <w:bookmarkEnd w:id="153"/>
    </w:p>
    <w:tbl>
      <w:tblPr>
        <w:tblW w:w="9217" w:type="dxa"/>
        <w:tblInd w:w="113" w:type="dxa"/>
        <w:tblLayout w:type="fixed"/>
        <w:tblLook w:val="0000" w:firstRow="0" w:lastRow="0" w:firstColumn="0" w:lastColumn="0" w:noHBand="0" w:noVBand="0"/>
      </w:tblPr>
      <w:tblGrid>
        <w:gridCol w:w="992"/>
        <w:gridCol w:w="8225"/>
      </w:tblGrid>
      <w:tr w:rsidR="000E0E44" w:rsidRPr="00E350A3" w14:paraId="4590B2B8" w14:textId="77777777" w:rsidTr="00707960">
        <w:tc>
          <w:tcPr>
            <w:tcW w:w="992" w:type="dxa"/>
          </w:tcPr>
          <w:p w14:paraId="27166F3D" w14:textId="77777777" w:rsidR="000E0E44" w:rsidRPr="00E350A3" w:rsidRDefault="000E0E44" w:rsidP="008669F8">
            <w:pPr>
              <w:pStyle w:val="Sectiontext"/>
              <w:jc w:val="center"/>
            </w:pPr>
          </w:p>
        </w:tc>
        <w:tc>
          <w:tcPr>
            <w:tcW w:w="8225" w:type="dxa"/>
          </w:tcPr>
          <w:p w14:paraId="22B64563" w14:textId="77777777" w:rsidR="000E0E44" w:rsidRPr="00E350A3" w:rsidRDefault="000E0E44" w:rsidP="008669F8">
            <w:pPr>
              <w:pStyle w:val="Sectiontext"/>
            </w:pPr>
            <w:r w:rsidRPr="00E350A3">
              <w:rPr>
                <w:iCs/>
              </w:rPr>
              <w:t>This Division applies to a member’s dependants who have been approved to live at the member’s posting location.</w:t>
            </w:r>
          </w:p>
        </w:tc>
      </w:tr>
    </w:tbl>
    <w:p w14:paraId="3ECBE0C0" w14:textId="64C9FD29" w:rsidR="008E4A8F" w:rsidRPr="00E350A3" w:rsidRDefault="008E4A8F" w:rsidP="008669F8">
      <w:pPr>
        <w:pStyle w:val="Heading5"/>
      </w:pPr>
      <w:bookmarkStart w:id="154" w:name="_Toc105055370"/>
      <w:r w:rsidRPr="00E350A3">
        <w:t>14.2.4</w:t>
      </w:r>
      <w:r w:rsidR="0060420C" w:rsidRPr="00E350A3">
        <w:t>    </w:t>
      </w:r>
      <w:r w:rsidRPr="00E350A3">
        <w:t>Pre-departure certificate of fitness</w:t>
      </w:r>
      <w:bookmarkEnd w:id="154"/>
    </w:p>
    <w:tbl>
      <w:tblPr>
        <w:tblW w:w="9355" w:type="dxa"/>
        <w:tblInd w:w="113" w:type="dxa"/>
        <w:tblLayout w:type="fixed"/>
        <w:tblLook w:val="0000" w:firstRow="0" w:lastRow="0" w:firstColumn="0" w:lastColumn="0" w:noHBand="0" w:noVBand="0"/>
      </w:tblPr>
      <w:tblGrid>
        <w:gridCol w:w="992"/>
        <w:gridCol w:w="567"/>
        <w:gridCol w:w="7796"/>
      </w:tblGrid>
      <w:tr w:rsidR="008E4A8F" w:rsidRPr="00E350A3" w14:paraId="41F8799B" w14:textId="77777777" w:rsidTr="002B16E3">
        <w:tc>
          <w:tcPr>
            <w:tcW w:w="992" w:type="dxa"/>
          </w:tcPr>
          <w:p w14:paraId="2E79F0D4" w14:textId="77777777" w:rsidR="008E4A8F" w:rsidRPr="00E350A3" w:rsidRDefault="008E4A8F" w:rsidP="008669F8">
            <w:pPr>
              <w:pStyle w:val="BlockText-Plain"/>
              <w:jc w:val="center"/>
            </w:pPr>
            <w:r w:rsidRPr="00E350A3">
              <w:t>1.</w:t>
            </w:r>
          </w:p>
        </w:tc>
        <w:tc>
          <w:tcPr>
            <w:tcW w:w="8363" w:type="dxa"/>
            <w:gridSpan w:val="2"/>
          </w:tcPr>
          <w:p w14:paraId="1718CF02" w14:textId="77777777" w:rsidR="008E4A8F" w:rsidRPr="00E350A3" w:rsidRDefault="008E4A8F" w:rsidP="008669F8">
            <w:pPr>
              <w:pStyle w:val="BlockText-Plain"/>
            </w:pPr>
            <w:r w:rsidRPr="00E350A3">
              <w:t>Before a person departs Australia for the posting location, they must obtain certificates of both medical and dental fitness. Certificates must state that the person is fit to travel to and live at the posting location.</w:t>
            </w:r>
          </w:p>
          <w:p w14:paraId="2DCA38F9" w14:textId="77777777" w:rsidR="008E4A8F" w:rsidRPr="00E350A3" w:rsidRDefault="008E4A8F" w:rsidP="008669F8">
            <w:pPr>
              <w:pStyle w:val="BlockText-Plain"/>
            </w:pPr>
            <w:r w:rsidRPr="00E350A3">
              <w:rPr>
                <w:b/>
              </w:rPr>
              <w:t>Note:</w:t>
            </w:r>
            <w:r w:rsidRPr="00E350A3">
              <w:t xml:space="preserve"> This section also applies to dependants embarking on reunion visits to the posting location. </w:t>
            </w:r>
          </w:p>
        </w:tc>
      </w:tr>
      <w:tr w:rsidR="008E4A8F" w:rsidRPr="00E350A3" w14:paraId="3BE2CFA4" w14:textId="77777777" w:rsidTr="002B16E3">
        <w:tc>
          <w:tcPr>
            <w:tcW w:w="992" w:type="dxa"/>
          </w:tcPr>
          <w:p w14:paraId="745DFE48" w14:textId="77777777" w:rsidR="008E4A8F" w:rsidRPr="00E350A3" w:rsidRDefault="008E4A8F" w:rsidP="008669F8">
            <w:pPr>
              <w:pStyle w:val="BlockText-Plain"/>
              <w:jc w:val="center"/>
            </w:pPr>
            <w:r w:rsidRPr="00E350A3">
              <w:t>2.</w:t>
            </w:r>
          </w:p>
        </w:tc>
        <w:tc>
          <w:tcPr>
            <w:tcW w:w="8363" w:type="dxa"/>
            <w:gridSpan w:val="2"/>
          </w:tcPr>
          <w:p w14:paraId="54F0FB3A" w14:textId="77777777" w:rsidR="008E4A8F" w:rsidRPr="00E350A3" w:rsidRDefault="008E4A8F" w:rsidP="008669F8">
            <w:pPr>
              <w:pStyle w:val="BlockText-Plain"/>
              <w:rPr>
                <w:b/>
              </w:rPr>
            </w:pPr>
            <w:r w:rsidRPr="00E350A3">
              <w:t>Certificates must be provided by doctors and dentists authorised by Defence. They must be informed that the examinations are required for travelling to and living at the posting location. They must provide a results report to the Joint Health Services Agency (JHSA) for approval.</w:t>
            </w:r>
          </w:p>
        </w:tc>
      </w:tr>
      <w:tr w:rsidR="008E4A8F" w:rsidRPr="00E350A3" w14:paraId="0656BFF5" w14:textId="77777777" w:rsidTr="002B16E3">
        <w:tc>
          <w:tcPr>
            <w:tcW w:w="992" w:type="dxa"/>
          </w:tcPr>
          <w:p w14:paraId="07448BD1" w14:textId="77777777" w:rsidR="008E4A8F" w:rsidRPr="00E350A3" w:rsidRDefault="008E4A8F" w:rsidP="008669F8">
            <w:pPr>
              <w:pStyle w:val="BlockText-Plain"/>
              <w:jc w:val="center"/>
            </w:pPr>
            <w:r w:rsidRPr="00E350A3">
              <w:t>3.</w:t>
            </w:r>
          </w:p>
        </w:tc>
        <w:tc>
          <w:tcPr>
            <w:tcW w:w="8363" w:type="dxa"/>
            <w:gridSpan w:val="2"/>
          </w:tcPr>
          <w:p w14:paraId="6BB47E1B" w14:textId="77777777" w:rsidR="008E4A8F" w:rsidRPr="00E350A3" w:rsidRDefault="008E4A8F" w:rsidP="008669F8">
            <w:pPr>
              <w:pStyle w:val="BlockText-Plain"/>
            </w:pPr>
            <w:r w:rsidRPr="00E350A3">
              <w:t>The JHSA will then advise the Overseas Administration Team of approval or further action required. Files are kept by the JHSA as Medical-in-Confidence information.</w:t>
            </w:r>
          </w:p>
        </w:tc>
      </w:tr>
      <w:tr w:rsidR="008E4A8F" w:rsidRPr="00E350A3" w14:paraId="48200093" w14:textId="77777777" w:rsidTr="002B16E3">
        <w:tc>
          <w:tcPr>
            <w:tcW w:w="992" w:type="dxa"/>
          </w:tcPr>
          <w:p w14:paraId="490ECE14" w14:textId="77777777" w:rsidR="008E4A8F" w:rsidRPr="00E350A3" w:rsidRDefault="008E4A8F" w:rsidP="008669F8">
            <w:pPr>
              <w:pStyle w:val="BlockText-Plain"/>
              <w:jc w:val="center"/>
            </w:pPr>
            <w:r w:rsidRPr="00E350A3">
              <w:t>4.</w:t>
            </w:r>
          </w:p>
        </w:tc>
        <w:tc>
          <w:tcPr>
            <w:tcW w:w="8363" w:type="dxa"/>
            <w:gridSpan w:val="2"/>
          </w:tcPr>
          <w:p w14:paraId="5804B852" w14:textId="77777777" w:rsidR="008E4A8F" w:rsidRPr="00E350A3" w:rsidRDefault="008E4A8F" w:rsidP="008669F8">
            <w:pPr>
              <w:pStyle w:val="BlockText-Plain"/>
              <w:rPr>
                <w:b/>
              </w:rPr>
            </w:pPr>
            <w:r w:rsidRPr="00E350A3">
              <w:t>The examinations must allow sufficient time for any necessary medical or dental treatment to be undertaken before departure from Australia.</w:t>
            </w:r>
          </w:p>
        </w:tc>
      </w:tr>
      <w:tr w:rsidR="008E4A8F" w:rsidRPr="00E350A3" w14:paraId="06C29B22" w14:textId="77777777" w:rsidTr="002B16E3">
        <w:tc>
          <w:tcPr>
            <w:tcW w:w="992" w:type="dxa"/>
          </w:tcPr>
          <w:p w14:paraId="0EC2D8A1" w14:textId="77777777" w:rsidR="008E4A8F" w:rsidRPr="00E350A3" w:rsidRDefault="008E4A8F" w:rsidP="008669F8">
            <w:pPr>
              <w:pStyle w:val="BlockText-Plain"/>
              <w:jc w:val="center"/>
            </w:pPr>
            <w:r w:rsidRPr="00E350A3">
              <w:t>5.</w:t>
            </w:r>
          </w:p>
        </w:tc>
        <w:tc>
          <w:tcPr>
            <w:tcW w:w="8363" w:type="dxa"/>
            <w:gridSpan w:val="2"/>
          </w:tcPr>
          <w:p w14:paraId="63FD4811" w14:textId="77777777" w:rsidR="008E4A8F" w:rsidRPr="00E350A3" w:rsidRDefault="008E4A8F" w:rsidP="008669F8">
            <w:pPr>
              <w:pStyle w:val="BlockText-Plain"/>
              <w:rPr>
                <w:b/>
              </w:rPr>
            </w:pPr>
            <w:r w:rsidRPr="00E350A3">
              <w:t>If the examinations reveal a medical, dental, physical, mental or intellectual condition, the JHSA</w:t>
            </w:r>
            <w:r w:rsidRPr="00E350A3">
              <w:rPr>
                <w:b/>
              </w:rPr>
              <w:t xml:space="preserve"> </w:t>
            </w:r>
            <w:r w:rsidRPr="00E350A3">
              <w:t xml:space="preserve">must consider if the posting location has suitable facilities for ongoing treatment of that condition. </w:t>
            </w:r>
          </w:p>
        </w:tc>
      </w:tr>
      <w:tr w:rsidR="008E4A8F" w:rsidRPr="00E350A3" w14:paraId="08641B7D" w14:textId="77777777" w:rsidTr="002B16E3">
        <w:tc>
          <w:tcPr>
            <w:tcW w:w="992" w:type="dxa"/>
          </w:tcPr>
          <w:p w14:paraId="72C60A7D" w14:textId="77777777" w:rsidR="008E4A8F" w:rsidRPr="00E350A3" w:rsidRDefault="008E4A8F" w:rsidP="008669F8">
            <w:pPr>
              <w:pStyle w:val="BlockText-Plain"/>
              <w:jc w:val="center"/>
            </w:pPr>
            <w:r w:rsidRPr="00E350A3">
              <w:t>6.</w:t>
            </w:r>
          </w:p>
        </w:tc>
        <w:tc>
          <w:tcPr>
            <w:tcW w:w="8363" w:type="dxa"/>
            <w:gridSpan w:val="2"/>
          </w:tcPr>
          <w:p w14:paraId="16C1158A" w14:textId="519B43BC" w:rsidR="008E4A8F" w:rsidRPr="00E350A3" w:rsidRDefault="008E4A8F" w:rsidP="008669F8">
            <w:pPr>
              <w:pStyle w:val="BlockText-Plain"/>
            </w:pPr>
            <w:r w:rsidRPr="00E350A3">
              <w:t>If a person has been recognised as a dependant with special needs under this Determination, the decision-maker in the JHSA must consider if the posting location has suitable facilities for ongoing treatment and care of the condition.</w:t>
            </w:r>
          </w:p>
        </w:tc>
      </w:tr>
      <w:tr w:rsidR="008E4A8F" w:rsidRPr="00E350A3" w14:paraId="111E8291" w14:textId="77777777" w:rsidTr="002B16E3">
        <w:tc>
          <w:tcPr>
            <w:tcW w:w="992" w:type="dxa"/>
          </w:tcPr>
          <w:p w14:paraId="037F4169" w14:textId="77777777" w:rsidR="008E4A8F" w:rsidRPr="00E350A3" w:rsidRDefault="008E4A8F" w:rsidP="008669F8">
            <w:pPr>
              <w:pStyle w:val="BlockText-Plain"/>
              <w:jc w:val="center"/>
            </w:pPr>
            <w:r w:rsidRPr="00E350A3">
              <w:t>7.</w:t>
            </w:r>
          </w:p>
        </w:tc>
        <w:tc>
          <w:tcPr>
            <w:tcW w:w="8363" w:type="dxa"/>
            <w:gridSpan w:val="2"/>
          </w:tcPr>
          <w:p w14:paraId="5FB72BF7" w14:textId="41F52BCE" w:rsidR="008E4A8F" w:rsidRPr="00E350A3" w:rsidRDefault="008E4A8F" w:rsidP="008669F8">
            <w:pPr>
              <w:pStyle w:val="BlockText-Plain"/>
            </w:pPr>
            <w:bookmarkStart w:id="155" w:name="OLE_LINK10"/>
            <w:bookmarkStart w:id="156" w:name="OLE_LINK11"/>
            <w:r w:rsidRPr="00E350A3">
              <w:t xml:space="preserve">This subsection applies if a medical examination shows that a person has a special need. The member may apply for recognition under section 1.3.84, if the person is not already recognised under that section.  </w:t>
            </w:r>
            <w:bookmarkEnd w:id="155"/>
            <w:bookmarkEnd w:id="156"/>
          </w:p>
        </w:tc>
      </w:tr>
      <w:tr w:rsidR="008E4A8F" w:rsidRPr="00E350A3" w14:paraId="7BDA0D69" w14:textId="77777777" w:rsidTr="002B16E3">
        <w:tc>
          <w:tcPr>
            <w:tcW w:w="992" w:type="dxa"/>
          </w:tcPr>
          <w:p w14:paraId="09AB3CC3" w14:textId="77777777" w:rsidR="008E4A8F" w:rsidRPr="00E350A3" w:rsidRDefault="008E4A8F" w:rsidP="008669F8">
            <w:pPr>
              <w:pStyle w:val="BlockText-Plain"/>
              <w:jc w:val="center"/>
            </w:pPr>
            <w:r w:rsidRPr="00E350A3">
              <w:t>8.</w:t>
            </w:r>
          </w:p>
        </w:tc>
        <w:tc>
          <w:tcPr>
            <w:tcW w:w="8363" w:type="dxa"/>
            <w:gridSpan w:val="2"/>
          </w:tcPr>
          <w:p w14:paraId="0946CAAD" w14:textId="77777777" w:rsidR="008E4A8F" w:rsidRPr="00E350A3" w:rsidRDefault="008E4A8F" w:rsidP="008669F8">
            <w:pPr>
              <w:pStyle w:val="BlockText-Plain"/>
            </w:pPr>
            <w:r w:rsidRPr="00E350A3">
              <w:t xml:space="preserve">If a person is not certified as fit, the CDF may approve that the person is eligible for health care costs outlined in this Part. The CDF must consider all these criteria. </w:t>
            </w:r>
          </w:p>
        </w:tc>
      </w:tr>
      <w:tr w:rsidR="008E4A8F" w:rsidRPr="00E350A3" w14:paraId="61ABCFB9" w14:textId="77777777" w:rsidTr="002B16E3">
        <w:trPr>
          <w:cantSplit/>
        </w:trPr>
        <w:tc>
          <w:tcPr>
            <w:tcW w:w="992" w:type="dxa"/>
          </w:tcPr>
          <w:p w14:paraId="774168AE" w14:textId="77777777" w:rsidR="008E4A8F" w:rsidRPr="00E350A3" w:rsidRDefault="008E4A8F" w:rsidP="008669F8">
            <w:pPr>
              <w:pStyle w:val="BlockText-Plain"/>
            </w:pPr>
          </w:p>
        </w:tc>
        <w:tc>
          <w:tcPr>
            <w:tcW w:w="567" w:type="dxa"/>
          </w:tcPr>
          <w:p w14:paraId="2359DF03" w14:textId="77777777" w:rsidR="008E4A8F" w:rsidRPr="00E350A3" w:rsidRDefault="008E4A8F" w:rsidP="00CE281E">
            <w:pPr>
              <w:pStyle w:val="BlockText-Plain"/>
              <w:jc w:val="center"/>
            </w:pPr>
            <w:r w:rsidRPr="00E350A3">
              <w:t>a.</w:t>
            </w:r>
          </w:p>
        </w:tc>
        <w:tc>
          <w:tcPr>
            <w:tcW w:w="7796" w:type="dxa"/>
          </w:tcPr>
          <w:p w14:paraId="49CD3D0C" w14:textId="77777777" w:rsidR="008E4A8F" w:rsidRPr="00E350A3" w:rsidRDefault="008E4A8F" w:rsidP="008669F8">
            <w:pPr>
              <w:pStyle w:val="BlockText-Plain"/>
            </w:pPr>
            <w:r w:rsidRPr="00E350A3">
              <w:t>The state of health of the person.</w:t>
            </w:r>
          </w:p>
        </w:tc>
      </w:tr>
      <w:tr w:rsidR="008E4A8F" w:rsidRPr="00E350A3" w14:paraId="743BDFFD" w14:textId="77777777" w:rsidTr="002B16E3">
        <w:trPr>
          <w:cantSplit/>
        </w:trPr>
        <w:tc>
          <w:tcPr>
            <w:tcW w:w="992" w:type="dxa"/>
          </w:tcPr>
          <w:p w14:paraId="174CC84C" w14:textId="77777777" w:rsidR="008E4A8F" w:rsidRPr="00E350A3" w:rsidRDefault="008E4A8F" w:rsidP="008669F8">
            <w:pPr>
              <w:pStyle w:val="BlockText-Plain"/>
            </w:pPr>
          </w:p>
        </w:tc>
        <w:tc>
          <w:tcPr>
            <w:tcW w:w="567" w:type="dxa"/>
          </w:tcPr>
          <w:p w14:paraId="77ACC826" w14:textId="77777777" w:rsidR="008E4A8F" w:rsidRPr="00E350A3" w:rsidRDefault="008E4A8F" w:rsidP="00CE281E">
            <w:pPr>
              <w:pStyle w:val="BlockText-Plain"/>
              <w:jc w:val="center"/>
            </w:pPr>
            <w:r w:rsidRPr="00E350A3">
              <w:t>b.</w:t>
            </w:r>
          </w:p>
        </w:tc>
        <w:tc>
          <w:tcPr>
            <w:tcW w:w="7796" w:type="dxa"/>
          </w:tcPr>
          <w:p w14:paraId="3A875104" w14:textId="77777777" w:rsidR="008E4A8F" w:rsidRPr="00E350A3" w:rsidRDefault="008E4A8F" w:rsidP="008669F8">
            <w:pPr>
              <w:pStyle w:val="BlockText-Plain"/>
            </w:pPr>
            <w:r w:rsidRPr="00E350A3">
              <w:t>The nature, availability and cost of health, therapeutic or special needs facilities at the posting location.</w:t>
            </w:r>
          </w:p>
        </w:tc>
      </w:tr>
      <w:tr w:rsidR="008E4A8F" w:rsidRPr="00E350A3" w14:paraId="155E0F3D" w14:textId="77777777" w:rsidTr="002B16E3">
        <w:trPr>
          <w:cantSplit/>
        </w:trPr>
        <w:tc>
          <w:tcPr>
            <w:tcW w:w="992" w:type="dxa"/>
          </w:tcPr>
          <w:p w14:paraId="380CEF70" w14:textId="77777777" w:rsidR="008E4A8F" w:rsidRPr="00E350A3" w:rsidRDefault="008E4A8F" w:rsidP="008669F8">
            <w:pPr>
              <w:pStyle w:val="BlockText-Plain"/>
            </w:pPr>
          </w:p>
        </w:tc>
        <w:tc>
          <w:tcPr>
            <w:tcW w:w="567" w:type="dxa"/>
          </w:tcPr>
          <w:p w14:paraId="634A5F59" w14:textId="77777777" w:rsidR="008E4A8F" w:rsidRPr="00E350A3" w:rsidRDefault="008E4A8F" w:rsidP="00CE281E">
            <w:pPr>
              <w:pStyle w:val="BlockText-Plain"/>
              <w:jc w:val="center"/>
            </w:pPr>
            <w:r w:rsidRPr="00E350A3">
              <w:t>c.</w:t>
            </w:r>
          </w:p>
        </w:tc>
        <w:tc>
          <w:tcPr>
            <w:tcW w:w="7796" w:type="dxa"/>
          </w:tcPr>
          <w:p w14:paraId="3738B3FF" w14:textId="77777777" w:rsidR="008E4A8F" w:rsidRPr="00E350A3" w:rsidRDefault="008E4A8F" w:rsidP="008669F8">
            <w:pPr>
              <w:pStyle w:val="BlockText-Plain"/>
            </w:pPr>
            <w:r w:rsidRPr="00E350A3">
              <w:t>The interests of the Commonwealth that would be furthered by the person living at the posting location.</w:t>
            </w:r>
          </w:p>
        </w:tc>
      </w:tr>
      <w:tr w:rsidR="008E4A8F" w:rsidRPr="00E350A3" w14:paraId="11B0893F" w14:textId="77777777" w:rsidTr="002B16E3">
        <w:trPr>
          <w:cantSplit/>
        </w:trPr>
        <w:tc>
          <w:tcPr>
            <w:tcW w:w="992" w:type="dxa"/>
          </w:tcPr>
          <w:p w14:paraId="547B4338" w14:textId="77777777" w:rsidR="008E4A8F" w:rsidRPr="00E350A3" w:rsidRDefault="008E4A8F" w:rsidP="008669F8">
            <w:pPr>
              <w:pStyle w:val="BlockText-Plain"/>
            </w:pPr>
          </w:p>
        </w:tc>
        <w:tc>
          <w:tcPr>
            <w:tcW w:w="567" w:type="dxa"/>
          </w:tcPr>
          <w:p w14:paraId="17CE8DB1" w14:textId="77777777" w:rsidR="008E4A8F" w:rsidRPr="00E350A3" w:rsidRDefault="008E4A8F" w:rsidP="00CE281E">
            <w:pPr>
              <w:pStyle w:val="BlockText-Plain"/>
              <w:jc w:val="center"/>
            </w:pPr>
            <w:r w:rsidRPr="00E350A3">
              <w:t>d.</w:t>
            </w:r>
          </w:p>
        </w:tc>
        <w:tc>
          <w:tcPr>
            <w:tcW w:w="7796" w:type="dxa"/>
          </w:tcPr>
          <w:p w14:paraId="30BB04B6" w14:textId="1B5EFBFF" w:rsidR="008E4A8F" w:rsidRPr="00E350A3" w:rsidRDefault="008E4A8F" w:rsidP="008669F8">
            <w:pPr>
              <w:pStyle w:val="BlockText-Plain"/>
            </w:pPr>
            <w:r w:rsidRPr="00E350A3">
              <w:t xml:space="preserve">Any climatic or other environmental factor at the posting location that may be especially adverse to the health or the person. </w:t>
            </w:r>
          </w:p>
        </w:tc>
      </w:tr>
      <w:tr w:rsidR="008E4A8F" w:rsidRPr="00E350A3" w14:paraId="3EE37B33" w14:textId="77777777" w:rsidTr="002B16E3">
        <w:trPr>
          <w:cantSplit/>
        </w:trPr>
        <w:tc>
          <w:tcPr>
            <w:tcW w:w="992" w:type="dxa"/>
          </w:tcPr>
          <w:p w14:paraId="3C8DE22B" w14:textId="77777777" w:rsidR="008E4A8F" w:rsidRPr="00E350A3" w:rsidRDefault="008E4A8F" w:rsidP="008669F8">
            <w:pPr>
              <w:pStyle w:val="BlockText-Plain"/>
            </w:pPr>
          </w:p>
        </w:tc>
        <w:tc>
          <w:tcPr>
            <w:tcW w:w="567" w:type="dxa"/>
          </w:tcPr>
          <w:p w14:paraId="2A2A72E0" w14:textId="77777777" w:rsidR="008E4A8F" w:rsidRPr="00E350A3" w:rsidRDefault="008E4A8F" w:rsidP="00CE281E">
            <w:pPr>
              <w:pStyle w:val="BlockText-Plain"/>
              <w:jc w:val="center"/>
            </w:pPr>
            <w:r w:rsidRPr="00E350A3">
              <w:t>e.</w:t>
            </w:r>
          </w:p>
        </w:tc>
        <w:tc>
          <w:tcPr>
            <w:tcW w:w="7796" w:type="dxa"/>
          </w:tcPr>
          <w:p w14:paraId="5A4C5EF3" w14:textId="4999E360" w:rsidR="008E4A8F" w:rsidRPr="00E350A3" w:rsidRDefault="008E4A8F" w:rsidP="008669F8">
            <w:pPr>
              <w:pStyle w:val="BlockText-Plain"/>
            </w:pPr>
            <w:r w:rsidRPr="00E350A3">
              <w:t xml:space="preserve">Any other factor relevant to the person's fitness to live at the posting location. </w:t>
            </w:r>
          </w:p>
        </w:tc>
      </w:tr>
      <w:tr w:rsidR="008E4A8F" w:rsidRPr="00E350A3" w14:paraId="0A372C6C" w14:textId="77777777" w:rsidTr="002B16E3">
        <w:tc>
          <w:tcPr>
            <w:tcW w:w="992" w:type="dxa"/>
          </w:tcPr>
          <w:p w14:paraId="37FA3516" w14:textId="77777777" w:rsidR="008E4A8F" w:rsidRPr="00E350A3" w:rsidRDefault="008E4A8F" w:rsidP="008669F8">
            <w:pPr>
              <w:pStyle w:val="BlockText-Plain"/>
              <w:jc w:val="center"/>
            </w:pPr>
            <w:r w:rsidRPr="00E350A3">
              <w:t>9.</w:t>
            </w:r>
          </w:p>
        </w:tc>
        <w:tc>
          <w:tcPr>
            <w:tcW w:w="8363" w:type="dxa"/>
            <w:gridSpan w:val="2"/>
          </w:tcPr>
          <w:p w14:paraId="14D35381" w14:textId="77777777" w:rsidR="008E4A8F" w:rsidRPr="00E350A3" w:rsidRDefault="008E4A8F" w:rsidP="008669F8">
            <w:pPr>
              <w:pStyle w:val="BlockText-Plain"/>
              <w:rPr>
                <w:b/>
              </w:rPr>
            </w:pPr>
            <w:r w:rsidRPr="00E350A3">
              <w:t xml:space="preserve">The member is eligible for the reimbursement for any costs to obtain the certificate of fitness. </w:t>
            </w:r>
            <w:r w:rsidRPr="00E350A3">
              <w:rPr>
                <w:b/>
              </w:rPr>
              <w:t xml:space="preserve"> </w:t>
            </w:r>
          </w:p>
        </w:tc>
      </w:tr>
      <w:tr w:rsidR="008E4A8F" w:rsidRPr="00E350A3" w14:paraId="674D3D56" w14:textId="77777777" w:rsidTr="002B16E3">
        <w:tc>
          <w:tcPr>
            <w:tcW w:w="992" w:type="dxa"/>
          </w:tcPr>
          <w:p w14:paraId="01AFD353" w14:textId="77777777" w:rsidR="008E4A8F" w:rsidRPr="00E350A3" w:rsidRDefault="008E4A8F" w:rsidP="008669F8">
            <w:pPr>
              <w:pStyle w:val="BlockText-Plain"/>
              <w:jc w:val="center"/>
            </w:pPr>
            <w:r w:rsidRPr="00E350A3">
              <w:t>10.</w:t>
            </w:r>
          </w:p>
        </w:tc>
        <w:tc>
          <w:tcPr>
            <w:tcW w:w="8363" w:type="dxa"/>
            <w:gridSpan w:val="2"/>
          </w:tcPr>
          <w:p w14:paraId="514AD172" w14:textId="0A77B01D" w:rsidR="008E4A8F" w:rsidRPr="00E350A3" w:rsidRDefault="008E4A8F" w:rsidP="008669F8">
            <w:pPr>
              <w:pStyle w:val="BlockText-Plain"/>
            </w:pPr>
            <w:r w:rsidRPr="00E350A3">
              <w:t>Eligible persons are also eligible to be provided with all necessary inoculations, vacci</w:t>
            </w:r>
            <w:r w:rsidR="006E15E2" w:rsidRPr="00E350A3">
              <w:t>nations and anti-malarial drugs</w:t>
            </w:r>
            <w:r w:rsidRPr="00E350A3">
              <w:t xml:space="preserve">. </w:t>
            </w:r>
          </w:p>
          <w:p w14:paraId="3E51E865" w14:textId="77777777" w:rsidR="008E4A8F" w:rsidRPr="00E350A3" w:rsidRDefault="008E4A8F" w:rsidP="008669F8">
            <w:pPr>
              <w:pStyle w:val="BlockText-Plain"/>
            </w:pPr>
            <w:r w:rsidRPr="00E350A3">
              <w:rPr>
                <w:b/>
              </w:rPr>
              <w:t>Note:</w:t>
            </w:r>
            <w:r w:rsidRPr="00E350A3">
              <w:t xml:space="preserve"> This includes dependants embarking on reunion visits. </w:t>
            </w:r>
          </w:p>
        </w:tc>
      </w:tr>
    </w:tbl>
    <w:p w14:paraId="1936F37F" w14:textId="243C464B" w:rsidR="008E4A8F" w:rsidRPr="00E350A3" w:rsidRDefault="008E4A8F" w:rsidP="008669F8">
      <w:pPr>
        <w:pStyle w:val="Heading4"/>
        <w:pageBreakBefore/>
      </w:pPr>
      <w:bookmarkStart w:id="157" w:name="_Toc105055371"/>
      <w:r w:rsidRPr="00E350A3">
        <w:t>Division 2: Financial advances and advice</w:t>
      </w:r>
      <w:bookmarkEnd w:id="157"/>
    </w:p>
    <w:p w14:paraId="6C280E26" w14:textId="777375F5" w:rsidR="008E4A8F" w:rsidRPr="00E350A3" w:rsidRDefault="008E4A8F" w:rsidP="008669F8">
      <w:pPr>
        <w:pStyle w:val="Heading5"/>
      </w:pPr>
      <w:bookmarkStart w:id="158" w:name="_Toc105055372"/>
      <w:r w:rsidRPr="00E350A3">
        <w:t>14.2.5</w:t>
      </w:r>
      <w:r w:rsidR="0060420C" w:rsidRPr="00E350A3">
        <w:t>    </w:t>
      </w:r>
      <w:r w:rsidRPr="00E350A3">
        <w:t>Member this Division applies to</w:t>
      </w:r>
      <w:bookmarkEnd w:id="158"/>
    </w:p>
    <w:tbl>
      <w:tblPr>
        <w:tblW w:w="0" w:type="auto"/>
        <w:tblInd w:w="113" w:type="dxa"/>
        <w:tblLayout w:type="fixed"/>
        <w:tblLook w:val="0000" w:firstRow="0" w:lastRow="0" w:firstColumn="0" w:lastColumn="0" w:noHBand="0" w:noVBand="0"/>
      </w:tblPr>
      <w:tblGrid>
        <w:gridCol w:w="992"/>
        <w:gridCol w:w="8363"/>
      </w:tblGrid>
      <w:tr w:rsidR="008E4A8F" w:rsidRPr="00E350A3" w14:paraId="344F2FE5" w14:textId="77777777" w:rsidTr="008E4A8F">
        <w:tc>
          <w:tcPr>
            <w:tcW w:w="992" w:type="dxa"/>
          </w:tcPr>
          <w:p w14:paraId="57B3BECA" w14:textId="77777777" w:rsidR="008E4A8F" w:rsidRPr="00E350A3" w:rsidRDefault="008E4A8F" w:rsidP="008669F8">
            <w:pPr>
              <w:pStyle w:val="BlockText-Plain"/>
              <w:jc w:val="center"/>
            </w:pPr>
          </w:p>
        </w:tc>
        <w:tc>
          <w:tcPr>
            <w:tcW w:w="8363" w:type="dxa"/>
          </w:tcPr>
          <w:p w14:paraId="25AB364F" w14:textId="77777777" w:rsidR="008E4A8F" w:rsidRPr="00E350A3" w:rsidRDefault="008E4A8F" w:rsidP="008669F8">
            <w:pPr>
              <w:pStyle w:val="BlockText-Plain"/>
            </w:pPr>
            <w:r w:rsidRPr="00E350A3">
              <w:t xml:space="preserve">This Division applies to a member who has received an official written notice of posting.  </w:t>
            </w:r>
          </w:p>
        </w:tc>
      </w:tr>
    </w:tbl>
    <w:p w14:paraId="5CED2AB3" w14:textId="299060B3" w:rsidR="008E4A8F" w:rsidRPr="00E350A3" w:rsidRDefault="008E4A8F" w:rsidP="008669F8">
      <w:pPr>
        <w:pStyle w:val="Heading5"/>
      </w:pPr>
      <w:bookmarkStart w:id="159" w:name="_Toc105055373"/>
      <w:r w:rsidRPr="00E350A3">
        <w:t>14.2.6</w:t>
      </w:r>
      <w:r w:rsidR="0060420C" w:rsidRPr="00E350A3">
        <w:t>    </w:t>
      </w:r>
      <w:r w:rsidRPr="00E350A3">
        <w:t xml:space="preserve">Outlay advance </w:t>
      </w:r>
      <w:r w:rsidRPr="00E350A3">
        <w:rPr>
          <w:rFonts w:cs="Arial"/>
        </w:rPr>
        <w:t>—</w:t>
      </w:r>
      <w:r w:rsidRPr="00E350A3">
        <w:t xml:space="preserve"> purpose</w:t>
      </w:r>
      <w:bookmarkEnd w:id="159"/>
    </w:p>
    <w:tbl>
      <w:tblPr>
        <w:tblW w:w="0" w:type="auto"/>
        <w:tblInd w:w="113" w:type="dxa"/>
        <w:tblLayout w:type="fixed"/>
        <w:tblLook w:val="0000" w:firstRow="0" w:lastRow="0" w:firstColumn="0" w:lastColumn="0" w:noHBand="0" w:noVBand="0"/>
      </w:tblPr>
      <w:tblGrid>
        <w:gridCol w:w="992"/>
        <w:gridCol w:w="8363"/>
      </w:tblGrid>
      <w:tr w:rsidR="008E4A8F" w:rsidRPr="00E350A3" w14:paraId="2CF4DD72" w14:textId="77777777" w:rsidTr="008E4A8F">
        <w:tc>
          <w:tcPr>
            <w:tcW w:w="992" w:type="dxa"/>
          </w:tcPr>
          <w:p w14:paraId="118BEBF3" w14:textId="77777777" w:rsidR="008E4A8F" w:rsidRPr="00E350A3" w:rsidRDefault="008E4A8F" w:rsidP="008669F8">
            <w:pPr>
              <w:pStyle w:val="BlockText-Plain"/>
              <w:jc w:val="center"/>
            </w:pPr>
          </w:p>
        </w:tc>
        <w:tc>
          <w:tcPr>
            <w:tcW w:w="8363" w:type="dxa"/>
          </w:tcPr>
          <w:p w14:paraId="3FE7715D" w14:textId="77777777" w:rsidR="008E4A8F" w:rsidRPr="00E350A3" w:rsidRDefault="008E4A8F" w:rsidP="008669F8">
            <w:pPr>
              <w:pStyle w:val="BlockText-Plain"/>
            </w:pPr>
            <w:r w:rsidRPr="00E350A3">
              <w:t>Outlay advance is a loan to help with the member’s establishment costs at a new posting location.</w:t>
            </w:r>
          </w:p>
        </w:tc>
      </w:tr>
    </w:tbl>
    <w:p w14:paraId="48E01E07" w14:textId="0A5EF744" w:rsidR="008E4A8F" w:rsidRPr="00E350A3" w:rsidRDefault="008E4A8F" w:rsidP="008669F8">
      <w:pPr>
        <w:pStyle w:val="Heading5"/>
        <w:tabs>
          <w:tab w:val="center" w:pos="4677"/>
        </w:tabs>
      </w:pPr>
      <w:bookmarkStart w:id="160" w:name="_Toc105055374"/>
      <w:r w:rsidRPr="00E350A3">
        <w:t>14.2.7</w:t>
      </w:r>
      <w:r w:rsidR="0060420C" w:rsidRPr="00E350A3">
        <w:t>    </w:t>
      </w:r>
      <w:r w:rsidRPr="00E350A3">
        <w:t xml:space="preserve">Outlay advance </w:t>
      </w:r>
      <w:r w:rsidRPr="00E350A3">
        <w:rPr>
          <w:rFonts w:cs="Arial"/>
        </w:rPr>
        <w:t>—</w:t>
      </w:r>
      <w:r w:rsidRPr="00E350A3">
        <w:t xml:space="preserve"> payment</w:t>
      </w:r>
      <w:bookmarkEnd w:id="160"/>
    </w:p>
    <w:tbl>
      <w:tblPr>
        <w:tblW w:w="0" w:type="auto"/>
        <w:tblInd w:w="113" w:type="dxa"/>
        <w:tblLayout w:type="fixed"/>
        <w:tblLook w:val="0000" w:firstRow="0" w:lastRow="0" w:firstColumn="0" w:lastColumn="0" w:noHBand="0" w:noVBand="0"/>
      </w:tblPr>
      <w:tblGrid>
        <w:gridCol w:w="992"/>
        <w:gridCol w:w="8363"/>
      </w:tblGrid>
      <w:tr w:rsidR="008E4A8F" w:rsidRPr="00E350A3" w14:paraId="55BE75E7" w14:textId="77777777" w:rsidTr="008E4A8F">
        <w:tc>
          <w:tcPr>
            <w:tcW w:w="992" w:type="dxa"/>
          </w:tcPr>
          <w:p w14:paraId="58ECD48C" w14:textId="77777777" w:rsidR="008E4A8F" w:rsidRPr="00E350A3" w:rsidRDefault="008E4A8F" w:rsidP="008669F8">
            <w:pPr>
              <w:pStyle w:val="BlockText-Plain"/>
              <w:jc w:val="center"/>
            </w:pPr>
            <w:r w:rsidRPr="00E350A3">
              <w:t>1.</w:t>
            </w:r>
          </w:p>
        </w:tc>
        <w:tc>
          <w:tcPr>
            <w:tcW w:w="8363" w:type="dxa"/>
          </w:tcPr>
          <w:p w14:paraId="10A2EF2E" w14:textId="77777777" w:rsidR="008E4A8F" w:rsidRPr="00E350A3" w:rsidRDefault="008E4A8F" w:rsidP="008669F8">
            <w:pPr>
              <w:pStyle w:val="BlockText-Plain"/>
              <w:rPr>
                <w:i/>
                <w:color w:val="0000FF"/>
              </w:rPr>
            </w:pPr>
            <w:r w:rsidRPr="00E350A3">
              <w:t xml:space="preserve">A member may apply for an outlay advance for use at the start of a long-term posting.  </w:t>
            </w:r>
          </w:p>
        </w:tc>
      </w:tr>
      <w:tr w:rsidR="008E4A8F" w:rsidRPr="00E350A3" w14:paraId="36D3A089" w14:textId="77777777" w:rsidTr="008E4A8F">
        <w:tc>
          <w:tcPr>
            <w:tcW w:w="992" w:type="dxa"/>
          </w:tcPr>
          <w:p w14:paraId="06BDEF9F" w14:textId="77777777" w:rsidR="008E4A8F" w:rsidRPr="00E350A3" w:rsidRDefault="008E4A8F" w:rsidP="008669F8">
            <w:pPr>
              <w:pStyle w:val="BlockText-Plain"/>
              <w:jc w:val="center"/>
            </w:pPr>
            <w:r w:rsidRPr="00E350A3">
              <w:t>2.</w:t>
            </w:r>
          </w:p>
        </w:tc>
        <w:tc>
          <w:tcPr>
            <w:tcW w:w="8363" w:type="dxa"/>
          </w:tcPr>
          <w:p w14:paraId="3F9E4BED" w14:textId="77777777" w:rsidR="008E4A8F" w:rsidRPr="00E350A3" w:rsidRDefault="008E4A8F" w:rsidP="008669F8">
            <w:pPr>
              <w:pStyle w:val="BlockText-Plain"/>
              <w:rPr>
                <w:b/>
              </w:rPr>
            </w:pPr>
            <w:r w:rsidRPr="00E350A3">
              <w:t xml:space="preserve">The member may select an advance amount up to a maximum of AUD 15,000. </w:t>
            </w:r>
          </w:p>
        </w:tc>
      </w:tr>
      <w:tr w:rsidR="008E4A8F" w:rsidRPr="00E350A3" w14:paraId="7309D618" w14:textId="77777777" w:rsidTr="008E4A8F">
        <w:tc>
          <w:tcPr>
            <w:tcW w:w="992" w:type="dxa"/>
          </w:tcPr>
          <w:p w14:paraId="6FC26EA6" w14:textId="77777777" w:rsidR="008E4A8F" w:rsidRPr="00E350A3" w:rsidRDefault="008E4A8F" w:rsidP="008669F8">
            <w:pPr>
              <w:pStyle w:val="BlockText-Plain"/>
              <w:jc w:val="center"/>
            </w:pPr>
            <w:r w:rsidRPr="00E350A3">
              <w:t>3.</w:t>
            </w:r>
          </w:p>
        </w:tc>
        <w:tc>
          <w:tcPr>
            <w:tcW w:w="8363" w:type="dxa"/>
          </w:tcPr>
          <w:p w14:paraId="111BD011" w14:textId="77777777" w:rsidR="008E4A8F" w:rsidRPr="00E350A3" w:rsidRDefault="00C3693A" w:rsidP="008669F8">
            <w:pPr>
              <w:pStyle w:val="BlockText-Plain"/>
            </w:pPr>
            <w:r w:rsidRPr="00E350A3">
              <w:t>A member must use the approved form to apply for an outlay advance</w:t>
            </w:r>
            <w:r w:rsidR="008E4A8F" w:rsidRPr="00E350A3">
              <w:t>.</w:t>
            </w:r>
          </w:p>
        </w:tc>
      </w:tr>
      <w:tr w:rsidR="008E4A8F" w:rsidRPr="00E350A3" w14:paraId="284B60C6" w14:textId="77777777" w:rsidTr="008E4A8F">
        <w:tc>
          <w:tcPr>
            <w:tcW w:w="992" w:type="dxa"/>
          </w:tcPr>
          <w:p w14:paraId="5B674037" w14:textId="77777777" w:rsidR="008E4A8F" w:rsidRPr="00E350A3" w:rsidRDefault="008E4A8F" w:rsidP="008669F8">
            <w:pPr>
              <w:pStyle w:val="BlockText-Plain"/>
              <w:jc w:val="center"/>
            </w:pPr>
            <w:r w:rsidRPr="00E350A3">
              <w:t>4.</w:t>
            </w:r>
          </w:p>
        </w:tc>
        <w:tc>
          <w:tcPr>
            <w:tcW w:w="8363" w:type="dxa"/>
          </w:tcPr>
          <w:p w14:paraId="55E0B34C" w14:textId="2FF6A647" w:rsidR="008E4A8F" w:rsidRPr="00E350A3" w:rsidRDefault="008E4A8F" w:rsidP="008669F8">
            <w:pPr>
              <w:pStyle w:val="BlockText-Plain"/>
            </w:pPr>
            <w:r w:rsidRPr="00E350A3">
              <w:t>When a member and their spouse or partner (who is also a member) are posted to the same location overseas, only the member receiving overseas living allowances is eligible for an outlay advance.</w:t>
            </w:r>
          </w:p>
        </w:tc>
      </w:tr>
      <w:tr w:rsidR="008E4A8F" w:rsidRPr="00E350A3" w14:paraId="1A96D692" w14:textId="77777777" w:rsidTr="008E4A8F">
        <w:tc>
          <w:tcPr>
            <w:tcW w:w="992" w:type="dxa"/>
          </w:tcPr>
          <w:p w14:paraId="6ECC5090" w14:textId="77777777" w:rsidR="008E4A8F" w:rsidRPr="00E350A3" w:rsidRDefault="008E4A8F" w:rsidP="008669F8">
            <w:pPr>
              <w:pStyle w:val="BlockText-Plain"/>
              <w:jc w:val="center"/>
            </w:pPr>
            <w:r w:rsidRPr="00E350A3">
              <w:t>5.</w:t>
            </w:r>
          </w:p>
        </w:tc>
        <w:tc>
          <w:tcPr>
            <w:tcW w:w="8363" w:type="dxa"/>
          </w:tcPr>
          <w:p w14:paraId="2F3B8CD7" w14:textId="77777777" w:rsidR="008E4A8F" w:rsidRPr="00E350A3" w:rsidRDefault="008E4A8F" w:rsidP="008669F8">
            <w:pPr>
              <w:pStyle w:val="BlockText-Plain"/>
              <w:rPr>
                <w:color w:val="0000FF"/>
              </w:rPr>
            </w:pPr>
            <w:r w:rsidRPr="00E350A3">
              <w:t>A member may claim an outlay advance for each long-term posting. The maximum amount that a member can have outstanding at any time is AUD 15,000.</w:t>
            </w:r>
          </w:p>
        </w:tc>
      </w:tr>
    </w:tbl>
    <w:p w14:paraId="27B256F0" w14:textId="3D63942D" w:rsidR="008E4A8F" w:rsidRPr="00E350A3" w:rsidRDefault="008E4A8F" w:rsidP="008669F8">
      <w:pPr>
        <w:pStyle w:val="Heading5"/>
      </w:pPr>
      <w:bookmarkStart w:id="161" w:name="_Toc105055375"/>
      <w:r w:rsidRPr="00E350A3">
        <w:t>14.2.8</w:t>
      </w:r>
      <w:r w:rsidR="0060420C" w:rsidRPr="00E350A3">
        <w:t>    </w:t>
      </w:r>
      <w:r w:rsidRPr="00E350A3">
        <w:t xml:space="preserve">Outlay advance </w:t>
      </w:r>
      <w:r w:rsidRPr="00E350A3">
        <w:rPr>
          <w:rFonts w:cs="Arial"/>
        </w:rPr>
        <w:t>—</w:t>
      </w:r>
      <w:r w:rsidRPr="00E350A3">
        <w:t xml:space="preserve"> statement</w:t>
      </w:r>
      <w:bookmarkEnd w:id="161"/>
    </w:p>
    <w:tbl>
      <w:tblPr>
        <w:tblW w:w="0" w:type="auto"/>
        <w:tblInd w:w="113" w:type="dxa"/>
        <w:tblLayout w:type="fixed"/>
        <w:tblLook w:val="0000" w:firstRow="0" w:lastRow="0" w:firstColumn="0" w:lastColumn="0" w:noHBand="0" w:noVBand="0"/>
      </w:tblPr>
      <w:tblGrid>
        <w:gridCol w:w="992"/>
        <w:gridCol w:w="567"/>
        <w:gridCol w:w="7800"/>
      </w:tblGrid>
      <w:tr w:rsidR="008E4A8F" w:rsidRPr="00E350A3" w14:paraId="62827424" w14:textId="77777777" w:rsidTr="008E4A8F">
        <w:tc>
          <w:tcPr>
            <w:tcW w:w="992" w:type="dxa"/>
          </w:tcPr>
          <w:p w14:paraId="7FBDFBFE" w14:textId="77777777" w:rsidR="008E4A8F" w:rsidRPr="00E350A3" w:rsidRDefault="008E4A8F" w:rsidP="008669F8">
            <w:pPr>
              <w:pStyle w:val="BlockText-Plain"/>
              <w:jc w:val="center"/>
            </w:pPr>
          </w:p>
        </w:tc>
        <w:tc>
          <w:tcPr>
            <w:tcW w:w="8367" w:type="dxa"/>
            <w:gridSpan w:val="2"/>
          </w:tcPr>
          <w:p w14:paraId="36793211" w14:textId="77777777" w:rsidR="008E4A8F" w:rsidRPr="00E350A3" w:rsidRDefault="008E4A8F" w:rsidP="008669F8">
            <w:pPr>
              <w:pStyle w:val="BlockText-Plain"/>
            </w:pPr>
            <w:r w:rsidRPr="00E350A3">
              <w:t xml:space="preserve">The member must provide a statement that meets all of the following requirements. </w:t>
            </w:r>
          </w:p>
        </w:tc>
      </w:tr>
      <w:tr w:rsidR="008E4A8F" w:rsidRPr="00E350A3" w14:paraId="55A488B2" w14:textId="77777777" w:rsidTr="008E4A8F">
        <w:trPr>
          <w:cantSplit/>
        </w:trPr>
        <w:tc>
          <w:tcPr>
            <w:tcW w:w="992" w:type="dxa"/>
          </w:tcPr>
          <w:p w14:paraId="41AE6B3C" w14:textId="77777777" w:rsidR="008E4A8F" w:rsidRPr="00E350A3" w:rsidRDefault="008E4A8F" w:rsidP="008669F8">
            <w:pPr>
              <w:pStyle w:val="BlockText-Plain"/>
            </w:pPr>
          </w:p>
        </w:tc>
        <w:tc>
          <w:tcPr>
            <w:tcW w:w="567" w:type="dxa"/>
          </w:tcPr>
          <w:p w14:paraId="5B54B4B0" w14:textId="77777777" w:rsidR="008E4A8F" w:rsidRPr="00E350A3" w:rsidRDefault="008E4A8F" w:rsidP="00CE281E">
            <w:pPr>
              <w:pStyle w:val="BlockText-Plain"/>
              <w:jc w:val="center"/>
            </w:pPr>
            <w:r w:rsidRPr="00E350A3">
              <w:t>a.</w:t>
            </w:r>
          </w:p>
        </w:tc>
        <w:tc>
          <w:tcPr>
            <w:tcW w:w="7800" w:type="dxa"/>
          </w:tcPr>
          <w:p w14:paraId="5BA4A03F" w14:textId="77777777" w:rsidR="008E4A8F" w:rsidRPr="00E350A3" w:rsidRDefault="008E4A8F" w:rsidP="008669F8">
            <w:pPr>
              <w:pStyle w:val="BlockText-Plain"/>
            </w:pPr>
            <w:r w:rsidRPr="00E350A3">
              <w:t xml:space="preserve">The statement must be provided </w:t>
            </w:r>
            <w:bookmarkStart w:id="162" w:name="OLE_LINK3"/>
            <w:bookmarkStart w:id="163" w:name="OLE_LINK4"/>
            <w:r w:rsidRPr="00E350A3">
              <w:t>within the six months after the member receives the outlay advance.</w:t>
            </w:r>
            <w:bookmarkEnd w:id="162"/>
            <w:bookmarkEnd w:id="163"/>
          </w:p>
        </w:tc>
      </w:tr>
      <w:tr w:rsidR="008E4A8F" w:rsidRPr="00E350A3" w14:paraId="3210CA26" w14:textId="77777777" w:rsidTr="008E4A8F">
        <w:trPr>
          <w:cantSplit/>
        </w:trPr>
        <w:tc>
          <w:tcPr>
            <w:tcW w:w="992" w:type="dxa"/>
          </w:tcPr>
          <w:p w14:paraId="241CFF84" w14:textId="77777777" w:rsidR="008E4A8F" w:rsidRPr="00E350A3" w:rsidRDefault="008E4A8F" w:rsidP="008669F8">
            <w:pPr>
              <w:pStyle w:val="BlockText-Plain"/>
            </w:pPr>
          </w:p>
        </w:tc>
        <w:tc>
          <w:tcPr>
            <w:tcW w:w="567" w:type="dxa"/>
          </w:tcPr>
          <w:p w14:paraId="07831F2F" w14:textId="77777777" w:rsidR="008E4A8F" w:rsidRPr="00E350A3" w:rsidRDefault="008E4A8F" w:rsidP="00CE281E">
            <w:pPr>
              <w:pStyle w:val="BlockText-Plain"/>
              <w:jc w:val="center"/>
            </w:pPr>
            <w:r w:rsidRPr="00E350A3">
              <w:t>b.</w:t>
            </w:r>
          </w:p>
        </w:tc>
        <w:tc>
          <w:tcPr>
            <w:tcW w:w="7800" w:type="dxa"/>
          </w:tcPr>
          <w:p w14:paraId="4C4FF257" w14:textId="77777777" w:rsidR="008E4A8F" w:rsidRPr="00E350A3" w:rsidRDefault="008E4A8F" w:rsidP="008669F8">
            <w:pPr>
              <w:pStyle w:val="BlockText-Plain"/>
            </w:pPr>
            <w:r w:rsidRPr="00E350A3">
              <w:t xml:space="preserve">The statement must be in writing. </w:t>
            </w:r>
          </w:p>
        </w:tc>
      </w:tr>
      <w:tr w:rsidR="008E4A8F" w:rsidRPr="00E350A3" w14:paraId="364FE289" w14:textId="77777777" w:rsidTr="008E4A8F">
        <w:trPr>
          <w:cantSplit/>
        </w:trPr>
        <w:tc>
          <w:tcPr>
            <w:tcW w:w="992" w:type="dxa"/>
          </w:tcPr>
          <w:p w14:paraId="4927E5C7" w14:textId="77777777" w:rsidR="008E4A8F" w:rsidRPr="00E350A3" w:rsidRDefault="008E4A8F" w:rsidP="008669F8">
            <w:pPr>
              <w:pStyle w:val="BlockText-Plain"/>
            </w:pPr>
          </w:p>
        </w:tc>
        <w:tc>
          <w:tcPr>
            <w:tcW w:w="567" w:type="dxa"/>
          </w:tcPr>
          <w:p w14:paraId="1AA6D232" w14:textId="77777777" w:rsidR="008E4A8F" w:rsidRPr="00E350A3" w:rsidRDefault="008E4A8F" w:rsidP="00CE281E">
            <w:pPr>
              <w:pStyle w:val="BlockText-Plain"/>
              <w:jc w:val="center"/>
            </w:pPr>
            <w:r w:rsidRPr="00E350A3">
              <w:t>c.</w:t>
            </w:r>
          </w:p>
        </w:tc>
        <w:tc>
          <w:tcPr>
            <w:tcW w:w="7800" w:type="dxa"/>
          </w:tcPr>
          <w:p w14:paraId="0CDA85E9" w14:textId="77777777" w:rsidR="008E4A8F" w:rsidRPr="00E350A3" w:rsidRDefault="008E4A8F" w:rsidP="008669F8">
            <w:pPr>
              <w:pStyle w:val="BlockText-Plain"/>
            </w:pPr>
            <w:r w:rsidRPr="00E350A3">
              <w:t>The statement must list all costs paid from the outlay advance.</w:t>
            </w:r>
          </w:p>
        </w:tc>
      </w:tr>
      <w:tr w:rsidR="008E4A8F" w:rsidRPr="00E350A3" w14:paraId="229EAA04" w14:textId="77777777" w:rsidTr="008E4A8F">
        <w:trPr>
          <w:cantSplit/>
        </w:trPr>
        <w:tc>
          <w:tcPr>
            <w:tcW w:w="992" w:type="dxa"/>
          </w:tcPr>
          <w:p w14:paraId="31B25FA9" w14:textId="77777777" w:rsidR="008E4A8F" w:rsidRPr="00E350A3" w:rsidRDefault="008E4A8F" w:rsidP="008669F8">
            <w:pPr>
              <w:pStyle w:val="BlockText-Plain"/>
            </w:pPr>
          </w:p>
        </w:tc>
        <w:tc>
          <w:tcPr>
            <w:tcW w:w="567" w:type="dxa"/>
          </w:tcPr>
          <w:p w14:paraId="230CB196" w14:textId="77777777" w:rsidR="008E4A8F" w:rsidRPr="00E350A3" w:rsidRDefault="008E4A8F" w:rsidP="00CE281E">
            <w:pPr>
              <w:pStyle w:val="BlockText-Plain"/>
              <w:jc w:val="center"/>
            </w:pPr>
            <w:r w:rsidRPr="00E350A3">
              <w:t>d.</w:t>
            </w:r>
          </w:p>
        </w:tc>
        <w:tc>
          <w:tcPr>
            <w:tcW w:w="7800" w:type="dxa"/>
          </w:tcPr>
          <w:p w14:paraId="39057D24" w14:textId="77777777" w:rsidR="008E4A8F" w:rsidRPr="00E350A3" w:rsidRDefault="008E4A8F" w:rsidP="008669F8">
            <w:pPr>
              <w:pStyle w:val="BlockText-Plain"/>
            </w:pPr>
            <w:r w:rsidRPr="00E350A3">
              <w:t>The statement must be provided to the Overseas Administration Team.</w:t>
            </w:r>
          </w:p>
        </w:tc>
      </w:tr>
      <w:tr w:rsidR="008E4A8F" w:rsidRPr="00E350A3" w14:paraId="3D7FE0DE" w14:textId="77777777" w:rsidTr="008E4A8F">
        <w:tc>
          <w:tcPr>
            <w:tcW w:w="992" w:type="dxa"/>
          </w:tcPr>
          <w:p w14:paraId="3BED306C" w14:textId="77777777" w:rsidR="008E4A8F" w:rsidRPr="00E350A3" w:rsidRDefault="008E4A8F" w:rsidP="008669F8">
            <w:pPr>
              <w:pStyle w:val="BlockText-Plain"/>
              <w:jc w:val="center"/>
            </w:pPr>
          </w:p>
        </w:tc>
        <w:tc>
          <w:tcPr>
            <w:tcW w:w="8367" w:type="dxa"/>
            <w:gridSpan w:val="2"/>
          </w:tcPr>
          <w:p w14:paraId="15677854" w14:textId="77777777" w:rsidR="008E4A8F" w:rsidRPr="00E350A3" w:rsidRDefault="008E4A8F" w:rsidP="008669F8">
            <w:pPr>
              <w:pStyle w:val="BlockText-Plain"/>
            </w:pPr>
            <w:r w:rsidRPr="00E350A3">
              <w:rPr>
                <w:b/>
              </w:rPr>
              <w:t>Note:</w:t>
            </w:r>
            <w:r w:rsidRPr="00E350A3">
              <w:t xml:space="preserve"> If these requirements are not met there are fringe benefits tax implications for the member. </w:t>
            </w:r>
          </w:p>
        </w:tc>
      </w:tr>
    </w:tbl>
    <w:p w14:paraId="25774EF2" w14:textId="7C5D1F61" w:rsidR="008E4A8F" w:rsidRPr="00E350A3" w:rsidRDefault="008E4A8F" w:rsidP="008669F8">
      <w:pPr>
        <w:pStyle w:val="Heading5"/>
      </w:pPr>
      <w:bookmarkStart w:id="164" w:name="_Toc105055376"/>
      <w:r w:rsidRPr="00E350A3">
        <w:t>14.2.9</w:t>
      </w:r>
      <w:r w:rsidR="0060420C" w:rsidRPr="00E350A3">
        <w:t>    </w:t>
      </w:r>
      <w:r w:rsidRPr="00E350A3">
        <w:t xml:space="preserve">Outlay advance </w:t>
      </w:r>
      <w:r w:rsidRPr="00E350A3">
        <w:rPr>
          <w:rFonts w:cs="Arial"/>
        </w:rPr>
        <w:t>—</w:t>
      </w:r>
      <w:r w:rsidRPr="00E350A3">
        <w:t xml:space="preserve"> recovery</w:t>
      </w:r>
      <w:bookmarkEnd w:id="164"/>
    </w:p>
    <w:tbl>
      <w:tblPr>
        <w:tblW w:w="0" w:type="auto"/>
        <w:tblInd w:w="113" w:type="dxa"/>
        <w:tblLayout w:type="fixed"/>
        <w:tblLook w:val="0000" w:firstRow="0" w:lastRow="0" w:firstColumn="0" w:lastColumn="0" w:noHBand="0" w:noVBand="0"/>
      </w:tblPr>
      <w:tblGrid>
        <w:gridCol w:w="992"/>
        <w:gridCol w:w="567"/>
        <w:gridCol w:w="7804"/>
      </w:tblGrid>
      <w:tr w:rsidR="008E4A8F" w:rsidRPr="00E350A3" w14:paraId="6DE99D7C" w14:textId="77777777" w:rsidTr="008E4A8F">
        <w:tc>
          <w:tcPr>
            <w:tcW w:w="992" w:type="dxa"/>
          </w:tcPr>
          <w:p w14:paraId="6D1C62AB" w14:textId="77777777" w:rsidR="008E4A8F" w:rsidRPr="00E350A3" w:rsidRDefault="008E4A8F" w:rsidP="008669F8">
            <w:pPr>
              <w:pStyle w:val="BlockText-Plain"/>
              <w:jc w:val="center"/>
            </w:pPr>
            <w:r w:rsidRPr="00E350A3">
              <w:t>1.</w:t>
            </w:r>
          </w:p>
        </w:tc>
        <w:tc>
          <w:tcPr>
            <w:tcW w:w="8371" w:type="dxa"/>
            <w:gridSpan w:val="2"/>
          </w:tcPr>
          <w:p w14:paraId="75022245" w14:textId="77777777" w:rsidR="008E4A8F" w:rsidRPr="00E350A3" w:rsidRDefault="008E4A8F" w:rsidP="008669F8">
            <w:pPr>
              <w:pStyle w:val="BlockText-Plain"/>
            </w:pPr>
            <w:r w:rsidRPr="00E350A3">
              <w:t>There are two types of outlay advance recovery.</w:t>
            </w:r>
          </w:p>
        </w:tc>
      </w:tr>
      <w:tr w:rsidR="008E4A8F" w:rsidRPr="00E350A3" w14:paraId="1F41E63B" w14:textId="77777777" w:rsidTr="008E4A8F">
        <w:trPr>
          <w:cantSplit/>
        </w:trPr>
        <w:tc>
          <w:tcPr>
            <w:tcW w:w="992" w:type="dxa"/>
          </w:tcPr>
          <w:p w14:paraId="364B97F5" w14:textId="77777777" w:rsidR="008E4A8F" w:rsidRPr="00E350A3" w:rsidRDefault="008E4A8F" w:rsidP="008669F8">
            <w:pPr>
              <w:pStyle w:val="BlockText-Plain"/>
            </w:pPr>
          </w:p>
        </w:tc>
        <w:tc>
          <w:tcPr>
            <w:tcW w:w="567" w:type="dxa"/>
          </w:tcPr>
          <w:p w14:paraId="0D1159DD" w14:textId="77777777" w:rsidR="008E4A8F" w:rsidRPr="00E350A3" w:rsidRDefault="008E4A8F" w:rsidP="00CE281E">
            <w:pPr>
              <w:pStyle w:val="BlockText-Plain"/>
              <w:jc w:val="center"/>
            </w:pPr>
            <w:r w:rsidRPr="00E350A3">
              <w:t>a.</w:t>
            </w:r>
          </w:p>
        </w:tc>
        <w:tc>
          <w:tcPr>
            <w:tcW w:w="7804" w:type="dxa"/>
          </w:tcPr>
          <w:p w14:paraId="41456BB5" w14:textId="55355AAF" w:rsidR="008E4A8F" w:rsidRPr="00E350A3" w:rsidRDefault="008E4A8F" w:rsidP="008669F8">
            <w:pPr>
              <w:pStyle w:val="BlockText-Plain"/>
            </w:pPr>
            <w:r w:rsidRPr="00E350A3">
              <w:t>Recovery of unspent monies.</w:t>
            </w:r>
          </w:p>
        </w:tc>
      </w:tr>
      <w:tr w:rsidR="008E4A8F" w:rsidRPr="00E350A3" w14:paraId="706A6A6F" w14:textId="77777777" w:rsidTr="008E4A8F">
        <w:trPr>
          <w:cantSplit/>
        </w:trPr>
        <w:tc>
          <w:tcPr>
            <w:tcW w:w="992" w:type="dxa"/>
          </w:tcPr>
          <w:p w14:paraId="3E2A395B" w14:textId="77777777" w:rsidR="008E4A8F" w:rsidRPr="00E350A3" w:rsidRDefault="008E4A8F" w:rsidP="008669F8">
            <w:pPr>
              <w:pStyle w:val="BlockText-Plain"/>
            </w:pPr>
          </w:p>
        </w:tc>
        <w:tc>
          <w:tcPr>
            <w:tcW w:w="567" w:type="dxa"/>
          </w:tcPr>
          <w:p w14:paraId="74E71C51" w14:textId="77777777" w:rsidR="008E4A8F" w:rsidRPr="00E350A3" w:rsidRDefault="008E4A8F" w:rsidP="00CE281E">
            <w:pPr>
              <w:pStyle w:val="BlockText-Plain"/>
              <w:jc w:val="center"/>
            </w:pPr>
            <w:r w:rsidRPr="00E350A3">
              <w:t>b.</w:t>
            </w:r>
          </w:p>
        </w:tc>
        <w:tc>
          <w:tcPr>
            <w:tcW w:w="7804" w:type="dxa"/>
          </w:tcPr>
          <w:p w14:paraId="78946818" w14:textId="50E1EA0F" w:rsidR="008E4A8F" w:rsidRPr="00E350A3" w:rsidRDefault="008E4A8F" w:rsidP="008669F8">
            <w:pPr>
              <w:pStyle w:val="BlockText-Plain"/>
            </w:pPr>
            <w:r w:rsidRPr="00E350A3">
              <w:t>Recovery of the advance.</w:t>
            </w:r>
          </w:p>
        </w:tc>
      </w:tr>
      <w:tr w:rsidR="008E4A8F" w:rsidRPr="00E350A3" w14:paraId="15E8FD9E" w14:textId="77777777" w:rsidTr="008E4A8F">
        <w:tc>
          <w:tcPr>
            <w:tcW w:w="992" w:type="dxa"/>
          </w:tcPr>
          <w:p w14:paraId="3D821F22" w14:textId="77777777" w:rsidR="008E4A8F" w:rsidRPr="00E350A3" w:rsidRDefault="008E4A8F" w:rsidP="008669F8">
            <w:pPr>
              <w:pStyle w:val="BlockText-Plain"/>
              <w:jc w:val="center"/>
            </w:pPr>
            <w:r w:rsidRPr="00E350A3">
              <w:t>2.</w:t>
            </w:r>
          </w:p>
        </w:tc>
        <w:tc>
          <w:tcPr>
            <w:tcW w:w="8371" w:type="dxa"/>
            <w:gridSpan w:val="2"/>
          </w:tcPr>
          <w:p w14:paraId="43F12A1A" w14:textId="3D59AD2C" w:rsidR="008E4A8F" w:rsidRPr="00E350A3" w:rsidRDefault="008E4A8F" w:rsidP="008669F8">
            <w:pPr>
              <w:pStyle w:val="BlockText-Plain"/>
            </w:pPr>
            <w:r w:rsidRPr="00E350A3">
              <w:t xml:space="preserve">The following arrangements apply </w:t>
            </w:r>
            <w:r w:rsidR="006960A1" w:rsidRPr="00E350A3">
              <w:t>if</w:t>
            </w:r>
            <w:r w:rsidRPr="00E350A3">
              <w:t xml:space="preserve"> the amount shown on a member's outlay advance statement is less than the amount of the advance.</w:t>
            </w:r>
          </w:p>
        </w:tc>
      </w:tr>
      <w:tr w:rsidR="008E4A8F" w:rsidRPr="00E350A3" w14:paraId="23E98137" w14:textId="77777777" w:rsidTr="008E4A8F">
        <w:trPr>
          <w:cantSplit/>
        </w:trPr>
        <w:tc>
          <w:tcPr>
            <w:tcW w:w="992" w:type="dxa"/>
          </w:tcPr>
          <w:p w14:paraId="26564588" w14:textId="77777777" w:rsidR="008E4A8F" w:rsidRPr="00E350A3" w:rsidRDefault="008E4A8F" w:rsidP="008669F8">
            <w:pPr>
              <w:pStyle w:val="BlockText-Plain"/>
            </w:pPr>
          </w:p>
        </w:tc>
        <w:tc>
          <w:tcPr>
            <w:tcW w:w="567" w:type="dxa"/>
          </w:tcPr>
          <w:p w14:paraId="56B62F8C" w14:textId="77777777" w:rsidR="008E4A8F" w:rsidRPr="00E350A3" w:rsidRDefault="008E4A8F" w:rsidP="00CE281E">
            <w:pPr>
              <w:pStyle w:val="BlockText-Plain"/>
              <w:jc w:val="center"/>
            </w:pPr>
            <w:r w:rsidRPr="00E350A3">
              <w:t>a.</w:t>
            </w:r>
          </w:p>
        </w:tc>
        <w:tc>
          <w:tcPr>
            <w:tcW w:w="7804" w:type="dxa"/>
          </w:tcPr>
          <w:p w14:paraId="264AF018" w14:textId="77777777" w:rsidR="008E4A8F" w:rsidRPr="00E350A3" w:rsidRDefault="008E4A8F" w:rsidP="008669F8">
            <w:pPr>
              <w:pStyle w:val="BlockText-Plain"/>
            </w:pPr>
            <w:r w:rsidRPr="00E350A3">
              <w:t>The member must repay the whole of the difference.</w:t>
            </w:r>
          </w:p>
        </w:tc>
      </w:tr>
      <w:tr w:rsidR="008E4A8F" w:rsidRPr="00E350A3" w14:paraId="6E432F3D" w14:textId="77777777" w:rsidTr="008E4A8F">
        <w:trPr>
          <w:cantSplit/>
        </w:trPr>
        <w:tc>
          <w:tcPr>
            <w:tcW w:w="992" w:type="dxa"/>
          </w:tcPr>
          <w:p w14:paraId="500EF32C" w14:textId="77777777" w:rsidR="008E4A8F" w:rsidRPr="00E350A3" w:rsidRDefault="008E4A8F" w:rsidP="008669F8">
            <w:pPr>
              <w:pStyle w:val="BlockText-Plain"/>
            </w:pPr>
          </w:p>
        </w:tc>
        <w:tc>
          <w:tcPr>
            <w:tcW w:w="567" w:type="dxa"/>
          </w:tcPr>
          <w:p w14:paraId="6893B0CE" w14:textId="77777777" w:rsidR="008E4A8F" w:rsidRPr="00E350A3" w:rsidRDefault="008E4A8F" w:rsidP="00CE281E">
            <w:pPr>
              <w:pStyle w:val="BlockText-Plain"/>
              <w:jc w:val="center"/>
            </w:pPr>
            <w:r w:rsidRPr="00E350A3">
              <w:t>b.</w:t>
            </w:r>
          </w:p>
        </w:tc>
        <w:tc>
          <w:tcPr>
            <w:tcW w:w="7804" w:type="dxa"/>
          </w:tcPr>
          <w:p w14:paraId="04F2B62A" w14:textId="77777777" w:rsidR="008E4A8F" w:rsidRPr="00E350A3" w:rsidRDefault="008E4A8F" w:rsidP="008669F8">
            <w:pPr>
              <w:pStyle w:val="BlockText-Plain"/>
            </w:pPr>
            <w:r w:rsidRPr="00E350A3">
              <w:t>Repayments under paragraph a must be made by the date six months after the member received the outlay advance.</w:t>
            </w:r>
          </w:p>
        </w:tc>
      </w:tr>
      <w:tr w:rsidR="008E4A8F" w:rsidRPr="00E350A3" w14:paraId="1987ED3B" w14:textId="77777777" w:rsidTr="008E4A8F">
        <w:tc>
          <w:tcPr>
            <w:tcW w:w="992" w:type="dxa"/>
          </w:tcPr>
          <w:p w14:paraId="22782A07" w14:textId="77777777" w:rsidR="008E4A8F" w:rsidRPr="00E350A3" w:rsidRDefault="008E4A8F" w:rsidP="008669F8">
            <w:pPr>
              <w:pStyle w:val="BlockText-Plain"/>
              <w:jc w:val="center"/>
            </w:pPr>
            <w:r w:rsidRPr="00E350A3">
              <w:t>3.</w:t>
            </w:r>
          </w:p>
        </w:tc>
        <w:tc>
          <w:tcPr>
            <w:tcW w:w="8371" w:type="dxa"/>
            <w:gridSpan w:val="2"/>
          </w:tcPr>
          <w:p w14:paraId="76F1138D" w14:textId="77777777" w:rsidR="008E4A8F" w:rsidRPr="00E350A3" w:rsidRDefault="008E4A8F" w:rsidP="008669F8">
            <w:pPr>
              <w:pStyle w:val="BlockText-Plain"/>
            </w:pPr>
            <w:r w:rsidRPr="00E350A3">
              <w:t xml:space="preserve">The following arrangements apply to recovery of the advance.  </w:t>
            </w:r>
          </w:p>
        </w:tc>
      </w:tr>
      <w:tr w:rsidR="008E4A8F" w:rsidRPr="00E350A3" w14:paraId="49D5A7BE" w14:textId="77777777" w:rsidTr="008E4A8F">
        <w:trPr>
          <w:cantSplit/>
        </w:trPr>
        <w:tc>
          <w:tcPr>
            <w:tcW w:w="992" w:type="dxa"/>
          </w:tcPr>
          <w:p w14:paraId="0EA49E38" w14:textId="77777777" w:rsidR="008E4A8F" w:rsidRPr="00E350A3" w:rsidRDefault="008E4A8F" w:rsidP="008669F8">
            <w:pPr>
              <w:pStyle w:val="BlockText-Plain"/>
            </w:pPr>
          </w:p>
        </w:tc>
        <w:tc>
          <w:tcPr>
            <w:tcW w:w="567" w:type="dxa"/>
          </w:tcPr>
          <w:p w14:paraId="5C567D25" w14:textId="77777777" w:rsidR="008E4A8F" w:rsidRPr="00E350A3" w:rsidRDefault="008E4A8F" w:rsidP="008669F8">
            <w:pPr>
              <w:pStyle w:val="BlockText-Plain"/>
              <w:jc w:val="center"/>
            </w:pPr>
            <w:r w:rsidRPr="00E350A3">
              <w:t>a.</w:t>
            </w:r>
          </w:p>
        </w:tc>
        <w:tc>
          <w:tcPr>
            <w:tcW w:w="7804" w:type="dxa"/>
          </w:tcPr>
          <w:p w14:paraId="7D0BD41F" w14:textId="77777777" w:rsidR="008E4A8F" w:rsidRPr="00E350A3" w:rsidRDefault="008E4A8F" w:rsidP="008669F8">
            <w:pPr>
              <w:pStyle w:val="BlockText-Plain"/>
            </w:pPr>
            <w:r w:rsidRPr="00E350A3">
              <w:t>The member must pay back the outlay advance by the day one year after the payment was made.</w:t>
            </w:r>
          </w:p>
        </w:tc>
      </w:tr>
      <w:tr w:rsidR="008E4A8F" w:rsidRPr="00E350A3" w14:paraId="58DF305D" w14:textId="77777777" w:rsidTr="008E4A8F">
        <w:trPr>
          <w:cantSplit/>
        </w:trPr>
        <w:tc>
          <w:tcPr>
            <w:tcW w:w="992" w:type="dxa"/>
          </w:tcPr>
          <w:p w14:paraId="2490EEE1" w14:textId="77777777" w:rsidR="008E4A8F" w:rsidRPr="00E350A3" w:rsidRDefault="008E4A8F" w:rsidP="008669F8">
            <w:pPr>
              <w:pStyle w:val="BlockText-Plain"/>
            </w:pPr>
          </w:p>
        </w:tc>
        <w:tc>
          <w:tcPr>
            <w:tcW w:w="567" w:type="dxa"/>
          </w:tcPr>
          <w:p w14:paraId="6728F2D2" w14:textId="77777777" w:rsidR="008E4A8F" w:rsidRPr="00E350A3" w:rsidRDefault="008E4A8F" w:rsidP="008669F8">
            <w:pPr>
              <w:pStyle w:val="BlockText-Plain"/>
              <w:jc w:val="center"/>
            </w:pPr>
            <w:r w:rsidRPr="00E350A3">
              <w:t>b.</w:t>
            </w:r>
          </w:p>
        </w:tc>
        <w:tc>
          <w:tcPr>
            <w:tcW w:w="7804" w:type="dxa"/>
          </w:tcPr>
          <w:p w14:paraId="28F84E43" w14:textId="77777777" w:rsidR="008E4A8F" w:rsidRPr="00E350A3" w:rsidRDefault="008E4A8F" w:rsidP="008669F8">
            <w:pPr>
              <w:pStyle w:val="BlockText-Plain"/>
            </w:pPr>
            <w:r w:rsidRPr="00E350A3">
              <w:t>Payments must start on the payday after the member receives the outlay advance.</w:t>
            </w:r>
          </w:p>
        </w:tc>
      </w:tr>
      <w:tr w:rsidR="008E4A8F" w:rsidRPr="00E350A3" w14:paraId="476D1AEA" w14:textId="77777777" w:rsidTr="008E4A8F">
        <w:trPr>
          <w:cantSplit/>
        </w:trPr>
        <w:tc>
          <w:tcPr>
            <w:tcW w:w="992" w:type="dxa"/>
          </w:tcPr>
          <w:p w14:paraId="054F3954" w14:textId="77777777" w:rsidR="008E4A8F" w:rsidRPr="00E350A3" w:rsidRDefault="008E4A8F" w:rsidP="008669F8">
            <w:pPr>
              <w:pStyle w:val="BlockText-Plain"/>
            </w:pPr>
          </w:p>
        </w:tc>
        <w:tc>
          <w:tcPr>
            <w:tcW w:w="567" w:type="dxa"/>
          </w:tcPr>
          <w:p w14:paraId="4B570150" w14:textId="77777777" w:rsidR="008E4A8F" w:rsidRPr="00E350A3" w:rsidRDefault="008E4A8F" w:rsidP="008669F8">
            <w:pPr>
              <w:pStyle w:val="BlockText-Plain"/>
              <w:jc w:val="center"/>
            </w:pPr>
            <w:r w:rsidRPr="00E350A3">
              <w:t>c.</w:t>
            </w:r>
          </w:p>
        </w:tc>
        <w:tc>
          <w:tcPr>
            <w:tcW w:w="7804" w:type="dxa"/>
          </w:tcPr>
          <w:p w14:paraId="63DA43EF" w14:textId="77777777" w:rsidR="008E4A8F" w:rsidRPr="00E350A3" w:rsidRDefault="008E4A8F" w:rsidP="008669F8">
            <w:pPr>
              <w:pStyle w:val="BlockText-Plain"/>
            </w:pPr>
            <w:r w:rsidRPr="00E350A3">
              <w:t>The member must repay the advance by fortnightly instalments.</w:t>
            </w:r>
          </w:p>
        </w:tc>
      </w:tr>
      <w:tr w:rsidR="008E4A8F" w:rsidRPr="00E350A3" w14:paraId="24A96ADC" w14:textId="77777777" w:rsidTr="008E4A8F">
        <w:trPr>
          <w:cantSplit/>
        </w:trPr>
        <w:tc>
          <w:tcPr>
            <w:tcW w:w="992" w:type="dxa"/>
          </w:tcPr>
          <w:p w14:paraId="3FAE5CD9" w14:textId="77777777" w:rsidR="008E4A8F" w:rsidRPr="00E350A3" w:rsidRDefault="008E4A8F" w:rsidP="008669F8">
            <w:pPr>
              <w:pStyle w:val="BlockText-Plain"/>
            </w:pPr>
          </w:p>
        </w:tc>
        <w:tc>
          <w:tcPr>
            <w:tcW w:w="567" w:type="dxa"/>
          </w:tcPr>
          <w:p w14:paraId="1F2CC282" w14:textId="77777777" w:rsidR="008E4A8F" w:rsidRPr="00E350A3" w:rsidRDefault="008E4A8F" w:rsidP="008669F8">
            <w:pPr>
              <w:pStyle w:val="BlockText-Plain"/>
              <w:jc w:val="center"/>
            </w:pPr>
            <w:r w:rsidRPr="00E350A3">
              <w:t>d.</w:t>
            </w:r>
          </w:p>
        </w:tc>
        <w:tc>
          <w:tcPr>
            <w:tcW w:w="7804" w:type="dxa"/>
          </w:tcPr>
          <w:p w14:paraId="132EA841" w14:textId="77777777" w:rsidR="008E4A8F" w:rsidRPr="00E350A3" w:rsidRDefault="008E4A8F" w:rsidP="008669F8">
            <w:pPr>
              <w:pStyle w:val="BlockText-Plain"/>
            </w:pPr>
            <w:r w:rsidRPr="00E350A3">
              <w:t>The following table shows how to calculate fortnightly repayments.</w:t>
            </w:r>
          </w:p>
          <w:p w14:paraId="7FF993D6" w14:textId="77777777" w:rsidR="008E4A8F" w:rsidRPr="00E350A3" w:rsidRDefault="008E4A8F" w:rsidP="008669F8">
            <w:pPr>
              <w:pStyle w:val="BlockText-Plain"/>
            </w:pPr>
            <w:r w:rsidRPr="00E350A3">
              <w:rPr>
                <w:b/>
              </w:rPr>
              <w:t>Exception:</w:t>
            </w:r>
            <w:r w:rsidRPr="00E350A3">
              <w:t xml:space="preserve"> After a member has made a repayment under subsection 2, repayments are calculated under paragraph e.</w:t>
            </w:r>
          </w:p>
        </w:tc>
      </w:tr>
    </w:tbl>
    <w:p w14:paraId="127545FA" w14:textId="77777777" w:rsidR="008E4A8F" w:rsidRPr="00E350A3" w:rsidRDefault="008E4A8F" w:rsidP="008669F8"/>
    <w:tbl>
      <w:tblPr>
        <w:tblW w:w="0" w:type="auto"/>
        <w:tblInd w:w="1053" w:type="dxa"/>
        <w:tblLayout w:type="fixed"/>
        <w:tblCellMar>
          <w:left w:w="56" w:type="dxa"/>
          <w:right w:w="56" w:type="dxa"/>
        </w:tblCellMar>
        <w:tblLook w:val="0000" w:firstRow="0" w:lastRow="0" w:firstColumn="0" w:lastColumn="0" w:noHBand="0" w:noVBand="0"/>
      </w:tblPr>
      <w:tblGrid>
        <w:gridCol w:w="807"/>
        <w:gridCol w:w="7556"/>
      </w:tblGrid>
      <w:tr w:rsidR="008E4A8F" w:rsidRPr="00E350A3" w14:paraId="2AC7911A" w14:textId="77777777" w:rsidTr="008E4A8F">
        <w:trPr>
          <w:cantSplit/>
        </w:trPr>
        <w:tc>
          <w:tcPr>
            <w:tcW w:w="807" w:type="dxa"/>
            <w:tcBorders>
              <w:top w:val="single" w:sz="6" w:space="0" w:color="auto"/>
              <w:left w:val="single" w:sz="6" w:space="0" w:color="auto"/>
              <w:bottom w:val="single" w:sz="6" w:space="0" w:color="auto"/>
              <w:right w:val="single" w:sz="6" w:space="0" w:color="auto"/>
            </w:tcBorders>
          </w:tcPr>
          <w:p w14:paraId="380A494F" w14:textId="77777777" w:rsidR="008E4A8F" w:rsidRPr="00E350A3" w:rsidRDefault="008E4A8F" w:rsidP="008669F8">
            <w:pPr>
              <w:pStyle w:val="TableHeaderArial"/>
            </w:pPr>
            <w:r w:rsidRPr="00E350A3">
              <w:t>Step</w:t>
            </w:r>
          </w:p>
        </w:tc>
        <w:tc>
          <w:tcPr>
            <w:tcW w:w="7556" w:type="dxa"/>
            <w:tcBorders>
              <w:top w:val="single" w:sz="6" w:space="0" w:color="auto"/>
              <w:left w:val="single" w:sz="6" w:space="0" w:color="auto"/>
              <w:bottom w:val="single" w:sz="6" w:space="0" w:color="auto"/>
              <w:right w:val="single" w:sz="6" w:space="0" w:color="auto"/>
            </w:tcBorders>
          </w:tcPr>
          <w:p w14:paraId="7DAB2C18" w14:textId="77777777" w:rsidR="008E4A8F" w:rsidRPr="00E350A3" w:rsidRDefault="008E4A8F" w:rsidP="008669F8">
            <w:pPr>
              <w:pStyle w:val="TableHeaderArial"/>
            </w:pPr>
            <w:r w:rsidRPr="00E350A3">
              <w:t>Action</w:t>
            </w:r>
          </w:p>
        </w:tc>
      </w:tr>
      <w:tr w:rsidR="008E4A8F" w:rsidRPr="00E350A3" w14:paraId="3EBB89DE" w14:textId="77777777" w:rsidTr="008E4A8F">
        <w:trPr>
          <w:cantSplit/>
        </w:trPr>
        <w:tc>
          <w:tcPr>
            <w:tcW w:w="807" w:type="dxa"/>
            <w:tcBorders>
              <w:top w:val="single" w:sz="6" w:space="0" w:color="auto"/>
              <w:left w:val="single" w:sz="6" w:space="0" w:color="auto"/>
              <w:bottom w:val="single" w:sz="6" w:space="0" w:color="auto"/>
              <w:right w:val="single" w:sz="6" w:space="0" w:color="auto"/>
            </w:tcBorders>
          </w:tcPr>
          <w:p w14:paraId="45165A00" w14:textId="77777777" w:rsidR="008E4A8F" w:rsidRPr="00E350A3" w:rsidRDefault="008E4A8F" w:rsidP="008669F8">
            <w:pPr>
              <w:pStyle w:val="TableTextArial-left"/>
              <w:jc w:val="center"/>
            </w:pPr>
            <w:r w:rsidRPr="00E350A3">
              <w:t>1.</w:t>
            </w:r>
          </w:p>
        </w:tc>
        <w:tc>
          <w:tcPr>
            <w:tcW w:w="7556" w:type="dxa"/>
            <w:tcBorders>
              <w:top w:val="single" w:sz="6" w:space="0" w:color="auto"/>
              <w:left w:val="single" w:sz="6" w:space="0" w:color="auto"/>
              <w:bottom w:val="single" w:sz="6" w:space="0" w:color="auto"/>
              <w:right w:val="single" w:sz="6" w:space="0" w:color="auto"/>
            </w:tcBorders>
          </w:tcPr>
          <w:p w14:paraId="05879DC0" w14:textId="77777777" w:rsidR="008E4A8F" w:rsidRPr="00E350A3" w:rsidRDefault="008E4A8F" w:rsidP="008669F8">
            <w:pPr>
              <w:pStyle w:val="TableTextArial-left"/>
            </w:pPr>
            <w:r w:rsidRPr="00E350A3">
              <w:t>Divide the amount of the outlay advance by 26.</w:t>
            </w:r>
          </w:p>
        </w:tc>
      </w:tr>
      <w:tr w:rsidR="008E4A8F" w:rsidRPr="00E350A3" w14:paraId="6BCA0B6A" w14:textId="77777777" w:rsidTr="008E4A8F">
        <w:trPr>
          <w:cantSplit/>
        </w:trPr>
        <w:tc>
          <w:tcPr>
            <w:tcW w:w="807" w:type="dxa"/>
            <w:tcBorders>
              <w:top w:val="single" w:sz="6" w:space="0" w:color="auto"/>
              <w:left w:val="single" w:sz="6" w:space="0" w:color="auto"/>
              <w:bottom w:val="single" w:sz="6" w:space="0" w:color="auto"/>
              <w:right w:val="single" w:sz="6" w:space="0" w:color="auto"/>
            </w:tcBorders>
          </w:tcPr>
          <w:p w14:paraId="3BA4EF8D" w14:textId="77777777" w:rsidR="008E4A8F" w:rsidRPr="00E350A3" w:rsidRDefault="008E4A8F" w:rsidP="008669F8">
            <w:pPr>
              <w:pStyle w:val="TableTextArial-left"/>
              <w:jc w:val="center"/>
            </w:pPr>
            <w:r w:rsidRPr="00E350A3">
              <w:t>2.</w:t>
            </w:r>
          </w:p>
        </w:tc>
        <w:tc>
          <w:tcPr>
            <w:tcW w:w="7556" w:type="dxa"/>
            <w:tcBorders>
              <w:top w:val="single" w:sz="6" w:space="0" w:color="auto"/>
              <w:left w:val="single" w:sz="6" w:space="0" w:color="auto"/>
              <w:bottom w:val="single" w:sz="6" w:space="0" w:color="auto"/>
              <w:right w:val="single" w:sz="6" w:space="0" w:color="auto"/>
            </w:tcBorders>
          </w:tcPr>
          <w:p w14:paraId="4186CF43" w14:textId="77777777" w:rsidR="008E4A8F" w:rsidRPr="00E350A3" w:rsidRDefault="008E4A8F" w:rsidP="008669F8">
            <w:pPr>
              <w:pStyle w:val="TableTextArial-left"/>
            </w:pPr>
            <w:r w:rsidRPr="00E350A3">
              <w:t>The member must repay the outcome of Step 1 each payday.</w:t>
            </w:r>
          </w:p>
        </w:tc>
      </w:tr>
    </w:tbl>
    <w:p w14:paraId="4124C5B0" w14:textId="77777777" w:rsidR="008E4A8F" w:rsidRPr="00E350A3" w:rsidRDefault="008E4A8F" w:rsidP="008669F8"/>
    <w:tbl>
      <w:tblPr>
        <w:tblW w:w="0" w:type="auto"/>
        <w:tblInd w:w="113" w:type="dxa"/>
        <w:tblLayout w:type="fixed"/>
        <w:tblLook w:val="0000" w:firstRow="0" w:lastRow="0" w:firstColumn="0" w:lastColumn="0" w:noHBand="0" w:noVBand="0"/>
      </w:tblPr>
      <w:tblGrid>
        <w:gridCol w:w="992"/>
        <w:gridCol w:w="567"/>
        <w:gridCol w:w="7796"/>
      </w:tblGrid>
      <w:tr w:rsidR="008E4A8F" w:rsidRPr="00E350A3" w14:paraId="2331AADC" w14:textId="77777777" w:rsidTr="008E4A8F">
        <w:trPr>
          <w:cantSplit/>
        </w:trPr>
        <w:tc>
          <w:tcPr>
            <w:tcW w:w="992" w:type="dxa"/>
          </w:tcPr>
          <w:p w14:paraId="3AC0C53C" w14:textId="77777777" w:rsidR="008E4A8F" w:rsidRPr="00E350A3" w:rsidRDefault="008E4A8F" w:rsidP="008669F8">
            <w:pPr>
              <w:pStyle w:val="BlockText-Plain"/>
            </w:pPr>
          </w:p>
        </w:tc>
        <w:tc>
          <w:tcPr>
            <w:tcW w:w="567" w:type="dxa"/>
          </w:tcPr>
          <w:p w14:paraId="105B4F8A" w14:textId="77777777" w:rsidR="008E4A8F" w:rsidRPr="00E350A3" w:rsidRDefault="008E4A8F" w:rsidP="008669F8">
            <w:pPr>
              <w:pStyle w:val="BlockText-Plain"/>
              <w:jc w:val="center"/>
            </w:pPr>
            <w:r w:rsidRPr="00E350A3">
              <w:t>e.</w:t>
            </w:r>
          </w:p>
        </w:tc>
        <w:tc>
          <w:tcPr>
            <w:tcW w:w="7796" w:type="dxa"/>
          </w:tcPr>
          <w:p w14:paraId="1A071237" w14:textId="77777777" w:rsidR="008E4A8F" w:rsidRPr="00E350A3" w:rsidRDefault="008E4A8F" w:rsidP="008669F8">
            <w:pPr>
              <w:pStyle w:val="BlockText-Plain"/>
            </w:pPr>
            <w:r w:rsidRPr="00E350A3">
              <w:t>The following table shows how to calculate fortnightly repayments, if a member has made a repayment under subsection 2.</w:t>
            </w:r>
          </w:p>
          <w:p w14:paraId="1C527A7C" w14:textId="77777777" w:rsidR="008E4A8F" w:rsidRPr="00E350A3" w:rsidRDefault="008E4A8F" w:rsidP="008669F8">
            <w:pPr>
              <w:pStyle w:val="BlockText-Plain"/>
            </w:pPr>
            <w:r w:rsidRPr="00E350A3">
              <w:rPr>
                <w:b/>
              </w:rPr>
              <w:t>Note:</w:t>
            </w:r>
            <w:r w:rsidRPr="00E350A3">
              <w:t xml:space="preserve"> This represents the principle that the outstanding advance is recovered over the rest of the 26 weeks.</w:t>
            </w:r>
          </w:p>
        </w:tc>
      </w:tr>
    </w:tbl>
    <w:p w14:paraId="43747C29" w14:textId="77777777" w:rsidR="008E4A8F" w:rsidRPr="00E350A3" w:rsidRDefault="008E4A8F" w:rsidP="008669F8"/>
    <w:tbl>
      <w:tblPr>
        <w:tblW w:w="0" w:type="auto"/>
        <w:tblInd w:w="1053" w:type="dxa"/>
        <w:tblLayout w:type="fixed"/>
        <w:tblCellMar>
          <w:left w:w="56" w:type="dxa"/>
          <w:right w:w="56" w:type="dxa"/>
        </w:tblCellMar>
        <w:tblLook w:val="0000" w:firstRow="0" w:lastRow="0" w:firstColumn="0" w:lastColumn="0" w:noHBand="0" w:noVBand="0"/>
      </w:tblPr>
      <w:tblGrid>
        <w:gridCol w:w="807"/>
        <w:gridCol w:w="7556"/>
      </w:tblGrid>
      <w:tr w:rsidR="008E4A8F" w:rsidRPr="00E350A3" w14:paraId="19B6C68A" w14:textId="77777777" w:rsidTr="008E4A8F">
        <w:trPr>
          <w:cantSplit/>
        </w:trPr>
        <w:tc>
          <w:tcPr>
            <w:tcW w:w="807" w:type="dxa"/>
            <w:tcBorders>
              <w:top w:val="single" w:sz="6" w:space="0" w:color="auto"/>
              <w:left w:val="single" w:sz="6" w:space="0" w:color="auto"/>
              <w:bottom w:val="single" w:sz="6" w:space="0" w:color="auto"/>
              <w:right w:val="single" w:sz="6" w:space="0" w:color="auto"/>
            </w:tcBorders>
          </w:tcPr>
          <w:p w14:paraId="66CBFA3F" w14:textId="77777777" w:rsidR="008E4A8F" w:rsidRPr="00E350A3" w:rsidRDefault="008E4A8F" w:rsidP="008669F8">
            <w:pPr>
              <w:pStyle w:val="TableHeaderArial"/>
            </w:pPr>
            <w:r w:rsidRPr="00E350A3">
              <w:t>Step</w:t>
            </w:r>
          </w:p>
        </w:tc>
        <w:tc>
          <w:tcPr>
            <w:tcW w:w="7556" w:type="dxa"/>
            <w:tcBorders>
              <w:top w:val="single" w:sz="6" w:space="0" w:color="auto"/>
              <w:left w:val="single" w:sz="6" w:space="0" w:color="auto"/>
              <w:bottom w:val="single" w:sz="6" w:space="0" w:color="auto"/>
              <w:right w:val="single" w:sz="6" w:space="0" w:color="auto"/>
            </w:tcBorders>
          </w:tcPr>
          <w:p w14:paraId="3A4C3C6C" w14:textId="77777777" w:rsidR="008E4A8F" w:rsidRPr="00E350A3" w:rsidRDefault="008E4A8F" w:rsidP="008669F8">
            <w:pPr>
              <w:pStyle w:val="TableHeaderArial"/>
            </w:pPr>
            <w:r w:rsidRPr="00E350A3">
              <w:t>Action</w:t>
            </w:r>
          </w:p>
        </w:tc>
      </w:tr>
      <w:tr w:rsidR="008E4A8F" w:rsidRPr="00E350A3" w14:paraId="300A75A3" w14:textId="77777777" w:rsidTr="008E4A8F">
        <w:trPr>
          <w:cantSplit/>
        </w:trPr>
        <w:tc>
          <w:tcPr>
            <w:tcW w:w="807" w:type="dxa"/>
            <w:tcBorders>
              <w:top w:val="single" w:sz="6" w:space="0" w:color="auto"/>
              <w:left w:val="single" w:sz="6" w:space="0" w:color="auto"/>
              <w:bottom w:val="single" w:sz="6" w:space="0" w:color="auto"/>
              <w:right w:val="single" w:sz="6" w:space="0" w:color="auto"/>
            </w:tcBorders>
          </w:tcPr>
          <w:p w14:paraId="13EB64AB" w14:textId="77777777" w:rsidR="008E4A8F" w:rsidRPr="00E350A3" w:rsidRDefault="008E4A8F" w:rsidP="008669F8">
            <w:pPr>
              <w:pStyle w:val="TableTextArial-left"/>
              <w:jc w:val="center"/>
            </w:pPr>
            <w:r w:rsidRPr="00E350A3">
              <w:t>1.</w:t>
            </w:r>
          </w:p>
        </w:tc>
        <w:tc>
          <w:tcPr>
            <w:tcW w:w="7556" w:type="dxa"/>
            <w:tcBorders>
              <w:top w:val="single" w:sz="6" w:space="0" w:color="auto"/>
              <w:left w:val="single" w:sz="6" w:space="0" w:color="auto"/>
              <w:bottom w:val="single" w:sz="6" w:space="0" w:color="auto"/>
              <w:right w:val="single" w:sz="6" w:space="0" w:color="auto"/>
            </w:tcBorders>
          </w:tcPr>
          <w:p w14:paraId="4881A101" w14:textId="77777777" w:rsidR="008E4A8F" w:rsidRPr="00E350A3" w:rsidRDefault="008E4A8F" w:rsidP="008669F8">
            <w:pPr>
              <w:pStyle w:val="TableTextArial-left"/>
            </w:pPr>
            <w:r w:rsidRPr="00E350A3">
              <w:t>Multiply the amount of the repayment under Step 2 of the table in paragraph d by the number of payments already made.</w:t>
            </w:r>
          </w:p>
        </w:tc>
      </w:tr>
      <w:tr w:rsidR="008E4A8F" w:rsidRPr="00E350A3" w14:paraId="144F79E3" w14:textId="77777777" w:rsidTr="008E4A8F">
        <w:trPr>
          <w:cantSplit/>
        </w:trPr>
        <w:tc>
          <w:tcPr>
            <w:tcW w:w="807" w:type="dxa"/>
            <w:tcBorders>
              <w:top w:val="single" w:sz="6" w:space="0" w:color="auto"/>
              <w:left w:val="single" w:sz="6" w:space="0" w:color="auto"/>
              <w:bottom w:val="single" w:sz="6" w:space="0" w:color="auto"/>
              <w:right w:val="single" w:sz="6" w:space="0" w:color="auto"/>
            </w:tcBorders>
          </w:tcPr>
          <w:p w14:paraId="1C4FB2A0" w14:textId="77777777" w:rsidR="008E4A8F" w:rsidRPr="00E350A3" w:rsidRDefault="008E4A8F" w:rsidP="008669F8">
            <w:pPr>
              <w:pStyle w:val="TableTextArial-left"/>
              <w:jc w:val="center"/>
            </w:pPr>
            <w:r w:rsidRPr="00E350A3">
              <w:t>2.</w:t>
            </w:r>
          </w:p>
        </w:tc>
        <w:tc>
          <w:tcPr>
            <w:tcW w:w="7556" w:type="dxa"/>
            <w:tcBorders>
              <w:top w:val="single" w:sz="6" w:space="0" w:color="auto"/>
              <w:left w:val="single" w:sz="6" w:space="0" w:color="auto"/>
              <w:bottom w:val="single" w:sz="6" w:space="0" w:color="auto"/>
              <w:right w:val="single" w:sz="6" w:space="0" w:color="auto"/>
            </w:tcBorders>
          </w:tcPr>
          <w:p w14:paraId="388477BF" w14:textId="77777777" w:rsidR="008E4A8F" w:rsidRPr="00E350A3" w:rsidRDefault="008E4A8F" w:rsidP="008669F8">
            <w:pPr>
              <w:pStyle w:val="TableTextArial-left"/>
              <w:spacing w:after="120"/>
            </w:pPr>
            <w:r w:rsidRPr="00E350A3">
              <w:t>Perform the following calculation:</w:t>
            </w:r>
          </w:p>
          <w:p w14:paraId="4CF2A923" w14:textId="77777777" w:rsidR="008E4A8F" w:rsidRPr="00E350A3" w:rsidRDefault="008E4A8F" w:rsidP="008669F8">
            <w:pPr>
              <w:pStyle w:val="TableTextArial-left"/>
            </w:pPr>
            <w:r w:rsidRPr="00E350A3">
              <w:t xml:space="preserve">Amount of outlay advance </w:t>
            </w:r>
            <w:r w:rsidRPr="00E350A3">
              <w:rPr>
                <w:b/>
              </w:rPr>
              <w:t>minus</w:t>
            </w:r>
            <w:r w:rsidRPr="00E350A3">
              <w:t xml:space="preserve"> outcome of Step 1 </w:t>
            </w:r>
            <w:r w:rsidRPr="00E350A3">
              <w:rPr>
                <w:b/>
              </w:rPr>
              <w:t>minus</w:t>
            </w:r>
            <w:r w:rsidRPr="00E350A3">
              <w:t xml:space="preserve"> amount of the repayment under subsection 2.</w:t>
            </w:r>
          </w:p>
        </w:tc>
      </w:tr>
      <w:tr w:rsidR="008E4A8F" w:rsidRPr="00E350A3" w14:paraId="58404570" w14:textId="77777777" w:rsidTr="008E4A8F">
        <w:trPr>
          <w:cantSplit/>
        </w:trPr>
        <w:tc>
          <w:tcPr>
            <w:tcW w:w="807" w:type="dxa"/>
            <w:tcBorders>
              <w:top w:val="single" w:sz="6" w:space="0" w:color="auto"/>
              <w:left w:val="single" w:sz="6" w:space="0" w:color="auto"/>
              <w:bottom w:val="single" w:sz="6" w:space="0" w:color="auto"/>
              <w:right w:val="single" w:sz="6" w:space="0" w:color="auto"/>
            </w:tcBorders>
          </w:tcPr>
          <w:p w14:paraId="4803A898" w14:textId="77777777" w:rsidR="008E4A8F" w:rsidRPr="00E350A3" w:rsidRDefault="008E4A8F" w:rsidP="008669F8">
            <w:pPr>
              <w:pStyle w:val="TableTextArial-left"/>
              <w:jc w:val="center"/>
            </w:pPr>
            <w:r w:rsidRPr="00E350A3">
              <w:t>3.</w:t>
            </w:r>
          </w:p>
        </w:tc>
        <w:tc>
          <w:tcPr>
            <w:tcW w:w="7556" w:type="dxa"/>
            <w:tcBorders>
              <w:top w:val="single" w:sz="6" w:space="0" w:color="auto"/>
              <w:left w:val="single" w:sz="6" w:space="0" w:color="auto"/>
              <w:bottom w:val="single" w:sz="6" w:space="0" w:color="auto"/>
              <w:right w:val="single" w:sz="6" w:space="0" w:color="auto"/>
            </w:tcBorders>
          </w:tcPr>
          <w:p w14:paraId="4F67B2B9" w14:textId="77777777" w:rsidR="008E4A8F" w:rsidRPr="00E350A3" w:rsidRDefault="008E4A8F" w:rsidP="008669F8">
            <w:pPr>
              <w:pStyle w:val="TableTextArial-left"/>
            </w:pPr>
            <w:r w:rsidRPr="00E350A3">
              <w:t xml:space="preserve">Subtract the number of payments already made under paragraph d from 26. </w:t>
            </w:r>
          </w:p>
        </w:tc>
      </w:tr>
      <w:tr w:rsidR="008E4A8F" w:rsidRPr="00E350A3" w14:paraId="1166E38C" w14:textId="77777777" w:rsidTr="008E4A8F">
        <w:trPr>
          <w:cantSplit/>
        </w:trPr>
        <w:tc>
          <w:tcPr>
            <w:tcW w:w="807" w:type="dxa"/>
            <w:tcBorders>
              <w:top w:val="single" w:sz="6" w:space="0" w:color="auto"/>
              <w:left w:val="single" w:sz="6" w:space="0" w:color="auto"/>
              <w:bottom w:val="single" w:sz="6" w:space="0" w:color="auto"/>
              <w:right w:val="single" w:sz="6" w:space="0" w:color="auto"/>
            </w:tcBorders>
          </w:tcPr>
          <w:p w14:paraId="34B4B88C" w14:textId="77777777" w:rsidR="008E4A8F" w:rsidRPr="00E350A3" w:rsidRDefault="008E4A8F" w:rsidP="008669F8">
            <w:pPr>
              <w:pStyle w:val="TableTextArial-left"/>
              <w:jc w:val="center"/>
            </w:pPr>
            <w:r w:rsidRPr="00E350A3">
              <w:t>4.</w:t>
            </w:r>
          </w:p>
        </w:tc>
        <w:tc>
          <w:tcPr>
            <w:tcW w:w="7556" w:type="dxa"/>
            <w:tcBorders>
              <w:top w:val="single" w:sz="6" w:space="0" w:color="auto"/>
              <w:left w:val="single" w:sz="6" w:space="0" w:color="auto"/>
              <w:bottom w:val="single" w:sz="6" w:space="0" w:color="auto"/>
              <w:right w:val="single" w:sz="6" w:space="0" w:color="auto"/>
            </w:tcBorders>
          </w:tcPr>
          <w:p w14:paraId="1418AB0E" w14:textId="77777777" w:rsidR="008E4A8F" w:rsidRPr="00E350A3" w:rsidRDefault="008E4A8F" w:rsidP="008669F8">
            <w:pPr>
              <w:pStyle w:val="TableTextArial-left"/>
            </w:pPr>
            <w:r w:rsidRPr="00E350A3">
              <w:t>Divide the outcome of Step 2 by the outcome of Step 3.</w:t>
            </w:r>
          </w:p>
        </w:tc>
      </w:tr>
      <w:tr w:rsidR="008E4A8F" w:rsidRPr="00E350A3" w14:paraId="1C02CFB8" w14:textId="77777777" w:rsidTr="008E4A8F">
        <w:trPr>
          <w:cantSplit/>
        </w:trPr>
        <w:tc>
          <w:tcPr>
            <w:tcW w:w="807" w:type="dxa"/>
            <w:tcBorders>
              <w:top w:val="single" w:sz="6" w:space="0" w:color="auto"/>
              <w:left w:val="single" w:sz="6" w:space="0" w:color="auto"/>
              <w:bottom w:val="single" w:sz="6" w:space="0" w:color="auto"/>
              <w:right w:val="single" w:sz="6" w:space="0" w:color="auto"/>
            </w:tcBorders>
          </w:tcPr>
          <w:p w14:paraId="333432D3" w14:textId="77777777" w:rsidR="008E4A8F" w:rsidRPr="00E350A3" w:rsidRDefault="008E4A8F" w:rsidP="008669F8">
            <w:pPr>
              <w:pStyle w:val="TableTextArial-left"/>
              <w:jc w:val="center"/>
            </w:pPr>
            <w:r w:rsidRPr="00E350A3">
              <w:t>5.</w:t>
            </w:r>
          </w:p>
        </w:tc>
        <w:tc>
          <w:tcPr>
            <w:tcW w:w="7556" w:type="dxa"/>
            <w:tcBorders>
              <w:top w:val="single" w:sz="6" w:space="0" w:color="auto"/>
              <w:left w:val="single" w:sz="6" w:space="0" w:color="auto"/>
              <w:bottom w:val="single" w:sz="6" w:space="0" w:color="auto"/>
              <w:right w:val="single" w:sz="6" w:space="0" w:color="auto"/>
            </w:tcBorders>
          </w:tcPr>
          <w:p w14:paraId="748E8EA2" w14:textId="77777777" w:rsidR="008E4A8F" w:rsidRPr="00E350A3" w:rsidRDefault="008E4A8F" w:rsidP="008669F8">
            <w:pPr>
              <w:pStyle w:val="TableTextArial-left"/>
            </w:pPr>
            <w:r w:rsidRPr="00E350A3">
              <w:t>The member must repay the outcome of Step 4.</w:t>
            </w:r>
          </w:p>
        </w:tc>
      </w:tr>
    </w:tbl>
    <w:p w14:paraId="32E78ADB" w14:textId="77777777" w:rsidR="008E4A8F" w:rsidRPr="00E350A3" w:rsidRDefault="008E4A8F" w:rsidP="008669F8"/>
    <w:tbl>
      <w:tblPr>
        <w:tblW w:w="9359" w:type="dxa"/>
        <w:tblInd w:w="113" w:type="dxa"/>
        <w:tblLayout w:type="fixed"/>
        <w:tblLook w:val="0000" w:firstRow="0" w:lastRow="0" w:firstColumn="0" w:lastColumn="0" w:noHBand="0" w:noVBand="0"/>
      </w:tblPr>
      <w:tblGrid>
        <w:gridCol w:w="992"/>
        <w:gridCol w:w="8367"/>
      </w:tblGrid>
      <w:tr w:rsidR="008E4A8F" w:rsidRPr="00E350A3" w14:paraId="1765B90C" w14:textId="77777777" w:rsidTr="000E0E44">
        <w:tc>
          <w:tcPr>
            <w:tcW w:w="992" w:type="dxa"/>
          </w:tcPr>
          <w:p w14:paraId="6DCF74D6" w14:textId="77777777" w:rsidR="008E4A8F" w:rsidRPr="00E350A3" w:rsidRDefault="008E4A8F" w:rsidP="008669F8">
            <w:pPr>
              <w:pStyle w:val="BlockText-Plain"/>
              <w:jc w:val="center"/>
            </w:pPr>
            <w:r w:rsidRPr="00E350A3">
              <w:t>4.</w:t>
            </w:r>
          </w:p>
        </w:tc>
        <w:tc>
          <w:tcPr>
            <w:tcW w:w="8367" w:type="dxa"/>
          </w:tcPr>
          <w:p w14:paraId="4AC23485" w14:textId="77777777" w:rsidR="008E4A8F" w:rsidRPr="00E350A3" w:rsidRDefault="008E4A8F" w:rsidP="008669F8">
            <w:pPr>
              <w:pStyle w:val="BlockText-Plain"/>
            </w:pPr>
            <w:r w:rsidRPr="00E350A3">
              <w:t>If a member has been paid an outlay advance, and the member’s posting is cancelled or ends, the member must repay any outstanding amount of the outlay advance.</w:t>
            </w:r>
          </w:p>
        </w:tc>
      </w:tr>
      <w:tr w:rsidR="008E4A8F" w:rsidRPr="00E350A3" w14:paraId="6FAAA6D2" w14:textId="77777777" w:rsidTr="000E0E44">
        <w:tc>
          <w:tcPr>
            <w:tcW w:w="992" w:type="dxa"/>
          </w:tcPr>
          <w:p w14:paraId="3478B5F6" w14:textId="77777777" w:rsidR="008E4A8F" w:rsidRPr="00E350A3" w:rsidRDefault="008E4A8F" w:rsidP="008669F8">
            <w:pPr>
              <w:pStyle w:val="BlockText-Plain"/>
              <w:jc w:val="center"/>
            </w:pPr>
            <w:r w:rsidRPr="00E350A3">
              <w:t>5.</w:t>
            </w:r>
          </w:p>
        </w:tc>
        <w:tc>
          <w:tcPr>
            <w:tcW w:w="8367" w:type="dxa"/>
          </w:tcPr>
          <w:p w14:paraId="15E9657A" w14:textId="77777777" w:rsidR="008E4A8F" w:rsidRPr="00E350A3" w:rsidRDefault="008E4A8F" w:rsidP="008669F8">
            <w:pPr>
              <w:pStyle w:val="BlockText-Plain"/>
            </w:pPr>
            <w:r w:rsidRPr="00E350A3">
              <w:t xml:space="preserve">The amount assessed under subsection 4 is a debt to the Commonwealth. </w:t>
            </w:r>
          </w:p>
          <w:p w14:paraId="35E6BB42" w14:textId="77777777" w:rsidR="008E4A8F" w:rsidRPr="00E350A3" w:rsidRDefault="008E4A8F" w:rsidP="008669F8">
            <w:pPr>
              <w:pStyle w:val="BlockText-Plain"/>
            </w:pPr>
            <w:r w:rsidRPr="00E350A3">
              <w:rPr>
                <w:b/>
              </w:rPr>
              <w:t>Authority:</w:t>
            </w:r>
            <w:r w:rsidRPr="00E350A3">
              <w:t xml:space="preserve"> </w:t>
            </w:r>
            <w:r w:rsidR="00803832" w:rsidRPr="00E350A3">
              <w:rPr>
                <w:i/>
              </w:rPr>
              <w:t>Public Governance, Performance and Accountability Act 2013</w:t>
            </w:r>
          </w:p>
        </w:tc>
      </w:tr>
    </w:tbl>
    <w:p w14:paraId="381BD396" w14:textId="77777777" w:rsidR="008E4A8F" w:rsidRPr="00E350A3" w:rsidRDefault="008E4A8F" w:rsidP="008669F8"/>
    <w:p w14:paraId="1E90E9A7" w14:textId="553A469D" w:rsidR="008E4A8F" w:rsidRPr="00E350A3" w:rsidRDefault="008E4A8F" w:rsidP="008669F8">
      <w:pPr>
        <w:pStyle w:val="Heading4"/>
        <w:pageBreakBefore/>
      </w:pPr>
      <w:bookmarkStart w:id="165" w:name="_Toc105055377"/>
      <w:r w:rsidRPr="00E350A3">
        <w:t>Division 3: Expenses if overseas posting is cancelled</w:t>
      </w:r>
      <w:bookmarkEnd w:id="165"/>
    </w:p>
    <w:p w14:paraId="38605C13" w14:textId="231D2C23" w:rsidR="008E4A8F" w:rsidRPr="00E350A3" w:rsidRDefault="008E4A8F" w:rsidP="008669F8">
      <w:pPr>
        <w:pStyle w:val="Heading5"/>
      </w:pPr>
      <w:bookmarkStart w:id="166" w:name="_Toc105055378"/>
      <w:r w:rsidRPr="00E350A3">
        <w:t>14.2.11</w:t>
      </w:r>
      <w:r w:rsidR="0060420C" w:rsidRPr="00E350A3">
        <w:t>    </w:t>
      </w:r>
      <w:r w:rsidRPr="00E350A3">
        <w:t>Reimbursement of costs if long-term posting cancelled</w:t>
      </w:r>
      <w:bookmarkEnd w:id="166"/>
      <w:r w:rsidRPr="00E350A3">
        <w:t xml:space="preserve"> </w:t>
      </w:r>
    </w:p>
    <w:tbl>
      <w:tblPr>
        <w:tblW w:w="9355" w:type="dxa"/>
        <w:tblInd w:w="113" w:type="dxa"/>
        <w:tblLayout w:type="fixed"/>
        <w:tblLook w:val="0000" w:firstRow="0" w:lastRow="0" w:firstColumn="0" w:lastColumn="0" w:noHBand="0" w:noVBand="0"/>
      </w:tblPr>
      <w:tblGrid>
        <w:gridCol w:w="992"/>
        <w:gridCol w:w="567"/>
        <w:gridCol w:w="7796"/>
      </w:tblGrid>
      <w:tr w:rsidR="008E4A8F" w:rsidRPr="00E350A3" w14:paraId="5AAA2702" w14:textId="77777777" w:rsidTr="00AD572C">
        <w:tc>
          <w:tcPr>
            <w:tcW w:w="992" w:type="dxa"/>
          </w:tcPr>
          <w:p w14:paraId="63B9056A" w14:textId="77777777" w:rsidR="008E4A8F" w:rsidRPr="00E350A3" w:rsidRDefault="008E4A8F" w:rsidP="008669F8">
            <w:pPr>
              <w:pStyle w:val="BlockText-Plain"/>
              <w:jc w:val="center"/>
            </w:pPr>
            <w:r w:rsidRPr="00E350A3">
              <w:t>1.</w:t>
            </w:r>
          </w:p>
        </w:tc>
        <w:tc>
          <w:tcPr>
            <w:tcW w:w="8363" w:type="dxa"/>
            <w:gridSpan w:val="2"/>
          </w:tcPr>
          <w:p w14:paraId="4C119C68" w14:textId="77777777" w:rsidR="008E4A8F" w:rsidRPr="00E350A3" w:rsidRDefault="008E4A8F" w:rsidP="008669F8">
            <w:pPr>
              <w:pStyle w:val="BlockText-Plain"/>
            </w:pPr>
            <w:r w:rsidRPr="00E350A3">
              <w:t>If a long-term posting is cancelled before the member begins the posting, they may not be able to be refunded by the supplier for goods and services they bought for the posting. They are eligible for an amount for what they would have been reimbursed for the goods and services, if the posting had not been cancelled. All these conditions must be met.</w:t>
            </w:r>
          </w:p>
        </w:tc>
      </w:tr>
      <w:tr w:rsidR="008E4A8F" w:rsidRPr="00E350A3" w14:paraId="3131B498" w14:textId="77777777" w:rsidTr="00AD572C">
        <w:trPr>
          <w:cantSplit/>
        </w:trPr>
        <w:tc>
          <w:tcPr>
            <w:tcW w:w="992" w:type="dxa"/>
          </w:tcPr>
          <w:p w14:paraId="4CA760C7" w14:textId="77777777" w:rsidR="008E4A8F" w:rsidRPr="00E350A3" w:rsidRDefault="008E4A8F" w:rsidP="008669F8">
            <w:pPr>
              <w:pStyle w:val="BlockText-Plain"/>
            </w:pPr>
          </w:p>
        </w:tc>
        <w:tc>
          <w:tcPr>
            <w:tcW w:w="567" w:type="dxa"/>
          </w:tcPr>
          <w:p w14:paraId="4C387F18" w14:textId="77777777" w:rsidR="008E4A8F" w:rsidRPr="00E350A3" w:rsidRDefault="008E4A8F" w:rsidP="00CE281E">
            <w:pPr>
              <w:pStyle w:val="BlockText-Plain"/>
              <w:jc w:val="center"/>
            </w:pPr>
            <w:r w:rsidRPr="00E350A3">
              <w:t>a.</w:t>
            </w:r>
          </w:p>
        </w:tc>
        <w:tc>
          <w:tcPr>
            <w:tcW w:w="7796" w:type="dxa"/>
          </w:tcPr>
          <w:p w14:paraId="2E709C87" w14:textId="77777777" w:rsidR="008E4A8F" w:rsidRPr="00E350A3" w:rsidRDefault="008E4A8F" w:rsidP="008669F8">
            <w:pPr>
              <w:pStyle w:val="BlockText-Plain"/>
            </w:pPr>
            <w:r w:rsidRPr="00E350A3">
              <w:t>The member received written notification of posting.</w:t>
            </w:r>
          </w:p>
        </w:tc>
      </w:tr>
      <w:tr w:rsidR="008E4A8F" w:rsidRPr="00E350A3" w14:paraId="4CC3BCB1" w14:textId="77777777" w:rsidTr="00AD572C">
        <w:trPr>
          <w:cantSplit/>
        </w:trPr>
        <w:tc>
          <w:tcPr>
            <w:tcW w:w="992" w:type="dxa"/>
          </w:tcPr>
          <w:p w14:paraId="5AEA04FB" w14:textId="77777777" w:rsidR="008E4A8F" w:rsidRPr="00E350A3" w:rsidRDefault="008E4A8F" w:rsidP="008669F8">
            <w:pPr>
              <w:pStyle w:val="BlockText-Plain"/>
            </w:pPr>
          </w:p>
        </w:tc>
        <w:tc>
          <w:tcPr>
            <w:tcW w:w="567" w:type="dxa"/>
          </w:tcPr>
          <w:p w14:paraId="5ECE0240" w14:textId="77777777" w:rsidR="008E4A8F" w:rsidRPr="00E350A3" w:rsidRDefault="008E4A8F" w:rsidP="00CE281E">
            <w:pPr>
              <w:pStyle w:val="BlockText-Plain"/>
              <w:jc w:val="center"/>
            </w:pPr>
            <w:r w:rsidRPr="00E350A3">
              <w:t>b.</w:t>
            </w:r>
          </w:p>
        </w:tc>
        <w:tc>
          <w:tcPr>
            <w:tcW w:w="7796" w:type="dxa"/>
          </w:tcPr>
          <w:p w14:paraId="20392EC3" w14:textId="77777777" w:rsidR="008E4A8F" w:rsidRPr="00E350A3" w:rsidRDefault="008E4A8F" w:rsidP="008669F8">
            <w:pPr>
              <w:pStyle w:val="BlockText-Plain"/>
            </w:pPr>
            <w:r w:rsidRPr="00E350A3">
              <w:t>The cancellation did not result from the member’s personal circumstances.</w:t>
            </w:r>
          </w:p>
        </w:tc>
      </w:tr>
      <w:tr w:rsidR="008E4A8F" w:rsidRPr="00E350A3" w14:paraId="2A228BB7" w14:textId="77777777" w:rsidTr="00AD572C">
        <w:trPr>
          <w:cantSplit/>
        </w:trPr>
        <w:tc>
          <w:tcPr>
            <w:tcW w:w="992" w:type="dxa"/>
          </w:tcPr>
          <w:p w14:paraId="0C2AA194" w14:textId="77777777" w:rsidR="008E4A8F" w:rsidRPr="00E350A3" w:rsidRDefault="008E4A8F" w:rsidP="008669F8">
            <w:pPr>
              <w:pStyle w:val="BlockText-Plain"/>
            </w:pPr>
          </w:p>
        </w:tc>
        <w:tc>
          <w:tcPr>
            <w:tcW w:w="567" w:type="dxa"/>
          </w:tcPr>
          <w:p w14:paraId="5A8564FC" w14:textId="77777777" w:rsidR="008E4A8F" w:rsidRPr="00E350A3" w:rsidRDefault="008E4A8F" w:rsidP="00CE281E">
            <w:pPr>
              <w:pStyle w:val="BlockText-Plain"/>
              <w:jc w:val="center"/>
            </w:pPr>
            <w:r w:rsidRPr="00E350A3">
              <w:t>c.</w:t>
            </w:r>
          </w:p>
        </w:tc>
        <w:tc>
          <w:tcPr>
            <w:tcW w:w="7796" w:type="dxa"/>
          </w:tcPr>
          <w:p w14:paraId="4A7FF68E" w14:textId="77777777" w:rsidR="008E4A8F" w:rsidRPr="00E350A3" w:rsidRDefault="008E4A8F" w:rsidP="008669F8">
            <w:pPr>
              <w:pStyle w:val="BlockText-Plain"/>
            </w:pPr>
            <w:r w:rsidRPr="00E350A3">
              <w:t>The member paid for goods or services as a direct result of the notification.</w:t>
            </w:r>
          </w:p>
        </w:tc>
      </w:tr>
      <w:tr w:rsidR="008E4A8F" w:rsidRPr="00E350A3" w14:paraId="02ED2A35" w14:textId="77777777" w:rsidTr="00AD572C">
        <w:trPr>
          <w:cantSplit/>
        </w:trPr>
        <w:tc>
          <w:tcPr>
            <w:tcW w:w="992" w:type="dxa"/>
          </w:tcPr>
          <w:p w14:paraId="0A56B510" w14:textId="77777777" w:rsidR="008E4A8F" w:rsidRPr="00E350A3" w:rsidRDefault="008E4A8F" w:rsidP="008669F8">
            <w:pPr>
              <w:pStyle w:val="BlockText-Plain"/>
            </w:pPr>
          </w:p>
        </w:tc>
        <w:tc>
          <w:tcPr>
            <w:tcW w:w="567" w:type="dxa"/>
          </w:tcPr>
          <w:p w14:paraId="3B6CE886" w14:textId="77777777" w:rsidR="008E4A8F" w:rsidRPr="00E350A3" w:rsidRDefault="008E4A8F" w:rsidP="00CE281E">
            <w:pPr>
              <w:pStyle w:val="BlockText-Plain"/>
              <w:jc w:val="center"/>
            </w:pPr>
            <w:r w:rsidRPr="00E350A3">
              <w:t>d.</w:t>
            </w:r>
          </w:p>
        </w:tc>
        <w:tc>
          <w:tcPr>
            <w:tcW w:w="7796" w:type="dxa"/>
          </w:tcPr>
          <w:p w14:paraId="5C2141FB" w14:textId="77777777" w:rsidR="008E4A8F" w:rsidRPr="00E350A3" w:rsidRDefault="008E4A8F" w:rsidP="008669F8">
            <w:pPr>
              <w:pStyle w:val="BlockText-Plain"/>
            </w:pPr>
            <w:r w:rsidRPr="00E350A3">
              <w:t>The member cannot make use of the goods or services.</w:t>
            </w:r>
          </w:p>
        </w:tc>
      </w:tr>
      <w:tr w:rsidR="008E4A8F" w:rsidRPr="00E350A3" w14:paraId="281B8F1E" w14:textId="77777777" w:rsidTr="00AD572C">
        <w:trPr>
          <w:cantSplit/>
        </w:trPr>
        <w:tc>
          <w:tcPr>
            <w:tcW w:w="992" w:type="dxa"/>
          </w:tcPr>
          <w:p w14:paraId="5F78D592" w14:textId="77777777" w:rsidR="008E4A8F" w:rsidRPr="00E350A3" w:rsidRDefault="008E4A8F" w:rsidP="008669F8">
            <w:pPr>
              <w:pStyle w:val="BlockText-Plain"/>
            </w:pPr>
          </w:p>
        </w:tc>
        <w:tc>
          <w:tcPr>
            <w:tcW w:w="567" w:type="dxa"/>
          </w:tcPr>
          <w:p w14:paraId="39A62339" w14:textId="77777777" w:rsidR="008E4A8F" w:rsidRPr="00E350A3" w:rsidRDefault="008E4A8F" w:rsidP="00CE281E">
            <w:pPr>
              <w:pStyle w:val="BlockText-Plain"/>
              <w:jc w:val="center"/>
            </w:pPr>
            <w:r w:rsidRPr="00E350A3">
              <w:t>e.</w:t>
            </w:r>
          </w:p>
        </w:tc>
        <w:tc>
          <w:tcPr>
            <w:tcW w:w="7796" w:type="dxa"/>
          </w:tcPr>
          <w:p w14:paraId="35A222BD" w14:textId="77777777" w:rsidR="008E4A8F" w:rsidRPr="00E350A3" w:rsidRDefault="008E4A8F" w:rsidP="008669F8">
            <w:pPr>
              <w:pStyle w:val="BlockText-Plain"/>
            </w:pPr>
            <w:r w:rsidRPr="00E350A3">
              <w:t xml:space="preserve">The member is not able to be refunded by the supplier of the goods or services. </w:t>
            </w:r>
          </w:p>
        </w:tc>
      </w:tr>
      <w:tr w:rsidR="008E4A8F" w:rsidRPr="00E350A3" w14:paraId="7692E36A" w14:textId="77777777" w:rsidTr="00AD572C">
        <w:tc>
          <w:tcPr>
            <w:tcW w:w="992" w:type="dxa"/>
          </w:tcPr>
          <w:p w14:paraId="444E3F4D" w14:textId="77777777" w:rsidR="008E4A8F" w:rsidRPr="00E350A3" w:rsidRDefault="008E4A8F" w:rsidP="008669F8">
            <w:pPr>
              <w:pStyle w:val="BlockText-Plain"/>
              <w:jc w:val="center"/>
            </w:pPr>
            <w:r w:rsidRPr="00E350A3">
              <w:t>2.</w:t>
            </w:r>
          </w:p>
        </w:tc>
        <w:tc>
          <w:tcPr>
            <w:tcW w:w="8363" w:type="dxa"/>
            <w:gridSpan w:val="2"/>
          </w:tcPr>
          <w:p w14:paraId="08DF38CE" w14:textId="77777777" w:rsidR="008E4A8F" w:rsidRPr="00E350A3" w:rsidRDefault="008E4A8F" w:rsidP="008669F8">
            <w:pPr>
              <w:pStyle w:val="BlockText-Plain"/>
            </w:pPr>
            <w:r w:rsidRPr="00E350A3">
              <w:t>If no existing condition of service in subsection 3 covers unavoidable costs incurred in subsection 1, the member may be paid an amount the CDF considers reasonable in the circumstances. The CDF must consider all these criteria.</w:t>
            </w:r>
          </w:p>
        </w:tc>
      </w:tr>
      <w:tr w:rsidR="008E4A8F" w:rsidRPr="00E350A3" w14:paraId="774E17B6" w14:textId="77777777" w:rsidTr="00AD572C">
        <w:trPr>
          <w:cantSplit/>
        </w:trPr>
        <w:tc>
          <w:tcPr>
            <w:tcW w:w="992" w:type="dxa"/>
          </w:tcPr>
          <w:p w14:paraId="7C2B5CA1" w14:textId="77777777" w:rsidR="008E4A8F" w:rsidRPr="00E350A3" w:rsidRDefault="008E4A8F" w:rsidP="008669F8">
            <w:pPr>
              <w:pStyle w:val="BlockText-Plain"/>
            </w:pPr>
          </w:p>
        </w:tc>
        <w:tc>
          <w:tcPr>
            <w:tcW w:w="567" w:type="dxa"/>
          </w:tcPr>
          <w:p w14:paraId="268D87E6" w14:textId="77777777" w:rsidR="008E4A8F" w:rsidRPr="00E350A3" w:rsidRDefault="008E4A8F" w:rsidP="00CE281E">
            <w:pPr>
              <w:pStyle w:val="BlockText-Plain"/>
              <w:jc w:val="center"/>
            </w:pPr>
            <w:r w:rsidRPr="00E350A3">
              <w:t>a.</w:t>
            </w:r>
          </w:p>
        </w:tc>
        <w:tc>
          <w:tcPr>
            <w:tcW w:w="7796" w:type="dxa"/>
          </w:tcPr>
          <w:p w14:paraId="1EA33C54" w14:textId="77777777" w:rsidR="008E4A8F" w:rsidRPr="00E350A3" w:rsidRDefault="008E4A8F" w:rsidP="008669F8">
            <w:pPr>
              <w:pStyle w:val="BlockText-Plain"/>
            </w:pPr>
            <w:r w:rsidRPr="00E350A3">
              <w:t>The nature of the costs.</w:t>
            </w:r>
          </w:p>
        </w:tc>
      </w:tr>
      <w:tr w:rsidR="008E4A8F" w:rsidRPr="00E350A3" w14:paraId="07673872" w14:textId="77777777" w:rsidTr="00AD572C">
        <w:trPr>
          <w:cantSplit/>
        </w:trPr>
        <w:tc>
          <w:tcPr>
            <w:tcW w:w="992" w:type="dxa"/>
          </w:tcPr>
          <w:p w14:paraId="09F09FF9" w14:textId="77777777" w:rsidR="008E4A8F" w:rsidRPr="00E350A3" w:rsidRDefault="008E4A8F" w:rsidP="008669F8">
            <w:pPr>
              <w:pStyle w:val="BlockText-Plain"/>
            </w:pPr>
          </w:p>
        </w:tc>
        <w:tc>
          <w:tcPr>
            <w:tcW w:w="567" w:type="dxa"/>
          </w:tcPr>
          <w:p w14:paraId="6F35DADC" w14:textId="77777777" w:rsidR="008E4A8F" w:rsidRPr="00E350A3" w:rsidRDefault="008E4A8F" w:rsidP="00CE281E">
            <w:pPr>
              <w:pStyle w:val="BlockText-Plain"/>
              <w:jc w:val="center"/>
            </w:pPr>
            <w:r w:rsidRPr="00E350A3">
              <w:t>b.</w:t>
            </w:r>
          </w:p>
        </w:tc>
        <w:tc>
          <w:tcPr>
            <w:tcW w:w="7796" w:type="dxa"/>
          </w:tcPr>
          <w:p w14:paraId="001A2E19" w14:textId="77777777" w:rsidR="008E4A8F" w:rsidRPr="00E350A3" w:rsidRDefault="008E4A8F" w:rsidP="008669F8">
            <w:pPr>
              <w:pStyle w:val="BlockText-Plain"/>
            </w:pPr>
            <w:r w:rsidRPr="00E350A3">
              <w:t>The circumstances under which the costs were paid.</w:t>
            </w:r>
          </w:p>
        </w:tc>
      </w:tr>
      <w:tr w:rsidR="008E4A8F" w:rsidRPr="00E350A3" w14:paraId="1277486E" w14:textId="77777777" w:rsidTr="00AD572C">
        <w:trPr>
          <w:cantSplit/>
        </w:trPr>
        <w:tc>
          <w:tcPr>
            <w:tcW w:w="992" w:type="dxa"/>
          </w:tcPr>
          <w:p w14:paraId="1DED2C35" w14:textId="77777777" w:rsidR="008E4A8F" w:rsidRPr="00E350A3" w:rsidRDefault="008E4A8F" w:rsidP="008669F8">
            <w:pPr>
              <w:pStyle w:val="BlockText-Plain"/>
            </w:pPr>
          </w:p>
        </w:tc>
        <w:tc>
          <w:tcPr>
            <w:tcW w:w="567" w:type="dxa"/>
          </w:tcPr>
          <w:p w14:paraId="2EC5B75A" w14:textId="77777777" w:rsidR="008E4A8F" w:rsidRPr="00E350A3" w:rsidRDefault="008E4A8F" w:rsidP="00CE281E">
            <w:pPr>
              <w:pStyle w:val="BlockText-Plain"/>
              <w:jc w:val="center"/>
            </w:pPr>
            <w:r w:rsidRPr="00E350A3">
              <w:t>c.</w:t>
            </w:r>
          </w:p>
        </w:tc>
        <w:tc>
          <w:tcPr>
            <w:tcW w:w="7796" w:type="dxa"/>
          </w:tcPr>
          <w:p w14:paraId="7217B492" w14:textId="77777777" w:rsidR="008E4A8F" w:rsidRPr="00E350A3" w:rsidRDefault="008E4A8F" w:rsidP="008669F8">
            <w:pPr>
              <w:pStyle w:val="BlockText-Plain"/>
            </w:pPr>
            <w:r w:rsidRPr="00E350A3">
              <w:t>The residual benefit of the goods and services bought.</w:t>
            </w:r>
          </w:p>
        </w:tc>
      </w:tr>
      <w:tr w:rsidR="008E4A8F" w:rsidRPr="00E350A3" w14:paraId="22A9B19A" w14:textId="77777777" w:rsidTr="00AD572C">
        <w:trPr>
          <w:cantSplit/>
        </w:trPr>
        <w:tc>
          <w:tcPr>
            <w:tcW w:w="992" w:type="dxa"/>
          </w:tcPr>
          <w:p w14:paraId="052257BE" w14:textId="77777777" w:rsidR="008E4A8F" w:rsidRPr="00E350A3" w:rsidRDefault="008E4A8F" w:rsidP="008669F8">
            <w:pPr>
              <w:pStyle w:val="BlockText-Plain"/>
            </w:pPr>
          </w:p>
        </w:tc>
        <w:tc>
          <w:tcPr>
            <w:tcW w:w="567" w:type="dxa"/>
          </w:tcPr>
          <w:p w14:paraId="118CB4D8" w14:textId="77777777" w:rsidR="008E4A8F" w:rsidRPr="00E350A3" w:rsidRDefault="008E4A8F" w:rsidP="00CE281E">
            <w:pPr>
              <w:pStyle w:val="BlockText-Plain"/>
              <w:jc w:val="center"/>
            </w:pPr>
            <w:r w:rsidRPr="00E350A3">
              <w:t>d.</w:t>
            </w:r>
          </w:p>
        </w:tc>
        <w:tc>
          <w:tcPr>
            <w:tcW w:w="7796" w:type="dxa"/>
          </w:tcPr>
          <w:p w14:paraId="5E028B5F" w14:textId="77777777" w:rsidR="008E4A8F" w:rsidRPr="00E350A3" w:rsidRDefault="008E4A8F" w:rsidP="008669F8">
            <w:pPr>
              <w:pStyle w:val="BlockText-Plain"/>
            </w:pPr>
            <w:r w:rsidRPr="00E350A3">
              <w:t>Any other factor relevant to the costs.</w:t>
            </w:r>
          </w:p>
        </w:tc>
      </w:tr>
      <w:tr w:rsidR="008E4A8F" w:rsidRPr="00E350A3" w14:paraId="2CBB92CD" w14:textId="77777777" w:rsidTr="00AD572C">
        <w:tc>
          <w:tcPr>
            <w:tcW w:w="992" w:type="dxa"/>
          </w:tcPr>
          <w:p w14:paraId="630F1E9C" w14:textId="77777777" w:rsidR="008E4A8F" w:rsidRPr="00E350A3" w:rsidRDefault="008E4A8F" w:rsidP="008669F8">
            <w:pPr>
              <w:pStyle w:val="BlockText-Plain"/>
              <w:jc w:val="center"/>
            </w:pPr>
            <w:r w:rsidRPr="00E350A3">
              <w:t>3.</w:t>
            </w:r>
          </w:p>
        </w:tc>
        <w:tc>
          <w:tcPr>
            <w:tcW w:w="8363" w:type="dxa"/>
            <w:gridSpan w:val="2"/>
          </w:tcPr>
          <w:p w14:paraId="56163351" w14:textId="77777777" w:rsidR="008E4A8F" w:rsidRPr="00E350A3" w:rsidRDefault="008E4A8F" w:rsidP="008669F8">
            <w:pPr>
              <w:pStyle w:val="BlockText-Plain"/>
            </w:pPr>
            <w:r w:rsidRPr="00E350A3">
              <w:t>For subsection 2, these are the conditions of service.</w:t>
            </w:r>
          </w:p>
        </w:tc>
      </w:tr>
      <w:tr w:rsidR="008E4A8F" w:rsidRPr="00E350A3" w14:paraId="2805DBF3" w14:textId="77777777" w:rsidTr="00AD572C">
        <w:trPr>
          <w:cantSplit/>
        </w:trPr>
        <w:tc>
          <w:tcPr>
            <w:tcW w:w="992" w:type="dxa"/>
          </w:tcPr>
          <w:p w14:paraId="32FB9D49" w14:textId="77777777" w:rsidR="008E4A8F" w:rsidRPr="00E350A3" w:rsidRDefault="008E4A8F" w:rsidP="008669F8">
            <w:pPr>
              <w:pStyle w:val="BlockText-Plain"/>
            </w:pPr>
          </w:p>
        </w:tc>
        <w:tc>
          <w:tcPr>
            <w:tcW w:w="567" w:type="dxa"/>
          </w:tcPr>
          <w:p w14:paraId="79CDD90D" w14:textId="77777777" w:rsidR="008E4A8F" w:rsidRPr="00E350A3" w:rsidRDefault="008E4A8F" w:rsidP="00CE281E">
            <w:pPr>
              <w:pStyle w:val="BlockText-Plain"/>
              <w:jc w:val="center"/>
            </w:pPr>
            <w:r w:rsidRPr="00E350A3">
              <w:t>a.</w:t>
            </w:r>
          </w:p>
        </w:tc>
        <w:tc>
          <w:tcPr>
            <w:tcW w:w="7796" w:type="dxa"/>
          </w:tcPr>
          <w:p w14:paraId="690CB843" w14:textId="77777777" w:rsidR="008E4A8F" w:rsidRPr="00E350A3" w:rsidRDefault="008E4A8F" w:rsidP="008669F8">
            <w:pPr>
              <w:pStyle w:val="BlockText-Plain"/>
            </w:pPr>
            <w:r w:rsidRPr="00E350A3">
              <w:t>Transfer allowance.</w:t>
            </w:r>
          </w:p>
        </w:tc>
      </w:tr>
      <w:tr w:rsidR="008E4A8F" w:rsidRPr="00E350A3" w14:paraId="02DE26B6" w14:textId="77777777" w:rsidTr="00AD572C">
        <w:trPr>
          <w:cantSplit/>
        </w:trPr>
        <w:tc>
          <w:tcPr>
            <w:tcW w:w="992" w:type="dxa"/>
          </w:tcPr>
          <w:p w14:paraId="03D3CB8D" w14:textId="77777777" w:rsidR="008E4A8F" w:rsidRPr="00E350A3" w:rsidRDefault="008E4A8F" w:rsidP="008669F8">
            <w:pPr>
              <w:pStyle w:val="BlockText-Plain"/>
            </w:pPr>
          </w:p>
        </w:tc>
        <w:tc>
          <w:tcPr>
            <w:tcW w:w="567" w:type="dxa"/>
          </w:tcPr>
          <w:p w14:paraId="6F34A4A1" w14:textId="77777777" w:rsidR="008E4A8F" w:rsidRPr="00E350A3" w:rsidRDefault="008E4A8F" w:rsidP="00CE281E">
            <w:pPr>
              <w:pStyle w:val="BlockText-Plain"/>
              <w:jc w:val="center"/>
            </w:pPr>
            <w:r w:rsidRPr="00E350A3">
              <w:t>b.</w:t>
            </w:r>
          </w:p>
        </w:tc>
        <w:tc>
          <w:tcPr>
            <w:tcW w:w="7796" w:type="dxa"/>
          </w:tcPr>
          <w:p w14:paraId="519CAE79" w14:textId="77777777" w:rsidR="008E4A8F" w:rsidRPr="00E350A3" w:rsidRDefault="008E4A8F" w:rsidP="008669F8">
            <w:pPr>
              <w:pStyle w:val="BlockText-Plain"/>
            </w:pPr>
            <w:r w:rsidRPr="00E350A3">
              <w:t>Housing assistance.</w:t>
            </w:r>
          </w:p>
        </w:tc>
      </w:tr>
      <w:tr w:rsidR="008E4A8F" w:rsidRPr="00E350A3" w14:paraId="4BB9FFEE" w14:textId="77777777" w:rsidTr="00AD572C">
        <w:trPr>
          <w:cantSplit/>
        </w:trPr>
        <w:tc>
          <w:tcPr>
            <w:tcW w:w="992" w:type="dxa"/>
          </w:tcPr>
          <w:p w14:paraId="1F7FC3EC" w14:textId="77777777" w:rsidR="008E4A8F" w:rsidRPr="00E350A3" w:rsidRDefault="008E4A8F" w:rsidP="008669F8">
            <w:pPr>
              <w:pStyle w:val="BlockText-Plain"/>
            </w:pPr>
          </w:p>
        </w:tc>
        <w:tc>
          <w:tcPr>
            <w:tcW w:w="567" w:type="dxa"/>
          </w:tcPr>
          <w:p w14:paraId="038C0A3C" w14:textId="77777777" w:rsidR="008E4A8F" w:rsidRPr="00E350A3" w:rsidRDefault="008E4A8F" w:rsidP="00CE281E">
            <w:pPr>
              <w:pStyle w:val="BlockText-Plain"/>
              <w:jc w:val="center"/>
            </w:pPr>
            <w:r w:rsidRPr="00E350A3">
              <w:t>c.</w:t>
            </w:r>
          </w:p>
        </w:tc>
        <w:tc>
          <w:tcPr>
            <w:tcW w:w="7796" w:type="dxa"/>
          </w:tcPr>
          <w:p w14:paraId="2E714D94" w14:textId="77777777" w:rsidR="008E4A8F" w:rsidRPr="00E350A3" w:rsidRDefault="008E4A8F" w:rsidP="008669F8">
            <w:pPr>
              <w:pStyle w:val="BlockText-Plain"/>
            </w:pPr>
            <w:r w:rsidRPr="00E350A3">
              <w:t>Reimbursement of education costs for a child.</w:t>
            </w:r>
          </w:p>
        </w:tc>
      </w:tr>
    </w:tbl>
    <w:p w14:paraId="3B6E117D" w14:textId="77777777" w:rsidR="00822ED8" w:rsidRPr="00E350A3" w:rsidRDefault="00822ED8" w:rsidP="008669F8">
      <w:pPr>
        <w:pStyle w:val="Heading4"/>
        <w:pageBreakBefore/>
        <w:rPr>
          <w:bCs/>
        </w:rPr>
      </w:pPr>
      <w:bookmarkStart w:id="167" w:name="_Toc105055379"/>
      <w:r w:rsidRPr="00E350A3">
        <w:rPr>
          <w:b w:val="0"/>
          <w:bCs/>
        </w:rPr>
        <w:t>Division 4: Delay in departure accommodation</w:t>
      </w:r>
      <w:bookmarkEnd w:id="167"/>
    </w:p>
    <w:p w14:paraId="08A1BB22" w14:textId="4607BA3B" w:rsidR="00822ED8" w:rsidRPr="00E350A3" w:rsidRDefault="00822ED8" w:rsidP="008669F8">
      <w:pPr>
        <w:pStyle w:val="Heading5"/>
        <w:rPr>
          <w:bCs/>
        </w:rPr>
      </w:pPr>
      <w:bookmarkStart w:id="168" w:name="_Toc105055380"/>
      <w:r w:rsidRPr="00E350A3">
        <w:rPr>
          <w:bCs/>
        </w:rPr>
        <w:t>14.2.12</w:t>
      </w:r>
      <w:r w:rsidR="0060420C" w:rsidRPr="00E350A3">
        <w:rPr>
          <w:bCs/>
        </w:rPr>
        <w:t>    </w:t>
      </w:r>
      <w:r w:rsidRPr="00E350A3">
        <w:rPr>
          <w:bCs/>
        </w:rPr>
        <w:t>Definitions</w:t>
      </w:r>
      <w:bookmarkEnd w:id="168"/>
    </w:p>
    <w:tbl>
      <w:tblPr>
        <w:tblW w:w="9360" w:type="dxa"/>
        <w:tblInd w:w="113" w:type="dxa"/>
        <w:tblLayout w:type="fixed"/>
        <w:tblLook w:val="04A0" w:firstRow="1" w:lastRow="0" w:firstColumn="1" w:lastColumn="0" w:noHBand="0" w:noVBand="1"/>
      </w:tblPr>
      <w:tblGrid>
        <w:gridCol w:w="992"/>
        <w:gridCol w:w="563"/>
        <w:gridCol w:w="567"/>
        <w:gridCol w:w="7238"/>
      </w:tblGrid>
      <w:tr w:rsidR="00822ED8" w:rsidRPr="00E350A3" w14:paraId="42864396" w14:textId="77777777" w:rsidTr="00822ED8">
        <w:tc>
          <w:tcPr>
            <w:tcW w:w="992" w:type="dxa"/>
          </w:tcPr>
          <w:p w14:paraId="3F94CF35" w14:textId="77777777" w:rsidR="00822ED8" w:rsidRPr="00E350A3" w:rsidRDefault="00822ED8" w:rsidP="008669F8">
            <w:pPr>
              <w:pStyle w:val="Sectiontext"/>
              <w:rPr>
                <w:lang w:eastAsia="en-US"/>
              </w:rPr>
            </w:pPr>
          </w:p>
        </w:tc>
        <w:tc>
          <w:tcPr>
            <w:tcW w:w="8367" w:type="dxa"/>
            <w:gridSpan w:val="3"/>
            <w:hideMark/>
          </w:tcPr>
          <w:p w14:paraId="4ADE0583" w14:textId="77777777" w:rsidR="00822ED8" w:rsidRPr="00E350A3" w:rsidRDefault="00822ED8" w:rsidP="008669F8">
            <w:pPr>
              <w:pStyle w:val="Sectiontext"/>
              <w:rPr>
                <w:rFonts w:cs="Arial"/>
                <w:lang w:eastAsia="en-US"/>
              </w:rPr>
            </w:pPr>
            <w:r w:rsidRPr="00E350A3">
              <w:rPr>
                <w:rFonts w:cs="Arial"/>
                <w:lang w:eastAsia="en-US"/>
              </w:rPr>
              <w:t>In this Division the following apply.</w:t>
            </w:r>
          </w:p>
        </w:tc>
      </w:tr>
      <w:tr w:rsidR="00822ED8" w:rsidRPr="00E350A3" w14:paraId="2FFFB1D3" w14:textId="77777777" w:rsidTr="00822ED8">
        <w:tc>
          <w:tcPr>
            <w:tcW w:w="992" w:type="dxa"/>
          </w:tcPr>
          <w:p w14:paraId="33DBB8E5" w14:textId="77777777" w:rsidR="00822ED8" w:rsidRPr="00E350A3" w:rsidRDefault="00822ED8" w:rsidP="008669F8">
            <w:pPr>
              <w:pStyle w:val="Sectiontext"/>
              <w:rPr>
                <w:lang w:eastAsia="en-US"/>
              </w:rPr>
            </w:pPr>
          </w:p>
        </w:tc>
        <w:tc>
          <w:tcPr>
            <w:tcW w:w="8367" w:type="dxa"/>
            <w:gridSpan w:val="3"/>
            <w:hideMark/>
          </w:tcPr>
          <w:p w14:paraId="0F50F625" w14:textId="77777777" w:rsidR="00822ED8" w:rsidRPr="00E350A3" w:rsidRDefault="00822ED8" w:rsidP="008669F8">
            <w:pPr>
              <w:pStyle w:val="Sectiontext"/>
              <w:rPr>
                <w:iCs/>
              </w:rPr>
            </w:pPr>
            <w:r w:rsidRPr="00E350A3">
              <w:rPr>
                <w:b/>
                <w:iCs/>
              </w:rPr>
              <w:t xml:space="preserve">Decision maker </w:t>
            </w:r>
            <w:r w:rsidRPr="00E350A3">
              <w:rPr>
                <w:iCs/>
              </w:rPr>
              <w:t xml:space="preserve">means person who meets all of the following. </w:t>
            </w:r>
          </w:p>
        </w:tc>
      </w:tr>
      <w:tr w:rsidR="00822ED8" w:rsidRPr="00E350A3" w14:paraId="7C50AF80" w14:textId="77777777" w:rsidTr="00822ED8">
        <w:tc>
          <w:tcPr>
            <w:tcW w:w="992" w:type="dxa"/>
          </w:tcPr>
          <w:p w14:paraId="7F55B0F5" w14:textId="77777777" w:rsidR="00822ED8" w:rsidRPr="00E350A3" w:rsidRDefault="00822ED8" w:rsidP="008669F8">
            <w:pPr>
              <w:pStyle w:val="Sectiontext"/>
              <w:jc w:val="center"/>
              <w:rPr>
                <w:lang w:eastAsia="en-US"/>
              </w:rPr>
            </w:pPr>
          </w:p>
        </w:tc>
        <w:tc>
          <w:tcPr>
            <w:tcW w:w="563" w:type="dxa"/>
            <w:hideMark/>
          </w:tcPr>
          <w:p w14:paraId="1572A7E2" w14:textId="77777777" w:rsidR="00822ED8" w:rsidRPr="00E350A3" w:rsidRDefault="00822ED8" w:rsidP="008669F8">
            <w:pPr>
              <w:pStyle w:val="Sectiontext"/>
              <w:jc w:val="center"/>
              <w:rPr>
                <w:rFonts w:cs="Arial"/>
                <w:lang w:eastAsia="en-US"/>
              </w:rPr>
            </w:pPr>
            <w:r w:rsidRPr="00E350A3">
              <w:rPr>
                <w:rFonts w:cs="Arial"/>
                <w:lang w:eastAsia="en-US"/>
              </w:rPr>
              <w:t>a.</w:t>
            </w:r>
          </w:p>
        </w:tc>
        <w:tc>
          <w:tcPr>
            <w:tcW w:w="7804" w:type="dxa"/>
            <w:gridSpan w:val="2"/>
            <w:hideMark/>
          </w:tcPr>
          <w:p w14:paraId="6A9F4CC2" w14:textId="77777777" w:rsidR="00822ED8" w:rsidRPr="00E350A3" w:rsidRDefault="00822ED8" w:rsidP="008669F8">
            <w:pPr>
              <w:pStyle w:val="Sectiontext"/>
              <w:rPr>
                <w:rFonts w:cs="Arial"/>
                <w:lang w:eastAsia="en-US"/>
              </w:rPr>
            </w:pPr>
            <w:r w:rsidRPr="00E350A3">
              <w:rPr>
                <w:iCs/>
              </w:rPr>
              <w:t>They work in the Pay and Administration Centre – Victoria.</w:t>
            </w:r>
          </w:p>
        </w:tc>
      </w:tr>
      <w:tr w:rsidR="00822ED8" w:rsidRPr="00E350A3" w14:paraId="486A97B4" w14:textId="77777777" w:rsidTr="00822ED8">
        <w:tc>
          <w:tcPr>
            <w:tcW w:w="992" w:type="dxa"/>
          </w:tcPr>
          <w:p w14:paraId="3E69B976" w14:textId="77777777" w:rsidR="00822ED8" w:rsidRPr="00E350A3" w:rsidRDefault="00822ED8" w:rsidP="008669F8">
            <w:pPr>
              <w:pStyle w:val="Sectiontext"/>
              <w:jc w:val="center"/>
              <w:rPr>
                <w:lang w:eastAsia="en-US"/>
              </w:rPr>
            </w:pPr>
          </w:p>
        </w:tc>
        <w:tc>
          <w:tcPr>
            <w:tcW w:w="563" w:type="dxa"/>
            <w:hideMark/>
          </w:tcPr>
          <w:p w14:paraId="78FCB65C" w14:textId="77777777" w:rsidR="00822ED8" w:rsidRPr="00E350A3" w:rsidRDefault="00822ED8" w:rsidP="008669F8">
            <w:pPr>
              <w:pStyle w:val="Sectiontext"/>
              <w:jc w:val="center"/>
              <w:rPr>
                <w:rFonts w:cs="Arial"/>
                <w:lang w:eastAsia="en-US"/>
              </w:rPr>
            </w:pPr>
            <w:r w:rsidRPr="00E350A3">
              <w:rPr>
                <w:rFonts w:cs="Arial"/>
                <w:lang w:eastAsia="en-US"/>
              </w:rPr>
              <w:t>b.</w:t>
            </w:r>
          </w:p>
        </w:tc>
        <w:tc>
          <w:tcPr>
            <w:tcW w:w="7804" w:type="dxa"/>
            <w:gridSpan w:val="2"/>
            <w:hideMark/>
          </w:tcPr>
          <w:p w14:paraId="11ECE71A" w14:textId="77777777" w:rsidR="00822ED8" w:rsidRPr="00E350A3" w:rsidRDefault="00822ED8" w:rsidP="008669F8">
            <w:pPr>
              <w:pStyle w:val="Sectiontext"/>
              <w:rPr>
                <w:rFonts w:cs="Arial"/>
                <w:lang w:eastAsia="en-US"/>
              </w:rPr>
            </w:pPr>
            <w:r w:rsidRPr="00E350A3">
              <w:rPr>
                <w:iCs/>
              </w:rPr>
              <w:t>They are authorised to manage the pay and administration of members at an overseas post.</w:t>
            </w:r>
          </w:p>
        </w:tc>
      </w:tr>
      <w:tr w:rsidR="00822ED8" w:rsidRPr="00E350A3" w14:paraId="03BC0FCA" w14:textId="77777777" w:rsidTr="00822ED8">
        <w:tc>
          <w:tcPr>
            <w:tcW w:w="992" w:type="dxa"/>
          </w:tcPr>
          <w:p w14:paraId="3C4AA444" w14:textId="77777777" w:rsidR="00822ED8" w:rsidRPr="00E350A3" w:rsidRDefault="00822ED8" w:rsidP="008669F8">
            <w:pPr>
              <w:pStyle w:val="Sectiontext"/>
              <w:jc w:val="center"/>
              <w:rPr>
                <w:lang w:eastAsia="en-US"/>
              </w:rPr>
            </w:pPr>
          </w:p>
        </w:tc>
        <w:tc>
          <w:tcPr>
            <w:tcW w:w="563" w:type="dxa"/>
            <w:hideMark/>
          </w:tcPr>
          <w:p w14:paraId="168C904F" w14:textId="77777777" w:rsidR="00822ED8" w:rsidRPr="00E350A3" w:rsidRDefault="00822ED8" w:rsidP="008669F8">
            <w:pPr>
              <w:pStyle w:val="Sectiontext"/>
              <w:jc w:val="center"/>
              <w:rPr>
                <w:rFonts w:cs="Arial"/>
                <w:lang w:eastAsia="en-US"/>
              </w:rPr>
            </w:pPr>
            <w:r w:rsidRPr="00E350A3">
              <w:rPr>
                <w:rFonts w:cs="Arial"/>
                <w:lang w:eastAsia="en-US"/>
              </w:rPr>
              <w:t>c.</w:t>
            </w:r>
          </w:p>
        </w:tc>
        <w:tc>
          <w:tcPr>
            <w:tcW w:w="7804" w:type="dxa"/>
            <w:gridSpan w:val="2"/>
            <w:hideMark/>
          </w:tcPr>
          <w:p w14:paraId="2988E4BE" w14:textId="77777777" w:rsidR="00822ED8" w:rsidRPr="00E350A3" w:rsidRDefault="00822ED8" w:rsidP="008669F8">
            <w:pPr>
              <w:pStyle w:val="Sectiontext"/>
              <w:rPr>
                <w:rFonts w:cs="Arial"/>
                <w:lang w:eastAsia="en-US"/>
              </w:rPr>
            </w:pPr>
            <w:r w:rsidRPr="00E350A3">
              <w:rPr>
                <w:iCs/>
              </w:rPr>
              <w:t>They hold one of the following.</w:t>
            </w:r>
          </w:p>
        </w:tc>
      </w:tr>
      <w:tr w:rsidR="00822ED8" w:rsidRPr="00E350A3" w14:paraId="6B43BC6B" w14:textId="77777777" w:rsidTr="00822ED8">
        <w:tc>
          <w:tcPr>
            <w:tcW w:w="992" w:type="dxa"/>
          </w:tcPr>
          <w:p w14:paraId="60B665CA" w14:textId="77777777" w:rsidR="00822ED8" w:rsidRPr="00E350A3" w:rsidRDefault="00822ED8" w:rsidP="008669F8">
            <w:pPr>
              <w:pStyle w:val="Sectiontext"/>
              <w:jc w:val="center"/>
              <w:rPr>
                <w:lang w:eastAsia="en-US"/>
              </w:rPr>
            </w:pPr>
          </w:p>
        </w:tc>
        <w:tc>
          <w:tcPr>
            <w:tcW w:w="563" w:type="dxa"/>
          </w:tcPr>
          <w:p w14:paraId="506BD312" w14:textId="77777777" w:rsidR="00822ED8" w:rsidRPr="00E350A3" w:rsidRDefault="00822ED8" w:rsidP="008669F8">
            <w:pPr>
              <w:pStyle w:val="Sectiontext"/>
              <w:rPr>
                <w:rFonts w:cs="Arial"/>
                <w:iCs/>
                <w:lang w:eastAsia="en-US"/>
              </w:rPr>
            </w:pPr>
          </w:p>
        </w:tc>
        <w:tc>
          <w:tcPr>
            <w:tcW w:w="567" w:type="dxa"/>
            <w:hideMark/>
          </w:tcPr>
          <w:p w14:paraId="538D2777" w14:textId="77777777" w:rsidR="00822ED8" w:rsidRPr="00E350A3" w:rsidRDefault="00822ED8" w:rsidP="008669F8">
            <w:pPr>
              <w:pStyle w:val="Sectiontext"/>
              <w:rPr>
                <w:rFonts w:cs="Arial"/>
                <w:iCs/>
                <w:lang w:eastAsia="en-US"/>
              </w:rPr>
            </w:pPr>
            <w:r w:rsidRPr="00E350A3">
              <w:rPr>
                <w:rFonts w:cs="Arial"/>
                <w:iCs/>
                <w:lang w:eastAsia="en-US"/>
              </w:rPr>
              <w:t>i.</w:t>
            </w:r>
          </w:p>
        </w:tc>
        <w:tc>
          <w:tcPr>
            <w:tcW w:w="7237" w:type="dxa"/>
            <w:hideMark/>
          </w:tcPr>
          <w:p w14:paraId="692FD679" w14:textId="77777777" w:rsidR="00822ED8" w:rsidRPr="00E350A3" w:rsidRDefault="00822ED8" w:rsidP="008669F8">
            <w:pPr>
              <w:pStyle w:val="Sectiontext"/>
              <w:rPr>
                <w:rFonts w:cs="Arial"/>
                <w:iCs/>
                <w:lang w:eastAsia="en-US"/>
              </w:rPr>
            </w:pPr>
            <w:r w:rsidRPr="00E350A3">
              <w:rPr>
                <w:iCs/>
              </w:rPr>
              <w:t>A rank of Warrant Officer Class 2 or higher.</w:t>
            </w:r>
          </w:p>
        </w:tc>
      </w:tr>
      <w:tr w:rsidR="00822ED8" w:rsidRPr="00E350A3" w14:paraId="65703CDD" w14:textId="77777777" w:rsidTr="00822ED8">
        <w:tc>
          <w:tcPr>
            <w:tcW w:w="992" w:type="dxa"/>
          </w:tcPr>
          <w:p w14:paraId="20A03442" w14:textId="77777777" w:rsidR="00822ED8" w:rsidRPr="00E350A3" w:rsidRDefault="00822ED8" w:rsidP="008669F8">
            <w:pPr>
              <w:pStyle w:val="Sectiontext"/>
              <w:jc w:val="center"/>
              <w:rPr>
                <w:lang w:eastAsia="en-US"/>
              </w:rPr>
            </w:pPr>
          </w:p>
        </w:tc>
        <w:tc>
          <w:tcPr>
            <w:tcW w:w="563" w:type="dxa"/>
          </w:tcPr>
          <w:p w14:paraId="3D01844B" w14:textId="77777777" w:rsidR="00822ED8" w:rsidRPr="00E350A3" w:rsidRDefault="00822ED8" w:rsidP="008669F8">
            <w:pPr>
              <w:pStyle w:val="Sectiontext"/>
              <w:rPr>
                <w:rFonts w:cs="Arial"/>
                <w:iCs/>
                <w:lang w:eastAsia="en-US"/>
              </w:rPr>
            </w:pPr>
          </w:p>
        </w:tc>
        <w:tc>
          <w:tcPr>
            <w:tcW w:w="567" w:type="dxa"/>
            <w:hideMark/>
          </w:tcPr>
          <w:p w14:paraId="7E3D138C" w14:textId="77777777" w:rsidR="00822ED8" w:rsidRPr="00E350A3" w:rsidRDefault="00822ED8" w:rsidP="008669F8">
            <w:pPr>
              <w:pStyle w:val="Sectiontext"/>
              <w:rPr>
                <w:rFonts w:cs="Arial"/>
                <w:iCs/>
                <w:lang w:eastAsia="en-US"/>
              </w:rPr>
            </w:pPr>
            <w:r w:rsidRPr="00E350A3">
              <w:rPr>
                <w:rFonts w:cs="Arial"/>
                <w:iCs/>
                <w:lang w:eastAsia="en-US"/>
              </w:rPr>
              <w:t>ii.</w:t>
            </w:r>
          </w:p>
        </w:tc>
        <w:tc>
          <w:tcPr>
            <w:tcW w:w="7237" w:type="dxa"/>
            <w:hideMark/>
          </w:tcPr>
          <w:p w14:paraId="0823EE0E" w14:textId="77777777" w:rsidR="00822ED8" w:rsidRPr="00E350A3" w:rsidRDefault="00822ED8" w:rsidP="008669F8">
            <w:pPr>
              <w:pStyle w:val="Sectiontext"/>
              <w:rPr>
                <w:rFonts w:cs="Arial"/>
                <w:iCs/>
                <w:lang w:eastAsia="en-US"/>
              </w:rPr>
            </w:pPr>
            <w:r w:rsidRPr="00E350A3">
              <w:rPr>
                <w:iCs/>
              </w:rPr>
              <w:t>An APS classification of APS 5 or higher.</w:t>
            </w:r>
          </w:p>
        </w:tc>
      </w:tr>
      <w:tr w:rsidR="00822ED8" w:rsidRPr="00E350A3" w14:paraId="27673901" w14:textId="77777777" w:rsidTr="00822ED8">
        <w:tc>
          <w:tcPr>
            <w:tcW w:w="992" w:type="dxa"/>
          </w:tcPr>
          <w:p w14:paraId="1DDBE9D1" w14:textId="77777777" w:rsidR="00822ED8" w:rsidRPr="00E350A3" w:rsidRDefault="00822ED8" w:rsidP="008669F8">
            <w:pPr>
              <w:pStyle w:val="Sectiontext"/>
              <w:rPr>
                <w:lang w:eastAsia="en-US"/>
              </w:rPr>
            </w:pPr>
          </w:p>
        </w:tc>
        <w:tc>
          <w:tcPr>
            <w:tcW w:w="8367" w:type="dxa"/>
            <w:gridSpan w:val="3"/>
            <w:hideMark/>
          </w:tcPr>
          <w:p w14:paraId="18A5B040" w14:textId="77777777" w:rsidR="00822ED8" w:rsidRPr="00E350A3" w:rsidRDefault="00822ED8" w:rsidP="008669F8">
            <w:pPr>
              <w:pStyle w:val="Sectiontext"/>
              <w:rPr>
                <w:rFonts w:cs="Arial"/>
                <w:lang w:eastAsia="en-US"/>
              </w:rPr>
            </w:pPr>
            <w:r w:rsidRPr="00E350A3">
              <w:rPr>
                <w:b/>
                <w:bCs/>
              </w:rPr>
              <w:t>Temporary accommodation</w:t>
            </w:r>
            <w:r w:rsidRPr="00E350A3">
              <w:t xml:space="preserve"> means a serviced apartment, or other similar accommodation in which meals can be prepared.</w:t>
            </w:r>
          </w:p>
        </w:tc>
      </w:tr>
    </w:tbl>
    <w:p w14:paraId="3E02A638" w14:textId="2D8B581A" w:rsidR="00822ED8" w:rsidRPr="00E350A3" w:rsidRDefault="00822ED8" w:rsidP="008669F8">
      <w:pPr>
        <w:pStyle w:val="Heading5"/>
        <w:rPr>
          <w:rFonts w:cstheme="majorBidi"/>
          <w:bCs/>
        </w:rPr>
      </w:pPr>
      <w:bookmarkStart w:id="169" w:name="_Toc105055381"/>
      <w:r w:rsidRPr="00E350A3">
        <w:rPr>
          <w:bCs/>
        </w:rPr>
        <w:t>14.2.13</w:t>
      </w:r>
      <w:r w:rsidR="0060420C" w:rsidRPr="00E350A3">
        <w:rPr>
          <w:bCs/>
        </w:rPr>
        <w:t>    </w:t>
      </w:r>
      <w:r w:rsidRPr="00E350A3">
        <w:rPr>
          <w:bCs/>
        </w:rPr>
        <w:t>People this Division applies</w:t>
      </w:r>
      <w:bookmarkEnd w:id="169"/>
    </w:p>
    <w:tbl>
      <w:tblPr>
        <w:tblW w:w="9360" w:type="dxa"/>
        <w:tblInd w:w="113" w:type="dxa"/>
        <w:tblLayout w:type="fixed"/>
        <w:tblLook w:val="04A0" w:firstRow="1" w:lastRow="0" w:firstColumn="1" w:lastColumn="0" w:noHBand="0" w:noVBand="1"/>
      </w:tblPr>
      <w:tblGrid>
        <w:gridCol w:w="992"/>
        <w:gridCol w:w="563"/>
        <w:gridCol w:w="7805"/>
      </w:tblGrid>
      <w:tr w:rsidR="00822ED8" w:rsidRPr="00E350A3" w14:paraId="6008BD10" w14:textId="77777777" w:rsidTr="00822ED8">
        <w:tc>
          <w:tcPr>
            <w:tcW w:w="992" w:type="dxa"/>
          </w:tcPr>
          <w:p w14:paraId="06AF776E" w14:textId="77777777" w:rsidR="00822ED8" w:rsidRPr="00E350A3" w:rsidRDefault="00822ED8" w:rsidP="008669F8">
            <w:pPr>
              <w:pStyle w:val="Sectiontext"/>
              <w:jc w:val="center"/>
              <w:rPr>
                <w:lang w:eastAsia="en-US"/>
              </w:rPr>
            </w:pPr>
          </w:p>
        </w:tc>
        <w:tc>
          <w:tcPr>
            <w:tcW w:w="8367" w:type="dxa"/>
            <w:gridSpan w:val="2"/>
            <w:hideMark/>
          </w:tcPr>
          <w:p w14:paraId="14857C93" w14:textId="77777777" w:rsidR="00822ED8" w:rsidRPr="00E350A3" w:rsidRDefault="00822ED8" w:rsidP="008669F8">
            <w:pPr>
              <w:pStyle w:val="Sectiontext"/>
              <w:rPr>
                <w:iCs/>
              </w:rPr>
            </w:pPr>
            <w:r w:rsidRPr="00E350A3">
              <w:rPr>
                <w:iCs/>
              </w:rPr>
              <w:t>This Division applies to the following people.</w:t>
            </w:r>
          </w:p>
        </w:tc>
      </w:tr>
      <w:tr w:rsidR="00822ED8" w:rsidRPr="00E350A3" w14:paraId="0FD4FE0E" w14:textId="77777777" w:rsidTr="00822ED8">
        <w:tc>
          <w:tcPr>
            <w:tcW w:w="992" w:type="dxa"/>
          </w:tcPr>
          <w:p w14:paraId="4A49E85A" w14:textId="77777777" w:rsidR="00822ED8" w:rsidRPr="00E350A3" w:rsidRDefault="00822ED8" w:rsidP="008669F8">
            <w:pPr>
              <w:pStyle w:val="Sectiontext"/>
              <w:jc w:val="center"/>
              <w:rPr>
                <w:lang w:eastAsia="en-US"/>
              </w:rPr>
            </w:pPr>
          </w:p>
        </w:tc>
        <w:tc>
          <w:tcPr>
            <w:tcW w:w="563" w:type="dxa"/>
            <w:hideMark/>
          </w:tcPr>
          <w:p w14:paraId="1063A0DC" w14:textId="77777777" w:rsidR="00822ED8" w:rsidRPr="00E350A3" w:rsidRDefault="00822ED8" w:rsidP="008669F8">
            <w:pPr>
              <w:pStyle w:val="Sectiontext"/>
              <w:jc w:val="center"/>
              <w:rPr>
                <w:rFonts w:cs="Arial"/>
                <w:lang w:eastAsia="en-US"/>
              </w:rPr>
            </w:pPr>
            <w:r w:rsidRPr="00E350A3">
              <w:rPr>
                <w:rFonts w:cs="Arial"/>
                <w:lang w:eastAsia="en-US"/>
              </w:rPr>
              <w:t>a.</w:t>
            </w:r>
          </w:p>
        </w:tc>
        <w:tc>
          <w:tcPr>
            <w:tcW w:w="7804" w:type="dxa"/>
            <w:hideMark/>
          </w:tcPr>
          <w:p w14:paraId="591EDB6E" w14:textId="77777777" w:rsidR="00822ED8" w:rsidRPr="00E350A3" w:rsidRDefault="00822ED8" w:rsidP="008669F8">
            <w:pPr>
              <w:pStyle w:val="Sectiontext"/>
              <w:rPr>
                <w:rFonts w:cs="Arial"/>
                <w:lang w:eastAsia="en-US"/>
              </w:rPr>
            </w:pPr>
            <w:r w:rsidRPr="00E350A3">
              <w:rPr>
                <w:iCs/>
              </w:rPr>
              <w:t>A member who is to depart Australia to commence a long-term posting overseas.</w:t>
            </w:r>
          </w:p>
        </w:tc>
      </w:tr>
      <w:tr w:rsidR="00822ED8" w:rsidRPr="00E350A3" w14:paraId="2712D828" w14:textId="77777777" w:rsidTr="00822ED8">
        <w:tc>
          <w:tcPr>
            <w:tcW w:w="992" w:type="dxa"/>
          </w:tcPr>
          <w:p w14:paraId="7923128F" w14:textId="77777777" w:rsidR="00822ED8" w:rsidRPr="00E350A3" w:rsidRDefault="00822ED8" w:rsidP="008669F8">
            <w:pPr>
              <w:pStyle w:val="Sectiontext"/>
              <w:jc w:val="center"/>
              <w:rPr>
                <w:lang w:eastAsia="en-US"/>
              </w:rPr>
            </w:pPr>
          </w:p>
        </w:tc>
        <w:tc>
          <w:tcPr>
            <w:tcW w:w="563" w:type="dxa"/>
            <w:hideMark/>
          </w:tcPr>
          <w:p w14:paraId="518BEFFC" w14:textId="77777777" w:rsidR="00822ED8" w:rsidRPr="00E350A3" w:rsidRDefault="00822ED8" w:rsidP="008669F8">
            <w:pPr>
              <w:pStyle w:val="Sectiontext"/>
              <w:jc w:val="center"/>
              <w:rPr>
                <w:rFonts w:cs="Arial"/>
                <w:lang w:eastAsia="en-US"/>
              </w:rPr>
            </w:pPr>
            <w:r w:rsidRPr="00E350A3">
              <w:rPr>
                <w:rFonts w:cs="Arial"/>
                <w:lang w:eastAsia="en-US"/>
              </w:rPr>
              <w:t>b.</w:t>
            </w:r>
          </w:p>
        </w:tc>
        <w:tc>
          <w:tcPr>
            <w:tcW w:w="7804" w:type="dxa"/>
            <w:hideMark/>
          </w:tcPr>
          <w:p w14:paraId="00827017" w14:textId="77777777" w:rsidR="00822ED8" w:rsidRPr="00E350A3" w:rsidRDefault="00822ED8" w:rsidP="008669F8">
            <w:pPr>
              <w:pStyle w:val="Sectiontext"/>
              <w:rPr>
                <w:iCs/>
              </w:rPr>
            </w:pPr>
            <w:r w:rsidRPr="00E350A3">
              <w:rPr>
                <w:iCs/>
              </w:rPr>
              <w:t xml:space="preserve">A dependant of a member who is to depart Australia and is to accompany a member commencing a long-term posting overseas, regardless of whether they travel at the same time of the member. </w:t>
            </w:r>
          </w:p>
        </w:tc>
      </w:tr>
    </w:tbl>
    <w:p w14:paraId="18FB3A0C" w14:textId="4DA9F18E" w:rsidR="00822ED8" w:rsidRPr="00E350A3" w:rsidRDefault="00822ED8" w:rsidP="008669F8">
      <w:pPr>
        <w:pStyle w:val="Heading5"/>
        <w:rPr>
          <w:rFonts w:cstheme="majorBidi"/>
          <w:bCs/>
        </w:rPr>
      </w:pPr>
      <w:bookmarkStart w:id="170" w:name="_Toc105055382"/>
      <w:r w:rsidRPr="00E350A3">
        <w:rPr>
          <w:bCs/>
        </w:rPr>
        <w:t>14.2.14</w:t>
      </w:r>
      <w:r w:rsidR="0060420C" w:rsidRPr="00E350A3">
        <w:rPr>
          <w:bCs/>
        </w:rPr>
        <w:t>    </w:t>
      </w:r>
      <w:r w:rsidRPr="00E350A3">
        <w:rPr>
          <w:bCs/>
        </w:rPr>
        <w:t>Eligibility for temporary accommodation</w:t>
      </w:r>
      <w:bookmarkEnd w:id="170"/>
    </w:p>
    <w:tbl>
      <w:tblPr>
        <w:tblW w:w="9360" w:type="dxa"/>
        <w:tblInd w:w="113" w:type="dxa"/>
        <w:tblLayout w:type="fixed"/>
        <w:tblLook w:val="04A0" w:firstRow="1" w:lastRow="0" w:firstColumn="1" w:lastColumn="0" w:noHBand="0" w:noVBand="1"/>
      </w:tblPr>
      <w:tblGrid>
        <w:gridCol w:w="992"/>
        <w:gridCol w:w="563"/>
        <w:gridCol w:w="567"/>
        <w:gridCol w:w="7238"/>
      </w:tblGrid>
      <w:tr w:rsidR="00822ED8" w:rsidRPr="00E350A3" w14:paraId="2490275D" w14:textId="77777777" w:rsidTr="00822ED8">
        <w:tc>
          <w:tcPr>
            <w:tcW w:w="992" w:type="dxa"/>
            <w:hideMark/>
          </w:tcPr>
          <w:p w14:paraId="78EE9039" w14:textId="77777777" w:rsidR="00822ED8" w:rsidRPr="00E350A3" w:rsidRDefault="00822ED8" w:rsidP="008669F8">
            <w:pPr>
              <w:pStyle w:val="Sectiontext"/>
              <w:jc w:val="center"/>
              <w:rPr>
                <w:lang w:eastAsia="en-US"/>
              </w:rPr>
            </w:pPr>
            <w:r w:rsidRPr="00E350A3">
              <w:rPr>
                <w:lang w:eastAsia="en-US"/>
              </w:rPr>
              <w:t>1.</w:t>
            </w:r>
          </w:p>
        </w:tc>
        <w:tc>
          <w:tcPr>
            <w:tcW w:w="8367" w:type="dxa"/>
            <w:gridSpan w:val="3"/>
            <w:hideMark/>
          </w:tcPr>
          <w:p w14:paraId="731FC331" w14:textId="77777777" w:rsidR="00822ED8" w:rsidRPr="00E350A3" w:rsidRDefault="00822ED8" w:rsidP="008669F8">
            <w:pPr>
              <w:pStyle w:val="Sectiontext"/>
              <w:rPr>
                <w:iCs/>
              </w:rPr>
            </w:pPr>
            <w:r w:rsidRPr="00E350A3">
              <w:rPr>
                <w:iCs/>
              </w:rPr>
              <w:t>Subject to subsection 2, a person is eligible for temporary accommodation if the following apply.</w:t>
            </w:r>
          </w:p>
        </w:tc>
      </w:tr>
      <w:tr w:rsidR="00822ED8" w:rsidRPr="00E350A3" w14:paraId="54CA9614" w14:textId="77777777" w:rsidTr="00822ED8">
        <w:tc>
          <w:tcPr>
            <w:tcW w:w="992" w:type="dxa"/>
          </w:tcPr>
          <w:p w14:paraId="4942D84D" w14:textId="77777777" w:rsidR="00822ED8" w:rsidRPr="00E350A3" w:rsidRDefault="00822ED8" w:rsidP="008669F8">
            <w:pPr>
              <w:pStyle w:val="Sectiontext"/>
              <w:jc w:val="center"/>
              <w:rPr>
                <w:lang w:eastAsia="en-US"/>
              </w:rPr>
            </w:pPr>
          </w:p>
        </w:tc>
        <w:tc>
          <w:tcPr>
            <w:tcW w:w="563" w:type="dxa"/>
            <w:hideMark/>
          </w:tcPr>
          <w:p w14:paraId="2470E0AF" w14:textId="77777777" w:rsidR="00822ED8" w:rsidRPr="00E350A3" w:rsidRDefault="00822ED8" w:rsidP="008669F8">
            <w:pPr>
              <w:pStyle w:val="Sectiontext"/>
              <w:jc w:val="center"/>
              <w:rPr>
                <w:rFonts w:cs="Arial"/>
                <w:lang w:eastAsia="en-US"/>
              </w:rPr>
            </w:pPr>
            <w:r w:rsidRPr="00E350A3">
              <w:rPr>
                <w:rFonts w:cs="Arial"/>
                <w:lang w:eastAsia="en-US"/>
              </w:rPr>
              <w:t>a.</w:t>
            </w:r>
          </w:p>
        </w:tc>
        <w:tc>
          <w:tcPr>
            <w:tcW w:w="7804" w:type="dxa"/>
            <w:gridSpan w:val="2"/>
            <w:hideMark/>
          </w:tcPr>
          <w:p w14:paraId="196863D5" w14:textId="77777777" w:rsidR="00822ED8" w:rsidRPr="00E350A3" w:rsidRDefault="00822ED8" w:rsidP="008669F8">
            <w:pPr>
              <w:pStyle w:val="Sectiontext"/>
              <w:rPr>
                <w:rFonts w:cs="Arial"/>
                <w:lang w:eastAsia="en-US"/>
              </w:rPr>
            </w:pPr>
            <w:r w:rsidRPr="00E350A3">
              <w:rPr>
                <w:rFonts w:cs="Arial"/>
                <w:lang w:eastAsia="en-US"/>
              </w:rPr>
              <w:t>Travel to the posting location is delayed by one of the following.</w:t>
            </w:r>
          </w:p>
        </w:tc>
      </w:tr>
      <w:tr w:rsidR="00822ED8" w:rsidRPr="00E350A3" w14:paraId="72024D78" w14:textId="77777777" w:rsidTr="00822ED8">
        <w:tc>
          <w:tcPr>
            <w:tcW w:w="992" w:type="dxa"/>
          </w:tcPr>
          <w:p w14:paraId="7AEC63D7" w14:textId="77777777" w:rsidR="00822ED8" w:rsidRPr="00E350A3" w:rsidRDefault="00822ED8" w:rsidP="008669F8">
            <w:pPr>
              <w:pStyle w:val="Sectiontext"/>
              <w:jc w:val="center"/>
              <w:rPr>
                <w:lang w:eastAsia="en-US"/>
              </w:rPr>
            </w:pPr>
          </w:p>
        </w:tc>
        <w:tc>
          <w:tcPr>
            <w:tcW w:w="563" w:type="dxa"/>
          </w:tcPr>
          <w:p w14:paraId="59BF227E" w14:textId="77777777" w:rsidR="00822ED8" w:rsidRPr="00E350A3" w:rsidRDefault="00822ED8" w:rsidP="008669F8">
            <w:pPr>
              <w:pStyle w:val="Sectiontext"/>
              <w:rPr>
                <w:rFonts w:cs="Arial"/>
                <w:iCs/>
                <w:lang w:eastAsia="en-US"/>
              </w:rPr>
            </w:pPr>
          </w:p>
        </w:tc>
        <w:tc>
          <w:tcPr>
            <w:tcW w:w="567" w:type="dxa"/>
            <w:hideMark/>
          </w:tcPr>
          <w:p w14:paraId="149B317D" w14:textId="77777777" w:rsidR="00822ED8" w:rsidRPr="00E350A3" w:rsidRDefault="00822ED8" w:rsidP="008669F8">
            <w:pPr>
              <w:pStyle w:val="Sectiontext"/>
              <w:rPr>
                <w:rFonts w:cs="Arial"/>
                <w:iCs/>
                <w:lang w:eastAsia="en-US"/>
              </w:rPr>
            </w:pPr>
            <w:r w:rsidRPr="00E350A3">
              <w:rPr>
                <w:rFonts w:cs="Arial"/>
                <w:iCs/>
                <w:lang w:eastAsia="en-US"/>
              </w:rPr>
              <w:t>i.</w:t>
            </w:r>
          </w:p>
        </w:tc>
        <w:tc>
          <w:tcPr>
            <w:tcW w:w="7237" w:type="dxa"/>
            <w:hideMark/>
          </w:tcPr>
          <w:p w14:paraId="20C6499A" w14:textId="77777777" w:rsidR="00822ED8" w:rsidRPr="00E350A3" w:rsidRDefault="00822ED8" w:rsidP="008669F8">
            <w:pPr>
              <w:pStyle w:val="Sectiontext"/>
              <w:rPr>
                <w:rFonts w:cs="Arial"/>
                <w:iCs/>
                <w:lang w:eastAsia="en-US"/>
              </w:rPr>
            </w:pPr>
            <w:r w:rsidRPr="00E350A3">
              <w:rPr>
                <w:rFonts w:cs="Arial"/>
                <w:iCs/>
                <w:lang w:eastAsia="en-US"/>
              </w:rPr>
              <w:t>COVID-19 related travel restrictions that prevent the person from travelling.</w:t>
            </w:r>
          </w:p>
        </w:tc>
      </w:tr>
      <w:tr w:rsidR="00822ED8" w:rsidRPr="00E350A3" w14:paraId="6C9BADAD" w14:textId="77777777" w:rsidTr="00822ED8">
        <w:tc>
          <w:tcPr>
            <w:tcW w:w="992" w:type="dxa"/>
          </w:tcPr>
          <w:p w14:paraId="5D62DB18" w14:textId="77777777" w:rsidR="00822ED8" w:rsidRPr="00E350A3" w:rsidRDefault="00822ED8" w:rsidP="008669F8">
            <w:pPr>
              <w:pStyle w:val="Sectiontext"/>
              <w:jc w:val="center"/>
              <w:rPr>
                <w:lang w:eastAsia="en-US"/>
              </w:rPr>
            </w:pPr>
          </w:p>
        </w:tc>
        <w:tc>
          <w:tcPr>
            <w:tcW w:w="563" w:type="dxa"/>
          </w:tcPr>
          <w:p w14:paraId="347C1424" w14:textId="77777777" w:rsidR="00822ED8" w:rsidRPr="00E350A3" w:rsidRDefault="00822ED8" w:rsidP="008669F8">
            <w:pPr>
              <w:pStyle w:val="Sectiontext"/>
              <w:rPr>
                <w:rFonts w:cs="Arial"/>
                <w:iCs/>
                <w:lang w:eastAsia="en-US"/>
              </w:rPr>
            </w:pPr>
          </w:p>
        </w:tc>
        <w:tc>
          <w:tcPr>
            <w:tcW w:w="567" w:type="dxa"/>
            <w:hideMark/>
          </w:tcPr>
          <w:p w14:paraId="171D7C8D" w14:textId="77777777" w:rsidR="00822ED8" w:rsidRPr="00E350A3" w:rsidRDefault="00822ED8" w:rsidP="008669F8">
            <w:pPr>
              <w:pStyle w:val="Sectiontext"/>
              <w:rPr>
                <w:rFonts w:cs="Arial"/>
                <w:iCs/>
                <w:lang w:eastAsia="en-US"/>
              </w:rPr>
            </w:pPr>
            <w:r w:rsidRPr="00E350A3">
              <w:rPr>
                <w:rFonts w:cs="Arial"/>
                <w:iCs/>
                <w:lang w:eastAsia="en-US"/>
              </w:rPr>
              <w:t>ii.</w:t>
            </w:r>
          </w:p>
        </w:tc>
        <w:tc>
          <w:tcPr>
            <w:tcW w:w="7237" w:type="dxa"/>
            <w:hideMark/>
          </w:tcPr>
          <w:p w14:paraId="613FEE09" w14:textId="77777777" w:rsidR="00822ED8" w:rsidRPr="00E350A3" w:rsidRDefault="00822ED8" w:rsidP="008669F8">
            <w:pPr>
              <w:pStyle w:val="Sectiontext"/>
              <w:rPr>
                <w:rFonts w:cs="Arial"/>
                <w:iCs/>
                <w:lang w:eastAsia="en-US"/>
              </w:rPr>
            </w:pPr>
            <w:r w:rsidRPr="00E350A3">
              <w:rPr>
                <w:rFonts w:cs="Arial"/>
                <w:iCs/>
                <w:lang w:eastAsia="en-US"/>
              </w:rPr>
              <w:t xml:space="preserve">An inability to travel on scheduled flights because of the COVID-19 pandemic. </w:t>
            </w:r>
          </w:p>
        </w:tc>
      </w:tr>
      <w:tr w:rsidR="00822ED8" w:rsidRPr="00E350A3" w14:paraId="408D5DF5" w14:textId="77777777" w:rsidTr="00822ED8">
        <w:tc>
          <w:tcPr>
            <w:tcW w:w="992" w:type="dxa"/>
          </w:tcPr>
          <w:p w14:paraId="2B62C0F5" w14:textId="77777777" w:rsidR="00822ED8" w:rsidRPr="00E350A3" w:rsidRDefault="00822ED8" w:rsidP="008669F8">
            <w:pPr>
              <w:pStyle w:val="Sectiontext"/>
              <w:jc w:val="center"/>
              <w:rPr>
                <w:lang w:eastAsia="en-US"/>
              </w:rPr>
            </w:pPr>
          </w:p>
        </w:tc>
        <w:tc>
          <w:tcPr>
            <w:tcW w:w="563" w:type="dxa"/>
            <w:hideMark/>
          </w:tcPr>
          <w:p w14:paraId="06913B44" w14:textId="77777777" w:rsidR="00822ED8" w:rsidRPr="00E350A3" w:rsidRDefault="00822ED8" w:rsidP="008669F8">
            <w:pPr>
              <w:pStyle w:val="Sectiontext"/>
              <w:jc w:val="center"/>
              <w:rPr>
                <w:rFonts w:cs="Arial"/>
                <w:iCs/>
                <w:lang w:eastAsia="en-US"/>
              </w:rPr>
            </w:pPr>
            <w:r w:rsidRPr="00E350A3">
              <w:rPr>
                <w:rFonts w:cs="Arial"/>
                <w:iCs/>
                <w:lang w:eastAsia="en-US"/>
              </w:rPr>
              <w:t>b.</w:t>
            </w:r>
          </w:p>
        </w:tc>
        <w:tc>
          <w:tcPr>
            <w:tcW w:w="7804" w:type="dxa"/>
            <w:gridSpan w:val="2"/>
            <w:hideMark/>
          </w:tcPr>
          <w:p w14:paraId="0C9B6564" w14:textId="77777777" w:rsidR="00822ED8" w:rsidRPr="00E350A3" w:rsidRDefault="00822ED8" w:rsidP="008669F8">
            <w:pPr>
              <w:pStyle w:val="Sectiontext"/>
              <w:rPr>
                <w:rFonts w:cs="Arial"/>
                <w:iCs/>
                <w:lang w:eastAsia="en-US"/>
              </w:rPr>
            </w:pPr>
            <w:r w:rsidRPr="00E350A3">
              <w:rPr>
                <w:rFonts w:cs="Arial"/>
                <w:iCs/>
                <w:lang w:eastAsia="en-US"/>
              </w:rPr>
              <w:t>The cause of the delay in paragraph a. was not in place before the member had a removal under section 14.3.5.</w:t>
            </w:r>
          </w:p>
        </w:tc>
      </w:tr>
      <w:tr w:rsidR="00822ED8" w:rsidRPr="00E350A3" w14:paraId="010727EC" w14:textId="77777777" w:rsidTr="00822ED8">
        <w:tc>
          <w:tcPr>
            <w:tcW w:w="992" w:type="dxa"/>
            <w:hideMark/>
          </w:tcPr>
          <w:p w14:paraId="0A5A556D" w14:textId="77777777" w:rsidR="00822ED8" w:rsidRPr="00E350A3" w:rsidRDefault="00822ED8" w:rsidP="008669F8">
            <w:pPr>
              <w:pStyle w:val="Sectiontext"/>
              <w:jc w:val="center"/>
              <w:rPr>
                <w:lang w:eastAsia="en-US"/>
              </w:rPr>
            </w:pPr>
            <w:r w:rsidRPr="00E350A3">
              <w:rPr>
                <w:lang w:eastAsia="en-US"/>
              </w:rPr>
              <w:t>2.</w:t>
            </w:r>
          </w:p>
        </w:tc>
        <w:tc>
          <w:tcPr>
            <w:tcW w:w="8367" w:type="dxa"/>
            <w:gridSpan w:val="3"/>
            <w:hideMark/>
          </w:tcPr>
          <w:p w14:paraId="468BECC5" w14:textId="77777777" w:rsidR="00822ED8" w:rsidRPr="00E350A3" w:rsidRDefault="00822ED8" w:rsidP="008669F8">
            <w:pPr>
              <w:pStyle w:val="Sectiontext"/>
              <w:rPr>
                <w:iCs/>
              </w:rPr>
            </w:pPr>
            <w:r w:rsidRPr="00E350A3">
              <w:rPr>
                <w:iCs/>
              </w:rPr>
              <w:t xml:space="preserve">For the purpose of subparagraph 1.a.ii, reasons a person may be unable to travel on a scheduled flight </w:t>
            </w:r>
            <w:r w:rsidRPr="00E350A3">
              <w:rPr>
                <w:rFonts w:cs="Arial"/>
                <w:iCs/>
                <w:lang w:eastAsia="en-US"/>
              </w:rPr>
              <w:t>because of the COVID-19 pandemic</w:t>
            </w:r>
            <w:r w:rsidRPr="00E350A3">
              <w:rPr>
                <w:iCs/>
              </w:rPr>
              <w:t xml:space="preserve"> include, but are not limited to, the flight being cancelled or rescheduled, or the person contracting COVID-19 before their departure. </w:t>
            </w:r>
          </w:p>
        </w:tc>
      </w:tr>
      <w:tr w:rsidR="00822ED8" w:rsidRPr="00E350A3" w14:paraId="063A6200" w14:textId="77777777" w:rsidTr="00822ED8">
        <w:tc>
          <w:tcPr>
            <w:tcW w:w="992" w:type="dxa"/>
            <w:hideMark/>
          </w:tcPr>
          <w:p w14:paraId="0A9340DC" w14:textId="77777777" w:rsidR="00822ED8" w:rsidRPr="00E350A3" w:rsidRDefault="00822ED8" w:rsidP="008669F8">
            <w:pPr>
              <w:pStyle w:val="Sectiontext"/>
              <w:jc w:val="center"/>
              <w:rPr>
                <w:lang w:eastAsia="en-US"/>
              </w:rPr>
            </w:pPr>
            <w:r w:rsidRPr="00E350A3">
              <w:rPr>
                <w:lang w:eastAsia="en-US"/>
              </w:rPr>
              <w:t>3.</w:t>
            </w:r>
          </w:p>
        </w:tc>
        <w:tc>
          <w:tcPr>
            <w:tcW w:w="8367" w:type="dxa"/>
            <w:gridSpan w:val="3"/>
            <w:hideMark/>
          </w:tcPr>
          <w:p w14:paraId="4E2BED45" w14:textId="77777777" w:rsidR="00822ED8" w:rsidRPr="00E350A3" w:rsidRDefault="00822ED8" w:rsidP="008669F8">
            <w:pPr>
              <w:pStyle w:val="Sectiontext"/>
              <w:rPr>
                <w:rFonts w:cs="Arial"/>
                <w:iCs/>
                <w:lang w:eastAsia="en-US"/>
              </w:rPr>
            </w:pPr>
            <w:r w:rsidRPr="00E350A3">
              <w:rPr>
                <w:iCs/>
              </w:rPr>
              <w:t>If the person is travelling with another person who is in the same family group, the family group is required to occupy the same accommodation if a decision maker is satisfied that is it reasonable to do so.</w:t>
            </w:r>
          </w:p>
        </w:tc>
      </w:tr>
    </w:tbl>
    <w:p w14:paraId="08CE416A" w14:textId="03791D7F" w:rsidR="00822ED8" w:rsidRPr="00E350A3" w:rsidRDefault="00822ED8" w:rsidP="008669F8">
      <w:pPr>
        <w:pStyle w:val="Heading5"/>
        <w:rPr>
          <w:rFonts w:cstheme="majorBidi"/>
          <w:bCs/>
        </w:rPr>
      </w:pPr>
      <w:bookmarkStart w:id="171" w:name="_Toc105055383"/>
      <w:r w:rsidRPr="00E350A3">
        <w:rPr>
          <w:bCs/>
        </w:rPr>
        <w:t>14.2.15</w:t>
      </w:r>
      <w:r w:rsidR="0060420C" w:rsidRPr="00E350A3">
        <w:rPr>
          <w:bCs/>
        </w:rPr>
        <w:t>    </w:t>
      </w:r>
      <w:r w:rsidRPr="00E350A3">
        <w:rPr>
          <w:bCs/>
        </w:rPr>
        <w:t>Duration of eligibility</w:t>
      </w:r>
      <w:bookmarkEnd w:id="171"/>
    </w:p>
    <w:tbl>
      <w:tblPr>
        <w:tblW w:w="9360" w:type="dxa"/>
        <w:tblInd w:w="113" w:type="dxa"/>
        <w:tblLayout w:type="fixed"/>
        <w:tblLook w:val="04A0" w:firstRow="1" w:lastRow="0" w:firstColumn="1" w:lastColumn="0" w:noHBand="0" w:noVBand="1"/>
      </w:tblPr>
      <w:tblGrid>
        <w:gridCol w:w="992"/>
        <w:gridCol w:w="563"/>
        <w:gridCol w:w="7805"/>
      </w:tblGrid>
      <w:tr w:rsidR="00822ED8" w:rsidRPr="00E350A3" w14:paraId="2F4B9E57" w14:textId="77777777" w:rsidTr="00822ED8">
        <w:tc>
          <w:tcPr>
            <w:tcW w:w="992" w:type="dxa"/>
            <w:hideMark/>
          </w:tcPr>
          <w:p w14:paraId="6BB047D0" w14:textId="77777777" w:rsidR="00822ED8" w:rsidRPr="00E350A3" w:rsidRDefault="00822ED8" w:rsidP="008669F8">
            <w:pPr>
              <w:pStyle w:val="Sectiontext"/>
              <w:jc w:val="center"/>
              <w:rPr>
                <w:lang w:eastAsia="en-US"/>
              </w:rPr>
            </w:pPr>
            <w:r w:rsidRPr="00E350A3">
              <w:rPr>
                <w:lang w:eastAsia="en-US"/>
              </w:rPr>
              <w:t>1.</w:t>
            </w:r>
          </w:p>
        </w:tc>
        <w:tc>
          <w:tcPr>
            <w:tcW w:w="8367" w:type="dxa"/>
            <w:gridSpan w:val="2"/>
            <w:hideMark/>
          </w:tcPr>
          <w:p w14:paraId="64BFDB44" w14:textId="77777777" w:rsidR="00822ED8" w:rsidRPr="00E350A3" w:rsidRDefault="00822ED8" w:rsidP="008669F8">
            <w:pPr>
              <w:pStyle w:val="Sectiontext"/>
              <w:rPr>
                <w:iCs/>
              </w:rPr>
            </w:pPr>
            <w:r w:rsidRPr="00E350A3">
              <w:rPr>
                <w:iCs/>
              </w:rPr>
              <w:t>The person is eligible to occupy temporary accommodation under section 14.2.13 from the day travel to the posting location is delayed.</w:t>
            </w:r>
          </w:p>
        </w:tc>
      </w:tr>
      <w:tr w:rsidR="00822ED8" w:rsidRPr="00E350A3" w14:paraId="3740E04C" w14:textId="77777777" w:rsidTr="00822ED8">
        <w:tc>
          <w:tcPr>
            <w:tcW w:w="992" w:type="dxa"/>
            <w:hideMark/>
          </w:tcPr>
          <w:p w14:paraId="030632E5" w14:textId="77777777" w:rsidR="00822ED8" w:rsidRPr="00E350A3" w:rsidRDefault="00822ED8" w:rsidP="008669F8">
            <w:pPr>
              <w:pStyle w:val="Sectiontext"/>
              <w:jc w:val="center"/>
              <w:rPr>
                <w:lang w:eastAsia="en-US"/>
              </w:rPr>
            </w:pPr>
            <w:r w:rsidRPr="00E350A3">
              <w:rPr>
                <w:lang w:eastAsia="en-US"/>
              </w:rPr>
              <w:t>2.</w:t>
            </w:r>
          </w:p>
        </w:tc>
        <w:tc>
          <w:tcPr>
            <w:tcW w:w="8367" w:type="dxa"/>
            <w:gridSpan w:val="2"/>
            <w:hideMark/>
          </w:tcPr>
          <w:p w14:paraId="1FDB3304" w14:textId="77777777" w:rsidR="00822ED8" w:rsidRPr="00E350A3" w:rsidRDefault="00822ED8" w:rsidP="008669F8">
            <w:pPr>
              <w:pStyle w:val="Sectiontext"/>
              <w:rPr>
                <w:iCs/>
              </w:rPr>
            </w:pPr>
            <w:r w:rsidRPr="00E350A3">
              <w:rPr>
                <w:iCs/>
              </w:rPr>
              <w:t>The person ceases to be eligible to occupy temporary accommodation under section 14.2.13 or the earlier of the following.</w:t>
            </w:r>
          </w:p>
        </w:tc>
      </w:tr>
      <w:tr w:rsidR="00822ED8" w:rsidRPr="00E350A3" w14:paraId="50751423" w14:textId="77777777" w:rsidTr="00822ED8">
        <w:tc>
          <w:tcPr>
            <w:tcW w:w="992" w:type="dxa"/>
          </w:tcPr>
          <w:p w14:paraId="4EE984CC" w14:textId="77777777" w:rsidR="00822ED8" w:rsidRPr="00E350A3" w:rsidRDefault="00822ED8" w:rsidP="008669F8">
            <w:pPr>
              <w:pStyle w:val="Sectiontext"/>
              <w:jc w:val="center"/>
              <w:rPr>
                <w:lang w:eastAsia="en-US"/>
              </w:rPr>
            </w:pPr>
          </w:p>
        </w:tc>
        <w:tc>
          <w:tcPr>
            <w:tcW w:w="563" w:type="dxa"/>
            <w:hideMark/>
          </w:tcPr>
          <w:p w14:paraId="6F9860FF" w14:textId="77777777" w:rsidR="00822ED8" w:rsidRPr="00E350A3" w:rsidRDefault="00822ED8" w:rsidP="008669F8">
            <w:pPr>
              <w:pStyle w:val="Sectiontext"/>
              <w:jc w:val="center"/>
              <w:rPr>
                <w:rFonts w:cs="Arial"/>
                <w:lang w:eastAsia="en-US"/>
              </w:rPr>
            </w:pPr>
            <w:r w:rsidRPr="00E350A3">
              <w:rPr>
                <w:rFonts w:cs="Arial"/>
                <w:lang w:eastAsia="en-US"/>
              </w:rPr>
              <w:t>a.</w:t>
            </w:r>
          </w:p>
        </w:tc>
        <w:tc>
          <w:tcPr>
            <w:tcW w:w="7804" w:type="dxa"/>
            <w:hideMark/>
          </w:tcPr>
          <w:p w14:paraId="43CDFD24" w14:textId="77777777" w:rsidR="00822ED8" w:rsidRPr="00E350A3" w:rsidRDefault="00822ED8" w:rsidP="008669F8">
            <w:pPr>
              <w:pStyle w:val="Sectiontext"/>
              <w:rPr>
                <w:iCs/>
              </w:rPr>
            </w:pPr>
            <w:r w:rsidRPr="00E350A3">
              <w:rPr>
                <w:iCs/>
              </w:rPr>
              <w:t>The day they depart Australia.</w:t>
            </w:r>
          </w:p>
        </w:tc>
      </w:tr>
      <w:tr w:rsidR="00822ED8" w:rsidRPr="00E350A3" w14:paraId="180B5924" w14:textId="77777777" w:rsidTr="00822ED8">
        <w:tc>
          <w:tcPr>
            <w:tcW w:w="992" w:type="dxa"/>
          </w:tcPr>
          <w:p w14:paraId="36925630" w14:textId="77777777" w:rsidR="00822ED8" w:rsidRPr="00E350A3" w:rsidRDefault="00822ED8" w:rsidP="008669F8">
            <w:pPr>
              <w:pStyle w:val="Sectiontext"/>
              <w:jc w:val="center"/>
              <w:rPr>
                <w:lang w:eastAsia="en-US"/>
              </w:rPr>
            </w:pPr>
          </w:p>
        </w:tc>
        <w:tc>
          <w:tcPr>
            <w:tcW w:w="563" w:type="dxa"/>
            <w:hideMark/>
          </w:tcPr>
          <w:p w14:paraId="27013041" w14:textId="77777777" w:rsidR="00822ED8" w:rsidRPr="00E350A3" w:rsidRDefault="00822ED8" w:rsidP="008669F8">
            <w:pPr>
              <w:pStyle w:val="Sectiontext"/>
              <w:jc w:val="center"/>
              <w:rPr>
                <w:rFonts w:cs="Arial"/>
                <w:lang w:eastAsia="en-US"/>
              </w:rPr>
            </w:pPr>
            <w:r w:rsidRPr="00E350A3">
              <w:rPr>
                <w:rFonts w:cs="Arial"/>
                <w:lang w:eastAsia="en-US"/>
              </w:rPr>
              <w:t>b.</w:t>
            </w:r>
          </w:p>
        </w:tc>
        <w:tc>
          <w:tcPr>
            <w:tcW w:w="7804" w:type="dxa"/>
            <w:hideMark/>
          </w:tcPr>
          <w:p w14:paraId="73A4E5A8" w14:textId="77777777" w:rsidR="00822ED8" w:rsidRPr="00E350A3" w:rsidRDefault="00822ED8" w:rsidP="008669F8">
            <w:pPr>
              <w:pStyle w:val="Sectiontext"/>
              <w:rPr>
                <w:iCs/>
              </w:rPr>
            </w:pPr>
            <w:r w:rsidRPr="00E350A3">
              <w:rPr>
                <w:iCs/>
              </w:rPr>
              <w:t>The day that is 2 weeks after the day they became eligible to occupy the temporary accommodation.</w:t>
            </w:r>
          </w:p>
        </w:tc>
      </w:tr>
      <w:tr w:rsidR="00822ED8" w:rsidRPr="00E350A3" w14:paraId="1A997CCC" w14:textId="77777777" w:rsidTr="00822ED8">
        <w:tc>
          <w:tcPr>
            <w:tcW w:w="992" w:type="dxa"/>
            <w:hideMark/>
          </w:tcPr>
          <w:p w14:paraId="06677E57" w14:textId="77777777" w:rsidR="00822ED8" w:rsidRPr="00E350A3" w:rsidRDefault="00822ED8" w:rsidP="008669F8">
            <w:pPr>
              <w:pStyle w:val="Sectiontext"/>
              <w:jc w:val="center"/>
              <w:rPr>
                <w:lang w:eastAsia="en-US"/>
              </w:rPr>
            </w:pPr>
            <w:r w:rsidRPr="00E350A3">
              <w:rPr>
                <w:lang w:eastAsia="en-US"/>
              </w:rPr>
              <w:t>3.</w:t>
            </w:r>
          </w:p>
        </w:tc>
        <w:tc>
          <w:tcPr>
            <w:tcW w:w="8367" w:type="dxa"/>
            <w:gridSpan w:val="2"/>
            <w:hideMark/>
          </w:tcPr>
          <w:p w14:paraId="4B66954A" w14:textId="77777777" w:rsidR="00822ED8" w:rsidRPr="00E350A3" w:rsidRDefault="00822ED8" w:rsidP="008669F8">
            <w:pPr>
              <w:pStyle w:val="Sectiontext"/>
              <w:rPr>
                <w:iCs/>
              </w:rPr>
            </w:pPr>
            <w:r w:rsidRPr="00E350A3">
              <w:rPr>
                <w:iCs/>
              </w:rPr>
              <w:t>Despite paragraph 2.b, a decision maker may extend the eligibility of a person to occupy the temporary accommodation by up to 2 weeks if they are satisfied it is reasonable in the circumstances.</w:t>
            </w:r>
          </w:p>
          <w:p w14:paraId="397A0EE0" w14:textId="77777777" w:rsidR="00822ED8" w:rsidRPr="00E350A3" w:rsidRDefault="00822ED8" w:rsidP="008669F8">
            <w:pPr>
              <w:pStyle w:val="Sectiontext"/>
              <w:rPr>
                <w:iCs/>
              </w:rPr>
            </w:pPr>
            <w:r w:rsidRPr="00E350A3">
              <w:rPr>
                <w:b/>
                <w:iCs/>
              </w:rPr>
              <w:t>Note:</w:t>
            </w:r>
            <w:r w:rsidRPr="00E350A3">
              <w:rPr>
                <w:iCs/>
              </w:rPr>
              <w:t xml:space="preserve"> A decision under this section may be made more than once in relation to the same person.</w:t>
            </w:r>
          </w:p>
        </w:tc>
      </w:tr>
    </w:tbl>
    <w:p w14:paraId="49C1FE58" w14:textId="75B47714" w:rsidR="008E4A8F" w:rsidRPr="00E350A3" w:rsidRDefault="008E4A8F" w:rsidP="008669F8">
      <w:pPr>
        <w:pStyle w:val="Heading3"/>
        <w:pageBreakBefore/>
      </w:pPr>
      <w:bookmarkStart w:id="172" w:name="_Toc105055384"/>
      <w:r w:rsidRPr="00E350A3">
        <w:t>Part 3: Removals</w:t>
      </w:r>
      <w:bookmarkEnd w:id="172"/>
    </w:p>
    <w:p w14:paraId="32474611" w14:textId="3F1B8856" w:rsidR="008E4A8F" w:rsidRPr="00E350A3" w:rsidRDefault="008E4A8F" w:rsidP="008669F8">
      <w:pPr>
        <w:pStyle w:val="Heading5"/>
      </w:pPr>
      <w:bookmarkStart w:id="173" w:name="_Toc105055385"/>
      <w:r w:rsidRPr="00E350A3">
        <w:t>14.3.1</w:t>
      </w:r>
      <w:r w:rsidR="0060420C" w:rsidRPr="00E350A3">
        <w:t>    </w:t>
      </w:r>
      <w:r w:rsidRPr="00E350A3">
        <w:t>Overview</w:t>
      </w:r>
      <w:bookmarkEnd w:id="173"/>
    </w:p>
    <w:tbl>
      <w:tblPr>
        <w:tblW w:w="0" w:type="auto"/>
        <w:tblInd w:w="113" w:type="dxa"/>
        <w:tblLayout w:type="fixed"/>
        <w:tblLook w:val="0000" w:firstRow="0" w:lastRow="0" w:firstColumn="0" w:lastColumn="0" w:noHBand="0" w:noVBand="0"/>
      </w:tblPr>
      <w:tblGrid>
        <w:gridCol w:w="992"/>
        <w:gridCol w:w="8363"/>
      </w:tblGrid>
      <w:tr w:rsidR="008E4A8F" w:rsidRPr="00E350A3" w14:paraId="56C7C85B" w14:textId="77777777" w:rsidTr="008E4A8F">
        <w:tc>
          <w:tcPr>
            <w:tcW w:w="992" w:type="dxa"/>
          </w:tcPr>
          <w:p w14:paraId="7357DAAE" w14:textId="77777777" w:rsidR="008E4A8F" w:rsidRPr="00E350A3" w:rsidRDefault="008E4A8F" w:rsidP="008669F8">
            <w:pPr>
              <w:pStyle w:val="BlockText-Plain"/>
              <w:jc w:val="center"/>
            </w:pPr>
          </w:p>
        </w:tc>
        <w:tc>
          <w:tcPr>
            <w:tcW w:w="8363" w:type="dxa"/>
          </w:tcPr>
          <w:p w14:paraId="0C6D439E" w14:textId="77777777" w:rsidR="008E4A8F" w:rsidRPr="00E350A3" w:rsidRDefault="008E4A8F" w:rsidP="008669F8">
            <w:pPr>
              <w:pStyle w:val="BlockText-Plain"/>
            </w:pPr>
            <w:r w:rsidRPr="00E350A3">
              <w:t>This Part outlines the removal benefits for a member, going to or from a long-term overseas posting.</w:t>
            </w:r>
          </w:p>
        </w:tc>
      </w:tr>
    </w:tbl>
    <w:p w14:paraId="495E4198" w14:textId="4A5A8FC1" w:rsidR="008E4A8F" w:rsidRPr="00E350A3" w:rsidRDefault="008E4A8F" w:rsidP="008669F8">
      <w:pPr>
        <w:pStyle w:val="Heading5"/>
      </w:pPr>
      <w:bookmarkStart w:id="174" w:name="_Toc105055386"/>
      <w:r w:rsidRPr="00E350A3">
        <w:t>14.3.2</w:t>
      </w:r>
      <w:r w:rsidR="0060420C" w:rsidRPr="00E350A3">
        <w:t>    </w:t>
      </w:r>
      <w:r w:rsidRPr="00E350A3">
        <w:t>Member this Part applies to</w:t>
      </w:r>
      <w:bookmarkEnd w:id="174"/>
    </w:p>
    <w:tbl>
      <w:tblPr>
        <w:tblW w:w="0" w:type="auto"/>
        <w:tblInd w:w="113" w:type="dxa"/>
        <w:tblLayout w:type="fixed"/>
        <w:tblLook w:val="0000" w:firstRow="0" w:lastRow="0" w:firstColumn="0" w:lastColumn="0" w:noHBand="0" w:noVBand="0"/>
      </w:tblPr>
      <w:tblGrid>
        <w:gridCol w:w="992"/>
        <w:gridCol w:w="8363"/>
      </w:tblGrid>
      <w:tr w:rsidR="008E4A8F" w:rsidRPr="00E350A3" w14:paraId="7295A1C0" w14:textId="77777777" w:rsidTr="008E4A8F">
        <w:tc>
          <w:tcPr>
            <w:tcW w:w="992" w:type="dxa"/>
          </w:tcPr>
          <w:p w14:paraId="40074BB2" w14:textId="77777777" w:rsidR="008E4A8F" w:rsidRPr="00E350A3" w:rsidRDefault="008E4A8F" w:rsidP="008669F8">
            <w:pPr>
              <w:pStyle w:val="BlockText-Plain"/>
              <w:jc w:val="center"/>
            </w:pPr>
          </w:p>
        </w:tc>
        <w:tc>
          <w:tcPr>
            <w:tcW w:w="8363" w:type="dxa"/>
          </w:tcPr>
          <w:p w14:paraId="72EFBF95" w14:textId="77777777" w:rsidR="008E4A8F" w:rsidRPr="00E350A3" w:rsidRDefault="008E4A8F" w:rsidP="008669F8">
            <w:pPr>
              <w:pStyle w:val="BlockText-Plain"/>
            </w:pPr>
            <w:r w:rsidRPr="00E350A3">
              <w:t xml:space="preserve">This Part applies to a member who has received an official written notice of posting. It also applies to their eligible dependants. </w:t>
            </w:r>
          </w:p>
        </w:tc>
      </w:tr>
    </w:tbl>
    <w:p w14:paraId="716B2EDE" w14:textId="04240BCF" w:rsidR="008E4A8F" w:rsidRPr="00E350A3" w:rsidRDefault="008E4A8F" w:rsidP="008669F8">
      <w:pPr>
        <w:pStyle w:val="Heading5"/>
      </w:pPr>
      <w:bookmarkStart w:id="175" w:name="_Toc105055387"/>
      <w:r w:rsidRPr="00E350A3">
        <w:t>14.3.3</w:t>
      </w:r>
      <w:r w:rsidR="0060420C" w:rsidRPr="00E350A3">
        <w:t>    </w:t>
      </w:r>
      <w:r w:rsidRPr="00E350A3">
        <w:t>Dual entitlements</w:t>
      </w:r>
      <w:bookmarkEnd w:id="175"/>
    </w:p>
    <w:tbl>
      <w:tblPr>
        <w:tblW w:w="0" w:type="auto"/>
        <w:tblInd w:w="113" w:type="dxa"/>
        <w:tblLayout w:type="fixed"/>
        <w:tblLook w:val="0000" w:firstRow="0" w:lastRow="0" w:firstColumn="0" w:lastColumn="0" w:noHBand="0" w:noVBand="0"/>
      </w:tblPr>
      <w:tblGrid>
        <w:gridCol w:w="992"/>
        <w:gridCol w:w="8363"/>
      </w:tblGrid>
      <w:tr w:rsidR="008E4A8F" w:rsidRPr="00E350A3" w14:paraId="73157DC8" w14:textId="77777777" w:rsidTr="008E4A8F">
        <w:tc>
          <w:tcPr>
            <w:tcW w:w="992" w:type="dxa"/>
          </w:tcPr>
          <w:p w14:paraId="37F1FF0C" w14:textId="77777777" w:rsidR="008E4A8F" w:rsidRPr="00E350A3" w:rsidRDefault="008E4A8F" w:rsidP="008669F8">
            <w:pPr>
              <w:pStyle w:val="BlockText-Plain"/>
              <w:jc w:val="center"/>
            </w:pPr>
          </w:p>
        </w:tc>
        <w:tc>
          <w:tcPr>
            <w:tcW w:w="8363" w:type="dxa"/>
          </w:tcPr>
          <w:p w14:paraId="59D247B3" w14:textId="77777777" w:rsidR="008E4A8F" w:rsidRPr="00E350A3" w:rsidRDefault="008E4A8F" w:rsidP="008669F8">
            <w:pPr>
              <w:pStyle w:val="BlockText-Plain"/>
            </w:pPr>
            <w:r w:rsidRPr="00E350A3">
              <w:t xml:space="preserve">In certain situations, a member and their spouse may be eligible for two removal benefits under this Part. Only a member receiving overseas living allowances is eligible for a removal. </w:t>
            </w:r>
          </w:p>
        </w:tc>
      </w:tr>
    </w:tbl>
    <w:p w14:paraId="1A87671B" w14:textId="77777777" w:rsidR="008E4A8F" w:rsidRPr="00E350A3" w:rsidRDefault="008E4A8F" w:rsidP="008669F8"/>
    <w:p w14:paraId="578B3D9D" w14:textId="49D02ADF" w:rsidR="008E4A8F" w:rsidRPr="00E350A3" w:rsidRDefault="008E4A8F" w:rsidP="006E15E2">
      <w:pPr>
        <w:pStyle w:val="Heading4"/>
        <w:pageBreakBefore/>
      </w:pPr>
      <w:bookmarkStart w:id="176" w:name="_Toc105055388"/>
      <w:r w:rsidRPr="00E350A3">
        <w:t>Division 1: Removal, storage or sale of items</w:t>
      </w:r>
      <w:bookmarkEnd w:id="176"/>
    </w:p>
    <w:p w14:paraId="13C7A2D4" w14:textId="21544B45" w:rsidR="008E4A8F" w:rsidRPr="00E350A3" w:rsidRDefault="008E4A8F" w:rsidP="008669F8">
      <w:pPr>
        <w:pStyle w:val="Heading5"/>
      </w:pPr>
      <w:bookmarkStart w:id="177" w:name="_Toc105055389"/>
      <w:r w:rsidRPr="00E350A3">
        <w:t>14.3.5</w:t>
      </w:r>
      <w:r w:rsidR="0060420C" w:rsidRPr="00E350A3">
        <w:t>    </w:t>
      </w:r>
      <w:r w:rsidRPr="00E350A3">
        <w:t>Removal at beginning of posting</w:t>
      </w:r>
      <w:bookmarkEnd w:id="177"/>
    </w:p>
    <w:tbl>
      <w:tblPr>
        <w:tblW w:w="9355" w:type="dxa"/>
        <w:tblInd w:w="113" w:type="dxa"/>
        <w:tblLayout w:type="fixed"/>
        <w:tblLook w:val="0000" w:firstRow="0" w:lastRow="0" w:firstColumn="0" w:lastColumn="0" w:noHBand="0" w:noVBand="0"/>
      </w:tblPr>
      <w:tblGrid>
        <w:gridCol w:w="992"/>
        <w:gridCol w:w="567"/>
        <w:gridCol w:w="7796"/>
      </w:tblGrid>
      <w:tr w:rsidR="006E15E2" w:rsidRPr="00E350A3" w14:paraId="0AAE40A6" w14:textId="77777777" w:rsidTr="006E15E2">
        <w:tc>
          <w:tcPr>
            <w:tcW w:w="992" w:type="dxa"/>
          </w:tcPr>
          <w:p w14:paraId="6CBE5CFB" w14:textId="6A6B93D2" w:rsidR="006E15E2" w:rsidRPr="00E350A3" w:rsidRDefault="006E15E2" w:rsidP="006E15E2">
            <w:pPr>
              <w:pStyle w:val="BlockText-Plain"/>
              <w:jc w:val="center"/>
            </w:pPr>
            <w:r w:rsidRPr="00E350A3">
              <w:t>1.</w:t>
            </w:r>
          </w:p>
        </w:tc>
        <w:tc>
          <w:tcPr>
            <w:tcW w:w="8363" w:type="dxa"/>
            <w:gridSpan w:val="2"/>
          </w:tcPr>
          <w:p w14:paraId="5E01EB57" w14:textId="3A6B1E13" w:rsidR="006E15E2" w:rsidRPr="00E350A3" w:rsidRDefault="006E15E2" w:rsidP="006E15E2">
            <w:pPr>
              <w:pStyle w:val="BlockText-Plain"/>
              <w:rPr>
                <w:b/>
              </w:rPr>
            </w:pPr>
            <w:r w:rsidRPr="00E350A3">
              <w:t>A member is eligible for the cost of the removal of items to the posting location at the beginning of a posting.</w:t>
            </w:r>
          </w:p>
        </w:tc>
      </w:tr>
      <w:tr w:rsidR="008E4A8F" w:rsidRPr="00E350A3" w14:paraId="7C4C12F5" w14:textId="77777777" w:rsidTr="006E15E2">
        <w:tc>
          <w:tcPr>
            <w:tcW w:w="992" w:type="dxa"/>
          </w:tcPr>
          <w:p w14:paraId="59F2E430" w14:textId="77777777" w:rsidR="008E4A8F" w:rsidRPr="00E350A3" w:rsidRDefault="008E4A8F" w:rsidP="008669F8">
            <w:pPr>
              <w:pStyle w:val="BlockText-Plain"/>
              <w:jc w:val="center"/>
            </w:pPr>
            <w:r w:rsidRPr="00E350A3">
              <w:t>2.</w:t>
            </w:r>
          </w:p>
        </w:tc>
        <w:tc>
          <w:tcPr>
            <w:tcW w:w="8363" w:type="dxa"/>
            <w:gridSpan w:val="2"/>
          </w:tcPr>
          <w:p w14:paraId="5628F501" w14:textId="77777777" w:rsidR="008E4A8F" w:rsidRPr="00E350A3" w:rsidRDefault="008E4A8F" w:rsidP="008669F8">
            <w:pPr>
              <w:pStyle w:val="BlockText-Plain"/>
            </w:pPr>
            <w:r w:rsidRPr="00E350A3">
              <w:t>When the member has made an inventory of items to be removed, the CDF will approve what items may be removed, and how they are to be removed. The CDF must consider all these criteria.</w:t>
            </w:r>
          </w:p>
        </w:tc>
      </w:tr>
      <w:tr w:rsidR="008E4A8F" w:rsidRPr="00E350A3" w14:paraId="201F018B" w14:textId="77777777" w:rsidTr="006E15E2">
        <w:trPr>
          <w:cantSplit/>
        </w:trPr>
        <w:tc>
          <w:tcPr>
            <w:tcW w:w="992" w:type="dxa"/>
          </w:tcPr>
          <w:p w14:paraId="0D803AEA" w14:textId="77777777" w:rsidR="008E4A8F" w:rsidRPr="00E350A3" w:rsidRDefault="008E4A8F" w:rsidP="008669F8">
            <w:pPr>
              <w:pStyle w:val="BlockText-Plain"/>
            </w:pPr>
          </w:p>
        </w:tc>
        <w:tc>
          <w:tcPr>
            <w:tcW w:w="8363" w:type="dxa"/>
            <w:gridSpan w:val="2"/>
          </w:tcPr>
          <w:p w14:paraId="0B60EADE" w14:textId="77777777" w:rsidR="008E4A8F" w:rsidRPr="00E350A3" w:rsidRDefault="008E4A8F" w:rsidP="008669F8">
            <w:pPr>
              <w:pStyle w:val="BlockText-Plain"/>
              <w:rPr>
                <w:b/>
              </w:rPr>
            </w:pPr>
            <w:r w:rsidRPr="00E350A3">
              <w:rPr>
                <w:b/>
              </w:rPr>
              <w:t>Criteria about the posting</w:t>
            </w:r>
          </w:p>
        </w:tc>
      </w:tr>
      <w:tr w:rsidR="008E4A8F" w:rsidRPr="00E350A3" w14:paraId="3474AC5B" w14:textId="77777777" w:rsidTr="006E15E2">
        <w:trPr>
          <w:cantSplit/>
        </w:trPr>
        <w:tc>
          <w:tcPr>
            <w:tcW w:w="992" w:type="dxa"/>
          </w:tcPr>
          <w:p w14:paraId="608B027E" w14:textId="77777777" w:rsidR="008E4A8F" w:rsidRPr="00E350A3" w:rsidRDefault="008E4A8F" w:rsidP="008669F8">
            <w:pPr>
              <w:pStyle w:val="BlockText-Plain"/>
            </w:pPr>
          </w:p>
        </w:tc>
        <w:tc>
          <w:tcPr>
            <w:tcW w:w="567" w:type="dxa"/>
          </w:tcPr>
          <w:p w14:paraId="4FEB832D" w14:textId="77777777" w:rsidR="008E4A8F" w:rsidRPr="00E350A3" w:rsidRDefault="008E4A8F" w:rsidP="00CE281E">
            <w:pPr>
              <w:pStyle w:val="BlockText-Plain"/>
              <w:jc w:val="center"/>
            </w:pPr>
            <w:r w:rsidRPr="00E350A3">
              <w:t>a.</w:t>
            </w:r>
          </w:p>
        </w:tc>
        <w:tc>
          <w:tcPr>
            <w:tcW w:w="7796" w:type="dxa"/>
          </w:tcPr>
          <w:p w14:paraId="1914224D" w14:textId="77777777" w:rsidR="008E4A8F" w:rsidRPr="00E350A3" w:rsidRDefault="008E4A8F" w:rsidP="008669F8">
            <w:pPr>
              <w:pStyle w:val="BlockText-Plain"/>
            </w:pPr>
            <w:r w:rsidRPr="00E350A3">
              <w:t>The location from which the member departs.</w:t>
            </w:r>
          </w:p>
        </w:tc>
      </w:tr>
      <w:tr w:rsidR="008E4A8F" w:rsidRPr="00E350A3" w14:paraId="059DF08A" w14:textId="77777777" w:rsidTr="006E15E2">
        <w:trPr>
          <w:cantSplit/>
        </w:trPr>
        <w:tc>
          <w:tcPr>
            <w:tcW w:w="992" w:type="dxa"/>
          </w:tcPr>
          <w:p w14:paraId="7B04E45D" w14:textId="77777777" w:rsidR="008E4A8F" w:rsidRPr="00E350A3" w:rsidRDefault="008E4A8F" w:rsidP="008669F8">
            <w:pPr>
              <w:pStyle w:val="BlockText-Plain"/>
            </w:pPr>
          </w:p>
        </w:tc>
        <w:tc>
          <w:tcPr>
            <w:tcW w:w="567" w:type="dxa"/>
          </w:tcPr>
          <w:p w14:paraId="05B9C4AA" w14:textId="77777777" w:rsidR="008E4A8F" w:rsidRPr="00E350A3" w:rsidRDefault="008E4A8F" w:rsidP="00CE281E">
            <w:pPr>
              <w:pStyle w:val="BlockText-Plain"/>
              <w:jc w:val="center"/>
            </w:pPr>
            <w:r w:rsidRPr="00E350A3">
              <w:t>b.</w:t>
            </w:r>
          </w:p>
        </w:tc>
        <w:tc>
          <w:tcPr>
            <w:tcW w:w="7796" w:type="dxa"/>
          </w:tcPr>
          <w:p w14:paraId="42BA716B" w14:textId="77777777" w:rsidR="008E4A8F" w:rsidRPr="00E350A3" w:rsidRDefault="008E4A8F" w:rsidP="008669F8">
            <w:pPr>
              <w:pStyle w:val="BlockText-Plain"/>
            </w:pPr>
            <w:r w:rsidRPr="00E350A3">
              <w:t>The location to which the member is posted and the circumstances at the posting location.</w:t>
            </w:r>
          </w:p>
        </w:tc>
      </w:tr>
      <w:tr w:rsidR="008E4A8F" w:rsidRPr="00E350A3" w14:paraId="6C607D6A" w14:textId="77777777" w:rsidTr="006E15E2">
        <w:trPr>
          <w:cantSplit/>
        </w:trPr>
        <w:tc>
          <w:tcPr>
            <w:tcW w:w="992" w:type="dxa"/>
          </w:tcPr>
          <w:p w14:paraId="1721895F" w14:textId="77777777" w:rsidR="008E4A8F" w:rsidRPr="00E350A3" w:rsidRDefault="008E4A8F" w:rsidP="008669F8">
            <w:pPr>
              <w:pStyle w:val="BlockText-Plain"/>
            </w:pPr>
          </w:p>
        </w:tc>
        <w:tc>
          <w:tcPr>
            <w:tcW w:w="567" w:type="dxa"/>
          </w:tcPr>
          <w:p w14:paraId="7C9FAD91" w14:textId="77777777" w:rsidR="008E4A8F" w:rsidRPr="00E350A3" w:rsidRDefault="008E4A8F" w:rsidP="00CE281E">
            <w:pPr>
              <w:pStyle w:val="BlockText-Plain"/>
              <w:jc w:val="center"/>
            </w:pPr>
            <w:r w:rsidRPr="00E350A3">
              <w:t>c.</w:t>
            </w:r>
          </w:p>
        </w:tc>
        <w:tc>
          <w:tcPr>
            <w:tcW w:w="7796" w:type="dxa"/>
          </w:tcPr>
          <w:p w14:paraId="14D28C63" w14:textId="77777777" w:rsidR="008E4A8F" w:rsidRPr="00E350A3" w:rsidRDefault="008E4A8F" w:rsidP="008669F8">
            <w:pPr>
              <w:pStyle w:val="BlockText-Plain"/>
            </w:pPr>
            <w:r w:rsidRPr="00E350A3">
              <w:t>The intended duration of the posting.</w:t>
            </w:r>
          </w:p>
        </w:tc>
      </w:tr>
      <w:tr w:rsidR="008E4A8F" w:rsidRPr="00E350A3" w14:paraId="0811A0D1" w14:textId="77777777" w:rsidTr="006E15E2">
        <w:trPr>
          <w:cantSplit/>
        </w:trPr>
        <w:tc>
          <w:tcPr>
            <w:tcW w:w="992" w:type="dxa"/>
          </w:tcPr>
          <w:p w14:paraId="4CB84857" w14:textId="77777777" w:rsidR="008E4A8F" w:rsidRPr="00E350A3" w:rsidRDefault="008E4A8F" w:rsidP="008669F8">
            <w:pPr>
              <w:pStyle w:val="BlockText-Plain"/>
            </w:pPr>
          </w:p>
        </w:tc>
        <w:tc>
          <w:tcPr>
            <w:tcW w:w="567" w:type="dxa"/>
          </w:tcPr>
          <w:p w14:paraId="54BBFCC2" w14:textId="77777777" w:rsidR="008E4A8F" w:rsidRPr="00E350A3" w:rsidRDefault="008E4A8F" w:rsidP="00CE281E">
            <w:pPr>
              <w:pStyle w:val="BlockText-Plain"/>
              <w:jc w:val="center"/>
            </w:pPr>
            <w:r w:rsidRPr="00E350A3">
              <w:t>d.</w:t>
            </w:r>
          </w:p>
        </w:tc>
        <w:tc>
          <w:tcPr>
            <w:tcW w:w="7796" w:type="dxa"/>
          </w:tcPr>
          <w:p w14:paraId="4ADC7F6F" w14:textId="77777777" w:rsidR="008E4A8F" w:rsidRPr="00E350A3" w:rsidRDefault="008E4A8F" w:rsidP="008669F8">
            <w:pPr>
              <w:pStyle w:val="BlockText-Plain"/>
            </w:pPr>
            <w:r w:rsidRPr="00E350A3">
              <w:t xml:space="preserve">Any prospective postings and the member's expected career path. </w:t>
            </w:r>
          </w:p>
        </w:tc>
      </w:tr>
      <w:tr w:rsidR="008E4A8F" w:rsidRPr="00E350A3" w14:paraId="330B0BE2" w14:textId="77777777" w:rsidTr="006E15E2">
        <w:trPr>
          <w:cantSplit/>
        </w:trPr>
        <w:tc>
          <w:tcPr>
            <w:tcW w:w="992" w:type="dxa"/>
          </w:tcPr>
          <w:p w14:paraId="27531D16" w14:textId="77777777" w:rsidR="008E4A8F" w:rsidRPr="00E350A3" w:rsidRDefault="008E4A8F" w:rsidP="008669F8">
            <w:pPr>
              <w:pStyle w:val="BlockText-Plain"/>
            </w:pPr>
          </w:p>
        </w:tc>
        <w:tc>
          <w:tcPr>
            <w:tcW w:w="8363" w:type="dxa"/>
            <w:gridSpan w:val="2"/>
          </w:tcPr>
          <w:p w14:paraId="3A8FA072" w14:textId="77777777" w:rsidR="008E4A8F" w:rsidRPr="00E350A3" w:rsidRDefault="008E4A8F" w:rsidP="008669F8">
            <w:pPr>
              <w:pStyle w:val="BlockText-Plain"/>
              <w:rPr>
                <w:b/>
              </w:rPr>
            </w:pPr>
            <w:r w:rsidRPr="00E350A3">
              <w:rPr>
                <w:b/>
              </w:rPr>
              <w:t>Criteria about the dependants</w:t>
            </w:r>
          </w:p>
        </w:tc>
      </w:tr>
      <w:tr w:rsidR="008E4A8F" w:rsidRPr="00E350A3" w14:paraId="35D90E29" w14:textId="77777777" w:rsidTr="006E15E2">
        <w:trPr>
          <w:cantSplit/>
        </w:trPr>
        <w:tc>
          <w:tcPr>
            <w:tcW w:w="992" w:type="dxa"/>
          </w:tcPr>
          <w:p w14:paraId="49D3A81B" w14:textId="77777777" w:rsidR="008E4A8F" w:rsidRPr="00E350A3" w:rsidRDefault="008E4A8F" w:rsidP="008669F8">
            <w:pPr>
              <w:pStyle w:val="BlockText-Plain"/>
            </w:pPr>
          </w:p>
        </w:tc>
        <w:tc>
          <w:tcPr>
            <w:tcW w:w="567" w:type="dxa"/>
          </w:tcPr>
          <w:p w14:paraId="57E4E6D4" w14:textId="77777777" w:rsidR="008E4A8F" w:rsidRPr="00E350A3" w:rsidRDefault="008E4A8F" w:rsidP="00CE281E">
            <w:pPr>
              <w:pStyle w:val="BlockText-Plain"/>
              <w:jc w:val="center"/>
            </w:pPr>
            <w:r w:rsidRPr="00E350A3">
              <w:t>e.</w:t>
            </w:r>
          </w:p>
        </w:tc>
        <w:tc>
          <w:tcPr>
            <w:tcW w:w="7796" w:type="dxa"/>
          </w:tcPr>
          <w:p w14:paraId="037836C0" w14:textId="77777777" w:rsidR="008E4A8F" w:rsidRPr="00E350A3" w:rsidRDefault="008E4A8F" w:rsidP="008669F8">
            <w:pPr>
              <w:pStyle w:val="BlockText-Plain"/>
            </w:pPr>
            <w:r w:rsidRPr="00E350A3">
              <w:t>The number, age and health of any dependants of the member.</w:t>
            </w:r>
          </w:p>
        </w:tc>
      </w:tr>
      <w:tr w:rsidR="008E4A8F" w:rsidRPr="00E350A3" w14:paraId="4122CF67" w14:textId="77777777" w:rsidTr="006E15E2">
        <w:trPr>
          <w:cantSplit/>
        </w:trPr>
        <w:tc>
          <w:tcPr>
            <w:tcW w:w="992" w:type="dxa"/>
          </w:tcPr>
          <w:p w14:paraId="63010D64" w14:textId="77777777" w:rsidR="008E4A8F" w:rsidRPr="00E350A3" w:rsidRDefault="008E4A8F" w:rsidP="008669F8">
            <w:pPr>
              <w:pStyle w:val="BlockText-Plain"/>
            </w:pPr>
          </w:p>
        </w:tc>
        <w:tc>
          <w:tcPr>
            <w:tcW w:w="567" w:type="dxa"/>
          </w:tcPr>
          <w:p w14:paraId="3A6B8EA5" w14:textId="77777777" w:rsidR="008E4A8F" w:rsidRPr="00E350A3" w:rsidRDefault="008E4A8F" w:rsidP="00CE281E">
            <w:pPr>
              <w:pStyle w:val="BlockText-Plain"/>
              <w:jc w:val="center"/>
            </w:pPr>
            <w:r w:rsidRPr="00E350A3">
              <w:t>f.</w:t>
            </w:r>
          </w:p>
        </w:tc>
        <w:tc>
          <w:tcPr>
            <w:tcW w:w="7796" w:type="dxa"/>
          </w:tcPr>
          <w:p w14:paraId="4B4C1733" w14:textId="77777777" w:rsidR="008E4A8F" w:rsidRPr="00E350A3" w:rsidRDefault="008E4A8F" w:rsidP="008669F8">
            <w:pPr>
              <w:pStyle w:val="BlockText-Plain"/>
            </w:pPr>
            <w:r w:rsidRPr="00E350A3">
              <w:t>Any other factor relevant to the residential arrangements of the member and dependants at the posting location.</w:t>
            </w:r>
          </w:p>
        </w:tc>
      </w:tr>
      <w:tr w:rsidR="008E4A8F" w:rsidRPr="00E350A3" w14:paraId="2F813F78" w14:textId="77777777" w:rsidTr="006E15E2">
        <w:trPr>
          <w:cantSplit/>
        </w:trPr>
        <w:tc>
          <w:tcPr>
            <w:tcW w:w="992" w:type="dxa"/>
          </w:tcPr>
          <w:p w14:paraId="6F7B6E05" w14:textId="77777777" w:rsidR="008E4A8F" w:rsidRPr="00E350A3" w:rsidRDefault="008E4A8F" w:rsidP="008669F8">
            <w:pPr>
              <w:pStyle w:val="BlockText-Plain"/>
            </w:pPr>
          </w:p>
        </w:tc>
        <w:tc>
          <w:tcPr>
            <w:tcW w:w="8363" w:type="dxa"/>
            <w:gridSpan w:val="2"/>
          </w:tcPr>
          <w:p w14:paraId="6D389A38" w14:textId="77777777" w:rsidR="008E4A8F" w:rsidRPr="00E350A3" w:rsidRDefault="008E4A8F" w:rsidP="008669F8">
            <w:pPr>
              <w:pStyle w:val="BlockText-Plain"/>
              <w:rPr>
                <w:b/>
              </w:rPr>
            </w:pPr>
            <w:r w:rsidRPr="00E350A3">
              <w:rPr>
                <w:b/>
              </w:rPr>
              <w:t>Criteria about the removal</w:t>
            </w:r>
          </w:p>
        </w:tc>
      </w:tr>
      <w:tr w:rsidR="008E4A8F" w:rsidRPr="00E350A3" w14:paraId="34077D8C" w14:textId="77777777" w:rsidTr="006E15E2">
        <w:trPr>
          <w:cantSplit/>
        </w:trPr>
        <w:tc>
          <w:tcPr>
            <w:tcW w:w="992" w:type="dxa"/>
          </w:tcPr>
          <w:p w14:paraId="0C6CB271" w14:textId="77777777" w:rsidR="008E4A8F" w:rsidRPr="00E350A3" w:rsidRDefault="008E4A8F" w:rsidP="008669F8">
            <w:pPr>
              <w:pStyle w:val="BlockText-Plain"/>
            </w:pPr>
          </w:p>
        </w:tc>
        <w:tc>
          <w:tcPr>
            <w:tcW w:w="567" w:type="dxa"/>
          </w:tcPr>
          <w:p w14:paraId="41065658" w14:textId="77777777" w:rsidR="008E4A8F" w:rsidRPr="00E350A3" w:rsidRDefault="008E4A8F" w:rsidP="00CE281E">
            <w:pPr>
              <w:pStyle w:val="BlockText-Plain"/>
              <w:jc w:val="center"/>
            </w:pPr>
            <w:r w:rsidRPr="00E350A3">
              <w:t>g.</w:t>
            </w:r>
          </w:p>
        </w:tc>
        <w:tc>
          <w:tcPr>
            <w:tcW w:w="7796" w:type="dxa"/>
          </w:tcPr>
          <w:p w14:paraId="2B2B37C6" w14:textId="77777777" w:rsidR="008E4A8F" w:rsidRPr="00E350A3" w:rsidRDefault="008E4A8F" w:rsidP="008669F8">
            <w:pPr>
              <w:pStyle w:val="BlockText-Plain"/>
            </w:pPr>
            <w:r w:rsidRPr="00E350A3">
              <w:t>The quantity and nature of the goods to be removed.</w:t>
            </w:r>
          </w:p>
        </w:tc>
      </w:tr>
      <w:tr w:rsidR="008E4A8F" w:rsidRPr="00E350A3" w14:paraId="755F85A9" w14:textId="77777777" w:rsidTr="006E15E2">
        <w:trPr>
          <w:cantSplit/>
        </w:trPr>
        <w:tc>
          <w:tcPr>
            <w:tcW w:w="992" w:type="dxa"/>
          </w:tcPr>
          <w:p w14:paraId="1E683CCD" w14:textId="77777777" w:rsidR="008E4A8F" w:rsidRPr="00E350A3" w:rsidRDefault="008E4A8F" w:rsidP="008669F8">
            <w:pPr>
              <w:pStyle w:val="BlockText-Plain"/>
            </w:pPr>
          </w:p>
        </w:tc>
        <w:tc>
          <w:tcPr>
            <w:tcW w:w="567" w:type="dxa"/>
          </w:tcPr>
          <w:p w14:paraId="1FF14F41" w14:textId="77777777" w:rsidR="008E4A8F" w:rsidRPr="00E350A3" w:rsidRDefault="008E4A8F" w:rsidP="00CE281E">
            <w:pPr>
              <w:pStyle w:val="BlockText-Plain"/>
              <w:jc w:val="center"/>
            </w:pPr>
            <w:r w:rsidRPr="00E350A3">
              <w:t>h.</w:t>
            </w:r>
          </w:p>
        </w:tc>
        <w:tc>
          <w:tcPr>
            <w:tcW w:w="7796" w:type="dxa"/>
          </w:tcPr>
          <w:p w14:paraId="077A2EBC" w14:textId="77777777" w:rsidR="008E4A8F" w:rsidRPr="00E350A3" w:rsidRDefault="008E4A8F" w:rsidP="008669F8">
            <w:pPr>
              <w:pStyle w:val="BlockText-Plain"/>
            </w:pPr>
            <w:r w:rsidRPr="00E350A3">
              <w:t>The most efficient and effective means of transport available to remove the goods.</w:t>
            </w:r>
          </w:p>
        </w:tc>
      </w:tr>
      <w:tr w:rsidR="008E4A8F" w:rsidRPr="00E350A3" w14:paraId="7194A8C5" w14:textId="77777777" w:rsidTr="006E15E2">
        <w:trPr>
          <w:cantSplit/>
        </w:trPr>
        <w:tc>
          <w:tcPr>
            <w:tcW w:w="992" w:type="dxa"/>
          </w:tcPr>
          <w:p w14:paraId="6C979A67" w14:textId="77777777" w:rsidR="008E4A8F" w:rsidRPr="00E350A3" w:rsidRDefault="008E4A8F" w:rsidP="008669F8">
            <w:pPr>
              <w:pStyle w:val="BlockText-Plain"/>
            </w:pPr>
          </w:p>
        </w:tc>
        <w:tc>
          <w:tcPr>
            <w:tcW w:w="567" w:type="dxa"/>
          </w:tcPr>
          <w:p w14:paraId="0F0B64EC" w14:textId="77777777" w:rsidR="008E4A8F" w:rsidRPr="00E350A3" w:rsidRDefault="008E4A8F" w:rsidP="00CE281E">
            <w:pPr>
              <w:pStyle w:val="BlockText-Plain"/>
              <w:jc w:val="center"/>
            </w:pPr>
            <w:r w:rsidRPr="00E350A3">
              <w:t>i.</w:t>
            </w:r>
          </w:p>
        </w:tc>
        <w:tc>
          <w:tcPr>
            <w:tcW w:w="7796" w:type="dxa"/>
          </w:tcPr>
          <w:p w14:paraId="432B5CD1" w14:textId="77777777" w:rsidR="008E4A8F" w:rsidRPr="00E350A3" w:rsidRDefault="008E4A8F" w:rsidP="008669F8">
            <w:pPr>
              <w:pStyle w:val="BlockText-Plain"/>
            </w:pPr>
            <w:r w:rsidRPr="00E350A3">
              <w:t>The cost of removal by available means of transport.</w:t>
            </w:r>
          </w:p>
        </w:tc>
      </w:tr>
      <w:tr w:rsidR="008E4A8F" w:rsidRPr="00E350A3" w14:paraId="2D1C543D" w14:textId="77777777" w:rsidTr="006E15E2">
        <w:trPr>
          <w:cantSplit/>
        </w:trPr>
        <w:tc>
          <w:tcPr>
            <w:tcW w:w="992" w:type="dxa"/>
          </w:tcPr>
          <w:p w14:paraId="6F1B8E84" w14:textId="77777777" w:rsidR="008E4A8F" w:rsidRPr="00E350A3" w:rsidRDefault="008E4A8F" w:rsidP="008669F8">
            <w:pPr>
              <w:pStyle w:val="BlockText-Plain"/>
            </w:pPr>
          </w:p>
        </w:tc>
        <w:tc>
          <w:tcPr>
            <w:tcW w:w="567" w:type="dxa"/>
          </w:tcPr>
          <w:p w14:paraId="0F374F06" w14:textId="77777777" w:rsidR="008E4A8F" w:rsidRPr="00E350A3" w:rsidRDefault="008E4A8F" w:rsidP="00CE281E">
            <w:pPr>
              <w:pStyle w:val="BlockText-Plain"/>
              <w:jc w:val="center"/>
            </w:pPr>
            <w:r w:rsidRPr="00E350A3">
              <w:t>j.</w:t>
            </w:r>
          </w:p>
        </w:tc>
        <w:tc>
          <w:tcPr>
            <w:tcW w:w="7796" w:type="dxa"/>
          </w:tcPr>
          <w:p w14:paraId="57DF5067" w14:textId="77777777" w:rsidR="008E4A8F" w:rsidRPr="00E350A3" w:rsidRDefault="008E4A8F" w:rsidP="008669F8">
            <w:pPr>
              <w:pStyle w:val="BlockText-Plain"/>
            </w:pPr>
            <w:r w:rsidRPr="00E350A3">
              <w:t>The need for the goods to arrive as close as possible to the date of the member’s arrival at the posting location.</w:t>
            </w:r>
          </w:p>
        </w:tc>
      </w:tr>
      <w:tr w:rsidR="008E4A8F" w:rsidRPr="00E350A3" w14:paraId="198A5DDC" w14:textId="77777777" w:rsidTr="006E15E2">
        <w:trPr>
          <w:cantSplit/>
        </w:trPr>
        <w:tc>
          <w:tcPr>
            <w:tcW w:w="992" w:type="dxa"/>
          </w:tcPr>
          <w:p w14:paraId="32D87350" w14:textId="77777777" w:rsidR="008E4A8F" w:rsidRPr="00E350A3" w:rsidRDefault="008E4A8F" w:rsidP="008669F8">
            <w:pPr>
              <w:pStyle w:val="BlockText-Plain"/>
            </w:pPr>
          </w:p>
        </w:tc>
        <w:tc>
          <w:tcPr>
            <w:tcW w:w="567" w:type="dxa"/>
          </w:tcPr>
          <w:p w14:paraId="34CCA505" w14:textId="77777777" w:rsidR="008E4A8F" w:rsidRPr="00E350A3" w:rsidRDefault="008E4A8F" w:rsidP="00CE281E">
            <w:pPr>
              <w:pStyle w:val="BlockText-Plain"/>
              <w:jc w:val="center"/>
            </w:pPr>
            <w:r w:rsidRPr="00E350A3">
              <w:t>k.</w:t>
            </w:r>
          </w:p>
        </w:tc>
        <w:tc>
          <w:tcPr>
            <w:tcW w:w="7796" w:type="dxa"/>
          </w:tcPr>
          <w:p w14:paraId="29E38C4E" w14:textId="77777777" w:rsidR="008E4A8F" w:rsidRPr="00E350A3" w:rsidRDefault="008E4A8F" w:rsidP="008669F8">
            <w:pPr>
              <w:pStyle w:val="BlockText-Plain"/>
            </w:pPr>
            <w:r w:rsidRPr="00E350A3">
              <w:t>Any other factor relevant to the removal.</w:t>
            </w:r>
          </w:p>
        </w:tc>
      </w:tr>
      <w:tr w:rsidR="008608DB" w:rsidRPr="00E350A3" w14:paraId="5AB49C1F" w14:textId="77777777" w:rsidTr="006E15E2">
        <w:trPr>
          <w:cantSplit/>
        </w:trPr>
        <w:tc>
          <w:tcPr>
            <w:tcW w:w="992" w:type="dxa"/>
          </w:tcPr>
          <w:p w14:paraId="6C3F8C5F" w14:textId="77777777" w:rsidR="008608DB" w:rsidRPr="00E350A3" w:rsidRDefault="008608DB" w:rsidP="008669F8">
            <w:pPr>
              <w:pStyle w:val="BlockText-Plain"/>
              <w:jc w:val="center"/>
            </w:pPr>
            <w:r w:rsidRPr="00E350A3">
              <w:t>3.</w:t>
            </w:r>
          </w:p>
        </w:tc>
        <w:tc>
          <w:tcPr>
            <w:tcW w:w="8363" w:type="dxa"/>
            <w:gridSpan w:val="2"/>
          </w:tcPr>
          <w:p w14:paraId="5CF91557" w14:textId="77777777" w:rsidR="008608DB" w:rsidRPr="00E350A3" w:rsidRDefault="008608DB" w:rsidP="008669F8">
            <w:pPr>
              <w:pStyle w:val="BlockText-Plain"/>
            </w:pPr>
            <w:r w:rsidRPr="00E350A3">
              <w:t>For a member privately arranging removals, the conditions in sections 6.5.15 and 6.5.16 apply.</w:t>
            </w:r>
          </w:p>
        </w:tc>
      </w:tr>
    </w:tbl>
    <w:p w14:paraId="5DD63238" w14:textId="0C4376BB" w:rsidR="008E4A8F" w:rsidRPr="00E350A3" w:rsidRDefault="008E4A8F" w:rsidP="008669F8">
      <w:pPr>
        <w:pStyle w:val="Heading5"/>
      </w:pPr>
      <w:bookmarkStart w:id="178" w:name="_Toc105055390"/>
      <w:r w:rsidRPr="00E350A3">
        <w:t>14.3.6</w:t>
      </w:r>
      <w:r w:rsidR="0060420C" w:rsidRPr="00E350A3">
        <w:t>    </w:t>
      </w:r>
      <w:r w:rsidRPr="00E350A3">
        <w:t>Pet relocation</w:t>
      </w:r>
      <w:bookmarkEnd w:id="178"/>
    </w:p>
    <w:tbl>
      <w:tblPr>
        <w:tblW w:w="9355" w:type="dxa"/>
        <w:tblInd w:w="113" w:type="dxa"/>
        <w:tblLayout w:type="fixed"/>
        <w:tblLook w:val="0000" w:firstRow="0" w:lastRow="0" w:firstColumn="0" w:lastColumn="0" w:noHBand="0" w:noVBand="0"/>
      </w:tblPr>
      <w:tblGrid>
        <w:gridCol w:w="992"/>
        <w:gridCol w:w="567"/>
        <w:gridCol w:w="7796"/>
      </w:tblGrid>
      <w:tr w:rsidR="008E4A8F" w:rsidRPr="00E350A3" w14:paraId="3D74E0FB" w14:textId="77777777" w:rsidTr="00FB0D52">
        <w:tc>
          <w:tcPr>
            <w:tcW w:w="992" w:type="dxa"/>
          </w:tcPr>
          <w:p w14:paraId="7D5169D4" w14:textId="77777777" w:rsidR="008E4A8F" w:rsidRPr="00E350A3" w:rsidRDefault="008E4A8F" w:rsidP="008669F8">
            <w:pPr>
              <w:pStyle w:val="BlockText-Plain"/>
              <w:jc w:val="center"/>
            </w:pPr>
            <w:r w:rsidRPr="00E350A3">
              <w:t>1.</w:t>
            </w:r>
          </w:p>
        </w:tc>
        <w:tc>
          <w:tcPr>
            <w:tcW w:w="8363" w:type="dxa"/>
            <w:gridSpan w:val="2"/>
          </w:tcPr>
          <w:p w14:paraId="74C8265E" w14:textId="030B9A9C" w:rsidR="008E4A8F" w:rsidRPr="00E350A3" w:rsidRDefault="008E4A8F" w:rsidP="008669F8">
            <w:pPr>
              <w:pStyle w:val="BlockText-Plain"/>
            </w:pPr>
            <w:r w:rsidRPr="00E350A3">
              <w:t>The member may be reimbursed up to AUD 652 for pet transportation, both to and from the overseas posting location.</w:t>
            </w:r>
          </w:p>
        </w:tc>
      </w:tr>
      <w:tr w:rsidR="00940C4B" w:rsidRPr="00E350A3" w14:paraId="028432BC" w14:textId="77777777" w:rsidTr="00FB0D52">
        <w:tc>
          <w:tcPr>
            <w:tcW w:w="992" w:type="dxa"/>
          </w:tcPr>
          <w:p w14:paraId="40457D76" w14:textId="77777777" w:rsidR="00940C4B" w:rsidRPr="00E350A3" w:rsidRDefault="00940C4B" w:rsidP="00940C4B">
            <w:pPr>
              <w:pStyle w:val="BlockText-Plain"/>
              <w:jc w:val="center"/>
            </w:pPr>
          </w:p>
        </w:tc>
        <w:tc>
          <w:tcPr>
            <w:tcW w:w="8363" w:type="dxa"/>
            <w:gridSpan w:val="2"/>
          </w:tcPr>
          <w:p w14:paraId="44EAE5F1" w14:textId="4406B34B" w:rsidR="00940C4B" w:rsidRPr="00E350A3" w:rsidRDefault="00940C4B" w:rsidP="00940C4B">
            <w:pPr>
              <w:pStyle w:val="BlockText-Plain"/>
            </w:pPr>
            <w:r w:rsidRPr="00E350A3">
              <w:rPr>
                <w:b/>
                <w:iCs/>
              </w:rPr>
              <w:t>Note:</w:t>
            </w:r>
            <w:r w:rsidRPr="00E350A3">
              <w:rPr>
                <w:iCs/>
              </w:rPr>
              <w:t xml:space="preserve"> Relocation of pets within Australia is provided under Chapter 6 Part 1 Division 3.</w:t>
            </w:r>
          </w:p>
        </w:tc>
      </w:tr>
      <w:tr w:rsidR="00940C4B" w:rsidRPr="00E350A3" w14:paraId="5935B6F9" w14:textId="77777777" w:rsidTr="00FB0D52">
        <w:tc>
          <w:tcPr>
            <w:tcW w:w="992" w:type="dxa"/>
          </w:tcPr>
          <w:p w14:paraId="21FD6C34" w14:textId="0A0CAE95" w:rsidR="00940C4B" w:rsidRPr="00E350A3" w:rsidRDefault="00940C4B" w:rsidP="00940C4B">
            <w:pPr>
              <w:pStyle w:val="BlockText-Plain"/>
              <w:jc w:val="center"/>
            </w:pPr>
            <w:r w:rsidRPr="00E350A3">
              <w:br w:type="page"/>
              <w:t>2.</w:t>
            </w:r>
          </w:p>
        </w:tc>
        <w:tc>
          <w:tcPr>
            <w:tcW w:w="8363" w:type="dxa"/>
            <w:gridSpan w:val="2"/>
          </w:tcPr>
          <w:p w14:paraId="122CBC05" w14:textId="77777777" w:rsidR="00940C4B" w:rsidRPr="00E350A3" w:rsidRDefault="00940C4B" w:rsidP="00940C4B">
            <w:pPr>
              <w:pStyle w:val="BlockText-Plain"/>
            </w:pPr>
            <w:r w:rsidRPr="00E350A3">
              <w:t>The benefit includes reimbursement for these costs.</w:t>
            </w:r>
          </w:p>
        </w:tc>
      </w:tr>
      <w:tr w:rsidR="00940C4B" w:rsidRPr="00E350A3" w14:paraId="4C5505C9" w14:textId="77777777" w:rsidTr="00FB0D52">
        <w:trPr>
          <w:cantSplit/>
        </w:trPr>
        <w:tc>
          <w:tcPr>
            <w:tcW w:w="992" w:type="dxa"/>
          </w:tcPr>
          <w:p w14:paraId="7CB96045" w14:textId="77777777" w:rsidR="00940C4B" w:rsidRPr="00E350A3" w:rsidRDefault="00940C4B" w:rsidP="00940C4B">
            <w:pPr>
              <w:pStyle w:val="BlockText-Plain"/>
            </w:pPr>
          </w:p>
        </w:tc>
        <w:tc>
          <w:tcPr>
            <w:tcW w:w="567" w:type="dxa"/>
          </w:tcPr>
          <w:p w14:paraId="6EAF33E5" w14:textId="77777777" w:rsidR="00940C4B" w:rsidRPr="00E350A3" w:rsidRDefault="00940C4B" w:rsidP="00CE281E">
            <w:pPr>
              <w:pStyle w:val="BlockText-Plain"/>
              <w:jc w:val="center"/>
            </w:pPr>
            <w:r w:rsidRPr="00E350A3">
              <w:t>a.</w:t>
            </w:r>
          </w:p>
        </w:tc>
        <w:tc>
          <w:tcPr>
            <w:tcW w:w="7796" w:type="dxa"/>
          </w:tcPr>
          <w:p w14:paraId="5266C9B5" w14:textId="77777777" w:rsidR="00940C4B" w:rsidRPr="00E350A3" w:rsidRDefault="00940C4B" w:rsidP="00940C4B">
            <w:pPr>
              <w:pStyle w:val="BlockText-Plain"/>
            </w:pPr>
            <w:r w:rsidRPr="00E350A3">
              <w:t>Commercial transportation and associated boarding.</w:t>
            </w:r>
          </w:p>
        </w:tc>
      </w:tr>
      <w:tr w:rsidR="00940C4B" w:rsidRPr="00E350A3" w14:paraId="7F7AF415" w14:textId="77777777" w:rsidTr="00FB0D52">
        <w:trPr>
          <w:cantSplit/>
        </w:trPr>
        <w:tc>
          <w:tcPr>
            <w:tcW w:w="992" w:type="dxa"/>
          </w:tcPr>
          <w:p w14:paraId="74CBD279" w14:textId="77777777" w:rsidR="00940C4B" w:rsidRPr="00E350A3" w:rsidRDefault="00940C4B" w:rsidP="00940C4B">
            <w:pPr>
              <w:pStyle w:val="BlockText-Plain"/>
            </w:pPr>
          </w:p>
        </w:tc>
        <w:tc>
          <w:tcPr>
            <w:tcW w:w="567" w:type="dxa"/>
          </w:tcPr>
          <w:p w14:paraId="4A565FB9" w14:textId="77777777" w:rsidR="00940C4B" w:rsidRPr="00E350A3" w:rsidRDefault="00940C4B" w:rsidP="00CE281E">
            <w:pPr>
              <w:pStyle w:val="BlockText-Plain"/>
              <w:jc w:val="center"/>
            </w:pPr>
            <w:r w:rsidRPr="00E350A3">
              <w:t>b.</w:t>
            </w:r>
          </w:p>
        </w:tc>
        <w:tc>
          <w:tcPr>
            <w:tcW w:w="7796" w:type="dxa"/>
          </w:tcPr>
          <w:p w14:paraId="6EA3081B" w14:textId="77777777" w:rsidR="00940C4B" w:rsidRPr="00E350A3" w:rsidRDefault="00940C4B" w:rsidP="00940C4B">
            <w:pPr>
              <w:pStyle w:val="BlockText-Plain"/>
            </w:pPr>
            <w:r w:rsidRPr="00E350A3">
              <w:t>Any veterinary fees for the sedation of a pet during transport.</w:t>
            </w:r>
          </w:p>
        </w:tc>
      </w:tr>
      <w:tr w:rsidR="00940C4B" w:rsidRPr="00E350A3" w14:paraId="6AA9FB68" w14:textId="77777777" w:rsidTr="00FB0D52">
        <w:trPr>
          <w:cantSplit/>
        </w:trPr>
        <w:tc>
          <w:tcPr>
            <w:tcW w:w="992" w:type="dxa"/>
          </w:tcPr>
          <w:p w14:paraId="2AF2C8A2" w14:textId="77777777" w:rsidR="00940C4B" w:rsidRPr="00E350A3" w:rsidRDefault="00940C4B" w:rsidP="00940C4B">
            <w:pPr>
              <w:pStyle w:val="BlockText-Plain"/>
            </w:pPr>
          </w:p>
        </w:tc>
        <w:tc>
          <w:tcPr>
            <w:tcW w:w="567" w:type="dxa"/>
          </w:tcPr>
          <w:p w14:paraId="3F07C432" w14:textId="77777777" w:rsidR="00940C4B" w:rsidRPr="00E350A3" w:rsidRDefault="00940C4B" w:rsidP="00CE281E">
            <w:pPr>
              <w:pStyle w:val="BlockText-Plain"/>
              <w:jc w:val="center"/>
            </w:pPr>
            <w:r w:rsidRPr="00E350A3">
              <w:t>c.</w:t>
            </w:r>
          </w:p>
        </w:tc>
        <w:tc>
          <w:tcPr>
            <w:tcW w:w="7796" w:type="dxa"/>
          </w:tcPr>
          <w:p w14:paraId="27FE87BC" w14:textId="77777777" w:rsidR="00940C4B" w:rsidRPr="00E350A3" w:rsidRDefault="00940C4B" w:rsidP="00940C4B">
            <w:pPr>
              <w:pStyle w:val="BlockText-Plain"/>
            </w:pPr>
            <w:r w:rsidRPr="00E350A3">
              <w:t>Any fees and charges in relation to quarantine, if imposed by the Commonwealth or not.</w:t>
            </w:r>
          </w:p>
        </w:tc>
      </w:tr>
      <w:tr w:rsidR="00940C4B" w:rsidRPr="00E350A3" w14:paraId="50490E7B" w14:textId="77777777" w:rsidTr="00FB0D52">
        <w:tc>
          <w:tcPr>
            <w:tcW w:w="992" w:type="dxa"/>
          </w:tcPr>
          <w:p w14:paraId="161EA2E5" w14:textId="77777777" w:rsidR="00940C4B" w:rsidRPr="00E350A3" w:rsidRDefault="00940C4B" w:rsidP="00940C4B">
            <w:pPr>
              <w:pStyle w:val="BlockText-Plain"/>
              <w:jc w:val="center"/>
            </w:pPr>
            <w:r w:rsidRPr="00E350A3">
              <w:t>3.</w:t>
            </w:r>
          </w:p>
        </w:tc>
        <w:tc>
          <w:tcPr>
            <w:tcW w:w="8363" w:type="dxa"/>
            <w:gridSpan w:val="2"/>
          </w:tcPr>
          <w:p w14:paraId="305BE410" w14:textId="77777777" w:rsidR="00940C4B" w:rsidRPr="00E350A3" w:rsidRDefault="00940C4B" w:rsidP="00940C4B">
            <w:pPr>
              <w:pStyle w:val="BlockText-Plain"/>
            </w:pPr>
            <w:r w:rsidRPr="00E350A3">
              <w:t>The benefit does not</w:t>
            </w:r>
            <w:r w:rsidRPr="00E350A3">
              <w:rPr>
                <w:b/>
              </w:rPr>
              <w:t xml:space="preserve"> </w:t>
            </w:r>
            <w:r w:rsidRPr="00E350A3">
              <w:t>include reimbursement for these costs.</w:t>
            </w:r>
          </w:p>
        </w:tc>
      </w:tr>
      <w:tr w:rsidR="00940C4B" w:rsidRPr="00E350A3" w14:paraId="39EB7E94" w14:textId="77777777" w:rsidTr="00FB0D52">
        <w:trPr>
          <w:cantSplit/>
        </w:trPr>
        <w:tc>
          <w:tcPr>
            <w:tcW w:w="992" w:type="dxa"/>
          </w:tcPr>
          <w:p w14:paraId="1DBD6844" w14:textId="77777777" w:rsidR="00940C4B" w:rsidRPr="00E350A3" w:rsidRDefault="00940C4B" w:rsidP="00940C4B">
            <w:pPr>
              <w:pStyle w:val="BlockText-Plain"/>
            </w:pPr>
          </w:p>
        </w:tc>
        <w:tc>
          <w:tcPr>
            <w:tcW w:w="567" w:type="dxa"/>
          </w:tcPr>
          <w:p w14:paraId="0655BB8B" w14:textId="77777777" w:rsidR="00940C4B" w:rsidRPr="00E350A3" w:rsidRDefault="00940C4B" w:rsidP="00CE281E">
            <w:pPr>
              <w:pStyle w:val="BlockText-Plain"/>
              <w:jc w:val="center"/>
            </w:pPr>
            <w:r w:rsidRPr="00E350A3">
              <w:t>a.</w:t>
            </w:r>
          </w:p>
        </w:tc>
        <w:tc>
          <w:tcPr>
            <w:tcW w:w="7796" w:type="dxa"/>
          </w:tcPr>
          <w:p w14:paraId="220877E0" w14:textId="77777777" w:rsidR="00940C4B" w:rsidRPr="00E350A3" w:rsidRDefault="00940C4B" w:rsidP="00940C4B">
            <w:pPr>
              <w:pStyle w:val="BlockText-Plain"/>
            </w:pPr>
            <w:r w:rsidRPr="00E350A3">
              <w:t>Items bought for the transportation or boarding of pets.</w:t>
            </w:r>
          </w:p>
        </w:tc>
      </w:tr>
      <w:tr w:rsidR="00940C4B" w:rsidRPr="00E350A3" w14:paraId="119A1868" w14:textId="77777777" w:rsidTr="00FB0D52">
        <w:trPr>
          <w:cantSplit/>
        </w:trPr>
        <w:tc>
          <w:tcPr>
            <w:tcW w:w="992" w:type="dxa"/>
          </w:tcPr>
          <w:p w14:paraId="1A63C211" w14:textId="77777777" w:rsidR="00940C4B" w:rsidRPr="00E350A3" w:rsidRDefault="00940C4B" w:rsidP="00940C4B">
            <w:pPr>
              <w:pStyle w:val="BlockText-Plain"/>
            </w:pPr>
          </w:p>
        </w:tc>
        <w:tc>
          <w:tcPr>
            <w:tcW w:w="567" w:type="dxa"/>
          </w:tcPr>
          <w:p w14:paraId="0018D8E7" w14:textId="77777777" w:rsidR="00940C4B" w:rsidRPr="00E350A3" w:rsidRDefault="00940C4B" w:rsidP="00CE281E">
            <w:pPr>
              <w:pStyle w:val="BlockText-Plain"/>
              <w:jc w:val="center"/>
            </w:pPr>
            <w:r w:rsidRPr="00E350A3">
              <w:t>b.</w:t>
            </w:r>
          </w:p>
        </w:tc>
        <w:tc>
          <w:tcPr>
            <w:tcW w:w="7796" w:type="dxa"/>
          </w:tcPr>
          <w:p w14:paraId="5445B769" w14:textId="77777777" w:rsidR="00940C4B" w:rsidRPr="00E350A3" w:rsidRDefault="00940C4B" w:rsidP="00940C4B">
            <w:pPr>
              <w:pStyle w:val="BlockText-Plain"/>
              <w:rPr>
                <w:b/>
              </w:rPr>
            </w:pPr>
            <w:r w:rsidRPr="00E350A3">
              <w:t>The transportation and boarding of any animal that the member or dependant owns primarily for economic or business purposes.</w:t>
            </w:r>
          </w:p>
        </w:tc>
      </w:tr>
      <w:tr w:rsidR="00940C4B" w:rsidRPr="00E350A3" w14:paraId="07BABCB3" w14:textId="77777777" w:rsidTr="00FB0D52">
        <w:tc>
          <w:tcPr>
            <w:tcW w:w="992" w:type="dxa"/>
          </w:tcPr>
          <w:p w14:paraId="5FA7060D" w14:textId="77777777" w:rsidR="00940C4B" w:rsidRPr="00E350A3" w:rsidRDefault="00940C4B" w:rsidP="00940C4B">
            <w:pPr>
              <w:pStyle w:val="BlockText-Plain"/>
              <w:jc w:val="center"/>
            </w:pPr>
            <w:r w:rsidRPr="00E350A3">
              <w:t>4.</w:t>
            </w:r>
          </w:p>
        </w:tc>
        <w:tc>
          <w:tcPr>
            <w:tcW w:w="8363" w:type="dxa"/>
            <w:gridSpan w:val="2"/>
          </w:tcPr>
          <w:p w14:paraId="25A00A60" w14:textId="77777777" w:rsidR="00940C4B" w:rsidRPr="00E350A3" w:rsidRDefault="00940C4B" w:rsidP="00940C4B">
            <w:pPr>
              <w:pStyle w:val="BlockText-Plain"/>
              <w:rPr>
                <w:b/>
              </w:rPr>
            </w:pPr>
            <w:r w:rsidRPr="00E350A3">
              <w:t>To be reimbursed, the member must apply in writing to the Overseas Administration Team, attaching receipts.</w:t>
            </w:r>
          </w:p>
        </w:tc>
      </w:tr>
      <w:tr w:rsidR="00940C4B" w:rsidRPr="00E350A3" w14:paraId="38A1D194" w14:textId="77777777" w:rsidTr="00FB0D52">
        <w:tc>
          <w:tcPr>
            <w:tcW w:w="992" w:type="dxa"/>
          </w:tcPr>
          <w:p w14:paraId="21E5DEDE" w14:textId="7D97860A" w:rsidR="00940C4B" w:rsidRPr="00E350A3" w:rsidRDefault="00940C4B" w:rsidP="00940C4B">
            <w:pPr>
              <w:pStyle w:val="BlockText-Plain"/>
              <w:jc w:val="center"/>
            </w:pPr>
            <w:r w:rsidRPr="00E350A3">
              <w:t>5.</w:t>
            </w:r>
          </w:p>
        </w:tc>
        <w:tc>
          <w:tcPr>
            <w:tcW w:w="8363" w:type="dxa"/>
            <w:gridSpan w:val="2"/>
          </w:tcPr>
          <w:p w14:paraId="4651511E" w14:textId="0A9B97A2" w:rsidR="00940C4B" w:rsidRPr="00E350A3" w:rsidRDefault="00940C4B" w:rsidP="00940C4B">
            <w:pPr>
              <w:pStyle w:val="BlockText-Plain"/>
            </w:pPr>
            <w:r w:rsidRPr="00E350A3">
              <w:rPr>
                <w:iCs/>
              </w:rPr>
              <w:t>A member is not eligible for pet relocation under this section if they are eligible to receive a pet relocation under section 14.3.6A.</w:t>
            </w:r>
          </w:p>
        </w:tc>
      </w:tr>
    </w:tbl>
    <w:p w14:paraId="222F0CA6" w14:textId="77777777" w:rsidR="00940C4B" w:rsidRPr="00E350A3" w:rsidRDefault="00940C4B" w:rsidP="00940C4B">
      <w:pPr>
        <w:pStyle w:val="Heading5"/>
      </w:pPr>
      <w:bookmarkStart w:id="179" w:name="_Toc105055391"/>
      <w:r w:rsidRPr="00E350A3">
        <w:t>14.3.6A    End of posting pet relocation costs – COVID-19</w:t>
      </w:r>
      <w:bookmarkEnd w:id="179"/>
    </w:p>
    <w:tbl>
      <w:tblPr>
        <w:tblW w:w="9359" w:type="dxa"/>
        <w:tblInd w:w="113" w:type="dxa"/>
        <w:tblLayout w:type="fixed"/>
        <w:tblLook w:val="04A0" w:firstRow="1" w:lastRow="0" w:firstColumn="1" w:lastColumn="0" w:noHBand="0" w:noVBand="1"/>
      </w:tblPr>
      <w:tblGrid>
        <w:gridCol w:w="992"/>
        <w:gridCol w:w="563"/>
        <w:gridCol w:w="567"/>
        <w:gridCol w:w="7237"/>
      </w:tblGrid>
      <w:tr w:rsidR="00940C4B" w:rsidRPr="00E350A3" w14:paraId="4CBD6E5F" w14:textId="77777777" w:rsidTr="0003495D">
        <w:tc>
          <w:tcPr>
            <w:tcW w:w="992" w:type="dxa"/>
          </w:tcPr>
          <w:p w14:paraId="02050357" w14:textId="77777777" w:rsidR="00940C4B" w:rsidRPr="00E350A3" w:rsidRDefault="00940C4B" w:rsidP="0003495D">
            <w:pPr>
              <w:pStyle w:val="Sectiontext"/>
              <w:jc w:val="center"/>
              <w:rPr>
                <w:lang w:eastAsia="en-US"/>
              </w:rPr>
            </w:pPr>
            <w:r w:rsidRPr="00E350A3">
              <w:rPr>
                <w:lang w:eastAsia="en-US"/>
              </w:rPr>
              <w:t>1.</w:t>
            </w:r>
          </w:p>
        </w:tc>
        <w:tc>
          <w:tcPr>
            <w:tcW w:w="8367" w:type="dxa"/>
            <w:gridSpan w:val="3"/>
          </w:tcPr>
          <w:p w14:paraId="155DDB94" w14:textId="77777777" w:rsidR="00940C4B" w:rsidRPr="00E350A3" w:rsidRDefault="00940C4B" w:rsidP="0003495D">
            <w:pPr>
              <w:pStyle w:val="Sectiontext"/>
            </w:pPr>
            <w:r w:rsidRPr="00E350A3">
              <w:t>A member is eligible for pet relocation assistance for a pet if all of the following apply.</w:t>
            </w:r>
          </w:p>
        </w:tc>
      </w:tr>
      <w:tr w:rsidR="00940C4B" w:rsidRPr="00E350A3" w14:paraId="70342405" w14:textId="77777777" w:rsidTr="0003495D">
        <w:tc>
          <w:tcPr>
            <w:tcW w:w="992" w:type="dxa"/>
          </w:tcPr>
          <w:p w14:paraId="1A40066F" w14:textId="77777777" w:rsidR="00940C4B" w:rsidRPr="00E350A3" w:rsidRDefault="00940C4B" w:rsidP="0003495D">
            <w:pPr>
              <w:pStyle w:val="Sectiontext"/>
              <w:jc w:val="center"/>
              <w:rPr>
                <w:lang w:eastAsia="en-US"/>
              </w:rPr>
            </w:pPr>
          </w:p>
        </w:tc>
        <w:tc>
          <w:tcPr>
            <w:tcW w:w="563" w:type="dxa"/>
            <w:hideMark/>
          </w:tcPr>
          <w:p w14:paraId="25439496" w14:textId="77777777" w:rsidR="00940C4B" w:rsidRPr="00E350A3" w:rsidRDefault="00940C4B" w:rsidP="0003495D">
            <w:pPr>
              <w:pStyle w:val="Sectiontext"/>
              <w:jc w:val="center"/>
              <w:rPr>
                <w:rFonts w:cs="Arial"/>
                <w:lang w:eastAsia="en-US"/>
              </w:rPr>
            </w:pPr>
            <w:r w:rsidRPr="00E350A3">
              <w:rPr>
                <w:rFonts w:cs="Arial"/>
                <w:lang w:eastAsia="en-US"/>
              </w:rPr>
              <w:t>a.</w:t>
            </w:r>
          </w:p>
        </w:tc>
        <w:tc>
          <w:tcPr>
            <w:tcW w:w="7804" w:type="dxa"/>
            <w:gridSpan w:val="2"/>
          </w:tcPr>
          <w:p w14:paraId="2CA8042D" w14:textId="77777777" w:rsidR="00940C4B" w:rsidRPr="00E350A3" w:rsidRDefault="00940C4B" w:rsidP="0003495D">
            <w:pPr>
              <w:pStyle w:val="Sectiontext"/>
            </w:pPr>
            <w:r w:rsidRPr="00E350A3">
              <w:t>The pet was relocated to the member’s posting location in connection with the member starting a long-term posting overseas.</w:t>
            </w:r>
          </w:p>
          <w:p w14:paraId="44B50957" w14:textId="77777777" w:rsidR="00940C4B" w:rsidRPr="00E350A3" w:rsidRDefault="00940C4B" w:rsidP="0003495D">
            <w:pPr>
              <w:pStyle w:val="Sectiontext"/>
              <w:rPr>
                <w:rFonts w:cs="Arial"/>
                <w:lang w:eastAsia="en-US"/>
              </w:rPr>
            </w:pPr>
            <w:r w:rsidRPr="00E350A3">
              <w:rPr>
                <w:b/>
              </w:rPr>
              <w:t>Note:</w:t>
            </w:r>
            <w:r w:rsidRPr="00E350A3">
              <w:t xml:space="preserve"> A member is not required to have received benefit for the relocation of the pet.</w:t>
            </w:r>
          </w:p>
        </w:tc>
      </w:tr>
      <w:tr w:rsidR="00940C4B" w:rsidRPr="00E350A3" w14:paraId="15A3F90A" w14:textId="77777777" w:rsidTr="0003495D">
        <w:tc>
          <w:tcPr>
            <w:tcW w:w="992" w:type="dxa"/>
          </w:tcPr>
          <w:p w14:paraId="1B56D6B8" w14:textId="77777777" w:rsidR="00940C4B" w:rsidRPr="00E350A3" w:rsidRDefault="00940C4B" w:rsidP="0003495D">
            <w:pPr>
              <w:pStyle w:val="Sectiontext"/>
              <w:jc w:val="center"/>
              <w:rPr>
                <w:lang w:eastAsia="en-US"/>
              </w:rPr>
            </w:pPr>
          </w:p>
        </w:tc>
        <w:tc>
          <w:tcPr>
            <w:tcW w:w="563" w:type="dxa"/>
          </w:tcPr>
          <w:p w14:paraId="6D7810E8" w14:textId="77777777" w:rsidR="00940C4B" w:rsidRPr="00E350A3" w:rsidRDefault="00940C4B" w:rsidP="0003495D">
            <w:pPr>
              <w:pStyle w:val="Sectiontext"/>
              <w:jc w:val="center"/>
              <w:rPr>
                <w:rFonts w:cs="Arial"/>
                <w:lang w:eastAsia="en-US"/>
              </w:rPr>
            </w:pPr>
            <w:r w:rsidRPr="00E350A3">
              <w:rPr>
                <w:rFonts w:cs="Arial"/>
                <w:lang w:eastAsia="en-US"/>
              </w:rPr>
              <w:t>b.</w:t>
            </w:r>
          </w:p>
        </w:tc>
        <w:tc>
          <w:tcPr>
            <w:tcW w:w="7804" w:type="dxa"/>
            <w:gridSpan w:val="2"/>
          </w:tcPr>
          <w:p w14:paraId="322D79BC" w14:textId="77777777" w:rsidR="00940C4B" w:rsidRPr="00E350A3" w:rsidRDefault="00940C4B" w:rsidP="0003495D">
            <w:pPr>
              <w:pStyle w:val="Sectiontext"/>
            </w:pPr>
            <w:r w:rsidRPr="00E350A3">
              <w:t>The member is eligible for a removal to their next posting location under this Part.</w:t>
            </w:r>
          </w:p>
        </w:tc>
      </w:tr>
      <w:tr w:rsidR="00940C4B" w:rsidRPr="00E350A3" w14:paraId="4987DCF1" w14:textId="77777777" w:rsidTr="0003495D">
        <w:tc>
          <w:tcPr>
            <w:tcW w:w="992" w:type="dxa"/>
          </w:tcPr>
          <w:p w14:paraId="4E95C302" w14:textId="77777777" w:rsidR="00940C4B" w:rsidRPr="00E350A3" w:rsidRDefault="00940C4B" w:rsidP="0003495D">
            <w:pPr>
              <w:pStyle w:val="Sectiontext"/>
              <w:jc w:val="center"/>
              <w:rPr>
                <w:lang w:eastAsia="en-US"/>
              </w:rPr>
            </w:pPr>
          </w:p>
        </w:tc>
        <w:tc>
          <w:tcPr>
            <w:tcW w:w="563" w:type="dxa"/>
          </w:tcPr>
          <w:p w14:paraId="6266FD6A" w14:textId="77777777" w:rsidR="00940C4B" w:rsidRPr="00E350A3" w:rsidRDefault="00940C4B" w:rsidP="0003495D">
            <w:pPr>
              <w:pStyle w:val="Sectiontext"/>
              <w:jc w:val="center"/>
              <w:rPr>
                <w:rFonts w:cs="Arial"/>
                <w:lang w:eastAsia="en-US"/>
              </w:rPr>
            </w:pPr>
            <w:r w:rsidRPr="00E350A3">
              <w:rPr>
                <w:rFonts w:cs="Arial"/>
                <w:lang w:eastAsia="en-US"/>
              </w:rPr>
              <w:t>c.</w:t>
            </w:r>
          </w:p>
        </w:tc>
        <w:tc>
          <w:tcPr>
            <w:tcW w:w="7804" w:type="dxa"/>
            <w:gridSpan w:val="2"/>
          </w:tcPr>
          <w:p w14:paraId="2414B59C" w14:textId="77777777" w:rsidR="00940C4B" w:rsidRPr="00E350A3" w:rsidRDefault="00940C4B" w:rsidP="0003495D">
            <w:pPr>
              <w:pStyle w:val="Sectiontext"/>
            </w:pPr>
            <w:r w:rsidRPr="00E350A3">
              <w:t>The cost of the pet relocation is at least 2 times greater than the cost of pet relocation in connection with the commencement of the member’s long-term posting overseas.</w:t>
            </w:r>
          </w:p>
        </w:tc>
      </w:tr>
      <w:tr w:rsidR="00940C4B" w:rsidRPr="00E350A3" w14:paraId="4815FB0B" w14:textId="77777777" w:rsidTr="0003495D">
        <w:tc>
          <w:tcPr>
            <w:tcW w:w="992" w:type="dxa"/>
          </w:tcPr>
          <w:p w14:paraId="7C33D706" w14:textId="77777777" w:rsidR="00940C4B" w:rsidRPr="00E350A3" w:rsidRDefault="00940C4B" w:rsidP="0003495D">
            <w:pPr>
              <w:pStyle w:val="Sectiontext"/>
              <w:jc w:val="center"/>
              <w:rPr>
                <w:lang w:eastAsia="en-US"/>
              </w:rPr>
            </w:pPr>
          </w:p>
        </w:tc>
        <w:tc>
          <w:tcPr>
            <w:tcW w:w="563" w:type="dxa"/>
          </w:tcPr>
          <w:p w14:paraId="6BCCFA56" w14:textId="77777777" w:rsidR="00940C4B" w:rsidRPr="00E350A3" w:rsidRDefault="00940C4B" w:rsidP="0003495D">
            <w:pPr>
              <w:pStyle w:val="Sectiontext"/>
              <w:jc w:val="center"/>
              <w:rPr>
                <w:rFonts w:cs="Arial"/>
                <w:lang w:eastAsia="en-US"/>
              </w:rPr>
            </w:pPr>
            <w:r w:rsidRPr="00E350A3">
              <w:rPr>
                <w:rFonts w:cs="Arial"/>
                <w:lang w:eastAsia="en-US"/>
              </w:rPr>
              <w:t>d.</w:t>
            </w:r>
          </w:p>
        </w:tc>
        <w:tc>
          <w:tcPr>
            <w:tcW w:w="7804" w:type="dxa"/>
            <w:gridSpan w:val="2"/>
          </w:tcPr>
          <w:p w14:paraId="31ACAA82" w14:textId="77777777" w:rsidR="00940C4B" w:rsidRPr="00E350A3" w:rsidRDefault="00940C4B" w:rsidP="0003495D">
            <w:pPr>
              <w:pStyle w:val="Sectiontext"/>
            </w:pPr>
            <w:r w:rsidRPr="00E350A3">
              <w:t>The pet relocation commences no later than 30 June 2022.</w:t>
            </w:r>
          </w:p>
        </w:tc>
      </w:tr>
      <w:tr w:rsidR="00940C4B" w:rsidRPr="00E350A3" w14:paraId="7E26CB18" w14:textId="77777777" w:rsidTr="0003495D">
        <w:tc>
          <w:tcPr>
            <w:tcW w:w="992" w:type="dxa"/>
          </w:tcPr>
          <w:p w14:paraId="0E4CA938" w14:textId="77777777" w:rsidR="00940C4B" w:rsidRPr="00E350A3" w:rsidRDefault="00940C4B" w:rsidP="0003495D">
            <w:pPr>
              <w:pStyle w:val="Sectiontext"/>
              <w:jc w:val="center"/>
              <w:rPr>
                <w:lang w:eastAsia="en-US"/>
              </w:rPr>
            </w:pPr>
            <w:r w:rsidRPr="00E350A3">
              <w:rPr>
                <w:lang w:eastAsia="en-US"/>
              </w:rPr>
              <w:t>2.</w:t>
            </w:r>
          </w:p>
        </w:tc>
        <w:tc>
          <w:tcPr>
            <w:tcW w:w="8367" w:type="dxa"/>
            <w:gridSpan w:val="3"/>
          </w:tcPr>
          <w:p w14:paraId="2E04831D" w14:textId="77777777" w:rsidR="00940C4B" w:rsidRPr="00E350A3" w:rsidRDefault="00940C4B" w:rsidP="0003495D">
            <w:pPr>
              <w:pStyle w:val="Sectiontext"/>
            </w:pPr>
            <w:r w:rsidRPr="00E350A3">
              <w:t>Pet relocation assistance is an amount the lesser of the following.</w:t>
            </w:r>
          </w:p>
        </w:tc>
      </w:tr>
      <w:tr w:rsidR="00940C4B" w:rsidRPr="00E350A3" w14:paraId="66E335EE" w14:textId="77777777" w:rsidTr="0003495D">
        <w:tc>
          <w:tcPr>
            <w:tcW w:w="992" w:type="dxa"/>
          </w:tcPr>
          <w:p w14:paraId="314A5693" w14:textId="77777777" w:rsidR="00940C4B" w:rsidRPr="00E350A3" w:rsidRDefault="00940C4B" w:rsidP="0003495D">
            <w:pPr>
              <w:pStyle w:val="Sectiontext"/>
              <w:jc w:val="center"/>
              <w:rPr>
                <w:lang w:eastAsia="en-US"/>
              </w:rPr>
            </w:pPr>
          </w:p>
        </w:tc>
        <w:tc>
          <w:tcPr>
            <w:tcW w:w="563" w:type="dxa"/>
            <w:hideMark/>
          </w:tcPr>
          <w:p w14:paraId="0BE80CD0" w14:textId="77777777" w:rsidR="00940C4B" w:rsidRPr="00E350A3" w:rsidRDefault="00940C4B" w:rsidP="0003495D">
            <w:pPr>
              <w:pStyle w:val="Sectiontext"/>
              <w:jc w:val="center"/>
              <w:rPr>
                <w:rFonts w:cs="Arial"/>
                <w:lang w:eastAsia="en-US"/>
              </w:rPr>
            </w:pPr>
            <w:r w:rsidRPr="00E350A3">
              <w:rPr>
                <w:rFonts w:cs="Arial"/>
                <w:lang w:eastAsia="en-US"/>
              </w:rPr>
              <w:t>a.</w:t>
            </w:r>
          </w:p>
        </w:tc>
        <w:tc>
          <w:tcPr>
            <w:tcW w:w="7804" w:type="dxa"/>
            <w:gridSpan w:val="2"/>
          </w:tcPr>
          <w:p w14:paraId="60403F02" w14:textId="77777777" w:rsidR="00940C4B" w:rsidRPr="00E350A3" w:rsidRDefault="00940C4B" w:rsidP="0003495D">
            <w:pPr>
              <w:pStyle w:val="Sectiontext"/>
            </w:pPr>
            <w:r w:rsidRPr="00E350A3">
              <w:t>The amount calculated using the following formula.</w:t>
            </w:r>
          </w:p>
          <w:p w14:paraId="1BBE1974" w14:textId="77777777" w:rsidR="00940C4B" w:rsidRPr="00E350A3" w:rsidRDefault="00940C4B" w:rsidP="0003495D">
            <w:pPr>
              <w:pStyle w:val="Sectiontext"/>
              <w:jc w:val="center"/>
            </w:pPr>
            <m:oMathPara>
              <m:oMath>
                <m:r>
                  <w:rPr>
                    <w:rFonts w:ascii="Cambria Math" w:hAnsi="Cambria Math"/>
                  </w:rPr>
                  <m:t>Pet relocation assistance=A-(2×B)</m:t>
                </m:r>
              </m:oMath>
            </m:oMathPara>
          </w:p>
        </w:tc>
      </w:tr>
      <w:tr w:rsidR="00940C4B" w:rsidRPr="00E350A3" w14:paraId="618EB468" w14:textId="77777777" w:rsidTr="0003495D">
        <w:tc>
          <w:tcPr>
            <w:tcW w:w="992" w:type="dxa"/>
          </w:tcPr>
          <w:p w14:paraId="3598CD8B" w14:textId="77777777" w:rsidR="00940C4B" w:rsidRPr="00E350A3" w:rsidRDefault="00940C4B" w:rsidP="0003495D">
            <w:pPr>
              <w:pStyle w:val="Sectiontext"/>
              <w:jc w:val="center"/>
              <w:rPr>
                <w:lang w:eastAsia="en-US"/>
              </w:rPr>
            </w:pPr>
          </w:p>
        </w:tc>
        <w:tc>
          <w:tcPr>
            <w:tcW w:w="563" w:type="dxa"/>
            <w:hideMark/>
          </w:tcPr>
          <w:p w14:paraId="42121E6B" w14:textId="77777777" w:rsidR="00940C4B" w:rsidRPr="00E350A3" w:rsidRDefault="00940C4B" w:rsidP="0003495D">
            <w:pPr>
              <w:pStyle w:val="Sectiontext"/>
              <w:jc w:val="center"/>
              <w:rPr>
                <w:rFonts w:cs="Arial"/>
                <w:lang w:eastAsia="en-US"/>
              </w:rPr>
            </w:pPr>
          </w:p>
        </w:tc>
        <w:tc>
          <w:tcPr>
            <w:tcW w:w="7804" w:type="dxa"/>
            <w:gridSpan w:val="2"/>
          </w:tcPr>
          <w:p w14:paraId="4C25CF4E" w14:textId="77777777" w:rsidR="00940C4B" w:rsidRPr="00E350A3" w:rsidRDefault="00940C4B" w:rsidP="0003495D">
            <w:pPr>
              <w:pStyle w:val="Sectiontext"/>
              <w:rPr>
                <w:rFonts w:cs="Arial"/>
                <w:lang w:eastAsia="en-US"/>
              </w:rPr>
            </w:pPr>
            <w:r w:rsidRPr="00E350A3">
              <w:t>Where:</w:t>
            </w:r>
          </w:p>
        </w:tc>
      </w:tr>
      <w:tr w:rsidR="00940C4B" w:rsidRPr="00E350A3" w14:paraId="6C4A6F7B" w14:textId="77777777" w:rsidTr="0003495D">
        <w:tc>
          <w:tcPr>
            <w:tcW w:w="992" w:type="dxa"/>
          </w:tcPr>
          <w:p w14:paraId="3AABE827" w14:textId="77777777" w:rsidR="00940C4B" w:rsidRPr="00E350A3" w:rsidRDefault="00940C4B" w:rsidP="0003495D">
            <w:pPr>
              <w:pStyle w:val="Sectiontext"/>
              <w:jc w:val="center"/>
              <w:rPr>
                <w:lang w:eastAsia="en-US"/>
              </w:rPr>
            </w:pPr>
          </w:p>
        </w:tc>
        <w:tc>
          <w:tcPr>
            <w:tcW w:w="563" w:type="dxa"/>
          </w:tcPr>
          <w:p w14:paraId="6FF5E8FF" w14:textId="77777777" w:rsidR="00940C4B" w:rsidRPr="00E350A3" w:rsidRDefault="00940C4B" w:rsidP="0003495D">
            <w:pPr>
              <w:pStyle w:val="Sectiontext"/>
              <w:rPr>
                <w:rFonts w:cs="Arial"/>
                <w:iCs/>
                <w:lang w:eastAsia="en-US"/>
              </w:rPr>
            </w:pPr>
          </w:p>
        </w:tc>
        <w:tc>
          <w:tcPr>
            <w:tcW w:w="567" w:type="dxa"/>
            <w:hideMark/>
          </w:tcPr>
          <w:p w14:paraId="47F86DC1" w14:textId="77777777" w:rsidR="00940C4B" w:rsidRPr="00E350A3" w:rsidRDefault="00940C4B" w:rsidP="0003495D">
            <w:pPr>
              <w:pStyle w:val="Sectiontext"/>
              <w:jc w:val="center"/>
              <w:rPr>
                <w:rFonts w:cs="Arial"/>
                <w:b/>
                <w:iCs/>
                <w:lang w:eastAsia="en-US"/>
              </w:rPr>
            </w:pPr>
            <w:r w:rsidRPr="00E350A3">
              <w:rPr>
                <w:rFonts w:cs="Arial"/>
                <w:b/>
                <w:iCs/>
                <w:lang w:eastAsia="en-US"/>
              </w:rPr>
              <w:t>A</w:t>
            </w:r>
          </w:p>
        </w:tc>
        <w:tc>
          <w:tcPr>
            <w:tcW w:w="7237" w:type="dxa"/>
          </w:tcPr>
          <w:p w14:paraId="20976D57" w14:textId="77777777" w:rsidR="00940C4B" w:rsidRPr="00E350A3" w:rsidRDefault="00940C4B" w:rsidP="0003495D">
            <w:pPr>
              <w:pStyle w:val="Sectiontext"/>
              <w:rPr>
                <w:rFonts w:cs="Arial"/>
                <w:iCs/>
                <w:lang w:eastAsia="en-US"/>
              </w:rPr>
            </w:pPr>
            <w:r w:rsidRPr="00E350A3">
              <w:rPr>
                <w:rFonts w:cs="Arial"/>
                <w:lang w:eastAsia="en-US"/>
              </w:rPr>
              <w:t>is the actual cost of the pet relocation.</w:t>
            </w:r>
          </w:p>
        </w:tc>
      </w:tr>
      <w:tr w:rsidR="00940C4B" w:rsidRPr="00E350A3" w14:paraId="5DA865D2" w14:textId="77777777" w:rsidTr="0003495D">
        <w:tc>
          <w:tcPr>
            <w:tcW w:w="992" w:type="dxa"/>
          </w:tcPr>
          <w:p w14:paraId="7EA3A975" w14:textId="77777777" w:rsidR="00940C4B" w:rsidRPr="00E350A3" w:rsidRDefault="00940C4B" w:rsidP="0003495D">
            <w:pPr>
              <w:pStyle w:val="Sectiontext"/>
              <w:jc w:val="center"/>
              <w:rPr>
                <w:lang w:eastAsia="en-US"/>
              </w:rPr>
            </w:pPr>
          </w:p>
        </w:tc>
        <w:tc>
          <w:tcPr>
            <w:tcW w:w="563" w:type="dxa"/>
          </w:tcPr>
          <w:p w14:paraId="67A8DD5F" w14:textId="77777777" w:rsidR="00940C4B" w:rsidRPr="00E350A3" w:rsidRDefault="00940C4B" w:rsidP="0003495D">
            <w:pPr>
              <w:pStyle w:val="Sectiontext"/>
              <w:rPr>
                <w:rFonts w:cs="Arial"/>
                <w:iCs/>
                <w:lang w:eastAsia="en-US"/>
              </w:rPr>
            </w:pPr>
          </w:p>
        </w:tc>
        <w:tc>
          <w:tcPr>
            <w:tcW w:w="567" w:type="dxa"/>
          </w:tcPr>
          <w:p w14:paraId="544166B1" w14:textId="77777777" w:rsidR="00940C4B" w:rsidRPr="00E350A3" w:rsidRDefault="00940C4B" w:rsidP="0003495D">
            <w:pPr>
              <w:pStyle w:val="Sectiontext"/>
              <w:jc w:val="center"/>
              <w:rPr>
                <w:rFonts w:cs="Arial"/>
                <w:b/>
                <w:iCs/>
                <w:lang w:eastAsia="en-US"/>
              </w:rPr>
            </w:pPr>
            <w:r w:rsidRPr="00E350A3">
              <w:rPr>
                <w:rFonts w:cs="Arial"/>
                <w:b/>
                <w:iCs/>
                <w:lang w:eastAsia="en-US"/>
              </w:rPr>
              <w:t>B</w:t>
            </w:r>
          </w:p>
        </w:tc>
        <w:tc>
          <w:tcPr>
            <w:tcW w:w="7237" w:type="dxa"/>
          </w:tcPr>
          <w:p w14:paraId="6C0D84B1" w14:textId="77777777" w:rsidR="00940C4B" w:rsidRPr="00E350A3" w:rsidRDefault="00940C4B" w:rsidP="0003495D">
            <w:pPr>
              <w:pStyle w:val="Sectiontext"/>
              <w:rPr>
                <w:rFonts w:cs="Arial"/>
                <w:lang w:eastAsia="en-US"/>
              </w:rPr>
            </w:pPr>
            <w:r w:rsidRPr="00E350A3">
              <w:rPr>
                <w:rFonts w:cs="Arial"/>
                <w:lang w:eastAsia="en-US"/>
              </w:rPr>
              <w:t xml:space="preserve">is the cost of pet relocation to the posting location overseas </w:t>
            </w:r>
            <w:r w:rsidRPr="00E350A3">
              <w:t>in connection with the commencement of the member’s long-term posting overseas.</w:t>
            </w:r>
          </w:p>
        </w:tc>
      </w:tr>
      <w:tr w:rsidR="00940C4B" w:rsidRPr="00E350A3" w14:paraId="495ACF9F" w14:textId="77777777" w:rsidTr="0003495D">
        <w:tc>
          <w:tcPr>
            <w:tcW w:w="992" w:type="dxa"/>
          </w:tcPr>
          <w:p w14:paraId="20571C4E" w14:textId="77777777" w:rsidR="00940C4B" w:rsidRPr="00E350A3" w:rsidRDefault="00940C4B" w:rsidP="0003495D">
            <w:pPr>
              <w:pStyle w:val="Sectiontext"/>
              <w:jc w:val="center"/>
              <w:rPr>
                <w:lang w:eastAsia="en-US"/>
              </w:rPr>
            </w:pPr>
          </w:p>
        </w:tc>
        <w:tc>
          <w:tcPr>
            <w:tcW w:w="563" w:type="dxa"/>
            <w:hideMark/>
          </w:tcPr>
          <w:p w14:paraId="48E5AF35" w14:textId="77777777" w:rsidR="00940C4B" w:rsidRPr="00E350A3" w:rsidRDefault="00940C4B" w:rsidP="00CE281E">
            <w:pPr>
              <w:pStyle w:val="Sectiontext"/>
              <w:jc w:val="center"/>
              <w:rPr>
                <w:rFonts w:cs="Arial"/>
                <w:lang w:eastAsia="en-US"/>
              </w:rPr>
            </w:pPr>
            <w:r w:rsidRPr="00E350A3">
              <w:rPr>
                <w:rFonts w:cs="Arial"/>
                <w:lang w:eastAsia="en-US"/>
              </w:rPr>
              <w:t>b.</w:t>
            </w:r>
          </w:p>
        </w:tc>
        <w:tc>
          <w:tcPr>
            <w:tcW w:w="7804" w:type="dxa"/>
            <w:gridSpan w:val="2"/>
          </w:tcPr>
          <w:p w14:paraId="2E7F5A0C" w14:textId="77777777" w:rsidR="00940C4B" w:rsidRPr="00E350A3" w:rsidRDefault="00940C4B" w:rsidP="0003495D">
            <w:pPr>
              <w:pStyle w:val="Sectiontext"/>
            </w:pPr>
            <w:r w:rsidRPr="00E350A3">
              <w:t>The amount calculated using the following formula.</w:t>
            </w:r>
          </w:p>
          <w:p w14:paraId="66AE575F" w14:textId="77777777" w:rsidR="00940C4B" w:rsidRPr="00E350A3" w:rsidRDefault="00940C4B" w:rsidP="0003495D">
            <w:pPr>
              <w:pStyle w:val="Sectiontext"/>
            </w:pPr>
            <m:oMathPara>
              <m:oMath>
                <m:r>
                  <w:rPr>
                    <w:rFonts w:ascii="Cambria Math" w:hAnsi="Cambria Math"/>
                  </w:rPr>
                  <m:t>Pet relocation assistance=4×A</m:t>
                </m:r>
              </m:oMath>
            </m:oMathPara>
          </w:p>
        </w:tc>
      </w:tr>
      <w:tr w:rsidR="00940C4B" w:rsidRPr="00E350A3" w14:paraId="3ECE3040" w14:textId="77777777" w:rsidTr="0003495D">
        <w:tc>
          <w:tcPr>
            <w:tcW w:w="992" w:type="dxa"/>
          </w:tcPr>
          <w:p w14:paraId="3BDBE71F" w14:textId="77777777" w:rsidR="00940C4B" w:rsidRPr="00E350A3" w:rsidRDefault="00940C4B" w:rsidP="0003495D">
            <w:pPr>
              <w:pStyle w:val="Sectiontext"/>
              <w:jc w:val="center"/>
              <w:rPr>
                <w:lang w:eastAsia="en-US"/>
              </w:rPr>
            </w:pPr>
          </w:p>
        </w:tc>
        <w:tc>
          <w:tcPr>
            <w:tcW w:w="563" w:type="dxa"/>
            <w:hideMark/>
          </w:tcPr>
          <w:p w14:paraId="7E3E5A5D" w14:textId="77777777" w:rsidR="00940C4B" w:rsidRPr="00E350A3" w:rsidRDefault="00940C4B" w:rsidP="0003495D">
            <w:pPr>
              <w:pStyle w:val="Sectiontext"/>
              <w:jc w:val="center"/>
              <w:rPr>
                <w:rFonts w:cs="Arial"/>
                <w:lang w:eastAsia="en-US"/>
              </w:rPr>
            </w:pPr>
          </w:p>
        </w:tc>
        <w:tc>
          <w:tcPr>
            <w:tcW w:w="7804" w:type="dxa"/>
            <w:gridSpan w:val="2"/>
          </w:tcPr>
          <w:p w14:paraId="391D9447" w14:textId="77777777" w:rsidR="00940C4B" w:rsidRPr="00E350A3" w:rsidRDefault="00940C4B" w:rsidP="0003495D">
            <w:pPr>
              <w:pStyle w:val="Sectiontext"/>
              <w:rPr>
                <w:rFonts w:cs="Arial"/>
                <w:lang w:eastAsia="en-US"/>
              </w:rPr>
            </w:pPr>
            <w:r w:rsidRPr="00E350A3">
              <w:t>Where:</w:t>
            </w:r>
          </w:p>
        </w:tc>
      </w:tr>
      <w:tr w:rsidR="00940C4B" w:rsidRPr="00E350A3" w14:paraId="1BF10DB1" w14:textId="77777777" w:rsidTr="0003495D">
        <w:tc>
          <w:tcPr>
            <w:tcW w:w="992" w:type="dxa"/>
          </w:tcPr>
          <w:p w14:paraId="071DD388" w14:textId="77777777" w:rsidR="00940C4B" w:rsidRPr="00E350A3" w:rsidRDefault="00940C4B" w:rsidP="0003495D">
            <w:pPr>
              <w:pStyle w:val="Sectiontext"/>
              <w:jc w:val="center"/>
              <w:rPr>
                <w:lang w:eastAsia="en-US"/>
              </w:rPr>
            </w:pPr>
          </w:p>
        </w:tc>
        <w:tc>
          <w:tcPr>
            <w:tcW w:w="563" w:type="dxa"/>
          </w:tcPr>
          <w:p w14:paraId="1E48B870" w14:textId="77777777" w:rsidR="00940C4B" w:rsidRPr="00E350A3" w:rsidRDefault="00940C4B" w:rsidP="0003495D">
            <w:pPr>
              <w:pStyle w:val="Sectiontext"/>
              <w:rPr>
                <w:rFonts w:cs="Arial"/>
                <w:iCs/>
                <w:lang w:eastAsia="en-US"/>
              </w:rPr>
            </w:pPr>
          </w:p>
        </w:tc>
        <w:tc>
          <w:tcPr>
            <w:tcW w:w="567" w:type="dxa"/>
            <w:hideMark/>
          </w:tcPr>
          <w:p w14:paraId="66D864B8" w14:textId="77777777" w:rsidR="00940C4B" w:rsidRPr="00E350A3" w:rsidRDefault="00940C4B" w:rsidP="0003495D">
            <w:pPr>
              <w:pStyle w:val="Sectiontext"/>
              <w:jc w:val="center"/>
              <w:rPr>
                <w:rFonts w:cs="Arial"/>
                <w:b/>
                <w:iCs/>
                <w:lang w:eastAsia="en-US"/>
              </w:rPr>
            </w:pPr>
            <w:r w:rsidRPr="00E350A3">
              <w:rPr>
                <w:rFonts w:cs="Arial"/>
                <w:b/>
                <w:iCs/>
                <w:lang w:eastAsia="en-US"/>
              </w:rPr>
              <w:t>A</w:t>
            </w:r>
          </w:p>
        </w:tc>
        <w:tc>
          <w:tcPr>
            <w:tcW w:w="7237" w:type="dxa"/>
          </w:tcPr>
          <w:p w14:paraId="169CE45A" w14:textId="77777777" w:rsidR="00940C4B" w:rsidRPr="00E350A3" w:rsidRDefault="00940C4B" w:rsidP="0003495D">
            <w:pPr>
              <w:pStyle w:val="Sectiontext"/>
              <w:rPr>
                <w:rFonts w:cs="Arial"/>
                <w:iCs/>
                <w:lang w:eastAsia="en-US"/>
              </w:rPr>
            </w:pPr>
            <w:r w:rsidRPr="00E350A3">
              <w:rPr>
                <w:rFonts w:cs="Arial"/>
                <w:lang w:eastAsia="en-US"/>
              </w:rPr>
              <w:t xml:space="preserve">is the cost of pet relocation to the posting location overseas </w:t>
            </w:r>
            <w:r w:rsidRPr="00E350A3">
              <w:t>in connection with the commencement of the member’s long-term posting overseas.</w:t>
            </w:r>
          </w:p>
        </w:tc>
      </w:tr>
      <w:tr w:rsidR="00940C4B" w:rsidRPr="00E350A3" w14:paraId="50447A36" w14:textId="77777777" w:rsidTr="0003495D">
        <w:tc>
          <w:tcPr>
            <w:tcW w:w="992" w:type="dxa"/>
          </w:tcPr>
          <w:p w14:paraId="09A6ED3C" w14:textId="77777777" w:rsidR="00940C4B" w:rsidRPr="00E350A3" w:rsidRDefault="00940C4B" w:rsidP="0003495D">
            <w:pPr>
              <w:pStyle w:val="Sectiontext"/>
              <w:jc w:val="center"/>
              <w:rPr>
                <w:lang w:eastAsia="en-US"/>
              </w:rPr>
            </w:pPr>
            <w:r w:rsidRPr="00E350A3">
              <w:rPr>
                <w:lang w:eastAsia="en-US"/>
              </w:rPr>
              <w:t>3.</w:t>
            </w:r>
          </w:p>
        </w:tc>
        <w:tc>
          <w:tcPr>
            <w:tcW w:w="8367" w:type="dxa"/>
            <w:gridSpan w:val="3"/>
          </w:tcPr>
          <w:p w14:paraId="63E7D788" w14:textId="77777777" w:rsidR="00940C4B" w:rsidRPr="00E350A3" w:rsidRDefault="00940C4B" w:rsidP="0003495D">
            <w:pPr>
              <w:pStyle w:val="Sectiontext"/>
            </w:pPr>
            <w:r w:rsidRPr="00E350A3">
              <w:t xml:space="preserve">In this section, all of the following apply. </w:t>
            </w:r>
          </w:p>
        </w:tc>
      </w:tr>
      <w:tr w:rsidR="00940C4B" w:rsidRPr="00E350A3" w14:paraId="63C8C21E" w14:textId="77777777" w:rsidTr="0003495D">
        <w:tc>
          <w:tcPr>
            <w:tcW w:w="992" w:type="dxa"/>
          </w:tcPr>
          <w:p w14:paraId="6E11427B" w14:textId="77777777" w:rsidR="00940C4B" w:rsidRPr="00E350A3" w:rsidRDefault="00940C4B" w:rsidP="0003495D">
            <w:pPr>
              <w:pStyle w:val="Sectiontext"/>
              <w:jc w:val="center"/>
              <w:rPr>
                <w:lang w:eastAsia="en-US"/>
              </w:rPr>
            </w:pPr>
          </w:p>
        </w:tc>
        <w:tc>
          <w:tcPr>
            <w:tcW w:w="563" w:type="dxa"/>
            <w:hideMark/>
          </w:tcPr>
          <w:p w14:paraId="273052DC" w14:textId="77777777" w:rsidR="00940C4B" w:rsidRPr="00E350A3" w:rsidRDefault="00940C4B" w:rsidP="0003495D">
            <w:pPr>
              <w:pStyle w:val="Sectiontext"/>
              <w:jc w:val="center"/>
              <w:rPr>
                <w:rFonts w:cs="Arial"/>
                <w:lang w:eastAsia="en-US"/>
              </w:rPr>
            </w:pPr>
            <w:r w:rsidRPr="00E350A3">
              <w:rPr>
                <w:rFonts w:cs="Arial"/>
                <w:lang w:eastAsia="en-US"/>
              </w:rPr>
              <w:t>a.</w:t>
            </w:r>
          </w:p>
        </w:tc>
        <w:tc>
          <w:tcPr>
            <w:tcW w:w="7804" w:type="dxa"/>
            <w:gridSpan w:val="2"/>
          </w:tcPr>
          <w:p w14:paraId="03E7843D" w14:textId="77777777" w:rsidR="00940C4B" w:rsidRPr="00E350A3" w:rsidRDefault="00940C4B" w:rsidP="0003495D">
            <w:pPr>
              <w:pStyle w:val="Sectiontext"/>
              <w:rPr>
                <w:rFonts w:cs="Arial"/>
                <w:lang w:eastAsia="en-US"/>
              </w:rPr>
            </w:pPr>
            <w:r w:rsidRPr="00E350A3">
              <w:t>The cost of pet relocation includes the following.</w:t>
            </w:r>
          </w:p>
        </w:tc>
      </w:tr>
      <w:tr w:rsidR="00940C4B" w:rsidRPr="00E350A3" w14:paraId="14DAFDCB" w14:textId="77777777" w:rsidTr="0003495D">
        <w:tc>
          <w:tcPr>
            <w:tcW w:w="992" w:type="dxa"/>
          </w:tcPr>
          <w:p w14:paraId="27CBEE50" w14:textId="77777777" w:rsidR="00940C4B" w:rsidRPr="00E350A3" w:rsidRDefault="00940C4B" w:rsidP="0003495D">
            <w:pPr>
              <w:pStyle w:val="Sectiontext"/>
              <w:jc w:val="center"/>
              <w:rPr>
                <w:lang w:eastAsia="en-US"/>
              </w:rPr>
            </w:pPr>
          </w:p>
        </w:tc>
        <w:tc>
          <w:tcPr>
            <w:tcW w:w="563" w:type="dxa"/>
          </w:tcPr>
          <w:p w14:paraId="55823EBD" w14:textId="77777777" w:rsidR="00940C4B" w:rsidRPr="00E350A3" w:rsidRDefault="00940C4B" w:rsidP="0003495D">
            <w:pPr>
              <w:pStyle w:val="Sectiontext"/>
              <w:rPr>
                <w:rFonts w:cs="Arial"/>
                <w:iCs/>
                <w:lang w:eastAsia="en-US"/>
              </w:rPr>
            </w:pPr>
          </w:p>
        </w:tc>
        <w:tc>
          <w:tcPr>
            <w:tcW w:w="567" w:type="dxa"/>
            <w:hideMark/>
          </w:tcPr>
          <w:p w14:paraId="00ADC409" w14:textId="77777777" w:rsidR="00940C4B" w:rsidRPr="00E350A3" w:rsidRDefault="00940C4B" w:rsidP="00CE281E">
            <w:pPr>
              <w:pStyle w:val="Sectiontext"/>
              <w:rPr>
                <w:rFonts w:cs="Arial"/>
                <w:iCs/>
                <w:lang w:eastAsia="en-US"/>
              </w:rPr>
            </w:pPr>
            <w:r w:rsidRPr="00E350A3">
              <w:rPr>
                <w:rFonts w:cs="Arial"/>
                <w:iCs/>
                <w:lang w:eastAsia="en-US"/>
              </w:rPr>
              <w:t>i.</w:t>
            </w:r>
          </w:p>
        </w:tc>
        <w:tc>
          <w:tcPr>
            <w:tcW w:w="7237" w:type="dxa"/>
          </w:tcPr>
          <w:p w14:paraId="25464BE9" w14:textId="77777777" w:rsidR="00940C4B" w:rsidRPr="00E350A3" w:rsidRDefault="00940C4B" w:rsidP="0003495D">
            <w:pPr>
              <w:pStyle w:val="Sectiontext"/>
              <w:rPr>
                <w:rFonts w:cs="Arial"/>
                <w:iCs/>
                <w:lang w:eastAsia="en-US"/>
              </w:rPr>
            </w:pPr>
            <w:r w:rsidRPr="00E350A3">
              <w:rPr>
                <w:rFonts w:cs="Arial"/>
                <w:lang w:eastAsia="en-US"/>
              </w:rPr>
              <w:t>The commercial transportation of the pet and associated boarding.</w:t>
            </w:r>
          </w:p>
        </w:tc>
      </w:tr>
      <w:tr w:rsidR="00940C4B" w:rsidRPr="00E350A3" w14:paraId="580A850D" w14:textId="77777777" w:rsidTr="0003495D">
        <w:tc>
          <w:tcPr>
            <w:tcW w:w="992" w:type="dxa"/>
          </w:tcPr>
          <w:p w14:paraId="3047130D" w14:textId="77777777" w:rsidR="00940C4B" w:rsidRPr="00E350A3" w:rsidRDefault="00940C4B" w:rsidP="0003495D">
            <w:pPr>
              <w:pStyle w:val="Sectiontext"/>
              <w:jc w:val="center"/>
              <w:rPr>
                <w:lang w:eastAsia="en-US"/>
              </w:rPr>
            </w:pPr>
          </w:p>
        </w:tc>
        <w:tc>
          <w:tcPr>
            <w:tcW w:w="563" w:type="dxa"/>
          </w:tcPr>
          <w:p w14:paraId="31B2A1B1" w14:textId="77777777" w:rsidR="00940C4B" w:rsidRPr="00E350A3" w:rsidRDefault="00940C4B" w:rsidP="0003495D">
            <w:pPr>
              <w:pStyle w:val="Sectiontext"/>
              <w:rPr>
                <w:rFonts w:cs="Arial"/>
                <w:iCs/>
                <w:lang w:eastAsia="en-US"/>
              </w:rPr>
            </w:pPr>
          </w:p>
        </w:tc>
        <w:tc>
          <w:tcPr>
            <w:tcW w:w="567" w:type="dxa"/>
            <w:hideMark/>
          </w:tcPr>
          <w:p w14:paraId="2CF1DBD4" w14:textId="77777777" w:rsidR="00940C4B" w:rsidRPr="00E350A3" w:rsidRDefault="00940C4B" w:rsidP="00CE281E">
            <w:pPr>
              <w:pStyle w:val="Sectiontext"/>
              <w:rPr>
                <w:rFonts w:cs="Arial"/>
                <w:iCs/>
                <w:lang w:eastAsia="en-US"/>
              </w:rPr>
            </w:pPr>
            <w:r w:rsidRPr="00E350A3">
              <w:rPr>
                <w:rFonts w:cs="Arial"/>
                <w:iCs/>
                <w:lang w:eastAsia="en-US"/>
              </w:rPr>
              <w:t>ii.</w:t>
            </w:r>
          </w:p>
        </w:tc>
        <w:tc>
          <w:tcPr>
            <w:tcW w:w="7237" w:type="dxa"/>
          </w:tcPr>
          <w:p w14:paraId="558B3203" w14:textId="77777777" w:rsidR="00940C4B" w:rsidRPr="00E350A3" w:rsidRDefault="00940C4B" w:rsidP="0003495D">
            <w:pPr>
              <w:pStyle w:val="Sectiontext"/>
              <w:rPr>
                <w:rFonts w:cs="Arial"/>
                <w:iCs/>
                <w:lang w:eastAsia="en-US"/>
              </w:rPr>
            </w:pPr>
            <w:r w:rsidRPr="00E350A3">
              <w:rPr>
                <w:rFonts w:cs="Arial"/>
                <w:lang w:eastAsia="en-US"/>
              </w:rPr>
              <w:t>Veterinary fees for the sedation of the pet for transportation.</w:t>
            </w:r>
          </w:p>
        </w:tc>
      </w:tr>
      <w:tr w:rsidR="00940C4B" w:rsidRPr="00E350A3" w14:paraId="1E22AF86" w14:textId="77777777" w:rsidTr="0003495D">
        <w:tc>
          <w:tcPr>
            <w:tcW w:w="992" w:type="dxa"/>
          </w:tcPr>
          <w:p w14:paraId="269F31B8" w14:textId="77777777" w:rsidR="00940C4B" w:rsidRPr="00E350A3" w:rsidRDefault="00940C4B" w:rsidP="0003495D">
            <w:pPr>
              <w:pStyle w:val="Sectiontext"/>
              <w:jc w:val="center"/>
              <w:rPr>
                <w:lang w:eastAsia="en-US"/>
              </w:rPr>
            </w:pPr>
          </w:p>
        </w:tc>
        <w:tc>
          <w:tcPr>
            <w:tcW w:w="563" w:type="dxa"/>
          </w:tcPr>
          <w:p w14:paraId="44432C32" w14:textId="77777777" w:rsidR="00940C4B" w:rsidRPr="00E350A3" w:rsidRDefault="00940C4B" w:rsidP="0003495D">
            <w:pPr>
              <w:pStyle w:val="Sectiontext"/>
              <w:rPr>
                <w:rFonts w:cs="Arial"/>
                <w:iCs/>
                <w:lang w:eastAsia="en-US"/>
              </w:rPr>
            </w:pPr>
          </w:p>
        </w:tc>
        <w:tc>
          <w:tcPr>
            <w:tcW w:w="567" w:type="dxa"/>
            <w:hideMark/>
          </w:tcPr>
          <w:p w14:paraId="60035786" w14:textId="77777777" w:rsidR="00940C4B" w:rsidRPr="00E350A3" w:rsidRDefault="00940C4B" w:rsidP="00CE281E">
            <w:pPr>
              <w:pStyle w:val="Sectiontext"/>
              <w:rPr>
                <w:rFonts w:cs="Arial"/>
                <w:iCs/>
                <w:lang w:eastAsia="en-US"/>
              </w:rPr>
            </w:pPr>
            <w:r w:rsidRPr="00E350A3">
              <w:rPr>
                <w:rFonts w:cs="Arial"/>
                <w:iCs/>
                <w:lang w:eastAsia="en-US"/>
              </w:rPr>
              <w:t>iii.</w:t>
            </w:r>
          </w:p>
        </w:tc>
        <w:tc>
          <w:tcPr>
            <w:tcW w:w="7237" w:type="dxa"/>
          </w:tcPr>
          <w:p w14:paraId="7B4195F4" w14:textId="77777777" w:rsidR="00940C4B" w:rsidRPr="00E350A3" w:rsidRDefault="00940C4B" w:rsidP="0003495D">
            <w:pPr>
              <w:pStyle w:val="Sectiontext"/>
              <w:rPr>
                <w:rFonts w:cs="Arial"/>
                <w:iCs/>
                <w:lang w:eastAsia="en-US"/>
              </w:rPr>
            </w:pPr>
            <w:r w:rsidRPr="00E350A3">
              <w:rPr>
                <w:rFonts w:cs="Arial"/>
                <w:lang w:eastAsia="en-US"/>
              </w:rPr>
              <w:t>Fees and charges in relation to quarantine.</w:t>
            </w:r>
          </w:p>
        </w:tc>
      </w:tr>
      <w:tr w:rsidR="00940C4B" w:rsidRPr="00E350A3" w14:paraId="49BB539A" w14:textId="77777777" w:rsidTr="0003495D">
        <w:tc>
          <w:tcPr>
            <w:tcW w:w="992" w:type="dxa"/>
          </w:tcPr>
          <w:p w14:paraId="33B46127" w14:textId="77777777" w:rsidR="00940C4B" w:rsidRPr="00E350A3" w:rsidRDefault="00940C4B" w:rsidP="0003495D">
            <w:pPr>
              <w:pStyle w:val="Sectiontext"/>
              <w:jc w:val="center"/>
              <w:rPr>
                <w:lang w:eastAsia="en-US"/>
              </w:rPr>
            </w:pPr>
          </w:p>
        </w:tc>
        <w:tc>
          <w:tcPr>
            <w:tcW w:w="563" w:type="dxa"/>
          </w:tcPr>
          <w:p w14:paraId="29FFD4DC" w14:textId="77777777" w:rsidR="00940C4B" w:rsidRPr="00E350A3" w:rsidRDefault="00940C4B" w:rsidP="0003495D">
            <w:pPr>
              <w:pStyle w:val="Sectiontext"/>
              <w:jc w:val="center"/>
              <w:rPr>
                <w:rFonts w:cs="Arial"/>
                <w:lang w:eastAsia="en-US"/>
              </w:rPr>
            </w:pPr>
            <w:r w:rsidRPr="00E350A3">
              <w:rPr>
                <w:rFonts w:cs="Arial"/>
                <w:lang w:eastAsia="en-US"/>
              </w:rPr>
              <w:t>b.</w:t>
            </w:r>
          </w:p>
        </w:tc>
        <w:tc>
          <w:tcPr>
            <w:tcW w:w="7804" w:type="dxa"/>
            <w:gridSpan w:val="2"/>
          </w:tcPr>
          <w:p w14:paraId="5695BE88" w14:textId="77777777" w:rsidR="00940C4B" w:rsidRPr="00E350A3" w:rsidRDefault="00940C4B" w:rsidP="0003495D">
            <w:pPr>
              <w:pStyle w:val="Sectiontext"/>
              <w:rPr>
                <w:rFonts w:cs="Arial"/>
                <w:lang w:eastAsia="en-US"/>
              </w:rPr>
            </w:pPr>
            <w:r w:rsidRPr="00E350A3">
              <w:t xml:space="preserve">The cost of pet relocation does not include any of the following. </w:t>
            </w:r>
          </w:p>
        </w:tc>
      </w:tr>
      <w:tr w:rsidR="00940C4B" w:rsidRPr="00E350A3" w14:paraId="4554885A" w14:textId="77777777" w:rsidTr="0003495D">
        <w:tc>
          <w:tcPr>
            <w:tcW w:w="992" w:type="dxa"/>
          </w:tcPr>
          <w:p w14:paraId="32831FE0" w14:textId="77777777" w:rsidR="00940C4B" w:rsidRPr="00E350A3" w:rsidRDefault="00940C4B" w:rsidP="0003495D">
            <w:pPr>
              <w:pStyle w:val="Sectiontext"/>
              <w:jc w:val="center"/>
              <w:rPr>
                <w:lang w:eastAsia="en-US"/>
              </w:rPr>
            </w:pPr>
          </w:p>
        </w:tc>
        <w:tc>
          <w:tcPr>
            <w:tcW w:w="563" w:type="dxa"/>
          </w:tcPr>
          <w:p w14:paraId="6B6AA18C" w14:textId="77777777" w:rsidR="00940C4B" w:rsidRPr="00E350A3" w:rsidRDefault="00940C4B" w:rsidP="0003495D">
            <w:pPr>
              <w:pStyle w:val="Sectiontext"/>
              <w:rPr>
                <w:rFonts w:cs="Arial"/>
                <w:iCs/>
                <w:lang w:eastAsia="en-US"/>
              </w:rPr>
            </w:pPr>
          </w:p>
        </w:tc>
        <w:tc>
          <w:tcPr>
            <w:tcW w:w="567" w:type="dxa"/>
            <w:hideMark/>
          </w:tcPr>
          <w:p w14:paraId="74C47B81" w14:textId="77777777" w:rsidR="00940C4B" w:rsidRPr="00E350A3" w:rsidRDefault="00940C4B" w:rsidP="0003495D">
            <w:pPr>
              <w:pStyle w:val="Sectiontext"/>
              <w:rPr>
                <w:rFonts w:cs="Arial"/>
                <w:iCs/>
                <w:lang w:eastAsia="en-US"/>
              </w:rPr>
            </w:pPr>
            <w:r w:rsidRPr="00E350A3">
              <w:rPr>
                <w:rFonts w:cs="Arial"/>
                <w:iCs/>
                <w:lang w:eastAsia="en-US"/>
              </w:rPr>
              <w:t>i.</w:t>
            </w:r>
          </w:p>
        </w:tc>
        <w:tc>
          <w:tcPr>
            <w:tcW w:w="7237" w:type="dxa"/>
          </w:tcPr>
          <w:p w14:paraId="30C3099D" w14:textId="77777777" w:rsidR="00940C4B" w:rsidRPr="00E350A3" w:rsidRDefault="00940C4B" w:rsidP="0003495D">
            <w:pPr>
              <w:pStyle w:val="Sectiontext"/>
              <w:rPr>
                <w:rFonts w:cs="Arial"/>
                <w:iCs/>
                <w:lang w:eastAsia="en-US"/>
              </w:rPr>
            </w:pPr>
            <w:r w:rsidRPr="00E350A3">
              <w:t>I</w:t>
            </w:r>
            <w:r w:rsidRPr="00E350A3">
              <w:rPr>
                <w:rFonts w:cs="Arial"/>
                <w:iCs/>
                <w:lang w:eastAsia="en-US"/>
              </w:rPr>
              <w:t>tems purchased for the transportation of the pet.</w:t>
            </w:r>
          </w:p>
        </w:tc>
      </w:tr>
      <w:tr w:rsidR="00940C4B" w:rsidRPr="00E350A3" w14:paraId="67670C51" w14:textId="77777777" w:rsidTr="0003495D">
        <w:tc>
          <w:tcPr>
            <w:tcW w:w="992" w:type="dxa"/>
          </w:tcPr>
          <w:p w14:paraId="56FFC700" w14:textId="77777777" w:rsidR="00940C4B" w:rsidRPr="00E350A3" w:rsidRDefault="00940C4B" w:rsidP="0003495D">
            <w:pPr>
              <w:pStyle w:val="Sectiontext"/>
              <w:jc w:val="center"/>
              <w:rPr>
                <w:lang w:eastAsia="en-US"/>
              </w:rPr>
            </w:pPr>
          </w:p>
        </w:tc>
        <w:tc>
          <w:tcPr>
            <w:tcW w:w="563" w:type="dxa"/>
          </w:tcPr>
          <w:p w14:paraId="2D8230D4" w14:textId="77777777" w:rsidR="00940C4B" w:rsidRPr="00E350A3" w:rsidRDefault="00940C4B" w:rsidP="0003495D">
            <w:pPr>
              <w:pStyle w:val="Sectiontext"/>
              <w:rPr>
                <w:rFonts w:cs="Arial"/>
                <w:iCs/>
                <w:lang w:eastAsia="en-US"/>
              </w:rPr>
            </w:pPr>
          </w:p>
        </w:tc>
        <w:tc>
          <w:tcPr>
            <w:tcW w:w="567" w:type="dxa"/>
            <w:hideMark/>
          </w:tcPr>
          <w:p w14:paraId="76980915" w14:textId="77777777" w:rsidR="00940C4B" w:rsidRPr="00E350A3" w:rsidRDefault="00940C4B" w:rsidP="0003495D">
            <w:pPr>
              <w:pStyle w:val="Sectiontext"/>
              <w:rPr>
                <w:rFonts w:cs="Arial"/>
                <w:iCs/>
                <w:lang w:eastAsia="en-US"/>
              </w:rPr>
            </w:pPr>
            <w:r w:rsidRPr="00E350A3">
              <w:rPr>
                <w:rFonts w:cs="Arial"/>
                <w:iCs/>
                <w:lang w:eastAsia="en-US"/>
              </w:rPr>
              <w:t>ii.</w:t>
            </w:r>
          </w:p>
        </w:tc>
        <w:tc>
          <w:tcPr>
            <w:tcW w:w="7237" w:type="dxa"/>
          </w:tcPr>
          <w:p w14:paraId="41A16330" w14:textId="77777777" w:rsidR="00940C4B" w:rsidRPr="00E350A3" w:rsidRDefault="00940C4B" w:rsidP="0003495D">
            <w:pPr>
              <w:pStyle w:val="Sectiontext"/>
              <w:rPr>
                <w:rFonts w:cs="Arial"/>
                <w:iCs/>
                <w:lang w:eastAsia="en-US"/>
              </w:rPr>
            </w:pPr>
            <w:r w:rsidRPr="00E350A3">
              <w:rPr>
                <w:rFonts w:cs="Arial"/>
                <w:iCs/>
                <w:lang w:eastAsia="en-US"/>
              </w:rPr>
              <w:t>Costs of vaccinating the pet.</w:t>
            </w:r>
          </w:p>
        </w:tc>
      </w:tr>
      <w:tr w:rsidR="00940C4B" w:rsidRPr="00E350A3" w14:paraId="2474A417" w14:textId="77777777" w:rsidTr="0003495D">
        <w:tc>
          <w:tcPr>
            <w:tcW w:w="992" w:type="dxa"/>
          </w:tcPr>
          <w:p w14:paraId="77505E22" w14:textId="77777777" w:rsidR="00940C4B" w:rsidRPr="00E350A3" w:rsidRDefault="00940C4B" w:rsidP="0003495D">
            <w:pPr>
              <w:pStyle w:val="Sectiontext"/>
              <w:jc w:val="center"/>
              <w:rPr>
                <w:lang w:eastAsia="en-US"/>
              </w:rPr>
            </w:pPr>
          </w:p>
        </w:tc>
        <w:tc>
          <w:tcPr>
            <w:tcW w:w="563" w:type="dxa"/>
          </w:tcPr>
          <w:p w14:paraId="61382EF8" w14:textId="77777777" w:rsidR="00940C4B" w:rsidRPr="00E350A3" w:rsidRDefault="00940C4B" w:rsidP="0003495D">
            <w:pPr>
              <w:pStyle w:val="Sectiontext"/>
              <w:rPr>
                <w:rFonts w:cs="Arial"/>
                <w:iCs/>
                <w:lang w:eastAsia="en-US"/>
              </w:rPr>
            </w:pPr>
          </w:p>
        </w:tc>
        <w:tc>
          <w:tcPr>
            <w:tcW w:w="567" w:type="dxa"/>
          </w:tcPr>
          <w:p w14:paraId="436EBA3C" w14:textId="77777777" w:rsidR="00940C4B" w:rsidRPr="00E350A3" w:rsidRDefault="00940C4B" w:rsidP="0003495D">
            <w:pPr>
              <w:pStyle w:val="Sectiontext"/>
              <w:rPr>
                <w:rFonts w:cs="Arial"/>
                <w:iCs/>
                <w:lang w:eastAsia="en-US"/>
              </w:rPr>
            </w:pPr>
            <w:r w:rsidRPr="00E350A3">
              <w:rPr>
                <w:rFonts w:cs="Arial"/>
                <w:iCs/>
                <w:lang w:eastAsia="en-US"/>
              </w:rPr>
              <w:t>iii.</w:t>
            </w:r>
          </w:p>
        </w:tc>
        <w:tc>
          <w:tcPr>
            <w:tcW w:w="7237" w:type="dxa"/>
          </w:tcPr>
          <w:p w14:paraId="09EB56FB" w14:textId="77777777" w:rsidR="00940C4B" w:rsidRPr="00E350A3" w:rsidRDefault="00940C4B" w:rsidP="0003495D">
            <w:pPr>
              <w:pStyle w:val="Sectiontext"/>
              <w:rPr>
                <w:rFonts w:cs="Arial"/>
                <w:iCs/>
                <w:lang w:eastAsia="en-US"/>
              </w:rPr>
            </w:pPr>
            <w:r w:rsidRPr="00E350A3">
              <w:rPr>
                <w:rFonts w:cs="Arial"/>
                <w:iCs/>
                <w:lang w:eastAsia="en-US"/>
              </w:rPr>
              <w:t>Other veterinary services that are not directly related to the relocation of the pet.</w:t>
            </w:r>
          </w:p>
        </w:tc>
      </w:tr>
    </w:tbl>
    <w:p w14:paraId="32F1E0E6" w14:textId="177BCE05" w:rsidR="008E4A8F" w:rsidRPr="00E350A3" w:rsidRDefault="008E4A8F" w:rsidP="008669F8">
      <w:pPr>
        <w:pStyle w:val="Heading5"/>
      </w:pPr>
      <w:bookmarkStart w:id="180" w:name="_Toc105055392"/>
      <w:r w:rsidRPr="00E350A3">
        <w:t>14.3.7</w:t>
      </w:r>
      <w:r w:rsidR="0060420C" w:rsidRPr="00E350A3">
        <w:t>    </w:t>
      </w:r>
      <w:r w:rsidRPr="00E350A3">
        <w:t>Storage of items not removed</w:t>
      </w:r>
      <w:bookmarkEnd w:id="180"/>
    </w:p>
    <w:tbl>
      <w:tblPr>
        <w:tblW w:w="9355" w:type="dxa"/>
        <w:tblInd w:w="113" w:type="dxa"/>
        <w:tblLayout w:type="fixed"/>
        <w:tblLook w:val="0000" w:firstRow="0" w:lastRow="0" w:firstColumn="0" w:lastColumn="0" w:noHBand="0" w:noVBand="0"/>
      </w:tblPr>
      <w:tblGrid>
        <w:gridCol w:w="992"/>
        <w:gridCol w:w="8363"/>
      </w:tblGrid>
      <w:tr w:rsidR="008608DB" w:rsidRPr="00E350A3" w14:paraId="2AEA1C32" w14:textId="77777777" w:rsidTr="006E15E2">
        <w:tc>
          <w:tcPr>
            <w:tcW w:w="992" w:type="dxa"/>
          </w:tcPr>
          <w:p w14:paraId="044DB1FF" w14:textId="77777777" w:rsidR="008608DB" w:rsidRPr="00E350A3" w:rsidRDefault="008608DB" w:rsidP="008669F8">
            <w:pPr>
              <w:pStyle w:val="BlockText-Plain"/>
              <w:jc w:val="center"/>
            </w:pPr>
            <w:r w:rsidRPr="00E350A3">
              <w:t>1.</w:t>
            </w:r>
          </w:p>
        </w:tc>
        <w:tc>
          <w:tcPr>
            <w:tcW w:w="8363" w:type="dxa"/>
          </w:tcPr>
          <w:p w14:paraId="585AB54C" w14:textId="32ACAEC1" w:rsidR="008608DB" w:rsidRPr="00E350A3" w:rsidRDefault="008608DB" w:rsidP="008669F8">
            <w:pPr>
              <w:pStyle w:val="BlockText-Plain"/>
            </w:pPr>
            <w:r w:rsidRPr="00E350A3">
              <w:t xml:space="preserve">Subject to subsection 2, a member who is eligible for a removal under this Part may choose to store in Australia some of their </w:t>
            </w:r>
            <w:r w:rsidRPr="00E350A3">
              <w:rPr>
                <w:rFonts w:eastAsia="Calibri" w:cs="Arial"/>
                <w:lang w:eastAsia="en-US"/>
              </w:rPr>
              <w:t xml:space="preserve">portable household </w:t>
            </w:r>
            <w:r w:rsidRPr="00E350A3">
              <w:t xml:space="preserve">items </w:t>
            </w:r>
            <w:r w:rsidR="000E0E44" w:rsidRPr="00E350A3">
              <w:rPr>
                <w:iCs/>
              </w:rPr>
              <w:t xml:space="preserve">under Chapter 6 Part 5 Division 2 </w:t>
            </w:r>
            <w:r w:rsidRPr="00E350A3">
              <w:t>for the duration of the posting.</w:t>
            </w:r>
          </w:p>
        </w:tc>
      </w:tr>
      <w:tr w:rsidR="008608DB" w:rsidRPr="00E350A3" w14:paraId="35AA6C7F" w14:textId="77777777" w:rsidTr="006E15E2">
        <w:tc>
          <w:tcPr>
            <w:tcW w:w="992" w:type="dxa"/>
          </w:tcPr>
          <w:p w14:paraId="7248801B" w14:textId="77777777" w:rsidR="008608DB" w:rsidRPr="00E350A3" w:rsidRDefault="008608DB" w:rsidP="008669F8">
            <w:pPr>
              <w:pStyle w:val="BlockText-Plain"/>
              <w:jc w:val="center"/>
            </w:pPr>
            <w:r w:rsidRPr="00E350A3">
              <w:t>2.</w:t>
            </w:r>
          </w:p>
        </w:tc>
        <w:tc>
          <w:tcPr>
            <w:tcW w:w="8363" w:type="dxa"/>
          </w:tcPr>
          <w:p w14:paraId="626772C2" w14:textId="77777777" w:rsidR="008608DB" w:rsidRPr="00E350A3" w:rsidRDefault="008608DB" w:rsidP="008669F8">
            <w:pPr>
              <w:pStyle w:val="BlockText-Plain"/>
              <w:tabs>
                <w:tab w:val="left" w:pos="6780"/>
              </w:tabs>
            </w:pPr>
            <w:r w:rsidRPr="00E350A3">
              <w:t>An unaccompanied member whose dependants remain in Australia is not eligible for a benefit under this section.</w:t>
            </w:r>
          </w:p>
        </w:tc>
      </w:tr>
      <w:tr w:rsidR="006E15E2" w:rsidRPr="00E350A3" w14:paraId="36EFEF34" w14:textId="77777777" w:rsidTr="006E15E2">
        <w:tc>
          <w:tcPr>
            <w:tcW w:w="992" w:type="dxa"/>
          </w:tcPr>
          <w:p w14:paraId="66110CD1" w14:textId="1952F9CB" w:rsidR="006E15E2" w:rsidRPr="00E350A3" w:rsidRDefault="006E15E2" w:rsidP="006E15E2">
            <w:pPr>
              <w:pStyle w:val="BlockText-Plain"/>
              <w:jc w:val="center"/>
            </w:pPr>
            <w:r w:rsidRPr="00E350A3">
              <w:t>3.</w:t>
            </w:r>
          </w:p>
        </w:tc>
        <w:tc>
          <w:tcPr>
            <w:tcW w:w="8363" w:type="dxa"/>
          </w:tcPr>
          <w:p w14:paraId="37258F1C" w14:textId="4F986F3C" w:rsidR="006E15E2" w:rsidRPr="00E350A3" w:rsidRDefault="006E15E2" w:rsidP="006E15E2">
            <w:pPr>
              <w:pStyle w:val="BlockText-Plain"/>
              <w:tabs>
                <w:tab w:val="left" w:pos="6780"/>
              </w:tabs>
            </w:pPr>
            <w:r w:rsidRPr="00E350A3">
              <w:t>A member is eligible for the removal of stored items to their permanent accommodation in Australia at the end of their overseas posting.</w:t>
            </w:r>
          </w:p>
        </w:tc>
      </w:tr>
    </w:tbl>
    <w:p w14:paraId="2DB8630D" w14:textId="4C9AD9EF" w:rsidR="008608DB" w:rsidRPr="00E350A3" w:rsidRDefault="008608DB" w:rsidP="008669F8">
      <w:pPr>
        <w:pStyle w:val="Heading5"/>
      </w:pPr>
      <w:bookmarkStart w:id="181" w:name="_Toc105055393"/>
      <w:r w:rsidRPr="00E350A3">
        <w:t>14.3.7A</w:t>
      </w:r>
      <w:r w:rsidR="0060420C" w:rsidRPr="00E350A3">
        <w:t>    </w:t>
      </w:r>
      <w:r w:rsidRPr="00E350A3">
        <w:t>Items placed into temporary storage</w:t>
      </w:r>
      <w:bookmarkEnd w:id="181"/>
    </w:p>
    <w:tbl>
      <w:tblPr>
        <w:tblW w:w="0" w:type="auto"/>
        <w:tblInd w:w="113" w:type="dxa"/>
        <w:tblLayout w:type="fixed"/>
        <w:tblLook w:val="0000" w:firstRow="0" w:lastRow="0" w:firstColumn="0" w:lastColumn="0" w:noHBand="0" w:noVBand="0"/>
      </w:tblPr>
      <w:tblGrid>
        <w:gridCol w:w="992"/>
        <w:gridCol w:w="8363"/>
      </w:tblGrid>
      <w:tr w:rsidR="008608DB" w:rsidRPr="00E350A3" w14:paraId="3D2C324A" w14:textId="77777777" w:rsidTr="00B83DF1">
        <w:tc>
          <w:tcPr>
            <w:tcW w:w="992" w:type="dxa"/>
          </w:tcPr>
          <w:p w14:paraId="15BCB64D" w14:textId="77777777" w:rsidR="008608DB" w:rsidRPr="00E350A3" w:rsidRDefault="008608DB" w:rsidP="008669F8">
            <w:pPr>
              <w:pStyle w:val="BlockText-Plain"/>
              <w:jc w:val="center"/>
            </w:pPr>
            <w:r w:rsidRPr="00E350A3">
              <w:t>1.</w:t>
            </w:r>
          </w:p>
        </w:tc>
        <w:tc>
          <w:tcPr>
            <w:tcW w:w="8363" w:type="dxa"/>
          </w:tcPr>
          <w:p w14:paraId="03AA73E1" w14:textId="77777777" w:rsidR="008608DB" w:rsidRPr="00E350A3" w:rsidRDefault="008608DB" w:rsidP="008669F8">
            <w:pPr>
              <w:pStyle w:val="BlockText-Plain"/>
            </w:pPr>
            <w:r w:rsidRPr="00E350A3">
              <w:t>If a member arrives at the posting location and the member has no accommodation for which they receive a benefit for under Chapter 15, Division 4, the property that was removed to the posting location under section 14.3.5 may be stored at Commonwealth expense.</w:t>
            </w:r>
          </w:p>
        </w:tc>
      </w:tr>
      <w:tr w:rsidR="008608DB" w:rsidRPr="00E350A3" w14:paraId="09E67EE1" w14:textId="77777777" w:rsidTr="00B83DF1">
        <w:tc>
          <w:tcPr>
            <w:tcW w:w="992" w:type="dxa"/>
          </w:tcPr>
          <w:p w14:paraId="63921985" w14:textId="77777777" w:rsidR="008608DB" w:rsidRPr="00E350A3" w:rsidRDefault="008608DB" w:rsidP="008669F8">
            <w:pPr>
              <w:pStyle w:val="BlockText-Plain"/>
              <w:jc w:val="center"/>
            </w:pPr>
            <w:r w:rsidRPr="00E350A3">
              <w:t>2.</w:t>
            </w:r>
          </w:p>
        </w:tc>
        <w:tc>
          <w:tcPr>
            <w:tcW w:w="8363" w:type="dxa"/>
          </w:tcPr>
          <w:p w14:paraId="76E9FEF2" w14:textId="77777777" w:rsidR="008608DB" w:rsidRPr="00E350A3" w:rsidRDefault="008608DB" w:rsidP="008669F8">
            <w:pPr>
              <w:pStyle w:val="BlockText-Plain"/>
            </w:pPr>
            <w:r w:rsidRPr="00E350A3">
              <w:t>When permanent accommodation becomes available to the member, property stored under subsection 1 may be removed from storage to a member's permanent accommodation at the posting location at Commonwealth expense.</w:t>
            </w:r>
          </w:p>
        </w:tc>
      </w:tr>
    </w:tbl>
    <w:p w14:paraId="54F1F8B3" w14:textId="51E1F6A4" w:rsidR="008E4A8F" w:rsidRPr="00E350A3" w:rsidRDefault="008E4A8F" w:rsidP="008669F8">
      <w:pPr>
        <w:pStyle w:val="Heading5"/>
      </w:pPr>
      <w:bookmarkStart w:id="182" w:name="_Toc105055394"/>
      <w:r w:rsidRPr="00E350A3">
        <w:t>14.3.8</w:t>
      </w:r>
      <w:r w:rsidR="0060420C" w:rsidRPr="00E350A3">
        <w:t>    </w:t>
      </w:r>
      <w:r w:rsidRPr="00E350A3">
        <w:t>Loss on sale or disposal of items</w:t>
      </w:r>
      <w:bookmarkEnd w:id="182"/>
    </w:p>
    <w:tbl>
      <w:tblPr>
        <w:tblW w:w="0" w:type="auto"/>
        <w:tblInd w:w="113" w:type="dxa"/>
        <w:tblLayout w:type="fixed"/>
        <w:tblLook w:val="0000" w:firstRow="0" w:lastRow="0" w:firstColumn="0" w:lastColumn="0" w:noHBand="0" w:noVBand="0"/>
      </w:tblPr>
      <w:tblGrid>
        <w:gridCol w:w="992"/>
        <w:gridCol w:w="8363"/>
      </w:tblGrid>
      <w:tr w:rsidR="008E4A8F" w:rsidRPr="00E350A3" w14:paraId="476290EA" w14:textId="77777777" w:rsidTr="008E4A8F">
        <w:tc>
          <w:tcPr>
            <w:tcW w:w="992" w:type="dxa"/>
          </w:tcPr>
          <w:p w14:paraId="61DEC9A9" w14:textId="77777777" w:rsidR="008E4A8F" w:rsidRPr="00E350A3" w:rsidRDefault="008E4A8F" w:rsidP="008669F8">
            <w:pPr>
              <w:pStyle w:val="BlockText-Plain"/>
              <w:jc w:val="center"/>
            </w:pPr>
            <w:r w:rsidRPr="00E350A3">
              <w:t>1.</w:t>
            </w:r>
          </w:p>
        </w:tc>
        <w:tc>
          <w:tcPr>
            <w:tcW w:w="8363" w:type="dxa"/>
          </w:tcPr>
          <w:p w14:paraId="3AEB420B" w14:textId="77777777" w:rsidR="008E4A8F" w:rsidRPr="00E350A3" w:rsidRDefault="008E4A8F" w:rsidP="008669F8">
            <w:pPr>
              <w:pStyle w:val="BlockText-Plain"/>
            </w:pPr>
            <w:r w:rsidRPr="00E350A3">
              <w:t xml:space="preserve">A member may choose to dispose of items, instead of removing them to the posting location or storing them in Australia. The member may be reimbursed an amount equal to any loss as a result of the disposal. </w:t>
            </w:r>
          </w:p>
          <w:p w14:paraId="6E517E2E" w14:textId="77777777" w:rsidR="008E4A8F" w:rsidRPr="00E350A3" w:rsidRDefault="008E4A8F" w:rsidP="008669F8">
            <w:pPr>
              <w:pStyle w:val="BlockText-Plain"/>
            </w:pPr>
            <w:r w:rsidRPr="00E350A3">
              <w:rPr>
                <w:b/>
              </w:rPr>
              <w:t xml:space="preserve">Exception: </w:t>
            </w:r>
            <w:r w:rsidRPr="00E350A3">
              <w:t>If a member sells an item that was obtained through a grant the member is not eligible for a reimbursement under this Part.</w:t>
            </w:r>
          </w:p>
        </w:tc>
      </w:tr>
      <w:tr w:rsidR="008E4A8F" w:rsidRPr="00E350A3" w14:paraId="2F0EABD0" w14:textId="77777777" w:rsidTr="008E4A8F">
        <w:tc>
          <w:tcPr>
            <w:tcW w:w="992" w:type="dxa"/>
          </w:tcPr>
          <w:p w14:paraId="2B5E318F" w14:textId="77777777" w:rsidR="008E4A8F" w:rsidRPr="00E350A3" w:rsidRDefault="008E4A8F" w:rsidP="008669F8">
            <w:pPr>
              <w:pStyle w:val="BlockText-Plain"/>
              <w:jc w:val="center"/>
            </w:pPr>
            <w:r w:rsidRPr="00E350A3">
              <w:t>2.</w:t>
            </w:r>
          </w:p>
        </w:tc>
        <w:tc>
          <w:tcPr>
            <w:tcW w:w="8363" w:type="dxa"/>
          </w:tcPr>
          <w:p w14:paraId="579FF88A" w14:textId="77777777" w:rsidR="008E4A8F" w:rsidRPr="00E350A3" w:rsidRDefault="008E4A8F" w:rsidP="008669F8">
            <w:pPr>
              <w:pStyle w:val="BlockText-Plain"/>
            </w:pPr>
            <w:r w:rsidRPr="00E350A3">
              <w:t xml:space="preserve">For subsection 1, the maximum amount payable is what the Commonwealth would have paid to remove and store the possessions. </w:t>
            </w:r>
          </w:p>
        </w:tc>
      </w:tr>
      <w:tr w:rsidR="008E4A8F" w:rsidRPr="00E350A3" w14:paraId="3DC56380" w14:textId="77777777" w:rsidTr="008E4A8F">
        <w:tc>
          <w:tcPr>
            <w:tcW w:w="992" w:type="dxa"/>
          </w:tcPr>
          <w:p w14:paraId="60E210B2" w14:textId="77777777" w:rsidR="008E4A8F" w:rsidRPr="00E350A3" w:rsidRDefault="008E4A8F" w:rsidP="008669F8">
            <w:pPr>
              <w:pStyle w:val="BlockText-Plain"/>
              <w:jc w:val="center"/>
            </w:pPr>
            <w:r w:rsidRPr="00E350A3">
              <w:t>3.</w:t>
            </w:r>
          </w:p>
        </w:tc>
        <w:tc>
          <w:tcPr>
            <w:tcW w:w="8363" w:type="dxa"/>
          </w:tcPr>
          <w:p w14:paraId="5BA7571A" w14:textId="77777777" w:rsidR="008E4A8F" w:rsidRPr="00E350A3" w:rsidRDefault="008E4A8F" w:rsidP="008669F8">
            <w:pPr>
              <w:pStyle w:val="BlockText-Plain"/>
            </w:pPr>
            <w:r w:rsidRPr="00E350A3">
              <w:t xml:space="preserve">To claim this benefit, the member must apply in writing to the Overseas Administration Team. </w:t>
            </w:r>
          </w:p>
        </w:tc>
      </w:tr>
    </w:tbl>
    <w:p w14:paraId="58870448" w14:textId="100CCF84" w:rsidR="008E4A8F" w:rsidRPr="00E350A3" w:rsidRDefault="008E4A8F" w:rsidP="008669F8">
      <w:pPr>
        <w:pStyle w:val="Heading5"/>
      </w:pPr>
      <w:bookmarkStart w:id="183" w:name="_Toc105055395"/>
      <w:r w:rsidRPr="00E350A3">
        <w:t>14.3.9</w:t>
      </w:r>
      <w:r w:rsidR="0060420C" w:rsidRPr="00E350A3">
        <w:t>    </w:t>
      </w:r>
      <w:r w:rsidRPr="00E350A3">
        <w:t>Storage of excess items</w:t>
      </w:r>
      <w:bookmarkEnd w:id="183"/>
    </w:p>
    <w:tbl>
      <w:tblPr>
        <w:tblW w:w="0" w:type="auto"/>
        <w:tblInd w:w="113" w:type="dxa"/>
        <w:tblLayout w:type="fixed"/>
        <w:tblLook w:val="0000" w:firstRow="0" w:lastRow="0" w:firstColumn="0" w:lastColumn="0" w:noHBand="0" w:noVBand="0"/>
      </w:tblPr>
      <w:tblGrid>
        <w:gridCol w:w="992"/>
        <w:gridCol w:w="567"/>
        <w:gridCol w:w="7796"/>
      </w:tblGrid>
      <w:tr w:rsidR="008E4A8F" w:rsidRPr="00E350A3" w14:paraId="2B1E4C15" w14:textId="77777777" w:rsidTr="008E4A8F">
        <w:tc>
          <w:tcPr>
            <w:tcW w:w="992" w:type="dxa"/>
          </w:tcPr>
          <w:p w14:paraId="4EBC35BE" w14:textId="77777777" w:rsidR="008E4A8F" w:rsidRPr="00E350A3" w:rsidRDefault="008E4A8F" w:rsidP="008669F8">
            <w:pPr>
              <w:pStyle w:val="BlockText-Plain"/>
              <w:jc w:val="center"/>
            </w:pPr>
            <w:r w:rsidRPr="00E350A3">
              <w:t>1.</w:t>
            </w:r>
          </w:p>
        </w:tc>
        <w:tc>
          <w:tcPr>
            <w:tcW w:w="8363" w:type="dxa"/>
            <w:gridSpan w:val="2"/>
          </w:tcPr>
          <w:p w14:paraId="6AADDDAE" w14:textId="0A084EC3" w:rsidR="008E4A8F" w:rsidRPr="00E350A3" w:rsidRDefault="008E4A8F" w:rsidP="008669F8">
            <w:pPr>
              <w:pStyle w:val="BlockText-Plain"/>
              <w:rPr>
                <w:b/>
              </w:rPr>
            </w:pPr>
            <w:r w:rsidRPr="00E350A3">
              <w:t>In certain situations, a member may discover removed items cannot be accommodated at the new overseas posting location. This excludes necessary items bought while overseas.</w:t>
            </w:r>
          </w:p>
        </w:tc>
      </w:tr>
      <w:tr w:rsidR="008E4A8F" w:rsidRPr="00E350A3" w14:paraId="3A598D78" w14:textId="77777777" w:rsidTr="008E4A8F">
        <w:tc>
          <w:tcPr>
            <w:tcW w:w="992" w:type="dxa"/>
          </w:tcPr>
          <w:p w14:paraId="44597C5F" w14:textId="77777777" w:rsidR="008E4A8F" w:rsidRPr="00E350A3" w:rsidRDefault="008E4A8F" w:rsidP="008669F8">
            <w:pPr>
              <w:pStyle w:val="BlockText-Plain"/>
              <w:jc w:val="center"/>
            </w:pPr>
            <w:r w:rsidRPr="00E350A3">
              <w:t>2.</w:t>
            </w:r>
          </w:p>
        </w:tc>
        <w:tc>
          <w:tcPr>
            <w:tcW w:w="8363" w:type="dxa"/>
            <w:gridSpan w:val="2"/>
          </w:tcPr>
          <w:p w14:paraId="380531F0" w14:textId="77777777" w:rsidR="008E4A8F" w:rsidRPr="00E350A3" w:rsidRDefault="008E4A8F" w:rsidP="008669F8">
            <w:pPr>
              <w:pStyle w:val="BlockText-Plain"/>
            </w:pPr>
            <w:r w:rsidRPr="00E350A3">
              <w:t>In these situations, a member may do any of these things.</w:t>
            </w:r>
          </w:p>
        </w:tc>
      </w:tr>
      <w:tr w:rsidR="008E4A8F" w:rsidRPr="00E350A3" w14:paraId="059936DE" w14:textId="77777777" w:rsidTr="008E4A8F">
        <w:trPr>
          <w:cantSplit/>
        </w:trPr>
        <w:tc>
          <w:tcPr>
            <w:tcW w:w="992" w:type="dxa"/>
          </w:tcPr>
          <w:p w14:paraId="189500CC" w14:textId="77777777" w:rsidR="008E4A8F" w:rsidRPr="00E350A3" w:rsidRDefault="008E4A8F" w:rsidP="008669F8">
            <w:pPr>
              <w:pStyle w:val="BlockText-Plain"/>
            </w:pPr>
          </w:p>
        </w:tc>
        <w:tc>
          <w:tcPr>
            <w:tcW w:w="567" w:type="dxa"/>
          </w:tcPr>
          <w:p w14:paraId="274C6189" w14:textId="77777777" w:rsidR="008E4A8F" w:rsidRPr="00E350A3" w:rsidRDefault="008E4A8F" w:rsidP="00CE281E">
            <w:pPr>
              <w:pStyle w:val="BlockText-Plain"/>
              <w:jc w:val="center"/>
            </w:pPr>
            <w:r w:rsidRPr="00E350A3">
              <w:t>a.</w:t>
            </w:r>
          </w:p>
        </w:tc>
        <w:tc>
          <w:tcPr>
            <w:tcW w:w="7796" w:type="dxa"/>
          </w:tcPr>
          <w:p w14:paraId="38468CED" w14:textId="2A4F6B2E" w:rsidR="008E4A8F" w:rsidRPr="00E350A3" w:rsidRDefault="008E4A8F" w:rsidP="006E15E2">
            <w:pPr>
              <w:pStyle w:val="BlockText-Plain"/>
            </w:pPr>
            <w:r w:rsidRPr="00E350A3">
              <w:t>Have the item removed back to Australia and stored for the remainder of the overseas posting.</w:t>
            </w:r>
          </w:p>
        </w:tc>
      </w:tr>
      <w:tr w:rsidR="008E4A8F" w:rsidRPr="00E350A3" w14:paraId="7EF9AD81" w14:textId="77777777" w:rsidTr="008E4A8F">
        <w:trPr>
          <w:cantSplit/>
        </w:trPr>
        <w:tc>
          <w:tcPr>
            <w:tcW w:w="992" w:type="dxa"/>
          </w:tcPr>
          <w:p w14:paraId="61DAA329" w14:textId="77777777" w:rsidR="008E4A8F" w:rsidRPr="00E350A3" w:rsidRDefault="008E4A8F" w:rsidP="008669F8">
            <w:pPr>
              <w:pStyle w:val="BlockText-Plain"/>
            </w:pPr>
          </w:p>
        </w:tc>
        <w:tc>
          <w:tcPr>
            <w:tcW w:w="567" w:type="dxa"/>
          </w:tcPr>
          <w:p w14:paraId="1BB244CC" w14:textId="77777777" w:rsidR="008E4A8F" w:rsidRPr="00E350A3" w:rsidRDefault="008E4A8F" w:rsidP="00CE281E">
            <w:pPr>
              <w:pStyle w:val="BlockText-Plain"/>
              <w:jc w:val="center"/>
            </w:pPr>
            <w:r w:rsidRPr="00E350A3">
              <w:t>b.</w:t>
            </w:r>
          </w:p>
        </w:tc>
        <w:tc>
          <w:tcPr>
            <w:tcW w:w="7796" w:type="dxa"/>
          </w:tcPr>
          <w:p w14:paraId="210604FA" w14:textId="77777777" w:rsidR="008E4A8F" w:rsidRPr="00E350A3" w:rsidRDefault="008E4A8F" w:rsidP="008669F8">
            <w:pPr>
              <w:pStyle w:val="BlockText-Plain"/>
            </w:pPr>
            <w:r w:rsidRPr="00E350A3">
              <w:t>Sell the item and claim any loss on the disposal of the item as in section 14.3.8, Loss on sale or disposal of items.</w:t>
            </w:r>
          </w:p>
        </w:tc>
      </w:tr>
      <w:tr w:rsidR="008E4A8F" w:rsidRPr="00E350A3" w14:paraId="7820508A" w14:textId="77777777" w:rsidTr="008E4A8F">
        <w:trPr>
          <w:cantSplit/>
        </w:trPr>
        <w:tc>
          <w:tcPr>
            <w:tcW w:w="992" w:type="dxa"/>
          </w:tcPr>
          <w:p w14:paraId="4B822107" w14:textId="77777777" w:rsidR="008E4A8F" w:rsidRPr="00E350A3" w:rsidRDefault="008E4A8F" w:rsidP="008669F8">
            <w:pPr>
              <w:pStyle w:val="BlockText-Plain"/>
            </w:pPr>
          </w:p>
        </w:tc>
        <w:tc>
          <w:tcPr>
            <w:tcW w:w="567" w:type="dxa"/>
          </w:tcPr>
          <w:p w14:paraId="5A39EA6D" w14:textId="77777777" w:rsidR="008E4A8F" w:rsidRPr="00E350A3" w:rsidRDefault="008E4A8F" w:rsidP="00CE281E">
            <w:pPr>
              <w:pStyle w:val="BlockText-Plain"/>
              <w:jc w:val="center"/>
            </w:pPr>
            <w:r w:rsidRPr="00E350A3">
              <w:t>c.</w:t>
            </w:r>
          </w:p>
        </w:tc>
        <w:tc>
          <w:tcPr>
            <w:tcW w:w="7796" w:type="dxa"/>
          </w:tcPr>
          <w:p w14:paraId="7AE32C1D" w14:textId="77777777" w:rsidR="008E4A8F" w:rsidRPr="00E350A3" w:rsidRDefault="008E4A8F" w:rsidP="008669F8">
            <w:pPr>
              <w:pStyle w:val="BlockText-Plain"/>
            </w:pPr>
            <w:r w:rsidRPr="00E350A3">
              <w:t>Store the item overseas, before removal back to Australia.</w:t>
            </w:r>
          </w:p>
        </w:tc>
      </w:tr>
    </w:tbl>
    <w:p w14:paraId="0ABEAFA7" w14:textId="614590BA" w:rsidR="008E4A8F" w:rsidRPr="00E350A3" w:rsidRDefault="008E4A8F" w:rsidP="008669F8">
      <w:pPr>
        <w:pStyle w:val="Heading5"/>
      </w:pPr>
      <w:bookmarkStart w:id="184" w:name="_Toc105055396"/>
      <w:r w:rsidRPr="00E350A3">
        <w:t>14.3.10</w:t>
      </w:r>
      <w:r w:rsidR="0060420C" w:rsidRPr="00E350A3">
        <w:t>    </w:t>
      </w:r>
      <w:r w:rsidRPr="00E350A3">
        <w:t>Removal during posting</w:t>
      </w:r>
      <w:bookmarkEnd w:id="184"/>
    </w:p>
    <w:tbl>
      <w:tblPr>
        <w:tblW w:w="0" w:type="auto"/>
        <w:tblInd w:w="113" w:type="dxa"/>
        <w:tblLayout w:type="fixed"/>
        <w:tblLook w:val="0000" w:firstRow="0" w:lastRow="0" w:firstColumn="0" w:lastColumn="0" w:noHBand="0" w:noVBand="0"/>
      </w:tblPr>
      <w:tblGrid>
        <w:gridCol w:w="992"/>
        <w:gridCol w:w="8363"/>
      </w:tblGrid>
      <w:tr w:rsidR="008E4A8F" w:rsidRPr="00E350A3" w14:paraId="6155256D" w14:textId="77777777" w:rsidTr="008E4A8F">
        <w:tc>
          <w:tcPr>
            <w:tcW w:w="992" w:type="dxa"/>
          </w:tcPr>
          <w:p w14:paraId="50655456" w14:textId="77777777" w:rsidR="008E4A8F" w:rsidRPr="00E350A3" w:rsidRDefault="008E4A8F" w:rsidP="008669F8">
            <w:pPr>
              <w:pStyle w:val="BlockText-Plain"/>
              <w:jc w:val="center"/>
            </w:pPr>
          </w:p>
        </w:tc>
        <w:tc>
          <w:tcPr>
            <w:tcW w:w="8363" w:type="dxa"/>
          </w:tcPr>
          <w:p w14:paraId="5A6149B2" w14:textId="77777777" w:rsidR="008E4A8F" w:rsidRPr="00E350A3" w:rsidRDefault="008E4A8F" w:rsidP="008669F8">
            <w:pPr>
              <w:pStyle w:val="BlockText-Plain"/>
            </w:pPr>
            <w:r w:rsidRPr="00E350A3">
              <w:t>For removals during a posting, see Chapter 15 Part 4 Division 1 section 15.4.10, Changing housing during posting.</w:t>
            </w:r>
          </w:p>
        </w:tc>
      </w:tr>
    </w:tbl>
    <w:p w14:paraId="1A89B8CA" w14:textId="34259AF3" w:rsidR="008E4A8F" w:rsidRPr="00E350A3" w:rsidRDefault="008E4A8F" w:rsidP="008669F8">
      <w:pPr>
        <w:pStyle w:val="Heading5"/>
      </w:pPr>
      <w:bookmarkStart w:id="185" w:name="_Toc105055397"/>
      <w:r w:rsidRPr="00E350A3">
        <w:t>14.3.11</w:t>
      </w:r>
      <w:r w:rsidR="0060420C" w:rsidRPr="00E350A3">
        <w:t>    </w:t>
      </w:r>
      <w:r w:rsidRPr="00E350A3">
        <w:t>Removal at end of posting</w:t>
      </w:r>
      <w:bookmarkEnd w:id="185"/>
    </w:p>
    <w:tbl>
      <w:tblPr>
        <w:tblW w:w="9355" w:type="dxa"/>
        <w:tblInd w:w="113" w:type="dxa"/>
        <w:tblLayout w:type="fixed"/>
        <w:tblLook w:val="0000" w:firstRow="0" w:lastRow="0" w:firstColumn="0" w:lastColumn="0" w:noHBand="0" w:noVBand="0"/>
      </w:tblPr>
      <w:tblGrid>
        <w:gridCol w:w="992"/>
        <w:gridCol w:w="567"/>
        <w:gridCol w:w="7796"/>
      </w:tblGrid>
      <w:tr w:rsidR="008E4A8F" w:rsidRPr="00E350A3" w14:paraId="0C66AFB1" w14:textId="77777777" w:rsidTr="00FB0D52">
        <w:tc>
          <w:tcPr>
            <w:tcW w:w="992" w:type="dxa"/>
          </w:tcPr>
          <w:p w14:paraId="3082F054" w14:textId="77777777" w:rsidR="008E4A8F" w:rsidRPr="00E350A3" w:rsidRDefault="008E4A8F" w:rsidP="008669F8">
            <w:pPr>
              <w:pStyle w:val="BlockText-Plain"/>
              <w:jc w:val="center"/>
            </w:pPr>
            <w:r w:rsidRPr="00E350A3">
              <w:t>1.</w:t>
            </w:r>
          </w:p>
        </w:tc>
        <w:tc>
          <w:tcPr>
            <w:tcW w:w="8363" w:type="dxa"/>
            <w:gridSpan w:val="2"/>
          </w:tcPr>
          <w:p w14:paraId="2A4AA347" w14:textId="0DD22798" w:rsidR="008E4A8F" w:rsidRPr="00E350A3" w:rsidRDefault="008E4A8F" w:rsidP="008669F8">
            <w:pPr>
              <w:pStyle w:val="BlockText-Plain"/>
            </w:pPr>
            <w:r w:rsidRPr="00E350A3">
              <w:t xml:space="preserve">A member is eligible for a removal of items </w:t>
            </w:r>
            <w:r w:rsidR="006E15E2" w:rsidRPr="00E350A3">
              <w:t>to the next posting location or to Australia in the following</w:t>
            </w:r>
            <w:r w:rsidRPr="00E350A3">
              <w:t xml:space="preserve"> situations.</w:t>
            </w:r>
          </w:p>
        </w:tc>
      </w:tr>
      <w:tr w:rsidR="008E4A8F" w:rsidRPr="00E350A3" w14:paraId="72A36E99" w14:textId="77777777" w:rsidTr="00FB0D52">
        <w:trPr>
          <w:cantSplit/>
        </w:trPr>
        <w:tc>
          <w:tcPr>
            <w:tcW w:w="992" w:type="dxa"/>
          </w:tcPr>
          <w:p w14:paraId="5A6EC50F" w14:textId="77777777" w:rsidR="008E4A8F" w:rsidRPr="00E350A3" w:rsidRDefault="008E4A8F" w:rsidP="008669F8">
            <w:pPr>
              <w:pStyle w:val="BlockText-Plain"/>
            </w:pPr>
          </w:p>
        </w:tc>
        <w:tc>
          <w:tcPr>
            <w:tcW w:w="567" w:type="dxa"/>
          </w:tcPr>
          <w:p w14:paraId="668AAD49" w14:textId="77777777" w:rsidR="008E4A8F" w:rsidRPr="00E350A3" w:rsidRDefault="008E4A8F" w:rsidP="00CE281E">
            <w:pPr>
              <w:pStyle w:val="BlockText-Plain"/>
              <w:jc w:val="center"/>
            </w:pPr>
            <w:r w:rsidRPr="00E350A3">
              <w:t>a.</w:t>
            </w:r>
          </w:p>
        </w:tc>
        <w:tc>
          <w:tcPr>
            <w:tcW w:w="7796" w:type="dxa"/>
          </w:tcPr>
          <w:p w14:paraId="7126A561" w14:textId="77777777" w:rsidR="008E4A8F" w:rsidRPr="00E350A3" w:rsidRDefault="008E4A8F" w:rsidP="008669F8">
            <w:pPr>
              <w:pStyle w:val="BlockText-Plain"/>
            </w:pPr>
            <w:r w:rsidRPr="00E350A3">
              <w:t>At the end of the posting period.</w:t>
            </w:r>
          </w:p>
        </w:tc>
      </w:tr>
      <w:tr w:rsidR="008E4A8F" w:rsidRPr="00E350A3" w14:paraId="76FCA0BC" w14:textId="77777777" w:rsidTr="00FB0D52">
        <w:trPr>
          <w:cantSplit/>
        </w:trPr>
        <w:tc>
          <w:tcPr>
            <w:tcW w:w="992" w:type="dxa"/>
          </w:tcPr>
          <w:p w14:paraId="02D6E73C" w14:textId="77777777" w:rsidR="008E4A8F" w:rsidRPr="00E350A3" w:rsidRDefault="008E4A8F" w:rsidP="008669F8">
            <w:pPr>
              <w:pStyle w:val="BlockText-Plain"/>
            </w:pPr>
          </w:p>
        </w:tc>
        <w:tc>
          <w:tcPr>
            <w:tcW w:w="567" w:type="dxa"/>
          </w:tcPr>
          <w:p w14:paraId="0971A1D2" w14:textId="77777777" w:rsidR="008E4A8F" w:rsidRPr="00E350A3" w:rsidRDefault="008E4A8F" w:rsidP="00CE281E">
            <w:pPr>
              <w:pStyle w:val="BlockText-Plain"/>
              <w:jc w:val="center"/>
            </w:pPr>
            <w:r w:rsidRPr="00E350A3">
              <w:t>b.</w:t>
            </w:r>
          </w:p>
        </w:tc>
        <w:tc>
          <w:tcPr>
            <w:tcW w:w="7796" w:type="dxa"/>
          </w:tcPr>
          <w:p w14:paraId="6759B188" w14:textId="77777777" w:rsidR="008E4A8F" w:rsidRPr="00E350A3" w:rsidRDefault="008E4A8F" w:rsidP="008669F8">
            <w:pPr>
              <w:pStyle w:val="BlockText-Plain"/>
            </w:pPr>
            <w:r w:rsidRPr="00E350A3">
              <w:t>On termination of the posting by the CDF.</w:t>
            </w:r>
          </w:p>
        </w:tc>
      </w:tr>
      <w:tr w:rsidR="008E4A8F" w:rsidRPr="00E350A3" w14:paraId="0259ADB1" w14:textId="77777777" w:rsidTr="00FB0D52">
        <w:trPr>
          <w:cantSplit/>
        </w:trPr>
        <w:tc>
          <w:tcPr>
            <w:tcW w:w="992" w:type="dxa"/>
          </w:tcPr>
          <w:p w14:paraId="54AF4442" w14:textId="77777777" w:rsidR="008E4A8F" w:rsidRPr="00E350A3" w:rsidRDefault="008E4A8F" w:rsidP="008669F8">
            <w:pPr>
              <w:pStyle w:val="BlockText-Plain"/>
            </w:pPr>
          </w:p>
        </w:tc>
        <w:tc>
          <w:tcPr>
            <w:tcW w:w="567" w:type="dxa"/>
          </w:tcPr>
          <w:p w14:paraId="62DA6A79" w14:textId="77777777" w:rsidR="008E4A8F" w:rsidRPr="00E350A3" w:rsidRDefault="008E4A8F" w:rsidP="00CE281E">
            <w:pPr>
              <w:pStyle w:val="BlockText-Plain"/>
              <w:jc w:val="center"/>
            </w:pPr>
            <w:r w:rsidRPr="00E350A3">
              <w:t>c.</w:t>
            </w:r>
          </w:p>
        </w:tc>
        <w:tc>
          <w:tcPr>
            <w:tcW w:w="7796" w:type="dxa"/>
          </w:tcPr>
          <w:p w14:paraId="70337D45" w14:textId="77777777" w:rsidR="008E4A8F" w:rsidRPr="00E350A3" w:rsidRDefault="008E4A8F" w:rsidP="008669F8">
            <w:pPr>
              <w:pStyle w:val="BlockText-Plain"/>
            </w:pPr>
            <w:r w:rsidRPr="00E350A3">
              <w:t xml:space="preserve">On leaving the ADF. </w:t>
            </w:r>
          </w:p>
        </w:tc>
      </w:tr>
      <w:tr w:rsidR="008E4A8F" w:rsidRPr="00E350A3" w14:paraId="715BB38D" w14:textId="77777777" w:rsidTr="00FB0D52">
        <w:tc>
          <w:tcPr>
            <w:tcW w:w="992" w:type="dxa"/>
          </w:tcPr>
          <w:p w14:paraId="456908E3" w14:textId="77777777" w:rsidR="008E4A8F" w:rsidRPr="00E350A3" w:rsidRDefault="008E4A8F" w:rsidP="008669F8">
            <w:pPr>
              <w:pStyle w:val="BlockText-Plain"/>
              <w:jc w:val="center"/>
            </w:pPr>
            <w:r w:rsidRPr="00E350A3">
              <w:t>2.</w:t>
            </w:r>
          </w:p>
        </w:tc>
        <w:tc>
          <w:tcPr>
            <w:tcW w:w="8363" w:type="dxa"/>
            <w:gridSpan w:val="2"/>
          </w:tcPr>
          <w:p w14:paraId="6986BF09" w14:textId="77777777" w:rsidR="008E4A8F" w:rsidRPr="00E350A3" w:rsidRDefault="008E4A8F" w:rsidP="008669F8">
            <w:pPr>
              <w:pStyle w:val="BlockText-Plain"/>
            </w:pPr>
            <w:r w:rsidRPr="00E350A3">
              <w:t>If the member is eligible for a removal from the USA or Canada to Australia, a volume-based removal applies. The CDF may approve a member to fill the available space without consideration of the factors in subsection 3. Additional space is not provided under subsection 4.</w:t>
            </w:r>
          </w:p>
        </w:tc>
      </w:tr>
      <w:tr w:rsidR="008E4A8F" w:rsidRPr="00E350A3" w14:paraId="12302977" w14:textId="77777777" w:rsidTr="00FB0D52">
        <w:tc>
          <w:tcPr>
            <w:tcW w:w="992" w:type="dxa"/>
          </w:tcPr>
          <w:p w14:paraId="498CA3F7" w14:textId="4DB7F112" w:rsidR="008E4A8F" w:rsidRPr="00E350A3" w:rsidRDefault="00BA112F" w:rsidP="008669F8">
            <w:pPr>
              <w:pStyle w:val="BlockText-Plain"/>
              <w:jc w:val="center"/>
            </w:pPr>
            <w:r w:rsidRPr="00E350A3">
              <w:br w:type="page"/>
            </w:r>
            <w:r w:rsidR="008E4A8F" w:rsidRPr="00E350A3">
              <w:t>3.</w:t>
            </w:r>
          </w:p>
        </w:tc>
        <w:tc>
          <w:tcPr>
            <w:tcW w:w="8363" w:type="dxa"/>
            <w:gridSpan w:val="2"/>
          </w:tcPr>
          <w:p w14:paraId="337B09B5" w14:textId="77777777" w:rsidR="008E4A8F" w:rsidRPr="00E350A3" w:rsidRDefault="008E4A8F" w:rsidP="008669F8">
            <w:pPr>
              <w:pStyle w:val="BlockText-Plain"/>
            </w:pPr>
            <w:r w:rsidRPr="00E350A3">
              <w:t>When the member has made an inventory of desired items to be removed, the CDF will approve what items may be removed and how they are to be removed. The CDF must consider all these criteria.</w:t>
            </w:r>
          </w:p>
        </w:tc>
      </w:tr>
      <w:tr w:rsidR="008E4A8F" w:rsidRPr="00E350A3" w14:paraId="773CDB63" w14:textId="77777777" w:rsidTr="00FB0D52">
        <w:trPr>
          <w:cantSplit/>
        </w:trPr>
        <w:tc>
          <w:tcPr>
            <w:tcW w:w="992" w:type="dxa"/>
          </w:tcPr>
          <w:p w14:paraId="5CB3835C" w14:textId="77777777" w:rsidR="008E4A8F" w:rsidRPr="00E350A3" w:rsidRDefault="008E4A8F" w:rsidP="008669F8">
            <w:pPr>
              <w:pStyle w:val="BlockText-Plain"/>
            </w:pPr>
          </w:p>
        </w:tc>
        <w:tc>
          <w:tcPr>
            <w:tcW w:w="8363" w:type="dxa"/>
            <w:gridSpan w:val="2"/>
          </w:tcPr>
          <w:p w14:paraId="6DC3450C" w14:textId="77777777" w:rsidR="008E4A8F" w:rsidRPr="00E350A3" w:rsidRDefault="008E4A8F" w:rsidP="008669F8">
            <w:pPr>
              <w:pStyle w:val="BlockText-Plain"/>
              <w:rPr>
                <w:b/>
              </w:rPr>
            </w:pPr>
            <w:r w:rsidRPr="00E350A3">
              <w:rPr>
                <w:b/>
              </w:rPr>
              <w:t>Criteria about the return from overseas posting</w:t>
            </w:r>
          </w:p>
        </w:tc>
      </w:tr>
      <w:tr w:rsidR="008E4A8F" w:rsidRPr="00E350A3" w14:paraId="24D3A5BA" w14:textId="77777777" w:rsidTr="00FB0D52">
        <w:trPr>
          <w:cantSplit/>
        </w:trPr>
        <w:tc>
          <w:tcPr>
            <w:tcW w:w="992" w:type="dxa"/>
          </w:tcPr>
          <w:p w14:paraId="74B952E2" w14:textId="77777777" w:rsidR="008E4A8F" w:rsidRPr="00E350A3" w:rsidRDefault="008E4A8F" w:rsidP="008669F8">
            <w:pPr>
              <w:pStyle w:val="BlockText-Plain"/>
            </w:pPr>
          </w:p>
        </w:tc>
        <w:tc>
          <w:tcPr>
            <w:tcW w:w="567" w:type="dxa"/>
          </w:tcPr>
          <w:p w14:paraId="04AD93ED" w14:textId="77777777" w:rsidR="008E4A8F" w:rsidRPr="00E350A3" w:rsidRDefault="008E4A8F" w:rsidP="00CE281E">
            <w:pPr>
              <w:pStyle w:val="BlockText-Plain"/>
              <w:jc w:val="center"/>
            </w:pPr>
            <w:r w:rsidRPr="00E350A3">
              <w:t>a.</w:t>
            </w:r>
          </w:p>
        </w:tc>
        <w:tc>
          <w:tcPr>
            <w:tcW w:w="7796" w:type="dxa"/>
          </w:tcPr>
          <w:p w14:paraId="1210AD43" w14:textId="77777777" w:rsidR="008E4A8F" w:rsidRPr="00E350A3" w:rsidRDefault="008E4A8F" w:rsidP="008669F8">
            <w:pPr>
              <w:pStyle w:val="BlockText-Plain"/>
            </w:pPr>
            <w:r w:rsidRPr="00E350A3">
              <w:t>The location from which the member is returning.</w:t>
            </w:r>
          </w:p>
        </w:tc>
      </w:tr>
      <w:tr w:rsidR="008E4A8F" w:rsidRPr="00E350A3" w14:paraId="5467F0C2" w14:textId="77777777" w:rsidTr="00FB0D52">
        <w:trPr>
          <w:cantSplit/>
        </w:trPr>
        <w:tc>
          <w:tcPr>
            <w:tcW w:w="992" w:type="dxa"/>
          </w:tcPr>
          <w:p w14:paraId="6689A7DC" w14:textId="77777777" w:rsidR="008E4A8F" w:rsidRPr="00E350A3" w:rsidRDefault="008E4A8F" w:rsidP="008669F8">
            <w:pPr>
              <w:pStyle w:val="BlockText-Plain"/>
            </w:pPr>
          </w:p>
        </w:tc>
        <w:tc>
          <w:tcPr>
            <w:tcW w:w="567" w:type="dxa"/>
          </w:tcPr>
          <w:p w14:paraId="49F99437" w14:textId="77777777" w:rsidR="008E4A8F" w:rsidRPr="00E350A3" w:rsidRDefault="008E4A8F" w:rsidP="00CE281E">
            <w:pPr>
              <w:pStyle w:val="BlockText-Plain"/>
              <w:jc w:val="center"/>
            </w:pPr>
            <w:r w:rsidRPr="00E350A3">
              <w:t>b.</w:t>
            </w:r>
          </w:p>
        </w:tc>
        <w:tc>
          <w:tcPr>
            <w:tcW w:w="7796" w:type="dxa"/>
          </w:tcPr>
          <w:p w14:paraId="06B7CE09" w14:textId="77777777" w:rsidR="008E4A8F" w:rsidRPr="00E350A3" w:rsidRDefault="008E4A8F" w:rsidP="008669F8">
            <w:pPr>
              <w:pStyle w:val="BlockText-Plain"/>
            </w:pPr>
            <w:r w:rsidRPr="00E350A3">
              <w:t>The period since the member last lived in Australia.</w:t>
            </w:r>
          </w:p>
        </w:tc>
      </w:tr>
      <w:tr w:rsidR="008E4A8F" w:rsidRPr="00E350A3" w14:paraId="4C3C97A2" w14:textId="77777777" w:rsidTr="00FB0D52">
        <w:trPr>
          <w:cantSplit/>
        </w:trPr>
        <w:tc>
          <w:tcPr>
            <w:tcW w:w="992" w:type="dxa"/>
          </w:tcPr>
          <w:p w14:paraId="328C12E0" w14:textId="77777777" w:rsidR="008E4A8F" w:rsidRPr="00E350A3" w:rsidRDefault="008E4A8F" w:rsidP="008669F8">
            <w:pPr>
              <w:pStyle w:val="BlockText-Plain"/>
            </w:pPr>
          </w:p>
        </w:tc>
        <w:tc>
          <w:tcPr>
            <w:tcW w:w="567" w:type="dxa"/>
          </w:tcPr>
          <w:p w14:paraId="42BCF165" w14:textId="77777777" w:rsidR="008E4A8F" w:rsidRPr="00E350A3" w:rsidRDefault="008E4A8F" w:rsidP="00CE281E">
            <w:pPr>
              <w:pStyle w:val="BlockText-Plain"/>
              <w:jc w:val="center"/>
            </w:pPr>
            <w:r w:rsidRPr="00E350A3">
              <w:t>c.</w:t>
            </w:r>
          </w:p>
        </w:tc>
        <w:tc>
          <w:tcPr>
            <w:tcW w:w="7796" w:type="dxa"/>
          </w:tcPr>
          <w:p w14:paraId="6585773F" w14:textId="77777777" w:rsidR="008E4A8F" w:rsidRPr="00E350A3" w:rsidRDefault="008E4A8F" w:rsidP="008669F8">
            <w:pPr>
              <w:pStyle w:val="BlockText-Plain"/>
            </w:pPr>
            <w:r w:rsidRPr="00E350A3">
              <w:t>The next location to which the member is posted and the circumstances at the posting location.</w:t>
            </w:r>
          </w:p>
        </w:tc>
      </w:tr>
      <w:tr w:rsidR="008E4A8F" w:rsidRPr="00E350A3" w14:paraId="6BF462BD" w14:textId="77777777" w:rsidTr="00FB0D52">
        <w:trPr>
          <w:cantSplit/>
        </w:trPr>
        <w:tc>
          <w:tcPr>
            <w:tcW w:w="992" w:type="dxa"/>
          </w:tcPr>
          <w:p w14:paraId="4B920355" w14:textId="77777777" w:rsidR="008E4A8F" w:rsidRPr="00E350A3" w:rsidRDefault="008E4A8F" w:rsidP="008669F8">
            <w:pPr>
              <w:pStyle w:val="BlockText-Plain"/>
            </w:pPr>
          </w:p>
        </w:tc>
        <w:tc>
          <w:tcPr>
            <w:tcW w:w="567" w:type="dxa"/>
          </w:tcPr>
          <w:p w14:paraId="3B96B9C8" w14:textId="77777777" w:rsidR="008E4A8F" w:rsidRPr="00E350A3" w:rsidRDefault="008E4A8F" w:rsidP="00CE281E">
            <w:pPr>
              <w:pStyle w:val="BlockText-Plain"/>
              <w:jc w:val="center"/>
            </w:pPr>
            <w:r w:rsidRPr="00E350A3">
              <w:t>d.</w:t>
            </w:r>
          </w:p>
        </w:tc>
        <w:tc>
          <w:tcPr>
            <w:tcW w:w="7796" w:type="dxa"/>
          </w:tcPr>
          <w:p w14:paraId="206208B2" w14:textId="77777777" w:rsidR="008E4A8F" w:rsidRPr="00E350A3" w:rsidRDefault="008E4A8F" w:rsidP="008669F8">
            <w:pPr>
              <w:pStyle w:val="BlockText-Plain"/>
            </w:pPr>
            <w:r w:rsidRPr="00E350A3">
              <w:t>The intended duration of the next posting.</w:t>
            </w:r>
          </w:p>
        </w:tc>
      </w:tr>
      <w:tr w:rsidR="008E4A8F" w:rsidRPr="00E350A3" w14:paraId="219AC1FA" w14:textId="77777777" w:rsidTr="00FB0D52">
        <w:trPr>
          <w:cantSplit/>
        </w:trPr>
        <w:tc>
          <w:tcPr>
            <w:tcW w:w="992" w:type="dxa"/>
          </w:tcPr>
          <w:p w14:paraId="197CD0D8" w14:textId="77777777" w:rsidR="008E4A8F" w:rsidRPr="00E350A3" w:rsidRDefault="008E4A8F" w:rsidP="008669F8">
            <w:pPr>
              <w:pStyle w:val="BlockText-Plain"/>
            </w:pPr>
          </w:p>
        </w:tc>
        <w:tc>
          <w:tcPr>
            <w:tcW w:w="567" w:type="dxa"/>
          </w:tcPr>
          <w:p w14:paraId="64649C66" w14:textId="77777777" w:rsidR="008E4A8F" w:rsidRPr="00E350A3" w:rsidRDefault="008E4A8F" w:rsidP="00CE281E">
            <w:pPr>
              <w:pStyle w:val="BlockText-Plain"/>
              <w:jc w:val="center"/>
            </w:pPr>
            <w:r w:rsidRPr="00E350A3">
              <w:t>e.</w:t>
            </w:r>
          </w:p>
        </w:tc>
        <w:tc>
          <w:tcPr>
            <w:tcW w:w="7796" w:type="dxa"/>
          </w:tcPr>
          <w:p w14:paraId="02D0DC29" w14:textId="77777777" w:rsidR="008E4A8F" w:rsidRPr="00E350A3" w:rsidRDefault="008E4A8F" w:rsidP="008669F8">
            <w:pPr>
              <w:pStyle w:val="BlockText-Plain"/>
            </w:pPr>
            <w:r w:rsidRPr="00E350A3">
              <w:t>Any prospective postings and the member's expected career path.</w:t>
            </w:r>
          </w:p>
        </w:tc>
      </w:tr>
      <w:tr w:rsidR="008E4A8F" w:rsidRPr="00E350A3" w14:paraId="4FD2BB43" w14:textId="77777777" w:rsidTr="00FB0D52">
        <w:trPr>
          <w:cantSplit/>
        </w:trPr>
        <w:tc>
          <w:tcPr>
            <w:tcW w:w="992" w:type="dxa"/>
          </w:tcPr>
          <w:p w14:paraId="49104653" w14:textId="77777777" w:rsidR="008E4A8F" w:rsidRPr="00E350A3" w:rsidRDefault="008E4A8F" w:rsidP="008669F8">
            <w:pPr>
              <w:pStyle w:val="BlockText-Plain"/>
            </w:pPr>
          </w:p>
        </w:tc>
        <w:tc>
          <w:tcPr>
            <w:tcW w:w="8363" w:type="dxa"/>
            <w:gridSpan w:val="2"/>
          </w:tcPr>
          <w:p w14:paraId="1066B8F8" w14:textId="77777777" w:rsidR="008E4A8F" w:rsidRPr="00E350A3" w:rsidRDefault="008E4A8F" w:rsidP="008669F8">
            <w:pPr>
              <w:pStyle w:val="BlockText-Plain"/>
              <w:rPr>
                <w:b/>
              </w:rPr>
            </w:pPr>
            <w:r w:rsidRPr="00E350A3">
              <w:rPr>
                <w:b/>
              </w:rPr>
              <w:t>Criteria about the dependants</w:t>
            </w:r>
          </w:p>
        </w:tc>
      </w:tr>
      <w:tr w:rsidR="008E4A8F" w:rsidRPr="00E350A3" w14:paraId="356838F0" w14:textId="77777777" w:rsidTr="00FB0D52">
        <w:trPr>
          <w:cantSplit/>
        </w:trPr>
        <w:tc>
          <w:tcPr>
            <w:tcW w:w="992" w:type="dxa"/>
          </w:tcPr>
          <w:p w14:paraId="6266E9E1" w14:textId="77777777" w:rsidR="008E4A8F" w:rsidRPr="00E350A3" w:rsidRDefault="008E4A8F" w:rsidP="008669F8">
            <w:pPr>
              <w:pStyle w:val="BlockText-Plain"/>
            </w:pPr>
          </w:p>
        </w:tc>
        <w:tc>
          <w:tcPr>
            <w:tcW w:w="567" w:type="dxa"/>
          </w:tcPr>
          <w:p w14:paraId="21275633" w14:textId="77777777" w:rsidR="008E4A8F" w:rsidRPr="00E350A3" w:rsidRDefault="008E4A8F" w:rsidP="00CE281E">
            <w:pPr>
              <w:pStyle w:val="BlockText-Plain"/>
              <w:jc w:val="center"/>
            </w:pPr>
            <w:r w:rsidRPr="00E350A3">
              <w:t>f.</w:t>
            </w:r>
          </w:p>
        </w:tc>
        <w:tc>
          <w:tcPr>
            <w:tcW w:w="7796" w:type="dxa"/>
          </w:tcPr>
          <w:p w14:paraId="7D22A6DC" w14:textId="77777777" w:rsidR="008E4A8F" w:rsidRPr="00E350A3" w:rsidRDefault="008E4A8F" w:rsidP="008669F8">
            <w:pPr>
              <w:pStyle w:val="BlockText-Plain"/>
            </w:pPr>
            <w:r w:rsidRPr="00E350A3">
              <w:t xml:space="preserve">The number, age and health of any dependants of the member.  </w:t>
            </w:r>
          </w:p>
        </w:tc>
      </w:tr>
      <w:tr w:rsidR="008E4A8F" w:rsidRPr="00E350A3" w14:paraId="776A6DD2" w14:textId="77777777" w:rsidTr="00FB0D52">
        <w:trPr>
          <w:cantSplit/>
        </w:trPr>
        <w:tc>
          <w:tcPr>
            <w:tcW w:w="992" w:type="dxa"/>
          </w:tcPr>
          <w:p w14:paraId="7A5D2221" w14:textId="77777777" w:rsidR="008E4A8F" w:rsidRPr="00E350A3" w:rsidRDefault="008E4A8F" w:rsidP="008669F8">
            <w:pPr>
              <w:pStyle w:val="BlockText-Plain"/>
            </w:pPr>
          </w:p>
        </w:tc>
        <w:tc>
          <w:tcPr>
            <w:tcW w:w="567" w:type="dxa"/>
          </w:tcPr>
          <w:p w14:paraId="61F34F1C" w14:textId="77777777" w:rsidR="008E4A8F" w:rsidRPr="00E350A3" w:rsidRDefault="008E4A8F" w:rsidP="00CE281E">
            <w:pPr>
              <w:pStyle w:val="BlockText-Plain"/>
              <w:jc w:val="center"/>
            </w:pPr>
            <w:r w:rsidRPr="00E350A3">
              <w:t>g.</w:t>
            </w:r>
          </w:p>
        </w:tc>
        <w:tc>
          <w:tcPr>
            <w:tcW w:w="7796" w:type="dxa"/>
          </w:tcPr>
          <w:p w14:paraId="4E2EE094" w14:textId="77777777" w:rsidR="008E4A8F" w:rsidRPr="00E350A3" w:rsidRDefault="008E4A8F" w:rsidP="008669F8">
            <w:pPr>
              <w:pStyle w:val="BlockText-Plain"/>
            </w:pPr>
            <w:r w:rsidRPr="00E350A3">
              <w:t>Any other factor relevant to the residential arrangements of the member and dependants at the next posting location.</w:t>
            </w:r>
          </w:p>
        </w:tc>
      </w:tr>
      <w:tr w:rsidR="008E4A8F" w:rsidRPr="00E350A3" w14:paraId="06B43A55" w14:textId="77777777" w:rsidTr="00FB0D52">
        <w:trPr>
          <w:cantSplit/>
        </w:trPr>
        <w:tc>
          <w:tcPr>
            <w:tcW w:w="992" w:type="dxa"/>
          </w:tcPr>
          <w:p w14:paraId="49040C3F" w14:textId="77777777" w:rsidR="008E4A8F" w:rsidRPr="00E350A3" w:rsidRDefault="008E4A8F" w:rsidP="008669F8">
            <w:pPr>
              <w:pStyle w:val="BlockText-Plain"/>
            </w:pPr>
          </w:p>
        </w:tc>
        <w:tc>
          <w:tcPr>
            <w:tcW w:w="8363" w:type="dxa"/>
            <w:gridSpan w:val="2"/>
          </w:tcPr>
          <w:p w14:paraId="3B56A993" w14:textId="77777777" w:rsidR="008E4A8F" w:rsidRPr="00E350A3" w:rsidRDefault="008E4A8F" w:rsidP="008669F8">
            <w:pPr>
              <w:pStyle w:val="BlockText-Plain"/>
              <w:rPr>
                <w:b/>
              </w:rPr>
            </w:pPr>
            <w:r w:rsidRPr="00E350A3">
              <w:rPr>
                <w:b/>
              </w:rPr>
              <w:t>Criteria about the removal</w:t>
            </w:r>
          </w:p>
        </w:tc>
      </w:tr>
      <w:tr w:rsidR="008E4A8F" w:rsidRPr="00E350A3" w14:paraId="3A9ED5A5" w14:textId="77777777" w:rsidTr="00FB0D52">
        <w:trPr>
          <w:cantSplit/>
        </w:trPr>
        <w:tc>
          <w:tcPr>
            <w:tcW w:w="992" w:type="dxa"/>
          </w:tcPr>
          <w:p w14:paraId="4B2E7EC2" w14:textId="77777777" w:rsidR="008E4A8F" w:rsidRPr="00E350A3" w:rsidRDefault="008E4A8F" w:rsidP="008669F8">
            <w:pPr>
              <w:pStyle w:val="BlockText-Plain"/>
            </w:pPr>
          </w:p>
        </w:tc>
        <w:tc>
          <w:tcPr>
            <w:tcW w:w="567" w:type="dxa"/>
          </w:tcPr>
          <w:p w14:paraId="51C1B4F0" w14:textId="77777777" w:rsidR="008E4A8F" w:rsidRPr="00E350A3" w:rsidRDefault="008E4A8F" w:rsidP="00CE281E">
            <w:pPr>
              <w:pStyle w:val="BlockText-Plain"/>
              <w:jc w:val="center"/>
            </w:pPr>
            <w:r w:rsidRPr="00E350A3">
              <w:t>h.</w:t>
            </w:r>
          </w:p>
        </w:tc>
        <w:tc>
          <w:tcPr>
            <w:tcW w:w="7796" w:type="dxa"/>
          </w:tcPr>
          <w:p w14:paraId="0F473A93" w14:textId="77777777" w:rsidR="008E4A8F" w:rsidRPr="00E350A3" w:rsidRDefault="008E4A8F" w:rsidP="008669F8">
            <w:pPr>
              <w:pStyle w:val="BlockText-Plain"/>
            </w:pPr>
            <w:r w:rsidRPr="00E350A3">
              <w:t>The quantity and nature of the goods to be removed.</w:t>
            </w:r>
          </w:p>
        </w:tc>
      </w:tr>
      <w:tr w:rsidR="008E4A8F" w:rsidRPr="00E350A3" w14:paraId="0C90474E" w14:textId="77777777" w:rsidTr="00FB0D52">
        <w:trPr>
          <w:cantSplit/>
        </w:trPr>
        <w:tc>
          <w:tcPr>
            <w:tcW w:w="992" w:type="dxa"/>
          </w:tcPr>
          <w:p w14:paraId="7A76F647" w14:textId="77777777" w:rsidR="008E4A8F" w:rsidRPr="00E350A3" w:rsidRDefault="008E4A8F" w:rsidP="008669F8">
            <w:pPr>
              <w:pStyle w:val="BlockText-Plain"/>
            </w:pPr>
          </w:p>
        </w:tc>
        <w:tc>
          <w:tcPr>
            <w:tcW w:w="567" w:type="dxa"/>
          </w:tcPr>
          <w:p w14:paraId="40D2EBBE" w14:textId="77777777" w:rsidR="008E4A8F" w:rsidRPr="00E350A3" w:rsidRDefault="008E4A8F" w:rsidP="00CE281E">
            <w:pPr>
              <w:pStyle w:val="BlockText-Plain"/>
              <w:jc w:val="center"/>
            </w:pPr>
            <w:r w:rsidRPr="00E350A3">
              <w:t>i.</w:t>
            </w:r>
          </w:p>
        </w:tc>
        <w:tc>
          <w:tcPr>
            <w:tcW w:w="7796" w:type="dxa"/>
          </w:tcPr>
          <w:p w14:paraId="76AAABDD" w14:textId="77777777" w:rsidR="008E4A8F" w:rsidRPr="00E350A3" w:rsidRDefault="008E4A8F" w:rsidP="008669F8">
            <w:pPr>
              <w:pStyle w:val="BlockText-Plain"/>
            </w:pPr>
            <w:r w:rsidRPr="00E350A3">
              <w:t>The most efficient and effective means of transport available to remove the goods.</w:t>
            </w:r>
          </w:p>
        </w:tc>
      </w:tr>
      <w:tr w:rsidR="008E4A8F" w:rsidRPr="00E350A3" w14:paraId="7BDAA290" w14:textId="77777777" w:rsidTr="00FB0D52">
        <w:trPr>
          <w:cantSplit/>
        </w:trPr>
        <w:tc>
          <w:tcPr>
            <w:tcW w:w="992" w:type="dxa"/>
          </w:tcPr>
          <w:p w14:paraId="160C454B" w14:textId="77777777" w:rsidR="008E4A8F" w:rsidRPr="00E350A3" w:rsidRDefault="008E4A8F" w:rsidP="008669F8">
            <w:pPr>
              <w:pStyle w:val="BlockText-Plain"/>
            </w:pPr>
          </w:p>
        </w:tc>
        <w:tc>
          <w:tcPr>
            <w:tcW w:w="567" w:type="dxa"/>
          </w:tcPr>
          <w:p w14:paraId="6FCB0C6F" w14:textId="77777777" w:rsidR="008E4A8F" w:rsidRPr="00E350A3" w:rsidRDefault="008E4A8F" w:rsidP="00CE281E">
            <w:pPr>
              <w:pStyle w:val="BlockText-Plain"/>
              <w:jc w:val="center"/>
            </w:pPr>
            <w:r w:rsidRPr="00E350A3">
              <w:t>j.</w:t>
            </w:r>
          </w:p>
        </w:tc>
        <w:tc>
          <w:tcPr>
            <w:tcW w:w="7796" w:type="dxa"/>
          </w:tcPr>
          <w:p w14:paraId="5BA8F562" w14:textId="77777777" w:rsidR="008E4A8F" w:rsidRPr="00E350A3" w:rsidRDefault="008E4A8F" w:rsidP="008669F8">
            <w:pPr>
              <w:pStyle w:val="BlockText-Plain"/>
            </w:pPr>
            <w:r w:rsidRPr="00E350A3">
              <w:t>The cost of removal by available means of transport.</w:t>
            </w:r>
          </w:p>
        </w:tc>
      </w:tr>
      <w:tr w:rsidR="008E4A8F" w:rsidRPr="00E350A3" w14:paraId="2061B0C5" w14:textId="77777777" w:rsidTr="00FB0D52">
        <w:trPr>
          <w:cantSplit/>
        </w:trPr>
        <w:tc>
          <w:tcPr>
            <w:tcW w:w="992" w:type="dxa"/>
          </w:tcPr>
          <w:p w14:paraId="0D9B7915" w14:textId="77777777" w:rsidR="008E4A8F" w:rsidRPr="00E350A3" w:rsidRDefault="008E4A8F" w:rsidP="008669F8">
            <w:pPr>
              <w:pStyle w:val="BlockText-Plain"/>
            </w:pPr>
          </w:p>
        </w:tc>
        <w:tc>
          <w:tcPr>
            <w:tcW w:w="567" w:type="dxa"/>
          </w:tcPr>
          <w:p w14:paraId="2080DD64" w14:textId="77777777" w:rsidR="008E4A8F" w:rsidRPr="00E350A3" w:rsidRDefault="008E4A8F" w:rsidP="00CE281E">
            <w:pPr>
              <w:pStyle w:val="BlockText-Plain"/>
              <w:jc w:val="center"/>
            </w:pPr>
            <w:r w:rsidRPr="00E350A3">
              <w:t>k.</w:t>
            </w:r>
          </w:p>
        </w:tc>
        <w:tc>
          <w:tcPr>
            <w:tcW w:w="7796" w:type="dxa"/>
          </w:tcPr>
          <w:p w14:paraId="0ABA191A" w14:textId="77777777" w:rsidR="008E4A8F" w:rsidRPr="00E350A3" w:rsidRDefault="008E4A8F" w:rsidP="008669F8">
            <w:pPr>
              <w:pStyle w:val="BlockText-Plain"/>
            </w:pPr>
            <w:r w:rsidRPr="00E350A3">
              <w:t>The need for the goods to arrive as close as possible to the date of the member’s next posting.</w:t>
            </w:r>
          </w:p>
        </w:tc>
      </w:tr>
      <w:tr w:rsidR="008E4A8F" w:rsidRPr="00E350A3" w14:paraId="2C6D3865" w14:textId="77777777" w:rsidTr="00FB0D52">
        <w:trPr>
          <w:cantSplit/>
        </w:trPr>
        <w:tc>
          <w:tcPr>
            <w:tcW w:w="992" w:type="dxa"/>
          </w:tcPr>
          <w:p w14:paraId="5EC7437E" w14:textId="77777777" w:rsidR="008E4A8F" w:rsidRPr="00E350A3" w:rsidRDefault="008E4A8F" w:rsidP="008669F8">
            <w:pPr>
              <w:pStyle w:val="BlockText-Plain"/>
            </w:pPr>
          </w:p>
        </w:tc>
        <w:tc>
          <w:tcPr>
            <w:tcW w:w="567" w:type="dxa"/>
          </w:tcPr>
          <w:p w14:paraId="1D750F05" w14:textId="77777777" w:rsidR="008E4A8F" w:rsidRPr="00E350A3" w:rsidRDefault="008E4A8F" w:rsidP="00CE281E">
            <w:pPr>
              <w:pStyle w:val="BlockText-Plain"/>
              <w:jc w:val="center"/>
            </w:pPr>
            <w:r w:rsidRPr="00E350A3">
              <w:t>l.</w:t>
            </w:r>
          </w:p>
        </w:tc>
        <w:tc>
          <w:tcPr>
            <w:tcW w:w="7796" w:type="dxa"/>
          </w:tcPr>
          <w:p w14:paraId="2ECDE8EA" w14:textId="77777777" w:rsidR="008E4A8F" w:rsidRPr="00E350A3" w:rsidRDefault="008E4A8F" w:rsidP="008669F8">
            <w:pPr>
              <w:pStyle w:val="BlockText-Plain"/>
            </w:pPr>
            <w:r w:rsidRPr="00E350A3">
              <w:t>Any other factor relevant to the removal.</w:t>
            </w:r>
          </w:p>
        </w:tc>
      </w:tr>
      <w:tr w:rsidR="008E4A8F" w:rsidRPr="00E350A3" w14:paraId="0CF2F0EC" w14:textId="77777777" w:rsidTr="00FB0D52">
        <w:tc>
          <w:tcPr>
            <w:tcW w:w="992" w:type="dxa"/>
          </w:tcPr>
          <w:p w14:paraId="751936EE" w14:textId="77777777" w:rsidR="008E4A8F" w:rsidRPr="00E350A3" w:rsidRDefault="008E4A8F" w:rsidP="008669F8">
            <w:pPr>
              <w:pStyle w:val="BlockText-Plain"/>
              <w:jc w:val="center"/>
            </w:pPr>
            <w:r w:rsidRPr="00E350A3">
              <w:t>4.</w:t>
            </w:r>
          </w:p>
        </w:tc>
        <w:tc>
          <w:tcPr>
            <w:tcW w:w="8363" w:type="dxa"/>
            <w:gridSpan w:val="2"/>
          </w:tcPr>
          <w:p w14:paraId="635D4A29" w14:textId="77777777" w:rsidR="008E4A8F" w:rsidRPr="00E350A3" w:rsidRDefault="008E4A8F" w:rsidP="008669F8">
            <w:pPr>
              <w:pStyle w:val="BlockText-Plain"/>
            </w:pPr>
            <w:r w:rsidRPr="00E350A3">
              <w:t>The member is also eligible for an additional 2.25 cubic metres of space to place certain items for removal from the posting location. This is for furniture and whitegoods only. The additional space is provided over and above the volume of goods removed to the post.</w:t>
            </w:r>
          </w:p>
        </w:tc>
      </w:tr>
      <w:tr w:rsidR="008E4A8F" w:rsidRPr="00E350A3" w14:paraId="29D62B12" w14:textId="77777777" w:rsidTr="00FB0D52">
        <w:tc>
          <w:tcPr>
            <w:tcW w:w="992" w:type="dxa"/>
          </w:tcPr>
          <w:p w14:paraId="5F114208" w14:textId="77777777" w:rsidR="008E4A8F" w:rsidRPr="00E350A3" w:rsidRDefault="008E4A8F" w:rsidP="008669F8">
            <w:pPr>
              <w:pStyle w:val="BlockText-Plain"/>
              <w:jc w:val="center"/>
            </w:pPr>
            <w:r w:rsidRPr="00E350A3">
              <w:t>5.</w:t>
            </w:r>
          </w:p>
        </w:tc>
        <w:tc>
          <w:tcPr>
            <w:tcW w:w="8363" w:type="dxa"/>
            <w:gridSpan w:val="2"/>
          </w:tcPr>
          <w:p w14:paraId="341F24DE" w14:textId="77777777" w:rsidR="008E4A8F" w:rsidRPr="00E350A3" w:rsidRDefault="008E4A8F" w:rsidP="008669F8">
            <w:pPr>
              <w:pStyle w:val="BlockText-Plain"/>
            </w:pPr>
            <w:r w:rsidRPr="00E350A3">
              <w:t>The CDF will approve the most efficient and effective transport for the removal.</w:t>
            </w:r>
          </w:p>
        </w:tc>
      </w:tr>
    </w:tbl>
    <w:p w14:paraId="183F23E3" w14:textId="63DFCA3F" w:rsidR="008E4A8F" w:rsidRPr="00E350A3" w:rsidRDefault="008E4A8F" w:rsidP="008669F8">
      <w:pPr>
        <w:pStyle w:val="Heading5"/>
      </w:pPr>
      <w:bookmarkStart w:id="186" w:name="_Toc105055398"/>
      <w:r w:rsidRPr="00E350A3">
        <w:t>14.3.12</w:t>
      </w:r>
      <w:r w:rsidR="0060420C" w:rsidRPr="00E350A3">
        <w:t>    </w:t>
      </w:r>
      <w:r w:rsidRPr="00E350A3">
        <w:t>Unacceptable items for removal</w:t>
      </w:r>
      <w:bookmarkEnd w:id="186"/>
    </w:p>
    <w:tbl>
      <w:tblPr>
        <w:tblW w:w="9355" w:type="dxa"/>
        <w:tblInd w:w="113" w:type="dxa"/>
        <w:tblLayout w:type="fixed"/>
        <w:tblLook w:val="0000" w:firstRow="0" w:lastRow="0" w:firstColumn="0" w:lastColumn="0" w:noHBand="0" w:noVBand="0"/>
      </w:tblPr>
      <w:tblGrid>
        <w:gridCol w:w="992"/>
        <w:gridCol w:w="567"/>
        <w:gridCol w:w="7796"/>
      </w:tblGrid>
      <w:tr w:rsidR="008E4A8F" w:rsidRPr="00E350A3" w14:paraId="2C708838" w14:textId="77777777" w:rsidTr="00FB0D52">
        <w:tc>
          <w:tcPr>
            <w:tcW w:w="992" w:type="dxa"/>
          </w:tcPr>
          <w:p w14:paraId="495086D8" w14:textId="77777777" w:rsidR="008E4A8F" w:rsidRPr="00E350A3" w:rsidRDefault="008E4A8F" w:rsidP="008669F8">
            <w:pPr>
              <w:pStyle w:val="BlockText-Plain"/>
              <w:jc w:val="center"/>
            </w:pPr>
            <w:r w:rsidRPr="00E350A3">
              <w:t>1.</w:t>
            </w:r>
          </w:p>
        </w:tc>
        <w:tc>
          <w:tcPr>
            <w:tcW w:w="8363" w:type="dxa"/>
            <w:gridSpan w:val="2"/>
          </w:tcPr>
          <w:p w14:paraId="3151DBF8" w14:textId="77777777" w:rsidR="008E4A8F" w:rsidRPr="00E350A3" w:rsidRDefault="008E4A8F" w:rsidP="008669F8">
            <w:pPr>
              <w:pStyle w:val="BlockText-Plain"/>
            </w:pPr>
            <w:r w:rsidRPr="00E350A3">
              <w:t>These items are not acceptable for any overseas removal at Commonwealth cost.</w:t>
            </w:r>
          </w:p>
        </w:tc>
      </w:tr>
      <w:tr w:rsidR="008E4A8F" w:rsidRPr="00E350A3" w14:paraId="1E87056D" w14:textId="77777777" w:rsidTr="00FB0D52">
        <w:tc>
          <w:tcPr>
            <w:tcW w:w="992" w:type="dxa"/>
          </w:tcPr>
          <w:p w14:paraId="74269EFD" w14:textId="77777777" w:rsidR="008E4A8F" w:rsidRPr="00E350A3" w:rsidRDefault="008E4A8F" w:rsidP="008669F8">
            <w:pPr>
              <w:pStyle w:val="BlockText-Plain"/>
              <w:jc w:val="center"/>
            </w:pPr>
            <w:r w:rsidRPr="00E350A3">
              <w:t>2.</w:t>
            </w:r>
          </w:p>
        </w:tc>
        <w:tc>
          <w:tcPr>
            <w:tcW w:w="8363" w:type="dxa"/>
            <w:gridSpan w:val="2"/>
          </w:tcPr>
          <w:p w14:paraId="08AE372A" w14:textId="77777777" w:rsidR="008E4A8F" w:rsidRPr="00E350A3" w:rsidRDefault="008E4A8F" w:rsidP="008669F8">
            <w:pPr>
              <w:pStyle w:val="BlockText-Plain"/>
            </w:pPr>
            <w:r w:rsidRPr="00E350A3">
              <w:t>The Commonwealth will not knowingly remove any of the items covered by this subsection. The member must take personal responsibility for any charges or penalties arising from including any of these items in a removal.</w:t>
            </w:r>
          </w:p>
        </w:tc>
      </w:tr>
      <w:tr w:rsidR="008E4A8F" w:rsidRPr="00E350A3" w14:paraId="57CFFD75" w14:textId="77777777" w:rsidTr="00FB0D52">
        <w:trPr>
          <w:cantSplit/>
        </w:trPr>
        <w:tc>
          <w:tcPr>
            <w:tcW w:w="992" w:type="dxa"/>
          </w:tcPr>
          <w:p w14:paraId="3CE7DECB" w14:textId="77777777" w:rsidR="008E4A8F" w:rsidRPr="00E350A3" w:rsidRDefault="008E4A8F" w:rsidP="008669F8">
            <w:pPr>
              <w:pStyle w:val="BlockText-Plain"/>
            </w:pPr>
          </w:p>
        </w:tc>
        <w:tc>
          <w:tcPr>
            <w:tcW w:w="567" w:type="dxa"/>
          </w:tcPr>
          <w:p w14:paraId="265AF46E" w14:textId="77777777" w:rsidR="008E4A8F" w:rsidRPr="00E350A3" w:rsidRDefault="008E4A8F" w:rsidP="00CE281E">
            <w:pPr>
              <w:pStyle w:val="BlockText-Plain"/>
              <w:jc w:val="center"/>
            </w:pPr>
            <w:r w:rsidRPr="00E350A3">
              <w:t>a.</w:t>
            </w:r>
          </w:p>
        </w:tc>
        <w:tc>
          <w:tcPr>
            <w:tcW w:w="7796" w:type="dxa"/>
          </w:tcPr>
          <w:p w14:paraId="1A8412C0" w14:textId="78A51B67" w:rsidR="008E4A8F" w:rsidRPr="00E350A3" w:rsidRDefault="008E4A8F" w:rsidP="008669F8">
            <w:pPr>
              <w:pStyle w:val="BlockText-Plain"/>
            </w:pPr>
            <w:r w:rsidRPr="00E350A3">
              <w:t>Dangerous goods.</w:t>
            </w:r>
          </w:p>
        </w:tc>
      </w:tr>
      <w:tr w:rsidR="008E4A8F" w:rsidRPr="00E350A3" w14:paraId="0FF76A0F" w14:textId="77777777" w:rsidTr="00FB0D52">
        <w:trPr>
          <w:cantSplit/>
        </w:trPr>
        <w:tc>
          <w:tcPr>
            <w:tcW w:w="992" w:type="dxa"/>
          </w:tcPr>
          <w:p w14:paraId="613B43B3" w14:textId="77777777" w:rsidR="008E4A8F" w:rsidRPr="00E350A3" w:rsidRDefault="008E4A8F" w:rsidP="008669F8">
            <w:pPr>
              <w:pStyle w:val="BlockText-Plain"/>
            </w:pPr>
          </w:p>
        </w:tc>
        <w:tc>
          <w:tcPr>
            <w:tcW w:w="567" w:type="dxa"/>
          </w:tcPr>
          <w:p w14:paraId="39A10DD5" w14:textId="77777777" w:rsidR="008E4A8F" w:rsidRPr="00E350A3" w:rsidRDefault="008E4A8F" w:rsidP="00CE281E">
            <w:pPr>
              <w:pStyle w:val="BlockText-Plain"/>
              <w:jc w:val="center"/>
            </w:pPr>
            <w:r w:rsidRPr="00E350A3">
              <w:t>b.</w:t>
            </w:r>
          </w:p>
        </w:tc>
        <w:tc>
          <w:tcPr>
            <w:tcW w:w="7796" w:type="dxa"/>
          </w:tcPr>
          <w:p w14:paraId="78527FA2" w14:textId="2124C3DB" w:rsidR="008E4A8F" w:rsidRPr="00E350A3" w:rsidRDefault="008E4A8F" w:rsidP="008669F8">
            <w:pPr>
              <w:pStyle w:val="BlockText-Plain"/>
            </w:pPr>
            <w:r w:rsidRPr="00E350A3">
              <w:t>Items that contravene Customs or quarantine regulations, in Australia or the host country.</w:t>
            </w:r>
          </w:p>
        </w:tc>
      </w:tr>
      <w:tr w:rsidR="008E4A8F" w:rsidRPr="00E350A3" w14:paraId="5109D668" w14:textId="77777777" w:rsidTr="00FB0D52">
        <w:tc>
          <w:tcPr>
            <w:tcW w:w="992" w:type="dxa"/>
          </w:tcPr>
          <w:p w14:paraId="6ED807BC" w14:textId="77777777" w:rsidR="008E4A8F" w:rsidRPr="00E350A3" w:rsidRDefault="008E4A8F" w:rsidP="008669F8">
            <w:pPr>
              <w:pStyle w:val="BlockText-Plain"/>
              <w:jc w:val="center"/>
            </w:pPr>
            <w:r w:rsidRPr="00E350A3">
              <w:t>3.</w:t>
            </w:r>
          </w:p>
        </w:tc>
        <w:tc>
          <w:tcPr>
            <w:tcW w:w="8363" w:type="dxa"/>
            <w:gridSpan w:val="2"/>
          </w:tcPr>
          <w:p w14:paraId="70ADA7C3" w14:textId="77777777" w:rsidR="008E4A8F" w:rsidRPr="00E350A3" w:rsidRDefault="008E4A8F" w:rsidP="008669F8">
            <w:pPr>
              <w:pStyle w:val="BlockText-Plain"/>
            </w:pPr>
            <w:r w:rsidRPr="00E350A3">
              <w:t>The Commonwealth will not remove any of these items, except under any special conditions that are stated.</w:t>
            </w:r>
          </w:p>
        </w:tc>
      </w:tr>
      <w:tr w:rsidR="008E4A8F" w:rsidRPr="00E350A3" w14:paraId="011B39CD" w14:textId="77777777" w:rsidTr="00FB0D52">
        <w:trPr>
          <w:cantSplit/>
        </w:trPr>
        <w:tc>
          <w:tcPr>
            <w:tcW w:w="992" w:type="dxa"/>
          </w:tcPr>
          <w:p w14:paraId="01732349" w14:textId="77777777" w:rsidR="008E4A8F" w:rsidRPr="00E350A3" w:rsidRDefault="008E4A8F" w:rsidP="008669F8">
            <w:pPr>
              <w:pStyle w:val="BlockText-Plain"/>
            </w:pPr>
          </w:p>
        </w:tc>
        <w:tc>
          <w:tcPr>
            <w:tcW w:w="567" w:type="dxa"/>
          </w:tcPr>
          <w:p w14:paraId="391D5048" w14:textId="77777777" w:rsidR="008E4A8F" w:rsidRPr="00E350A3" w:rsidRDefault="008E4A8F" w:rsidP="00CE281E">
            <w:pPr>
              <w:pStyle w:val="BlockText-Plain"/>
              <w:jc w:val="center"/>
            </w:pPr>
            <w:r w:rsidRPr="00E350A3">
              <w:t>a.</w:t>
            </w:r>
          </w:p>
        </w:tc>
        <w:tc>
          <w:tcPr>
            <w:tcW w:w="7796" w:type="dxa"/>
          </w:tcPr>
          <w:p w14:paraId="1FFB2731" w14:textId="63985B63" w:rsidR="008E4A8F" w:rsidRPr="00E350A3" w:rsidRDefault="008E4A8F" w:rsidP="008669F8">
            <w:pPr>
              <w:pStyle w:val="BlockText-Plain"/>
            </w:pPr>
            <w:r w:rsidRPr="00E350A3">
              <w:t>Furniture, except in special circumstances subject to CDF approval under section 14.3.5 or 14.3.11.</w:t>
            </w:r>
          </w:p>
        </w:tc>
      </w:tr>
      <w:tr w:rsidR="008E4A8F" w:rsidRPr="00E350A3" w14:paraId="34AE6F5D" w14:textId="77777777" w:rsidTr="00FB0D52">
        <w:trPr>
          <w:cantSplit/>
        </w:trPr>
        <w:tc>
          <w:tcPr>
            <w:tcW w:w="992" w:type="dxa"/>
          </w:tcPr>
          <w:p w14:paraId="0C852D64" w14:textId="77777777" w:rsidR="008E4A8F" w:rsidRPr="00E350A3" w:rsidRDefault="008E4A8F" w:rsidP="008669F8">
            <w:pPr>
              <w:pStyle w:val="BlockText-Plain"/>
            </w:pPr>
          </w:p>
        </w:tc>
        <w:tc>
          <w:tcPr>
            <w:tcW w:w="567" w:type="dxa"/>
          </w:tcPr>
          <w:p w14:paraId="6C2B067B" w14:textId="77777777" w:rsidR="008E4A8F" w:rsidRPr="00E350A3" w:rsidRDefault="008E4A8F" w:rsidP="00CE281E">
            <w:pPr>
              <w:pStyle w:val="BlockText-Plain"/>
              <w:jc w:val="center"/>
            </w:pPr>
            <w:r w:rsidRPr="00E350A3">
              <w:t>b.</w:t>
            </w:r>
          </w:p>
        </w:tc>
        <w:tc>
          <w:tcPr>
            <w:tcW w:w="7796" w:type="dxa"/>
          </w:tcPr>
          <w:p w14:paraId="4802F644" w14:textId="0C2D26D1" w:rsidR="008E4A8F" w:rsidRPr="00E350A3" w:rsidRDefault="008E4A8F" w:rsidP="008669F8">
            <w:pPr>
              <w:pStyle w:val="BlockText-Plain"/>
            </w:pPr>
            <w:r w:rsidRPr="00E350A3">
              <w:t>Non-portable items that cannot be carried by one person.</w:t>
            </w:r>
          </w:p>
        </w:tc>
      </w:tr>
      <w:tr w:rsidR="008E4A8F" w:rsidRPr="00E350A3" w14:paraId="4D6C9A53" w14:textId="77777777" w:rsidTr="00FB0D52">
        <w:trPr>
          <w:cantSplit/>
        </w:trPr>
        <w:tc>
          <w:tcPr>
            <w:tcW w:w="992" w:type="dxa"/>
          </w:tcPr>
          <w:p w14:paraId="22F30267" w14:textId="77777777" w:rsidR="008E4A8F" w:rsidRPr="00E350A3" w:rsidRDefault="008E4A8F" w:rsidP="008669F8">
            <w:pPr>
              <w:pStyle w:val="BlockText-Plain"/>
            </w:pPr>
          </w:p>
        </w:tc>
        <w:tc>
          <w:tcPr>
            <w:tcW w:w="567" w:type="dxa"/>
          </w:tcPr>
          <w:p w14:paraId="5FAFE50F" w14:textId="77777777" w:rsidR="008E4A8F" w:rsidRPr="00E350A3" w:rsidRDefault="008E4A8F" w:rsidP="00CE281E">
            <w:pPr>
              <w:pStyle w:val="BlockText-Plain"/>
              <w:jc w:val="center"/>
            </w:pPr>
            <w:r w:rsidRPr="00E350A3">
              <w:t>c.</w:t>
            </w:r>
          </w:p>
        </w:tc>
        <w:tc>
          <w:tcPr>
            <w:tcW w:w="7796" w:type="dxa"/>
          </w:tcPr>
          <w:p w14:paraId="08D423C3" w14:textId="3B75DDAA" w:rsidR="008E4A8F" w:rsidRPr="00E350A3" w:rsidRDefault="008E4A8F" w:rsidP="008669F8">
            <w:pPr>
              <w:pStyle w:val="BlockText-Plain"/>
            </w:pPr>
            <w:r w:rsidRPr="00E350A3">
              <w:t>Private vehicles or towable items of any kind.</w:t>
            </w:r>
          </w:p>
        </w:tc>
      </w:tr>
      <w:tr w:rsidR="008E4A8F" w:rsidRPr="00E350A3" w14:paraId="74FD4638" w14:textId="77777777" w:rsidTr="00FB0D52">
        <w:trPr>
          <w:cantSplit/>
        </w:trPr>
        <w:tc>
          <w:tcPr>
            <w:tcW w:w="992" w:type="dxa"/>
          </w:tcPr>
          <w:p w14:paraId="5A693B9E" w14:textId="77777777" w:rsidR="008E4A8F" w:rsidRPr="00E350A3" w:rsidRDefault="008E4A8F" w:rsidP="008669F8">
            <w:pPr>
              <w:pStyle w:val="BlockText-Plain"/>
            </w:pPr>
          </w:p>
        </w:tc>
        <w:tc>
          <w:tcPr>
            <w:tcW w:w="567" w:type="dxa"/>
          </w:tcPr>
          <w:p w14:paraId="1220F198" w14:textId="77777777" w:rsidR="008E4A8F" w:rsidRPr="00E350A3" w:rsidRDefault="008E4A8F" w:rsidP="00CE281E">
            <w:pPr>
              <w:pStyle w:val="BlockText-Plain"/>
              <w:jc w:val="center"/>
            </w:pPr>
            <w:r w:rsidRPr="00E350A3">
              <w:t>d.</w:t>
            </w:r>
          </w:p>
        </w:tc>
        <w:tc>
          <w:tcPr>
            <w:tcW w:w="7796" w:type="dxa"/>
          </w:tcPr>
          <w:p w14:paraId="1AF6468D" w14:textId="6AD1A219" w:rsidR="008E4A8F" w:rsidRPr="00E350A3" w:rsidRDefault="008E4A8F" w:rsidP="008669F8">
            <w:pPr>
              <w:pStyle w:val="BlockText-Plain"/>
            </w:pPr>
            <w:r w:rsidRPr="00E350A3">
              <w:t>Water recreational equipment.</w:t>
            </w:r>
          </w:p>
        </w:tc>
      </w:tr>
      <w:tr w:rsidR="008E4A8F" w:rsidRPr="00E350A3" w14:paraId="3F8AC19A" w14:textId="77777777" w:rsidTr="00FB0D52">
        <w:trPr>
          <w:cantSplit/>
        </w:trPr>
        <w:tc>
          <w:tcPr>
            <w:tcW w:w="992" w:type="dxa"/>
          </w:tcPr>
          <w:p w14:paraId="337BB89F" w14:textId="77777777" w:rsidR="008E4A8F" w:rsidRPr="00E350A3" w:rsidRDefault="008E4A8F" w:rsidP="008669F8">
            <w:pPr>
              <w:pStyle w:val="BlockText-Plain"/>
            </w:pPr>
          </w:p>
        </w:tc>
        <w:tc>
          <w:tcPr>
            <w:tcW w:w="567" w:type="dxa"/>
          </w:tcPr>
          <w:p w14:paraId="2C66835B" w14:textId="77777777" w:rsidR="008E4A8F" w:rsidRPr="00E350A3" w:rsidRDefault="008E4A8F" w:rsidP="00CE281E">
            <w:pPr>
              <w:pStyle w:val="BlockText-Plain"/>
              <w:jc w:val="center"/>
            </w:pPr>
            <w:r w:rsidRPr="00E350A3">
              <w:t>e.</w:t>
            </w:r>
          </w:p>
        </w:tc>
        <w:tc>
          <w:tcPr>
            <w:tcW w:w="7796" w:type="dxa"/>
          </w:tcPr>
          <w:p w14:paraId="269BBC12" w14:textId="212F5D26" w:rsidR="008E4A8F" w:rsidRPr="00E350A3" w:rsidRDefault="008E4A8F" w:rsidP="008669F8">
            <w:pPr>
              <w:pStyle w:val="BlockText-Plain"/>
            </w:pPr>
            <w:r w:rsidRPr="00E350A3">
              <w:t>Aircraft of any sort.</w:t>
            </w:r>
          </w:p>
        </w:tc>
      </w:tr>
      <w:tr w:rsidR="008E4A8F" w:rsidRPr="00E350A3" w14:paraId="614C0F3F" w14:textId="77777777" w:rsidTr="00FB0D52">
        <w:trPr>
          <w:cantSplit/>
        </w:trPr>
        <w:tc>
          <w:tcPr>
            <w:tcW w:w="992" w:type="dxa"/>
          </w:tcPr>
          <w:p w14:paraId="4931FA3A" w14:textId="77777777" w:rsidR="008E4A8F" w:rsidRPr="00E350A3" w:rsidRDefault="008E4A8F" w:rsidP="008669F8">
            <w:pPr>
              <w:pStyle w:val="BlockText-Plain"/>
            </w:pPr>
          </w:p>
        </w:tc>
        <w:tc>
          <w:tcPr>
            <w:tcW w:w="567" w:type="dxa"/>
          </w:tcPr>
          <w:p w14:paraId="1D594F46" w14:textId="77777777" w:rsidR="008E4A8F" w:rsidRPr="00E350A3" w:rsidRDefault="008E4A8F" w:rsidP="00CE281E">
            <w:pPr>
              <w:pStyle w:val="BlockText-Plain"/>
              <w:jc w:val="center"/>
            </w:pPr>
            <w:r w:rsidRPr="00E350A3">
              <w:t>f.</w:t>
            </w:r>
          </w:p>
        </w:tc>
        <w:tc>
          <w:tcPr>
            <w:tcW w:w="7796" w:type="dxa"/>
          </w:tcPr>
          <w:p w14:paraId="535E3CB7" w14:textId="4C5175B2" w:rsidR="008E4A8F" w:rsidRPr="00E350A3" w:rsidRDefault="008E4A8F" w:rsidP="008669F8">
            <w:pPr>
              <w:pStyle w:val="BlockText-Plain"/>
            </w:pPr>
            <w:r w:rsidRPr="00E350A3">
              <w:t>Household furnishings and appliances.</w:t>
            </w:r>
          </w:p>
        </w:tc>
      </w:tr>
      <w:tr w:rsidR="008E4A8F" w:rsidRPr="00E350A3" w14:paraId="7B9B4B9F" w14:textId="77777777" w:rsidTr="00FB0D52">
        <w:trPr>
          <w:cantSplit/>
        </w:trPr>
        <w:tc>
          <w:tcPr>
            <w:tcW w:w="992" w:type="dxa"/>
          </w:tcPr>
          <w:p w14:paraId="3DF1CAC4" w14:textId="77777777" w:rsidR="008E4A8F" w:rsidRPr="00E350A3" w:rsidRDefault="008E4A8F" w:rsidP="008669F8">
            <w:pPr>
              <w:pStyle w:val="BlockText-Plain"/>
            </w:pPr>
          </w:p>
        </w:tc>
        <w:tc>
          <w:tcPr>
            <w:tcW w:w="567" w:type="dxa"/>
          </w:tcPr>
          <w:p w14:paraId="7FFC83BC" w14:textId="77777777" w:rsidR="008E4A8F" w:rsidRPr="00E350A3" w:rsidRDefault="008E4A8F" w:rsidP="00CE281E">
            <w:pPr>
              <w:pStyle w:val="BlockText-Plain"/>
              <w:jc w:val="center"/>
            </w:pPr>
            <w:r w:rsidRPr="00E350A3">
              <w:t>g.</w:t>
            </w:r>
          </w:p>
        </w:tc>
        <w:tc>
          <w:tcPr>
            <w:tcW w:w="7796" w:type="dxa"/>
          </w:tcPr>
          <w:p w14:paraId="1556CEE4" w14:textId="77777777" w:rsidR="008E4A8F" w:rsidRPr="00E350A3" w:rsidRDefault="008E4A8F" w:rsidP="008669F8">
            <w:pPr>
              <w:pStyle w:val="BlockText-Plain"/>
            </w:pPr>
            <w:r w:rsidRPr="00E350A3">
              <w:t>Air conditioners.</w:t>
            </w:r>
          </w:p>
          <w:p w14:paraId="3E4BC397" w14:textId="77777777" w:rsidR="008E4A8F" w:rsidRPr="00E350A3" w:rsidRDefault="008E4A8F" w:rsidP="008669F8">
            <w:pPr>
              <w:pStyle w:val="BlockText-Plain"/>
              <w:rPr>
                <w:b/>
              </w:rPr>
            </w:pPr>
            <w:r w:rsidRPr="00E350A3">
              <w:rPr>
                <w:b/>
              </w:rPr>
              <w:t>Exception:</w:t>
            </w:r>
            <w:r w:rsidRPr="00E350A3">
              <w:t xml:space="preserve"> In Papua New Guinea outside Port Moresby, approval may be granted for personal air conditioners to be moved at Commonwealth cost.</w:t>
            </w:r>
          </w:p>
        </w:tc>
      </w:tr>
      <w:tr w:rsidR="008E4A8F" w:rsidRPr="00E350A3" w14:paraId="30127393" w14:textId="77777777" w:rsidTr="00FB0D52">
        <w:trPr>
          <w:cantSplit/>
        </w:trPr>
        <w:tc>
          <w:tcPr>
            <w:tcW w:w="992" w:type="dxa"/>
          </w:tcPr>
          <w:p w14:paraId="0FB115D1" w14:textId="77777777" w:rsidR="008E4A8F" w:rsidRPr="00E350A3" w:rsidRDefault="008E4A8F" w:rsidP="008669F8">
            <w:pPr>
              <w:pStyle w:val="BlockText-Plain"/>
            </w:pPr>
          </w:p>
        </w:tc>
        <w:tc>
          <w:tcPr>
            <w:tcW w:w="567" w:type="dxa"/>
          </w:tcPr>
          <w:p w14:paraId="179E9A91" w14:textId="77777777" w:rsidR="008E4A8F" w:rsidRPr="00E350A3" w:rsidRDefault="008E4A8F" w:rsidP="00CE281E">
            <w:pPr>
              <w:pStyle w:val="BlockText-Plain"/>
              <w:jc w:val="center"/>
            </w:pPr>
            <w:r w:rsidRPr="00E350A3">
              <w:t>h.</w:t>
            </w:r>
          </w:p>
        </w:tc>
        <w:tc>
          <w:tcPr>
            <w:tcW w:w="7796" w:type="dxa"/>
          </w:tcPr>
          <w:p w14:paraId="1CA2E406" w14:textId="3931750D" w:rsidR="008E4A8F" w:rsidRPr="00E350A3" w:rsidRDefault="008E4A8F" w:rsidP="008669F8">
            <w:pPr>
              <w:pStyle w:val="BlockText-Plain"/>
            </w:pPr>
            <w:r w:rsidRPr="00E350A3">
              <w:t>Large or heavy gardening equipment.</w:t>
            </w:r>
          </w:p>
        </w:tc>
      </w:tr>
      <w:tr w:rsidR="008E4A8F" w:rsidRPr="00E350A3" w14:paraId="1E20E302" w14:textId="77777777" w:rsidTr="00FB0D52">
        <w:trPr>
          <w:cantSplit/>
        </w:trPr>
        <w:tc>
          <w:tcPr>
            <w:tcW w:w="992" w:type="dxa"/>
          </w:tcPr>
          <w:p w14:paraId="4EE8AD7C" w14:textId="77777777" w:rsidR="008E4A8F" w:rsidRPr="00E350A3" w:rsidRDefault="008E4A8F" w:rsidP="008669F8">
            <w:pPr>
              <w:pStyle w:val="BlockText-Plain"/>
            </w:pPr>
          </w:p>
        </w:tc>
        <w:tc>
          <w:tcPr>
            <w:tcW w:w="567" w:type="dxa"/>
          </w:tcPr>
          <w:p w14:paraId="4F545B24" w14:textId="77777777" w:rsidR="008E4A8F" w:rsidRPr="00E350A3" w:rsidRDefault="008E4A8F" w:rsidP="00CE281E">
            <w:pPr>
              <w:pStyle w:val="BlockText-Plain"/>
              <w:jc w:val="center"/>
            </w:pPr>
            <w:r w:rsidRPr="00E350A3">
              <w:t>i.</w:t>
            </w:r>
          </w:p>
        </w:tc>
        <w:tc>
          <w:tcPr>
            <w:tcW w:w="7796" w:type="dxa"/>
          </w:tcPr>
          <w:p w14:paraId="72395FE6" w14:textId="77777777" w:rsidR="008E4A8F" w:rsidRPr="00E350A3" w:rsidRDefault="008E4A8F" w:rsidP="008669F8">
            <w:pPr>
              <w:pStyle w:val="BlockText-Plain"/>
            </w:pPr>
            <w:r w:rsidRPr="00E350A3">
              <w:t>Perishable foods of any kind, including packaged or frozen food.</w:t>
            </w:r>
          </w:p>
        </w:tc>
      </w:tr>
    </w:tbl>
    <w:p w14:paraId="6EB17F4B" w14:textId="19F2AECC" w:rsidR="008E4A8F" w:rsidRPr="00E350A3" w:rsidRDefault="008E4A8F" w:rsidP="008669F8">
      <w:pPr>
        <w:pStyle w:val="Heading5"/>
      </w:pPr>
      <w:bookmarkStart w:id="187" w:name="_Toc105055399"/>
      <w:r w:rsidRPr="00E350A3">
        <w:t>14.3.13</w:t>
      </w:r>
      <w:r w:rsidR="0060420C" w:rsidRPr="00E350A3">
        <w:t>    </w:t>
      </w:r>
      <w:r w:rsidRPr="00E350A3">
        <w:t>Benefits if enlisted overseas</w:t>
      </w:r>
      <w:bookmarkEnd w:id="187"/>
    </w:p>
    <w:tbl>
      <w:tblPr>
        <w:tblW w:w="9359" w:type="dxa"/>
        <w:tblInd w:w="113" w:type="dxa"/>
        <w:tblLayout w:type="fixed"/>
        <w:tblLook w:val="0000" w:firstRow="0" w:lastRow="0" w:firstColumn="0" w:lastColumn="0" w:noHBand="0" w:noVBand="0"/>
      </w:tblPr>
      <w:tblGrid>
        <w:gridCol w:w="992"/>
        <w:gridCol w:w="567"/>
        <w:gridCol w:w="567"/>
        <w:gridCol w:w="7233"/>
      </w:tblGrid>
      <w:tr w:rsidR="008E4A8F" w:rsidRPr="00E350A3" w14:paraId="38D8C542" w14:textId="77777777" w:rsidTr="00FB0D52">
        <w:tc>
          <w:tcPr>
            <w:tcW w:w="992" w:type="dxa"/>
          </w:tcPr>
          <w:p w14:paraId="2A6D4999" w14:textId="77777777" w:rsidR="008E4A8F" w:rsidRPr="00E350A3" w:rsidRDefault="008E4A8F" w:rsidP="008669F8">
            <w:pPr>
              <w:pStyle w:val="BlockText-Plain"/>
              <w:jc w:val="center"/>
            </w:pPr>
            <w:r w:rsidRPr="00E350A3">
              <w:t>1.</w:t>
            </w:r>
          </w:p>
        </w:tc>
        <w:tc>
          <w:tcPr>
            <w:tcW w:w="8367" w:type="dxa"/>
            <w:gridSpan w:val="3"/>
          </w:tcPr>
          <w:p w14:paraId="3DAD350B" w14:textId="77777777" w:rsidR="008E4A8F" w:rsidRPr="00E350A3" w:rsidRDefault="008E4A8F" w:rsidP="008669F8">
            <w:pPr>
              <w:pStyle w:val="BlockText-Plain"/>
            </w:pPr>
            <w:r w:rsidRPr="00E350A3">
              <w:t>A member might be appointed or enlisted outside Australia for service in Australia. In this case, the member is eligible for help with travel and removal to Australia, as follows.</w:t>
            </w:r>
          </w:p>
        </w:tc>
      </w:tr>
      <w:tr w:rsidR="008E4A8F" w:rsidRPr="00E350A3" w14:paraId="5BB17A41" w14:textId="77777777" w:rsidTr="00FB0D52">
        <w:trPr>
          <w:cantSplit/>
        </w:trPr>
        <w:tc>
          <w:tcPr>
            <w:tcW w:w="992" w:type="dxa"/>
          </w:tcPr>
          <w:p w14:paraId="6F143BC8" w14:textId="77777777" w:rsidR="008E4A8F" w:rsidRPr="00E350A3" w:rsidRDefault="008E4A8F" w:rsidP="008669F8">
            <w:pPr>
              <w:pStyle w:val="BlockText-Plain"/>
            </w:pPr>
          </w:p>
        </w:tc>
        <w:tc>
          <w:tcPr>
            <w:tcW w:w="567" w:type="dxa"/>
          </w:tcPr>
          <w:p w14:paraId="76465A72" w14:textId="77777777" w:rsidR="008E4A8F" w:rsidRPr="00E350A3" w:rsidRDefault="008E4A8F" w:rsidP="00CE281E">
            <w:pPr>
              <w:pStyle w:val="BlockText-Plain"/>
              <w:jc w:val="center"/>
            </w:pPr>
            <w:r w:rsidRPr="00E350A3">
              <w:t>a.</w:t>
            </w:r>
          </w:p>
        </w:tc>
        <w:tc>
          <w:tcPr>
            <w:tcW w:w="7800" w:type="dxa"/>
            <w:gridSpan w:val="2"/>
          </w:tcPr>
          <w:p w14:paraId="0408ABBF" w14:textId="77777777" w:rsidR="008E4A8F" w:rsidRPr="00E350A3" w:rsidRDefault="008E4A8F" w:rsidP="008669F8">
            <w:pPr>
              <w:pStyle w:val="BlockText-Plain"/>
            </w:pPr>
            <w:r w:rsidRPr="00E350A3">
              <w:t>Air travel (including rest periods) at Commonwealth expense for the member and any dependants.</w:t>
            </w:r>
          </w:p>
        </w:tc>
      </w:tr>
      <w:tr w:rsidR="008E4A8F" w:rsidRPr="00E350A3" w14:paraId="29806874" w14:textId="77777777" w:rsidTr="00FB0D52">
        <w:trPr>
          <w:cantSplit/>
        </w:trPr>
        <w:tc>
          <w:tcPr>
            <w:tcW w:w="992" w:type="dxa"/>
          </w:tcPr>
          <w:p w14:paraId="42ABEE79" w14:textId="77777777" w:rsidR="008E4A8F" w:rsidRPr="00E350A3" w:rsidRDefault="008E4A8F" w:rsidP="008669F8">
            <w:pPr>
              <w:pStyle w:val="BlockText-Plain"/>
            </w:pPr>
          </w:p>
        </w:tc>
        <w:tc>
          <w:tcPr>
            <w:tcW w:w="567" w:type="dxa"/>
          </w:tcPr>
          <w:p w14:paraId="58E87025" w14:textId="77777777" w:rsidR="008E4A8F" w:rsidRPr="00E350A3" w:rsidRDefault="008E4A8F" w:rsidP="00CE281E">
            <w:pPr>
              <w:pStyle w:val="BlockText-Plain"/>
              <w:jc w:val="center"/>
            </w:pPr>
            <w:r w:rsidRPr="00E350A3">
              <w:t>b.</w:t>
            </w:r>
          </w:p>
        </w:tc>
        <w:tc>
          <w:tcPr>
            <w:tcW w:w="7800" w:type="dxa"/>
            <w:gridSpan w:val="2"/>
          </w:tcPr>
          <w:p w14:paraId="682333A0" w14:textId="77777777" w:rsidR="008E4A8F" w:rsidRPr="00E350A3" w:rsidRDefault="008E4A8F" w:rsidP="008669F8">
            <w:pPr>
              <w:pStyle w:val="BlockText-Plain"/>
            </w:pPr>
            <w:r w:rsidRPr="00E350A3">
              <w:t>Rest periods for the member and dependants.</w:t>
            </w:r>
          </w:p>
        </w:tc>
      </w:tr>
      <w:tr w:rsidR="008E4A8F" w:rsidRPr="00E350A3" w14:paraId="522F61C5" w14:textId="77777777" w:rsidTr="00FB0D52">
        <w:trPr>
          <w:cantSplit/>
        </w:trPr>
        <w:tc>
          <w:tcPr>
            <w:tcW w:w="992" w:type="dxa"/>
          </w:tcPr>
          <w:p w14:paraId="3E33F020" w14:textId="77777777" w:rsidR="008E4A8F" w:rsidRPr="00E350A3" w:rsidRDefault="008E4A8F" w:rsidP="008669F8">
            <w:pPr>
              <w:pStyle w:val="BlockText-Plain"/>
            </w:pPr>
          </w:p>
        </w:tc>
        <w:tc>
          <w:tcPr>
            <w:tcW w:w="567" w:type="dxa"/>
          </w:tcPr>
          <w:p w14:paraId="698FC820" w14:textId="77777777" w:rsidR="008E4A8F" w:rsidRPr="00E350A3" w:rsidRDefault="008E4A8F" w:rsidP="00CE281E">
            <w:pPr>
              <w:pStyle w:val="BlockText-Plain"/>
              <w:jc w:val="center"/>
            </w:pPr>
            <w:r w:rsidRPr="00E350A3">
              <w:t>c.</w:t>
            </w:r>
          </w:p>
        </w:tc>
        <w:tc>
          <w:tcPr>
            <w:tcW w:w="7800" w:type="dxa"/>
            <w:gridSpan w:val="2"/>
          </w:tcPr>
          <w:p w14:paraId="4BFD5EEC" w14:textId="77777777" w:rsidR="008E4A8F" w:rsidRPr="00E350A3" w:rsidRDefault="008E4A8F" w:rsidP="008669F8">
            <w:pPr>
              <w:pStyle w:val="BlockText-Plain"/>
            </w:pPr>
            <w:r w:rsidRPr="00E350A3">
              <w:t>Removal of a reasonable amount of personal effects and household items (including furniture) to the location where the member will serve in Australia.</w:t>
            </w:r>
          </w:p>
        </w:tc>
      </w:tr>
      <w:tr w:rsidR="008E4A8F" w:rsidRPr="00E350A3" w14:paraId="7EB7D53E" w14:textId="77777777" w:rsidTr="00FB0D52">
        <w:trPr>
          <w:cantSplit/>
        </w:trPr>
        <w:tc>
          <w:tcPr>
            <w:tcW w:w="992" w:type="dxa"/>
          </w:tcPr>
          <w:p w14:paraId="7EC69AD4" w14:textId="77777777" w:rsidR="008E4A8F" w:rsidRPr="00E350A3" w:rsidRDefault="008E4A8F" w:rsidP="008669F8">
            <w:pPr>
              <w:pStyle w:val="BlockText-Plain"/>
            </w:pPr>
          </w:p>
        </w:tc>
        <w:tc>
          <w:tcPr>
            <w:tcW w:w="567" w:type="dxa"/>
          </w:tcPr>
          <w:p w14:paraId="242EB62C" w14:textId="77777777" w:rsidR="008E4A8F" w:rsidRPr="00E350A3" w:rsidRDefault="008E4A8F" w:rsidP="008669F8">
            <w:pPr>
              <w:pStyle w:val="BlockText-Plain"/>
            </w:pPr>
          </w:p>
        </w:tc>
        <w:tc>
          <w:tcPr>
            <w:tcW w:w="7800" w:type="dxa"/>
            <w:gridSpan w:val="2"/>
          </w:tcPr>
          <w:p w14:paraId="2F0F72E7" w14:textId="77777777" w:rsidR="008E4A8F" w:rsidRPr="00E350A3" w:rsidRDefault="008E4A8F" w:rsidP="008669F8">
            <w:pPr>
              <w:pStyle w:val="BlockText-Plain"/>
            </w:pPr>
            <w:r w:rsidRPr="00E350A3">
              <w:rPr>
                <w:b/>
              </w:rPr>
              <w:t xml:space="preserve">Exception: </w:t>
            </w:r>
            <w:r w:rsidRPr="00E350A3">
              <w:t>This exception applies a limit to the benefit for a member with dependants (unaccompanied), whose dependants elect to make their first Australian home in a personal location. A reasonable amount of the dependants' personal effects may be removed to the personal location at Commonwealth expense.</w:t>
            </w:r>
          </w:p>
        </w:tc>
      </w:tr>
      <w:tr w:rsidR="008E4A8F" w:rsidRPr="00E350A3" w14:paraId="221B827A" w14:textId="77777777" w:rsidTr="00FB0D52">
        <w:trPr>
          <w:cantSplit/>
        </w:trPr>
        <w:tc>
          <w:tcPr>
            <w:tcW w:w="992" w:type="dxa"/>
          </w:tcPr>
          <w:p w14:paraId="5FAFF487" w14:textId="77777777" w:rsidR="008E4A8F" w:rsidRPr="00E350A3" w:rsidRDefault="008E4A8F" w:rsidP="008669F8">
            <w:pPr>
              <w:pStyle w:val="BlockText-Plain"/>
            </w:pPr>
          </w:p>
        </w:tc>
        <w:tc>
          <w:tcPr>
            <w:tcW w:w="567" w:type="dxa"/>
          </w:tcPr>
          <w:p w14:paraId="7C44C278" w14:textId="77777777" w:rsidR="008E4A8F" w:rsidRPr="00E350A3" w:rsidRDefault="008E4A8F" w:rsidP="00CE281E">
            <w:pPr>
              <w:pStyle w:val="BlockText-Plain"/>
              <w:jc w:val="center"/>
            </w:pPr>
            <w:r w:rsidRPr="00E350A3">
              <w:t>d.</w:t>
            </w:r>
          </w:p>
        </w:tc>
        <w:tc>
          <w:tcPr>
            <w:tcW w:w="7800" w:type="dxa"/>
            <w:gridSpan w:val="2"/>
          </w:tcPr>
          <w:p w14:paraId="74E57738" w14:textId="77777777" w:rsidR="008E4A8F" w:rsidRPr="00E350A3" w:rsidRDefault="008E4A8F" w:rsidP="008669F8">
            <w:pPr>
              <w:pStyle w:val="BlockText-Plain"/>
            </w:pPr>
            <w:r w:rsidRPr="00E350A3">
              <w:t>Travel costs, including accommodation costs for authorised rest periods, for the period of travel en route to Australia.</w:t>
            </w:r>
          </w:p>
        </w:tc>
      </w:tr>
      <w:tr w:rsidR="008E4A8F" w:rsidRPr="00E350A3" w14:paraId="6518C906" w14:textId="77777777" w:rsidTr="00FB0D52">
        <w:trPr>
          <w:cantSplit/>
        </w:trPr>
        <w:tc>
          <w:tcPr>
            <w:tcW w:w="992" w:type="dxa"/>
          </w:tcPr>
          <w:p w14:paraId="146941CA" w14:textId="77777777" w:rsidR="008E4A8F" w:rsidRPr="00E350A3" w:rsidRDefault="008E4A8F" w:rsidP="008669F8">
            <w:pPr>
              <w:pStyle w:val="BlockText-Plain"/>
            </w:pPr>
          </w:p>
        </w:tc>
        <w:tc>
          <w:tcPr>
            <w:tcW w:w="567" w:type="dxa"/>
          </w:tcPr>
          <w:p w14:paraId="250D9017" w14:textId="77777777" w:rsidR="008E4A8F" w:rsidRPr="00E350A3" w:rsidRDefault="008E4A8F" w:rsidP="00CE281E">
            <w:pPr>
              <w:pStyle w:val="BlockText-Plain"/>
              <w:jc w:val="center"/>
            </w:pPr>
            <w:r w:rsidRPr="00E350A3">
              <w:t>e.</w:t>
            </w:r>
          </w:p>
        </w:tc>
        <w:tc>
          <w:tcPr>
            <w:tcW w:w="7800" w:type="dxa"/>
            <w:gridSpan w:val="2"/>
          </w:tcPr>
          <w:p w14:paraId="145D948E" w14:textId="77777777" w:rsidR="008E4A8F" w:rsidRPr="00E350A3" w:rsidRDefault="008E4A8F" w:rsidP="008669F8">
            <w:pPr>
              <w:pStyle w:val="BlockText-Plain"/>
            </w:pPr>
            <w:r w:rsidRPr="00E350A3">
              <w:t>Accommodation costs if it is necessary to spend a night in temporary accommodation. This can be before departure and on arrival in Australia.</w:t>
            </w:r>
          </w:p>
        </w:tc>
      </w:tr>
      <w:tr w:rsidR="008E4A8F" w:rsidRPr="00E350A3" w14:paraId="79F7B5D6" w14:textId="77777777" w:rsidTr="00FB0D52">
        <w:trPr>
          <w:cantSplit/>
        </w:trPr>
        <w:tc>
          <w:tcPr>
            <w:tcW w:w="992" w:type="dxa"/>
          </w:tcPr>
          <w:p w14:paraId="02E4E94A" w14:textId="77777777" w:rsidR="008E4A8F" w:rsidRPr="00E350A3" w:rsidRDefault="008E4A8F" w:rsidP="008669F8">
            <w:pPr>
              <w:pStyle w:val="BlockText-Plain"/>
            </w:pPr>
          </w:p>
        </w:tc>
        <w:tc>
          <w:tcPr>
            <w:tcW w:w="567" w:type="dxa"/>
          </w:tcPr>
          <w:p w14:paraId="22D663E6" w14:textId="77777777" w:rsidR="008E4A8F" w:rsidRPr="00E350A3" w:rsidRDefault="008E4A8F" w:rsidP="00CE281E">
            <w:pPr>
              <w:pStyle w:val="BlockText-Plain"/>
              <w:jc w:val="center"/>
            </w:pPr>
            <w:r w:rsidRPr="00E350A3">
              <w:t>f.</w:t>
            </w:r>
          </w:p>
        </w:tc>
        <w:tc>
          <w:tcPr>
            <w:tcW w:w="7800" w:type="dxa"/>
            <w:gridSpan w:val="2"/>
          </w:tcPr>
          <w:p w14:paraId="15C321E3" w14:textId="77777777" w:rsidR="008E4A8F" w:rsidRPr="00E350A3" w:rsidRDefault="008E4A8F" w:rsidP="008669F8">
            <w:pPr>
              <w:pStyle w:val="BlockText-Plain"/>
            </w:pPr>
            <w:r w:rsidRPr="00E350A3">
              <w:t>Temporary accommodation allowance and rent allowance at the initial posting location in Australia.</w:t>
            </w:r>
          </w:p>
        </w:tc>
      </w:tr>
      <w:tr w:rsidR="008E4A8F" w:rsidRPr="00E350A3" w14:paraId="3812EAA9" w14:textId="77777777" w:rsidTr="00FB0D52">
        <w:trPr>
          <w:cantSplit/>
        </w:trPr>
        <w:tc>
          <w:tcPr>
            <w:tcW w:w="992" w:type="dxa"/>
          </w:tcPr>
          <w:p w14:paraId="2F07D1AC" w14:textId="77777777" w:rsidR="008E4A8F" w:rsidRPr="00E350A3" w:rsidRDefault="008E4A8F" w:rsidP="008669F8">
            <w:pPr>
              <w:pStyle w:val="BlockText-Plain"/>
            </w:pPr>
          </w:p>
        </w:tc>
        <w:tc>
          <w:tcPr>
            <w:tcW w:w="567" w:type="dxa"/>
          </w:tcPr>
          <w:p w14:paraId="5A0381EF" w14:textId="77777777" w:rsidR="008E4A8F" w:rsidRPr="00E350A3" w:rsidRDefault="008E4A8F" w:rsidP="008669F8">
            <w:pPr>
              <w:pStyle w:val="BlockText-Plain"/>
            </w:pPr>
          </w:p>
        </w:tc>
        <w:tc>
          <w:tcPr>
            <w:tcW w:w="7800" w:type="dxa"/>
            <w:gridSpan w:val="2"/>
          </w:tcPr>
          <w:p w14:paraId="539C8E7B" w14:textId="77777777" w:rsidR="008E4A8F" w:rsidRPr="00E350A3" w:rsidRDefault="008E4A8F" w:rsidP="008669F8">
            <w:pPr>
              <w:pStyle w:val="BlockText-Plain"/>
            </w:pPr>
            <w:r w:rsidRPr="00E350A3">
              <w:rPr>
                <w:b/>
              </w:rPr>
              <w:t>Exception:</w:t>
            </w:r>
            <w:r w:rsidRPr="00E350A3">
              <w:t xml:space="preserve"> This exception applies a limit to the benefit for a member with dependants (unaccompanied) whose dependants elect to make their first Australian home in a personal location. The member may also be eligible for the following conditions.</w:t>
            </w:r>
          </w:p>
        </w:tc>
      </w:tr>
      <w:tr w:rsidR="008E4A8F" w:rsidRPr="00E350A3" w14:paraId="54CC2DDF" w14:textId="77777777" w:rsidTr="00FB0D52">
        <w:trPr>
          <w:cantSplit/>
        </w:trPr>
        <w:tc>
          <w:tcPr>
            <w:tcW w:w="1559" w:type="dxa"/>
            <w:gridSpan w:val="2"/>
          </w:tcPr>
          <w:p w14:paraId="48C13767" w14:textId="77777777" w:rsidR="008E4A8F" w:rsidRPr="00E350A3" w:rsidRDefault="008E4A8F" w:rsidP="008669F8">
            <w:pPr>
              <w:pStyle w:val="BlockText-Plain"/>
            </w:pPr>
          </w:p>
        </w:tc>
        <w:tc>
          <w:tcPr>
            <w:tcW w:w="567" w:type="dxa"/>
          </w:tcPr>
          <w:p w14:paraId="3777345F" w14:textId="77777777" w:rsidR="008E4A8F" w:rsidRPr="00E350A3" w:rsidRDefault="008E4A8F" w:rsidP="008669F8">
            <w:pPr>
              <w:pStyle w:val="BlockText-Plain"/>
              <w:jc w:val="center"/>
            </w:pPr>
            <w:r w:rsidRPr="00E350A3">
              <w:t>a.</w:t>
            </w:r>
          </w:p>
        </w:tc>
        <w:tc>
          <w:tcPr>
            <w:tcW w:w="7233" w:type="dxa"/>
          </w:tcPr>
          <w:p w14:paraId="73210510" w14:textId="77777777" w:rsidR="008E4A8F" w:rsidRPr="00E350A3" w:rsidRDefault="008E4A8F" w:rsidP="008669F8">
            <w:pPr>
              <w:pStyle w:val="BlockText-Plain"/>
            </w:pPr>
            <w:r w:rsidRPr="00E350A3">
              <w:t>Temporary accommodation allowance for the dependants in the personal location.</w:t>
            </w:r>
          </w:p>
        </w:tc>
      </w:tr>
      <w:tr w:rsidR="008E4A8F" w:rsidRPr="00E350A3" w14:paraId="22558227" w14:textId="77777777" w:rsidTr="00FB0D52">
        <w:trPr>
          <w:cantSplit/>
        </w:trPr>
        <w:tc>
          <w:tcPr>
            <w:tcW w:w="1559" w:type="dxa"/>
            <w:gridSpan w:val="2"/>
          </w:tcPr>
          <w:p w14:paraId="3808B5FA" w14:textId="77777777" w:rsidR="008E4A8F" w:rsidRPr="00E350A3" w:rsidRDefault="008E4A8F" w:rsidP="008669F8">
            <w:pPr>
              <w:pStyle w:val="BlockText-Plain"/>
            </w:pPr>
          </w:p>
        </w:tc>
        <w:tc>
          <w:tcPr>
            <w:tcW w:w="567" w:type="dxa"/>
          </w:tcPr>
          <w:p w14:paraId="413A1C39" w14:textId="77777777" w:rsidR="008E4A8F" w:rsidRPr="00E350A3" w:rsidRDefault="008E4A8F" w:rsidP="008669F8">
            <w:pPr>
              <w:pStyle w:val="BlockText-Plain"/>
              <w:jc w:val="center"/>
            </w:pPr>
            <w:r w:rsidRPr="00E350A3">
              <w:t>b.</w:t>
            </w:r>
          </w:p>
        </w:tc>
        <w:tc>
          <w:tcPr>
            <w:tcW w:w="7233" w:type="dxa"/>
          </w:tcPr>
          <w:p w14:paraId="6D599FD4" w14:textId="77777777" w:rsidR="008E4A8F" w:rsidRPr="00E350A3" w:rsidRDefault="008E4A8F" w:rsidP="008669F8">
            <w:pPr>
              <w:pStyle w:val="BlockText-Plain"/>
            </w:pPr>
            <w:r w:rsidRPr="00E350A3">
              <w:t>Rent allowance or a service residence for the dependants in the personal location.</w:t>
            </w:r>
          </w:p>
        </w:tc>
      </w:tr>
      <w:tr w:rsidR="008E4A8F" w:rsidRPr="00E350A3" w14:paraId="34F753DE" w14:textId="77777777" w:rsidTr="00FB0D52">
        <w:trPr>
          <w:cantSplit/>
        </w:trPr>
        <w:tc>
          <w:tcPr>
            <w:tcW w:w="992" w:type="dxa"/>
          </w:tcPr>
          <w:p w14:paraId="698AB42A" w14:textId="77777777" w:rsidR="008E4A8F" w:rsidRPr="00E350A3" w:rsidRDefault="008E4A8F" w:rsidP="008669F8">
            <w:pPr>
              <w:pStyle w:val="BlockText-Plain"/>
            </w:pPr>
          </w:p>
        </w:tc>
        <w:tc>
          <w:tcPr>
            <w:tcW w:w="567" w:type="dxa"/>
          </w:tcPr>
          <w:p w14:paraId="092E8F05" w14:textId="77777777" w:rsidR="008E4A8F" w:rsidRPr="00E350A3" w:rsidRDefault="008E4A8F" w:rsidP="00CE281E">
            <w:pPr>
              <w:pStyle w:val="BlockText-Plain"/>
              <w:jc w:val="center"/>
            </w:pPr>
            <w:r w:rsidRPr="00E350A3">
              <w:t>g.</w:t>
            </w:r>
          </w:p>
        </w:tc>
        <w:tc>
          <w:tcPr>
            <w:tcW w:w="7800" w:type="dxa"/>
            <w:gridSpan w:val="2"/>
          </w:tcPr>
          <w:p w14:paraId="5A316B89" w14:textId="77777777" w:rsidR="008E4A8F" w:rsidRPr="00E350A3" w:rsidRDefault="008E4A8F" w:rsidP="008669F8">
            <w:pPr>
              <w:pStyle w:val="BlockText-Plain"/>
            </w:pPr>
            <w:r w:rsidRPr="00E350A3">
              <w:t>Reimbursement of any medical or migration processing fees.</w:t>
            </w:r>
          </w:p>
        </w:tc>
      </w:tr>
      <w:tr w:rsidR="008E4A8F" w:rsidRPr="00E350A3" w14:paraId="022707F8" w14:textId="77777777" w:rsidTr="00FB0D52">
        <w:tc>
          <w:tcPr>
            <w:tcW w:w="992" w:type="dxa"/>
          </w:tcPr>
          <w:p w14:paraId="0F59311C" w14:textId="77777777" w:rsidR="008E4A8F" w:rsidRPr="00E350A3" w:rsidRDefault="008E4A8F" w:rsidP="008669F8">
            <w:pPr>
              <w:pStyle w:val="BlockText-Plain"/>
              <w:jc w:val="center"/>
            </w:pPr>
            <w:r w:rsidRPr="00E350A3">
              <w:t>2.</w:t>
            </w:r>
          </w:p>
        </w:tc>
        <w:tc>
          <w:tcPr>
            <w:tcW w:w="8367" w:type="dxa"/>
            <w:gridSpan w:val="3"/>
          </w:tcPr>
          <w:p w14:paraId="69ABE2C1" w14:textId="3BC17D1B" w:rsidR="008E4A8F" w:rsidRPr="00E350A3" w:rsidRDefault="008E4A8F" w:rsidP="008669F8">
            <w:pPr>
              <w:pStyle w:val="BlockText-Plain"/>
            </w:pPr>
            <w:r w:rsidRPr="00E350A3">
              <w:t>The baggage benefits and method of transport are as specified in Part 4.</w:t>
            </w:r>
          </w:p>
        </w:tc>
      </w:tr>
    </w:tbl>
    <w:p w14:paraId="1B9E6912" w14:textId="0545516B" w:rsidR="008E4A8F" w:rsidRPr="00E350A3" w:rsidRDefault="008E4A8F" w:rsidP="008669F8">
      <w:pPr>
        <w:pStyle w:val="Heading4"/>
      </w:pPr>
      <w:r w:rsidRPr="00E350A3">
        <w:br w:type="page"/>
      </w:r>
      <w:bookmarkStart w:id="188" w:name="_Toc105055400"/>
      <w:r w:rsidRPr="00E350A3">
        <w:t xml:space="preserve">Division 2: </w:t>
      </w:r>
      <w:r w:rsidR="00D77CFF" w:rsidRPr="00E350A3">
        <w:t>Storage</w:t>
      </w:r>
      <w:r w:rsidR="00C1600A" w:rsidRPr="00E350A3">
        <w:t xml:space="preserve"> and removal</w:t>
      </w:r>
      <w:r w:rsidRPr="00E350A3">
        <w:t xml:space="preserve"> of private vehicles</w:t>
      </w:r>
      <w:bookmarkEnd w:id="188"/>
    </w:p>
    <w:p w14:paraId="1CF298FB" w14:textId="43B228CD" w:rsidR="008E4A8F" w:rsidRPr="00E350A3" w:rsidRDefault="008E4A8F" w:rsidP="008669F8">
      <w:pPr>
        <w:pStyle w:val="Heading5"/>
      </w:pPr>
      <w:bookmarkStart w:id="189" w:name="_Toc105055401"/>
      <w:r w:rsidRPr="00E350A3">
        <w:t>14.3.15</w:t>
      </w:r>
      <w:r w:rsidR="0060420C" w:rsidRPr="00E350A3">
        <w:t>    </w:t>
      </w:r>
      <w:r w:rsidRPr="00E350A3">
        <w:t>Storage of vehicle</w:t>
      </w:r>
      <w:bookmarkEnd w:id="189"/>
    </w:p>
    <w:tbl>
      <w:tblPr>
        <w:tblW w:w="9360" w:type="dxa"/>
        <w:tblInd w:w="108" w:type="dxa"/>
        <w:tblLayout w:type="fixed"/>
        <w:tblLook w:val="0000" w:firstRow="0" w:lastRow="0" w:firstColumn="0" w:lastColumn="0" w:noHBand="0" w:noVBand="0"/>
      </w:tblPr>
      <w:tblGrid>
        <w:gridCol w:w="997"/>
        <w:gridCol w:w="567"/>
        <w:gridCol w:w="7796"/>
      </w:tblGrid>
      <w:tr w:rsidR="008E4A8F" w:rsidRPr="00E350A3" w14:paraId="68F4B497" w14:textId="77777777" w:rsidTr="00487E74">
        <w:tc>
          <w:tcPr>
            <w:tcW w:w="997" w:type="dxa"/>
          </w:tcPr>
          <w:p w14:paraId="21E3A150" w14:textId="77777777" w:rsidR="008E4A8F" w:rsidRPr="00E350A3" w:rsidRDefault="008E4A8F" w:rsidP="008669F8">
            <w:pPr>
              <w:pStyle w:val="BlockText-Plain"/>
              <w:jc w:val="center"/>
            </w:pPr>
            <w:r w:rsidRPr="00E350A3">
              <w:t>1.</w:t>
            </w:r>
          </w:p>
        </w:tc>
        <w:tc>
          <w:tcPr>
            <w:tcW w:w="8363" w:type="dxa"/>
            <w:gridSpan w:val="2"/>
          </w:tcPr>
          <w:p w14:paraId="34B04285" w14:textId="77777777" w:rsidR="008E4A8F" w:rsidRPr="00E350A3" w:rsidRDefault="004167AF" w:rsidP="008669F8">
            <w:pPr>
              <w:pStyle w:val="BlockText-Plain"/>
            </w:pPr>
            <w:r w:rsidRPr="00E350A3">
              <w:rPr>
                <w:iCs/>
              </w:rPr>
              <w:t>A member posted overseas may choose to store a vehicle</w:t>
            </w:r>
            <w:r w:rsidR="008E4A8F" w:rsidRPr="00E350A3">
              <w:t>. All these conditions must be met.</w:t>
            </w:r>
          </w:p>
        </w:tc>
      </w:tr>
      <w:tr w:rsidR="008E4A8F" w:rsidRPr="00E350A3" w14:paraId="338CA391" w14:textId="77777777" w:rsidTr="00487E74">
        <w:trPr>
          <w:cantSplit/>
        </w:trPr>
        <w:tc>
          <w:tcPr>
            <w:tcW w:w="997" w:type="dxa"/>
          </w:tcPr>
          <w:p w14:paraId="0EC1019D" w14:textId="77777777" w:rsidR="008E4A8F" w:rsidRPr="00E350A3" w:rsidRDefault="008E4A8F" w:rsidP="008669F8">
            <w:pPr>
              <w:pStyle w:val="BlockText-Plain"/>
            </w:pPr>
          </w:p>
        </w:tc>
        <w:tc>
          <w:tcPr>
            <w:tcW w:w="567" w:type="dxa"/>
          </w:tcPr>
          <w:p w14:paraId="1D67A813" w14:textId="77777777" w:rsidR="008E4A8F" w:rsidRPr="00E350A3" w:rsidRDefault="008E4A8F" w:rsidP="00CE281E">
            <w:pPr>
              <w:pStyle w:val="BlockText-Plain"/>
              <w:jc w:val="center"/>
            </w:pPr>
            <w:r w:rsidRPr="00E350A3">
              <w:t>a.</w:t>
            </w:r>
          </w:p>
        </w:tc>
        <w:tc>
          <w:tcPr>
            <w:tcW w:w="7796" w:type="dxa"/>
          </w:tcPr>
          <w:p w14:paraId="2CA791AF" w14:textId="77777777" w:rsidR="008E4A8F" w:rsidRPr="00E350A3" w:rsidRDefault="008E4A8F" w:rsidP="008669F8">
            <w:pPr>
              <w:pStyle w:val="BlockText-Plain"/>
            </w:pPr>
            <w:r w:rsidRPr="00E350A3">
              <w:t>The vehicle is owned by the member, on the date the official written notice of the posting was issued.</w:t>
            </w:r>
          </w:p>
        </w:tc>
      </w:tr>
      <w:tr w:rsidR="008E4A8F" w:rsidRPr="00E350A3" w14:paraId="44396729" w14:textId="77777777" w:rsidTr="00487E74">
        <w:trPr>
          <w:cantSplit/>
        </w:trPr>
        <w:tc>
          <w:tcPr>
            <w:tcW w:w="997" w:type="dxa"/>
          </w:tcPr>
          <w:p w14:paraId="356BC5F9" w14:textId="77777777" w:rsidR="008E4A8F" w:rsidRPr="00E350A3" w:rsidRDefault="008E4A8F" w:rsidP="008669F8">
            <w:pPr>
              <w:pStyle w:val="BlockText-Plain"/>
            </w:pPr>
          </w:p>
        </w:tc>
        <w:tc>
          <w:tcPr>
            <w:tcW w:w="567" w:type="dxa"/>
          </w:tcPr>
          <w:p w14:paraId="0296A233" w14:textId="77777777" w:rsidR="008E4A8F" w:rsidRPr="00E350A3" w:rsidRDefault="008E4A8F" w:rsidP="00CE281E">
            <w:pPr>
              <w:pStyle w:val="BlockText-Plain"/>
              <w:jc w:val="center"/>
            </w:pPr>
            <w:r w:rsidRPr="00E350A3">
              <w:t>b.</w:t>
            </w:r>
          </w:p>
        </w:tc>
        <w:tc>
          <w:tcPr>
            <w:tcW w:w="7796" w:type="dxa"/>
          </w:tcPr>
          <w:p w14:paraId="1204262E" w14:textId="21CFD4B7" w:rsidR="008E4A8F" w:rsidRPr="00E350A3" w:rsidRDefault="008E4A8F" w:rsidP="008669F8">
            <w:pPr>
              <w:pStyle w:val="BlockText-Plain"/>
            </w:pPr>
            <w:r w:rsidRPr="00E350A3">
              <w:t xml:space="preserve">The vehicle is stored in a commercial storage area. </w:t>
            </w:r>
          </w:p>
        </w:tc>
      </w:tr>
      <w:tr w:rsidR="008E4A8F" w:rsidRPr="00E350A3" w14:paraId="2791CD2D" w14:textId="77777777" w:rsidTr="00487E74">
        <w:tc>
          <w:tcPr>
            <w:tcW w:w="997" w:type="dxa"/>
          </w:tcPr>
          <w:p w14:paraId="69376F6D" w14:textId="77777777" w:rsidR="008E4A8F" w:rsidRPr="00E350A3" w:rsidRDefault="008E4A8F" w:rsidP="008669F8">
            <w:pPr>
              <w:pStyle w:val="BlockText-Plain"/>
              <w:jc w:val="center"/>
            </w:pPr>
            <w:r w:rsidRPr="00E350A3">
              <w:t>2.</w:t>
            </w:r>
          </w:p>
        </w:tc>
        <w:tc>
          <w:tcPr>
            <w:tcW w:w="8363" w:type="dxa"/>
            <w:gridSpan w:val="2"/>
          </w:tcPr>
          <w:p w14:paraId="0EBA9925" w14:textId="77777777" w:rsidR="008E4A8F" w:rsidRPr="00E350A3" w:rsidRDefault="008E4A8F" w:rsidP="008669F8">
            <w:pPr>
              <w:pStyle w:val="BlockText-Plain"/>
            </w:pPr>
            <w:r w:rsidRPr="00E350A3">
              <w:t>The member may be reimbursed for storage costs up to AUD 1,400. This amount includes maintenance costs included in the storage costs.</w:t>
            </w:r>
          </w:p>
        </w:tc>
      </w:tr>
      <w:tr w:rsidR="008E4A8F" w:rsidRPr="00E350A3" w14:paraId="40FA277E" w14:textId="77777777" w:rsidTr="00487E74">
        <w:tc>
          <w:tcPr>
            <w:tcW w:w="997" w:type="dxa"/>
          </w:tcPr>
          <w:p w14:paraId="7F5C3539" w14:textId="77777777" w:rsidR="008E4A8F" w:rsidRPr="00E350A3" w:rsidRDefault="008E4A8F" w:rsidP="008669F8">
            <w:pPr>
              <w:pStyle w:val="BlockText-Plain"/>
              <w:jc w:val="center"/>
            </w:pPr>
            <w:r w:rsidRPr="00E350A3">
              <w:t>3.</w:t>
            </w:r>
          </w:p>
        </w:tc>
        <w:tc>
          <w:tcPr>
            <w:tcW w:w="8363" w:type="dxa"/>
            <w:gridSpan w:val="2"/>
          </w:tcPr>
          <w:p w14:paraId="0F72C4F2" w14:textId="77777777" w:rsidR="008E4A8F" w:rsidRPr="00E350A3" w:rsidRDefault="008E4A8F" w:rsidP="008669F8">
            <w:pPr>
              <w:pStyle w:val="BlockText-Plain"/>
            </w:pPr>
            <w:r w:rsidRPr="00E350A3">
              <w:t xml:space="preserve">The member must meet these costs. </w:t>
            </w:r>
          </w:p>
        </w:tc>
      </w:tr>
      <w:tr w:rsidR="008E4A8F" w:rsidRPr="00E350A3" w14:paraId="79DB3826" w14:textId="77777777" w:rsidTr="00487E74">
        <w:trPr>
          <w:cantSplit/>
        </w:trPr>
        <w:tc>
          <w:tcPr>
            <w:tcW w:w="997" w:type="dxa"/>
          </w:tcPr>
          <w:p w14:paraId="57C9F3B9" w14:textId="77777777" w:rsidR="008E4A8F" w:rsidRPr="00E350A3" w:rsidRDefault="008E4A8F" w:rsidP="008669F8">
            <w:pPr>
              <w:pStyle w:val="BlockText-Plain"/>
            </w:pPr>
          </w:p>
        </w:tc>
        <w:tc>
          <w:tcPr>
            <w:tcW w:w="567" w:type="dxa"/>
          </w:tcPr>
          <w:p w14:paraId="7997F012" w14:textId="77777777" w:rsidR="008E4A8F" w:rsidRPr="00E350A3" w:rsidRDefault="008E4A8F" w:rsidP="00CE281E">
            <w:pPr>
              <w:pStyle w:val="BlockText-Plain"/>
              <w:jc w:val="center"/>
            </w:pPr>
            <w:r w:rsidRPr="00E350A3">
              <w:t>a.</w:t>
            </w:r>
          </w:p>
        </w:tc>
        <w:tc>
          <w:tcPr>
            <w:tcW w:w="7796" w:type="dxa"/>
          </w:tcPr>
          <w:p w14:paraId="54E1EA02" w14:textId="77777777" w:rsidR="008E4A8F" w:rsidRPr="00E350A3" w:rsidRDefault="008E4A8F" w:rsidP="008669F8">
            <w:pPr>
              <w:pStyle w:val="BlockText-Plain"/>
            </w:pPr>
            <w:r w:rsidRPr="00E350A3">
              <w:t>Transporting the vehicle from the posting location in Australia to or from the commercial storage facility.</w:t>
            </w:r>
          </w:p>
        </w:tc>
      </w:tr>
      <w:tr w:rsidR="008E4A8F" w:rsidRPr="00E350A3" w14:paraId="7B6E949C" w14:textId="77777777" w:rsidTr="00487E74">
        <w:trPr>
          <w:cantSplit/>
        </w:trPr>
        <w:tc>
          <w:tcPr>
            <w:tcW w:w="997" w:type="dxa"/>
          </w:tcPr>
          <w:p w14:paraId="6A05F972" w14:textId="77777777" w:rsidR="008E4A8F" w:rsidRPr="00E350A3" w:rsidRDefault="008E4A8F" w:rsidP="008669F8">
            <w:pPr>
              <w:pStyle w:val="BlockText-Plain"/>
            </w:pPr>
          </w:p>
        </w:tc>
        <w:tc>
          <w:tcPr>
            <w:tcW w:w="567" w:type="dxa"/>
          </w:tcPr>
          <w:p w14:paraId="023F7D22" w14:textId="77777777" w:rsidR="008E4A8F" w:rsidRPr="00E350A3" w:rsidRDefault="008E4A8F" w:rsidP="00CE281E">
            <w:pPr>
              <w:pStyle w:val="BlockText-Plain"/>
              <w:jc w:val="center"/>
            </w:pPr>
            <w:r w:rsidRPr="00E350A3">
              <w:t>b.</w:t>
            </w:r>
          </w:p>
        </w:tc>
        <w:tc>
          <w:tcPr>
            <w:tcW w:w="7796" w:type="dxa"/>
          </w:tcPr>
          <w:p w14:paraId="58B03859" w14:textId="77777777" w:rsidR="008E4A8F" w:rsidRPr="00E350A3" w:rsidRDefault="008E4A8F" w:rsidP="008669F8">
            <w:pPr>
              <w:pStyle w:val="BlockText-Plain"/>
            </w:pPr>
            <w:r w:rsidRPr="00E350A3">
              <w:t xml:space="preserve">Preparing the vehicle for storage. </w:t>
            </w:r>
          </w:p>
        </w:tc>
      </w:tr>
      <w:tr w:rsidR="008E4A8F" w:rsidRPr="00E350A3" w14:paraId="48F16E03" w14:textId="77777777" w:rsidTr="00487E74">
        <w:trPr>
          <w:cantSplit/>
        </w:trPr>
        <w:tc>
          <w:tcPr>
            <w:tcW w:w="997" w:type="dxa"/>
          </w:tcPr>
          <w:p w14:paraId="5C481331" w14:textId="77777777" w:rsidR="008E4A8F" w:rsidRPr="00E350A3" w:rsidRDefault="008E4A8F" w:rsidP="008669F8">
            <w:pPr>
              <w:pStyle w:val="BlockText-Plain"/>
            </w:pPr>
          </w:p>
        </w:tc>
        <w:tc>
          <w:tcPr>
            <w:tcW w:w="567" w:type="dxa"/>
          </w:tcPr>
          <w:p w14:paraId="541515A4" w14:textId="77777777" w:rsidR="008E4A8F" w:rsidRPr="00E350A3" w:rsidRDefault="008E4A8F" w:rsidP="00CE281E">
            <w:pPr>
              <w:pStyle w:val="BlockText-Plain"/>
              <w:jc w:val="center"/>
            </w:pPr>
            <w:r w:rsidRPr="00E350A3">
              <w:t>c.</w:t>
            </w:r>
          </w:p>
        </w:tc>
        <w:tc>
          <w:tcPr>
            <w:tcW w:w="7796" w:type="dxa"/>
          </w:tcPr>
          <w:p w14:paraId="47EC226C" w14:textId="77777777" w:rsidR="008E4A8F" w:rsidRPr="00E350A3" w:rsidRDefault="008E4A8F" w:rsidP="008669F8">
            <w:pPr>
              <w:pStyle w:val="BlockText-Plain"/>
            </w:pPr>
            <w:r w:rsidRPr="00E350A3">
              <w:t>Insurance for the vehicle, if it becomes unregistered.</w:t>
            </w:r>
          </w:p>
        </w:tc>
      </w:tr>
      <w:tr w:rsidR="008E4A8F" w:rsidRPr="00E350A3" w14:paraId="47E08A07" w14:textId="77777777" w:rsidTr="00487E74">
        <w:trPr>
          <w:cantSplit/>
        </w:trPr>
        <w:tc>
          <w:tcPr>
            <w:tcW w:w="997" w:type="dxa"/>
          </w:tcPr>
          <w:p w14:paraId="71164EB1" w14:textId="77777777" w:rsidR="008E4A8F" w:rsidRPr="00E350A3" w:rsidRDefault="008E4A8F" w:rsidP="008669F8">
            <w:pPr>
              <w:pStyle w:val="BlockText-Plain"/>
            </w:pPr>
          </w:p>
        </w:tc>
        <w:tc>
          <w:tcPr>
            <w:tcW w:w="567" w:type="dxa"/>
          </w:tcPr>
          <w:p w14:paraId="7FD5C1D3" w14:textId="77777777" w:rsidR="008E4A8F" w:rsidRPr="00E350A3" w:rsidRDefault="008E4A8F" w:rsidP="00CE281E">
            <w:pPr>
              <w:pStyle w:val="BlockText-Plain"/>
              <w:jc w:val="center"/>
            </w:pPr>
            <w:r w:rsidRPr="00E350A3">
              <w:t>d.</w:t>
            </w:r>
          </w:p>
        </w:tc>
        <w:tc>
          <w:tcPr>
            <w:tcW w:w="7796" w:type="dxa"/>
          </w:tcPr>
          <w:p w14:paraId="4679C0A6" w14:textId="77777777" w:rsidR="008E4A8F" w:rsidRPr="00E350A3" w:rsidRDefault="008E4A8F" w:rsidP="008669F8">
            <w:pPr>
              <w:pStyle w:val="BlockText-Plain"/>
            </w:pPr>
            <w:r w:rsidRPr="00E350A3">
              <w:t>Any damage caused by or to the vehicle, if it becomes unregistered and is unsafe to drive.</w:t>
            </w:r>
          </w:p>
        </w:tc>
      </w:tr>
      <w:tr w:rsidR="008E4A8F" w:rsidRPr="00E350A3" w14:paraId="40ADF14F" w14:textId="77777777" w:rsidTr="00487E74">
        <w:tc>
          <w:tcPr>
            <w:tcW w:w="997" w:type="dxa"/>
          </w:tcPr>
          <w:p w14:paraId="0C1C13B3" w14:textId="77777777" w:rsidR="008E4A8F" w:rsidRPr="00E350A3" w:rsidRDefault="008E4A8F" w:rsidP="008669F8">
            <w:pPr>
              <w:pStyle w:val="BlockText-Plain"/>
              <w:jc w:val="center"/>
            </w:pPr>
            <w:r w:rsidRPr="00E350A3">
              <w:t>4.</w:t>
            </w:r>
          </w:p>
        </w:tc>
        <w:tc>
          <w:tcPr>
            <w:tcW w:w="8363" w:type="dxa"/>
            <w:gridSpan w:val="2"/>
          </w:tcPr>
          <w:p w14:paraId="2C2C75BF" w14:textId="77777777" w:rsidR="008E4A8F" w:rsidRPr="00E350A3" w:rsidRDefault="008E4A8F" w:rsidP="008669F8">
            <w:pPr>
              <w:pStyle w:val="BlockText-Plain"/>
            </w:pPr>
            <w:r w:rsidRPr="00E350A3">
              <w:t>To be reimbursed under subsection 2, the member must apply in writing to the Overseas Administration Team, attaching receipts.</w:t>
            </w:r>
          </w:p>
        </w:tc>
      </w:tr>
      <w:tr w:rsidR="008E4A8F" w:rsidRPr="00E350A3" w14:paraId="726526C0" w14:textId="77777777" w:rsidTr="00487E74">
        <w:tc>
          <w:tcPr>
            <w:tcW w:w="997" w:type="dxa"/>
          </w:tcPr>
          <w:p w14:paraId="6C0F4421" w14:textId="77777777" w:rsidR="008E4A8F" w:rsidRPr="00E350A3" w:rsidRDefault="008E4A8F" w:rsidP="008669F8">
            <w:pPr>
              <w:pStyle w:val="BlockText-Plain"/>
              <w:jc w:val="center"/>
            </w:pPr>
            <w:r w:rsidRPr="00E350A3">
              <w:t>5.</w:t>
            </w:r>
          </w:p>
        </w:tc>
        <w:tc>
          <w:tcPr>
            <w:tcW w:w="8363" w:type="dxa"/>
            <w:gridSpan w:val="2"/>
          </w:tcPr>
          <w:p w14:paraId="20B59D6D" w14:textId="77777777" w:rsidR="008E4A8F" w:rsidRPr="00E350A3" w:rsidRDefault="008E4A8F" w:rsidP="008669F8">
            <w:pPr>
              <w:pStyle w:val="BlockText-Plain"/>
            </w:pPr>
            <w:r w:rsidRPr="00E350A3">
              <w:t>A member may choose to transfer their storage benefit from a private vehicle to a towable item. This includes a caravan or trailer.</w:t>
            </w:r>
          </w:p>
        </w:tc>
      </w:tr>
    </w:tbl>
    <w:p w14:paraId="2D8C90E2" w14:textId="6245A444" w:rsidR="008E4A8F" w:rsidRPr="00E350A3" w:rsidRDefault="008E4A8F" w:rsidP="008669F8">
      <w:pPr>
        <w:pStyle w:val="Heading5"/>
      </w:pPr>
      <w:bookmarkStart w:id="190" w:name="_Toc105055402"/>
      <w:r w:rsidRPr="00E350A3">
        <w:t>14.3.16</w:t>
      </w:r>
      <w:r w:rsidR="0060420C" w:rsidRPr="00E350A3">
        <w:t>    </w:t>
      </w:r>
      <w:r w:rsidRPr="00E350A3">
        <w:t>Removal of vehicle on return to Australia</w:t>
      </w:r>
      <w:bookmarkEnd w:id="190"/>
    </w:p>
    <w:tbl>
      <w:tblPr>
        <w:tblW w:w="9364" w:type="dxa"/>
        <w:tblInd w:w="108" w:type="dxa"/>
        <w:tblLayout w:type="fixed"/>
        <w:tblLook w:val="0000" w:firstRow="0" w:lastRow="0" w:firstColumn="0" w:lastColumn="0" w:noHBand="0" w:noVBand="0"/>
      </w:tblPr>
      <w:tblGrid>
        <w:gridCol w:w="997"/>
        <w:gridCol w:w="567"/>
        <w:gridCol w:w="7800"/>
      </w:tblGrid>
      <w:tr w:rsidR="008E4A8F" w:rsidRPr="00E350A3" w14:paraId="44F2BAD5" w14:textId="77777777" w:rsidTr="009B1B03">
        <w:tc>
          <w:tcPr>
            <w:tcW w:w="997" w:type="dxa"/>
          </w:tcPr>
          <w:p w14:paraId="049EEEC5" w14:textId="77777777" w:rsidR="008E4A8F" w:rsidRPr="00E350A3" w:rsidRDefault="008E4A8F" w:rsidP="008669F8">
            <w:pPr>
              <w:pStyle w:val="BlockText-Plain"/>
              <w:jc w:val="center"/>
            </w:pPr>
            <w:r w:rsidRPr="00E350A3">
              <w:t>1.</w:t>
            </w:r>
          </w:p>
        </w:tc>
        <w:tc>
          <w:tcPr>
            <w:tcW w:w="8367" w:type="dxa"/>
            <w:gridSpan w:val="2"/>
          </w:tcPr>
          <w:p w14:paraId="603AA5AD" w14:textId="77777777" w:rsidR="008E4A8F" w:rsidRPr="00E350A3" w:rsidRDefault="008E4A8F" w:rsidP="008669F8">
            <w:pPr>
              <w:pStyle w:val="BlockText-Plain"/>
            </w:pPr>
            <w:r w:rsidRPr="00E350A3">
              <w:t>If a member retains ownership of a vehicle in Australia during the period of posting overseas, they are eligible for a removal of the vehicle on return to Australia.</w:t>
            </w:r>
          </w:p>
        </w:tc>
      </w:tr>
      <w:tr w:rsidR="008E4A8F" w:rsidRPr="00E350A3" w14:paraId="7F017A8D" w14:textId="77777777" w:rsidTr="009B1B03">
        <w:tc>
          <w:tcPr>
            <w:tcW w:w="997" w:type="dxa"/>
          </w:tcPr>
          <w:p w14:paraId="2EF6672E" w14:textId="77777777" w:rsidR="008E4A8F" w:rsidRPr="00E350A3" w:rsidRDefault="008E4A8F" w:rsidP="008669F8">
            <w:pPr>
              <w:pStyle w:val="BlockText-Plain"/>
              <w:jc w:val="center"/>
            </w:pPr>
            <w:r w:rsidRPr="00E350A3">
              <w:t>2.</w:t>
            </w:r>
          </w:p>
        </w:tc>
        <w:tc>
          <w:tcPr>
            <w:tcW w:w="8367" w:type="dxa"/>
            <w:gridSpan w:val="2"/>
          </w:tcPr>
          <w:p w14:paraId="3DE11578" w14:textId="77777777" w:rsidR="008E4A8F" w:rsidRPr="00E350A3" w:rsidRDefault="008E4A8F" w:rsidP="008669F8">
            <w:pPr>
              <w:pStyle w:val="BlockText-Plain"/>
            </w:pPr>
            <w:r w:rsidRPr="00E350A3">
              <w:t>The maximum amount that may be reimbursed is the cost of removal from the member’s last posting in Australia, to the new posting location in Australia.</w:t>
            </w:r>
          </w:p>
        </w:tc>
      </w:tr>
      <w:tr w:rsidR="008E4A8F" w:rsidRPr="00E350A3" w14:paraId="7CA05EDD" w14:textId="77777777" w:rsidTr="009B1B03">
        <w:tc>
          <w:tcPr>
            <w:tcW w:w="997" w:type="dxa"/>
          </w:tcPr>
          <w:p w14:paraId="76C76AE1" w14:textId="77777777" w:rsidR="008E4A8F" w:rsidRPr="00E350A3" w:rsidRDefault="008E4A8F" w:rsidP="008669F8">
            <w:pPr>
              <w:pStyle w:val="BlockText-Plain"/>
              <w:jc w:val="center"/>
            </w:pPr>
            <w:r w:rsidRPr="00E350A3">
              <w:t>3.</w:t>
            </w:r>
          </w:p>
        </w:tc>
        <w:tc>
          <w:tcPr>
            <w:tcW w:w="8367" w:type="dxa"/>
            <w:gridSpan w:val="2"/>
          </w:tcPr>
          <w:p w14:paraId="5B5C3D16" w14:textId="77777777" w:rsidR="008E4A8F" w:rsidRPr="00E350A3" w:rsidRDefault="008E4A8F" w:rsidP="008669F8">
            <w:pPr>
              <w:pStyle w:val="BlockText-Plain"/>
            </w:pPr>
            <w:r w:rsidRPr="00E350A3">
              <w:t xml:space="preserve">The member must meet any costs in excess of subsection 2. This includes any of these amounts. </w:t>
            </w:r>
          </w:p>
        </w:tc>
      </w:tr>
      <w:tr w:rsidR="008E4A8F" w:rsidRPr="00E350A3" w14:paraId="2680668F" w14:textId="77777777" w:rsidTr="009B1B03">
        <w:trPr>
          <w:cantSplit/>
        </w:trPr>
        <w:tc>
          <w:tcPr>
            <w:tcW w:w="997" w:type="dxa"/>
          </w:tcPr>
          <w:p w14:paraId="2F643760" w14:textId="77777777" w:rsidR="008E4A8F" w:rsidRPr="00E350A3" w:rsidRDefault="008E4A8F" w:rsidP="008669F8">
            <w:pPr>
              <w:pStyle w:val="BlockText-Plain"/>
            </w:pPr>
          </w:p>
        </w:tc>
        <w:tc>
          <w:tcPr>
            <w:tcW w:w="567" w:type="dxa"/>
          </w:tcPr>
          <w:p w14:paraId="32AD37B7" w14:textId="77777777" w:rsidR="008E4A8F" w:rsidRPr="00E350A3" w:rsidRDefault="008E4A8F" w:rsidP="00CE281E">
            <w:pPr>
              <w:pStyle w:val="BlockText-Plain"/>
              <w:jc w:val="center"/>
            </w:pPr>
            <w:r w:rsidRPr="00E350A3">
              <w:t>a.</w:t>
            </w:r>
          </w:p>
        </w:tc>
        <w:tc>
          <w:tcPr>
            <w:tcW w:w="7800" w:type="dxa"/>
          </w:tcPr>
          <w:p w14:paraId="3A3F3927" w14:textId="77777777" w:rsidR="008E4A8F" w:rsidRPr="00E350A3" w:rsidRDefault="008E4A8F" w:rsidP="008669F8">
            <w:pPr>
              <w:pStyle w:val="BlockText-Plain"/>
            </w:pPr>
            <w:r w:rsidRPr="00E350A3">
              <w:t>Travel costs from any other storage location.</w:t>
            </w:r>
          </w:p>
        </w:tc>
      </w:tr>
      <w:tr w:rsidR="008E4A8F" w:rsidRPr="00E350A3" w14:paraId="2215291E" w14:textId="77777777" w:rsidTr="009B1B03">
        <w:trPr>
          <w:cantSplit/>
        </w:trPr>
        <w:tc>
          <w:tcPr>
            <w:tcW w:w="997" w:type="dxa"/>
          </w:tcPr>
          <w:p w14:paraId="26EB4A2D" w14:textId="77777777" w:rsidR="008E4A8F" w:rsidRPr="00E350A3" w:rsidRDefault="008E4A8F" w:rsidP="008669F8">
            <w:pPr>
              <w:pStyle w:val="BlockText-Plain"/>
            </w:pPr>
          </w:p>
        </w:tc>
        <w:tc>
          <w:tcPr>
            <w:tcW w:w="567" w:type="dxa"/>
          </w:tcPr>
          <w:p w14:paraId="2B896C1A" w14:textId="77777777" w:rsidR="008E4A8F" w:rsidRPr="00E350A3" w:rsidRDefault="008E4A8F" w:rsidP="00CE281E">
            <w:pPr>
              <w:pStyle w:val="BlockText-Plain"/>
              <w:jc w:val="center"/>
            </w:pPr>
            <w:r w:rsidRPr="00E350A3">
              <w:t>b.</w:t>
            </w:r>
          </w:p>
        </w:tc>
        <w:tc>
          <w:tcPr>
            <w:tcW w:w="7800" w:type="dxa"/>
          </w:tcPr>
          <w:p w14:paraId="5204ED6C" w14:textId="77777777" w:rsidR="008E4A8F" w:rsidRPr="00E350A3" w:rsidRDefault="008E4A8F" w:rsidP="008669F8">
            <w:pPr>
              <w:pStyle w:val="BlockText-Plain"/>
            </w:pPr>
            <w:r w:rsidRPr="00E350A3">
              <w:t>Insurance for the vehicle if it becomes unregistered.</w:t>
            </w:r>
          </w:p>
        </w:tc>
      </w:tr>
      <w:tr w:rsidR="008E4A8F" w:rsidRPr="00E350A3" w14:paraId="7739DA0B" w14:textId="77777777" w:rsidTr="009B1B03">
        <w:trPr>
          <w:cantSplit/>
        </w:trPr>
        <w:tc>
          <w:tcPr>
            <w:tcW w:w="997" w:type="dxa"/>
          </w:tcPr>
          <w:p w14:paraId="20D7386B" w14:textId="77777777" w:rsidR="008E4A8F" w:rsidRPr="00E350A3" w:rsidRDefault="008E4A8F" w:rsidP="008669F8">
            <w:pPr>
              <w:pStyle w:val="BlockText-Plain"/>
            </w:pPr>
          </w:p>
        </w:tc>
        <w:tc>
          <w:tcPr>
            <w:tcW w:w="567" w:type="dxa"/>
          </w:tcPr>
          <w:p w14:paraId="7B9C3683" w14:textId="77777777" w:rsidR="008E4A8F" w:rsidRPr="00E350A3" w:rsidRDefault="008E4A8F" w:rsidP="00CE281E">
            <w:pPr>
              <w:pStyle w:val="BlockText-Plain"/>
              <w:jc w:val="center"/>
            </w:pPr>
            <w:r w:rsidRPr="00E350A3">
              <w:t>c.</w:t>
            </w:r>
          </w:p>
        </w:tc>
        <w:tc>
          <w:tcPr>
            <w:tcW w:w="7800" w:type="dxa"/>
          </w:tcPr>
          <w:p w14:paraId="32E43108" w14:textId="77777777" w:rsidR="008E4A8F" w:rsidRPr="00E350A3" w:rsidRDefault="008E4A8F" w:rsidP="008669F8">
            <w:pPr>
              <w:pStyle w:val="BlockText-Plain"/>
            </w:pPr>
            <w:r w:rsidRPr="00E350A3">
              <w:t>Any damage caused by or to the vehicle while it is being removed, if it becomes unregistered and is unsafe to drive.</w:t>
            </w:r>
          </w:p>
        </w:tc>
      </w:tr>
      <w:tr w:rsidR="008E4A8F" w:rsidRPr="00E350A3" w14:paraId="339B2964" w14:textId="77777777" w:rsidTr="009B1B03">
        <w:trPr>
          <w:cantSplit/>
        </w:trPr>
        <w:tc>
          <w:tcPr>
            <w:tcW w:w="997" w:type="dxa"/>
          </w:tcPr>
          <w:p w14:paraId="016EC58C" w14:textId="77777777" w:rsidR="008E4A8F" w:rsidRPr="00E350A3" w:rsidRDefault="008E4A8F" w:rsidP="008669F8">
            <w:pPr>
              <w:pStyle w:val="BlockText-Plain"/>
            </w:pPr>
          </w:p>
        </w:tc>
        <w:tc>
          <w:tcPr>
            <w:tcW w:w="567" w:type="dxa"/>
          </w:tcPr>
          <w:p w14:paraId="119D2E8E" w14:textId="77777777" w:rsidR="008E4A8F" w:rsidRPr="00E350A3" w:rsidRDefault="008E4A8F" w:rsidP="00CE281E">
            <w:pPr>
              <w:pStyle w:val="BlockText-Plain"/>
              <w:jc w:val="center"/>
            </w:pPr>
            <w:r w:rsidRPr="00E350A3">
              <w:t>d.</w:t>
            </w:r>
          </w:p>
        </w:tc>
        <w:tc>
          <w:tcPr>
            <w:tcW w:w="7800" w:type="dxa"/>
          </w:tcPr>
          <w:p w14:paraId="560FB4E2" w14:textId="77777777" w:rsidR="008E4A8F" w:rsidRPr="00E350A3" w:rsidRDefault="008E4A8F" w:rsidP="008669F8">
            <w:pPr>
              <w:pStyle w:val="BlockText-Plain"/>
            </w:pPr>
            <w:r w:rsidRPr="00E350A3">
              <w:t>Any damage the vehicle causes while it is being removed if it becomes unregistered and is unsafe to drive.</w:t>
            </w:r>
          </w:p>
        </w:tc>
      </w:tr>
      <w:tr w:rsidR="009B1B03" w:rsidRPr="00E350A3" w14:paraId="6C5CE9C6" w14:textId="77777777" w:rsidTr="009B1B03">
        <w:tblPrEx>
          <w:tblLook w:val="04A0" w:firstRow="1" w:lastRow="0" w:firstColumn="1" w:lastColumn="0" w:noHBand="0" w:noVBand="1"/>
        </w:tblPrEx>
        <w:tc>
          <w:tcPr>
            <w:tcW w:w="997" w:type="dxa"/>
            <w:hideMark/>
          </w:tcPr>
          <w:p w14:paraId="0D2B5D69" w14:textId="77777777" w:rsidR="009B1B03" w:rsidRPr="00E350A3" w:rsidRDefault="009B1B03">
            <w:pPr>
              <w:pStyle w:val="Sectiontext"/>
              <w:spacing w:line="256" w:lineRule="auto"/>
              <w:jc w:val="center"/>
              <w:rPr>
                <w:lang w:eastAsia="en-US"/>
              </w:rPr>
            </w:pPr>
            <w:r w:rsidRPr="00E350A3">
              <w:rPr>
                <w:lang w:eastAsia="en-US"/>
              </w:rPr>
              <w:t>4.</w:t>
            </w:r>
          </w:p>
        </w:tc>
        <w:tc>
          <w:tcPr>
            <w:tcW w:w="8367" w:type="dxa"/>
            <w:gridSpan w:val="2"/>
            <w:hideMark/>
          </w:tcPr>
          <w:p w14:paraId="53AB4402" w14:textId="77777777" w:rsidR="009B1B03" w:rsidRPr="00E350A3" w:rsidRDefault="009B1B03">
            <w:pPr>
              <w:pStyle w:val="Sectiontext"/>
              <w:spacing w:line="256" w:lineRule="auto"/>
              <w:rPr>
                <w:lang w:eastAsia="en-US"/>
              </w:rPr>
            </w:pPr>
            <w:r w:rsidRPr="00E350A3">
              <w:rPr>
                <w:lang w:eastAsia="en-US"/>
              </w:rPr>
              <w:t>A member is eligible for a removal of up to 2 vehicles on return to Australia under Chapter 6 Part 5A Division 2.</w:t>
            </w:r>
          </w:p>
        </w:tc>
      </w:tr>
      <w:tr w:rsidR="009B1B03" w:rsidRPr="00E350A3" w14:paraId="0DC84178" w14:textId="77777777" w:rsidTr="009B1B03">
        <w:tblPrEx>
          <w:tblLook w:val="04A0" w:firstRow="1" w:lastRow="0" w:firstColumn="1" w:lastColumn="0" w:noHBand="0" w:noVBand="1"/>
        </w:tblPrEx>
        <w:tc>
          <w:tcPr>
            <w:tcW w:w="997" w:type="dxa"/>
            <w:hideMark/>
          </w:tcPr>
          <w:p w14:paraId="43814418" w14:textId="77777777" w:rsidR="009B1B03" w:rsidRPr="00E350A3" w:rsidRDefault="009B1B03">
            <w:pPr>
              <w:pStyle w:val="Sectiontext"/>
              <w:spacing w:line="256" w:lineRule="auto"/>
              <w:jc w:val="center"/>
              <w:rPr>
                <w:lang w:eastAsia="en-US"/>
              </w:rPr>
            </w:pPr>
            <w:r w:rsidRPr="00E350A3">
              <w:rPr>
                <w:lang w:eastAsia="en-US"/>
              </w:rPr>
              <w:t>5.</w:t>
            </w:r>
          </w:p>
        </w:tc>
        <w:tc>
          <w:tcPr>
            <w:tcW w:w="8367" w:type="dxa"/>
            <w:gridSpan w:val="2"/>
            <w:hideMark/>
          </w:tcPr>
          <w:p w14:paraId="511E2D9A" w14:textId="77777777" w:rsidR="009B1B03" w:rsidRPr="00E350A3" w:rsidRDefault="009B1B03">
            <w:pPr>
              <w:pStyle w:val="Sectiontext"/>
              <w:spacing w:line="256" w:lineRule="auto"/>
              <w:rPr>
                <w:lang w:eastAsia="en-US"/>
              </w:rPr>
            </w:pPr>
            <w:r w:rsidRPr="00E350A3">
              <w:rPr>
                <w:lang w:eastAsia="en-US"/>
              </w:rPr>
              <w:t>For the purpose of subsection 4, if paragraphs 6.5A.7.b and 6.5A.7.c are not met, the vehicle may be transported if the member provides a written statement that the vehicle is safe to drive.</w:t>
            </w:r>
          </w:p>
        </w:tc>
      </w:tr>
    </w:tbl>
    <w:p w14:paraId="3E216FF6" w14:textId="77777777" w:rsidR="008E4A8F" w:rsidRPr="00E350A3" w:rsidRDefault="008E4A8F" w:rsidP="008669F8"/>
    <w:p w14:paraId="23D0F6F4" w14:textId="4D642E70" w:rsidR="008E4A8F" w:rsidRPr="00E350A3" w:rsidRDefault="008E4A8F" w:rsidP="006E15E2">
      <w:pPr>
        <w:pStyle w:val="Heading4"/>
        <w:pageBreakBefore/>
      </w:pPr>
      <w:bookmarkStart w:id="191" w:name="_Toc105055403"/>
      <w:r w:rsidRPr="00E350A3">
        <w:t>Division 3: Transfer allowance</w:t>
      </w:r>
      <w:bookmarkEnd w:id="191"/>
    </w:p>
    <w:p w14:paraId="229EBD2B" w14:textId="200959AA" w:rsidR="008E4A8F" w:rsidRPr="00E350A3" w:rsidRDefault="008E4A8F" w:rsidP="008669F8">
      <w:pPr>
        <w:pStyle w:val="Heading5"/>
      </w:pPr>
      <w:bookmarkStart w:id="192" w:name="_Toc105055404"/>
      <w:r w:rsidRPr="00E350A3">
        <w:t>14.3.17</w:t>
      </w:r>
      <w:r w:rsidR="0060420C" w:rsidRPr="00E350A3">
        <w:t>    </w:t>
      </w:r>
      <w:r w:rsidRPr="00E350A3">
        <w:t>Purpose</w:t>
      </w:r>
      <w:bookmarkEnd w:id="192"/>
    </w:p>
    <w:tbl>
      <w:tblPr>
        <w:tblW w:w="0" w:type="auto"/>
        <w:tblInd w:w="113" w:type="dxa"/>
        <w:tblLayout w:type="fixed"/>
        <w:tblLook w:val="0000" w:firstRow="0" w:lastRow="0" w:firstColumn="0" w:lastColumn="0" w:noHBand="0" w:noVBand="0"/>
      </w:tblPr>
      <w:tblGrid>
        <w:gridCol w:w="992"/>
        <w:gridCol w:w="8363"/>
      </w:tblGrid>
      <w:tr w:rsidR="008E4A8F" w:rsidRPr="00E350A3" w14:paraId="1F44EF63" w14:textId="77777777" w:rsidTr="008E4A8F">
        <w:tc>
          <w:tcPr>
            <w:tcW w:w="992" w:type="dxa"/>
          </w:tcPr>
          <w:p w14:paraId="3ECBDBE2" w14:textId="77777777" w:rsidR="008E4A8F" w:rsidRPr="00E350A3" w:rsidRDefault="008E4A8F" w:rsidP="008669F8">
            <w:pPr>
              <w:pStyle w:val="BlockText-Plain"/>
              <w:jc w:val="center"/>
            </w:pPr>
          </w:p>
        </w:tc>
        <w:tc>
          <w:tcPr>
            <w:tcW w:w="8363" w:type="dxa"/>
          </w:tcPr>
          <w:p w14:paraId="2DBF4EF6" w14:textId="77777777" w:rsidR="008E4A8F" w:rsidRPr="00E350A3" w:rsidRDefault="008E4A8F" w:rsidP="008669F8">
            <w:pPr>
              <w:pStyle w:val="BlockText-Plain"/>
            </w:pPr>
            <w:r w:rsidRPr="00E350A3">
              <w:t xml:space="preserve">The purpose of transfer allowance is to pay towards miscellaneous costs associated with overseas removals. </w:t>
            </w:r>
          </w:p>
        </w:tc>
      </w:tr>
    </w:tbl>
    <w:p w14:paraId="32A06F66" w14:textId="17E4A0DA" w:rsidR="008E4A8F" w:rsidRPr="00E350A3" w:rsidRDefault="008E4A8F" w:rsidP="008669F8">
      <w:pPr>
        <w:pStyle w:val="Heading5"/>
      </w:pPr>
      <w:bookmarkStart w:id="193" w:name="_Toc105055405"/>
      <w:r w:rsidRPr="00E350A3">
        <w:t>14.3.18</w:t>
      </w:r>
      <w:r w:rsidR="0060420C" w:rsidRPr="00E350A3">
        <w:t>    </w:t>
      </w:r>
      <w:r w:rsidRPr="00E350A3">
        <w:t>Benefit</w:t>
      </w:r>
      <w:bookmarkEnd w:id="193"/>
    </w:p>
    <w:tbl>
      <w:tblPr>
        <w:tblW w:w="0" w:type="auto"/>
        <w:tblInd w:w="113" w:type="dxa"/>
        <w:tblLayout w:type="fixed"/>
        <w:tblLook w:val="0000" w:firstRow="0" w:lastRow="0" w:firstColumn="0" w:lastColumn="0" w:noHBand="0" w:noVBand="0"/>
      </w:tblPr>
      <w:tblGrid>
        <w:gridCol w:w="992"/>
        <w:gridCol w:w="8363"/>
      </w:tblGrid>
      <w:tr w:rsidR="008E4A8F" w:rsidRPr="00E350A3" w14:paraId="5B15951B" w14:textId="77777777" w:rsidTr="008E4A8F">
        <w:tc>
          <w:tcPr>
            <w:tcW w:w="992" w:type="dxa"/>
          </w:tcPr>
          <w:p w14:paraId="4FDE6C01" w14:textId="77777777" w:rsidR="008E4A8F" w:rsidRPr="00E350A3" w:rsidRDefault="008E4A8F" w:rsidP="008669F8">
            <w:pPr>
              <w:pStyle w:val="BlockText-Plain"/>
              <w:jc w:val="center"/>
            </w:pPr>
          </w:p>
        </w:tc>
        <w:tc>
          <w:tcPr>
            <w:tcW w:w="8363" w:type="dxa"/>
          </w:tcPr>
          <w:p w14:paraId="22E234F0" w14:textId="77777777" w:rsidR="008E4A8F" w:rsidRPr="00E350A3" w:rsidRDefault="008E4A8F" w:rsidP="008669F8">
            <w:pPr>
              <w:pStyle w:val="BlockText-Plain"/>
            </w:pPr>
            <w:r w:rsidRPr="00E350A3">
              <w:t>Members are paid transfer allowance within two months of the scheduled date of departure. This table outlines transfer allowances for members.</w:t>
            </w:r>
          </w:p>
        </w:tc>
      </w:tr>
    </w:tbl>
    <w:p w14:paraId="6606164E" w14:textId="77777777" w:rsidR="008E4A8F" w:rsidRPr="00E350A3" w:rsidRDefault="008E4A8F" w:rsidP="008669F8"/>
    <w:tbl>
      <w:tblPr>
        <w:tblW w:w="0" w:type="auto"/>
        <w:tblInd w:w="1016" w:type="dxa"/>
        <w:tblLayout w:type="fixed"/>
        <w:tblCellMar>
          <w:left w:w="56" w:type="dxa"/>
          <w:right w:w="56" w:type="dxa"/>
        </w:tblCellMar>
        <w:tblLook w:val="0000" w:firstRow="0" w:lastRow="0" w:firstColumn="0" w:lastColumn="0" w:noHBand="0" w:noVBand="0"/>
      </w:tblPr>
      <w:tblGrid>
        <w:gridCol w:w="600"/>
        <w:gridCol w:w="3240"/>
        <w:gridCol w:w="4560"/>
      </w:tblGrid>
      <w:tr w:rsidR="008E4A8F" w:rsidRPr="00E350A3" w14:paraId="78FC5A57" w14:textId="77777777" w:rsidTr="008E4A8F">
        <w:trPr>
          <w:cantSplit/>
        </w:trPr>
        <w:tc>
          <w:tcPr>
            <w:tcW w:w="600" w:type="dxa"/>
            <w:tcBorders>
              <w:top w:val="single" w:sz="6" w:space="0" w:color="auto"/>
              <w:left w:val="single" w:sz="6" w:space="0" w:color="auto"/>
              <w:right w:val="single" w:sz="6" w:space="0" w:color="auto"/>
            </w:tcBorders>
          </w:tcPr>
          <w:p w14:paraId="1292A4F3" w14:textId="77777777" w:rsidR="008E4A8F" w:rsidRPr="00E350A3" w:rsidRDefault="008E4A8F" w:rsidP="008669F8">
            <w:pPr>
              <w:pStyle w:val="TableHeaderArial"/>
            </w:pPr>
            <w:r w:rsidRPr="00E350A3">
              <w:t>Item</w:t>
            </w:r>
          </w:p>
        </w:tc>
        <w:tc>
          <w:tcPr>
            <w:tcW w:w="3240" w:type="dxa"/>
            <w:tcBorders>
              <w:top w:val="single" w:sz="6" w:space="0" w:color="auto"/>
              <w:left w:val="single" w:sz="6" w:space="0" w:color="auto"/>
              <w:right w:val="single" w:sz="6" w:space="0" w:color="auto"/>
            </w:tcBorders>
          </w:tcPr>
          <w:p w14:paraId="1ECEC65C" w14:textId="77777777" w:rsidR="008E4A8F" w:rsidRPr="00E350A3" w:rsidRDefault="008E4A8F" w:rsidP="008669F8">
            <w:pPr>
              <w:pStyle w:val="TableHeaderArial"/>
            </w:pPr>
            <w:r w:rsidRPr="00E350A3">
              <w:t>For a member...</w:t>
            </w:r>
          </w:p>
        </w:tc>
        <w:tc>
          <w:tcPr>
            <w:tcW w:w="4560" w:type="dxa"/>
            <w:tcBorders>
              <w:top w:val="single" w:sz="6" w:space="0" w:color="auto"/>
              <w:left w:val="single" w:sz="6" w:space="0" w:color="auto"/>
              <w:right w:val="single" w:sz="6" w:space="0" w:color="auto"/>
            </w:tcBorders>
          </w:tcPr>
          <w:p w14:paraId="7D9C8738" w14:textId="77777777" w:rsidR="008E4A8F" w:rsidRPr="00E350A3" w:rsidRDefault="008E4A8F" w:rsidP="008669F8">
            <w:pPr>
              <w:pStyle w:val="TableHeaderArial"/>
            </w:pPr>
            <w:r w:rsidRPr="00E350A3">
              <w:t>the allowance per person eligible for a removal to the location is AUD...</w:t>
            </w:r>
          </w:p>
        </w:tc>
      </w:tr>
      <w:tr w:rsidR="008E4A8F" w:rsidRPr="00E350A3" w14:paraId="3FFF6ED0" w14:textId="77777777" w:rsidTr="008E4A8F">
        <w:trPr>
          <w:cantSplit/>
        </w:trPr>
        <w:tc>
          <w:tcPr>
            <w:tcW w:w="8400" w:type="dxa"/>
            <w:gridSpan w:val="3"/>
            <w:tcBorders>
              <w:top w:val="single" w:sz="6" w:space="0" w:color="auto"/>
              <w:left w:val="single" w:sz="6" w:space="0" w:color="auto"/>
              <w:bottom w:val="single" w:sz="6" w:space="0" w:color="auto"/>
              <w:right w:val="single" w:sz="6" w:space="0" w:color="auto"/>
            </w:tcBorders>
            <w:shd w:val="pct10" w:color="auto" w:fill="FFFFFF"/>
          </w:tcPr>
          <w:p w14:paraId="0422A422" w14:textId="77777777" w:rsidR="008E4A8F" w:rsidRPr="00E350A3" w:rsidRDefault="008E4A8F" w:rsidP="008669F8">
            <w:pPr>
              <w:pStyle w:val="TableTextArial-left"/>
            </w:pPr>
            <w:r w:rsidRPr="00E350A3">
              <w:t>Moving from Australia to a location overseas</w:t>
            </w:r>
          </w:p>
        </w:tc>
      </w:tr>
      <w:tr w:rsidR="008E4A8F" w:rsidRPr="00E350A3" w14:paraId="2D23A18F" w14:textId="77777777" w:rsidTr="008E4A8F">
        <w:trPr>
          <w:cantSplit/>
        </w:trPr>
        <w:tc>
          <w:tcPr>
            <w:tcW w:w="600" w:type="dxa"/>
            <w:tcBorders>
              <w:top w:val="single" w:sz="6" w:space="0" w:color="auto"/>
              <w:left w:val="single" w:sz="6" w:space="0" w:color="auto"/>
              <w:bottom w:val="single" w:sz="6" w:space="0" w:color="auto"/>
              <w:right w:val="single" w:sz="6" w:space="0" w:color="auto"/>
            </w:tcBorders>
          </w:tcPr>
          <w:p w14:paraId="454AFFD3" w14:textId="77777777" w:rsidR="008E4A8F" w:rsidRPr="00E350A3" w:rsidRDefault="008E4A8F" w:rsidP="008669F8">
            <w:pPr>
              <w:pStyle w:val="TableTextArial-left"/>
              <w:jc w:val="center"/>
            </w:pPr>
            <w:r w:rsidRPr="00E350A3">
              <w:t>1.</w:t>
            </w:r>
          </w:p>
        </w:tc>
        <w:tc>
          <w:tcPr>
            <w:tcW w:w="3240" w:type="dxa"/>
            <w:tcBorders>
              <w:top w:val="single" w:sz="6" w:space="0" w:color="auto"/>
              <w:left w:val="single" w:sz="6" w:space="0" w:color="auto"/>
              <w:bottom w:val="single" w:sz="6" w:space="0" w:color="auto"/>
              <w:right w:val="single" w:sz="6" w:space="0" w:color="auto"/>
            </w:tcBorders>
          </w:tcPr>
          <w:p w14:paraId="69450875" w14:textId="77777777" w:rsidR="008E4A8F" w:rsidRPr="00E350A3" w:rsidRDefault="008E4A8F" w:rsidP="008669F8">
            <w:pPr>
              <w:pStyle w:val="TableTextArial-left"/>
            </w:pPr>
            <w:r w:rsidRPr="00E350A3">
              <w:t>who lived in before departure from Australia</w:t>
            </w:r>
          </w:p>
        </w:tc>
        <w:tc>
          <w:tcPr>
            <w:tcW w:w="4560" w:type="dxa"/>
            <w:tcBorders>
              <w:top w:val="single" w:sz="6" w:space="0" w:color="auto"/>
              <w:left w:val="single" w:sz="6" w:space="0" w:color="auto"/>
              <w:bottom w:val="single" w:sz="6" w:space="0" w:color="auto"/>
              <w:right w:val="single" w:sz="6" w:space="0" w:color="auto"/>
            </w:tcBorders>
          </w:tcPr>
          <w:p w14:paraId="1862634C" w14:textId="77777777" w:rsidR="008E4A8F" w:rsidRPr="00E350A3" w:rsidRDefault="008E4A8F" w:rsidP="008669F8">
            <w:pPr>
              <w:pStyle w:val="TableBullet1"/>
              <w:spacing w:before="20" w:after="20"/>
            </w:pPr>
            <w:r w:rsidRPr="00E350A3">
              <w:t>635 for the member</w:t>
            </w:r>
          </w:p>
          <w:p w14:paraId="11881894" w14:textId="77777777" w:rsidR="008E4A8F" w:rsidRPr="00E350A3" w:rsidRDefault="008E4A8F" w:rsidP="008669F8">
            <w:pPr>
              <w:pStyle w:val="TableBullet1"/>
              <w:spacing w:before="20" w:after="20"/>
            </w:pPr>
            <w:r w:rsidRPr="00E350A3">
              <w:t>294 for each dependant</w:t>
            </w:r>
          </w:p>
        </w:tc>
      </w:tr>
      <w:tr w:rsidR="008E4A8F" w:rsidRPr="00E350A3" w14:paraId="16555E05" w14:textId="77777777" w:rsidTr="008E4A8F">
        <w:trPr>
          <w:cantSplit/>
        </w:trPr>
        <w:tc>
          <w:tcPr>
            <w:tcW w:w="600" w:type="dxa"/>
            <w:tcBorders>
              <w:top w:val="single" w:sz="6" w:space="0" w:color="auto"/>
              <w:left w:val="single" w:sz="6" w:space="0" w:color="auto"/>
              <w:bottom w:val="single" w:sz="6" w:space="0" w:color="auto"/>
              <w:right w:val="single" w:sz="6" w:space="0" w:color="auto"/>
            </w:tcBorders>
          </w:tcPr>
          <w:p w14:paraId="4AF9C2D7" w14:textId="77777777" w:rsidR="008E4A8F" w:rsidRPr="00E350A3" w:rsidRDefault="008E4A8F" w:rsidP="008669F8">
            <w:pPr>
              <w:jc w:val="center"/>
              <w:rPr>
                <w:rFonts w:ascii="Arial" w:hAnsi="Arial" w:cs="Arial"/>
              </w:rPr>
            </w:pPr>
            <w:r w:rsidRPr="00E350A3">
              <w:rPr>
                <w:rFonts w:ascii="Arial" w:hAnsi="Arial" w:cs="Arial"/>
              </w:rPr>
              <w:t>2.</w:t>
            </w:r>
          </w:p>
        </w:tc>
        <w:tc>
          <w:tcPr>
            <w:tcW w:w="3240" w:type="dxa"/>
            <w:tcBorders>
              <w:top w:val="single" w:sz="6" w:space="0" w:color="auto"/>
              <w:left w:val="single" w:sz="6" w:space="0" w:color="auto"/>
              <w:bottom w:val="single" w:sz="6" w:space="0" w:color="auto"/>
              <w:right w:val="single" w:sz="6" w:space="0" w:color="auto"/>
            </w:tcBorders>
          </w:tcPr>
          <w:p w14:paraId="6AB48E6A" w14:textId="77777777" w:rsidR="008E4A8F" w:rsidRPr="00E350A3" w:rsidRDefault="008E4A8F" w:rsidP="008669F8">
            <w:pPr>
              <w:spacing w:before="20" w:after="20"/>
              <w:rPr>
                <w:rFonts w:ascii="Arial" w:hAnsi="Arial" w:cs="Arial"/>
              </w:rPr>
            </w:pPr>
            <w:r w:rsidRPr="00E350A3">
              <w:rPr>
                <w:rFonts w:ascii="Arial" w:hAnsi="Arial" w:cs="Arial"/>
              </w:rPr>
              <w:t>with a spouse or partner</w:t>
            </w:r>
          </w:p>
        </w:tc>
        <w:tc>
          <w:tcPr>
            <w:tcW w:w="4560" w:type="dxa"/>
            <w:tcBorders>
              <w:top w:val="single" w:sz="6" w:space="0" w:color="auto"/>
              <w:left w:val="single" w:sz="6" w:space="0" w:color="auto"/>
              <w:bottom w:val="single" w:sz="6" w:space="0" w:color="auto"/>
              <w:right w:val="single" w:sz="6" w:space="0" w:color="auto"/>
            </w:tcBorders>
          </w:tcPr>
          <w:p w14:paraId="2BC87052" w14:textId="77777777" w:rsidR="008E4A8F" w:rsidRPr="00E350A3" w:rsidRDefault="008E4A8F" w:rsidP="008669F8">
            <w:pPr>
              <w:pStyle w:val="TableBullet1"/>
              <w:tabs>
                <w:tab w:val="clear" w:pos="283"/>
                <w:tab w:val="left" w:pos="296"/>
              </w:tabs>
              <w:spacing w:before="20" w:after="20"/>
              <w:ind w:left="0" w:firstLine="0"/>
            </w:pPr>
            <w:r w:rsidRPr="00E350A3">
              <w:t>749 each for the member and spouse or partner</w:t>
            </w:r>
          </w:p>
          <w:p w14:paraId="4389BE46" w14:textId="77777777" w:rsidR="008E4A8F" w:rsidRPr="00E350A3" w:rsidRDefault="008E4A8F" w:rsidP="008669F8">
            <w:pPr>
              <w:pStyle w:val="TableBullet1"/>
              <w:tabs>
                <w:tab w:val="clear" w:pos="283"/>
                <w:tab w:val="left" w:pos="324"/>
              </w:tabs>
              <w:spacing w:before="20" w:after="20"/>
              <w:ind w:left="310" w:hanging="310"/>
            </w:pPr>
            <w:r w:rsidRPr="00E350A3">
              <w:t xml:space="preserve">294 for each dependant (excluding spouse or partner) </w:t>
            </w:r>
          </w:p>
        </w:tc>
      </w:tr>
      <w:tr w:rsidR="008E4A8F" w:rsidRPr="00E350A3" w14:paraId="78C696F2" w14:textId="77777777" w:rsidTr="008E4A8F">
        <w:trPr>
          <w:cantSplit/>
        </w:trPr>
        <w:tc>
          <w:tcPr>
            <w:tcW w:w="600" w:type="dxa"/>
            <w:tcBorders>
              <w:top w:val="single" w:sz="6" w:space="0" w:color="auto"/>
              <w:left w:val="single" w:sz="6" w:space="0" w:color="auto"/>
              <w:right w:val="single" w:sz="6" w:space="0" w:color="auto"/>
            </w:tcBorders>
          </w:tcPr>
          <w:p w14:paraId="6404B071" w14:textId="77777777" w:rsidR="008E4A8F" w:rsidRPr="00E350A3" w:rsidRDefault="008E4A8F" w:rsidP="008669F8">
            <w:pPr>
              <w:pStyle w:val="TableTextArial-left"/>
              <w:jc w:val="center"/>
            </w:pPr>
            <w:r w:rsidRPr="00E350A3">
              <w:t>3.</w:t>
            </w:r>
          </w:p>
        </w:tc>
        <w:tc>
          <w:tcPr>
            <w:tcW w:w="3240" w:type="dxa"/>
            <w:tcBorders>
              <w:top w:val="single" w:sz="6" w:space="0" w:color="auto"/>
              <w:left w:val="single" w:sz="6" w:space="0" w:color="auto"/>
              <w:right w:val="single" w:sz="6" w:space="0" w:color="auto"/>
            </w:tcBorders>
          </w:tcPr>
          <w:p w14:paraId="22F1DBF5" w14:textId="77777777" w:rsidR="008E4A8F" w:rsidRPr="00E350A3" w:rsidRDefault="008E4A8F" w:rsidP="008669F8">
            <w:pPr>
              <w:pStyle w:val="TableTextArial-left"/>
            </w:pPr>
            <w:r w:rsidRPr="00E350A3">
              <w:t>in any other situation</w:t>
            </w:r>
          </w:p>
        </w:tc>
        <w:tc>
          <w:tcPr>
            <w:tcW w:w="4560" w:type="dxa"/>
            <w:tcBorders>
              <w:top w:val="single" w:sz="6" w:space="0" w:color="auto"/>
              <w:left w:val="single" w:sz="6" w:space="0" w:color="auto"/>
              <w:right w:val="single" w:sz="6" w:space="0" w:color="auto"/>
            </w:tcBorders>
          </w:tcPr>
          <w:p w14:paraId="339017FA" w14:textId="77777777" w:rsidR="008E4A8F" w:rsidRPr="00E350A3" w:rsidRDefault="008E4A8F" w:rsidP="008669F8">
            <w:pPr>
              <w:pStyle w:val="TableBullet1"/>
              <w:spacing w:before="20" w:after="20"/>
            </w:pPr>
            <w:r w:rsidRPr="00E350A3">
              <w:t>775 for the member</w:t>
            </w:r>
          </w:p>
          <w:p w14:paraId="39F4A0B8" w14:textId="77777777" w:rsidR="008E4A8F" w:rsidRPr="00E350A3" w:rsidRDefault="008E4A8F" w:rsidP="008669F8">
            <w:pPr>
              <w:pStyle w:val="TableBullet1"/>
              <w:spacing w:before="20" w:after="20"/>
            </w:pPr>
            <w:r w:rsidRPr="00E350A3">
              <w:t>294 for each dependant</w:t>
            </w:r>
          </w:p>
        </w:tc>
      </w:tr>
      <w:tr w:rsidR="008E4A8F" w:rsidRPr="00E350A3" w14:paraId="24D5E060" w14:textId="77777777" w:rsidTr="008E4A8F">
        <w:trPr>
          <w:cantSplit/>
        </w:trPr>
        <w:tc>
          <w:tcPr>
            <w:tcW w:w="8400" w:type="dxa"/>
            <w:gridSpan w:val="3"/>
            <w:tcBorders>
              <w:top w:val="single" w:sz="6" w:space="0" w:color="auto"/>
              <w:left w:val="single" w:sz="6" w:space="0" w:color="auto"/>
              <w:bottom w:val="single" w:sz="6" w:space="0" w:color="auto"/>
              <w:right w:val="single" w:sz="6" w:space="0" w:color="auto"/>
            </w:tcBorders>
            <w:shd w:val="pct10" w:color="auto" w:fill="FFFFFF"/>
          </w:tcPr>
          <w:p w14:paraId="7599B587" w14:textId="77777777" w:rsidR="008E4A8F" w:rsidRPr="00E350A3" w:rsidRDefault="008E4A8F" w:rsidP="008669F8">
            <w:pPr>
              <w:pStyle w:val="TableTextArial-left"/>
            </w:pPr>
            <w:r w:rsidRPr="00E350A3">
              <w:t>Moving from overseas location to Australia</w:t>
            </w:r>
          </w:p>
        </w:tc>
      </w:tr>
      <w:tr w:rsidR="008E4A8F" w:rsidRPr="00E350A3" w14:paraId="60913D5F" w14:textId="77777777" w:rsidTr="008E4A8F">
        <w:trPr>
          <w:cantSplit/>
        </w:trPr>
        <w:tc>
          <w:tcPr>
            <w:tcW w:w="600" w:type="dxa"/>
            <w:tcBorders>
              <w:top w:val="single" w:sz="6" w:space="0" w:color="auto"/>
              <w:left w:val="single" w:sz="6" w:space="0" w:color="auto"/>
              <w:bottom w:val="single" w:sz="6" w:space="0" w:color="auto"/>
              <w:right w:val="single" w:sz="6" w:space="0" w:color="auto"/>
            </w:tcBorders>
          </w:tcPr>
          <w:p w14:paraId="3C0D7EBE" w14:textId="77777777" w:rsidR="008E4A8F" w:rsidRPr="00E350A3" w:rsidRDefault="008E4A8F" w:rsidP="008669F8">
            <w:pPr>
              <w:pStyle w:val="TableTextArial-left"/>
              <w:jc w:val="center"/>
            </w:pPr>
            <w:r w:rsidRPr="00E350A3">
              <w:t>4.</w:t>
            </w:r>
          </w:p>
        </w:tc>
        <w:tc>
          <w:tcPr>
            <w:tcW w:w="3240" w:type="dxa"/>
            <w:tcBorders>
              <w:top w:val="single" w:sz="6" w:space="0" w:color="auto"/>
              <w:left w:val="single" w:sz="6" w:space="0" w:color="auto"/>
              <w:bottom w:val="single" w:sz="6" w:space="0" w:color="auto"/>
              <w:right w:val="single" w:sz="6" w:space="0" w:color="auto"/>
            </w:tcBorders>
          </w:tcPr>
          <w:p w14:paraId="6CC41DE1" w14:textId="77777777" w:rsidR="008E4A8F" w:rsidRPr="00E350A3" w:rsidRDefault="008E4A8F" w:rsidP="008669F8">
            <w:pPr>
              <w:pStyle w:val="TableTextArial-left"/>
            </w:pPr>
            <w:r w:rsidRPr="00E350A3">
              <w:t>who lived in before departure from the location</w:t>
            </w:r>
          </w:p>
        </w:tc>
        <w:tc>
          <w:tcPr>
            <w:tcW w:w="4560" w:type="dxa"/>
            <w:tcBorders>
              <w:top w:val="single" w:sz="6" w:space="0" w:color="auto"/>
              <w:left w:val="single" w:sz="6" w:space="0" w:color="auto"/>
              <w:bottom w:val="single" w:sz="6" w:space="0" w:color="auto"/>
              <w:right w:val="single" w:sz="6" w:space="0" w:color="auto"/>
            </w:tcBorders>
          </w:tcPr>
          <w:p w14:paraId="3ABB3F4B" w14:textId="77777777" w:rsidR="008E4A8F" w:rsidRPr="00E350A3" w:rsidRDefault="008E4A8F" w:rsidP="008669F8">
            <w:pPr>
              <w:pStyle w:val="TableBullet1"/>
              <w:spacing w:before="20" w:after="20"/>
            </w:pPr>
            <w:r w:rsidRPr="00E350A3">
              <w:t xml:space="preserve">79 for the member </w:t>
            </w:r>
          </w:p>
          <w:p w14:paraId="3C77F225" w14:textId="77777777" w:rsidR="008E4A8F" w:rsidRPr="00E350A3" w:rsidRDefault="008E4A8F" w:rsidP="008669F8">
            <w:pPr>
              <w:pStyle w:val="TableBullet1"/>
              <w:spacing w:before="20" w:after="20"/>
            </w:pPr>
            <w:r w:rsidRPr="00E350A3">
              <w:t xml:space="preserve">133 for each dependant </w:t>
            </w:r>
          </w:p>
        </w:tc>
      </w:tr>
      <w:tr w:rsidR="008E4A8F" w:rsidRPr="00E350A3" w14:paraId="0D92C406" w14:textId="77777777" w:rsidTr="008E4A8F">
        <w:trPr>
          <w:cantSplit/>
        </w:trPr>
        <w:tc>
          <w:tcPr>
            <w:tcW w:w="600" w:type="dxa"/>
            <w:tcBorders>
              <w:top w:val="single" w:sz="6" w:space="0" w:color="auto"/>
              <w:left w:val="single" w:sz="6" w:space="0" w:color="auto"/>
              <w:bottom w:val="single" w:sz="6" w:space="0" w:color="auto"/>
              <w:right w:val="single" w:sz="6" w:space="0" w:color="auto"/>
            </w:tcBorders>
          </w:tcPr>
          <w:p w14:paraId="3EEC4DBD" w14:textId="77777777" w:rsidR="008E4A8F" w:rsidRPr="00E350A3" w:rsidRDefault="008E4A8F" w:rsidP="008669F8">
            <w:pPr>
              <w:pStyle w:val="TableTextArial-left"/>
              <w:jc w:val="center"/>
            </w:pPr>
            <w:r w:rsidRPr="00E350A3">
              <w:t>5.</w:t>
            </w:r>
          </w:p>
        </w:tc>
        <w:tc>
          <w:tcPr>
            <w:tcW w:w="3240" w:type="dxa"/>
            <w:tcBorders>
              <w:top w:val="single" w:sz="6" w:space="0" w:color="auto"/>
              <w:left w:val="single" w:sz="6" w:space="0" w:color="auto"/>
              <w:bottom w:val="single" w:sz="6" w:space="0" w:color="auto"/>
              <w:right w:val="single" w:sz="6" w:space="0" w:color="auto"/>
            </w:tcBorders>
          </w:tcPr>
          <w:p w14:paraId="0A6F188A" w14:textId="77777777" w:rsidR="008E4A8F" w:rsidRPr="00E350A3" w:rsidRDefault="008E4A8F" w:rsidP="008669F8">
            <w:pPr>
              <w:pStyle w:val="TableTextArial-left"/>
            </w:pPr>
            <w:r w:rsidRPr="00E350A3">
              <w:t>with a spouse or partner</w:t>
            </w:r>
          </w:p>
        </w:tc>
        <w:tc>
          <w:tcPr>
            <w:tcW w:w="4560" w:type="dxa"/>
            <w:tcBorders>
              <w:top w:val="single" w:sz="6" w:space="0" w:color="auto"/>
              <w:left w:val="single" w:sz="6" w:space="0" w:color="auto"/>
              <w:bottom w:val="single" w:sz="6" w:space="0" w:color="auto"/>
              <w:right w:val="single" w:sz="6" w:space="0" w:color="auto"/>
            </w:tcBorders>
          </w:tcPr>
          <w:p w14:paraId="630D278B" w14:textId="77777777" w:rsidR="008E4A8F" w:rsidRPr="00E350A3" w:rsidRDefault="008E4A8F" w:rsidP="008669F8">
            <w:pPr>
              <w:pStyle w:val="TableBullet1"/>
              <w:tabs>
                <w:tab w:val="clear" w:pos="283"/>
                <w:tab w:val="left" w:pos="310"/>
              </w:tabs>
              <w:spacing w:before="20" w:after="20"/>
              <w:ind w:left="310" w:hanging="310"/>
            </w:pPr>
            <w:r w:rsidRPr="00E350A3">
              <w:t>161 each for the member and spouse or partner</w:t>
            </w:r>
          </w:p>
          <w:p w14:paraId="0AB2EF4B" w14:textId="77777777" w:rsidR="008E4A8F" w:rsidRPr="00E350A3" w:rsidRDefault="008E4A8F" w:rsidP="008669F8">
            <w:pPr>
              <w:pStyle w:val="TableBullet1"/>
              <w:tabs>
                <w:tab w:val="clear" w:pos="283"/>
                <w:tab w:val="left" w:pos="338"/>
              </w:tabs>
              <w:spacing w:before="20" w:after="20"/>
              <w:ind w:left="324" w:hanging="324"/>
            </w:pPr>
            <w:r w:rsidRPr="00E350A3">
              <w:t>133 for each dependant (excluding spouse or partner)</w:t>
            </w:r>
          </w:p>
        </w:tc>
      </w:tr>
      <w:tr w:rsidR="008E4A8F" w:rsidRPr="00E350A3" w14:paraId="584E0EE6" w14:textId="77777777" w:rsidTr="008E4A8F">
        <w:trPr>
          <w:cantSplit/>
        </w:trPr>
        <w:tc>
          <w:tcPr>
            <w:tcW w:w="600" w:type="dxa"/>
            <w:tcBorders>
              <w:top w:val="single" w:sz="6" w:space="0" w:color="auto"/>
              <w:left w:val="single" w:sz="6" w:space="0" w:color="auto"/>
              <w:right w:val="single" w:sz="6" w:space="0" w:color="auto"/>
            </w:tcBorders>
          </w:tcPr>
          <w:p w14:paraId="5276E15C" w14:textId="77777777" w:rsidR="008E4A8F" w:rsidRPr="00E350A3" w:rsidRDefault="008E4A8F" w:rsidP="008669F8">
            <w:pPr>
              <w:pStyle w:val="TableTextArial-left"/>
              <w:jc w:val="center"/>
            </w:pPr>
            <w:r w:rsidRPr="00E350A3">
              <w:t>6.</w:t>
            </w:r>
          </w:p>
        </w:tc>
        <w:tc>
          <w:tcPr>
            <w:tcW w:w="3240" w:type="dxa"/>
            <w:tcBorders>
              <w:top w:val="single" w:sz="6" w:space="0" w:color="auto"/>
              <w:left w:val="single" w:sz="6" w:space="0" w:color="auto"/>
              <w:right w:val="single" w:sz="6" w:space="0" w:color="auto"/>
            </w:tcBorders>
          </w:tcPr>
          <w:p w14:paraId="35B075B1" w14:textId="77777777" w:rsidR="008E4A8F" w:rsidRPr="00E350A3" w:rsidRDefault="008E4A8F" w:rsidP="008669F8">
            <w:pPr>
              <w:pStyle w:val="TableTextArial-left"/>
            </w:pPr>
            <w:r w:rsidRPr="00E350A3">
              <w:t>in any other situation</w:t>
            </w:r>
          </w:p>
        </w:tc>
        <w:tc>
          <w:tcPr>
            <w:tcW w:w="4560" w:type="dxa"/>
            <w:tcBorders>
              <w:top w:val="single" w:sz="6" w:space="0" w:color="auto"/>
              <w:left w:val="single" w:sz="6" w:space="0" w:color="auto"/>
              <w:right w:val="single" w:sz="6" w:space="0" w:color="auto"/>
            </w:tcBorders>
          </w:tcPr>
          <w:p w14:paraId="4D9FD706" w14:textId="77777777" w:rsidR="008E4A8F" w:rsidRPr="00E350A3" w:rsidRDefault="008E4A8F" w:rsidP="008669F8">
            <w:pPr>
              <w:pStyle w:val="TableBullet1"/>
              <w:spacing w:before="20" w:after="20"/>
            </w:pPr>
            <w:r w:rsidRPr="00E350A3">
              <w:t xml:space="preserve">179 for the member </w:t>
            </w:r>
          </w:p>
          <w:p w14:paraId="0808E536" w14:textId="77777777" w:rsidR="008E4A8F" w:rsidRPr="00E350A3" w:rsidRDefault="008E4A8F" w:rsidP="008669F8">
            <w:pPr>
              <w:pStyle w:val="TableBullet1"/>
              <w:spacing w:before="20" w:after="20"/>
            </w:pPr>
            <w:r w:rsidRPr="00E350A3">
              <w:t>133 for each dependant</w:t>
            </w:r>
          </w:p>
        </w:tc>
      </w:tr>
      <w:tr w:rsidR="008E4A8F" w:rsidRPr="00E350A3" w14:paraId="6B1F0646" w14:textId="77777777" w:rsidTr="008E4A8F">
        <w:trPr>
          <w:cantSplit/>
        </w:trPr>
        <w:tc>
          <w:tcPr>
            <w:tcW w:w="8400" w:type="dxa"/>
            <w:gridSpan w:val="3"/>
            <w:tcBorders>
              <w:top w:val="single" w:sz="6" w:space="0" w:color="auto"/>
              <w:left w:val="single" w:sz="6" w:space="0" w:color="auto"/>
              <w:bottom w:val="single" w:sz="6" w:space="0" w:color="auto"/>
              <w:right w:val="single" w:sz="6" w:space="0" w:color="auto"/>
            </w:tcBorders>
            <w:shd w:val="pct10" w:color="auto" w:fill="FFFFFF"/>
          </w:tcPr>
          <w:p w14:paraId="459E75EE" w14:textId="77777777" w:rsidR="008E4A8F" w:rsidRPr="00E350A3" w:rsidRDefault="008E4A8F" w:rsidP="008669F8">
            <w:pPr>
              <w:pStyle w:val="TableTextArial-left"/>
            </w:pPr>
            <w:r w:rsidRPr="00E350A3">
              <w:t>Moving from an overseas location to another overseas location</w:t>
            </w:r>
          </w:p>
        </w:tc>
      </w:tr>
      <w:tr w:rsidR="008E4A8F" w:rsidRPr="00E350A3" w14:paraId="28CC1F47" w14:textId="77777777" w:rsidTr="008E4A8F">
        <w:trPr>
          <w:cantSplit/>
        </w:trPr>
        <w:tc>
          <w:tcPr>
            <w:tcW w:w="600" w:type="dxa"/>
            <w:tcBorders>
              <w:top w:val="single" w:sz="6" w:space="0" w:color="auto"/>
              <w:left w:val="single" w:sz="6" w:space="0" w:color="auto"/>
              <w:bottom w:val="single" w:sz="6" w:space="0" w:color="auto"/>
              <w:right w:val="single" w:sz="6" w:space="0" w:color="auto"/>
            </w:tcBorders>
          </w:tcPr>
          <w:p w14:paraId="20408AF7" w14:textId="77777777" w:rsidR="008E4A8F" w:rsidRPr="00E350A3" w:rsidRDefault="008E4A8F" w:rsidP="008669F8">
            <w:pPr>
              <w:pStyle w:val="TableTextArial-left"/>
              <w:jc w:val="center"/>
            </w:pPr>
            <w:r w:rsidRPr="00E350A3">
              <w:t>7.</w:t>
            </w:r>
          </w:p>
        </w:tc>
        <w:tc>
          <w:tcPr>
            <w:tcW w:w="3240" w:type="dxa"/>
            <w:tcBorders>
              <w:top w:val="single" w:sz="6" w:space="0" w:color="auto"/>
              <w:left w:val="single" w:sz="6" w:space="0" w:color="auto"/>
              <w:bottom w:val="single" w:sz="6" w:space="0" w:color="auto"/>
              <w:right w:val="single" w:sz="6" w:space="0" w:color="auto"/>
            </w:tcBorders>
          </w:tcPr>
          <w:p w14:paraId="671FEFFB" w14:textId="77777777" w:rsidR="008E4A8F" w:rsidRPr="00E350A3" w:rsidRDefault="008E4A8F" w:rsidP="008669F8">
            <w:pPr>
              <w:pStyle w:val="TableTextArial-left"/>
            </w:pPr>
            <w:r w:rsidRPr="00E350A3">
              <w:t>who lived in before departure from the location</w:t>
            </w:r>
          </w:p>
        </w:tc>
        <w:tc>
          <w:tcPr>
            <w:tcW w:w="4560" w:type="dxa"/>
            <w:tcBorders>
              <w:top w:val="single" w:sz="6" w:space="0" w:color="auto"/>
              <w:left w:val="single" w:sz="6" w:space="0" w:color="auto"/>
              <w:bottom w:val="single" w:sz="6" w:space="0" w:color="auto"/>
              <w:right w:val="single" w:sz="6" w:space="0" w:color="auto"/>
            </w:tcBorders>
          </w:tcPr>
          <w:p w14:paraId="4F46709C" w14:textId="77777777" w:rsidR="008E4A8F" w:rsidRPr="00E350A3" w:rsidRDefault="008E4A8F" w:rsidP="008669F8">
            <w:pPr>
              <w:pStyle w:val="TableBullet1"/>
              <w:spacing w:before="20" w:after="20"/>
            </w:pPr>
            <w:r w:rsidRPr="00E350A3">
              <w:t xml:space="preserve">301 for the member </w:t>
            </w:r>
          </w:p>
          <w:p w14:paraId="5C5AF73F" w14:textId="77777777" w:rsidR="008E4A8F" w:rsidRPr="00E350A3" w:rsidRDefault="008E4A8F" w:rsidP="008669F8">
            <w:pPr>
              <w:pStyle w:val="TableBullet1"/>
              <w:spacing w:before="20" w:after="20"/>
            </w:pPr>
            <w:r w:rsidRPr="00E350A3">
              <w:t xml:space="preserve">229 for each dependant </w:t>
            </w:r>
          </w:p>
        </w:tc>
      </w:tr>
      <w:tr w:rsidR="008E4A8F" w:rsidRPr="00E350A3" w14:paraId="0514F94D" w14:textId="77777777" w:rsidTr="008E4A8F">
        <w:trPr>
          <w:cantSplit/>
        </w:trPr>
        <w:tc>
          <w:tcPr>
            <w:tcW w:w="600" w:type="dxa"/>
            <w:tcBorders>
              <w:top w:val="single" w:sz="6" w:space="0" w:color="auto"/>
              <w:left w:val="single" w:sz="6" w:space="0" w:color="auto"/>
              <w:bottom w:val="single" w:sz="6" w:space="0" w:color="auto"/>
              <w:right w:val="single" w:sz="6" w:space="0" w:color="auto"/>
            </w:tcBorders>
          </w:tcPr>
          <w:p w14:paraId="39D8B625" w14:textId="77777777" w:rsidR="008E4A8F" w:rsidRPr="00E350A3" w:rsidRDefault="008E4A8F" w:rsidP="008669F8">
            <w:pPr>
              <w:pStyle w:val="TableTextArial-left"/>
              <w:jc w:val="center"/>
            </w:pPr>
            <w:r w:rsidRPr="00E350A3">
              <w:t>8.</w:t>
            </w:r>
          </w:p>
        </w:tc>
        <w:tc>
          <w:tcPr>
            <w:tcW w:w="3240" w:type="dxa"/>
            <w:tcBorders>
              <w:top w:val="single" w:sz="6" w:space="0" w:color="auto"/>
              <w:left w:val="single" w:sz="6" w:space="0" w:color="auto"/>
              <w:bottom w:val="single" w:sz="6" w:space="0" w:color="auto"/>
              <w:right w:val="single" w:sz="6" w:space="0" w:color="auto"/>
            </w:tcBorders>
          </w:tcPr>
          <w:p w14:paraId="49D06AA1" w14:textId="77777777" w:rsidR="008E4A8F" w:rsidRPr="00E350A3" w:rsidRDefault="008E4A8F" w:rsidP="008669F8">
            <w:pPr>
              <w:pStyle w:val="TableTextArial-left"/>
            </w:pPr>
            <w:r w:rsidRPr="00E350A3">
              <w:t>with a spouse or partner</w:t>
            </w:r>
          </w:p>
        </w:tc>
        <w:tc>
          <w:tcPr>
            <w:tcW w:w="4560" w:type="dxa"/>
            <w:tcBorders>
              <w:top w:val="single" w:sz="6" w:space="0" w:color="auto"/>
              <w:left w:val="single" w:sz="6" w:space="0" w:color="auto"/>
              <w:bottom w:val="single" w:sz="6" w:space="0" w:color="auto"/>
              <w:right w:val="single" w:sz="6" w:space="0" w:color="auto"/>
            </w:tcBorders>
          </w:tcPr>
          <w:p w14:paraId="5B977D60" w14:textId="77777777" w:rsidR="008E4A8F" w:rsidRPr="00E350A3" w:rsidRDefault="008E4A8F" w:rsidP="008669F8">
            <w:pPr>
              <w:pStyle w:val="TableBullet1"/>
              <w:tabs>
                <w:tab w:val="clear" w:pos="283"/>
                <w:tab w:val="left" w:pos="310"/>
              </w:tabs>
              <w:spacing w:before="20" w:after="20"/>
              <w:ind w:left="310" w:hanging="310"/>
            </w:pPr>
            <w:r w:rsidRPr="00E350A3">
              <w:t>365 each for the member and the spouse or partner</w:t>
            </w:r>
          </w:p>
          <w:p w14:paraId="5DB1B260" w14:textId="77777777" w:rsidR="008E4A8F" w:rsidRPr="00E350A3" w:rsidRDefault="008E4A8F" w:rsidP="008669F8">
            <w:pPr>
              <w:pStyle w:val="TableBullet1"/>
              <w:spacing w:before="20" w:after="20"/>
              <w:ind w:left="296" w:hanging="296"/>
            </w:pPr>
            <w:r w:rsidRPr="00E350A3">
              <w:t>229 for each dependant (excluding spouse or partner)</w:t>
            </w:r>
          </w:p>
        </w:tc>
      </w:tr>
      <w:tr w:rsidR="008E4A8F" w:rsidRPr="00E350A3" w14:paraId="5596C138" w14:textId="77777777" w:rsidTr="008E4A8F">
        <w:trPr>
          <w:cantSplit/>
        </w:trPr>
        <w:tc>
          <w:tcPr>
            <w:tcW w:w="600" w:type="dxa"/>
            <w:tcBorders>
              <w:top w:val="single" w:sz="6" w:space="0" w:color="auto"/>
              <w:left w:val="single" w:sz="6" w:space="0" w:color="auto"/>
              <w:bottom w:val="single" w:sz="6" w:space="0" w:color="auto"/>
              <w:right w:val="single" w:sz="6" w:space="0" w:color="auto"/>
            </w:tcBorders>
          </w:tcPr>
          <w:p w14:paraId="10ACAC15" w14:textId="77777777" w:rsidR="008E4A8F" w:rsidRPr="00E350A3" w:rsidRDefault="008E4A8F" w:rsidP="008669F8">
            <w:pPr>
              <w:pStyle w:val="TableTextArial-left"/>
              <w:jc w:val="center"/>
            </w:pPr>
            <w:r w:rsidRPr="00E350A3">
              <w:t>9.</w:t>
            </w:r>
          </w:p>
        </w:tc>
        <w:tc>
          <w:tcPr>
            <w:tcW w:w="3240" w:type="dxa"/>
            <w:tcBorders>
              <w:top w:val="single" w:sz="6" w:space="0" w:color="auto"/>
              <w:left w:val="single" w:sz="6" w:space="0" w:color="auto"/>
              <w:bottom w:val="single" w:sz="6" w:space="0" w:color="auto"/>
              <w:right w:val="single" w:sz="6" w:space="0" w:color="auto"/>
            </w:tcBorders>
          </w:tcPr>
          <w:p w14:paraId="4B526271" w14:textId="77777777" w:rsidR="008E4A8F" w:rsidRPr="00E350A3" w:rsidRDefault="008E4A8F" w:rsidP="008669F8">
            <w:pPr>
              <w:pStyle w:val="TableTextArial-left"/>
            </w:pPr>
            <w:r w:rsidRPr="00E350A3">
              <w:t>removing from the member’s residence to another residence at the overseas location</w:t>
            </w:r>
          </w:p>
        </w:tc>
        <w:tc>
          <w:tcPr>
            <w:tcW w:w="4560" w:type="dxa"/>
            <w:tcBorders>
              <w:top w:val="single" w:sz="6" w:space="0" w:color="auto"/>
              <w:left w:val="single" w:sz="6" w:space="0" w:color="auto"/>
              <w:bottom w:val="single" w:sz="6" w:space="0" w:color="auto"/>
              <w:right w:val="single" w:sz="6" w:space="0" w:color="auto"/>
            </w:tcBorders>
          </w:tcPr>
          <w:p w14:paraId="32976776" w14:textId="77777777" w:rsidR="008E4A8F" w:rsidRPr="00E350A3" w:rsidRDefault="008E4A8F" w:rsidP="008669F8">
            <w:pPr>
              <w:pStyle w:val="TableBullet1"/>
              <w:spacing w:before="20" w:after="20"/>
            </w:pPr>
            <w:r w:rsidRPr="00E350A3">
              <w:t>152, and</w:t>
            </w:r>
          </w:p>
          <w:p w14:paraId="7568EE9C" w14:textId="77777777" w:rsidR="008E4A8F" w:rsidRPr="00E350A3" w:rsidRDefault="008E4A8F" w:rsidP="008669F8">
            <w:pPr>
              <w:pStyle w:val="TableBullet1"/>
              <w:tabs>
                <w:tab w:val="clear" w:pos="283"/>
                <w:tab w:val="num" w:pos="310"/>
              </w:tabs>
              <w:spacing w:before="20" w:after="20"/>
              <w:ind w:left="310" w:hanging="310"/>
            </w:pPr>
            <w:r w:rsidRPr="00E350A3">
              <w:t>the costs incurred by the member for telephone disconnection and reconnection</w:t>
            </w:r>
          </w:p>
        </w:tc>
      </w:tr>
      <w:tr w:rsidR="008E4A8F" w:rsidRPr="00E350A3" w14:paraId="1DDD8929" w14:textId="77777777" w:rsidTr="008E4A8F">
        <w:trPr>
          <w:cantSplit/>
        </w:trPr>
        <w:tc>
          <w:tcPr>
            <w:tcW w:w="600" w:type="dxa"/>
            <w:tcBorders>
              <w:top w:val="single" w:sz="6" w:space="0" w:color="auto"/>
              <w:left w:val="single" w:sz="6" w:space="0" w:color="auto"/>
              <w:bottom w:val="single" w:sz="6" w:space="0" w:color="auto"/>
              <w:right w:val="single" w:sz="6" w:space="0" w:color="auto"/>
            </w:tcBorders>
          </w:tcPr>
          <w:p w14:paraId="137F6693" w14:textId="77777777" w:rsidR="008E4A8F" w:rsidRPr="00E350A3" w:rsidRDefault="008E4A8F" w:rsidP="008669F8">
            <w:pPr>
              <w:pStyle w:val="TableTextArial-left"/>
              <w:jc w:val="center"/>
            </w:pPr>
            <w:r w:rsidRPr="00E350A3">
              <w:t>10.</w:t>
            </w:r>
          </w:p>
        </w:tc>
        <w:tc>
          <w:tcPr>
            <w:tcW w:w="3240" w:type="dxa"/>
            <w:tcBorders>
              <w:top w:val="single" w:sz="6" w:space="0" w:color="auto"/>
              <w:left w:val="single" w:sz="6" w:space="0" w:color="auto"/>
              <w:bottom w:val="single" w:sz="6" w:space="0" w:color="auto"/>
              <w:right w:val="single" w:sz="6" w:space="0" w:color="auto"/>
            </w:tcBorders>
          </w:tcPr>
          <w:p w14:paraId="198ED817" w14:textId="77777777" w:rsidR="008E4A8F" w:rsidRPr="00E350A3" w:rsidRDefault="008E4A8F" w:rsidP="008669F8">
            <w:pPr>
              <w:pStyle w:val="TableTextArial-left"/>
            </w:pPr>
            <w:r w:rsidRPr="00E350A3">
              <w:t>in any other situation</w:t>
            </w:r>
          </w:p>
        </w:tc>
        <w:tc>
          <w:tcPr>
            <w:tcW w:w="4560" w:type="dxa"/>
            <w:tcBorders>
              <w:top w:val="single" w:sz="6" w:space="0" w:color="auto"/>
              <w:left w:val="single" w:sz="6" w:space="0" w:color="auto"/>
              <w:bottom w:val="single" w:sz="6" w:space="0" w:color="auto"/>
              <w:right w:val="single" w:sz="6" w:space="0" w:color="auto"/>
            </w:tcBorders>
          </w:tcPr>
          <w:p w14:paraId="1804B729" w14:textId="77777777" w:rsidR="008E4A8F" w:rsidRPr="00E350A3" w:rsidRDefault="008E4A8F" w:rsidP="008669F8">
            <w:pPr>
              <w:pStyle w:val="TableBullet1"/>
              <w:spacing w:before="20" w:after="20"/>
            </w:pPr>
            <w:r w:rsidRPr="00E350A3">
              <w:t>407 for the member</w:t>
            </w:r>
          </w:p>
          <w:p w14:paraId="07F35A58" w14:textId="77777777" w:rsidR="008E4A8F" w:rsidRPr="00E350A3" w:rsidRDefault="008E4A8F" w:rsidP="008669F8">
            <w:pPr>
              <w:pStyle w:val="TableBullet1"/>
              <w:spacing w:before="20" w:after="20"/>
            </w:pPr>
            <w:r w:rsidRPr="00E350A3">
              <w:t>229 for each dependant</w:t>
            </w:r>
          </w:p>
        </w:tc>
      </w:tr>
    </w:tbl>
    <w:p w14:paraId="56E39D4B" w14:textId="7078467A" w:rsidR="008E4A8F" w:rsidRPr="00E350A3" w:rsidRDefault="008E4A8F" w:rsidP="006E15E2">
      <w:pPr>
        <w:pStyle w:val="Heading4"/>
        <w:pageBreakBefore/>
      </w:pPr>
      <w:bookmarkStart w:id="194" w:name="_Toc105055406"/>
      <w:r w:rsidRPr="00E350A3">
        <w:t>Division 4: Loss or damage</w:t>
      </w:r>
      <w:bookmarkEnd w:id="194"/>
    </w:p>
    <w:p w14:paraId="7516374F" w14:textId="73D8D337" w:rsidR="008E4A8F" w:rsidRPr="00E350A3" w:rsidRDefault="008E4A8F" w:rsidP="008669F8">
      <w:pPr>
        <w:pStyle w:val="Heading5"/>
      </w:pPr>
      <w:bookmarkStart w:id="195" w:name="_Toc105055407"/>
      <w:r w:rsidRPr="00E350A3">
        <w:t>14.3.19</w:t>
      </w:r>
      <w:r w:rsidR="0060420C" w:rsidRPr="00E350A3">
        <w:t>    </w:t>
      </w:r>
      <w:r w:rsidRPr="00E350A3">
        <w:t>Insurance for removal</w:t>
      </w:r>
      <w:bookmarkEnd w:id="195"/>
    </w:p>
    <w:tbl>
      <w:tblPr>
        <w:tblW w:w="0" w:type="auto"/>
        <w:tblInd w:w="113" w:type="dxa"/>
        <w:tblLayout w:type="fixed"/>
        <w:tblLook w:val="0000" w:firstRow="0" w:lastRow="0" w:firstColumn="0" w:lastColumn="0" w:noHBand="0" w:noVBand="0"/>
      </w:tblPr>
      <w:tblGrid>
        <w:gridCol w:w="992"/>
        <w:gridCol w:w="567"/>
        <w:gridCol w:w="567"/>
        <w:gridCol w:w="7233"/>
      </w:tblGrid>
      <w:tr w:rsidR="008E4A8F" w:rsidRPr="00E350A3" w14:paraId="61382AF6" w14:textId="77777777" w:rsidTr="008E4A8F">
        <w:tc>
          <w:tcPr>
            <w:tcW w:w="992" w:type="dxa"/>
          </w:tcPr>
          <w:p w14:paraId="7054D592" w14:textId="77777777" w:rsidR="008E4A8F" w:rsidRPr="00E350A3" w:rsidRDefault="008E4A8F" w:rsidP="008669F8">
            <w:pPr>
              <w:pStyle w:val="BlockText-Plain"/>
              <w:jc w:val="center"/>
            </w:pPr>
          </w:p>
        </w:tc>
        <w:tc>
          <w:tcPr>
            <w:tcW w:w="8367" w:type="dxa"/>
            <w:gridSpan w:val="3"/>
          </w:tcPr>
          <w:p w14:paraId="01923642" w14:textId="77777777" w:rsidR="008E4A8F" w:rsidRPr="00E350A3" w:rsidRDefault="008E4A8F" w:rsidP="008669F8">
            <w:pPr>
              <w:pStyle w:val="BlockText-Plain"/>
            </w:pPr>
            <w:r w:rsidRPr="00E350A3">
              <w:t>A member may be reimbursed for insurance costs, when items are removed overseas at Commonwealth cost. The member is reimbursed the lesser of these two amounts.</w:t>
            </w:r>
          </w:p>
        </w:tc>
      </w:tr>
      <w:tr w:rsidR="008E4A8F" w:rsidRPr="00E350A3" w14:paraId="2D592004" w14:textId="77777777" w:rsidTr="008E4A8F">
        <w:trPr>
          <w:cantSplit/>
        </w:trPr>
        <w:tc>
          <w:tcPr>
            <w:tcW w:w="992" w:type="dxa"/>
          </w:tcPr>
          <w:p w14:paraId="42D506EB" w14:textId="77777777" w:rsidR="008E4A8F" w:rsidRPr="00E350A3" w:rsidRDefault="008E4A8F" w:rsidP="008669F8">
            <w:pPr>
              <w:pStyle w:val="BlockText-Plain"/>
            </w:pPr>
          </w:p>
        </w:tc>
        <w:tc>
          <w:tcPr>
            <w:tcW w:w="567" w:type="dxa"/>
          </w:tcPr>
          <w:p w14:paraId="01774BBA" w14:textId="77777777" w:rsidR="008E4A8F" w:rsidRPr="00E350A3" w:rsidRDefault="008E4A8F" w:rsidP="00CE281E">
            <w:pPr>
              <w:pStyle w:val="BlockText-Plain"/>
              <w:jc w:val="center"/>
            </w:pPr>
            <w:r w:rsidRPr="00E350A3">
              <w:t>a.</w:t>
            </w:r>
          </w:p>
        </w:tc>
        <w:tc>
          <w:tcPr>
            <w:tcW w:w="7800" w:type="dxa"/>
            <w:gridSpan w:val="2"/>
          </w:tcPr>
          <w:p w14:paraId="58A0D6B1" w14:textId="77777777" w:rsidR="008E4A8F" w:rsidRPr="00E350A3" w:rsidRDefault="008E4A8F" w:rsidP="008669F8">
            <w:pPr>
              <w:pStyle w:val="BlockText-Plain"/>
            </w:pPr>
            <w:r w:rsidRPr="00E350A3">
              <w:t>The cost of world-wide multiple risks insurance to cover the value of the items up to AUD 53,000. This is for a period which:</w:t>
            </w:r>
          </w:p>
        </w:tc>
      </w:tr>
      <w:tr w:rsidR="008E4A8F" w:rsidRPr="00E350A3" w14:paraId="56075D56" w14:textId="77777777" w:rsidTr="008E4A8F">
        <w:trPr>
          <w:cantSplit/>
        </w:trPr>
        <w:tc>
          <w:tcPr>
            <w:tcW w:w="1559" w:type="dxa"/>
            <w:gridSpan w:val="2"/>
          </w:tcPr>
          <w:p w14:paraId="4F2E04FB" w14:textId="77777777" w:rsidR="008E4A8F" w:rsidRPr="00E350A3" w:rsidRDefault="008E4A8F" w:rsidP="008669F8">
            <w:pPr>
              <w:pStyle w:val="BlockText-Plain"/>
            </w:pPr>
          </w:p>
        </w:tc>
        <w:tc>
          <w:tcPr>
            <w:tcW w:w="567" w:type="dxa"/>
          </w:tcPr>
          <w:p w14:paraId="3381EE9F" w14:textId="77777777" w:rsidR="008E4A8F" w:rsidRPr="00E350A3" w:rsidRDefault="008E4A8F" w:rsidP="00CE281E">
            <w:pPr>
              <w:pStyle w:val="BlockText-Plain"/>
            </w:pPr>
            <w:r w:rsidRPr="00E350A3">
              <w:t>i.</w:t>
            </w:r>
          </w:p>
        </w:tc>
        <w:tc>
          <w:tcPr>
            <w:tcW w:w="7233" w:type="dxa"/>
          </w:tcPr>
          <w:p w14:paraId="1AAC10A6" w14:textId="77777777" w:rsidR="008E4A8F" w:rsidRPr="00E350A3" w:rsidRDefault="008E4A8F" w:rsidP="008669F8">
            <w:pPr>
              <w:pStyle w:val="BlockText-Plain"/>
            </w:pPr>
            <w:r w:rsidRPr="00E350A3">
              <w:t>begins on the day the items are removed from the member’s residence in Australia, and</w:t>
            </w:r>
          </w:p>
        </w:tc>
      </w:tr>
      <w:tr w:rsidR="008E4A8F" w:rsidRPr="00E350A3" w14:paraId="387CC31E" w14:textId="77777777" w:rsidTr="008E4A8F">
        <w:trPr>
          <w:cantSplit/>
        </w:trPr>
        <w:tc>
          <w:tcPr>
            <w:tcW w:w="1559" w:type="dxa"/>
            <w:gridSpan w:val="2"/>
          </w:tcPr>
          <w:p w14:paraId="73948C73" w14:textId="77777777" w:rsidR="008E4A8F" w:rsidRPr="00E350A3" w:rsidRDefault="008E4A8F" w:rsidP="008669F8">
            <w:pPr>
              <w:pStyle w:val="BlockText-Plain"/>
            </w:pPr>
          </w:p>
        </w:tc>
        <w:tc>
          <w:tcPr>
            <w:tcW w:w="567" w:type="dxa"/>
          </w:tcPr>
          <w:p w14:paraId="24DCFA4F" w14:textId="77777777" w:rsidR="008E4A8F" w:rsidRPr="00E350A3" w:rsidRDefault="008E4A8F" w:rsidP="00CE281E">
            <w:pPr>
              <w:pStyle w:val="BlockText-Plain"/>
            </w:pPr>
            <w:r w:rsidRPr="00E350A3">
              <w:t>ii.</w:t>
            </w:r>
          </w:p>
        </w:tc>
        <w:tc>
          <w:tcPr>
            <w:tcW w:w="7233" w:type="dxa"/>
          </w:tcPr>
          <w:p w14:paraId="4C7B7D25" w14:textId="77777777" w:rsidR="008E4A8F" w:rsidRPr="00E350A3" w:rsidRDefault="008E4A8F" w:rsidP="008669F8">
            <w:pPr>
              <w:pStyle w:val="BlockText-Plain"/>
            </w:pPr>
            <w:r w:rsidRPr="00E350A3">
              <w:t>ends on the day the items are returned to the member’s residence in Australia.</w:t>
            </w:r>
          </w:p>
        </w:tc>
      </w:tr>
      <w:tr w:rsidR="008E4A8F" w:rsidRPr="00E350A3" w14:paraId="469A5593" w14:textId="77777777" w:rsidTr="008E4A8F">
        <w:trPr>
          <w:cantSplit/>
        </w:trPr>
        <w:tc>
          <w:tcPr>
            <w:tcW w:w="992" w:type="dxa"/>
          </w:tcPr>
          <w:p w14:paraId="25562519" w14:textId="77777777" w:rsidR="008E4A8F" w:rsidRPr="00E350A3" w:rsidRDefault="008E4A8F" w:rsidP="008669F8">
            <w:pPr>
              <w:pStyle w:val="BlockText-Plain"/>
            </w:pPr>
          </w:p>
        </w:tc>
        <w:tc>
          <w:tcPr>
            <w:tcW w:w="567" w:type="dxa"/>
          </w:tcPr>
          <w:p w14:paraId="74DA09B2" w14:textId="5FFA1A59" w:rsidR="008E4A8F" w:rsidRPr="00E350A3" w:rsidRDefault="008E4A8F" w:rsidP="00CE281E">
            <w:pPr>
              <w:pStyle w:val="BlockText-Plain"/>
              <w:jc w:val="center"/>
            </w:pPr>
            <w:r w:rsidRPr="00E350A3">
              <w:t>b.</w:t>
            </w:r>
          </w:p>
        </w:tc>
        <w:tc>
          <w:tcPr>
            <w:tcW w:w="7800" w:type="dxa"/>
            <w:gridSpan w:val="2"/>
          </w:tcPr>
          <w:p w14:paraId="6BB2D4CB" w14:textId="77777777" w:rsidR="008E4A8F" w:rsidRPr="00E350A3" w:rsidRDefault="008E4A8F" w:rsidP="008669F8">
            <w:pPr>
              <w:pStyle w:val="BlockText-Plain"/>
            </w:pPr>
            <w:r w:rsidRPr="00E350A3">
              <w:t>The cost of the insurance worked out at the rate of AUD 2 per AUD 100 insured.</w:t>
            </w:r>
          </w:p>
        </w:tc>
      </w:tr>
    </w:tbl>
    <w:p w14:paraId="29D1BC8C" w14:textId="74071025" w:rsidR="008E4A8F" w:rsidRPr="00E350A3" w:rsidRDefault="008E4A8F" w:rsidP="006E15E2">
      <w:pPr>
        <w:pStyle w:val="Heading4"/>
        <w:pageBreakBefore/>
      </w:pPr>
      <w:bookmarkStart w:id="196" w:name="_Toc105055408"/>
      <w:r w:rsidRPr="00E350A3">
        <w:t>Division 5: Dependant removals in special cases</w:t>
      </w:r>
      <w:bookmarkEnd w:id="196"/>
    </w:p>
    <w:p w14:paraId="6E3B2006" w14:textId="0747BC9E" w:rsidR="008E4A8F" w:rsidRPr="00E350A3" w:rsidRDefault="008E4A8F" w:rsidP="008669F8">
      <w:pPr>
        <w:pStyle w:val="Heading5"/>
      </w:pPr>
      <w:bookmarkStart w:id="197" w:name="_Toc105055409"/>
      <w:r w:rsidRPr="00E350A3">
        <w:t>14.3.20</w:t>
      </w:r>
      <w:r w:rsidR="0060420C" w:rsidRPr="00E350A3">
        <w:t>    </w:t>
      </w:r>
      <w:r w:rsidRPr="00E350A3">
        <w:t>Purpose</w:t>
      </w:r>
      <w:bookmarkEnd w:id="197"/>
    </w:p>
    <w:tbl>
      <w:tblPr>
        <w:tblW w:w="0" w:type="auto"/>
        <w:tblInd w:w="113" w:type="dxa"/>
        <w:tblLayout w:type="fixed"/>
        <w:tblLook w:val="0000" w:firstRow="0" w:lastRow="0" w:firstColumn="0" w:lastColumn="0" w:noHBand="0" w:noVBand="0"/>
      </w:tblPr>
      <w:tblGrid>
        <w:gridCol w:w="992"/>
        <w:gridCol w:w="8363"/>
      </w:tblGrid>
      <w:tr w:rsidR="008E4A8F" w:rsidRPr="00E350A3" w14:paraId="5343BD46" w14:textId="77777777" w:rsidTr="008E4A8F">
        <w:tc>
          <w:tcPr>
            <w:tcW w:w="992" w:type="dxa"/>
          </w:tcPr>
          <w:p w14:paraId="6D4865DC" w14:textId="77777777" w:rsidR="008E4A8F" w:rsidRPr="00E350A3" w:rsidRDefault="008E4A8F" w:rsidP="008669F8">
            <w:pPr>
              <w:pStyle w:val="BlockText-Plain"/>
              <w:jc w:val="center"/>
            </w:pPr>
          </w:p>
        </w:tc>
        <w:tc>
          <w:tcPr>
            <w:tcW w:w="8363" w:type="dxa"/>
          </w:tcPr>
          <w:p w14:paraId="68BDC537" w14:textId="6AA77177" w:rsidR="008E4A8F" w:rsidRPr="00E350A3" w:rsidRDefault="008E4A8F" w:rsidP="008669F8">
            <w:pPr>
              <w:pStyle w:val="BlockText-Plain"/>
            </w:pPr>
            <w:r w:rsidRPr="00E350A3">
              <w:t xml:space="preserve">The purpose of this Division is to outline cases where removals may be granted to dependants in special circumstances. </w:t>
            </w:r>
          </w:p>
        </w:tc>
      </w:tr>
    </w:tbl>
    <w:p w14:paraId="68C10EA7" w14:textId="371967F5" w:rsidR="008E4A8F" w:rsidRPr="00E350A3" w:rsidRDefault="008E4A8F" w:rsidP="008669F8">
      <w:pPr>
        <w:pStyle w:val="Heading5"/>
      </w:pPr>
      <w:bookmarkStart w:id="198" w:name="_Toc105055410"/>
      <w:r w:rsidRPr="00E350A3">
        <w:t>14.3.21</w:t>
      </w:r>
      <w:r w:rsidR="0060420C" w:rsidRPr="00E350A3">
        <w:t>    </w:t>
      </w:r>
      <w:r w:rsidRPr="00E350A3">
        <w:t>Separate removal of member and dependant</w:t>
      </w:r>
      <w:bookmarkEnd w:id="198"/>
    </w:p>
    <w:tbl>
      <w:tblPr>
        <w:tblW w:w="0" w:type="auto"/>
        <w:tblInd w:w="113" w:type="dxa"/>
        <w:tblLayout w:type="fixed"/>
        <w:tblLook w:val="0000" w:firstRow="0" w:lastRow="0" w:firstColumn="0" w:lastColumn="0" w:noHBand="0" w:noVBand="0"/>
      </w:tblPr>
      <w:tblGrid>
        <w:gridCol w:w="992"/>
        <w:gridCol w:w="8367"/>
      </w:tblGrid>
      <w:tr w:rsidR="008E4A8F" w:rsidRPr="00E350A3" w14:paraId="18434BE2" w14:textId="77777777" w:rsidTr="008E4A8F">
        <w:tc>
          <w:tcPr>
            <w:tcW w:w="992" w:type="dxa"/>
          </w:tcPr>
          <w:p w14:paraId="515C0FE8" w14:textId="77777777" w:rsidR="008E4A8F" w:rsidRPr="00E350A3" w:rsidRDefault="008E4A8F" w:rsidP="008669F8">
            <w:pPr>
              <w:pStyle w:val="BlockText-Plain"/>
              <w:jc w:val="center"/>
            </w:pPr>
            <w:r w:rsidRPr="00E350A3">
              <w:t>1.</w:t>
            </w:r>
          </w:p>
        </w:tc>
        <w:tc>
          <w:tcPr>
            <w:tcW w:w="8367" w:type="dxa"/>
          </w:tcPr>
          <w:p w14:paraId="53DB1F0E" w14:textId="77777777" w:rsidR="008E4A8F" w:rsidRPr="00E350A3" w:rsidRDefault="008E4A8F" w:rsidP="008669F8">
            <w:pPr>
              <w:pStyle w:val="BlockText-Plain"/>
            </w:pPr>
            <w:r w:rsidRPr="00E350A3">
              <w:t>In certain situations, a member and dependant may have items removed from the posting location at different times.</w:t>
            </w:r>
          </w:p>
        </w:tc>
      </w:tr>
      <w:tr w:rsidR="008E4A8F" w:rsidRPr="00E350A3" w14:paraId="264D3CA4" w14:textId="77777777" w:rsidTr="008E4A8F">
        <w:tc>
          <w:tcPr>
            <w:tcW w:w="992" w:type="dxa"/>
          </w:tcPr>
          <w:p w14:paraId="68C2D0E0" w14:textId="77777777" w:rsidR="008E4A8F" w:rsidRPr="00E350A3" w:rsidRDefault="008E4A8F" w:rsidP="008669F8">
            <w:pPr>
              <w:pStyle w:val="BlockText-Plain"/>
              <w:jc w:val="center"/>
            </w:pPr>
            <w:r w:rsidRPr="00E350A3">
              <w:t>2.</w:t>
            </w:r>
          </w:p>
        </w:tc>
        <w:tc>
          <w:tcPr>
            <w:tcW w:w="8367" w:type="dxa"/>
          </w:tcPr>
          <w:p w14:paraId="14D40EEC" w14:textId="68083D46" w:rsidR="008E4A8F" w:rsidRPr="00E350A3" w:rsidRDefault="008E4A8F" w:rsidP="006E15E2">
            <w:pPr>
              <w:pStyle w:val="BlockText-Plain"/>
            </w:pPr>
            <w:r w:rsidRPr="00E350A3">
              <w:t xml:space="preserve">If the total amount for these separate removals is greater than the amount for a single removal, the member must pay the extra amount. </w:t>
            </w:r>
          </w:p>
        </w:tc>
      </w:tr>
      <w:tr w:rsidR="008E4A8F" w:rsidRPr="00E350A3" w14:paraId="698B872F" w14:textId="77777777" w:rsidTr="008E4A8F">
        <w:tc>
          <w:tcPr>
            <w:tcW w:w="992" w:type="dxa"/>
          </w:tcPr>
          <w:p w14:paraId="7C1C2F4C" w14:textId="77777777" w:rsidR="008E4A8F" w:rsidRPr="00E350A3" w:rsidRDefault="008E4A8F" w:rsidP="008669F8">
            <w:pPr>
              <w:pStyle w:val="BlockText-Plain"/>
              <w:jc w:val="center"/>
            </w:pPr>
            <w:r w:rsidRPr="00E350A3">
              <w:t>3.</w:t>
            </w:r>
          </w:p>
        </w:tc>
        <w:tc>
          <w:tcPr>
            <w:tcW w:w="8367" w:type="dxa"/>
          </w:tcPr>
          <w:p w14:paraId="6514C9B8" w14:textId="20B5287E" w:rsidR="008E4A8F" w:rsidRPr="00E350A3" w:rsidRDefault="008E4A8F" w:rsidP="008669F8">
            <w:pPr>
              <w:pStyle w:val="BlockText-Plain"/>
            </w:pPr>
            <w:r w:rsidRPr="00E350A3">
              <w:t xml:space="preserve">The CDF may meet the total cost of all removals and storage charges for special circumstances. </w:t>
            </w:r>
          </w:p>
        </w:tc>
      </w:tr>
    </w:tbl>
    <w:p w14:paraId="28CE1322" w14:textId="2D71097B" w:rsidR="008E4A8F" w:rsidRPr="00E350A3" w:rsidRDefault="008E4A8F" w:rsidP="008669F8">
      <w:pPr>
        <w:pStyle w:val="Heading5"/>
      </w:pPr>
      <w:bookmarkStart w:id="199" w:name="_Toc105055411"/>
      <w:r w:rsidRPr="00E350A3">
        <w:t>14.3.22</w:t>
      </w:r>
      <w:r w:rsidR="0060420C" w:rsidRPr="00E350A3">
        <w:t>    </w:t>
      </w:r>
      <w:r w:rsidRPr="00E350A3">
        <w:t>Moving dependants within Australia</w:t>
      </w:r>
      <w:bookmarkEnd w:id="199"/>
    </w:p>
    <w:tbl>
      <w:tblPr>
        <w:tblW w:w="9359" w:type="dxa"/>
        <w:tblInd w:w="113" w:type="dxa"/>
        <w:tblLayout w:type="fixed"/>
        <w:tblLook w:val="0000" w:firstRow="0" w:lastRow="0" w:firstColumn="0" w:lastColumn="0" w:noHBand="0" w:noVBand="0"/>
      </w:tblPr>
      <w:tblGrid>
        <w:gridCol w:w="992"/>
        <w:gridCol w:w="567"/>
        <w:gridCol w:w="567"/>
        <w:gridCol w:w="7233"/>
      </w:tblGrid>
      <w:tr w:rsidR="008E4A8F" w:rsidRPr="00E350A3" w14:paraId="499AFA78" w14:textId="77777777" w:rsidTr="004A692F">
        <w:tc>
          <w:tcPr>
            <w:tcW w:w="992" w:type="dxa"/>
          </w:tcPr>
          <w:p w14:paraId="04C0B8E7" w14:textId="77777777" w:rsidR="008E4A8F" w:rsidRPr="00E350A3" w:rsidRDefault="008E4A8F" w:rsidP="008669F8">
            <w:pPr>
              <w:pStyle w:val="BlockText-Plain"/>
              <w:jc w:val="center"/>
            </w:pPr>
            <w:r w:rsidRPr="00E350A3">
              <w:t>1.</w:t>
            </w:r>
          </w:p>
        </w:tc>
        <w:tc>
          <w:tcPr>
            <w:tcW w:w="8367" w:type="dxa"/>
            <w:gridSpan w:val="3"/>
          </w:tcPr>
          <w:p w14:paraId="70821636" w14:textId="77777777" w:rsidR="008E4A8F" w:rsidRPr="00E350A3" w:rsidRDefault="008E4A8F" w:rsidP="008669F8">
            <w:pPr>
              <w:pStyle w:val="BlockText-Plain"/>
            </w:pPr>
            <w:r w:rsidRPr="00E350A3">
              <w:t>In certain situations, a member on long-term posting is eligible for a removal to move dependants remaining in Australia to another Australian location. All these conditions must be met.</w:t>
            </w:r>
          </w:p>
        </w:tc>
      </w:tr>
      <w:tr w:rsidR="008E4A8F" w:rsidRPr="00E350A3" w14:paraId="043E2BDF" w14:textId="77777777" w:rsidTr="004A692F">
        <w:trPr>
          <w:cantSplit/>
        </w:trPr>
        <w:tc>
          <w:tcPr>
            <w:tcW w:w="992" w:type="dxa"/>
          </w:tcPr>
          <w:p w14:paraId="5987BA50" w14:textId="77777777" w:rsidR="008E4A8F" w:rsidRPr="00E350A3" w:rsidRDefault="008E4A8F" w:rsidP="008669F8">
            <w:pPr>
              <w:pStyle w:val="BlockText-Plain"/>
            </w:pPr>
          </w:p>
        </w:tc>
        <w:tc>
          <w:tcPr>
            <w:tcW w:w="567" w:type="dxa"/>
          </w:tcPr>
          <w:p w14:paraId="47037E68" w14:textId="77777777" w:rsidR="008E4A8F" w:rsidRPr="00E350A3" w:rsidRDefault="008E4A8F" w:rsidP="00CE281E">
            <w:pPr>
              <w:pStyle w:val="BlockText-Plain"/>
              <w:jc w:val="center"/>
            </w:pPr>
            <w:r w:rsidRPr="00E350A3">
              <w:t>a.</w:t>
            </w:r>
          </w:p>
        </w:tc>
        <w:tc>
          <w:tcPr>
            <w:tcW w:w="7800" w:type="dxa"/>
            <w:gridSpan w:val="2"/>
          </w:tcPr>
          <w:p w14:paraId="6C153279" w14:textId="77777777" w:rsidR="008E4A8F" w:rsidRPr="00E350A3" w:rsidRDefault="008E4A8F" w:rsidP="008669F8">
            <w:pPr>
              <w:pStyle w:val="BlockText-Plain"/>
            </w:pPr>
            <w:r w:rsidRPr="00E350A3">
              <w:t>The member is unaccompanied.</w:t>
            </w:r>
          </w:p>
        </w:tc>
      </w:tr>
      <w:tr w:rsidR="008E4A8F" w:rsidRPr="00E350A3" w14:paraId="70AA6321" w14:textId="77777777" w:rsidTr="004A692F">
        <w:trPr>
          <w:cantSplit/>
        </w:trPr>
        <w:tc>
          <w:tcPr>
            <w:tcW w:w="992" w:type="dxa"/>
          </w:tcPr>
          <w:p w14:paraId="6025AA4E" w14:textId="77777777" w:rsidR="008E4A8F" w:rsidRPr="00E350A3" w:rsidRDefault="008E4A8F" w:rsidP="008669F8">
            <w:pPr>
              <w:pStyle w:val="BlockText-Plain"/>
            </w:pPr>
          </w:p>
        </w:tc>
        <w:tc>
          <w:tcPr>
            <w:tcW w:w="567" w:type="dxa"/>
          </w:tcPr>
          <w:p w14:paraId="20035731" w14:textId="77777777" w:rsidR="008E4A8F" w:rsidRPr="00E350A3" w:rsidRDefault="008E4A8F" w:rsidP="00CE281E">
            <w:pPr>
              <w:pStyle w:val="BlockText-Plain"/>
              <w:jc w:val="center"/>
            </w:pPr>
            <w:r w:rsidRPr="00E350A3">
              <w:t>b.</w:t>
            </w:r>
          </w:p>
        </w:tc>
        <w:tc>
          <w:tcPr>
            <w:tcW w:w="7800" w:type="dxa"/>
            <w:gridSpan w:val="2"/>
          </w:tcPr>
          <w:p w14:paraId="3B34B902" w14:textId="77777777" w:rsidR="008E4A8F" w:rsidRPr="00E350A3" w:rsidRDefault="008E4A8F" w:rsidP="008669F8">
            <w:pPr>
              <w:pStyle w:val="BlockText-Plain"/>
            </w:pPr>
            <w:r w:rsidRPr="00E350A3">
              <w:t xml:space="preserve">The CDF decides that one or more of these conditions applies. </w:t>
            </w:r>
          </w:p>
        </w:tc>
      </w:tr>
      <w:tr w:rsidR="008E4A8F" w:rsidRPr="00E350A3" w14:paraId="049BC93D" w14:textId="77777777" w:rsidTr="004A692F">
        <w:trPr>
          <w:cantSplit/>
        </w:trPr>
        <w:tc>
          <w:tcPr>
            <w:tcW w:w="1559" w:type="dxa"/>
            <w:gridSpan w:val="2"/>
          </w:tcPr>
          <w:p w14:paraId="53A9EE49" w14:textId="77777777" w:rsidR="008E4A8F" w:rsidRPr="00E350A3" w:rsidRDefault="008E4A8F" w:rsidP="008669F8">
            <w:pPr>
              <w:pStyle w:val="BlockText-Plain"/>
            </w:pPr>
          </w:p>
        </w:tc>
        <w:tc>
          <w:tcPr>
            <w:tcW w:w="567" w:type="dxa"/>
          </w:tcPr>
          <w:p w14:paraId="392745C1" w14:textId="77777777" w:rsidR="008E4A8F" w:rsidRPr="00E350A3" w:rsidRDefault="008E4A8F" w:rsidP="00CE281E">
            <w:pPr>
              <w:pStyle w:val="BlockText-Plain"/>
            </w:pPr>
            <w:r w:rsidRPr="00E350A3">
              <w:t>i.</w:t>
            </w:r>
          </w:p>
        </w:tc>
        <w:tc>
          <w:tcPr>
            <w:tcW w:w="7233" w:type="dxa"/>
          </w:tcPr>
          <w:p w14:paraId="32ABD1C9" w14:textId="77777777" w:rsidR="008E4A8F" w:rsidRPr="00E350A3" w:rsidRDefault="008E4A8F" w:rsidP="008669F8">
            <w:pPr>
              <w:pStyle w:val="BlockText-Plain"/>
            </w:pPr>
            <w:r w:rsidRPr="00E350A3">
              <w:t>The dependants must vacate a Service residence as a result of the member’s posting.</w:t>
            </w:r>
          </w:p>
        </w:tc>
      </w:tr>
      <w:tr w:rsidR="008E4A8F" w:rsidRPr="00E350A3" w14:paraId="02951C5B" w14:textId="77777777" w:rsidTr="004A692F">
        <w:trPr>
          <w:cantSplit/>
        </w:trPr>
        <w:tc>
          <w:tcPr>
            <w:tcW w:w="1559" w:type="dxa"/>
            <w:gridSpan w:val="2"/>
          </w:tcPr>
          <w:p w14:paraId="6783EBFE" w14:textId="77777777" w:rsidR="008E4A8F" w:rsidRPr="00E350A3" w:rsidRDefault="008E4A8F" w:rsidP="008669F8">
            <w:pPr>
              <w:pStyle w:val="BlockText-Plain"/>
            </w:pPr>
          </w:p>
        </w:tc>
        <w:tc>
          <w:tcPr>
            <w:tcW w:w="567" w:type="dxa"/>
          </w:tcPr>
          <w:p w14:paraId="4B017060" w14:textId="77777777" w:rsidR="008E4A8F" w:rsidRPr="00E350A3" w:rsidRDefault="008E4A8F" w:rsidP="00CE281E">
            <w:pPr>
              <w:pStyle w:val="BlockText-Plain"/>
            </w:pPr>
            <w:r w:rsidRPr="00E350A3">
              <w:t>ii.</w:t>
            </w:r>
          </w:p>
        </w:tc>
        <w:tc>
          <w:tcPr>
            <w:tcW w:w="7233" w:type="dxa"/>
          </w:tcPr>
          <w:p w14:paraId="1140EB72" w14:textId="77777777" w:rsidR="008E4A8F" w:rsidRPr="00E350A3" w:rsidRDefault="008E4A8F" w:rsidP="008669F8">
            <w:pPr>
              <w:pStyle w:val="BlockText-Plain"/>
            </w:pPr>
            <w:r w:rsidRPr="00E350A3">
              <w:t>There are no family members available to provide support for dependent children, in the member’s absence from the location.</w:t>
            </w:r>
          </w:p>
        </w:tc>
      </w:tr>
      <w:tr w:rsidR="008E4A8F" w:rsidRPr="00E350A3" w14:paraId="14578550" w14:textId="77777777" w:rsidTr="004A692F">
        <w:trPr>
          <w:cantSplit/>
        </w:trPr>
        <w:tc>
          <w:tcPr>
            <w:tcW w:w="1559" w:type="dxa"/>
            <w:gridSpan w:val="2"/>
          </w:tcPr>
          <w:p w14:paraId="2D6D7B6B" w14:textId="77777777" w:rsidR="008E4A8F" w:rsidRPr="00E350A3" w:rsidRDefault="008E4A8F" w:rsidP="008669F8">
            <w:pPr>
              <w:pStyle w:val="BlockText-Plain"/>
            </w:pPr>
          </w:p>
        </w:tc>
        <w:tc>
          <w:tcPr>
            <w:tcW w:w="567" w:type="dxa"/>
          </w:tcPr>
          <w:p w14:paraId="5C247FBA" w14:textId="77777777" w:rsidR="008E4A8F" w:rsidRPr="00E350A3" w:rsidRDefault="008E4A8F" w:rsidP="00CE281E">
            <w:pPr>
              <w:pStyle w:val="BlockText-Plain"/>
            </w:pPr>
            <w:r w:rsidRPr="00E350A3">
              <w:t>iii.</w:t>
            </w:r>
          </w:p>
        </w:tc>
        <w:tc>
          <w:tcPr>
            <w:tcW w:w="7233" w:type="dxa"/>
          </w:tcPr>
          <w:p w14:paraId="7F44FAD4" w14:textId="77777777" w:rsidR="008E4A8F" w:rsidRPr="00E350A3" w:rsidRDefault="008E4A8F" w:rsidP="008669F8">
            <w:pPr>
              <w:pStyle w:val="BlockText-Plain"/>
            </w:pPr>
            <w:r w:rsidRPr="00E350A3">
              <w:t>The location of the current home is too remote to provide social and educational facilities for dependant children.</w:t>
            </w:r>
          </w:p>
        </w:tc>
      </w:tr>
      <w:tr w:rsidR="008E4A8F" w:rsidRPr="00E350A3" w14:paraId="0C8AFA0C" w14:textId="77777777" w:rsidTr="004A692F">
        <w:trPr>
          <w:cantSplit/>
        </w:trPr>
        <w:tc>
          <w:tcPr>
            <w:tcW w:w="1559" w:type="dxa"/>
            <w:gridSpan w:val="2"/>
          </w:tcPr>
          <w:p w14:paraId="7CA20FEC" w14:textId="77777777" w:rsidR="008E4A8F" w:rsidRPr="00E350A3" w:rsidRDefault="008E4A8F" w:rsidP="008669F8">
            <w:pPr>
              <w:pStyle w:val="BlockText-Plain"/>
            </w:pPr>
          </w:p>
        </w:tc>
        <w:tc>
          <w:tcPr>
            <w:tcW w:w="567" w:type="dxa"/>
          </w:tcPr>
          <w:p w14:paraId="7049C3F9" w14:textId="77777777" w:rsidR="008E4A8F" w:rsidRPr="00E350A3" w:rsidRDefault="008E4A8F" w:rsidP="00CE281E">
            <w:pPr>
              <w:pStyle w:val="BlockText-Plain"/>
            </w:pPr>
            <w:r w:rsidRPr="00E350A3">
              <w:t>iv.</w:t>
            </w:r>
          </w:p>
        </w:tc>
        <w:tc>
          <w:tcPr>
            <w:tcW w:w="7233" w:type="dxa"/>
          </w:tcPr>
          <w:p w14:paraId="58F00F62" w14:textId="77777777" w:rsidR="008E4A8F" w:rsidRPr="00E350A3" w:rsidRDefault="008E4A8F" w:rsidP="008669F8">
            <w:pPr>
              <w:pStyle w:val="BlockText-Plain"/>
            </w:pPr>
            <w:r w:rsidRPr="00E350A3">
              <w:t>The dependant has a medical condition that requires them to move to another location.</w:t>
            </w:r>
          </w:p>
        </w:tc>
      </w:tr>
      <w:tr w:rsidR="008E4A8F" w:rsidRPr="00E350A3" w14:paraId="53E2F225" w14:textId="77777777" w:rsidTr="004A692F">
        <w:trPr>
          <w:cantSplit/>
        </w:trPr>
        <w:tc>
          <w:tcPr>
            <w:tcW w:w="1559" w:type="dxa"/>
            <w:gridSpan w:val="2"/>
          </w:tcPr>
          <w:p w14:paraId="4AA750DC" w14:textId="77777777" w:rsidR="008E4A8F" w:rsidRPr="00E350A3" w:rsidRDefault="008E4A8F" w:rsidP="008669F8">
            <w:pPr>
              <w:pStyle w:val="BlockText-Plain"/>
            </w:pPr>
          </w:p>
        </w:tc>
        <w:tc>
          <w:tcPr>
            <w:tcW w:w="567" w:type="dxa"/>
          </w:tcPr>
          <w:p w14:paraId="0FD5F219" w14:textId="77777777" w:rsidR="008E4A8F" w:rsidRPr="00E350A3" w:rsidRDefault="008E4A8F" w:rsidP="00CE281E">
            <w:pPr>
              <w:pStyle w:val="BlockText-Plain"/>
            </w:pPr>
            <w:r w:rsidRPr="00E350A3">
              <w:t>v.</w:t>
            </w:r>
          </w:p>
        </w:tc>
        <w:tc>
          <w:tcPr>
            <w:tcW w:w="7233" w:type="dxa"/>
          </w:tcPr>
          <w:p w14:paraId="1DB56B52" w14:textId="77777777" w:rsidR="008E4A8F" w:rsidRPr="00E350A3" w:rsidRDefault="008E4A8F" w:rsidP="008669F8">
            <w:pPr>
              <w:pStyle w:val="BlockText-Plain"/>
              <w:rPr>
                <w:b/>
              </w:rPr>
            </w:pPr>
            <w:r w:rsidRPr="00E350A3">
              <w:t>The safety or welfare of the dependants would be at high risk if they remained in the accommodation.</w:t>
            </w:r>
          </w:p>
        </w:tc>
      </w:tr>
      <w:tr w:rsidR="008E4A8F" w:rsidRPr="00E350A3" w14:paraId="7D1F25F5" w14:textId="77777777" w:rsidTr="004A692F">
        <w:trPr>
          <w:cantSplit/>
        </w:trPr>
        <w:tc>
          <w:tcPr>
            <w:tcW w:w="1559" w:type="dxa"/>
            <w:gridSpan w:val="2"/>
          </w:tcPr>
          <w:p w14:paraId="4470489D" w14:textId="77777777" w:rsidR="008E4A8F" w:rsidRPr="00E350A3" w:rsidRDefault="008E4A8F" w:rsidP="008669F8">
            <w:pPr>
              <w:pStyle w:val="BlockText-Plain"/>
            </w:pPr>
          </w:p>
        </w:tc>
        <w:tc>
          <w:tcPr>
            <w:tcW w:w="567" w:type="dxa"/>
          </w:tcPr>
          <w:p w14:paraId="229E7A57" w14:textId="77777777" w:rsidR="008E4A8F" w:rsidRPr="00E350A3" w:rsidRDefault="008E4A8F" w:rsidP="00CE281E">
            <w:pPr>
              <w:pStyle w:val="BlockText-Plain"/>
            </w:pPr>
            <w:r w:rsidRPr="00E350A3">
              <w:t>vi.</w:t>
            </w:r>
          </w:p>
        </w:tc>
        <w:tc>
          <w:tcPr>
            <w:tcW w:w="7233" w:type="dxa"/>
          </w:tcPr>
          <w:p w14:paraId="34C82423" w14:textId="77777777" w:rsidR="008E4A8F" w:rsidRPr="00E350A3" w:rsidRDefault="008E4A8F" w:rsidP="008669F8">
            <w:pPr>
              <w:pStyle w:val="BlockText-Plain"/>
            </w:pPr>
            <w:r w:rsidRPr="00E350A3">
              <w:t>A change in family circumstances requires urgent action.</w:t>
            </w:r>
          </w:p>
        </w:tc>
      </w:tr>
      <w:tr w:rsidR="008E4A8F" w:rsidRPr="00E350A3" w14:paraId="0FB79BF1" w14:textId="77777777" w:rsidTr="004A692F">
        <w:trPr>
          <w:cantSplit/>
        </w:trPr>
        <w:tc>
          <w:tcPr>
            <w:tcW w:w="1559" w:type="dxa"/>
            <w:gridSpan w:val="2"/>
          </w:tcPr>
          <w:p w14:paraId="2F0020A4" w14:textId="77777777" w:rsidR="008E4A8F" w:rsidRPr="00E350A3" w:rsidRDefault="008E4A8F" w:rsidP="008669F8">
            <w:pPr>
              <w:pStyle w:val="BlockText-Plain"/>
            </w:pPr>
          </w:p>
        </w:tc>
        <w:tc>
          <w:tcPr>
            <w:tcW w:w="567" w:type="dxa"/>
          </w:tcPr>
          <w:p w14:paraId="32F0F823" w14:textId="77777777" w:rsidR="008E4A8F" w:rsidRPr="00E350A3" w:rsidRDefault="008E4A8F" w:rsidP="00CE281E">
            <w:pPr>
              <w:pStyle w:val="BlockText-Plain"/>
            </w:pPr>
            <w:r w:rsidRPr="00E350A3">
              <w:t>vii.</w:t>
            </w:r>
          </w:p>
        </w:tc>
        <w:tc>
          <w:tcPr>
            <w:tcW w:w="7233" w:type="dxa"/>
          </w:tcPr>
          <w:p w14:paraId="616C3845" w14:textId="77777777" w:rsidR="008E4A8F" w:rsidRPr="00E350A3" w:rsidRDefault="008E4A8F" w:rsidP="008669F8">
            <w:pPr>
              <w:pStyle w:val="BlockText-Plain"/>
            </w:pPr>
            <w:r w:rsidRPr="00E350A3">
              <w:t xml:space="preserve">The removal is necessary to prevent an emergency. </w:t>
            </w:r>
          </w:p>
        </w:tc>
      </w:tr>
      <w:tr w:rsidR="008E4A8F" w:rsidRPr="00E350A3" w14:paraId="31D61BD5" w14:textId="77777777" w:rsidTr="004A692F">
        <w:tc>
          <w:tcPr>
            <w:tcW w:w="992" w:type="dxa"/>
          </w:tcPr>
          <w:p w14:paraId="43F76342" w14:textId="77777777" w:rsidR="008E4A8F" w:rsidRPr="00E350A3" w:rsidRDefault="008E4A8F" w:rsidP="008669F8">
            <w:pPr>
              <w:pStyle w:val="BlockText-Plain"/>
              <w:jc w:val="center"/>
            </w:pPr>
            <w:r w:rsidRPr="00E350A3">
              <w:t>2.</w:t>
            </w:r>
          </w:p>
        </w:tc>
        <w:tc>
          <w:tcPr>
            <w:tcW w:w="8367" w:type="dxa"/>
            <w:gridSpan w:val="3"/>
          </w:tcPr>
          <w:p w14:paraId="04A7BBA3" w14:textId="2A10E444" w:rsidR="008E4A8F" w:rsidRPr="00E350A3" w:rsidRDefault="008E4A8F" w:rsidP="004A692F">
            <w:pPr>
              <w:pStyle w:val="BlockText-Plain"/>
              <w:rPr>
                <w:b/>
              </w:rPr>
            </w:pPr>
            <w:r w:rsidRPr="00E350A3">
              <w:t>The CDF may approve a removal to any suitable destination in Australia. The CDF must consider both these criteria.</w:t>
            </w:r>
          </w:p>
        </w:tc>
      </w:tr>
      <w:tr w:rsidR="008E4A8F" w:rsidRPr="00E350A3" w14:paraId="08D27EEE" w14:textId="77777777" w:rsidTr="004A692F">
        <w:trPr>
          <w:cantSplit/>
        </w:trPr>
        <w:tc>
          <w:tcPr>
            <w:tcW w:w="992" w:type="dxa"/>
          </w:tcPr>
          <w:p w14:paraId="7DF67605" w14:textId="77777777" w:rsidR="008E4A8F" w:rsidRPr="00E350A3" w:rsidRDefault="008E4A8F" w:rsidP="008669F8">
            <w:pPr>
              <w:pStyle w:val="BlockText-Plain"/>
            </w:pPr>
          </w:p>
        </w:tc>
        <w:tc>
          <w:tcPr>
            <w:tcW w:w="567" w:type="dxa"/>
          </w:tcPr>
          <w:p w14:paraId="731A8E22" w14:textId="77777777" w:rsidR="008E4A8F" w:rsidRPr="00E350A3" w:rsidRDefault="008E4A8F" w:rsidP="00CE281E">
            <w:pPr>
              <w:pStyle w:val="BlockText-Plain"/>
              <w:jc w:val="center"/>
            </w:pPr>
            <w:r w:rsidRPr="00E350A3">
              <w:t>a.</w:t>
            </w:r>
          </w:p>
        </w:tc>
        <w:tc>
          <w:tcPr>
            <w:tcW w:w="7800" w:type="dxa"/>
            <w:gridSpan w:val="2"/>
          </w:tcPr>
          <w:p w14:paraId="5CCB92FB" w14:textId="77777777" w:rsidR="008E4A8F" w:rsidRPr="00E350A3" w:rsidRDefault="008E4A8F" w:rsidP="008669F8">
            <w:pPr>
              <w:pStyle w:val="BlockText-Plain"/>
            </w:pPr>
            <w:r w:rsidRPr="00E350A3">
              <w:t>The location of the member’s next posting.</w:t>
            </w:r>
          </w:p>
        </w:tc>
      </w:tr>
      <w:tr w:rsidR="008E4A8F" w:rsidRPr="00E350A3" w14:paraId="00418045" w14:textId="77777777" w:rsidTr="004A692F">
        <w:trPr>
          <w:cantSplit/>
        </w:trPr>
        <w:tc>
          <w:tcPr>
            <w:tcW w:w="992" w:type="dxa"/>
          </w:tcPr>
          <w:p w14:paraId="0E5C187A" w14:textId="77777777" w:rsidR="008E4A8F" w:rsidRPr="00E350A3" w:rsidRDefault="008E4A8F" w:rsidP="008669F8">
            <w:pPr>
              <w:pStyle w:val="BlockText-Plain"/>
            </w:pPr>
          </w:p>
        </w:tc>
        <w:tc>
          <w:tcPr>
            <w:tcW w:w="567" w:type="dxa"/>
          </w:tcPr>
          <w:p w14:paraId="7E23B3A5" w14:textId="77777777" w:rsidR="008E4A8F" w:rsidRPr="00E350A3" w:rsidRDefault="008E4A8F" w:rsidP="00CE281E">
            <w:pPr>
              <w:pStyle w:val="BlockText-Plain"/>
              <w:jc w:val="center"/>
            </w:pPr>
            <w:r w:rsidRPr="00E350A3">
              <w:t>b.</w:t>
            </w:r>
          </w:p>
        </w:tc>
        <w:tc>
          <w:tcPr>
            <w:tcW w:w="7800" w:type="dxa"/>
            <w:gridSpan w:val="2"/>
          </w:tcPr>
          <w:p w14:paraId="3AAFAB0A" w14:textId="77777777" w:rsidR="008E4A8F" w:rsidRPr="00E350A3" w:rsidRDefault="008E4A8F" w:rsidP="008669F8">
            <w:pPr>
              <w:pStyle w:val="BlockText-Plain"/>
              <w:rPr>
                <w:b/>
              </w:rPr>
            </w:pPr>
            <w:r w:rsidRPr="00E350A3">
              <w:t xml:space="preserve">If it is expected that the member will complete their service within 12 months of returning to Australia. </w:t>
            </w:r>
          </w:p>
        </w:tc>
      </w:tr>
      <w:tr w:rsidR="008E4A8F" w:rsidRPr="00E350A3" w14:paraId="56533C10" w14:textId="77777777" w:rsidTr="004A692F">
        <w:tc>
          <w:tcPr>
            <w:tcW w:w="992" w:type="dxa"/>
          </w:tcPr>
          <w:p w14:paraId="6BE27E2D" w14:textId="77777777" w:rsidR="008E4A8F" w:rsidRPr="00E350A3" w:rsidRDefault="008E4A8F" w:rsidP="008669F8">
            <w:pPr>
              <w:pStyle w:val="BlockText-Plain"/>
              <w:jc w:val="center"/>
            </w:pPr>
            <w:r w:rsidRPr="00E350A3">
              <w:t>3.</w:t>
            </w:r>
          </w:p>
        </w:tc>
        <w:tc>
          <w:tcPr>
            <w:tcW w:w="8367" w:type="dxa"/>
            <w:gridSpan w:val="3"/>
          </w:tcPr>
          <w:p w14:paraId="04629DFA" w14:textId="67110325" w:rsidR="008E4A8F" w:rsidRPr="00E350A3" w:rsidRDefault="008E4A8F" w:rsidP="008669F8">
            <w:pPr>
              <w:pStyle w:val="BlockText-Plain"/>
            </w:pPr>
            <w:r w:rsidRPr="00E350A3">
              <w:t>If granted a removal under this section, the member is eligible for the normal conditions of service for a removal within Australia.</w:t>
            </w:r>
          </w:p>
        </w:tc>
      </w:tr>
      <w:tr w:rsidR="004A692F" w:rsidRPr="00E350A3" w14:paraId="69DFFE33" w14:textId="77777777" w:rsidTr="004A692F">
        <w:tc>
          <w:tcPr>
            <w:tcW w:w="992" w:type="dxa"/>
          </w:tcPr>
          <w:p w14:paraId="0187D040" w14:textId="77777777" w:rsidR="004A692F" w:rsidRPr="00E350A3" w:rsidRDefault="004A692F" w:rsidP="004A692F">
            <w:pPr>
              <w:pStyle w:val="BlockText-Plain"/>
              <w:jc w:val="center"/>
            </w:pPr>
            <w:r w:rsidRPr="00E350A3">
              <w:t>4.</w:t>
            </w:r>
          </w:p>
        </w:tc>
        <w:tc>
          <w:tcPr>
            <w:tcW w:w="8367" w:type="dxa"/>
            <w:gridSpan w:val="3"/>
          </w:tcPr>
          <w:p w14:paraId="524CDDA6" w14:textId="77777777" w:rsidR="004A692F" w:rsidRPr="00E350A3" w:rsidRDefault="004A692F" w:rsidP="004A692F">
            <w:pPr>
              <w:pStyle w:val="BlockText-Plain"/>
            </w:pPr>
            <w:r w:rsidRPr="00E350A3">
              <w:t>Despite subsection 2, a member is eligible to be reimbursed the cost of the removal if all the following applies.</w:t>
            </w:r>
          </w:p>
        </w:tc>
      </w:tr>
      <w:tr w:rsidR="004A692F" w:rsidRPr="00E350A3" w14:paraId="63BF2BA6" w14:textId="77777777" w:rsidTr="004A692F">
        <w:tc>
          <w:tcPr>
            <w:tcW w:w="992" w:type="dxa"/>
          </w:tcPr>
          <w:p w14:paraId="5127C81D" w14:textId="77777777" w:rsidR="004A692F" w:rsidRPr="00E350A3" w:rsidRDefault="004A692F" w:rsidP="004A692F">
            <w:pPr>
              <w:pStyle w:val="Sectiontext"/>
              <w:jc w:val="center"/>
            </w:pPr>
          </w:p>
        </w:tc>
        <w:tc>
          <w:tcPr>
            <w:tcW w:w="567" w:type="dxa"/>
          </w:tcPr>
          <w:p w14:paraId="7E34D55A" w14:textId="77777777" w:rsidR="004A692F" w:rsidRPr="00E350A3" w:rsidRDefault="004A692F" w:rsidP="00CE281E">
            <w:pPr>
              <w:pStyle w:val="Sectiontext"/>
              <w:jc w:val="center"/>
            </w:pPr>
            <w:r w:rsidRPr="00E350A3">
              <w:t>a.</w:t>
            </w:r>
          </w:p>
        </w:tc>
        <w:tc>
          <w:tcPr>
            <w:tcW w:w="7800" w:type="dxa"/>
            <w:gridSpan w:val="2"/>
          </w:tcPr>
          <w:p w14:paraId="4BE9CF36" w14:textId="77777777" w:rsidR="004A692F" w:rsidRPr="00E350A3" w:rsidRDefault="004A692F" w:rsidP="004A692F">
            <w:pPr>
              <w:pStyle w:val="Sectiontext"/>
            </w:pPr>
            <w:r w:rsidRPr="00E350A3">
              <w:t>The removal was privately arranged by the member.</w:t>
            </w:r>
          </w:p>
        </w:tc>
      </w:tr>
      <w:tr w:rsidR="004A692F" w:rsidRPr="00E350A3" w14:paraId="347CE8A4" w14:textId="77777777" w:rsidTr="004A692F">
        <w:tc>
          <w:tcPr>
            <w:tcW w:w="992" w:type="dxa"/>
          </w:tcPr>
          <w:p w14:paraId="37FA61C3" w14:textId="77777777" w:rsidR="004A692F" w:rsidRPr="00E350A3" w:rsidRDefault="004A692F" w:rsidP="004A692F">
            <w:pPr>
              <w:pStyle w:val="Sectiontext"/>
              <w:jc w:val="center"/>
            </w:pPr>
          </w:p>
        </w:tc>
        <w:tc>
          <w:tcPr>
            <w:tcW w:w="567" w:type="dxa"/>
          </w:tcPr>
          <w:p w14:paraId="1B85433E" w14:textId="77777777" w:rsidR="004A692F" w:rsidRPr="00E350A3" w:rsidRDefault="004A692F" w:rsidP="00CE281E">
            <w:pPr>
              <w:pStyle w:val="Sectiontext"/>
              <w:jc w:val="center"/>
            </w:pPr>
            <w:r w:rsidRPr="00E350A3">
              <w:t>b.</w:t>
            </w:r>
          </w:p>
        </w:tc>
        <w:tc>
          <w:tcPr>
            <w:tcW w:w="7800" w:type="dxa"/>
            <w:gridSpan w:val="2"/>
          </w:tcPr>
          <w:p w14:paraId="62716D59" w14:textId="77777777" w:rsidR="004A692F" w:rsidRPr="00E350A3" w:rsidRDefault="004A692F" w:rsidP="004A692F">
            <w:pPr>
              <w:pStyle w:val="Sectiontext"/>
            </w:pPr>
            <w:r w:rsidRPr="00E350A3">
              <w:t>The removal was approved by the CDF.</w:t>
            </w:r>
          </w:p>
        </w:tc>
      </w:tr>
      <w:tr w:rsidR="004A692F" w:rsidRPr="00E350A3" w14:paraId="223F1EA0" w14:textId="77777777" w:rsidTr="004A692F">
        <w:tc>
          <w:tcPr>
            <w:tcW w:w="992" w:type="dxa"/>
          </w:tcPr>
          <w:p w14:paraId="36F5B857" w14:textId="77777777" w:rsidR="004A692F" w:rsidRPr="00E350A3" w:rsidRDefault="004A692F" w:rsidP="004A692F">
            <w:pPr>
              <w:pStyle w:val="Sectiontext"/>
              <w:jc w:val="center"/>
            </w:pPr>
            <w:r w:rsidRPr="00E350A3">
              <w:t>5.</w:t>
            </w:r>
          </w:p>
        </w:tc>
        <w:tc>
          <w:tcPr>
            <w:tcW w:w="8367" w:type="dxa"/>
            <w:gridSpan w:val="3"/>
          </w:tcPr>
          <w:p w14:paraId="0BADB681" w14:textId="77777777" w:rsidR="004A692F" w:rsidRPr="00E350A3" w:rsidRDefault="004A692F" w:rsidP="004A692F">
            <w:pPr>
              <w:pStyle w:val="Sectiontext"/>
            </w:pPr>
            <w:r w:rsidRPr="00E350A3">
              <w:t>For the purpose of subsection 4, the reimbursement must not exceed the cost of the removal benefit provided under this Determination.</w:t>
            </w:r>
          </w:p>
        </w:tc>
      </w:tr>
    </w:tbl>
    <w:p w14:paraId="4AE731EB" w14:textId="77777777" w:rsidR="008E4A8F" w:rsidRPr="00E350A3" w:rsidRDefault="008E4A8F" w:rsidP="008669F8"/>
    <w:p w14:paraId="2272D66B" w14:textId="60B8404D" w:rsidR="008E4A8F" w:rsidRPr="00E350A3" w:rsidRDefault="008E4A8F" w:rsidP="004A692F">
      <w:pPr>
        <w:pStyle w:val="Heading4"/>
        <w:pageBreakBefore/>
      </w:pPr>
      <w:bookmarkStart w:id="200" w:name="_Toc105055412"/>
      <w:r w:rsidRPr="00E350A3">
        <w:t>Division 6: Removals if dependant status changes</w:t>
      </w:r>
      <w:bookmarkEnd w:id="200"/>
    </w:p>
    <w:p w14:paraId="2A989CBE" w14:textId="51AB741A" w:rsidR="008E4A8F" w:rsidRPr="00E350A3" w:rsidRDefault="008E4A8F" w:rsidP="008669F8">
      <w:pPr>
        <w:pStyle w:val="Heading5"/>
      </w:pPr>
      <w:bookmarkStart w:id="201" w:name="_Toc105055413"/>
      <w:r w:rsidRPr="00E350A3">
        <w:t>14.3.23</w:t>
      </w:r>
      <w:r w:rsidR="0060420C" w:rsidRPr="00E350A3">
        <w:t>    </w:t>
      </w:r>
      <w:r w:rsidRPr="00E350A3">
        <w:t>Purpose</w:t>
      </w:r>
      <w:bookmarkEnd w:id="201"/>
    </w:p>
    <w:tbl>
      <w:tblPr>
        <w:tblW w:w="0" w:type="auto"/>
        <w:tblInd w:w="113" w:type="dxa"/>
        <w:tblLayout w:type="fixed"/>
        <w:tblLook w:val="0000" w:firstRow="0" w:lastRow="0" w:firstColumn="0" w:lastColumn="0" w:noHBand="0" w:noVBand="0"/>
      </w:tblPr>
      <w:tblGrid>
        <w:gridCol w:w="992"/>
        <w:gridCol w:w="8363"/>
      </w:tblGrid>
      <w:tr w:rsidR="008E4A8F" w:rsidRPr="00E350A3" w14:paraId="37EBF469" w14:textId="77777777" w:rsidTr="008E4A8F">
        <w:tc>
          <w:tcPr>
            <w:tcW w:w="992" w:type="dxa"/>
          </w:tcPr>
          <w:p w14:paraId="3BC1DEA5" w14:textId="77777777" w:rsidR="008E4A8F" w:rsidRPr="00E350A3" w:rsidRDefault="008E4A8F" w:rsidP="008669F8">
            <w:pPr>
              <w:pStyle w:val="BlockText-Plain"/>
              <w:jc w:val="center"/>
            </w:pPr>
          </w:p>
        </w:tc>
        <w:tc>
          <w:tcPr>
            <w:tcW w:w="8363" w:type="dxa"/>
          </w:tcPr>
          <w:p w14:paraId="17872D92" w14:textId="77777777" w:rsidR="008E4A8F" w:rsidRPr="00E350A3" w:rsidRDefault="008E4A8F" w:rsidP="008669F8">
            <w:pPr>
              <w:pStyle w:val="BlockText-Plain"/>
            </w:pPr>
            <w:r w:rsidRPr="00E350A3">
              <w:t>This Division describes the removal benefits for a member whose domestic or marital status changes, while serving overseas on long-term posting.</w:t>
            </w:r>
          </w:p>
        </w:tc>
      </w:tr>
    </w:tbl>
    <w:p w14:paraId="720C26B9" w14:textId="0F513A78" w:rsidR="008E4A8F" w:rsidRPr="00E350A3" w:rsidRDefault="008E4A8F" w:rsidP="008669F8">
      <w:pPr>
        <w:pStyle w:val="Heading5"/>
      </w:pPr>
      <w:bookmarkStart w:id="202" w:name="_Toc105055414"/>
      <w:r w:rsidRPr="00E350A3">
        <w:t>14.3.24</w:t>
      </w:r>
      <w:r w:rsidR="0060420C" w:rsidRPr="00E350A3">
        <w:t>    </w:t>
      </w:r>
      <w:r w:rsidRPr="00E350A3">
        <w:t>Member marries or has partnership recognised at posting location</w:t>
      </w:r>
      <w:bookmarkEnd w:id="202"/>
    </w:p>
    <w:tbl>
      <w:tblPr>
        <w:tblW w:w="0" w:type="auto"/>
        <w:tblInd w:w="113" w:type="dxa"/>
        <w:tblLayout w:type="fixed"/>
        <w:tblLook w:val="0000" w:firstRow="0" w:lastRow="0" w:firstColumn="0" w:lastColumn="0" w:noHBand="0" w:noVBand="0"/>
      </w:tblPr>
      <w:tblGrid>
        <w:gridCol w:w="992"/>
        <w:gridCol w:w="8363"/>
      </w:tblGrid>
      <w:tr w:rsidR="008E4A8F" w:rsidRPr="00E350A3" w14:paraId="68D19948" w14:textId="77777777" w:rsidTr="008E4A8F">
        <w:tc>
          <w:tcPr>
            <w:tcW w:w="992" w:type="dxa"/>
          </w:tcPr>
          <w:p w14:paraId="57368B74" w14:textId="77777777" w:rsidR="008E4A8F" w:rsidRPr="00E350A3" w:rsidRDefault="008E4A8F" w:rsidP="008669F8">
            <w:pPr>
              <w:pStyle w:val="BlockText-Plain"/>
              <w:jc w:val="center"/>
            </w:pPr>
          </w:p>
        </w:tc>
        <w:tc>
          <w:tcPr>
            <w:tcW w:w="8363" w:type="dxa"/>
          </w:tcPr>
          <w:p w14:paraId="6290D1E8" w14:textId="77777777" w:rsidR="008E4A8F" w:rsidRPr="00E350A3" w:rsidRDefault="008E4A8F" w:rsidP="008669F8">
            <w:pPr>
              <w:pStyle w:val="BlockText-Plain"/>
            </w:pPr>
            <w:r w:rsidRPr="00E350A3">
              <w:t>When a member marries or has a partnership recognised at the posting location, there is no removal benefit to have the spouse’s or partner's possessions moved to the member’s permanent accommodation overseas.</w:t>
            </w:r>
          </w:p>
        </w:tc>
      </w:tr>
    </w:tbl>
    <w:p w14:paraId="4BF23D7E" w14:textId="6333E198" w:rsidR="008E4A8F" w:rsidRPr="00E350A3" w:rsidRDefault="008E4A8F" w:rsidP="008669F8">
      <w:pPr>
        <w:pStyle w:val="Heading5"/>
      </w:pPr>
      <w:bookmarkStart w:id="203" w:name="_Toc105055415"/>
      <w:r w:rsidRPr="00E350A3">
        <w:t>14.3.25</w:t>
      </w:r>
      <w:r w:rsidR="0060420C" w:rsidRPr="00E350A3">
        <w:t>    </w:t>
      </w:r>
      <w:r w:rsidRPr="00E350A3">
        <w:t>Member marries or has partnership recognised away from posting location</w:t>
      </w:r>
      <w:bookmarkEnd w:id="203"/>
    </w:p>
    <w:tbl>
      <w:tblPr>
        <w:tblW w:w="9355" w:type="dxa"/>
        <w:tblInd w:w="113" w:type="dxa"/>
        <w:tblLayout w:type="fixed"/>
        <w:tblLook w:val="0000" w:firstRow="0" w:lastRow="0" w:firstColumn="0" w:lastColumn="0" w:noHBand="0" w:noVBand="0"/>
      </w:tblPr>
      <w:tblGrid>
        <w:gridCol w:w="992"/>
        <w:gridCol w:w="567"/>
        <w:gridCol w:w="7796"/>
      </w:tblGrid>
      <w:tr w:rsidR="008E4A8F" w:rsidRPr="00E350A3" w14:paraId="427F5CBF" w14:textId="77777777" w:rsidTr="004A692F">
        <w:tc>
          <w:tcPr>
            <w:tcW w:w="992" w:type="dxa"/>
          </w:tcPr>
          <w:p w14:paraId="272DD88D" w14:textId="77777777" w:rsidR="008E4A8F" w:rsidRPr="00E350A3" w:rsidRDefault="008E4A8F" w:rsidP="008669F8">
            <w:pPr>
              <w:pStyle w:val="BlockText-Plain"/>
              <w:jc w:val="center"/>
            </w:pPr>
            <w:r w:rsidRPr="00E350A3">
              <w:t>1.</w:t>
            </w:r>
          </w:p>
        </w:tc>
        <w:tc>
          <w:tcPr>
            <w:tcW w:w="8363" w:type="dxa"/>
            <w:gridSpan w:val="2"/>
          </w:tcPr>
          <w:p w14:paraId="24D96188" w14:textId="77777777" w:rsidR="008E4A8F" w:rsidRPr="00E350A3" w:rsidRDefault="008E4A8F" w:rsidP="008669F8">
            <w:pPr>
              <w:pStyle w:val="BlockText-Plain"/>
            </w:pPr>
            <w:r w:rsidRPr="00E350A3">
              <w:t>If a member marries elsewhere than the posting location, the CDF may grant a removal of personal effects to the posting location. These conditions apply.</w:t>
            </w:r>
          </w:p>
        </w:tc>
      </w:tr>
      <w:tr w:rsidR="008E4A8F" w:rsidRPr="00E350A3" w14:paraId="429212B6" w14:textId="77777777" w:rsidTr="004A692F">
        <w:trPr>
          <w:cantSplit/>
        </w:trPr>
        <w:tc>
          <w:tcPr>
            <w:tcW w:w="992" w:type="dxa"/>
          </w:tcPr>
          <w:p w14:paraId="2B15EA06" w14:textId="77777777" w:rsidR="008E4A8F" w:rsidRPr="00E350A3" w:rsidRDefault="008E4A8F" w:rsidP="008669F8">
            <w:pPr>
              <w:pStyle w:val="BlockText-Plain"/>
            </w:pPr>
          </w:p>
        </w:tc>
        <w:tc>
          <w:tcPr>
            <w:tcW w:w="567" w:type="dxa"/>
          </w:tcPr>
          <w:p w14:paraId="02BFAB78" w14:textId="77777777" w:rsidR="008E4A8F" w:rsidRPr="00E350A3" w:rsidRDefault="008E4A8F" w:rsidP="00CE281E">
            <w:pPr>
              <w:pStyle w:val="BlockText-Plain"/>
              <w:jc w:val="center"/>
            </w:pPr>
            <w:r w:rsidRPr="00E350A3">
              <w:t>a.</w:t>
            </w:r>
          </w:p>
        </w:tc>
        <w:tc>
          <w:tcPr>
            <w:tcW w:w="7796" w:type="dxa"/>
          </w:tcPr>
          <w:p w14:paraId="0E21D26B" w14:textId="77777777" w:rsidR="008E4A8F" w:rsidRPr="00E350A3" w:rsidRDefault="008E4A8F" w:rsidP="008669F8">
            <w:pPr>
              <w:pStyle w:val="BlockText-Plain"/>
            </w:pPr>
            <w:r w:rsidRPr="00E350A3">
              <w:t>The member must have at least 12 months’ service remaining at the posting location. This time is effective from the approved date the member's spouse travels to accompany the member at the overseas location.</w:t>
            </w:r>
          </w:p>
        </w:tc>
      </w:tr>
      <w:tr w:rsidR="008E4A8F" w:rsidRPr="00E350A3" w14:paraId="2FC7E115" w14:textId="77777777" w:rsidTr="004A692F">
        <w:trPr>
          <w:cantSplit/>
        </w:trPr>
        <w:tc>
          <w:tcPr>
            <w:tcW w:w="992" w:type="dxa"/>
          </w:tcPr>
          <w:p w14:paraId="78E4B7AA" w14:textId="77777777" w:rsidR="008E4A8F" w:rsidRPr="00E350A3" w:rsidRDefault="008E4A8F" w:rsidP="008669F8">
            <w:pPr>
              <w:pStyle w:val="BlockText-Plain"/>
            </w:pPr>
          </w:p>
        </w:tc>
        <w:tc>
          <w:tcPr>
            <w:tcW w:w="567" w:type="dxa"/>
          </w:tcPr>
          <w:p w14:paraId="7966F602" w14:textId="77777777" w:rsidR="008E4A8F" w:rsidRPr="00E350A3" w:rsidRDefault="008E4A8F" w:rsidP="00CE281E">
            <w:pPr>
              <w:pStyle w:val="BlockText-Plain"/>
              <w:jc w:val="center"/>
            </w:pPr>
            <w:r w:rsidRPr="00E350A3">
              <w:t>b.</w:t>
            </w:r>
          </w:p>
        </w:tc>
        <w:tc>
          <w:tcPr>
            <w:tcW w:w="7796" w:type="dxa"/>
          </w:tcPr>
          <w:p w14:paraId="43EB2A70" w14:textId="1F09DE7A" w:rsidR="008E4A8F" w:rsidRPr="00E350A3" w:rsidRDefault="008E4A8F" w:rsidP="008669F8">
            <w:pPr>
              <w:pStyle w:val="BlockText-Plain"/>
            </w:pPr>
            <w:r w:rsidRPr="00E350A3">
              <w:t>Only the spouse’s personal possessions and wedding presents are removed from the place of marriage, to the member’s permanent accommodation at the posting location.</w:t>
            </w:r>
          </w:p>
        </w:tc>
      </w:tr>
      <w:tr w:rsidR="008E4A8F" w:rsidRPr="00E350A3" w14:paraId="072CC0EA" w14:textId="77777777" w:rsidTr="004A692F">
        <w:tc>
          <w:tcPr>
            <w:tcW w:w="992" w:type="dxa"/>
          </w:tcPr>
          <w:p w14:paraId="2212A6AA" w14:textId="77777777" w:rsidR="008E4A8F" w:rsidRPr="00E350A3" w:rsidRDefault="008E4A8F" w:rsidP="008669F8">
            <w:pPr>
              <w:pStyle w:val="BlockText-Plain"/>
              <w:jc w:val="center"/>
            </w:pPr>
            <w:r w:rsidRPr="00E350A3">
              <w:t>2.</w:t>
            </w:r>
          </w:p>
        </w:tc>
        <w:tc>
          <w:tcPr>
            <w:tcW w:w="8363" w:type="dxa"/>
            <w:gridSpan w:val="2"/>
          </w:tcPr>
          <w:p w14:paraId="40909EE6" w14:textId="77777777" w:rsidR="008E4A8F" w:rsidRPr="00E350A3" w:rsidRDefault="008E4A8F" w:rsidP="008669F8">
            <w:pPr>
              <w:pStyle w:val="BlockText-Plain"/>
            </w:pPr>
            <w:r w:rsidRPr="00E350A3">
              <w:t>If a member has a partnership recognised by the ADF elsewhere than the posting location, the CDF may grant a removal of personal effects to the posting location. These conditions apply.</w:t>
            </w:r>
          </w:p>
        </w:tc>
      </w:tr>
      <w:tr w:rsidR="008E4A8F" w:rsidRPr="00E350A3" w14:paraId="5A8A8317" w14:textId="77777777" w:rsidTr="004A692F">
        <w:trPr>
          <w:cantSplit/>
        </w:trPr>
        <w:tc>
          <w:tcPr>
            <w:tcW w:w="992" w:type="dxa"/>
          </w:tcPr>
          <w:p w14:paraId="5AF17EF0" w14:textId="77777777" w:rsidR="008E4A8F" w:rsidRPr="00E350A3" w:rsidRDefault="008E4A8F" w:rsidP="008669F8">
            <w:pPr>
              <w:pStyle w:val="BlockText-Plain"/>
            </w:pPr>
          </w:p>
        </w:tc>
        <w:tc>
          <w:tcPr>
            <w:tcW w:w="567" w:type="dxa"/>
          </w:tcPr>
          <w:p w14:paraId="7D9FA449" w14:textId="77777777" w:rsidR="008E4A8F" w:rsidRPr="00E350A3" w:rsidRDefault="008E4A8F" w:rsidP="00CE281E">
            <w:pPr>
              <w:pStyle w:val="BlockText-Plain"/>
              <w:jc w:val="center"/>
            </w:pPr>
            <w:r w:rsidRPr="00E350A3">
              <w:t>a.</w:t>
            </w:r>
          </w:p>
        </w:tc>
        <w:tc>
          <w:tcPr>
            <w:tcW w:w="7796" w:type="dxa"/>
          </w:tcPr>
          <w:p w14:paraId="706E8252" w14:textId="77777777" w:rsidR="008E4A8F" w:rsidRPr="00E350A3" w:rsidRDefault="008E4A8F" w:rsidP="008669F8">
            <w:pPr>
              <w:pStyle w:val="BlockText-Plain"/>
            </w:pPr>
            <w:r w:rsidRPr="00E350A3">
              <w:t>The member must have at least 12 months’ service remaining at the posting location. This time is effective from the approved date the member's partner travels to accompany the member at the overseas location.</w:t>
            </w:r>
          </w:p>
        </w:tc>
      </w:tr>
      <w:tr w:rsidR="008E4A8F" w:rsidRPr="00E350A3" w14:paraId="3F034384" w14:textId="77777777" w:rsidTr="004A692F">
        <w:trPr>
          <w:cantSplit/>
        </w:trPr>
        <w:tc>
          <w:tcPr>
            <w:tcW w:w="992" w:type="dxa"/>
          </w:tcPr>
          <w:p w14:paraId="0ED3FA93" w14:textId="77777777" w:rsidR="008E4A8F" w:rsidRPr="00E350A3" w:rsidRDefault="008E4A8F" w:rsidP="008669F8">
            <w:pPr>
              <w:pStyle w:val="BlockText-Plain"/>
            </w:pPr>
          </w:p>
        </w:tc>
        <w:tc>
          <w:tcPr>
            <w:tcW w:w="567" w:type="dxa"/>
          </w:tcPr>
          <w:p w14:paraId="75409E7C" w14:textId="77777777" w:rsidR="008E4A8F" w:rsidRPr="00E350A3" w:rsidRDefault="008E4A8F" w:rsidP="00CE281E">
            <w:pPr>
              <w:pStyle w:val="BlockText-Plain"/>
              <w:jc w:val="center"/>
            </w:pPr>
            <w:r w:rsidRPr="00E350A3">
              <w:t>b.</w:t>
            </w:r>
          </w:p>
        </w:tc>
        <w:tc>
          <w:tcPr>
            <w:tcW w:w="7796" w:type="dxa"/>
          </w:tcPr>
          <w:p w14:paraId="49077AEA" w14:textId="6CE53E40" w:rsidR="008E4A8F" w:rsidRPr="00E350A3" w:rsidRDefault="008E4A8F" w:rsidP="008669F8">
            <w:pPr>
              <w:pStyle w:val="BlockText-Plain"/>
            </w:pPr>
            <w:r w:rsidRPr="00E350A3">
              <w:t>Only the partner's personal possessions are removed from the place where the couple's common household was established, to the member’s permanent accommodation at the posting location.</w:t>
            </w:r>
          </w:p>
        </w:tc>
      </w:tr>
      <w:tr w:rsidR="008E4A8F" w:rsidRPr="00E350A3" w14:paraId="1129D60A" w14:textId="77777777" w:rsidTr="004A692F">
        <w:tc>
          <w:tcPr>
            <w:tcW w:w="992" w:type="dxa"/>
          </w:tcPr>
          <w:p w14:paraId="7B41F6FE" w14:textId="77777777" w:rsidR="008E4A8F" w:rsidRPr="00E350A3" w:rsidRDefault="008E4A8F" w:rsidP="008669F8">
            <w:pPr>
              <w:pStyle w:val="BlockText-Plain"/>
              <w:jc w:val="center"/>
            </w:pPr>
            <w:r w:rsidRPr="00E350A3">
              <w:t>3.</w:t>
            </w:r>
          </w:p>
        </w:tc>
        <w:tc>
          <w:tcPr>
            <w:tcW w:w="8363" w:type="dxa"/>
            <w:gridSpan w:val="2"/>
          </w:tcPr>
          <w:p w14:paraId="2CAD5886" w14:textId="77777777" w:rsidR="008E4A8F" w:rsidRPr="00E350A3" w:rsidRDefault="008E4A8F" w:rsidP="008669F8">
            <w:pPr>
              <w:pStyle w:val="BlockText-Plain"/>
            </w:pPr>
            <w:r w:rsidRPr="00E350A3">
              <w:t>If the new spouse or partner has a child, the member is eligible for the removal of the child’s personal effects. These conditions must be met.</w:t>
            </w:r>
          </w:p>
        </w:tc>
      </w:tr>
      <w:tr w:rsidR="008E4A8F" w:rsidRPr="00E350A3" w14:paraId="582FEF1A" w14:textId="77777777" w:rsidTr="004A692F">
        <w:trPr>
          <w:cantSplit/>
        </w:trPr>
        <w:tc>
          <w:tcPr>
            <w:tcW w:w="992" w:type="dxa"/>
          </w:tcPr>
          <w:p w14:paraId="0D04EA72" w14:textId="77777777" w:rsidR="008E4A8F" w:rsidRPr="00E350A3" w:rsidRDefault="008E4A8F" w:rsidP="008669F8">
            <w:pPr>
              <w:pStyle w:val="BlockText-Plain"/>
            </w:pPr>
          </w:p>
        </w:tc>
        <w:tc>
          <w:tcPr>
            <w:tcW w:w="567" w:type="dxa"/>
          </w:tcPr>
          <w:p w14:paraId="10A2BC5B" w14:textId="77777777" w:rsidR="008E4A8F" w:rsidRPr="00E350A3" w:rsidRDefault="008E4A8F" w:rsidP="00CE281E">
            <w:pPr>
              <w:pStyle w:val="BlockText-Plain"/>
              <w:jc w:val="center"/>
            </w:pPr>
            <w:r w:rsidRPr="00E350A3">
              <w:t>a.</w:t>
            </w:r>
          </w:p>
        </w:tc>
        <w:tc>
          <w:tcPr>
            <w:tcW w:w="7796" w:type="dxa"/>
          </w:tcPr>
          <w:p w14:paraId="4E20B797" w14:textId="77777777" w:rsidR="008E4A8F" w:rsidRPr="00E350A3" w:rsidRDefault="008E4A8F" w:rsidP="008669F8">
            <w:pPr>
              <w:pStyle w:val="BlockText-Plain"/>
            </w:pPr>
            <w:r w:rsidRPr="00E350A3">
              <w:t>The child is eligible as a member’s dependant for removal purposes.</w:t>
            </w:r>
          </w:p>
        </w:tc>
      </w:tr>
      <w:tr w:rsidR="008E4A8F" w:rsidRPr="00E350A3" w14:paraId="634C7A8B" w14:textId="77777777" w:rsidTr="004A692F">
        <w:trPr>
          <w:cantSplit/>
        </w:trPr>
        <w:tc>
          <w:tcPr>
            <w:tcW w:w="992" w:type="dxa"/>
          </w:tcPr>
          <w:p w14:paraId="41F48AB7" w14:textId="77777777" w:rsidR="008E4A8F" w:rsidRPr="00E350A3" w:rsidRDefault="008E4A8F" w:rsidP="008669F8">
            <w:pPr>
              <w:pStyle w:val="BlockText-Plain"/>
            </w:pPr>
          </w:p>
        </w:tc>
        <w:tc>
          <w:tcPr>
            <w:tcW w:w="567" w:type="dxa"/>
          </w:tcPr>
          <w:p w14:paraId="5D7A7940" w14:textId="77777777" w:rsidR="008E4A8F" w:rsidRPr="00E350A3" w:rsidRDefault="008E4A8F" w:rsidP="00CE281E">
            <w:pPr>
              <w:pStyle w:val="BlockText-Plain"/>
              <w:jc w:val="center"/>
            </w:pPr>
            <w:r w:rsidRPr="00E350A3">
              <w:t>b.</w:t>
            </w:r>
          </w:p>
        </w:tc>
        <w:tc>
          <w:tcPr>
            <w:tcW w:w="7796" w:type="dxa"/>
          </w:tcPr>
          <w:p w14:paraId="3E8A863C" w14:textId="77777777" w:rsidR="008E4A8F" w:rsidRPr="00E350A3" w:rsidRDefault="008E4A8F" w:rsidP="008669F8">
            <w:pPr>
              <w:pStyle w:val="BlockText-Plain"/>
            </w:pPr>
            <w:r w:rsidRPr="00E350A3">
              <w:t>The child normally lives with the spouse or partner.</w:t>
            </w:r>
          </w:p>
        </w:tc>
      </w:tr>
      <w:tr w:rsidR="008E4A8F" w:rsidRPr="00E350A3" w14:paraId="74757B28" w14:textId="77777777" w:rsidTr="004A692F">
        <w:trPr>
          <w:cantSplit/>
        </w:trPr>
        <w:tc>
          <w:tcPr>
            <w:tcW w:w="992" w:type="dxa"/>
          </w:tcPr>
          <w:p w14:paraId="08062308" w14:textId="77777777" w:rsidR="008E4A8F" w:rsidRPr="00E350A3" w:rsidRDefault="008E4A8F" w:rsidP="008669F8">
            <w:pPr>
              <w:pStyle w:val="BlockText-Plain"/>
            </w:pPr>
          </w:p>
        </w:tc>
        <w:tc>
          <w:tcPr>
            <w:tcW w:w="567" w:type="dxa"/>
          </w:tcPr>
          <w:p w14:paraId="6E7A9909" w14:textId="77777777" w:rsidR="008E4A8F" w:rsidRPr="00E350A3" w:rsidRDefault="008E4A8F" w:rsidP="00CE281E">
            <w:pPr>
              <w:pStyle w:val="BlockText-Plain"/>
              <w:jc w:val="center"/>
            </w:pPr>
            <w:r w:rsidRPr="00E350A3">
              <w:t>c.</w:t>
            </w:r>
          </w:p>
        </w:tc>
        <w:tc>
          <w:tcPr>
            <w:tcW w:w="7796" w:type="dxa"/>
          </w:tcPr>
          <w:p w14:paraId="704DD1C6" w14:textId="77777777" w:rsidR="008E4A8F" w:rsidRPr="00E350A3" w:rsidRDefault="008E4A8F" w:rsidP="008669F8">
            <w:pPr>
              <w:pStyle w:val="BlockText-Plain"/>
            </w:pPr>
            <w:r w:rsidRPr="00E350A3">
              <w:t>The child is to live with the member at the overseas posting location.</w:t>
            </w:r>
          </w:p>
        </w:tc>
      </w:tr>
    </w:tbl>
    <w:p w14:paraId="007537F4" w14:textId="13CD6708" w:rsidR="008E4A8F" w:rsidRPr="00E350A3" w:rsidRDefault="008E4A8F" w:rsidP="008669F8">
      <w:pPr>
        <w:pStyle w:val="Heading5"/>
      </w:pPr>
      <w:bookmarkStart w:id="204" w:name="_Toc105055416"/>
      <w:r w:rsidRPr="00E350A3">
        <w:t>14.3.26</w:t>
      </w:r>
      <w:r w:rsidR="0060420C" w:rsidRPr="00E350A3">
        <w:t>    </w:t>
      </w:r>
      <w:r w:rsidRPr="00E350A3">
        <w:t>Removal on next posting</w:t>
      </w:r>
      <w:bookmarkEnd w:id="204"/>
    </w:p>
    <w:tbl>
      <w:tblPr>
        <w:tblW w:w="0" w:type="auto"/>
        <w:tblInd w:w="113" w:type="dxa"/>
        <w:tblLayout w:type="fixed"/>
        <w:tblLook w:val="0000" w:firstRow="0" w:lastRow="0" w:firstColumn="0" w:lastColumn="0" w:noHBand="0" w:noVBand="0"/>
      </w:tblPr>
      <w:tblGrid>
        <w:gridCol w:w="992"/>
        <w:gridCol w:w="8367"/>
      </w:tblGrid>
      <w:tr w:rsidR="008E4A8F" w:rsidRPr="00E350A3" w14:paraId="2FD41884" w14:textId="77777777" w:rsidTr="008E4A8F">
        <w:tc>
          <w:tcPr>
            <w:tcW w:w="992" w:type="dxa"/>
          </w:tcPr>
          <w:p w14:paraId="2BF04E7A" w14:textId="77777777" w:rsidR="008E4A8F" w:rsidRPr="00E350A3" w:rsidRDefault="008E4A8F" w:rsidP="008669F8">
            <w:pPr>
              <w:pStyle w:val="BlockText-Plain"/>
              <w:jc w:val="center"/>
            </w:pPr>
            <w:r w:rsidRPr="00E350A3">
              <w:t>1.</w:t>
            </w:r>
          </w:p>
        </w:tc>
        <w:tc>
          <w:tcPr>
            <w:tcW w:w="8367" w:type="dxa"/>
          </w:tcPr>
          <w:p w14:paraId="3CFF790F" w14:textId="77777777" w:rsidR="008E4A8F" w:rsidRPr="00E350A3" w:rsidRDefault="008E4A8F" w:rsidP="008669F8">
            <w:pPr>
              <w:pStyle w:val="BlockText-Plain"/>
            </w:pPr>
            <w:r w:rsidRPr="00E350A3">
              <w:t>Division 1 section 14.3.11 applies to the member's and any dependants' removal on the next posting after the member's marriage or ADF recognition of partnership, whichever is applicable.</w:t>
            </w:r>
          </w:p>
        </w:tc>
      </w:tr>
      <w:tr w:rsidR="008E4A8F" w:rsidRPr="00E350A3" w14:paraId="23934CC0" w14:textId="77777777" w:rsidTr="008E4A8F">
        <w:tc>
          <w:tcPr>
            <w:tcW w:w="992" w:type="dxa"/>
          </w:tcPr>
          <w:p w14:paraId="76BD5CDC" w14:textId="77777777" w:rsidR="008E4A8F" w:rsidRPr="00E350A3" w:rsidRDefault="008E4A8F" w:rsidP="008669F8">
            <w:pPr>
              <w:pStyle w:val="BlockText-Plain"/>
              <w:jc w:val="center"/>
            </w:pPr>
            <w:r w:rsidRPr="00E350A3">
              <w:t>2.</w:t>
            </w:r>
          </w:p>
        </w:tc>
        <w:tc>
          <w:tcPr>
            <w:tcW w:w="8367" w:type="dxa"/>
          </w:tcPr>
          <w:p w14:paraId="7A86E1D9" w14:textId="6960E4AB" w:rsidR="008E4A8F" w:rsidRPr="00E350A3" w:rsidRDefault="002F3FE9" w:rsidP="008669F8">
            <w:pPr>
              <w:pStyle w:val="BlockText-Plain"/>
              <w:rPr>
                <w:b/>
              </w:rPr>
            </w:pPr>
            <w:r w:rsidRPr="00E350A3">
              <w:rPr>
                <w:iCs/>
              </w:rPr>
              <w:t>On the member’s and dependants’ arrival in Australia after the long-term posting, the removal provisions under Chapter 6 Part 5 apply.</w:t>
            </w:r>
          </w:p>
        </w:tc>
      </w:tr>
    </w:tbl>
    <w:p w14:paraId="64F43298" w14:textId="0D1146F8" w:rsidR="008E4A8F" w:rsidRPr="00E350A3" w:rsidRDefault="008E4A8F" w:rsidP="008669F8">
      <w:pPr>
        <w:pStyle w:val="Heading5"/>
      </w:pPr>
      <w:bookmarkStart w:id="205" w:name="_Toc105055417"/>
      <w:r w:rsidRPr="00E350A3">
        <w:t>14.3.27</w:t>
      </w:r>
      <w:r w:rsidR="0060420C" w:rsidRPr="00E350A3">
        <w:t>    </w:t>
      </w:r>
      <w:r w:rsidRPr="00E350A3">
        <w:t>Ceasing to be a member with dependants overseas</w:t>
      </w:r>
      <w:bookmarkEnd w:id="205"/>
    </w:p>
    <w:tbl>
      <w:tblPr>
        <w:tblW w:w="0" w:type="auto"/>
        <w:tblInd w:w="113" w:type="dxa"/>
        <w:tblLayout w:type="fixed"/>
        <w:tblLook w:val="0000" w:firstRow="0" w:lastRow="0" w:firstColumn="0" w:lastColumn="0" w:noHBand="0" w:noVBand="0"/>
      </w:tblPr>
      <w:tblGrid>
        <w:gridCol w:w="992"/>
        <w:gridCol w:w="567"/>
        <w:gridCol w:w="7796"/>
      </w:tblGrid>
      <w:tr w:rsidR="008E4A8F" w:rsidRPr="00E350A3" w14:paraId="432FC538" w14:textId="77777777" w:rsidTr="008E4A8F">
        <w:tc>
          <w:tcPr>
            <w:tcW w:w="992" w:type="dxa"/>
          </w:tcPr>
          <w:p w14:paraId="0745F10D" w14:textId="77777777" w:rsidR="008E4A8F" w:rsidRPr="00E350A3" w:rsidRDefault="008E4A8F" w:rsidP="008669F8">
            <w:pPr>
              <w:pStyle w:val="BlockText-Plain"/>
              <w:jc w:val="center"/>
            </w:pPr>
          </w:p>
        </w:tc>
        <w:tc>
          <w:tcPr>
            <w:tcW w:w="8363" w:type="dxa"/>
            <w:gridSpan w:val="2"/>
          </w:tcPr>
          <w:p w14:paraId="213D2E8E" w14:textId="77777777" w:rsidR="008E4A8F" w:rsidRPr="00E350A3" w:rsidRDefault="008E4A8F" w:rsidP="008669F8">
            <w:pPr>
              <w:pStyle w:val="BlockText-Plain"/>
            </w:pPr>
            <w:r w:rsidRPr="00E350A3">
              <w:t>A member on long-term posting overseas may cease to be a member with dependants. This means they no longer have a requirement to maintain a home for dependants at the overseas posting location. The member is eligible for one of these removals for their dependants.</w:t>
            </w:r>
          </w:p>
        </w:tc>
      </w:tr>
      <w:tr w:rsidR="008E4A8F" w:rsidRPr="00E350A3" w14:paraId="4B839B05" w14:textId="77777777" w:rsidTr="008E4A8F">
        <w:trPr>
          <w:cantSplit/>
        </w:trPr>
        <w:tc>
          <w:tcPr>
            <w:tcW w:w="992" w:type="dxa"/>
          </w:tcPr>
          <w:p w14:paraId="1AADC1B3" w14:textId="77777777" w:rsidR="008E4A8F" w:rsidRPr="00E350A3" w:rsidRDefault="008E4A8F" w:rsidP="008669F8">
            <w:pPr>
              <w:pStyle w:val="BlockText-Plain"/>
            </w:pPr>
          </w:p>
        </w:tc>
        <w:tc>
          <w:tcPr>
            <w:tcW w:w="567" w:type="dxa"/>
          </w:tcPr>
          <w:p w14:paraId="16ECA707" w14:textId="77777777" w:rsidR="008E4A8F" w:rsidRPr="00E350A3" w:rsidRDefault="008E4A8F" w:rsidP="00CE281E">
            <w:pPr>
              <w:pStyle w:val="BlockText-Plain"/>
              <w:jc w:val="center"/>
            </w:pPr>
            <w:r w:rsidRPr="00E350A3">
              <w:t>a.</w:t>
            </w:r>
          </w:p>
        </w:tc>
        <w:tc>
          <w:tcPr>
            <w:tcW w:w="7796" w:type="dxa"/>
          </w:tcPr>
          <w:p w14:paraId="0FD07776" w14:textId="77777777" w:rsidR="008E4A8F" w:rsidRPr="00E350A3" w:rsidRDefault="008E4A8F" w:rsidP="008669F8">
            <w:pPr>
              <w:pStyle w:val="BlockText-Plain"/>
              <w:rPr>
                <w:b/>
              </w:rPr>
            </w:pPr>
            <w:r w:rsidRPr="00E350A3">
              <w:t>Removal of items to the intended location of residence in Australia.</w:t>
            </w:r>
          </w:p>
        </w:tc>
      </w:tr>
      <w:tr w:rsidR="008E4A8F" w:rsidRPr="00E350A3" w14:paraId="049C171B" w14:textId="77777777" w:rsidTr="008E4A8F">
        <w:trPr>
          <w:cantSplit/>
        </w:trPr>
        <w:tc>
          <w:tcPr>
            <w:tcW w:w="992" w:type="dxa"/>
          </w:tcPr>
          <w:p w14:paraId="12DEEEA7" w14:textId="77777777" w:rsidR="008E4A8F" w:rsidRPr="00E350A3" w:rsidRDefault="008E4A8F" w:rsidP="008669F8">
            <w:pPr>
              <w:pStyle w:val="BlockText-Plain"/>
            </w:pPr>
          </w:p>
        </w:tc>
        <w:tc>
          <w:tcPr>
            <w:tcW w:w="567" w:type="dxa"/>
          </w:tcPr>
          <w:p w14:paraId="0D763C5C" w14:textId="77777777" w:rsidR="008E4A8F" w:rsidRPr="00E350A3" w:rsidRDefault="008E4A8F" w:rsidP="00CE281E">
            <w:pPr>
              <w:pStyle w:val="BlockText-Plain"/>
              <w:jc w:val="center"/>
            </w:pPr>
            <w:r w:rsidRPr="00E350A3">
              <w:t>b.</w:t>
            </w:r>
          </w:p>
        </w:tc>
        <w:tc>
          <w:tcPr>
            <w:tcW w:w="7796" w:type="dxa"/>
          </w:tcPr>
          <w:p w14:paraId="0BF65809" w14:textId="77777777" w:rsidR="008E4A8F" w:rsidRPr="00E350A3" w:rsidRDefault="008E4A8F" w:rsidP="008669F8">
            <w:pPr>
              <w:pStyle w:val="BlockText-Plain"/>
            </w:pPr>
            <w:r w:rsidRPr="00E350A3">
              <w:t xml:space="preserve">Temporary removal of items to storage in Australia, until completion of the overseas posting. In addition, a subsequent removal from storage to the intended location of residence in Australia. </w:t>
            </w:r>
          </w:p>
        </w:tc>
      </w:tr>
      <w:tr w:rsidR="008E4A8F" w:rsidRPr="00E350A3" w14:paraId="60F0E4DA" w14:textId="77777777" w:rsidTr="008E4A8F">
        <w:trPr>
          <w:cantSplit/>
        </w:trPr>
        <w:tc>
          <w:tcPr>
            <w:tcW w:w="992" w:type="dxa"/>
          </w:tcPr>
          <w:p w14:paraId="732F255F" w14:textId="77777777" w:rsidR="008E4A8F" w:rsidRPr="00E350A3" w:rsidRDefault="008E4A8F" w:rsidP="008669F8">
            <w:pPr>
              <w:pStyle w:val="BlockText-Plain"/>
            </w:pPr>
          </w:p>
        </w:tc>
        <w:tc>
          <w:tcPr>
            <w:tcW w:w="567" w:type="dxa"/>
          </w:tcPr>
          <w:p w14:paraId="72B9A10C" w14:textId="77777777" w:rsidR="008E4A8F" w:rsidRPr="00E350A3" w:rsidRDefault="008E4A8F" w:rsidP="00CE281E">
            <w:pPr>
              <w:pStyle w:val="BlockText-Plain"/>
              <w:jc w:val="center"/>
            </w:pPr>
            <w:r w:rsidRPr="00E350A3">
              <w:t>c.</w:t>
            </w:r>
          </w:p>
        </w:tc>
        <w:tc>
          <w:tcPr>
            <w:tcW w:w="7796" w:type="dxa"/>
          </w:tcPr>
          <w:p w14:paraId="56644D28" w14:textId="77777777" w:rsidR="008E4A8F" w:rsidRPr="00E350A3" w:rsidRDefault="008E4A8F" w:rsidP="008669F8">
            <w:pPr>
              <w:pStyle w:val="BlockText-Plain"/>
            </w:pPr>
            <w:r w:rsidRPr="00E350A3">
              <w:t>Removal of items to any other location. This is provided the cost is no more than the cost if all items been removed at the same time.</w:t>
            </w:r>
          </w:p>
        </w:tc>
      </w:tr>
    </w:tbl>
    <w:p w14:paraId="14885990" w14:textId="20D2501C" w:rsidR="008E4A8F" w:rsidRPr="00E350A3" w:rsidRDefault="008E4A8F" w:rsidP="008669F8">
      <w:pPr>
        <w:pStyle w:val="Heading3"/>
        <w:pageBreakBefore/>
      </w:pPr>
      <w:bookmarkStart w:id="206" w:name="_Toc105055418"/>
      <w:r w:rsidRPr="00E350A3">
        <w:t>Part 4: Travel to and from the posting location</w:t>
      </w:r>
      <w:bookmarkEnd w:id="206"/>
    </w:p>
    <w:p w14:paraId="4DE09F09" w14:textId="059AB211" w:rsidR="008E4A8F" w:rsidRPr="00E350A3" w:rsidRDefault="008E4A8F" w:rsidP="008669F8">
      <w:pPr>
        <w:pStyle w:val="Heading5"/>
      </w:pPr>
      <w:bookmarkStart w:id="207" w:name="_Toc105055419"/>
      <w:r w:rsidRPr="00E350A3">
        <w:t>14.4.1</w:t>
      </w:r>
      <w:r w:rsidR="0060420C" w:rsidRPr="00E350A3">
        <w:t>    </w:t>
      </w:r>
      <w:r w:rsidRPr="00E350A3">
        <w:t>Overview</w:t>
      </w:r>
      <w:bookmarkEnd w:id="207"/>
    </w:p>
    <w:tbl>
      <w:tblPr>
        <w:tblW w:w="0" w:type="auto"/>
        <w:tblInd w:w="113" w:type="dxa"/>
        <w:tblLayout w:type="fixed"/>
        <w:tblLook w:val="0000" w:firstRow="0" w:lastRow="0" w:firstColumn="0" w:lastColumn="0" w:noHBand="0" w:noVBand="0"/>
      </w:tblPr>
      <w:tblGrid>
        <w:gridCol w:w="992"/>
        <w:gridCol w:w="8363"/>
      </w:tblGrid>
      <w:tr w:rsidR="008E4A8F" w:rsidRPr="00E350A3" w14:paraId="6B7D81A0" w14:textId="77777777" w:rsidTr="008E4A8F">
        <w:tc>
          <w:tcPr>
            <w:tcW w:w="992" w:type="dxa"/>
          </w:tcPr>
          <w:p w14:paraId="3D41FF2D" w14:textId="77777777" w:rsidR="008E4A8F" w:rsidRPr="00E350A3" w:rsidRDefault="008E4A8F" w:rsidP="008669F8">
            <w:pPr>
              <w:pStyle w:val="BlockText-Plain"/>
              <w:jc w:val="center"/>
            </w:pPr>
          </w:p>
        </w:tc>
        <w:tc>
          <w:tcPr>
            <w:tcW w:w="8363" w:type="dxa"/>
          </w:tcPr>
          <w:p w14:paraId="27E73232" w14:textId="77777777" w:rsidR="008E4A8F" w:rsidRPr="00E350A3" w:rsidRDefault="008E4A8F" w:rsidP="008669F8">
            <w:pPr>
              <w:pStyle w:val="BlockText-Plain"/>
            </w:pPr>
            <w:r w:rsidRPr="00E350A3">
              <w:t>This Part outlines travel benefits for journeys taken at the beginning and end of a posting period. This means the journey to the posting location before the settling-in period starts, and the journey from the posting location after the settling-out period ends.</w:t>
            </w:r>
          </w:p>
        </w:tc>
      </w:tr>
    </w:tbl>
    <w:p w14:paraId="48E2D2AE" w14:textId="1B7DD525" w:rsidR="008E4A8F" w:rsidRPr="00E350A3" w:rsidRDefault="008E4A8F" w:rsidP="008669F8">
      <w:pPr>
        <w:pStyle w:val="Heading5"/>
      </w:pPr>
      <w:bookmarkStart w:id="208" w:name="_Toc105055420"/>
      <w:r w:rsidRPr="00E350A3">
        <w:t>14.4.2</w:t>
      </w:r>
      <w:r w:rsidR="0060420C" w:rsidRPr="00E350A3">
        <w:t>    </w:t>
      </w:r>
      <w:r w:rsidRPr="00E350A3">
        <w:t>Member this Part applies to</w:t>
      </w:r>
      <w:bookmarkEnd w:id="208"/>
    </w:p>
    <w:tbl>
      <w:tblPr>
        <w:tblW w:w="0" w:type="auto"/>
        <w:tblInd w:w="113" w:type="dxa"/>
        <w:tblLayout w:type="fixed"/>
        <w:tblLook w:val="0000" w:firstRow="0" w:lastRow="0" w:firstColumn="0" w:lastColumn="0" w:noHBand="0" w:noVBand="0"/>
      </w:tblPr>
      <w:tblGrid>
        <w:gridCol w:w="992"/>
        <w:gridCol w:w="567"/>
        <w:gridCol w:w="7800"/>
      </w:tblGrid>
      <w:tr w:rsidR="008E4A8F" w:rsidRPr="00E350A3" w14:paraId="06DC0D90" w14:textId="77777777" w:rsidTr="008E4A8F">
        <w:tc>
          <w:tcPr>
            <w:tcW w:w="992" w:type="dxa"/>
          </w:tcPr>
          <w:p w14:paraId="40B94B48" w14:textId="77777777" w:rsidR="008E4A8F" w:rsidRPr="00E350A3" w:rsidRDefault="008E4A8F" w:rsidP="008669F8">
            <w:pPr>
              <w:pStyle w:val="BlockText-Plain"/>
              <w:jc w:val="center"/>
            </w:pPr>
            <w:r w:rsidRPr="00E350A3">
              <w:t>1.</w:t>
            </w:r>
          </w:p>
        </w:tc>
        <w:tc>
          <w:tcPr>
            <w:tcW w:w="8367" w:type="dxa"/>
            <w:gridSpan w:val="2"/>
          </w:tcPr>
          <w:p w14:paraId="1F89DC7B" w14:textId="77777777" w:rsidR="008E4A8F" w:rsidRPr="00E350A3" w:rsidRDefault="008E4A8F" w:rsidP="008669F8">
            <w:pPr>
              <w:pStyle w:val="BlockText-Plain"/>
            </w:pPr>
            <w:r w:rsidRPr="00E350A3">
              <w:t xml:space="preserve">This Part applies to a member, when the member has an official written notice of a posting. </w:t>
            </w:r>
          </w:p>
        </w:tc>
      </w:tr>
      <w:tr w:rsidR="008E4A8F" w:rsidRPr="00E350A3" w14:paraId="60F208C7" w14:textId="77777777" w:rsidTr="008E4A8F">
        <w:tc>
          <w:tcPr>
            <w:tcW w:w="992" w:type="dxa"/>
          </w:tcPr>
          <w:p w14:paraId="43010D9A" w14:textId="77777777" w:rsidR="008E4A8F" w:rsidRPr="00E350A3" w:rsidRDefault="008E4A8F" w:rsidP="008669F8">
            <w:pPr>
              <w:pStyle w:val="BlockText-Plain"/>
              <w:jc w:val="center"/>
            </w:pPr>
            <w:r w:rsidRPr="00E350A3">
              <w:t>2.</w:t>
            </w:r>
          </w:p>
        </w:tc>
        <w:tc>
          <w:tcPr>
            <w:tcW w:w="8367" w:type="dxa"/>
            <w:gridSpan w:val="2"/>
          </w:tcPr>
          <w:p w14:paraId="1A73A0F1" w14:textId="77777777" w:rsidR="008E4A8F" w:rsidRPr="00E350A3" w:rsidRDefault="008E4A8F" w:rsidP="008669F8">
            <w:pPr>
              <w:pStyle w:val="BlockText-Plain"/>
            </w:pPr>
            <w:r w:rsidRPr="00E350A3">
              <w:t xml:space="preserve">Dependants can receive the same benefits as the member under this Part. All these conditions must be met. </w:t>
            </w:r>
          </w:p>
        </w:tc>
      </w:tr>
      <w:tr w:rsidR="008E4A8F" w:rsidRPr="00E350A3" w14:paraId="1F5E9663" w14:textId="77777777" w:rsidTr="008E4A8F">
        <w:trPr>
          <w:cantSplit/>
        </w:trPr>
        <w:tc>
          <w:tcPr>
            <w:tcW w:w="992" w:type="dxa"/>
          </w:tcPr>
          <w:p w14:paraId="4047A238" w14:textId="77777777" w:rsidR="008E4A8F" w:rsidRPr="00E350A3" w:rsidRDefault="008E4A8F" w:rsidP="008669F8">
            <w:pPr>
              <w:pStyle w:val="BlockText-Plain"/>
            </w:pPr>
          </w:p>
        </w:tc>
        <w:tc>
          <w:tcPr>
            <w:tcW w:w="567" w:type="dxa"/>
          </w:tcPr>
          <w:p w14:paraId="172715B7" w14:textId="77777777" w:rsidR="008E4A8F" w:rsidRPr="00E350A3" w:rsidRDefault="008E4A8F" w:rsidP="00CE281E">
            <w:pPr>
              <w:pStyle w:val="BlockText-Plain"/>
              <w:jc w:val="center"/>
            </w:pPr>
            <w:r w:rsidRPr="00E350A3">
              <w:t>a.</w:t>
            </w:r>
          </w:p>
        </w:tc>
        <w:tc>
          <w:tcPr>
            <w:tcW w:w="7800" w:type="dxa"/>
          </w:tcPr>
          <w:p w14:paraId="5178B903" w14:textId="50338FE4" w:rsidR="008E4A8F" w:rsidRPr="00E350A3" w:rsidRDefault="008E4A8F" w:rsidP="004A692F">
            <w:pPr>
              <w:pStyle w:val="BlockText-Plain"/>
              <w:rPr>
                <w:b/>
              </w:rPr>
            </w:pPr>
            <w:r w:rsidRPr="00E350A3">
              <w:t>The dependants are being removed to the posting location with the member</w:t>
            </w:r>
            <w:r w:rsidR="004A692F" w:rsidRPr="00E350A3">
              <w:t xml:space="preserve"> under section 14.4.5</w:t>
            </w:r>
            <w:r w:rsidRPr="00E350A3">
              <w:t>.</w:t>
            </w:r>
          </w:p>
        </w:tc>
      </w:tr>
      <w:tr w:rsidR="008E4A8F" w:rsidRPr="00E350A3" w14:paraId="42193FAB" w14:textId="77777777" w:rsidTr="008E4A8F">
        <w:trPr>
          <w:cantSplit/>
        </w:trPr>
        <w:tc>
          <w:tcPr>
            <w:tcW w:w="992" w:type="dxa"/>
          </w:tcPr>
          <w:p w14:paraId="0ABC15D5" w14:textId="77777777" w:rsidR="008E4A8F" w:rsidRPr="00E350A3" w:rsidRDefault="008E4A8F" w:rsidP="008669F8">
            <w:pPr>
              <w:pStyle w:val="BlockText-Plain"/>
            </w:pPr>
          </w:p>
        </w:tc>
        <w:tc>
          <w:tcPr>
            <w:tcW w:w="567" w:type="dxa"/>
          </w:tcPr>
          <w:p w14:paraId="6C9E32E4" w14:textId="77777777" w:rsidR="008E4A8F" w:rsidRPr="00E350A3" w:rsidRDefault="008E4A8F" w:rsidP="00CE281E">
            <w:pPr>
              <w:pStyle w:val="BlockText-Plain"/>
              <w:jc w:val="center"/>
            </w:pPr>
            <w:r w:rsidRPr="00E350A3">
              <w:t>b.</w:t>
            </w:r>
          </w:p>
        </w:tc>
        <w:tc>
          <w:tcPr>
            <w:tcW w:w="7800" w:type="dxa"/>
          </w:tcPr>
          <w:p w14:paraId="0C133C9B" w14:textId="77777777" w:rsidR="008E4A8F" w:rsidRPr="00E350A3" w:rsidRDefault="008E4A8F" w:rsidP="008669F8">
            <w:pPr>
              <w:pStyle w:val="BlockText-Plain"/>
            </w:pPr>
            <w:r w:rsidRPr="00E350A3">
              <w:t>The dependants are able to spend the minimum period under Chapter 12 Part 3 section 12.3.5 as part of the member's household at the posting location.</w:t>
            </w:r>
          </w:p>
          <w:p w14:paraId="5908CFD0" w14:textId="77777777" w:rsidR="008E4A8F" w:rsidRPr="00E350A3" w:rsidRDefault="008E4A8F" w:rsidP="008669F8">
            <w:pPr>
              <w:pStyle w:val="BlockText-Plain"/>
            </w:pPr>
            <w:r w:rsidRPr="00E350A3">
              <w:rPr>
                <w:b/>
              </w:rPr>
              <w:t xml:space="preserve">See: </w:t>
            </w:r>
            <w:r w:rsidRPr="00E350A3">
              <w:t>Chapter 12 Part 3 section 12.3.5, Dependant</w:t>
            </w:r>
          </w:p>
        </w:tc>
      </w:tr>
      <w:tr w:rsidR="008E4A8F" w:rsidRPr="00E350A3" w14:paraId="27EE6695" w14:textId="77777777" w:rsidTr="008E4A8F">
        <w:trPr>
          <w:cantSplit/>
        </w:trPr>
        <w:tc>
          <w:tcPr>
            <w:tcW w:w="992" w:type="dxa"/>
          </w:tcPr>
          <w:p w14:paraId="5DAC6C8B" w14:textId="77777777" w:rsidR="008E4A8F" w:rsidRPr="00E350A3" w:rsidRDefault="008E4A8F" w:rsidP="008669F8">
            <w:pPr>
              <w:pStyle w:val="BlockText-Plain"/>
            </w:pPr>
          </w:p>
        </w:tc>
        <w:tc>
          <w:tcPr>
            <w:tcW w:w="567" w:type="dxa"/>
          </w:tcPr>
          <w:p w14:paraId="3ACD0024" w14:textId="77777777" w:rsidR="008E4A8F" w:rsidRPr="00E350A3" w:rsidRDefault="008E4A8F" w:rsidP="00CE281E">
            <w:pPr>
              <w:pStyle w:val="BlockText-Plain"/>
              <w:jc w:val="center"/>
            </w:pPr>
            <w:r w:rsidRPr="00E350A3">
              <w:t>c.</w:t>
            </w:r>
          </w:p>
        </w:tc>
        <w:tc>
          <w:tcPr>
            <w:tcW w:w="7800" w:type="dxa"/>
          </w:tcPr>
          <w:p w14:paraId="658B3147" w14:textId="77777777" w:rsidR="008E4A8F" w:rsidRPr="00E350A3" w:rsidRDefault="008E4A8F" w:rsidP="008669F8">
            <w:pPr>
              <w:pStyle w:val="BlockText-Plain"/>
            </w:pPr>
            <w:r w:rsidRPr="00E350A3">
              <w:t xml:space="preserve">The dependants are not travelling to a posting designated as unaccompanied. </w:t>
            </w:r>
          </w:p>
        </w:tc>
      </w:tr>
      <w:tr w:rsidR="008E4A8F" w:rsidRPr="00E350A3" w14:paraId="31DA1C8C" w14:textId="77777777" w:rsidTr="008E4A8F">
        <w:tc>
          <w:tcPr>
            <w:tcW w:w="992" w:type="dxa"/>
          </w:tcPr>
          <w:p w14:paraId="7FE22A48" w14:textId="77777777" w:rsidR="008E4A8F" w:rsidRPr="00E350A3" w:rsidRDefault="008E4A8F" w:rsidP="008669F8">
            <w:pPr>
              <w:pStyle w:val="BlockText-Plain"/>
              <w:jc w:val="center"/>
            </w:pPr>
            <w:r w:rsidRPr="00E350A3">
              <w:t>3.</w:t>
            </w:r>
          </w:p>
        </w:tc>
        <w:tc>
          <w:tcPr>
            <w:tcW w:w="8367" w:type="dxa"/>
            <w:gridSpan w:val="2"/>
          </w:tcPr>
          <w:p w14:paraId="227D094A" w14:textId="77777777" w:rsidR="008E4A8F" w:rsidRPr="00E350A3" w:rsidRDefault="008E4A8F" w:rsidP="008669F8">
            <w:pPr>
              <w:pStyle w:val="BlockText-Plain"/>
            </w:pPr>
            <w:r w:rsidRPr="00E350A3">
              <w:t xml:space="preserve">For this Part, the Commonwealth will not pay for any escorts accompanying a dependant in any circumstances. </w:t>
            </w:r>
          </w:p>
        </w:tc>
      </w:tr>
    </w:tbl>
    <w:p w14:paraId="096E54DE" w14:textId="6E0B91B7" w:rsidR="008E4A8F" w:rsidRPr="00E350A3" w:rsidRDefault="008E4A8F" w:rsidP="008669F8">
      <w:pPr>
        <w:pStyle w:val="Heading4"/>
        <w:pageBreakBefore/>
      </w:pPr>
      <w:bookmarkStart w:id="209" w:name="_Toc105055421"/>
      <w:r w:rsidRPr="00E350A3">
        <w:t>Division 1: Travel benefits</w:t>
      </w:r>
      <w:bookmarkEnd w:id="209"/>
    </w:p>
    <w:p w14:paraId="68BA8C15" w14:textId="506E98DF" w:rsidR="008E4A8F" w:rsidRPr="00E350A3" w:rsidRDefault="008E4A8F" w:rsidP="008669F8">
      <w:pPr>
        <w:pStyle w:val="Heading5"/>
      </w:pPr>
      <w:bookmarkStart w:id="210" w:name="_Toc105055422"/>
      <w:r w:rsidRPr="00E350A3">
        <w:t>14.4.4</w:t>
      </w:r>
      <w:r w:rsidR="0060420C" w:rsidRPr="00E350A3">
        <w:t>    </w:t>
      </w:r>
      <w:r w:rsidRPr="00E350A3">
        <w:t>International best fare</w:t>
      </w:r>
      <w:bookmarkEnd w:id="210"/>
    </w:p>
    <w:tbl>
      <w:tblPr>
        <w:tblW w:w="0" w:type="auto"/>
        <w:tblInd w:w="113" w:type="dxa"/>
        <w:tblLayout w:type="fixed"/>
        <w:tblLook w:val="0000" w:firstRow="0" w:lastRow="0" w:firstColumn="0" w:lastColumn="0" w:noHBand="0" w:noVBand="0"/>
      </w:tblPr>
      <w:tblGrid>
        <w:gridCol w:w="992"/>
        <w:gridCol w:w="8367"/>
      </w:tblGrid>
      <w:tr w:rsidR="008E4A8F" w:rsidRPr="00E350A3" w14:paraId="4057B66B" w14:textId="77777777" w:rsidTr="008E4A8F">
        <w:tc>
          <w:tcPr>
            <w:tcW w:w="992" w:type="dxa"/>
          </w:tcPr>
          <w:p w14:paraId="579CEDC0" w14:textId="77777777" w:rsidR="008E4A8F" w:rsidRPr="00E350A3" w:rsidRDefault="008E4A8F" w:rsidP="008669F8">
            <w:pPr>
              <w:pStyle w:val="BlockText-Plain"/>
              <w:jc w:val="center"/>
            </w:pPr>
          </w:p>
        </w:tc>
        <w:tc>
          <w:tcPr>
            <w:tcW w:w="8367" w:type="dxa"/>
          </w:tcPr>
          <w:p w14:paraId="3A59BCB6" w14:textId="77777777" w:rsidR="008E4A8F" w:rsidRPr="00E350A3" w:rsidRDefault="008E4A8F" w:rsidP="008669F8">
            <w:pPr>
              <w:pStyle w:val="BlockText-Plain"/>
            </w:pPr>
            <w:r w:rsidRPr="00E350A3">
              <w:t>In this Division, international best fare has the meaning given in the Department of Finance Resource Management Guide No. 405</w:t>
            </w:r>
            <w:r w:rsidR="00803832" w:rsidRPr="00E350A3">
              <w:t xml:space="preserve"> as published on 6 April 2017</w:t>
            </w:r>
            <w:r w:rsidRPr="00E350A3">
              <w:t>.</w:t>
            </w:r>
          </w:p>
          <w:p w14:paraId="1FA9636B" w14:textId="77777777" w:rsidR="008E4A8F" w:rsidRPr="00E350A3" w:rsidRDefault="008E4A8F" w:rsidP="008669F8">
            <w:pPr>
              <w:pStyle w:val="BlockText-Plain"/>
            </w:pPr>
            <w:r w:rsidRPr="00E350A3">
              <w:rPr>
                <w:b/>
              </w:rPr>
              <w:t>Related Information:</w:t>
            </w:r>
            <w:r w:rsidRPr="00E350A3">
              <w:t xml:space="preserve"> Resource Management Guide No. 405, </w:t>
            </w:r>
            <w:r w:rsidRPr="00E350A3">
              <w:rPr>
                <w:i/>
              </w:rPr>
              <w:t>Official International Travel - Use of the Best Fare of the Day</w:t>
            </w:r>
            <w:r w:rsidRPr="00E350A3">
              <w:t xml:space="preserve">. </w:t>
            </w:r>
          </w:p>
        </w:tc>
      </w:tr>
      <w:tr w:rsidR="008E4A8F" w:rsidRPr="00E350A3" w14:paraId="21951CCE" w14:textId="77777777" w:rsidTr="008E4A8F">
        <w:tc>
          <w:tcPr>
            <w:tcW w:w="992" w:type="dxa"/>
          </w:tcPr>
          <w:p w14:paraId="7FFE09B3" w14:textId="77777777" w:rsidR="008E4A8F" w:rsidRPr="00E350A3" w:rsidRDefault="008E4A8F" w:rsidP="008669F8">
            <w:pPr>
              <w:pStyle w:val="BlockText-Plain"/>
              <w:jc w:val="center"/>
            </w:pPr>
          </w:p>
        </w:tc>
        <w:tc>
          <w:tcPr>
            <w:tcW w:w="8367" w:type="dxa"/>
          </w:tcPr>
          <w:p w14:paraId="4FC70845" w14:textId="77777777" w:rsidR="008E4A8F" w:rsidRPr="00E350A3" w:rsidRDefault="008E4A8F" w:rsidP="008669F8">
            <w:pPr>
              <w:pStyle w:val="BlockText-Plain"/>
            </w:pPr>
            <w:r w:rsidRPr="00E350A3">
              <w:rPr>
                <w:b/>
              </w:rPr>
              <w:t xml:space="preserve">Note: </w:t>
            </w:r>
            <w:r w:rsidRPr="00E350A3">
              <w:t>International best fare takes into account matters such as cost, practicality and value for money.</w:t>
            </w:r>
          </w:p>
        </w:tc>
      </w:tr>
    </w:tbl>
    <w:p w14:paraId="707EC73A" w14:textId="5D70D3AA" w:rsidR="008E4A8F" w:rsidRPr="00E350A3" w:rsidRDefault="008E4A8F" w:rsidP="008669F8">
      <w:pPr>
        <w:pStyle w:val="Heading5"/>
      </w:pPr>
      <w:bookmarkStart w:id="211" w:name="_Toc105055423"/>
      <w:r w:rsidRPr="00E350A3">
        <w:t>14.4.5</w:t>
      </w:r>
      <w:r w:rsidR="0060420C" w:rsidRPr="00E350A3">
        <w:t>    </w:t>
      </w:r>
      <w:r w:rsidRPr="00E350A3">
        <w:t>Travel benefit</w:t>
      </w:r>
      <w:bookmarkEnd w:id="211"/>
    </w:p>
    <w:tbl>
      <w:tblPr>
        <w:tblW w:w="0" w:type="auto"/>
        <w:tblInd w:w="113" w:type="dxa"/>
        <w:tblLayout w:type="fixed"/>
        <w:tblLook w:val="0000" w:firstRow="0" w:lastRow="0" w:firstColumn="0" w:lastColumn="0" w:noHBand="0" w:noVBand="0"/>
      </w:tblPr>
      <w:tblGrid>
        <w:gridCol w:w="992"/>
        <w:gridCol w:w="567"/>
        <w:gridCol w:w="7800"/>
      </w:tblGrid>
      <w:tr w:rsidR="008E4A8F" w:rsidRPr="00E350A3" w14:paraId="31C19B2A" w14:textId="77777777" w:rsidTr="008E4A8F">
        <w:tc>
          <w:tcPr>
            <w:tcW w:w="992" w:type="dxa"/>
          </w:tcPr>
          <w:p w14:paraId="4AADE558" w14:textId="77777777" w:rsidR="008E4A8F" w:rsidRPr="00E350A3" w:rsidRDefault="008E4A8F" w:rsidP="008669F8">
            <w:pPr>
              <w:pStyle w:val="BlockText-Plain"/>
              <w:jc w:val="center"/>
            </w:pPr>
            <w:r w:rsidRPr="00E350A3">
              <w:t>1.</w:t>
            </w:r>
          </w:p>
        </w:tc>
        <w:tc>
          <w:tcPr>
            <w:tcW w:w="8367" w:type="dxa"/>
            <w:gridSpan w:val="2"/>
          </w:tcPr>
          <w:p w14:paraId="0C4442C1" w14:textId="77777777" w:rsidR="008E4A8F" w:rsidRPr="00E350A3" w:rsidRDefault="008E4A8F" w:rsidP="008669F8">
            <w:pPr>
              <w:pStyle w:val="BlockText-Plain"/>
            </w:pPr>
            <w:r w:rsidRPr="00E350A3">
              <w:t>The Commonwealth will pay the cost of members' and dependants' travel to and from the posting location in these situations.</w:t>
            </w:r>
          </w:p>
        </w:tc>
      </w:tr>
      <w:tr w:rsidR="008E4A8F" w:rsidRPr="00E350A3" w14:paraId="55C5DE8A" w14:textId="77777777" w:rsidTr="008E4A8F">
        <w:trPr>
          <w:cantSplit/>
        </w:trPr>
        <w:tc>
          <w:tcPr>
            <w:tcW w:w="992" w:type="dxa"/>
          </w:tcPr>
          <w:p w14:paraId="6B6A64CF" w14:textId="77777777" w:rsidR="008E4A8F" w:rsidRPr="00E350A3" w:rsidRDefault="008E4A8F" w:rsidP="008669F8">
            <w:pPr>
              <w:pStyle w:val="BlockText-Plain"/>
            </w:pPr>
          </w:p>
        </w:tc>
        <w:tc>
          <w:tcPr>
            <w:tcW w:w="567" w:type="dxa"/>
          </w:tcPr>
          <w:p w14:paraId="6BAA4F22" w14:textId="77777777" w:rsidR="008E4A8F" w:rsidRPr="00E350A3" w:rsidRDefault="008E4A8F" w:rsidP="00CE281E">
            <w:pPr>
              <w:pStyle w:val="BlockText-Plain"/>
              <w:jc w:val="center"/>
            </w:pPr>
            <w:r w:rsidRPr="00E350A3">
              <w:t>a.</w:t>
            </w:r>
          </w:p>
        </w:tc>
        <w:tc>
          <w:tcPr>
            <w:tcW w:w="7800" w:type="dxa"/>
          </w:tcPr>
          <w:p w14:paraId="7FAAC7F4" w14:textId="77777777" w:rsidR="008E4A8F" w:rsidRPr="00E350A3" w:rsidRDefault="008E4A8F" w:rsidP="008669F8">
            <w:pPr>
              <w:pStyle w:val="BlockText-Plain"/>
            </w:pPr>
            <w:r w:rsidRPr="00E350A3">
              <w:t>To begin the posting.</w:t>
            </w:r>
          </w:p>
        </w:tc>
      </w:tr>
      <w:tr w:rsidR="008E4A8F" w:rsidRPr="00E350A3" w14:paraId="5B3B4B87" w14:textId="77777777" w:rsidTr="008E4A8F">
        <w:trPr>
          <w:cantSplit/>
        </w:trPr>
        <w:tc>
          <w:tcPr>
            <w:tcW w:w="992" w:type="dxa"/>
          </w:tcPr>
          <w:p w14:paraId="22F73A90" w14:textId="77777777" w:rsidR="008E4A8F" w:rsidRPr="00E350A3" w:rsidRDefault="008E4A8F" w:rsidP="008669F8">
            <w:pPr>
              <w:pStyle w:val="BlockText-Plain"/>
            </w:pPr>
          </w:p>
        </w:tc>
        <w:tc>
          <w:tcPr>
            <w:tcW w:w="567" w:type="dxa"/>
          </w:tcPr>
          <w:p w14:paraId="018E6568" w14:textId="77777777" w:rsidR="008E4A8F" w:rsidRPr="00E350A3" w:rsidRDefault="008E4A8F" w:rsidP="00CE281E">
            <w:pPr>
              <w:pStyle w:val="BlockText-Plain"/>
              <w:jc w:val="center"/>
            </w:pPr>
            <w:r w:rsidRPr="00E350A3">
              <w:t>b.</w:t>
            </w:r>
          </w:p>
        </w:tc>
        <w:tc>
          <w:tcPr>
            <w:tcW w:w="7800" w:type="dxa"/>
          </w:tcPr>
          <w:p w14:paraId="4ED4F802" w14:textId="77777777" w:rsidR="008E4A8F" w:rsidRPr="00E350A3" w:rsidRDefault="008E4A8F" w:rsidP="008669F8">
            <w:pPr>
              <w:pStyle w:val="BlockText-Plain"/>
            </w:pPr>
            <w:r w:rsidRPr="00E350A3">
              <w:t>At the end of the posting period, to travel back to Australia, or to the next posting location.</w:t>
            </w:r>
          </w:p>
        </w:tc>
      </w:tr>
      <w:tr w:rsidR="008E4A8F" w:rsidRPr="00E350A3" w14:paraId="0FF14B84" w14:textId="77777777" w:rsidTr="008E4A8F">
        <w:trPr>
          <w:cantSplit/>
        </w:trPr>
        <w:tc>
          <w:tcPr>
            <w:tcW w:w="992" w:type="dxa"/>
          </w:tcPr>
          <w:p w14:paraId="0CCD6771" w14:textId="77777777" w:rsidR="008E4A8F" w:rsidRPr="00E350A3" w:rsidRDefault="008E4A8F" w:rsidP="008669F8">
            <w:pPr>
              <w:pStyle w:val="BlockText-Plain"/>
            </w:pPr>
          </w:p>
        </w:tc>
        <w:tc>
          <w:tcPr>
            <w:tcW w:w="567" w:type="dxa"/>
          </w:tcPr>
          <w:p w14:paraId="3F061505" w14:textId="77777777" w:rsidR="008E4A8F" w:rsidRPr="00E350A3" w:rsidRDefault="008E4A8F" w:rsidP="00CE281E">
            <w:pPr>
              <w:pStyle w:val="BlockText-Plain"/>
              <w:jc w:val="center"/>
            </w:pPr>
            <w:r w:rsidRPr="00E350A3">
              <w:t>c.</w:t>
            </w:r>
          </w:p>
        </w:tc>
        <w:tc>
          <w:tcPr>
            <w:tcW w:w="7800" w:type="dxa"/>
          </w:tcPr>
          <w:p w14:paraId="676138C8" w14:textId="77777777" w:rsidR="008E4A8F" w:rsidRPr="00E350A3" w:rsidRDefault="008E4A8F" w:rsidP="008669F8">
            <w:pPr>
              <w:pStyle w:val="BlockText-Plain"/>
            </w:pPr>
            <w:r w:rsidRPr="00E350A3">
              <w:t>On evacuation of the member.</w:t>
            </w:r>
          </w:p>
          <w:p w14:paraId="17CC33F0" w14:textId="77777777" w:rsidR="008E4A8F" w:rsidRPr="00E350A3" w:rsidRDefault="008E4A8F" w:rsidP="008669F8">
            <w:pPr>
              <w:pStyle w:val="BlockText-Plain"/>
            </w:pPr>
            <w:r w:rsidRPr="00E350A3">
              <w:rPr>
                <w:b/>
              </w:rPr>
              <w:t>See:</w:t>
            </w:r>
            <w:r w:rsidRPr="00E350A3">
              <w:t xml:space="preserve"> Chapter 14 Part 6, Evacuations and withdrawals from posting</w:t>
            </w:r>
          </w:p>
        </w:tc>
      </w:tr>
      <w:tr w:rsidR="008E4A8F" w:rsidRPr="00E350A3" w14:paraId="183B7ECB" w14:textId="77777777" w:rsidTr="008E4A8F">
        <w:trPr>
          <w:cantSplit/>
        </w:trPr>
        <w:tc>
          <w:tcPr>
            <w:tcW w:w="992" w:type="dxa"/>
          </w:tcPr>
          <w:p w14:paraId="36EACBD0" w14:textId="77777777" w:rsidR="008E4A8F" w:rsidRPr="00E350A3" w:rsidRDefault="008E4A8F" w:rsidP="008669F8">
            <w:pPr>
              <w:pStyle w:val="BlockText-Plain"/>
            </w:pPr>
          </w:p>
        </w:tc>
        <w:tc>
          <w:tcPr>
            <w:tcW w:w="567" w:type="dxa"/>
          </w:tcPr>
          <w:p w14:paraId="6899C1A1" w14:textId="77777777" w:rsidR="008E4A8F" w:rsidRPr="00E350A3" w:rsidRDefault="008E4A8F" w:rsidP="00CE281E">
            <w:pPr>
              <w:pStyle w:val="BlockText-Plain"/>
              <w:jc w:val="center"/>
            </w:pPr>
            <w:r w:rsidRPr="00E350A3">
              <w:t>d.</w:t>
            </w:r>
          </w:p>
        </w:tc>
        <w:tc>
          <w:tcPr>
            <w:tcW w:w="7800" w:type="dxa"/>
          </w:tcPr>
          <w:p w14:paraId="6DA619DF" w14:textId="77777777" w:rsidR="008E4A8F" w:rsidRPr="00E350A3" w:rsidRDefault="008E4A8F" w:rsidP="008669F8">
            <w:pPr>
              <w:pStyle w:val="BlockText-Plain"/>
            </w:pPr>
            <w:r w:rsidRPr="00E350A3">
              <w:t>On termination of the posting by the CDF.</w:t>
            </w:r>
          </w:p>
        </w:tc>
      </w:tr>
      <w:tr w:rsidR="008E4A8F" w:rsidRPr="00E350A3" w14:paraId="25EE2097" w14:textId="77777777" w:rsidTr="008E4A8F">
        <w:trPr>
          <w:cantSplit/>
        </w:trPr>
        <w:tc>
          <w:tcPr>
            <w:tcW w:w="992" w:type="dxa"/>
          </w:tcPr>
          <w:p w14:paraId="3D7BF21C" w14:textId="77777777" w:rsidR="008E4A8F" w:rsidRPr="00E350A3" w:rsidRDefault="008E4A8F" w:rsidP="008669F8">
            <w:pPr>
              <w:pStyle w:val="BlockText-Plain"/>
            </w:pPr>
          </w:p>
        </w:tc>
        <w:tc>
          <w:tcPr>
            <w:tcW w:w="567" w:type="dxa"/>
          </w:tcPr>
          <w:p w14:paraId="5703F722" w14:textId="77777777" w:rsidR="008E4A8F" w:rsidRPr="00E350A3" w:rsidRDefault="008E4A8F" w:rsidP="00CE281E">
            <w:pPr>
              <w:pStyle w:val="BlockText-Plain"/>
              <w:jc w:val="center"/>
            </w:pPr>
            <w:r w:rsidRPr="00E350A3">
              <w:t>e.</w:t>
            </w:r>
          </w:p>
        </w:tc>
        <w:tc>
          <w:tcPr>
            <w:tcW w:w="7800" w:type="dxa"/>
          </w:tcPr>
          <w:p w14:paraId="4E2CC0D2" w14:textId="77777777" w:rsidR="008E4A8F" w:rsidRPr="00E350A3" w:rsidRDefault="008E4A8F" w:rsidP="008669F8">
            <w:pPr>
              <w:pStyle w:val="BlockText-Plain"/>
            </w:pPr>
            <w:r w:rsidRPr="00E350A3">
              <w:t xml:space="preserve">On termination of the posting by the member. </w:t>
            </w:r>
          </w:p>
        </w:tc>
      </w:tr>
      <w:tr w:rsidR="008E4A8F" w:rsidRPr="00E350A3" w14:paraId="0BB8D562" w14:textId="77777777" w:rsidTr="008E4A8F">
        <w:tc>
          <w:tcPr>
            <w:tcW w:w="992" w:type="dxa"/>
          </w:tcPr>
          <w:p w14:paraId="3B6514B3" w14:textId="77777777" w:rsidR="008E4A8F" w:rsidRPr="00E350A3" w:rsidRDefault="008E4A8F" w:rsidP="008669F8">
            <w:pPr>
              <w:pStyle w:val="BlockText-Plain"/>
              <w:jc w:val="center"/>
            </w:pPr>
            <w:r w:rsidRPr="00E350A3">
              <w:t>2.</w:t>
            </w:r>
          </w:p>
        </w:tc>
        <w:tc>
          <w:tcPr>
            <w:tcW w:w="8367" w:type="dxa"/>
            <w:gridSpan w:val="2"/>
          </w:tcPr>
          <w:p w14:paraId="2FD7FAAF" w14:textId="77777777" w:rsidR="008E4A8F" w:rsidRPr="00E350A3" w:rsidRDefault="008E4A8F" w:rsidP="008669F8">
            <w:pPr>
              <w:pStyle w:val="BlockText-Plain"/>
            </w:pPr>
            <w:r w:rsidRPr="00E350A3">
              <w:t xml:space="preserve">The Director </w:t>
            </w:r>
            <w:r w:rsidR="0041095B" w:rsidRPr="00E350A3">
              <w:rPr>
                <w:iCs/>
              </w:rPr>
              <w:t>Defence Travel</w:t>
            </w:r>
            <w:r w:rsidR="0041095B" w:rsidRPr="00E350A3">
              <w:t xml:space="preserve"> </w:t>
            </w:r>
            <w:r w:rsidRPr="00E350A3">
              <w:t xml:space="preserve">must approve the routes that may attract travel assistance. Before making the decision they must consider the whole-of-Australian-Government international best fare policy. </w:t>
            </w:r>
          </w:p>
        </w:tc>
      </w:tr>
      <w:tr w:rsidR="008E4A8F" w:rsidRPr="00E350A3" w14:paraId="50977B47" w14:textId="77777777" w:rsidTr="008E4A8F">
        <w:trPr>
          <w:cantSplit/>
        </w:trPr>
        <w:tc>
          <w:tcPr>
            <w:tcW w:w="992" w:type="dxa"/>
          </w:tcPr>
          <w:p w14:paraId="4CDEC0DB" w14:textId="77777777" w:rsidR="008E4A8F" w:rsidRPr="00E350A3" w:rsidRDefault="008E4A8F" w:rsidP="008669F8">
            <w:pPr>
              <w:pStyle w:val="BlockText-Plain"/>
              <w:jc w:val="center"/>
            </w:pPr>
            <w:r w:rsidRPr="00E350A3">
              <w:t>3.</w:t>
            </w:r>
          </w:p>
        </w:tc>
        <w:tc>
          <w:tcPr>
            <w:tcW w:w="8367" w:type="dxa"/>
            <w:gridSpan w:val="2"/>
          </w:tcPr>
          <w:p w14:paraId="18996A80" w14:textId="77777777" w:rsidR="008E4A8F" w:rsidRPr="00E350A3" w:rsidRDefault="008E4A8F" w:rsidP="008669F8">
            <w:pPr>
              <w:pStyle w:val="BlockText-Plain"/>
            </w:pPr>
            <w:r w:rsidRPr="00E350A3">
              <w:t>Travel assistance may only be paid for a route that the CDF is satisfied meets both of the following conditions.</w:t>
            </w:r>
          </w:p>
        </w:tc>
      </w:tr>
      <w:tr w:rsidR="008E4A8F" w:rsidRPr="00E350A3" w14:paraId="0916635B" w14:textId="77777777" w:rsidTr="008E4A8F">
        <w:trPr>
          <w:cantSplit/>
        </w:trPr>
        <w:tc>
          <w:tcPr>
            <w:tcW w:w="992" w:type="dxa"/>
          </w:tcPr>
          <w:p w14:paraId="5E613745" w14:textId="77777777" w:rsidR="008E4A8F" w:rsidRPr="00E350A3" w:rsidRDefault="008E4A8F" w:rsidP="008669F8">
            <w:pPr>
              <w:pStyle w:val="BlockText-Plain"/>
            </w:pPr>
          </w:p>
        </w:tc>
        <w:tc>
          <w:tcPr>
            <w:tcW w:w="567" w:type="dxa"/>
          </w:tcPr>
          <w:p w14:paraId="52924229" w14:textId="77777777" w:rsidR="008E4A8F" w:rsidRPr="00E350A3" w:rsidRDefault="008E4A8F" w:rsidP="00CE281E">
            <w:pPr>
              <w:pStyle w:val="BlockText-Plain"/>
              <w:jc w:val="center"/>
            </w:pPr>
            <w:r w:rsidRPr="00E350A3">
              <w:t>a.</w:t>
            </w:r>
          </w:p>
        </w:tc>
        <w:tc>
          <w:tcPr>
            <w:tcW w:w="7800" w:type="dxa"/>
          </w:tcPr>
          <w:p w14:paraId="5000EE8B" w14:textId="77777777" w:rsidR="008E4A8F" w:rsidRPr="00E350A3" w:rsidRDefault="008E4A8F" w:rsidP="008669F8">
            <w:pPr>
              <w:pStyle w:val="BlockText-Plain"/>
            </w:pPr>
            <w:r w:rsidRPr="00E350A3">
              <w:t>It is a route approved under subsection 2.</w:t>
            </w:r>
          </w:p>
          <w:p w14:paraId="4ECC278E" w14:textId="77777777" w:rsidR="008E4A8F" w:rsidRPr="00E350A3" w:rsidRDefault="008E4A8F" w:rsidP="008669F8">
            <w:pPr>
              <w:pStyle w:val="BlockText-Plain"/>
            </w:pPr>
            <w:r w:rsidRPr="00E350A3">
              <w:rPr>
                <w:b/>
              </w:rPr>
              <w:t>Note:</w:t>
            </w:r>
            <w:r w:rsidRPr="00E350A3">
              <w:t xml:space="preserve"> Package holidays are not approved under subsection 2, and are not available.</w:t>
            </w:r>
          </w:p>
        </w:tc>
      </w:tr>
      <w:tr w:rsidR="008E4A8F" w:rsidRPr="00E350A3" w14:paraId="6CA9FD99" w14:textId="77777777" w:rsidTr="008E4A8F">
        <w:trPr>
          <w:cantSplit/>
        </w:trPr>
        <w:tc>
          <w:tcPr>
            <w:tcW w:w="992" w:type="dxa"/>
          </w:tcPr>
          <w:p w14:paraId="3AEE5BB2" w14:textId="77777777" w:rsidR="008E4A8F" w:rsidRPr="00E350A3" w:rsidRDefault="008E4A8F" w:rsidP="008669F8">
            <w:pPr>
              <w:pStyle w:val="BlockText-Plain"/>
            </w:pPr>
          </w:p>
        </w:tc>
        <w:tc>
          <w:tcPr>
            <w:tcW w:w="567" w:type="dxa"/>
          </w:tcPr>
          <w:p w14:paraId="654099FF" w14:textId="77777777" w:rsidR="008E4A8F" w:rsidRPr="00E350A3" w:rsidRDefault="008E4A8F" w:rsidP="00CE281E">
            <w:pPr>
              <w:pStyle w:val="BlockText-Plain"/>
              <w:jc w:val="center"/>
            </w:pPr>
            <w:r w:rsidRPr="00E350A3">
              <w:t>b.</w:t>
            </w:r>
          </w:p>
        </w:tc>
        <w:tc>
          <w:tcPr>
            <w:tcW w:w="7800" w:type="dxa"/>
          </w:tcPr>
          <w:p w14:paraId="7A60BFC6" w14:textId="77777777" w:rsidR="008E4A8F" w:rsidRPr="00E350A3" w:rsidRDefault="008E4A8F" w:rsidP="008669F8">
            <w:pPr>
              <w:pStyle w:val="BlockText-Plain"/>
            </w:pPr>
            <w:r w:rsidRPr="00E350A3">
              <w:t xml:space="preserve">It is the international best fare. </w:t>
            </w:r>
          </w:p>
        </w:tc>
      </w:tr>
      <w:tr w:rsidR="008E4A8F" w:rsidRPr="00E350A3" w14:paraId="4B0F3534" w14:textId="77777777" w:rsidTr="008E4A8F">
        <w:trPr>
          <w:cantSplit/>
        </w:trPr>
        <w:tc>
          <w:tcPr>
            <w:tcW w:w="992" w:type="dxa"/>
          </w:tcPr>
          <w:p w14:paraId="5072BB5C" w14:textId="77777777" w:rsidR="008E4A8F" w:rsidRPr="00E350A3" w:rsidRDefault="008E4A8F" w:rsidP="008669F8">
            <w:pPr>
              <w:pStyle w:val="BlockText-Plain"/>
            </w:pPr>
          </w:p>
        </w:tc>
        <w:tc>
          <w:tcPr>
            <w:tcW w:w="567" w:type="dxa"/>
          </w:tcPr>
          <w:p w14:paraId="5C8A9E19" w14:textId="77777777" w:rsidR="008E4A8F" w:rsidRPr="00E350A3" w:rsidRDefault="008E4A8F" w:rsidP="008669F8">
            <w:pPr>
              <w:pStyle w:val="BlockText-Plain"/>
            </w:pPr>
          </w:p>
        </w:tc>
        <w:tc>
          <w:tcPr>
            <w:tcW w:w="7800" w:type="dxa"/>
          </w:tcPr>
          <w:p w14:paraId="4CE01194" w14:textId="77777777" w:rsidR="008E4A8F" w:rsidRPr="00E350A3" w:rsidRDefault="008E4A8F" w:rsidP="008669F8">
            <w:pPr>
              <w:pStyle w:val="BlockText-Plain"/>
            </w:pPr>
            <w:r w:rsidRPr="00E350A3">
              <w:rPr>
                <w:b/>
              </w:rPr>
              <w:t>See:</w:t>
            </w:r>
            <w:r w:rsidRPr="00E350A3">
              <w:t xml:space="preserve"> Section 14.4.4, International best fare</w:t>
            </w:r>
          </w:p>
        </w:tc>
      </w:tr>
      <w:tr w:rsidR="008E4A8F" w:rsidRPr="00E350A3" w14:paraId="68B5DC3F" w14:textId="77777777" w:rsidTr="008E4A8F">
        <w:tc>
          <w:tcPr>
            <w:tcW w:w="992" w:type="dxa"/>
          </w:tcPr>
          <w:p w14:paraId="2178EEF3" w14:textId="77777777" w:rsidR="008E4A8F" w:rsidRPr="00E350A3" w:rsidRDefault="008E4A8F" w:rsidP="008669F8">
            <w:pPr>
              <w:pStyle w:val="BlockText-Plain"/>
              <w:jc w:val="center"/>
            </w:pPr>
          </w:p>
        </w:tc>
        <w:tc>
          <w:tcPr>
            <w:tcW w:w="8367" w:type="dxa"/>
            <w:gridSpan w:val="2"/>
          </w:tcPr>
          <w:p w14:paraId="377398B3" w14:textId="77777777" w:rsidR="008E4A8F" w:rsidRPr="00E350A3" w:rsidRDefault="008E4A8F" w:rsidP="008669F8">
            <w:pPr>
              <w:pStyle w:val="BlockText-Plain"/>
            </w:pPr>
            <w:r w:rsidRPr="00E350A3">
              <w:rPr>
                <w:b/>
              </w:rPr>
              <w:t>Exception:</w:t>
            </w:r>
            <w:r w:rsidRPr="00E350A3">
              <w:t xml:space="preserve"> Section 14.4.8, Alternative travel modes and routes.</w:t>
            </w:r>
          </w:p>
        </w:tc>
      </w:tr>
      <w:tr w:rsidR="008E4A8F" w:rsidRPr="00E350A3" w14:paraId="0C3A1C9F" w14:textId="77777777" w:rsidTr="008E4A8F">
        <w:tc>
          <w:tcPr>
            <w:tcW w:w="992" w:type="dxa"/>
          </w:tcPr>
          <w:p w14:paraId="23CF5932" w14:textId="77777777" w:rsidR="008E4A8F" w:rsidRPr="00E350A3" w:rsidRDefault="008E4A8F" w:rsidP="008669F8">
            <w:pPr>
              <w:pStyle w:val="BlockText-Plain"/>
              <w:jc w:val="center"/>
            </w:pPr>
            <w:r w:rsidRPr="00E350A3">
              <w:t>4.</w:t>
            </w:r>
          </w:p>
        </w:tc>
        <w:tc>
          <w:tcPr>
            <w:tcW w:w="8367" w:type="dxa"/>
            <w:gridSpan w:val="2"/>
          </w:tcPr>
          <w:p w14:paraId="649D93C0" w14:textId="77777777" w:rsidR="008E4A8F" w:rsidRPr="00E350A3" w:rsidRDefault="008E4A8F" w:rsidP="008669F8">
            <w:pPr>
              <w:pStyle w:val="BlockText-Plain"/>
            </w:pPr>
            <w:r w:rsidRPr="00E350A3">
              <w:t>This subsection applies if a new dependant joins a member's household. At the end of the posting period, the Commonwealth will provide the fare to Australia for any dependants of the member.</w:t>
            </w:r>
          </w:p>
        </w:tc>
      </w:tr>
      <w:tr w:rsidR="008E4A8F" w:rsidRPr="00E350A3" w14:paraId="348E702A" w14:textId="77777777" w:rsidTr="008E4A8F">
        <w:tc>
          <w:tcPr>
            <w:tcW w:w="992" w:type="dxa"/>
          </w:tcPr>
          <w:p w14:paraId="2C68BA82" w14:textId="77777777" w:rsidR="008E4A8F" w:rsidRPr="00E350A3" w:rsidRDefault="008E4A8F" w:rsidP="008669F8">
            <w:pPr>
              <w:pStyle w:val="BlockText-Plain"/>
              <w:jc w:val="center"/>
            </w:pPr>
          </w:p>
        </w:tc>
        <w:tc>
          <w:tcPr>
            <w:tcW w:w="8367" w:type="dxa"/>
            <w:gridSpan w:val="2"/>
          </w:tcPr>
          <w:p w14:paraId="48C7D04A" w14:textId="77777777" w:rsidR="008E4A8F" w:rsidRPr="00E350A3" w:rsidRDefault="008E4A8F" w:rsidP="008669F8">
            <w:pPr>
              <w:pStyle w:val="BlockText-Plain"/>
              <w:rPr>
                <w:b/>
              </w:rPr>
            </w:pPr>
            <w:r w:rsidRPr="00E350A3">
              <w:rPr>
                <w:b/>
              </w:rPr>
              <w:t>See also:</w:t>
            </w:r>
            <w:r w:rsidRPr="00E350A3">
              <w:t xml:space="preserve"> Division 4, Dependants not travelling with the member</w:t>
            </w:r>
          </w:p>
        </w:tc>
      </w:tr>
    </w:tbl>
    <w:p w14:paraId="42FDC94B" w14:textId="403272E4" w:rsidR="008E4A8F" w:rsidRPr="00E350A3" w:rsidRDefault="008E4A8F" w:rsidP="008669F8">
      <w:pPr>
        <w:pStyle w:val="Heading5"/>
      </w:pPr>
      <w:bookmarkStart w:id="212" w:name="_Toc105055424"/>
      <w:r w:rsidRPr="00E350A3">
        <w:t>14.4.6</w:t>
      </w:r>
      <w:r w:rsidR="0060420C" w:rsidRPr="00E350A3">
        <w:t>    </w:t>
      </w:r>
      <w:r w:rsidRPr="00E350A3">
        <w:t>Travel costs</w:t>
      </w:r>
      <w:bookmarkEnd w:id="212"/>
    </w:p>
    <w:tbl>
      <w:tblPr>
        <w:tblW w:w="0" w:type="auto"/>
        <w:tblInd w:w="113" w:type="dxa"/>
        <w:tblLayout w:type="fixed"/>
        <w:tblLook w:val="0000" w:firstRow="0" w:lastRow="0" w:firstColumn="0" w:lastColumn="0" w:noHBand="0" w:noVBand="0"/>
      </w:tblPr>
      <w:tblGrid>
        <w:gridCol w:w="992"/>
        <w:gridCol w:w="567"/>
        <w:gridCol w:w="7796"/>
      </w:tblGrid>
      <w:tr w:rsidR="008E4A8F" w:rsidRPr="00E350A3" w14:paraId="224739F4" w14:textId="77777777" w:rsidTr="008E4A8F">
        <w:tc>
          <w:tcPr>
            <w:tcW w:w="992" w:type="dxa"/>
          </w:tcPr>
          <w:p w14:paraId="1D200A68" w14:textId="77777777" w:rsidR="008E4A8F" w:rsidRPr="00E350A3" w:rsidRDefault="008E4A8F" w:rsidP="008669F8">
            <w:pPr>
              <w:pStyle w:val="BlockText-Plain"/>
              <w:jc w:val="center"/>
            </w:pPr>
            <w:r w:rsidRPr="00E350A3">
              <w:t>1.</w:t>
            </w:r>
          </w:p>
        </w:tc>
        <w:tc>
          <w:tcPr>
            <w:tcW w:w="8363" w:type="dxa"/>
            <w:gridSpan w:val="2"/>
          </w:tcPr>
          <w:p w14:paraId="713BE82F" w14:textId="77777777" w:rsidR="008E4A8F" w:rsidRPr="00E350A3" w:rsidRDefault="008E4A8F" w:rsidP="008669F8">
            <w:pPr>
              <w:pStyle w:val="BlockText-Plain"/>
            </w:pPr>
            <w:r w:rsidRPr="00E350A3">
              <w:t>For travel at the beginning and end of a posting period, a member and dependants may be paid travel costs for accommodation, meals and incidentals.</w:t>
            </w:r>
          </w:p>
        </w:tc>
      </w:tr>
      <w:tr w:rsidR="008E4A8F" w:rsidRPr="00E350A3" w14:paraId="45AAD958" w14:textId="77777777" w:rsidTr="008E4A8F">
        <w:tc>
          <w:tcPr>
            <w:tcW w:w="992" w:type="dxa"/>
          </w:tcPr>
          <w:p w14:paraId="21870841" w14:textId="77777777" w:rsidR="008E4A8F" w:rsidRPr="00E350A3" w:rsidRDefault="008E4A8F" w:rsidP="008669F8">
            <w:pPr>
              <w:pStyle w:val="BlockText-Plain"/>
              <w:jc w:val="center"/>
            </w:pPr>
            <w:r w:rsidRPr="00E350A3">
              <w:t>2.</w:t>
            </w:r>
          </w:p>
        </w:tc>
        <w:tc>
          <w:tcPr>
            <w:tcW w:w="8363" w:type="dxa"/>
            <w:gridSpan w:val="2"/>
          </w:tcPr>
          <w:p w14:paraId="54546B72" w14:textId="77777777" w:rsidR="008E4A8F" w:rsidRPr="00E350A3" w:rsidRDefault="008E4A8F" w:rsidP="008669F8">
            <w:pPr>
              <w:pStyle w:val="BlockText-Plain"/>
            </w:pPr>
            <w:r w:rsidRPr="00E350A3">
              <w:t>The travel cost limits payable for meals, accommodation and incidentals for the journey are as follows.</w:t>
            </w:r>
          </w:p>
        </w:tc>
      </w:tr>
      <w:tr w:rsidR="008E4A8F" w:rsidRPr="00E350A3" w14:paraId="58415155" w14:textId="77777777" w:rsidTr="008E4A8F">
        <w:trPr>
          <w:cantSplit/>
        </w:trPr>
        <w:tc>
          <w:tcPr>
            <w:tcW w:w="992" w:type="dxa"/>
          </w:tcPr>
          <w:p w14:paraId="4660D225" w14:textId="77777777" w:rsidR="008E4A8F" w:rsidRPr="00E350A3" w:rsidRDefault="008E4A8F" w:rsidP="008669F8">
            <w:pPr>
              <w:pStyle w:val="BlockText-Plain"/>
            </w:pPr>
          </w:p>
        </w:tc>
        <w:tc>
          <w:tcPr>
            <w:tcW w:w="567" w:type="dxa"/>
          </w:tcPr>
          <w:p w14:paraId="0B6AB2BB" w14:textId="77777777" w:rsidR="008E4A8F" w:rsidRPr="00E350A3" w:rsidRDefault="008E4A8F" w:rsidP="00CE281E">
            <w:pPr>
              <w:pStyle w:val="BlockText-Plain"/>
              <w:jc w:val="center"/>
            </w:pPr>
            <w:r w:rsidRPr="00E350A3">
              <w:t>a.</w:t>
            </w:r>
          </w:p>
        </w:tc>
        <w:tc>
          <w:tcPr>
            <w:tcW w:w="7796" w:type="dxa"/>
          </w:tcPr>
          <w:p w14:paraId="175768E2" w14:textId="77777777" w:rsidR="008E4A8F" w:rsidRPr="00E350A3" w:rsidRDefault="008E4A8F" w:rsidP="008669F8">
            <w:pPr>
              <w:pStyle w:val="BlockText-Plain"/>
            </w:pPr>
            <w:r w:rsidRPr="00E350A3">
              <w:t>For the portion of the journey that is overseas, the cost limits are calculated as if travelling to or from the posting location on short-term duty.</w:t>
            </w:r>
          </w:p>
          <w:p w14:paraId="0F5F5B61" w14:textId="77777777" w:rsidR="008E4A8F" w:rsidRPr="00E350A3" w:rsidRDefault="008E4A8F" w:rsidP="008669F8">
            <w:pPr>
              <w:pStyle w:val="BlockText-Plain"/>
            </w:pPr>
            <w:r w:rsidRPr="00E350A3">
              <w:rPr>
                <w:b/>
              </w:rPr>
              <w:t>See:</w:t>
            </w:r>
            <w:r w:rsidRPr="00E350A3">
              <w:t xml:space="preserve"> Chapter 13 Part 3, Travel costs for short-term duty overseas</w:t>
            </w:r>
          </w:p>
        </w:tc>
      </w:tr>
      <w:tr w:rsidR="008E4A8F" w:rsidRPr="00E350A3" w14:paraId="5E98D8C6" w14:textId="77777777" w:rsidTr="008E4A8F">
        <w:trPr>
          <w:cantSplit/>
        </w:trPr>
        <w:tc>
          <w:tcPr>
            <w:tcW w:w="992" w:type="dxa"/>
          </w:tcPr>
          <w:p w14:paraId="5CDA1374" w14:textId="77777777" w:rsidR="008E4A8F" w:rsidRPr="00E350A3" w:rsidRDefault="008E4A8F" w:rsidP="008669F8">
            <w:pPr>
              <w:pStyle w:val="BlockText-Plain"/>
            </w:pPr>
          </w:p>
        </w:tc>
        <w:tc>
          <w:tcPr>
            <w:tcW w:w="567" w:type="dxa"/>
          </w:tcPr>
          <w:p w14:paraId="3529205C" w14:textId="77777777" w:rsidR="008E4A8F" w:rsidRPr="00E350A3" w:rsidRDefault="008E4A8F" w:rsidP="008669F8">
            <w:pPr>
              <w:pStyle w:val="BlockText-Plain"/>
            </w:pPr>
          </w:p>
        </w:tc>
        <w:tc>
          <w:tcPr>
            <w:tcW w:w="7796" w:type="dxa"/>
          </w:tcPr>
          <w:p w14:paraId="05CB2D63" w14:textId="77777777" w:rsidR="008E4A8F" w:rsidRPr="00E350A3" w:rsidRDefault="008E4A8F" w:rsidP="008669F8">
            <w:pPr>
              <w:pStyle w:val="BlockText-Plain"/>
            </w:pPr>
            <w:r w:rsidRPr="00E350A3">
              <w:rPr>
                <w:b/>
              </w:rPr>
              <w:t xml:space="preserve">Exception: </w:t>
            </w:r>
            <w:r w:rsidRPr="00E350A3">
              <w:t>If a dependant is less than 12 years old, costs are payable at the reduced rate of two-thirds of those limits.</w:t>
            </w:r>
          </w:p>
        </w:tc>
      </w:tr>
      <w:tr w:rsidR="008E4A8F" w:rsidRPr="00E350A3" w14:paraId="5576DCB0" w14:textId="77777777" w:rsidTr="008E4A8F">
        <w:trPr>
          <w:cantSplit/>
        </w:trPr>
        <w:tc>
          <w:tcPr>
            <w:tcW w:w="992" w:type="dxa"/>
          </w:tcPr>
          <w:p w14:paraId="28C10B68" w14:textId="77777777" w:rsidR="008E4A8F" w:rsidRPr="00E350A3" w:rsidRDefault="008E4A8F" w:rsidP="008669F8">
            <w:pPr>
              <w:pStyle w:val="BlockText-Plain"/>
            </w:pPr>
          </w:p>
        </w:tc>
        <w:tc>
          <w:tcPr>
            <w:tcW w:w="567" w:type="dxa"/>
          </w:tcPr>
          <w:p w14:paraId="10DF68B4" w14:textId="77777777" w:rsidR="008E4A8F" w:rsidRPr="00E350A3" w:rsidRDefault="008E4A8F" w:rsidP="00CE281E">
            <w:pPr>
              <w:pStyle w:val="BlockText-Plain"/>
              <w:jc w:val="center"/>
            </w:pPr>
            <w:r w:rsidRPr="00E350A3">
              <w:t>b.</w:t>
            </w:r>
          </w:p>
        </w:tc>
        <w:tc>
          <w:tcPr>
            <w:tcW w:w="7796" w:type="dxa"/>
          </w:tcPr>
          <w:p w14:paraId="65C085A6" w14:textId="77777777" w:rsidR="008E4A8F" w:rsidRPr="00E350A3" w:rsidRDefault="008E4A8F" w:rsidP="008669F8">
            <w:pPr>
              <w:pStyle w:val="BlockText-Plain"/>
            </w:pPr>
            <w:r w:rsidRPr="00E350A3">
              <w:t>For the portion of the journey within Australia, the cost limits are calculated as for travelling within Australia on posting.</w:t>
            </w:r>
          </w:p>
          <w:p w14:paraId="25D41D5A" w14:textId="77777777" w:rsidR="008E4A8F" w:rsidRPr="00E350A3" w:rsidRDefault="008E4A8F" w:rsidP="008669F8">
            <w:pPr>
              <w:pStyle w:val="BlockText-Plain"/>
            </w:pPr>
            <w:r w:rsidRPr="00E350A3">
              <w:rPr>
                <w:b/>
              </w:rPr>
              <w:t>See:</w:t>
            </w:r>
            <w:r w:rsidRPr="00E350A3">
              <w:t xml:space="preserve"> Chapter 9 Part 5, Payment of travel costs</w:t>
            </w:r>
          </w:p>
        </w:tc>
      </w:tr>
    </w:tbl>
    <w:p w14:paraId="4BFD215B" w14:textId="47A708DA" w:rsidR="008E4A8F" w:rsidRPr="00E350A3" w:rsidRDefault="008E4A8F" w:rsidP="008669F8">
      <w:pPr>
        <w:pStyle w:val="Heading5"/>
      </w:pPr>
      <w:bookmarkStart w:id="213" w:name="_Toc105055425"/>
      <w:r w:rsidRPr="00E350A3">
        <w:t>14.4.7</w:t>
      </w:r>
      <w:r w:rsidR="0060420C" w:rsidRPr="00E350A3">
        <w:t>    </w:t>
      </w:r>
      <w:r w:rsidRPr="00E350A3">
        <w:t>Class of air travel for long-term posting</w:t>
      </w:r>
      <w:bookmarkEnd w:id="213"/>
    </w:p>
    <w:tbl>
      <w:tblPr>
        <w:tblW w:w="0" w:type="auto"/>
        <w:tblInd w:w="113" w:type="dxa"/>
        <w:tblLayout w:type="fixed"/>
        <w:tblLook w:val="0000" w:firstRow="0" w:lastRow="0" w:firstColumn="0" w:lastColumn="0" w:noHBand="0" w:noVBand="0"/>
      </w:tblPr>
      <w:tblGrid>
        <w:gridCol w:w="992"/>
        <w:gridCol w:w="567"/>
        <w:gridCol w:w="7796"/>
      </w:tblGrid>
      <w:tr w:rsidR="008E4A8F" w:rsidRPr="00E350A3" w14:paraId="4C10F486" w14:textId="77777777" w:rsidTr="008E4A8F">
        <w:tc>
          <w:tcPr>
            <w:tcW w:w="992" w:type="dxa"/>
          </w:tcPr>
          <w:p w14:paraId="48F57C98" w14:textId="77777777" w:rsidR="008E4A8F" w:rsidRPr="00E350A3" w:rsidRDefault="008E4A8F" w:rsidP="008669F8">
            <w:pPr>
              <w:pStyle w:val="BlockText-Plain"/>
              <w:jc w:val="center"/>
            </w:pPr>
            <w:r w:rsidRPr="00E350A3">
              <w:t>1.</w:t>
            </w:r>
          </w:p>
        </w:tc>
        <w:tc>
          <w:tcPr>
            <w:tcW w:w="8363" w:type="dxa"/>
            <w:gridSpan w:val="2"/>
          </w:tcPr>
          <w:p w14:paraId="0CB9B993" w14:textId="77777777" w:rsidR="008E4A8F" w:rsidRPr="00E350A3" w:rsidRDefault="008E4A8F" w:rsidP="008669F8">
            <w:pPr>
              <w:pStyle w:val="BlockText-Plain"/>
            </w:pPr>
            <w:r w:rsidRPr="00E350A3">
              <w:t xml:space="preserve">The member is eligible for travel at business class, if available. This includes connecting flights for the journey to or from the overseas posting location. </w:t>
            </w:r>
          </w:p>
        </w:tc>
      </w:tr>
      <w:tr w:rsidR="008E4A8F" w:rsidRPr="00E350A3" w14:paraId="1CD81F92" w14:textId="77777777" w:rsidTr="008E4A8F">
        <w:tc>
          <w:tcPr>
            <w:tcW w:w="992" w:type="dxa"/>
          </w:tcPr>
          <w:p w14:paraId="41819464" w14:textId="77777777" w:rsidR="008E4A8F" w:rsidRPr="00E350A3" w:rsidRDefault="008E4A8F" w:rsidP="008669F8">
            <w:pPr>
              <w:pStyle w:val="BlockText-Plain"/>
              <w:jc w:val="center"/>
            </w:pPr>
            <w:r w:rsidRPr="00E350A3">
              <w:t>2.</w:t>
            </w:r>
          </w:p>
        </w:tc>
        <w:tc>
          <w:tcPr>
            <w:tcW w:w="8363" w:type="dxa"/>
            <w:gridSpan w:val="2"/>
          </w:tcPr>
          <w:p w14:paraId="2326A6C2" w14:textId="77777777" w:rsidR="008E4A8F" w:rsidRPr="00E350A3" w:rsidRDefault="008E4A8F" w:rsidP="008669F8">
            <w:pPr>
              <w:pStyle w:val="BlockText-Plain"/>
            </w:pPr>
            <w:r w:rsidRPr="00E350A3">
              <w:t>If business class is not available, members with the rank of Colonel or lower must travel economy class.</w:t>
            </w:r>
          </w:p>
        </w:tc>
      </w:tr>
      <w:tr w:rsidR="008E4A8F" w:rsidRPr="00E350A3" w14:paraId="174CCECC" w14:textId="77777777" w:rsidTr="008E4A8F">
        <w:tc>
          <w:tcPr>
            <w:tcW w:w="992" w:type="dxa"/>
          </w:tcPr>
          <w:p w14:paraId="2A3FD545" w14:textId="77777777" w:rsidR="008E4A8F" w:rsidRPr="00E350A3" w:rsidRDefault="008E4A8F" w:rsidP="008669F8">
            <w:pPr>
              <w:pStyle w:val="BlockText-Plain"/>
              <w:jc w:val="center"/>
            </w:pPr>
            <w:r w:rsidRPr="00E350A3">
              <w:t>3.</w:t>
            </w:r>
          </w:p>
        </w:tc>
        <w:tc>
          <w:tcPr>
            <w:tcW w:w="8363" w:type="dxa"/>
            <w:gridSpan w:val="2"/>
          </w:tcPr>
          <w:p w14:paraId="6DE57881" w14:textId="77777777" w:rsidR="008E4A8F" w:rsidRPr="00E350A3" w:rsidRDefault="008E4A8F" w:rsidP="008669F8">
            <w:pPr>
              <w:pStyle w:val="BlockText-Plain"/>
            </w:pPr>
            <w:r w:rsidRPr="00E350A3">
              <w:t>A member is eligible for travel at first class, if business class is not available and the member meets either of these conditions.</w:t>
            </w:r>
          </w:p>
        </w:tc>
      </w:tr>
      <w:tr w:rsidR="008E4A8F" w:rsidRPr="00E350A3" w14:paraId="69A1DF72" w14:textId="77777777" w:rsidTr="008E4A8F">
        <w:trPr>
          <w:cantSplit/>
        </w:trPr>
        <w:tc>
          <w:tcPr>
            <w:tcW w:w="992" w:type="dxa"/>
          </w:tcPr>
          <w:p w14:paraId="78A62B2B" w14:textId="77777777" w:rsidR="008E4A8F" w:rsidRPr="00E350A3" w:rsidRDefault="008E4A8F" w:rsidP="008669F8">
            <w:pPr>
              <w:pStyle w:val="BlockText-Plain"/>
            </w:pPr>
          </w:p>
        </w:tc>
        <w:tc>
          <w:tcPr>
            <w:tcW w:w="567" w:type="dxa"/>
          </w:tcPr>
          <w:p w14:paraId="19D30044" w14:textId="77777777" w:rsidR="008E4A8F" w:rsidRPr="00E350A3" w:rsidRDefault="008E4A8F" w:rsidP="00CE281E">
            <w:pPr>
              <w:pStyle w:val="BlockText-Plain"/>
              <w:jc w:val="center"/>
            </w:pPr>
            <w:r w:rsidRPr="00E350A3">
              <w:t>a.</w:t>
            </w:r>
          </w:p>
        </w:tc>
        <w:tc>
          <w:tcPr>
            <w:tcW w:w="7796" w:type="dxa"/>
          </w:tcPr>
          <w:p w14:paraId="4EBDFD0E" w14:textId="77777777" w:rsidR="008E4A8F" w:rsidRPr="00E350A3" w:rsidRDefault="008E4A8F" w:rsidP="008669F8">
            <w:pPr>
              <w:pStyle w:val="BlockText-Plain"/>
            </w:pPr>
            <w:r w:rsidRPr="00E350A3">
              <w:t>They hold the rank of Brigadier or higher.</w:t>
            </w:r>
          </w:p>
        </w:tc>
      </w:tr>
      <w:tr w:rsidR="008E4A8F" w:rsidRPr="00E350A3" w14:paraId="609CD788" w14:textId="77777777" w:rsidTr="008E4A8F">
        <w:trPr>
          <w:cantSplit/>
        </w:trPr>
        <w:tc>
          <w:tcPr>
            <w:tcW w:w="992" w:type="dxa"/>
          </w:tcPr>
          <w:p w14:paraId="0205FEB2" w14:textId="77777777" w:rsidR="008E4A8F" w:rsidRPr="00E350A3" w:rsidRDefault="008E4A8F" w:rsidP="008669F8">
            <w:pPr>
              <w:pStyle w:val="BlockText-Plain"/>
            </w:pPr>
          </w:p>
        </w:tc>
        <w:tc>
          <w:tcPr>
            <w:tcW w:w="567" w:type="dxa"/>
          </w:tcPr>
          <w:p w14:paraId="3B08A3D1" w14:textId="77777777" w:rsidR="008E4A8F" w:rsidRPr="00E350A3" w:rsidRDefault="008E4A8F" w:rsidP="00CE281E">
            <w:pPr>
              <w:pStyle w:val="BlockText-Plain"/>
              <w:jc w:val="center"/>
            </w:pPr>
            <w:r w:rsidRPr="00E350A3">
              <w:t>b.</w:t>
            </w:r>
          </w:p>
        </w:tc>
        <w:tc>
          <w:tcPr>
            <w:tcW w:w="7796" w:type="dxa"/>
          </w:tcPr>
          <w:p w14:paraId="558168C3" w14:textId="77777777" w:rsidR="008E4A8F" w:rsidRPr="00E350A3" w:rsidRDefault="008E4A8F" w:rsidP="008669F8">
            <w:pPr>
              <w:pStyle w:val="BlockText-Plain"/>
            </w:pPr>
            <w:r w:rsidRPr="00E350A3">
              <w:t>They have special travel requirements.</w:t>
            </w:r>
          </w:p>
        </w:tc>
      </w:tr>
      <w:tr w:rsidR="008E4A8F" w:rsidRPr="00E350A3" w14:paraId="1EFA488F" w14:textId="77777777" w:rsidTr="008E4A8F">
        <w:tc>
          <w:tcPr>
            <w:tcW w:w="992" w:type="dxa"/>
          </w:tcPr>
          <w:p w14:paraId="7C055C50" w14:textId="77777777" w:rsidR="008E4A8F" w:rsidRPr="00E350A3" w:rsidRDefault="008E4A8F" w:rsidP="008669F8">
            <w:pPr>
              <w:pStyle w:val="BlockText-Plain"/>
              <w:jc w:val="center"/>
            </w:pPr>
            <w:r w:rsidRPr="00E350A3">
              <w:t>4.</w:t>
            </w:r>
          </w:p>
        </w:tc>
        <w:tc>
          <w:tcPr>
            <w:tcW w:w="8363" w:type="dxa"/>
            <w:gridSpan w:val="2"/>
          </w:tcPr>
          <w:p w14:paraId="74B35615" w14:textId="77777777" w:rsidR="008E4A8F" w:rsidRPr="00E350A3" w:rsidRDefault="008E4A8F" w:rsidP="008669F8">
            <w:pPr>
              <w:pStyle w:val="BlockText-Plain"/>
            </w:pPr>
            <w:r w:rsidRPr="00E350A3">
              <w:t xml:space="preserve">A member with special travel requirements is a member travelling to or from the posting location for more than five hours on the aircraft. They must also satisfy one of these conditions. </w:t>
            </w:r>
          </w:p>
        </w:tc>
      </w:tr>
      <w:tr w:rsidR="008E4A8F" w:rsidRPr="00E350A3" w14:paraId="1CA4AF7C" w14:textId="77777777" w:rsidTr="008E4A8F">
        <w:trPr>
          <w:cantSplit/>
        </w:trPr>
        <w:tc>
          <w:tcPr>
            <w:tcW w:w="992" w:type="dxa"/>
          </w:tcPr>
          <w:p w14:paraId="02BE6334" w14:textId="77777777" w:rsidR="008E4A8F" w:rsidRPr="00E350A3" w:rsidRDefault="008E4A8F" w:rsidP="008669F8">
            <w:pPr>
              <w:pStyle w:val="BlockText-Plain"/>
            </w:pPr>
          </w:p>
        </w:tc>
        <w:tc>
          <w:tcPr>
            <w:tcW w:w="567" w:type="dxa"/>
          </w:tcPr>
          <w:p w14:paraId="5CF07FC8" w14:textId="77777777" w:rsidR="008E4A8F" w:rsidRPr="00E350A3" w:rsidRDefault="008E4A8F" w:rsidP="00CE281E">
            <w:pPr>
              <w:pStyle w:val="BlockText-Plain"/>
              <w:jc w:val="center"/>
            </w:pPr>
            <w:r w:rsidRPr="00E350A3">
              <w:t>a.</w:t>
            </w:r>
          </w:p>
        </w:tc>
        <w:tc>
          <w:tcPr>
            <w:tcW w:w="7796" w:type="dxa"/>
          </w:tcPr>
          <w:p w14:paraId="1162F6D9" w14:textId="77777777" w:rsidR="008E4A8F" w:rsidRPr="00E350A3" w:rsidRDefault="008E4A8F" w:rsidP="008669F8">
            <w:pPr>
              <w:pStyle w:val="BlockText-Plain"/>
            </w:pPr>
            <w:r w:rsidRPr="00E350A3">
              <w:t>The member is certified by a doctor as being pregnant at the time or travel.</w:t>
            </w:r>
          </w:p>
        </w:tc>
      </w:tr>
      <w:tr w:rsidR="008E4A8F" w:rsidRPr="00E350A3" w14:paraId="47AA5A0C" w14:textId="77777777" w:rsidTr="008E4A8F">
        <w:trPr>
          <w:cantSplit/>
        </w:trPr>
        <w:tc>
          <w:tcPr>
            <w:tcW w:w="992" w:type="dxa"/>
          </w:tcPr>
          <w:p w14:paraId="74ECFAEA" w14:textId="77777777" w:rsidR="008E4A8F" w:rsidRPr="00E350A3" w:rsidRDefault="008E4A8F" w:rsidP="008669F8">
            <w:pPr>
              <w:pStyle w:val="BlockText-Plain"/>
            </w:pPr>
          </w:p>
        </w:tc>
        <w:tc>
          <w:tcPr>
            <w:tcW w:w="567" w:type="dxa"/>
          </w:tcPr>
          <w:p w14:paraId="4262DF2A" w14:textId="77777777" w:rsidR="008E4A8F" w:rsidRPr="00E350A3" w:rsidRDefault="008E4A8F" w:rsidP="00CE281E">
            <w:pPr>
              <w:pStyle w:val="BlockText-Plain"/>
              <w:jc w:val="center"/>
            </w:pPr>
            <w:r w:rsidRPr="00E350A3">
              <w:t>b.</w:t>
            </w:r>
          </w:p>
        </w:tc>
        <w:tc>
          <w:tcPr>
            <w:tcW w:w="7796" w:type="dxa"/>
          </w:tcPr>
          <w:p w14:paraId="66182758" w14:textId="77777777" w:rsidR="008E4A8F" w:rsidRPr="00E350A3" w:rsidRDefault="008E4A8F" w:rsidP="008669F8">
            <w:pPr>
              <w:pStyle w:val="BlockText-Plain"/>
            </w:pPr>
            <w:r w:rsidRPr="00E350A3">
              <w:t>The member is accompanying a dependent who is certified by a doctor as being pregnant at the time of travel.</w:t>
            </w:r>
          </w:p>
        </w:tc>
      </w:tr>
      <w:tr w:rsidR="008E4A8F" w:rsidRPr="00E350A3" w14:paraId="653092D3" w14:textId="77777777" w:rsidTr="008E4A8F">
        <w:trPr>
          <w:cantSplit/>
        </w:trPr>
        <w:tc>
          <w:tcPr>
            <w:tcW w:w="992" w:type="dxa"/>
          </w:tcPr>
          <w:p w14:paraId="6D4D5A98" w14:textId="77777777" w:rsidR="008E4A8F" w:rsidRPr="00E350A3" w:rsidRDefault="008E4A8F" w:rsidP="008669F8">
            <w:pPr>
              <w:pStyle w:val="BlockText-Plain"/>
            </w:pPr>
          </w:p>
        </w:tc>
        <w:tc>
          <w:tcPr>
            <w:tcW w:w="567" w:type="dxa"/>
          </w:tcPr>
          <w:p w14:paraId="4B996A0F" w14:textId="77777777" w:rsidR="008E4A8F" w:rsidRPr="00E350A3" w:rsidRDefault="008E4A8F" w:rsidP="00CE281E">
            <w:pPr>
              <w:pStyle w:val="BlockText-Plain"/>
              <w:jc w:val="center"/>
            </w:pPr>
            <w:r w:rsidRPr="00E350A3">
              <w:t>c.</w:t>
            </w:r>
          </w:p>
        </w:tc>
        <w:tc>
          <w:tcPr>
            <w:tcW w:w="7796" w:type="dxa"/>
          </w:tcPr>
          <w:p w14:paraId="5786B091" w14:textId="77777777" w:rsidR="008E4A8F" w:rsidRPr="00E350A3" w:rsidRDefault="008E4A8F" w:rsidP="008669F8">
            <w:pPr>
              <w:pStyle w:val="BlockText-Plain"/>
            </w:pPr>
            <w:r w:rsidRPr="00E350A3">
              <w:t>The member is accompanying a child under seven years of age at the time of travel.</w:t>
            </w:r>
          </w:p>
        </w:tc>
      </w:tr>
      <w:tr w:rsidR="008E4A8F" w:rsidRPr="00E350A3" w14:paraId="1662C8E9" w14:textId="77777777" w:rsidTr="008E4A8F">
        <w:tc>
          <w:tcPr>
            <w:tcW w:w="992" w:type="dxa"/>
          </w:tcPr>
          <w:p w14:paraId="137D94ED" w14:textId="77777777" w:rsidR="008E4A8F" w:rsidRPr="00E350A3" w:rsidRDefault="008E4A8F" w:rsidP="008669F8">
            <w:pPr>
              <w:pStyle w:val="BlockText-Plain"/>
              <w:jc w:val="center"/>
            </w:pPr>
            <w:r w:rsidRPr="00E350A3">
              <w:t>5.</w:t>
            </w:r>
          </w:p>
        </w:tc>
        <w:tc>
          <w:tcPr>
            <w:tcW w:w="8363" w:type="dxa"/>
            <w:gridSpan w:val="2"/>
          </w:tcPr>
          <w:p w14:paraId="53C70DA1" w14:textId="77777777" w:rsidR="008E4A8F" w:rsidRPr="00E350A3" w:rsidRDefault="008E4A8F" w:rsidP="008669F8">
            <w:pPr>
              <w:pStyle w:val="BlockText-Plain"/>
            </w:pPr>
            <w:r w:rsidRPr="00E350A3">
              <w:t>If a member is unable to accompany their pregnant dependent, the dependent may travel first class, if business class is not available.</w:t>
            </w:r>
          </w:p>
        </w:tc>
      </w:tr>
      <w:tr w:rsidR="008E4A8F" w:rsidRPr="00E350A3" w14:paraId="564A96A3" w14:textId="77777777" w:rsidTr="008E4A8F">
        <w:tc>
          <w:tcPr>
            <w:tcW w:w="992" w:type="dxa"/>
          </w:tcPr>
          <w:p w14:paraId="66C249F1" w14:textId="77777777" w:rsidR="008E4A8F" w:rsidRPr="00E350A3" w:rsidRDefault="008E4A8F" w:rsidP="008669F8">
            <w:pPr>
              <w:pStyle w:val="BlockText-Plain"/>
              <w:jc w:val="center"/>
            </w:pPr>
            <w:r w:rsidRPr="00E350A3">
              <w:t>6.</w:t>
            </w:r>
          </w:p>
        </w:tc>
        <w:tc>
          <w:tcPr>
            <w:tcW w:w="8363" w:type="dxa"/>
            <w:gridSpan w:val="2"/>
          </w:tcPr>
          <w:p w14:paraId="469B7E56" w14:textId="77777777" w:rsidR="008E4A8F" w:rsidRPr="00E350A3" w:rsidRDefault="008E4A8F" w:rsidP="008669F8">
            <w:pPr>
              <w:pStyle w:val="BlockText-Plain"/>
            </w:pPr>
            <w:r w:rsidRPr="00E350A3">
              <w:t>If a member is unable to accompany a child under seven years of age, but the child is travelling with the member's spouse or partner, the spouse or partner and the child may travel first class if business class is not available.</w:t>
            </w:r>
          </w:p>
        </w:tc>
      </w:tr>
      <w:tr w:rsidR="008E4A8F" w:rsidRPr="00E350A3" w14:paraId="1F26F7EF" w14:textId="77777777" w:rsidTr="008E4A8F">
        <w:tc>
          <w:tcPr>
            <w:tcW w:w="992" w:type="dxa"/>
          </w:tcPr>
          <w:p w14:paraId="0681CC8D" w14:textId="77777777" w:rsidR="008E4A8F" w:rsidRPr="00E350A3" w:rsidRDefault="008E4A8F" w:rsidP="008669F8">
            <w:pPr>
              <w:pStyle w:val="BlockText-Plain"/>
              <w:jc w:val="center"/>
            </w:pPr>
            <w:r w:rsidRPr="00E350A3">
              <w:t>7.</w:t>
            </w:r>
          </w:p>
        </w:tc>
        <w:tc>
          <w:tcPr>
            <w:tcW w:w="8363" w:type="dxa"/>
            <w:gridSpan w:val="2"/>
          </w:tcPr>
          <w:p w14:paraId="3C90EED3" w14:textId="77777777" w:rsidR="008E4A8F" w:rsidRPr="00E350A3" w:rsidRDefault="008E4A8F" w:rsidP="008669F8">
            <w:pPr>
              <w:pStyle w:val="BlockText-Plain"/>
            </w:pPr>
            <w:r w:rsidRPr="00E350A3">
              <w:t>The CDF may approve a member to travel first class in other special circumstances. The CDF must consider all these criteria.</w:t>
            </w:r>
          </w:p>
        </w:tc>
      </w:tr>
      <w:tr w:rsidR="008E4A8F" w:rsidRPr="00E350A3" w14:paraId="5AFBB60F" w14:textId="77777777" w:rsidTr="008E4A8F">
        <w:trPr>
          <w:cantSplit/>
        </w:trPr>
        <w:tc>
          <w:tcPr>
            <w:tcW w:w="992" w:type="dxa"/>
          </w:tcPr>
          <w:p w14:paraId="35025927" w14:textId="77777777" w:rsidR="008E4A8F" w:rsidRPr="00E350A3" w:rsidRDefault="008E4A8F" w:rsidP="008669F8">
            <w:pPr>
              <w:pStyle w:val="BlockText-Plain"/>
            </w:pPr>
          </w:p>
        </w:tc>
        <w:tc>
          <w:tcPr>
            <w:tcW w:w="567" w:type="dxa"/>
          </w:tcPr>
          <w:p w14:paraId="3622F207" w14:textId="77777777" w:rsidR="008E4A8F" w:rsidRPr="00E350A3" w:rsidRDefault="008E4A8F" w:rsidP="00CE281E">
            <w:pPr>
              <w:pStyle w:val="BlockText-Plain"/>
              <w:jc w:val="center"/>
            </w:pPr>
            <w:r w:rsidRPr="00E350A3">
              <w:t>a.</w:t>
            </w:r>
          </w:p>
        </w:tc>
        <w:tc>
          <w:tcPr>
            <w:tcW w:w="7796" w:type="dxa"/>
          </w:tcPr>
          <w:p w14:paraId="75ABCD9B" w14:textId="77777777" w:rsidR="008E4A8F" w:rsidRPr="00E350A3" w:rsidRDefault="008E4A8F" w:rsidP="008669F8">
            <w:pPr>
              <w:pStyle w:val="BlockText-Plain"/>
            </w:pPr>
            <w:r w:rsidRPr="00E350A3">
              <w:t>Standards of amenities and hygiene if not travelling first class, both on the ground and on board the aircraft.</w:t>
            </w:r>
          </w:p>
        </w:tc>
      </w:tr>
      <w:tr w:rsidR="008E4A8F" w:rsidRPr="00E350A3" w14:paraId="0B947C66" w14:textId="77777777" w:rsidTr="008E4A8F">
        <w:trPr>
          <w:cantSplit/>
        </w:trPr>
        <w:tc>
          <w:tcPr>
            <w:tcW w:w="992" w:type="dxa"/>
          </w:tcPr>
          <w:p w14:paraId="058435F2" w14:textId="77777777" w:rsidR="008E4A8F" w:rsidRPr="00E350A3" w:rsidRDefault="008E4A8F" w:rsidP="008669F8">
            <w:pPr>
              <w:pStyle w:val="BlockText-Plain"/>
            </w:pPr>
          </w:p>
        </w:tc>
        <w:tc>
          <w:tcPr>
            <w:tcW w:w="567" w:type="dxa"/>
          </w:tcPr>
          <w:p w14:paraId="3C1625E2" w14:textId="77777777" w:rsidR="008E4A8F" w:rsidRPr="00E350A3" w:rsidRDefault="008E4A8F" w:rsidP="00CE281E">
            <w:pPr>
              <w:pStyle w:val="BlockText-Plain"/>
              <w:jc w:val="center"/>
            </w:pPr>
            <w:r w:rsidRPr="00E350A3">
              <w:t>b.</w:t>
            </w:r>
          </w:p>
        </w:tc>
        <w:tc>
          <w:tcPr>
            <w:tcW w:w="7796" w:type="dxa"/>
          </w:tcPr>
          <w:p w14:paraId="38B825F2" w14:textId="77777777" w:rsidR="008E4A8F" w:rsidRPr="00E350A3" w:rsidRDefault="008E4A8F" w:rsidP="008669F8">
            <w:pPr>
              <w:pStyle w:val="BlockText-Plain"/>
            </w:pPr>
            <w:r w:rsidRPr="00E350A3">
              <w:t>The member's health.</w:t>
            </w:r>
          </w:p>
        </w:tc>
      </w:tr>
      <w:tr w:rsidR="008E4A8F" w:rsidRPr="00E350A3" w14:paraId="52BE63DC" w14:textId="77777777" w:rsidTr="008E4A8F">
        <w:trPr>
          <w:cantSplit/>
        </w:trPr>
        <w:tc>
          <w:tcPr>
            <w:tcW w:w="992" w:type="dxa"/>
          </w:tcPr>
          <w:p w14:paraId="5A751378" w14:textId="77777777" w:rsidR="008E4A8F" w:rsidRPr="00E350A3" w:rsidRDefault="008E4A8F" w:rsidP="008669F8">
            <w:pPr>
              <w:pStyle w:val="BlockText-Plain"/>
            </w:pPr>
          </w:p>
        </w:tc>
        <w:tc>
          <w:tcPr>
            <w:tcW w:w="567" w:type="dxa"/>
          </w:tcPr>
          <w:p w14:paraId="5878C832" w14:textId="77777777" w:rsidR="008E4A8F" w:rsidRPr="00E350A3" w:rsidRDefault="008E4A8F" w:rsidP="00CE281E">
            <w:pPr>
              <w:pStyle w:val="BlockText-Plain"/>
              <w:jc w:val="center"/>
            </w:pPr>
            <w:r w:rsidRPr="00E350A3">
              <w:t>c.</w:t>
            </w:r>
          </w:p>
        </w:tc>
        <w:tc>
          <w:tcPr>
            <w:tcW w:w="7796" w:type="dxa"/>
          </w:tcPr>
          <w:p w14:paraId="2CA50BB2" w14:textId="77777777" w:rsidR="008E4A8F" w:rsidRPr="00E350A3" w:rsidRDefault="008E4A8F" w:rsidP="008669F8">
            <w:pPr>
              <w:pStyle w:val="BlockText-Plain"/>
            </w:pPr>
            <w:r w:rsidRPr="00E350A3">
              <w:t>The time of year when travelling.</w:t>
            </w:r>
          </w:p>
        </w:tc>
      </w:tr>
      <w:tr w:rsidR="008E4A8F" w:rsidRPr="00E350A3" w14:paraId="3E1C7756" w14:textId="77777777" w:rsidTr="008E4A8F">
        <w:trPr>
          <w:cantSplit/>
        </w:trPr>
        <w:tc>
          <w:tcPr>
            <w:tcW w:w="992" w:type="dxa"/>
          </w:tcPr>
          <w:p w14:paraId="6D09D19A" w14:textId="77777777" w:rsidR="008E4A8F" w:rsidRPr="00E350A3" w:rsidRDefault="008E4A8F" w:rsidP="008669F8">
            <w:pPr>
              <w:pStyle w:val="BlockText-Plain"/>
            </w:pPr>
          </w:p>
        </w:tc>
        <w:tc>
          <w:tcPr>
            <w:tcW w:w="567" w:type="dxa"/>
          </w:tcPr>
          <w:p w14:paraId="2CBAE341" w14:textId="77777777" w:rsidR="008E4A8F" w:rsidRPr="00E350A3" w:rsidRDefault="008E4A8F" w:rsidP="00CE281E">
            <w:pPr>
              <w:pStyle w:val="BlockText-Plain"/>
              <w:jc w:val="center"/>
            </w:pPr>
            <w:r w:rsidRPr="00E350A3">
              <w:t>d.</w:t>
            </w:r>
          </w:p>
        </w:tc>
        <w:tc>
          <w:tcPr>
            <w:tcW w:w="7796" w:type="dxa"/>
          </w:tcPr>
          <w:p w14:paraId="18ACF415" w14:textId="77777777" w:rsidR="008E4A8F" w:rsidRPr="00E350A3" w:rsidRDefault="008E4A8F" w:rsidP="008669F8">
            <w:pPr>
              <w:pStyle w:val="BlockText-Plain"/>
            </w:pPr>
            <w:r w:rsidRPr="00E350A3">
              <w:t>The duration of travel.</w:t>
            </w:r>
          </w:p>
        </w:tc>
      </w:tr>
      <w:tr w:rsidR="008E4A8F" w:rsidRPr="00E350A3" w14:paraId="066B8755" w14:textId="77777777" w:rsidTr="008E4A8F">
        <w:trPr>
          <w:cantSplit/>
        </w:trPr>
        <w:tc>
          <w:tcPr>
            <w:tcW w:w="992" w:type="dxa"/>
          </w:tcPr>
          <w:p w14:paraId="651AF070" w14:textId="77777777" w:rsidR="008E4A8F" w:rsidRPr="00E350A3" w:rsidRDefault="008E4A8F" w:rsidP="008669F8">
            <w:pPr>
              <w:pStyle w:val="BlockText-Plain"/>
            </w:pPr>
          </w:p>
        </w:tc>
        <w:tc>
          <w:tcPr>
            <w:tcW w:w="567" w:type="dxa"/>
          </w:tcPr>
          <w:p w14:paraId="5586DC7E" w14:textId="77777777" w:rsidR="008E4A8F" w:rsidRPr="00E350A3" w:rsidRDefault="008E4A8F" w:rsidP="00CE281E">
            <w:pPr>
              <w:pStyle w:val="BlockText-Plain"/>
              <w:jc w:val="center"/>
            </w:pPr>
            <w:r w:rsidRPr="00E350A3">
              <w:t>e.</w:t>
            </w:r>
          </w:p>
        </w:tc>
        <w:tc>
          <w:tcPr>
            <w:tcW w:w="7796" w:type="dxa"/>
          </w:tcPr>
          <w:p w14:paraId="31C5A584" w14:textId="77777777" w:rsidR="008E4A8F" w:rsidRPr="00E350A3" w:rsidRDefault="008E4A8F" w:rsidP="008669F8">
            <w:pPr>
              <w:pStyle w:val="BlockText-Plain"/>
            </w:pPr>
            <w:r w:rsidRPr="00E350A3">
              <w:t xml:space="preserve">The nature of duties (if any) being undertaken while travelling. </w:t>
            </w:r>
          </w:p>
        </w:tc>
      </w:tr>
      <w:tr w:rsidR="008E4A8F" w:rsidRPr="00E350A3" w14:paraId="76F61BF8" w14:textId="77777777" w:rsidTr="008E4A8F">
        <w:trPr>
          <w:cantSplit/>
        </w:trPr>
        <w:tc>
          <w:tcPr>
            <w:tcW w:w="992" w:type="dxa"/>
          </w:tcPr>
          <w:p w14:paraId="66337B34" w14:textId="77777777" w:rsidR="008E4A8F" w:rsidRPr="00E350A3" w:rsidRDefault="008E4A8F" w:rsidP="008669F8">
            <w:pPr>
              <w:pStyle w:val="BlockText-Plain"/>
            </w:pPr>
          </w:p>
        </w:tc>
        <w:tc>
          <w:tcPr>
            <w:tcW w:w="567" w:type="dxa"/>
          </w:tcPr>
          <w:p w14:paraId="600A63FD" w14:textId="77777777" w:rsidR="008E4A8F" w:rsidRPr="00E350A3" w:rsidRDefault="008E4A8F" w:rsidP="00CE281E">
            <w:pPr>
              <w:pStyle w:val="BlockText-Plain"/>
              <w:jc w:val="center"/>
            </w:pPr>
            <w:r w:rsidRPr="00E350A3">
              <w:t>f.</w:t>
            </w:r>
          </w:p>
        </w:tc>
        <w:tc>
          <w:tcPr>
            <w:tcW w:w="7796" w:type="dxa"/>
          </w:tcPr>
          <w:p w14:paraId="09AAC28C" w14:textId="77777777" w:rsidR="008E4A8F" w:rsidRPr="00E350A3" w:rsidRDefault="008E4A8F" w:rsidP="008669F8">
            <w:pPr>
              <w:pStyle w:val="BlockText-Plain"/>
              <w:rPr>
                <w:i/>
              </w:rPr>
            </w:pPr>
            <w:r w:rsidRPr="00E350A3">
              <w:t xml:space="preserve">The extent to which the member may be subject to discrimination, within the meaning of the </w:t>
            </w:r>
            <w:r w:rsidRPr="00E350A3">
              <w:rPr>
                <w:i/>
              </w:rPr>
              <w:t>Human Rights and Equal Opportunity Commission Act 1986</w:t>
            </w:r>
            <w:r w:rsidRPr="00E350A3">
              <w:t>, while travelling.</w:t>
            </w:r>
          </w:p>
        </w:tc>
      </w:tr>
      <w:tr w:rsidR="008E4A8F" w:rsidRPr="00E350A3" w14:paraId="37E170EA" w14:textId="77777777" w:rsidTr="008E4A8F">
        <w:trPr>
          <w:cantSplit/>
        </w:trPr>
        <w:tc>
          <w:tcPr>
            <w:tcW w:w="992" w:type="dxa"/>
          </w:tcPr>
          <w:p w14:paraId="5A9BF240" w14:textId="77777777" w:rsidR="008E4A8F" w:rsidRPr="00E350A3" w:rsidRDefault="008E4A8F" w:rsidP="008669F8">
            <w:pPr>
              <w:pStyle w:val="BlockText-Plain"/>
            </w:pPr>
          </w:p>
        </w:tc>
        <w:tc>
          <w:tcPr>
            <w:tcW w:w="567" w:type="dxa"/>
          </w:tcPr>
          <w:p w14:paraId="2BA97684" w14:textId="77777777" w:rsidR="008E4A8F" w:rsidRPr="00E350A3" w:rsidRDefault="008E4A8F" w:rsidP="00CE281E">
            <w:pPr>
              <w:pStyle w:val="BlockText-Plain"/>
              <w:jc w:val="center"/>
            </w:pPr>
            <w:r w:rsidRPr="00E350A3">
              <w:t>g.</w:t>
            </w:r>
          </w:p>
        </w:tc>
        <w:tc>
          <w:tcPr>
            <w:tcW w:w="7796" w:type="dxa"/>
          </w:tcPr>
          <w:p w14:paraId="1F3463B2" w14:textId="77777777" w:rsidR="008E4A8F" w:rsidRPr="00E350A3" w:rsidRDefault="008E4A8F" w:rsidP="008669F8">
            <w:pPr>
              <w:pStyle w:val="BlockText-Plain"/>
            </w:pPr>
            <w:r w:rsidRPr="00E350A3">
              <w:t>Any other factor relevant to the member's travel.</w:t>
            </w:r>
          </w:p>
        </w:tc>
      </w:tr>
    </w:tbl>
    <w:p w14:paraId="5EB5A543" w14:textId="12089CCD" w:rsidR="008E4A8F" w:rsidRPr="00E350A3" w:rsidRDefault="008E4A8F" w:rsidP="008669F8">
      <w:pPr>
        <w:pStyle w:val="Heading5"/>
      </w:pPr>
      <w:bookmarkStart w:id="214" w:name="_Toc105055426"/>
      <w:r w:rsidRPr="00E350A3">
        <w:t>14.4.8</w:t>
      </w:r>
      <w:r w:rsidR="0060420C" w:rsidRPr="00E350A3">
        <w:t>    </w:t>
      </w:r>
      <w:r w:rsidRPr="00E350A3">
        <w:t>Alternative travel modes and routes</w:t>
      </w:r>
      <w:bookmarkEnd w:id="214"/>
    </w:p>
    <w:tbl>
      <w:tblPr>
        <w:tblW w:w="0" w:type="auto"/>
        <w:tblInd w:w="113" w:type="dxa"/>
        <w:tblLayout w:type="fixed"/>
        <w:tblLook w:val="0000" w:firstRow="0" w:lastRow="0" w:firstColumn="0" w:lastColumn="0" w:noHBand="0" w:noVBand="0"/>
      </w:tblPr>
      <w:tblGrid>
        <w:gridCol w:w="992"/>
        <w:gridCol w:w="567"/>
        <w:gridCol w:w="7800"/>
      </w:tblGrid>
      <w:tr w:rsidR="008E4A8F" w:rsidRPr="00E350A3" w14:paraId="3CD9F939" w14:textId="77777777" w:rsidTr="008E4A8F">
        <w:tc>
          <w:tcPr>
            <w:tcW w:w="992" w:type="dxa"/>
          </w:tcPr>
          <w:p w14:paraId="7991D686" w14:textId="77777777" w:rsidR="008E4A8F" w:rsidRPr="00E350A3" w:rsidRDefault="008E4A8F" w:rsidP="008669F8">
            <w:pPr>
              <w:pStyle w:val="BlockText-Plain"/>
              <w:jc w:val="center"/>
            </w:pPr>
            <w:r w:rsidRPr="00E350A3">
              <w:t>1.</w:t>
            </w:r>
          </w:p>
        </w:tc>
        <w:tc>
          <w:tcPr>
            <w:tcW w:w="8367" w:type="dxa"/>
            <w:gridSpan w:val="2"/>
          </w:tcPr>
          <w:p w14:paraId="6ADFD50D" w14:textId="77777777" w:rsidR="008E4A8F" w:rsidRPr="00E350A3" w:rsidRDefault="008E4A8F" w:rsidP="008669F8">
            <w:pPr>
              <w:pStyle w:val="BlockText-Plain"/>
              <w:rPr>
                <w:i/>
              </w:rPr>
            </w:pPr>
            <w:r w:rsidRPr="00E350A3">
              <w:t xml:space="preserve">The Director </w:t>
            </w:r>
            <w:r w:rsidR="0041095B" w:rsidRPr="00E350A3">
              <w:rPr>
                <w:iCs/>
              </w:rPr>
              <w:t>Defence Travel</w:t>
            </w:r>
            <w:r w:rsidR="0041095B" w:rsidRPr="00E350A3">
              <w:t xml:space="preserve"> </w:t>
            </w:r>
            <w:r w:rsidRPr="00E350A3">
              <w:t xml:space="preserve">may approve travel by a route that was not approved under section 14.4.5. Approval may only be given before the member or dependant has made a booking. </w:t>
            </w:r>
          </w:p>
          <w:p w14:paraId="27FD5606" w14:textId="77777777" w:rsidR="008E4A8F" w:rsidRPr="00E350A3" w:rsidRDefault="008E4A8F" w:rsidP="008669F8">
            <w:pPr>
              <w:pStyle w:val="BlockText-Plain"/>
            </w:pPr>
            <w:r w:rsidRPr="00E350A3">
              <w:rPr>
                <w:b/>
              </w:rPr>
              <w:t>Exception:</w:t>
            </w:r>
            <w:r w:rsidRPr="00E350A3">
              <w:t xml:space="preserve"> Approval will not be given for holiday packages.</w:t>
            </w:r>
          </w:p>
        </w:tc>
      </w:tr>
      <w:tr w:rsidR="008E4A8F" w:rsidRPr="00E350A3" w14:paraId="1BEE0CB9" w14:textId="77777777" w:rsidTr="008E4A8F">
        <w:tc>
          <w:tcPr>
            <w:tcW w:w="992" w:type="dxa"/>
          </w:tcPr>
          <w:p w14:paraId="113ADFC5" w14:textId="77777777" w:rsidR="008E4A8F" w:rsidRPr="00E350A3" w:rsidRDefault="008E4A8F" w:rsidP="008669F8">
            <w:pPr>
              <w:pStyle w:val="BlockText-Plain"/>
              <w:jc w:val="center"/>
            </w:pPr>
            <w:r w:rsidRPr="00E350A3">
              <w:t>2.</w:t>
            </w:r>
          </w:p>
        </w:tc>
        <w:tc>
          <w:tcPr>
            <w:tcW w:w="8367" w:type="dxa"/>
            <w:gridSpan w:val="2"/>
          </w:tcPr>
          <w:p w14:paraId="1AA736CD" w14:textId="77777777" w:rsidR="008E4A8F" w:rsidRPr="00E350A3" w:rsidRDefault="008E4A8F" w:rsidP="008669F8">
            <w:pPr>
              <w:pStyle w:val="BlockText-Plain"/>
            </w:pPr>
            <w:r w:rsidRPr="00E350A3">
              <w:t>Only the following costs can be paid for travel approved under subsection 1.</w:t>
            </w:r>
          </w:p>
        </w:tc>
      </w:tr>
      <w:tr w:rsidR="008E4A8F" w:rsidRPr="00E350A3" w14:paraId="74FB4A81" w14:textId="77777777" w:rsidTr="008E4A8F">
        <w:trPr>
          <w:cantSplit/>
        </w:trPr>
        <w:tc>
          <w:tcPr>
            <w:tcW w:w="992" w:type="dxa"/>
          </w:tcPr>
          <w:p w14:paraId="166ADC2B" w14:textId="77777777" w:rsidR="008E4A8F" w:rsidRPr="00E350A3" w:rsidRDefault="008E4A8F" w:rsidP="008669F8">
            <w:pPr>
              <w:pStyle w:val="BlockText-Plain"/>
            </w:pPr>
          </w:p>
        </w:tc>
        <w:tc>
          <w:tcPr>
            <w:tcW w:w="567" w:type="dxa"/>
          </w:tcPr>
          <w:p w14:paraId="1C8D11A0" w14:textId="77777777" w:rsidR="008E4A8F" w:rsidRPr="00E350A3" w:rsidRDefault="008E4A8F" w:rsidP="00CE281E">
            <w:pPr>
              <w:pStyle w:val="BlockText-Plain"/>
              <w:jc w:val="center"/>
            </w:pPr>
            <w:r w:rsidRPr="00E350A3">
              <w:t>a.</w:t>
            </w:r>
          </w:p>
        </w:tc>
        <w:tc>
          <w:tcPr>
            <w:tcW w:w="7800" w:type="dxa"/>
          </w:tcPr>
          <w:p w14:paraId="6AE9DCD9" w14:textId="77777777" w:rsidR="008E4A8F" w:rsidRPr="00E350A3" w:rsidRDefault="008E4A8F" w:rsidP="008669F8">
            <w:pPr>
              <w:pStyle w:val="BlockText-Plain"/>
            </w:pPr>
            <w:r w:rsidRPr="00E350A3">
              <w:t>Airfares at the class provided for under section 14.4.7.</w:t>
            </w:r>
          </w:p>
          <w:p w14:paraId="28CA53BD" w14:textId="77777777" w:rsidR="008E4A8F" w:rsidRPr="00E350A3" w:rsidRDefault="008E4A8F" w:rsidP="008669F8">
            <w:pPr>
              <w:pStyle w:val="BlockText-Plain"/>
              <w:rPr>
                <w:b/>
              </w:rPr>
            </w:pPr>
            <w:r w:rsidRPr="00E350A3">
              <w:rPr>
                <w:b/>
              </w:rPr>
              <w:t xml:space="preserve">See: </w:t>
            </w:r>
            <w:r w:rsidRPr="00E350A3">
              <w:t>Section 14.4.7, Class of air travel for long-term posting</w:t>
            </w:r>
          </w:p>
        </w:tc>
      </w:tr>
      <w:tr w:rsidR="008E4A8F" w:rsidRPr="00E350A3" w14:paraId="13038624" w14:textId="77777777" w:rsidTr="008E4A8F">
        <w:trPr>
          <w:cantSplit/>
        </w:trPr>
        <w:tc>
          <w:tcPr>
            <w:tcW w:w="992" w:type="dxa"/>
          </w:tcPr>
          <w:p w14:paraId="676636B0" w14:textId="77777777" w:rsidR="008E4A8F" w:rsidRPr="00E350A3" w:rsidRDefault="008E4A8F" w:rsidP="008669F8">
            <w:pPr>
              <w:pStyle w:val="BlockText-Plain"/>
            </w:pPr>
          </w:p>
        </w:tc>
        <w:tc>
          <w:tcPr>
            <w:tcW w:w="567" w:type="dxa"/>
          </w:tcPr>
          <w:p w14:paraId="574CF9A5" w14:textId="77777777" w:rsidR="008E4A8F" w:rsidRPr="00E350A3" w:rsidRDefault="008E4A8F" w:rsidP="00CE281E">
            <w:pPr>
              <w:pStyle w:val="BlockText-Plain"/>
              <w:jc w:val="center"/>
            </w:pPr>
            <w:r w:rsidRPr="00E350A3">
              <w:t>b.</w:t>
            </w:r>
          </w:p>
        </w:tc>
        <w:tc>
          <w:tcPr>
            <w:tcW w:w="7800" w:type="dxa"/>
          </w:tcPr>
          <w:p w14:paraId="3F120483" w14:textId="77777777" w:rsidR="008E4A8F" w:rsidRPr="00E350A3" w:rsidRDefault="008E4A8F" w:rsidP="008669F8">
            <w:pPr>
              <w:pStyle w:val="BlockText-Plain"/>
            </w:pPr>
            <w:r w:rsidRPr="00E350A3">
              <w:t xml:space="preserve">Any surface travel. </w:t>
            </w:r>
          </w:p>
          <w:p w14:paraId="3143D9B3" w14:textId="77777777" w:rsidR="008E4A8F" w:rsidRPr="00E350A3" w:rsidRDefault="008E4A8F" w:rsidP="008669F8">
            <w:pPr>
              <w:pStyle w:val="BlockText-Plain"/>
            </w:pPr>
            <w:r w:rsidRPr="00E350A3">
              <w:rPr>
                <w:b/>
              </w:rPr>
              <w:t>See:</w:t>
            </w:r>
            <w:r w:rsidRPr="00E350A3">
              <w:t xml:space="preserve"> Chapter 9 Part 6, Vehicle allowance</w:t>
            </w:r>
          </w:p>
        </w:tc>
      </w:tr>
      <w:tr w:rsidR="008E4A8F" w:rsidRPr="00E350A3" w14:paraId="4CA31D32" w14:textId="77777777" w:rsidTr="008E4A8F">
        <w:trPr>
          <w:cantSplit/>
        </w:trPr>
        <w:tc>
          <w:tcPr>
            <w:tcW w:w="992" w:type="dxa"/>
          </w:tcPr>
          <w:p w14:paraId="093DCBF4" w14:textId="77777777" w:rsidR="008E4A8F" w:rsidRPr="00E350A3" w:rsidRDefault="008E4A8F" w:rsidP="008669F8">
            <w:pPr>
              <w:pStyle w:val="BlockText-Plain"/>
            </w:pPr>
          </w:p>
        </w:tc>
        <w:tc>
          <w:tcPr>
            <w:tcW w:w="567" w:type="dxa"/>
          </w:tcPr>
          <w:p w14:paraId="22C5FDF3" w14:textId="77777777" w:rsidR="008E4A8F" w:rsidRPr="00E350A3" w:rsidRDefault="008E4A8F" w:rsidP="00CE281E">
            <w:pPr>
              <w:pStyle w:val="BlockText-Plain"/>
              <w:jc w:val="center"/>
            </w:pPr>
            <w:r w:rsidRPr="00E350A3">
              <w:t>c.</w:t>
            </w:r>
          </w:p>
        </w:tc>
        <w:tc>
          <w:tcPr>
            <w:tcW w:w="7800" w:type="dxa"/>
          </w:tcPr>
          <w:p w14:paraId="20AC107F" w14:textId="77777777" w:rsidR="008E4A8F" w:rsidRPr="00E350A3" w:rsidRDefault="008E4A8F" w:rsidP="008669F8">
            <w:pPr>
              <w:pStyle w:val="BlockText-Plain"/>
            </w:pPr>
            <w:r w:rsidRPr="00E350A3">
              <w:t>Costs for any rest period.</w:t>
            </w:r>
          </w:p>
          <w:p w14:paraId="04019AFA" w14:textId="77777777" w:rsidR="008E4A8F" w:rsidRPr="00E350A3" w:rsidRDefault="008E4A8F" w:rsidP="008669F8">
            <w:pPr>
              <w:pStyle w:val="BlockText-Plain"/>
              <w:rPr>
                <w:rFonts w:cs="Arial"/>
                <w:lang w:eastAsia="en-US"/>
              </w:rPr>
            </w:pPr>
            <w:r w:rsidRPr="00E350A3">
              <w:rPr>
                <w:b/>
              </w:rPr>
              <w:t>See:</w:t>
            </w:r>
            <w:r w:rsidRPr="00E350A3">
              <w:t xml:space="preserve"> Division 3, Rest periods</w:t>
            </w:r>
          </w:p>
        </w:tc>
      </w:tr>
      <w:tr w:rsidR="008E4A8F" w:rsidRPr="00E350A3" w14:paraId="70EB152C" w14:textId="77777777" w:rsidTr="008E4A8F">
        <w:tc>
          <w:tcPr>
            <w:tcW w:w="992" w:type="dxa"/>
          </w:tcPr>
          <w:p w14:paraId="28A3DFBB" w14:textId="77777777" w:rsidR="008E4A8F" w:rsidRPr="00E350A3" w:rsidRDefault="008E4A8F" w:rsidP="008669F8">
            <w:pPr>
              <w:pStyle w:val="BlockText-Plain"/>
              <w:jc w:val="center"/>
            </w:pPr>
            <w:r w:rsidRPr="00E350A3">
              <w:t>3.</w:t>
            </w:r>
          </w:p>
        </w:tc>
        <w:tc>
          <w:tcPr>
            <w:tcW w:w="8367" w:type="dxa"/>
            <w:gridSpan w:val="2"/>
          </w:tcPr>
          <w:p w14:paraId="4DAFEB84" w14:textId="33D08235" w:rsidR="008E4A8F" w:rsidRPr="00E350A3" w:rsidRDefault="008E4A8F" w:rsidP="008669F8">
            <w:pPr>
              <w:pStyle w:val="BlockText-Plain"/>
              <w:rPr>
                <w:rFonts w:cs="Arial"/>
                <w:lang w:eastAsia="en-US"/>
              </w:rPr>
            </w:pPr>
            <w:r w:rsidRPr="00E350A3">
              <w:t xml:space="preserve">The value of airfares and surface travel costs paid under subsection 2 must not be more than the airfare component of the </w:t>
            </w:r>
            <w:r w:rsidRPr="00E350A3">
              <w:rPr>
                <w:rFonts w:cs="Arial"/>
                <w:lang w:eastAsia="en-US"/>
              </w:rPr>
              <w:t xml:space="preserve">travel that would otherwise be provided under section 14.4.5 and </w:t>
            </w:r>
            <w:r w:rsidRPr="00E350A3">
              <w:t xml:space="preserve">section 14.4.6. </w:t>
            </w:r>
          </w:p>
        </w:tc>
      </w:tr>
      <w:tr w:rsidR="008E4A8F" w:rsidRPr="00E350A3" w14:paraId="4FCECE75" w14:textId="77777777" w:rsidTr="008E4A8F">
        <w:tc>
          <w:tcPr>
            <w:tcW w:w="992" w:type="dxa"/>
          </w:tcPr>
          <w:p w14:paraId="05981A3F" w14:textId="77777777" w:rsidR="008E4A8F" w:rsidRPr="00E350A3" w:rsidRDefault="008E4A8F" w:rsidP="008669F8">
            <w:pPr>
              <w:pStyle w:val="BlockText-Plain"/>
              <w:jc w:val="center"/>
            </w:pPr>
            <w:r w:rsidRPr="00E350A3">
              <w:t>4.</w:t>
            </w:r>
          </w:p>
        </w:tc>
        <w:tc>
          <w:tcPr>
            <w:tcW w:w="8367" w:type="dxa"/>
            <w:gridSpan w:val="2"/>
          </w:tcPr>
          <w:p w14:paraId="37338DAC" w14:textId="77777777" w:rsidR="008E4A8F" w:rsidRPr="00E350A3" w:rsidRDefault="008E4A8F" w:rsidP="008669F8">
            <w:pPr>
              <w:pStyle w:val="BlockText-Plain"/>
            </w:pPr>
            <w:r w:rsidRPr="00E350A3">
              <w:t>If the route approved under this section is cheaper than the route approved under section 14.4.5 the member is not entitled to the difference.</w:t>
            </w:r>
          </w:p>
        </w:tc>
      </w:tr>
    </w:tbl>
    <w:p w14:paraId="4BD34993" w14:textId="5C230FBC" w:rsidR="008E4A8F" w:rsidRPr="00E350A3" w:rsidRDefault="008E4A8F" w:rsidP="008669F8">
      <w:pPr>
        <w:pStyle w:val="Heading5"/>
      </w:pPr>
      <w:bookmarkStart w:id="215" w:name="_Toc105055427"/>
      <w:r w:rsidRPr="00E350A3">
        <w:t>14.4.9</w:t>
      </w:r>
      <w:r w:rsidR="0060420C" w:rsidRPr="00E350A3">
        <w:t>    </w:t>
      </w:r>
      <w:r w:rsidRPr="00E350A3">
        <w:t>Travel by private vehicle</w:t>
      </w:r>
      <w:bookmarkEnd w:id="215"/>
    </w:p>
    <w:tbl>
      <w:tblPr>
        <w:tblW w:w="0" w:type="auto"/>
        <w:tblInd w:w="113" w:type="dxa"/>
        <w:tblLayout w:type="fixed"/>
        <w:tblLook w:val="0000" w:firstRow="0" w:lastRow="0" w:firstColumn="0" w:lastColumn="0" w:noHBand="0" w:noVBand="0"/>
      </w:tblPr>
      <w:tblGrid>
        <w:gridCol w:w="992"/>
        <w:gridCol w:w="8363"/>
      </w:tblGrid>
      <w:tr w:rsidR="008E4A8F" w:rsidRPr="00E350A3" w14:paraId="5C6A23F4" w14:textId="77777777" w:rsidTr="008E4A8F">
        <w:tc>
          <w:tcPr>
            <w:tcW w:w="992" w:type="dxa"/>
          </w:tcPr>
          <w:p w14:paraId="03BA7BE6" w14:textId="77777777" w:rsidR="008E4A8F" w:rsidRPr="00E350A3" w:rsidRDefault="008E4A8F" w:rsidP="008669F8">
            <w:pPr>
              <w:pStyle w:val="BlockText-Plain"/>
              <w:jc w:val="center"/>
            </w:pPr>
            <w:r w:rsidRPr="00E350A3">
              <w:t>1.</w:t>
            </w:r>
          </w:p>
        </w:tc>
        <w:tc>
          <w:tcPr>
            <w:tcW w:w="8363" w:type="dxa"/>
          </w:tcPr>
          <w:p w14:paraId="242FE4D2" w14:textId="77777777" w:rsidR="008E4A8F" w:rsidRPr="00E350A3" w:rsidRDefault="008E4A8F" w:rsidP="008669F8">
            <w:pPr>
              <w:pStyle w:val="BlockText-Plain"/>
            </w:pPr>
            <w:r w:rsidRPr="00E350A3">
              <w:t>A member may be authorised to travel to or from their posting location by private vehicle.</w:t>
            </w:r>
          </w:p>
        </w:tc>
      </w:tr>
      <w:tr w:rsidR="008E4A8F" w:rsidRPr="00E350A3" w14:paraId="74BC50EF" w14:textId="77777777" w:rsidTr="008E4A8F">
        <w:tc>
          <w:tcPr>
            <w:tcW w:w="992" w:type="dxa"/>
          </w:tcPr>
          <w:p w14:paraId="6EF23568" w14:textId="77777777" w:rsidR="008E4A8F" w:rsidRPr="00E350A3" w:rsidRDefault="008E4A8F" w:rsidP="008669F8">
            <w:pPr>
              <w:pStyle w:val="BlockText-Plain"/>
              <w:jc w:val="center"/>
            </w:pPr>
            <w:r w:rsidRPr="00E350A3">
              <w:t>2.</w:t>
            </w:r>
          </w:p>
        </w:tc>
        <w:tc>
          <w:tcPr>
            <w:tcW w:w="8363" w:type="dxa"/>
          </w:tcPr>
          <w:p w14:paraId="5CF7DAF4" w14:textId="77777777" w:rsidR="008E4A8F" w:rsidRPr="00E350A3" w:rsidRDefault="008E4A8F" w:rsidP="008669F8">
            <w:pPr>
              <w:pStyle w:val="BlockText-Plain"/>
            </w:pPr>
            <w:r w:rsidRPr="00E350A3">
              <w:t>In this case, the member is eligible for vehicle allowance and travel costs. Incidental costs are payable at half the normal rate.</w:t>
            </w:r>
          </w:p>
          <w:p w14:paraId="2B97AC5E" w14:textId="77777777" w:rsidR="008E4A8F" w:rsidRPr="00E350A3" w:rsidRDefault="008E4A8F" w:rsidP="008669F8">
            <w:pPr>
              <w:pStyle w:val="BlockText-Plain"/>
            </w:pPr>
            <w:r w:rsidRPr="00E350A3">
              <w:rPr>
                <w:b/>
              </w:rPr>
              <w:t xml:space="preserve">See: </w:t>
            </w:r>
            <w:r w:rsidRPr="00E350A3">
              <w:t>Chapter 13 Part 3 Annex 13.3.A, Travel costs</w:t>
            </w:r>
            <w:r w:rsidRPr="00E350A3">
              <w:rPr>
                <w:b/>
              </w:rPr>
              <w:t xml:space="preserve"> </w:t>
            </w:r>
          </w:p>
        </w:tc>
      </w:tr>
      <w:tr w:rsidR="008E4A8F" w:rsidRPr="00E350A3" w14:paraId="0925C64B" w14:textId="77777777" w:rsidTr="008E4A8F">
        <w:tc>
          <w:tcPr>
            <w:tcW w:w="992" w:type="dxa"/>
          </w:tcPr>
          <w:p w14:paraId="7779E944" w14:textId="77777777" w:rsidR="008E4A8F" w:rsidRPr="00E350A3" w:rsidRDefault="008E4A8F" w:rsidP="008669F8">
            <w:pPr>
              <w:pStyle w:val="BlockText-Plain"/>
              <w:keepNext/>
              <w:keepLines/>
              <w:jc w:val="center"/>
            </w:pPr>
            <w:r w:rsidRPr="00E350A3">
              <w:t>3.</w:t>
            </w:r>
          </w:p>
        </w:tc>
        <w:tc>
          <w:tcPr>
            <w:tcW w:w="8363" w:type="dxa"/>
          </w:tcPr>
          <w:p w14:paraId="1AF6CD11" w14:textId="77777777" w:rsidR="008E4A8F" w:rsidRPr="00E350A3" w:rsidRDefault="008E4A8F" w:rsidP="008669F8">
            <w:pPr>
              <w:pStyle w:val="BlockText-Plain"/>
              <w:keepNext/>
              <w:keepLines/>
            </w:pPr>
            <w:r w:rsidRPr="00E350A3">
              <w:t>The benefit must not be more than what would have been paid for the member's transport if the member had not used the vehicle.</w:t>
            </w:r>
          </w:p>
        </w:tc>
      </w:tr>
    </w:tbl>
    <w:p w14:paraId="0934D8CE" w14:textId="1B9F657E" w:rsidR="008E4A8F" w:rsidRPr="00E350A3" w:rsidRDefault="008E4A8F" w:rsidP="008669F8">
      <w:pPr>
        <w:pStyle w:val="Heading4"/>
        <w:pageBreakBefore/>
      </w:pPr>
      <w:bookmarkStart w:id="216" w:name="_Toc105055428"/>
      <w:r w:rsidRPr="00E350A3">
        <w:t>Division 2: Baggage benefits</w:t>
      </w:r>
      <w:bookmarkEnd w:id="216"/>
    </w:p>
    <w:p w14:paraId="4B6E1B18" w14:textId="3F4297A2" w:rsidR="008E4A8F" w:rsidRPr="00E350A3" w:rsidRDefault="008E4A8F" w:rsidP="008669F8">
      <w:pPr>
        <w:pStyle w:val="Heading5"/>
      </w:pPr>
      <w:bookmarkStart w:id="217" w:name="_Toc105055429"/>
      <w:r w:rsidRPr="00E350A3">
        <w:t>14.4.10</w:t>
      </w:r>
      <w:r w:rsidR="0060420C" w:rsidRPr="00E350A3">
        <w:t>    </w:t>
      </w:r>
      <w:r w:rsidRPr="00E350A3">
        <w:t>Baggage benefits</w:t>
      </w:r>
      <w:bookmarkEnd w:id="217"/>
    </w:p>
    <w:tbl>
      <w:tblPr>
        <w:tblW w:w="9355" w:type="dxa"/>
        <w:tblInd w:w="113" w:type="dxa"/>
        <w:tblLayout w:type="fixed"/>
        <w:tblLook w:val="0000" w:firstRow="0" w:lastRow="0" w:firstColumn="0" w:lastColumn="0" w:noHBand="0" w:noVBand="0"/>
      </w:tblPr>
      <w:tblGrid>
        <w:gridCol w:w="992"/>
        <w:gridCol w:w="567"/>
        <w:gridCol w:w="7796"/>
      </w:tblGrid>
      <w:tr w:rsidR="008E4A8F" w:rsidRPr="00E350A3" w14:paraId="3A0D5CAB" w14:textId="77777777" w:rsidTr="002F3FE9">
        <w:tc>
          <w:tcPr>
            <w:tcW w:w="992" w:type="dxa"/>
          </w:tcPr>
          <w:p w14:paraId="5A1253C4" w14:textId="77777777" w:rsidR="008E4A8F" w:rsidRPr="00E350A3" w:rsidRDefault="008E4A8F" w:rsidP="008669F8">
            <w:pPr>
              <w:pStyle w:val="BlockText-Plain"/>
              <w:jc w:val="center"/>
            </w:pPr>
            <w:r w:rsidRPr="00E350A3">
              <w:t>1.</w:t>
            </w:r>
          </w:p>
        </w:tc>
        <w:tc>
          <w:tcPr>
            <w:tcW w:w="8363" w:type="dxa"/>
            <w:gridSpan w:val="2"/>
          </w:tcPr>
          <w:p w14:paraId="6A181C94" w14:textId="2B77E3CD" w:rsidR="008E4A8F" w:rsidRPr="00E350A3" w:rsidRDefault="002F3FE9" w:rsidP="008669F8">
            <w:pPr>
              <w:pStyle w:val="BlockText-Plain"/>
            </w:pPr>
            <w:r w:rsidRPr="00E350A3">
              <w:rPr>
                <w:iCs/>
              </w:rPr>
              <w:t>The member and each dependant authorised to travel to</w:t>
            </w:r>
            <w:r w:rsidR="00BE79F4" w:rsidRPr="00E350A3">
              <w:rPr>
                <w:iCs/>
              </w:rPr>
              <w:t xml:space="preserve"> or from</w:t>
            </w:r>
            <w:r w:rsidRPr="00E350A3">
              <w:rPr>
                <w:iCs/>
              </w:rPr>
              <w:t xml:space="preserve"> the overseas posting location can transport the following baggage at no cost to the member.</w:t>
            </w:r>
          </w:p>
        </w:tc>
      </w:tr>
      <w:tr w:rsidR="002F3FE9" w:rsidRPr="00E350A3" w14:paraId="30D27614" w14:textId="77777777" w:rsidTr="002F3FE9">
        <w:tc>
          <w:tcPr>
            <w:tcW w:w="992" w:type="dxa"/>
          </w:tcPr>
          <w:p w14:paraId="0D1BF854" w14:textId="77777777" w:rsidR="002F3FE9" w:rsidRPr="00E350A3" w:rsidRDefault="002F3FE9" w:rsidP="008669F8">
            <w:pPr>
              <w:pStyle w:val="BlockText-Plain"/>
              <w:jc w:val="center"/>
            </w:pPr>
          </w:p>
        </w:tc>
        <w:tc>
          <w:tcPr>
            <w:tcW w:w="567" w:type="dxa"/>
          </w:tcPr>
          <w:p w14:paraId="694B5455" w14:textId="2469215C" w:rsidR="002F3FE9" w:rsidRPr="00E350A3" w:rsidRDefault="002F3FE9" w:rsidP="00CE281E">
            <w:pPr>
              <w:pStyle w:val="BlockText-Plain"/>
              <w:jc w:val="center"/>
            </w:pPr>
            <w:r w:rsidRPr="00E350A3">
              <w:t>a.</w:t>
            </w:r>
          </w:p>
        </w:tc>
        <w:tc>
          <w:tcPr>
            <w:tcW w:w="7796" w:type="dxa"/>
          </w:tcPr>
          <w:p w14:paraId="051279AC" w14:textId="1CF2F4C8" w:rsidR="002F3FE9" w:rsidRPr="00E350A3" w:rsidRDefault="002F3FE9" w:rsidP="008669F8">
            <w:pPr>
              <w:pStyle w:val="BlockText-Plain"/>
            </w:pPr>
            <w:r w:rsidRPr="00E350A3">
              <w:rPr>
                <w:iCs/>
              </w:rPr>
              <w:t>30 kg of baggage.</w:t>
            </w:r>
          </w:p>
        </w:tc>
      </w:tr>
      <w:tr w:rsidR="002F3FE9" w:rsidRPr="00E350A3" w14:paraId="23A5ADBB" w14:textId="77777777" w:rsidTr="002F3FE9">
        <w:tc>
          <w:tcPr>
            <w:tcW w:w="992" w:type="dxa"/>
          </w:tcPr>
          <w:p w14:paraId="5C2B7D94" w14:textId="77777777" w:rsidR="002F3FE9" w:rsidRPr="00E350A3" w:rsidRDefault="002F3FE9" w:rsidP="008669F8">
            <w:pPr>
              <w:pStyle w:val="BlockText-Plain"/>
              <w:jc w:val="center"/>
            </w:pPr>
          </w:p>
        </w:tc>
        <w:tc>
          <w:tcPr>
            <w:tcW w:w="567" w:type="dxa"/>
          </w:tcPr>
          <w:p w14:paraId="0B7D6DC3" w14:textId="558811ED" w:rsidR="002F3FE9" w:rsidRPr="00E350A3" w:rsidRDefault="002F3FE9" w:rsidP="00CE281E">
            <w:pPr>
              <w:pStyle w:val="BlockText-Plain"/>
              <w:jc w:val="center"/>
            </w:pPr>
            <w:r w:rsidRPr="00E350A3">
              <w:t>b.</w:t>
            </w:r>
          </w:p>
        </w:tc>
        <w:tc>
          <w:tcPr>
            <w:tcW w:w="7796" w:type="dxa"/>
          </w:tcPr>
          <w:p w14:paraId="65E880E5" w14:textId="2FA55800" w:rsidR="002F3FE9" w:rsidRPr="00E350A3" w:rsidRDefault="002F3FE9" w:rsidP="008669F8">
            <w:pPr>
              <w:pStyle w:val="BlockText-Plain"/>
            </w:pPr>
            <w:r w:rsidRPr="00E350A3">
              <w:rPr>
                <w:iCs/>
              </w:rPr>
              <w:t>Two suitcases if the carrier charges for each bag rather than by weight.</w:t>
            </w:r>
          </w:p>
        </w:tc>
      </w:tr>
      <w:tr w:rsidR="008E4A8F" w:rsidRPr="00E350A3" w14:paraId="24DD04BF" w14:textId="77777777" w:rsidTr="002F3FE9">
        <w:tc>
          <w:tcPr>
            <w:tcW w:w="992" w:type="dxa"/>
          </w:tcPr>
          <w:p w14:paraId="2DA8CC1C" w14:textId="77777777" w:rsidR="008E4A8F" w:rsidRPr="00E350A3" w:rsidRDefault="008E4A8F" w:rsidP="008669F8">
            <w:pPr>
              <w:pStyle w:val="BlockText-Plain"/>
              <w:jc w:val="center"/>
            </w:pPr>
            <w:r w:rsidRPr="00E350A3">
              <w:t>2.</w:t>
            </w:r>
          </w:p>
        </w:tc>
        <w:tc>
          <w:tcPr>
            <w:tcW w:w="8363" w:type="dxa"/>
            <w:gridSpan w:val="2"/>
          </w:tcPr>
          <w:p w14:paraId="3FAB2CA8" w14:textId="77777777" w:rsidR="008E4A8F" w:rsidRPr="00E350A3" w:rsidRDefault="008E4A8F" w:rsidP="008669F8">
            <w:pPr>
              <w:pStyle w:val="BlockText-Plain"/>
            </w:pPr>
            <w:r w:rsidRPr="00E350A3">
              <w:t xml:space="preserve">This benefit includes the amount of baggage the carrier allows the passenger to carry for no extra charge. </w:t>
            </w:r>
          </w:p>
        </w:tc>
      </w:tr>
    </w:tbl>
    <w:p w14:paraId="4E0BD373" w14:textId="7D755E8E" w:rsidR="008E4A8F" w:rsidRPr="00E350A3" w:rsidRDefault="008E4A8F" w:rsidP="008669F8">
      <w:pPr>
        <w:pStyle w:val="Heading5"/>
      </w:pPr>
      <w:bookmarkStart w:id="218" w:name="_Toc105055430"/>
      <w:r w:rsidRPr="00E350A3">
        <w:t>14.4.11</w:t>
      </w:r>
      <w:r w:rsidR="0060420C" w:rsidRPr="00E350A3">
        <w:t>    </w:t>
      </w:r>
      <w:r w:rsidRPr="00E350A3">
        <w:t>Excess baggage</w:t>
      </w:r>
      <w:bookmarkEnd w:id="218"/>
      <w:r w:rsidRPr="00E350A3">
        <w:t xml:space="preserve"> </w:t>
      </w:r>
    </w:p>
    <w:tbl>
      <w:tblPr>
        <w:tblW w:w="9359" w:type="dxa"/>
        <w:tblInd w:w="113" w:type="dxa"/>
        <w:tblLayout w:type="fixed"/>
        <w:tblLook w:val="0000" w:firstRow="0" w:lastRow="0" w:firstColumn="0" w:lastColumn="0" w:noHBand="0" w:noVBand="0"/>
      </w:tblPr>
      <w:tblGrid>
        <w:gridCol w:w="992"/>
        <w:gridCol w:w="567"/>
        <w:gridCol w:w="567"/>
        <w:gridCol w:w="7233"/>
      </w:tblGrid>
      <w:tr w:rsidR="008E4A8F" w:rsidRPr="00E350A3" w14:paraId="7E0067FA" w14:textId="77777777" w:rsidTr="00EB1801">
        <w:trPr>
          <w:cantSplit/>
        </w:trPr>
        <w:tc>
          <w:tcPr>
            <w:tcW w:w="992" w:type="dxa"/>
          </w:tcPr>
          <w:p w14:paraId="36BBC83B" w14:textId="77777777" w:rsidR="008E4A8F" w:rsidRPr="00E350A3" w:rsidRDefault="008E4A8F" w:rsidP="008669F8">
            <w:pPr>
              <w:pStyle w:val="BlockText-Plain"/>
              <w:jc w:val="center"/>
            </w:pPr>
            <w:r w:rsidRPr="00E350A3">
              <w:t>1.</w:t>
            </w:r>
          </w:p>
        </w:tc>
        <w:tc>
          <w:tcPr>
            <w:tcW w:w="8367" w:type="dxa"/>
            <w:gridSpan w:val="3"/>
          </w:tcPr>
          <w:p w14:paraId="5CFD5706" w14:textId="77777777" w:rsidR="008E4A8F" w:rsidRPr="00E350A3" w:rsidRDefault="008E4A8F" w:rsidP="008669F8">
            <w:pPr>
              <w:pStyle w:val="BlockText-Plain"/>
            </w:pPr>
            <w:r w:rsidRPr="00E350A3">
              <w:t>The CDF may authorise payment for excess baggage which exceeds the limits provided under subsection 14.4.10.1.</w:t>
            </w:r>
          </w:p>
        </w:tc>
      </w:tr>
      <w:tr w:rsidR="008E4A8F" w:rsidRPr="00E350A3" w14:paraId="0EFEFDBA" w14:textId="77777777" w:rsidTr="00EB1801">
        <w:trPr>
          <w:cantSplit/>
        </w:trPr>
        <w:tc>
          <w:tcPr>
            <w:tcW w:w="992" w:type="dxa"/>
          </w:tcPr>
          <w:p w14:paraId="70A1EA1D" w14:textId="77777777" w:rsidR="008E4A8F" w:rsidRPr="00E350A3" w:rsidRDefault="008E4A8F" w:rsidP="008669F8">
            <w:pPr>
              <w:pStyle w:val="BlockText-Plain"/>
              <w:jc w:val="center"/>
            </w:pPr>
            <w:r w:rsidRPr="00E350A3">
              <w:t>2.</w:t>
            </w:r>
          </w:p>
        </w:tc>
        <w:tc>
          <w:tcPr>
            <w:tcW w:w="8367" w:type="dxa"/>
            <w:gridSpan w:val="3"/>
          </w:tcPr>
          <w:p w14:paraId="0E9F43F6" w14:textId="77777777" w:rsidR="008E4A8F" w:rsidRPr="00E350A3" w:rsidRDefault="008E4A8F" w:rsidP="008669F8">
            <w:pPr>
              <w:pStyle w:val="BlockText-Plain"/>
            </w:pPr>
            <w:r w:rsidRPr="00E350A3">
              <w:t>Payment of excess baggage is limited by the following conditions.</w:t>
            </w:r>
          </w:p>
        </w:tc>
      </w:tr>
      <w:tr w:rsidR="008E4A8F" w:rsidRPr="00E350A3" w14:paraId="730F88A7" w14:textId="77777777" w:rsidTr="00EB1801">
        <w:trPr>
          <w:cantSplit/>
        </w:trPr>
        <w:tc>
          <w:tcPr>
            <w:tcW w:w="992" w:type="dxa"/>
          </w:tcPr>
          <w:p w14:paraId="67587560" w14:textId="77777777" w:rsidR="008E4A8F" w:rsidRPr="00E350A3" w:rsidRDefault="008E4A8F" w:rsidP="008669F8">
            <w:pPr>
              <w:pStyle w:val="BlockText-Plain"/>
            </w:pPr>
          </w:p>
        </w:tc>
        <w:tc>
          <w:tcPr>
            <w:tcW w:w="567" w:type="dxa"/>
          </w:tcPr>
          <w:p w14:paraId="479BD58B" w14:textId="77777777" w:rsidR="008E4A8F" w:rsidRPr="00E350A3" w:rsidRDefault="008E4A8F" w:rsidP="00CE281E">
            <w:pPr>
              <w:pStyle w:val="BlockText-Plain"/>
              <w:jc w:val="center"/>
            </w:pPr>
            <w:r w:rsidRPr="00E350A3">
              <w:t>a.</w:t>
            </w:r>
          </w:p>
        </w:tc>
        <w:tc>
          <w:tcPr>
            <w:tcW w:w="7800" w:type="dxa"/>
            <w:gridSpan w:val="2"/>
          </w:tcPr>
          <w:p w14:paraId="242D25CA" w14:textId="42F52BB4" w:rsidR="008E4A8F" w:rsidRPr="00E350A3" w:rsidRDefault="008E4A8F" w:rsidP="008669F8">
            <w:pPr>
              <w:pStyle w:val="BlockText-Plain"/>
            </w:pPr>
            <w:r w:rsidRPr="00E350A3">
              <w:t>If the carrier charges for the combined weight of baggage, payment may only be made for up to 45 kg of total baggage weight.</w:t>
            </w:r>
          </w:p>
        </w:tc>
      </w:tr>
      <w:tr w:rsidR="008E4A8F" w:rsidRPr="00E350A3" w14:paraId="43604080" w14:textId="77777777" w:rsidTr="00EB1801">
        <w:trPr>
          <w:cantSplit/>
        </w:trPr>
        <w:tc>
          <w:tcPr>
            <w:tcW w:w="992" w:type="dxa"/>
          </w:tcPr>
          <w:p w14:paraId="35FA5971" w14:textId="77777777" w:rsidR="008E4A8F" w:rsidRPr="00E350A3" w:rsidRDefault="008E4A8F" w:rsidP="008669F8">
            <w:pPr>
              <w:pStyle w:val="BlockText-Plain"/>
            </w:pPr>
          </w:p>
        </w:tc>
        <w:tc>
          <w:tcPr>
            <w:tcW w:w="567" w:type="dxa"/>
          </w:tcPr>
          <w:p w14:paraId="604617BE" w14:textId="77777777" w:rsidR="008E4A8F" w:rsidRPr="00E350A3" w:rsidRDefault="008E4A8F" w:rsidP="00CE281E">
            <w:pPr>
              <w:pStyle w:val="BlockText-Plain"/>
              <w:jc w:val="center"/>
            </w:pPr>
            <w:r w:rsidRPr="00E350A3">
              <w:t>b.</w:t>
            </w:r>
          </w:p>
        </w:tc>
        <w:tc>
          <w:tcPr>
            <w:tcW w:w="7800" w:type="dxa"/>
            <w:gridSpan w:val="2"/>
          </w:tcPr>
          <w:p w14:paraId="1F816DDB" w14:textId="091C1E2B" w:rsidR="008E4A8F" w:rsidRPr="00E350A3" w:rsidRDefault="008E4A8F" w:rsidP="008669F8">
            <w:pPr>
              <w:pStyle w:val="BlockText-Plain"/>
            </w:pPr>
            <w:r w:rsidRPr="00E350A3">
              <w:t>If the carrier charges per suitcase, payment may only be made for up to three suitcases in total.</w:t>
            </w:r>
          </w:p>
        </w:tc>
      </w:tr>
      <w:tr w:rsidR="008E4A8F" w:rsidRPr="00E350A3" w14:paraId="548570C8" w14:textId="77777777" w:rsidTr="00EB1801">
        <w:trPr>
          <w:cantSplit/>
        </w:trPr>
        <w:tc>
          <w:tcPr>
            <w:tcW w:w="992" w:type="dxa"/>
          </w:tcPr>
          <w:p w14:paraId="5E975573" w14:textId="77777777" w:rsidR="008E4A8F" w:rsidRPr="00E350A3" w:rsidRDefault="008E4A8F" w:rsidP="008669F8">
            <w:pPr>
              <w:pStyle w:val="BlockText-Plain"/>
            </w:pPr>
          </w:p>
        </w:tc>
        <w:tc>
          <w:tcPr>
            <w:tcW w:w="567" w:type="dxa"/>
          </w:tcPr>
          <w:p w14:paraId="6EB60CA5" w14:textId="77777777" w:rsidR="008E4A8F" w:rsidRPr="00E350A3" w:rsidRDefault="008E4A8F" w:rsidP="00CE281E">
            <w:pPr>
              <w:pStyle w:val="BlockText-Plain"/>
              <w:jc w:val="center"/>
            </w:pPr>
            <w:r w:rsidRPr="00E350A3">
              <w:t>c.</w:t>
            </w:r>
          </w:p>
        </w:tc>
        <w:tc>
          <w:tcPr>
            <w:tcW w:w="7800" w:type="dxa"/>
            <w:gridSpan w:val="2"/>
          </w:tcPr>
          <w:p w14:paraId="590FF70C" w14:textId="77777777" w:rsidR="008E4A8F" w:rsidRPr="00E350A3" w:rsidRDefault="008E4A8F" w:rsidP="008669F8">
            <w:pPr>
              <w:pStyle w:val="BlockText-Plain"/>
            </w:pPr>
            <w:r w:rsidRPr="00E350A3">
              <w:t>Costs are limited to those that would apply to travel by the most direct route.</w:t>
            </w:r>
          </w:p>
        </w:tc>
      </w:tr>
      <w:tr w:rsidR="00EB1801" w:rsidRPr="00E350A3" w14:paraId="069D85B6" w14:textId="77777777" w:rsidTr="00DC5BEA">
        <w:trPr>
          <w:cantSplit/>
        </w:trPr>
        <w:tc>
          <w:tcPr>
            <w:tcW w:w="992" w:type="dxa"/>
          </w:tcPr>
          <w:p w14:paraId="53462BFA" w14:textId="55598FD1" w:rsidR="00EB1801" w:rsidRPr="00E350A3" w:rsidRDefault="00EB1801" w:rsidP="008431B2">
            <w:pPr>
              <w:pStyle w:val="BlockText-Plain"/>
              <w:jc w:val="center"/>
            </w:pPr>
            <w:r w:rsidRPr="00E350A3">
              <w:t>2A.</w:t>
            </w:r>
          </w:p>
        </w:tc>
        <w:tc>
          <w:tcPr>
            <w:tcW w:w="8367" w:type="dxa"/>
            <w:gridSpan w:val="3"/>
          </w:tcPr>
          <w:p w14:paraId="3954D5DE" w14:textId="67EF23B5" w:rsidR="00EB1801" w:rsidRPr="00E350A3" w:rsidRDefault="00EB1801" w:rsidP="00EB1801">
            <w:pPr>
              <w:pStyle w:val="BlockText-Plain"/>
            </w:pPr>
            <w:r w:rsidRPr="00E350A3">
              <w:t>Despite subsection 2, subsection 2B applies if the travel meets all of the following.</w:t>
            </w:r>
          </w:p>
        </w:tc>
      </w:tr>
      <w:tr w:rsidR="00EB1801" w:rsidRPr="00E350A3" w14:paraId="4FD2D99D" w14:textId="77777777" w:rsidTr="00EB1801">
        <w:trPr>
          <w:cantSplit/>
        </w:trPr>
        <w:tc>
          <w:tcPr>
            <w:tcW w:w="992" w:type="dxa"/>
          </w:tcPr>
          <w:p w14:paraId="5B4D6BDD" w14:textId="77777777" w:rsidR="00EB1801" w:rsidRPr="00E350A3" w:rsidRDefault="00EB1801" w:rsidP="00EB1801">
            <w:pPr>
              <w:pStyle w:val="BlockText-Plain"/>
            </w:pPr>
          </w:p>
        </w:tc>
        <w:tc>
          <w:tcPr>
            <w:tcW w:w="567" w:type="dxa"/>
          </w:tcPr>
          <w:p w14:paraId="442FE30A" w14:textId="04EA988F" w:rsidR="00EB1801" w:rsidRPr="00E350A3" w:rsidRDefault="00EB1801" w:rsidP="00EB1801">
            <w:pPr>
              <w:pStyle w:val="BlockText-Plain"/>
              <w:jc w:val="center"/>
            </w:pPr>
            <w:r w:rsidRPr="00E350A3">
              <w:t>a.</w:t>
            </w:r>
          </w:p>
        </w:tc>
        <w:tc>
          <w:tcPr>
            <w:tcW w:w="7800" w:type="dxa"/>
            <w:gridSpan w:val="2"/>
          </w:tcPr>
          <w:p w14:paraId="7C25C3BB" w14:textId="36EB6BC9" w:rsidR="00EB1801" w:rsidRPr="00E350A3" w:rsidRDefault="00EB1801" w:rsidP="00EB1801">
            <w:pPr>
              <w:pStyle w:val="BlockText-Plain"/>
            </w:pPr>
            <w:r w:rsidRPr="00E350A3">
              <w:t>Any of the following apply.</w:t>
            </w:r>
          </w:p>
        </w:tc>
      </w:tr>
      <w:tr w:rsidR="00EB1801" w:rsidRPr="00E350A3" w14:paraId="23E317BC" w14:textId="77777777" w:rsidTr="00EB1801">
        <w:trPr>
          <w:cantSplit/>
        </w:trPr>
        <w:tc>
          <w:tcPr>
            <w:tcW w:w="992" w:type="dxa"/>
          </w:tcPr>
          <w:p w14:paraId="44835526" w14:textId="77777777" w:rsidR="00EB1801" w:rsidRPr="00E350A3" w:rsidRDefault="00EB1801" w:rsidP="00EB1801">
            <w:pPr>
              <w:pStyle w:val="BlockText-Plain"/>
            </w:pPr>
          </w:p>
        </w:tc>
        <w:tc>
          <w:tcPr>
            <w:tcW w:w="567" w:type="dxa"/>
          </w:tcPr>
          <w:p w14:paraId="7D66685F" w14:textId="77777777" w:rsidR="00EB1801" w:rsidRPr="00E350A3" w:rsidRDefault="00EB1801" w:rsidP="00EB1801">
            <w:pPr>
              <w:pStyle w:val="BlockText-Plain"/>
              <w:jc w:val="center"/>
            </w:pPr>
          </w:p>
        </w:tc>
        <w:tc>
          <w:tcPr>
            <w:tcW w:w="567" w:type="dxa"/>
          </w:tcPr>
          <w:p w14:paraId="499A41AB" w14:textId="3433484B" w:rsidR="00EB1801" w:rsidRPr="00E350A3" w:rsidRDefault="00EB1801" w:rsidP="00EB1801">
            <w:pPr>
              <w:pStyle w:val="BlockText-Plain"/>
            </w:pPr>
            <w:r w:rsidRPr="00E350A3">
              <w:t>i.</w:t>
            </w:r>
          </w:p>
        </w:tc>
        <w:tc>
          <w:tcPr>
            <w:tcW w:w="7233" w:type="dxa"/>
          </w:tcPr>
          <w:p w14:paraId="5CBEEEFC" w14:textId="2E69405C" w:rsidR="00EB1801" w:rsidRPr="00E350A3" w:rsidRDefault="00EB1801" w:rsidP="00EB1801">
            <w:pPr>
              <w:pStyle w:val="BlockText-Plain"/>
            </w:pPr>
            <w:r w:rsidRPr="00E350A3">
              <w:t>The travel is to a posting location overseas in the Pacific Islands.</w:t>
            </w:r>
          </w:p>
        </w:tc>
      </w:tr>
      <w:tr w:rsidR="00EB1801" w:rsidRPr="00E350A3" w14:paraId="5C288CD9" w14:textId="77777777" w:rsidTr="00EB1801">
        <w:trPr>
          <w:cantSplit/>
        </w:trPr>
        <w:tc>
          <w:tcPr>
            <w:tcW w:w="992" w:type="dxa"/>
          </w:tcPr>
          <w:p w14:paraId="49865F15" w14:textId="77777777" w:rsidR="00EB1801" w:rsidRPr="00E350A3" w:rsidRDefault="00EB1801" w:rsidP="00EB1801">
            <w:pPr>
              <w:pStyle w:val="BlockText-Plain"/>
            </w:pPr>
          </w:p>
        </w:tc>
        <w:tc>
          <w:tcPr>
            <w:tcW w:w="567" w:type="dxa"/>
          </w:tcPr>
          <w:p w14:paraId="42FA901B" w14:textId="77777777" w:rsidR="00EB1801" w:rsidRPr="00E350A3" w:rsidRDefault="00EB1801" w:rsidP="00EB1801">
            <w:pPr>
              <w:pStyle w:val="BlockText-Plain"/>
              <w:jc w:val="center"/>
            </w:pPr>
          </w:p>
        </w:tc>
        <w:tc>
          <w:tcPr>
            <w:tcW w:w="567" w:type="dxa"/>
          </w:tcPr>
          <w:p w14:paraId="21772FBB" w14:textId="16D6DE78" w:rsidR="00EB1801" w:rsidRPr="00E350A3" w:rsidRDefault="00EB1801" w:rsidP="00EB1801">
            <w:pPr>
              <w:pStyle w:val="BlockText-Plain"/>
            </w:pPr>
            <w:r w:rsidRPr="00E350A3">
              <w:t>ii.</w:t>
            </w:r>
          </w:p>
        </w:tc>
        <w:tc>
          <w:tcPr>
            <w:tcW w:w="7233" w:type="dxa"/>
          </w:tcPr>
          <w:p w14:paraId="746EDD31" w14:textId="4C215B4A" w:rsidR="00EB1801" w:rsidRPr="00E350A3" w:rsidRDefault="00EB1801" w:rsidP="00EB1801">
            <w:pPr>
              <w:pStyle w:val="BlockText-Plain"/>
            </w:pPr>
            <w:r w:rsidRPr="00E350A3">
              <w:t>The travel is from a posting location overseas to Australia.</w:t>
            </w:r>
          </w:p>
        </w:tc>
      </w:tr>
      <w:tr w:rsidR="00EB1801" w:rsidRPr="00E350A3" w14:paraId="4576FE23" w14:textId="77777777" w:rsidTr="00EB1801">
        <w:trPr>
          <w:cantSplit/>
        </w:trPr>
        <w:tc>
          <w:tcPr>
            <w:tcW w:w="992" w:type="dxa"/>
          </w:tcPr>
          <w:p w14:paraId="3D7D3F47" w14:textId="77777777" w:rsidR="00EB1801" w:rsidRPr="00E350A3" w:rsidRDefault="00EB1801" w:rsidP="00EB1801">
            <w:pPr>
              <w:pStyle w:val="BlockText-Plain"/>
            </w:pPr>
          </w:p>
        </w:tc>
        <w:tc>
          <w:tcPr>
            <w:tcW w:w="567" w:type="dxa"/>
          </w:tcPr>
          <w:p w14:paraId="08F15A7E" w14:textId="77777777" w:rsidR="00EB1801" w:rsidRPr="00E350A3" w:rsidRDefault="00EB1801" w:rsidP="00EB1801">
            <w:pPr>
              <w:pStyle w:val="BlockText-Plain"/>
              <w:jc w:val="center"/>
            </w:pPr>
          </w:p>
        </w:tc>
        <w:tc>
          <w:tcPr>
            <w:tcW w:w="567" w:type="dxa"/>
          </w:tcPr>
          <w:p w14:paraId="2E294321" w14:textId="36B7FA7A" w:rsidR="00EB1801" w:rsidRPr="00E350A3" w:rsidRDefault="00EB1801" w:rsidP="00EB1801">
            <w:pPr>
              <w:pStyle w:val="BlockText-Plain"/>
            </w:pPr>
            <w:r w:rsidRPr="00E350A3">
              <w:t>iii.</w:t>
            </w:r>
          </w:p>
        </w:tc>
        <w:tc>
          <w:tcPr>
            <w:tcW w:w="7233" w:type="dxa"/>
          </w:tcPr>
          <w:p w14:paraId="00011B0A" w14:textId="4B10F6EE" w:rsidR="00EB1801" w:rsidRPr="00E350A3" w:rsidRDefault="00EB1801" w:rsidP="00EB1801">
            <w:pPr>
              <w:pStyle w:val="BlockText-Plain"/>
            </w:pPr>
            <w:r w:rsidRPr="00E350A3">
              <w:t>The travel is from a posting location overseas to another posting location overseas.</w:t>
            </w:r>
          </w:p>
        </w:tc>
      </w:tr>
      <w:tr w:rsidR="00EB1801" w:rsidRPr="00E350A3" w14:paraId="52685AC2" w14:textId="77777777" w:rsidTr="00DC5BEA">
        <w:trPr>
          <w:cantSplit/>
        </w:trPr>
        <w:tc>
          <w:tcPr>
            <w:tcW w:w="992" w:type="dxa"/>
          </w:tcPr>
          <w:p w14:paraId="22F39853" w14:textId="77777777" w:rsidR="00EB1801" w:rsidRPr="00E350A3" w:rsidRDefault="00EB1801" w:rsidP="00EB1801">
            <w:pPr>
              <w:pStyle w:val="BlockText-Plain"/>
            </w:pPr>
          </w:p>
        </w:tc>
        <w:tc>
          <w:tcPr>
            <w:tcW w:w="567" w:type="dxa"/>
          </w:tcPr>
          <w:p w14:paraId="76276C42" w14:textId="22FA98F4" w:rsidR="00EB1801" w:rsidRPr="00E350A3" w:rsidRDefault="00EB1801" w:rsidP="00EB1801">
            <w:pPr>
              <w:pStyle w:val="BlockText-Plain"/>
              <w:jc w:val="center"/>
            </w:pPr>
            <w:r w:rsidRPr="00E350A3">
              <w:t>b.</w:t>
            </w:r>
          </w:p>
        </w:tc>
        <w:tc>
          <w:tcPr>
            <w:tcW w:w="7800" w:type="dxa"/>
            <w:gridSpan w:val="2"/>
          </w:tcPr>
          <w:p w14:paraId="4C902F03" w14:textId="6E7AA26C" w:rsidR="00EB1801" w:rsidRPr="00E350A3" w:rsidRDefault="00EB1801" w:rsidP="008431B2">
            <w:pPr>
              <w:pStyle w:val="BlockText-Plain"/>
            </w:pPr>
            <w:r w:rsidRPr="00E350A3">
              <w:t xml:space="preserve">The travel occurs between 1 December 2021 and 30 </w:t>
            </w:r>
            <w:r w:rsidR="008431B2" w:rsidRPr="00E350A3">
              <w:t>September</w:t>
            </w:r>
            <w:r w:rsidRPr="00E350A3">
              <w:t xml:space="preserve"> 2022.</w:t>
            </w:r>
          </w:p>
        </w:tc>
      </w:tr>
      <w:tr w:rsidR="00EB1801" w:rsidRPr="00E350A3" w14:paraId="79A3B790" w14:textId="77777777" w:rsidTr="00DC5BEA">
        <w:trPr>
          <w:cantSplit/>
        </w:trPr>
        <w:tc>
          <w:tcPr>
            <w:tcW w:w="992" w:type="dxa"/>
          </w:tcPr>
          <w:p w14:paraId="5D00F12E" w14:textId="3477EDEA" w:rsidR="00EB1801" w:rsidRPr="00E350A3" w:rsidRDefault="00EB1801" w:rsidP="008431B2">
            <w:pPr>
              <w:pStyle w:val="BlockText-Plain"/>
              <w:jc w:val="center"/>
            </w:pPr>
            <w:r w:rsidRPr="00E350A3">
              <w:t>2B.</w:t>
            </w:r>
          </w:p>
        </w:tc>
        <w:tc>
          <w:tcPr>
            <w:tcW w:w="8367" w:type="dxa"/>
            <w:gridSpan w:val="3"/>
          </w:tcPr>
          <w:p w14:paraId="66CA4AC8" w14:textId="77EEEF63" w:rsidR="00EB1801" w:rsidRPr="00E350A3" w:rsidRDefault="00EB1801" w:rsidP="00EB1801">
            <w:pPr>
              <w:pStyle w:val="BlockText-Plain"/>
            </w:pPr>
            <w:r w:rsidRPr="00E350A3">
              <w:t>If subsection 2A applies, payment for excess baggage is limited by all of the following.</w:t>
            </w:r>
          </w:p>
        </w:tc>
      </w:tr>
      <w:tr w:rsidR="00EB1801" w:rsidRPr="00E350A3" w14:paraId="7920BFE4" w14:textId="77777777" w:rsidTr="00DC5BEA">
        <w:trPr>
          <w:cantSplit/>
        </w:trPr>
        <w:tc>
          <w:tcPr>
            <w:tcW w:w="992" w:type="dxa"/>
          </w:tcPr>
          <w:p w14:paraId="5D1CE2E1" w14:textId="77777777" w:rsidR="00EB1801" w:rsidRPr="00E350A3" w:rsidRDefault="00EB1801" w:rsidP="00EB1801">
            <w:pPr>
              <w:pStyle w:val="BlockText-Plain"/>
            </w:pPr>
          </w:p>
        </w:tc>
        <w:tc>
          <w:tcPr>
            <w:tcW w:w="567" w:type="dxa"/>
          </w:tcPr>
          <w:p w14:paraId="3838B6AB" w14:textId="6EDE560A" w:rsidR="00EB1801" w:rsidRPr="00E350A3" w:rsidRDefault="00EB1801" w:rsidP="00EB1801">
            <w:pPr>
              <w:pStyle w:val="BlockText-Plain"/>
              <w:jc w:val="center"/>
            </w:pPr>
            <w:r w:rsidRPr="00E350A3">
              <w:t>a.</w:t>
            </w:r>
          </w:p>
        </w:tc>
        <w:tc>
          <w:tcPr>
            <w:tcW w:w="7800" w:type="dxa"/>
            <w:gridSpan w:val="2"/>
          </w:tcPr>
          <w:p w14:paraId="72C48B4B" w14:textId="6297AACD" w:rsidR="00EB1801" w:rsidRPr="00E350A3" w:rsidRDefault="00EB1801" w:rsidP="00EB1801">
            <w:pPr>
              <w:pStyle w:val="BlockText-Plain"/>
            </w:pPr>
            <w:r w:rsidRPr="00E350A3">
              <w:t>If the carrier charges for the combined weight of baggage, payment may only be made for the cost of up to 60 kg of total baggage weight.</w:t>
            </w:r>
          </w:p>
        </w:tc>
      </w:tr>
      <w:tr w:rsidR="00EB1801" w:rsidRPr="00E350A3" w14:paraId="013114F1" w14:textId="77777777" w:rsidTr="00DC5BEA">
        <w:trPr>
          <w:cantSplit/>
        </w:trPr>
        <w:tc>
          <w:tcPr>
            <w:tcW w:w="992" w:type="dxa"/>
          </w:tcPr>
          <w:p w14:paraId="14950887" w14:textId="77777777" w:rsidR="00EB1801" w:rsidRPr="00E350A3" w:rsidRDefault="00EB1801" w:rsidP="00EB1801">
            <w:pPr>
              <w:pStyle w:val="BlockText-Plain"/>
            </w:pPr>
          </w:p>
        </w:tc>
        <w:tc>
          <w:tcPr>
            <w:tcW w:w="567" w:type="dxa"/>
          </w:tcPr>
          <w:p w14:paraId="3474F17E" w14:textId="6F806D56" w:rsidR="00EB1801" w:rsidRPr="00E350A3" w:rsidRDefault="00EB1801" w:rsidP="00EB1801">
            <w:pPr>
              <w:pStyle w:val="BlockText-Plain"/>
              <w:jc w:val="center"/>
            </w:pPr>
            <w:r w:rsidRPr="00E350A3">
              <w:t>b.</w:t>
            </w:r>
          </w:p>
        </w:tc>
        <w:tc>
          <w:tcPr>
            <w:tcW w:w="7800" w:type="dxa"/>
            <w:gridSpan w:val="2"/>
          </w:tcPr>
          <w:p w14:paraId="05614F6F" w14:textId="2CEF678A" w:rsidR="00EB1801" w:rsidRPr="00E350A3" w:rsidRDefault="00EB1801" w:rsidP="00EB1801">
            <w:pPr>
              <w:pStyle w:val="BlockText-Plain"/>
            </w:pPr>
            <w:r w:rsidRPr="00E350A3">
              <w:t>If the carrier charges per suitcase, payment may only be made for the cost of up to 4 suitcases in total.</w:t>
            </w:r>
          </w:p>
        </w:tc>
      </w:tr>
      <w:tr w:rsidR="00EB1801" w:rsidRPr="00E350A3" w14:paraId="52F5255B" w14:textId="77777777" w:rsidTr="00DC5BEA">
        <w:trPr>
          <w:cantSplit/>
        </w:trPr>
        <w:tc>
          <w:tcPr>
            <w:tcW w:w="992" w:type="dxa"/>
          </w:tcPr>
          <w:p w14:paraId="477F80A7" w14:textId="77777777" w:rsidR="00EB1801" w:rsidRPr="00E350A3" w:rsidRDefault="00EB1801" w:rsidP="00EB1801">
            <w:pPr>
              <w:pStyle w:val="BlockText-Plain"/>
            </w:pPr>
          </w:p>
        </w:tc>
        <w:tc>
          <w:tcPr>
            <w:tcW w:w="567" w:type="dxa"/>
          </w:tcPr>
          <w:p w14:paraId="01776874" w14:textId="7763F72A" w:rsidR="00EB1801" w:rsidRPr="00E350A3" w:rsidRDefault="00EB1801" w:rsidP="00EB1801">
            <w:pPr>
              <w:pStyle w:val="BlockText-Plain"/>
              <w:jc w:val="center"/>
            </w:pPr>
            <w:r w:rsidRPr="00E350A3">
              <w:t>c.</w:t>
            </w:r>
          </w:p>
        </w:tc>
        <w:tc>
          <w:tcPr>
            <w:tcW w:w="7800" w:type="dxa"/>
            <w:gridSpan w:val="2"/>
          </w:tcPr>
          <w:p w14:paraId="5CEEDF30" w14:textId="510E04E3" w:rsidR="00EB1801" w:rsidRPr="00E350A3" w:rsidRDefault="00EB1801" w:rsidP="00EB1801">
            <w:pPr>
              <w:pStyle w:val="BlockText-Plain"/>
            </w:pPr>
            <w:r w:rsidRPr="00E350A3">
              <w:t>Costs are limited to those that would apply to travel by the most direct route.</w:t>
            </w:r>
          </w:p>
        </w:tc>
      </w:tr>
      <w:tr w:rsidR="00EB1801" w:rsidRPr="00E350A3" w14:paraId="5FC223C5" w14:textId="77777777" w:rsidTr="00EB1801">
        <w:trPr>
          <w:cantSplit/>
        </w:trPr>
        <w:tc>
          <w:tcPr>
            <w:tcW w:w="992" w:type="dxa"/>
          </w:tcPr>
          <w:p w14:paraId="1E44984D" w14:textId="77777777" w:rsidR="00EB1801" w:rsidRPr="00E350A3" w:rsidRDefault="00EB1801" w:rsidP="00EB1801">
            <w:pPr>
              <w:pStyle w:val="BlockText-Plain"/>
              <w:jc w:val="center"/>
            </w:pPr>
            <w:r w:rsidRPr="00E350A3">
              <w:t>3.</w:t>
            </w:r>
          </w:p>
        </w:tc>
        <w:tc>
          <w:tcPr>
            <w:tcW w:w="8367" w:type="dxa"/>
            <w:gridSpan w:val="3"/>
          </w:tcPr>
          <w:p w14:paraId="48938E2D" w14:textId="77777777" w:rsidR="00EB1801" w:rsidRPr="00E350A3" w:rsidRDefault="00EB1801" w:rsidP="00EB1801">
            <w:pPr>
              <w:pStyle w:val="BlockText-Plain"/>
            </w:pPr>
            <w:r w:rsidRPr="00E350A3">
              <w:t>The CDF must consider all the following criteria before making the decision under subsection 1.</w:t>
            </w:r>
          </w:p>
        </w:tc>
      </w:tr>
      <w:tr w:rsidR="00EB1801" w:rsidRPr="00E350A3" w14:paraId="6325A372" w14:textId="77777777" w:rsidTr="00EB1801">
        <w:trPr>
          <w:cantSplit/>
        </w:trPr>
        <w:tc>
          <w:tcPr>
            <w:tcW w:w="992" w:type="dxa"/>
          </w:tcPr>
          <w:p w14:paraId="35E32B16" w14:textId="77777777" w:rsidR="00EB1801" w:rsidRPr="00E350A3" w:rsidRDefault="00EB1801" w:rsidP="00EB1801">
            <w:pPr>
              <w:pStyle w:val="BlockText-Plain"/>
            </w:pPr>
          </w:p>
        </w:tc>
        <w:tc>
          <w:tcPr>
            <w:tcW w:w="567" w:type="dxa"/>
          </w:tcPr>
          <w:p w14:paraId="66F8C1C2" w14:textId="77777777" w:rsidR="00EB1801" w:rsidRPr="00E350A3" w:rsidRDefault="00EB1801" w:rsidP="00EB1801">
            <w:pPr>
              <w:pStyle w:val="BlockText-Plain"/>
              <w:jc w:val="center"/>
            </w:pPr>
            <w:r w:rsidRPr="00E350A3">
              <w:t>a.</w:t>
            </w:r>
          </w:p>
        </w:tc>
        <w:tc>
          <w:tcPr>
            <w:tcW w:w="7800" w:type="dxa"/>
            <w:gridSpan w:val="2"/>
          </w:tcPr>
          <w:p w14:paraId="331C6399" w14:textId="5CF43EB9" w:rsidR="00EB1801" w:rsidRPr="00E350A3" w:rsidRDefault="00EB1801" w:rsidP="00EB1801">
            <w:pPr>
              <w:pStyle w:val="BlockText-Plain"/>
            </w:pPr>
            <w:r w:rsidRPr="00E350A3">
              <w:t>The nature and content of the baggage, including any special equipment being carried.</w:t>
            </w:r>
          </w:p>
        </w:tc>
      </w:tr>
      <w:tr w:rsidR="00EB1801" w:rsidRPr="00E350A3" w14:paraId="68BE78AB" w14:textId="77777777" w:rsidTr="00EB1801">
        <w:trPr>
          <w:cantSplit/>
        </w:trPr>
        <w:tc>
          <w:tcPr>
            <w:tcW w:w="992" w:type="dxa"/>
          </w:tcPr>
          <w:p w14:paraId="35FC3577" w14:textId="77777777" w:rsidR="00EB1801" w:rsidRPr="00E350A3" w:rsidRDefault="00EB1801" w:rsidP="00EB1801">
            <w:pPr>
              <w:pStyle w:val="BlockText-Plain"/>
            </w:pPr>
          </w:p>
        </w:tc>
        <w:tc>
          <w:tcPr>
            <w:tcW w:w="567" w:type="dxa"/>
          </w:tcPr>
          <w:p w14:paraId="279BE309" w14:textId="77777777" w:rsidR="00EB1801" w:rsidRPr="00E350A3" w:rsidRDefault="00EB1801" w:rsidP="00EB1801">
            <w:pPr>
              <w:pStyle w:val="BlockText-Plain"/>
              <w:jc w:val="center"/>
            </w:pPr>
            <w:r w:rsidRPr="00E350A3">
              <w:t>b.</w:t>
            </w:r>
          </w:p>
        </w:tc>
        <w:tc>
          <w:tcPr>
            <w:tcW w:w="7800" w:type="dxa"/>
            <w:gridSpan w:val="2"/>
          </w:tcPr>
          <w:p w14:paraId="13135C09" w14:textId="7629AA0C" w:rsidR="00EB1801" w:rsidRPr="00E350A3" w:rsidRDefault="00EB1801" w:rsidP="00EB1801">
            <w:pPr>
              <w:pStyle w:val="BlockText-Plain"/>
            </w:pPr>
            <w:r w:rsidRPr="00E350A3">
              <w:t>Removal arrangements under this Determination.</w:t>
            </w:r>
          </w:p>
        </w:tc>
      </w:tr>
      <w:tr w:rsidR="00EB1801" w:rsidRPr="00E350A3" w14:paraId="1F28E444" w14:textId="77777777" w:rsidTr="00EB1801">
        <w:trPr>
          <w:cantSplit/>
        </w:trPr>
        <w:tc>
          <w:tcPr>
            <w:tcW w:w="992" w:type="dxa"/>
          </w:tcPr>
          <w:p w14:paraId="6E28292F" w14:textId="77777777" w:rsidR="00EB1801" w:rsidRPr="00E350A3" w:rsidRDefault="00EB1801" w:rsidP="00EB1801">
            <w:pPr>
              <w:pStyle w:val="BlockText-Plain"/>
            </w:pPr>
          </w:p>
        </w:tc>
        <w:tc>
          <w:tcPr>
            <w:tcW w:w="567" w:type="dxa"/>
          </w:tcPr>
          <w:p w14:paraId="15C0F3F3" w14:textId="77777777" w:rsidR="00EB1801" w:rsidRPr="00E350A3" w:rsidRDefault="00EB1801" w:rsidP="00EB1801">
            <w:pPr>
              <w:pStyle w:val="BlockText-Plain"/>
              <w:jc w:val="center"/>
            </w:pPr>
            <w:r w:rsidRPr="00E350A3">
              <w:t>c.</w:t>
            </w:r>
          </w:p>
        </w:tc>
        <w:tc>
          <w:tcPr>
            <w:tcW w:w="7800" w:type="dxa"/>
            <w:gridSpan w:val="2"/>
          </w:tcPr>
          <w:p w14:paraId="265B7F21" w14:textId="77777777" w:rsidR="00EB1801" w:rsidRPr="00E350A3" w:rsidRDefault="00EB1801" w:rsidP="00EB1801">
            <w:pPr>
              <w:pStyle w:val="BlockText-Plain"/>
            </w:pPr>
            <w:r w:rsidRPr="00E350A3">
              <w:t>The duration and timing of the position.</w:t>
            </w:r>
          </w:p>
        </w:tc>
      </w:tr>
    </w:tbl>
    <w:p w14:paraId="1CAE42BF" w14:textId="46123FAE" w:rsidR="008E4A8F" w:rsidRPr="00E350A3" w:rsidRDefault="008E4A8F" w:rsidP="008669F8">
      <w:pPr>
        <w:pStyle w:val="Heading5"/>
      </w:pPr>
      <w:bookmarkStart w:id="219" w:name="_Toc105055431"/>
      <w:r w:rsidRPr="00E350A3">
        <w:t>14.4.12</w:t>
      </w:r>
      <w:r w:rsidR="0060420C" w:rsidRPr="00E350A3">
        <w:t>    </w:t>
      </w:r>
      <w:r w:rsidRPr="00E350A3">
        <w:t>Unaccompanied baggage or air freight</w:t>
      </w:r>
      <w:bookmarkEnd w:id="219"/>
    </w:p>
    <w:tbl>
      <w:tblPr>
        <w:tblW w:w="9355" w:type="dxa"/>
        <w:tblInd w:w="113" w:type="dxa"/>
        <w:tblLayout w:type="fixed"/>
        <w:tblLook w:val="0000" w:firstRow="0" w:lastRow="0" w:firstColumn="0" w:lastColumn="0" w:noHBand="0" w:noVBand="0"/>
      </w:tblPr>
      <w:tblGrid>
        <w:gridCol w:w="992"/>
        <w:gridCol w:w="8363"/>
      </w:tblGrid>
      <w:tr w:rsidR="008E4A8F" w:rsidRPr="00E350A3" w14:paraId="0D69E577" w14:textId="77777777" w:rsidTr="007F14AA">
        <w:tc>
          <w:tcPr>
            <w:tcW w:w="992" w:type="dxa"/>
          </w:tcPr>
          <w:p w14:paraId="64435926" w14:textId="77777777" w:rsidR="008E4A8F" w:rsidRPr="00E350A3" w:rsidRDefault="008E4A8F" w:rsidP="008669F8">
            <w:pPr>
              <w:pStyle w:val="BlockText-Plain"/>
              <w:jc w:val="center"/>
            </w:pPr>
            <w:r w:rsidRPr="00E350A3">
              <w:t>1.</w:t>
            </w:r>
          </w:p>
        </w:tc>
        <w:tc>
          <w:tcPr>
            <w:tcW w:w="8363" w:type="dxa"/>
          </w:tcPr>
          <w:p w14:paraId="06BFF6C0" w14:textId="77777777" w:rsidR="008E4A8F" w:rsidRPr="00E350A3" w:rsidRDefault="008E4A8F" w:rsidP="008669F8">
            <w:pPr>
              <w:pStyle w:val="BlockText-Plain"/>
            </w:pPr>
            <w:r w:rsidRPr="00E350A3">
              <w:t xml:space="preserve">The benefit in section 14.4.11 may be converted to unaccompanied baggage or air freight. </w:t>
            </w:r>
          </w:p>
        </w:tc>
      </w:tr>
      <w:tr w:rsidR="008E4A8F" w:rsidRPr="00E350A3" w14:paraId="58D54642" w14:textId="77777777" w:rsidTr="007F14AA">
        <w:tc>
          <w:tcPr>
            <w:tcW w:w="992" w:type="dxa"/>
          </w:tcPr>
          <w:p w14:paraId="3294C52C" w14:textId="77777777" w:rsidR="008E4A8F" w:rsidRPr="00E350A3" w:rsidRDefault="008E4A8F" w:rsidP="008669F8">
            <w:pPr>
              <w:pStyle w:val="BlockText-Plain"/>
              <w:jc w:val="center"/>
            </w:pPr>
            <w:r w:rsidRPr="00E350A3">
              <w:t>2.</w:t>
            </w:r>
          </w:p>
        </w:tc>
        <w:tc>
          <w:tcPr>
            <w:tcW w:w="8363" w:type="dxa"/>
          </w:tcPr>
          <w:p w14:paraId="105CF2A4" w14:textId="77777777" w:rsidR="008E4A8F" w:rsidRPr="00E350A3" w:rsidRDefault="008E4A8F" w:rsidP="008669F8">
            <w:pPr>
              <w:pStyle w:val="BlockText-Plain"/>
              <w:rPr>
                <w:b/>
              </w:rPr>
            </w:pPr>
            <w:r w:rsidRPr="00E350A3">
              <w:t>If the member chooses to send baggage unaccompanied, the cost limit is as if the member had moved the full benefit of air baggage at the accompanied rate.</w:t>
            </w:r>
          </w:p>
        </w:tc>
      </w:tr>
      <w:tr w:rsidR="008E4A8F" w:rsidRPr="00E350A3" w14:paraId="44B69E53" w14:textId="77777777" w:rsidTr="007F14AA">
        <w:tc>
          <w:tcPr>
            <w:tcW w:w="992" w:type="dxa"/>
          </w:tcPr>
          <w:p w14:paraId="39AC128E" w14:textId="77777777" w:rsidR="008E4A8F" w:rsidRPr="00E350A3" w:rsidRDefault="008E4A8F" w:rsidP="008669F8">
            <w:pPr>
              <w:pStyle w:val="BlockText-Plain"/>
              <w:jc w:val="center"/>
            </w:pPr>
            <w:r w:rsidRPr="00E350A3">
              <w:t>4.</w:t>
            </w:r>
          </w:p>
        </w:tc>
        <w:tc>
          <w:tcPr>
            <w:tcW w:w="8363" w:type="dxa"/>
          </w:tcPr>
          <w:p w14:paraId="19509D7E" w14:textId="77777777" w:rsidR="008E4A8F" w:rsidRPr="00E350A3" w:rsidRDefault="008E4A8F" w:rsidP="008669F8">
            <w:pPr>
              <w:pStyle w:val="BlockText-Plain"/>
              <w:rPr>
                <w:b/>
              </w:rPr>
            </w:pPr>
            <w:r w:rsidRPr="00E350A3">
              <w:t>If there is no unaccompanied baggage rate available, air freight may be used on the same principle.</w:t>
            </w:r>
          </w:p>
        </w:tc>
      </w:tr>
    </w:tbl>
    <w:p w14:paraId="2CE4AECB" w14:textId="600B63E9" w:rsidR="008E4A8F" w:rsidRPr="00E350A3" w:rsidRDefault="008E4A8F" w:rsidP="008669F8">
      <w:pPr>
        <w:pStyle w:val="Heading4"/>
        <w:pageBreakBefore/>
      </w:pPr>
      <w:bookmarkStart w:id="220" w:name="_Toc105055432"/>
      <w:r w:rsidRPr="00E350A3">
        <w:t>Division 3: Rest periods</w:t>
      </w:r>
      <w:bookmarkEnd w:id="220"/>
    </w:p>
    <w:p w14:paraId="5C127703" w14:textId="761480AE" w:rsidR="008E4A8F" w:rsidRPr="00E350A3" w:rsidRDefault="008E4A8F" w:rsidP="008669F8">
      <w:pPr>
        <w:pStyle w:val="Heading5"/>
      </w:pPr>
      <w:bookmarkStart w:id="221" w:name="_Toc105055433"/>
      <w:r w:rsidRPr="00E350A3">
        <w:t>14.4.13</w:t>
      </w:r>
      <w:r w:rsidR="0060420C" w:rsidRPr="00E350A3">
        <w:t>    </w:t>
      </w:r>
      <w:r w:rsidRPr="00E350A3">
        <w:t>Purpose</w:t>
      </w:r>
      <w:bookmarkEnd w:id="221"/>
    </w:p>
    <w:tbl>
      <w:tblPr>
        <w:tblW w:w="0" w:type="auto"/>
        <w:tblInd w:w="113" w:type="dxa"/>
        <w:tblLayout w:type="fixed"/>
        <w:tblLook w:val="0000" w:firstRow="0" w:lastRow="0" w:firstColumn="0" w:lastColumn="0" w:noHBand="0" w:noVBand="0"/>
      </w:tblPr>
      <w:tblGrid>
        <w:gridCol w:w="992"/>
        <w:gridCol w:w="8363"/>
      </w:tblGrid>
      <w:tr w:rsidR="008E4A8F" w:rsidRPr="00E350A3" w14:paraId="2E89B92A" w14:textId="77777777" w:rsidTr="008E4A8F">
        <w:tc>
          <w:tcPr>
            <w:tcW w:w="992" w:type="dxa"/>
          </w:tcPr>
          <w:p w14:paraId="4B6CA30D" w14:textId="77777777" w:rsidR="008E4A8F" w:rsidRPr="00E350A3" w:rsidRDefault="008E4A8F" w:rsidP="008669F8">
            <w:pPr>
              <w:pStyle w:val="BlockText-Plain"/>
              <w:spacing w:after="0"/>
              <w:jc w:val="center"/>
            </w:pPr>
          </w:p>
        </w:tc>
        <w:tc>
          <w:tcPr>
            <w:tcW w:w="8363" w:type="dxa"/>
          </w:tcPr>
          <w:p w14:paraId="21B81852" w14:textId="77777777" w:rsidR="008E4A8F" w:rsidRPr="00E350A3" w:rsidRDefault="008E4A8F" w:rsidP="008669F8">
            <w:pPr>
              <w:pStyle w:val="BlockText-Plain"/>
            </w:pPr>
            <w:r w:rsidRPr="00E350A3">
              <w:t>Rest periods provide a chance to recover from jet lag, during or after air travel undertaken for duty.</w:t>
            </w:r>
          </w:p>
        </w:tc>
      </w:tr>
    </w:tbl>
    <w:p w14:paraId="7DD6CC6A" w14:textId="1208547F" w:rsidR="008E4A8F" w:rsidRPr="00E350A3" w:rsidRDefault="008E4A8F" w:rsidP="008669F8">
      <w:pPr>
        <w:pStyle w:val="Heading5"/>
      </w:pPr>
      <w:bookmarkStart w:id="222" w:name="_Toc105055434"/>
      <w:r w:rsidRPr="00E350A3">
        <w:t>14.4.15</w:t>
      </w:r>
      <w:r w:rsidR="0060420C" w:rsidRPr="00E350A3">
        <w:t>    </w:t>
      </w:r>
      <w:r w:rsidRPr="00E350A3">
        <w:t>Rest period benefits</w:t>
      </w:r>
      <w:bookmarkEnd w:id="222"/>
    </w:p>
    <w:tbl>
      <w:tblPr>
        <w:tblW w:w="9355" w:type="dxa"/>
        <w:tblInd w:w="113" w:type="dxa"/>
        <w:tblLayout w:type="fixed"/>
        <w:tblLook w:val="0000" w:firstRow="0" w:lastRow="0" w:firstColumn="0" w:lastColumn="0" w:noHBand="0" w:noVBand="0"/>
      </w:tblPr>
      <w:tblGrid>
        <w:gridCol w:w="992"/>
        <w:gridCol w:w="567"/>
        <w:gridCol w:w="7796"/>
      </w:tblGrid>
      <w:tr w:rsidR="008E4A8F" w:rsidRPr="00E350A3" w14:paraId="4284C609" w14:textId="77777777" w:rsidTr="003543D9">
        <w:tc>
          <w:tcPr>
            <w:tcW w:w="992" w:type="dxa"/>
          </w:tcPr>
          <w:p w14:paraId="346CFBCA" w14:textId="77777777" w:rsidR="008E4A8F" w:rsidRPr="00E350A3" w:rsidRDefault="008E4A8F" w:rsidP="008669F8">
            <w:pPr>
              <w:pStyle w:val="BlockText-Plain"/>
              <w:jc w:val="center"/>
            </w:pPr>
            <w:r w:rsidRPr="00E350A3">
              <w:t>1.</w:t>
            </w:r>
          </w:p>
        </w:tc>
        <w:tc>
          <w:tcPr>
            <w:tcW w:w="8363" w:type="dxa"/>
            <w:gridSpan w:val="2"/>
          </w:tcPr>
          <w:p w14:paraId="540442D5" w14:textId="77777777" w:rsidR="008E4A8F" w:rsidRPr="00E350A3" w:rsidRDefault="008E4A8F" w:rsidP="008669F8">
            <w:pPr>
              <w:pStyle w:val="BlockText-Plain"/>
            </w:pPr>
            <w:r w:rsidRPr="00E350A3">
              <w:t xml:space="preserve">A rest period is between 12 and 24 hours. The member is considered on duty for conditions of service purposes. </w:t>
            </w:r>
          </w:p>
        </w:tc>
      </w:tr>
      <w:tr w:rsidR="008E4A8F" w:rsidRPr="00E350A3" w14:paraId="3F713A25" w14:textId="77777777" w:rsidTr="003543D9">
        <w:tc>
          <w:tcPr>
            <w:tcW w:w="992" w:type="dxa"/>
          </w:tcPr>
          <w:p w14:paraId="7AAE2D3E" w14:textId="77777777" w:rsidR="008E4A8F" w:rsidRPr="00E350A3" w:rsidRDefault="008E4A8F" w:rsidP="008669F8">
            <w:pPr>
              <w:pStyle w:val="BlockText-Plain"/>
              <w:jc w:val="center"/>
            </w:pPr>
            <w:r w:rsidRPr="00E350A3">
              <w:t>2.</w:t>
            </w:r>
          </w:p>
        </w:tc>
        <w:tc>
          <w:tcPr>
            <w:tcW w:w="8363" w:type="dxa"/>
            <w:gridSpan w:val="2"/>
          </w:tcPr>
          <w:p w14:paraId="070AABE6" w14:textId="02DC7DAA" w:rsidR="008E4A8F" w:rsidRPr="00E350A3" w:rsidRDefault="003543D9" w:rsidP="008669F8">
            <w:pPr>
              <w:pStyle w:val="BlockText-Plain"/>
            </w:pPr>
            <w:r w:rsidRPr="00E350A3">
              <w:t>A member is eligible for 1 rest period if they travel by the direct route for at least four time zone hours, or with a travelling time of at least 12 hours.</w:t>
            </w:r>
          </w:p>
        </w:tc>
      </w:tr>
      <w:tr w:rsidR="003543D9" w:rsidRPr="00E350A3" w14:paraId="1784DC8A" w14:textId="77777777" w:rsidTr="003543D9">
        <w:tc>
          <w:tcPr>
            <w:tcW w:w="992" w:type="dxa"/>
          </w:tcPr>
          <w:p w14:paraId="3D60F899" w14:textId="57B1F219" w:rsidR="003543D9" w:rsidRPr="00E350A3" w:rsidRDefault="003543D9" w:rsidP="008669F8">
            <w:pPr>
              <w:pStyle w:val="BlockText-Plain"/>
              <w:jc w:val="center"/>
            </w:pPr>
            <w:r w:rsidRPr="00E350A3">
              <w:t>2A.</w:t>
            </w:r>
          </w:p>
        </w:tc>
        <w:tc>
          <w:tcPr>
            <w:tcW w:w="8363" w:type="dxa"/>
            <w:gridSpan w:val="2"/>
          </w:tcPr>
          <w:p w14:paraId="4C2DE3B1" w14:textId="60A191D5" w:rsidR="003543D9" w:rsidRPr="00E350A3" w:rsidRDefault="003543D9" w:rsidP="008669F8">
            <w:pPr>
              <w:pStyle w:val="BlockText-Plain"/>
            </w:pPr>
            <w:r w:rsidRPr="00E350A3">
              <w:t>A member is eligible for 2 rest periods if they travel by the direct route for at least six time zone hours.</w:t>
            </w:r>
          </w:p>
        </w:tc>
      </w:tr>
      <w:tr w:rsidR="008E4A8F" w:rsidRPr="00E350A3" w14:paraId="32D5B215" w14:textId="77777777" w:rsidTr="002B16E3">
        <w:tc>
          <w:tcPr>
            <w:tcW w:w="992" w:type="dxa"/>
          </w:tcPr>
          <w:p w14:paraId="179C9FB6" w14:textId="77777777" w:rsidR="008E4A8F" w:rsidRPr="00E350A3" w:rsidRDefault="008E4A8F" w:rsidP="008669F8">
            <w:pPr>
              <w:pStyle w:val="BlockText-Plain"/>
              <w:jc w:val="center"/>
            </w:pPr>
            <w:r w:rsidRPr="00E350A3">
              <w:t>3.</w:t>
            </w:r>
          </w:p>
        </w:tc>
        <w:tc>
          <w:tcPr>
            <w:tcW w:w="8363" w:type="dxa"/>
            <w:gridSpan w:val="2"/>
          </w:tcPr>
          <w:p w14:paraId="6EA7B4F3" w14:textId="77777777" w:rsidR="008E4A8F" w:rsidRPr="00E350A3" w:rsidRDefault="008E4A8F" w:rsidP="008669F8">
            <w:pPr>
              <w:pStyle w:val="BlockText-Plain"/>
            </w:pPr>
            <w:r w:rsidRPr="00E350A3">
              <w:t>A member is taken to be on duty during a rest period. If a rest period taken at the journey’s destination falls outside normal working hours, it will not entitle the member to time off duty instead.</w:t>
            </w:r>
          </w:p>
        </w:tc>
      </w:tr>
      <w:tr w:rsidR="008E4A8F" w:rsidRPr="00E350A3" w14:paraId="6F109F27" w14:textId="77777777" w:rsidTr="002B16E3">
        <w:tc>
          <w:tcPr>
            <w:tcW w:w="992" w:type="dxa"/>
          </w:tcPr>
          <w:p w14:paraId="4B1DA75F" w14:textId="77777777" w:rsidR="008E4A8F" w:rsidRPr="00E350A3" w:rsidRDefault="008E4A8F" w:rsidP="008669F8">
            <w:pPr>
              <w:pStyle w:val="BlockText-Plain"/>
              <w:jc w:val="center"/>
            </w:pPr>
            <w:r w:rsidRPr="00E350A3">
              <w:br w:type="page"/>
              <w:t>4.</w:t>
            </w:r>
          </w:p>
        </w:tc>
        <w:tc>
          <w:tcPr>
            <w:tcW w:w="8363" w:type="dxa"/>
            <w:gridSpan w:val="2"/>
          </w:tcPr>
          <w:p w14:paraId="4BAAB5E3" w14:textId="77777777" w:rsidR="008E4A8F" w:rsidRPr="00E350A3" w:rsidRDefault="008E4A8F" w:rsidP="008669F8">
            <w:pPr>
              <w:pStyle w:val="BlockText-Plain"/>
            </w:pPr>
            <w:r w:rsidRPr="00E350A3">
              <w:t>The same benefit applies to a given journey, whether it is by a direct or indirect route.</w:t>
            </w:r>
          </w:p>
        </w:tc>
      </w:tr>
      <w:tr w:rsidR="008E4A8F" w:rsidRPr="00E350A3" w14:paraId="573A9C71" w14:textId="77777777" w:rsidTr="002B16E3">
        <w:tc>
          <w:tcPr>
            <w:tcW w:w="992" w:type="dxa"/>
          </w:tcPr>
          <w:p w14:paraId="6BB68544" w14:textId="77777777" w:rsidR="008E4A8F" w:rsidRPr="00E350A3" w:rsidRDefault="008E4A8F" w:rsidP="008669F8">
            <w:pPr>
              <w:pStyle w:val="BlockText-Plain"/>
              <w:jc w:val="center"/>
            </w:pPr>
            <w:r w:rsidRPr="00E350A3">
              <w:br w:type="page"/>
              <w:t>5.</w:t>
            </w:r>
          </w:p>
        </w:tc>
        <w:tc>
          <w:tcPr>
            <w:tcW w:w="8363" w:type="dxa"/>
            <w:gridSpan w:val="2"/>
          </w:tcPr>
          <w:p w14:paraId="507FF082" w14:textId="0B32F67D" w:rsidR="008E4A8F" w:rsidRPr="00E350A3" w:rsidRDefault="008E4A8F" w:rsidP="008669F8">
            <w:pPr>
              <w:pStyle w:val="BlockText-Plain"/>
            </w:pPr>
            <w:r w:rsidRPr="00E350A3">
              <w:t>The member may choose whether to take a rest period during the journey or at the final destination.</w:t>
            </w:r>
          </w:p>
        </w:tc>
      </w:tr>
      <w:tr w:rsidR="008E4A8F" w:rsidRPr="00E350A3" w14:paraId="404BDC45" w14:textId="77777777" w:rsidTr="002B16E3">
        <w:tc>
          <w:tcPr>
            <w:tcW w:w="992" w:type="dxa"/>
          </w:tcPr>
          <w:p w14:paraId="7E90867F" w14:textId="77777777" w:rsidR="008E4A8F" w:rsidRPr="00E350A3" w:rsidRDefault="008E4A8F" w:rsidP="008669F8">
            <w:pPr>
              <w:pStyle w:val="BlockText-Plain"/>
              <w:jc w:val="center"/>
            </w:pPr>
            <w:r w:rsidRPr="00E350A3">
              <w:t>6.</w:t>
            </w:r>
          </w:p>
        </w:tc>
        <w:tc>
          <w:tcPr>
            <w:tcW w:w="8363" w:type="dxa"/>
            <w:gridSpan w:val="2"/>
          </w:tcPr>
          <w:p w14:paraId="0984A21D" w14:textId="77777777" w:rsidR="008E4A8F" w:rsidRPr="00E350A3" w:rsidRDefault="008E4A8F" w:rsidP="008669F8">
            <w:pPr>
              <w:pStyle w:val="BlockText-Plain"/>
            </w:pPr>
            <w:r w:rsidRPr="00E350A3">
              <w:t xml:space="preserve">A member may have an unavoidable stopover on the journey. If the stopover is at least 12 hours, it will be regarded as a rest period. This will satisfy the rest period benefit under this section. </w:t>
            </w:r>
          </w:p>
        </w:tc>
      </w:tr>
      <w:tr w:rsidR="008E4A8F" w:rsidRPr="00E350A3" w14:paraId="6F13574C" w14:textId="77777777" w:rsidTr="002B16E3">
        <w:tc>
          <w:tcPr>
            <w:tcW w:w="992" w:type="dxa"/>
          </w:tcPr>
          <w:p w14:paraId="394E2393" w14:textId="77777777" w:rsidR="008E4A8F" w:rsidRPr="00E350A3" w:rsidRDefault="008E4A8F" w:rsidP="008669F8">
            <w:pPr>
              <w:pStyle w:val="BlockText-Plain"/>
              <w:jc w:val="center"/>
            </w:pPr>
            <w:r w:rsidRPr="00E350A3">
              <w:t>7.</w:t>
            </w:r>
          </w:p>
        </w:tc>
        <w:tc>
          <w:tcPr>
            <w:tcW w:w="8363" w:type="dxa"/>
            <w:gridSpan w:val="2"/>
          </w:tcPr>
          <w:p w14:paraId="05B79672" w14:textId="77777777" w:rsidR="008E4A8F" w:rsidRPr="00E350A3" w:rsidRDefault="008E4A8F" w:rsidP="008669F8">
            <w:pPr>
              <w:pStyle w:val="BlockText-Plain"/>
            </w:pPr>
            <w:r w:rsidRPr="00E350A3">
              <w:t>No journey can have more than two rest periods.</w:t>
            </w:r>
          </w:p>
        </w:tc>
      </w:tr>
      <w:tr w:rsidR="008E4A8F" w:rsidRPr="00E350A3" w14:paraId="58F5928A" w14:textId="77777777" w:rsidTr="002B16E3">
        <w:tc>
          <w:tcPr>
            <w:tcW w:w="992" w:type="dxa"/>
          </w:tcPr>
          <w:p w14:paraId="75A62004" w14:textId="77777777" w:rsidR="008E4A8F" w:rsidRPr="00E350A3" w:rsidRDefault="008E4A8F" w:rsidP="008669F8">
            <w:pPr>
              <w:pStyle w:val="BlockText-Plain"/>
              <w:jc w:val="center"/>
            </w:pPr>
            <w:r w:rsidRPr="00E350A3">
              <w:t>8.</w:t>
            </w:r>
          </w:p>
        </w:tc>
        <w:tc>
          <w:tcPr>
            <w:tcW w:w="8363" w:type="dxa"/>
            <w:gridSpan w:val="2"/>
          </w:tcPr>
          <w:p w14:paraId="01273A55" w14:textId="77777777" w:rsidR="008E4A8F" w:rsidRPr="00E350A3" w:rsidRDefault="008E4A8F" w:rsidP="008669F8">
            <w:pPr>
              <w:pStyle w:val="BlockText-Plain"/>
            </w:pPr>
            <w:r w:rsidRPr="00E350A3">
              <w:t>For an overnight rest period, the member is eligible for both of the following.</w:t>
            </w:r>
          </w:p>
        </w:tc>
      </w:tr>
      <w:tr w:rsidR="008E4A8F" w:rsidRPr="00E350A3" w14:paraId="08E158F8" w14:textId="77777777" w:rsidTr="002B16E3">
        <w:trPr>
          <w:cantSplit/>
        </w:trPr>
        <w:tc>
          <w:tcPr>
            <w:tcW w:w="992" w:type="dxa"/>
          </w:tcPr>
          <w:p w14:paraId="600392CC" w14:textId="77777777" w:rsidR="008E4A8F" w:rsidRPr="00E350A3" w:rsidRDefault="008E4A8F" w:rsidP="008669F8">
            <w:pPr>
              <w:pStyle w:val="BlockText-Plain"/>
              <w:jc w:val="center"/>
            </w:pPr>
          </w:p>
        </w:tc>
        <w:tc>
          <w:tcPr>
            <w:tcW w:w="567" w:type="dxa"/>
          </w:tcPr>
          <w:p w14:paraId="0423792D" w14:textId="77777777" w:rsidR="008E4A8F" w:rsidRPr="00E350A3" w:rsidRDefault="008E4A8F" w:rsidP="00CE281E">
            <w:pPr>
              <w:pStyle w:val="BlockText-Plain"/>
              <w:jc w:val="center"/>
            </w:pPr>
            <w:r w:rsidRPr="00E350A3">
              <w:t>a.</w:t>
            </w:r>
          </w:p>
        </w:tc>
        <w:tc>
          <w:tcPr>
            <w:tcW w:w="7796" w:type="dxa"/>
          </w:tcPr>
          <w:p w14:paraId="5FEC5763" w14:textId="77777777" w:rsidR="008E4A8F" w:rsidRPr="00E350A3" w:rsidRDefault="008E4A8F" w:rsidP="008669F8">
            <w:pPr>
              <w:pStyle w:val="BlockText-Plain"/>
            </w:pPr>
            <w:r w:rsidRPr="00E350A3">
              <w:t>Accommodation costs as if the member were on duty.</w:t>
            </w:r>
          </w:p>
        </w:tc>
      </w:tr>
      <w:tr w:rsidR="008E4A8F" w:rsidRPr="00E350A3" w14:paraId="7ADA439D" w14:textId="77777777" w:rsidTr="002B16E3">
        <w:trPr>
          <w:cantSplit/>
        </w:trPr>
        <w:tc>
          <w:tcPr>
            <w:tcW w:w="992" w:type="dxa"/>
          </w:tcPr>
          <w:p w14:paraId="481EDA11" w14:textId="77777777" w:rsidR="008E4A8F" w:rsidRPr="00E350A3" w:rsidRDefault="008E4A8F" w:rsidP="008669F8">
            <w:pPr>
              <w:pStyle w:val="BlockText-Plain"/>
              <w:jc w:val="center"/>
            </w:pPr>
          </w:p>
        </w:tc>
        <w:tc>
          <w:tcPr>
            <w:tcW w:w="567" w:type="dxa"/>
          </w:tcPr>
          <w:p w14:paraId="62A08BF3" w14:textId="77777777" w:rsidR="008E4A8F" w:rsidRPr="00E350A3" w:rsidRDefault="008E4A8F" w:rsidP="00CE281E">
            <w:pPr>
              <w:pStyle w:val="BlockText-Plain"/>
              <w:jc w:val="center"/>
            </w:pPr>
            <w:r w:rsidRPr="00E350A3">
              <w:t>b.</w:t>
            </w:r>
          </w:p>
        </w:tc>
        <w:tc>
          <w:tcPr>
            <w:tcW w:w="7796" w:type="dxa"/>
          </w:tcPr>
          <w:p w14:paraId="4425D7F2" w14:textId="77777777" w:rsidR="008E4A8F" w:rsidRPr="00E350A3" w:rsidRDefault="008E4A8F" w:rsidP="008669F8">
            <w:pPr>
              <w:pStyle w:val="BlockText-Plain"/>
            </w:pPr>
            <w:r w:rsidRPr="00E350A3">
              <w:t xml:space="preserve">Meals and incidental costs under Chapter 13 Part 3, Travel costs for short-term duty overseas. </w:t>
            </w:r>
          </w:p>
        </w:tc>
      </w:tr>
      <w:tr w:rsidR="006A2DE2" w:rsidRPr="00E350A3" w14:paraId="1B189344" w14:textId="77777777" w:rsidTr="0003495D">
        <w:trPr>
          <w:cantSplit/>
        </w:trPr>
        <w:tc>
          <w:tcPr>
            <w:tcW w:w="992" w:type="dxa"/>
          </w:tcPr>
          <w:p w14:paraId="5EE5631C" w14:textId="77777777" w:rsidR="006A2DE2" w:rsidRPr="00E350A3" w:rsidRDefault="006A2DE2" w:rsidP="006A2DE2">
            <w:pPr>
              <w:pStyle w:val="BlockText-Plain"/>
              <w:jc w:val="center"/>
            </w:pPr>
          </w:p>
        </w:tc>
        <w:tc>
          <w:tcPr>
            <w:tcW w:w="8363" w:type="dxa"/>
            <w:gridSpan w:val="2"/>
          </w:tcPr>
          <w:p w14:paraId="36A42F65" w14:textId="77777777" w:rsidR="006A2DE2" w:rsidRPr="00E350A3" w:rsidRDefault="006A2DE2" w:rsidP="006A2DE2">
            <w:pPr>
              <w:pStyle w:val="Sectiontext"/>
              <w:spacing w:line="256" w:lineRule="auto"/>
              <w:rPr>
                <w:lang w:eastAsia="en-US"/>
              </w:rPr>
            </w:pPr>
            <w:r w:rsidRPr="00E350A3">
              <w:rPr>
                <w:b/>
                <w:lang w:eastAsia="en-US"/>
              </w:rPr>
              <w:t>Notes:</w:t>
            </w:r>
            <w:r w:rsidRPr="00E350A3">
              <w:rPr>
                <w:lang w:eastAsia="en-US"/>
              </w:rPr>
              <w:t xml:space="preserve"> </w:t>
            </w:r>
          </w:p>
          <w:p w14:paraId="53BAF408" w14:textId="77777777" w:rsidR="006A2DE2" w:rsidRPr="00E350A3" w:rsidRDefault="006A2DE2" w:rsidP="006A2DE2">
            <w:pPr>
              <w:pStyle w:val="Sectiontext"/>
              <w:spacing w:line="256" w:lineRule="auto"/>
              <w:rPr>
                <w:lang w:eastAsia="en-US"/>
              </w:rPr>
            </w:pPr>
            <w:r w:rsidRPr="00E350A3">
              <w:rPr>
                <w:lang w:eastAsia="en-US"/>
              </w:rPr>
              <w:t>1. A member may take recreation leave under Chapter 5 Part 4 during or at the end of a journey in conjunction with a rest period.</w:t>
            </w:r>
          </w:p>
          <w:p w14:paraId="316C196F" w14:textId="4630B58A" w:rsidR="006A2DE2" w:rsidRPr="00E350A3" w:rsidRDefault="006A2DE2" w:rsidP="006A2DE2">
            <w:pPr>
              <w:pStyle w:val="BlockText-Plain"/>
            </w:pPr>
            <w:r w:rsidRPr="00E350A3">
              <w:rPr>
                <w:lang w:eastAsia="en-US"/>
              </w:rPr>
              <w:t>2. Under section 5.4.33, members cannot be granted recreation leave to be taken during a journey during the COVID-19 pandemic unless there are exceptional circumstances.</w:t>
            </w:r>
          </w:p>
        </w:tc>
      </w:tr>
    </w:tbl>
    <w:p w14:paraId="16C91CC1" w14:textId="2FCB4C0F" w:rsidR="008E4A8F" w:rsidRPr="00E350A3" w:rsidRDefault="008E4A8F" w:rsidP="008669F8">
      <w:pPr>
        <w:pStyle w:val="Heading4"/>
        <w:pageBreakBefore/>
      </w:pPr>
      <w:bookmarkStart w:id="223" w:name="_Toc105055435"/>
      <w:r w:rsidRPr="00E350A3">
        <w:t>Division 4: Dependants not travelling with the member</w:t>
      </w:r>
      <w:bookmarkEnd w:id="223"/>
    </w:p>
    <w:p w14:paraId="3C60E54A" w14:textId="5C6EAF47" w:rsidR="008E4A8F" w:rsidRPr="00E350A3" w:rsidRDefault="008E4A8F" w:rsidP="008669F8">
      <w:pPr>
        <w:pStyle w:val="Heading5"/>
      </w:pPr>
      <w:bookmarkStart w:id="224" w:name="_Toc105055436"/>
      <w:r w:rsidRPr="00E350A3">
        <w:t>14.4.17</w:t>
      </w:r>
      <w:r w:rsidR="0060420C" w:rsidRPr="00E350A3">
        <w:t>    </w:t>
      </w:r>
      <w:r w:rsidRPr="00E350A3">
        <w:t>Dependants not travelling with member</w:t>
      </w:r>
      <w:bookmarkEnd w:id="224"/>
    </w:p>
    <w:tbl>
      <w:tblPr>
        <w:tblW w:w="9363" w:type="dxa"/>
        <w:tblInd w:w="113" w:type="dxa"/>
        <w:tblLayout w:type="fixed"/>
        <w:tblLook w:val="0000" w:firstRow="0" w:lastRow="0" w:firstColumn="0" w:lastColumn="0" w:noHBand="0" w:noVBand="0"/>
      </w:tblPr>
      <w:tblGrid>
        <w:gridCol w:w="992"/>
        <w:gridCol w:w="567"/>
        <w:gridCol w:w="7804"/>
      </w:tblGrid>
      <w:tr w:rsidR="008E4A8F" w:rsidRPr="00E350A3" w14:paraId="6FD3A318" w14:textId="77777777" w:rsidTr="00CF60B4">
        <w:tc>
          <w:tcPr>
            <w:tcW w:w="992" w:type="dxa"/>
          </w:tcPr>
          <w:p w14:paraId="6C49252B" w14:textId="77777777" w:rsidR="008E4A8F" w:rsidRPr="00E350A3" w:rsidRDefault="008E4A8F" w:rsidP="008669F8">
            <w:pPr>
              <w:pStyle w:val="BlockText-Plain"/>
              <w:jc w:val="center"/>
            </w:pPr>
            <w:r w:rsidRPr="00E350A3">
              <w:t>1.</w:t>
            </w:r>
          </w:p>
        </w:tc>
        <w:tc>
          <w:tcPr>
            <w:tcW w:w="8371" w:type="dxa"/>
            <w:gridSpan w:val="2"/>
          </w:tcPr>
          <w:p w14:paraId="4D23C1EE" w14:textId="77777777" w:rsidR="008E4A8F" w:rsidRPr="00E350A3" w:rsidRDefault="008E4A8F" w:rsidP="008669F8">
            <w:pPr>
              <w:pStyle w:val="BlockText-Plain"/>
            </w:pPr>
            <w:r w:rsidRPr="00E350A3">
              <w:t>In certain circumstances, a member's dependants may travel to or from the posting location at a different time than the member. Approval may only be given if the CDF is satisfied that the separate travel is a special case.</w:t>
            </w:r>
          </w:p>
        </w:tc>
      </w:tr>
      <w:tr w:rsidR="008E4A8F" w:rsidRPr="00E350A3" w14:paraId="38F7CEB6" w14:textId="77777777" w:rsidTr="00CF60B4">
        <w:trPr>
          <w:cantSplit/>
        </w:trPr>
        <w:tc>
          <w:tcPr>
            <w:tcW w:w="992" w:type="dxa"/>
          </w:tcPr>
          <w:p w14:paraId="2524D58B" w14:textId="77777777" w:rsidR="008E4A8F" w:rsidRPr="00E350A3" w:rsidRDefault="008E4A8F" w:rsidP="008669F8">
            <w:pPr>
              <w:pStyle w:val="BlockText-Plain"/>
              <w:spacing w:after="0"/>
            </w:pPr>
          </w:p>
        </w:tc>
        <w:tc>
          <w:tcPr>
            <w:tcW w:w="8371" w:type="dxa"/>
            <w:gridSpan w:val="2"/>
          </w:tcPr>
          <w:p w14:paraId="1120F8DC" w14:textId="77777777" w:rsidR="008E4A8F" w:rsidRPr="00E350A3" w:rsidRDefault="008E4A8F" w:rsidP="008669F8">
            <w:pPr>
              <w:pStyle w:val="BlockText-Plain"/>
              <w:spacing w:after="0"/>
            </w:pPr>
            <w:r w:rsidRPr="00E350A3">
              <w:rPr>
                <w:b/>
              </w:rPr>
              <w:t>Examples:</w:t>
            </w:r>
            <w:r w:rsidRPr="00E350A3">
              <w:t xml:space="preserve"> </w:t>
            </w:r>
          </w:p>
        </w:tc>
      </w:tr>
      <w:tr w:rsidR="008E4A8F" w:rsidRPr="00E350A3" w14:paraId="6AD7E7B0" w14:textId="77777777" w:rsidTr="00CF60B4">
        <w:trPr>
          <w:cantSplit/>
        </w:trPr>
        <w:tc>
          <w:tcPr>
            <w:tcW w:w="992" w:type="dxa"/>
          </w:tcPr>
          <w:p w14:paraId="15C1FE34" w14:textId="77777777" w:rsidR="008E4A8F" w:rsidRPr="00E350A3" w:rsidRDefault="008E4A8F" w:rsidP="008669F8">
            <w:pPr>
              <w:pStyle w:val="BlockText-Plain"/>
            </w:pPr>
          </w:p>
        </w:tc>
        <w:tc>
          <w:tcPr>
            <w:tcW w:w="567" w:type="dxa"/>
          </w:tcPr>
          <w:p w14:paraId="4E41BB73" w14:textId="77777777" w:rsidR="008E4A8F" w:rsidRPr="00E350A3" w:rsidRDefault="008E4A8F" w:rsidP="008669F8">
            <w:pPr>
              <w:pStyle w:val="BlockText-Plain"/>
              <w:jc w:val="center"/>
            </w:pPr>
            <w:r w:rsidRPr="00E350A3">
              <w:t>a.</w:t>
            </w:r>
          </w:p>
        </w:tc>
        <w:tc>
          <w:tcPr>
            <w:tcW w:w="7804" w:type="dxa"/>
          </w:tcPr>
          <w:p w14:paraId="4AC10B36" w14:textId="77777777" w:rsidR="008E4A8F" w:rsidRPr="00E350A3" w:rsidRDefault="008E4A8F" w:rsidP="008669F8">
            <w:pPr>
              <w:pStyle w:val="BlockText-Plain"/>
            </w:pPr>
            <w:r w:rsidRPr="00E350A3">
              <w:t>The dependant is temporarily medically unfit to travel overseas at the same time as the member.</w:t>
            </w:r>
          </w:p>
        </w:tc>
      </w:tr>
      <w:tr w:rsidR="008E4A8F" w:rsidRPr="00E350A3" w14:paraId="64458CE1" w14:textId="77777777" w:rsidTr="00CF60B4">
        <w:trPr>
          <w:cantSplit/>
        </w:trPr>
        <w:tc>
          <w:tcPr>
            <w:tcW w:w="992" w:type="dxa"/>
          </w:tcPr>
          <w:p w14:paraId="77E0394E" w14:textId="77777777" w:rsidR="008E4A8F" w:rsidRPr="00E350A3" w:rsidRDefault="008E4A8F" w:rsidP="008669F8">
            <w:pPr>
              <w:pStyle w:val="BlockText-Plain"/>
            </w:pPr>
          </w:p>
        </w:tc>
        <w:tc>
          <w:tcPr>
            <w:tcW w:w="567" w:type="dxa"/>
          </w:tcPr>
          <w:p w14:paraId="7003549A" w14:textId="77777777" w:rsidR="008E4A8F" w:rsidRPr="00E350A3" w:rsidRDefault="008E4A8F" w:rsidP="008669F8">
            <w:pPr>
              <w:pStyle w:val="BlockText-Plain"/>
              <w:jc w:val="center"/>
            </w:pPr>
            <w:r w:rsidRPr="00E350A3">
              <w:t>b.</w:t>
            </w:r>
          </w:p>
        </w:tc>
        <w:tc>
          <w:tcPr>
            <w:tcW w:w="7804" w:type="dxa"/>
          </w:tcPr>
          <w:p w14:paraId="4AD18E1B" w14:textId="77777777" w:rsidR="008E4A8F" w:rsidRPr="00E350A3" w:rsidRDefault="008E4A8F" w:rsidP="008669F8">
            <w:pPr>
              <w:pStyle w:val="BlockText-Plain"/>
            </w:pPr>
            <w:r w:rsidRPr="00E350A3">
              <w:t>Departure is delayed for the child's educational needs.</w:t>
            </w:r>
          </w:p>
        </w:tc>
      </w:tr>
      <w:tr w:rsidR="008E4A8F" w:rsidRPr="00E350A3" w14:paraId="3E0F8A3E" w14:textId="77777777" w:rsidTr="00CF60B4">
        <w:trPr>
          <w:cantSplit/>
        </w:trPr>
        <w:tc>
          <w:tcPr>
            <w:tcW w:w="992" w:type="dxa"/>
          </w:tcPr>
          <w:p w14:paraId="5B3A833B" w14:textId="77777777" w:rsidR="008E4A8F" w:rsidRPr="00E350A3" w:rsidRDefault="008E4A8F" w:rsidP="008669F8">
            <w:pPr>
              <w:pStyle w:val="BlockText-Plain"/>
            </w:pPr>
          </w:p>
        </w:tc>
        <w:tc>
          <w:tcPr>
            <w:tcW w:w="567" w:type="dxa"/>
          </w:tcPr>
          <w:p w14:paraId="6EC9530F" w14:textId="77777777" w:rsidR="008E4A8F" w:rsidRPr="00E350A3" w:rsidRDefault="008E4A8F" w:rsidP="008669F8">
            <w:pPr>
              <w:pStyle w:val="BlockText-Plain"/>
              <w:jc w:val="center"/>
            </w:pPr>
            <w:r w:rsidRPr="00E350A3">
              <w:t>c.</w:t>
            </w:r>
          </w:p>
        </w:tc>
        <w:tc>
          <w:tcPr>
            <w:tcW w:w="7804" w:type="dxa"/>
          </w:tcPr>
          <w:p w14:paraId="3C84647B" w14:textId="77777777" w:rsidR="008E4A8F" w:rsidRPr="00E350A3" w:rsidRDefault="008E4A8F" w:rsidP="008669F8">
            <w:pPr>
              <w:pStyle w:val="BlockText-Plain"/>
            </w:pPr>
            <w:r w:rsidRPr="00E350A3">
              <w:t xml:space="preserve">A relative of the member suffers ill health and the dependant chooses to remain to help the relative. </w:t>
            </w:r>
          </w:p>
        </w:tc>
      </w:tr>
      <w:tr w:rsidR="008E4A8F" w:rsidRPr="00E350A3" w14:paraId="25829BEF" w14:textId="77777777" w:rsidTr="00CF60B4">
        <w:trPr>
          <w:cantSplit/>
        </w:trPr>
        <w:tc>
          <w:tcPr>
            <w:tcW w:w="992" w:type="dxa"/>
          </w:tcPr>
          <w:p w14:paraId="753731E7" w14:textId="77777777" w:rsidR="008E4A8F" w:rsidRPr="00E350A3" w:rsidRDefault="008E4A8F" w:rsidP="008669F8">
            <w:pPr>
              <w:pStyle w:val="BlockText-Plain"/>
            </w:pPr>
          </w:p>
        </w:tc>
        <w:tc>
          <w:tcPr>
            <w:tcW w:w="567" w:type="dxa"/>
          </w:tcPr>
          <w:p w14:paraId="618272C3" w14:textId="77777777" w:rsidR="008E4A8F" w:rsidRPr="00E350A3" w:rsidRDefault="008E4A8F" w:rsidP="008669F8">
            <w:pPr>
              <w:pStyle w:val="BlockText-Plain"/>
              <w:jc w:val="center"/>
            </w:pPr>
            <w:r w:rsidRPr="00E350A3">
              <w:t>d.</w:t>
            </w:r>
          </w:p>
        </w:tc>
        <w:tc>
          <w:tcPr>
            <w:tcW w:w="7804" w:type="dxa"/>
          </w:tcPr>
          <w:p w14:paraId="647988D1" w14:textId="77777777" w:rsidR="008E4A8F" w:rsidRPr="00E350A3" w:rsidRDefault="008E4A8F" w:rsidP="008669F8">
            <w:pPr>
              <w:pStyle w:val="BlockText-Plain"/>
            </w:pPr>
            <w:r w:rsidRPr="00E350A3">
              <w:t>Short posting notice does not provide adequate time to make domestic arrangements before departure.</w:t>
            </w:r>
          </w:p>
        </w:tc>
      </w:tr>
      <w:tr w:rsidR="00CF60B4" w:rsidRPr="00E350A3" w14:paraId="77356487" w14:textId="77777777" w:rsidTr="00CF60B4">
        <w:tc>
          <w:tcPr>
            <w:tcW w:w="992" w:type="dxa"/>
          </w:tcPr>
          <w:p w14:paraId="1EA4E9C8" w14:textId="751CAF48" w:rsidR="00CF60B4" w:rsidRPr="00E350A3" w:rsidRDefault="00CF60B4" w:rsidP="00CF60B4">
            <w:pPr>
              <w:pStyle w:val="BlockText-Plain"/>
              <w:jc w:val="center"/>
            </w:pPr>
            <w:r w:rsidRPr="00E350A3">
              <w:t>2.</w:t>
            </w:r>
          </w:p>
        </w:tc>
        <w:tc>
          <w:tcPr>
            <w:tcW w:w="8371" w:type="dxa"/>
            <w:gridSpan w:val="2"/>
          </w:tcPr>
          <w:p w14:paraId="37A95BD9" w14:textId="2B345273" w:rsidR="00CF60B4" w:rsidRPr="00E350A3" w:rsidRDefault="00CF60B4" w:rsidP="00CF60B4">
            <w:pPr>
              <w:pStyle w:val="BlockText-Plain"/>
            </w:pPr>
            <w:r w:rsidRPr="00E350A3">
              <w:t>A member’s dependant is eligible for travel costs in all of the following circumstances.</w:t>
            </w:r>
          </w:p>
        </w:tc>
      </w:tr>
      <w:tr w:rsidR="00CF60B4" w:rsidRPr="00E350A3" w14:paraId="74EC691A" w14:textId="77777777" w:rsidTr="00CF60B4">
        <w:trPr>
          <w:cantSplit/>
        </w:trPr>
        <w:tc>
          <w:tcPr>
            <w:tcW w:w="992" w:type="dxa"/>
          </w:tcPr>
          <w:p w14:paraId="565E80EF" w14:textId="77777777" w:rsidR="00CF60B4" w:rsidRPr="00E350A3" w:rsidRDefault="00CF60B4" w:rsidP="00CF60B4">
            <w:pPr>
              <w:pStyle w:val="BlockText-Plain"/>
            </w:pPr>
          </w:p>
        </w:tc>
        <w:tc>
          <w:tcPr>
            <w:tcW w:w="567" w:type="dxa"/>
          </w:tcPr>
          <w:p w14:paraId="02852E44" w14:textId="1A94856E" w:rsidR="00CF60B4" w:rsidRPr="00E350A3" w:rsidRDefault="00CF60B4" w:rsidP="00CE281E">
            <w:pPr>
              <w:pStyle w:val="BlockText-Plain"/>
              <w:jc w:val="center"/>
            </w:pPr>
            <w:r w:rsidRPr="00E350A3">
              <w:t>a.</w:t>
            </w:r>
          </w:p>
        </w:tc>
        <w:tc>
          <w:tcPr>
            <w:tcW w:w="7804" w:type="dxa"/>
          </w:tcPr>
          <w:p w14:paraId="4A4C8739" w14:textId="0A902E14" w:rsidR="00CF60B4" w:rsidRPr="00E350A3" w:rsidRDefault="00CF60B4" w:rsidP="00CF60B4">
            <w:pPr>
              <w:pStyle w:val="BlockText-Plain"/>
              <w:rPr>
                <w:b/>
              </w:rPr>
            </w:pPr>
            <w:r w:rsidRPr="00E350A3">
              <w:t>The dependant is being removed to the posting location.</w:t>
            </w:r>
          </w:p>
        </w:tc>
      </w:tr>
      <w:tr w:rsidR="00CF60B4" w:rsidRPr="00E350A3" w14:paraId="3F262638" w14:textId="77777777" w:rsidTr="00CF60B4">
        <w:trPr>
          <w:cantSplit/>
        </w:trPr>
        <w:tc>
          <w:tcPr>
            <w:tcW w:w="992" w:type="dxa"/>
          </w:tcPr>
          <w:p w14:paraId="2C8901A8" w14:textId="77777777" w:rsidR="00CF60B4" w:rsidRPr="00E350A3" w:rsidRDefault="00CF60B4" w:rsidP="00CF60B4">
            <w:pPr>
              <w:pStyle w:val="BlockText-Plain"/>
            </w:pPr>
          </w:p>
        </w:tc>
        <w:tc>
          <w:tcPr>
            <w:tcW w:w="567" w:type="dxa"/>
          </w:tcPr>
          <w:p w14:paraId="1F116393" w14:textId="5234010D" w:rsidR="00CF60B4" w:rsidRPr="00E350A3" w:rsidRDefault="00CF60B4" w:rsidP="00CE281E">
            <w:pPr>
              <w:pStyle w:val="BlockText-Plain"/>
              <w:jc w:val="center"/>
            </w:pPr>
            <w:r w:rsidRPr="00E350A3">
              <w:t>b.</w:t>
            </w:r>
          </w:p>
        </w:tc>
        <w:tc>
          <w:tcPr>
            <w:tcW w:w="7804" w:type="dxa"/>
          </w:tcPr>
          <w:p w14:paraId="367EF267" w14:textId="4FDAF0CE" w:rsidR="00CF60B4" w:rsidRPr="00E350A3" w:rsidRDefault="00CF60B4" w:rsidP="00CF60B4">
            <w:pPr>
              <w:pStyle w:val="BlockText-Plain"/>
            </w:pPr>
            <w:r w:rsidRPr="00E350A3">
              <w:t>The dependant can spend the minimum period under subsection 12.3.5.3 or 12.3.5.4 as part of the member's household at the posting location.</w:t>
            </w:r>
          </w:p>
        </w:tc>
      </w:tr>
      <w:tr w:rsidR="00CF60B4" w:rsidRPr="00E350A3" w14:paraId="45115360" w14:textId="77777777" w:rsidTr="00CF60B4">
        <w:trPr>
          <w:cantSplit/>
        </w:trPr>
        <w:tc>
          <w:tcPr>
            <w:tcW w:w="992" w:type="dxa"/>
          </w:tcPr>
          <w:p w14:paraId="35951327" w14:textId="77777777" w:rsidR="00CF60B4" w:rsidRPr="00E350A3" w:rsidRDefault="00CF60B4" w:rsidP="00CF60B4">
            <w:pPr>
              <w:pStyle w:val="BlockText-Plain"/>
            </w:pPr>
          </w:p>
        </w:tc>
        <w:tc>
          <w:tcPr>
            <w:tcW w:w="567" w:type="dxa"/>
          </w:tcPr>
          <w:p w14:paraId="330C8CB8" w14:textId="5C697249" w:rsidR="00CF60B4" w:rsidRPr="00E350A3" w:rsidRDefault="00CF60B4" w:rsidP="00CE281E">
            <w:pPr>
              <w:pStyle w:val="BlockText-Plain"/>
              <w:jc w:val="center"/>
            </w:pPr>
            <w:r w:rsidRPr="00E350A3">
              <w:t>c.</w:t>
            </w:r>
          </w:p>
        </w:tc>
        <w:tc>
          <w:tcPr>
            <w:tcW w:w="7804" w:type="dxa"/>
          </w:tcPr>
          <w:p w14:paraId="037F489D" w14:textId="75136C86" w:rsidR="00CF60B4" w:rsidRPr="00E350A3" w:rsidRDefault="00CF60B4" w:rsidP="00CF60B4">
            <w:pPr>
              <w:pStyle w:val="BlockText-Plain"/>
            </w:pPr>
            <w:r w:rsidRPr="00E350A3">
              <w:t xml:space="preserve">The dependant is not travelling to or from the posting location on any other type of assisted airfare, based on the allowable travel cost. </w:t>
            </w:r>
          </w:p>
        </w:tc>
      </w:tr>
      <w:tr w:rsidR="00CF60B4" w:rsidRPr="00E350A3" w14:paraId="2A2B50ED" w14:textId="77777777" w:rsidTr="00CF60B4">
        <w:trPr>
          <w:cantSplit/>
        </w:trPr>
        <w:tc>
          <w:tcPr>
            <w:tcW w:w="992" w:type="dxa"/>
          </w:tcPr>
          <w:p w14:paraId="44B86763" w14:textId="77777777" w:rsidR="00CF60B4" w:rsidRPr="00E350A3" w:rsidRDefault="00CF60B4" w:rsidP="00CF60B4">
            <w:pPr>
              <w:pStyle w:val="BlockText-Plain"/>
            </w:pPr>
          </w:p>
        </w:tc>
        <w:tc>
          <w:tcPr>
            <w:tcW w:w="567" w:type="dxa"/>
          </w:tcPr>
          <w:p w14:paraId="71630ED0" w14:textId="3612A0AE" w:rsidR="00CF60B4" w:rsidRPr="00E350A3" w:rsidRDefault="00CF60B4" w:rsidP="00CE281E">
            <w:pPr>
              <w:pStyle w:val="BlockText-Plain"/>
              <w:jc w:val="center"/>
            </w:pPr>
            <w:r w:rsidRPr="00E350A3">
              <w:t>d.</w:t>
            </w:r>
          </w:p>
        </w:tc>
        <w:tc>
          <w:tcPr>
            <w:tcW w:w="7804" w:type="dxa"/>
          </w:tcPr>
          <w:p w14:paraId="211E8043" w14:textId="52A22E98" w:rsidR="00CF60B4" w:rsidRPr="00E350A3" w:rsidRDefault="00CF60B4" w:rsidP="00CF60B4">
            <w:pPr>
              <w:pStyle w:val="BlockText-Plain"/>
            </w:pPr>
            <w:r w:rsidRPr="00E350A3">
              <w:t>If the dependant returned unaccompanied to Australia at Commonwealth cost</w:t>
            </w:r>
            <w:r w:rsidRPr="00E350A3">
              <w:rPr>
                <w:rFonts w:cs="Arial"/>
                <w:color w:val="000000"/>
                <w:shd w:val="clear" w:color="auto" w:fill="FFFFFF"/>
              </w:rPr>
              <w:t xml:space="preserve"> — </w:t>
            </w:r>
            <w:r w:rsidRPr="00E350A3">
              <w:t>the member served at least 12 months at the overseas posting location.</w:t>
            </w:r>
          </w:p>
        </w:tc>
      </w:tr>
      <w:tr w:rsidR="00CF60B4" w:rsidRPr="00E350A3" w14:paraId="3123EBD8" w14:textId="77777777" w:rsidTr="00CF60B4">
        <w:tc>
          <w:tcPr>
            <w:tcW w:w="992" w:type="dxa"/>
          </w:tcPr>
          <w:p w14:paraId="05DC5F35" w14:textId="37A5C9F6" w:rsidR="00CF60B4" w:rsidRPr="00E350A3" w:rsidRDefault="00CF60B4" w:rsidP="00CF60B4">
            <w:pPr>
              <w:pStyle w:val="BlockText-Plain"/>
              <w:jc w:val="center"/>
            </w:pPr>
            <w:r w:rsidRPr="00E350A3">
              <w:t>2A.</w:t>
            </w:r>
          </w:p>
        </w:tc>
        <w:tc>
          <w:tcPr>
            <w:tcW w:w="8371" w:type="dxa"/>
            <w:gridSpan w:val="2"/>
          </w:tcPr>
          <w:p w14:paraId="723D34EA" w14:textId="6E41A74C" w:rsidR="00CF60B4" w:rsidRPr="00E350A3" w:rsidRDefault="00CF60B4" w:rsidP="00CF60B4">
            <w:pPr>
              <w:pStyle w:val="BlockText-Plain"/>
            </w:pPr>
            <w:r w:rsidRPr="00E350A3">
              <w:t>The period in paragraph 2.d may be reduced to less than 12 months if the CDF is satisfied there are special circumstances.</w:t>
            </w:r>
          </w:p>
        </w:tc>
      </w:tr>
      <w:tr w:rsidR="008E4A8F" w:rsidRPr="00E350A3" w14:paraId="2E670765" w14:textId="77777777" w:rsidTr="00CF60B4">
        <w:tc>
          <w:tcPr>
            <w:tcW w:w="992" w:type="dxa"/>
          </w:tcPr>
          <w:p w14:paraId="5ACC5A01" w14:textId="77777777" w:rsidR="008E4A8F" w:rsidRPr="00E350A3" w:rsidRDefault="008E4A8F" w:rsidP="008669F8">
            <w:pPr>
              <w:pStyle w:val="BlockText-Plain"/>
              <w:jc w:val="center"/>
            </w:pPr>
            <w:r w:rsidRPr="00E350A3">
              <w:t>3.</w:t>
            </w:r>
          </w:p>
        </w:tc>
        <w:tc>
          <w:tcPr>
            <w:tcW w:w="8371" w:type="dxa"/>
            <w:gridSpan w:val="2"/>
          </w:tcPr>
          <w:p w14:paraId="6CA5C442" w14:textId="77777777" w:rsidR="008E4A8F" w:rsidRPr="00E350A3" w:rsidRDefault="008E4A8F" w:rsidP="008669F8">
            <w:pPr>
              <w:pStyle w:val="BlockText-Plain"/>
            </w:pPr>
            <w:r w:rsidRPr="00E350A3">
              <w:t xml:space="preserve">This table describes the maximum amounts paid for travel by a dependant, not travelling with the member. </w:t>
            </w:r>
          </w:p>
        </w:tc>
      </w:tr>
    </w:tbl>
    <w:p w14:paraId="41938B6D" w14:textId="77777777" w:rsidR="008E4A8F" w:rsidRPr="00E350A3" w:rsidRDefault="008E4A8F" w:rsidP="008669F8"/>
    <w:tbl>
      <w:tblPr>
        <w:tblW w:w="0" w:type="auto"/>
        <w:tblInd w:w="1053" w:type="dxa"/>
        <w:tblLayout w:type="fixed"/>
        <w:tblCellMar>
          <w:left w:w="56" w:type="dxa"/>
          <w:right w:w="56" w:type="dxa"/>
        </w:tblCellMar>
        <w:tblLook w:val="0000" w:firstRow="0" w:lastRow="0" w:firstColumn="0" w:lastColumn="0" w:noHBand="0" w:noVBand="0"/>
      </w:tblPr>
      <w:tblGrid>
        <w:gridCol w:w="567"/>
        <w:gridCol w:w="3965"/>
        <w:gridCol w:w="3893"/>
      </w:tblGrid>
      <w:tr w:rsidR="008E4A8F" w:rsidRPr="00E350A3" w14:paraId="52F96BEA" w14:textId="77777777" w:rsidTr="008E4A8F">
        <w:trPr>
          <w:cantSplit/>
        </w:trPr>
        <w:tc>
          <w:tcPr>
            <w:tcW w:w="567" w:type="dxa"/>
            <w:tcBorders>
              <w:top w:val="single" w:sz="6" w:space="0" w:color="auto"/>
              <w:left w:val="single" w:sz="6" w:space="0" w:color="auto"/>
              <w:bottom w:val="single" w:sz="6" w:space="0" w:color="auto"/>
              <w:right w:val="single" w:sz="6" w:space="0" w:color="auto"/>
            </w:tcBorders>
          </w:tcPr>
          <w:p w14:paraId="5458B75A" w14:textId="77777777" w:rsidR="008E4A8F" w:rsidRPr="00E350A3" w:rsidRDefault="008E4A8F" w:rsidP="008669F8">
            <w:pPr>
              <w:pStyle w:val="TableHeaderArial"/>
            </w:pPr>
            <w:r w:rsidRPr="00E350A3">
              <w:t>Item</w:t>
            </w:r>
          </w:p>
        </w:tc>
        <w:tc>
          <w:tcPr>
            <w:tcW w:w="3965" w:type="dxa"/>
            <w:tcBorders>
              <w:top w:val="single" w:sz="6" w:space="0" w:color="auto"/>
              <w:left w:val="single" w:sz="6" w:space="0" w:color="auto"/>
              <w:bottom w:val="single" w:sz="6" w:space="0" w:color="auto"/>
              <w:right w:val="single" w:sz="6" w:space="0" w:color="auto"/>
            </w:tcBorders>
          </w:tcPr>
          <w:p w14:paraId="6A7EE0F8" w14:textId="77777777" w:rsidR="008E4A8F" w:rsidRPr="00E350A3" w:rsidRDefault="008E4A8F" w:rsidP="008669F8">
            <w:pPr>
              <w:pStyle w:val="TableHeaderArial"/>
            </w:pPr>
            <w:r w:rsidRPr="00E350A3">
              <w:t>For...</w:t>
            </w:r>
          </w:p>
        </w:tc>
        <w:tc>
          <w:tcPr>
            <w:tcW w:w="3893" w:type="dxa"/>
            <w:tcBorders>
              <w:top w:val="single" w:sz="6" w:space="0" w:color="auto"/>
              <w:left w:val="single" w:sz="6" w:space="0" w:color="auto"/>
              <w:bottom w:val="single" w:sz="6" w:space="0" w:color="auto"/>
              <w:right w:val="single" w:sz="6" w:space="0" w:color="auto"/>
            </w:tcBorders>
          </w:tcPr>
          <w:p w14:paraId="20896BCD" w14:textId="77777777" w:rsidR="008E4A8F" w:rsidRPr="00E350A3" w:rsidRDefault="008E4A8F" w:rsidP="008669F8">
            <w:pPr>
              <w:pStyle w:val="TableHeaderArial"/>
            </w:pPr>
            <w:r w:rsidRPr="00E350A3">
              <w:t>The maximum amount payable is the...</w:t>
            </w:r>
          </w:p>
        </w:tc>
      </w:tr>
      <w:tr w:rsidR="008E4A8F" w:rsidRPr="00E350A3" w14:paraId="2F546E72" w14:textId="77777777" w:rsidTr="008E4A8F">
        <w:trPr>
          <w:cantSplit/>
        </w:trPr>
        <w:tc>
          <w:tcPr>
            <w:tcW w:w="567" w:type="dxa"/>
            <w:tcBorders>
              <w:top w:val="single" w:sz="6" w:space="0" w:color="auto"/>
              <w:left w:val="single" w:sz="6" w:space="0" w:color="auto"/>
              <w:bottom w:val="single" w:sz="6" w:space="0" w:color="auto"/>
              <w:right w:val="single" w:sz="6" w:space="0" w:color="auto"/>
            </w:tcBorders>
          </w:tcPr>
          <w:p w14:paraId="45ADE50C" w14:textId="77777777" w:rsidR="008E4A8F" w:rsidRPr="00E350A3" w:rsidRDefault="008E4A8F" w:rsidP="008669F8">
            <w:pPr>
              <w:pStyle w:val="TableTextArial-left"/>
              <w:jc w:val="center"/>
            </w:pPr>
            <w:r w:rsidRPr="00E350A3">
              <w:t>1.</w:t>
            </w:r>
          </w:p>
        </w:tc>
        <w:tc>
          <w:tcPr>
            <w:tcW w:w="3965" w:type="dxa"/>
            <w:tcBorders>
              <w:top w:val="single" w:sz="6" w:space="0" w:color="auto"/>
              <w:left w:val="single" w:sz="6" w:space="0" w:color="auto"/>
              <w:bottom w:val="single" w:sz="6" w:space="0" w:color="auto"/>
              <w:right w:val="single" w:sz="6" w:space="0" w:color="auto"/>
            </w:tcBorders>
          </w:tcPr>
          <w:p w14:paraId="3B38CC8F" w14:textId="77777777" w:rsidR="008E4A8F" w:rsidRPr="00E350A3" w:rsidRDefault="008E4A8F" w:rsidP="008669F8">
            <w:pPr>
              <w:pStyle w:val="TableTextArial-left"/>
            </w:pPr>
            <w:r w:rsidRPr="00E350A3">
              <w:t>a child who travels to or from the posting location, unaccompanied by the member or member's spouse or partner</w:t>
            </w:r>
          </w:p>
        </w:tc>
        <w:tc>
          <w:tcPr>
            <w:tcW w:w="3893" w:type="dxa"/>
            <w:tcBorders>
              <w:top w:val="single" w:sz="6" w:space="0" w:color="auto"/>
              <w:left w:val="single" w:sz="6" w:space="0" w:color="auto"/>
              <w:bottom w:val="single" w:sz="6" w:space="0" w:color="auto"/>
              <w:right w:val="single" w:sz="6" w:space="0" w:color="auto"/>
            </w:tcBorders>
          </w:tcPr>
          <w:p w14:paraId="0D0C6391" w14:textId="77777777" w:rsidR="008E4A8F" w:rsidRPr="00E350A3" w:rsidRDefault="008E4A8F" w:rsidP="008669F8">
            <w:pPr>
              <w:pStyle w:val="TableTextArial-left"/>
            </w:pPr>
            <w:r w:rsidRPr="00E350A3">
              <w:t>allowable travel cost to the location.</w:t>
            </w:r>
          </w:p>
        </w:tc>
      </w:tr>
      <w:tr w:rsidR="008E4A8F" w:rsidRPr="00E350A3" w14:paraId="4F35E64B" w14:textId="77777777" w:rsidTr="008E4A8F">
        <w:trPr>
          <w:cantSplit/>
        </w:trPr>
        <w:tc>
          <w:tcPr>
            <w:tcW w:w="567" w:type="dxa"/>
            <w:tcBorders>
              <w:top w:val="single" w:sz="6" w:space="0" w:color="auto"/>
              <w:left w:val="single" w:sz="6" w:space="0" w:color="auto"/>
              <w:bottom w:val="single" w:sz="6" w:space="0" w:color="auto"/>
              <w:right w:val="single" w:sz="6" w:space="0" w:color="auto"/>
            </w:tcBorders>
          </w:tcPr>
          <w:p w14:paraId="551DCACD" w14:textId="77777777" w:rsidR="008E4A8F" w:rsidRPr="00E350A3" w:rsidRDefault="008E4A8F" w:rsidP="008669F8">
            <w:pPr>
              <w:pStyle w:val="TableTextArial-left"/>
              <w:jc w:val="center"/>
            </w:pPr>
            <w:r w:rsidRPr="00E350A3">
              <w:t>2.</w:t>
            </w:r>
          </w:p>
        </w:tc>
        <w:tc>
          <w:tcPr>
            <w:tcW w:w="3965" w:type="dxa"/>
            <w:tcBorders>
              <w:top w:val="single" w:sz="6" w:space="0" w:color="auto"/>
              <w:left w:val="single" w:sz="6" w:space="0" w:color="auto"/>
              <w:bottom w:val="single" w:sz="6" w:space="0" w:color="auto"/>
              <w:right w:val="single" w:sz="6" w:space="0" w:color="auto"/>
            </w:tcBorders>
          </w:tcPr>
          <w:p w14:paraId="72FA0DEF" w14:textId="77777777" w:rsidR="008E4A8F" w:rsidRPr="00E350A3" w:rsidRDefault="008E4A8F" w:rsidP="008669F8">
            <w:pPr>
              <w:pStyle w:val="TableTextArial-left"/>
            </w:pPr>
            <w:r w:rsidRPr="00E350A3">
              <w:t>any other dependant not travelling with the member</w:t>
            </w:r>
          </w:p>
        </w:tc>
        <w:tc>
          <w:tcPr>
            <w:tcW w:w="3893" w:type="dxa"/>
            <w:tcBorders>
              <w:top w:val="single" w:sz="6" w:space="0" w:color="auto"/>
              <w:left w:val="single" w:sz="6" w:space="0" w:color="auto"/>
              <w:bottom w:val="single" w:sz="6" w:space="0" w:color="auto"/>
              <w:right w:val="single" w:sz="6" w:space="0" w:color="auto"/>
            </w:tcBorders>
          </w:tcPr>
          <w:p w14:paraId="7DF58680" w14:textId="7F553369" w:rsidR="008E4A8F" w:rsidRPr="00E350A3" w:rsidRDefault="008E4A8F" w:rsidP="00CF60B4">
            <w:pPr>
              <w:pStyle w:val="TableTextArial-left"/>
            </w:pPr>
            <w:r w:rsidRPr="00E350A3">
              <w:t xml:space="preserve">amount that would have been paid, if the dependant had accompanied the member for travel. </w:t>
            </w:r>
          </w:p>
        </w:tc>
      </w:tr>
    </w:tbl>
    <w:p w14:paraId="61D0A695" w14:textId="77777777" w:rsidR="008E4A8F" w:rsidRPr="00E350A3" w:rsidRDefault="008E4A8F" w:rsidP="0009227E"/>
    <w:tbl>
      <w:tblPr>
        <w:tblW w:w="0" w:type="auto"/>
        <w:tblInd w:w="113" w:type="dxa"/>
        <w:tblLayout w:type="fixed"/>
        <w:tblLook w:val="0000" w:firstRow="0" w:lastRow="0" w:firstColumn="0" w:lastColumn="0" w:noHBand="0" w:noVBand="0"/>
      </w:tblPr>
      <w:tblGrid>
        <w:gridCol w:w="992"/>
        <w:gridCol w:w="567"/>
        <w:gridCol w:w="7800"/>
      </w:tblGrid>
      <w:tr w:rsidR="008E4A8F" w:rsidRPr="00E350A3" w14:paraId="1B51E916" w14:textId="77777777" w:rsidTr="008E4A8F">
        <w:tc>
          <w:tcPr>
            <w:tcW w:w="992" w:type="dxa"/>
          </w:tcPr>
          <w:p w14:paraId="1C938C14" w14:textId="77777777" w:rsidR="008E4A8F" w:rsidRPr="00E350A3" w:rsidRDefault="008E4A8F" w:rsidP="008669F8">
            <w:pPr>
              <w:pStyle w:val="BlockText-Plain"/>
              <w:jc w:val="center"/>
            </w:pPr>
            <w:r w:rsidRPr="00E350A3">
              <w:t>4.</w:t>
            </w:r>
          </w:p>
        </w:tc>
        <w:tc>
          <w:tcPr>
            <w:tcW w:w="8367" w:type="dxa"/>
            <w:gridSpan w:val="2"/>
          </w:tcPr>
          <w:p w14:paraId="6371AEF5" w14:textId="77777777" w:rsidR="008E4A8F" w:rsidRPr="00E350A3" w:rsidRDefault="008E4A8F" w:rsidP="008669F8">
            <w:pPr>
              <w:pStyle w:val="BlockText-Plain"/>
            </w:pPr>
            <w:r w:rsidRPr="00E350A3">
              <w:t>For this section, the dependant must not travel:</w:t>
            </w:r>
          </w:p>
        </w:tc>
      </w:tr>
      <w:tr w:rsidR="008E4A8F" w:rsidRPr="00E350A3" w14:paraId="313904AC" w14:textId="77777777" w:rsidTr="008E4A8F">
        <w:trPr>
          <w:cantSplit/>
        </w:trPr>
        <w:tc>
          <w:tcPr>
            <w:tcW w:w="992" w:type="dxa"/>
          </w:tcPr>
          <w:p w14:paraId="3067C30A" w14:textId="77777777" w:rsidR="008E4A8F" w:rsidRPr="00E350A3" w:rsidRDefault="008E4A8F" w:rsidP="008669F8">
            <w:pPr>
              <w:pStyle w:val="BlockText-Plain"/>
            </w:pPr>
          </w:p>
        </w:tc>
        <w:tc>
          <w:tcPr>
            <w:tcW w:w="567" w:type="dxa"/>
          </w:tcPr>
          <w:p w14:paraId="17B22C81" w14:textId="77777777" w:rsidR="008E4A8F" w:rsidRPr="00E350A3" w:rsidRDefault="008E4A8F" w:rsidP="00CE281E">
            <w:pPr>
              <w:pStyle w:val="BlockText-Plain"/>
              <w:jc w:val="center"/>
            </w:pPr>
            <w:r w:rsidRPr="00E350A3">
              <w:t>a.</w:t>
            </w:r>
          </w:p>
        </w:tc>
        <w:tc>
          <w:tcPr>
            <w:tcW w:w="7800" w:type="dxa"/>
          </w:tcPr>
          <w:p w14:paraId="29620A7C" w14:textId="77777777" w:rsidR="008E4A8F" w:rsidRPr="00E350A3" w:rsidRDefault="008E4A8F" w:rsidP="008669F8">
            <w:pPr>
              <w:pStyle w:val="BlockText-Plain"/>
            </w:pPr>
            <w:r w:rsidRPr="00E350A3">
              <w:t>before the date of effect of the posting order, or</w:t>
            </w:r>
          </w:p>
        </w:tc>
      </w:tr>
      <w:tr w:rsidR="008E4A8F" w:rsidRPr="00E350A3" w14:paraId="63330BB1" w14:textId="77777777" w:rsidTr="008E4A8F">
        <w:trPr>
          <w:cantSplit/>
        </w:trPr>
        <w:tc>
          <w:tcPr>
            <w:tcW w:w="992" w:type="dxa"/>
          </w:tcPr>
          <w:p w14:paraId="73751B37" w14:textId="77777777" w:rsidR="008E4A8F" w:rsidRPr="00E350A3" w:rsidRDefault="008E4A8F" w:rsidP="008669F8">
            <w:pPr>
              <w:pStyle w:val="BlockText-Plain"/>
            </w:pPr>
          </w:p>
        </w:tc>
        <w:tc>
          <w:tcPr>
            <w:tcW w:w="567" w:type="dxa"/>
          </w:tcPr>
          <w:p w14:paraId="6EA1F9EC" w14:textId="77777777" w:rsidR="008E4A8F" w:rsidRPr="00E350A3" w:rsidRDefault="008E4A8F" w:rsidP="00CE281E">
            <w:pPr>
              <w:pStyle w:val="BlockText-Plain"/>
              <w:jc w:val="center"/>
            </w:pPr>
            <w:r w:rsidRPr="00E350A3">
              <w:t>b.</w:t>
            </w:r>
          </w:p>
        </w:tc>
        <w:tc>
          <w:tcPr>
            <w:tcW w:w="7800" w:type="dxa"/>
          </w:tcPr>
          <w:p w14:paraId="56FDD722" w14:textId="77777777" w:rsidR="008E4A8F" w:rsidRPr="00E350A3" w:rsidRDefault="008E4A8F" w:rsidP="008669F8">
            <w:pPr>
              <w:pStyle w:val="BlockText-Plain"/>
            </w:pPr>
            <w:r w:rsidRPr="00E350A3">
              <w:t xml:space="preserve">more than 12 months after the member's travel from the posting location. </w:t>
            </w:r>
          </w:p>
        </w:tc>
      </w:tr>
      <w:tr w:rsidR="008E4A8F" w:rsidRPr="00E350A3" w14:paraId="11E78181" w14:textId="77777777" w:rsidTr="008E4A8F">
        <w:tc>
          <w:tcPr>
            <w:tcW w:w="992" w:type="dxa"/>
          </w:tcPr>
          <w:p w14:paraId="3854650F" w14:textId="77777777" w:rsidR="008E4A8F" w:rsidRPr="00E350A3" w:rsidRDefault="008E4A8F" w:rsidP="008669F8">
            <w:pPr>
              <w:pStyle w:val="BlockText-Plain"/>
              <w:jc w:val="center"/>
            </w:pPr>
            <w:r w:rsidRPr="00E350A3">
              <w:t>5.</w:t>
            </w:r>
          </w:p>
        </w:tc>
        <w:tc>
          <w:tcPr>
            <w:tcW w:w="8367" w:type="dxa"/>
            <w:gridSpan w:val="2"/>
          </w:tcPr>
          <w:p w14:paraId="18B5CF89" w14:textId="77777777" w:rsidR="008E4A8F" w:rsidRPr="00E350A3" w:rsidRDefault="008E4A8F" w:rsidP="008669F8">
            <w:pPr>
              <w:pStyle w:val="BlockText-Plain"/>
            </w:pPr>
            <w:r w:rsidRPr="00E350A3">
              <w:t xml:space="preserve">A dependant who does not travel with the member is not eligible for a rest period. </w:t>
            </w:r>
          </w:p>
        </w:tc>
      </w:tr>
    </w:tbl>
    <w:p w14:paraId="795FF752" w14:textId="23B7B9D0" w:rsidR="008E4A8F" w:rsidRPr="00E350A3" w:rsidRDefault="008E4A8F" w:rsidP="008669F8">
      <w:pPr>
        <w:pStyle w:val="Heading5"/>
      </w:pPr>
      <w:bookmarkStart w:id="225" w:name="_Toc105055437"/>
      <w:r w:rsidRPr="00E350A3">
        <w:t>14.4.18</w:t>
      </w:r>
      <w:r w:rsidR="0060420C" w:rsidRPr="00E350A3">
        <w:t>    </w:t>
      </w:r>
      <w:r w:rsidRPr="00E350A3">
        <w:t>Baggage charges</w:t>
      </w:r>
      <w:bookmarkEnd w:id="225"/>
    </w:p>
    <w:tbl>
      <w:tblPr>
        <w:tblW w:w="0" w:type="auto"/>
        <w:tblInd w:w="113" w:type="dxa"/>
        <w:tblLayout w:type="fixed"/>
        <w:tblLook w:val="0000" w:firstRow="0" w:lastRow="0" w:firstColumn="0" w:lastColumn="0" w:noHBand="0" w:noVBand="0"/>
      </w:tblPr>
      <w:tblGrid>
        <w:gridCol w:w="992"/>
        <w:gridCol w:w="567"/>
        <w:gridCol w:w="7800"/>
      </w:tblGrid>
      <w:tr w:rsidR="008E4A8F" w:rsidRPr="00E350A3" w14:paraId="5E9E27EF" w14:textId="77777777" w:rsidTr="008E4A8F">
        <w:tc>
          <w:tcPr>
            <w:tcW w:w="992" w:type="dxa"/>
          </w:tcPr>
          <w:p w14:paraId="719FED3D" w14:textId="77777777" w:rsidR="008E4A8F" w:rsidRPr="00E350A3" w:rsidRDefault="008E4A8F" w:rsidP="008669F8">
            <w:pPr>
              <w:pStyle w:val="BlockText-Plain"/>
              <w:jc w:val="center"/>
            </w:pPr>
          </w:p>
        </w:tc>
        <w:tc>
          <w:tcPr>
            <w:tcW w:w="8363" w:type="dxa"/>
            <w:gridSpan w:val="2"/>
          </w:tcPr>
          <w:p w14:paraId="1F5D1F18" w14:textId="77777777" w:rsidR="008E4A8F" w:rsidRPr="00E350A3" w:rsidRDefault="008E4A8F" w:rsidP="008669F8">
            <w:pPr>
              <w:pStyle w:val="BlockText-Plain"/>
            </w:pPr>
            <w:r w:rsidRPr="00E350A3">
              <w:t>The member may claim costs involved in carrying the dependant's personal baggage. The cost must have been unavoidable.</w:t>
            </w:r>
          </w:p>
          <w:p w14:paraId="527E9EC7" w14:textId="77777777" w:rsidR="008E4A8F" w:rsidRPr="00E350A3" w:rsidRDefault="008E4A8F" w:rsidP="008669F8">
            <w:pPr>
              <w:pStyle w:val="BlockText-Plain"/>
            </w:pPr>
            <w:r w:rsidRPr="00E350A3">
              <w:rPr>
                <w:b/>
              </w:rPr>
              <w:t>Examples:</w:t>
            </w:r>
            <w:r w:rsidRPr="00E350A3">
              <w:t xml:space="preserve"> It might be necessary to buy portage to help in these situations.</w:t>
            </w:r>
          </w:p>
        </w:tc>
      </w:tr>
      <w:tr w:rsidR="008E4A8F" w:rsidRPr="00E350A3" w14:paraId="06C19AD6" w14:textId="77777777" w:rsidTr="008E4A8F">
        <w:trPr>
          <w:cantSplit/>
        </w:trPr>
        <w:tc>
          <w:tcPr>
            <w:tcW w:w="992" w:type="dxa"/>
          </w:tcPr>
          <w:p w14:paraId="746EEE63" w14:textId="77777777" w:rsidR="008E4A8F" w:rsidRPr="00E350A3" w:rsidRDefault="008E4A8F" w:rsidP="008669F8">
            <w:pPr>
              <w:pStyle w:val="BlockText-Plain"/>
            </w:pPr>
          </w:p>
        </w:tc>
        <w:tc>
          <w:tcPr>
            <w:tcW w:w="567" w:type="dxa"/>
          </w:tcPr>
          <w:p w14:paraId="5EBC41C0" w14:textId="77777777" w:rsidR="008E4A8F" w:rsidRPr="00E350A3" w:rsidRDefault="008E4A8F" w:rsidP="00CE281E">
            <w:pPr>
              <w:pStyle w:val="BlockText-Plain"/>
              <w:jc w:val="center"/>
            </w:pPr>
            <w:r w:rsidRPr="00E350A3">
              <w:t>a.</w:t>
            </w:r>
          </w:p>
        </w:tc>
        <w:tc>
          <w:tcPr>
            <w:tcW w:w="7800" w:type="dxa"/>
          </w:tcPr>
          <w:p w14:paraId="77335144" w14:textId="77777777" w:rsidR="008E4A8F" w:rsidRPr="00E350A3" w:rsidRDefault="008E4A8F" w:rsidP="008669F8">
            <w:pPr>
              <w:pStyle w:val="BlockText-Plain"/>
            </w:pPr>
            <w:r w:rsidRPr="00E350A3">
              <w:t>The dependant has a disability that prevents them carrying their luggage.</w:t>
            </w:r>
          </w:p>
        </w:tc>
      </w:tr>
      <w:tr w:rsidR="008E4A8F" w:rsidRPr="00E350A3" w14:paraId="72C4B361" w14:textId="77777777" w:rsidTr="008E4A8F">
        <w:trPr>
          <w:cantSplit/>
        </w:trPr>
        <w:tc>
          <w:tcPr>
            <w:tcW w:w="992" w:type="dxa"/>
          </w:tcPr>
          <w:p w14:paraId="4C5DC468" w14:textId="77777777" w:rsidR="008E4A8F" w:rsidRPr="00E350A3" w:rsidRDefault="008E4A8F" w:rsidP="008669F8">
            <w:pPr>
              <w:pStyle w:val="BlockText-Plain"/>
            </w:pPr>
          </w:p>
        </w:tc>
        <w:tc>
          <w:tcPr>
            <w:tcW w:w="567" w:type="dxa"/>
          </w:tcPr>
          <w:p w14:paraId="44449A41" w14:textId="77777777" w:rsidR="008E4A8F" w:rsidRPr="00E350A3" w:rsidRDefault="008E4A8F" w:rsidP="00CE281E">
            <w:pPr>
              <w:pStyle w:val="BlockText-Plain"/>
              <w:jc w:val="center"/>
            </w:pPr>
            <w:r w:rsidRPr="00E350A3">
              <w:t>b.</w:t>
            </w:r>
          </w:p>
        </w:tc>
        <w:tc>
          <w:tcPr>
            <w:tcW w:w="7800" w:type="dxa"/>
          </w:tcPr>
          <w:p w14:paraId="16DE8C9A" w14:textId="77777777" w:rsidR="008E4A8F" w:rsidRPr="00E350A3" w:rsidRDefault="008E4A8F" w:rsidP="008669F8">
            <w:pPr>
              <w:pStyle w:val="BlockText-Plain"/>
            </w:pPr>
            <w:r w:rsidRPr="00E350A3">
              <w:t>The dependant is a child. The flight attendant is not permitted to carry the luggage for the child.</w:t>
            </w:r>
          </w:p>
        </w:tc>
      </w:tr>
    </w:tbl>
    <w:p w14:paraId="7F227C5B" w14:textId="73FE6240" w:rsidR="008E4A8F" w:rsidRPr="00E350A3" w:rsidRDefault="008E4A8F" w:rsidP="008669F8">
      <w:pPr>
        <w:pStyle w:val="Heading3"/>
        <w:pageBreakBefore/>
      </w:pPr>
      <w:bookmarkStart w:id="226" w:name="_Toc105055438"/>
      <w:r w:rsidRPr="00E350A3">
        <w:t>Part 5: Settling in and out</w:t>
      </w:r>
      <w:bookmarkEnd w:id="226"/>
    </w:p>
    <w:p w14:paraId="6909B374" w14:textId="2D89DFA4" w:rsidR="008E4A8F" w:rsidRPr="00E350A3" w:rsidRDefault="008E4A8F" w:rsidP="008669F8">
      <w:pPr>
        <w:pStyle w:val="Heading5"/>
      </w:pPr>
      <w:bookmarkStart w:id="227" w:name="_Toc105055439"/>
      <w:r w:rsidRPr="00E350A3">
        <w:t>14.5.1</w:t>
      </w:r>
      <w:r w:rsidR="0060420C" w:rsidRPr="00E350A3">
        <w:t>    </w:t>
      </w:r>
      <w:r w:rsidRPr="00E350A3">
        <w:t>Purpose</w:t>
      </w:r>
      <w:bookmarkEnd w:id="227"/>
    </w:p>
    <w:tbl>
      <w:tblPr>
        <w:tblW w:w="0" w:type="auto"/>
        <w:tblInd w:w="108" w:type="dxa"/>
        <w:tblLayout w:type="fixed"/>
        <w:tblLook w:val="0000" w:firstRow="0" w:lastRow="0" w:firstColumn="0" w:lastColumn="0" w:noHBand="0" w:noVBand="0"/>
      </w:tblPr>
      <w:tblGrid>
        <w:gridCol w:w="997"/>
        <w:gridCol w:w="8363"/>
      </w:tblGrid>
      <w:tr w:rsidR="008E4A8F" w:rsidRPr="00E350A3" w14:paraId="337AF528" w14:textId="77777777" w:rsidTr="008E4A8F">
        <w:tc>
          <w:tcPr>
            <w:tcW w:w="997" w:type="dxa"/>
          </w:tcPr>
          <w:p w14:paraId="343667D8" w14:textId="77777777" w:rsidR="008E4A8F" w:rsidRPr="00E350A3" w:rsidRDefault="008E4A8F" w:rsidP="008669F8">
            <w:pPr>
              <w:pStyle w:val="BlockText-Plain"/>
              <w:jc w:val="center"/>
            </w:pPr>
          </w:p>
        </w:tc>
        <w:tc>
          <w:tcPr>
            <w:tcW w:w="8363" w:type="dxa"/>
          </w:tcPr>
          <w:p w14:paraId="263AA93B" w14:textId="77777777" w:rsidR="008E4A8F" w:rsidRPr="00E350A3" w:rsidRDefault="008E4A8F" w:rsidP="008669F8">
            <w:pPr>
              <w:pStyle w:val="BlockText-Plain"/>
            </w:pPr>
            <w:r w:rsidRPr="00E350A3">
              <w:t>The purpose of this Part is to cover the additional costs of meals when a member and dependants are obliged to live in temporary accommodation, including motels and serviced apartments.</w:t>
            </w:r>
          </w:p>
        </w:tc>
      </w:tr>
    </w:tbl>
    <w:p w14:paraId="0F1BC644" w14:textId="10440B01" w:rsidR="008E4A8F" w:rsidRPr="00E350A3" w:rsidRDefault="008E4A8F" w:rsidP="008669F8">
      <w:pPr>
        <w:pStyle w:val="Heading5"/>
      </w:pPr>
      <w:bookmarkStart w:id="228" w:name="_Toc105055440"/>
      <w:r w:rsidRPr="00E350A3">
        <w:t>14.5.2</w:t>
      </w:r>
      <w:r w:rsidR="0060420C" w:rsidRPr="00E350A3">
        <w:t>    </w:t>
      </w:r>
      <w:r w:rsidRPr="00E350A3">
        <w:t>Member this Part applies to</w:t>
      </w:r>
      <w:bookmarkEnd w:id="228"/>
    </w:p>
    <w:tbl>
      <w:tblPr>
        <w:tblW w:w="9364" w:type="dxa"/>
        <w:tblInd w:w="108" w:type="dxa"/>
        <w:tblLayout w:type="fixed"/>
        <w:tblLook w:val="0000" w:firstRow="0" w:lastRow="0" w:firstColumn="0" w:lastColumn="0" w:noHBand="0" w:noVBand="0"/>
      </w:tblPr>
      <w:tblGrid>
        <w:gridCol w:w="997"/>
        <w:gridCol w:w="567"/>
        <w:gridCol w:w="7800"/>
      </w:tblGrid>
      <w:tr w:rsidR="008E4A8F" w:rsidRPr="00E350A3" w14:paraId="37D3CEC0" w14:textId="77777777" w:rsidTr="00B972F6">
        <w:trPr>
          <w:cantSplit/>
        </w:trPr>
        <w:tc>
          <w:tcPr>
            <w:tcW w:w="997" w:type="dxa"/>
          </w:tcPr>
          <w:p w14:paraId="3791E42A" w14:textId="77777777" w:rsidR="008E4A8F" w:rsidRPr="00E350A3" w:rsidRDefault="008E4A8F" w:rsidP="008669F8">
            <w:pPr>
              <w:pStyle w:val="BlockText-Plain"/>
              <w:jc w:val="center"/>
              <w:rPr>
                <w:rFonts w:cs="Arial"/>
              </w:rPr>
            </w:pPr>
            <w:r w:rsidRPr="00E350A3">
              <w:rPr>
                <w:rFonts w:cs="Arial"/>
              </w:rPr>
              <w:t>1.</w:t>
            </w:r>
          </w:p>
        </w:tc>
        <w:tc>
          <w:tcPr>
            <w:tcW w:w="8367" w:type="dxa"/>
            <w:gridSpan w:val="2"/>
          </w:tcPr>
          <w:p w14:paraId="72EAE157" w14:textId="77777777" w:rsidR="008E4A8F" w:rsidRPr="00E350A3" w:rsidRDefault="008E4A8F" w:rsidP="008669F8">
            <w:pPr>
              <w:pStyle w:val="BlockText-Plain"/>
              <w:rPr>
                <w:rFonts w:cs="Arial"/>
              </w:rPr>
            </w:pPr>
            <w:r w:rsidRPr="00E350A3">
              <w:rPr>
                <w:rFonts w:cs="Arial"/>
              </w:rPr>
              <w:t>This Part applies to a member and their dependants who are authorised to live in temporary accommodation overseas for any of the following reasons.</w:t>
            </w:r>
          </w:p>
        </w:tc>
      </w:tr>
      <w:tr w:rsidR="008E4A8F" w:rsidRPr="00E350A3" w14:paraId="547C6402" w14:textId="77777777" w:rsidTr="00B972F6">
        <w:trPr>
          <w:cantSplit/>
        </w:trPr>
        <w:tc>
          <w:tcPr>
            <w:tcW w:w="997" w:type="dxa"/>
          </w:tcPr>
          <w:p w14:paraId="53AF773D" w14:textId="77777777" w:rsidR="008E4A8F" w:rsidRPr="00E350A3" w:rsidRDefault="008E4A8F" w:rsidP="008669F8">
            <w:pPr>
              <w:pStyle w:val="BlockText-Plain"/>
              <w:rPr>
                <w:rFonts w:cs="Arial"/>
              </w:rPr>
            </w:pPr>
          </w:p>
        </w:tc>
        <w:tc>
          <w:tcPr>
            <w:tcW w:w="567" w:type="dxa"/>
          </w:tcPr>
          <w:p w14:paraId="0D7E30B0" w14:textId="77777777" w:rsidR="008E4A8F" w:rsidRPr="00E350A3" w:rsidRDefault="008E4A8F" w:rsidP="00CE281E">
            <w:pPr>
              <w:pStyle w:val="BlockText-Plain"/>
              <w:jc w:val="center"/>
              <w:rPr>
                <w:rFonts w:cs="Arial"/>
              </w:rPr>
            </w:pPr>
            <w:r w:rsidRPr="00E350A3">
              <w:rPr>
                <w:rFonts w:cs="Arial"/>
              </w:rPr>
              <w:t>a.</w:t>
            </w:r>
          </w:p>
        </w:tc>
        <w:tc>
          <w:tcPr>
            <w:tcW w:w="7800" w:type="dxa"/>
          </w:tcPr>
          <w:p w14:paraId="3D1E7507" w14:textId="77777777" w:rsidR="008E4A8F" w:rsidRPr="00E350A3" w:rsidRDefault="008E4A8F" w:rsidP="008669F8">
            <w:pPr>
              <w:pStyle w:val="BlockText-Plain"/>
              <w:rPr>
                <w:rFonts w:cs="Arial"/>
              </w:rPr>
            </w:pPr>
            <w:r w:rsidRPr="00E350A3">
              <w:rPr>
                <w:rFonts w:cs="Arial"/>
              </w:rPr>
              <w:t>The member is arriving at the posting.</w:t>
            </w:r>
          </w:p>
        </w:tc>
      </w:tr>
      <w:tr w:rsidR="008E4A8F" w:rsidRPr="00E350A3" w14:paraId="4A77481A" w14:textId="77777777" w:rsidTr="00B972F6">
        <w:trPr>
          <w:cantSplit/>
        </w:trPr>
        <w:tc>
          <w:tcPr>
            <w:tcW w:w="997" w:type="dxa"/>
          </w:tcPr>
          <w:p w14:paraId="43159218" w14:textId="77777777" w:rsidR="008E4A8F" w:rsidRPr="00E350A3" w:rsidRDefault="008E4A8F" w:rsidP="008669F8">
            <w:pPr>
              <w:pStyle w:val="BlockText-Plain"/>
              <w:rPr>
                <w:rFonts w:cs="Arial"/>
              </w:rPr>
            </w:pPr>
          </w:p>
        </w:tc>
        <w:tc>
          <w:tcPr>
            <w:tcW w:w="567" w:type="dxa"/>
          </w:tcPr>
          <w:p w14:paraId="2D9275BE" w14:textId="77777777" w:rsidR="008E4A8F" w:rsidRPr="00E350A3" w:rsidRDefault="008E4A8F" w:rsidP="00CE281E">
            <w:pPr>
              <w:pStyle w:val="BlockText-Plain"/>
              <w:jc w:val="center"/>
              <w:rPr>
                <w:rFonts w:cs="Arial"/>
              </w:rPr>
            </w:pPr>
            <w:r w:rsidRPr="00E350A3">
              <w:rPr>
                <w:rFonts w:cs="Arial"/>
              </w:rPr>
              <w:t>b.</w:t>
            </w:r>
          </w:p>
        </w:tc>
        <w:tc>
          <w:tcPr>
            <w:tcW w:w="7800" w:type="dxa"/>
          </w:tcPr>
          <w:p w14:paraId="66BBB763" w14:textId="77777777" w:rsidR="008E4A8F" w:rsidRPr="00E350A3" w:rsidRDefault="008E4A8F" w:rsidP="008669F8">
            <w:pPr>
              <w:pStyle w:val="BlockText-Plain"/>
              <w:rPr>
                <w:rFonts w:cs="Arial"/>
              </w:rPr>
            </w:pPr>
            <w:r w:rsidRPr="00E350A3">
              <w:rPr>
                <w:rFonts w:cs="Arial"/>
              </w:rPr>
              <w:t>The member is leaving the posting.</w:t>
            </w:r>
          </w:p>
        </w:tc>
      </w:tr>
      <w:tr w:rsidR="008E4A8F" w:rsidRPr="00E350A3" w14:paraId="4B520E22" w14:textId="77777777" w:rsidTr="00B972F6">
        <w:trPr>
          <w:cantSplit/>
        </w:trPr>
        <w:tc>
          <w:tcPr>
            <w:tcW w:w="997" w:type="dxa"/>
          </w:tcPr>
          <w:p w14:paraId="5D15DFF1" w14:textId="77777777" w:rsidR="008E4A8F" w:rsidRPr="00E350A3" w:rsidRDefault="008E4A8F" w:rsidP="008669F8">
            <w:pPr>
              <w:pStyle w:val="BlockText-Plain"/>
              <w:rPr>
                <w:rFonts w:cs="Arial"/>
              </w:rPr>
            </w:pPr>
          </w:p>
        </w:tc>
        <w:tc>
          <w:tcPr>
            <w:tcW w:w="567" w:type="dxa"/>
          </w:tcPr>
          <w:p w14:paraId="2B3CF9DE" w14:textId="77777777" w:rsidR="008E4A8F" w:rsidRPr="00E350A3" w:rsidRDefault="008E4A8F" w:rsidP="00CE281E">
            <w:pPr>
              <w:pStyle w:val="BlockText-Plain"/>
              <w:jc w:val="center"/>
              <w:rPr>
                <w:rFonts w:cs="Arial"/>
              </w:rPr>
            </w:pPr>
            <w:r w:rsidRPr="00E350A3">
              <w:rPr>
                <w:rFonts w:cs="Arial"/>
              </w:rPr>
              <w:t>c.</w:t>
            </w:r>
          </w:p>
        </w:tc>
        <w:tc>
          <w:tcPr>
            <w:tcW w:w="7800" w:type="dxa"/>
          </w:tcPr>
          <w:p w14:paraId="0E401428" w14:textId="48489673" w:rsidR="008E4A8F" w:rsidRPr="00E350A3" w:rsidRDefault="008E4A8F" w:rsidP="008669F8">
            <w:pPr>
              <w:spacing w:after="200"/>
              <w:rPr>
                <w:rFonts w:ascii="Arial" w:hAnsi="Arial" w:cs="Arial"/>
              </w:rPr>
            </w:pPr>
            <w:r w:rsidRPr="00E350A3">
              <w:rPr>
                <w:rFonts w:ascii="Arial" w:hAnsi="Arial" w:cs="Arial"/>
              </w:rPr>
              <w:t>The member's housing has become unfit for occupation.</w:t>
            </w:r>
          </w:p>
        </w:tc>
      </w:tr>
      <w:tr w:rsidR="008E4A8F" w:rsidRPr="00E350A3" w14:paraId="3F41D4BC" w14:textId="77777777" w:rsidTr="00B972F6">
        <w:tc>
          <w:tcPr>
            <w:tcW w:w="997" w:type="dxa"/>
          </w:tcPr>
          <w:p w14:paraId="55D9602D" w14:textId="77777777" w:rsidR="008E4A8F" w:rsidRPr="00E350A3" w:rsidRDefault="008E4A8F" w:rsidP="008669F8">
            <w:pPr>
              <w:pStyle w:val="BlockText-Plain"/>
              <w:jc w:val="center"/>
            </w:pPr>
            <w:r w:rsidRPr="00E350A3">
              <w:t>2.</w:t>
            </w:r>
          </w:p>
        </w:tc>
        <w:tc>
          <w:tcPr>
            <w:tcW w:w="8367" w:type="dxa"/>
            <w:gridSpan w:val="2"/>
          </w:tcPr>
          <w:p w14:paraId="5DB33695" w14:textId="54E9C122" w:rsidR="008E4A8F" w:rsidRPr="00E350A3" w:rsidRDefault="008E4A8F" w:rsidP="008669F8">
            <w:pPr>
              <w:pStyle w:val="BlockText-Plain"/>
            </w:pPr>
            <w:r w:rsidRPr="00E350A3">
              <w:t xml:space="preserve">During a period of settling in and settling out, a member is eligible for the overseas living allowances. They must also pay a rent and utilities contribution. </w:t>
            </w:r>
          </w:p>
        </w:tc>
      </w:tr>
      <w:tr w:rsidR="008E4A8F" w:rsidRPr="00E350A3" w14:paraId="009F0A58" w14:textId="77777777" w:rsidTr="00B972F6">
        <w:tc>
          <w:tcPr>
            <w:tcW w:w="997" w:type="dxa"/>
          </w:tcPr>
          <w:p w14:paraId="5B8B0BA2" w14:textId="77777777" w:rsidR="008E4A8F" w:rsidRPr="00E350A3" w:rsidRDefault="008E4A8F" w:rsidP="008669F8">
            <w:pPr>
              <w:pStyle w:val="BlockText-Plain"/>
              <w:jc w:val="center"/>
            </w:pPr>
          </w:p>
        </w:tc>
        <w:tc>
          <w:tcPr>
            <w:tcW w:w="8367" w:type="dxa"/>
            <w:gridSpan w:val="2"/>
          </w:tcPr>
          <w:p w14:paraId="39189F2B" w14:textId="0BCBCF82" w:rsidR="008E4A8F" w:rsidRPr="00E350A3" w:rsidRDefault="008E4A8F" w:rsidP="008669F8">
            <w:pPr>
              <w:pStyle w:val="BlockText-Plain"/>
            </w:pPr>
            <w:r w:rsidRPr="00E350A3">
              <w:rPr>
                <w:b/>
              </w:rPr>
              <w:t xml:space="preserve">Note: </w:t>
            </w:r>
            <w:r w:rsidRPr="00E350A3">
              <w:t xml:space="preserve">Benefits under this Part apply to a deceased member's dependants under </w:t>
            </w:r>
            <w:r w:rsidR="00DB28C9" w:rsidRPr="00E350A3">
              <w:t>section 12.7.6. However, additional limits may apply under subsection 12.7.6.3</w:t>
            </w:r>
            <w:r w:rsidRPr="00E350A3">
              <w:t>.</w:t>
            </w:r>
          </w:p>
        </w:tc>
      </w:tr>
    </w:tbl>
    <w:p w14:paraId="705C8C09" w14:textId="5B4AD708" w:rsidR="008E4A8F" w:rsidRPr="00E350A3" w:rsidRDefault="008E4A8F" w:rsidP="008669F8">
      <w:pPr>
        <w:pStyle w:val="Heading5"/>
      </w:pPr>
      <w:bookmarkStart w:id="229" w:name="_Toc105055441"/>
      <w:r w:rsidRPr="00E350A3">
        <w:t>14.5.3</w:t>
      </w:r>
      <w:r w:rsidR="0060420C" w:rsidRPr="00E350A3">
        <w:t>    </w:t>
      </w:r>
      <w:r w:rsidRPr="00E350A3">
        <w:t>Settling in at the posting location</w:t>
      </w:r>
      <w:bookmarkEnd w:id="229"/>
    </w:p>
    <w:tbl>
      <w:tblPr>
        <w:tblW w:w="9356" w:type="dxa"/>
        <w:tblInd w:w="108" w:type="dxa"/>
        <w:tblLayout w:type="fixed"/>
        <w:tblLook w:val="0000" w:firstRow="0" w:lastRow="0" w:firstColumn="0" w:lastColumn="0" w:noHBand="0" w:noVBand="0"/>
      </w:tblPr>
      <w:tblGrid>
        <w:gridCol w:w="993"/>
        <w:gridCol w:w="684"/>
        <w:gridCol w:w="7679"/>
      </w:tblGrid>
      <w:tr w:rsidR="008E4A8F" w:rsidRPr="00E350A3" w14:paraId="598E7689" w14:textId="77777777" w:rsidTr="002B16E3">
        <w:tc>
          <w:tcPr>
            <w:tcW w:w="993" w:type="dxa"/>
          </w:tcPr>
          <w:p w14:paraId="29752CB5" w14:textId="77777777" w:rsidR="008E4A8F" w:rsidRPr="00E350A3" w:rsidRDefault="008E4A8F" w:rsidP="008669F8">
            <w:pPr>
              <w:pStyle w:val="BlockText-Plain"/>
              <w:jc w:val="center"/>
            </w:pPr>
            <w:r w:rsidRPr="00E350A3">
              <w:t>1.</w:t>
            </w:r>
          </w:p>
        </w:tc>
        <w:tc>
          <w:tcPr>
            <w:tcW w:w="8363" w:type="dxa"/>
            <w:gridSpan w:val="2"/>
          </w:tcPr>
          <w:p w14:paraId="0F40EF4D" w14:textId="77777777" w:rsidR="008E4A8F" w:rsidRPr="00E350A3" w:rsidRDefault="008E4A8F" w:rsidP="008669F8">
            <w:pPr>
              <w:pStyle w:val="BlockText-Plain"/>
            </w:pPr>
            <w:r w:rsidRPr="00E350A3">
              <w:t>On arrival at the posting location, the member and dependants may live in temporary accommodation. The member is eligible for a settling in allowance for themself and for each of their dependants.</w:t>
            </w:r>
          </w:p>
          <w:p w14:paraId="4A73DA67" w14:textId="46EF9717" w:rsidR="008E4A8F" w:rsidRPr="00E350A3" w:rsidRDefault="008E4A8F" w:rsidP="008669F8">
            <w:pPr>
              <w:pStyle w:val="BlockText-Plain"/>
            </w:pPr>
            <w:r w:rsidRPr="00E350A3">
              <w:rPr>
                <w:b/>
              </w:rPr>
              <w:t>Exception:</w:t>
            </w:r>
            <w:r w:rsidRPr="00E350A3">
              <w:t xml:space="preserve"> The member's spouse or partner is also a member. Only the member receiving overseas living allowances is eligible for a settling in allowance for themself and for each of their dependants.</w:t>
            </w:r>
          </w:p>
        </w:tc>
      </w:tr>
      <w:tr w:rsidR="008E4A8F" w:rsidRPr="00E350A3" w14:paraId="28E97D69" w14:textId="77777777" w:rsidTr="002B16E3">
        <w:tc>
          <w:tcPr>
            <w:tcW w:w="993" w:type="dxa"/>
          </w:tcPr>
          <w:p w14:paraId="749CFE94" w14:textId="77777777" w:rsidR="008E4A8F" w:rsidRPr="00E350A3" w:rsidRDefault="008E4A8F" w:rsidP="008669F8">
            <w:pPr>
              <w:pStyle w:val="BlockText-Plain"/>
              <w:jc w:val="center"/>
            </w:pPr>
            <w:r w:rsidRPr="00E350A3">
              <w:t>2.</w:t>
            </w:r>
          </w:p>
        </w:tc>
        <w:tc>
          <w:tcPr>
            <w:tcW w:w="8363" w:type="dxa"/>
            <w:gridSpan w:val="2"/>
          </w:tcPr>
          <w:p w14:paraId="45DF771D" w14:textId="77777777" w:rsidR="008E4A8F" w:rsidRPr="00E350A3" w:rsidRDefault="008E4A8F" w:rsidP="008669F8">
            <w:pPr>
              <w:pStyle w:val="BlockText-Plain"/>
            </w:pPr>
            <w:r w:rsidRPr="00E350A3">
              <w:t xml:space="preserve">The settling in period </w:t>
            </w:r>
            <w:r w:rsidRPr="00E350A3">
              <w:rPr>
                <w:b/>
              </w:rPr>
              <w:t>begins</w:t>
            </w:r>
            <w:r w:rsidRPr="00E350A3">
              <w:t xml:space="preserve"> on the first day of the member’s posting period. It </w:t>
            </w:r>
            <w:r w:rsidRPr="00E350A3">
              <w:rPr>
                <w:b/>
              </w:rPr>
              <w:t>ends</w:t>
            </w:r>
            <w:r w:rsidRPr="00E350A3">
              <w:t xml:space="preserve"> on the earlier of these days. </w:t>
            </w:r>
          </w:p>
        </w:tc>
      </w:tr>
      <w:tr w:rsidR="008E4A8F" w:rsidRPr="00E350A3" w14:paraId="585C4330" w14:textId="77777777" w:rsidTr="002B16E3">
        <w:trPr>
          <w:cantSplit/>
        </w:trPr>
        <w:tc>
          <w:tcPr>
            <w:tcW w:w="993" w:type="dxa"/>
          </w:tcPr>
          <w:p w14:paraId="207CF1E0" w14:textId="77777777" w:rsidR="008E4A8F" w:rsidRPr="00E350A3" w:rsidRDefault="008E4A8F" w:rsidP="008669F8">
            <w:pPr>
              <w:pStyle w:val="BlockText-Plain"/>
            </w:pPr>
          </w:p>
        </w:tc>
        <w:tc>
          <w:tcPr>
            <w:tcW w:w="684" w:type="dxa"/>
          </w:tcPr>
          <w:p w14:paraId="7457D1D9" w14:textId="77777777" w:rsidR="008E4A8F" w:rsidRPr="00E350A3" w:rsidRDefault="008E4A8F" w:rsidP="00CE281E">
            <w:pPr>
              <w:pStyle w:val="BlockText-Plain"/>
              <w:jc w:val="center"/>
            </w:pPr>
            <w:r w:rsidRPr="00E350A3">
              <w:t>a.</w:t>
            </w:r>
          </w:p>
        </w:tc>
        <w:tc>
          <w:tcPr>
            <w:tcW w:w="7679" w:type="dxa"/>
          </w:tcPr>
          <w:p w14:paraId="681A69DD" w14:textId="77777777" w:rsidR="008E4A8F" w:rsidRPr="00E350A3" w:rsidRDefault="008E4A8F" w:rsidP="008669F8">
            <w:pPr>
              <w:pStyle w:val="BlockText-Plain"/>
            </w:pPr>
            <w:r w:rsidRPr="00E350A3">
              <w:t>The day when permanent accommodation becomes available at the posting location.</w:t>
            </w:r>
          </w:p>
        </w:tc>
      </w:tr>
      <w:tr w:rsidR="008E4A8F" w:rsidRPr="00E350A3" w14:paraId="2E6B5546" w14:textId="77777777" w:rsidTr="002B16E3">
        <w:trPr>
          <w:cantSplit/>
        </w:trPr>
        <w:tc>
          <w:tcPr>
            <w:tcW w:w="993" w:type="dxa"/>
          </w:tcPr>
          <w:p w14:paraId="668A6499" w14:textId="77777777" w:rsidR="008E4A8F" w:rsidRPr="00E350A3" w:rsidRDefault="008E4A8F" w:rsidP="008669F8">
            <w:pPr>
              <w:pStyle w:val="BlockText-Plain"/>
            </w:pPr>
          </w:p>
        </w:tc>
        <w:tc>
          <w:tcPr>
            <w:tcW w:w="684" w:type="dxa"/>
          </w:tcPr>
          <w:p w14:paraId="66422B74" w14:textId="77777777" w:rsidR="008E4A8F" w:rsidRPr="00E350A3" w:rsidRDefault="008E4A8F" w:rsidP="00CE281E">
            <w:pPr>
              <w:pStyle w:val="BlockText-Plain"/>
              <w:jc w:val="center"/>
            </w:pPr>
            <w:r w:rsidRPr="00E350A3">
              <w:t>b.</w:t>
            </w:r>
          </w:p>
        </w:tc>
        <w:tc>
          <w:tcPr>
            <w:tcW w:w="7679" w:type="dxa"/>
          </w:tcPr>
          <w:p w14:paraId="1389F43C" w14:textId="77777777" w:rsidR="008E4A8F" w:rsidRPr="00E350A3" w:rsidRDefault="008E4A8F" w:rsidP="008669F8">
            <w:pPr>
              <w:pStyle w:val="BlockText-Plain"/>
            </w:pPr>
            <w:r w:rsidRPr="00E350A3">
              <w:t>Six weeks after the day when the member’s posting period begins.</w:t>
            </w:r>
          </w:p>
        </w:tc>
      </w:tr>
      <w:tr w:rsidR="008E4A8F" w:rsidRPr="00E350A3" w14:paraId="299695F8" w14:textId="77777777" w:rsidTr="002B16E3">
        <w:tc>
          <w:tcPr>
            <w:tcW w:w="993" w:type="dxa"/>
          </w:tcPr>
          <w:p w14:paraId="66B33019" w14:textId="77777777" w:rsidR="008E4A8F" w:rsidRPr="00E350A3" w:rsidRDefault="008E4A8F" w:rsidP="008669F8">
            <w:pPr>
              <w:pStyle w:val="BlockText-Plain"/>
              <w:jc w:val="center"/>
            </w:pPr>
            <w:r w:rsidRPr="00E350A3">
              <w:t>3.</w:t>
            </w:r>
          </w:p>
        </w:tc>
        <w:tc>
          <w:tcPr>
            <w:tcW w:w="8363" w:type="dxa"/>
            <w:gridSpan w:val="2"/>
          </w:tcPr>
          <w:p w14:paraId="03492ED7" w14:textId="77777777" w:rsidR="008E4A8F" w:rsidRPr="00E350A3" w:rsidRDefault="008E4A8F" w:rsidP="008669F8">
            <w:pPr>
              <w:pStyle w:val="BlockText-Plain"/>
            </w:pPr>
            <w:r w:rsidRPr="00E350A3">
              <w:t xml:space="preserve">If a member has not obtained permanent accommodation within the period in subsection 2, the CDF may approve a longer period for the allowance. The CDF must consider all these criteria. </w:t>
            </w:r>
          </w:p>
        </w:tc>
      </w:tr>
      <w:tr w:rsidR="008E4A8F" w:rsidRPr="00E350A3" w14:paraId="5F7FC294" w14:textId="77777777" w:rsidTr="002B16E3">
        <w:trPr>
          <w:cantSplit/>
        </w:trPr>
        <w:tc>
          <w:tcPr>
            <w:tcW w:w="993" w:type="dxa"/>
          </w:tcPr>
          <w:p w14:paraId="110416DA" w14:textId="77777777" w:rsidR="008E4A8F" w:rsidRPr="00E350A3" w:rsidRDefault="008E4A8F" w:rsidP="008669F8">
            <w:pPr>
              <w:pStyle w:val="BlockText-Plain"/>
            </w:pPr>
          </w:p>
        </w:tc>
        <w:tc>
          <w:tcPr>
            <w:tcW w:w="684" w:type="dxa"/>
          </w:tcPr>
          <w:p w14:paraId="64ED65CF" w14:textId="77777777" w:rsidR="008E4A8F" w:rsidRPr="00E350A3" w:rsidRDefault="008E4A8F" w:rsidP="00CE281E">
            <w:pPr>
              <w:pStyle w:val="BlockText-Plain"/>
              <w:jc w:val="center"/>
            </w:pPr>
            <w:r w:rsidRPr="00E350A3">
              <w:t>a.</w:t>
            </w:r>
          </w:p>
        </w:tc>
        <w:tc>
          <w:tcPr>
            <w:tcW w:w="7679" w:type="dxa"/>
          </w:tcPr>
          <w:p w14:paraId="0267B462" w14:textId="77777777" w:rsidR="008E4A8F" w:rsidRPr="00E350A3" w:rsidRDefault="008E4A8F" w:rsidP="008669F8">
            <w:pPr>
              <w:pStyle w:val="BlockText-Plain"/>
            </w:pPr>
            <w:r w:rsidRPr="00E350A3">
              <w:t>The availability of suitable accommodation.</w:t>
            </w:r>
          </w:p>
        </w:tc>
      </w:tr>
      <w:tr w:rsidR="008E4A8F" w:rsidRPr="00E350A3" w14:paraId="7DFD6451" w14:textId="77777777" w:rsidTr="002B16E3">
        <w:trPr>
          <w:cantSplit/>
        </w:trPr>
        <w:tc>
          <w:tcPr>
            <w:tcW w:w="993" w:type="dxa"/>
          </w:tcPr>
          <w:p w14:paraId="4358A3B3" w14:textId="77777777" w:rsidR="008E4A8F" w:rsidRPr="00E350A3" w:rsidRDefault="008E4A8F" w:rsidP="008669F8">
            <w:pPr>
              <w:pStyle w:val="BlockText-Plain"/>
            </w:pPr>
          </w:p>
        </w:tc>
        <w:tc>
          <w:tcPr>
            <w:tcW w:w="684" w:type="dxa"/>
          </w:tcPr>
          <w:p w14:paraId="3A8CE524" w14:textId="77777777" w:rsidR="008E4A8F" w:rsidRPr="00E350A3" w:rsidRDefault="008E4A8F" w:rsidP="00CE281E">
            <w:pPr>
              <w:pStyle w:val="BlockText-Plain"/>
              <w:jc w:val="center"/>
            </w:pPr>
            <w:r w:rsidRPr="00E350A3">
              <w:t>b.</w:t>
            </w:r>
          </w:p>
        </w:tc>
        <w:tc>
          <w:tcPr>
            <w:tcW w:w="7679" w:type="dxa"/>
          </w:tcPr>
          <w:p w14:paraId="4A3F6B1F" w14:textId="77777777" w:rsidR="008E4A8F" w:rsidRPr="00E350A3" w:rsidRDefault="008E4A8F" w:rsidP="008669F8">
            <w:pPr>
              <w:pStyle w:val="BlockText-Plain"/>
            </w:pPr>
            <w:r w:rsidRPr="00E350A3">
              <w:t>The action taken by the member to obtain suitable accommodation.</w:t>
            </w:r>
          </w:p>
        </w:tc>
      </w:tr>
      <w:tr w:rsidR="008E4A8F" w:rsidRPr="00E350A3" w14:paraId="41B9B550" w14:textId="77777777" w:rsidTr="002B16E3">
        <w:trPr>
          <w:cantSplit/>
        </w:trPr>
        <w:tc>
          <w:tcPr>
            <w:tcW w:w="993" w:type="dxa"/>
          </w:tcPr>
          <w:p w14:paraId="7CFE7261" w14:textId="77777777" w:rsidR="008E4A8F" w:rsidRPr="00E350A3" w:rsidRDefault="008E4A8F" w:rsidP="008669F8">
            <w:pPr>
              <w:pStyle w:val="BlockText-Plain"/>
            </w:pPr>
          </w:p>
        </w:tc>
        <w:tc>
          <w:tcPr>
            <w:tcW w:w="684" w:type="dxa"/>
          </w:tcPr>
          <w:p w14:paraId="4876F64A" w14:textId="77777777" w:rsidR="008E4A8F" w:rsidRPr="00E350A3" w:rsidRDefault="008E4A8F" w:rsidP="00CE281E">
            <w:pPr>
              <w:pStyle w:val="BlockText-Plain"/>
              <w:jc w:val="center"/>
            </w:pPr>
            <w:r w:rsidRPr="00E350A3">
              <w:t>c.</w:t>
            </w:r>
          </w:p>
        </w:tc>
        <w:tc>
          <w:tcPr>
            <w:tcW w:w="7679" w:type="dxa"/>
          </w:tcPr>
          <w:p w14:paraId="16D342E3" w14:textId="77777777" w:rsidR="008E4A8F" w:rsidRPr="00E350A3" w:rsidRDefault="008E4A8F" w:rsidP="008669F8">
            <w:pPr>
              <w:pStyle w:val="BlockText-Plain"/>
            </w:pPr>
            <w:r w:rsidRPr="00E350A3">
              <w:t>The efficient operation of the ADF.</w:t>
            </w:r>
          </w:p>
        </w:tc>
      </w:tr>
      <w:tr w:rsidR="008E4A8F" w:rsidRPr="00E350A3" w14:paraId="786C670E" w14:textId="77777777" w:rsidTr="002B16E3">
        <w:trPr>
          <w:cantSplit/>
        </w:trPr>
        <w:tc>
          <w:tcPr>
            <w:tcW w:w="993" w:type="dxa"/>
          </w:tcPr>
          <w:p w14:paraId="0C6D9668" w14:textId="77777777" w:rsidR="008E4A8F" w:rsidRPr="00E350A3" w:rsidRDefault="008E4A8F" w:rsidP="008669F8">
            <w:pPr>
              <w:pStyle w:val="BlockText-Plain"/>
            </w:pPr>
          </w:p>
        </w:tc>
        <w:tc>
          <w:tcPr>
            <w:tcW w:w="684" w:type="dxa"/>
          </w:tcPr>
          <w:p w14:paraId="632FCD2D" w14:textId="77777777" w:rsidR="008E4A8F" w:rsidRPr="00E350A3" w:rsidRDefault="008E4A8F" w:rsidP="00CE281E">
            <w:pPr>
              <w:pStyle w:val="BlockText-Plain"/>
              <w:jc w:val="center"/>
            </w:pPr>
            <w:r w:rsidRPr="00E350A3">
              <w:t>d.</w:t>
            </w:r>
          </w:p>
        </w:tc>
        <w:tc>
          <w:tcPr>
            <w:tcW w:w="7679" w:type="dxa"/>
          </w:tcPr>
          <w:p w14:paraId="3BDF166F" w14:textId="77777777" w:rsidR="008E4A8F" w:rsidRPr="00E350A3" w:rsidRDefault="008E4A8F" w:rsidP="008669F8">
            <w:pPr>
              <w:pStyle w:val="BlockText-Plain"/>
            </w:pPr>
            <w:r w:rsidRPr="00E350A3">
              <w:t>Costs associated with extending the period.</w:t>
            </w:r>
          </w:p>
        </w:tc>
      </w:tr>
      <w:tr w:rsidR="008E4A8F" w:rsidRPr="00E350A3" w14:paraId="345DB3A8" w14:textId="77777777" w:rsidTr="002B16E3">
        <w:trPr>
          <w:cantSplit/>
        </w:trPr>
        <w:tc>
          <w:tcPr>
            <w:tcW w:w="993" w:type="dxa"/>
          </w:tcPr>
          <w:p w14:paraId="71BA6FE8" w14:textId="77777777" w:rsidR="008E4A8F" w:rsidRPr="00E350A3" w:rsidRDefault="008E4A8F" w:rsidP="008669F8">
            <w:pPr>
              <w:pStyle w:val="BlockText-Plain"/>
            </w:pPr>
          </w:p>
        </w:tc>
        <w:tc>
          <w:tcPr>
            <w:tcW w:w="684" w:type="dxa"/>
          </w:tcPr>
          <w:p w14:paraId="1863FFCF" w14:textId="77777777" w:rsidR="008E4A8F" w:rsidRPr="00E350A3" w:rsidRDefault="008E4A8F" w:rsidP="00CE281E">
            <w:pPr>
              <w:pStyle w:val="BlockText-Plain"/>
              <w:jc w:val="center"/>
            </w:pPr>
            <w:r w:rsidRPr="00E350A3">
              <w:t>e.</w:t>
            </w:r>
          </w:p>
        </w:tc>
        <w:tc>
          <w:tcPr>
            <w:tcW w:w="7679" w:type="dxa"/>
          </w:tcPr>
          <w:p w14:paraId="4F596AA9" w14:textId="77777777" w:rsidR="008E4A8F" w:rsidRPr="00E350A3" w:rsidRDefault="008E4A8F" w:rsidP="008669F8">
            <w:pPr>
              <w:pStyle w:val="BlockText-Plain"/>
            </w:pPr>
            <w:r w:rsidRPr="00E350A3">
              <w:t>Any special circumstances relating to the member or their dependants.</w:t>
            </w:r>
          </w:p>
        </w:tc>
      </w:tr>
      <w:tr w:rsidR="008E4A8F" w:rsidRPr="00E350A3" w14:paraId="3EE32587" w14:textId="77777777" w:rsidTr="002B16E3">
        <w:trPr>
          <w:cantSplit/>
        </w:trPr>
        <w:tc>
          <w:tcPr>
            <w:tcW w:w="993" w:type="dxa"/>
          </w:tcPr>
          <w:p w14:paraId="09C1FAD8" w14:textId="77777777" w:rsidR="008E4A8F" w:rsidRPr="00E350A3" w:rsidRDefault="008E4A8F" w:rsidP="008669F8">
            <w:pPr>
              <w:pStyle w:val="BlockText-Plain"/>
            </w:pPr>
          </w:p>
        </w:tc>
        <w:tc>
          <w:tcPr>
            <w:tcW w:w="684" w:type="dxa"/>
          </w:tcPr>
          <w:p w14:paraId="71C0D688" w14:textId="77777777" w:rsidR="008E4A8F" w:rsidRPr="00E350A3" w:rsidRDefault="008E4A8F" w:rsidP="00CE281E">
            <w:pPr>
              <w:pStyle w:val="BlockText-Plain"/>
              <w:jc w:val="center"/>
            </w:pPr>
            <w:r w:rsidRPr="00E350A3">
              <w:t>f.</w:t>
            </w:r>
          </w:p>
        </w:tc>
        <w:tc>
          <w:tcPr>
            <w:tcW w:w="7679" w:type="dxa"/>
          </w:tcPr>
          <w:p w14:paraId="0DF303BD" w14:textId="77777777" w:rsidR="008E4A8F" w:rsidRPr="00E350A3" w:rsidRDefault="008E4A8F" w:rsidP="008669F8">
            <w:pPr>
              <w:pStyle w:val="BlockText-Plain"/>
            </w:pPr>
            <w:r w:rsidRPr="00E350A3">
              <w:t>The reasonable accommodation needs of the member.</w:t>
            </w:r>
          </w:p>
        </w:tc>
      </w:tr>
      <w:tr w:rsidR="008E4A8F" w:rsidRPr="00E350A3" w14:paraId="3CB6669A" w14:textId="77777777" w:rsidTr="002B16E3">
        <w:trPr>
          <w:cantSplit/>
        </w:trPr>
        <w:tc>
          <w:tcPr>
            <w:tcW w:w="993" w:type="dxa"/>
          </w:tcPr>
          <w:p w14:paraId="2B238AE7" w14:textId="77777777" w:rsidR="008E4A8F" w:rsidRPr="00E350A3" w:rsidRDefault="008E4A8F" w:rsidP="008669F8">
            <w:pPr>
              <w:pStyle w:val="BlockText-Plain"/>
            </w:pPr>
          </w:p>
        </w:tc>
        <w:tc>
          <w:tcPr>
            <w:tcW w:w="684" w:type="dxa"/>
          </w:tcPr>
          <w:p w14:paraId="0D94981D" w14:textId="77777777" w:rsidR="008E4A8F" w:rsidRPr="00E350A3" w:rsidRDefault="008E4A8F" w:rsidP="00CE281E">
            <w:pPr>
              <w:pStyle w:val="BlockText-Plain"/>
              <w:jc w:val="center"/>
            </w:pPr>
            <w:r w:rsidRPr="00E350A3">
              <w:t>g.</w:t>
            </w:r>
          </w:p>
        </w:tc>
        <w:tc>
          <w:tcPr>
            <w:tcW w:w="7679" w:type="dxa"/>
          </w:tcPr>
          <w:p w14:paraId="189C3BFF" w14:textId="77777777" w:rsidR="008E4A8F" w:rsidRPr="00E350A3" w:rsidRDefault="008E4A8F" w:rsidP="008669F8">
            <w:pPr>
              <w:pStyle w:val="BlockText-Plain"/>
            </w:pPr>
            <w:r w:rsidRPr="00E350A3">
              <w:t xml:space="preserve">Any other factor relevant to the provision of suitable accommodation to the member. </w:t>
            </w:r>
          </w:p>
        </w:tc>
      </w:tr>
      <w:tr w:rsidR="008E4A8F" w:rsidRPr="00E350A3" w14:paraId="1BEB05AB" w14:textId="77777777" w:rsidTr="002B16E3">
        <w:tc>
          <w:tcPr>
            <w:tcW w:w="993" w:type="dxa"/>
          </w:tcPr>
          <w:p w14:paraId="3C8AE7EE" w14:textId="77777777" w:rsidR="008E4A8F" w:rsidRPr="00E350A3" w:rsidRDefault="008E4A8F" w:rsidP="008669F8">
            <w:pPr>
              <w:pStyle w:val="BlockText-Plain"/>
              <w:jc w:val="center"/>
            </w:pPr>
            <w:r w:rsidRPr="00E350A3">
              <w:t>4.</w:t>
            </w:r>
          </w:p>
        </w:tc>
        <w:tc>
          <w:tcPr>
            <w:tcW w:w="8363" w:type="dxa"/>
            <w:gridSpan w:val="2"/>
          </w:tcPr>
          <w:p w14:paraId="37F061F7" w14:textId="77777777" w:rsidR="008E4A8F" w:rsidRPr="00E350A3" w:rsidRDefault="008E4A8F" w:rsidP="008669F8">
            <w:pPr>
              <w:pStyle w:val="BlockText-Plain"/>
            </w:pPr>
            <w:r w:rsidRPr="00E350A3">
              <w:t>If a member refuses or rejects suitable accommodation at the posting location, the eligibility to settling in allowance ceases.</w:t>
            </w:r>
          </w:p>
        </w:tc>
      </w:tr>
    </w:tbl>
    <w:p w14:paraId="14EB05F2" w14:textId="45EAE0D9" w:rsidR="008E4A8F" w:rsidRPr="00E350A3" w:rsidRDefault="008E4A8F" w:rsidP="008669F8">
      <w:pPr>
        <w:pStyle w:val="Heading5"/>
      </w:pPr>
      <w:bookmarkStart w:id="230" w:name="_Toc105055442"/>
      <w:r w:rsidRPr="00E350A3">
        <w:t>14.5.4</w:t>
      </w:r>
      <w:r w:rsidR="0060420C" w:rsidRPr="00E350A3">
        <w:t>    </w:t>
      </w:r>
      <w:r w:rsidRPr="00E350A3">
        <w:t>Settling out of the posting location</w:t>
      </w:r>
      <w:bookmarkEnd w:id="230"/>
    </w:p>
    <w:tbl>
      <w:tblPr>
        <w:tblW w:w="9360" w:type="dxa"/>
        <w:tblInd w:w="108" w:type="dxa"/>
        <w:tblLayout w:type="fixed"/>
        <w:tblLook w:val="0000" w:firstRow="0" w:lastRow="0" w:firstColumn="0" w:lastColumn="0" w:noHBand="0" w:noVBand="0"/>
      </w:tblPr>
      <w:tblGrid>
        <w:gridCol w:w="997"/>
        <w:gridCol w:w="8363"/>
      </w:tblGrid>
      <w:tr w:rsidR="008E4A8F" w:rsidRPr="00E350A3" w14:paraId="0E56F3D7" w14:textId="77777777" w:rsidTr="00B972F6">
        <w:tc>
          <w:tcPr>
            <w:tcW w:w="997" w:type="dxa"/>
          </w:tcPr>
          <w:p w14:paraId="174FDB46" w14:textId="77777777" w:rsidR="008E4A8F" w:rsidRPr="00E350A3" w:rsidRDefault="008E4A8F" w:rsidP="008669F8">
            <w:pPr>
              <w:pStyle w:val="BlockText-Plain"/>
              <w:jc w:val="center"/>
            </w:pPr>
            <w:r w:rsidRPr="00E350A3">
              <w:t>1.</w:t>
            </w:r>
          </w:p>
        </w:tc>
        <w:tc>
          <w:tcPr>
            <w:tcW w:w="8363" w:type="dxa"/>
          </w:tcPr>
          <w:p w14:paraId="6D9BD568" w14:textId="77777777" w:rsidR="008E4A8F" w:rsidRPr="00E350A3" w:rsidRDefault="008E4A8F" w:rsidP="008669F8">
            <w:pPr>
              <w:pStyle w:val="BlockText-Plain"/>
            </w:pPr>
            <w:r w:rsidRPr="00E350A3">
              <w:t>When leaving the posting location, the member and dependants may live in temporary accommodation. The member and dependants are eligible for a settling out allowance each.</w:t>
            </w:r>
          </w:p>
        </w:tc>
      </w:tr>
      <w:tr w:rsidR="008E4A8F" w:rsidRPr="00E350A3" w14:paraId="544A2FE5" w14:textId="77777777" w:rsidTr="00B972F6">
        <w:tc>
          <w:tcPr>
            <w:tcW w:w="997" w:type="dxa"/>
          </w:tcPr>
          <w:p w14:paraId="38D538BA" w14:textId="77777777" w:rsidR="008E4A8F" w:rsidRPr="00E350A3" w:rsidRDefault="008E4A8F" w:rsidP="008669F8">
            <w:pPr>
              <w:pStyle w:val="BlockText-Plain"/>
              <w:jc w:val="center"/>
            </w:pPr>
            <w:r w:rsidRPr="00E350A3">
              <w:t>2.</w:t>
            </w:r>
          </w:p>
        </w:tc>
        <w:tc>
          <w:tcPr>
            <w:tcW w:w="8363" w:type="dxa"/>
          </w:tcPr>
          <w:p w14:paraId="66EE0532" w14:textId="77777777" w:rsidR="008E4A8F" w:rsidRPr="00E350A3" w:rsidRDefault="008E4A8F" w:rsidP="008669F8">
            <w:pPr>
              <w:pStyle w:val="BlockText-Plain"/>
            </w:pPr>
            <w:r w:rsidRPr="00E350A3">
              <w:t xml:space="preserve">The settling out period </w:t>
            </w:r>
            <w:r w:rsidRPr="00E350A3">
              <w:rPr>
                <w:b/>
              </w:rPr>
              <w:t>begins</w:t>
            </w:r>
            <w:r w:rsidRPr="00E350A3">
              <w:t xml:space="preserve"> on the day permanent accommodation becomes unavailable, because of the completion of the member’s posting. The settling out period </w:t>
            </w:r>
            <w:r w:rsidRPr="00E350A3">
              <w:rPr>
                <w:b/>
              </w:rPr>
              <w:t>ends</w:t>
            </w:r>
            <w:r w:rsidRPr="00E350A3">
              <w:t xml:space="preserve"> on the day the member’s period of posting ends.</w:t>
            </w:r>
          </w:p>
        </w:tc>
      </w:tr>
      <w:tr w:rsidR="008E4A8F" w:rsidRPr="00E350A3" w14:paraId="61CC9576" w14:textId="77777777" w:rsidTr="00B972F6">
        <w:tc>
          <w:tcPr>
            <w:tcW w:w="997" w:type="dxa"/>
          </w:tcPr>
          <w:p w14:paraId="3D1C5123" w14:textId="77777777" w:rsidR="008E4A8F" w:rsidRPr="00E350A3" w:rsidRDefault="008E4A8F" w:rsidP="008669F8">
            <w:pPr>
              <w:pStyle w:val="BlockText-Plain"/>
              <w:jc w:val="center"/>
            </w:pPr>
            <w:r w:rsidRPr="00E350A3">
              <w:t>3.</w:t>
            </w:r>
          </w:p>
        </w:tc>
        <w:tc>
          <w:tcPr>
            <w:tcW w:w="8363" w:type="dxa"/>
          </w:tcPr>
          <w:p w14:paraId="0261899B" w14:textId="77777777" w:rsidR="008E4A8F" w:rsidRPr="00E350A3" w:rsidRDefault="008E4A8F" w:rsidP="008669F8">
            <w:pPr>
              <w:pStyle w:val="BlockText-Plain"/>
            </w:pPr>
            <w:r w:rsidRPr="00E350A3">
              <w:t>The settling out period cannot be longer than two weeks.</w:t>
            </w:r>
          </w:p>
          <w:p w14:paraId="72E8A345" w14:textId="77777777" w:rsidR="008E4A8F" w:rsidRPr="00E350A3" w:rsidRDefault="008E4A8F" w:rsidP="008669F8">
            <w:pPr>
              <w:pStyle w:val="BlockText-Plain"/>
            </w:pPr>
            <w:r w:rsidRPr="00E350A3">
              <w:rPr>
                <w:b/>
              </w:rPr>
              <w:t>Exception:</w:t>
            </w:r>
            <w:r w:rsidRPr="00E350A3">
              <w:t xml:space="preserve"> The CDF may extend this period, if a longer period in temporary accommodation is required. </w:t>
            </w:r>
          </w:p>
        </w:tc>
      </w:tr>
    </w:tbl>
    <w:p w14:paraId="19873534" w14:textId="1D84F76B" w:rsidR="008E4A8F" w:rsidRPr="00E350A3" w:rsidRDefault="008E4A8F" w:rsidP="008669F8">
      <w:pPr>
        <w:pStyle w:val="Heading5"/>
      </w:pPr>
      <w:bookmarkStart w:id="231" w:name="_Toc105055443"/>
      <w:r w:rsidRPr="00E350A3">
        <w:t>14.5.5</w:t>
      </w:r>
      <w:r w:rsidR="0060420C" w:rsidRPr="00E350A3">
        <w:t>    </w:t>
      </w:r>
      <w:r w:rsidRPr="00E350A3">
        <w:t>Settling in/settling out allowance</w:t>
      </w:r>
      <w:bookmarkEnd w:id="231"/>
    </w:p>
    <w:tbl>
      <w:tblPr>
        <w:tblW w:w="0" w:type="auto"/>
        <w:tblInd w:w="113" w:type="dxa"/>
        <w:tblLayout w:type="fixed"/>
        <w:tblLook w:val="0000" w:firstRow="0" w:lastRow="0" w:firstColumn="0" w:lastColumn="0" w:noHBand="0" w:noVBand="0"/>
      </w:tblPr>
      <w:tblGrid>
        <w:gridCol w:w="992"/>
        <w:gridCol w:w="8363"/>
      </w:tblGrid>
      <w:tr w:rsidR="008E4A8F" w:rsidRPr="00E350A3" w14:paraId="787BF831" w14:textId="77777777" w:rsidTr="008E4A8F">
        <w:tc>
          <w:tcPr>
            <w:tcW w:w="992" w:type="dxa"/>
          </w:tcPr>
          <w:p w14:paraId="7310D956" w14:textId="77777777" w:rsidR="008E4A8F" w:rsidRPr="00E350A3" w:rsidRDefault="008E4A8F" w:rsidP="008669F8">
            <w:pPr>
              <w:pStyle w:val="BlockText-Plain"/>
              <w:jc w:val="center"/>
            </w:pPr>
            <w:r w:rsidRPr="00E350A3">
              <w:t>1.</w:t>
            </w:r>
          </w:p>
        </w:tc>
        <w:tc>
          <w:tcPr>
            <w:tcW w:w="8363" w:type="dxa"/>
          </w:tcPr>
          <w:p w14:paraId="686EA9FB" w14:textId="77777777" w:rsidR="008E4A8F" w:rsidRPr="00E350A3" w:rsidRDefault="008E4A8F" w:rsidP="008669F8">
            <w:pPr>
              <w:pStyle w:val="BlockText-Plain"/>
              <w:rPr>
                <w:b/>
              </w:rPr>
            </w:pPr>
            <w:r w:rsidRPr="00E350A3">
              <w:t>If arriving at or leaving the posting location within the periods outlined in this Division, these benefits apply.</w:t>
            </w:r>
          </w:p>
        </w:tc>
      </w:tr>
    </w:tbl>
    <w:p w14:paraId="46ED733A" w14:textId="77777777" w:rsidR="008E4A8F" w:rsidRPr="00E350A3" w:rsidRDefault="008E4A8F" w:rsidP="008669F8"/>
    <w:tbl>
      <w:tblPr>
        <w:tblW w:w="0" w:type="auto"/>
        <w:tblInd w:w="1053" w:type="dxa"/>
        <w:tblLayout w:type="fixed"/>
        <w:tblCellMar>
          <w:left w:w="56" w:type="dxa"/>
          <w:right w:w="56" w:type="dxa"/>
        </w:tblCellMar>
        <w:tblLook w:val="0000" w:firstRow="0" w:lastRow="0" w:firstColumn="0" w:lastColumn="0" w:noHBand="0" w:noVBand="0"/>
      </w:tblPr>
      <w:tblGrid>
        <w:gridCol w:w="567"/>
        <w:gridCol w:w="2122"/>
        <w:gridCol w:w="5732"/>
      </w:tblGrid>
      <w:tr w:rsidR="008E4A8F" w:rsidRPr="00E350A3" w14:paraId="4C79F3DC" w14:textId="77777777" w:rsidTr="008E4A8F">
        <w:trPr>
          <w:cantSplit/>
        </w:trPr>
        <w:tc>
          <w:tcPr>
            <w:tcW w:w="567" w:type="dxa"/>
            <w:tcBorders>
              <w:top w:val="single" w:sz="6" w:space="0" w:color="auto"/>
              <w:left w:val="single" w:sz="6" w:space="0" w:color="auto"/>
              <w:bottom w:val="single" w:sz="6" w:space="0" w:color="auto"/>
              <w:right w:val="single" w:sz="6" w:space="0" w:color="auto"/>
            </w:tcBorders>
          </w:tcPr>
          <w:p w14:paraId="1E6A42A0" w14:textId="77777777" w:rsidR="008E4A8F" w:rsidRPr="00E350A3" w:rsidRDefault="008E4A8F" w:rsidP="008669F8">
            <w:pPr>
              <w:pStyle w:val="TableHeaderArial"/>
            </w:pPr>
            <w:r w:rsidRPr="00E350A3">
              <w:t>Item</w:t>
            </w:r>
          </w:p>
        </w:tc>
        <w:tc>
          <w:tcPr>
            <w:tcW w:w="2122" w:type="dxa"/>
            <w:tcBorders>
              <w:top w:val="single" w:sz="6" w:space="0" w:color="auto"/>
              <w:left w:val="single" w:sz="6" w:space="0" w:color="auto"/>
              <w:bottom w:val="single" w:sz="6" w:space="0" w:color="auto"/>
              <w:right w:val="single" w:sz="6" w:space="0" w:color="auto"/>
            </w:tcBorders>
          </w:tcPr>
          <w:p w14:paraId="6D8AC3B2" w14:textId="77777777" w:rsidR="008E4A8F" w:rsidRPr="00E350A3" w:rsidRDefault="008E4A8F" w:rsidP="008669F8">
            <w:pPr>
              <w:pStyle w:val="TableHeaderArial"/>
            </w:pPr>
            <w:r w:rsidRPr="00E350A3">
              <w:t>For...</w:t>
            </w:r>
          </w:p>
        </w:tc>
        <w:tc>
          <w:tcPr>
            <w:tcW w:w="5732" w:type="dxa"/>
            <w:tcBorders>
              <w:top w:val="single" w:sz="6" w:space="0" w:color="auto"/>
              <w:left w:val="single" w:sz="6" w:space="0" w:color="auto"/>
              <w:bottom w:val="single" w:sz="6" w:space="0" w:color="auto"/>
              <w:right w:val="single" w:sz="6" w:space="0" w:color="auto"/>
            </w:tcBorders>
          </w:tcPr>
          <w:p w14:paraId="7F82801E" w14:textId="77777777" w:rsidR="008E4A8F" w:rsidRPr="00E350A3" w:rsidRDefault="008E4A8F" w:rsidP="008669F8">
            <w:pPr>
              <w:pStyle w:val="TableHeaderArial"/>
            </w:pPr>
            <w:r w:rsidRPr="00E350A3">
              <w:t>the allowance for each complete day is...</w:t>
            </w:r>
          </w:p>
        </w:tc>
      </w:tr>
      <w:tr w:rsidR="008E4A8F" w:rsidRPr="00E350A3" w14:paraId="26DF27C8" w14:textId="77777777" w:rsidTr="008E4A8F">
        <w:trPr>
          <w:cantSplit/>
        </w:trPr>
        <w:tc>
          <w:tcPr>
            <w:tcW w:w="567" w:type="dxa"/>
            <w:tcBorders>
              <w:top w:val="single" w:sz="6" w:space="0" w:color="auto"/>
              <w:left w:val="single" w:sz="6" w:space="0" w:color="auto"/>
              <w:bottom w:val="single" w:sz="6" w:space="0" w:color="auto"/>
              <w:right w:val="single" w:sz="6" w:space="0" w:color="auto"/>
            </w:tcBorders>
          </w:tcPr>
          <w:p w14:paraId="7D8D2D96" w14:textId="77777777" w:rsidR="008E4A8F" w:rsidRPr="00E350A3" w:rsidRDefault="008E4A8F" w:rsidP="008669F8">
            <w:pPr>
              <w:pStyle w:val="TableTextArial-left"/>
              <w:jc w:val="center"/>
            </w:pPr>
            <w:r w:rsidRPr="00E350A3">
              <w:t>1.</w:t>
            </w:r>
          </w:p>
        </w:tc>
        <w:tc>
          <w:tcPr>
            <w:tcW w:w="2122" w:type="dxa"/>
            <w:tcBorders>
              <w:top w:val="single" w:sz="6" w:space="0" w:color="auto"/>
              <w:left w:val="single" w:sz="6" w:space="0" w:color="auto"/>
              <w:bottom w:val="single" w:sz="6" w:space="0" w:color="auto"/>
              <w:right w:val="single" w:sz="6" w:space="0" w:color="auto"/>
            </w:tcBorders>
          </w:tcPr>
          <w:p w14:paraId="2C1ADE90" w14:textId="77777777" w:rsidR="008E4A8F" w:rsidRPr="00E350A3" w:rsidRDefault="008E4A8F" w:rsidP="008669F8">
            <w:pPr>
              <w:pStyle w:val="TableTextArial-left"/>
            </w:pPr>
            <w:r w:rsidRPr="00E350A3">
              <w:t>the member and each dependant 12 years or older</w:t>
            </w:r>
          </w:p>
        </w:tc>
        <w:tc>
          <w:tcPr>
            <w:tcW w:w="5732" w:type="dxa"/>
            <w:tcBorders>
              <w:top w:val="single" w:sz="6" w:space="0" w:color="auto"/>
              <w:left w:val="single" w:sz="6" w:space="0" w:color="auto"/>
              <w:bottom w:val="single" w:sz="6" w:space="0" w:color="auto"/>
              <w:right w:val="single" w:sz="6" w:space="0" w:color="auto"/>
            </w:tcBorders>
          </w:tcPr>
          <w:p w14:paraId="1DD8F296" w14:textId="77777777" w:rsidR="008E4A8F" w:rsidRPr="00E350A3" w:rsidRDefault="008E4A8F" w:rsidP="008669F8">
            <w:pPr>
              <w:pStyle w:val="TableTextArial-left"/>
            </w:pPr>
            <w:r w:rsidRPr="00E350A3">
              <w:t xml:space="preserve">two-thirds of the amount listed for meals at the member's location in Annex 13.3.A. </w:t>
            </w:r>
          </w:p>
        </w:tc>
      </w:tr>
      <w:tr w:rsidR="008E4A8F" w:rsidRPr="00E350A3" w14:paraId="50AD2B06" w14:textId="77777777" w:rsidTr="008E4A8F">
        <w:trPr>
          <w:cantSplit/>
        </w:trPr>
        <w:tc>
          <w:tcPr>
            <w:tcW w:w="567" w:type="dxa"/>
            <w:tcBorders>
              <w:top w:val="single" w:sz="6" w:space="0" w:color="auto"/>
              <w:left w:val="single" w:sz="6" w:space="0" w:color="auto"/>
              <w:bottom w:val="single" w:sz="6" w:space="0" w:color="auto"/>
              <w:right w:val="single" w:sz="6" w:space="0" w:color="auto"/>
            </w:tcBorders>
          </w:tcPr>
          <w:p w14:paraId="5A05DB7A" w14:textId="77777777" w:rsidR="008E4A8F" w:rsidRPr="00E350A3" w:rsidRDefault="008E4A8F" w:rsidP="008669F8">
            <w:pPr>
              <w:pStyle w:val="TableTextArial-left"/>
              <w:jc w:val="center"/>
            </w:pPr>
            <w:r w:rsidRPr="00E350A3">
              <w:t>2.</w:t>
            </w:r>
          </w:p>
        </w:tc>
        <w:tc>
          <w:tcPr>
            <w:tcW w:w="2122" w:type="dxa"/>
            <w:tcBorders>
              <w:top w:val="single" w:sz="6" w:space="0" w:color="auto"/>
              <w:left w:val="single" w:sz="6" w:space="0" w:color="auto"/>
              <w:bottom w:val="single" w:sz="6" w:space="0" w:color="auto"/>
              <w:right w:val="single" w:sz="6" w:space="0" w:color="auto"/>
            </w:tcBorders>
          </w:tcPr>
          <w:p w14:paraId="2DC1BD86" w14:textId="77777777" w:rsidR="008E4A8F" w:rsidRPr="00E350A3" w:rsidRDefault="008E4A8F" w:rsidP="008669F8">
            <w:pPr>
              <w:pStyle w:val="TableTextArial-left"/>
            </w:pPr>
            <w:r w:rsidRPr="00E350A3">
              <w:t>each dependant less than 12 years old</w:t>
            </w:r>
          </w:p>
        </w:tc>
        <w:tc>
          <w:tcPr>
            <w:tcW w:w="5732" w:type="dxa"/>
            <w:tcBorders>
              <w:top w:val="single" w:sz="6" w:space="0" w:color="auto"/>
              <w:left w:val="single" w:sz="6" w:space="0" w:color="auto"/>
              <w:bottom w:val="single" w:sz="6" w:space="0" w:color="auto"/>
              <w:right w:val="single" w:sz="6" w:space="0" w:color="auto"/>
            </w:tcBorders>
          </w:tcPr>
          <w:p w14:paraId="7C908E39" w14:textId="77777777" w:rsidR="008E4A8F" w:rsidRPr="00E350A3" w:rsidRDefault="008E4A8F" w:rsidP="008669F8">
            <w:pPr>
              <w:pStyle w:val="TableTextArial-left"/>
            </w:pPr>
            <w:r w:rsidRPr="00E350A3">
              <w:t>two-thirds of the amount in item 1.</w:t>
            </w:r>
          </w:p>
        </w:tc>
      </w:tr>
    </w:tbl>
    <w:p w14:paraId="1E586B02" w14:textId="77777777" w:rsidR="008E4A8F" w:rsidRPr="00E350A3" w:rsidRDefault="008E4A8F" w:rsidP="008669F8"/>
    <w:tbl>
      <w:tblPr>
        <w:tblW w:w="0" w:type="auto"/>
        <w:tblInd w:w="113" w:type="dxa"/>
        <w:tblLayout w:type="fixed"/>
        <w:tblLook w:val="0000" w:firstRow="0" w:lastRow="0" w:firstColumn="0" w:lastColumn="0" w:noHBand="0" w:noVBand="0"/>
      </w:tblPr>
      <w:tblGrid>
        <w:gridCol w:w="992"/>
        <w:gridCol w:w="8363"/>
      </w:tblGrid>
      <w:tr w:rsidR="008E4A8F" w:rsidRPr="00E350A3" w14:paraId="14F41F25" w14:textId="77777777" w:rsidTr="008E4A8F">
        <w:tc>
          <w:tcPr>
            <w:tcW w:w="992" w:type="dxa"/>
          </w:tcPr>
          <w:p w14:paraId="410DFFCC" w14:textId="77777777" w:rsidR="008E4A8F" w:rsidRPr="00E350A3" w:rsidRDefault="008E4A8F" w:rsidP="008669F8">
            <w:pPr>
              <w:pStyle w:val="BlockText-Plain"/>
              <w:jc w:val="center"/>
            </w:pPr>
            <w:r w:rsidRPr="00E350A3">
              <w:t>2.</w:t>
            </w:r>
          </w:p>
        </w:tc>
        <w:tc>
          <w:tcPr>
            <w:tcW w:w="8363" w:type="dxa"/>
          </w:tcPr>
          <w:p w14:paraId="511B074E" w14:textId="77777777" w:rsidR="008E4A8F" w:rsidRPr="00E350A3" w:rsidRDefault="008E4A8F" w:rsidP="008669F8">
            <w:pPr>
              <w:pStyle w:val="BlockText-Plain"/>
              <w:rPr>
                <w:b/>
              </w:rPr>
            </w:pPr>
            <w:r w:rsidRPr="00E350A3">
              <w:t>If the accommodation tariff includes the cost of a meal, the amount of meals supplement under subsection 1 is to be reduced by the amounts in this table.</w:t>
            </w:r>
          </w:p>
        </w:tc>
      </w:tr>
    </w:tbl>
    <w:p w14:paraId="745B7FD1" w14:textId="77777777" w:rsidR="008E4A8F" w:rsidRPr="00E350A3" w:rsidRDefault="008E4A8F" w:rsidP="008669F8"/>
    <w:tbl>
      <w:tblPr>
        <w:tblW w:w="0" w:type="auto"/>
        <w:tblInd w:w="1049" w:type="dxa"/>
        <w:tblLayout w:type="fixed"/>
        <w:tblCellMar>
          <w:left w:w="56" w:type="dxa"/>
          <w:right w:w="56" w:type="dxa"/>
        </w:tblCellMar>
        <w:tblLook w:val="0000" w:firstRow="0" w:lastRow="0" w:firstColumn="0" w:lastColumn="0" w:noHBand="0" w:noVBand="0"/>
      </w:tblPr>
      <w:tblGrid>
        <w:gridCol w:w="567"/>
        <w:gridCol w:w="2976"/>
        <w:gridCol w:w="4820"/>
      </w:tblGrid>
      <w:tr w:rsidR="008E4A8F" w:rsidRPr="00E350A3" w14:paraId="4E2711DF" w14:textId="77777777" w:rsidTr="008E4A8F">
        <w:trPr>
          <w:cantSplit/>
        </w:trPr>
        <w:tc>
          <w:tcPr>
            <w:tcW w:w="567" w:type="dxa"/>
            <w:tcBorders>
              <w:top w:val="single" w:sz="6" w:space="0" w:color="auto"/>
              <w:left w:val="single" w:sz="6" w:space="0" w:color="auto"/>
              <w:bottom w:val="single" w:sz="6" w:space="0" w:color="auto"/>
              <w:right w:val="single" w:sz="6" w:space="0" w:color="auto"/>
            </w:tcBorders>
          </w:tcPr>
          <w:p w14:paraId="754369A9" w14:textId="77777777" w:rsidR="008E4A8F" w:rsidRPr="00E350A3" w:rsidRDefault="008E4A8F" w:rsidP="008669F8">
            <w:pPr>
              <w:pStyle w:val="TableHeaderArial"/>
            </w:pPr>
            <w:r w:rsidRPr="00E350A3">
              <w:t>Item</w:t>
            </w:r>
          </w:p>
        </w:tc>
        <w:tc>
          <w:tcPr>
            <w:tcW w:w="2976" w:type="dxa"/>
            <w:tcBorders>
              <w:top w:val="single" w:sz="6" w:space="0" w:color="auto"/>
              <w:left w:val="single" w:sz="6" w:space="0" w:color="auto"/>
              <w:bottom w:val="single" w:sz="6" w:space="0" w:color="auto"/>
              <w:right w:val="single" w:sz="6" w:space="0" w:color="auto"/>
            </w:tcBorders>
          </w:tcPr>
          <w:p w14:paraId="36397899" w14:textId="77777777" w:rsidR="008E4A8F" w:rsidRPr="00E350A3" w:rsidRDefault="008E4A8F" w:rsidP="008669F8">
            <w:pPr>
              <w:pStyle w:val="TableHeaderArial"/>
            </w:pPr>
            <w:r w:rsidRPr="00E350A3">
              <w:t>For...</w:t>
            </w:r>
          </w:p>
        </w:tc>
        <w:tc>
          <w:tcPr>
            <w:tcW w:w="4820" w:type="dxa"/>
            <w:tcBorders>
              <w:top w:val="single" w:sz="6" w:space="0" w:color="auto"/>
              <w:left w:val="single" w:sz="6" w:space="0" w:color="auto"/>
              <w:bottom w:val="single" w:sz="6" w:space="0" w:color="auto"/>
              <w:right w:val="single" w:sz="6" w:space="0" w:color="auto"/>
            </w:tcBorders>
          </w:tcPr>
          <w:p w14:paraId="55D45754" w14:textId="77777777" w:rsidR="008E4A8F" w:rsidRPr="00E350A3" w:rsidRDefault="008E4A8F" w:rsidP="008669F8">
            <w:pPr>
              <w:pStyle w:val="TableHeaderArial"/>
            </w:pPr>
            <w:r w:rsidRPr="00E350A3">
              <w:t>the allowance is to be reduced by...</w:t>
            </w:r>
          </w:p>
        </w:tc>
      </w:tr>
      <w:tr w:rsidR="008E4A8F" w:rsidRPr="00E350A3" w14:paraId="054F6219" w14:textId="77777777" w:rsidTr="008E4A8F">
        <w:trPr>
          <w:cantSplit/>
        </w:trPr>
        <w:tc>
          <w:tcPr>
            <w:tcW w:w="567" w:type="dxa"/>
            <w:tcBorders>
              <w:top w:val="single" w:sz="6" w:space="0" w:color="auto"/>
              <w:left w:val="single" w:sz="6" w:space="0" w:color="auto"/>
              <w:bottom w:val="single" w:sz="6" w:space="0" w:color="auto"/>
              <w:right w:val="single" w:sz="6" w:space="0" w:color="auto"/>
            </w:tcBorders>
          </w:tcPr>
          <w:p w14:paraId="4BE5887B" w14:textId="77777777" w:rsidR="008E4A8F" w:rsidRPr="00E350A3" w:rsidRDefault="008E4A8F" w:rsidP="008669F8">
            <w:pPr>
              <w:pStyle w:val="TableTextArial-left"/>
              <w:jc w:val="center"/>
            </w:pPr>
            <w:r w:rsidRPr="00E350A3">
              <w:t>1.</w:t>
            </w:r>
          </w:p>
        </w:tc>
        <w:tc>
          <w:tcPr>
            <w:tcW w:w="2976" w:type="dxa"/>
            <w:tcBorders>
              <w:top w:val="single" w:sz="6" w:space="0" w:color="auto"/>
              <w:left w:val="single" w:sz="6" w:space="0" w:color="auto"/>
              <w:bottom w:val="single" w:sz="6" w:space="0" w:color="auto"/>
              <w:right w:val="single" w:sz="6" w:space="0" w:color="auto"/>
            </w:tcBorders>
          </w:tcPr>
          <w:p w14:paraId="3FB1A2D0" w14:textId="77777777" w:rsidR="008E4A8F" w:rsidRPr="00E350A3" w:rsidRDefault="008E4A8F" w:rsidP="008669F8">
            <w:pPr>
              <w:pStyle w:val="TableTextArial-left"/>
            </w:pPr>
            <w:r w:rsidRPr="00E350A3">
              <w:t>breakfast</w:t>
            </w:r>
          </w:p>
        </w:tc>
        <w:tc>
          <w:tcPr>
            <w:tcW w:w="4820" w:type="dxa"/>
            <w:tcBorders>
              <w:top w:val="single" w:sz="6" w:space="0" w:color="auto"/>
              <w:left w:val="single" w:sz="6" w:space="0" w:color="auto"/>
              <w:bottom w:val="single" w:sz="6" w:space="0" w:color="auto"/>
              <w:right w:val="single" w:sz="6" w:space="0" w:color="auto"/>
            </w:tcBorders>
          </w:tcPr>
          <w:p w14:paraId="1CBFCE05" w14:textId="77777777" w:rsidR="008E4A8F" w:rsidRPr="00E350A3" w:rsidRDefault="008E4A8F" w:rsidP="008669F8">
            <w:pPr>
              <w:pStyle w:val="TableTextArial-left"/>
              <w:jc w:val="center"/>
            </w:pPr>
            <w:r w:rsidRPr="00E350A3">
              <w:t>25%.</w:t>
            </w:r>
          </w:p>
        </w:tc>
      </w:tr>
      <w:tr w:rsidR="008E4A8F" w:rsidRPr="00E350A3" w14:paraId="4562C911" w14:textId="77777777" w:rsidTr="008E4A8F">
        <w:trPr>
          <w:cantSplit/>
        </w:trPr>
        <w:tc>
          <w:tcPr>
            <w:tcW w:w="567" w:type="dxa"/>
            <w:tcBorders>
              <w:top w:val="single" w:sz="6" w:space="0" w:color="auto"/>
              <w:left w:val="single" w:sz="6" w:space="0" w:color="auto"/>
              <w:bottom w:val="single" w:sz="6" w:space="0" w:color="auto"/>
              <w:right w:val="single" w:sz="6" w:space="0" w:color="auto"/>
            </w:tcBorders>
          </w:tcPr>
          <w:p w14:paraId="5173091C" w14:textId="77777777" w:rsidR="008E4A8F" w:rsidRPr="00E350A3" w:rsidRDefault="008E4A8F" w:rsidP="008669F8">
            <w:pPr>
              <w:pStyle w:val="TableTextArial-left"/>
              <w:jc w:val="center"/>
            </w:pPr>
            <w:r w:rsidRPr="00E350A3">
              <w:t>2.</w:t>
            </w:r>
          </w:p>
        </w:tc>
        <w:tc>
          <w:tcPr>
            <w:tcW w:w="2976" w:type="dxa"/>
            <w:tcBorders>
              <w:top w:val="single" w:sz="6" w:space="0" w:color="auto"/>
              <w:left w:val="single" w:sz="6" w:space="0" w:color="auto"/>
              <w:bottom w:val="single" w:sz="6" w:space="0" w:color="auto"/>
              <w:right w:val="single" w:sz="6" w:space="0" w:color="auto"/>
            </w:tcBorders>
          </w:tcPr>
          <w:p w14:paraId="45316192" w14:textId="77777777" w:rsidR="008E4A8F" w:rsidRPr="00E350A3" w:rsidRDefault="008E4A8F" w:rsidP="008669F8">
            <w:pPr>
              <w:pStyle w:val="TableTextArial-left"/>
            </w:pPr>
            <w:r w:rsidRPr="00E350A3">
              <w:t>lunch</w:t>
            </w:r>
          </w:p>
        </w:tc>
        <w:tc>
          <w:tcPr>
            <w:tcW w:w="4820" w:type="dxa"/>
            <w:tcBorders>
              <w:top w:val="single" w:sz="6" w:space="0" w:color="auto"/>
              <w:left w:val="single" w:sz="6" w:space="0" w:color="auto"/>
              <w:bottom w:val="single" w:sz="6" w:space="0" w:color="auto"/>
              <w:right w:val="single" w:sz="6" w:space="0" w:color="auto"/>
            </w:tcBorders>
          </w:tcPr>
          <w:p w14:paraId="1278F52F" w14:textId="77777777" w:rsidR="008E4A8F" w:rsidRPr="00E350A3" w:rsidRDefault="008E4A8F" w:rsidP="008669F8">
            <w:pPr>
              <w:pStyle w:val="TableTextArial-left"/>
              <w:jc w:val="center"/>
            </w:pPr>
            <w:r w:rsidRPr="00E350A3">
              <w:t>25%.</w:t>
            </w:r>
          </w:p>
        </w:tc>
      </w:tr>
      <w:tr w:rsidR="008E4A8F" w:rsidRPr="00E350A3" w14:paraId="3AEF43AD" w14:textId="77777777" w:rsidTr="008E4A8F">
        <w:trPr>
          <w:cantSplit/>
        </w:trPr>
        <w:tc>
          <w:tcPr>
            <w:tcW w:w="567" w:type="dxa"/>
            <w:tcBorders>
              <w:top w:val="single" w:sz="6" w:space="0" w:color="auto"/>
              <w:left w:val="single" w:sz="6" w:space="0" w:color="auto"/>
              <w:bottom w:val="single" w:sz="6" w:space="0" w:color="auto"/>
              <w:right w:val="single" w:sz="6" w:space="0" w:color="auto"/>
            </w:tcBorders>
          </w:tcPr>
          <w:p w14:paraId="79C86578" w14:textId="77777777" w:rsidR="008E4A8F" w:rsidRPr="00E350A3" w:rsidRDefault="008E4A8F" w:rsidP="008669F8">
            <w:pPr>
              <w:pStyle w:val="TableTextArial-left"/>
              <w:jc w:val="center"/>
            </w:pPr>
            <w:r w:rsidRPr="00E350A3">
              <w:t>3.</w:t>
            </w:r>
          </w:p>
        </w:tc>
        <w:tc>
          <w:tcPr>
            <w:tcW w:w="2976" w:type="dxa"/>
            <w:tcBorders>
              <w:top w:val="single" w:sz="6" w:space="0" w:color="auto"/>
              <w:left w:val="single" w:sz="6" w:space="0" w:color="auto"/>
              <w:bottom w:val="single" w:sz="6" w:space="0" w:color="auto"/>
              <w:right w:val="single" w:sz="6" w:space="0" w:color="auto"/>
            </w:tcBorders>
          </w:tcPr>
          <w:p w14:paraId="17E993B3" w14:textId="77777777" w:rsidR="008E4A8F" w:rsidRPr="00E350A3" w:rsidRDefault="008E4A8F" w:rsidP="008669F8">
            <w:pPr>
              <w:pStyle w:val="TableTextArial-left"/>
            </w:pPr>
            <w:r w:rsidRPr="00E350A3">
              <w:t>dinner</w:t>
            </w:r>
          </w:p>
        </w:tc>
        <w:tc>
          <w:tcPr>
            <w:tcW w:w="4820" w:type="dxa"/>
            <w:tcBorders>
              <w:top w:val="single" w:sz="6" w:space="0" w:color="auto"/>
              <w:left w:val="single" w:sz="6" w:space="0" w:color="auto"/>
              <w:bottom w:val="single" w:sz="6" w:space="0" w:color="auto"/>
              <w:right w:val="single" w:sz="6" w:space="0" w:color="auto"/>
            </w:tcBorders>
          </w:tcPr>
          <w:p w14:paraId="76D3EB1A" w14:textId="77777777" w:rsidR="008E4A8F" w:rsidRPr="00E350A3" w:rsidRDefault="008E4A8F" w:rsidP="008669F8">
            <w:pPr>
              <w:pStyle w:val="TableTextArial-left"/>
              <w:jc w:val="center"/>
            </w:pPr>
            <w:r w:rsidRPr="00E350A3">
              <w:t>50%.</w:t>
            </w:r>
          </w:p>
        </w:tc>
      </w:tr>
    </w:tbl>
    <w:p w14:paraId="080407D0" w14:textId="77777777" w:rsidR="008E4A8F" w:rsidRPr="00E350A3" w:rsidRDefault="008E4A8F" w:rsidP="008669F8"/>
    <w:tbl>
      <w:tblPr>
        <w:tblW w:w="0" w:type="auto"/>
        <w:tblInd w:w="113" w:type="dxa"/>
        <w:tblLayout w:type="fixed"/>
        <w:tblLook w:val="0000" w:firstRow="0" w:lastRow="0" w:firstColumn="0" w:lastColumn="0" w:noHBand="0" w:noVBand="0"/>
      </w:tblPr>
      <w:tblGrid>
        <w:gridCol w:w="992"/>
        <w:gridCol w:w="8363"/>
      </w:tblGrid>
      <w:tr w:rsidR="008E4A8F" w:rsidRPr="00E350A3" w14:paraId="2A77D4D5" w14:textId="77777777" w:rsidTr="008E4A8F">
        <w:tc>
          <w:tcPr>
            <w:tcW w:w="992" w:type="dxa"/>
          </w:tcPr>
          <w:p w14:paraId="1DAC6060" w14:textId="77777777" w:rsidR="008E4A8F" w:rsidRPr="00E350A3" w:rsidRDefault="008E4A8F" w:rsidP="008669F8">
            <w:pPr>
              <w:pStyle w:val="BlockText-Plain"/>
              <w:jc w:val="center"/>
            </w:pPr>
            <w:r w:rsidRPr="00E350A3">
              <w:t>3.</w:t>
            </w:r>
          </w:p>
        </w:tc>
        <w:tc>
          <w:tcPr>
            <w:tcW w:w="8363" w:type="dxa"/>
          </w:tcPr>
          <w:p w14:paraId="78FA03FC" w14:textId="77777777" w:rsidR="008E4A8F" w:rsidRPr="00E350A3" w:rsidRDefault="008E4A8F" w:rsidP="008669F8">
            <w:pPr>
              <w:pStyle w:val="BlockText-Plain"/>
            </w:pPr>
            <w:r w:rsidRPr="00E350A3">
              <w:t xml:space="preserve">On the first and last days of a period, the benefit is worked out by multiplying the amounts in subsection 1 by the applicable percentages in this table. </w:t>
            </w:r>
          </w:p>
        </w:tc>
      </w:tr>
    </w:tbl>
    <w:p w14:paraId="522CB3A3" w14:textId="77777777" w:rsidR="008E4A8F" w:rsidRPr="00E350A3" w:rsidRDefault="008E4A8F" w:rsidP="008669F8"/>
    <w:tbl>
      <w:tblPr>
        <w:tblW w:w="0" w:type="auto"/>
        <w:tblInd w:w="1053" w:type="dxa"/>
        <w:tblLayout w:type="fixed"/>
        <w:tblCellMar>
          <w:left w:w="56" w:type="dxa"/>
          <w:right w:w="56" w:type="dxa"/>
        </w:tblCellMar>
        <w:tblLook w:val="0000" w:firstRow="0" w:lastRow="0" w:firstColumn="0" w:lastColumn="0" w:noHBand="0" w:noVBand="0"/>
      </w:tblPr>
      <w:tblGrid>
        <w:gridCol w:w="567"/>
        <w:gridCol w:w="2405"/>
        <w:gridCol w:w="2552"/>
        <w:gridCol w:w="2839"/>
      </w:tblGrid>
      <w:tr w:rsidR="008E4A8F" w:rsidRPr="00E350A3" w14:paraId="5D9C18CB" w14:textId="77777777" w:rsidTr="008E4A8F">
        <w:trPr>
          <w:cantSplit/>
        </w:trPr>
        <w:tc>
          <w:tcPr>
            <w:tcW w:w="567" w:type="dxa"/>
            <w:tcBorders>
              <w:top w:val="single" w:sz="6" w:space="0" w:color="auto"/>
              <w:left w:val="single" w:sz="6" w:space="0" w:color="auto"/>
              <w:bottom w:val="single" w:sz="6" w:space="0" w:color="auto"/>
              <w:right w:val="single" w:sz="6" w:space="0" w:color="auto"/>
            </w:tcBorders>
          </w:tcPr>
          <w:p w14:paraId="17F46044" w14:textId="77777777" w:rsidR="008E4A8F" w:rsidRPr="00E350A3" w:rsidRDefault="008E4A8F" w:rsidP="008669F8">
            <w:pPr>
              <w:pStyle w:val="TableHeaderArial"/>
            </w:pPr>
            <w:r w:rsidRPr="00E350A3">
              <w:t>Item</w:t>
            </w:r>
          </w:p>
        </w:tc>
        <w:tc>
          <w:tcPr>
            <w:tcW w:w="2405" w:type="dxa"/>
            <w:tcBorders>
              <w:top w:val="single" w:sz="6" w:space="0" w:color="auto"/>
              <w:left w:val="single" w:sz="6" w:space="0" w:color="auto"/>
              <w:bottom w:val="single" w:sz="6" w:space="0" w:color="auto"/>
              <w:right w:val="single" w:sz="6" w:space="0" w:color="auto"/>
            </w:tcBorders>
          </w:tcPr>
          <w:p w14:paraId="151DC156" w14:textId="77777777" w:rsidR="008E4A8F" w:rsidRPr="00E350A3" w:rsidRDefault="008E4A8F" w:rsidP="008669F8">
            <w:pPr>
              <w:pStyle w:val="TableHeaderArial"/>
            </w:pPr>
            <w:r w:rsidRPr="00E350A3">
              <w:t>Local time of arrival or departure</w:t>
            </w:r>
          </w:p>
        </w:tc>
        <w:tc>
          <w:tcPr>
            <w:tcW w:w="2552" w:type="dxa"/>
            <w:tcBorders>
              <w:top w:val="single" w:sz="6" w:space="0" w:color="auto"/>
              <w:left w:val="single" w:sz="6" w:space="0" w:color="auto"/>
              <w:bottom w:val="single" w:sz="6" w:space="0" w:color="auto"/>
              <w:right w:val="single" w:sz="6" w:space="0" w:color="auto"/>
            </w:tcBorders>
          </w:tcPr>
          <w:p w14:paraId="318EAF4C" w14:textId="77777777" w:rsidR="008E4A8F" w:rsidRPr="00E350A3" w:rsidRDefault="008E4A8F" w:rsidP="008669F8">
            <w:pPr>
              <w:pStyle w:val="TableHeaderArial"/>
            </w:pPr>
            <w:r w:rsidRPr="00E350A3">
              <w:t>% rate for day of arrival</w:t>
            </w:r>
          </w:p>
        </w:tc>
        <w:tc>
          <w:tcPr>
            <w:tcW w:w="2839" w:type="dxa"/>
            <w:tcBorders>
              <w:top w:val="single" w:sz="6" w:space="0" w:color="auto"/>
              <w:left w:val="single" w:sz="6" w:space="0" w:color="auto"/>
              <w:bottom w:val="single" w:sz="6" w:space="0" w:color="auto"/>
              <w:right w:val="single" w:sz="6" w:space="0" w:color="auto"/>
            </w:tcBorders>
          </w:tcPr>
          <w:p w14:paraId="49E7D325" w14:textId="77777777" w:rsidR="008E4A8F" w:rsidRPr="00E350A3" w:rsidRDefault="008E4A8F" w:rsidP="008669F8">
            <w:pPr>
              <w:pStyle w:val="TableHeaderArial"/>
            </w:pPr>
            <w:r w:rsidRPr="00E350A3">
              <w:t>% rate for day of departure</w:t>
            </w:r>
          </w:p>
        </w:tc>
      </w:tr>
      <w:tr w:rsidR="008E4A8F" w:rsidRPr="00E350A3" w14:paraId="7B7DD908" w14:textId="77777777" w:rsidTr="008E4A8F">
        <w:trPr>
          <w:cantSplit/>
        </w:trPr>
        <w:tc>
          <w:tcPr>
            <w:tcW w:w="567" w:type="dxa"/>
            <w:tcBorders>
              <w:top w:val="single" w:sz="6" w:space="0" w:color="auto"/>
              <w:left w:val="single" w:sz="6" w:space="0" w:color="auto"/>
              <w:bottom w:val="single" w:sz="6" w:space="0" w:color="auto"/>
              <w:right w:val="single" w:sz="6" w:space="0" w:color="auto"/>
            </w:tcBorders>
          </w:tcPr>
          <w:p w14:paraId="4870023B" w14:textId="77777777" w:rsidR="008E4A8F" w:rsidRPr="00E350A3" w:rsidRDefault="008E4A8F" w:rsidP="008669F8">
            <w:pPr>
              <w:pStyle w:val="TableTextArial-left"/>
              <w:jc w:val="center"/>
            </w:pPr>
            <w:r w:rsidRPr="00E350A3">
              <w:t>1.</w:t>
            </w:r>
          </w:p>
        </w:tc>
        <w:tc>
          <w:tcPr>
            <w:tcW w:w="2405" w:type="dxa"/>
            <w:tcBorders>
              <w:top w:val="single" w:sz="6" w:space="0" w:color="auto"/>
              <w:left w:val="single" w:sz="6" w:space="0" w:color="auto"/>
              <w:bottom w:val="single" w:sz="6" w:space="0" w:color="auto"/>
              <w:right w:val="single" w:sz="6" w:space="0" w:color="auto"/>
            </w:tcBorders>
          </w:tcPr>
          <w:p w14:paraId="0C126D26" w14:textId="77777777" w:rsidR="008E4A8F" w:rsidRPr="00E350A3" w:rsidRDefault="008E4A8F" w:rsidP="008669F8">
            <w:pPr>
              <w:pStyle w:val="TableTextArial-left"/>
            </w:pPr>
            <w:r w:rsidRPr="00E350A3">
              <w:t>Before 0700</w:t>
            </w:r>
          </w:p>
        </w:tc>
        <w:tc>
          <w:tcPr>
            <w:tcW w:w="2552" w:type="dxa"/>
            <w:tcBorders>
              <w:top w:val="single" w:sz="6" w:space="0" w:color="auto"/>
              <w:left w:val="single" w:sz="6" w:space="0" w:color="auto"/>
              <w:bottom w:val="single" w:sz="6" w:space="0" w:color="auto"/>
              <w:right w:val="single" w:sz="6" w:space="0" w:color="auto"/>
            </w:tcBorders>
          </w:tcPr>
          <w:p w14:paraId="39F20ADE" w14:textId="77777777" w:rsidR="008E4A8F" w:rsidRPr="00E350A3" w:rsidRDefault="008E4A8F" w:rsidP="008669F8">
            <w:pPr>
              <w:pStyle w:val="TableTextArial-Ctrd0"/>
            </w:pPr>
            <w:r w:rsidRPr="00E350A3">
              <w:t>100</w:t>
            </w:r>
          </w:p>
        </w:tc>
        <w:tc>
          <w:tcPr>
            <w:tcW w:w="2839" w:type="dxa"/>
            <w:tcBorders>
              <w:top w:val="single" w:sz="6" w:space="0" w:color="auto"/>
              <w:left w:val="single" w:sz="6" w:space="0" w:color="auto"/>
              <w:bottom w:val="single" w:sz="6" w:space="0" w:color="auto"/>
              <w:right w:val="single" w:sz="6" w:space="0" w:color="auto"/>
            </w:tcBorders>
          </w:tcPr>
          <w:p w14:paraId="1597CC1B" w14:textId="77777777" w:rsidR="008E4A8F" w:rsidRPr="00E350A3" w:rsidRDefault="006F2F1B" w:rsidP="008669F8">
            <w:pPr>
              <w:pStyle w:val="TableTextArial-Ctrd0"/>
            </w:pPr>
            <w:r w:rsidRPr="00E350A3">
              <w:t>0</w:t>
            </w:r>
          </w:p>
        </w:tc>
      </w:tr>
      <w:tr w:rsidR="008E4A8F" w:rsidRPr="00E350A3" w14:paraId="368BBC65" w14:textId="77777777" w:rsidTr="008E4A8F">
        <w:trPr>
          <w:cantSplit/>
        </w:trPr>
        <w:tc>
          <w:tcPr>
            <w:tcW w:w="567" w:type="dxa"/>
            <w:tcBorders>
              <w:top w:val="single" w:sz="6" w:space="0" w:color="auto"/>
              <w:left w:val="single" w:sz="6" w:space="0" w:color="auto"/>
              <w:bottom w:val="single" w:sz="6" w:space="0" w:color="auto"/>
              <w:right w:val="single" w:sz="6" w:space="0" w:color="auto"/>
            </w:tcBorders>
          </w:tcPr>
          <w:p w14:paraId="25FC1513" w14:textId="77777777" w:rsidR="008E4A8F" w:rsidRPr="00E350A3" w:rsidRDefault="008E4A8F" w:rsidP="008669F8">
            <w:pPr>
              <w:pStyle w:val="TableTextArial-left"/>
              <w:jc w:val="center"/>
            </w:pPr>
            <w:r w:rsidRPr="00E350A3">
              <w:t>2.</w:t>
            </w:r>
          </w:p>
        </w:tc>
        <w:tc>
          <w:tcPr>
            <w:tcW w:w="2405" w:type="dxa"/>
            <w:tcBorders>
              <w:top w:val="single" w:sz="6" w:space="0" w:color="auto"/>
              <w:left w:val="single" w:sz="6" w:space="0" w:color="auto"/>
              <w:bottom w:val="single" w:sz="6" w:space="0" w:color="auto"/>
              <w:right w:val="single" w:sz="6" w:space="0" w:color="auto"/>
            </w:tcBorders>
          </w:tcPr>
          <w:p w14:paraId="52C13578" w14:textId="77777777" w:rsidR="008E4A8F" w:rsidRPr="00E350A3" w:rsidRDefault="008E4A8F" w:rsidP="008669F8">
            <w:pPr>
              <w:pStyle w:val="TableTextArial-left"/>
            </w:pPr>
            <w:r w:rsidRPr="00E350A3">
              <w:t>0700 – 1300</w:t>
            </w:r>
          </w:p>
        </w:tc>
        <w:tc>
          <w:tcPr>
            <w:tcW w:w="2552" w:type="dxa"/>
            <w:tcBorders>
              <w:top w:val="single" w:sz="6" w:space="0" w:color="auto"/>
              <w:left w:val="single" w:sz="6" w:space="0" w:color="auto"/>
              <w:bottom w:val="single" w:sz="6" w:space="0" w:color="auto"/>
              <w:right w:val="single" w:sz="6" w:space="0" w:color="auto"/>
            </w:tcBorders>
          </w:tcPr>
          <w:p w14:paraId="592D25F1" w14:textId="77777777" w:rsidR="008E4A8F" w:rsidRPr="00E350A3" w:rsidRDefault="008E4A8F" w:rsidP="008669F8">
            <w:pPr>
              <w:pStyle w:val="TableTextArial-Ctrd0"/>
            </w:pPr>
            <w:r w:rsidRPr="00E350A3">
              <w:t>75</w:t>
            </w:r>
          </w:p>
        </w:tc>
        <w:tc>
          <w:tcPr>
            <w:tcW w:w="2839" w:type="dxa"/>
            <w:tcBorders>
              <w:top w:val="single" w:sz="6" w:space="0" w:color="auto"/>
              <w:left w:val="single" w:sz="6" w:space="0" w:color="auto"/>
              <w:bottom w:val="single" w:sz="6" w:space="0" w:color="auto"/>
              <w:right w:val="single" w:sz="6" w:space="0" w:color="auto"/>
            </w:tcBorders>
          </w:tcPr>
          <w:p w14:paraId="3415773A" w14:textId="77777777" w:rsidR="008E4A8F" w:rsidRPr="00E350A3" w:rsidRDefault="008E4A8F" w:rsidP="008669F8">
            <w:pPr>
              <w:pStyle w:val="TableTextArial-Ctrd0"/>
            </w:pPr>
            <w:r w:rsidRPr="00E350A3">
              <w:t>25</w:t>
            </w:r>
          </w:p>
        </w:tc>
      </w:tr>
      <w:tr w:rsidR="008E4A8F" w:rsidRPr="00E350A3" w14:paraId="44BC1899" w14:textId="77777777" w:rsidTr="008E4A8F">
        <w:trPr>
          <w:cantSplit/>
        </w:trPr>
        <w:tc>
          <w:tcPr>
            <w:tcW w:w="567" w:type="dxa"/>
            <w:tcBorders>
              <w:top w:val="single" w:sz="6" w:space="0" w:color="auto"/>
              <w:left w:val="single" w:sz="6" w:space="0" w:color="auto"/>
              <w:bottom w:val="single" w:sz="6" w:space="0" w:color="auto"/>
              <w:right w:val="single" w:sz="6" w:space="0" w:color="auto"/>
            </w:tcBorders>
          </w:tcPr>
          <w:p w14:paraId="29C73DBE" w14:textId="77777777" w:rsidR="008E4A8F" w:rsidRPr="00E350A3" w:rsidRDefault="008E4A8F" w:rsidP="008669F8">
            <w:pPr>
              <w:pStyle w:val="TableTextArial-left"/>
              <w:jc w:val="center"/>
            </w:pPr>
            <w:r w:rsidRPr="00E350A3">
              <w:t>3.</w:t>
            </w:r>
          </w:p>
        </w:tc>
        <w:tc>
          <w:tcPr>
            <w:tcW w:w="2405" w:type="dxa"/>
            <w:tcBorders>
              <w:top w:val="single" w:sz="6" w:space="0" w:color="auto"/>
              <w:left w:val="single" w:sz="6" w:space="0" w:color="auto"/>
              <w:bottom w:val="single" w:sz="6" w:space="0" w:color="auto"/>
              <w:right w:val="single" w:sz="6" w:space="0" w:color="auto"/>
            </w:tcBorders>
          </w:tcPr>
          <w:p w14:paraId="5B986DB3" w14:textId="77777777" w:rsidR="008E4A8F" w:rsidRPr="00E350A3" w:rsidRDefault="008E4A8F" w:rsidP="008669F8">
            <w:pPr>
              <w:pStyle w:val="TableTextArial-left"/>
            </w:pPr>
            <w:r w:rsidRPr="00E350A3">
              <w:t>1301 – 1900</w:t>
            </w:r>
          </w:p>
        </w:tc>
        <w:tc>
          <w:tcPr>
            <w:tcW w:w="2552" w:type="dxa"/>
            <w:tcBorders>
              <w:top w:val="single" w:sz="6" w:space="0" w:color="auto"/>
              <w:left w:val="single" w:sz="6" w:space="0" w:color="auto"/>
              <w:bottom w:val="single" w:sz="6" w:space="0" w:color="auto"/>
              <w:right w:val="single" w:sz="6" w:space="0" w:color="auto"/>
            </w:tcBorders>
          </w:tcPr>
          <w:p w14:paraId="01B55767" w14:textId="77777777" w:rsidR="008E4A8F" w:rsidRPr="00E350A3" w:rsidRDefault="008E4A8F" w:rsidP="008669F8">
            <w:pPr>
              <w:pStyle w:val="TableTextArial-Ctrd0"/>
            </w:pPr>
            <w:r w:rsidRPr="00E350A3">
              <w:t>50</w:t>
            </w:r>
          </w:p>
        </w:tc>
        <w:tc>
          <w:tcPr>
            <w:tcW w:w="2839" w:type="dxa"/>
            <w:tcBorders>
              <w:top w:val="single" w:sz="6" w:space="0" w:color="auto"/>
              <w:left w:val="single" w:sz="6" w:space="0" w:color="auto"/>
              <w:bottom w:val="single" w:sz="6" w:space="0" w:color="auto"/>
              <w:right w:val="single" w:sz="6" w:space="0" w:color="auto"/>
            </w:tcBorders>
          </w:tcPr>
          <w:p w14:paraId="24E6C90F" w14:textId="77777777" w:rsidR="008E4A8F" w:rsidRPr="00E350A3" w:rsidRDefault="008E4A8F" w:rsidP="008669F8">
            <w:pPr>
              <w:pStyle w:val="TableTextArial-Ctrd0"/>
            </w:pPr>
            <w:r w:rsidRPr="00E350A3">
              <w:t>50</w:t>
            </w:r>
          </w:p>
        </w:tc>
      </w:tr>
      <w:tr w:rsidR="008E4A8F" w:rsidRPr="00E350A3" w14:paraId="7A94CC5E" w14:textId="77777777" w:rsidTr="008E4A8F">
        <w:trPr>
          <w:cantSplit/>
        </w:trPr>
        <w:tc>
          <w:tcPr>
            <w:tcW w:w="567" w:type="dxa"/>
            <w:tcBorders>
              <w:top w:val="single" w:sz="6" w:space="0" w:color="auto"/>
              <w:left w:val="single" w:sz="6" w:space="0" w:color="auto"/>
              <w:bottom w:val="single" w:sz="6" w:space="0" w:color="auto"/>
              <w:right w:val="single" w:sz="6" w:space="0" w:color="auto"/>
            </w:tcBorders>
          </w:tcPr>
          <w:p w14:paraId="7F086F62" w14:textId="77777777" w:rsidR="008E4A8F" w:rsidRPr="00E350A3" w:rsidRDefault="008E4A8F" w:rsidP="008669F8">
            <w:pPr>
              <w:pStyle w:val="TableTextArial-left"/>
              <w:jc w:val="center"/>
            </w:pPr>
            <w:r w:rsidRPr="00E350A3">
              <w:t>4.</w:t>
            </w:r>
          </w:p>
        </w:tc>
        <w:tc>
          <w:tcPr>
            <w:tcW w:w="2405" w:type="dxa"/>
            <w:tcBorders>
              <w:top w:val="single" w:sz="6" w:space="0" w:color="auto"/>
              <w:left w:val="single" w:sz="6" w:space="0" w:color="auto"/>
              <w:bottom w:val="single" w:sz="6" w:space="0" w:color="auto"/>
              <w:right w:val="single" w:sz="6" w:space="0" w:color="auto"/>
            </w:tcBorders>
          </w:tcPr>
          <w:p w14:paraId="01A5FF96" w14:textId="77777777" w:rsidR="008E4A8F" w:rsidRPr="00E350A3" w:rsidRDefault="008E4A8F" w:rsidP="008669F8">
            <w:pPr>
              <w:pStyle w:val="TableTextArial-left"/>
            </w:pPr>
            <w:r w:rsidRPr="00E350A3">
              <w:t>After 1900</w:t>
            </w:r>
          </w:p>
        </w:tc>
        <w:tc>
          <w:tcPr>
            <w:tcW w:w="2552" w:type="dxa"/>
            <w:tcBorders>
              <w:top w:val="single" w:sz="6" w:space="0" w:color="auto"/>
              <w:left w:val="single" w:sz="6" w:space="0" w:color="auto"/>
              <w:bottom w:val="single" w:sz="6" w:space="0" w:color="auto"/>
              <w:right w:val="single" w:sz="6" w:space="0" w:color="auto"/>
            </w:tcBorders>
          </w:tcPr>
          <w:p w14:paraId="584AD011" w14:textId="77777777" w:rsidR="008E4A8F" w:rsidRPr="00E350A3" w:rsidRDefault="006F2F1B" w:rsidP="008669F8">
            <w:pPr>
              <w:pStyle w:val="TableTextArial-Ctrd0"/>
            </w:pPr>
            <w:r w:rsidRPr="00E350A3">
              <w:t>0</w:t>
            </w:r>
          </w:p>
        </w:tc>
        <w:tc>
          <w:tcPr>
            <w:tcW w:w="2839" w:type="dxa"/>
            <w:tcBorders>
              <w:top w:val="single" w:sz="6" w:space="0" w:color="auto"/>
              <w:left w:val="single" w:sz="6" w:space="0" w:color="auto"/>
              <w:bottom w:val="single" w:sz="6" w:space="0" w:color="auto"/>
              <w:right w:val="single" w:sz="6" w:space="0" w:color="auto"/>
            </w:tcBorders>
          </w:tcPr>
          <w:p w14:paraId="491D0D52" w14:textId="77777777" w:rsidR="008E4A8F" w:rsidRPr="00E350A3" w:rsidRDefault="008E4A8F" w:rsidP="008669F8">
            <w:pPr>
              <w:pStyle w:val="TableTextArial-Ctrd0"/>
            </w:pPr>
            <w:r w:rsidRPr="00E350A3">
              <w:t>100</w:t>
            </w:r>
          </w:p>
        </w:tc>
      </w:tr>
    </w:tbl>
    <w:p w14:paraId="39711A39" w14:textId="77777777" w:rsidR="008E4A8F" w:rsidRPr="00E350A3" w:rsidRDefault="008E4A8F" w:rsidP="008669F8"/>
    <w:tbl>
      <w:tblPr>
        <w:tblW w:w="0" w:type="auto"/>
        <w:tblInd w:w="113" w:type="dxa"/>
        <w:tblLayout w:type="fixed"/>
        <w:tblLook w:val="0000" w:firstRow="0" w:lastRow="0" w:firstColumn="0" w:lastColumn="0" w:noHBand="0" w:noVBand="0"/>
      </w:tblPr>
      <w:tblGrid>
        <w:gridCol w:w="992"/>
        <w:gridCol w:w="567"/>
        <w:gridCol w:w="7801"/>
      </w:tblGrid>
      <w:tr w:rsidR="008E4A8F" w:rsidRPr="00E350A3" w14:paraId="65310FF5" w14:textId="77777777" w:rsidTr="00DB442C">
        <w:tc>
          <w:tcPr>
            <w:tcW w:w="992" w:type="dxa"/>
          </w:tcPr>
          <w:p w14:paraId="4307E216" w14:textId="77777777" w:rsidR="008E4A8F" w:rsidRPr="00E350A3" w:rsidRDefault="008E4A8F" w:rsidP="008669F8">
            <w:pPr>
              <w:pStyle w:val="BlockText-Plain"/>
              <w:jc w:val="center"/>
            </w:pPr>
            <w:r w:rsidRPr="00E350A3">
              <w:t>4.</w:t>
            </w:r>
          </w:p>
        </w:tc>
        <w:tc>
          <w:tcPr>
            <w:tcW w:w="8363" w:type="dxa"/>
            <w:gridSpan w:val="2"/>
          </w:tcPr>
          <w:p w14:paraId="2079369E" w14:textId="77777777" w:rsidR="008E4A8F" w:rsidRPr="00E350A3" w:rsidRDefault="008E4A8F" w:rsidP="008669F8">
            <w:pPr>
              <w:pStyle w:val="BlockText-Plain"/>
            </w:pPr>
            <w:r w:rsidRPr="00E350A3">
              <w:t>A member is not eligible for meals supplement in these situations.</w:t>
            </w:r>
          </w:p>
        </w:tc>
      </w:tr>
      <w:tr w:rsidR="008E4A8F" w:rsidRPr="00E350A3" w14:paraId="1E38010D" w14:textId="77777777" w:rsidTr="00DB442C">
        <w:trPr>
          <w:cantSplit/>
        </w:trPr>
        <w:tc>
          <w:tcPr>
            <w:tcW w:w="992" w:type="dxa"/>
          </w:tcPr>
          <w:p w14:paraId="263E0B90" w14:textId="77777777" w:rsidR="008E4A8F" w:rsidRPr="00E350A3" w:rsidRDefault="008E4A8F" w:rsidP="008669F8">
            <w:pPr>
              <w:pStyle w:val="BlockText-Plain"/>
            </w:pPr>
          </w:p>
        </w:tc>
        <w:tc>
          <w:tcPr>
            <w:tcW w:w="567" w:type="dxa"/>
          </w:tcPr>
          <w:p w14:paraId="354E59D2" w14:textId="77777777" w:rsidR="008E4A8F" w:rsidRPr="00E350A3" w:rsidRDefault="008E4A8F" w:rsidP="00CE281E">
            <w:pPr>
              <w:pStyle w:val="BlockText-Plain"/>
              <w:jc w:val="center"/>
            </w:pPr>
            <w:r w:rsidRPr="00E350A3">
              <w:t>a.</w:t>
            </w:r>
          </w:p>
        </w:tc>
        <w:tc>
          <w:tcPr>
            <w:tcW w:w="7796" w:type="dxa"/>
          </w:tcPr>
          <w:p w14:paraId="272053B5" w14:textId="31FF818E" w:rsidR="008E4A8F" w:rsidRPr="00E350A3" w:rsidRDefault="008E4A8F" w:rsidP="00CF60B4">
            <w:pPr>
              <w:pStyle w:val="BlockText-Plain"/>
            </w:pPr>
            <w:r w:rsidRPr="00E350A3">
              <w:t>If the member or dependant has meals provided or paid for.</w:t>
            </w:r>
          </w:p>
        </w:tc>
      </w:tr>
      <w:tr w:rsidR="008E4A8F" w:rsidRPr="00E350A3" w14:paraId="19C1E486" w14:textId="77777777" w:rsidTr="00DB442C">
        <w:trPr>
          <w:cantSplit/>
        </w:trPr>
        <w:tc>
          <w:tcPr>
            <w:tcW w:w="992" w:type="dxa"/>
          </w:tcPr>
          <w:p w14:paraId="658D0F56" w14:textId="77777777" w:rsidR="008E4A8F" w:rsidRPr="00E350A3" w:rsidRDefault="008E4A8F" w:rsidP="008669F8">
            <w:pPr>
              <w:pStyle w:val="BlockText-Plain"/>
            </w:pPr>
          </w:p>
        </w:tc>
        <w:tc>
          <w:tcPr>
            <w:tcW w:w="567" w:type="dxa"/>
          </w:tcPr>
          <w:p w14:paraId="6F92383F" w14:textId="77777777" w:rsidR="008E4A8F" w:rsidRPr="00E350A3" w:rsidRDefault="008E4A8F" w:rsidP="00CE281E">
            <w:pPr>
              <w:pStyle w:val="BlockText-Plain"/>
              <w:jc w:val="center"/>
            </w:pPr>
            <w:r w:rsidRPr="00E350A3">
              <w:t>b.</w:t>
            </w:r>
          </w:p>
        </w:tc>
        <w:tc>
          <w:tcPr>
            <w:tcW w:w="7796" w:type="dxa"/>
          </w:tcPr>
          <w:p w14:paraId="5784B934" w14:textId="77777777" w:rsidR="008E4A8F" w:rsidRPr="00E350A3" w:rsidRDefault="008E4A8F" w:rsidP="008669F8">
            <w:pPr>
              <w:pStyle w:val="BlockText-Plain"/>
            </w:pPr>
            <w:r w:rsidRPr="00E350A3">
              <w:t xml:space="preserve">During the member's recreation leave, including weekends and public holidays during the leave. </w:t>
            </w:r>
          </w:p>
        </w:tc>
      </w:tr>
      <w:tr w:rsidR="008E4A8F" w:rsidRPr="00E350A3" w14:paraId="7D8A727F" w14:textId="77777777" w:rsidTr="00DB442C">
        <w:trPr>
          <w:cantSplit/>
        </w:trPr>
        <w:tc>
          <w:tcPr>
            <w:tcW w:w="992" w:type="dxa"/>
          </w:tcPr>
          <w:p w14:paraId="3E6899FC" w14:textId="77777777" w:rsidR="008E4A8F" w:rsidRPr="00E350A3" w:rsidRDefault="008E4A8F" w:rsidP="008669F8">
            <w:pPr>
              <w:pStyle w:val="BlockText-Plain"/>
            </w:pPr>
          </w:p>
        </w:tc>
        <w:tc>
          <w:tcPr>
            <w:tcW w:w="567" w:type="dxa"/>
          </w:tcPr>
          <w:p w14:paraId="4DE81FF4" w14:textId="77777777" w:rsidR="008E4A8F" w:rsidRPr="00E350A3" w:rsidRDefault="008E4A8F" w:rsidP="00CE281E">
            <w:pPr>
              <w:pStyle w:val="BlockText-Plain"/>
              <w:jc w:val="center"/>
            </w:pPr>
            <w:r w:rsidRPr="00E350A3">
              <w:t>c.</w:t>
            </w:r>
          </w:p>
        </w:tc>
        <w:tc>
          <w:tcPr>
            <w:tcW w:w="7796" w:type="dxa"/>
          </w:tcPr>
          <w:p w14:paraId="5D1EB173" w14:textId="77777777" w:rsidR="008E4A8F" w:rsidRPr="00E350A3" w:rsidRDefault="008E4A8F" w:rsidP="008669F8">
            <w:pPr>
              <w:pStyle w:val="BlockText-Plain"/>
            </w:pPr>
            <w:r w:rsidRPr="00E350A3">
              <w:t xml:space="preserve">While the member occupies accommodation with facilities to allow the member to prepare a cooked meal. </w:t>
            </w:r>
          </w:p>
        </w:tc>
      </w:tr>
      <w:tr w:rsidR="00DB442C" w:rsidRPr="00E350A3" w14:paraId="525EC36A" w14:textId="77777777" w:rsidTr="00DB442C">
        <w:tc>
          <w:tcPr>
            <w:tcW w:w="992" w:type="dxa"/>
          </w:tcPr>
          <w:p w14:paraId="43577DA7" w14:textId="77777777" w:rsidR="00DB442C" w:rsidRPr="00E350A3" w:rsidRDefault="00DB442C" w:rsidP="008669F8">
            <w:pPr>
              <w:pStyle w:val="Sectiontext"/>
              <w:jc w:val="center"/>
            </w:pPr>
            <w:r w:rsidRPr="00E350A3">
              <w:t>5.</w:t>
            </w:r>
          </w:p>
        </w:tc>
        <w:tc>
          <w:tcPr>
            <w:tcW w:w="8368" w:type="dxa"/>
            <w:gridSpan w:val="2"/>
          </w:tcPr>
          <w:p w14:paraId="0E7C51E7" w14:textId="77777777" w:rsidR="00DB442C" w:rsidRPr="00E350A3" w:rsidRDefault="00DB442C" w:rsidP="008669F8">
            <w:pPr>
              <w:pStyle w:val="Sectiontext"/>
              <w:rPr>
                <w:iCs/>
              </w:rPr>
            </w:pPr>
            <w:r w:rsidRPr="00E350A3">
              <w:rPr>
                <w:iCs/>
              </w:rPr>
              <w:t xml:space="preserve">Paragraph 4.c does not apply to a member if the member is required to isolate themselves in response to control measures, however described, </w:t>
            </w:r>
            <w:r w:rsidRPr="00E350A3">
              <w:t>to limit the spread of COVID-19 issued by a government, or government authority in the posting location overseas.</w:t>
            </w:r>
          </w:p>
        </w:tc>
      </w:tr>
    </w:tbl>
    <w:p w14:paraId="187B91B3" w14:textId="77777777" w:rsidR="00DB442C" w:rsidRPr="00E350A3" w:rsidRDefault="00DB442C" w:rsidP="008669F8"/>
    <w:p w14:paraId="579151D9" w14:textId="381B625A" w:rsidR="008E4A8F" w:rsidRPr="00E350A3" w:rsidRDefault="008E4A8F" w:rsidP="008669F8">
      <w:pPr>
        <w:pStyle w:val="Heading3"/>
        <w:pageBreakBefore/>
      </w:pPr>
      <w:bookmarkStart w:id="232" w:name="_Toc105055444"/>
      <w:r w:rsidRPr="00E350A3">
        <w:t>Part 6: Evacuations and withdrawals from posting</w:t>
      </w:r>
      <w:bookmarkEnd w:id="232"/>
    </w:p>
    <w:p w14:paraId="399E0C52" w14:textId="4FA07ED9" w:rsidR="008E4A8F" w:rsidRPr="00E350A3" w:rsidRDefault="008E4A8F" w:rsidP="008669F8">
      <w:pPr>
        <w:pStyle w:val="Heading4"/>
      </w:pPr>
      <w:bookmarkStart w:id="233" w:name="_Toc105055445"/>
      <w:r w:rsidRPr="00E350A3">
        <w:t>Division 1: Evacuations</w:t>
      </w:r>
      <w:bookmarkEnd w:id="233"/>
    </w:p>
    <w:p w14:paraId="6F4E70F8" w14:textId="56B45077" w:rsidR="008E4A8F" w:rsidRPr="00E350A3" w:rsidRDefault="008E4A8F" w:rsidP="008669F8">
      <w:pPr>
        <w:pStyle w:val="Heading5"/>
      </w:pPr>
      <w:bookmarkStart w:id="234" w:name="_Toc105055446"/>
      <w:r w:rsidRPr="00E350A3">
        <w:t>14.6.4</w:t>
      </w:r>
      <w:r w:rsidR="0060420C" w:rsidRPr="00E350A3">
        <w:t>    </w:t>
      </w:r>
      <w:r w:rsidRPr="00E350A3">
        <w:t>Member this Division applies to</w:t>
      </w:r>
      <w:bookmarkEnd w:id="234"/>
    </w:p>
    <w:tbl>
      <w:tblPr>
        <w:tblW w:w="9355" w:type="dxa"/>
        <w:tblInd w:w="113" w:type="dxa"/>
        <w:tblLayout w:type="fixed"/>
        <w:tblLook w:val="0000" w:firstRow="0" w:lastRow="0" w:firstColumn="0" w:lastColumn="0" w:noHBand="0" w:noVBand="0"/>
      </w:tblPr>
      <w:tblGrid>
        <w:gridCol w:w="992"/>
        <w:gridCol w:w="567"/>
        <w:gridCol w:w="7796"/>
      </w:tblGrid>
      <w:tr w:rsidR="008E4A8F" w:rsidRPr="00E350A3" w14:paraId="3FBE295E" w14:textId="77777777" w:rsidTr="00FB0267">
        <w:tc>
          <w:tcPr>
            <w:tcW w:w="992" w:type="dxa"/>
          </w:tcPr>
          <w:p w14:paraId="2F50C94A" w14:textId="77777777" w:rsidR="008E4A8F" w:rsidRPr="00E350A3" w:rsidRDefault="008E4A8F" w:rsidP="008669F8">
            <w:pPr>
              <w:pStyle w:val="BlockText-Plain"/>
              <w:jc w:val="center"/>
            </w:pPr>
          </w:p>
        </w:tc>
        <w:tc>
          <w:tcPr>
            <w:tcW w:w="8363" w:type="dxa"/>
            <w:gridSpan w:val="2"/>
          </w:tcPr>
          <w:p w14:paraId="4946E4A3" w14:textId="77777777" w:rsidR="008E4A8F" w:rsidRPr="00E350A3" w:rsidRDefault="008E4A8F" w:rsidP="008669F8">
            <w:pPr>
              <w:pStyle w:val="BlockText-Plain"/>
            </w:pPr>
            <w:r w:rsidRPr="00E350A3">
              <w:t>This Division applies to members and their dependants, authorised by the CDF in these situations.</w:t>
            </w:r>
          </w:p>
        </w:tc>
      </w:tr>
      <w:tr w:rsidR="008E4A8F" w:rsidRPr="00E350A3" w14:paraId="522BB6AE" w14:textId="77777777" w:rsidTr="00FB0267">
        <w:trPr>
          <w:cantSplit/>
        </w:trPr>
        <w:tc>
          <w:tcPr>
            <w:tcW w:w="992" w:type="dxa"/>
          </w:tcPr>
          <w:p w14:paraId="7D45C10E" w14:textId="77777777" w:rsidR="008E4A8F" w:rsidRPr="00E350A3" w:rsidRDefault="008E4A8F" w:rsidP="008669F8">
            <w:pPr>
              <w:pStyle w:val="BlockText-Plain"/>
            </w:pPr>
          </w:p>
        </w:tc>
        <w:tc>
          <w:tcPr>
            <w:tcW w:w="567" w:type="dxa"/>
          </w:tcPr>
          <w:p w14:paraId="780C21FB" w14:textId="77777777" w:rsidR="008E4A8F" w:rsidRPr="00E350A3" w:rsidRDefault="008E4A8F" w:rsidP="00CE281E">
            <w:pPr>
              <w:pStyle w:val="BlockText-Plain"/>
              <w:jc w:val="center"/>
            </w:pPr>
            <w:r w:rsidRPr="00E350A3">
              <w:t>a.</w:t>
            </w:r>
          </w:p>
        </w:tc>
        <w:tc>
          <w:tcPr>
            <w:tcW w:w="7796" w:type="dxa"/>
          </w:tcPr>
          <w:p w14:paraId="0480899B" w14:textId="77777777" w:rsidR="008E4A8F" w:rsidRPr="00E350A3" w:rsidRDefault="008E4A8F" w:rsidP="008669F8">
            <w:pPr>
              <w:pStyle w:val="BlockText-Plain"/>
            </w:pPr>
            <w:r w:rsidRPr="00E350A3">
              <w:t>A member and dependants are directed to evacuate a posting location, because of an emergency.</w:t>
            </w:r>
          </w:p>
        </w:tc>
      </w:tr>
      <w:tr w:rsidR="008E4A8F" w:rsidRPr="00E350A3" w14:paraId="37C6161D" w14:textId="77777777" w:rsidTr="00FB0267">
        <w:trPr>
          <w:cantSplit/>
        </w:trPr>
        <w:tc>
          <w:tcPr>
            <w:tcW w:w="992" w:type="dxa"/>
          </w:tcPr>
          <w:p w14:paraId="720C13F7" w14:textId="77777777" w:rsidR="008E4A8F" w:rsidRPr="00E350A3" w:rsidRDefault="008E4A8F" w:rsidP="008669F8">
            <w:pPr>
              <w:pStyle w:val="BlockText-Plain"/>
            </w:pPr>
          </w:p>
        </w:tc>
        <w:tc>
          <w:tcPr>
            <w:tcW w:w="567" w:type="dxa"/>
          </w:tcPr>
          <w:p w14:paraId="5466D401" w14:textId="77777777" w:rsidR="008E4A8F" w:rsidRPr="00E350A3" w:rsidRDefault="008E4A8F" w:rsidP="00CE281E">
            <w:pPr>
              <w:pStyle w:val="BlockText-Plain"/>
              <w:jc w:val="center"/>
            </w:pPr>
            <w:r w:rsidRPr="00E350A3">
              <w:t>b.</w:t>
            </w:r>
          </w:p>
        </w:tc>
        <w:tc>
          <w:tcPr>
            <w:tcW w:w="7796" w:type="dxa"/>
          </w:tcPr>
          <w:p w14:paraId="393EC2DB" w14:textId="10112FBC" w:rsidR="008E4A8F" w:rsidRPr="00E350A3" w:rsidRDefault="008E4A8F" w:rsidP="008669F8">
            <w:pPr>
              <w:pStyle w:val="BlockText-Plain"/>
            </w:pPr>
            <w:r w:rsidRPr="00E350A3">
              <w:t>A member’s dependants are given the option to voluntarily depart from the location.</w:t>
            </w:r>
          </w:p>
        </w:tc>
      </w:tr>
    </w:tbl>
    <w:p w14:paraId="09B941B3" w14:textId="5D67ACA6" w:rsidR="009900F3" w:rsidRPr="00E350A3" w:rsidRDefault="009900F3" w:rsidP="008669F8">
      <w:pPr>
        <w:pStyle w:val="Heading5"/>
      </w:pPr>
      <w:bookmarkStart w:id="235" w:name="_Toc105055447"/>
      <w:r w:rsidRPr="00E350A3">
        <w:t>14.6.4A</w:t>
      </w:r>
      <w:r w:rsidR="0060420C" w:rsidRPr="00E350A3">
        <w:t>    </w:t>
      </w:r>
      <w:r w:rsidRPr="00E350A3">
        <w:t>Member this Division does not apply to</w:t>
      </w:r>
      <w:bookmarkEnd w:id="235"/>
    </w:p>
    <w:tbl>
      <w:tblPr>
        <w:tblW w:w="9359" w:type="dxa"/>
        <w:tblInd w:w="113" w:type="dxa"/>
        <w:tblLayout w:type="fixed"/>
        <w:tblLook w:val="04A0" w:firstRow="1" w:lastRow="0" w:firstColumn="1" w:lastColumn="0" w:noHBand="0" w:noVBand="1"/>
      </w:tblPr>
      <w:tblGrid>
        <w:gridCol w:w="992"/>
        <w:gridCol w:w="8367"/>
      </w:tblGrid>
      <w:tr w:rsidR="009900F3" w:rsidRPr="00E350A3" w14:paraId="4B3DEC76" w14:textId="77777777" w:rsidTr="00B74842">
        <w:tc>
          <w:tcPr>
            <w:tcW w:w="992" w:type="dxa"/>
          </w:tcPr>
          <w:p w14:paraId="231A2B86" w14:textId="77777777" w:rsidR="009900F3" w:rsidRPr="00E350A3" w:rsidRDefault="009900F3" w:rsidP="008669F8">
            <w:pPr>
              <w:pStyle w:val="Sectiontext"/>
              <w:jc w:val="center"/>
              <w:rPr>
                <w:rFonts w:cs="Arial"/>
                <w:lang w:eastAsia="en-US"/>
              </w:rPr>
            </w:pPr>
          </w:p>
        </w:tc>
        <w:tc>
          <w:tcPr>
            <w:tcW w:w="8367" w:type="dxa"/>
          </w:tcPr>
          <w:p w14:paraId="3E046FB3" w14:textId="77777777" w:rsidR="009900F3" w:rsidRPr="00E350A3" w:rsidRDefault="009900F3" w:rsidP="008669F8">
            <w:pPr>
              <w:pStyle w:val="Sectiontext"/>
              <w:rPr>
                <w:rFonts w:cs="Arial"/>
                <w:lang w:eastAsia="en-US"/>
              </w:rPr>
            </w:pPr>
            <w:r w:rsidRPr="00E350A3">
              <w:rPr>
                <w:rFonts w:cs="Arial"/>
              </w:rPr>
              <w:t>This Division does not apply to a person who is eligible to receive benefits under Chapter 14A Part 1.</w:t>
            </w:r>
          </w:p>
        </w:tc>
      </w:tr>
    </w:tbl>
    <w:p w14:paraId="21A53AD1" w14:textId="74FE4833" w:rsidR="008E4A8F" w:rsidRPr="00E350A3" w:rsidRDefault="008E4A8F" w:rsidP="008669F8">
      <w:pPr>
        <w:pStyle w:val="Heading5"/>
      </w:pPr>
      <w:bookmarkStart w:id="236" w:name="_Toc105055448"/>
      <w:r w:rsidRPr="00E350A3">
        <w:t>14.6.5</w:t>
      </w:r>
      <w:r w:rsidR="0060420C" w:rsidRPr="00E350A3">
        <w:t>    </w:t>
      </w:r>
      <w:r w:rsidRPr="00E350A3">
        <w:t>Period of evacuation</w:t>
      </w:r>
      <w:bookmarkEnd w:id="236"/>
    </w:p>
    <w:tbl>
      <w:tblPr>
        <w:tblW w:w="0" w:type="auto"/>
        <w:tblInd w:w="113" w:type="dxa"/>
        <w:tblLayout w:type="fixed"/>
        <w:tblLook w:val="0000" w:firstRow="0" w:lastRow="0" w:firstColumn="0" w:lastColumn="0" w:noHBand="0" w:noVBand="0"/>
      </w:tblPr>
      <w:tblGrid>
        <w:gridCol w:w="992"/>
        <w:gridCol w:w="8363"/>
      </w:tblGrid>
      <w:tr w:rsidR="008E4A8F" w:rsidRPr="00E350A3" w14:paraId="05EAA060" w14:textId="77777777" w:rsidTr="008E4A8F">
        <w:tc>
          <w:tcPr>
            <w:tcW w:w="992" w:type="dxa"/>
          </w:tcPr>
          <w:p w14:paraId="5ACE367F" w14:textId="77777777" w:rsidR="008E4A8F" w:rsidRPr="00E350A3" w:rsidRDefault="008E4A8F" w:rsidP="008669F8">
            <w:pPr>
              <w:pStyle w:val="BlockText-Plain"/>
              <w:jc w:val="center"/>
            </w:pPr>
            <w:r w:rsidRPr="00E350A3">
              <w:t>1.</w:t>
            </w:r>
          </w:p>
        </w:tc>
        <w:tc>
          <w:tcPr>
            <w:tcW w:w="8363" w:type="dxa"/>
          </w:tcPr>
          <w:p w14:paraId="340D866C" w14:textId="77777777" w:rsidR="008E4A8F" w:rsidRPr="00E350A3" w:rsidRDefault="008E4A8F" w:rsidP="008669F8">
            <w:pPr>
              <w:pStyle w:val="BlockText-Plain"/>
            </w:pPr>
            <w:r w:rsidRPr="00E350A3">
              <w:t xml:space="preserve">For benefits, the evacuation period </w:t>
            </w:r>
            <w:r w:rsidRPr="00E350A3">
              <w:rPr>
                <w:b/>
              </w:rPr>
              <w:t>begins</w:t>
            </w:r>
            <w:r w:rsidRPr="00E350A3">
              <w:t xml:space="preserve"> on the day the member or dependant is evacuated from the posting location. </w:t>
            </w:r>
          </w:p>
        </w:tc>
      </w:tr>
      <w:tr w:rsidR="008E4A8F" w:rsidRPr="00E350A3" w14:paraId="341FB989" w14:textId="77777777" w:rsidTr="008E4A8F">
        <w:tc>
          <w:tcPr>
            <w:tcW w:w="992" w:type="dxa"/>
          </w:tcPr>
          <w:p w14:paraId="15172CC3" w14:textId="77777777" w:rsidR="008E4A8F" w:rsidRPr="00E350A3" w:rsidRDefault="008E4A8F" w:rsidP="008669F8">
            <w:pPr>
              <w:pStyle w:val="BlockText-Plain"/>
              <w:jc w:val="center"/>
            </w:pPr>
            <w:r w:rsidRPr="00E350A3">
              <w:t>2.</w:t>
            </w:r>
          </w:p>
        </w:tc>
        <w:tc>
          <w:tcPr>
            <w:tcW w:w="8363" w:type="dxa"/>
          </w:tcPr>
          <w:p w14:paraId="351CFCEC" w14:textId="77777777" w:rsidR="008E4A8F" w:rsidRPr="00E350A3" w:rsidRDefault="008E4A8F" w:rsidP="008669F8">
            <w:pPr>
              <w:pStyle w:val="BlockText-Plain"/>
            </w:pPr>
            <w:r w:rsidRPr="00E350A3">
              <w:t xml:space="preserve">This table lists when the period ends. </w:t>
            </w:r>
          </w:p>
        </w:tc>
      </w:tr>
    </w:tbl>
    <w:p w14:paraId="401D8167" w14:textId="77777777" w:rsidR="008E4A8F" w:rsidRPr="00E350A3" w:rsidRDefault="008E4A8F" w:rsidP="008669F8"/>
    <w:tbl>
      <w:tblPr>
        <w:tblW w:w="0" w:type="auto"/>
        <w:tblInd w:w="1016" w:type="dxa"/>
        <w:tblLayout w:type="fixed"/>
        <w:tblCellMar>
          <w:left w:w="56" w:type="dxa"/>
          <w:right w:w="56" w:type="dxa"/>
        </w:tblCellMar>
        <w:tblLook w:val="0000" w:firstRow="0" w:lastRow="0" w:firstColumn="0" w:lastColumn="0" w:noHBand="0" w:noVBand="0"/>
      </w:tblPr>
      <w:tblGrid>
        <w:gridCol w:w="600"/>
        <w:gridCol w:w="1417"/>
        <w:gridCol w:w="6383"/>
      </w:tblGrid>
      <w:tr w:rsidR="008E4A8F" w:rsidRPr="00E350A3" w14:paraId="4DC6F2A2" w14:textId="77777777" w:rsidTr="008E4A8F">
        <w:trPr>
          <w:cantSplit/>
        </w:trPr>
        <w:tc>
          <w:tcPr>
            <w:tcW w:w="600" w:type="dxa"/>
            <w:tcBorders>
              <w:top w:val="single" w:sz="6" w:space="0" w:color="auto"/>
              <w:left w:val="single" w:sz="6" w:space="0" w:color="auto"/>
              <w:bottom w:val="single" w:sz="6" w:space="0" w:color="auto"/>
              <w:right w:val="single" w:sz="6" w:space="0" w:color="auto"/>
            </w:tcBorders>
          </w:tcPr>
          <w:p w14:paraId="46FA34F1" w14:textId="77777777" w:rsidR="008E4A8F" w:rsidRPr="00E350A3" w:rsidRDefault="008E4A8F" w:rsidP="008669F8">
            <w:pPr>
              <w:pStyle w:val="TableHeaderArial"/>
            </w:pPr>
            <w:r w:rsidRPr="00E350A3">
              <w:t>Item</w:t>
            </w:r>
          </w:p>
        </w:tc>
        <w:tc>
          <w:tcPr>
            <w:tcW w:w="1417" w:type="dxa"/>
            <w:tcBorders>
              <w:top w:val="single" w:sz="6" w:space="0" w:color="auto"/>
              <w:left w:val="single" w:sz="6" w:space="0" w:color="auto"/>
              <w:bottom w:val="single" w:sz="6" w:space="0" w:color="auto"/>
              <w:right w:val="single" w:sz="6" w:space="0" w:color="auto"/>
            </w:tcBorders>
          </w:tcPr>
          <w:p w14:paraId="07CDEA4E" w14:textId="77777777" w:rsidR="008E4A8F" w:rsidRPr="00E350A3" w:rsidRDefault="008E4A8F" w:rsidP="008669F8">
            <w:pPr>
              <w:pStyle w:val="TableHeaderArial"/>
            </w:pPr>
            <w:r w:rsidRPr="00E350A3">
              <w:t>For a...</w:t>
            </w:r>
          </w:p>
        </w:tc>
        <w:tc>
          <w:tcPr>
            <w:tcW w:w="6383" w:type="dxa"/>
            <w:tcBorders>
              <w:top w:val="single" w:sz="6" w:space="0" w:color="auto"/>
              <w:left w:val="single" w:sz="6" w:space="0" w:color="auto"/>
              <w:bottom w:val="single" w:sz="6" w:space="0" w:color="auto"/>
              <w:right w:val="single" w:sz="6" w:space="0" w:color="auto"/>
            </w:tcBorders>
          </w:tcPr>
          <w:p w14:paraId="01A26345" w14:textId="77777777" w:rsidR="008E4A8F" w:rsidRPr="00E350A3" w:rsidRDefault="008E4A8F" w:rsidP="008669F8">
            <w:pPr>
              <w:pStyle w:val="TableHeaderArial"/>
            </w:pPr>
            <w:r w:rsidRPr="00E350A3">
              <w:t>the period ends on</w:t>
            </w:r>
            <w:r w:rsidRPr="00E350A3">
              <w:rPr>
                <w:b w:val="0"/>
              </w:rPr>
              <w:t xml:space="preserve"> </w:t>
            </w:r>
            <w:r w:rsidRPr="00E350A3">
              <w:t>the earliest of the day when...</w:t>
            </w:r>
          </w:p>
        </w:tc>
      </w:tr>
      <w:tr w:rsidR="008E4A8F" w:rsidRPr="00E350A3" w14:paraId="2C464B79" w14:textId="77777777" w:rsidTr="008E4A8F">
        <w:trPr>
          <w:cantSplit/>
        </w:trPr>
        <w:tc>
          <w:tcPr>
            <w:tcW w:w="600" w:type="dxa"/>
            <w:tcBorders>
              <w:top w:val="single" w:sz="6" w:space="0" w:color="auto"/>
              <w:left w:val="single" w:sz="6" w:space="0" w:color="auto"/>
              <w:bottom w:val="single" w:sz="6" w:space="0" w:color="auto"/>
              <w:right w:val="single" w:sz="6" w:space="0" w:color="auto"/>
            </w:tcBorders>
          </w:tcPr>
          <w:p w14:paraId="6456FCE7" w14:textId="77777777" w:rsidR="008E4A8F" w:rsidRPr="00E350A3" w:rsidRDefault="008E4A8F" w:rsidP="008669F8">
            <w:pPr>
              <w:pStyle w:val="TableTextArial-left"/>
              <w:keepNext/>
              <w:keepLines/>
              <w:jc w:val="center"/>
            </w:pPr>
            <w:r w:rsidRPr="00E350A3">
              <w:t>1.</w:t>
            </w:r>
          </w:p>
        </w:tc>
        <w:tc>
          <w:tcPr>
            <w:tcW w:w="1417" w:type="dxa"/>
            <w:tcBorders>
              <w:top w:val="single" w:sz="6" w:space="0" w:color="auto"/>
              <w:left w:val="single" w:sz="6" w:space="0" w:color="auto"/>
              <w:bottom w:val="single" w:sz="6" w:space="0" w:color="auto"/>
              <w:right w:val="single" w:sz="6" w:space="0" w:color="auto"/>
            </w:tcBorders>
          </w:tcPr>
          <w:p w14:paraId="78311D3B" w14:textId="77777777" w:rsidR="008E4A8F" w:rsidRPr="00E350A3" w:rsidRDefault="008E4A8F" w:rsidP="008669F8">
            <w:pPr>
              <w:pStyle w:val="TableTextArial-left"/>
              <w:keepNext/>
              <w:keepLines/>
            </w:pPr>
            <w:r w:rsidRPr="00E350A3">
              <w:t>member</w:t>
            </w:r>
          </w:p>
        </w:tc>
        <w:tc>
          <w:tcPr>
            <w:tcW w:w="6383" w:type="dxa"/>
            <w:tcBorders>
              <w:top w:val="single" w:sz="6" w:space="0" w:color="auto"/>
              <w:left w:val="single" w:sz="6" w:space="0" w:color="auto"/>
              <w:bottom w:val="single" w:sz="6" w:space="0" w:color="auto"/>
              <w:right w:val="single" w:sz="6" w:space="0" w:color="auto"/>
            </w:tcBorders>
          </w:tcPr>
          <w:p w14:paraId="0F3B4F2E" w14:textId="77777777" w:rsidR="008E4A8F" w:rsidRPr="00E350A3" w:rsidRDefault="008E4A8F" w:rsidP="008669F8">
            <w:pPr>
              <w:pStyle w:val="TableBullet1"/>
              <w:keepNext/>
              <w:numPr>
                <w:ilvl w:val="0"/>
                <w:numId w:val="0"/>
              </w:numPr>
              <w:ind w:left="313" w:hanging="313"/>
            </w:pPr>
            <w:r w:rsidRPr="00E350A3">
              <w:t>a.</w:t>
            </w:r>
            <w:r w:rsidRPr="00E350A3">
              <w:tab/>
              <w:t>the member returns to the posting location.</w:t>
            </w:r>
          </w:p>
          <w:p w14:paraId="71595D2B" w14:textId="77777777" w:rsidR="008E4A8F" w:rsidRPr="00E350A3" w:rsidRDefault="008E4A8F" w:rsidP="008669F8">
            <w:pPr>
              <w:pStyle w:val="TableBullet1"/>
              <w:keepNext/>
              <w:numPr>
                <w:ilvl w:val="0"/>
                <w:numId w:val="0"/>
              </w:numPr>
              <w:ind w:left="313" w:hanging="313"/>
            </w:pPr>
            <w:r w:rsidRPr="00E350A3">
              <w:t>b.</w:t>
            </w:r>
            <w:r w:rsidRPr="00E350A3">
              <w:tab/>
              <w:t>the member's posting is terminated.</w:t>
            </w:r>
          </w:p>
          <w:p w14:paraId="0C582313" w14:textId="77777777" w:rsidR="008E4A8F" w:rsidRPr="00E350A3" w:rsidRDefault="008E4A8F" w:rsidP="008669F8">
            <w:pPr>
              <w:pStyle w:val="TableBullet1"/>
              <w:keepNext/>
              <w:numPr>
                <w:ilvl w:val="0"/>
                <w:numId w:val="0"/>
              </w:numPr>
              <w:tabs>
                <w:tab w:val="left" w:pos="313"/>
              </w:tabs>
              <w:ind w:left="313" w:hanging="313"/>
            </w:pPr>
            <w:r w:rsidRPr="00E350A3">
              <w:t>c.</w:t>
            </w:r>
            <w:r w:rsidRPr="00E350A3">
              <w:tab/>
              <w:t>the member begins living permanently in Australia or a new posting location.</w:t>
            </w:r>
          </w:p>
        </w:tc>
      </w:tr>
      <w:tr w:rsidR="008E4A8F" w:rsidRPr="00E350A3" w14:paraId="4F947D66" w14:textId="77777777" w:rsidTr="008E4A8F">
        <w:trPr>
          <w:cantSplit/>
        </w:trPr>
        <w:tc>
          <w:tcPr>
            <w:tcW w:w="600" w:type="dxa"/>
            <w:tcBorders>
              <w:top w:val="single" w:sz="6" w:space="0" w:color="auto"/>
              <w:left w:val="single" w:sz="6" w:space="0" w:color="auto"/>
              <w:bottom w:val="single" w:sz="6" w:space="0" w:color="auto"/>
              <w:right w:val="single" w:sz="6" w:space="0" w:color="auto"/>
            </w:tcBorders>
          </w:tcPr>
          <w:p w14:paraId="1FCA23F2" w14:textId="77777777" w:rsidR="008E4A8F" w:rsidRPr="00E350A3" w:rsidRDefault="008E4A8F" w:rsidP="008669F8">
            <w:pPr>
              <w:pStyle w:val="TableTextArial-left"/>
              <w:keepNext/>
              <w:keepLines/>
              <w:jc w:val="center"/>
            </w:pPr>
            <w:r w:rsidRPr="00E350A3">
              <w:t>2.</w:t>
            </w:r>
          </w:p>
        </w:tc>
        <w:tc>
          <w:tcPr>
            <w:tcW w:w="1417" w:type="dxa"/>
            <w:tcBorders>
              <w:top w:val="single" w:sz="6" w:space="0" w:color="auto"/>
              <w:left w:val="single" w:sz="6" w:space="0" w:color="auto"/>
              <w:bottom w:val="single" w:sz="6" w:space="0" w:color="auto"/>
              <w:right w:val="single" w:sz="6" w:space="0" w:color="auto"/>
            </w:tcBorders>
          </w:tcPr>
          <w:p w14:paraId="28D1BD3A" w14:textId="77777777" w:rsidR="008E4A8F" w:rsidRPr="00E350A3" w:rsidRDefault="008E4A8F" w:rsidP="008669F8">
            <w:pPr>
              <w:pStyle w:val="TableTextArial-left"/>
              <w:keepNext/>
              <w:keepLines/>
            </w:pPr>
            <w:r w:rsidRPr="00E350A3">
              <w:t>dependants</w:t>
            </w:r>
          </w:p>
        </w:tc>
        <w:tc>
          <w:tcPr>
            <w:tcW w:w="6383" w:type="dxa"/>
            <w:tcBorders>
              <w:top w:val="single" w:sz="6" w:space="0" w:color="auto"/>
              <w:left w:val="single" w:sz="6" w:space="0" w:color="auto"/>
              <w:bottom w:val="single" w:sz="6" w:space="0" w:color="auto"/>
              <w:right w:val="single" w:sz="6" w:space="0" w:color="auto"/>
            </w:tcBorders>
          </w:tcPr>
          <w:p w14:paraId="11552A66" w14:textId="77777777" w:rsidR="008E4A8F" w:rsidRPr="00E350A3" w:rsidRDefault="008E4A8F" w:rsidP="008669F8">
            <w:pPr>
              <w:pStyle w:val="TableBullet1"/>
              <w:keepNext/>
              <w:numPr>
                <w:ilvl w:val="0"/>
                <w:numId w:val="0"/>
              </w:numPr>
              <w:ind w:left="313" w:hanging="313"/>
            </w:pPr>
            <w:r w:rsidRPr="00E350A3">
              <w:t>a.</w:t>
            </w:r>
            <w:r w:rsidRPr="00E350A3">
              <w:tab/>
              <w:t>the dependant returns to the posting location.</w:t>
            </w:r>
          </w:p>
          <w:p w14:paraId="0B4833BF" w14:textId="77777777" w:rsidR="008E4A8F" w:rsidRPr="00E350A3" w:rsidRDefault="008E4A8F" w:rsidP="008669F8">
            <w:pPr>
              <w:pStyle w:val="TableBullet1"/>
              <w:keepNext/>
              <w:numPr>
                <w:ilvl w:val="0"/>
                <w:numId w:val="0"/>
              </w:numPr>
              <w:ind w:left="313" w:hanging="313"/>
            </w:pPr>
            <w:r w:rsidRPr="00E350A3">
              <w:t>b.</w:t>
            </w:r>
            <w:r w:rsidRPr="00E350A3">
              <w:tab/>
              <w:t>the member leaves the posting location because of termination of the member’s posting.</w:t>
            </w:r>
          </w:p>
          <w:p w14:paraId="6BF5CBB3" w14:textId="77777777" w:rsidR="008E4A8F" w:rsidRPr="00E350A3" w:rsidRDefault="008E4A8F" w:rsidP="008669F8">
            <w:pPr>
              <w:pStyle w:val="TableBullet1"/>
              <w:keepNext/>
              <w:numPr>
                <w:ilvl w:val="0"/>
                <w:numId w:val="0"/>
              </w:numPr>
              <w:ind w:left="313" w:hanging="313"/>
            </w:pPr>
            <w:r w:rsidRPr="00E350A3">
              <w:t>c.</w:t>
            </w:r>
            <w:r w:rsidRPr="00E350A3">
              <w:tab/>
              <w:t>the dependant begins living permanently in Australia or at a location other than the posting location.</w:t>
            </w:r>
          </w:p>
        </w:tc>
      </w:tr>
    </w:tbl>
    <w:p w14:paraId="0201CE78" w14:textId="382698F3" w:rsidR="008E4A8F" w:rsidRPr="00E350A3" w:rsidRDefault="008E4A8F" w:rsidP="008669F8">
      <w:pPr>
        <w:pStyle w:val="Heading5"/>
      </w:pPr>
      <w:bookmarkStart w:id="237" w:name="_Toc105055449"/>
      <w:r w:rsidRPr="00E350A3">
        <w:t>14.6.6</w:t>
      </w:r>
      <w:r w:rsidR="0060420C" w:rsidRPr="00E350A3">
        <w:t>    </w:t>
      </w:r>
      <w:r w:rsidRPr="00E350A3">
        <w:t>Transport for evacuation</w:t>
      </w:r>
      <w:bookmarkEnd w:id="237"/>
    </w:p>
    <w:tbl>
      <w:tblPr>
        <w:tblW w:w="9355" w:type="dxa"/>
        <w:tblInd w:w="113" w:type="dxa"/>
        <w:tblLayout w:type="fixed"/>
        <w:tblLook w:val="0000" w:firstRow="0" w:lastRow="0" w:firstColumn="0" w:lastColumn="0" w:noHBand="0" w:noVBand="0"/>
      </w:tblPr>
      <w:tblGrid>
        <w:gridCol w:w="992"/>
        <w:gridCol w:w="8363"/>
      </w:tblGrid>
      <w:tr w:rsidR="008E4A8F" w:rsidRPr="00E350A3" w14:paraId="6BF8F001" w14:textId="77777777" w:rsidTr="00CF60B4">
        <w:tc>
          <w:tcPr>
            <w:tcW w:w="992" w:type="dxa"/>
          </w:tcPr>
          <w:p w14:paraId="1A5A8047" w14:textId="77777777" w:rsidR="008E4A8F" w:rsidRPr="00E350A3" w:rsidRDefault="008E4A8F" w:rsidP="008669F8">
            <w:pPr>
              <w:pStyle w:val="BlockText-Plain"/>
              <w:jc w:val="center"/>
            </w:pPr>
            <w:r w:rsidRPr="00E350A3">
              <w:t>1.</w:t>
            </w:r>
          </w:p>
        </w:tc>
        <w:tc>
          <w:tcPr>
            <w:tcW w:w="8363" w:type="dxa"/>
          </w:tcPr>
          <w:p w14:paraId="1CF7DD7E" w14:textId="77777777" w:rsidR="008E4A8F" w:rsidRPr="00E350A3" w:rsidRDefault="008E4A8F" w:rsidP="008669F8">
            <w:pPr>
              <w:pStyle w:val="BlockText-Plain"/>
            </w:pPr>
            <w:r w:rsidRPr="00E350A3">
              <w:t xml:space="preserve">Transport for evacuation is by the means and class of travel available at short notice. </w:t>
            </w:r>
          </w:p>
        </w:tc>
      </w:tr>
      <w:tr w:rsidR="00CF60B4" w:rsidRPr="00E350A3" w14:paraId="1C14B2C7" w14:textId="77777777" w:rsidTr="00CF60B4">
        <w:tc>
          <w:tcPr>
            <w:tcW w:w="992" w:type="dxa"/>
          </w:tcPr>
          <w:p w14:paraId="481C5045" w14:textId="35978A91" w:rsidR="00CF60B4" w:rsidRPr="00E350A3" w:rsidRDefault="00CF60B4" w:rsidP="00CF60B4">
            <w:pPr>
              <w:pStyle w:val="BlockText-Plain"/>
              <w:jc w:val="center"/>
            </w:pPr>
            <w:r w:rsidRPr="00E350A3">
              <w:t>2.</w:t>
            </w:r>
          </w:p>
        </w:tc>
        <w:tc>
          <w:tcPr>
            <w:tcW w:w="8363" w:type="dxa"/>
          </w:tcPr>
          <w:p w14:paraId="0140554A" w14:textId="03017D94" w:rsidR="00CF60B4" w:rsidRPr="00E350A3" w:rsidRDefault="00CF60B4" w:rsidP="00CF60B4">
            <w:pPr>
              <w:pStyle w:val="BlockText-Plain"/>
            </w:pPr>
            <w:r w:rsidRPr="00E350A3">
              <w:t>The member is eligible for any excess baggage charges.</w:t>
            </w:r>
            <w:r w:rsidRPr="00E350A3">
              <w:tab/>
            </w:r>
          </w:p>
        </w:tc>
      </w:tr>
    </w:tbl>
    <w:p w14:paraId="611B4D4A" w14:textId="03650C6E" w:rsidR="008E4A8F" w:rsidRPr="00E350A3" w:rsidRDefault="008E4A8F" w:rsidP="008669F8">
      <w:pPr>
        <w:pStyle w:val="Heading5"/>
      </w:pPr>
      <w:bookmarkStart w:id="238" w:name="_Toc105055450"/>
      <w:r w:rsidRPr="00E350A3">
        <w:t>14.6.7</w:t>
      </w:r>
      <w:r w:rsidR="0060420C" w:rsidRPr="00E350A3">
        <w:t>    </w:t>
      </w:r>
      <w:r w:rsidRPr="00E350A3">
        <w:t>Accommodation and meals during evacuation</w:t>
      </w:r>
      <w:bookmarkEnd w:id="238"/>
    </w:p>
    <w:tbl>
      <w:tblPr>
        <w:tblW w:w="0" w:type="auto"/>
        <w:tblInd w:w="113" w:type="dxa"/>
        <w:tblLayout w:type="fixed"/>
        <w:tblLook w:val="0000" w:firstRow="0" w:lastRow="0" w:firstColumn="0" w:lastColumn="0" w:noHBand="0" w:noVBand="0"/>
      </w:tblPr>
      <w:tblGrid>
        <w:gridCol w:w="992"/>
        <w:gridCol w:w="567"/>
        <w:gridCol w:w="567"/>
        <w:gridCol w:w="7233"/>
      </w:tblGrid>
      <w:tr w:rsidR="008E4A8F" w:rsidRPr="00E350A3" w14:paraId="471090C5" w14:textId="77777777" w:rsidTr="008E4A8F">
        <w:tc>
          <w:tcPr>
            <w:tcW w:w="992" w:type="dxa"/>
          </w:tcPr>
          <w:p w14:paraId="6F7102C8" w14:textId="77777777" w:rsidR="008E4A8F" w:rsidRPr="00E350A3" w:rsidRDefault="008E4A8F" w:rsidP="008669F8">
            <w:pPr>
              <w:pStyle w:val="BlockText-Plain"/>
              <w:jc w:val="center"/>
            </w:pPr>
            <w:r w:rsidRPr="00E350A3">
              <w:t>1.</w:t>
            </w:r>
          </w:p>
        </w:tc>
        <w:tc>
          <w:tcPr>
            <w:tcW w:w="8367" w:type="dxa"/>
            <w:gridSpan w:val="3"/>
          </w:tcPr>
          <w:p w14:paraId="5D84B495" w14:textId="77777777" w:rsidR="008E4A8F" w:rsidRPr="00E350A3" w:rsidRDefault="008E4A8F" w:rsidP="008669F8">
            <w:pPr>
              <w:pStyle w:val="BlockText-Plain"/>
            </w:pPr>
            <w:r w:rsidRPr="00E350A3">
              <w:t>If a member or dependant is evacuated from the posting location, the member is eligible for the reimbursement of these costs.</w:t>
            </w:r>
          </w:p>
        </w:tc>
      </w:tr>
      <w:tr w:rsidR="008E4A8F" w:rsidRPr="00E350A3" w14:paraId="6088CC43" w14:textId="77777777" w:rsidTr="008E4A8F">
        <w:trPr>
          <w:cantSplit/>
        </w:trPr>
        <w:tc>
          <w:tcPr>
            <w:tcW w:w="992" w:type="dxa"/>
          </w:tcPr>
          <w:p w14:paraId="618EAAD5" w14:textId="77777777" w:rsidR="008E4A8F" w:rsidRPr="00E350A3" w:rsidRDefault="008E4A8F" w:rsidP="008669F8">
            <w:pPr>
              <w:pStyle w:val="BlockText-Plain"/>
            </w:pPr>
          </w:p>
        </w:tc>
        <w:tc>
          <w:tcPr>
            <w:tcW w:w="567" w:type="dxa"/>
          </w:tcPr>
          <w:p w14:paraId="393CA258" w14:textId="77777777" w:rsidR="008E4A8F" w:rsidRPr="00E350A3" w:rsidRDefault="008E4A8F" w:rsidP="00CE281E">
            <w:pPr>
              <w:pStyle w:val="BlockText-Plain"/>
              <w:jc w:val="center"/>
            </w:pPr>
            <w:r w:rsidRPr="00E350A3">
              <w:t>a.</w:t>
            </w:r>
          </w:p>
        </w:tc>
        <w:tc>
          <w:tcPr>
            <w:tcW w:w="7800" w:type="dxa"/>
            <w:gridSpan w:val="2"/>
          </w:tcPr>
          <w:p w14:paraId="662CD233" w14:textId="77777777" w:rsidR="008E4A8F" w:rsidRPr="00E350A3" w:rsidRDefault="008E4A8F" w:rsidP="008669F8">
            <w:pPr>
              <w:pStyle w:val="BlockText-Plain"/>
            </w:pPr>
            <w:r w:rsidRPr="00E350A3">
              <w:t>The member’s or dependant’s accommodation at the evacuation location.</w:t>
            </w:r>
          </w:p>
        </w:tc>
      </w:tr>
      <w:tr w:rsidR="008E4A8F" w:rsidRPr="00E350A3" w14:paraId="5C0C547F" w14:textId="77777777" w:rsidTr="008E4A8F">
        <w:trPr>
          <w:cantSplit/>
        </w:trPr>
        <w:tc>
          <w:tcPr>
            <w:tcW w:w="992" w:type="dxa"/>
          </w:tcPr>
          <w:p w14:paraId="7B110918" w14:textId="77777777" w:rsidR="008E4A8F" w:rsidRPr="00E350A3" w:rsidRDefault="008E4A8F" w:rsidP="008669F8">
            <w:pPr>
              <w:pStyle w:val="BlockText-Plain"/>
            </w:pPr>
          </w:p>
        </w:tc>
        <w:tc>
          <w:tcPr>
            <w:tcW w:w="567" w:type="dxa"/>
          </w:tcPr>
          <w:p w14:paraId="5796C6FE" w14:textId="77777777" w:rsidR="008E4A8F" w:rsidRPr="00E350A3" w:rsidRDefault="008E4A8F" w:rsidP="00CE281E">
            <w:pPr>
              <w:pStyle w:val="BlockText-Plain"/>
              <w:jc w:val="center"/>
            </w:pPr>
            <w:r w:rsidRPr="00E350A3">
              <w:t>b.</w:t>
            </w:r>
          </w:p>
        </w:tc>
        <w:tc>
          <w:tcPr>
            <w:tcW w:w="7800" w:type="dxa"/>
            <w:gridSpan w:val="2"/>
          </w:tcPr>
          <w:p w14:paraId="4E5CE00E" w14:textId="77777777" w:rsidR="008E4A8F" w:rsidRPr="00E350A3" w:rsidRDefault="008E4A8F" w:rsidP="008669F8">
            <w:pPr>
              <w:pStyle w:val="BlockText-Plain"/>
            </w:pPr>
            <w:r w:rsidRPr="00E350A3">
              <w:t>Settling in allowance as if the member or dependant met both these conditions.</w:t>
            </w:r>
          </w:p>
        </w:tc>
      </w:tr>
      <w:tr w:rsidR="008E4A8F" w:rsidRPr="00E350A3" w14:paraId="531307EF" w14:textId="77777777" w:rsidTr="008E4A8F">
        <w:trPr>
          <w:cantSplit/>
        </w:trPr>
        <w:tc>
          <w:tcPr>
            <w:tcW w:w="1559" w:type="dxa"/>
            <w:gridSpan w:val="2"/>
          </w:tcPr>
          <w:p w14:paraId="60127D0D" w14:textId="77777777" w:rsidR="008E4A8F" w:rsidRPr="00E350A3" w:rsidRDefault="008E4A8F" w:rsidP="008669F8">
            <w:pPr>
              <w:pStyle w:val="BlockText-Plain"/>
            </w:pPr>
          </w:p>
        </w:tc>
        <w:tc>
          <w:tcPr>
            <w:tcW w:w="567" w:type="dxa"/>
          </w:tcPr>
          <w:p w14:paraId="405451A9" w14:textId="77777777" w:rsidR="008E4A8F" w:rsidRPr="00E350A3" w:rsidRDefault="008E4A8F" w:rsidP="008669F8">
            <w:pPr>
              <w:pStyle w:val="BlockText-Plain"/>
              <w:jc w:val="center"/>
            </w:pPr>
            <w:r w:rsidRPr="00E350A3">
              <w:t>i.</w:t>
            </w:r>
          </w:p>
        </w:tc>
        <w:tc>
          <w:tcPr>
            <w:tcW w:w="7233" w:type="dxa"/>
          </w:tcPr>
          <w:p w14:paraId="7DCD967C" w14:textId="77777777" w:rsidR="008E4A8F" w:rsidRPr="00E350A3" w:rsidRDefault="008E4A8F" w:rsidP="008669F8">
            <w:pPr>
              <w:pStyle w:val="BlockText-Plain"/>
            </w:pPr>
            <w:r w:rsidRPr="00E350A3">
              <w:t>They were arriving at the evacuation location as if it were a posting location.</w:t>
            </w:r>
          </w:p>
        </w:tc>
      </w:tr>
      <w:tr w:rsidR="008E4A8F" w:rsidRPr="00E350A3" w14:paraId="3EC6BD3B" w14:textId="77777777" w:rsidTr="008E4A8F">
        <w:trPr>
          <w:cantSplit/>
        </w:trPr>
        <w:tc>
          <w:tcPr>
            <w:tcW w:w="1559" w:type="dxa"/>
            <w:gridSpan w:val="2"/>
          </w:tcPr>
          <w:p w14:paraId="1C244374" w14:textId="77777777" w:rsidR="008E4A8F" w:rsidRPr="00E350A3" w:rsidRDefault="008E4A8F" w:rsidP="008669F8">
            <w:pPr>
              <w:pStyle w:val="BlockText-Plain"/>
            </w:pPr>
          </w:p>
        </w:tc>
        <w:tc>
          <w:tcPr>
            <w:tcW w:w="567" w:type="dxa"/>
          </w:tcPr>
          <w:p w14:paraId="363C74A2" w14:textId="77777777" w:rsidR="008E4A8F" w:rsidRPr="00E350A3" w:rsidRDefault="008E4A8F" w:rsidP="008669F8">
            <w:pPr>
              <w:pStyle w:val="BlockText-Plain"/>
              <w:jc w:val="center"/>
            </w:pPr>
            <w:r w:rsidRPr="00E350A3">
              <w:t>ii</w:t>
            </w:r>
          </w:p>
        </w:tc>
        <w:tc>
          <w:tcPr>
            <w:tcW w:w="7233" w:type="dxa"/>
          </w:tcPr>
          <w:p w14:paraId="48534D3B" w14:textId="77777777" w:rsidR="008E4A8F" w:rsidRPr="00E350A3" w:rsidRDefault="008E4A8F" w:rsidP="008669F8">
            <w:pPr>
              <w:pStyle w:val="BlockText-Plain"/>
            </w:pPr>
            <w:r w:rsidRPr="00E350A3">
              <w:t>They were staying in accommodation without facilities for them to prepare a cooked meal.</w:t>
            </w:r>
          </w:p>
        </w:tc>
      </w:tr>
      <w:tr w:rsidR="008E4A8F" w:rsidRPr="00E350A3" w14:paraId="57BC5433" w14:textId="77777777" w:rsidTr="008E4A8F">
        <w:tc>
          <w:tcPr>
            <w:tcW w:w="992" w:type="dxa"/>
          </w:tcPr>
          <w:p w14:paraId="69565061" w14:textId="77777777" w:rsidR="008E4A8F" w:rsidRPr="00E350A3" w:rsidRDefault="008E4A8F" w:rsidP="008669F8">
            <w:pPr>
              <w:pStyle w:val="BlockText-Plain"/>
              <w:jc w:val="center"/>
            </w:pPr>
            <w:r w:rsidRPr="00E350A3">
              <w:t>2.</w:t>
            </w:r>
          </w:p>
        </w:tc>
        <w:tc>
          <w:tcPr>
            <w:tcW w:w="8367" w:type="dxa"/>
            <w:gridSpan w:val="3"/>
          </w:tcPr>
          <w:p w14:paraId="27328245" w14:textId="07AD2CBB" w:rsidR="008E4A8F" w:rsidRPr="00E350A3" w:rsidRDefault="008E4A8F" w:rsidP="008669F8">
            <w:pPr>
              <w:pStyle w:val="BlockText-Plain"/>
            </w:pPr>
            <w:r w:rsidRPr="00E350A3">
              <w:t xml:space="preserve">If a member or dependant is evacuated to Australia, they are eligible for two-thirds of the amount as if settling in or out. This is worked out as if the member were temporarily performing duty in Canberra for less than 21 days. </w:t>
            </w:r>
          </w:p>
        </w:tc>
      </w:tr>
    </w:tbl>
    <w:p w14:paraId="6EF71F23" w14:textId="5F03FA6A" w:rsidR="008E4A8F" w:rsidRPr="00E350A3" w:rsidRDefault="008E4A8F" w:rsidP="008669F8">
      <w:pPr>
        <w:pStyle w:val="Heading5"/>
      </w:pPr>
      <w:bookmarkStart w:id="239" w:name="_Toc105055451"/>
      <w:r w:rsidRPr="00E350A3">
        <w:t>14.6.8</w:t>
      </w:r>
      <w:r w:rsidR="0060420C" w:rsidRPr="00E350A3">
        <w:t>    </w:t>
      </w:r>
      <w:r w:rsidRPr="00E350A3">
        <w:t>Conditions of service during evacuation</w:t>
      </w:r>
      <w:bookmarkEnd w:id="239"/>
    </w:p>
    <w:tbl>
      <w:tblPr>
        <w:tblW w:w="9355" w:type="dxa"/>
        <w:tblInd w:w="113" w:type="dxa"/>
        <w:tblLayout w:type="fixed"/>
        <w:tblLook w:val="0000" w:firstRow="0" w:lastRow="0" w:firstColumn="0" w:lastColumn="0" w:noHBand="0" w:noVBand="0"/>
      </w:tblPr>
      <w:tblGrid>
        <w:gridCol w:w="992"/>
        <w:gridCol w:w="8363"/>
      </w:tblGrid>
      <w:tr w:rsidR="008E4A8F" w:rsidRPr="00E350A3" w14:paraId="3280F0EB" w14:textId="77777777" w:rsidTr="00D77CFF">
        <w:tc>
          <w:tcPr>
            <w:tcW w:w="992" w:type="dxa"/>
          </w:tcPr>
          <w:p w14:paraId="19727029" w14:textId="77777777" w:rsidR="008E4A8F" w:rsidRPr="00E350A3" w:rsidRDefault="008E4A8F" w:rsidP="008669F8">
            <w:pPr>
              <w:pStyle w:val="BlockText-Plain"/>
              <w:jc w:val="center"/>
            </w:pPr>
            <w:r w:rsidRPr="00E350A3">
              <w:t>1.</w:t>
            </w:r>
          </w:p>
        </w:tc>
        <w:tc>
          <w:tcPr>
            <w:tcW w:w="8363" w:type="dxa"/>
          </w:tcPr>
          <w:p w14:paraId="48D1C50A" w14:textId="0A53E9D3" w:rsidR="008E4A8F" w:rsidRPr="00E350A3" w:rsidRDefault="008E4A8F" w:rsidP="008669F8">
            <w:pPr>
              <w:pStyle w:val="BlockText-Plain"/>
            </w:pPr>
            <w:r w:rsidRPr="00E350A3">
              <w:t>During an evacuation the normal long-term posting provisions</w:t>
            </w:r>
            <w:r w:rsidR="00FB0267" w:rsidRPr="00E350A3">
              <w:t xml:space="preserve"> under Chapter 15</w:t>
            </w:r>
            <w:r w:rsidRPr="00E350A3">
              <w:t xml:space="preserve"> apply.</w:t>
            </w:r>
          </w:p>
        </w:tc>
      </w:tr>
      <w:tr w:rsidR="008E4A8F" w:rsidRPr="00E350A3" w14:paraId="133E4968" w14:textId="77777777" w:rsidTr="00D77CFF">
        <w:tc>
          <w:tcPr>
            <w:tcW w:w="992" w:type="dxa"/>
          </w:tcPr>
          <w:p w14:paraId="17A72A82" w14:textId="77777777" w:rsidR="008E4A8F" w:rsidRPr="00E350A3" w:rsidRDefault="008E4A8F" w:rsidP="008669F8">
            <w:pPr>
              <w:pStyle w:val="BlockText-Plain"/>
              <w:jc w:val="center"/>
            </w:pPr>
            <w:r w:rsidRPr="00E350A3">
              <w:t>2.</w:t>
            </w:r>
          </w:p>
        </w:tc>
        <w:tc>
          <w:tcPr>
            <w:tcW w:w="8363" w:type="dxa"/>
          </w:tcPr>
          <w:p w14:paraId="03168D7B" w14:textId="0A3392DF" w:rsidR="008E4A8F" w:rsidRPr="00E350A3" w:rsidRDefault="001F72BB" w:rsidP="008669F8">
            <w:pPr>
              <w:pStyle w:val="BlockText-Plain"/>
            </w:pPr>
            <w:r w:rsidRPr="00E350A3">
              <w:rPr>
                <w:iCs/>
              </w:rPr>
              <w:t>The member must continue to pay rent and utilities contributions during the evacuation period.</w:t>
            </w:r>
          </w:p>
        </w:tc>
      </w:tr>
      <w:tr w:rsidR="00CF60B4" w:rsidRPr="00E350A3" w14:paraId="723443A4" w14:textId="77777777" w:rsidTr="00D77CFF">
        <w:tc>
          <w:tcPr>
            <w:tcW w:w="992" w:type="dxa"/>
          </w:tcPr>
          <w:p w14:paraId="5792C438" w14:textId="65588230" w:rsidR="00CF60B4" w:rsidRPr="00E350A3" w:rsidRDefault="00CF60B4" w:rsidP="00CF60B4">
            <w:pPr>
              <w:pStyle w:val="BlockText-Plain"/>
              <w:jc w:val="center"/>
            </w:pPr>
            <w:r w:rsidRPr="00E350A3">
              <w:t>3.</w:t>
            </w:r>
          </w:p>
        </w:tc>
        <w:tc>
          <w:tcPr>
            <w:tcW w:w="8363" w:type="dxa"/>
          </w:tcPr>
          <w:p w14:paraId="347E73FB" w14:textId="56B56138" w:rsidR="00CF60B4" w:rsidRPr="00E350A3" w:rsidRDefault="00CF60B4" w:rsidP="00CF60B4">
            <w:pPr>
              <w:pStyle w:val="BlockText-Plain"/>
            </w:pPr>
            <w:r w:rsidRPr="00E350A3">
              <w:t>A member continues to be eligible for utilities costs during an evacuation.</w:t>
            </w:r>
          </w:p>
        </w:tc>
      </w:tr>
    </w:tbl>
    <w:p w14:paraId="3947904E" w14:textId="3CDD58F5" w:rsidR="00D77CFF" w:rsidRPr="00E350A3" w:rsidRDefault="00D77CFF" w:rsidP="008669F8">
      <w:pPr>
        <w:pStyle w:val="Heading5"/>
        <w:rPr>
          <w:bCs/>
        </w:rPr>
      </w:pPr>
      <w:bookmarkStart w:id="240" w:name="_Toc47534241"/>
      <w:bookmarkStart w:id="241" w:name="_Toc105055452"/>
      <w:r w:rsidRPr="00E350A3">
        <w:rPr>
          <w:bCs/>
        </w:rPr>
        <w:t>14.6.9</w:t>
      </w:r>
      <w:r w:rsidR="0060420C" w:rsidRPr="00E350A3">
        <w:rPr>
          <w:bCs/>
        </w:rPr>
        <w:t>    </w:t>
      </w:r>
      <w:r w:rsidRPr="00E350A3">
        <w:rPr>
          <w:bCs/>
        </w:rPr>
        <w:t>Overseas living allowances</w:t>
      </w:r>
      <w:bookmarkEnd w:id="240"/>
      <w:bookmarkEnd w:id="241"/>
    </w:p>
    <w:tbl>
      <w:tblPr>
        <w:tblW w:w="9360" w:type="dxa"/>
        <w:tblInd w:w="113" w:type="dxa"/>
        <w:tblLayout w:type="fixed"/>
        <w:tblLook w:val="04A0" w:firstRow="1" w:lastRow="0" w:firstColumn="1" w:lastColumn="0" w:noHBand="0" w:noVBand="1"/>
      </w:tblPr>
      <w:tblGrid>
        <w:gridCol w:w="993"/>
        <w:gridCol w:w="8367"/>
      </w:tblGrid>
      <w:tr w:rsidR="00D77CFF" w:rsidRPr="00E350A3" w14:paraId="6102A195" w14:textId="77777777" w:rsidTr="00D77CFF">
        <w:tc>
          <w:tcPr>
            <w:tcW w:w="992" w:type="dxa"/>
          </w:tcPr>
          <w:p w14:paraId="0977E259" w14:textId="77777777" w:rsidR="00D77CFF" w:rsidRPr="00E350A3" w:rsidRDefault="00D77CFF" w:rsidP="008669F8">
            <w:pPr>
              <w:pStyle w:val="BlockText-PlainNoSpacing"/>
              <w:jc w:val="center"/>
            </w:pPr>
          </w:p>
        </w:tc>
        <w:tc>
          <w:tcPr>
            <w:tcW w:w="8363" w:type="dxa"/>
            <w:hideMark/>
          </w:tcPr>
          <w:p w14:paraId="57332AED" w14:textId="77777777" w:rsidR="00D77CFF" w:rsidRPr="00E350A3" w:rsidRDefault="00D77CFF" w:rsidP="008669F8">
            <w:pPr>
              <w:pStyle w:val="BlockText-Plain"/>
            </w:pPr>
            <w:r w:rsidRPr="00E350A3">
              <w:t>The member is eligible for the overseas living allowances, that would have applied had they not been evacuated, during the period of evacuation.</w:t>
            </w:r>
          </w:p>
        </w:tc>
      </w:tr>
    </w:tbl>
    <w:p w14:paraId="5A40BDFC" w14:textId="41B741AE" w:rsidR="008E4A8F" w:rsidRPr="00E350A3" w:rsidRDefault="008E4A8F" w:rsidP="008669F8">
      <w:pPr>
        <w:pStyle w:val="Heading5"/>
      </w:pPr>
      <w:bookmarkStart w:id="242" w:name="_Toc105055453"/>
      <w:r w:rsidRPr="00E350A3">
        <w:t>14.6.10</w:t>
      </w:r>
      <w:r w:rsidR="0060420C" w:rsidRPr="00E350A3">
        <w:t>    </w:t>
      </w:r>
      <w:r w:rsidRPr="00E350A3">
        <w:t>Purchase of clothes during evacuation</w:t>
      </w:r>
      <w:bookmarkEnd w:id="242"/>
    </w:p>
    <w:tbl>
      <w:tblPr>
        <w:tblW w:w="9355" w:type="dxa"/>
        <w:tblInd w:w="226" w:type="dxa"/>
        <w:tblLayout w:type="fixed"/>
        <w:tblLook w:val="0000" w:firstRow="0" w:lastRow="0" w:firstColumn="0" w:lastColumn="0" w:noHBand="0" w:noVBand="0"/>
      </w:tblPr>
      <w:tblGrid>
        <w:gridCol w:w="992"/>
        <w:gridCol w:w="567"/>
        <w:gridCol w:w="7796"/>
      </w:tblGrid>
      <w:tr w:rsidR="008E4A8F" w:rsidRPr="00E350A3" w14:paraId="4D4E21C4" w14:textId="77777777" w:rsidTr="00CF60B4">
        <w:tc>
          <w:tcPr>
            <w:tcW w:w="992" w:type="dxa"/>
          </w:tcPr>
          <w:p w14:paraId="00C54D22" w14:textId="77777777" w:rsidR="008E4A8F" w:rsidRPr="00E350A3" w:rsidRDefault="008E4A8F" w:rsidP="008669F8">
            <w:pPr>
              <w:pStyle w:val="BlockText-Plain"/>
              <w:jc w:val="center"/>
            </w:pPr>
            <w:r w:rsidRPr="00E350A3">
              <w:t>1.</w:t>
            </w:r>
          </w:p>
        </w:tc>
        <w:tc>
          <w:tcPr>
            <w:tcW w:w="8363" w:type="dxa"/>
            <w:gridSpan w:val="2"/>
          </w:tcPr>
          <w:p w14:paraId="2C2CCA00" w14:textId="77777777" w:rsidR="008E4A8F" w:rsidRPr="00E350A3" w:rsidRDefault="008E4A8F" w:rsidP="008669F8">
            <w:pPr>
              <w:pStyle w:val="BlockText-Plain"/>
            </w:pPr>
            <w:r w:rsidRPr="00E350A3">
              <w:t xml:space="preserve">If a member or dependant is evacuated from the overseas posting location, the member may be reimbursed the cost of clothes and other personal items. </w:t>
            </w:r>
          </w:p>
        </w:tc>
      </w:tr>
      <w:tr w:rsidR="008E4A8F" w:rsidRPr="00E350A3" w14:paraId="01236686" w14:textId="77777777" w:rsidTr="00CF60B4">
        <w:tc>
          <w:tcPr>
            <w:tcW w:w="992" w:type="dxa"/>
          </w:tcPr>
          <w:p w14:paraId="49723149" w14:textId="77777777" w:rsidR="008E4A8F" w:rsidRPr="00E350A3" w:rsidRDefault="008E4A8F" w:rsidP="008669F8">
            <w:pPr>
              <w:pStyle w:val="BlockText-Plain"/>
              <w:jc w:val="center"/>
            </w:pPr>
            <w:r w:rsidRPr="00E350A3">
              <w:t>2.</w:t>
            </w:r>
          </w:p>
        </w:tc>
        <w:tc>
          <w:tcPr>
            <w:tcW w:w="8363" w:type="dxa"/>
            <w:gridSpan w:val="2"/>
          </w:tcPr>
          <w:p w14:paraId="3CD98DD8" w14:textId="77777777" w:rsidR="008E4A8F" w:rsidRPr="00E350A3" w:rsidRDefault="008E4A8F" w:rsidP="008669F8">
            <w:pPr>
              <w:pStyle w:val="BlockText-Plain"/>
            </w:pPr>
            <w:r w:rsidRPr="00E350A3">
              <w:t>The CDF must decide it is essential for the member or dependant to buy clothes or other personal items to live at the evacuation location. The CDF must consider all these criteria.</w:t>
            </w:r>
          </w:p>
        </w:tc>
      </w:tr>
      <w:tr w:rsidR="008E4A8F" w:rsidRPr="00E350A3" w14:paraId="51794059" w14:textId="77777777" w:rsidTr="00CF60B4">
        <w:trPr>
          <w:cantSplit/>
        </w:trPr>
        <w:tc>
          <w:tcPr>
            <w:tcW w:w="992" w:type="dxa"/>
          </w:tcPr>
          <w:p w14:paraId="4620C7FE" w14:textId="77777777" w:rsidR="008E4A8F" w:rsidRPr="00E350A3" w:rsidRDefault="008E4A8F" w:rsidP="008669F8">
            <w:pPr>
              <w:pStyle w:val="BlockText-Plain"/>
            </w:pPr>
          </w:p>
        </w:tc>
        <w:tc>
          <w:tcPr>
            <w:tcW w:w="567" w:type="dxa"/>
          </w:tcPr>
          <w:p w14:paraId="72A546A5" w14:textId="77777777" w:rsidR="008E4A8F" w:rsidRPr="00E350A3" w:rsidRDefault="008E4A8F" w:rsidP="00CE281E">
            <w:pPr>
              <w:pStyle w:val="BlockText-Plain"/>
              <w:jc w:val="center"/>
            </w:pPr>
            <w:r w:rsidRPr="00E350A3">
              <w:t>a.</w:t>
            </w:r>
          </w:p>
        </w:tc>
        <w:tc>
          <w:tcPr>
            <w:tcW w:w="7796" w:type="dxa"/>
          </w:tcPr>
          <w:p w14:paraId="49941869" w14:textId="77777777" w:rsidR="008E4A8F" w:rsidRPr="00E350A3" w:rsidRDefault="008E4A8F" w:rsidP="008669F8">
            <w:pPr>
              <w:pStyle w:val="BlockText-Plain"/>
            </w:pPr>
            <w:r w:rsidRPr="00E350A3">
              <w:t>The circumstances of the evacuation of the member or dependant.</w:t>
            </w:r>
          </w:p>
        </w:tc>
      </w:tr>
      <w:tr w:rsidR="008E4A8F" w:rsidRPr="00E350A3" w14:paraId="19E44047" w14:textId="77777777" w:rsidTr="00CF60B4">
        <w:trPr>
          <w:cantSplit/>
        </w:trPr>
        <w:tc>
          <w:tcPr>
            <w:tcW w:w="992" w:type="dxa"/>
          </w:tcPr>
          <w:p w14:paraId="33A665C2" w14:textId="77777777" w:rsidR="008E4A8F" w:rsidRPr="00E350A3" w:rsidRDefault="008E4A8F" w:rsidP="008669F8">
            <w:pPr>
              <w:pStyle w:val="BlockText-Plain"/>
            </w:pPr>
          </w:p>
        </w:tc>
        <w:tc>
          <w:tcPr>
            <w:tcW w:w="567" w:type="dxa"/>
          </w:tcPr>
          <w:p w14:paraId="119A8BA3" w14:textId="77777777" w:rsidR="008E4A8F" w:rsidRPr="00E350A3" w:rsidRDefault="008E4A8F" w:rsidP="00CE281E">
            <w:pPr>
              <w:pStyle w:val="BlockText-Plain"/>
              <w:jc w:val="center"/>
            </w:pPr>
            <w:r w:rsidRPr="00E350A3">
              <w:t>b.</w:t>
            </w:r>
          </w:p>
        </w:tc>
        <w:tc>
          <w:tcPr>
            <w:tcW w:w="7796" w:type="dxa"/>
          </w:tcPr>
          <w:p w14:paraId="70EB9C9E" w14:textId="77777777" w:rsidR="008E4A8F" w:rsidRPr="00E350A3" w:rsidRDefault="008E4A8F" w:rsidP="008669F8">
            <w:pPr>
              <w:pStyle w:val="BlockText-Plain"/>
            </w:pPr>
            <w:r w:rsidRPr="00E350A3">
              <w:t>The locations involved in the evacuation.</w:t>
            </w:r>
          </w:p>
        </w:tc>
      </w:tr>
      <w:tr w:rsidR="008E4A8F" w:rsidRPr="00E350A3" w14:paraId="56FE60E8" w14:textId="77777777" w:rsidTr="00CF60B4">
        <w:trPr>
          <w:cantSplit/>
        </w:trPr>
        <w:tc>
          <w:tcPr>
            <w:tcW w:w="992" w:type="dxa"/>
          </w:tcPr>
          <w:p w14:paraId="6482A667" w14:textId="77777777" w:rsidR="008E4A8F" w:rsidRPr="00E350A3" w:rsidRDefault="008E4A8F" w:rsidP="008669F8">
            <w:pPr>
              <w:pStyle w:val="BlockText-Plain"/>
            </w:pPr>
          </w:p>
        </w:tc>
        <w:tc>
          <w:tcPr>
            <w:tcW w:w="567" w:type="dxa"/>
          </w:tcPr>
          <w:p w14:paraId="0336A99E" w14:textId="77777777" w:rsidR="008E4A8F" w:rsidRPr="00E350A3" w:rsidRDefault="008E4A8F" w:rsidP="00CE281E">
            <w:pPr>
              <w:pStyle w:val="BlockText-Plain"/>
              <w:jc w:val="center"/>
            </w:pPr>
            <w:r w:rsidRPr="00E350A3">
              <w:t>c.</w:t>
            </w:r>
          </w:p>
        </w:tc>
        <w:tc>
          <w:tcPr>
            <w:tcW w:w="7796" w:type="dxa"/>
          </w:tcPr>
          <w:p w14:paraId="6315D0F6" w14:textId="77777777" w:rsidR="008E4A8F" w:rsidRPr="00E350A3" w:rsidRDefault="008E4A8F" w:rsidP="008669F8">
            <w:pPr>
              <w:pStyle w:val="BlockText-Plain"/>
            </w:pPr>
            <w:r w:rsidRPr="00E350A3">
              <w:t>The expected duration of the evacuation.</w:t>
            </w:r>
          </w:p>
        </w:tc>
      </w:tr>
      <w:tr w:rsidR="008E4A8F" w:rsidRPr="00E350A3" w14:paraId="43BA61A7" w14:textId="77777777" w:rsidTr="00CF60B4">
        <w:trPr>
          <w:cantSplit/>
        </w:trPr>
        <w:tc>
          <w:tcPr>
            <w:tcW w:w="992" w:type="dxa"/>
          </w:tcPr>
          <w:p w14:paraId="77D89891" w14:textId="77777777" w:rsidR="008E4A8F" w:rsidRPr="00E350A3" w:rsidRDefault="008E4A8F" w:rsidP="008669F8">
            <w:pPr>
              <w:pStyle w:val="BlockText-Plain"/>
            </w:pPr>
          </w:p>
        </w:tc>
        <w:tc>
          <w:tcPr>
            <w:tcW w:w="567" w:type="dxa"/>
          </w:tcPr>
          <w:p w14:paraId="4B61EF48" w14:textId="77777777" w:rsidR="008E4A8F" w:rsidRPr="00E350A3" w:rsidRDefault="008E4A8F" w:rsidP="00CE281E">
            <w:pPr>
              <w:pStyle w:val="BlockText-Plain"/>
              <w:jc w:val="center"/>
            </w:pPr>
            <w:r w:rsidRPr="00E350A3">
              <w:t>d.</w:t>
            </w:r>
          </w:p>
        </w:tc>
        <w:tc>
          <w:tcPr>
            <w:tcW w:w="7796" w:type="dxa"/>
          </w:tcPr>
          <w:p w14:paraId="072579B2" w14:textId="77777777" w:rsidR="008E4A8F" w:rsidRPr="00E350A3" w:rsidRDefault="008E4A8F" w:rsidP="008669F8">
            <w:pPr>
              <w:pStyle w:val="BlockText-Plain"/>
            </w:pPr>
            <w:r w:rsidRPr="00E350A3">
              <w:t>Any other factor relevant to the evacuation.</w:t>
            </w:r>
          </w:p>
        </w:tc>
      </w:tr>
    </w:tbl>
    <w:p w14:paraId="315E7269" w14:textId="77777777" w:rsidR="00CF60B4" w:rsidRPr="00E350A3" w:rsidRDefault="00CF60B4" w:rsidP="00CF60B4">
      <w:pPr>
        <w:pStyle w:val="Heading5"/>
      </w:pPr>
      <w:bookmarkStart w:id="243" w:name="_Toc61263190"/>
      <w:bookmarkStart w:id="244" w:name="_Toc105055454"/>
      <w:r w:rsidRPr="00E350A3">
        <w:t>14.6.11    Storage during evacuation</w:t>
      </w:r>
      <w:bookmarkEnd w:id="243"/>
      <w:bookmarkEnd w:id="244"/>
    </w:p>
    <w:tbl>
      <w:tblPr>
        <w:tblW w:w="9359" w:type="dxa"/>
        <w:tblInd w:w="113" w:type="dxa"/>
        <w:tblLayout w:type="fixed"/>
        <w:tblLook w:val="0000" w:firstRow="0" w:lastRow="0" w:firstColumn="0" w:lastColumn="0" w:noHBand="0" w:noVBand="0"/>
      </w:tblPr>
      <w:tblGrid>
        <w:gridCol w:w="992"/>
        <w:gridCol w:w="567"/>
        <w:gridCol w:w="7800"/>
      </w:tblGrid>
      <w:tr w:rsidR="00CF60B4" w:rsidRPr="00E350A3" w14:paraId="3D19CC6F" w14:textId="77777777" w:rsidTr="0003495D">
        <w:tc>
          <w:tcPr>
            <w:tcW w:w="992" w:type="dxa"/>
          </w:tcPr>
          <w:p w14:paraId="0F57FCC4" w14:textId="77777777" w:rsidR="00CF60B4" w:rsidRPr="00E350A3" w:rsidRDefault="00CF60B4" w:rsidP="0003495D">
            <w:pPr>
              <w:pStyle w:val="BlockText-Plain"/>
              <w:jc w:val="center"/>
            </w:pPr>
          </w:p>
        </w:tc>
        <w:tc>
          <w:tcPr>
            <w:tcW w:w="8367" w:type="dxa"/>
            <w:gridSpan w:val="2"/>
          </w:tcPr>
          <w:p w14:paraId="3D889DC8" w14:textId="77777777" w:rsidR="00CF60B4" w:rsidRPr="00E350A3" w:rsidRDefault="00CF60B4" w:rsidP="0003495D">
            <w:pPr>
              <w:pStyle w:val="BlockText-Plain"/>
            </w:pPr>
            <w:r w:rsidRPr="00E350A3">
              <w:t>A member who is evacuated from their posting location is eligible for the storage of the following items for the period of the evacuation.</w:t>
            </w:r>
          </w:p>
        </w:tc>
      </w:tr>
      <w:tr w:rsidR="00CF60B4" w:rsidRPr="00E350A3" w14:paraId="4CD78136" w14:textId="77777777" w:rsidTr="0003495D">
        <w:trPr>
          <w:cantSplit/>
        </w:trPr>
        <w:tc>
          <w:tcPr>
            <w:tcW w:w="992" w:type="dxa"/>
          </w:tcPr>
          <w:p w14:paraId="21C4A2CE" w14:textId="77777777" w:rsidR="00CF60B4" w:rsidRPr="00E350A3" w:rsidRDefault="00CF60B4" w:rsidP="0003495D">
            <w:pPr>
              <w:pStyle w:val="BlockText-Plain"/>
            </w:pPr>
          </w:p>
        </w:tc>
        <w:tc>
          <w:tcPr>
            <w:tcW w:w="567" w:type="dxa"/>
          </w:tcPr>
          <w:p w14:paraId="0FA68292" w14:textId="77777777" w:rsidR="00CF60B4" w:rsidRPr="00E350A3" w:rsidRDefault="00CF60B4" w:rsidP="0003495D">
            <w:pPr>
              <w:pStyle w:val="BlockText-Plain"/>
              <w:jc w:val="center"/>
            </w:pPr>
            <w:r w:rsidRPr="00E350A3">
              <w:t>a.</w:t>
            </w:r>
          </w:p>
        </w:tc>
        <w:tc>
          <w:tcPr>
            <w:tcW w:w="7800" w:type="dxa"/>
          </w:tcPr>
          <w:p w14:paraId="01EBC454" w14:textId="77777777" w:rsidR="00CF60B4" w:rsidRPr="00E350A3" w:rsidRDefault="00CF60B4" w:rsidP="0003495D">
            <w:pPr>
              <w:pStyle w:val="BlockText-Plain"/>
            </w:pPr>
            <w:r w:rsidRPr="00E350A3">
              <w:t>The amount a member is eligible for when moving items from one residence to another at the posting location.</w:t>
            </w:r>
          </w:p>
        </w:tc>
      </w:tr>
      <w:tr w:rsidR="00CF60B4" w:rsidRPr="00E350A3" w14:paraId="7A289D5D" w14:textId="77777777" w:rsidTr="0003495D">
        <w:trPr>
          <w:cantSplit/>
        </w:trPr>
        <w:tc>
          <w:tcPr>
            <w:tcW w:w="992" w:type="dxa"/>
          </w:tcPr>
          <w:p w14:paraId="0284E564" w14:textId="77777777" w:rsidR="00CF60B4" w:rsidRPr="00E350A3" w:rsidRDefault="00CF60B4" w:rsidP="0003495D">
            <w:pPr>
              <w:pStyle w:val="BlockText-Plain"/>
            </w:pPr>
          </w:p>
        </w:tc>
        <w:tc>
          <w:tcPr>
            <w:tcW w:w="567" w:type="dxa"/>
          </w:tcPr>
          <w:p w14:paraId="3F60DF9B" w14:textId="77777777" w:rsidR="00CF60B4" w:rsidRPr="00E350A3" w:rsidRDefault="00CF60B4" w:rsidP="0003495D">
            <w:pPr>
              <w:pStyle w:val="BlockText-Plain"/>
              <w:jc w:val="center"/>
            </w:pPr>
            <w:r w:rsidRPr="00E350A3">
              <w:t>b.</w:t>
            </w:r>
          </w:p>
        </w:tc>
        <w:tc>
          <w:tcPr>
            <w:tcW w:w="7800" w:type="dxa"/>
          </w:tcPr>
          <w:p w14:paraId="026F1295" w14:textId="77777777" w:rsidR="00CF60B4" w:rsidRPr="00E350A3" w:rsidRDefault="00CF60B4" w:rsidP="0003495D">
            <w:pPr>
              <w:pStyle w:val="BlockText-Plain"/>
            </w:pPr>
            <w:r w:rsidRPr="00E350A3">
              <w:t>A private vehicle owned by the member or dependant.</w:t>
            </w:r>
          </w:p>
        </w:tc>
      </w:tr>
    </w:tbl>
    <w:p w14:paraId="36CEC051" w14:textId="6B705EFC" w:rsidR="001F72BB" w:rsidRPr="00E350A3" w:rsidRDefault="001F72BB" w:rsidP="008669F8">
      <w:pPr>
        <w:pStyle w:val="Heading5"/>
      </w:pPr>
      <w:bookmarkStart w:id="245" w:name="_Toc105055455"/>
      <w:r w:rsidRPr="00E350A3">
        <w:t>14.6.12</w:t>
      </w:r>
      <w:r w:rsidR="0060420C" w:rsidRPr="00E350A3">
        <w:t>    </w:t>
      </w:r>
      <w:r w:rsidRPr="00E350A3">
        <w:t>Health assistance</w:t>
      </w:r>
      <w:bookmarkEnd w:id="245"/>
    </w:p>
    <w:tbl>
      <w:tblPr>
        <w:tblW w:w="9217" w:type="dxa"/>
        <w:tblInd w:w="113" w:type="dxa"/>
        <w:tblLayout w:type="fixed"/>
        <w:tblLook w:val="0000" w:firstRow="0" w:lastRow="0" w:firstColumn="0" w:lastColumn="0" w:noHBand="0" w:noVBand="0"/>
      </w:tblPr>
      <w:tblGrid>
        <w:gridCol w:w="992"/>
        <w:gridCol w:w="8225"/>
      </w:tblGrid>
      <w:tr w:rsidR="001F72BB" w:rsidRPr="00E350A3" w14:paraId="6E5A052B" w14:textId="77777777" w:rsidTr="00707960">
        <w:tc>
          <w:tcPr>
            <w:tcW w:w="992" w:type="dxa"/>
          </w:tcPr>
          <w:p w14:paraId="34B4B938" w14:textId="77777777" w:rsidR="001F72BB" w:rsidRPr="00E350A3" w:rsidRDefault="001F72BB" w:rsidP="008669F8">
            <w:pPr>
              <w:pStyle w:val="Sectiontext"/>
            </w:pPr>
          </w:p>
        </w:tc>
        <w:tc>
          <w:tcPr>
            <w:tcW w:w="8225" w:type="dxa"/>
          </w:tcPr>
          <w:p w14:paraId="1432725D" w14:textId="77777777" w:rsidR="001F72BB" w:rsidRPr="00E350A3" w:rsidRDefault="001F72BB" w:rsidP="008669F8">
            <w:pPr>
              <w:pStyle w:val="Sectiontext"/>
              <w:rPr>
                <w:iCs/>
              </w:rPr>
            </w:pPr>
            <w:r w:rsidRPr="00E350A3">
              <w:rPr>
                <w:iCs/>
              </w:rPr>
              <w:t>A member is eligible for assistance with medical, dental and hospital costs incurred at the overseas evacuation centre payable under Chapter 15 Part 5 as if the member and dependants were still at the posting location.</w:t>
            </w:r>
          </w:p>
        </w:tc>
      </w:tr>
    </w:tbl>
    <w:p w14:paraId="6F2494A3" w14:textId="076CAB8A" w:rsidR="008E4A8F" w:rsidRPr="00E350A3" w:rsidRDefault="008E4A8F" w:rsidP="008669F8">
      <w:pPr>
        <w:pStyle w:val="Heading5"/>
      </w:pPr>
      <w:bookmarkStart w:id="246" w:name="_Toc105055456"/>
      <w:r w:rsidRPr="00E350A3">
        <w:t>14.6.13</w:t>
      </w:r>
      <w:r w:rsidR="0060420C" w:rsidRPr="00E350A3">
        <w:t>    </w:t>
      </w:r>
      <w:r w:rsidRPr="00E350A3">
        <w:t>Education assistance during evacuation</w:t>
      </w:r>
      <w:bookmarkEnd w:id="246"/>
    </w:p>
    <w:tbl>
      <w:tblPr>
        <w:tblW w:w="9360" w:type="dxa"/>
        <w:tblInd w:w="108" w:type="dxa"/>
        <w:tblLayout w:type="fixed"/>
        <w:tblLook w:val="0000" w:firstRow="0" w:lastRow="0" w:firstColumn="0" w:lastColumn="0" w:noHBand="0" w:noVBand="0"/>
      </w:tblPr>
      <w:tblGrid>
        <w:gridCol w:w="993"/>
        <w:gridCol w:w="567"/>
        <w:gridCol w:w="7800"/>
      </w:tblGrid>
      <w:tr w:rsidR="008E4A8F" w:rsidRPr="00E350A3" w14:paraId="470B2487" w14:textId="77777777" w:rsidTr="00D70799">
        <w:tc>
          <w:tcPr>
            <w:tcW w:w="993" w:type="dxa"/>
          </w:tcPr>
          <w:p w14:paraId="6967304B" w14:textId="77777777" w:rsidR="008E4A8F" w:rsidRPr="00E350A3" w:rsidRDefault="008E4A8F" w:rsidP="008669F8">
            <w:pPr>
              <w:pStyle w:val="BlockText-Plain"/>
              <w:jc w:val="center"/>
            </w:pPr>
            <w:r w:rsidRPr="00E350A3">
              <w:t>1.</w:t>
            </w:r>
          </w:p>
        </w:tc>
        <w:tc>
          <w:tcPr>
            <w:tcW w:w="8367" w:type="dxa"/>
            <w:gridSpan w:val="2"/>
          </w:tcPr>
          <w:p w14:paraId="36B4897C" w14:textId="77777777" w:rsidR="008E4A8F" w:rsidRPr="00E350A3" w:rsidRDefault="008E4A8F" w:rsidP="008669F8">
            <w:pPr>
              <w:pStyle w:val="BlockText-Plain"/>
            </w:pPr>
            <w:r w:rsidRPr="00E350A3">
              <w:t xml:space="preserve">A member's child may be evacuated from the posting location to another overseas location. This section applies as if the member was on long-term posting to the other location, for the period of the evacuation. </w:t>
            </w:r>
          </w:p>
        </w:tc>
      </w:tr>
      <w:tr w:rsidR="008E4A8F" w:rsidRPr="00E350A3" w14:paraId="3DEB5D78" w14:textId="77777777" w:rsidTr="00D70799">
        <w:tc>
          <w:tcPr>
            <w:tcW w:w="993" w:type="dxa"/>
          </w:tcPr>
          <w:p w14:paraId="118517A7" w14:textId="77777777" w:rsidR="008E4A8F" w:rsidRPr="00E350A3" w:rsidRDefault="008E4A8F" w:rsidP="008669F8">
            <w:pPr>
              <w:pStyle w:val="BlockText-Plain"/>
              <w:jc w:val="center"/>
            </w:pPr>
            <w:r w:rsidRPr="00E350A3">
              <w:t>2.</w:t>
            </w:r>
          </w:p>
        </w:tc>
        <w:tc>
          <w:tcPr>
            <w:tcW w:w="8367" w:type="dxa"/>
            <w:gridSpan w:val="2"/>
          </w:tcPr>
          <w:p w14:paraId="39E91585" w14:textId="1F49ED0B" w:rsidR="008E4A8F" w:rsidRPr="00E350A3" w:rsidRDefault="00D70799" w:rsidP="008669F8">
            <w:pPr>
              <w:pStyle w:val="BlockText-Plain"/>
            </w:pPr>
            <w:r w:rsidRPr="00E350A3">
              <w:t>If a member’s child is evacuated to a location in Australia and the child continues to study the overseas school’s curriculum, the member continues to be eligible for any of the following benefits the member was eligible for before the evacuation.</w:t>
            </w:r>
          </w:p>
        </w:tc>
      </w:tr>
      <w:tr w:rsidR="00D70799" w:rsidRPr="00E350A3" w14:paraId="53D102CA" w14:textId="77777777" w:rsidTr="00D70799">
        <w:trPr>
          <w:cantSplit/>
        </w:trPr>
        <w:tc>
          <w:tcPr>
            <w:tcW w:w="993" w:type="dxa"/>
          </w:tcPr>
          <w:p w14:paraId="096D8962" w14:textId="77777777" w:rsidR="00D70799" w:rsidRPr="00E350A3" w:rsidRDefault="00D70799" w:rsidP="008669F8">
            <w:pPr>
              <w:pStyle w:val="BlockText-Plain"/>
            </w:pPr>
          </w:p>
        </w:tc>
        <w:tc>
          <w:tcPr>
            <w:tcW w:w="567" w:type="dxa"/>
          </w:tcPr>
          <w:p w14:paraId="4A3C1E56" w14:textId="2C139F53" w:rsidR="00D70799" w:rsidRPr="00E350A3" w:rsidRDefault="00D70799" w:rsidP="00CE281E">
            <w:pPr>
              <w:pStyle w:val="BlockText-Plain"/>
              <w:jc w:val="center"/>
            </w:pPr>
            <w:r w:rsidRPr="00E350A3">
              <w:t>a.</w:t>
            </w:r>
          </w:p>
        </w:tc>
        <w:tc>
          <w:tcPr>
            <w:tcW w:w="7800" w:type="dxa"/>
          </w:tcPr>
          <w:p w14:paraId="7F64A9BF" w14:textId="699C4521" w:rsidR="00D70799" w:rsidRPr="00E350A3" w:rsidRDefault="00D70799" w:rsidP="008669F8">
            <w:pPr>
              <w:pStyle w:val="BlockText-Plain"/>
            </w:pPr>
            <w:r w:rsidRPr="00E350A3">
              <w:t>Compulsory examination fees under section 15.6.9.</w:t>
            </w:r>
          </w:p>
        </w:tc>
      </w:tr>
      <w:tr w:rsidR="00D70799" w:rsidRPr="00E350A3" w14:paraId="1169EE66" w14:textId="77777777" w:rsidTr="00D70799">
        <w:trPr>
          <w:cantSplit/>
        </w:trPr>
        <w:tc>
          <w:tcPr>
            <w:tcW w:w="993" w:type="dxa"/>
          </w:tcPr>
          <w:p w14:paraId="1464E9B6" w14:textId="77777777" w:rsidR="00D70799" w:rsidRPr="00E350A3" w:rsidRDefault="00D70799" w:rsidP="008669F8">
            <w:pPr>
              <w:pStyle w:val="BlockText-Plain"/>
            </w:pPr>
          </w:p>
        </w:tc>
        <w:tc>
          <w:tcPr>
            <w:tcW w:w="567" w:type="dxa"/>
          </w:tcPr>
          <w:p w14:paraId="7E6694EC" w14:textId="5D7EFF1F" w:rsidR="00D70799" w:rsidRPr="00E350A3" w:rsidRDefault="00D70799" w:rsidP="00CE281E">
            <w:pPr>
              <w:pStyle w:val="BlockText-Plain"/>
              <w:jc w:val="center"/>
            </w:pPr>
            <w:r w:rsidRPr="00E350A3">
              <w:t>b.</w:t>
            </w:r>
          </w:p>
        </w:tc>
        <w:tc>
          <w:tcPr>
            <w:tcW w:w="7800" w:type="dxa"/>
          </w:tcPr>
          <w:p w14:paraId="406C2F93" w14:textId="77D15380" w:rsidR="00D70799" w:rsidRPr="00E350A3" w:rsidRDefault="00D70799" w:rsidP="008669F8">
            <w:pPr>
              <w:pStyle w:val="BlockText-Plain"/>
            </w:pPr>
            <w:r w:rsidRPr="00E350A3">
              <w:t>Compulsory tuition fees under section 15.6.10.</w:t>
            </w:r>
          </w:p>
        </w:tc>
      </w:tr>
      <w:tr w:rsidR="00D70799" w:rsidRPr="00E350A3" w14:paraId="6AD80888" w14:textId="77777777" w:rsidTr="00D70799">
        <w:trPr>
          <w:cantSplit/>
        </w:trPr>
        <w:tc>
          <w:tcPr>
            <w:tcW w:w="993" w:type="dxa"/>
          </w:tcPr>
          <w:p w14:paraId="27EB8A49" w14:textId="77777777" w:rsidR="00D70799" w:rsidRPr="00E350A3" w:rsidRDefault="00D70799" w:rsidP="008669F8">
            <w:pPr>
              <w:pStyle w:val="BlockText-Plain"/>
            </w:pPr>
          </w:p>
        </w:tc>
        <w:tc>
          <w:tcPr>
            <w:tcW w:w="567" w:type="dxa"/>
          </w:tcPr>
          <w:p w14:paraId="1224D416" w14:textId="43CCD47D" w:rsidR="00D70799" w:rsidRPr="00E350A3" w:rsidRDefault="00D70799" w:rsidP="00CE281E">
            <w:pPr>
              <w:pStyle w:val="BlockText-Plain"/>
              <w:jc w:val="center"/>
            </w:pPr>
            <w:r w:rsidRPr="00E350A3">
              <w:t>c.</w:t>
            </w:r>
          </w:p>
        </w:tc>
        <w:tc>
          <w:tcPr>
            <w:tcW w:w="7800" w:type="dxa"/>
          </w:tcPr>
          <w:p w14:paraId="29E900FF" w14:textId="443532BE" w:rsidR="00D70799" w:rsidRPr="00E350A3" w:rsidRDefault="00D70799" w:rsidP="008669F8">
            <w:pPr>
              <w:pStyle w:val="BlockText-Plain"/>
            </w:pPr>
            <w:r w:rsidRPr="00E350A3">
              <w:t>Excess school transport costs under section 15.6.12.</w:t>
            </w:r>
          </w:p>
        </w:tc>
      </w:tr>
      <w:tr w:rsidR="00D70799" w:rsidRPr="00E350A3" w14:paraId="47048B0E" w14:textId="77777777" w:rsidTr="00D70799">
        <w:trPr>
          <w:cantSplit/>
        </w:trPr>
        <w:tc>
          <w:tcPr>
            <w:tcW w:w="993" w:type="dxa"/>
          </w:tcPr>
          <w:p w14:paraId="7CCC37B3" w14:textId="77777777" w:rsidR="00D70799" w:rsidRPr="00E350A3" w:rsidRDefault="00D70799" w:rsidP="008669F8">
            <w:pPr>
              <w:pStyle w:val="BlockText-Plain"/>
            </w:pPr>
          </w:p>
        </w:tc>
        <w:tc>
          <w:tcPr>
            <w:tcW w:w="567" w:type="dxa"/>
          </w:tcPr>
          <w:p w14:paraId="4181B641" w14:textId="3EABC935" w:rsidR="00D70799" w:rsidRPr="00E350A3" w:rsidRDefault="00D70799" w:rsidP="00CE281E">
            <w:pPr>
              <w:pStyle w:val="BlockText-Plain"/>
              <w:jc w:val="center"/>
            </w:pPr>
            <w:r w:rsidRPr="00E350A3">
              <w:t>d.</w:t>
            </w:r>
          </w:p>
        </w:tc>
        <w:tc>
          <w:tcPr>
            <w:tcW w:w="7800" w:type="dxa"/>
          </w:tcPr>
          <w:p w14:paraId="2839A891" w14:textId="03A4C152" w:rsidR="00D70799" w:rsidRPr="00E350A3" w:rsidRDefault="00D70799" w:rsidP="008669F8">
            <w:pPr>
              <w:pStyle w:val="BlockText-Plain"/>
            </w:pPr>
            <w:r w:rsidRPr="00E350A3">
              <w:t>Language and communication tuition under section 15.6.13.</w:t>
            </w:r>
          </w:p>
        </w:tc>
      </w:tr>
      <w:tr w:rsidR="00D70799" w:rsidRPr="00E350A3" w14:paraId="202D2D91" w14:textId="77777777" w:rsidTr="00D70799">
        <w:trPr>
          <w:cantSplit/>
        </w:trPr>
        <w:tc>
          <w:tcPr>
            <w:tcW w:w="993" w:type="dxa"/>
          </w:tcPr>
          <w:p w14:paraId="145783C3" w14:textId="77777777" w:rsidR="00D70799" w:rsidRPr="00E350A3" w:rsidRDefault="00D70799" w:rsidP="008669F8">
            <w:pPr>
              <w:pStyle w:val="BlockText-Plain"/>
            </w:pPr>
          </w:p>
        </w:tc>
        <w:tc>
          <w:tcPr>
            <w:tcW w:w="567" w:type="dxa"/>
          </w:tcPr>
          <w:p w14:paraId="7C6683FD" w14:textId="286BBF0A" w:rsidR="00D70799" w:rsidRPr="00E350A3" w:rsidRDefault="00D70799" w:rsidP="00CE281E">
            <w:pPr>
              <w:pStyle w:val="BlockText-Plain"/>
              <w:jc w:val="center"/>
            </w:pPr>
            <w:r w:rsidRPr="00E350A3">
              <w:t>e.</w:t>
            </w:r>
          </w:p>
        </w:tc>
        <w:tc>
          <w:tcPr>
            <w:tcW w:w="7800" w:type="dxa"/>
          </w:tcPr>
          <w:p w14:paraId="03E26AF0" w14:textId="55EB9062" w:rsidR="00D70799" w:rsidRPr="00E350A3" w:rsidRDefault="00D70799" w:rsidP="008669F8">
            <w:pPr>
              <w:pStyle w:val="BlockText-Plain"/>
            </w:pPr>
            <w:r w:rsidRPr="00E350A3">
              <w:t>Remedial tuition under section 15.6.14.</w:t>
            </w:r>
          </w:p>
        </w:tc>
      </w:tr>
      <w:tr w:rsidR="008E4A8F" w:rsidRPr="00E350A3" w14:paraId="2AA0F1B6" w14:textId="77777777" w:rsidTr="00D70799">
        <w:tc>
          <w:tcPr>
            <w:tcW w:w="993" w:type="dxa"/>
          </w:tcPr>
          <w:p w14:paraId="3BF8524D" w14:textId="77777777" w:rsidR="008E4A8F" w:rsidRPr="00E350A3" w:rsidRDefault="008E4A8F" w:rsidP="008669F8">
            <w:pPr>
              <w:pStyle w:val="BlockText-Plain"/>
              <w:jc w:val="center"/>
            </w:pPr>
            <w:r w:rsidRPr="00E350A3">
              <w:t>3.</w:t>
            </w:r>
          </w:p>
        </w:tc>
        <w:tc>
          <w:tcPr>
            <w:tcW w:w="8367" w:type="dxa"/>
            <w:gridSpan w:val="2"/>
          </w:tcPr>
          <w:p w14:paraId="407A306F" w14:textId="77777777" w:rsidR="008E4A8F" w:rsidRPr="00E350A3" w:rsidRDefault="008E4A8F" w:rsidP="008669F8">
            <w:pPr>
              <w:pStyle w:val="BlockText-Plain"/>
            </w:pPr>
            <w:r w:rsidRPr="00E350A3">
              <w:t>The CDF can pay an amount considered reasonable for additional costs incurred as a result of distance education mode.</w:t>
            </w:r>
          </w:p>
        </w:tc>
      </w:tr>
    </w:tbl>
    <w:p w14:paraId="7B658F5B" w14:textId="792842FB" w:rsidR="008E4A8F" w:rsidRPr="00E350A3" w:rsidRDefault="008E4A8F" w:rsidP="008669F8">
      <w:pPr>
        <w:pStyle w:val="Heading5"/>
      </w:pPr>
      <w:bookmarkStart w:id="247" w:name="_Toc105055457"/>
      <w:r w:rsidRPr="00E350A3">
        <w:t>14.6.14</w:t>
      </w:r>
      <w:r w:rsidR="0060420C" w:rsidRPr="00E350A3">
        <w:t>    </w:t>
      </w:r>
      <w:r w:rsidRPr="00E350A3">
        <w:t>Reunion visits during evacuation</w:t>
      </w:r>
      <w:bookmarkEnd w:id="247"/>
    </w:p>
    <w:tbl>
      <w:tblPr>
        <w:tblW w:w="0" w:type="auto"/>
        <w:tblInd w:w="113" w:type="dxa"/>
        <w:tblLayout w:type="fixed"/>
        <w:tblLook w:val="0000" w:firstRow="0" w:lastRow="0" w:firstColumn="0" w:lastColumn="0" w:noHBand="0" w:noVBand="0"/>
      </w:tblPr>
      <w:tblGrid>
        <w:gridCol w:w="992"/>
        <w:gridCol w:w="567"/>
        <w:gridCol w:w="567"/>
        <w:gridCol w:w="7233"/>
      </w:tblGrid>
      <w:tr w:rsidR="008E4A8F" w:rsidRPr="00E350A3" w14:paraId="217B242B" w14:textId="77777777" w:rsidTr="008E4A8F">
        <w:tc>
          <w:tcPr>
            <w:tcW w:w="992" w:type="dxa"/>
          </w:tcPr>
          <w:p w14:paraId="023997C3" w14:textId="77777777" w:rsidR="008E4A8F" w:rsidRPr="00E350A3" w:rsidRDefault="008E4A8F" w:rsidP="008669F8">
            <w:pPr>
              <w:pStyle w:val="BlockText-Plain"/>
              <w:jc w:val="center"/>
            </w:pPr>
            <w:r w:rsidRPr="00E350A3">
              <w:t>1.</w:t>
            </w:r>
          </w:p>
        </w:tc>
        <w:tc>
          <w:tcPr>
            <w:tcW w:w="8367" w:type="dxa"/>
            <w:gridSpan w:val="3"/>
          </w:tcPr>
          <w:p w14:paraId="767FD77F" w14:textId="77777777" w:rsidR="008E4A8F" w:rsidRPr="00E350A3" w:rsidRDefault="008E4A8F" w:rsidP="008669F8">
            <w:pPr>
              <w:pStyle w:val="BlockText-Plain"/>
            </w:pPr>
            <w:r w:rsidRPr="00E350A3">
              <w:t>During a period of evacuation, a member may travel from the posting location to another location for a reunion visit with dependants. In this case, the member is eligible for the reimbursement of these costs.</w:t>
            </w:r>
          </w:p>
        </w:tc>
      </w:tr>
      <w:tr w:rsidR="008E4A8F" w:rsidRPr="00E350A3" w14:paraId="002DE93E" w14:textId="77777777" w:rsidTr="008E4A8F">
        <w:trPr>
          <w:cantSplit/>
        </w:trPr>
        <w:tc>
          <w:tcPr>
            <w:tcW w:w="992" w:type="dxa"/>
          </w:tcPr>
          <w:p w14:paraId="0C2747F0" w14:textId="77777777" w:rsidR="008E4A8F" w:rsidRPr="00E350A3" w:rsidRDefault="008E4A8F" w:rsidP="008669F8">
            <w:pPr>
              <w:pStyle w:val="BlockText-Plain"/>
            </w:pPr>
          </w:p>
        </w:tc>
        <w:tc>
          <w:tcPr>
            <w:tcW w:w="567" w:type="dxa"/>
          </w:tcPr>
          <w:p w14:paraId="59FF6C25" w14:textId="77777777" w:rsidR="008E4A8F" w:rsidRPr="00E350A3" w:rsidRDefault="008E4A8F" w:rsidP="00CE281E">
            <w:pPr>
              <w:pStyle w:val="BlockText-Plain"/>
              <w:jc w:val="center"/>
            </w:pPr>
            <w:r w:rsidRPr="00E350A3">
              <w:t>a.</w:t>
            </w:r>
          </w:p>
        </w:tc>
        <w:tc>
          <w:tcPr>
            <w:tcW w:w="7800" w:type="dxa"/>
            <w:gridSpan w:val="2"/>
          </w:tcPr>
          <w:p w14:paraId="36E4BCDB" w14:textId="77777777" w:rsidR="008E4A8F" w:rsidRPr="00E350A3" w:rsidRDefault="008E4A8F" w:rsidP="008669F8">
            <w:pPr>
              <w:pStyle w:val="BlockText-Plain"/>
            </w:pPr>
            <w:r w:rsidRPr="00E350A3">
              <w:t xml:space="preserve">Return travel by the member and dependants to the location during the period of evacuation. This is as if the travel were reunion travel under Chapter 15 Part 3 Division 3, Overseas reunion Travel. </w:t>
            </w:r>
          </w:p>
        </w:tc>
      </w:tr>
      <w:tr w:rsidR="008E4A8F" w:rsidRPr="00E350A3" w14:paraId="118E3967" w14:textId="77777777" w:rsidTr="008E4A8F">
        <w:trPr>
          <w:cantSplit/>
        </w:trPr>
        <w:tc>
          <w:tcPr>
            <w:tcW w:w="992" w:type="dxa"/>
          </w:tcPr>
          <w:p w14:paraId="7C598E2A" w14:textId="77777777" w:rsidR="008E4A8F" w:rsidRPr="00E350A3" w:rsidRDefault="008E4A8F" w:rsidP="008669F8">
            <w:pPr>
              <w:pStyle w:val="BlockText-Plain"/>
            </w:pPr>
          </w:p>
        </w:tc>
        <w:tc>
          <w:tcPr>
            <w:tcW w:w="567" w:type="dxa"/>
          </w:tcPr>
          <w:p w14:paraId="12AFECA1" w14:textId="77777777" w:rsidR="008E4A8F" w:rsidRPr="00E350A3" w:rsidRDefault="008E4A8F" w:rsidP="00CE281E">
            <w:pPr>
              <w:pStyle w:val="BlockText-Plain"/>
              <w:jc w:val="center"/>
            </w:pPr>
            <w:r w:rsidRPr="00E350A3">
              <w:t>b.</w:t>
            </w:r>
          </w:p>
        </w:tc>
        <w:tc>
          <w:tcPr>
            <w:tcW w:w="7800" w:type="dxa"/>
            <w:gridSpan w:val="2"/>
          </w:tcPr>
          <w:p w14:paraId="021598A9" w14:textId="77777777" w:rsidR="008E4A8F" w:rsidRPr="00E350A3" w:rsidRDefault="008E4A8F" w:rsidP="008669F8">
            <w:pPr>
              <w:pStyle w:val="BlockText-Plain"/>
            </w:pPr>
            <w:r w:rsidRPr="00E350A3">
              <w:t xml:space="preserve">Accommodation that the CDF considers suitable at the location for the period of the reunion visit. The CDF must consider all these criteria. </w:t>
            </w:r>
          </w:p>
        </w:tc>
      </w:tr>
      <w:tr w:rsidR="008E4A8F" w:rsidRPr="00E350A3" w14:paraId="3EB4EE67" w14:textId="77777777" w:rsidTr="008E4A8F">
        <w:trPr>
          <w:cantSplit/>
        </w:trPr>
        <w:tc>
          <w:tcPr>
            <w:tcW w:w="1559" w:type="dxa"/>
            <w:gridSpan w:val="2"/>
          </w:tcPr>
          <w:p w14:paraId="183CEC21" w14:textId="77777777" w:rsidR="008E4A8F" w:rsidRPr="00E350A3" w:rsidRDefault="008E4A8F" w:rsidP="008669F8">
            <w:pPr>
              <w:pStyle w:val="BlockText-Plain"/>
            </w:pPr>
          </w:p>
        </w:tc>
        <w:tc>
          <w:tcPr>
            <w:tcW w:w="567" w:type="dxa"/>
          </w:tcPr>
          <w:p w14:paraId="743B71F2" w14:textId="77777777" w:rsidR="008E4A8F" w:rsidRPr="00E350A3" w:rsidRDefault="008E4A8F" w:rsidP="00CE281E">
            <w:pPr>
              <w:pStyle w:val="BlockText-Plain"/>
            </w:pPr>
            <w:r w:rsidRPr="00E350A3">
              <w:t>i.</w:t>
            </w:r>
          </w:p>
        </w:tc>
        <w:tc>
          <w:tcPr>
            <w:tcW w:w="7233" w:type="dxa"/>
          </w:tcPr>
          <w:p w14:paraId="278F4774" w14:textId="77777777" w:rsidR="008E4A8F" w:rsidRPr="00E350A3" w:rsidRDefault="008E4A8F" w:rsidP="008669F8">
            <w:pPr>
              <w:pStyle w:val="BlockText-Plain"/>
            </w:pPr>
            <w:r w:rsidRPr="00E350A3">
              <w:t>The cooking and dining facilities in the accommodation.</w:t>
            </w:r>
          </w:p>
        </w:tc>
      </w:tr>
      <w:tr w:rsidR="008E4A8F" w:rsidRPr="00E350A3" w14:paraId="0EBA0D97" w14:textId="77777777" w:rsidTr="008E4A8F">
        <w:trPr>
          <w:cantSplit/>
        </w:trPr>
        <w:tc>
          <w:tcPr>
            <w:tcW w:w="1559" w:type="dxa"/>
            <w:gridSpan w:val="2"/>
          </w:tcPr>
          <w:p w14:paraId="3E2AC746" w14:textId="77777777" w:rsidR="008E4A8F" w:rsidRPr="00E350A3" w:rsidRDefault="008E4A8F" w:rsidP="008669F8">
            <w:pPr>
              <w:pStyle w:val="BlockText-Plain"/>
            </w:pPr>
          </w:p>
        </w:tc>
        <w:tc>
          <w:tcPr>
            <w:tcW w:w="567" w:type="dxa"/>
          </w:tcPr>
          <w:p w14:paraId="0A2BAAD0" w14:textId="77777777" w:rsidR="008E4A8F" w:rsidRPr="00E350A3" w:rsidRDefault="008E4A8F" w:rsidP="00CE281E">
            <w:pPr>
              <w:pStyle w:val="BlockText-Plain"/>
            </w:pPr>
            <w:r w:rsidRPr="00E350A3">
              <w:t>ii.</w:t>
            </w:r>
          </w:p>
        </w:tc>
        <w:tc>
          <w:tcPr>
            <w:tcW w:w="7233" w:type="dxa"/>
          </w:tcPr>
          <w:p w14:paraId="4844B3FF" w14:textId="77777777" w:rsidR="008E4A8F" w:rsidRPr="00E350A3" w:rsidRDefault="008E4A8F" w:rsidP="008669F8">
            <w:pPr>
              <w:pStyle w:val="BlockText-Plain"/>
            </w:pPr>
            <w:r w:rsidRPr="00E350A3">
              <w:t>If the facilities are similar to those generally available in an apartment.</w:t>
            </w:r>
          </w:p>
        </w:tc>
      </w:tr>
      <w:tr w:rsidR="008E4A8F" w:rsidRPr="00E350A3" w14:paraId="37048298" w14:textId="77777777" w:rsidTr="008E4A8F">
        <w:trPr>
          <w:cantSplit/>
        </w:trPr>
        <w:tc>
          <w:tcPr>
            <w:tcW w:w="1559" w:type="dxa"/>
            <w:gridSpan w:val="2"/>
          </w:tcPr>
          <w:p w14:paraId="12A80611" w14:textId="77777777" w:rsidR="008E4A8F" w:rsidRPr="00E350A3" w:rsidRDefault="008E4A8F" w:rsidP="008669F8">
            <w:pPr>
              <w:pStyle w:val="BlockText-Plain"/>
            </w:pPr>
          </w:p>
        </w:tc>
        <w:tc>
          <w:tcPr>
            <w:tcW w:w="567" w:type="dxa"/>
          </w:tcPr>
          <w:p w14:paraId="52FD7418" w14:textId="77777777" w:rsidR="008E4A8F" w:rsidRPr="00E350A3" w:rsidRDefault="008E4A8F" w:rsidP="00CE281E">
            <w:pPr>
              <w:pStyle w:val="BlockText-Plain"/>
            </w:pPr>
            <w:r w:rsidRPr="00E350A3">
              <w:t>iii.</w:t>
            </w:r>
          </w:p>
        </w:tc>
        <w:tc>
          <w:tcPr>
            <w:tcW w:w="7233" w:type="dxa"/>
          </w:tcPr>
          <w:p w14:paraId="605BA637" w14:textId="77777777" w:rsidR="008E4A8F" w:rsidRPr="00E350A3" w:rsidRDefault="008E4A8F" w:rsidP="008669F8">
            <w:pPr>
              <w:pStyle w:val="BlockText-Plain"/>
            </w:pPr>
            <w:r w:rsidRPr="00E350A3">
              <w:t>The services provided in the accommodation.</w:t>
            </w:r>
          </w:p>
        </w:tc>
      </w:tr>
      <w:tr w:rsidR="008E4A8F" w:rsidRPr="00E350A3" w14:paraId="0F5D9691" w14:textId="77777777" w:rsidTr="008E4A8F">
        <w:tc>
          <w:tcPr>
            <w:tcW w:w="992" w:type="dxa"/>
          </w:tcPr>
          <w:p w14:paraId="4312C94D" w14:textId="77777777" w:rsidR="008E4A8F" w:rsidRPr="00E350A3" w:rsidRDefault="008E4A8F" w:rsidP="008669F8">
            <w:pPr>
              <w:pStyle w:val="BlockText-Plain"/>
              <w:jc w:val="center"/>
            </w:pPr>
            <w:r w:rsidRPr="00E350A3">
              <w:t>2.</w:t>
            </w:r>
          </w:p>
        </w:tc>
        <w:tc>
          <w:tcPr>
            <w:tcW w:w="8367" w:type="dxa"/>
            <w:gridSpan w:val="3"/>
          </w:tcPr>
          <w:p w14:paraId="42C15EC5" w14:textId="77777777" w:rsidR="008E4A8F" w:rsidRPr="00E350A3" w:rsidRDefault="008E4A8F" w:rsidP="008669F8">
            <w:pPr>
              <w:pStyle w:val="BlockText-Plain"/>
            </w:pPr>
            <w:r w:rsidRPr="00E350A3">
              <w:t>Under this section, the total period of reunion visits in a year must be no longer than the period of recreation leave accrued for a year’s service at the member’s posting location.</w:t>
            </w:r>
          </w:p>
        </w:tc>
      </w:tr>
      <w:tr w:rsidR="008E4A8F" w:rsidRPr="00E350A3" w14:paraId="5B3BB81A" w14:textId="77777777" w:rsidTr="008E4A8F">
        <w:tc>
          <w:tcPr>
            <w:tcW w:w="992" w:type="dxa"/>
          </w:tcPr>
          <w:p w14:paraId="1465FAD7" w14:textId="77777777" w:rsidR="008E4A8F" w:rsidRPr="00E350A3" w:rsidRDefault="008E4A8F" w:rsidP="008669F8">
            <w:pPr>
              <w:pStyle w:val="BlockText-Plain"/>
              <w:jc w:val="center"/>
            </w:pPr>
            <w:r w:rsidRPr="00E350A3">
              <w:t>3.</w:t>
            </w:r>
          </w:p>
        </w:tc>
        <w:tc>
          <w:tcPr>
            <w:tcW w:w="8367" w:type="dxa"/>
            <w:gridSpan w:val="3"/>
          </w:tcPr>
          <w:p w14:paraId="7B35D510" w14:textId="7F938BDE" w:rsidR="008E4A8F" w:rsidRPr="00E350A3" w:rsidRDefault="008E4A8F" w:rsidP="008669F8">
            <w:pPr>
              <w:pStyle w:val="BlockText-Plain"/>
            </w:pPr>
            <w:r w:rsidRPr="00E350A3">
              <w:t xml:space="preserve">In addition to this section, the member and dependant are still eligible for travel under Chapter 16 Part </w:t>
            </w:r>
            <w:bookmarkStart w:id="248" w:name="_Hlt103764802"/>
            <w:r w:rsidRPr="00E350A3">
              <w:t>4</w:t>
            </w:r>
            <w:bookmarkEnd w:id="248"/>
            <w:r w:rsidRPr="00E350A3">
              <w:t>, Assisted leave travel. This must be</w:t>
            </w:r>
            <w:r w:rsidRPr="00E350A3">
              <w:rPr>
                <w:b/>
              </w:rPr>
              <w:t xml:space="preserve"> </w:t>
            </w:r>
            <w:r w:rsidRPr="00E350A3">
              <w:t xml:space="preserve">to a regional leave centre or relief </w:t>
            </w:r>
            <w:r w:rsidR="00CA7A55" w:rsidRPr="00E350A3">
              <w:t xml:space="preserve">leave </w:t>
            </w:r>
            <w:r w:rsidRPr="00E350A3">
              <w:t>centre within the meaning of that Part.</w:t>
            </w:r>
          </w:p>
        </w:tc>
      </w:tr>
    </w:tbl>
    <w:p w14:paraId="74706A12" w14:textId="77777777" w:rsidR="008E4A8F" w:rsidRPr="00E350A3" w:rsidRDefault="008E4A8F" w:rsidP="008669F8"/>
    <w:p w14:paraId="17A2260F" w14:textId="475BFBF1" w:rsidR="008E4A8F" w:rsidRPr="00E350A3" w:rsidRDefault="008E4A8F" w:rsidP="008669F8">
      <w:pPr>
        <w:pStyle w:val="Heading4"/>
        <w:pageBreakBefore/>
      </w:pPr>
      <w:bookmarkStart w:id="249" w:name="_Toc105055458"/>
      <w:r w:rsidRPr="00E350A3">
        <w:t>Division 2: Withdrawal from posting</w:t>
      </w:r>
      <w:bookmarkEnd w:id="249"/>
    </w:p>
    <w:p w14:paraId="429AC81E" w14:textId="17C3F230" w:rsidR="008E4A8F" w:rsidRPr="00E350A3" w:rsidRDefault="008E4A8F" w:rsidP="008669F8">
      <w:pPr>
        <w:pStyle w:val="Heading5"/>
      </w:pPr>
      <w:bookmarkStart w:id="250" w:name="_Toc105055459"/>
      <w:r w:rsidRPr="00E350A3">
        <w:t>14.6.17</w:t>
      </w:r>
      <w:r w:rsidR="0060420C" w:rsidRPr="00E350A3">
        <w:t>    </w:t>
      </w:r>
      <w:r w:rsidRPr="00E350A3">
        <w:t>Losses if Commonwealth withdraws from posting</w:t>
      </w:r>
      <w:bookmarkEnd w:id="250"/>
    </w:p>
    <w:tbl>
      <w:tblPr>
        <w:tblW w:w="9355" w:type="dxa"/>
        <w:tblInd w:w="113" w:type="dxa"/>
        <w:tblLayout w:type="fixed"/>
        <w:tblLook w:val="0000" w:firstRow="0" w:lastRow="0" w:firstColumn="0" w:lastColumn="0" w:noHBand="0" w:noVBand="0"/>
      </w:tblPr>
      <w:tblGrid>
        <w:gridCol w:w="992"/>
        <w:gridCol w:w="567"/>
        <w:gridCol w:w="7796"/>
      </w:tblGrid>
      <w:tr w:rsidR="008E4A8F" w:rsidRPr="00E350A3" w14:paraId="65E13BB1" w14:textId="77777777" w:rsidTr="003D6302">
        <w:tc>
          <w:tcPr>
            <w:tcW w:w="992" w:type="dxa"/>
          </w:tcPr>
          <w:p w14:paraId="46FC095B" w14:textId="77777777" w:rsidR="008E4A8F" w:rsidRPr="00E350A3" w:rsidRDefault="008E4A8F" w:rsidP="008669F8">
            <w:pPr>
              <w:pStyle w:val="BlockText-Plain"/>
              <w:jc w:val="center"/>
            </w:pPr>
            <w:r w:rsidRPr="00E350A3">
              <w:t>1.</w:t>
            </w:r>
          </w:p>
        </w:tc>
        <w:tc>
          <w:tcPr>
            <w:tcW w:w="8363" w:type="dxa"/>
            <w:gridSpan w:val="2"/>
          </w:tcPr>
          <w:p w14:paraId="4DFFB576" w14:textId="77777777" w:rsidR="008E4A8F" w:rsidRPr="00E350A3" w:rsidRDefault="008E4A8F" w:rsidP="008669F8">
            <w:pPr>
              <w:pStyle w:val="BlockText-Plain"/>
            </w:pPr>
            <w:r w:rsidRPr="00E350A3">
              <w:t>The CDF may direct members and dependants to permanently leave a posting location suddenly and unexpectedly, and return to Australia. In this situation, members may be paid an amount for any financial losses.</w:t>
            </w:r>
          </w:p>
        </w:tc>
      </w:tr>
      <w:tr w:rsidR="008E4A8F" w:rsidRPr="00E350A3" w14:paraId="28997E38" w14:textId="77777777" w:rsidTr="003D6302">
        <w:tc>
          <w:tcPr>
            <w:tcW w:w="992" w:type="dxa"/>
          </w:tcPr>
          <w:p w14:paraId="0CBBEE9D" w14:textId="77777777" w:rsidR="008E4A8F" w:rsidRPr="00E350A3" w:rsidRDefault="008E4A8F" w:rsidP="008669F8">
            <w:pPr>
              <w:pStyle w:val="BlockText-Plain"/>
              <w:jc w:val="center"/>
            </w:pPr>
            <w:r w:rsidRPr="00E350A3">
              <w:t>2.</w:t>
            </w:r>
          </w:p>
        </w:tc>
        <w:tc>
          <w:tcPr>
            <w:tcW w:w="8363" w:type="dxa"/>
            <w:gridSpan w:val="2"/>
          </w:tcPr>
          <w:p w14:paraId="20BDB36F" w14:textId="77777777" w:rsidR="008E4A8F" w:rsidRPr="00E350A3" w:rsidRDefault="008E4A8F" w:rsidP="008669F8">
            <w:pPr>
              <w:pStyle w:val="BlockText-Plain"/>
            </w:pPr>
            <w:r w:rsidRPr="00E350A3">
              <w:t xml:space="preserve">This section does not apply in these situations. </w:t>
            </w:r>
          </w:p>
        </w:tc>
      </w:tr>
      <w:tr w:rsidR="008E4A8F" w:rsidRPr="00E350A3" w14:paraId="55FBFB10" w14:textId="77777777" w:rsidTr="003D6302">
        <w:trPr>
          <w:cantSplit/>
        </w:trPr>
        <w:tc>
          <w:tcPr>
            <w:tcW w:w="992" w:type="dxa"/>
          </w:tcPr>
          <w:p w14:paraId="238BFC78" w14:textId="77777777" w:rsidR="008E4A8F" w:rsidRPr="00E350A3" w:rsidRDefault="008E4A8F" w:rsidP="008669F8">
            <w:pPr>
              <w:pStyle w:val="BlockText-Plain"/>
            </w:pPr>
          </w:p>
        </w:tc>
        <w:tc>
          <w:tcPr>
            <w:tcW w:w="567" w:type="dxa"/>
          </w:tcPr>
          <w:p w14:paraId="4C613E11" w14:textId="77777777" w:rsidR="008E4A8F" w:rsidRPr="00E350A3" w:rsidRDefault="008E4A8F" w:rsidP="00CE281E">
            <w:pPr>
              <w:pStyle w:val="BlockText-Plain"/>
              <w:jc w:val="center"/>
            </w:pPr>
            <w:r w:rsidRPr="00E350A3">
              <w:t>a.</w:t>
            </w:r>
          </w:p>
        </w:tc>
        <w:tc>
          <w:tcPr>
            <w:tcW w:w="7796" w:type="dxa"/>
          </w:tcPr>
          <w:p w14:paraId="3E36C3A2" w14:textId="67E9CF86" w:rsidR="008E4A8F" w:rsidRPr="00E350A3" w:rsidRDefault="008E4A8F" w:rsidP="008669F8">
            <w:pPr>
              <w:pStyle w:val="BlockText-Plain"/>
            </w:pPr>
            <w:r w:rsidRPr="00E350A3">
              <w:t>Evacuations.</w:t>
            </w:r>
          </w:p>
        </w:tc>
      </w:tr>
      <w:tr w:rsidR="008E4A8F" w:rsidRPr="00E350A3" w14:paraId="449798CF" w14:textId="77777777" w:rsidTr="003D6302">
        <w:trPr>
          <w:cantSplit/>
        </w:trPr>
        <w:tc>
          <w:tcPr>
            <w:tcW w:w="992" w:type="dxa"/>
          </w:tcPr>
          <w:p w14:paraId="3EDB6D27" w14:textId="77777777" w:rsidR="008E4A8F" w:rsidRPr="00E350A3" w:rsidRDefault="008E4A8F" w:rsidP="008669F8">
            <w:pPr>
              <w:pStyle w:val="BlockText-Plain"/>
            </w:pPr>
          </w:p>
        </w:tc>
        <w:tc>
          <w:tcPr>
            <w:tcW w:w="567" w:type="dxa"/>
          </w:tcPr>
          <w:p w14:paraId="02F750EE" w14:textId="77777777" w:rsidR="008E4A8F" w:rsidRPr="00E350A3" w:rsidRDefault="008E4A8F" w:rsidP="00CE281E">
            <w:pPr>
              <w:pStyle w:val="BlockText-Plain"/>
              <w:jc w:val="center"/>
            </w:pPr>
            <w:r w:rsidRPr="00E350A3">
              <w:t>b.</w:t>
            </w:r>
          </w:p>
        </w:tc>
        <w:tc>
          <w:tcPr>
            <w:tcW w:w="7796" w:type="dxa"/>
          </w:tcPr>
          <w:p w14:paraId="64E8732E" w14:textId="77777777" w:rsidR="008E4A8F" w:rsidRPr="00E350A3" w:rsidRDefault="008E4A8F" w:rsidP="008669F8">
            <w:pPr>
              <w:pStyle w:val="BlockText-Plain"/>
            </w:pPr>
            <w:r w:rsidRPr="00E350A3">
              <w:t>Management-initiated early withdrawal of a member from a long-term posting. In this situation, it is normal practice to allow enough time for personal arrangements to be completed before departure.</w:t>
            </w:r>
          </w:p>
        </w:tc>
      </w:tr>
      <w:tr w:rsidR="003D6302" w:rsidRPr="00E350A3" w14:paraId="33408D30" w14:textId="77777777" w:rsidTr="003D6302">
        <w:trPr>
          <w:cantSplit/>
        </w:trPr>
        <w:tc>
          <w:tcPr>
            <w:tcW w:w="992" w:type="dxa"/>
          </w:tcPr>
          <w:p w14:paraId="704D3733" w14:textId="77777777" w:rsidR="003D6302" w:rsidRPr="00E350A3" w:rsidRDefault="003D6302" w:rsidP="003D6302">
            <w:pPr>
              <w:pStyle w:val="BlockText-Plain"/>
            </w:pPr>
          </w:p>
        </w:tc>
        <w:tc>
          <w:tcPr>
            <w:tcW w:w="567" w:type="dxa"/>
          </w:tcPr>
          <w:p w14:paraId="5D4B8F8B" w14:textId="34E51352" w:rsidR="003D6302" w:rsidRPr="00E350A3" w:rsidRDefault="003D6302" w:rsidP="00CE281E">
            <w:pPr>
              <w:pStyle w:val="BlockText-Plain"/>
              <w:jc w:val="center"/>
            </w:pPr>
            <w:r w:rsidRPr="00E350A3">
              <w:t>c.</w:t>
            </w:r>
          </w:p>
        </w:tc>
        <w:tc>
          <w:tcPr>
            <w:tcW w:w="7796" w:type="dxa"/>
          </w:tcPr>
          <w:p w14:paraId="36CEB69E" w14:textId="5322F13A" w:rsidR="003D6302" w:rsidRPr="00E350A3" w:rsidRDefault="003D6302" w:rsidP="003D6302">
            <w:pPr>
              <w:pStyle w:val="BlockText-Plain"/>
            </w:pPr>
            <w:r w:rsidRPr="00E350A3">
              <w:t>The member is eligible for benefits under Defence (Early return of members from post) Determination 2021.</w:t>
            </w:r>
          </w:p>
        </w:tc>
      </w:tr>
      <w:tr w:rsidR="003D6302" w:rsidRPr="00E350A3" w14:paraId="4ABD7FE6" w14:textId="77777777" w:rsidTr="003D6302">
        <w:tc>
          <w:tcPr>
            <w:tcW w:w="992" w:type="dxa"/>
          </w:tcPr>
          <w:p w14:paraId="06CE19AA" w14:textId="77777777" w:rsidR="003D6302" w:rsidRPr="00E350A3" w:rsidRDefault="003D6302" w:rsidP="003D6302">
            <w:pPr>
              <w:pStyle w:val="BlockText-Plain"/>
              <w:jc w:val="center"/>
            </w:pPr>
            <w:r w:rsidRPr="00E350A3">
              <w:t>3.</w:t>
            </w:r>
          </w:p>
        </w:tc>
        <w:tc>
          <w:tcPr>
            <w:tcW w:w="8363" w:type="dxa"/>
            <w:gridSpan w:val="2"/>
          </w:tcPr>
          <w:p w14:paraId="2BBB47C8" w14:textId="77777777" w:rsidR="003D6302" w:rsidRPr="00E350A3" w:rsidRDefault="003D6302" w:rsidP="003D6302">
            <w:pPr>
              <w:pStyle w:val="BlockText-Plain"/>
            </w:pPr>
            <w:r w:rsidRPr="00E350A3">
              <w:t>The CDF may authorise the member to be paid an amount for the losses resulting from the withdrawal. In assessing the amount, the CDF must consider all these criteria.</w:t>
            </w:r>
          </w:p>
        </w:tc>
      </w:tr>
      <w:tr w:rsidR="003D6302" w:rsidRPr="00E350A3" w14:paraId="0CB3ADA2" w14:textId="77777777" w:rsidTr="003D6302">
        <w:trPr>
          <w:cantSplit/>
        </w:trPr>
        <w:tc>
          <w:tcPr>
            <w:tcW w:w="992" w:type="dxa"/>
          </w:tcPr>
          <w:p w14:paraId="62E075E4" w14:textId="77777777" w:rsidR="003D6302" w:rsidRPr="00E350A3" w:rsidRDefault="003D6302" w:rsidP="003D6302">
            <w:pPr>
              <w:pStyle w:val="BlockText-Plain"/>
            </w:pPr>
          </w:p>
        </w:tc>
        <w:tc>
          <w:tcPr>
            <w:tcW w:w="567" w:type="dxa"/>
          </w:tcPr>
          <w:p w14:paraId="581795C7" w14:textId="77777777" w:rsidR="003D6302" w:rsidRPr="00E350A3" w:rsidRDefault="003D6302" w:rsidP="00CE281E">
            <w:pPr>
              <w:pStyle w:val="BlockText-Plain"/>
              <w:jc w:val="center"/>
            </w:pPr>
            <w:r w:rsidRPr="00E350A3">
              <w:t>a.</w:t>
            </w:r>
          </w:p>
        </w:tc>
        <w:tc>
          <w:tcPr>
            <w:tcW w:w="7796" w:type="dxa"/>
          </w:tcPr>
          <w:p w14:paraId="1BD9C6FE" w14:textId="77777777" w:rsidR="003D6302" w:rsidRPr="00E350A3" w:rsidRDefault="003D6302" w:rsidP="003D6302">
            <w:pPr>
              <w:pStyle w:val="BlockText-Plain"/>
            </w:pPr>
            <w:r w:rsidRPr="00E350A3">
              <w:t>The circumstances in which the member leaves the long-term posting.</w:t>
            </w:r>
          </w:p>
        </w:tc>
      </w:tr>
      <w:tr w:rsidR="003D6302" w:rsidRPr="00E350A3" w14:paraId="76FE6726" w14:textId="77777777" w:rsidTr="003D6302">
        <w:trPr>
          <w:cantSplit/>
        </w:trPr>
        <w:tc>
          <w:tcPr>
            <w:tcW w:w="992" w:type="dxa"/>
          </w:tcPr>
          <w:p w14:paraId="6418CB88" w14:textId="77777777" w:rsidR="003D6302" w:rsidRPr="00E350A3" w:rsidRDefault="003D6302" w:rsidP="003D6302">
            <w:pPr>
              <w:pStyle w:val="BlockText-Plain"/>
            </w:pPr>
          </w:p>
        </w:tc>
        <w:tc>
          <w:tcPr>
            <w:tcW w:w="567" w:type="dxa"/>
          </w:tcPr>
          <w:p w14:paraId="26451CA4" w14:textId="77777777" w:rsidR="003D6302" w:rsidRPr="00E350A3" w:rsidRDefault="003D6302" w:rsidP="00CE281E">
            <w:pPr>
              <w:pStyle w:val="BlockText-Plain"/>
              <w:jc w:val="center"/>
            </w:pPr>
            <w:r w:rsidRPr="00E350A3">
              <w:t>b.</w:t>
            </w:r>
          </w:p>
        </w:tc>
        <w:tc>
          <w:tcPr>
            <w:tcW w:w="7796" w:type="dxa"/>
          </w:tcPr>
          <w:p w14:paraId="44687933" w14:textId="77777777" w:rsidR="003D6302" w:rsidRPr="00E350A3" w:rsidRDefault="003D6302" w:rsidP="003D6302">
            <w:pPr>
              <w:pStyle w:val="BlockText-Plain"/>
            </w:pPr>
            <w:r w:rsidRPr="00E350A3">
              <w:t xml:space="preserve">The length of time given to the member to leave the posting location. </w:t>
            </w:r>
          </w:p>
        </w:tc>
      </w:tr>
      <w:tr w:rsidR="003D6302" w:rsidRPr="00E350A3" w14:paraId="4718992F" w14:textId="77777777" w:rsidTr="003D6302">
        <w:trPr>
          <w:cantSplit/>
        </w:trPr>
        <w:tc>
          <w:tcPr>
            <w:tcW w:w="992" w:type="dxa"/>
          </w:tcPr>
          <w:p w14:paraId="18C823E7" w14:textId="77777777" w:rsidR="003D6302" w:rsidRPr="00E350A3" w:rsidRDefault="003D6302" w:rsidP="003D6302">
            <w:pPr>
              <w:pStyle w:val="BlockText-Plain"/>
            </w:pPr>
          </w:p>
        </w:tc>
        <w:tc>
          <w:tcPr>
            <w:tcW w:w="567" w:type="dxa"/>
          </w:tcPr>
          <w:p w14:paraId="51161B93" w14:textId="77777777" w:rsidR="003D6302" w:rsidRPr="00E350A3" w:rsidRDefault="003D6302" w:rsidP="00CE281E">
            <w:pPr>
              <w:pStyle w:val="BlockText-Plain"/>
              <w:jc w:val="center"/>
            </w:pPr>
            <w:r w:rsidRPr="00E350A3">
              <w:t>c.</w:t>
            </w:r>
          </w:p>
        </w:tc>
        <w:tc>
          <w:tcPr>
            <w:tcW w:w="7796" w:type="dxa"/>
          </w:tcPr>
          <w:p w14:paraId="582CBB41" w14:textId="77777777" w:rsidR="003D6302" w:rsidRPr="00E350A3" w:rsidRDefault="003D6302" w:rsidP="003D6302">
            <w:pPr>
              <w:pStyle w:val="BlockText-Plain"/>
            </w:pPr>
            <w:r w:rsidRPr="00E350A3">
              <w:t>The expected duration of the posting and the posting period left to serve at the time of leaving.</w:t>
            </w:r>
          </w:p>
        </w:tc>
      </w:tr>
      <w:tr w:rsidR="003D6302" w:rsidRPr="00E350A3" w14:paraId="6B0511A6" w14:textId="77777777" w:rsidTr="003D6302">
        <w:trPr>
          <w:cantSplit/>
        </w:trPr>
        <w:tc>
          <w:tcPr>
            <w:tcW w:w="992" w:type="dxa"/>
          </w:tcPr>
          <w:p w14:paraId="15B9817C" w14:textId="77777777" w:rsidR="003D6302" w:rsidRPr="00E350A3" w:rsidRDefault="003D6302" w:rsidP="003D6302">
            <w:pPr>
              <w:pStyle w:val="BlockText-Plain"/>
            </w:pPr>
          </w:p>
        </w:tc>
        <w:tc>
          <w:tcPr>
            <w:tcW w:w="567" w:type="dxa"/>
          </w:tcPr>
          <w:p w14:paraId="08A92A9F" w14:textId="77777777" w:rsidR="003D6302" w:rsidRPr="00E350A3" w:rsidRDefault="003D6302" w:rsidP="00CE281E">
            <w:pPr>
              <w:pStyle w:val="BlockText-Plain"/>
              <w:jc w:val="center"/>
            </w:pPr>
            <w:r w:rsidRPr="00E350A3">
              <w:t>d.</w:t>
            </w:r>
          </w:p>
        </w:tc>
        <w:tc>
          <w:tcPr>
            <w:tcW w:w="7796" w:type="dxa"/>
          </w:tcPr>
          <w:p w14:paraId="5CD4CE8E" w14:textId="77777777" w:rsidR="003D6302" w:rsidRPr="00E350A3" w:rsidRDefault="003D6302" w:rsidP="003D6302">
            <w:pPr>
              <w:pStyle w:val="BlockText-Plain"/>
            </w:pPr>
            <w:r w:rsidRPr="00E350A3">
              <w:t>The extent to which the member entered into unavoidable financial commitments in the reasonable expectation that the posting would run its full term.</w:t>
            </w:r>
          </w:p>
        </w:tc>
      </w:tr>
      <w:tr w:rsidR="003D6302" w:rsidRPr="00E350A3" w14:paraId="6B8E8A2B" w14:textId="77777777" w:rsidTr="003D6302">
        <w:trPr>
          <w:cantSplit/>
        </w:trPr>
        <w:tc>
          <w:tcPr>
            <w:tcW w:w="992" w:type="dxa"/>
          </w:tcPr>
          <w:p w14:paraId="3C82F502" w14:textId="77777777" w:rsidR="003D6302" w:rsidRPr="00E350A3" w:rsidRDefault="003D6302" w:rsidP="003D6302">
            <w:pPr>
              <w:pStyle w:val="BlockText-Plain"/>
            </w:pPr>
          </w:p>
        </w:tc>
        <w:tc>
          <w:tcPr>
            <w:tcW w:w="567" w:type="dxa"/>
          </w:tcPr>
          <w:p w14:paraId="06FE1031" w14:textId="77777777" w:rsidR="003D6302" w:rsidRPr="00E350A3" w:rsidRDefault="003D6302" w:rsidP="00CE281E">
            <w:pPr>
              <w:pStyle w:val="BlockText-Plain"/>
              <w:jc w:val="center"/>
            </w:pPr>
            <w:r w:rsidRPr="00E350A3">
              <w:t>e.</w:t>
            </w:r>
          </w:p>
        </w:tc>
        <w:tc>
          <w:tcPr>
            <w:tcW w:w="7796" w:type="dxa"/>
          </w:tcPr>
          <w:p w14:paraId="6AF59CD5" w14:textId="5E993650" w:rsidR="003D6302" w:rsidRPr="00E350A3" w:rsidRDefault="003D6302" w:rsidP="003D6302">
            <w:pPr>
              <w:pStyle w:val="BlockText-Plain"/>
            </w:pPr>
            <w:r w:rsidRPr="00E350A3">
              <w:t xml:space="preserve">Any costs reasonably incurred by the member, that would have reduced if the posting had run its full term. </w:t>
            </w:r>
          </w:p>
        </w:tc>
      </w:tr>
      <w:tr w:rsidR="003D6302" w:rsidRPr="00E350A3" w14:paraId="4FAAD555" w14:textId="77777777" w:rsidTr="003D6302">
        <w:trPr>
          <w:cantSplit/>
        </w:trPr>
        <w:tc>
          <w:tcPr>
            <w:tcW w:w="992" w:type="dxa"/>
          </w:tcPr>
          <w:p w14:paraId="565777F3" w14:textId="77777777" w:rsidR="003D6302" w:rsidRPr="00E350A3" w:rsidRDefault="003D6302" w:rsidP="003D6302">
            <w:pPr>
              <w:pStyle w:val="BlockText-Plain"/>
            </w:pPr>
          </w:p>
        </w:tc>
        <w:tc>
          <w:tcPr>
            <w:tcW w:w="567" w:type="dxa"/>
          </w:tcPr>
          <w:p w14:paraId="74A18781" w14:textId="77777777" w:rsidR="003D6302" w:rsidRPr="00E350A3" w:rsidRDefault="003D6302" w:rsidP="00CE281E">
            <w:pPr>
              <w:pStyle w:val="BlockText-Plain"/>
              <w:jc w:val="center"/>
            </w:pPr>
            <w:r w:rsidRPr="00E350A3">
              <w:t>f.</w:t>
            </w:r>
          </w:p>
        </w:tc>
        <w:tc>
          <w:tcPr>
            <w:tcW w:w="7796" w:type="dxa"/>
          </w:tcPr>
          <w:p w14:paraId="73D86515" w14:textId="77777777" w:rsidR="003D6302" w:rsidRPr="00E350A3" w:rsidRDefault="003D6302" w:rsidP="003D6302">
            <w:pPr>
              <w:pStyle w:val="BlockText-Plain"/>
            </w:pPr>
            <w:r w:rsidRPr="00E350A3">
              <w:t>Any other factor relevant to the posting.</w:t>
            </w:r>
          </w:p>
        </w:tc>
      </w:tr>
      <w:tr w:rsidR="003D6302" w:rsidRPr="00E350A3" w14:paraId="1638FB99" w14:textId="77777777" w:rsidTr="003D6302">
        <w:tc>
          <w:tcPr>
            <w:tcW w:w="992" w:type="dxa"/>
          </w:tcPr>
          <w:p w14:paraId="67C6FDB6" w14:textId="77777777" w:rsidR="003D6302" w:rsidRPr="00E350A3" w:rsidRDefault="003D6302" w:rsidP="003D6302">
            <w:pPr>
              <w:pStyle w:val="BlockText-Plain"/>
              <w:jc w:val="center"/>
            </w:pPr>
            <w:r w:rsidRPr="00E350A3">
              <w:t>4.</w:t>
            </w:r>
          </w:p>
        </w:tc>
        <w:tc>
          <w:tcPr>
            <w:tcW w:w="8363" w:type="dxa"/>
            <w:gridSpan w:val="2"/>
          </w:tcPr>
          <w:p w14:paraId="5800152B" w14:textId="77777777" w:rsidR="003D6302" w:rsidRPr="00E350A3" w:rsidRDefault="003D6302" w:rsidP="003D6302">
            <w:pPr>
              <w:pStyle w:val="BlockText-Plain"/>
            </w:pPr>
            <w:r w:rsidRPr="00E350A3">
              <w:t>Other provisions of Chapters 14, 15 and 16 also apply in this situation.</w:t>
            </w:r>
          </w:p>
        </w:tc>
      </w:tr>
    </w:tbl>
    <w:p w14:paraId="2318E26B" w14:textId="77777777" w:rsidR="008E4A8F" w:rsidRPr="00E350A3" w:rsidRDefault="008E4A8F" w:rsidP="008669F8"/>
    <w:p w14:paraId="0CB2E171" w14:textId="3AC9FA0D" w:rsidR="008E4A8F" w:rsidRPr="00E350A3" w:rsidRDefault="008E4A8F" w:rsidP="008669F8">
      <w:pPr>
        <w:pStyle w:val="Heading4"/>
        <w:pageBreakBefore/>
      </w:pPr>
      <w:bookmarkStart w:id="251" w:name="_Toc105055460"/>
      <w:r w:rsidRPr="00E350A3">
        <w:t>Division 3: Loss or damage to possessions overseas</w:t>
      </w:r>
      <w:bookmarkEnd w:id="251"/>
    </w:p>
    <w:p w14:paraId="457F52DD" w14:textId="413EDD68" w:rsidR="008E4A8F" w:rsidRPr="00E350A3" w:rsidRDefault="008E4A8F" w:rsidP="008669F8">
      <w:pPr>
        <w:pStyle w:val="Heading5"/>
      </w:pPr>
      <w:bookmarkStart w:id="252" w:name="_Toc105055461"/>
      <w:r w:rsidRPr="00E350A3">
        <w:t>14.6.18</w:t>
      </w:r>
      <w:r w:rsidR="0060420C" w:rsidRPr="00E350A3">
        <w:t>    </w:t>
      </w:r>
      <w:r w:rsidRPr="00E350A3">
        <w:t>Purpose</w:t>
      </w:r>
      <w:bookmarkEnd w:id="252"/>
    </w:p>
    <w:tbl>
      <w:tblPr>
        <w:tblW w:w="0" w:type="auto"/>
        <w:tblInd w:w="113" w:type="dxa"/>
        <w:tblLayout w:type="fixed"/>
        <w:tblLook w:val="0000" w:firstRow="0" w:lastRow="0" w:firstColumn="0" w:lastColumn="0" w:noHBand="0" w:noVBand="0"/>
      </w:tblPr>
      <w:tblGrid>
        <w:gridCol w:w="992"/>
        <w:gridCol w:w="8363"/>
      </w:tblGrid>
      <w:tr w:rsidR="008E4A8F" w:rsidRPr="00E350A3" w14:paraId="18F26F8E" w14:textId="77777777" w:rsidTr="008E4A8F">
        <w:tc>
          <w:tcPr>
            <w:tcW w:w="992" w:type="dxa"/>
          </w:tcPr>
          <w:p w14:paraId="409AC592" w14:textId="77777777" w:rsidR="008E4A8F" w:rsidRPr="00E350A3" w:rsidRDefault="008E4A8F" w:rsidP="008669F8">
            <w:pPr>
              <w:pStyle w:val="BlockText-Plain"/>
              <w:jc w:val="center"/>
            </w:pPr>
          </w:p>
        </w:tc>
        <w:tc>
          <w:tcPr>
            <w:tcW w:w="8363" w:type="dxa"/>
          </w:tcPr>
          <w:p w14:paraId="172F9EF9" w14:textId="1C6E7DDE" w:rsidR="008E4A8F" w:rsidRPr="00E350A3" w:rsidRDefault="008E4A8F" w:rsidP="008669F8">
            <w:pPr>
              <w:pStyle w:val="BlockText-Plain"/>
            </w:pPr>
            <w:r w:rsidRPr="00E350A3">
              <w:t xml:space="preserve">The purpose of this Division is to provide an amount for any lost or damaged possessions during an overseas posting. This is only if the loss or damage is directly caused by a specified event. </w:t>
            </w:r>
          </w:p>
        </w:tc>
      </w:tr>
    </w:tbl>
    <w:p w14:paraId="27AE5DCC" w14:textId="6CE77B4B" w:rsidR="008E4A8F" w:rsidRPr="00E350A3" w:rsidRDefault="008E4A8F" w:rsidP="008669F8">
      <w:pPr>
        <w:pStyle w:val="Heading5"/>
      </w:pPr>
      <w:bookmarkStart w:id="253" w:name="_Toc105055462"/>
      <w:r w:rsidRPr="00E350A3">
        <w:t>14.6.19</w:t>
      </w:r>
      <w:r w:rsidR="0060420C" w:rsidRPr="00E350A3">
        <w:t>    </w:t>
      </w:r>
      <w:r w:rsidRPr="00E350A3">
        <w:t>Member this Division applies to</w:t>
      </w:r>
      <w:bookmarkEnd w:id="253"/>
      <w:r w:rsidRPr="00E350A3">
        <w:t xml:space="preserve"> </w:t>
      </w:r>
    </w:p>
    <w:tbl>
      <w:tblPr>
        <w:tblW w:w="0" w:type="auto"/>
        <w:tblInd w:w="113" w:type="dxa"/>
        <w:tblLayout w:type="fixed"/>
        <w:tblLook w:val="0000" w:firstRow="0" w:lastRow="0" w:firstColumn="0" w:lastColumn="0" w:noHBand="0" w:noVBand="0"/>
      </w:tblPr>
      <w:tblGrid>
        <w:gridCol w:w="992"/>
        <w:gridCol w:w="567"/>
        <w:gridCol w:w="7796"/>
      </w:tblGrid>
      <w:tr w:rsidR="008E4A8F" w:rsidRPr="00E350A3" w14:paraId="155B0C7F" w14:textId="77777777" w:rsidTr="008E4A8F">
        <w:tc>
          <w:tcPr>
            <w:tcW w:w="992" w:type="dxa"/>
          </w:tcPr>
          <w:p w14:paraId="67513253" w14:textId="77777777" w:rsidR="008E4A8F" w:rsidRPr="00E350A3" w:rsidRDefault="008E4A8F" w:rsidP="008669F8">
            <w:pPr>
              <w:pStyle w:val="BlockText-Plain"/>
              <w:jc w:val="center"/>
            </w:pPr>
          </w:p>
        </w:tc>
        <w:tc>
          <w:tcPr>
            <w:tcW w:w="8363" w:type="dxa"/>
            <w:gridSpan w:val="2"/>
          </w:tcPr>
          <w:p w14:paraId="3104847A" w14:textId="77777777" w:rsidR="008E4A8F" w:rsidRPr="00E350A3" w:rsidRDefault="008E4A8F" w:rsidP="008669F8">
            <w:pPr>
              <w:pStyle w:val="BlockText-Plain"/>
            </w:pPr>
            <w:r w:rsidRPr="00E350A3">
              <w:t>This Division applies to both of the following.</w:t>
            </w:r>
          </w:p>
        </w:tc>
      </w:tr>
      <w:tr w:rsidR="008E4A8F" w:rsidRPr="00E350A3" w14:paraId="102F5E93" w14:textId="77777777" w:rsidTr="008E4A8F">
        <w:trPr>
          <w:cantSplit/>
        </w:trPr>
        <w:tc>
          <w:tcPr>
            <w:tcW w:w="992" w:type="dxa"/>
          </w:tcPr>
          <w:p w14:paraId="60FB253F" w14:textId="77777777" w:rsidR="008E4A8F" w:rsidRPr="00E350A3" w:rsidRDefault="008E4A8F" w:rsidP="008669F8">
            <w:pPr>
              <w:pStyle w:val="BlockText-Plain"/>
            </w:pPr>
          </w:p>
        </w:tc>
        <w:tc>
          <w:tcPr>
            <w:tcW w:w="567" w:type="dxa"/>
          </w:tcPr>
          <w:p w14:paraId="1DD0DC2C" w14:textId="77777777" w:rsidR="008E4A8F" w:rsidRPr="00E350A3" w:rsidRDefault="008E4A8F" w:rsidP="00CE281E">
            <w:pPr>
              <w:pStyle w:val="BlockText-Plain"/>
              <w:jc w:val="center"/>
            </w:pPr>
            <w:r w:rsidRPr="00E350A3">
              <w:t>a.</w:t>
            </w:r>
          </w:p>
        </w:tc>
        <w:tc>
          <w:tcPr>
            <w:tcW w:w="7796" w:type="dxa"/>
          </w:tcPr>
          <w:p w14:paraId="709B483E" w14:textId="77777777" w:rsidR="008E4A8F" w:rsidRPr="00E350A3" w:rsidRDefault="008E4A8F" w:rsidP="008669F8">
            <w:pPr>
              <w:pStyle w:val="BlockText-Plain"/>
            </w:pPr>
            <w:r w:rsidRPr="00E350A3">
              <w:t>A member (including a member on Reserve service) on a long-term posting overseas.</w:t>
            </w:r>
          </w:p>
        </w:tc>
      </w:tr>
      <w:tr w:rsidR="008E4A8F" w:rsidRPr="00E350A3" w14:paraId="221020C6" w14:textId="77777777" w:rsidTr="008E4A8F">
        <w:trPr>
          <w:cantSplit/>
        </w:trPr>
        <w:tc>
          <w:tcPr>
            <w:tcW w:w="992" w:type="dxa"/>
          </w:tcPr>
          <w:p w14:paraId="044BDE2F" w14:textId="77777777" w:rsidR="008E4A8F" w:rsidRPr="00E350A3" w:rsidRDefault="008E4A8F" w:rsidP="008669F8">
            <w:pPr>
              <w:pStyle w:val="BlockText-Plain"/>
            </w:pPr>
          </w:p>
        </w:tc>
        <w:tc>
          <w:tcPr>
            <w:tcW w:w="567" w:type="dxa"/>
          </w:tcPr>
          <w:p w14:paraId="6D976E10" w14:textId="77777777" w:rsidR="008E4A8F" w:rsidRPr="00E350A3" w:rsidRDefault="008E4A8F" w:rsidP="00CE281E">
            <w:pPr>
              <w:pStyle w:val="BlockText-Plain"/>
              <w:jc w:val="center"/>
            </w:pPr>
            <w:r w:rsidRPr="00E350A3">
              <w:t>b.</w:t>
            </w:r>
          </w:p>
        </w:tc>
        <w:tc>
          <w:tcPr>
            <w:tcW w:w="7796" w:type="dxa"/>
          </w:tcPr>
          <w:p w14:paraId="65665678" w14:textId="77777777" w:rsidR="008E4A8F" w:rsidRPr="00E350A3" w:rsidRDefault="008E4A8F" w:rsidP="008669F8">
            <w:pPr>
              <w:pStyle w:val="BlockText-Plain"/>
            </w:pPr>
            <w:r w:rsidRPr="00E350A3">
              <w:t xml:space="preserve">Dependants living with the member overseas. </w:t>
            </w:r>
          </w:p>
        </w:tc>
      </w:tr>
    </w:tbl>
    <w:p w14:paraId="5FC603F9" w14:textId="5FD790E4" w:rsidR="008E4A8F" w:rsidRPr="00E350A3" w:rsidRDefault="008E4A8F" w:rsidP="008669F8">
      <w:pPr>
        <w:pStyle w:val="Heading5"/>
      </w:pPr>
      <w:bookmarkStart w:id="254" w:name="_Toc105055463"/>
      <w:r w:rsidRPr="00E350A3">
        <w:t>14.6.20</w:t>
      </w:r>
      <w:r w:rsidR="0060420C" w:rsidRPr="00E350A3">
        <w:t>    </w:t>
      </w:r>
      <w:r w:rsidRPr="00E350A3">
        <w:t>Definition – possessions</w:t>
      </w:r>
      <w:bookmarkEnd w:id="254"/>
    </w:p>
    <w:tbl>
      <w:tblPr>
        <w:tblW w:w="0" w:type="auto"/>
        <w:tblInd w:w="113" w:type="dxa"/>
        <w:tblLayout w:type="fixed"/>
        <w:tblLook w:val="0000" w:firstRow="0" w:lastRow="0" w:firstColumn="0" w:lastColumn="0" w:noHBand="0" w:noVBand="0"/>
      </w:tblPr>
      <w:tblGrid>
        <w:gridCol w:w="992"/>
        <w:gridCol w:w="567"/>
        <w:gridCol w:w="7796"/>
      </w:tblGrid>
      <w:tr w:rsidR="008E4A8F" w:rsidRPr="00E350A3" w14:paraId="107B9501" w14:textId="77777777" w:rsidTr="008E4A8F">
        <w:tc>
          <w:tcPr>
            <w:tcW w:w="992" w:type="dxa"/>
          </w:tcPr>
          <w:p w14:paraId="4A936290" w14:textId="77777777" w:rsidR="008E4A8F" w:rsidRPr="00E350A3" w:rsidRDefault="008E4A8F" w:rsidP="008669F8">
            <w:pPr>
              <w:pStyle w:val="BlockText-Plain"/>
              <w:jc w:val="center"/>
            </w:pPr>
          </w:p>
        </w:tc>
        <w:tc>
          <w:tcPr>
            <w:tcW w:w="8363" w:type="dxa"/>
            <w:gridSpan w:val="2"/>
          </w:tcPr>
          <w:p w14:paraId="133918DD" w14:textId="77777777" w:rsidR="008E4A8F" w:rsidRPr="00E350A3" w:rsidRDefault="008E4A8F" w:rsidP="008669F8">
            <w:pPr>
              <w:pStyle w:val="BlockText-Plain"/>
            </w:pPr>
            <w:r w:rsidRPr="00E350A3">
              <w:t>For this Division, pos</w:t>
            </w:r>
            <w:bookmarkStart w:id="255" w:name="_Hlt84738956"/>
            <w:r w:rsidRPr="00E350A3">
              <w:t>s</w:t>
            </w:r>
            <w:bookmarkEnd w:id="255"/>
            <w:r w:rsidRPr="00E350A3">
              <w:t>ession</w:t>
            </w:r>
            <w:bookmarkStart w:id="256" w:name="_Hlt83623760"/>
            <w:r w:rsidRPr="00E350A3">
              <w:t>s</w:t>
            </w:r>
            <w:bookmarkEnd w:id="256"/>
            <w:r w:rsidRPr="00E350A3">
              <w:t xml:space="preserve"> means these items.</w:t>
            </w:r>
          </w:p>
        </w:tc>
      </w:tr>
      <w:tr w:rsidR="008E4A8F" w:rsidRPr="00E350A3" w14:paraId="0DBE4D1F" w14:textId="77777777" w:rsidTr="008E4A8F">
        <w:trPr>
          <w:cantSplit/>
        </w:trPr>
        <w:tc>
          <w:tcPr>
            <w:tcW w:w="992" w:type="dxa"/>
          </w:tcPr>
          <w:p w14:paraId="700FFC1C" w14:textId="77777777" w:rsidR="008E4A8F" w:rsidRPr="00E350A3" w:rsidRDefault="008E4A8F" w:rsidP="008669F8">
            <w:pPr>
              <w:pStyle w:val="BlockText-Plain"/>
            </w:pPr>
          </w:p>
        </w:tc>
        <w:tc>
          <w:tcPr>
            <w:tcW w:w="567" w:type="dxa"/>
          </w:tcPr>
          <w:p w14:paraId="3047B994" w14:textId="77777777" w:rsidR="008E4A8F" w:rsidRPr="00E350A3" w:rsidRDefault="008E4A8F" w:rsidP="00CE281E">
            <w:pPr>
              <w:pStyle w:val="BlockText-Plain"/>
              <w:jc w:val="center"/>
            </w:pPr>
            <w:r w:rsidRPr="00E350A3">
              <w:t>a.</w:t>
            </w:r>
          </w:p>
        </w:tc>
        <w:tc>
          <w:tcPr>
            <w:tcW w:w="7796" w:type="dxa"/>
          </w:tcPr>
          <w:p w14:paraId="4AA742E6" w14:textId="77777777" w:rsidR="008E4A8F" w:rsidRPr="00E350A3" w:rsidRDefault="008E4A8F" w:rsidP="008669F8">
            <w:pPr>
              <w:pStyle w:val="BlockText-Plain"/>
            </w:pPr>
            <w:r w:rsidRPr="00E350A3">
              <w:t>Items approved for removal to an overseas posting location at Commonwealth expense.</w:t>
            </w:r>
          </w:p>
        </w:tc>
      </w:tr>
      <w:tr w:rsidR="008E4A8F" w:rsidRPr="00E350A3" w14:paraId="1898D8A5" w14:textId="77777777" w:rsidTr="008E4A8F">
        <w:trPr>
          <w:cantSplit/>
        </w:trPr>
        <w:tc>
          <w:tcPr>
            <w:tcW w:w="992" w:type="dxa"/>
          </w:tcPr>
          <w:p w14:paraId="58A15063" w14:textId="77777777" w:rsidR="008E4A8F" w:rsidRPr="00E350A3" w:rsidRDefault="008E4A8F" w:rsidP="008669F8">
            <w:pPr>
              <w:pStyle w:val="BlockText-Plain"/>
            </w:pPr>
          </w:p>
        </w:tc>
        <w:tc>
          <w:tcPr>
            <w:tcW w:w="567" w:type="dxa"/>
          </w:tcPr>
          <w:p w14:paraId="3F95D3A9" w14:textId="77777777" w:rsidR="008E4A8F" w:rsidRPr="00E350A3" w:rsidRDefault="008E4A8F" w:rsidP="00CE281E">
            <w:pPr>
              <w:pStyle w:val="BlockText-Plain"/>
              <w:jc w:val="center"/>
            </w:pPr>
            <w:r w:rsidRPr="00E350A3">
              <w:t>b.</w:t>
            </w:r>
          </w:p>
        </w:tc>
        <w:tc>
          <w:tcPr>
            <w:tcW w:w="7796" w:type="dxa"/>
          </w:tcPr>
          <w:p w14:paraId="71E5D13C" w14:textId="77777777" w:rsidR="008E4A8F" w:rsidRPr="00E350A3" w:rsidRDefault="008E4A8F" w:rsidP="008669F8">
            <w:pPr>
              <w:pStyle w:val="BlockText-Plain"/>
            </w:pPr>
            <w:r w:rsidRPr="00E350A3">
              <w:t xml:space="preserve">Items approved for removal to another residence at the overseas posting, or back to Australia, at Commonwealth expense. </w:t>
            </w:r>
          </w:p>
        </w:tc>
      </w:tr>
      <w:tr w:rsidR="008E4A8F" w:rsidRPr="00E350A3" w14:paraId="4A63ACB3" w14:textId="77777777" w:rsidTr="008E4A8F">
        <w:trPr>
          <w:cantSplit/>
        </w:trPr>
        <w:tc>
          <w:tcPr>
            <w:tcW w:w="992" w:type="dxa"/>
          </w:tcPr>
          <w:p w14:paraId="3ABBF082" w14:textId="77777777" w:rsidR="008E4A8F" w:rsidRPr="00E350A3" w:rsidRDefault="008E4A8F" w:rsidP="008669F8">
            <w:pPr>
              <w:pStyle w:val="BlockText-Plain"/>
            </w:pPr>
          </w:p>
        </w:tc>
        <w:tc>
          <w:tcPr>
            <w:tcW w:w="567" w:type="dxa"/>
          </w:tcPr>
          <w:p w14:paraId="57067867" w14:textId="77777777" w:rsidR="008E4A8F" w:rsidRPr="00E350A3" w:rsidRDefault="008E4A8F" w:rsidP="00CE281E">
            <w:pPr>
              <w:pStyle w:val="BlockText-Plain"/>
              <w:jc w:val="center"/>
            </w:pPr>
            <w:r w:rsidRPr="00E350A3">
              <w:t>c.</w:t>
            </w:r>
          </w:p>
        </w:tc>
        <w:tc>
          <w:tcPr>
            <w:tcW w:w="7796" w:type="dxa"/>
          </w:tcPr>
          <w:p w14:paraId="2E45E4B5" w14:textId="77777777" w:rsidR="008E4A8F" w:rsidRPr="00E350A3" w:rsidRDefault="008E4A8F" w:rsidP="008669F8">
            <w:pPr>
              <w:pStyle w:val="BlockText-Plain"/>
            </w:pPr>
            <w:r w:rsidRPr="00E350A3">
              <w:t>Food, beverages and other household consumable goods.</w:t>
            </w:r>
          </w:p>
        </w:tc>
      </w:tr>
      <w:tr w:rsidR="008E4A8F" w:rsidRPr="00E350A3" w14:paraId="64BBBC8B" w14:textId="77777777" w:rsidTr="008E4A8F">
        <w:trPr>
          <w:cantSplit/>
        </w:trPr>
        <w:tc>
          <w:tcPr>
            <w:tcW w:w="992" w:type="dxa"/>
          </w:tcPr>
          <w:p w14:paraId="6CE52AAA" w14:textId="77777777" w:rsidR="008E4A8F" w:rsidRPr="00E350A3" w:rsidRDefault="008E4A8F" w:rsidP="008669F8">
            <w:pPr>
              <w:pStyle w:val="BlockText-Plain"/>
            </w:pPr>
          </w:p>
        </w:tc>
        <w:tc>
          <w:tcPr>
            <w:tcW w:w="567" w:type="dxa"/>
          </w:tcPr>
          <w:p w14:paraId="2EA29B38" w14:textId="77777777" w:rsidR="008E4A8F" w:rsidRPr="00E350A3" w:rsidRDefault="008E4A8F" w:rsidP="00CE281E">
            <w:pPr>
              <w:pStyle w:val="BlockText-Plain"/>
              <w:jc w:val="center"/>
            </w:pPr>
            <w:r w:rsidRPr="00E350A3">
              <w:t>d.</w:t>
            </w:r>
          </w:p>
        </w:tc>
        <w:tc>
          <w:tcPr>
            <w:tcW w:w="7796" w:type="dxa"/>
          </w:tcPr>
          <w:p w14:paraId="2F2976B5" w14:textId="77777777" w:rsidR="008E4A8F" w:rsidRPr="00E350A3" w:rsidRDefault="008E4A8F" w:rsidP="008669F8">
            <w:pPr>
              <w:pStyle w:val="BlockText-Plain"/>
            </w:pPr>
            <w:r w:rsidRPr="00E350A3">
              <w:t>Private vehicles.</w:t>
            </w:r>
          </w:p>
        </w:tc>
      </w:tr>
      <w:tr w:rsidR="008E4A8F" w:rsidRPr="00E350A3" w14:paraId="179DC5A9" w14:textId="77777777" w:rsidTr="008E4A8F">
        <w:tc>
          <w:tcPr>
            <w:tcW w:w="992" w:type="dxa"/>
          </w:tcPr>
          <w:p w14:paraId="113D0295" w14:textId="77777777" w:rsidR="008E4A8F" w:rsidRPr="00E350A3" w:rsidRDefault="008E4A8F" w:rsidP="008669F8">
            <w:pPr>
              <w:pStyle w:val="BlockText-Plain"/>
              <w:jc w:val="center"/>
            </w:pPr>
          </w:p>
        </w:tc>
        <w:tc>
          <w:tcPr>
            <w:tcW w:w="8363" w:type="dxa"/>
            <w:gridSpan w:val="2"/>
          </w:tcPr>
          <w:p w14:paraId="39F2185F" w14:textId="2A0840AA" w:rsidR="008E4A8F" w:rsidRPr="00E350A3" w:rsidRDefault="008E4A8F" w:rsidP="008669F8">
            <w:pPr>
              <w:pStyle w:val="BlockText-Plain"/>
            </w:pPr>
            <w:r w:rsidRPr="00E350A3">
              <w:rPr>
                <w:b/>
              </w:rPr>
              <w:t>Note:</w:t>
            </w:r>
            <w:r w:rsidRPr="00E350A3">
              <w:t xml:space="preserve"> Loss or damage to a member's clothing or effects used for service</w:t>
            </w:r>
            <w:r w:rsidR="001F72BB" w:rsidRPr="00E350A3">
              <w:rPr>
                <w:iCs/>
              </w:rPr>
              <w:t xml:space="preserve"> is provided under Chapter 10 Part 4</w:t>
            </w:r>
            <w:r w:rsidRPr="00E350A3">
              <w:t>.</w:t>
            </w:r>
          </w:p>
        </w:tc>
      </w:tr>
    </w:tbl>
    <w:p w14:paraId="1AB4B35F" w14:textId="01261515" w:rsidR="008E4A8F" w:rsidRPr="00E350A3" w:rsidRDefault="008E4A8F" w:rsidP="008669F8">
      <w:pPr>
        <w:pStyle w:val="Heading5"/>
      </w:pPr>
      <w:bookmarkStart w:id="257" w:name="_Toc105055464"/>
      <w:r w:rsidRPr="00E350A3">
        <w:t>14.6.21</w:t>
      </w:r>
      <w:r w:rsidR="0060420C" w:rsidRPr="00E350A3">
        <w:t>    </w:t>
      </w:r>
      <w:r w:rsidRPr="00E350A3">
        <w:t>General conditions</w:t>
      </w:r>
      <w:bookmarkEnd w:id="257"/>
    </w:p>
    <w:tbl>
      <w:tblPr>
        <w:tblW w:w="9360" w:type="dxa"/>
        <w:tblInd w:w="113" w:type="dxa"/>
        <w:tblLayout w:type="fixed"/>
        <w:tblLook w:val="0000" w:firstRow="0" w:lastRow="0" w:firstColumn="0" w:lastColumn="0" w:noHBand="0" w:noVBand="0"/>
      </w:tblPr>
      <w:tblGrid>
        <w:gridCol w:w="992"/>
        <w:gridCol w:w="567"/>
        <w:gridCol w:w="567"/>
        <w:gridCol w:w="7234"/>
      </w:tblGrid>
      <w:tr w:rsidR="008E4A8F" w:rsidRPr="00E350A3" w14:paraId="4D8E655F" w14:textId="77777777" w:rsidTr="008B3B46">
        <w:tc>
          <w:tcPr>
            <w:tcW w:w="992" w:type="dxa"/>
          </w:tcPr>
          <w:p w14:paraId="21520839" w14:textId="77777777" w:rsidR="008E4A8F" w:rsidRPr="00E350A3" w:rsidRDefault="008E4A8F" w:rsidP="008669F8">
            <w:pPr>
              <w:pStyle w:val="BlockText-Plain"/>
              <w:jc w:val="center"/>
            </w:pPr>
            <w:r w:rsidRPr="00E350A3">
              <w:t>1.</w:t>
            </w:r>
          </w:p>
        </w:tc>
        <w:tc>
          <w:tcPr>
            <w:tcW w:w="8368" w:type="dxa"/>
            <w:gridSpan w:val="3"/>
          </w:tcPr>
          <w:p w14:paraId="63123BD6" w14:textId="77777777" w:rsidR="008E4A8F" w:rsidRPr="00E350A3" w:rsidRDefault="008E4A8F" w:rsidP="008669F8">
            <w:pPr>
              <w:pStyle w:val="BlockText-Plain"/>
            </w:pPr>
            <w:r w:rsidRPr="00E350A3">
              <w:t>Members are eligible for help if their possessions are lost or damaged as a result of one of these specified events.</w:t>
            </w:r>
          </w:p>
        </w:tc>
      </w:tr>
      <w:tr w:rsidR="008E4A8F" w:rsidRPr="00E350A3" w14:paraId="079A3A5A" w14:textId="77777777" w:rsidTr="008B3B46">
        <w:trPr>
          <w:cantSplit/>
        </w:trPr>
        <w:tc>
          <w:tcPr>
            <w:tcW w:w="992" w:type="dxa"/>
          </w:tcPr>
          <w:p w14:paraId="6AD3C52D" w14:textId="77777777" w:rsidR="008E4A8F" w:rsidRPr="00E350A3" w:rsidRDefault="008E4A8F" w:rsidP="008669F8">
            <w:pPr>
              <w:pStyle w:val="BlockText-Plain"/>
            </w:pPr>
          </w:p>
        </w:tc>
        <w:tc>
          <w:tcPr>
            <w:tcW w:w="567" w:type="dxa"/>
          </w:tcPr>
          <w:p w14:paraId="59403D1E" w14:textId="77777777" w:rsidR="008E4A8F" w:rsidRPr="00E350A3" w:rsidRDefault="008E4A8F" w:rsidP="00CE281E">
            <w:pPr>
              <w:pStyle w:val="BlockText-Plain"/>
              <w:jc w:val="center"/>
            </w:pPr>
            <w:r w:rsidRPr="00E350A3">
              <w:t>a.</w:t>
            </w:r>
          </w:p>
        </w:tc>
        <w:tc>
          <w:tcPr>
            <w:tcW w:w="7801" w:type="dxa"/>
            <w:gridSpan w:val="2"/>
          </w:tcPr>
          <w:p w14:paraId="107585C9" w14:textId="77777777" w:rsidR="008E4A8F" w:rsidRPr="00E350A3" w:rsidRDefault="008E4A8F" w:rsidP="008669F8">
            <w:pPr>
              <w:pStyle w:val="BlockText-Plain"/>
            </w:pPr>
            <w:r w:rsidRPr="00E350A3">
              <w:t xml:space="preserve">War. </w:t>
            </w:r>
          </w:p>
        </w:tc>
      </w:tr>
      <w:tr w:rsidR="008E4A8F" w:rsidRPr="00E350A3" w14:paraId="5673FA00" w14:textId="77777777" w:rsidTr="008B3B46">
        <w:trPr>
          <w:cantSplit/>
        </w:trPr>
        <w:tc>
          <w:tcPr>
            <w:tcW w:w="992" w:type="dxa"/>
          </w:tcPr>
          <w:p w14:paraId="42BD495D" w14:textId="77777777" w:rsidR="008E4A8F" w:rsidRPr="00E350A3" w:rsidRDefault="008E4A8F" w:rsidP="008669F8">
            <w:pPr>
              <w:pStyle w:val="BlockText-Plain"/>
            </w:pPr>
          </w:p>
        </w:tc>
        <w:tc>
          <w:tcPr>
            <w:tcW w:w="567" w:type="dxa"/>
          </w:tcPr>
          <w:p w14:paraId="72B4573D" w14:textId="77777777" w:rsidR="008E4A8F" w:rsidRPr="00E350A3" w:rsidRDefault="008E4A8F" w:rsidP="00CE281E">
            <w:pPr>
              <w:pStyle w:val="BlockText-Plain"/>
              <w:jc w:val="center"/>
            </w:pPr>
            <w:r w:rsidRPr="00E350A3">
              <w:t>b.</w:t>
            </w:r>
          </w:p>
        </w:tc>
        <w:tc>
          <w:tcPr>
            <w:tcW w:w="7801" w:type="dxa"/>
            <w:gridSpan w:val="2"/>
          </w:tcPr>
          <w:p w14:paraId="0B83B2EE" w14:textId="77777777" w:rsidR="008E4A8F" w:rsidRPr="00E350A3" w:rsidRDefault="008E4A8F" w:rsidP="008669F8">
            <w:pPr>
              <w:pStyle w:val="BlockText-Plain"/>
            </w:pPr>
            <w:r w:rsidRPr="00E350A3">
              <w:t xml:space="preserve">Civil disorder. </w:t>
            </w:r>
          </w:p>
        </w:tc>
      </w:tr>
      <w:tr w:rsidR="008E4A8F" w:rsidRPr="00E350A3" w14:paraId="0963DF01" w14:textId="77777777" w:rsidTr="008B3B46">
        <w:trPr>
          <w:cantSplit/>
        </w:trPr>
        <w:tc>
          <w:tcPr>
            <w:tcW w:w="992" w:type="dxa"/>
          </w:tcPr>
          <w:p w14:paraId="3A4AABEA" w14:textId="77777777" w:rsidR="008E4A8F" w:rsidRPr="00E350A3" w:rsidRDefault="008E4A8F" w:rsidP="008669F8">
            <w:pPr>
              <w:pStyle w:val="BlockText-Plain"/>
            </w:pPr>
          </w:p>
        </w:tc>
        <w:tc>
          <w:tcPr>
            <w:tcW w:w="567" w:type="dxa"/>
          </w:tcPr>
          <w:p w14:paraId="5DB208A6" w14:textId="77777777" w:rsidR="008E4A8F" w:rsidRPr="00E350A3" w:rsidRDefault="008E4A8F" w:rsidP="00CE281E">
            <w:pPr>
              <w:pStyle w:val="BlockText-Plain"/>
              <w:jc w:val="center"/>
            </w:pPr>
            <w:r w:rsidRPr="00E350A3">
              <w:t>c.</w:t>
            </w:r>
          </w:p>
        </w:tc>
        <w:tc>
          <w:tcPr>
            <w:tcW w:w="7801" w:type="dxa"/>
            <w:gridSpan w:val="2"/>
          </w:tcPr>
          <w:p w14:paraId="12029D94" w14:textId="77777777" w:rsidR="008E4A8F" w:rsidRPr="00E350A3" w:rsidRDefault="008E4A8F" w:rsidP="008669F8">
            <w:pPr>
              <w:pStyle w:val="BlockText-Plain"/>
            </w:pPr>
            <w:r w:rsidRPr="00E350A3">
              <w:t xml:space="preserve">Natural disaster. </w:t>
            </w:r>
          </w:p>
        </w:tc>
      </w:tr>
      <w:tr w:rsidR="008E4A8F" w:rsidRPr="00E350A3" w14:paraId="52A74BF7" w14:textId="77777777" w:rsidTr="008B3B46">
        <w:trPr>
          <w:cantSplit/>
        </w:trPr>
        <w:tc>
          <w:tcPr>
            <w:tcW w:w="992" w:type="dxa"/>
          </w:tcPr>
          <w:p w14:paraId="576EF198" w14:textId="77777777" w:rsidR="008E4A8F" w:rsidRPr="00E350A3" w:rsidRDefault="008E4A8F" w:rsidP="008669F8">
            <w:pPr>
              <w:pStyle w:val="BlockText-Plain"/>
            </w:pPr>
          </w:p>
        </w:tc>
        <w:tc>
          <w:tcPr>
            <w:tcW w:w="567" w:type="dxa"/>
          </w:tcPr>
          <w:p w14:paraId="563731F4" w14:textId="77777777" w:rsidR="008E4A8F" w:rsidRPr="00E350A3" w:rsidRDefault="008E4A8F" w:rsidP="00CE281E">
            <w:pPr>
              <w:pStyle w:val="BlockText-Plain"/>
              <w:jc w:val="center"/>
            </w:pPr>
            <w:r w:rsidRPr="00E350A3">
              <w:t>d.</w:t>
            </w:r>
          </w:p>
        </w:tc>
        <w:tc>
          <w:tcPr>
            <w:tcW w:w="7801" w:type="dxa"/>
            <w:gridSpan w:val="2"/>
          </w:tcPr>
          <w:p w14:paraId="1E844066" w14:textId="77777777" w:rsidR="008E4A8F" w:rsidRPr="00E350A3" w:rsidRDefault="008E4A8F" w:rsidP="008669F8">
            <w:pPr>
              <w:pStyle w:val="BlockText-Plain"/>
            </w:pPr>
            <w:r w:rsidRPr="00E350A3">
              <w:t>Another similar event.</w:t>
            </w:r>
          </w:p>
        </w:tc>
      </w:tr>
      <w:tr w:rsidR="008E4A8F" w:rsidRPr="00E350A3" w14:paraId="4EA79F9D" w14:textId="77777777" w:rsidTr="008B3B46">
        <w:tc>
          <w:tcPr>
            <w:tcW w:w="992" w:type="dxa"/>
          </w:tcPr>
          <w:p w14:paraId="40F4B122" w14:textId="77777777" w:rsidR="008E4A8F" w:rsidRPr="00E350A3" w:rsidRDefault="008E4A8F" w:rsidP="008669F8">
            <w:pPr>
              <w:pStyle w:val="BlockText-Plain"/>
              <w:jc w:val="center"/>
            </w:pPr>
            <w:r w:rsidRPr="00E350A3">
              <w:t>2.</w:t>
            </w:r>
          </w:p>
        </w:tc>
        <w:tc>
          <w:tcPr>
            <w:tcW w:w="8368" w:type="dxa"/>
            <w:gridSpan w:val="3"/>
          </w:tcPr>
          <w:p w14:paraId="063C341B" w14:textId="77777777" w:rsidR="008E4A8F" w:rsidRPr="00E350A3" w:rsidRDefault="008E4A8F" w:rsidP="008669F8">
            <w:pPr>
              <w:pStyle w:val="BlockText-Plain"/>
            </w:pPr>
            <w:r w:rsidRPr="00E350A3">
              <w:t xml:space="preserve">These three conditions must be met. </w:t>
            </w:r>
          </w:p>
        </w:tc>
      </w:tr>
      <w:tr w:rsidR="008E4A8F" w:rsidRPr="00E350A3" w14:paraId="6AB9C34A" w14:textId="77777777" w:rsidTr="008B3B46">
        <w:trPr>
          <w:cantSplit/>
        </w:trPr>
        <w:tc>
          <w:tcPr>
            <w:tcW w:w="992" w:type="dxa"/>
          </w:tcPr>
          <w:p w14:paraId="0FA31F88" w14:textId="77777777" w:rsidR="008E4A8F" w:rsidRPr="00E350A3" w:rsidRDefault="008E4A8F" w:rsidP="008669F8">
            <w:pPr>
              <w:pStyle w:val="BlockText-Plain"/>
            </w:pPr>
          </w:p>
        </w:tc>
        <w:tc>
          <w:tcPr>
            <w:tcW w:w="567" w:type="dxa"/>
          </w:tcPr>
          <w:p w14:paraId="7FFD618B" w14:textId="77777777" w:rsidR="008E4A8F" w:rsidRPr="00E350A3" w:rsidRDefault="008E4A8F" w:rsidP="00CE281E">
            <w:pPr>
              <w:pStyle w:val="BlockText-Plain"/>
              <w:jc w:val="center"/>
            </w:pPr>
            <w:r w:rsidRPr="00E350A3">
              <w:t>a.</w:t>
            </w:r>
          </w:p>
        </w:tc>
        <w:tc>
          <w:tcPr>
            <w:tcW w:w="7801" w:type="dxa"/>
            <w:gridSpan w:val="2"/>
          </w:tcPr>
          <w:p w14:paraId="36941A17" w14:textId="77777777" w:rsidR="008E4A8F" w:rsidRPr="00E350A3" w:rsidRDefault="008E4A8F" w:rsidP="008669F8">
            <w:pPr>
              <w:pStyle w:val="BlockText-Plain"/>
            </w:pPr>
            <w:r w:rsidRPr="00E350A3">
              <w:t>The member meets either of the following situations.</w:t>
            </w:r>
          </w:p>
        </w:tc>
      </w:tr>
      <w:tr w:rsidR="008E4A8F" w:rsidRPr="00E350A3" w14:paraId="4F7AC88E" w14:textId="77777777" w:rsidTr="008B3B46">
        <w:trPr>
          <w:cantSplit/>
        </w:trPr>
        <w:tc>
          <w:tcPr>
            <w:tcW w:w="1559" w:type="dxa"/>
            <w:gridSpan w:val="2"/>
          </w:tcPr>
          <w:p w14:paraId="7385CD0A" w14:textId="77777777" w:rsidR="008E4A8F" w:rsidRPr="00E350A3" w:rsidRDefault="008E4A8F" w:rsidP="008669F8">
            <w:pPr>
              <w:pStyle w:val="BlockText-Plain"/>
            </w:pPr>
          </w:p>
        </w:tc>
        <w:tc>
          <w:tcPr>
            <w:tcW w:w="567" w:type="dxa"/>
          </w:tcPr>
          <w:p w14:paraId="6F17ECB2" w14:textId="77777777" w:rsidR="008E4A8F" w:rsidRPr="00E350A3" w:rsidRDefault="008E4A8F" w:rsidP="00CE281E">
            <w:pPr>
              <w:pStyle w:val="BlockText-Plain"/>
            </w:pPr>
            <w:r w:rsidRPr="00E350A3">
              <w:t>i.</w:t>
            </w:r>
          </w:p>
        </w:tc>
        <w:tc>
          <w:tcPr>
            <w:tcW w:w="7234" w:type="dxa"/>
          </w:tcPr>
          <w:p w14:paraId="03E05072" w14:textId="77777777" w:rsidR="008E4A8F" w:rsidRPr="00E350A3" w:rsidRDefault="008E4A8F" w:rsidP="008669F8">
            <w:pPr>
              <w:pStyle w:val="BlockText-Plain"/>
            </w:pPr>
            <w:r w:rsidRPr="00E350A3">
              <w:t>The member fully insured the possessions, but was unsuccessful claiming from the insurer despite reasonable attempts.</w:t>
            </w:r>
          </w:p>
        </w:tc>
      </w:tr>
      <w:tr w:rsidR="008E4A8F" w:rsidRPr="00E350A3" w14:paraId="3A6BB666" w14:textId="77777777" w:rsidTr="008B3B46">
        <w:trPr>
          <w:cantSplit/>
        </w:trPr>
        <w:tc>
          <w:tcPr>
            <w:tcW w:w="1559" w:type="dxa"/>
            <w:gridSpan w:val="2"/>
          </w:tcPr>
          <w:p w14:paraId="346CD0B2" w14:textId="77777777" w:rsidR="008E4A8F" w:rsidRPr="00E350A3" w:rsidRDefault="008E4A8F" w:rsidP="008669F8">
            <w:pPr>
              <w:pStyle w:val="BlockText-Plain"/>
            </w:pPr>
          </w:p>
        </w:tc>
        <w:tc>
          <w:tcPr>
            <w:tcW w:w="567" w:type="dxa"/>
          </w:tcPr>
          <w:p w14:paraId="4D8EFFB9" w14:textId="77777777" w:rsidR="008E4A8F" w:rsidRPr="00E350A3" w:rsidRDefault="008E4A8F" w:rsidP="00CE281E">
            <w:pPr>
              <w:pStyle w:val="BlockText-Plain"/>
            </w:pPr>
            <w:r w:rsidRPr="00E350A3">
              <w:t>ii.</w:t>
            </w:r>
          </w:p>
        </w:tc>
        <w:tc>
          <w:tcPr>
            <w:tcW w:w="7234" w:type="dxa"/>
          </w:tcPr>
          <w:p w14:paraId="01F54BDB" w14:textId="77777777" w:rsidR="008E4A8F" w:rsidRPr="00E350A3" w:rsidRDefault="008E4A8F" w:rsidP="008669F8">
            <w:pPr>
              <w:pStyle w:val="BlockText-Plain"/>
            </w:pPr>
            <w:r w:rsidRPr="00E350A3">
              <w:t>The member was unable to obtain appropriate insurance at a reasonable cost to cover the possessions in the circumstances in which they were lost or damaged.</w:t>
            </w:r>
          </w:p>
        </w:tc>
      </w:tr>
      <w:tr w:rsidR="008E4A8F" w:rsidRPr="00E350A3" w14:paraId="13E6D853" w14:textId="77777777" w:rsidTr="008B3B46">
        <w:trPr>
          <w:cantSplit/>
        </w:trPr>
        <w:tc>
          <w:tcPr>
            <w:tcW w:w="992" w:type="dxa"/>
          </w:tcPr>
          <w:p w14:paraId="5141367B" w14:textId="77777777" w:rsidR="008E4A8F" w:rsidRPr="00E350A3" w:rsidRDefault="008E4A8F" w:rsidP="008669F8">
            <w:pPr>
              <w:pStyle w:val="BlockText-Plain"/>
            </w:pPr>
          </w:p>
        </w:tc>
        <w:tc>
          <w:tcPr>
            <w:tcW w:w="567" w:type="dxa"/>
          </w:tcPr>
          <w:p w14:paraId="4DD3EBD8" w14:textId="77777777" w:rsidR="008E4A8F" w:rsidRPr="00E350A3" w:rsidRDefault="008E4A8F" w:rsidP="00CE281E">
            <w:pPr>
              <w:pStyle w:val="BlockText-Plain"/>
              <w:jc w:val="center"/>
            </w:pPr>
            <w:r w:rsidRPr="00E350A3">
              <w:t>b.</w:t>
            </w:r>
          </w:p>
        </w:tc>
        <w:tc>
          <w:tcPr>
            <w:tcW w:w="7801" w:type="dxa"/>
            <w:gridSpan w:val="2"/>
          </w:tcPr>
          <w:p w14:paraId="560B8B2B" w14:textId="77777777" w:rsidR="008E4A8F" w:rsidRPr="00E350A3" w:rsidRDefault="008E4A8F" w:rsidP="008669F8">
            <w:pPr>
              <w:pStyle w:val="BlockText-Plain"/>
            </w:pPr>
            <w:r w:rsidRPr="00E350A3">
              <w:t>The member took reasonable steps to avoid the loss or damage.</w:t>
            </w:r>
          </w:p>
        </w:tc>
      </w:tr>
      <w:tr w:rsidR="008E4A8F" w:rsidRPr="00E350A3" w14:paraId="1F30B64D" w14:textId="77777777" w:rsidTr="008B3B46">
        <w:trPr>
          <w:cantSplit/>
        </w:trPr>
        <w:tc>
          <w:tcPr>
            <w:tcW w:w="992" w:type="dxa"/>
          </w:tcPr>
          <w:p w14:paraId="1A05AA9E" w14:textId="77777777" w:rsidR="008E4A8F" w:rsidRPr="00E350A3" w:rsidRDefault="008E4A8F" w:rsidP="008669F8">
            <w:pPr>
              <w:pStyle w:val="BlockText-Plain"/>
            </w:pPr>
          </w:p>
        </w:tc>
        <w:tc>
          <w:tcPr>
            <w:tcW w:w="567" w:type="dxa"/>
          </w:tcPr>
          <w:p w14:paraId="666F274B" w14:textId="77777777" w:rsidR="008E4A8F" w:rsidRPr="00E350A3" w:rsidRDefault="008E4A8F" w:rsidP="00CE281E">
            <w:pPr>
              <w:pStyle w:val="BlockText-Plain"/>
              <w:jc w:val="center"/>
            </w:pPr>
            <w:r w:rsidRPr="00E350A3">
              <w:t>c.</w:t>
            </w:r>
          </w:p>
        </w:tc>
        <w:tc>
          <w:tcPr>
            <w:tcW w:w="7801" w:type="dxa"/>
            <w:gridSpan w:val="2"/>
          </w:tcPr>
          <w:p w14:paraId="5143556A" w14:textId="77777777" w:rsidR="008E4A8F" w:rsidRPr="00E350A3" w:rsidRDefault="008E4A8F" w:rsidP="008669F8">
            <w:pPr>
              <w:pStyle w:val="BlockText-Plain"/>
            </w:pPr>
            <w:r w:rsidRPr="00E350A3">
              <w:t>The member assigns to the Commonwealth the right to recover the loss or damage from an insurer or another person. The member also takes all necessary steps to help the Commonwealth with its claim.</w:t>
            </w:r>
          </w:p>
        </w:tc>
      </w:tr>
      <w:tr w:rsidR="008E4A8F" w:rsidRPr="00E350A3" w14:paraId="13AD29DD" w14:textId="77777777" w:rsidTr="008B3B46">
        <w:tc>
          <w:tcPr>
            <w:tcW w:w="992" w:type="dxa"/>
          </w:tcPr>
          <w:p w14:paraId="2ACE65F1" w14:textId="77777777" w:rsidR="008E4A8F" w:rsidRPr="00E350A3" w:rsidRDefault="008E4A8F" w:rsidP="008669F8">
            <w:pPr>
              <w:pStyle w:val="BlockText-Plain"/>
              <w:jc w:val="center"/>
            </w:pPr>
            <w:r w:rsidRPr="00E350A3">
              <w:t>4.</w:t>
            </w:r>
          </w:p>
        </w:tc>
        <w:tc>
          <w:tcPr>
            <w:tcW w:w="8368" w:type="dxa"/>
            <w:gridSpan w:val="3"/>
          </w:tcPr>
          <w:p w14:paraId="4B298A58" w14:textId="77777777" w:rsidR="008E4A8F" w:rsidRPr="00E350A3" w:rsidRDefault="008E4A8F" w:rsidP="008669F8">
            <w:pPr>
              <w:pStyle w:val="BlockText-Plain"/>
            </w:pPr>
            <w:r w:rsidRPr="00E350A3">
              <w:t>The member is eligible for an amount the CDF considers reasonable in the circumstances. In assessing the amount, the CDF must consider all these criteria.</w:t>
            </w:r>
          </w:p>
        </w:tc>
      </w:tr>
      <w:tr w:rsidR="008E4A8F" w:rsidRPr="00E350A3" w14:paraId="7A625BF8" w14:textId="77777777" w:rsidTr="008B3B46">
        <w:trPr>
          <w:cantSplit/>
        </w:trPr>
        <w:tc>
          <w:tcPr>
            <w:tcW w:w="992" w:type="dxa"/>
          </w:tcPr>
          <w:p w14:paraId="752BB93B" w14:textId="77777777" w:rsidR="008E4A8F" w:rsidRPr="00E350A3" w:rsidRDefault="008E4A8F" w:rsidP="008669F8">
            <w:pPr>
              <w:pStyle w:val="BlockText-Plain"/>
            </w:pPr>
          </w:p>
        </w:tc>
        <w:tc>
          <w:tcPr>
            <w:tcW w:w="567" w:type="dxa"/>
          </w:tcPr>
          <w:p w14:paraId="296E043F" w14:textId="77777777" w:rsidR="008E4A8F" w:rsidRPr="00E350A3" w:rsidRDefault="008E4A8F" w:rsidP="00CE281E">
            <w:pPr>
              <w:pStyle w:val="BlockText-Plain"/>
              <w:jc w:val="center"/>
            </w:pPr>
            <w:r w:rsidRPr="00E350A3">
              <w:t>a.</w:t>
            </w:r>
          </w:p>
        </w:tc>
        <w:tc>
          <w:tcPr>
            <w:tcW w:w="7801" w:type="dxa"/>
            <w:gridSpan w:val="2"/>
          </w:tcPr>
          <w:p w14:paraId="7CA5A971" w14:textId="77777777" w:rsidR="008E4A8F" w:rsidRPr="00E350A3" w:rsidRDefault="008E4A8F" w:rsidP="008669F8">
            <w:pPr>
              <w:pStyle w:val="BlockText-Plain"/>
            </w:pPr>
            <w:r w:rsidRPr="00E350A3">
              <w:t>The nature and extent of the possessions lost or damaged.</w:t>
            </w:r>
          </w:p>
        </w:tc>
      </w:tr>
      <w:tr w:rsidR="008E4A8F" w:rsidRPr="00E350A3" w14:paraId="7AB6F010" w14:textId="77777777" w:rsidTr="008B3B46">
        <w:trPr>
          <w:cantSplit/>
        </w:trPr>
        <w:tc>
          <w:tcPr>
            <w:tcW w:w="992" w:type="dxa"/>
          </w:tcPr>
          <w:p w14:paraId="2A6F261E" w14:textId="77777777" w:rsidR="008E4A8F" w:rsidRPr="00E350A3" w:rsidRDefault="008E4A8F" w:rsidP="008669F8">
            <w:pPr>
              <w:pStyle w:val="BlockText-Plain"/>
            </w:pPr>
          </w:p>
        </w:tc>
        <w:tc>
          <w:tcPr>
            <w:tcW w:w="567" w:type="dxa"/>
          </w:tcPr>
          <w:p w14:paraId="05160B78" w14:textId="77777777" w:rsidR="008E4A8F" w:rsidRPr="00E350A3" w:rsidRDefault="008E4A8F" w:rsidP="00CE281E">
            <w:pPr>
              <w:pStyle w:val="BlockText-Plain"/>
              <w:jc w:val="center"/>
            </w:pPr>
            <w:r w:rsidRPr="00E350A3">
              <w:t>b.</w:t>
            </w:r>
          </w:p>
        </w:tc>
        <w:tc>
          <w:tcPr>
            <w:tcW w:w="7801" w:type="dxa"/>
            <w:gridSpan w:val="2"/>
          </w:tcPr>
          <w:p w14:paraId="39C2A168" w14:textId="77777777" w:rsidR="008E4A8F" w:rsidRPr="00E350A3" w:rsidRDefault="008E4A8F" w:rsidP="008669F8">
            <w:pPr>
              <w:pStyle w:val="BlockText-Plain"/>
            </w:pPr>
            <w:r w:rsidRPr="00E350A3">
              <w:t>An amount that an insurer would pay to the member for loss or damage.</w:t>
            </w:r>
          </w:p>
        </w:tc>
      </w:tr>
      <w:tr w:rsidR="008E4A8F" w:rsidRPr="00E350A3" w14:paraId="6526287A" w14:textId="77777777" w:rsidTr="008B3B46">
        <w:trPr>
          <w:cantSplit/>
        </w:trPr>
        <w:tc>
          <w:tcPr>
            <w:tcW w:w="992" w:type="dxa"/>
          </w:tcPr>
          <w:p w14:paraId="57249B7C" w14:textId="77777777" w:rsidR="008E4A8F" w:rsidRPr="00E350A3" w:rsidRDefault="008E4A8F" w:rsidP="008669F8">
            <w:pPr>
              <w:pStyle w:val="BlockText-Plain"/>
            </w:pPr>
          </w:p>
        </w:tc>
        <w:tc>
          <w:tcPr>
            <w:tcW w:w="567" w:type="dxa"/>
          </w:tcPr>
          <w:p w14:paraId="326DBFAF" w14:textId="77777777" w:rsidR="008E4A8F" w:rsidRPr="00E350A3" w:rsidRDefault="008E4A8F" w:rsidP="00CE281E">
            <w:pPr>
              <w:pStyle w:val="BlockText-Plain"/>
              <w:jc w:val="center"/>
            </w:pPr>
            <w:r w:rsidRPr="00E350A3">
              <w:t>c.</w:t>
            </w:r>
          </w:p>
        </w:tc>
        <w:tc>
          <w:tcPr>
            <w:tcW w:w="7801" w:type="dxa"/>
            <w:gridSpan w:val="2"/>
          </w:tcPr>
          <w:p w14:paraId="375F7C09" w14:textId="77777777" w:rsidR="008E4A8F" w:rsidRPr="00E350A3" w:rsidRDefault="008E4A8F" w:rsidP="008669F8">
            <w:pPr>
              <w:pStyle w:val="BlockText-Plain"/>
            </w:pPr>
            <w:r w:rsidRPr="00E350A3">
              <w:t>Any professional valuation of the loss or damage.</w:t>
            </w:r>
          </w:p>
        </w:tc>
      </w:tr>
      <w:tr w:rsidR="008E4A8F" w:rsidRPr="00E350A3" w14:paraId="57B4071F" w14:textId="77777777" w:rsidTr="008B3B46">
        <w:trPr>
          <w:cantSplit/>
        </w:trPr>
        <w:tc>
          <w:tcPr>
            <w:tcW w:w="992" w:type="dxa"/>
          </w:tcPr>
          <w:p w14:paraId="03EBCDE7" w14:textId="77777777" w:rsidR="008E4A8F" w:rsidRPr="00E350A3" w:rsidRDefault="008E4A8F" w:rsidP="008669F8">
            <w:pPr>
              <w:pStyle w:val="BlockText-Plain"/>
            </w:pPr>
          </w:p>
        </w:tc>
        <w:tc>
          <w:tcPr>
            <w:tcW w:w="567" w:type="dxa"/>
          </w:tcPr>
          <w:p w14:paraId="0846DAE2" w14:textId="77777777" w:rsidR="008E4A8F" w:rsidRPr="00E350A3" w:rsidRDefault="008E4A8F" w:rsidP="00CE281E">
            <w:pPr>
              <w:pStyle w:val="BlockText-Plain"/>
              <w:jc w:val="center"/>
            </w:pPr>
            <w:r w:rsidRPr="00E350A3">
              <w:t>d.</w:t>
            </w:r>
          </w:p>
        </w:tc>
        <w:tc>
          <w:tcPr>
            <w:tcW w:w="7801" w:type="dxa"/>
            <w:gridSpan w:val="2"/>
          </w:tcPr>
          <w:p w14:paraId="2147B9EA" w14:textId="77777777" w:rsidR="008E4A8F" w:rsidRPr="00E350A3" w:rsidRDefault="008E4A8F" w:rsidP="008669F8">
            <w:pPr>
              <w:pStyle w:val="BlockText-Plain"/>
            </w:pPr>
            <w:r w:rsidRPr="00E350A3">
              <w:t>The estimated residual value of the possessions. This must take into account the:</w:t>
            </w:r>
          </w:p>
        </w:tc>
      </w:tr>
      <w:tr w:rsidR="008E4A8F" w:rsidRPr="00E350A3" w14:paraId="677CFE16" w14:textId="77777777" w:rsidTr="008B3B46">
        <w:trPr>
          <w:cantSplit/>
        </w:trPr>
        <w:tc>
          <w:tcPr>
            <w:tcW w:w="1559" w:type="dxa"/>
            <w:gridSpan w:val="2"/>
          </w:tcPr>
          <w:p w14:paraId="3082042F" w14:textId="77777777" w:rsidR="008E4A8F" w:rsidRPr="00E350A3" w:rsidRDefault="008E4A8F" w:rsidP="008669F8">
            <w:pPr>
              <w:pStyle w:val="BlockText-Plain"/>
            </w:pPr>
          </w:p>
        </w:tc>
        <w:tc>
          <w:tcPr>
            <w:tcW w:w="567" w:type="dxa"/>
          </w:tcPr>
          <w:p w14:paraId="06E74356" w14:textId="77777777" w:rsidR="008E4A8F" w:rsidRPr="00E350A3" w:rsidRDefault="008E4A8F" w:rsidP="00CE281E">
            <w:pPr>
              <w:pStyle w:val="BlockText-Plain"/>
            </w:pPr>
            <w:r w:rsidRPr="00E350A3">
              <w:t>i.</w:t>
            </w:r>
          </w:p>
        </w:tc>
        <w:tc>
          <w:tcPr>
            <w:tcW w:w="7234" w:type="dxa"/>
          </w:tcPr>
          <w:p w14:paraId="710EFFEC" w14:textId="77777777" w:rsidR="008E4A8F" w:rsidRPr="00E350A3" w:rsidRDefault="008E4A8F" w:rsidP="008669F8">
            <w:pPr>
              <w:pStyle w:val="BlockText-Plain"/>
            </w:pPr>
            <w:r w:rsidRPr="00E350A3">
              <w:t xml:space="preserve">initial cost, and </w:t>
            </w:r>
          </w:p>
        </w:tc>
      </w:tr>
      <w:tr w:rsidR="008E4A8F" w:rsidRPr="00E350A3" w14:paraId="062EFAD2" w14:textId="77777777" w:rsidTr="008B3B46">
        <w:trPr>
          <w:cantSplit/>
        </w:trPr>
        <w:tc>
          <w:tcPr>
            <w:tcW w:w="1559" w:type="dxa"/>
            <w:gridSpan w:val="2"/>
          </w:tcPr>
          <w:p w14:paraId="412C8DD9" w14:textId="77777777" w:rsidR="008E4A8F" w:rsidRPr="00E350A3" w:rsidRDefault="008E4A8F" w:rsidP="008669F8">
            <w:pPr>
              <w:pStyle w:val="BlockText-Plain"/>
            </w:pPr>
          </w:p>
        </w:tc>
        <w:tc>
          <w:tcPr>
            <w:tcW w:w="567" w:type="dxa"/>
          </w:tcPr>
          <w:p w14:paraId="654AA156" w14:textId="77777777" w:rsidR="008E4A8F" w:rsidRPr="00E350A3" w:rsidRDefault="008E4A8F" w:rsidP="00CE281E">
            <w:pPr>
              <w:pStyle w:val="BlockText-Plain"/>
            </w:pPr>
            <w:r w:rsidRPr="00E350A3">
              <w:t>ii.</w:t>
            </w:r>
          </w:p>
        </w:tc>
        <w:tc>
          <w:tcPr>
            <w:tcW w:w="7234" w:type="dxa"/>
          </w:tcPr>
          <w:p w14:paraId="7B1C4278" w14:textId="77777777" w:rsidR="008E4A8F" w:rsidRPr="00E350A3" w:rsidRDefault="008E4A8F" w:rsidP="008669F8">
            <w:pPr>
              <w:pStyle w:val="BlockText-Plain"/>
            </w:pPr>
            <w:r w:rsidRPr="00E350A3">
              <w:t xml:space="preserve">estimated amount of depreciation. </w:t>
            </w:r>
          </w:p>
        </w:tc>
      </w:tr>
      <w:tr w:rsidR="008E4A8F" w:rsidRPr="00E350A3" w14:paraId="13C10C60" w14:textId="77777777" w:rsidTr="008B3B46">
        <w:trPr>
          <w:cantSplit/>
        </w:trPr>
        <w:tc>
          <w:tcPr>
            <w:tcW w:w="992" w:type="dxa"/>
          </w:tcPr>
          <w:p w14:paraId="5358FC44" w14:textId="77777777" w:rsidR="008E4A8F" w:rsidRPr="00E350A3" w:rsidRDefault="008E4A8F" w:rsidP="008669F8">
            <w:pPr>
              <w:pStyle w:val="BlockText-Plain"/>
            </w:pPr>
          </w:p>
        </w:tc>
        <w:tc>
          <w:tcPr>
            <w:tcW w:w="567" w:type="dxa"/>
          </w:tcPr>
          <w:p w14:paraId="17D29C77" w14:textId="77777777" w:rsidR="008E4A8F" w:rsidRPr="00E350A3" w:rsidRDefault="008E4A8F" w:rsidP="00CE281E">
            <w:pPr>
              <w:pStyle w:val="BlockText-Plain"/>
              <w:jc w:val="center"/>
            </w:pPr>
            <w:r w:rsidRPr="00E350A3">
              <w:t>e.</w:t>
            </w:r>
          </w:p>
        </w:tc>
        <w:tc>
          <w:tcPr>
            <w:tcW w:w="7801" w:type="dxa"/>
            <w:gridSpan w:val="2"/>
          </w:tcPr>
          <w:p w14:paraId="05C939F4" w14:textId="77777777" w:rsidR="008E4A8F" w:rsidRPr="00E350A3" w:rsidRDefault="008E4A8F" w:rsidP="008669F8">
            <w:pPr>
              <w:pStyle w:val="BlockText-Plain"/>
            </w:pPr>
            <w:r w:rsidRPr="00E350A3">
              <w:t>Any other factor relevant to the loss or damage.</w:t>
            </w:r>
          </w:p>
        </w:tc>
      </w:tr>
      <w:tr w:rsidR="008E4A8F" w:rsidRPr="00E350A3" w14:paraId="06E80D73" w14:textId="77777777" w:rsidTr="008B3B46">
        <w:tc>
          <w:tcPr>
            <w:tcW w:w="992" w:type="dxa"/>
          </w:tcPr>
          <w:p w14:paraId="70048455" w14:textId="77777777" w:rsidR="008E4A8F" w:rsidRPr="00E350A3" w:rsidRDefault="008E4A8F" w:rsidP="008669F8">
            <w:pPr>
              <w:pStyle w:val="BlockText-Plain"/>
              <w:jc w:val="center"/>
            </w:pPr>
            <w:r w:rsidRPr="00E350A3">
              <w:t>5.</w:t>
            </w:r>
          </w:p>
        </w:tc>
        <w:tc>
          <w:tcPr>
            <w:tcW w:w="8368" w:type="dxa"/>
            <w:gridSpan w:val="3"/>
          </w:tcPr>
          <w:p w14:paraId="78559953" w14:textId="77777777" w:rsidR="008E4A8F" w:rsidRPr="00E350A3" w:rsidRDefault="008E4A8F" w:rsidP="008669F8">
            <w:pPr>
              <w:pStyle w:val="BlockText-Plain"/>
            </w:pPr>
            <w:r w:rsidRPr="00E350A3">
              <w:t xml:space="preserve">The payment must be reduced if both these conditions are met. </w:t>
            </w:r>
          </w:p>
        </w:tc>
      </w:tr>
      <w:tr w:rsidR="008E4A8F" w:rsidRPr="00E350A3" w14:paraId="4DEF770B" w14:textId="77777777" w:rsidTr="008B3B46">
        <w:trPr>
          <w:cantSplit/>
        </w:trPr>
        <w:tc>
          <w:tcPr>
            <w:tcW w:w="992" w:type="dxa"/>
          </w:tcPr>
          <w:p w14:paraId="0F58B7D7" w14:textId="77777777" w:rsidR="008E4A8F" w:rsidRPr="00E350A3" w:rsidRDefault="008E4A8F" w:rsidP="008669F8">
            <w:pPr>
              <w:pStyle w:val="BlockText-Plain"/>
            </w:pPr>
          </w:p>
        </w:tc>
        <w:tc>
          <w:tcPr>
            <w:tcW w:w="567" w:type="dxa"/>
          </w:tcPr>
          <w:p w14:paraId="59917C62" w14:textId="77777777" w:rsidR="008E4A8F" w:rsidRPr="00E350A3" w:rsidRDefault="008E4A8F" w:rsidP="00CE281E">
            <w:pPr>
              <w:pStyle w:val="BlockText-Plain"/>
              <w:jc w:val="center"/>
            </w:pPr>
            <w:r w:rsidRPr="00E350A3">
              <w:t>a.</w:t>
            </w:r>
          </w:p>
        </w:tc>
        <w:tc>
          <w:tcPr>
            <w:tcW w:w="7801" w:type="dxa"/>
            <w:gridSpan w:val="2"/>
          </w:tcPr>
          <w:p w14:paraId="3D5DAE2B" w14:textId="77777777" w:rsidR="008E4A8F" w:rsidRPr="00E350A3" w:rsidRDefault="008E4A8F" w:rsidP="008669F8">
            <w:pPr>
              <w:pStyle w:val="BlockText-Plain"/>
            </w:pPr>
            <w:r w:rsidRPr="00E350A3">
              <w:t xml:space="preserve">The member has not insured the possessions, or has underinsured them. </w:t>
            </w:r>
          </w:p>
        </w:tc>
      </w:tr>
      <w:tr w:rsidR="008E4A8F" w:rsidRPr="00E350A3" w14:paraId="7E64497B" w14:textId="77777777" w:rsidTr="008B3B46">
        <w:trPr>
          <w:cantSplit/>
        </w:trPr>
        <w:tc>
          <w:tcPr>
            <w:tcW w:w="992" w:type="dxa"/>
          </w:tcPr>
          <w:p w14:paraId="76B6CF83" w14:textId="77777777" w:rsidR="008E4A8F" w:rsidRPr="00E350A3" w:rsidRDefault="008E4A8F" w:rsidP="008669F8">
            <w:pPr>
              <w:pStyle w:val="BlockText-Plain"/>
            </w:pPr>
          </w:p>
        </w:tc>
        <w:tc>
          <w:tcPr>
            <w:tcW w:w="567" w:type="dxa"/>
          </w:tcPr>
          <w:p w14:paraId="5E43D1B8" w14:textId="77777777" w:rsidR="008E4A8F" w:rsidRPr="00E350A3" w:rsidRDefault="008E4A8F" w:rsidP="00CE281E">
            <w:pPr>
              <w:pStyle w:val="BlockText-Plain"/>
              <w:jc w:val="center"/>
            </w:pPr>
            <w:r w:rsidRPr="00E350A3">
              <w:t>b.</w:t>
            </w:r>
          </w:p>
        </w:tc>
        <w:tc>
          <w:tcPr>
            <w:tcW w:w="7801" w:type="dxa"/>
            <w:gridSpan w:val="2"/>
          </w:tcPr>
          <w:p w14:paraId="6AD166DE" w14:textId="77777777" w:rsidR="008E4A8F" w:rsidRPr="00E350A3" w:rsidRDefault="008E4A8F" w:rsidP="008669F8">
            <w:pPr>
              <w:pStyle w:val="BlockText-Plain"/>
            </w:pPr>
            <w:r w:rsidRPr="00E350A3">
              <w:t xml:space="preserve">The CDF considers that it would have been reasonable to fully insure them against the event that caused the loss or damage. </w:t>
            </w:r>
          </w:p>
        </w:tc>
      </w:tr>
      <w:tr w:rsidR="008E4A8F" w:rsidRPr="00E350A3" w14:paraId="6DE01488" w14:textId="77777777" w:rsidTr="008B3B46">
        <w:tc>
          <w:tcPr>
            <w:tcW w:w="992" w:type="dxa"/>
          </w:tcPr>
          <w:p w14:paraId="6863F72E" w14:textId="77777777" w:rsidR="008E4A8F" w:rsidRPr="00E350A3" w:rsidRDefault="008E4A8F" w:rsidP="008669F8">
            <w:pPr>
              <w:pStyle w:val="BlockText-Plain"/>
              <w:jc w:val="center"/>
            </w:pPr>
            <w:r w:rsidRPr="00E350A3">
              <w:t>6.</w:t>
            </w:r>
          </w:p>
        </w:tc>
        <w:tc>
          <w:tcPr>
            <w:tcW w:w="8368" w:type="dxa"/>
            <w:gridSpan w:val="3"/>
          </w:tcPr>
          <w:p w14:paraId="1E2789D9" w14:textId="3EA0B0E1" w:rsidR="008E4A8F" w:rsidRPr="00E350A3" w:rsidRDefault="008E4A8F" w:rsidP="008669F8">
            <w:pPr>
              <w:pStyle w:val="BlockText-Plain"/>
            </w:pPr>
            <w:r w:rsidRPr="00E350A3">
              <w:t>The amount must be reduced by the amount the member could reasonably expect to have been paid by an insurer, if the goods had been</w:t>
            </w:r>
            <w:r w:rsidR="001F72BB" w:rsidRPr="00E350A3">
              <w:t xml:space="preserve"> adequately covered.</w:t>
            </w:r>
            <w:r w:rsidRPr="00E350A3">
              <w:t xml:space="preserve"> </w:t>
            </w:r>
          </w:p>
        </w:tc>
      </w:tr>
    </w:tbl>
    <w:p w14:paraId="4880A948" w14:textId="3F555EAC" w:rsidR="008E4A8F" w:rsidRPr="00E350A3" w:rsidRDefault="008E4A8F" w:rsidP="008669F8">
      <w:pPr>
        <w:pStyle w:val="Heading5"/>
      </w:pPr>
      <w:bookmarkStart w:id="258" w:name="_Toc105055465"/>
      <w:r w:rsidRPr="00E350A3">
        <w:t>14.6.22</w:t>
      </w:r>
      <w:r w:rsidR="0060420C" w:rsidRPr="00E350A3">
        <w:t>    </w:t>
      </w:r>
      <w:r w:rsidRPr="00E350A3">
        <w:t>Loss or damage – private vehicles</w:t>
      </w:r>
      <w:bookmarkEnd w:id="258"/>
    </w:p>
    <w:tbl>
      <w:tblPr>
        <w:tblW w:w="0" w:type="auto"/>
        <w:tblInd w:w="113" w:type="dxa"/>
        <w:tblLayout w:type="fixed"/>
        <w:tblLook w:val="0000" w:firstRow="0" w:lastRow="0" w:firstColumn="0" w:lastColumn="0" w:noHBand="0" w:noVBand="0"/>
      </w:tblPr>
      <w:tblGrid>
        <w:gridCol w:w="992"/>
        <w:gridCol w:w="8363"/>
      </w:tblGrid>
      <w:tr w:rsidR="008E4A8F" w:rsidRPr="00E350A3" w14:paraId="3341B195" w14:textId="77777777" w:rsidTr="008E4A8F">
        <w:tc>
          <w:tcPr>
            <w:tcW w:w="992" w:type="dxa"/>
          </w:tcPr>
          <w:p w14:paraId="0AEAFD03" w14:textId="77777777" w:rsidR="008E4A8F" w:rsidRPr="00E350A3" w:rsidRDefault="008E4A8F" w:rsidP="008669F8">
            <w:pPr>
              <w:pStyle w:val="BlockText-Plain"/>
              <w:jc w:val="center"/>
            </w:pPr>
            <w:r w:rsidRPr="00E350A3">
              <w:t>1.</w:t>
            </w:r>
          </w:p>
        </w:tc>
        <w:tc>
          <w:tcPr>
            <w:tcW w:w="8363" w:type="dxa"/>
          </w:tcPr>
          <w:p w14:paraId="73F904FF" w14:textId="77777777" w:rsidR="008E4A8F" w:rsidRPr="00E350A3" w:rsidRDefault="008E4A8F" w:rsidP="008669F8">
            <w:pPr>
              <w:pStyle w:val="BlockText-Plain"/>
            </w:pPr>
            <w:r w:rsidRPr="00E350A3">
              <w:t>This table shows the amount a member may be paid for loss or damage to a private vehicle.</w:t>
            </w:r>
          </w:p>
        </w:tc>
      </w:tr>
    </w:tbl>
    <w:p w14:paraId="7A468036" w14:textId="77777777" w:rsidR="008E4A8F" w:rsidRPr="00E350A3" w:rsidRDefault="008E4A8F" w:rsidP="008669F8"/>
    <w:tbl>
      <w:tblPr>
        <w:tblW w:w="0" w:type="auto"/>
        <w:tblInd w:w="1053" w:type="dxa"/>
        <w:tblLayout w:type="fixed"/>
        <w:tblCellMar>
          <w:left w:w="56" w:type="dxa"/>
          <w:right w:w="56" w:type="dxa"/>
        </w:tblCellMar>
        <w:tblLook w:val="0000" w:firstRow="0" w:lastRow="0" w:firstColumn="0" w:lastColumn="0" w:noHBand="0" w:noVBand="0"/>
      </w:tblPr>
      <w:tblGrid>
        <w:gridCol w:w="2409"/>
        <w:gridCol w:w="5954"/>
      </w:tblGrid>
      <w:tr w:rsidR="008E4A8F" w:rsidRPr="00E350A3" w14:paraId="2AE550B7" w14:textId="77777777" w:rsidTr="008E4A8F">
        <w:trPr>
          <w:cantSplit/>
        </w:trPr>
        <w:tc>
          <w:tcPr>
            <w:tcW w:w="2409" w:type="dxa"/>
            <w:tcBorders>
              <w:top w:val="single" w:sz="6" w:space="0" w:color="auto"/>
              <w:left w:val="single" w:sz="6" w:space="0" w:color="auto"/>
              <w:bottom w:val="single" w:sz="6" w:space="0" w:color="auto"/>
              <w:right w:val="single" w:sz="6" w:space="0" w:color="auto"/>
            </w:tcBorders>
          </w:tcPr>
          <w:p w14:paraId="7DB184B6" w14:textId="77777777" w:rsidR="008E4A8F" w:rsidRPr="00E350A3" w:rsidRDefault="008E4A8F" w:rsidP="008669F8">
            <w:pPr>
              <w:pStyle w:val="TableHeaderArial"/>
            </w:pPr>
            <w:r w:rsidRPr="00E350A3">
              <w:t>Situation</w:t>
            </w:r>
          </w:p>
        </w:tc>
        <w:tc>
          <w:tcPr>
            <w:tcW w:w="5954" w:type="dxa"/>
            <w:tcBorders>
              <w:top w:val="single" w:sz="6" w:space="0" w:color="auto"/>
              <w:left w:val="single" w:sz="6" w:space="0" w:color="auto"/>
              <w:bottom w:val="single" w:sz="6" w:space="0" w:color="auto"/>
              <w:right w:val="single" w:sz="6" w:space="0" w:color="auto"/>
            </w:tcBorders>
          </w:tcPr>
          <w:p w14:paraId="1E3D25F1" w14:textId="77777777" w:rsidR="008E4A8F" w:rsidRPr="00E350A3" w:rsidRDefault="008E4A8F" w:rsidP="008669F8">
            <w:pPr>
              <w:pStyle w:val="TableHeaderArial"/>
            </w:pPr>
            <w:r w:rsidRPr="00E350A3">
              <w:t>Benefit</w:t>
            </w:r>
          </w:p>
        </w:tc>
      </w:tr>
      <w:tr w:rsidR="008E4A8F" w:rsidRPr="00E350A3" w14:paraId="0E6F657C" w14:textId="77777777" w:rsidTr="008E4A8F">
        <w:trPr>
          <w:cantSplit/>
        </w:trPr>
        <w:tc>
          <w:tcPr>
            <w:tcW w:w="2409" w:type="dxa"/>
            <w:tcBorders>
              <w:top w:val="single" w:sz="6" w:space="0" w:color="auto"/>
              <w:left w:val="single" w:sz="6" w:space="0" w:color="auto"/>
              <w:bottom w:val="single" w:sz="6" w:space="0" w:color="auto"/>
              <w:right w:val="single" w:sz="6" w:space="0" w:color="auto"/>
            </w:tcBorders>
          </w:tcPr>
          <w:p w14:paraId="3A563EDE" w14:textId="77777777" w:rsidR="008E4A8F" w:rsidRPr="00E350A3" w:rsidRDefault="008E4A8F" w:rsidP="008669F8">
            <w:pPr>
              <w:pStyle w:val="TableTextArial-left"/>
            </w:pPr>
            <w:r w:rsidRPr="00E350A3">
              <w:t>Loss of private vehicle</w:t>
            </w:r>
          </w:p>
        </w:tc>
        <w:tc>
          <w:tcPr>
            <w:tcW w:w="5954" w:type="dxa"/>
            <w:tcBorders>
              <w:top w:val="single" w:sz="6" w:space="0" w:color="auto"/>
              <w:left w:val="single" w:sz="6" w:space="0" w:color="auto"/>
              <w:bottom w:val="single" w:sz="6" w:space="0" w:color="auto"/>
              <w:right w:val="single" w:sz="6" w:space="0" w:color="auto"/>
            </w:tcBorders>
          </w:tcPr>
          <w:p w14:paraId="19B6A1F1" w14:textId="77777777" w:rsidR="008E4A8F" w:rsidRPr="00E350A3" w:rsidRDefault="008E4A8F" w:rsidP="008669F8">
            <w:pPr>
              <w:pStyle w:val="TableTextArial-left"/>
            </w:pPr>
            <w:r w:rsidRPr="00E350A3">
              <w:t>The estimated residual value of the vehicle immediately before the loss occurred.</w:t>
            </w:r>
          </w:p>
        </w:tc>
      </w:tr>
      <w:tr w:rsidR="008E4A8F" w:rsidRPr="00E350A3" w14:paraId="3F624934" w14:textId="77777777" w:rsidTr="008E4A8F">
        <w:trPr>
          <w:cantSplit/>
        </w:trPr>
        <w:tc>
          <w:tcPr>
            <w:tcW w:w="2409" w:type="dxa"/>
            <w:tcBorders>
              <w:top w:val="single" w:sz="6" w:space="0" w:color="auto"/>
              <w:left w:val="single" w:sz="6" w:space="0" w:color="auto"/>
              <w:bottom w:val="single" w:sz="6" w:space="0" w:color="auto"/>
              <w:right w:val="single" w:sz="6" w:space="0" w:color="auto"/>
            </w:tcBorders>
          </w:tcPr>
          <w:p w14:paraId="6294EBBC" w14:textId="77777777" w:rsidR="008E4A8F" w:rsidRPr="00E350A3" w:rsidRDefault="008E4A8F" w:rsidP="008669F8">
            <w:pPr>
              <w:pStyle w:val="TableTextArial-left"/>
            </w:pPr>
            <w:r w:rsidRPr="00E350A3">
              <w:t>Damage to private vehicle</w:t>
            </w:r>
          </w:p>
        </w:tc>
        <w:tc>
          <w:tcPr>
            <w:tcW w:w="5954" w:type="dxa"/>
            <w:tcBorders>
              <w:top w:val="single" w:sz="6" w:space="0" w:color="auto"/>
              <w:left w:val="single" w:sz="6" w:space="0" w:color="auto"/>
              <w:bottom w:val="single" w:sz="6" w:space="0" w:color="auto"/>
              <w:right w:val="single" w:sz="6" w:space="0" w:color="auto"/>
            </w:tcBorders>
          </w:tcPr>
          <w:p w14:paraId="06247327" w14:textId="77777777" w:rsidR="008E4A8F" w:rsidRPr="00E350A3" w:rsidRDefault="008E4A8F" w:rsidP="008669F8">
            <w:pPr>
              <w:pStyle w:val="TableTextArial-left"/>
            </w:pPr>
            <w:r w:rsidRPr="00E350A3">
              <w:t xml:space="preserve">The difference between estimated residual values, both before and after the damage. </w:t>
            </w:r>
          </w:p>
        </w:tc>
      </w:tr>
    </w:tbl>
    <w:p w14:paraId="389F25E9" w14:textId="77777777" w:rsidR="008E4A8F" w:rsidRPr="00E350A3" w:rsidRDefault="008E4A8F" w:rsidP="008669F8">
      <w:pPr>
        <w:pStyle w:val="BlockText-PlainNoSpacing"/>
      </w:pPr>
    </w:p>
    <w:tbl>
      <w:tblPr>
        <w:tblW w:w="9360" w:type="dxa"/>
        <w:tblInd w:w="113" w:type="dxa"/>
        <w:tblLayout w:type="fixed"/>
        <w:tblLook w:val="0000" w:firstRow="0" w:lastRow="0" w:firstColumn="0" w:lastColumn="0" w:noHBand="0" w:noVBand="0"/>
      </w:tblPr>
      <w:tblGrid>
        <w:gridCol w:w="992"/>
        <w:gridCol w:w="567"/>
        <w:gridCol w:w="7801"/>
      </w:tblGrid>
      <w:tr w:rsidR="008E4A8F" w:rsidRPr="00E350A3" w14:paraId="4AD029E9" w14:textId="77777777" w:rsidTr="001F72BB">
        <w:tc>
          <w:tcPr>
            <w:tcW w:w="992" w:type="dxa"/>
          </w:tcPr>
          <w:p w14:paraId="4C7E2333" w14:textId="77777777" w:rsidR="008E4A8F" w:rsidRPr="00E350A3" w:rsidRDefault="008E4A8F" w:rsidP="008669F8">
            <w:pPr>
              <w:pStyle w:val="BlockText-Plain"/>
              <w:jc w:val="center"/>
            </w:pPr>
            <w:r w:rsidRPr="00E350A3">
              <w:t>2.</w:t>
            </w:r>
          </w:p>
        </w:tc>
        <w:tc>
          <w:tcPr>
            <w:tcW w:w="8368" w:type="dxa"/>
            <w:gridSpan w:val="2"/>
          </w:tcPr>
          <w:p w14:paraId="1E194747" w14:textId="77777777" w:rsidR="008E4A8F" w:rsidRPr="00E350A3" w:rsidRDefault="008E4A8F" w:rsidP="008669F8">
            <w:pPr>
              <w:pStyle w:val="BlockText-Plain"/>
            </w:pPr>
            <w:r w:rsidRPr="00E350A3">
              <w:t>This is how to work out the estimated residual value of the member’s vehicle.</w:t>
            </w:r>
          </w:p>
        </w:tc>
      </w:tr>
      <w:tr w:rsidR="008E4A8F" w:rsidRPr="00E350A3" w14:paraId="793FDBAA" w14:textId="77777777" w:rsidTr="001F72BB">
        <w:trPr>
          <w:cantSplit/>
        </w:trPr>
        <w:tc>
          <w:tcPr>
            <w:tcW w:w="992" w:type="dxa"/>
          </w:tcPr>
          <w:p w14:paraId="2EE4B58C" w14:textId="77777777" w:rsidR="008E4A8F" w:rsidRPr="00E350A3" w:rsidRDefault="008E4A8F" w:rsidP="008669F8">
            <w:pPr>
              <w:pStyle w:val="BlockText-Plain"/>
            </w:pPr>
          </w:p>
        </w:tc>
        <w:tc>
          <w:tcPr>
            <w:tcW w:w="567" w:type="dxa"/>
          </w:tcPr>
          <w:p w14:paraId="171596E6" w14:textId="77777777" w:rsidR="008E4A8F" w:rsidRPr="00E350A3" w:rsidRDefault="008E4A8F" w:rsidP="00CE281E">
            <w:pPr>
              <w:pStyle w:val="BlockText-Plain"/>
              <w:jc w:val="center"/>
            </w:pPr>
            <w:r w:rsidRPr="00E350A3">
              <w:t>a.</w:t>
            </w:r>
          </w:p>
        </w:tc>
        <w:tc>
          <w:tcPr>
            <w:tcW w:w="7801" w:type="dxa"/>
          </w:tcPr>
          <w:p w14:paraId="324AC3A2" w14:textId="77777777" w:rsidR="008E4A8F" w:rsidRPr="00E350A3" w:rsidRDefault="008E4A8F" w:rsidP="008669F8">
            <w:pPr>
              <w:pStyle w:val="BlockText-Plain"/>
            </w:pPr>
            <w:r w:rsidRPr="00E350A3">
              <w:t>Find out how much the member paid to buy the vehicle.</w:t>
            </w:r>
          </w:p>
        </w:tc>
      </w:tr>
      <w:tr w:rsidR="008E4A8F" w:rsidRPr="00E350A3" w14:paraId="11DB1933" w14:textId="77777777" w:rsidTr="001F72BB">
        <w:trPr>
          <w:cantSplit/>
        </w:trPr>
        <w:tc>
          <w:tcPr>
            <w:tcW w:w="992" w:type="dxa"/>
          </w:tcPr>
          <w:p w14:paraId="21DB0358" w14:textId="77777777" w:rsidR="008E4A8F" w:rsidRPr="00E350A3" w:rsidRDefault="008E4A8F" w:rsidP="008669F8">
            <w:pPr>
              <w:pStyle w:val="BlockText-Plain"/>
            </w:pPr>
          </w:p>
        </w:tc>
        <w:tc>
          <w:tcPr>
            <w:tcW w:w="567" w:type="dxa"/>
          </w:tcPr>
          <w:p w14:paraId="6A1C00BC" w14:textId="77777777" w:rsidR="008E4A8F" w:rsidRPr="00E350A3" w:rsidRDefault="008E4A8F" w:rsidP="00CE281E">
            <w:pPr>
              <w:pStyle w:val="BlockText-Plain"/>
              <w:jc w:val="center"/>
            </w:pPr>
            <w:r w:rsidRPr="00E350A3">
              <w:t>b.</w:t>
            </w:r>
          </w:p>
        </w:tc>
        <w:tc>
          <w:tcPr>
            <w:tcW w:w="7801" w:type="dxa"/>
          </w:tcPr>
          <w:p w14:paraId="4F552E39" w14:textId="77777777" w:rsidR="008E4A8F" w:rsidRPr="00E350A3" w:rsidRDefault="008E4A8F" w:rsidP="008669F8">
            <w:pPr>
              <w:pStyle w:val="BlockText-Plain"/>
            </w:pPr>
            <w:r w:rsidRPr="00E350A3">
              <w:t>Subtract an amount of depreciation the CDF assesses as reasonable in the circumstances.</w:t>
            </w:r>
          </w:p>
        </w:tc>
      </w:tr>
      <w:tr w:rsidR="008E4A8F" w:rsidRPr="00E350A3" w14:paraId="12387CB0" w14:textId="77777777" w:rsidTr="001F72BB">
        <w:tc>
          <w:tcPr>
            <w:tcW w:w="992" w:type="dxa"/>
          </w:tcPr>
          <w:p w14:paraId="1D6280DD" w14:textId="77777777" w:rsidR="008E4A8F" w:rsidRPr="00E350A3" w:rsidRDefault="008E4A8F" w:rsidP="008669F8">
            <w:pPr>
              <w:pStyle w:val="BlockText-Plain"/>
              <w:jc w:val="center"/>
            </w:pPr>
            <w:r w:rsidRPr="00E350A3">
              <w:t>3.</w:t>
            </w:r>
          </w:p>
        </w:tc>
        <w:tc>
          <w:tcPr>
            <w:tcW w:w="8368" w:type="dxa"/>
            <w:gridSpan w:val="2"/>
          </w:tcPr>
          <w:p w14:paraId="66F64EC3" w14:textId="77777777" w:rsidR="008E4A8F" w:rsidRPr="00E350A3" w:rsidRDefault="008E4A8F" w:rsidP="008669F8">
            <w:pPr>
              <w:pStyle w:val="BlockText-Plain"/>
            </w:pPr>
            <w:r w:rsidRPr="00E350A3">
              <w:t xml:space="preserve">When assessing the amount of depreciation, the CDF must consider all these criteria. </w:t>
            </w:r>
          </w:p>
        </w:tc>
      </w:tr>
      <w:tr w:rsidR="008E4A8F" w:rsidRPr="00E350A3" w14:paraId="59006646" w14:textId="77777777" w:rsidTr="001F72BB">
        <w:trPr>
          <w:cantSplit/>
        </w:trPr>
        <w:tc>
          <w:tcPr>
            <w:tcW w:w="992" w:type="dxa"/>
          </w:tcPr>
          <w:p w14:paraId="1C142A5B" w14:textId="77777777" w:rsidR="008E4A8F" w:rsidRPr="00E350A3" w:rsidRDefault="008E4A8F" w:rsidP="008669F8">
            <w:pPr>
              <w:pStyle w:val="BlockText-Plain"/>
            </w:pPr>
          </w:p>
        </w:tc>
        <w:tc>
          <w:tcPr>
            <w:tcW w:w="567" w:type="dxa"/>
          </w:tcPr>
          <w:p w14:paraId="4CA9A44C" w14:textId="77777777" w:rsidR="008E4A8F" w:rsidRPr="00E350A3" w:rsidRDefault="008E4A8F" w:rsidP="00CE281E">
            <w:pPr>
              <w:pStyle w:val="BlockText-Plain"/>
              <w:jc w:val="center"/>
            </w:pPr>
            <w:r w:rsidRPr="00E350A3">
              <w:t>a.</w:t>
            </w:r>
          </w:p>
        </w:tc>
        <w:tc>
          <w:tcPr>
            <w:tcW w:w="7801" w:type="dxa"/>
          </w:tcPr>
          <w:p w14:paraId="2310DD24" w14:textId="77777777" w:rsidR="008E4A8F" w:rsidRPr="00E350A3" w:rsidRDefault="008E4A8F" w:rsidP="008669F8">
            <w:pPr>
              <w:pStyle w:val="BlockText-Plain"/>
            </w:pPr>
            <w:r w:rsidRPr="00E350A3">
              <w:t>The criteria set out in subsection 14.6.21.4.</w:t>
            </w:r>
          </w:p>
        </w:tc>
      </w:tr>
      <w:tr w:rsidR="008E4A8F" w:rsidRPr="00E350A3" w14:paraId="5B3915DF" w14:textId="77777777" w:rsidTr="001F72BB">
        <w:trPr>
          <w:cantSplit/>
        </w:trPr>
        <w:tc>
          <w:tcPr>
            <w:tcW w:w="992" w:type="dxa"/>
          </w:tcPr>
          <w:p w14:paraId="7F606E1B" w14:textId="77777777" w:rsidR="008E4A8F" w:rsidRPr="00E350A3" w:rsidRDefault="008E4A8F" w:rsidP="008669F8">
            <w:pPr>
              <w:pStyle w:val="BlockText-Plain"/>
            </w:pPr>
          </w:p>
        </w:tc>
        <w:tc>
          <w:tcPr>
            <w:tcW w:w="567" w:type="dxa"/>
          </w:tcPr>
          <w:p w14:paraId="316D0A7B" w14:textId="77777777" w:rsidR="008E4A8F" w:rsidRPr="00E350A3" w:rsidRDefault="008E4A8F" w:rsidP="00CE281E">
            <w:pPr>
              <w:pStyle w:val="BlockText-Plain"/>
              <w:jc w:val="center"/>
            </w:pPr>
            <w:r w:rsidRPr="00E350A3">
              <w:t>b.</w:t>
            </w:r>
          </w:p>
        </w:tc>
        <w:tc>
          <w:tcPr>
            <w:tcW w:w="7801" w:type="dxa"/>
          </w:tcPr>
          <w:p w14:paraId="3F37D026" w14:textId="77777777" w:rsidR="008E4A8F" w:rsidRPr="00E350A3" w:rsidRDefault="008E4A8F" w:rsidP="008669F8">
            <w:pPr>
              <w:pStyle w:val="BlockText-Plain"/>
            </w:pPr>
            <w:r w:rsidRPr="00E350A3">
              <w:t xml:space="preserve">The type and cost of the vehicle bought by the member. </w:t>
            </w:r>
          </w:p>
        </w:tc>
      </w:tr>
      <w:tr w:rsidR="008E4A8F" w:rsidRPr="00E350A3" w14:paraId="54D27BFE" w14:textId="77777777" w:rsidTr="001F72BB">
        <w:trPr>
          <w:cantSplit/>
        </w:trPr>
        <w:tc>
          <w:tcPr>
            <w:tcW w:w="992" w:type="dxa"/>
          </w:tcPr>
          <w:p w14:paraId="38090492" w14:textId="77777777" w:rsidR="008E4A8F" w:rsidRPr="00E350A3" w:rsidRDefault="008E4A8F" w:rsidP="008669F8">
            <w:pPr>
              <w:pStyle w:val="BlockText-Plain"/>
            </w:pPr>
          </w:p>
        </w:tc>
        <w:tc>
          <w:tcPr>
            <w:tcW w:w="567" w:type="dxa"/>
          </w:tcPr>
          <w:p w14:paraId="4D0138D8" w14:textId="77777777" w:rsidR="008E4A8F" w:rsidRPr="00E350A3" w:rsidRDefault="008E4A8F" w:rsidP="00CE281E">
            <w:pPr>
              <w:pStyle w:val="BlockText-Plain"/>
              <w:jc w:val="center"/>
            </w:pPr>
            <w:r w:rsidRPr="00E350A3">
              <w:t>c.</w:t>
            </w:r>
          </w:p>
        </w:tc>
        <w:tc>
          <w:tcPr>
            <w:tcW w:w="7801" w:type="dxa"/>
          </w:tcPr>
          <w:p w14:paraId="42EE8E36" w14:textId="77777777" w:rsidR="008E4A8F" w:rsidRPr="00E350A3" w:rsidRDefault="008E4A8F" w:rsidP="008669F8">
            <w:pPr>
              <w:pStyle w:val="BlockText-Plain"/>
            </w:pPr>
            <w:r w:rsidRPr="00E350A3">
              <w:t>The age of the vehicle when bought, and the period the member owned the vehicle.</w:t>
            </w:r>
          </w:p>
        </w:tc>
      </w:tr>
      <w:tr w:rsidR="008E4A8F" w:rsidRPr="00E350A3" w14:paraId="3FB440C3" w14:textId="77777777" w:rsidTr="001F72BB">
        <w:trPr>
          <w:cantSplit/>
        </w:trPr>
        <w:tc>
          <w:tcPr>
            <w:tcW w:w="992" w:type="dxa"/>
          </w:tcPr>
          <w:p w14:paraId="29EB98F7" w14:textId="77777777" w:rsidR="008E4A8F" w:rsidRPr="00E350A3" w:rsidRDefault="008E4A8F" w:rsidP="008669F8">
            <w:pPr>
              <w:pStyle w:val="BlockText-Plain"/>
            </w:pPr>
          </w:p>
        </w:tc>
        <w:tc>
          <w:tcPr>
            <w:tcW w:w="567" w:type="dxa"/>
          </w:tcPr>
          <w:p w14:paraId="4E57FF77" w14:textId="77777777" w:rsidR="008E4A8F" w:rsidRPr="00E350A3" w:rsidRDefault="008E4A8F" w:rsidP="00CE281E">
            <w:pPr>
              <w:pStyle w:val="BlockText-Plain"/>
              <w:jc w:val="center"/>
            </w:pPr>
            <w:r w:rsidRPr="00E350A3">
              <w:t>d.</w:t>
            </w:r>
          </w:p>
        </w:tc>
        <w:tc>
          <w:tcPr>
            <w:tcW w:w="7801" w:type="dxa"/>
          </w:tcPr>
          <w:p w14:paraId="20F059DD" w14:textId="77777777" w:rsidR="008E4A8F" w:rsidRPr="00E350A3" w:rsidRDefault="008E4A8F" w:rsidP="008669F8">
            <w:pPr>
              <w:pStyle w:val="BlockText-Plain"/>
            </w:pPr>
            <w:r w:rsidRPr="00E350A3">
              <w:t>The rate of depreciation that would usually occur on a similar vehicle at the member's posting location.</w:t>
            </w:r>
          </w:p>
        </w:tc>
      </w:tr>
      <w:tr w:rsidR="008E4A8F" w:rsidRPr="00E350A3" w14:paraId="1BE46171" w14:textId="77777777" w:rsidTr="001F72BB">
        <w:trPr>
          <w:cantSplit/>
        </w:trPr>
        <w:tc>
          <w:tcPr>
            <w:tcW w:w="992" w:type="dxa"/>
          </w:tcPr>
          <w:p w14:paraId="01254BA4" w14:textId="77777777" w:rsidR="008E4A8F" w:rsidRPr="00E350A3" w:rsidRDefault="008E4A8F" w:rsidP="008669F8"/>
        </w:tc>
        <w:tc>
          <w:tcPr>
            <w:tcW w:w="567" w:type="dxa"/>
          </w:tcPr>
          <w:p w14:paraId="0ED37B0B" w14:textId="77777777" w:rsidR="008E4A8F" w:rsidRPr="00E350A3" w:rsidRDefault="008E4A8F" w:rsidP="00CE281E">
            <w:pPr>
              <w:pStyle w:val="BlockText-Plain"/>
              <w:jc w:val="center"/>
            </w:pPr>
            <w:r w:rsidRPr="00E350A3">
              <w:t>e.</w:t>
            </w:r>
          </w:p>
        </w:tc>
        <w:tc>
          <w:tcPr>
            <w:tcW w:w="7801" w:type="dxa"/>
          </w:tcPr>
          <w:p w14:paraId="62240BC5" w14:textId="77777777" w:rsidR="008E4A8F" w:rsidRPr="00E350A3" w:rsidRDefault="008E4A8F" w:rsidP="008669F8">
            <w:pPr>
              <w:pStyle w:val="BlockText-Plain"/>
            </w:pPr>
            <w:r w:rsidRPr="00E350A3">
              <w:t xml:space="preserve">The estimated cost of repairing any defects to the vehicle. </w:t>
            </w:r>
          </w:p>
        </w:tc>
      </w:tr>
      <w:tr w:rsidR="008E4A8F" w:rsidRPr="00E350A3" w14:paraId="538D23F2" w14:textId="77777777" w:rsidTr="001F72BB">
        <w:trPr>
          <w:cantSplit/>
        </w:trPr>
        <w:tc>
          <w:tcPr>
            <w:tcW w:w="992" w:type="dxa"/>
          </w:tcPr>
          <w:p w14:paraId="237AF82E" w14:textId="77777777" w:rsidR="008E4A8F" w:rsidRPr="00E350A3" w:rsidRDefault="008E4A8F" w:rsidP="008669F8">
            <w:pPr>
              <w:pStyle w:val="BlockText-Plain"/>
            </w:pPr>
          </w:p>
        </w:tc>
        <w:tc>
          <w:tcPr>
            <w:tcW w:w="567" w:type="dxa"/>
          </w:tcPr>
          <w:p w14:paraId="3F8FC52B" w14:textId="77777777" w:rsidR="008E4A8F" w:rsidRPr="00E350A3" w:rsidRDefault="008E4A8F" w:rsidP="00CE281E">
            <w:pPr>
              <w:pStyle w:val="BlockText-Plain"/>
              <w:jc w:val="center"/>
            </w:pPr>
            <w:r w:rsidRPr="00E350A3">
              <w:t>f.</w:t>
            </w:r>
          </w:p>
        </w:tc>
        <w:tc>
          <w:tcPr>
            <w:tcW w:w="7801" w:type="dxa"/>
          </w:tcPr>
          <w:p w14:paraId="098BCEE7" w14:textId="77777777" w:rsidR="008E4A8F" w:rsidRPr="00E350A3" w:rsidRDefault="008E4A8F" w:rsidP="008669F8">
            <w:pPr>
              <w:pStyle w:val="BlockText-Plain"/>
            </w:pPr>
            <w:r w:rsidRPr="00E350A3">
              <w:t>The insured value of the vehicle.</w:t>
            </w:r>
          </w:p>
        </w:tc>
      </w:tr>
      <w:tr w:rsidR="008E4A8F" w:rsidRPr="00E350A3" w14:paraId="07A4682F" w14:textId="77777777" w:rsidTr="001F72BB">
        <w:trPr>
          <w:cantSplit/>
        </w:trPr>
        <w:tc>
          <w:tcPr>
            <w:tcW w:w="992" w:type="dxa"/>
          </w:tcPr>
          <w:p w14:paraId="68A8E54F" w14:textId="77777777" w:rsidR="008E4A8F" w:rsidRPr="00E350A3" w:rsidRDefault="008E4A8F" w:rsidP="008669F8">
            <w:pPr>
              <w:pStyle w:val="BlockText-Plain"/>
            </w:pPr>
          </w:p>
        </w:tc>
        <w:tc>
          <w:tcPr>
            <w:tcW w:w="567" w:type="dxa"/>
          </w:tcPr>
          <w:p w14:paraId="32720535" w14:textId="77777777" w:rsidR="008E4A8F" w:rsidRPr="00E350A3" w:rsidRDefault="008E4A8F" w:rsidP="00CE281E">
            <w:pPr>
              <w:pStyle w:val="BlockText-Plain"/>
              <w:jc w:val="center"/>
            </w:pPr>
            <w:r w:rsidRPr="00E350A3">
              <w:t>g.</w:t>
            </w:r>
          </w:p>
        </w:tc>
        <w:tc>
          <w:tcPr>
            <w:tcW w:w="7801" w:type="dxa"/>
          </w:tcPr>
          <w:p w14:paraId="5B3E7F3F" w14:textId="77777777" w:rsidR="008E4A8F" w:rsidRPr="00E350A3" w:rsidRDefault="008E4A8F" w:rsidP="008669F8">
            <w:pPr>
              <w:pStyle w:val="BlockText-Plain"/>
            </w:pPr>
            <w:r w:rsidRPr="00E350A3">
              <w:t>Any other factor relevant to the member's ownership of the vehicle.</w:t>
            </w:r>
          </w:p>
        </w:tc>
      </w:tr>
    </w:tbl>
    <w:p w14:paraId="1F79783F" w14:textId="4AF7C159" w:rsidR="008E4A8F" w:rsidRPr="00E350A3" w:rsidRDefault="008E4A8F" w:rsidP="008669F8">
      <w:pPr>
        <w:pStyle w:val="Heading5"/>
      </w:pPr>
      <w:bookmarkStart w:id="259" w:name="_Toc105055466"/>
      <w:r w:rsidRPr="00E350A3">
        <w:t>14.6.23</w:t>
      </w:r>
      <w:r w:rsidR="0060420C" w:rsidRPr="00E350A3">
        <w:t>    </w:t>
      </w:r>
      <w:r w:rsidRPr="00E350A3">
        <w:t>CDF decision on loss</w:t>
      </w:r>
      <w:bookmarkEnd w:id="259"/>
    </w:p>
    <w:tbl>
      <w:tblPr>
        <w:tblW w:w="0" w:type="auto"/>
        <w:tblInd w:w="113" w:type="dxa"/>
        <w:tblLayout w:type="fixed"/>
        <w:tblLook w:val="0000" w:firstRow="0" w:lastRow="0" w:firstColumn="0" w:lastColumn="0" w:noHBand="0" w:noVBand="0"/>
      </w:tblPr>
      <w:tblGrid>
        <w:gridCol w:w="992"/>
        <w:gridCol w:w="567"/>
        <w:gridCol w:w="7796"/>
      </w:tblGrid>
      <w:tr w:rsidR="008E4A8F" w:rsidRPr="00E350A3" w14:paraId="2CC1975B" w14:textId="77777777" w:rsidTr="008E4A8F">
        <w:tc>
          <w:tcPr>
            <w:tcW w:w="992" w:type="dxa"/>
          </w:tcPr>
          <w:p w14:paraId="1206CB20" w14:textId="77777777" w:rsidR="008E4A8F" w:rsidRPr="00E350A3" w:rsidRDefault="008E4A8F" w:rsidP="008669F8">
            <w:pPr>
              <w:pStyle w:val="BlockText-Plain"/>
              <w:jc w:val="center"/>
            </w:pPr>
            <w:r w:rsidRPr="00E350A3">
              <w:t>1.</w:t>
            </w:r>
          </w:p>
        </w:tc>
        <w:tc>
          <w:tcPr>
            <w:tcW w:w="8363" w:type="dxa"/>
            <w:gridSpan w:val="2"/>
          </w:tcPr>
          <w:p w14:paraId="29AB53FB" w14:textId="77777777" w:rsidR="008E4A8F" w:rsidRPr="00E350A3" w:rsidRDefault="008E4A8F" w:rsidP="008669F8">
            <w:pPr>
              <w:pStyle w:val="BlockText-Plain"/>
            </w:pPr>
            <w:r w:rsidRPr="00E350A3">
              <w:t xml:space="preserve">The CDF can direct that a member's possessions are presumed lost on a specific date. </w:t>
            </w:r>
          </w:p>
        </w:tc>
      </w:tr>
      <w:tr w:rsidR="008E4A8F" w:rsidRPr="00E350A3" w14:paraId="5AD41FAB" w14:textId="77777777" w:rsidTr="008E4A8F">
        <w:tc>
          <w:tcPr>
            <w:tcW w:w="992" w:type="dxa"/>
          </w:tcPr>
          <w:p w14:paraId="19D8495D" w14:textId="77777777" w:rsidR="008E4A8F" w:rsidRPr="00E350A3" w:rsidRDefault="008E4A8F" w:rsidP="008669F8">
            <w:pPr>
              <w:pStyle w:val="BlockText-Plain"/>
              <w:jc w:val="center"/>
            </w:pPr>
            <w:r w:rsidRPr="00E350A3">
              <w:t>2.</w:t>
            </w:r>
          </w:p>
        </w:tc>
        <w:tc>
          <w:tcPr>
            <w:tcW w:w="8363" w:type="dxa"/>
            <w:gridSpan w:val="2"/>
          </w:tcPr>
          <w:p w14:paraId="19833D52" w14:textId="77777777" w:rsidR="008E4A8F" w:rsidRPr="00E350A3" w:rsidRDefault="008E4A8F" w:rsidP="008669F8">
            <w:pPr>
              <w:pStyle w:val="BlockText-Plain"/>
            </w:pPr>
            <w:r w:rsidRPr="00E350A3">
              <w:t>The CDF must consider all these criteria.</w:t>
            </w:r>
          </w:p>
        </w:tc>
      </w:tr>
      <w:tr w:rsidR="008E4A8F" w:rsidRPr="00E350A3" w14:paraId="2622DFBE" w14:textId="77777777" w:rsidTr="008E4A8F">
        <w:trPr>
          <w:cantSplit/>
        </w:trPr>
        <w:tc>
          <w:tcPr>
            <w:tcW w:w="992" w:type="dxa"/>
          </w:tcPr>
          <w:p w14:paraId="16CFDBC2" w14:textId="77777777" w:rsidR="008E4A8F" w:rsidRPr="00E350A3" w:rsidRDefault="008E4A8F" w:rsidP="008669F8">
            <w:pPr>
              <w:pStyle w:val="BlockText-Plain"/>
              <w:jc w:val="center"/>
            </w:pPr>
          </w:p>
        </w:tc>
        <w:tc>
          <w:tcPr>
            <w:tcW w:w="567" w:type="dxa"/>
          </w:tcPr>
          <w:p w14:paraId="3F2E65E3" w14:textId="77777777" w:rsidR="008E4A8F" w:rsidRPr="00E350A3" w:rsidRDefault="008E4A8F" w:rsidP="00CE281E">
            <w:pPr>
              <w:pStyle w:val="BlockText-Plain"/>
              <w:jc w:val="center"/>
            </w:pPr>
            <w:r w:rsidRPr="00E350A3">
              <w:t>a.</w:t>
            </w:r>
          </w:p>
        </w:tc>
        <w:tc>
          <w:tcPr>
            <w:tcW w:w="7796" w:type="dxa"/>
          </w:tcPr>
          <w:p w14:paraId="72078915" w14:textId="77777777" w:rsidR="008E4A8F" w:rsidRPr="00E350A3" w:rsidRDefault="008E4A8F" w:rsidP="008669F8">
            <w:pPr>
              <w:pStyle w:val="BlockText-Plain"/>
            </w:pPr>
            <w:r w:rsidRPr="00E350A3">
              <w:t xml:space="preserve">The circumstances in which the member ended or interrupted a long-term posting and left the posting location. </w:t>
            </w:r>
          </w:p>
        </w:tc>
      </w:tr>
      <w:tr w:rsidR="008E4A8F" w:rsidRPr="00E350A3" w14:paraId="3AC1872F" w14:textId="77777777" w:rsidTr="008E4A8F">
        <w:trPr>
          <w:cantSplit/>
        </w:trPr>
        <w:tc>
          <w:tcPr>
            <w:tcW w:w="992" w:type="dxa"/>
          </w:tcPr>
          <w:p w14:paraId="22EE5245" w14:textId="77777777" w:rsidR="008E4A8F" w:rsidRPr="00E350A3" w:rsidRDefault="008E4A8F" w:rsidP="008669F8">
            <w:pPr>
              <w:pStyle w:val="BlockText-Plain"/>
              <w:jc w:val="center"/>
            </w:pPr>
          </w:p>
        </w:tc>
        <w:tc>
          <w:tcPr>
            <w:tcW w:w="567" w:type="dxa"/>
          </w:tcPr>
          <w:p w14:paraId="2BD6D72B" w14:textId="77777777" w:rsidR="008E4A8F" w:rsidRPr="00E350A3" w:rsidRDefault="008E4A8F" w:rsidP="00CE281E">
            <w:pPr>
              <w:pStyle w:val="BlockText-Plain"/>
              <w:jc w:val="center"/>
            </w:pPr>
            <w:r w:rsidRPr="00E350A3">
              <w:t>b.</w:t>
            </w:r>
          </w:p>
        </w:tc>
        <w:tc>
          <w:tcPr>
            <w:tcW w:w="7796" w:type="dxa"/>
          </w:tcPr>
          <w:p w14:paraId="6C0945A4" w14:textId="77777777" w:rsidR="008E4A8F" w:rsidRPr="00E350A3" w:rsidRDefault="008E4A8F" w:rsidP="008669F8">
            <w:pPr>
              <w:pStyle w:val="BlockText-Plain"/>
            </w:pPr>
            <w:r w:rsidRPr="00E350A3">
              <w:t>The nature of the possessions abandoned by the member at the location, and their condition and value at that time.</w:t>
            </w:r>
          </w:p>
        </w:tc>
      </w:tr>
      <w:tr w:rsidR="008E4A8F" w:rsidRPr="00E350A3" w14:paraId="048BFF3B" w14:textId="77777777" w:rsidTr="008E4A8F">
        <w:trPr>
          <w:cantSplit/>
        </w:trPr>
        <w:tc>
          <w:tcPr>
            <w:tcW w:w="992" w:type="dxa"/>
          </w:tcPr>
          <w:p w14:paraId="2D6BF16A" w14:textId="77777777" w:rsidR="008E4A8F" w:rsidRPr="00E350A3" w:rsidRDefault="008E4A8F" w:rsidP="008669F8">
            <w:pPr>
              <w:pStyle w:val="BlockText-Plain"/>
              <w:jc w:val="center"/>
            </w:pPr>
          </w:p>
        </w:tc>
        <w:tc>
          <w:tcPr>
            <w:tcW w:w="567" w:type="dxa"/>
          </w:tcPr>
          <w:p w14:paraId="21193318" w14:textId="77777777" w:rsidR="008E4A8F" w:rsidRPr="00E350A3" w:rsidRDefault="008E4A8F" w:rsidP="00CE281E">
            <w:pPr>
              <w:pStyle w:val="BlockText-Plain"/>
              <w:jc w:val="center"/>
            </w:pPr>
            <w:r w:rsidRPr="00E350A3">
              <w:t>c.</w:t>
            </w:r>
          </w:p>
        </w:tc>
        <w:tc>
          <w:tcPr>
            <w:tcW w:w="7796" w:type="dxa"/>
          </w:tcPr>
          <w:p w14:paraId="5EC9F369" w14:textId="77777777" w:rsidR="008E4A8F" w:rsidRPr="00E350A3" w:rsidRDefault="008E4A8F" w:rsidP="008669F8">
            <w:pPr>
              <w:pStyle w:val="BlockText-Plain"/>
            </w:pPr>
            <w:r w:rsidRPr="00E350A3">
              <w:t>The likelihood that the member may be able to recover the possessions in a reasonable condition for use.</w:t>
            </w:r>
          </w:p>
        </w:tc>
      </w:tr>
      <w:tr w:rsidR="008E4A8F" w:rsidRPr="00E350A3" w14:paraId="2F0D9411" w14:textId="77777777" w:rsidTr="008E4A8F">
        <w:trPr>
          <w:cantSplit/>
        </w:trPr>
        <w:tc>
          <w:tcPr>
            <w:tcW w:w="992" w:type="dxa"/>
          </w:tcPr>
          <w:p w14:paraId="09CB261F" w14:textId="77777777" w:rsidR="008E4A8F" w:rsidRPr="00E350A3" w:rsidRDefault="008E4A8F" w:rsidP="008669F8">
            <w:pPr>
              <w:pStyle w:val="BlockText-Plain"/>
              <w:jc w:val="center"/>
            </w:pPr>
          </w:p>
        </w:tc>
        <w:tc>
          <w:tcPr>
            <w:tcW w:w="567" w:type="dxa"/>
          </w:tcPr>
          <w:p w14:paraId="518222C4" w14:textId="77777777" w:rsidR="008E4A8F" w:rsidRPr="00E350A3" w:rsidRDefault="008E4A8F" w:rsidP="00CE281E">
            <w:pPr>
              <w:pStyle w:val="BlockText-Plain"/>
              <w:jc w:val="center"/>
            </w:pPr>
            <w:r w:rsidRPr="00E350A3">
              <w:t>d.</w:t>
            </w:r>
          </w:p>
        </w:tc>
        <w:tc>
          <w:tcPr>
            <w:tcW w:w="7796" w:type="dxa"/>
          </w:tcPr>
          <w:p w14:paraId="087C9931" w14:textId="77777777" w:rsidR="008E4A8F" w:rsidRPr="00E350A3" w:rsidRDefault="008E4A8F" w:rsidP="008669F8">
            <w:pPr>
              <w:pStyle w:val="BlockText-Plain"/>
            </w:pPr>
            <w:r w:rsidRPr="00E350A3">
              <w:t>The likelihood of the member resuming the posting or returning to the location.</w:t>
            </w:r>
          </w:p>
        </w:tc>
      </w:tr>
      <w:tr w:rsidR="008E4A8F" w:rsidRPr="00E350A3" w14:paraId="21E79885" w14:textId="77777777" w:rsidTr="008E4A8F">
        <w:trPr>
          <w:cantSplit/>
        </w:trPr>
        <w:tc>
          <w:tcPr>
            <w:tcW w:w="992" w:type="dxa"/>
          </w:tcPr>
          <w:p w14:paraId="36F60A8C" w14:textId="77777777" w:rsidR="008E4A8F" w:rsidRPr="00E350A3" w:rsidRDefault="008E4A8F" w:rsidP="008669F8">
            <w:pPr>
              <w:pStyle w:val="BlockText-Plain"/>
              <w:jc w:val="center"/>
            </w:pPr>
          </w:p>
        </w:tc>
        <w:tc>
          <w:tcPr>
            <w:tcW w:w="567" w:type="dxa"/>
          </w:tcPr>
          <w:p w14:paraId="17FF6372" w14:textId="77777777" w:rsidR="008E4A8F" w:rsidRPr="00E350A3" w:rsidRDefault="008E4A8F" w:rsidP="00CE281E">
            <w:pPr>
              <w:pStyle w:val="BlockText-Plain"/>
              <w:jc w:val="center"/>
            </w:pPr>
            <w:r w:rsidRPr="00E350A3">
              <w:t>e.</w:t>
            </w:r>
          </w:p>
        </w:tc>
        <w:tc>
          <w:tcPr>
            <w:tcW w:w="7796" w:type="dxa"/>
          </w:tcPr>
          <w:p w14:paraId="3B96C3F0" w14:textId="77777777" w:rsidR="008E4A8F" w:rsidRPr="00E350A3" w:rsidRDefault="008E4A8F" w:rsidP="008669F8">
            <w:pPr>
              <w:pStyle w:val="BlockText-Plain"/>
            </w:pPr>
            <w:r w:rsidRPr="00E350A3">
              <w:t>Any other factor relevant to the member's loss of possessions.</w:t>
            </w:r>
          </w:p>
        </w:tc>
      </w:tr>
      <w:tr w:rsidR="008E4A8F" w:rsidRPr="00E350A3" w14:paraId="220921C4" w14:textId="77777777" w:rsidTr="008E4A8F">
        <w:tc>
          <w:tcPr>
            <w:tcW w:w="992" w:type="dxa"/>
          </w:tcPr>
          <w:p w14:paraId="4CD2E0FC" w14:textId="77777777" w:rsidR="008E4A8F" w:rsidRPr="00E350A3" w:rsidRDefault="008E4A8F" w:rsidP="008669F8">
            <w:pPr>
              <w:pStyle w:val="BlockText-Plain"/>
              <w:jc w:val="center"/>
            </w:pPr>
            <w:r w:rsidRPr="00E350A3">
              <w:t>3.</w:t>
            </w:r>
          </w:p>
        </w:tc>
        <w:tc>
          <w:tcPr>
            <w:tcW w:w="8363" w:type="dxa"/>
            <w:gridSpan w:val="2"/>
          </w:tcPr>
          <w:p w14:paraId="510E0600" w14:textId="77777777" w:rsidR="008E4A8F" w:rsidRPr="00E350A3" w:rsidRDefault="008E4A8F" w:rsidP="008669F8">
            <w:pPr>
              <w:pStyle w:val="BlockText-Plain"/>
              <w:rPr>
                <w:b/>
              </w:rPr>
            </w:pPr>
            <w:r w:rsidRPr="00E350A3">
              <w:t>The CDF is not to give the direction in subsection 1 unless the member assigns the possessions to the Commonwealth.</w:t>
            </w:r>
          </w:p>
        </w:tc>
      </w:tr>
    </w:tbl>
    <w:p w14:paraId="53612808" w14:textId="77777777" w:rsidR="008E4A8F" w:rsidRPr="00E350A3" w:rsidRDefault="008E4A8F" w:rsidP="008669F8">
      <w:pPr>
        <w:sectPr w:rsidR="008E4A8F" w:rsidRPr="00E350A3" w:rsidSect="00934CCB">
          <w:pgSz w:w="11906" w:h="16838"/>
          <w:pgMar w:top="1134" w:right="1134" w:bottom="992" w:left="1418" w:header="720" w:footer="720" w:gutter="0"/>
          <w:cols w:space="720"/>
        </w:sectPr>
      </w:pPr>
    </w:p>
    <w:p w14:paraId="51498DDA" w14:textId="77777777" w:rsidR="009900F3" w:rsidRPr="00E350A3" w:rsidRDefault="009900F3" w:rsidP="008669F8">
      <w:pPr>
        <w:pStyle w:val="Heading2"/>
        <w:shd w:val="clear" w:color="auto" w:fill="auto"/>
      </w:pPr>
      <w:bookmarkStart w:id="260" w:name="_Toc105055467"/>
      <w:r w:rsidRPr="00E350A3">
        <w:t>Chapter 14A: COVID-19 response</w:t>
      </w:r>
      <w:bookmarkEnd w:id="260"/>
    </w:p>
    <w:p w14:paraId="0DD3C0F6" w14:textId="77777777" w:rsidR="009900F3" w:rsidRPr="00E350A3" w:rsidRDefault="009900F3" w:rsidP="008669F8">
      <w:pPr>
        <w:pStyle w:val="Heading3"/>
      </w:pPr>
      <w:bookmarkStart w:id="261" w:name="_Toc105055468"/>
      <w:r w:rsidRPr="00E350A3">
        <w:t>Part 1: COVID 19 evacuations</w:t>
      </w:r>
      <w:bookmarkEnd w:id="261"/>
    </w:p>
    <w:p w14:paraId="0F9E4BE7" w14:textId="7166486C" w:rsidR="009900F3" w:rsidRPr="00E350A3" w:rsidRDefault="009900F3" w:rsidP="008669F8">
      <w:pPr>
        <w:pStyle w:val="Heading5"/>
      </w:pPr>
      <w:bookmarkStart w:id="262" w:name="_Toc105055469"/>
      <w:r w:rsidRPr="00E350A3">
        <w:t>14A.1.1</w:t>
      </w:r>
      <w:r w:rsidR="0060420C" w:rsidRPr="00E350A3">
        <w:t>    </w:t>
      </w:r>
      <w:r w:rsidRPr="00E350A3">
        <w:t>Purpose</w:t>
      </w:r>
      <w:bookmarkEnd w:id="262"/>
    </w:p>
    <w:tbl>
      <w:tblPr>
        <w:tblW w:w="9359" w:type="dxa"/>
        <w:tblInd w:w="113" w:type="dxa"/>
        <w:tblLayout w:type="fixed"/>
        <w:tblLook w:val="04A0" w:firstRow="1" w:lastRow="0" w:firstColumn="1" w:lastColumn="0" w:noHBand="0" w:noVBand="1"/>
      </w:tblPr>
      <w:tblGrid>
        <w:gridCol w:w="992"/>
        <w:gridCol w:w="8367"/>
      </w:tblGrid>
      <w:tr w:rsidR="009900F3" w:rsidRPr="00E350A3" w14:paraId="3BC8E270" w14:textId="77777777" w:rsidTr="00B74842">
        <w:tc>
          <w:tcPr>
            <w:tcW w:w="992" w:type="dxa"/>
          </w:tcPr>
          <w:p w14:paraId="46D288AD" w14:textId="77777777" w:rsidR="009900F3" w:rsidRPr="00E350A3" w:rsidRDefault="009900F3" w:rsidP="008669F8">
            <w:pPr>
              <w:pStyle w:val="Sectiontext"/>
              <w:jc w:val="center"/>
              <w:rPr>
                <w:rFonts w:cs="Arial"/>
                <w:lang w:eastAsia="en-US"/>
              </w:rPr>
            </w:pPr>
          </w:p>
        </w:tc>
        <w:tc>
          <w:tcPr>
            <w:tcW w:w="8367" w:type="dxa"/>
          </w:tcPr>
          <w:p w14:paraId="15D231B0" w14:textId="77777777" w:rsidR="009900F3" w:rsidRPr="00E350A3" w:rsidRDefault="009900F3" w:rsidP="008669F8">
            <w:pPr>
              <w:pStyle w:val="Sectiontext"/>
              <w:rPr>
                <w:rFonts w:cs="Arial"/>
              </w:rPr>
            </w:pPr>
            <w:r w:rsidRPr="00E350A3">
              <w:rPr>
                <w:rFonts w:cs="Arial"/>
              </w:rPr>
              <w:t>This Part provides benefits to a member and their dependant who are in an overseas location for work and are evacuated, or have a dependant evacuated, from that location on a voluntary or involuntary basis because of COVID-19.</w:t>
            </w:r>
          </w:p>
        </w:tc>
      </w:tr>
    </w:tbl>
    <w:p w14:paraId="24A3B0B1" w14:textId="35A21CAE" w:rsidR="009900F3" w:rsidRPr="00E350A3" w:rsidRDefault="009900F3" w:rsidP="008669F8">
      <w:pPr>
        <w:pStyle w:val="Heading5"/>
      </w:pPr>
      <w:bookmarkStart w:id="263" w:name="_Toc105055470"/>
      <w:r w:rsidRPr="00E350A3">
        <w:t>14A.1.2</w:t>
      </w:r>
      <w:r w:rsidR="0060420C" w:rsidRPr="00E350A3">
        <w:t>    </w:t>
      </w:r>
      <w:r w:rsidRPr="00E350A3">
        <w:t>Definitions</w:t>
      </w:r>
      <w:bookmarkEnd w:id="263"/>
    </w:p>
    <w:tbl>
      <w:tblPr>
        <w:tblW w:w="9365" w:type="dxa"/>
        <w:tblInd w:w="108" w:type="dxa"/>
        <w:tblLayout w:type="fixed"/>
        <w:tblLook w:val="04A0" w:firstRow="1" w:lastRow="0" w:firstColumn="1" w:lastColumn="0" w:noHBand="0" w:noVBand="1"/>
      </w:tblPr>
      <w:tblGrid>
        <w:gridCol w:w="994"/>
        <w:gridCol w:w="567"/>
        <w:gridCol w:w="567"/>
        <w:gridCol w:w="7237"/>
      </w:tblGrid>
      <w:tr w:rsidR="009900F3" w:rsidRPr="00E350A3" w14:paraId="26D4E234" w14:textId="77777777" w:rsidTr="00CA7A55">
        <w:tc>
          <w:tcPr>
            <w:tcW w:w="994" w:type="dxa"/>
          </w:tcPr>
          <w:p w14:paraId="36BE2D26" w14:textId="77777777" w:rsidR="009900F3" w:rsidRPr="00E350A3" w:rsidRDefault="009900F3" w:rsidP="008669F8">
            <w:pPr>
              <w:pStyle w:val="Sectiontext"/>
              <w:jc w:val="center"/>
              <w:rPr>
                <w:rFonts w:cs="Arial"/>
                <w:lang w:eastAsia="en-US"/>
              </w:rPr>
            </w:pPr>
          </w:p>
        </w:tc>
        <w:tc>
          <w:tcPr>
            <w:tcW w:w="8371" w:type="dxa"/>
            <w:gridSpan w:val="3"/>
          </w:tcPr>
          <w:p w14:paraId="38D6E325" w14:textId="77777777" w:rsidR="009900F3" w:rsidRPr="00E350A3" w:rsidRDefault="009900F3" w:rsidP="008669F8">
            <w:pPr>
              <w:pStyle w:val="Sectiontext"/>
              <w:rPr>
                <w:rFonts w:cs="Arial"/>
              </w:rPr>
            </w:pPr>
            <w:r w:rsidRPr="00E350A3">
              <w:rPr>
                <w:rFonts w:cs="Arial"/>
              </w:rPr>
              <w:t xml:space="preserve">In this Part the following apply. </w:t>
            </w:r>
          </w:p>
        </w:tc>
      </w:tr>
      <w:tr w:rsidR="009900F3" w:rsidRPr="00E350A3" w14:paraId="58528906" w14:textId="77777777" w:rsidTr="00CA7A55">
        <w:tc>
          <w:tcPr>
            <w:tcW w:w="994" w:type="dxa"/>
          </w:tcPr>
          <w:p w14:paraId="4FF69D9C" w14:textId="77777777" w:rsidR="009900F3" w:rsidRPr="00E350A3" w:rsidRDefault="009900F3" w:rsidP="008669F8">
            <w:pPr>
              <w:pStyle w:val="Sectiontext"/>
              <w:jc w:val="center"/>
              <w:rPr>
                <w:rFonts w:cs="Arial"/>
                <w:lang w:eastAsia="en-US"/>
              </w:rPr>
            </w:pPr>
          </w:p>
        </w:tc>
        <w:tc>
          <w:tcPr>
            <w:tcW w:w="8371" w:type="dxa"/>
            <w:gridSpan w:val="3"/>
          </w:tcPr>
          <w:p w14:paraId="430956C5" w14:textId="77777777" w:rsidR="009900F3" w:rsidRPr="00E350A3" w:rsidRDefault="009900F3" w:rsidP="008669F8">
            <w:pPr>
              <w:pStyle w:val="Sectiontext"/>
              <w:rPr>
                <w:rFonts w:cs="Arial"/>
              </w:rPr>
            </w:pPr>
            <w:r w:rsidRPr="00E350A3">
              <w:rPr>
                <w:rFonts w:cs="Arial"/>
                <w:b/>
                <w:lang w:eastAsia="en-US"/>
              </w:rPr>
              <w:t>Evacuation period</w:t>
            </w:r>
            <w:r w:rsidRPr="00E350A3">
              <w:rPr>
                <w:rFonts w:cs="Arial"/>
                <w:lang w:eastAsia="en-US"/>
              </w:rPr>
              <w:t xml:space="preserve"> means the period commencing on the day a person arrives in Australia on a flight provided under section </w:t>
            </w:r>
            <w:r w:rsidRPr="00E350A3">
              <w:rPr>
                <w:rFonts w:cs="Arial"/>
              </w:rPr>
              <w:t>14A.1.4</w:t>
            </w:r>
            <w:r w:rsidRPr="00E350A3">
              <w:rPr>
                <w:rFonts w:cs="Arial"/>
                <w:lang w:eastAsia="en-US"/>
              </w:rPr>
              <w:t xml:space="preserve"> and ending on the earlier of the following.</w:t>
            </w:r>
          </w:p>
        </w:tc>
      </w:tr>
      <w:tr w:rsidR="009900F3" w:rsidRPr="00E350A3" w14:paraId="0F39B430" w14:textId="77777777" w:rsidTr="00CA7A55">
        <w:tc>
          <w:tcPr>
            <w:tcW w:w="994" w:type="dxa"/>
          </w:tcPr>
          <w:p w14:paraId="715F93A1" w14:textId="77777777" w:rsidR="009900F3" w:rsidRPr="00E350A3" w:rsidRDefault="009900F3" w:rsidP="008669F8">
            <w:pPr>
              <w:pStyle w:val="Sectiontext"/>
              <w:jc w:val="center"/>
              <w:rPr>
                <w:rFonts w:cs="Arial"/>
                <w:lang w:eastAsia="en-US"/>
              </w:rPr>
            </w:pPr>
          </w:p>
        </w:tc>
        <w:tc>
          <w:tcPr>
            <w:tcW w:w="567" w:type="dxa"/>
          </w:tcPr>
          <w:p w14:paraId="7AAF6944" w14:textId="77777777" w:rsidR="009900F3" w:rsidRPr="00E350A3" w:rsidRDefault="009900F3" w:rsidP="00CE281E">
            <w:pPr>
              <w:pStyle w:val="Sectiontext"/>
              <w:jc w:val="center"/>
              <w:rPr>
                <w:rFonts w:cs="Arial"/>
                <w:lang w:eastAsia="en-US"/>
              </w:rPr>
            </w:pPr>
            <w:r w:rsidRPr="00E350A3">
              <w:rPr>
                <w:rFonts w:cs="Arial"/>
                <w:lang w:eastAsia="en-US"/>
              </w:rPr>
              <w:t>a.</w:t>
            </w:r>
          </w:p>
        </w:tc>
        <w:tc>
          <w:tcPr>
            <w:tcW w:w="7804" w:type="dxa"/>
            <w:gridSpan w:val="2"/>
          </w:tcPr>
          <w:p w14:paraId="3666578E" w14:textId="77777777" w:rsidR="009900F3" w:rsidRPr="00E350A3" w:rsidRDefault="009900F3" w:rsidP="008669F8">
            <w:pPr>
              <w:pStyle w:val="Sectiontext"/>
              <w:rPr>
                <w:rFonts w:cs="Arial"/>
              </w:rPr>
            </w:pPr>
            <w:r w:rsidRPr="00E350A3">
              <w:rPr>
                <w:rFonts w:cs="Arial"/>
              </w:rPr>
              <w:t>The day the person leaves Australia on a flight provided under section 14A.1.5.</w:t>
            </w:r>
          </w:p>
        </w:tc>
      </w:tr>
      <w:tr w:rsidR="009900F3" w:rsidRPr="00E350A3" w14:paraId="6C4A7418" w14:textId="77777777" w:rsidTr="00CA7A55">
        <w:tc>
          <w:tcPr>
            <w:tcW w:w="994" w:type="dxa"/>
          </w:tcPr>
          <w:p w14:paraId="33C2417F" w14:textId="77777777" w:rsidR="009900F3" w:rsidRPr="00E350A3" w:rsidRDefault="009900F3" w:rsidP="008669F8">
            <w:pPr>
              <w:pStyle w:val="Sectiontext"/>
              <w:jc w:val="center"/>
              <w:rPr>
                <w:rFonts w:cs="Arial"/>
                <w:lang w:eastAsia="en-US"/>
              </w:rPr>
            </w:pPr>
          </w:p>
        </w:tc>
        <w:tc>
          <w:tcPr>
            <w:tcW w:w="567" w:type="dxa"/>
          </w:tcPr>
          <w:p w14:paraId="3E57777C" w14:textId="77777777" w:rsidR="009900F3" w:rsidRPr="00E350A3" w:rsidRDefault="009900F3" w:rsidP="00CE281E">
            <w:pPr>
              <w:pStyle w:val="Sectiontext"/>
              <w:jc w:val="center"/>
              <w:rPr>
                <w:rFonts w:cs="Arial"/>
                <w:lang w:eastAsia="en-US"/>
              </w:rPr>
            </w:pPr>
            <w:r w:rsidRPr="00E350A3">
              <w:rPr>
                <w:rFonts w:cs="Arial"/>
                <w:lang w:eastAsia="en-US"/>
              </w:rPr>
              <w:t>b.</w:t>
            </w:r>
          </w:p>
        </w:tc>
        <w:tc>
          <w:tcPr>
            <w:tcW w:w="7804" w:type="dxa"/>
            <w:gridSpan w:val="2"/>
          </w:tcPr>
          <w:p w14:paraId="3C8F9B6D" w14:textId="77777777" w:rsidR="009900F3" w:rsidRPr="00E350A3" w:rsidRDefault="009900F3" w:rsidP="008669F8">
            <w:pPr>
              <w:pStyle w:val="Sectiontext"/>
              <w:rPr>
                <w:rFonts w:cs="Arial"/>
                <w:lang w:eastAsia="en-US"/>
              </w:rPr>
            </w:pPr>
            <w:r w:rsidRPr="00E350A3">
              <w:rPr>
                <w:rFonts w:cs="Arial"/>
              </w:rPr>
              <w:t>If the person is a member, the day a member’s long-term posting overseas or short-term duty overseas ends.</w:t>
            </w:r>
          </w:p>
        </w:tc>
      </w:tr>
      <w:tr w:rsidR="009900F3" w:rsidRPr="00E350A3" w14:paraId="75535F28" w14:textId="77777777" w:rsidTr="00CA7A55">
        <w:tc>
          <w:tcPr>
            <w:tcW w:w="994" w:type="dxa"/>
          </w:tcPr>
          <w:p w14:paraId="7F54B234" w14:textId="77777777" w:rsidR="009900F3" w:rsidRPr="00E350A3" w:rsidRDefault="009900F3" w:rsidP="008669F8">
            <w:pPr>
              <w:pStyle w:val="Sectiontext"/>
              <w:jc w:val="center"/>
              <w:rPr>
                <w:rFonts w:cs="Arial"/>
                <w:lang w:eastAsia="en-US"/>
              </w:rPr>
            </w:pPr>
          </w:p>
        </w:tc>
        <w:tc>
          <w:tcPr>
            <w:tcW w:w="567" w:type="dxa"/>
          </w:tcPr>
          <w:p w14:paraId="6F456DE6" w14:textId="77777777" w:rsidR="009900F3" w:rsidRPr="00E350A3" w:rsidRDefault="009900F3" w:rsidP="00CE281E">
            <w:pPr>
              <w:pStyle w:val="Sectiontext"/>
              <w:jc w:val="center"/>
              <w:rPr>
                <w:rFonts w:cs="Arial"/>
                <w:lang w:eastAsia="en-US"/>
              </w:rPr>
            </w:pPr>
            <w:r w:rsidRPr="00E350A3">
              <w:rPr>
                <w:rFonts w:cs="Arial"/>
                <w:lang w:eastAsia="en-US"/>
              </w:rPr>
              <w:t>c.</w:t>
            </w:r>
          </w:p>
        </w:tc>
        <w:tc>
          <w:tcPr>
            <w:tcW w:w="7804" w:type="dxa"/>
            <w:gridSpan w:val="2"/>
          </w:tcPr>
          <w:p w14:paraId="5595F7E1" w14:textId="77777777" w:rsidR="009900F3" w:rsidRPr="00E350A3" w:rsidRDefault="009900F3" w:rsidP="008669F8">
            <w:pPr>
              <w:pStyle w:val="Sectiontext"/>
              <w:rPr>
                <w:rFonts w:cs="Arial"/>
              </w:rPr>
            </w:pPr>
            <w:r w:rsidRPr="00E350A3">
              <w:rPr>
                <w:rFonts w:cs="Arial"/>
              </w:rPr>
              <w:t>If the person is a dependant, the earlier of the following.</w:t>
            </w:r>
          </w:p>
        </w:tc>
      </w:tr>
      <w:tr w:rsidR="009900F3" w:rsidRPr="00E350A3" w14:paraId="71F7FB4C" w14:textId="77777777" w:rsidTr="00CA7A55">
        <w:tc>
          <w:tcPr>
            <w:tcW w:w="994" w:type="dxa"/>
          </w:tcPr>
          <w:p w14:paraId="1A767B5E" w14:textId="77777777" w:rsidR="009900F3" w:rsidRPr="00E350A3" w:rsidRDefault="009900F3" w:rsidP="008669F8">
            <w:pPr>
              <w:pStyle w:val="Sectiontext"/>
              <w:jc w:val="center"/>
              <w:rPr>
                <w:rFonts w:cs="Arial"/>
                <w:lang w:eastAsia="en-US"/>
              </w:rPr>
            </w:pPr>
          </w:p>
        </w:tc>
        <w:tc>
          <w:tcPr>
            <w:tcW w:w="567" w:type="dxa"/>
          </w:tcPr>
          <w:p w14:paraId="4E67861C" w14:textId="77777777" w:rsidR="009900F3" w:rsidRPr="00E350A3" w:rsidRDefault="009900F3" w:rsidP="008669F8">
            <w:pPr>
              <w:pStyle w:val="Sectiontext"/>
              <w:rPr>
                <w:rFonts w:cs="Arial"/>
                <w:lang w:eastAsia="en-US"/>
              </w:rPr>
            </w:pPr>
          </w:p>
        </w:tc>
        <w:tc>
          <w:tcPr>
            <w:tcW w:w="567" w:type="dxa"/>
          </w:tcPr>
          <w:p w14:paraId="7490CC84" w14:textId="77777777" w:rsidR="009900F3" w:rsidRPr="00E350A3" w:rsidRDefault="009900F3" w:rsidP="008669F8">
            <w:pPr>
              <w:pStyle w:val="Sectiontext"/>
              <w:rPr>
                <w:rFonts w:cs="Arial"/>
              </w:rPr>
            </w:pPr>
            <w:r w:rsidRPr="00E350A3">
              <w:rPr>
                <w:rFonts w:cs="Arial"/>
              </w:rPr>
              <w:t>i.</w:t>
            </w:r>
          </w:p>
        </w:tc>
        <w:tc>
          <w:tcPr>
            <w:tcW w:w="7237" w:type="dxa"/>
          </w:tcPr>
          <w:p w14:paraId="7202D6D1" w14:textId="77777777" w:rsidR="009900F3" w:rsidRPr="00E350A3" w:rsidRDefault="009900F3" w:rsidP="008669F8">
            <w:pPr>
              <w:pStyle w:val="Sectiontext"/>
              <w:rPr>
                <w:rFonts w:cs="Arial"/>
              </w:rPr>
            </w:pPr>
            <w:r w:rsidRPr="00E350A3">
              <w:rPr>
                <w:rFonts w:cs="Arial"/>
              </w:rPr>
              <w:t>The day the long-term posting overseas or short-term duty overseas of the member in relation to whom they have been recognised as a dependant ends.</w:t>
            </w:r>
          </w:p>
        </w:tc>
      </w:tr>
      <w:tr w:rsidR="009900F3" w:rsidRPr="00E350A3" w14:paraId="4E299F23" w14:textId="77777777" w:rsidTr="00CA7A55">
        <w:tc>
          <w:tcPr>
            <w:tcW w:w="994" w:type="dxa"/>
          </w:tcPr>
          <w:p w14:paraId="517077B0" w14:textId="77777777" w:rsidR="009900F3" w:rsidRPr="00E350A3" w:rsidRDefault="009900F3" w:rsidP="008669F8">
            <w:pPr>
              <w:pStyle w:val="Sectiontext"/>
              <w:jc w:val="center"/>
              <w:rPr>
                <w:rFonts w:cs="Arial"/>
                <w:lang w:eastAsia="en-US"/>
              </w:rPr>
            </w:pPr>
          </w:p>
        </w:tc>
        <w:tc>
          <w:tcPr>
            <w:tcW w:w="567" w:type="dxa"/>
          </w:tcPr>
          <w:p w14:paraId="62AC7620" w14:textId="77777777" w:rsidR="009900F3" w:rsidRPr="00E350A3" w:rsidRDefault="009900F3" w:rsidP="008669F8">
            <w:pPr>
              <w:pStyle w:val="Sectiontext"/>
              <w:rPr>
                <w:rFonts w:cs="Arial"/>
                <w:lang w:eastAsia="en-US"/>
              </w:rPr>
            </w:pPr>
          </w:p>
        </w:tc>
        <w:tc>
          <w:tcPr>
            <w:tcW w:w="567" w:type="dxa"/>
          </w:tcPr>
          <w:p w14:paraId="0D3C85A4" w14:textId="77777777" w:rsidR="009900F3" w:rsidRPr="00E350A3" w:rsidRDefault="009900F3" w:rsidP="008669F8">
            <w:pPr>
              <w:pStyle w:val="Sectiontext"/>
              <w:rPr>
                <w:rFonts w:cs="Arial"/>
              </w:rPr>
            </w:pPr>
            <w:r w:rsidRPr="00E350A3">
              <w:rPr>
                <w:rFonts w:cs="Arial"/>
              </w:rPr>
              <w:t>ii.</w:t>
            </w:r>
          </w:p>
        </w:tc>
        <w:tc>
          <w:tcPr>
            <w:tcW w:w="7237" w:type="dxa"/>
          </w:tcPr>
          <w:p w14:paraId="65DF9A26" w14:textId="77777777" w:rsidR="009900F3" w:rsidRPr="00E350A3" w:rsidRDefault="009900F3" w:rsidP="008669F8">
            <w:pPr>
              <w:pStyle w:val="Sectiontext"/>
              <w:rPr>
                <w:rFonts w:cs="Arial"/>
              </w:rPr>
            </w:pPr>
            <w:r w:rsidRPr="00E350A3">
              <w:rPr>
                <w:rFonts w:cs="Arial"/>
              </w:rPr>
              <w:t>The day the dependant advises they are not going to return to the posting location or place of duty of the member in relation to whom they have been recognised as a dependant.</w:t>
            </w:r>
          </w:p>
        </w:tc>
      </w:tr>
      <w:tr w:rsidR="009900F3" w:rsidRPr="00E350A3" w14:paraId="33B95359" w14:textId="77777777" w:rsidTr="00CA7A55">
        <w:tc>
          <w:tcPr>
            <w:tcW w:w="994" w:type="dxa"/>
          </w:tcPr>
          <w:p w14:paraId="2DCADACE" w14:textId="77777777" w:rsidR="009900F3" w:rsidRPr="00E350A3" w:rsidRDefault="009900F3" w:rsidP="008669F8">
            <w:pPr>
              <w:pStyle w:val="Sectiontext"/>
              <w:jc w:val="center"/>
              <w:rPr>
                <w:rFonts w:cs="Arial"/>
                <w:lang w:eastAsia="en-US"/>
              </w:rPr>
            </w:pPr>
          </w:p>
        </w:tc>
        <w:tc>
          <w:tcPr>
            <w:tcW w:w="567" w:type="dxa"/>
          </w:tcPr>
          <w:p w14:paraId="5A38E98D" w14:textId="77777777" w:rsidR="009900F3" w:rsidRPr="00E350A3" w:rsidRDefault="009900F3" w:rsidP="00CE281E">
            <w:pPr>
              <w:pStyle w:val="Sectiontext"/>
              <w:jc w:val="center"/>
              <w:rPr>
                <w:rFonts w:cs="Arial"/>
                <w:lang w:eastAsia="en-US"/>
              </w:rPr>
            </w:pPr>
            <w:r w:rsidRPr="00E350A3">
              <w:rPr>
                <w:rFonts w:cs="Arial"/>
                <w:lang w:eastAsia="en-US"/>
              </w:rPr>
              <w:t>d.</w:t>
            </w:r>
          </w:p>
        </w:tc>
        <w:tc>
          <w:tcPr>
            <w:tcW w:w="7804" w:type="dxa"/>
            <w:gridSpan w:val="2"/>
          </w:tcPr>
          <w:p w14:paraId="5464A275" w14:textId="77777777" w:rsidR="009900F3" w:rsidRPr="00E350A3" w:rsidRDefault="009900F3" w:rsidP="008669F8">
            <w:pPr>
              <w:pStyle w:val="Sectiontext"/>
              <w:rPr>
                <w:rFonts w:cs="Arial"/>
              </w:rPr>
            </w:pPr>
            <w:r w:rsidRPr="00E350A3">
              <w:rPr>
                <w:rFonts w:cs="Arial"/>
              </w:rPr>
              <w:t>If the person is a dependant who is a minor, the day the member advises the person is not going to return to the posting location or place of duty of the member in relation to whom they have been recognised as a dependant.</w:t>
            </w:r>
          </w:p>
        </w:tc>
      </w:tr>
      <w:tr w:rsidR="009900F3" w:rsidRPr="00E350A3" w14:paraId="4BB840D3" w14:textId="77777777" w:rsidTr="00CA7A55">
        <w:tc>
          <w:tcPr>
            <w:tcW w:w="994" w:type="dxa"/>
          </w:tcPr>
          <w:p w14:paraId="67BF45EF" w14:textId="77777777" w:rsidR="009900F3" w:rsidRPr="00E350A3" w:rsidRDefault="009900F3" w:rsidP="008669F8">
            <w:pPr>
              <w:pStyle w:val="Sectiontext"/>
              <w:jc w:val="center"/>
              <w:rPr>
                <w:rFonts w:cs="Arial"/>
                <w:lang w:eastAsia="en-US"/>
              </w:rPr>
            </w:pPr>
          </w:p>
        </w:tc>
        <w:tc>
          <w:tcPr>
            <w:tcW w:w="567" w:type="dxa"/>
          </w:tcPr>
          <w:p w14:paraId="2FEAE267" w14:textId="77777777" w:rsidR="009900F3" w:rsidRPr="00E350A3" w:rsidRDefault="009900F3" w:rsidP="00CE281E">
            <w:pPr>
              <w:pStyle w:val="Sectiontext"/>
              <w:jc w:val="center"/>
              <w:rPr>
                <w:rFonts w:cs="Arial"/>
                <w:lang w:eastAsia="en-US"/>
              </w:rPr>
            </w:pPr>
            <w:r w:rsidRPr="00E350A3">
              <w:rPr>
                <w:rFonts w:cs="Arial"/>
                <w:lang w:eastAsia="en-US"/>
              </w:rPr>
              <w:t>e.</w:t>
            </w:r>
          </w:p>
        </w:tc>
        <w:tc>
          <w:tcPr>
            <w:tcW w:w="7804" w:type="dxa"/>
            <w:gridSpan w:val="2"/>
          </w:tcPr>
          <w:p w14:paraId="60FC5791" w14:textId="77777777" w:rsidR="009900F3" w:rsidRPr="00E350A3" w:rsidRDefault="009900F3" w:rsidP="008669F8">
            <w:pPr>
              <w:pStyle w:val="Sectiontext"/>
              <w:rPr>
                <w:rFonts w:cs="Arial"/>
              </w:rPr>
            </w:pPr>
            <w:r w:rsidRPr="00E350A3">
              <w:rPr>
                <w:rFonts w:cs="Arial"/>
              </w:rPr>
              <w:t>A day set by the Director of Attaché and Overseas Management.</w:t>
            </w:r>
          </w:p>
        </w:tc>
      </w:tr>
      <w:tr w:rsidR="009900F3" w:rsidRPr="00E350A3" w14:paraId="098DA805" w14:textId="77777777" w:rsidTr="00CA7A55">
        <w:tc>
          <w:tcPr>
            <w:tcW w:w="994" w:type="dxa"/>
          </w:tcPr>
          <w:p w14:paraId="769BAEBF" w14:textId="77777777" w:rsidR="009900F3" w:rsidRPr="00E350A3" w:rsidRDefault="009900F3" w:rsidP="008669F8">
            <w:pPr>
              <w:pStyle w:val="Sectiontext"/>
              <w:jc w:val="center"/>
              <w:rPr>
                <w:rFonts w:cs="Arial"/>
                <w:lang w:eastAsia="en-US"/>
              </w:rPr>
            </w:pPr>
          </w:p>
        </w:tc>
        <w:tc>
          <w:tcPr>
            <w:tcW w:w="8371" w:type="dxa"/>
            <w:gridSpan w:val="3"/>
            <w:hideMark/>
          </w:tcPr>
          <w:p w14:paraId="4D8BDC42" w14:textId="77777777" w:rsidR="009900F3" w:rsidRPr="00E350A3" w:rsidRDefault="009900F3" w:rsidP="008669F8">
            <w:pPr>
              <w:pStyle w:val="Sectiontext"/>
              <w:rPr>
                <w:rFonts w:cs="Arial"/>
                <w:lang w:eastAsia="en-US"/>
              </w:rPr>
            </w:pPr>
            <w:r w:rsidRPr="00E350A3">
              <w:rPr>
                <w:rFonts w:cs="Arial"/>
                <w:b/>
                <w:lang w:eastAsia="en-US"/>
              </w:rPr>
              <w:t>Family group</w:t>
            </w:r>
            <w:r w:rsidRPr="00E350A3">
              <w:rPr>
                <w:rFonts w:cs="Arial"/>
                <w:lang w:eastAsia="en-US"/>
              </w:rPr>
              <w:t xml:space="preserve"> means a group of persons consisting of any of the following.</w:t>
            </w:r>
          </w:p>
        </w:tc>
      </w:tr>
      <w:tr w:rsidR="009900F3" w:rsidRPr="00E350A3" w14:paraId="07DAD879" w14:textId="77777777" w:rsidTr="00CA7A55">
        <w:tc>
          <w:tcPr>
            <w:tcW w:w="994" w:type="dxa"/>
          </w:tcPr>
          <w:p w14:paraId="1A738BB4" w14:textId="77777777" w:rsidR="009900F3" w:rsidRPr="00E350A3" w:rsidRDefault="009900F3" w:rsidP="008669F8">
            <w:pPr>
              <w:pStyle w:val="Sectiontext"/>
              <w:jc w:val="center"/>
              <w:rPr>
                <w:rFonts w:cs="Arial"/>
                <w:lang w:eastAsia="en-US"/>
              </w:rPr>
            </w:pPr>
          </w:p>
        </w:tc>
        <w:tc>
          <w:tcPr>
            <w:tcW w:w="567" w:type="dxa"/>
          </w:tcPr>
          <w:p w14:paraId="5DC34198" w14:textId="77777777" w:rsidR="009900F3" w:rsidRPr="00E350A3" w:rsidRDefault="009900F3" w:rsidP="00CE281E">
            <w:pPr>
              <w:pStyle w:val="Sectiontext"/>
              <w:jc w:val="center"/>
              <w:rPr>
                <w:rFonts w:cs="Arial"/>
                <w:lang w:eastAsia="en-US"/>
              </w:rPr>
            </w:pPr>
            <w:r w:rsidRPr="00E350A3">
              <w:rPr>
                <w:rFonts w:cs="Arial"/>
                <w:lang w:eastAsia="en-US"/>
              </w:rPr>
              <w:t>a.</w:t>
            </w:r>
          </w:p>
        </w:tc>
        <w:tc>
          <w:tcPr>
            <w:tcW w:w="7804" w:type="dxa"/>
            <w:gridSpan w:val="2"/>
          </w:tcPr>
          <w:p w14:paraId="26B84FD1" w14:textId="77777777" w:rsidR="009900F3" w:rsidRPr="00E350A3" w:rsidRDefault="009900F3" w:rsidP="008669F8">
            <w:pPr>
              <w:pStyle w:val="Sectiontext"/>
              <w:rPr>
                <w:rFonts w:cs="Arial"/>
              </w:rPr>
            </w:pPr>
            <w:r w:rsidRPr="00E350A3">
              <w:rPr>
                <w:rFonts w:cs="Arial"/>
              </w:rPr>
              <w:t>A member.</w:t>
            </w:r>
          </w:p>
        </w:tc>
      </w:tr>
      <w:tr w:rsidR="009900F3" w:rsidRPr="00E350A3" w14:paraId="07613DAB" w14:textId="77777777" w:rsidTr="00CA7A55">
        <w:tc>
          <w:tcPr>
            <w:tcW w:w="994" w:type="dxa"/>
          </w:tcPr>
          <w:p w14:paraId="71AF61BC" w14:textId="77777777" w:rsidR="009900F3" w:rsidRPr="00E350A3" w:rsidRDefault="009900F3" w:rsidP="008669F8">
            <w:pPr>
              <w:pStyle w:val="Sectiontext"/>
              <w:jc w:val="center"/>
              <w:rPr>
                <w:rFonts w:cs="Arial"/>
                <w:lang w:eastAsia="en-US"/>
              </w:rPr>
            </w:pPr>
          </w:p>
        </w:tc>
        <w:tc>
          <w:tcPr>
            <w:tcW w:w="567" w:type="dxa"/>
          </w:tcPr>
          <w:p w14:paraId="704569F2" w14:textId="77777777" w:rsidR="009900F3" w:rsidRPr="00E350A3" w:rsidRDefault="009900F3" w:rsidP="00CE281E">
            <w:pPr>
              <w:pStyle w:val="Sectiontext"/>
              <w:jc w:val="center"/>
              <w:rPr>
                <w:rFonts w:cs="Arial"/>
                <w:lang w:eastAsia="en-US"/>
              </w:rPr>
            </w:pPr>
            <w:r w:rsidRPr="00E350A3">
              <w:rPr>
                <w:rFonts w:cs="Arial"/>
                <w:lang w:eastAsia="en-US"/>
              </w:rPr>
              <w:t>b.</w:t>
            </w:r>
          </w:p>
        </w:tc>
        <w:tc>
          <w:tcPr>
            <w:tcW w:w="7804" w:type="dxa"/>
            <w:gridSpan w:val="2"/>
          </w:tcPr>
          <w:p w14:paraId="31FE6479" w14:textId="77777777" w:rsidR="009900F3" w:rsidRPr="00E350A3" w:rsidRDefault="009900F3" w:rsidP="008669F8">
            <w:pPr>
              <w:pStyle w:val="Sectiontext"/>
              <w:rPr>
                <w:rFonts w:cs="Arial"/>
                <w:lang w:eastAsia="en-US"/>
              </w:rPr>
            </w:pPr>
            <w:r w:rsidRPr="00E350A3">
              <w:rPr>
                <w:rFonts w:cs="Arial"/>
              </w:rPr>
              <w:t>A person who has been recognised as a dependant of the member in paragraph a.</w:t>
            </w:r>
          </w:p>
        </w:tc>
      </w:tr>
      <w:tr w:rsidR="009900F3" w:rsidRPr="00E350A3" w14:paraId="2087EDCB" w14:textId="77777777" w:rsidTr="00CA7A55">
        <w:tc>
          <w:tcPr>
            <w:tcW w:w="994" w:type="dxa"/>
          </w:tcPr>
          <w:p w14:paraId="0955F0F4" w14:textId="77777777" w:rsidR="009900F3" w:rsidRPr="00E350A3" w:rsidRDefault="009900F3" w:rsidP="008669F8">
            <w:pPr>
              <w:pStyle w:val="Sectiontext"/>
              <w:jc w:val="center"/>
              <w:rPr>
                <w:rFonts w:cs="Arial"/>
                <w:lang w:eastAsia="en-US"/>
              </w:rPr>
            </w:pPr>
          </w:p>
        </w:tc>
        <w:tc>
          <w:tcPr>
            <w:tcW w:w="8371" w:type="dxa"/>
            <w:gridSpan w:val="3"/>
          </w:tcPr>
          <w:p w14:paraId="41096581" w14:textId="77777777" w:rsidR="009900F3" w:rsidRPr="00E350A3" w:rsidRDefault="009900F3" w:rsidP="008669F8">
            <w:pPr>
              <w:pStyle w:val="Sectiontext"/>
              <w:rPr>
                <w:rFonts w:cs="Arial"/>
              </w:rPr>
            </w:pPr>
            <w:r w:rsidRPr="00E350A3">
              <w:rPr>
                <w:rFonts w:cs="Arial"/>
                <w:b/>
              </w:rPr>
              <w:t>Permitted to evacuate</w:t>
            </w:r>
            <w:r w:rsidRPr="00E350A3">
              <w:rPr>
                <w:rFonts w:cs="Arial"/>
              </w:rPr>
              <w:t xml:space="preserve"> means evacuation on a voluntary basis.</w:t>
            </w:r>
          </w:p>
        </w:tc>
      </w:tr>
      <w:tr w:rsidR="009900F3" w:rsidRPr="00E350A3" w14:paraId="4A9B3DDC" w14:textId="77777777" w:rsidTr="00CA7A55">
        <w:tc>
          <w:tcPr>
            <w:tcW w:w="994" w:type="dxa"/>
          </w:tcPr>
          <w:p w14:paraId="68E18605" w14:textId="77777777" w:rsidR="009900F3" w:rsidRPr="00E350A3" w:rsidRDefault="009900F3" w:rsidP="008669F8">
            <w:pPr>
              <w:pStyle w:val="Sectiontext"/>
              <w:jc w:val="center"/>
              <w:rPr>
                <w:rFonts w:cs="Arial"/>
                <w:lang w:eastAsia="en-US"/>
              </w:rPr>
            </w:pPr>
          </w:p>
        </w:tc>
        <w:tc>
          <w:tcPr>
            <w:tcW w:w="8371" w:type="dxa"/>
            <w:gridSpan w:val="3"/>
          </w:tcPr>
          <w:p w14:paraId="2EDF610F" w14:textId="77777777" w:rsidR="009900F3" w:rsidRPr="00E350A3" w:rsidRDefault="009900F3" w:rsidP="008669F8">
            <w:pPr>
              <w:pStyle w:val="Sectiontext"/>
              <w:rPr>
                <w:rFonts w:cs="Arial"/>
              </w:rPr>
            </w:pPr>
            <w:r w:rsidRPr="00E350A3">
              <w:rPr>
                <w:rFonts w:cs="Arial"/>
                <w:b/>
              </w:rPr>
              <w:t>Required to evacuate</w:t>
            </w:r>
            <w:r w:rsidRPr="00E350A3">
              <w:rPr>
                <w:rFonts w:cs="Arial"/>
              </w:rPr>
              <w:t xml:space="preserve"> means evacuation on an involuntary basis.</w:t>
            </w:r>
          </w:p>
        </w:tc>
      </w:tr>
      <w:tr w:rsidR="00FE3BD4" w:rsidRPr="00E350A3" w14:paraId="0B64C752" w14:textId="77777777" w:rsidTr="00FE3BD4">
        <w:tc>
          <w:tcPr>
            <w:tcW w:w="994" w:type="dxa"/>
          </w:tcPr>
          <w:p w14:paraId="0069B1D6" w14:textId="77777777" w:rsidR="00FE3BD4" w:rsidRPr="00E350A3" w:rsidRDefault="00FE3BD4" w:rsidP="00FE3BD4">
            <w:pPr>
              <w:pStyle w:val="Sectiontext"/>
              <w:jc w:val="center"/>
              <w:rPr>
                <w:rFonts w:cs="Arial"/>
                <w:lang w:eastAsia="en-US"/>
              </w:rPr>
            </w:pPr>
          </w:p>
        </w:tc>
        <w:tc>
          <w:tcPr>
            <w:tcW w:w="8371" w:type="dxa"/>
            <w:gridSpan w:val="3"/>
          </w:tcPr>
          <w:p w14:paraId="71D82087" w14:textId="77777777" w:rsidR="00FE3BD4" w:rsidRPr="00E350A3" w:rsidRDefault="00FE3BD4" w:rsidP="00FE3BD4">
            <w:pPr>
              <w:pStyle w:val="Sectiontext"/>
              <w:rPr>
                <w:rFonts w:cs="Arial"/>
                <w:b/>
              </w:rPr>
            </w:pPr>
            <w:r w:rsidRPr="00E350A3">
              <w:rPr>
                <w:rFonts w:cs="Arial"/>
                <w:b/>
              </w:rPr>
              <w:t xml:space="preserve">Senior ADF representative </w:t>
            </w:r>
            <w:r w:rsidRPr="00E350A3">
              <w:rPr>
                <w:rFonts w:cs="Arial"/>
              </w:rPr>
              <w:t>means the most senior Defence Force member at a posting location.</w:t>
            </w:r>
            <w:r w:rsidRPr="00E350A3">
              <w:rPr>
                <w:rFonts w:cs="Arial"/>
                <w:b/>
              </w:rPr>
              <w:t xml:space="preserve"> </w:t>
            </w:r>
          </w:p>
        </w:tc>
      </w:tr>
    </w:tbl>
    <w:p w14:paraId="40A110B7" w14:textId="77777777" w:rsidR="009900F3" w:rsidRPr="00E350A3" w:rsidRDefault="009900F3" w:rsidP="008669F8">
      <w:pPr>
        <w:pStyle w:val="Heading4"/>
        <w:pageBreakBefore/>
      </w:pPr>
      <w:bookmarkStart w:id="264" w:name="_Toc105055471"/>
      <w:r w:rsidRPr="00E350A3">
        <w:t>Division 1: Evacuation flights</w:t>
      </w:r>
      <w:bookmarkEnd w:id="264"/>
    </w:p>
    <w:p w14:paraId="3AB7F5BC" w14:textId="19A23F42" w:rsidR="006B7786" w:rsidRPr="00E350A3" w:rsidRDefault="006B7786" w:rsidP="008669F8">
      <w:pPr>
        <w:pStyle w:val="Heading5"/>
        <w:spacing w:before="240"/>
      </w:pPr>
      <w:bookmarkStart w:id="265" w:name="_Toc105055472"/>
      <w:r w:rsidRPr="00E350A3">
        <w:t>14A.1.3</w:t>
      </w:r>
      <w:r w:rsidR="0060420C" w:rsidRPr="00E350A3">
        <w:t>    </w:t>
      </w:r>
      <w:r w:rsidRPr="00E350A3">
        <w:t>Person this Division applies to</w:t>
      </w:r>
      <w:bookmarkEnd w:id="265"/>
    </w:p>
    <w:tbl>
      <w:tblPr>
        <w:tblW w:w="9359" w:type="dxa"/>
        <w:tblInd w:w="113" w:type="dxa"/>
        <w:tblLayout w:type="fixed"/>
        <w:tblLook w:val="0000" w:firstRow="0" w:lastRow="0" w:firstColumn="0" w:lastColumn="0" w:noHBand="0" w:noVBand="0"/>
      </w:tblPr>
      <w:tblGrid>
        <w:gridCol w:w="992"/>
        <w:gridCol w:w="563"/>
        <w:gridCol w:w="7804"/>
      </w:tblGrid>
      <w:tr w:rsidR="006B7786" w:rsidRPr="00E350A3" w14:paraId="6C46BD39" w14:textId="77777777" w:rsidTr="00D761A1">
        <w:tc>
          <w:tcPr>
            <w:tcW w:w="992" w:type="dxa"/>
          </w:tcPr>
          <w:p w14:paraId="3E5AFCF2" w14:textId="77777777" w:rsidR="006B7786" w:rsidRPr="00E350A3" w:rsidRDefault="006B7786" w:rsidP="008669F8">
            <w:pPr>
              <w:pStyle w:val="Sectiontext"/>
              <w:jc w:val="center"/>
            </w:pPr>
          </w:p>
        </w:tc>
        <w:tc>
          <w:tcPr>
            <w:tcW w:w="8367" w:type="dxa"/>
            <w:gridSpan w:val="2"/>
          </w:tcPr>
          <w:p w14:paraId="43A6ACFA" w14:textId="77777777" w:rsidR="006B7786" w:rsidRPr="00E350A3" w:rsidRDefault="006B7786" w:rsidP="008669F8">
            <w:pPr>
              <w:pStyle w:val="Sectiontext"/>
            </w:pPr>
            <w:r w:rsidRPr="00E350A3">
              <w:t>This Division applies to any of the following persons.</w:t>
            </w:r>
          </w:p>
        </w:tc>
      </w:tr>
      <w:tr w:rsidR="006B7786" w:rsidRPr="00E350A3" w14:paraId="6EAEF587" w14:textId="77777777" w:rsidTr="00D761A1">
        <w:tblPrEx>
          <w:tblLook w:val="04A0" w:firstRow="1" w:lastRow="0" w:firstColumn="1" w:lastColumn="0" w:noHBand="0" w:noVBand="1"/>
        </w:tblPrEx>
        <w:tc>
          <w:tcPr>
            <w:tcW w:w="992" w:type="dxa"/>
          </w:tcPr>
          <w:p w14:paraId="70D61BB4" w14:textId="77777777" w:rsidR="006B7786" w:rsidRPr="00E350A3" w:rsidRDefault="006B7786" w:rsidP="008669F8">
            <w:pPr>
              <w:pStyle w:val="Sectiontext"/>
              <w:jc w:val="center"/>
              <w:rPr>
                <w:lang w:eastAsia="en-US"/>
              </w:rPr>
            </w:pPr>
          </w:p>
        </w:tc>
        <w:tc>
          <w:tcPr>
            <w:tcW w:w="563" w:type="dxa"/>
          </w:tcPr>
          <w:p w14:paraId="60F1CD16" w14:textId="77777777" w:rsidR="006B7786" w:rsidRPr="00E350A3" w:rsidRDefault="006B7786" w:rsidP="008669F8">
            <w:pPr>
              <w:pStyle w:val="Sectiontext"/>
              <w:jc w:val="center"/>
              <w:rPr>
                <w:rFonts w:cs="Arial"/>
                <w:lang w:eastAsia="en-US"/>
              </w:rPr>
            </w:pPr>
            <w:r w:rsidRPr="00E350A3">
              <w:rPr>
                <w:rFonts w:cs="Arial"/>
              </w:rPr>
              <w:t>a.</w:t>
            </w:r>
          </w:p>
        </w:tc>
        <w:tc>
          <w:tcPr>
            <w:tcW w:w="7804" w:type="dxa"/>
          </w:tcPr>
          <w:p w14:paraId="3755B935" w14:textId="77777777" w:rsidR="006B7786" w:rsidRPr="00E350A3" w:rsidRDefault="006B7786" w:rsidP="008669F8">
            <w:pPr>
              <w:pStyle w:val="Sectiontext"/>
              <w:rPr>
                <w:rFonts w:cs="Arial"/>
                <w:lang w:eastAsia="en-US"/>
              </w:rPr>
            </w:pPr>
            <w:r w:rsidRPr="00E350A3">
              <w:rPr>
                <w:rFonts w:cs="Arial"/>
              </w:rPr>
              <w:t xml:space="preserve">A member on short-term duty overseas. </w:t>
            </w:r>
          </w:p>
        </w:tc>
      </w:tr>
      <w:tr w:rsidR="006B7786" w:rsidRPr="00E350A3" w14:paraId="7CECD527" w14:textId="77777777" w:rsidTr="00D761A1">
        <w:tblPrEx>
          <w:tblLook w:val="04A0" w:firstRow="1" w:lastRow="0" w:firstColumn="1" w:lastColumn="0" w:noHBand="0" w:noVBand="1"/>
        </w:tblPrEx>
        <w:tc>
          <w:tcPr>
            <w:tcW w:w="992" w:type="dxa"/>
          </w:tcPr>
          <w:p w14:paraId="490E1CA0" w14:textId="77777777" w:rsidR="006B7786" w:rsidRPr="00E350A3" w:rsidRDefault="006B7786" w:rsidP="008669F8">
            <w:pPr>
              <w:pStyle w:val="Sectiontext"/>
              <w:jc w:val="center"/>
              <w:rPr>
                <w:lang w:eastAsia="en-US"/>
              </w:rPr>
            </w:pPr>
          </w:p>
        </w:tc>
        <w:tc>
          <w:tcPr>
            <w:tcW w:w="563" w:type="dxa"/>
          </w:tcPr>
          <w:p w14:paraId="3D6D0536" w14:textId="77777777" w:rsidR="006B7786" w:rsidRPr="00E350A3" w:rsidRDefault="006B7786" w:rsidP="008669F8">
            <w:pPr>
              <w:pStyle w:val="Sectiontext"/>
              <w:jc w:val="center"/>
              <w:rPr>
                <w:rFonts w:cs="Arial"/>
                <w:lang w:eastAsia="en-US"/>
              </w:rPr>
            </w:pPr>
            <w:r w:rsidRPr="00E350A3">
              <w:rPr>
                <w:rFonts w:cs="Arial"/>
              </w:rPr>
              <w:t>b.</w:t>
            </w:r>
          </w:p>
        </w:tc>
        <w:tc>
          <w:tcPr>
            <w:tcW w:w="7804" w:type="dxa"/>
          </w:tcPr>
          <w:p w14:paraId="1A6DAF5A" w14:textId="77777777" w:rsidR="006B7786" w:rsidRPr="00E350A3" w:rsidRDefault="006B7786" w:rsidP="008669F8">
            <w:pPr>
              <w:pStyle w:val="Sectiontext"/>
            </w:pPr>
            <w:r w:rsidRPr="00E350A3">
              <w:rPr>
                <w:rFonts w:cs="Arial"/>
              </w:rPr>
              <w:t xml:space="preserve">A member on a long-term posting overseas. </w:t>
            </w:r>
          </w:p>
        </w:tc>
      </w:tr>
      <w:tr w:rsidR="006B7786" w:rsidRPr="00E350A3" w14:paraId="0EFD15F7" w14:textId="77777777" w:rsidTr="00D761A1">
        <w:tblPrEx>
          <w:tblLook w:val="04A0" w:firstRow="1" w:lastRow="0" w:firstColumn="1" w:lastColumn="0" w:noHBand="0" w:noVBand="1"/>
        </w:tblPrEx>
        <w:tc>
          <w:tcPr>
            <w:tcW w:w="992" w:type="dxa"/>
          </w:tcPr>
          <w:p w14:paraId="24BA219F" w14:textId="77777777" w:rsidR="006B7786" w:rsidRPr="00E350A3" w:rsidRDefault="006B7786" w:rsidP="008669F8">
            <w:pPr>
              <w:pStyle w:val="Sectiontext"/>
              <w:jc w:val="center"/>
              <w:rPr>
                <w:lang w:eastAsia="en-US"/>
              </w:rPr>
            </w:pPr>
          </w:p>
        </w:tc>
        <w:tc>
          <w:tcPr>
            <w:tcW w:w="563" w:type="dxa"/>
          </w:tcPr>
          <w:p w14:paraId="13A88C55" w14:textId="77777777" w:rsidR="006B7786" w:rsidRPr="00E350A3" w:rsidRDefault="006B7786" w:rsidP="008669F8">
            <w:pPr>
              <w:pStyle w:val="Sectiontext"/>
              <w:jc w:val="center"/>
              <w:rPr>
                <w:rFonts w:cs="Arial"/>
                <w:lang w:eastAsia="en-US"/>
              </w:rPr>
            </w:pPr>
            <w:r w:rsidRPr="00E350A3">
              <w:rPr>
                <w:rFonts w:cs="Arial"/>
              </w:rPr>
              <w:t>c.</w:t>
            </w:r>
          </w:p>
        </w:tc>
        <w:tc>
          <w:tcPr>
            <w:tcW w:w="7804" w:type="dxa"/>
          </w:tcPr>
          <w:p w14:paraId="441C5BDD" w14:textId="77777777" w:rsidR="006B7786" w:rsidRPr="00E350A3" w:rsidRDefault="006B7786" w:rsidP="008669F8">
            <w:pPr>
              <w:pStyle w:val="Sectiontext"/>
            </w:pPr>
            <w:r w:rsidRPr="00E350A3">
              <w:rPr>
                <w:rFonts w:cs="Arial"/>
              </w:rPr>
              <w:t xml:space="preserve">A dependant who accompanied a member specified in paragraph a or b. </w:t>
            </w:r>
          </w:p>
        </w:tc>
      </w:tr>
    </w:tbl>
    <w:p w14:paraId="1038F7D8" w14:textId="53E60D97" w:rsidR="009900F3" w:rsidRPr="00E350A3" w:rsidRDefault="009900F3" w:rsidP="008669F8">
      <w:pPr>
        <w:pStyle w:val="Heading5"/>
      </w:pPr>
      <w:bookmarkStart w:id="266" w:name="_Toc105055473"/>
      <w:r w:rsidRPr="00E350A3">
        <w:t>14A.1.4</w:t>
      </w:r>
      <w:r w:rsidR="0060420C" w:rsidRPr="00E350A3">
        <w:t>    </w:t>
      </w:r>
      <w:r w:rsidRPr="00E350A3">
        <w:t>Evacuation flights</w:t>
      </w:r>
      <w:bookmarkEnd w:id="266"/>
    </w:p>
    <w:tbl>
      <w:tblPr>
        <w:tblW w:w="9359" w:type="dxa"/>
        <w:tblInd w:w="113" w:type="dxa"/>
        <w:tblLayout w:type="fixed"/>
        <w:tblLook w:val="04A0" w:firstRow="1" w:lastRow="0" w:firstColumn="1" w:lastColumn="0" w:noHBand="0" w:noVBand="1"/>
      </w:tblPr>
      <w:tblGrid>
        <w:gridCol w:w="991"/>
        <w:gridCol w:w="567"/>
        <w:gridCol w:w="7801"/>
      </w:tblGrid>
      <w:tr w:rsidR="009900F3" w:rsidRPr="00E350A3" w14:paraId="10CC9EB8" w14:textId="77777777" w:rsidTr="00B74842">
        <w:tc>
          <w:tcPr>
            <w:tcW w:w="991" w:type="dxa"/>
          </w:tcPr>
          <w:p w14:paraId="7488C90C" w14:textId="77777777" w:rsidR="009900F3" w:rsidRPr="00E350A3" w:rsidRDefault="009900F3" w:rsidP="008669F8">
            <w:pPr>
              <w:pStyle w:val="Sectiontext"/>
              <w:jc w:val="center"/>
              <w:rPr>
                <w:rFonts w:cs="Arial"/>
                <w:lang w:eastAsia="en-US"/>
              </w:rPr>
            </w:pPr>
            <w:r w:rsidRPr="00E350A3">
              <w:rPr>
                <w:rFonts w:cs="Arial"/>
                <w:lang w:eastAsia="en-US"/>
              </w:rPr>
              <w:t>1.</w:t>
            </w:r>
          </w:p>
        </w:tc>
        <w:tc>
          <w:tcPr>
            <w:tcW w:w="8368" w:type="dxa"/>
            <w:gridSpan w:val="2"/>
          </w:tcPr>
          <w:p w14:paraId="3E95B850" w14:textId="031F20ED" w:rsidR="009900F3" w:rsidRPr="00E350A3" w:rsidRDefault="00A9401D" w:rsidP="008669F8">
            <w:pPr>
              <w:pStyle w:val="Sectiontext"/>
              <w:rPr>
                <w:rFonts w:cs="Arial"/>
              </w:rPr>
            </w:pPr>
            <w:r w:rsidRPr="00E350A3">
              <w:rPr>
                <w:iCs/>
              </w:rPr>
              <w:t xml:space="preserve">Subject to subsection 3, a person is eligible for an economy class flight from their location to one of </w:t>
            </w:r>
            <w:r w:rsidR="00D80750" w:rsidRPr="00E350A3">
              <w:t>the following if the CDF requires or permits them to evacuate</w:t>
            </w:r>
            <w:r w:rsidRPr="00E350A3">
              <w:rPr>
                <w:iCs/>
              </w:rPr>
              <w:t>.</w:t>
            </w:r>
          </w:p>
        </w:tc>
      </w:tr>
      <w:tr w:rsidR="00A9401D" w:rsidRPr="00E350A3" w14:paraId="12785296" w14:textId="77777777" w:rsidTr="00BB62B1">
        <w:tc>
          <w:tcPr>
            <w:tcW w:w="992" w:type="dxa"/>
          </w:tcPr>
          <w:p w14:paraId="14F1C187" w14:textId="77777777" w:rsidR="00A9401D" w:rsidRPr="00E350A3" w:rsidRDefault="00A9401D" w:rsidP="008669F8">
            <w:pPr>
              <w:pStyle w:val="Sectiontext"/>
              <w:jc w:val="center"/>
              <w:rPr>
                <w:rFonts w:cs="Arial"/>
                <w:lang w:eastAsia="en-US"/>
              </w:rPr>
            </w:pPr>
          </w:p>
        </w:tc>
        <w:tc>
          <w:tcPr>
            <w:tcW w:w="563" w:type="dxa"/>
          </w:tcPr>
          <w:p w14:paraId="199A12DD" w14:textId="77777777" w:rsidR="00A9401D" w:rsidRPr="00E350A3" w:rsidRDefault="00A9401D" w:rsidP="00CE281E">
            <w:pPr>
              <w:pStyle w:val="Sectiontext"/>
              <w:jc w:val="center"/>
              <w:rPr>
                <w:rFonts w:cs="Arial"/>
                <w:lang w:eastAsia="en-US"/>
              </w:rPr>
            </w:pPr>
            <w:r w:rsidRPr="00E350A3">
              <w:rPr>
                <w:rFonts w:cs="Arial"/>
                <w:lang w:eastAsia="en-US"/>
              </w:rPr>
              <w:t>a.</w:t>
            </w:r>
          </w:p>
        </w:tc>
        <w:tc>
          <w:tcPr>
            <w:tcW w:w="7804" w:type="dxa"/>
          </w:tcPr>
          <w:p w14:paraId="46D27250" w14:textId="77777777" w:rsidR="00A9401D" w:rsidRPr="00E350A3" w:rsidRDefault="00A9401D" w:rsidP="008669F8">
            <w:pPr>
              <w:pStyle w:val="Sectiontext"/>
              <w:rPr>
                <w:rFonts w:cs="Arial"/>
              </w:rPr>
            </w:pPr>
            <w:r w:rsidRPr="00E350A3">
              <w:t>If the member is evacuated – the airport nearest the location where the member will work.</w:t>
            </w:r>
          </w:p>
        </w:tc>
      </w:tr>
      <w:tr w:rsidR="00A9401D" w:rsidRPr="00E350A3" w14:paraId="6B44C75E" w14:textId="77777777" w:rsidTr="00BB62B1">
        <w:tc>
          <w:tcPr>
            <w:tcW w:w="992" w:type="dxa"/>
          </w:tcPr>
          <w:p w14:paraId="2D051112" w14:textId="77777777" w:rsidR="00A9401D" w:rsidRPr="00E350A3" w:rsidRDefault="00A9401D" w:rsidP="008669F8">
            <w:pPr>
              <w:pStyle w:val="Sectiontext"/>
              <w:jc w:val="center"/>
              <w:rPr>
                <w:rFonts w:cs="Arial"/>
                <w:lang w:eastAsia="en-US"/>
              </w:rPr>
            </w:pPr>
          </w:p>
        </w:tc>
        <w:tc>
          <w:tcPr>
            <w:tcW w:w="563" w:type="dxa"/>
          </w:tcPr>
          <w:p w14:paraId="366CAB71" w14:textId="77777777" w:rsidR="00A9401D" w:rsidRPr="00E350A3" w:rsidRDefault="00A9401D" w:rsidP="00CE281E">
            <w:pPr>
              <w:pStyle w:val="Sectiontext"/>
              <w:jc w:val="center"/>
              <w:rPr>
                <w:rFonts w:cs="Arial"/>
                <w:lang w:eastAsia="en-US"/>
              </w:rPr>
            </w:pPr>
            <w:r w:rsidRPr="00E350A3">
              <w:rPr>
                <w:rFonts w:cs="Arial"/>
                <w:lang w:eastAsia="en-US"/>
              </w:rPr>
              <w:t>b.</w:t>
            </w:r>
          </w:p>
        </w:tc>
        <w:tc>
          <w:tcPr>
            <w:tcW w:w="7804" w:type="dxa"/>
          </w:tcPr>
          <w:p w14:paraId="01F9E7F8" w14:textId="77777777" w:rsidR="00A9401D" w:rsidRPr="00E350A3" w:rsidRDefault="00A9401D" w:rsidP="008669F8">
            <w:pPr>
              <w:pStyle w:val="Sectiontext"/>
            </w:pPr>
            <w:r w:rsidRPr="00E350A3">
              <w:t>If the member is evacuated at the same time as their dependants – the airport nearest the location where the member will work.</w:t>
            </w:r>
          </w:p>
        </w:tc>
      </w:tr>
      <w:tr w:rsidR="00A9401D" w:rsidRPr="00E350A3" w14:paraId="2E18BC51" w14:textId="77777777" w:rsidTr="00BB62B1">
        <w:tc>
          <w:tcPr>
            <w:tcW w:w="992" w:type="dxa"/>
          </w:tcPr>
          <w:p w14:paraId="48A15CC8" w14:textId="77777777" w:rsidR="00A9401D" w:rsidRPr="00E350A3" w:rsidRDefault="00A9401D" w:rsidP="008669F8">
            <w:pPr>
              <w:pStyle w:val="Sectiontext"/>
              <w:jc w:val="center"/>
              <w:rPr>
                <w:rFonts w:cs="Arial"/>
                <w:lang w:eastAsia="en-US"/>
              </w:rPr>
            </w:pPr>
          </w:p>
        </w:tc>
        <w:tc>
          <w:tcPr>
            <w:tcW w:w="563" w:type="dxa"/>
          </w:tcPr>
          <w:p w14:paraId="71714A55" w14:textId="77777777" w:rsidR="00A9401D" w:rsidRPr="00E350A3" w:rsidRDefault="00A9401D" w:rsidP="00CE281E">
            <w:pPr>
              <w:pStyle w:val="Sectiontext"/>
              <w:jc w:val="center"/>
              <w:rPr>
                <w:rFonts w:cs="Arial"/>
                <w:lang w:eastAsia="en-US"/>
              </w:rPr>
            </w:pPr>
            <w:r w:rsidRPr="00E350A3">
              <w:rPr>
                <w:rFonts w:cs="Arial"/>
                <w:lang w:eastAsia="en-US"/>
              </w:rPr>
              <w:t>c.</w:t>
            </w:r>
          </w:p>
        </w:tc>
        <w:tc>
          <w:tcPr>
            <w:tcW w:w="7804" w:type="dxa"/>
          </w:tcPr>
          <w:p w14:paraId="223D8B61" w14:textId="77777777" w:rsidR="00A9401D" w:rsidRPr="00E350A3" w:rsidRDefault="00A9401D" w:rsidP="008669F8">
            <w:pPr>
              <w:pStyle w:val="Sectiontext"/>
            </w:pPr>
            <w:r w:rsidRPr="00E350A3">
              <w:t>In all other cases, the capital city nearest to the location where they will live.</w:t>
            </w:r>
          </w:p>
        </w:tc>
      </w:tr>
      <w:tr w:rsidR="00EA619A" w:rsidRPr="00E350A3" w14:paraId="75875FCB" w14:textId="77777777" w:rsidTr="00B74842">
        <w:tc>
          <w:tcPr>
            <w:tcW w:w="991" w:type="dxa"/>
          </w:tcPr>
          <w:p w14:paraId="05FD2C1F" w14:textId="77777777" w:rsidR="00EA619A" w:rsidRPr="00E350A3" w:rsidRDefault="00EA619A" w:rsidP="008669F8">
            <w:pPr>
              <w:pStyle w:val="Sectiontext"/>
              <w:jc w:val="center"/>
              <w:rPr>
                <w:rFonts w:cs="Arial"/>
                <w:lang w:eastAsia="en-US"/>
              </w:rPr>
            </w:pPr>
          </w:p>
        </w:tc>
        <w:tc>
          <w:tcPr>
            <w:tcW w:w="8368" w:type="dxa"/>
            <w:gridSpan w:val="2"/>
          </w:tcPr>
          <w:p w14:paraId="5C9259AE" w14:textId="77777777" w:rsidR="00EA619A" w:rsidRPr="00E350A3" w:rsidRDefault="00EA619A" w:rsidP="008669F8">
            <w:pPr>
              <w:pStyle w:val="Sectiontext"/>
              <w:rPr>
                <w:b/>
                <w:bCs/>
                <w:iCs/>
              </w:rPr>
            </w:pPr>
            <w:r w:rsidRPr="00E350A3">
              <w:rPr>
                <w:b/>
                <w:bCs/>
                <w:iCs/>
              </w:rPr>
              <w:t>Note</w:t>
            </w:r>
            <w:r w:rsidR="00A9401D" w:rsidRPr="00E350A3">
              <w:rPr>
                <w:b/>
                <w:bCs/>
                <w:iCs/>
              </w:rPr>
              <w:t>s</w:t>
            </w:r>
            <w:r w:rsidRPr="00E350A3">
              <w:rPr>
                <w:b/>
                <w:bCs/>
                <w:iCs/>
              </w:rPr>
              <w:t>:</w:t>
            </w:r>
          </w:p>
        </w:tc>
      </w:tr>
      <w:tr w:rsidR="00EA619A" w:rsidRPr="00E350A3" w14:paraId="777DEE38" w14:textId="77777777" w:rsidTr="00B74842">
        <w:tc>
          <w:tcPr>
            <w:tcW w:w="991" w:type="dxa"/>
          </w:tcPr>
          <w:p w14:paraId="6572EB0D" w14:textId="77777777" w:rsidR="00EA619A" w:rsidRPr="00E350A3" w:rsidRDefault="00EA619A" w:rsidP="008669F8">
            <w:pPr>
              <w:pStyle w:val="Sectiontext"/>
              <w:jc w:val="center"/>
              <w:rPr>
                <w:rFonts w:cs="Arial"/>
                <w:lang w:eastAsia="en-US"/>
              </w:rPr>
            </w:pPr>
          </w:p>
        </w:tc>
        <w:tc>
          <w:tcPr>
            <w:tcW w:w="8368" w:type="dxa"/>
            <w:gridSpan w:val="2"/>
          </w:tcPr>
          <w:p w14:paraId="04B038C1" w14:textId="77777777" w:rsidR="00EA619A" w:rsidRPr="00E350A3" w:rsidRDefault="00EA619A" w:rsidP="008669F8">
            <w:pPr>
              <w:pStyle w:val="Sectiontext"/>
            </w:pPr>
            <w:r w:rsidRPr="00E350A3">
              <w:rPr>
                <w:iCs/>
              </w:rPr>
              <w:t>1</w:t>
            </w:r>
            <w:r w:rsidR="00A9401D" w:rsidRPr="00E350A3">
              <w:rPr>
                <w:iCs/>
              </w:rPr>
              <w:t xml:space="preserve">. </w:t>
            </w:r>
            <w:r w:rsidR="00A9401D" w:rsidRPr="00E350A3">
              <w:t>If more than one dependant from the same family group are evacuated at the same time, the location under paragraph b must be the same location.</w:t>
            </w:r>
            <w:r w:rsidRPr="00E350A3">
              <w:t xml:space="preserve"> </w:t>
            </w:r>
          </w:p>
        </w:tc>
      </w:tr>
      <w:tr w:rsidR="00EA619A" w:rsidRPr="00E350A3" w14:paraId="1E45C014" w14:textId="77777777" w:rsidTr="00B74842">
        <w:tc>
          <w:tcPr>
            <w:tcW w:w="991" w:type="dxa"/>
          </w:tcPr>
          <w:p w14:paraId="3528DDB2" w14:textId="77777777" w:rsidR="00EA619A" w:rsidRPr="00E350A3" w:rsidRDefault="00EA619A" w:rsidP="008669F8">
            <w:pPr>
              <w:pStyle w:val="Sectiontext"/>
              <w:jc w:val="center"/>
              <w:rPr>
                <w:rFonts w:cs="Arial"/>
                <w:lang w:eastAsia="en-US"/>
              </w:rPr>
            </w:pPr>
          </w:p>
        </w:tc>
        <w:tc>
          <w:tcPr>
            <w:tcW w:w="8368" w:type="dxa"/>
            <w:gridSpan w:val="2"/>
          </w:tcPr>
          <w:p w14:paraId="7BCDB92C" w14:textId="77777777" w:rsidR="00EA619A" w:rsidRPr="00E350A3" w:rsidRDefault="00EA619A" w:rsidP="008669F8">
            <w:pPr>
              <w:pStyle w:val="Sectiontext"/>
              <w:rPr>
                <w:iCs/>
              </w:rPr>
            </w:pPr>
            <w:r w:rsidRPr="00E350A3">
              <w:rPr>
                <w:iCs/>
              </w:rPr>
              <w:t xml:space="preserve">2. </w:t>
            </w:r>
            <w:r w:rsidR="00A9401D" w:rsidRPr="00E350A3">
              <w:t>Flights include domestic flights that may not be connected with an international flight.</w:t>
            </w:r>
          </w:p>
        </w:tc>
      </w:tr>
      <w:tr w:rsidR="00A9401D" w:rsidRPr="00E350A3" w14:paraId="133CEA35" w14:textId="77777777" w:rsidTr="00B74842">
        <w:tc>
          <w:tcPr>
            <w:tcW w:w="991" w:type="dxa"/>
          </w:tcPr>
          <w:p w14:paraId="74E672BD" w14:textId="77777777" w:rsidR="00A9401D" w:rsidRPr="00E350A3" w:rsidRDefault="00A9401D" w:rsidP="008669F8">
            <w:pPr>
              <w:pStyle w:val="Sectiontext"/>
              <w:jc w:val="center"/>
              <w:rPr>
                <w:rFonts w:cs="Arial"/>
                <w:lang w:eastAsia="en-US"/>
              </w:rPr>
            </w:pPr>
            <w:r w:rsidRPr="00E350A3">
              <w:rPr>
                <w:rFonts w:cs="Arial"/>
                <w:lang w:eastAsia="en-US"/>
              </w:rPr>
              <w:t>1A.</w:t>
            </w:r>
          </w:p>
        </w:tc>
        <w:tc>
          <w:tcPr>
            <w:tcW w:w="8368" w:type="dxa"/>
            <w:gridSpan w:val="2"/>
          </w:tcPr>
          <w:p w14:paraId="47CCB4B2" w14:textId="77777777" w:rsidR="00A9401D" w:rsidRPr="00E350A3" w:rsidRDefault="00A9401D" w:rsidP="008669F8">
            <w:pPr>
              <w:pStyle w:val="Sectiontext"/>
              <w:rPr>
                <w:iCs/>
              </w:rPr>
            </w:pPr>
            <w:r w:rsidRPr="00E350A3">
              <w:rPr>
                <w:lang w:eastAsia="en-US"/>
              </w:rPr>
              <w:t>Subsection 1 also applies to a person who was evacuated on or after 27 March 2020 as though it were in force at that time.</w:t>
            </w:r>
          </w:p>
        </w:tc>
      </w:tr>
      <w:tr w:rsidR="009900F3" w:rsidRPr="00E350A3" w14:paraId="14B45750" w14:textId="77777777" w:rsidTr="00B74842">
        <w:tc>
          <w:tcPr>
            <w:tcW w:w="991" w:type="dxa"/>
          </w:tcPr>
          <w:p w14:paraId="22F1A90E" w14:textId="77777777" w:rsidR="009900F3" w:rsidRPr="00E350A3" w:rsidRDefault="009900F3" w:rsidP="008669F8">
            <w:pPr>
              <w:pStyle w:val="Sectiontext"/>
              <w:jc w:val="center"/>
              <w:rPr>
                <w:rFonts w:cs="Arial"/>
                <w:lang w:eastAsia="en-US"/>
              </w:rPr>
            </w:pPr>
            <w:r w:rsidRPr="00E350A3">
              <w:rPr>
                <w:rFonts w:cs="Arial"/>
                <w:lang w:eastAsia="en-US"/>
              </w:rPr>
              <w:t>2.</w:t>
            </w:r>
          </w:p>
        </w:tc>
        <w:tc>
          <w:tcPr>
            <w:tcW w:w="8368" w:type="dxa"/>
            <w:gridSpan w:val="2"/>
          </w:tcPr>
          <w:p w14:paraId="2BEF4199" w14:textId="77777777" w:rsidR="009900F3" w:rsidRPr="00E350A3" w:rsidRDefault="009900F3" w:rsidP="008669F8">
            <w:pPr>
              <w:pStyle w:val="Sectiontext"/>
              <w:rPr>
                <w:rFonts w:cs="Arial"/>
                <w:lang w:eastAsia="en-US"/>
              </w:rPr>
            </w:pPr>
            <w:r w:rsidRPr="00E350A3">
              <w:rPr>
                <w:rFonts w:cs="Arial"/>
                <w:lang w:eastAsia="en-US"/>
              </w:rPr>
              <w:t>If more than one person in the same family group are evacuated at the same time and the following conditions apply, flights to the final destination may be broken once they have returned to Australia and completed an isolation period.</w:t>
            </w:r>
          </w:p>
        </w:tc>
      </w:tr>
      <w:tr w:rsidR="009900F3" w:rsidRPr="00E350A3" w14:paraId="778E855E" w14:textId="77777777" w:rsidTr="00B74842">
        <w:tc>
          <w:tcPr>
            <w:tcW w:w="991" w:type="dxa"/>
          </w:tcPr>
          <w:p w14:paraId="65864B89" w14:textId="77777777" w:rsidR="009900F3" w:rsidRPr="00E350A3" w:rsidRDefault="009900F3" w:rsidP="008669F8">
            <w:pPr>
              <w:pStyle w:val="Sectiontext"/>
              <w:jc w:val="center"/>
              <w:rPr>
                <w:rFonts w:cs="Arial"/>
                <w:lang w:eastAsia="en-US"/>
              </w:rPr>
            </w:pPr>
          </w:p>
        </w:tc>
        <w:tc>
          <w:tcPr>
            <w:tcW w:w="567" w:type="dxa"/>
          </w:tcPr>
          <w:p w14:paraId="6C0CBECD" w14:textId="77777777" w:rsidR="009900F3" w:rsidRPr="00E350A3" w:rsidRDefault="009900F3" w:rsidP="00CE281E">
            <w:pPr>
              <w:pStyle w:val="Sectiontext"/>
              <w:jc w:val="center"/>
              <w:rPr>
                <w:rFonts w:cs="Arial"/>
                <w:lang w:eastAsia="en-US"/>
              </w:rPr>
            </w:pPr>
            <w:r w:rsidRPr="00E350A3">
              <w:rPr>
                <w:rFonts w:cs="Arial"/>
                <w:lang w:eastAsia="en-US"/>
              </w:rPr>
              <w:t>a.</w:t>
            </w:r>
          </w:p>
        </w:tc>
        <w:tc>
          <w:tcPr>
            <w:tcW w:w="7801" w:type="dxa"/>
          </w:tcPr>
          <w:p w14:paraId="4000BE3A" w14:textId="77777777" w:rsidR="009900F3" w:rsidRPr="00E350A3" w:rsidRDefault="009900F3" w:rsidP="008669F8">
            <w:pPr>
              <w:pStyle w:val="Sectiontext"/>
              <w:rPr>
                <w:rFonts w:cs="Arial"/>
              </w:rPr>
            </w:pPr>
            <w:r w:rsidRPr="00E350A3">
              <w:rPr>
                <w:rFonts w:cs="Arial"/>
              </w:rPr>
              <w:t>All persons in the family group are required to isolate themselves.</w:t>
            </w:r>
          </w:p>
        </w:tc>
      </w:tr>
      <w:tr w:rsidR="009900F3" w:rsidRPr="00E350A3" w14:paraId="04E4CD19" w14:textId="77777777" w:rsidTr="00B74842">
        <w:tc>
          <w:tcPr>
            <w:tcW w:w="991" w:type="dxa"/>
          </w:tcPr>
          <w:p w14:paraId="319F603C" w14:textId="77777777" w:rsidR="009900F3" w:rsidRPr="00E350A3" w:rsidRDefault="009900F3" w:rsidP="008669F8">
            <w:pPr>
              <w:pStyle w:val="Sectiontext"/>
              <w:jc w:val="center"/>
              <w:rPr>
                <w:rFonts w:cs="Arial"/>
                <w:lang w:eastAsia="en-US"/>
              </w:rPr>
            </w:pPr>
          </w:p>
        </w:tc>
        <w:tc>
          <w:tcPr>
            <w:tcW w:w="567" w:type="dxa"/>
          </w:tcPr>
          <w:p w14:paraId="4A3BA5A7" w14:textId="77777777" w:rsidR="009900F3" w:rsidRPr="00E350A3" w:rsidRDefault="009900F3" w:rsidP="00CE281E">
            <w:pPr>
              <w:pStyle w:val="Sectiontext"/>
              <w:jc w:val="center"/>
              <w:rPr>
                <w:rFonts w:cs="Arial"/>
                <w:lang w:eastAsia="en-US"/>
              </w:rPr>
            </w:pPr>
            <w:r w:rsidRPr="00E350A3">
              <w:rPr>
                <w:rFonts w:cs="Arial"/>
                <w:lang w:eastAsia="en-US"/>
              </w:rPr>
              <w:t>b.</w:t>
            </w:r>
          </w:p>
        </w:tc>
        <w:tc>
          <w:tcPr>
            <w:tcW w:w="7801" w:type="dxa"/>
          </w:tcPr>
          <w:p w14:paraId="6D4ED8EC" w14:textId="77777777" w:rsidR="009900F3" w:rsidRPr="00E350A3" w:rsidRDefault="009900F3" w:rsidP="008669F8">
            <w:pPr>
              <w:pStyle w:val="Sectiontext"/>
              <w:rPr>
                <w:rFonts w:cs="Arial"/>
              </w:rPr>
            </w:pPr>
            <w:r w:rsidRPr="00E350A3">
              <w:rPr>
                <w:rFonts w:cs="Arial"/>
              </w:rPr>
              <w:t>The final destination of the member and the dependants are different.</w:t>
            </w:r>
          </w:p>
        </w:tc>
      </w:tr>
      <w:tr w:rsidR="009900F3" w:rsidRPr="00E350A3" w14:paraId="5C63924C" w14:textId="77777777" w:rsidTr="00B74842">
        <w:tc>
          <w:tcPr>
            <w:tcW w:w="991" w:type="dxa"/>
          </w:tcPr>
          <w:p w14:paraId="589CF932" w14:textId="77777777" w:rsidR="009900F3" w:rsidRPr="00E350A3" w:rsidRDefault="009900F3" w:rsidP="008669F8">
            <w:pPr>
              <w:pStyle w:val="Sectiontext"/>
              <w:jc w:val="center"/>
              <w:rPr>
                <w:rFonts w:cs="Arial"/>
                <w:lang w:eastAsia="en-US"/>
              </w:rPr>
            </w:pPr>
            <w:r w:rsidRPr="00E350A3">
              <w:rPr>
                <w:rFonts w:cs="Arial"/>
                <w:lang w:eastAsia="en-US"/>
              </w:rPr>
              <w:t>3.</w:t>
            </w:r>
          </w:p>
        </w:tc>
        <w:tc>
          <w:tcPr>
            <w:tcW w:w="8368" w:type="dxa"/>
            <w:gridSpan w:val="2"/>
          </w:tcPr>
          <w:p w14:paraId="1910C716" w14:textId="77777777" w:rsidR="009900F3" w:rsidRPr="00E350A3" w:rsidRDefault="009900F3" w:rsidP="008669F8">
            <w:pPr>
              <w:pStyle w:val="Sectiontext"/>
              <w:rPr>
                <w:rFonts w:cs="Arial"/>
              </w:rPr>
            </w:pPr>
            <w:r w:rsidRPr="00E350A3">
              <w:rPr>
                <w:rFonts w:cs="Arial"/>
              </w:rPr>
              <w:t>If a person is required to evacuate and no reasonable economy class flights are available before the end of the period in which the person must have evacuated the location, the person is eligible for flights in the next higher class available.</w:t>
            </w:r>
          </w:p>
          <w:p w14:paraId="33B25B41" w14:textId="77777777" w:rsidR="009900F3" w:rsidRPr="00E350A3" w:rsidRDefault="009900F3" w:rsidP="008669F8">
            <w:pPr>
              <w:pStyle w:val="Sectiontext"/>
              <w:rPr>
                <w:rFonts w:cs="Arial"/>
              </w:rPr>
            </w:pPr>
            <w:r w:rsidRPr="00E350A3">
              <w:rPr>
                <w:rFonts w:cs="Arial"/>
                <w:b/>
              </w:rPr>
              <w:t>Note:</w:t>
            </w:r>
            <w:r w:rsidRPr="00E350A3">
              <w:rPr>
                <w:rFonts w:cs="Arial"/>
              </w:rPr>
              <w:t xml:space="preserve"> Only economy class flights are available to people who evacuate to a location on a voluntary basis.</w:t>
            </w:r>
          </w:p>
        </w:tc>
      </w:tr>
    </w:tbl>
    <w:p w14:paraId="72F04499" w14:textId="267FC05E" w:rsidR="009900F3" w:rsidRPr="00E350A3" w:rsidRDefault="009900F3" w:rsidP="008669F8">
      <w:pPr>
        <w:pStyle w:val="Heading5"/>
      </w:pPr>
      <w:bookmarkStart w:id="267" w:name="_Toc105055474"/>
      <w:r w:rsidRPr="00E350A3">
        <w:t>14A.1.5</w:t>
      </w:r>
      <w:r w:rsidR="0060420C" w:rsidRPr="00E350A3">
        <w:t>    </w:t>
      </w:r>
      <w:r w:rsidRPr="00E350A3">
        <w:t>End of evacuation flights</w:t>
      </w:r>
      <w:bookmarkEnd w:id="267"/>
    </w:p>
    <w:tbl>
      <w:tblPr>
        <w:tblW w:w="9359" w:type="dxa"/>
        <w:tblInd w:w="113" w:type="dxa"/>
        <w:tblLayout w:type="fixed"/>
        <w:tblLook w:val="04A0" w:firstRow="1" w:lastRow="0" w:firstColumn="1" w:lastColumn="0" w:noHBand="0" w:noVBand="1"/>
      </w:tblPr>
      <w:tblGrid>
        <w:gridCol w:w="992"/>
        <w:gridCol w:w="605"/>
        <w:gridCol w:w="540"/>
        <w:gridCol w:w="7222"/>
      </w:tblGrid>
      <w:tr w:rsidR="00320DC5" w:rsidRPr="00E350A3" w14:paraId="44784632" w14:textId="77777777" w:rsidTr="00B74842">
        <w:tc>
          <w:tcPr>
            <w:tcW w:w="992" w:type="dxa"/>
          </w:tcPr>
          <w:p w14:paraId="769D23E6" w14:textId="5C9BF4E7" w:rsidR="00320DC5" w:rsidRPr="00E350A3" w:rsidRDefault="00320DC5" w:rsidP="008669F8">
            <w:pPr>
              <w:pStyle w:val="Sectiontext"/>
              <w:jc w:val="center"/>
              <w:rPr>
                <w:rFonts w:cs="Arial"/>
                <w:lang w:eastAsia="en-US"/>
              </w:rPr>
            </w:pPr>
            <w:r w:rsidRPr="00E350A3">
              <w:t>1.</w:t>
            </w:r>
          </w:p>
        </w:tc>
        <w:tc>
          <w:tcPr>
            <w:tcW w:w="8367" w:type="dxa"/>
            <w:gridSpan w:val="3"/>
          </w:tcPr>
          <w:p w14:paraId="05771549" w14:textId="660F3142" w:rsidR="00320DC5" w:rsidRPr="00E350A3" w:rsidRDefault="00320DC5" w:rsidP="008669F8">
            <w:pPr>
              <w:pStyle w:val="Sectiontext"/>
            </w:pPr>
            <w:r w:rsidRPr="00E350A3">
              <w:t xml:space="preserve">Subject to subsection 3, any of the following persons is eligible for an economy class flight from their nearest capital city in Australia to their posting location overseas or location of short-term duty. </w:t>
            </w:r>
          </w:p>
        </w:tc>
      </w:tr>
      <w:tr w:rsidR="00320DC5" w:rsidRPr="00E350A3" w14:paraId="4176ABC4" w14:textId="77777777" w:rsidTr="00E862D1">
        <w:tc>
          <w:tcPr>
            <w:tcW w:w="992" w:type="dxa"/>
          </w:tcPr>
          <w:p w14:paraId="0027390F" w14:textId="77777777" w:rsidR="00320DC5" w:rsidRPr="00E350A3" w:rsidRDefault="00320DC5" w:rsidP="008669F8">
            <w:pPr>
              <w:pStyle w:val="Sectiontext"/>
              <w:jc w:val="center"/>
              <w:rPr>
                <w:rFonts w:cs="Arial"/>
                <w:lang w:eastAsia="en-US"/>
              </w:rPr>
            </w:pPr>
          </w:p>
        </w:tc>
        <w:tc>
          <w:tcPr>
            <w:tcW w:w="605" w:type="dxa"/>
          </w:tcPr>
          <w:p w14:paraId="0938B753" w14:textId="6FE1AE07" w:rsidR="00320DC5" w:rsidRPr="00E350A3" w:rsidRDefault="00320DC5" w:rsidP="00CE281E">
            <w:pPr>
              <w:pStyle w:val="Sectiontext"/>
              <w:jc w:val="center"/>
            </w:pPr>
            <w:r w:rsidRPr="00E350A3">
              <w:rPr>
                <w:rFonts w:cs="Arial"/>
              </w:rPr>
              <w:t>a.</w:t>
            </w:r>
          </w:p>
        </w:tc>
        <w:tc>
          <w:tcPr>
            <w:tcW w:w="7762" w:type="dxa"/>
            <w:gridSpan w:val="2"/>
          </w:tcPr>
          <w:p w14:paraId="7BC4A18D" w14:textId="3FDE48D1" w:rsidR="00320DC5" w:rsidRPr="00E350A3" w:rsidRDefault="00320DC5" w:rsidP="008669F8">
            <w:pPr>
              <w:pStyle w:val="Sectiontext"/>
            </w:pPr>
            <w:r w:rsidRPr="00E350A3">
              <w:t>A person who received an evacuation flight under section 14A.1.4.</w:t>
            </w:r>
          </w:p>
        </w:tc>
      </w:tr>
      <w:tr w:rsidR="00320DC5" w:rsidRPr="00E350A3" w14:paraId="201C7385" w14:textId="77777777" w:rsidTr="00E862D1">
        <w:tc>
          <w:tcPr>
            <w:tcW w:w="992" w:type="dxa"/>
          </w:tcPr>
          <w:p w14:paraId="2708A629" w14:textId="77777777" w:rsidR="00320DC5" w:rsidRPr="00E350A3" w:rsidRDefault="00320DC5" w:rsidP="008669F8">
            <w:pPr>
              <w:pStyle w:val="Sectiontext"/>
              <w:jc w:val="center"/>
              <w:rPr>
                <w:rFonts w:cs="Arial"/>
                <w:lang w:eastAsia="en-US"/>
              </w:rPr>
            </w:pPr>
          </w:p>
        </w:tc>
        <w:tc>
          <w:tcPr>
            <w:tcW w:w="605" w:type="dxa"/>
          </w:tcPr>
          <w:p w14:paraId="0C2B00CD" w14:textId="4D9C4095" w:rsidR="00320DC5" w:rsidRPr="00E350A3" w:rsidRDefault="00320DC5" w:rsidP="00CE281E">
            <w:pPr>
              <w:pStyle w:val="Sectiontext"/>
              <w:jc w:val="center"/>
            </w:pPr>
            <w:r w:rsidRPr="00E350A3">
              <w:rPr>
                <w:rFonts w:cs="Arial"/>
              </w:rPr>
              <w:t>b.</w:t>
            </w:r>
          </w:p>
        </w:tc>
        <w:tc>
          <w:tcPr>
            <w:tcW w:w="7762" w:type="dxa"/>
            <w:gridSpan w:val="2"/>
          </w:tcPr>
          <w:p w14:paraId="11DB2B65" w14:textId="7E6678FB" w:rsidR="00320DC5" w:rsidRPr="00E350A3" w:rsidRDefault="00320DC5" w:rsidP="008669F8">
            <w:pPr>
              <w:pStyle w:val="Sectiontext"/>
            </w:pPr>
            <w:r w:rsidRPr="00E350A3">
              <w:t xml:space="preserve">A person who meets all of the following. </w:t>
            </w:r>
          </w:p>
        </w:tc>
      </w:tr>
      <w:tr w:rsidR="00320DC5" w:rsidRPr="00E350A3" w14:paraId="0E2BEF35" w14:textId="77777777" w:rsidTr="00E862D1">
        <w:tc>
          <w:tcPr>
            <w:tcW w:w="992" w:type="dxa"/>
          </w:tcPr>
          <w:p w14:paraId="3D981565" w14:textId="77777777" w:rsidR="00320DC5" w:rsidRPr="00E350A3" w:rsidRDefault="00320DC5" w:rsidP="008669F8">
            <w:pPr>
              <w:pStyle w:val="Sectiontext"/>
              <w:jc w:val="center"/>
              <w:rPr>
                <w:rFonts w:cs="Arial"/>
                <w:lang w:eastAsia="en-US"/>
              </w:rPr>
            </w:pPr>
          </w:p>
        </w:tc>
        <w:tc>
          <w:tcPr>
            <w:tcW w:w="605" w:type="dxa"/>
          </w:tcPr>
          <w:p w14:paraId="0E7985DB" w14:textId="77777777" w:rsidR="00320DC5" w:rsidRPr="00E350A3" w:rsidRDefault="00320DC5" w:rsidP="008669F8">
            <w:pPr>
              <w:pStyle w:val="Sectiontext"/>
            </w:pPr>
          </w:p>
        </w:tc>
        <w:tc>
          <w:tcPr>
            <w:tcW w:w="540" w:type="dxa"/>
          </w:tcPr>
          <w:p w14:paraId="6B92D15C" w14:textId="3C3C21C1" w:rsidR="00320DC5" w:rsidRPr="00E350A3" w:rsidRDefault="00320DC5" w:rsidP="008669F8">
            <w:pPr>
              <w:pStyle w:val="Sectiontext"/>
            </w:pPr>
            <w:r w:rsidRPr="00E350A3">
              <w:rPr>
                <w:rFonts w:cs="Arial"/>
                <w:iCs/>
                <w:lang w:eastAsia="en-US"/>
              </w:rPr>
              <w:t>i.</w:t>
            </w:r>
          </w:p>
        </w:tc>
        <w:tc>
          <w:tcPr>
            <w:tcW w:w="7222" w:type="dxa"/>
          </w:tcPr>
          <w:p w14:paraId="6710E4F1" w14:textId="69E7CA98" w:rsidR="00320DC5" w:rsidRPr="00E350A3" w:rsidRDefault="00320DC5" w:rsidP="008669F8">
            <w:pPr>
              <w:pStyle w:val="Sectiontext"/>
            </w:pPr>
            <w:r w:rsidRPr="00E350A3">
              <w:t>They departed the posting location overseas to return to Australia before 19 March 2020.</w:t>
            </w:r>
          </w:p>
        </w:tc>
      </w:tr>
      <w:tr w:rsidR="00320DC5" w:rsidRPr="00E350A3" w14:paraId="68EE5CD8" w14:textId="77777777" w:rsidTr="00E862D1">
        <w:tc>
          <w:tcPr>
            <w:tcW w:w="992" w:type="dxa"/>
          </w:tcPr>
          <w:p w14:paraId="2AB85554" w14:textId="77777777" w:rsidR="00320DC5" w:rsidRPr="00E350A3" w:rsidRDefault="00320DC5" w:rsidP="008669F8">
            <w:pPr>
              <w:pStyle w:val="Sectiontext"/>
              <w:jc w:val="center"/>
              <w:rPr>
                <w:rFonts w:cs="Arial"/>
                <w:lang w:eastAsia="en-US"/>
              </w:rPr>
            </w:pPr>
          </w:p>
        </w:tc>
        <w:tc>
          <w:tcPr>
            <w:tcW w:w="605" w:type="dxa"/>
          </w:tcPr>
          <w:p w14:paraId="7CAE467D" w14:textId="77777777" w:rsidR="00320DC5" w:rsidRPr="00E350A3" w:rsidRDefault="00320DC5" w:rsidP="008669F8">
            <w:pPr>
              <w:pStyle w:val="Sectiontext"/>
            </w:pPr>
          </w:p>
        </w:tc>
        <w:tc>
          <w:tcPr>
            <w:tcW w:w="540" w:type="dxa"/>
          </w:tcPr>
          <w:p w14:paraId="44D3147C" w14:textId="7C540F1E" w:rsidR="00320DC5" w:rsidRPr="00E350A3" w:rsidRDefault="00320DC5" w:rsidP="008669F8">
            <w:pPr>
              <w:pStyle w:val="Sectiontext"/>
            </w:pPr>
            <w:r w:rsidRPr="00E350A3">
              <w:rPr>
                <w:rFonts w:cs="Arial"/>
                <w:iCs/>
                <w:lang w:eastAsia="en-US"/>
              </w:rPr>
              <w:t>ii.</w:t>
            </w:r>
          </w:p>
        </w:tc>
        <w:tc>
          <w:tcPr>
            <w:tcW w:w="7222" w:type="dxa"/>
          </w:tcPr>
          <w:p w14:paraId="70C5A240" w14:textId="3FD4F34D" w:rsidR="00320DC5" w:rsidRPr="00E350A3" w:rsidRDefault="00320DC5" w:rsidP="008669F8">
            <w:pPr>
              <w:pStyle w:val="Sectiontext"/>
            </w:pPr>
            <w:r w:rsidRPr="00E350A3">
              <w:t>They, or the member they accompanied to the posting location, continue to be posted to the posting location overseas that they left.</w:t>
            </w:r>
          </w:p>
        </w:tc>
      </w:tr>
      <w:tr w:rsidR="00320DC5" w:rsidRPr="00E350A3" w14:paraId="43C7F394" w14:textId="77777777" w:rsidTr="00E862D1">
        <w:tc>
          <w:tcPr>
            <w:tcW w:w="992" w:type="dxa"/>
          </w:tcPr>
          <w:p w14:paraId="686A4E1F" w14:textId="77777777" w:rsidR="00320DC5" w:rsidRPr="00E350A3" w:rsidRDefault="00320DC5" w:rsidP="008669F8">
            <w:pPr>
              <w:pStyle w:val="Sectiontext"/>
              <w:jc w:val="center"/>
              <w:rPr>
                <w:rFonts w:cs="Arial"/>
                <w:lang w:eastAsia="en-US"/>
              </w:rPr>
            </w:pPr>
          </w:p>
        </w:tc>
        <w:tc>
          <w:tcPr>
            <w:tcW w:w="605" w:type="dxa"/>
          </w:tcPr>
          <w:p w14:paraId="5143F219" w14:textId="77777777" w:rsidR="00320DC5" w:rsidRPr="00E350A3" w:rsidRDefault="00320DC5" w:rsidP="008669F8">
            <w:pPr>
              <w:pStyle w:val="Sectiontext"/>
            </w:pPr>
          </w:p>
        </w:tc>
        <w:tc>
          <w:tcPr>
            <w:tcW w:w="540" w:type="dxa"/>
          </w:tcPr>
          <w:p w14:paraId="36AB8612" w14:textId="67869F1F" w:rsidR="00320DC5" w:rsidRPr="00E350A3" w:rsidRDefault="00320DC5" w:rsidP="008669F8">
            <w:pPr>
              <w:pStyle w:val="Sectiontext"/>
            </w:pPr>
            <w:r w:rsidRPr="00E350A3">
              <w:rPr>
                <w:rFonts w:cs="Arial"/>
                <w:iCs/>
                <w:lang w:eastAsia="en-US"/>
              </w:rPr>
              <w:t>iii.</w:t>
            </w:r>
          </w:p>
        </w:tc>
        <w:tc>
          <w:tcPr>
            <w:tcW w:w="7222" w:type="dxa"/>
          </w:tcPr>
          <w:p w14:paraId="6D4323F9" w14:textId="32935369" w:rsidR="00320DC5" w:rsidRPr="00E350A3" w:rsidRDefault="00320DC5" w:rsidP="008669F8">
            <w:pPr>
              <w:pStyle w:val="Sectiontext"/>
            </w:pPr>
            <w:r w:rsidRPr="00E350A3">
              <w:t xml:space="preserve">They have been unable to return to the member’s posting location as a consequence of COVID-19 pandemic. </w:t>
            </w:r>
          </w:p>
        </w:tc>
      </w:tr>
      <w:tr w:rsidR="00320DC5" w:rsidRPr="00E350A3" w14:paraId="686E25D6" w14:textId="77777777" w:rsidTr="00B74842">
        <w:tc>
          <w:tcPr>
            <w:tcW w:w="992" w:type="dxa"/>
          </w:tcPr>
          <w:p w14:paraId="6DDEDBC2" w14:textId="2546C8F6" w:rsidR="00320DC5" w:rsidRPr="00E350A3" w:rsidRDefault="00320DC5" w:rsidP="008669F8">
            <w:pPr>
              <w:pStyle w:val="Sectiontext"/>
              <w:jc w:val="center"/>
              <w:rPr>
                <w:rFonts w:cs="Arial"/>
                <w:lang w:eastAsia="en-US"/>
              </w:rPr>
            </w:pPr>
            <w:r w:rsidRPr="00E350A3">
              <w:rPr>
                <w:rFonts w:cs="Arial"/>
                <w:lang w:eastAsia="en-US"/>
              </w:rPr>
              <w:t>3.</w:t>
            </w:r>
          </w:p>
        </w:tc>
        <w:tc>
          <w:tcPr>
            <w:tcW w:w="8367" w:type="dxa"/>
            <w:gridSpan w:val="3"/>
          </w:tcPr>
          <w:p w14:paraId="19A19F6F" w14:textId="77777777" w:rsidR="00320DC5" w:rsidRPr="00E350A3" w:rsidRDefault="00320DC5" w:rsidP="008669F8">
            <w:pPr>
              <w:pStyle w:val="Sectiontext"/>
              <w:rPr>
                <w:rFonts w:cs="Arial"/>
              </w:rPr>
            </w:pPr>
            <w:r w:rsidRPr="00E350A3">
              <w:rPr>
                <w:rFonts w:cs="Arial"/>
              </w:rPr>
              <w:t>A person is not eligible for an end of evacuation flight if they are a dependant whose evacuation period has ended under subparagraph c.ii or paragraph d of the definition of evacuation period in section 14A.1.2.</w:t>
            </w:r>
          </w:p>
        </w:tc>
      </w:tr>
    </w:tbl>
    <w:p w14:paraId="67A36B44" w14:textId="215B1A31" w:rsidR="009900F3" w:rsidRPr="00E350A3" w:rsidRDefault="009900F3" w:rsidP="008669F8">
      <w:pPr>
        <w:pStyle w:val="Heading5"/>
      </w:pPr>
      <w:bookmarkStart w:id="268" w:name="_Toc105055475"/>
      <w:r w:rsidRPr="00E350A3">
        <w:t>14A.1.6</w:t>
      </w:r>
      <w:r w:rsidR="0060420C" w:rsidRPr="00E350A3">
        <w:t>    </w:t>
      </w:r>
      <w:r w:rsidRPr="00E350A3">
        <w:t>Excess baggage</w:t>
      </w:r>
      <w:bookmarkEnd w:id="268"/>
    </w:p>
    <w:tbl>
      <w:tblPr>
        <w:tblW w:w="9366" w:type="dxa"/>
        <w:tblInd w:w="113" w:type="dxa"/>
        <w:tblLayout w:type="fixed"/>
        <w:tblLook w:val="04A0" w:firstRow="1" w:lastRow="0" w:firstColumn="1" w:lastColumn="0" w:noHBand="0" w:noVBand="1"/>
      </w:tblPr>
      <w:tblGrid>
        <w:gridCol w:w="992"/>
        <w:gridCol w:w="567"/>
        <w:gridCol w:w="7807"/>
      </w:tblGrid>
      <w:tr w:rsidR="009900F3" w:rsidRPr="00E350A3" w14:paraId="24C701D8" w14:textId="77777777" w:rsidTr="00B74842">
        <w:tc>
          <w:tcPr>
            <w:tcW w:w="992" w:type="dxa"/>
          </w:tcPr>
          <w:p w14:paraId="0356F084" w14:textId="77777777" w:rsidR="009900F3" w:rsidRPr="00E350A3" w:rsidRDefault="009900F3" w:rsidP="008669F8">
            <w:pPr>
              <w:pStyle w:val="Sectiontext"/>
              <w:jc w:val="center"/>
              <w:rPr>
                <w:rFonts w:cs="Arial"/>
                <w:lang w:eastAsia="en-US"/>
              </w:rPr>
            </w:pPr>
          </w:p>
        </w:tc>
        <w:tc>
          <w:tcPr>
            <w:tcW w:w="8374" w:type="dxa"/>
            <w:gridSpan w:val="2"/>
          </w:tcPr>
          <w:p w14:paraId="39559F24" w14:textId="77777777" w:rsidR="009900F3" w:rsidRPr="00E350A3" w:rsidRDefault="009900F3" w:rsidP="008669F8">
            <w:pPr>
              <w:pStyle w:val="Sectiontext"/>
              <w:rPr>
                <w:rFonts w:cs="Arial"/>
              </w:rPr>
            </w:pPr>
            <w:r w:rsidRPr="00E350A3">
              <w:rPr>
                <w:rFonts w:cs="Arial"/>
              </w:rPr>
              <w:t>A person who is eligible for a flight under one of the following sections is eligible to be reimbursed the cost for up to 20 kg of excess baggage for each flight.</w:t>
            </w:r>
          </w:p>
        </w:tc>
      </w:tr>
      <w:tr w:rsidR="009900F3" w:rsidRPr="00E350A3" w14:paraId="6CD1A0A5" w14:textId="77777777" w:rsidTr="00B74842">
        <w:tc>
          <w:tcPr>
            <w:tcW w:w="992" w:type="dxa"/>
          </w:tcPr>
          <w:p w14:paraId="019E862D" w14:textId="77777777" w:rsidR="009900F3" w:rsidRPr="00E350A3" w:rsidRDefault="009900F3" w:rsidP="008669F8">
            <w:pPr>
              <w:pStyle w:val="Sectiontext"/>
              <w:jc w:val="center"/>
              <w:rPr>
                <w:rFonts w:cs="Arial"/>
                <w:lang w:eastAsia="en-US"/>
              </w:rPr>
            </w:pPr>
          </w:p>
        </w:tc>
        <w:tc>
          <w:tcPr>
            <w:tcW w:w="567" w:type="dxa"/>
          </w:tcPr>
          <w:p w14:paraId="398E237F" w14:textId="77777777" w:rsidR="009900F3" w:rsidRPr="00E350A3" w:rsidRDefault="009900F3" w:rsidP="00CE281E">
            <w:pPr>
              <w:pStyle w:val="Sectiontext"/>
              <w:jc w:val="center"/>
              <w:rPr>
                <w:rFonts w:cs="Arial"/>
                <w:lang w:eastAsia="en-US"/>
              </w:rPr>
            </w:pPr>
            <w:r w:rsidRPr="00E350A3">
              <w:rPr>
                <w:rFonts w:cs="Arial"/>
                <w:lang w:eastAsia="en-US"/>
              </w:rPr>
              <w:t>a.</w:t>
            </w:r>
          </w:p>
        </w:tc>
        <w:tc>
          <w:tcPr>
            <w:tcW w:w="7807" w:type="dxa"/>
          </w:tcPr>
          <w:p w14:paraId="1CF48CFE" w14:textId="77777777" w:rsidR="009900F3" w:rsidRPr="00E350A3" w:rsidRDefault="009900F3" w:rsidP="008669F8">
            <w:pPr>
              <w:pStyle w:val="Sectiontext"/>
              <w:rPr>
                <w:rFonts w:cs="Arial"/>
              </w:rPr>
            </w:pPr>
            <w:r w:rsidRPr="00E350A3">
              <w:rPr>
                <w:rFonts w:cs="Arial"/>
              </w:rPr>
              <w:t>Section 14A.1.4 Evacuation flights.</w:t>
            </w:r>
          </w:p>
        </w:tc>
      </w:tr>
      <w:tr w:rsidR="009900F3" w:rsidRPr="00E350A3" w14:paraId="52D4E6A8" w14:textId="77777777" w:rsidTr="00B74842">
        <w:tc>
          <w:tcPr>
            <w:tcW w:w="992" w:type="dxa"/>
          </w:tcPr>
          <w:p w14:paraId="410CD8DF" w14:textId="77777777" w:rsidR="009900F3" w:rsidRPr="00E350A3" w:rsidRDefault="009900F3" w:rsidP="008669F8">
            <w:pPr>
              <w:pStyle w:val="Sectiontext"/>
              <w:jc w:val="center"/>
              <w:rPr>
                <w:rFonts w:cs="Arial"/>
                <w:lang w:eastAsia="en-US"/>
              </w:rPr>
            </w:pPr>
          </w:p>
        </w:tc>
        <w:tc>
          <w:tcPr>
            <w:tcW w:w="567" w:type="dxa"/>
          </w:tcPr>
          <w:p w14:paraId="24E8B177" w14:textId="77777777" w:rsidR="009900F3" w:rsidRPr="00E350A3" w:rsidRDefault="009900F3" w:rsidP="00CE281E">
            <w:pPr>
              <w:pStyle w:val="Sectiontext"/>
              <w:jc w:val="center"/>
              <w:rPr>
                <w:rFonts w:cs="Arial"/>
                <w:lang w:eastAsia="en-US"/>
              </w:rPr>
            </w:pPr>
            <w:r w:rsidRPr="00E350A3">
              <w:rPr>
                <w:rFonts w:cs="Arial"/>
                <w:lang w:eastAsia="en-US"/>
              </w:rPr>
              <w:t>b.</w:t>
            </w:r>
          </w:p>
        </w:tc>
        <w:tc>
          <w:tcPr>
            <w:tcW w:w="7807" w:type="dxa"/>
          </w:tcPr>
          <w:p w14:paraId="0DECDC87" w14:textId="77777777" w:rsidR="009900F3" w:rsidRPr="00E350A3" w:rsidRDefault="009900F3" w:rsidP="008669F8">
            <w:pPr>
              <w:pStyle w:val="Sectiontext"/>
              <w:rPr>
                <w:rFonts w:cs="Arial"/>
              </w:rPr>
            </w:pPr>
            <w:r w:rsidRPr="00E350A3">
              <w:rPr>
                <w:rFonts w:cs="Arial"/>
              </w:rPr>
              <w:t>Section 14A.1.5 End of evacuation flights.</w:t>
            </w:r>
          </w:p>
        </w:tc>
      </w:tr>
    </w:tbl>
    <w:p w14:paraId="4CA19D09" w14:textId="121E7CCD" w:rsidR="00DB442C" w:rsidRPr="00E350A3" w:rsidRDefault="00DB442C" w:rsidP="008669F8">
      <w:pPr>
        <w:pStyle w:val="Heading5"/>
      </w:pPr>
      <w:bookmarkStart w:id="269" w:name="_Toc105055476"/>
      <w:r w:rsidRPr="00E350A3">
        <w:t>14A.1.6A</w:t>
      </w:r>
      <w:r w:rsidR="0060420C" w:rsidRPr="00E350A3">
        <w:t>    </w:t>
      </w:r>
      <w:r w:rsidRPr="00E350A3">
        <w:t>Transit accommodation and meals</w:t>
      </w:r>
      <w:bookmarkEnd w:id="269"/>
    </w:p>
    <w:tbl>
      <w:tblPr>
        <w:tblW w:w="9360" w:type="dxa"/>
        <w:tblInd w:w="113" w:type="dxa"/>
        <w:tblLayout w:type="fixed"/>
        <w:tblLook w:val="0000" w:firstRow="0" w:lastRow="0" w:firstColumn="0" w:lastColumn="0" w:noHBand="0" w:noVBand="0"/>
      </w:tblPr>
      <w:tblGrid>
        <w:gridCol w:w="992"/>
        <w:gridCol w:w="567"/>
        <w:gridCol w:w="7801"/>
      </w:tblGrid>
      <w:tr w:rsidR="00822B09" w:rsidRPr="00E350A3" w14:paraId="24A71305" w14:textId="77777777" w:rsidTr="00822B09">
        <w:tc>
          <w:tcPr>
            <w:tcW w:w="992" w:type="dxa"/>
          </w:tcPr>
          <w:p w14:paraId="7DB61B00" w14:textId="77777777" w:rsidR="00822B09" w:rsidRPr="00E350A3" w:rsidRDefault="00822B09" w:rsidP="008669F8">
            <w:pPr>
              <w:pStyle w:val="Sectiontext"/>
              <w:jc w:val="center"/>
            </w:pPr>
            <w:r w:rsidRPr="00E350A3">
              <w:t>1.</w:t>
            </w:r>
          </w:p>
        </w:tc>
        <w:tc>
          <w:tcPr>
            <w:tcW w:w="8368" w:type="dxa"/>
            <w:gridSpan w:val="2"/>
          </w:tcPr>
          <w:p w14:paraId="4E36BABF" w14:textId="77777777" w:rsidR="00822B09" w:rsidRPr="00E350A3" w:rsidRDefault="00822B09" w:rsidP="008669F8">
            <w:pPr>
              <w:pStyle w:val="Sectiontext"/>
              <w:rPr>
                <w:iCs/>
              </w:rPr>
            </w:pPr>
            <w:r w:rsidRPr="00E350A3">
              <w:rPr>
                <w:iCs/>
              </w:rPr>
              <w:t xml:space="preserve">This section applies to any of the following persons. </w:t>
            </w:r>
          </w:p>
        </w:tc>
      </w:tr>
      <w:tr w:rsidR="00822B09" w:rsidRPr="00E350A3" w14:paraId="67D04D6C" w14:textId="77777777" w:rsidTr="00E862D1">
        <w:tc>
          <w:tcPr>
            <w:tcW w:w="992" w:type="dxa"/>
          </w:tcPr>
          <w:p w14:paraId="3891744B" w14:textId="77777777" w:rsidR="00822B09" w:rsidRPr="00E350A3" w:rsidRDefault="00822B09" w:rsidP="008669F8">
            <w:pPr>
              <w:pStyle w:val="Sectiontext"/>
              <w:jc w:val="center"/>
              <w:rPr>
                <w:lang w:eastAsia="en-US"/>
              </w:rPr>
            </w:pPr>
          </w:p>
        </w:tc>
        <w:tc>
          <w:tcPr>
            <w:tcW w:w="567" w:type="dxa"/>
            <w:hideMark/>
          </w:tcPr>
          <w:p w14:paraId="3F27340B" w14:textId="77777777" w:rsidR="00822B09" w:rsidRPr="00E350A3" w:rsidRDefault="00822B09" w:rsidP="00CE281E">
            <w:pPr>
              <w:pStyle w:val="Sectiontext"/>
              <w:jc w:val="center"/>
              <w:rPr>
                <w:rFonts w:cs="Arial"/>
                <w:lang w:eastAsia="en-US"/>
              </w:rPr>
            </w:pPr>
            <w:r w:rsidRPr="00E350A3">
              <w:rPr>
                <w:rFonts w:cs="Arial"/>
                <w:lang w:eastAsia="en-US"/>
              </w:rPr>
              <w:t>a.</w:t>
            </w:r>
          </w:p>
        </w:tc>
        <w:tc>
          <w:tcPr>
            <w:tcW w:w="7801" w:type="dxa"/>
          </w:tcPr>
          <w:p w14:paraId="5E0458D2" w14:textId="77777777" w:rsidR="00822B09" w:rsidRPr="00E350A3" w:rsidRDefault="00822B09" w:rsidP="008669F8">
            <w:pPr>
              <w:pStyle w:val="Sectiontext"/>
              <w:rPr>
                <w:rFonts w:cs="Arial"/>
                <w:lang w:eastAsia="en-US"/>
              </w:rPr>
            </w:pPr>
            <w:r w:rsidRPr="00E350A3">
              <w:t>A person eligible for an evacuation flight under section 14A.1.4 who is required to stay overnight in a transit location (being the third location) that is not the location they are being evacuated from or in Australia.</w:t>
            </w:r>
          </w:p>
        </w:tc>
      </w:tr>
      <w:tr w:rsidR="00822B09" w:rsidRPr="00E350A3" w14:paraId="3F791EE0" w14:textId="77777777" w:rsidTr="00E862D1">
        <w:tc>
          <w:tcPr>
            <w:tcW w:w="992" w:type="dxa"/>
          </w:tcPr>
          <w:p w14:paraId="3D371FF8" w14:textId="77777777" w:rsidR="00822B09" w:rsidRPr="00E350A3" w:rsidRDefault="00822B09" w:rsidP="008669F8">
            <w:pPr>
              <w:pStyle w:val="Sectiontext"/>
              <w:jc w:val="center"/>
              <w:rPr>
                <w:lang w:eastAsia="en-US"/>
              </w:rPr>
            </w:pPr>
          </w:p>
        </w:tc>
        <w:tc>
          <w:tcPr>
            <w:tcW w:w="567" w:type="dxa"/>
          </w:tcPr>
          <w:p w14:paraId="06D250FA" w14:textId="77777777" w:rsidR="00822B09" w:rsidRPr="00E350A3" w:rsidRDefault="00822B09" w:rsidP="00CE281E">
            <w:pPr>
              <w:pStyle w:val="Sectiontext"/>
              <w:jc w:val="center"/>
              <w:rPr>
                <w:rFonts w:cs="Arial"/>
                <w:lang w:eastAsia="en-US"/>
              </w:rPr>
            </w:pPr>
            <w:r w:rsidRPr="00E350A3">
              <w:rPr>
                <w:rFonts w:cs="Arial"/>
                <w:lang w:eastAsia="en-US"/>
              </w:rPr>
              <w:t>b.</w:t>
            </w:r>
          </w:p>
        </w:tc>
        <w:tc>
          <w:tcPr>
            <w:tcW w:w="7801" w:type="dxa"/>
          </w:tcPr>
          <w:p w14:paraId="4D793F2A" w14:textId="77777777" w:rsidR="00822B09" w:rsidRPr="00E350A3" w:rsidRDefault="00822B09" w:rsidP="008669F8">
            <w:pPr>
              <w:pStyle w:val="Sectiontext"/>
            </w:pPr>
            <w:r w:rsidRPr="00E350A3">
              <w:t>A person eligible for an end of evacuation flight under section 14A.1.5 who is required to stay overnight in a transit location that is not their posting location overseas or their short-term duty location.</w:t>
            </w:r>
          </w:p>
        </w:tc>
      </w:tr>
      <w:tr w:rsidR="00DB442C" w:rsidRPr="00E350A3" w14:paraId="6AD93356" w14:textId="77777777" w:rsidTr="00822B09">
        <w:tc>
          <w:tcPr>
            <w:tcW w:w="992" w:type="dxa"/>
          </w:tcPr>
          <w:p w14:paraId="790604B7" w14:textId="77777777" w:rsidR="00DB442C" w:rsidRPr="00E350A3" w:rsidRDefault="00DB442C" w:rsidP="008669F8">
            <w:pPr>
              <w:pStyle w:val="Sectiontext"/>
              <w:jc w:val="center"/>
            </w:pPr>
            <w:r w:rsidRPr="00E350A3">
              <w:t>2.</w:t>
            </w:r>
          </w:p>
        </w:tc>
        <w:tc>
          <w:tcPr>
            <w:tcW w:w="8368" w:type="dxa"/>
            <w:gridSpan w:val="2"/>
          </w:tcPr>
          <w:p w14:paraId="76EFDC09" w14:textId="77777777" w:rsidR="00DB442C" w:rsidRPr="00E350A3" w:rsidRDefault="00DB442C" w:rsidP="008669F8">
            <w:pPr>
              <w:pStyle w:val="Sectiontext"/>
              <w:rPr>
                <w:iCs/>
              </w:rPr>
            </w:pPr>
            <w:r w:rsidRPr="00E350A3">
              <w:rPr>
                <w:iCs/>
              </w:rPr>
              <w:t>Subject to subsection 3, the person is eligible for accommodation, meals and incidentals that would otherwise be payable under section 13.3.6</w:t>
            </w:r>
            <w:r w:rsidRPr="00E350A3">
              <w:t xml:space="preserve"> for the period that they are in the third location.</w:t>
            </w:r>
          </w:p>
        </w:tc>
      </w:tr>
      <w:tr w:rsidR="00DB442C" w:rsidRPr="00E350A3" w14:paraId="699297A7" w14:textId="77777777" w:rsidTr="00822B09">
        <w:tc>
          <w:tcPr>
            <w:tcW w:w="992" w:type="dxa"/>
          </w:tcPr>
          <w:p w14:paraId="29936401" w14:textId="77777777" w:rsidR="00DB442C" w:rsidRPr="00E350A3" w:rsidRDefault="00DB442C" w:rsidP="008669F8">
            <w:pPr>
              <w:pStyle w:val="Sectiontext"/>
              <w:jc w:val="center"/>
            </w:pPr>
            <w:r w:rsidRPr="00E350A3">
              <w:t>3.</w:t>
            </w:r>
          </w:p>
        </w:tc>
        <w:tc>
          <w:tcPr>
            <w:tcW w:w="8368" w:type="dxa"/>
            <w:gridSpan w:val="2"/>
          </w:tcPr>
          <w:p w14:paraId="16703449" w14:textId="77777777" w:rsidR="00DB442C" w:rsidRPr="00E350A3" w:rsidRDefault="00DB442C" w:rsidP="008669F8">
            <w:pPr>
              <w:pStyle w:val="Sectiontext"/>
              <w:rPr>
                <w:iCs/>
              </w:rPr>
            </w:pPr>
            <w:r w:rsidRPr="00E350A3">
              <w:rPr>
                <w:iCs/>
              </w:rPr>
              <w:t>The following sections apply to the calculation of benefits provided for meals and incidentals under subsection 2.</w:t>
            </w:r>
          </w:p>
        </w:tc>
      </w:tr>
      <w:tr w:rsidR="00DB442C" w:rsidRPr="00E350A3" w14:paraId="165CC301" w14:textId="77777777" w:rsidTr="00822B09">
        <w:tblPrEx>
          <w:tblLook w:val="04A0" w:firstRow="1" w:lastRow="0" w:firstColumn="1" w:lastColumn="0" w:noHBand="0" w:noVBand="1"/>
        </w:tblPrEx>
        <w:tc>
          <w:tcPr>
            <w:tcW w:w="992" w:type="dxa"/>
          </w:tcPr>
          <w:p w14:paraId="37D0D848" w14:textId="77777777" w:rsidR="00DB442C" w:rsidRPr="00E350A3" w:rsidRDefault="00DB442C" w:rsidP="008669F8">
            <w:pPr>
              <w:pStyle w:val="Sectiontext"/>
              <w:jc w:val="center"/>
              <w:rPr>
                <w:lang w:eastAsia="en-US"/>
              </w:rPr>
            </w:pPr>
          </w:p>
        </w:tc>
        <w:tc>
          <w:tcPr>
            <w:tcW w:w="567" w:type="dxa"/>
            <w:hideMark/>
          </w:tcPr>
          <w:p w14:paraId="62060A3C" w14:textId="77777777" w:rsidR="00DB442C" w:rsidRPr="00E350A3" w:rsidRDefault="00DB442C" w:rsidP="00CE281E">
            <w:pPr>
              <w:pStyle w:val="Sectiontext"/>
              <w:jc w:val="center"/>
              <w:rPr>
                <w:rFonts w:cs="Arial"/>
                <w:lang w:eastAsia="en-US"/>
              </w:rPr>
            </w:pPr>
            <w:r w:rsidRPr="00E350A3">
              <w:rPr>
                <w:rFonts w:cs="Arial"/>
                <w:lang w:eastAsia="en-US"/>
              </w:rPr>
              <w:t>a.</w:t>
            </w:r>
          </w:p>
        </w:tc>
        <w:tc>
          <w:tcPr>
            <w:tcW w:w="7801" w:type="dxa"/>
          </w:tcPr>
          <w:p w14:paraId="1CC395F6" w14:textId="77777777" w:rsidR="00DB442C" w:rsidRPr="00E350A3" w:rsidRDefault="00DB442C" w:rsidP="008669F8">
            <w:pPr>
              <w:pStyle w:val="Sectiontext"/>
              <w:rPr>
                <w:rFonts w:cs="Arial"/>
                <w:lang w:eastAsia="en-US"/>
              </w:rPr>
            </w:pPr>
            <w:r w:rsidRPr="00E350A3">
              <w:rPr>
                <w:rFonts w:cs="Arial"/>
                <w:lang w:eastAsia="en-US"/>
              </w:rPr>
              <w:t xml:space="preserve">Section 13.3.9, </w:t>
            </w:r>
            <w:r w:rsidRPr="00E350A3">
              <w:t>Reduced rates for meals on day of arrival or departure.</w:t>
            </w:r>
          </w:p>
        </w:tc>
      </w:tr>
      <w:tr w:rsidR="00DB442C" w:rsidRPr="00E350A3" w14:paraId="0275CF49" w14:textId="77777777" w:rsidTr="00822B09">
        <w:tblPrEx>
          <w:tblLook w:val="04A0" w:firstRow="1" w:lastRow="0" w:firstColumn="1" w:lastColumn="0" w:noHBand="0" w:noVBand="1"/>
        </w:tblPrEx>
        <w:tc>
          <w:tcPr>
            <w:tcW w:w="992" w:type="dxa"/>
          </w:tcPr>
          <w:p w14:paraId="7FB1BF85" w14:textId="77777777" w:rsidR="00DB442C" w:rsidRPr="00E350A3" w:rsidRDefault="00DB442C" w:rsidP="008669F8">
            <w:pPr>
              <w:pStyle w:val="Sectiontext"/>
              <w:jc w:val="center"/>
              <w:rPr>
                <w:lang w:eastAsia="en-US"/>
              </w:rPr>
            </w:pPr>
          </w:p>
        </w:tc>
        <w:tc>
          <w:tcPr>
            <w:tcW w:w="567" w:type="dxa"/>
            <w:hideMark/>
          </w:tcPr>
          <w:p w14:paraId="610D606E" w14:textId="77777777" w:rsidR="00DB442C" w:rsidRPr="00E350A3" w:rsidRDefault="00DB442C" w:rsidP="00CE281E">
            <w:pPr>
              <w:pStyle w:val="Sectiontext"/>
              <w:jc w:val="center"/>
              <w:rPr>
                <w:rFonts w:cs="Arial"/>
                <w:lang w:eastAsia="en-US"/>
              </w:rPr>
            </w:pPr>
            <w:r w:rsidRPr="00E350A3">
              <w:rPr>
                <w:rFonts w:cs="Arial"/>
                <w:lang w:eastAsia="en-US"/>
              </w:rPr>
              <w:t>b.</w:t>
            </w:r>
          </w:p>
        </w:tc>
        <w:tc>
          <w:tcPr>
            <w:tcW w:w="7801" w:type="dxa"/>
          </w:tcPr>
          <w:p w14:paraId="59393367" w14:textId="77777777" w:rsidR="00DB442C" w:rsidRPr="00E350A3" w:rsidRDefault="00DB442C" w:rsidP="008669F8">
            <w:pPr>
              <w:pStyle w:val="Sectiontext"/>
              <w:rPr>
                <w:rFonts w:cs="Arial"/>
                <w:lang w:eastAsia="en-US"/>
              </w:rPr>
            </w:pPr>
            <w:r w:rsidRPr="00E350A3">
              <w:rPr>
                <w:rFonts w:cs="Arial"/>
                <w:lang w:eastAsia="en-US"/>
              </w:rPr>
              <w:t xml:space="preserve">Section 13.3.10, </w:t>
            </w:r>
            <w:r w:rsidRPr="00E350A3">
              <w:t>Reduced eligibility for incidentals.</w:t>
            </w:r>
          </w:p>
        </w:tc>
      </w:tr>
    </w:tbl>
    <w:p w14:paraId="50C06A1E" w14:textId="20000C64" w:rsidR="009900F3" w:rsidRPr="00E350A3" w:rsidRDefault="009900F3" w:rsidP="008669F8">
      <w:pPr>
        <w:pStyle w:val="Heading4"/>
        <w:pageBreakBefore/>
      </w:pPr>
      <w:bookmarkStart w:id="270" w:name="_Toc105055477"/>
      <w:r w:rsidRPr="00E350A3">
        <w:t xml:space="preserve">Division 2: </w:t>
      </w:r>
      <w:r w:rsidR="00EA619A" w:rsidRPr="00E350A3">
        <w:t>Accommodation and meals</w:t>
      </w:r>
      <w:bookmarkEnd w:id="270"/>
    </w:p>
    <w:p w14:paraId="00B3E156" w14:textId="5723D88D" w:rsidR="009900F3" w:rsidRPr="00E350A3" w:rsidRDefault="009900F3" w:rsidP="008669F8">
      <w:pPr>
        <w:pStyle w:val="Heading5"/>
      </w:pPr>
      <w:bookmarkStart w:id="271" w:name="_Toc105055478"/>
      <w:r w:rsidRPr="00E350A3">
        <w:t>14A.1.7</w:t>
      </w:r>
      <w:r w:rsidR="0060420C" w:rsidRPr="00E350A3">
        <w:t>    </w:t>
      </w:r>
      <w:r w:rsidR="00A9401D" w:rsidRPr="00E350A3">
        <w:t>Accommodation on return to Australia</w:t>
      </w:r>
      <w:bookmarkEnd w:id="271"/>
    </w:p>
    <w:tbl>
      <w:tblPr>
        <w:tblW w:w="9366" w:type="dxa"/>
        <w:tblInd w:w="113" w:type="dxa"/>
        <w:tblLayout w:type="fixed"/>
        <w:tblLook w:val="04A0" w:firstRow="1" w:lastRow="0" w:firstColumn="1" w:lastColumn="0" w:noHBand="0" w:noVBand="1"/>
      </w:tblPr>
      <w:tblGrid>
        <w:gridCol w:w="992"/>
        <w:gridCol w:w="567"/>
        <w:gridCol w:w="7807"/>
      </w:tblGrid>
      <w:tr w:rsidR="009900F3" w:rsidRPr="00E350A3" w14:paraId="2496C6A3" w14:textId="77777777" w:rsidTr="00B74842">
        <w:tc>
          <w:tcPr>
            <w:tcW w:w="992" w:type="dxa"/>
          </w:tcPr>
          <w:p w14:paraId="0FD84AF4" w14:textId="77777777" w:rsidR="009900F3" w:rsidRPr="00E350A3" w:rsidRDefault="009900F3" w:rsidP="008669F8">
            <w:pPr>
              <w:pStyle w:val="Sectiontext"/>
              <w:jc w:val="center"/>
              <w:rPr>
                <w:rFonts w:cs="Arial"/>
                <w:lang w:eastAsia="en-US"/>
              </w:rPr>
            </w:pPr>
            <w:r w:rsidRPr="00E350A3">
              <w:rPr>
                <w:rFonts w:cs="Arial"/>
                <w:lang w:eastAsia="en-US"/>
              </w:rPr>
              <w:t>1.</w:t>
            </w:r>
          </w:p>
        </w:tc>
        <w:tc>
          <w:tcPr>
            <w:tcW w:w="8374" w:type="dxa"/>
            <w:gridSpan w:val="2"/>
          </w:tcPr>
          <w:p w14:paraId="77C03AA5" w14:textId="77777777" w:rsidR="009900F3" w:rsidRPr="00E350A3" w:rsidRDefault="00A9401D" w:rsidP="008669F8">
            <w:pPr>
              <w:pStyle w:val="Sectiontext"/>
              <w:rPr>
                <w:rFonts w:cs="Arial"/>
              </w:rPr>
            </w:pPr>
            <w:r w:rsidRPr="00E350A3">
              <w:rPr>
                <w:rFonts w:cs="Arial"/>
              </w:rPr>
              <w:t xml:space="preserve">This section applies to a person who has received an evacuation flight under section 14A.1.4 </w:t>
            </w:r>
            <w:r w:rsidRPr="00E350A3">
              <w:rPr>
                <w:iCs/>
              </w:rPr>
              <w:t>for 28 days from the day they return to Australia.</w:t>
            </w:r>
          </w:p>
        </w:tc>
      </w:tr>
      <w:tr w:rsidR="009900F3" w:rsidRPr="00E350A3" w14:paraId="5FD54E5D" w14:textId="77777777" w:rsidTr="00B74842">
        <w:tc>
          <w:tcPr>
            <w:tcW w:w="992" w:type="dxa"/>
          </w:tcPr>
          <w:p w14:paraId="474F32A8" w14:textId="77777777" w:rsidR="009900F3" w:rsidRPr="00E350A3" w:rsidRDefault="009900F3" w:rsidP="008669F8">
            <w:pPr>
              <w:pStyle w:val="Sectiontext"/>
              <w:jc w:val="center"/>
              <w:rPr>
                <w:rFonts w:cs="Arial"/>
                <w:lang w:eastAsia="en-US"/>
              </w:rPr>
            </w:pPr>
            <w:r w:rsidRPr="00E350A3">
              <w:rPr>
                <w:rFonts w:cs="Arial"/>
                <w:lang w:eastAsia="en-US"/>
              </w:rPr>
              <w:t>2.</w:t>
            </w:r>
          </w:p>
        </w:tc>
        <w:tc>
          <w:tcPr>
            <w:tcW w:w="8374" w:type="dxa"/>
            <w:gridSpan w:val="2"/>
          </w:tcPr>
          <w:p w14:paraId="44572FE5" w14:textId="77777777" w:rsidR="009900F3" w:rsidRPr="00E350A3" w:rsidRDefault="00E055A0" w:rsidP="008669F8">
            <w:pPr>
              <w:pStyle w:val="Sectiontext"/>
              <w:rPr>
                <w:rFonts w:cs="Arial"/>
              </w:rPr>
            </w:pPr>
            <w:r w:rsidRPr="00E350A3">
              <w:rPr>
                <w:rFonts w:cs="Arial"/>
              </w:rPr>
              <w:t>Subject to subsections 2A and 3, a person is eligible for</w:t>
            </w:r>
            <w:r w:rsidRPr="00E350A3">
              <w:rPr>
                <w:iCs/>
              </w:rPr>
              <w:t xml:space="preserve"> reasonable commercial accommodation with cooking facilities.</w:t>
            </w:r>
          </w:p>
        </w:tc>
      </w:tr>
      <w:tr w:rsidR="00E055A0" w:rsidRPr="00E350A3" w14:paraId="1D61FDF6" w14:textId="77777777" w:rsidTr="00B74842">
        <w:tc>
          <w:tcPr>
            <w:tcW w:w="992" w:type="dxa"/>
          </w:tcPr>
          <w:p w14:paraId="152C2E63" w14:textId="77777777" w:rsidR="00E055A0" w:rsidRPr="00E350A3" w:rsidRDefault="00E055A0" w:rsidP="008669F8">
            <w:pPr>
              <w:pStyle w:val="Sectiontext"/>
              <w:jc w:val="center"/>
              <w:rPr>
                <w:rFonts w:cs="Arial"/>
                <w:lang w:eastAsia="en-US"/>
              </w:rPr>
            </w:pPr>
            <w:r w:rsidRPr="00E350A3">
              <w:rPr>
                <w:rFonts w:cs="Arial"/>
                <w:lang w:eastAsia="en-US"/>
              </w:rPr>
              <w:t>2A.</w:t>
            </w:r>
          </w:p>
        </w:tc>
        <w:tc>
          <w:tcPr>
            <w:tcW w:w="8374" w:type="dxa"/>
            <w:gridSpan w:val="2"/>
          </w:tcPr>
          <w:p w14:paraId="5AFC5551" w14:textId="77777777" w:rsidR="00E055A0" w:rsidRPr="00E350A3" w:rsidRDefault="00E055A0" w:rsidP="008669F8">
            <w:pPr>
              <w:pStyle w:val="Sectiontext"/>
              <w:rPr>
                <w:rFonts w:cs="Arial"/>
              </w:rPr>
            </w:pPr>
            <w:r w:rsidRPr="00E350A3">
              <w:rPr>
                <w:rFonts w:cs="Arial"/>
              </w:rPr>
              <w:t>Subsection 2 does not apply on a day that all the following apply.</w:t>
            </w:r>
          </w:p>
        </w:tc>
      </w:tr>
      <w:tr w:rsidR="00E055A0" w:rsidRPr="00E350A3" w14:paraId="3BEBFD4D" w14:textId="77777777" w:rsidTr="00BB62B1">
        <w:tc>
          <w:tcPr>
            <w:tcW w:w="992" w:type="dxa"/>
          </w:tcPr>
          <w:p w14:paraId="535891AB" w14:textId="77777777" w:rsidR="00E055A0" w:rsidRPr="00E350A3" w:rsidRDefault="00E055A0" w:rsidP="008669F8">
            <w:pPr>
              <w:pStyle w:val="Sectiontext"/>
              <w:jc w:val="center"/>
              <w:rPr>
                <w:rFonts w:cs="Arial"/>
                <w:lang w:eastAsia="en-US"/>
              </w:rPr>
            </w:pPr>
          </w:p>
        </w:tc>
        <w:tc>
          <w:tcPr>
            <w:tcW w:w="567" w:type="dxa"/>
          </w:tcPr>
          <w:p w14:paraId="07D93C05" w14:textId="77777777" w:rsidR="00E055A0" w:rsidRPr="00E350A3" w:rsidRDefault="00E055A0" w:rsidP="00CE281E">
            <w:pPr>
              <w:pStyle w:val="Sectiontext"/>
              <w:jc w:val="center"/>
              <w:rPr>
                <w:rFonts w:cs="Arial"/>
                <w:lang w:eastAsia="en-US"/>
              </w:rPr>
            </w:pPr>
            <w:r w:rsidRPr="00E350A3">
              <w:rPr>
                <w:rFonts w:cs="Arial"/>
                <w:lang w:eastAsia="en-US"/>
              </w:rPr>
              <w:t>a.</w:t>
            </w:r>
          </w:p>
        </w:tc>
        <w:tc>
          <w:tcPr>
            <w:tcW w:w="7807" w:type="dxa"/>
          </w:tcPr>
          <w:p w14:paraId="33E038B3" w14:textId="77777777" w:rsidR="00E055A0" w:rsidRPr="00E350A3" w:rsidRDefault="00E055A0" w:rsidP="008669F8">
            <w:pPr>
              <w:pStyle w:val="Sectiontext"/>
              <w:rPr>
                <w:rFonts w:cs="Arial"/>
              </w:rPr>
            </w:pPr>
            <w:r w:rsidRPr="00E350A3">
              <w:rPr>
                <w:rFonts w:cs="Arial"/>
              </w:rPr>
              <w:t>They are required to isolate.</w:t>
            </w:r>
          </w:p>
        </w:tc>
      </w:tr>
      <w:tr w:rsidR="00E055A0" w:rsidRPr="00E350A3" w14:paraId="3F44A1AC" w14:textId="77777777" w:rsidTr="00BB62B1">
        <w:tc>
          <w:tcPr>
            <w:tcW w:w="992" w:type="dxa"/>
          </w:tcPr>
          <w:p w14:paraId="67613761" w14:textId="77777777" w:rsidR="00E055A0" w:rsidRPr="00E350A3" w:rsidRDefault="00E055A0" w:rsidP="008669F8">
            <w:pPr>
              <w:pStyle w:val="Sectiontext"/>
              <w:jc w:val="center"/>
              <w:rPr>
                <w:rFonts w:cs="Arial"/>
                <w:lang w:eastAsia="en-US"/>
              </w:rPr>
            </w:pPr>
          </w:p>
        </w:tc>
        <w:tc>
          <w:tcPr>
            <w:tcW w:w="567" w:type="dxa"/>
          </w:tcPr>
          <w:p w14:paraId="17967E39" w14:textId="77777777" w:rsidR="00E055A0" w:rsidRPr="00E350A3" w:rsidRDefault="00E055A0" w:rsidP="00CE281E">
            <w:pPr>
              <w:pStyle w:val="Sectiontext"/>
              <w:jc w:val="center"/>
              <w:rPr>
                <w:rFonts w:cs="Arial"/>
                <w:lang w:eastAsia="en-US"/>
              </w:rPr>
            </w:pPr>
            <w:r w:rsidRPr="00E350A3">
              <w:rPr>
                <w:rFonts w:cs="Arial"/>
                <w:lang w:eastAsia="en-US"/>
              </w:rPr>
              <w:t>b.</w:t>
            </w:r>
          </w:p>
        </w:tc>
        <w:tc>
          <w:tcPr>
            <w:tcW w:w="7807" w:type="dxa"/>
          </w:tcPr>
          <w:p w14:paraId="03751F76" w14:textId="77777777" w:rsidR="00E055A0" w:rsidRPr="00E350A3" w:rsidRDefault="00E055A0" w:rsidP="008669F8">
            <w:pPr>
              <w:pStyle w:val="Sectiontext"/>
              <w:rPr>
                <w:rFonts w:cs="Arial"/>
              </w:rPr>
            </w:pPr>
            <w:r w:rsidRPr="00E350A3">
              <w:t>The accommodation in which the person is required to isolate is provided by the State or Territory.</w:t>
            </w:r>
          </w:p>
        </w:tc>
      </w:tr>
      <w:tr w:rsidR="009900F3" w:rsidRPr="00E350A3" w14:paraId="799DDC61" w14:textId="77777777" w:rsidTr="00B74842">
        <w:tc>
          <w:tcPr>
            <w:tcW w:w="992" w:type="dxa"/>
          </w:tcPr>
          <w:p w14:paraId="46FB18FA" w14:textId="77777777" w:rsidR="009900F3" w:rsidRPr="00E350A3" w:rsidRDefault="009900F3" w:rsidP="008669F8">
            <w:pPr>
              <w:pStyle w:val="Sectiontext"/>
              <w:jc w:val="center"/>
              <w:rPr>
                <w:rFonts w:cs="Arial"/>
                <w:lang w:eastAsia="en-US"/>
              </w:rPr>
            </w:pPr>
            <w:r w:rsidRPr="00E350A3">
              <w:rPr>
                <w:rFonts w:cs="Arial"/>
                <w:lang w:eastAsia="en-US"/>
              </w:rPr>
              <w:t>3.</w:t>
            </w:r>
          </w:p>
        </w:tc>
        <w:tc>
          <w:tcPr>
            <w:tcW w:w="8374" w:type="dxa"/>
            <w:gridSpan w:val="2"/>
          </w:tcPr>
          <w:p w14:paraId="29FA1254" w14:textId="77777777" w:rsidR="009900F3" w:rsidRPr="00E350A3" w:rsidRDefault="009900F3" w:rsidP="008669F8">
            <w:pPr>
              <w:pStyle w:val="Sectiontext"/>
              <w:rPr>
                <w:rFonts w:cs="Arial"/>
              </w:rPr>
            </w:pPr>
            <w:r w:rsidRPr="00E350A3">
              <w:rPr>
                <w:rFonts w:cs="Arial"/>
              </w:rPr>
              <w:t>If the person is one part of one of the following combinations of persons in the same family group, the accommodation provided under subsection 1 must be shared by the persons if it is reasonable to do so.</w:t>
            </w:r>
          </w:p>
        </w:tc>
      </w:tr>
      <w:tr w:rsidR="009900F3" w:rsidRPr="00E350A3" w14:paraId="7C24A02C" w14:textId="77777777" w:rsidTr="00B74842">
        <w:tc>
          <w:tcPr>
            <w:tcW w:w="992" w:type="dxa"/>
          </w:tcPr>
          <w:p w14:paraId="381C7A76" w14:textId="77777777" w:rsidR="009900F3" w:rsidRPr="00E350A3" w:rsidRDefault="009900F3" w:rsidP="008669F8">
            <w:pPr>
              <w:pStyle w:val="Sectiontext"/>
              <w:jc w:val="center"/>
              <w:rPr>
                <w:rFonts w:cs="Arial"/>
                <w:lang w:eastAsia="en-US"/>
              </w:rPr>
            </w:pPr>
          </w:p>
        </w:tc>
        <w:tc>
          <w:tcPr>
            <w:tcW w:w="567" w:type="dxa"/>
          </w:tcPr>
          <w:p w14:paraId="3792D935" w14:textId="77777777" w:rsidR="009900F3" w:rsidRPr="00E350A3" w:rsidRDefault="009900F3" w:rsidP="00CE281E">
            <w:pPr>
              <w:pStyle w:val="Sectiontext"/>
              <w:jc w:val="center"/>
              <w:rPr>
                <w:rFonts w:cs="Arial"/>
                <w:lang w:eastAsia="en-US"/>
              </w:rPr>
            </w:pPr>
            <w:r w:rsidRPr="00E350A3">
              <w:rPr>
                <w:rFonts w:cs="Arial"/>
                <w:lang w:eastAsia="en-US"/>
              </w:rPr>
              <w:t>a.</w:t>
            </w:r>
          </w:p>
        </w:tc>
        <w:tc>
          <w:tcPr>
            <w:tcW w:w="7807" w:type="dxa"/>
          </w:tcPr>
          <w:p w14:paraId="17A3A604" w14:textId="77777777" w:rsidR="009900F3" w:rsidRPr="00E350A3" w:rsidRDefault="009900F3" w:rsidP="008669F8">
            <w:pPr>
              <w:pStyle w:val="Sectiontext"/>
              <w:rPr>
                <w:rFonts w:cs="Arial"/>
              </w:rPr>
            </w:pPr>
            <w:r w:rsidRPr="00E350A3">
              <w:rPr>
                <w:rFonts w:cs="Arial"/>
              </w:rPr>
              <w:t>A member and dependant.</w:t>
            </w:r>
          </w:p>
        </w:tc>
      </w:tr>
      <w:tr w:rsidR="009900F3" w:rsidRPr="00E350A3" w14:paraId="294770D5" w14:textId="77777777" w:rsidTr="00B74842">
        <w:tc>
          <w:tcPr>
            <w:tcW w:w="992" w:type="dxa"/>
          </w:tcPr>
          <w:p w14:paraId="2421A515" w14:textId="77777777" w:rsidR="009900F3" w:rsidRPr="00E350A3" w:rsidRDefault="009900F3" w:rsidP="008669F8">
            <w:pPr>
              <w:pStyle w:val="Sectiontext"/>
              <w:jc w:val="center"/>
              <w:rPr>
                <w:rFonts w:cs="Arial"/>
                <w:lang w:eastAsia="en-US"/>
              </w:rPr>
            </w:pPr>
          </w:p>
        </w:tc>
        <w:tc>
          <w:tcPr>
            <w:tcW w:w="567" w:type="dxa"/>
          </w:tcPr>
          <w:p w14:paraId="39C6DC17" w14:textId="77777777" w:rsidR="009900F3" w:rsidRPr="00E350A3" w:rsidRDefault="009900F3" w:rsidP="00CE281E">
            <w:pPr>
              <w:pStyle w:val="Sectiontext"/>
              <w:jc w:val="center"/>
              <w:rPr>
                <w:rFonts w:cs="Arial"/>
                <w:lang w:eastAsia="en-US"/>
              </w:rPr>
            </w:pPr>
            <w:r w:rsidRPr="00E350A3">
              <w:rPr>
                <w:rFonts w:cs="Arial"/>
                <w:lang w:eastAsia="en-US"/>
              </w:rPr>
              <w:t>b.</w:t>
            </w:r>
          </w:p>
        </w:tc>
        <w:tc>
          <w:tcPr>
            <w:tcW w:w="7807" w:type="dxa"/>
          </w:tcPr>
          <w:p w14:paraId="1CF62072" w14:textId="77777777" w:rsidR="009900F3" w:rsidRPr="00E350A3" w:rsidRDefault="009900F3" w:rsidP="008669F8">
            <w:pPr>
              <w:pStyle w:val="Sectiontext"/>
              <w:rPr>
                <w:rFonts w:cs="Arial"/>
              </w:rPr>
            </w:pPr>
            <w:r w:rsidRPr="00E350A3">
              <w:rPr>
                <w:rFonts w:cs="Arial"/>
              </w:rPr>
              <w:t>More than one dependant of a member.</w:t>
            </w:r>
          </w:p>
        </w:tc>
      </w:tr>
    </w:tbl>
    <w:p w14:paraId="2BF1F040" w14:textId="0EAFF554" w:rsidR="009900F3" w:rsidRPr="00E350A3" w:rsidRDefault="009900F3" w:rsidP="008669F8">
      <w:pPr>
        <w:pStyle w:val="Heading4"/>
        <w:pageBreakBefore/>
      </w:pPr>
      <w:bookmarkStart w:id="272" w:name="_Toc105055479"/>
      <w:r w:rsidRPr="00E350A3">
        <w:t xml:space="preserve">Division 3: </w:t>
      </w:r>
      <w:r w:rsidR="00EA619A" w:rsidRPr="00E350A3">
        <w:t>A</w:t>
      </w:r>
      <w:r w:rsidRPr="00E350A3">
        <w:t>dditional</w:t>
      </w:r>
      <w:r w:rsidR="00EA619A" w:rsidRPr="00E350A3">
        <w:t xml:space="preserve"> ongoing</w:t>
      </w:r>
      <w:r w:rsidRPr="00E350A3">
        <w:t xml:space="preserve"> benefits</w:t>
      </w:r>
      <w:bookmarkEnd w:id="272"/>
    </w:p>
    <w:p w14:paraId="7B9A8AD5" w14:textId="7DC230D3" w:rsidR="00EA619A" w:rsidRPr="00E350A3" w:rsidRDefault="00EA619A" w:rsidP="008669F8">
      <w:pPr>
        <w:pStyle w:val="Heading5"/>
      </w:pPr>
      <w:bookmarkStart w:id="273" w:name="_Toc105055480"/>
      <w:r w:rsidRPr="00E350A3">
        <w:t>14A.1.9</w:t>
      </w:r>
      <w:r w:rsidR="0060420C" w:rsidRPr="00E350A3">
        <w:t>    </w:t>
      </w:r>
      <w:r w:rsidRPr="00E350A3">
        <w:t>Person this Division applies to</w:t>
      </w:r>
      <w:bookmarkEnd w:id="273"/>
    </w:p>
    <w:tbl>
      <w:tblPr>
        <w:tblW w:w="9364" w:type="dxa"/>
        <w:tblInd w:w="113" w:type="dxa"/>
        <w:tblLayout w:type="fixed"/>
        <w:tblLook w:val="0000" w:firstRow="0" w:lastRow="0" w:firstColumn="0" w:lastColumn="0" w:noHBand="0" w:noVBand="0"/>
      </w:tblPr>
      <w:tblGrid>
        <w:gridCol w:w="992"/>
        <w:gridCol w:w="567"/>
        <w:gridCol w:w="567"/>
        <w:gridCol w:w="7238"/>
      </w:tblGrid>
      <w:tr w:rsidR="00EA619A" w:rsidRPr="00E350A3" w14:paraId="147B2CC7" w14:textId="77777777" w:rsidTr="007B6039">
        <w:tc>
          <w:tcPr>
            <w:tcW w:w="992" w:type="dxa"/>
          </w:tcPr>
          <w:p w14:paraId="72CD076F" w14:textId="77777777" w:rsidR="00EA619A" w:rsidRPr="00E350A3" w:rsidRDefault="00EA619A" w:rsidP="008669F8">
            <w:pPr>
              <w:pStyle w:val="Sectiontext"/>
              <w:jc w:val="center"/>
            </w:pPr>
          </w:p>
        </w:tc>
        <w:tc>
          <w:tcPr>
            <w:tcW w:w="8372" w:type="dxa"/>
            <w:gridSpan w:val="3"/>
          </w:tcPr>
          <w:p w14:paraId="3EA3297B" w14:textId="77777777" w:rsidR="00EA619A" w:rsidRPr="00E350A3" w:rsidRDefault="00EA619A" w:rsidP="008669F8">
            <w:pPr>
              <w:pStyle w:val="Sectiontext"/>
            </w:pPr>
            <w:r w:rsidRPr="00E350A3">
              <w:t>Unless otherwise stated, this Division applies to any of the following.</w:t>
            </w:r>
          </w:p>
        </w:tc>
      </w:tr>
      <w:tr w:rsidR="00EA619A" w:rsidRPr="00E350A3" w14:paraId="29ACF968" w14:textId="77777777" w:rsidTr="007B6039">
        <w:tblPrEx>
          <w:tblLook w:val="04A0" w:firstRow="1" w:lastRow="0" w:firstColumn="1" w:lastColumn="0" w:noHBand="0" w:noVBand="1"/>
        </w:tblPrEx>
        <w:tc>
          <w:tcPr>
            <w:tcW w:w="992" w:type="dxa"/>
          </w:tcPr>
          <w:p w14:paraId="547180A5" w14:textId="77777777" w:rsidR="00EA619A" w:rsidRPr="00E350A3" w:rsidRDefault="00EA619A" w:rsidP="008669F8">
            <w:pPr>
              <w:pStyle w:val="Sectiontext"/>
              <w:jc w:val="center"/>
              <w:rPr>
                <w:rFonts w:cs="Arial"/>
                <w:lang w:eastAsia="en-US"/>
              </w:rPr>
            </w:pPr>
          </w:p>
        </w:tc>
        <w:tc>
          <w:tcPr>
            <w:tcW w:w="567" w:type="dxa"/>
            <w:hideMark/>
          </w:tcPr>
          <w:p w14:paraId="2161162E" w14:textId="77777777" w:rsidR="00EA619A" w:rsidRPr="00E350A3" w:rsidRDefault="00EA619A" w:rsidP="00CE281E">
            <w:pPr>
              <w:pStyle w:val="Sectiontext"/>
              <w:jc w:val="center"/>
              <w:rPr>
                <w:rFonts w:cs="Arial"/>
                <w:lang w:eastAsia="en-US"/>
              </w:rPr>
            </w:pPr>
            <w:r w:rsidRPr="00E350A3">
              <w:rPr>
                <w:rFonts w:cs="Arial"/>
                <w:lang w:eastAsia="en-US"/>
              </w:rPr>
              <w:t>a.</w:t>
            </w:r>
          </w:p>
        </w:tc>
        <w:tc>
          <w:tcPr>
            <w:tcW w:w="7805" w:type="dxa"/>
            <w:gridSpan w:val="2"/>
          </w:tcPr>
          <w:p w14:paraId="249CAD31" w14:textId="77777777" w:rsidR="00EA619A" w:rsidRPr="00E350A3" w:rsidRDefault="00EA619A" w:rsidP="008669F8">
            <w:pPr>
              <w:pStyle w:val="Sectiontext"/>
              <w:rPr>
                <w:rFonts w:cs="Arial"/>
                <w:lang w:eastAsia="en-US"/>
              </w:rPr>
            </w:pPr>
            <w:r w:rsidRPr="00E350A3">
              <w:rPr>
                <w:rFonts w:cs="Arial"/>
                <w:lang w:eastAsia="en-US"/>
              </w:rPr>
              <w:t>A person who was evacuated under this Part.</w:t>
            </w:r>
          </w:p>
        </w:tc>
      </w:tr>
      <w:tr w:rsidR="00EA619A" w:rsidRPr="00E350A3" w14:paraId="57E35B97" w14:textId="77777777" w:rsidTr="007B6039">
        <w:tblPrEx>
          <w:tblLook w:val="04A0" w:firstRow="1" w:lastRow="0" w:firstColumn="1" w:lastColumn="0" w:noHBand="0" w:noVBand="1"/>
        </w:tblPrEx>
        <w:tc>
          <w:tcPr>
            <w:tcW w:w="992" w:type="dxa"/>
          </w:tcPr>
          <w:p w14:paraId="6BE8E4FE" w14:textId="77777777" w:rsidR="00EA619A" w:rsidRPr="00E350A3" w:rsidRDefault="00EA619A" w:rsidP="008669F8">
            <w:pPr>
              <w:pStyle w:val="Sectiontext"/>
              <w:jc w:val="center"/>
              <w:rPr>
                <w:rFonts w:cs="Arial"/>
                <w:lang w:eastAsia="en-US"/>
              </w:rPr>
            </w:pPr>
          </w:p>
        </w:tc>
        <w:tc>
          <w:tcPr>
            <w:tcW w:w="567" w:type="dxa"/>
            <w:hideMark/>
          </w:tcPr>
          <w:p w14:paraId="60A5D8C9" w14:textId="77777777" w:rsidR="00EA619A" w:rsidRPr="00E350A3" w:rsidRDefault="00EA619A" w:rsidP="00CE281E">
            <w:pPr>
              <w:pStyle w:val="Sectiontext"/>
              <w:jc w:val="center"/>
              <w:rPr>
                <w:rFonts w:cs="Arial"/>
                <w:lang w:eastAsia="en-US"/>
              </w:rPr>
            </w:pPr>
            <w:r w:rsidRPr="00E350A3">
              <w:rPr>
                <w:rFonts w:cs="Arial"/>
                <w:lang w:eastAsia="en-US"/>
              </w:rPr>
              <w:t>b.</w:t>
            </w:r>
          </w:p>
        </w:tc>
        <w:tc>
          <w:tcPr>
            <w:tcW w:w="7805" w:type="dxa"/>
            <w:gridSpan w:val="2"/>
          </w:tcPr>
          <w:p w14:paraId="557A823E" w14:textId="77777777" w:rsidR="00EA619A" w:rsidRPr="00E350A3" w:rsidRDefault="00EA619A" w:rsidP="008669F8">
            <w:pPr>
              <w:pStyle w:val="Sectiontext"/>
              <w:rPr>
                <w:rFonts w:cs="Arial"/>
                <w:lang w:eastAsia="en-US"/>
              </w:rPr>
            </w:pPr>
            <w:r w:rsidRPr="00E350A3">
              <w:rPr>
                <w:rFonts w:cs="Arial"/>
                <w:lang w:eastAsia="en-US"/>
              </w:rPr>
              <w:t>A member who meets all of the following.</w:t>
            </w:r>
          </w:p>
        </w:tc>
      </w:tr>
      <w:tr w:rsidR="00EA619A" w:rsidRPr="00E350A3" w14:paraId="7D97D16E" w14:textId="77777777" w:rsidTr="007B6039">
        <w:tblPrEx>
          <w:tblLook w:val="04A0" w:firstRow="1" w:lastRow="0" w:firstColumn="1" w:lastColumn="0" w:noHBand="0" w:noVBand="1"/>
        </w:tblPrEx>
        <w:tc>
          <w:tcPr>
            <w:tcW w:w="992" w:type="dxa"/>
          </w:tcPr>
          <w:p w14:paraId="483D8C3E" w14:textId="77777777" w:rsidR="00EA619A" w:rsidRPr="00E350A3" w:rsidRDefault="00EA619A" w:rsidP="008669F8">
            <w:pPr>
              <w:pStyle w:val="Sectiontext"/>
              <w:jc w:val="center"/>
              <w:rPr>
                <w:rFonts w:cs="Arial"/>
                <w:lang w:eastAsia="en-US"/>
              </w:rPr>
            </w:pPr>
          </w:p>
        </w:tc>
        <w:tc>
          <w:tcPr>
            <w:tcW w:w="567" w:type="dxa"/>
          </w:tcPr>
          <w:p w14:paraId="7C39FEEF" w14:textId="77777777" w:rsidR="00EA619A" w:rsidRPr="00E350A3" w:rsidRDefault="00EA619A" w:rsidP="008669F8">
            <w:pPr>
              <w:pStyle w:val="Sectiontext"/>
              <w:rPr>
                <w:rFonts w:cs="Arial"/>
                <w:lang w:eastAsia="en-US"/>
              </w:rPr>
            </w:pPr>
          </w:p>
        </w:tc>
        <w:tc>
          <w:tcPr>
            <w:tcW w:w="567" w:type="dxa"/>
          </w:tcPr>
          <w:p w14:paraId="57F623EA" w14:textId="77777777" w:rsidR="00EA619A" w:rsidRPr="00E350A3" w:rsidRDefault="00EA619A" w:rsidP="008669F8">
            <w:pPr>
              <w:pStyle w:val="Sectiontext"/>
              <w:rPr>
                <w:rFonts w:cs="Arial"/>
              </w:rPr>
            </w:pPr>
            <w:r w:rsidRPr="00E350A3">
              <w:rPr>
                <w:rFonts w:cs="Arial"/>
              </w:rPr>
              <w:t>i.</w:t>
            </w:r>
          </w:p>
        </w:tc>
        <w:tc>
          <w:tcPr>
            <w:tcW w:w="7238" w:type="dxa"/>
          </w:tcPr>
          <w:p w14:paraId="18CCA30C" w14:textId="77777777" w:rsidR="00EA619A" w:rsidRPr="00E350A3" w:rsidRDefault="00EA619A" w:rsidP="008669F8">
            <w:pPr>
              <w:pStyle w:val="Sectiontext"/>
              <w:rPr>
                <w:rFonts w:cs="Arial"/>
              </w:rPr>
            </w:pPr>
            <w:r w:rsidRPr="00E350A3">
              <w:rPr>
                <w:rFonts w:cs="Arial"/>
                <w:lang w:eastAsia="en-US"/>
              </w:rPr>
              <w:t>They are on a long-term posting overseas.</w:t>
            </w:r>
          </w:p>
        </w:tc>
      </w:tr>
      <w:tr w:rsidR="00EA619A" w:rsidRPr="00E350A3" w14:paraId="11A4791D" w14:textId="77777777" w:rsidTr="007B6039">
        <w:tblPrEx>
          <w:tblLook w:val="04A0" w:firstRow="1" w:lastRow="0" w:firstColumn="1" w:lastColumn="0" w:noHBand="0" w:noVBand="1"/>
        </w:tblPrEx>
        <w:tc>
          <w:tcPr>
            <w:tcW w:w="992" w:type="dxa"/>
          </w:tcPr>
          <w:p w14:paraId="444A7381" w14:textId="77777777" w:rsidR="00EA619A" w:rsidRPr="00E350A3" w:rsidRDefault="00EA619A" w:rsidP="008669F8">
            <w:pPr>
              <w:pStyle w:val="Sectiontext"/>
              <w:jc w:val="center"/>
              <w:rPr>
                <w:rFonts w:cs="Arial"/>
                <w:lang w:eastAsia="en-US"/>
              </w:rPr>
            </w:pPr>
          </w:p>
        </w:tc>
        <w:tc>
          <w:tcPr>
            <w:tcW w:w="567" w:type="dxa"/>
          </w:tcPr>
          <w:p w14:paraId="773DF028" w14:textId="77777777" w:rsidR="00EA619A" w:rsidRPr="00E350A3" w:rsidRDefault="00EA619A" w:rsidP="008669F8">
            <w:pPr>
              <w:pStyle w:val="Sectiontext"/>
              <w:rPr>
                <w:rFonts w:cs="Arial"/>
                <w:lang w:eastAsia="en-US"/>
              </w:rPr>
            </w:pPr>
          </w:p>
        </w:tc>
        <w:tc>
          <w:tcPr>
            <w:tcW w:w="567" w:type="dxa"/>
          </w:tcPr>
          <w:p w14:paraId="1E3315A3" w14:textId="77777777" w:rsidR="00EA619A" w:rsidRPr="00E350A3" w:rsidRDefault="00EA619A" w:rsidP="008669F8">
            <w:pPr>
              <w:pStyle w:val="Sectiontext"/>
              <w:rPr>
                <w:rFonts w:cs="Arial"/>
              </w:rPr>
            </w:pPr>
            <w:r w:rsidRPr="00E350A3">
              <w:rPr>
                <w:rFonts w:cs="Arial"/>
              </w:rPr>
              <w:t>ii.</w:t>
            </w:r>
          </w:p>
        </w:tc>
        <w:tc>
          <w:tcPr>
            <w:tcW w:w="7238" w:type="dxa"/>
          </w:tcPr>
          <w:p w14:paraId="28D1BF4B" w14:textId="77777777" w:rsidR="00EA619A" w:rsidRPr="00E350A3" w:rsidRDefault="00EA619A" w:rsidP="008669F8">
            <w:pPr>
              <w:pStyle w:val="Sectiontext"/>
              <w:rPr>
                <w:rFonts w:cs="Arial"/>
              </w:rPr>
            </w:pPr>
            <w:r w:rsidRPr="00E350A3">
              <w:rPr>
                <w:rFonts w:cs="Arial"/>
              </w:rPr>
              <w:t>They are in Australia.</w:t>
            </w:r>
          </w:p>
        </w:tc>
      </w:tr>
      <w:tr w:rsidR="00EA619A" w:rsidRPr="00E350A3" w14:paraId="600BBD96" w14:textId="77777777" w:rsidTr="007B6039">
        <w:tblPrEx>
          <w:tblLook w:val="04A0" w:firstRow="1" w:lastRow="0" w:firstColumn="1" w:lastColumn="0" w:noHBand="0" w:noVBand="1"/>
        </w:tblPrEx>
        <w:tc>
          <w:tcPr>
            <w:tcW w:w="992" w:type="dxa"/>
          </w:tcPr>
          <w:p w14:paraId="6DC71158" w14:textId="77777777" w:rsidR="00EA619A" w:rsidRPr="00E350A3" w:rsidRDefault="00EA619A" w:rsidP="008669F8">
            <w:pPr>
              <w:pStyle w:val="Sectiontext"/>
              <w:jc w:val="center"/>
              <w:rPr>
                <w:rFonts w:cs="Arial"/>
                <w:lang w:eastAsia="en-US"/>
              </w:rPr>
            </w:pPr>
          </w:p>
        </w:tc>
        <w:tc>
          <w:tcPr>
            <w:tcW w:w="567" w:type="dxa"/>
          </w:tcPr>
          <w:p w14:paraId="08F14593" w14:textId="77777777" w:rsidR="00EA619A" w:rsidRPr="00E350A3" w:rsidRDefault="00EA619A" w:rsidP="008669F8">
            <w:pPr>
              <w:pStyle w:val="Sectiontext"/>
              <w:rPr>
                <w:rFonts w:cs="Arial"/>
                <w:lang w:eastAsia="en-US"/>
              </w:rPr>
            </w:pPr>
          </w:p>
        </w:tc>
        <w:tc>
          <w:tcPr>
            <w:tcW w:w="567" w:type="dxa"/>
          </w:tcPr>
          <w:p w14:paraId="2B06BB65" w14:textId="77777777" w:rsidR="00EA619A" w:rsidRPr="00E350A3" w:rsidRDefault="00EA619A" w:rsidP="008669F8">
            <w:pPr>
              <w:pStyle w:val="Sectiontext"/>
              <w:rPr>
                <w:rFonts w:cs="Arial"/>
              </w:rPr>
            </w:pPr>
            <w:r w:rsidRPr="00E350A3">
              <w:rPr>
                <w:rFonts w:cs="Arial"/>
              </w:rPr>
              <w:t>iii.</w:t>
            </w:r>
          </w:p>
        </w:tc>
        <w:tc>
          <w:tcPr>
            <w:tcW w:w="7238" w:type="dxa"/>
          </w:tcPr>
          <w:p w14:paraId="3C4FE4DD" w14:textId="77777777" w:rsidR="00EA619A" w:rsidRPr="00E350A3" w:rsidRDefault="00EA619A" w:rsidP="008669F8">
            <w:pPr>
              <w:pStyle w:val="Sectiontext"/>
              <w:rPr>
                <w:rFonts w:cs="Arial"/>
              </w:rPr>
            </w:pPr>
            <w:r w:rsidRPr="00E350A3">
              <w:rPr>
                <w:rFonts w:cs="Arial"/>
              </w:rPr>
              <w:t>They are unable to return to their posting location as a consequence of COVID</w:t>
            </w:r>
            <w:r w:rsidRPr="00E350A3">
              <w:rPr>
                <w:rFonts w:cs="Arial"/>
              </w:rPr>
              <w:noBreakHyphen/>
              <w:t>19 control measures.</w:t>
            </w:r>
          </w:p>
        </w:tc>
      </w:tr>
      <w:tr w:rsidR="00EA619A" w:rsidRPr="00E350A3" w14:paraId="57339F3D" w14:textId="77777777" w:rsidTr="007B6039">
        <w:tblPrEx>
          <w:tblLook w:val="04A0" w:firstRow="1" w:lastRow="0" w:firstColumn="1" w:lastColumn="0" w:noHBand="0" w:noVBand="1"/>
        </w:tblPrEx>
        <w:tc>
          <w:tcPr>
            <w:tcW w:w="992" w:type="dxa"/>
          </w:tcPr>
          <w:p w14:paraId="3D751263" w14:textId="77777777" w:rsidR="00EA619A" w:rsidRPr="00E350A3" w:rsidRDefault="00EA619A" w:rsidP="008669F8">
            <w:pPr>
              <w:pStyle w:val="Sectiontext"/>
              <w:jc w:val="center"/>
              <w:rPr>
                <w:rFonts w:cs="Arial"/>
                <w:lang w:eastAsia="en-US"/>
              </w:rPr>
            </w:pPr>
          </w:p>
        </w:tc>
        <w:tc>
          <w:tcPr>
            <w:tcW w:w="567" w:type="dxa"/>
          </w:tcPr>
          <w:p w14:paraId="4F4F3336" w14:textId="77777777" w:rsidR="00EA619A" w:rsidRPr="00E350A3" w:rsidRDefault="00EA619A" w:rsidP="00CE281E">
            <w:pPr>
              <w:pStyle w:val="Sectiontext"/>
              <w:jc w:val="center"/>
              <w:rPr>
                <w:rFonts w:cs="Arial"/>
                <w:lang w:eastAsia="en-US"/>
              </w:rPr>
            </w:pPr>
            <w:r w:rsidRPr="00E350A3">
              <w:rPr>
                <w:rFonts w:cs="Arial"/>
                <w:lang w:eastAsia="en-US"/>
              </w:rPr>
              <w:t>c.</w:t>
            </w:r>
          </w:p>
        </w:tc>
        <w:tc>
          <w:tcPr>
            <w:tcW w:w="7805" w:type="dxa"/>
            <w:gridSpan w:val="2"/>
          </w:tcPr>
          <w:p w14:paraId="2C6C70E4" w14:textId="77777777" w:rsidR="00EA619A" w:rsidRPr="00E350A3" w:rsidRDefault="00EA619A" w:rsidP="008669F8">
            <w:pPr>
              <w:pStyle w:val="Sectiontext"/>
              <w:rPr>
                <w:rFonts w:cs="Arial"/>
              </w:rPr>
            </w:pPr>
            <w:r w:rsidRPr="00E350A3">
              <w:rPr>
                <w:rFonts w:cs="Arial"/>
              </w:rPr>
              <w:t>A dependant of a member who meets all of the following.</w:t>
            </w:r>
          </w:p>
        </w:tc>
      </w:tr>
      <w:tr w:rsidR="00EA619A" w:rsidRPr="00E350A3" w14:paraId="542975F6" w14:textId="77777777" w:rsidTr="007B6039">
        <w:tblPrEx>
          <w:tblLook w:val="04A0" w:firstRow="1" w:lastRow="0" w:firstColumn="1" w:lastColumn="0" w:noHBand="0" w:noVBand="1"/>
        </w:tblPrEx>
        <w:tc>
          <w:tcPr>
            <w:tcW w:w="992" w:type="dxa"/>
          </w:tcPr>
          <w:p w14:paraId="7270BAC7" w14:textId="77777777" w:rsidR="00EA619A" w:rsidRPr="00E350A3" w:rsidRDefault="00EA619A" w:rsidP="008669F8">
            <w:pPr>
              <w:pStyle w:val="Sectiontext"/>
              <w:jc w:val="center"/>
              <w:rPr>
                <w:rFonts w:cs="Arial"/>
                <w:lang w:eastAsia="en-US"/>
              </w:rPr>
            </w:pPr>
          </w:p>
        </w:tc>
        <w:tc>
          <w:tcPr>
            <w:tcW w:w="567" w:type="dxa"/>
          </w:tcPr>
          <w:p w14:paraId="69BA5967" w14:textId="77777777" w:rsidR="00EA619A" w:rsidRPr="00E350A3" w:rsidRDefault="00EA619A" w:rsidP="008669F8">
            <w:pPr>
              <w:pStyle w:val="Sectiontext"/>
              <w:rPr>
                <w:rFonts w:cs="Arial"/>
                <w:lang w:eastAsia="en-US"/>
              </w:rPr>
            </w:pPr>
          </w:p>
        </w:tc>
        <w:tc>
          <w:tcPr>
            <w:tcW w:w="567" w:type="dxa"/>
          </w:tcPr>
          <w:p w14:paraId="2D04C106" w14:textId="77777777" w:rsidR="00EA619A" w:rsidRPr="00E350A3" w:rsidRDefault="00EA619A" w:rsidP="008669F8">
            <w:pPr>
              <w:pStyle w:val="Sectiontext"/>
              <w:rPr>
                <w:rFonts w:cs="Arial"/>
              </w:rPr>
            </w:pPr>
            <w:r w:rsidRPr="00E350A3">
              <w:rPr>
                <w:rFonts w:cs="Arial"/>
              </w:rPr>
              <w:t>i.</w:t>
            </w:r>
          </w:p>
        </w:tc>
        <w:tc>
          <w:tcPr>
            <w:tcW w:w="7238" w:type="dxa"/>
          </w:tcPr>
          <w:p w14:paraId="2A6DDFA5" w14:textId="77777777" w:rsidR="00EA619A" w:rsidRPr="00E350A3" w:rsidRDefault="00EA619A" w:rsidP="008669F8">
            <w:pPr>
              <w:pStyle w:val="Sectiontext"/>
              <w:rPr>
                <w:rFonts w:cs="Arial"/>
              </w:rPr>
            </w:pPr>
            <w:r w:rsidRPr="00E350A3">
              <w:rPr>
                <w:rFonts w:cs="Arial"/>
                <w:lang w:eastAsia="en-US"/>
              </w:rPr>
              <w:t>The member is on a long-term posting overseas.</w:t>
            </w:r>
          </w:p>
        </w:tc>
      </w:tr>
      <w:tr w:rsidR="00EA619A" w:rsidRPr="00E350A3" w14:paraId="3790F337" w14:textId="77777777" w:rsidTr="007B6039">
        <w:tblPrEx>
          <w:tblLook w:val="04A0" w:firstRow="1" w:lastRow="0" w:firstColumn="1" w:lastColumn="0" w:noHBand="0" w:noVBand="1"/>
        </w:tblPrEx>
        <w:tc>
          <w:tcPr>
            <w:tcW w:w="992" w:type="dxa"/>
          </w:tcPr>
          <w:p w14:paraId="559F40F9" w14:textId="77777777" w:rsidR="00EA619A" w:rsidRPr="00E350A3" w:rsidRDefault="00EA619A" w:rsidP="008669F8">
            <w:pPr>
              <w:pStyle w:val="Sectiontext"/>
              <w:jc w:val="center"/>
              <w:rPr>
                <w:rFonts w:cs="Arial"/>
                <w:lang w:eastAsia="en-US"/>
              </w:rPr>
            </w:pPr>
          </w:p>
        </w:tc>
        <w:tc>
          <w:tcPr>
            <w:tcW w:w="567" w:type="dxa"/>
          </w:tcPr>
          <w:p w14:paraId="598C6BCB" w14:textId="77777777" w:rsidR="00EA619A" w:rsidRPr="00E350A3" w:rsidRDefault="00EA619A" w:rsidP="008669F8">
            <w:pPr>
              <w:pStyle w:val="Sectiontext"/>
              <w:rPr>
                <w:rFonts w:cs="Arial"/>
                <w:lang w:eastAsia="en-US"/>
              </w:rPr>
            </w:pPr>
          </w:p>
        </w:tc>
        <w:tc>
          <w:tcPr>
            <w:tcW w:w="567" w:type="dxa"/>
          </w:tcPr>
          <w:p w14:paraId="7B1034B1" w14:textId="77777777" w:rsidR="00EA619A" w:rsidRPr="00E350A3" w:rsidRDefault="00EA619A" w:rsidP="008669F8">
            <w:pPr>
              <w:pStyle w:val="Sectiontext"/>
              <w:rPr>
                <w:rFonts w:cs="Arial"/>
              </w:rPr>
            </w:pPr>
            <w:r w:rsidRPr="00E350A3">
              <w:rPr>
                <w:rFonts w:cs="Arial"/>
              </w:rPr>
              <w:t>ii.</w:t>
            </w:r>
          </w:p>
        </w:tc>
        <w:tc>
          <w:tcPr>
            <w:tcW w:w="7238" w:type="dxa"/>
          </w:tcPr>
          <w:p w14:paraId="37C2645C" w14:textId="77777777" w:rsidR="00EA619A" w:rsidRPr="00E350A3" w:rsidRDefault="00EA619A" w:rsidP="008669F8">
            <w:pPr>
              <w:pStyle w:val="Sectiontext"/>
              <w:rPr>
                <w:rFonts w:cs="Arial"/>
              </w:rPr>
            </w:pPr>
            <w:r w:rsidRPr="00E350A3">
              <w:rPr>
                <w:rFonts w:cs="Arial"/>
              </w:rPr>
              <w:t>The member is an accompanied member.</w:t>
            </w:r>
          </w:p>
        </w:tc>
      </w:tr>
      <w:tr w:rsidR="00EA619A" w:rsidRPr="00E350A3" w14:paraId="111DF52A" w14:textId="77777777" w:rsidTr="007B6039">
        <w:tblPrEx>
          <w:tblLook w:val="04A0" w:firstRow="1" w:lastRow="0" w:firstColumn="1" w:lastColumn="0" w:noHBand="0" w:noVBand="1"/>
        </w:tblPrEx>
        <w:tc>
          <w:tcPr>
            <w:tcW w:w="992" w:type="dxa"/>
          </w:tcPr>
          <w:p w14:paraId="4ECF5DFF" w14:textId="77777777" w:rsidR="00EA619A" w:rsidRPr="00E350A3" w:rsidRDefault="00EA619A" w:rsidP="008669F8">
            <w:pPr>
              <w:pStyle w:val="Sectiontext"/>
              <w:jc w:val="center"/>
              <w:rPr>
                <w:rFonts w:cs="Arial"/>
                <w:lang w:eastAsia="en-US"/>
              </w:rPr>
            </w:pPr>
          </w:p>
        </w:tc>
        <w:tc>
          <w:tcPr>
            <w:tcW w:w="567" w:type="dxa"/>
          </w:tcPr>
          <w:p w14:paraId="0455D163" w14:textId="77777777" w:rsidR="00EA619A" w:rsidRPr="00E350A3" w:rsidRDefault="00EA619A" w:rsidP="008669F8">
            <w:pPr>
              <w:pStyle w:val="Sectiontext"/>
              <w:rPr>
                <w:rFonts w:cs="Arial"/>
                <w:lang w:eastAsia="en-US"/>
              </w:rPr>
            </w:pPr>
          </w:p>
        </w:tc>
        <w:tc>
          <w:tcPr>
            <w:tcW w:w="567" w:type="dxa"/>
          </w:tcPr>
          <w:p w14:paraId="6B4E7CF5" w14:textId="77777777" w:rsidR="00EA619A" w:rsidRPr="00E350A3" w:rsidRDefault="00EA619A" w:rsidP="008669F8">
            <w:pPr>
              <w:pStyle w:val="Sectiontext"/>
              <w:rPr>
                <w:rFonts w:cs="Arial"/>
              </w:rPr>
            </w:pPr>
            <w:r w:rsidRPr="00E350A3">
              <w:rPr>
                <w:rFonts w:cs="Arial"/>
              </w:rPr>
              <w:t>iii.</w:t>
            </w:r>
          </w:p>
        </w:tc>
        <w:tc>
          <w:tcPr>
            <w:tcW w:w="7238" w:type="dxa"/>
          </w:tcPr>
          <w:p w14:paraId="3D1CB379" w14:textId="77777777" w:rsidR="00EA619A" w:rsidRPr="00E350A3" w:rsidRDefault="00EA619A" w:rsidP="008669F8">
            <w:pPr>
              <w:pStyle w:val="Sectiontext"/>
              <w:rPr>
                <w:rFonts w:cs="Arial"/>
              </w:rPr>
            </w:pPr>
            <w:r w:rsidRPr="00E350A3">
              <w:rPr>
                <w:rFonts w:cs="Arial"/>
              </w:rPr>
              <w:t xml:space="preserve">The dependant is in Australia. </w:t>
            </w:r>
          </w:p>
        </w:tc>
      </w:tr>
      <w:tr w:rsidR="00EA619A" w:rsidRPr="00E350A3" w14:paraId="7A26CAE3" w14:textId="77777777" w:rsidTr="007B6039">
        <w:tblPrEx>
          <w:tblLook w:val="04A0" w:firstRow="1" w:lastRow="0" w:firstColumn="1" w:lastColumn="0" w:noHBand="0" w:noVBand="1"/>
        </w:tblPrEx>
        <w:tc>
          <w:tcPr>
            <w:tcW w:w="992" w:type="dxa"/>
          </w:tcPr>
          <w:p w14:paraId="4552F552" w14:textId="77777777" w:rsidR="00EA619A" w:rsidRPr="00E350A3" w:rsidRDefault="00EA619A" w:rsidP="008669F8">
            <w:pPr>
              <w:pStyle w:val="Sectiontext"/>
              <w:jc w:val="center"/>
              <w:rPr>
                <w:rFonts w:cs="Arial"/>
                <w:lang w:eastAsia="en-US"/>
              </w:rPr>
            </w:pPr>
          </w:p>
        </w:tc>
        <w:tc>
          <w:tcPr>
            <w:tcW w:w="567" w:type="dxa"/>
          </w:tcPr>
          <w:p w14:paraId="1A9A12F3" w14:textId="77777777" w:rsidR="00EA619A" w:rsidRPr="00E350A3" w:rsidRDefault="00EA619A" w:rsidP="008669F8">
            <w:pPr>
              <w:pStyle w:val="Sectiontext"/>
              <w:rPr>
                <w:rFonts w:cs="Arial"/>
                <w:lang w:eastAsia="en-US"/>
              </w:rPr>
            </w:pPr>
          </w:p>
        </w:tc>
        <w:tc>
          <w:tcPr>
            <w:tcW w:w="567" w:type="dxa"/>
          </w:tcPr>
          <w:p w14:paraId="23D5A4AF" w14:textId="77777777" w:rsidR="00EA619A" w:rsidRPr="00E350A3" w:rsidRDefault="00EA619A" w:rsidP="008669F8">
            <w:pPr>
              <w:pStyle w:val="Sectiontext"/>
              <w:rPr>
                <w:rFonts w:cs="Arial"/>
              </w:rPr>
            </w:pPr>
            <w:r w:rsidRPr="00E350A3">
              <w:rPr>
                <w:rFonts w:cs="Arial"/>
              </w:rPr>
              <w:t>iv.</w:t>
            </w:r>
          </w:p>
        </w:tc>
        <w:tc>
          <w:tcPr>
            <w:tcW w:w="7238" w:type="dxa"/>
          </w:tcPr>
          <w:p w14:paraId="561B8E16" w14:textId="77777777" w:rsidR="00EA619A" w:rsidRPr="00E350A3" w:rsidRDefault="00EA619A" w:rsidP="008669F8">
            <w:pPr>
              <w:pStyle w:val="Sectiontext"/>
              <w:rPr>
                <w:rFonts w:cs="Arial"/>
              </w:rPr>
            </w:pPr>
            <w:r w:rsidRPr="00E350A3">
              <w:rPr>
                <w:rFonts w:cs="Arial"/>
              </w:rPr>
              <w:t>The dependant is unable to return to the member’s posting location as a consequence of COVID</w:t>
            </w:r>
            <w:r w:rsidRPr="00E350A3">
              <w:rPr>
                <w:rFonts w:cs="Arial"/>
              </w:rPr>
              <w:noBreakHyphen/>
              <w:t>19 control measures.</w:t>
            </w:r>
          </w:p>
        </w:tc>
      </w:tr>
    </w:tbl>
    <w:p w14:paraId="3D42720F" w14:textId="637147A9" w:rsidR="00EA619A" w:rsidRPr="00E350A3" w:rsidRDefault="00EA619A" w:rsidP="008669F8">
      <w:pPr>
        <w:pStyle w:val="Heading5"/>
      </w:pPr>
      <w:bookmarkStart w:id="274" w:name="_Toc105055481"/>
      <w:r w:rsidRPr="00E350A3">
        <w:t>14A.1.10</w:t>
      </w:r>
      <w:r w:rsidR="0060420C" w:rsidRPr="00E350A3">
        <w:t>    </w:t>
      </w:r>
      <w:r w:rsidRPr="00E350A3">
        <w:t>Ongoing accommodation in Australia</w:t>
      </w:r>
      <w:bookmarkEnd w:id="274"/>
    </w:p>
    <w:tbl>
      <w:tblPr>
        <w:tblW w:w="9364" w:type="dxa"/>
        <w:tblInd w:w="113" w:type="dxa"/>
        <w:tblLayout w:type="fixed"/>
        <w:tblLook w:val="04A0" w:firstRow="1" w:lastRow="0" w:firstColumn="1" w:lastColumn="0" w:noHBand="0" w:noVBand="1"/>
      </w:tblPr>
      <w:tblGrid>
        <w:gridCol w:w="992"/>
        <w:gridCol w:w="567"/>
        <w:gridCol w:w="567"/>
        <w:gridCol w:w="7238"/>
      </w:tblGrid>
      <w:tr w:rsidR="00EA619A" w:rsidRPr="00E350A3" w14:paraId="00851D99" w14:textId="77777777" w:rsidTr="007B6039">
        <w:tc>
          <w:tcPr>
            <w:tcW w:w="992" w:type="dxa"/>
          </w:tcPr>
          <w:p w14:paraId="391E6C36" w14:textId="77777777" w:rsidR="00EA619A" w:rsidRPr="00E350A3" w:rsidRDefault="00EA619A" w:rsidP="008669F8">
            <w:pPr>
              <w:pStyle w:val="Sectiontext"/>
              <w:jc w:val="center"/>
              <w:rPr>
                <w:rFonts w:cs="Arial"/>
                <w:lang w:eastAsia="en-US"/>
              </w:rPr>
            </w:pPr>
            <w:r w:rsidRPr="00E350A3">
              <w:rPr>
                <w:rFonts w:cs="Arial"/>
                <w:lang w:eastAsia="en-US"/>
              </w:rPr>
              <w:t>1.</w:t>
            </w:r>
          </w:p>
        </w:tc>
        <w:tc>
          <w:tcPr>
            <w:tcW w:w="8372" w:type="dxa"/>
            <w:gridSpan w:val="3"/>
          </w:tcPr>
          <w:p w14:paraId="5F2A2763" w14:textId="77777777" w:rsidR="00EA619A" w:rsidRPr="00E350A3" w:rsidRDefault="00EA619A" w:rsidP="008669F8">
            <w:pPr>
              <w:pStyle w:val="Sectiontext"/>
              <w:rPr>
                <w:rFonts w:cs="Arial"/>
              </w:rPr>
            </w:pPr>
            <w:r w:rsidRPr="00E350A3">
              <w:t>This section applies to a person for either of the following periods</w:t>
            </w:r>
            <w:r w:rsidRPr="00E350A3">
              <w:rPr>
                <w:rFonts w:cs="Arial"/>
              </w:rPr>
              <w:t>.</w:t>
            </w:r>
          </w:p>
          <w:p w14:paraId="6F35DDA6" w14:textId="77777777" w:rsidR="00EA619A" w:rsidRPr="00E350A3" w:rsidRDefault="00EA619A" w:rsidP="008669F8">
            <w:pPr>
              <w:pStyle w:val="Sectiontext"/>
              <w:rPr>
                <w:rFonts w:cs="Arial"/>
              </w:rPr>
            </w:pPr>
            <w:r w:rsidRPr="00E350A3">
              <w:rPr>
                <w:rFonts w:cs="Arial"/>
                <w:b/>
              </w:rPr>
              <w:t>Note:</w:t>
            </w:r>
            <w:r w:rsidRPr="00E350A3">
              <w:rPr>
                <w:rFonts w:cs="Arial"/>
              </w:rPr>
              <w:t xml:space="preserve"> Under section 14A.1.11 a member may be reimbursed for part of the cost of the accommodation or be required to pay a contribution.</w:t>
            </w:r>
          </w:p>
        </w:tc>
      </w:tr>
      <w:tr w:rsidR="00EA619A" w:rsidRPr="00E350A3" w14:paraId="25D1F850" w14:textId="77777777" w:rsidTr="007B6039">
        <w:tc>
          <w:tcPr>
            <w:tcW w:w="992" w:type="dxa"/>
          </w:tcPr>
          <w:p w14:paraId="0DCD2677" w14:textId="77777777" w:rsidR="00EA619A" w:rsidRPr="00E350A3" w:rsidRDefault="00EA619A" w:rsidP="008669F8">
            <w:pPr>
              <w:pStyle w:val="Sectiontext"/>
              <w:jc w:val="center"/>
              <w:rPr>
                <w:rFonts w:cs="Arial"/>
                <w:lang w:eastAsia="en-US"/>
              </w:rPr>
            </w:pPr>
          </w:p>
        </w:tc>
        <w:tc>
          <w:tcPr>
            <w:tcW w:w="567" w:type="dxa"/>
          </w:tcPr>
          <w:p w14:paraId="12495955" w14:textId="77777777" w:rsidR="00EA619A" w:rsidRPr="00E350A3" w:rsidRDefault="00EA619A" w:rsidP="00CE281E">
            <w:pPr>
              <w:pStyle w:val="Sectiontext"/>
              <w:jc w:val="center"/>
              <w:rPr>
                <w:rFonts w:cs="Arial"/>
                <w:lang w:eastAsia="en-US"/>
              </w:rPr>
            </w:pPr>
            <w:r w:rsidRPr="00E350A3">
              <w:rPr>
                <w:rFonts w:cs="Arial"/>
                <w:lang w:eastAsia="en-US"/>
              </w:rPr>
              <w:t>a.</w:t>
            </w:r>
          </w:p>
        </w:tc>
        <w:tc>
          <w:tcPr>
            <w:tcW w:w="7805" w:type="dxa"/>
            <w:gridSpan w:val="2"/>
          </w:tcPr>
          <w:p w14:paraId="22F4D667" w14:textId="77777777" w:rsidR="00EA619A" w:rsidRPr="00E350A3" w:rsidRDefault="00EA619A" w:rsidP="008669F8">
            <w:pPr>
              <w:pStyle w:val="Sectiontext"/>
              <w:rPr>
                <w:rFonts w:cs="Arial"/>
                <w:lang w:eastAsia="en-US"/>
              </w:rPr>
            </w:pPr>
            <w:r w:rsidRPr="00E350A3">
              <w:rPr>
                <w:rFonts w:cs="Arial"/>
                <w:lang w:eastAsia="en-US"/>
              </w:rPr>
              <w:t>If the person was evacuated, from the last day that accommodation is provided under section 14A.1.8A until the end of their evacuation period.</w:t>
            </w:r>
          </w:p>
        </w:tc>
      </w:tr>
      <w:tr w:rsidR="00EA619A" w:rsidRPr="00E350A3" w14:paraId="10A00A6F" w14:textId="77777777" w:rsidTr="007B6039">
        <w:tc>
          <w:tcPr>
            <w:tcW w:w="992" w:type="dxa"/>
          </w:tcPr>
          <w:p w14:paraId="032FCA74" w14:textId="77777777" w:rsidR="00EA619A" w:rsidRPr="00E350A3" w:rsidRDefault="00EA619A" w:rsidP="008669F8">
            <w:pPr>
              <w:pStyle w:val="Sectiontext"/>
              <w:jc w:val="center"/>
              <w:rPr>
                <w:rFonts w:cs="Arial"/>
                <w:lang w:eastAsia="en-US"/>
              </w:rPr>
            </w:pPr>
          </w:p>
        </w:tc>
        <w:tc>
          <w:tcPr>
            <w:tcW w:w="567" w:type="dxa"/>
          </w:tcPr>
          <w:p w14:paraId="5B767481" w14:textId="77777777" w:rsidR="00EA619A" w:rsidRPr="00E350A3" w:rsidRDefault="00EA619A" w:rsidP="00CE281E">
            <w:pPr>
              <w:pStyle w:val="Sectiontext"/>
              <w:jc w:val="center"/>
              <w:rPr>
                <w:rFonts w:cs="Arial"/>
                <w:lang w:eastAsia="en-US"/>
              </w:rPr>
            </w:pPr>
            <w:r w:rsidRPr="00E350A3">
              <w:rPr>
                <w:rFonts w:cs="Arial"/>
                <w:lang w:eastAsia="en-US"/>
              </w:rPr>
              <w:t>b.</w:t>
            </w:r>
          </w:p>
        </w:tc>
        <w:tc>
          <w:tcPr>
            <w:tcW w:w="7805" w:type="dxa"/>
            <w:gridSpan w:val="2"/>
          </w:tcPr>
          <w:p w14:paraId="6A606F70" w14:textId="77777777" w:rsidR="00EA619A" w:rsidRPr="00E350A3" w:rsidRDefault="00EA619A" w:rsidP="008669F8">
            <w:pPr>
              <w:pStyle w:val="Sectiontext"/>
              <w:rPr>
                <w:rFonts w:cs="Arial"/>
                <w:lang w:eastAsia="en-US"/>
              </w:rPr>
            </w:pPr>
            <w:r w:rsidRPr="00E350A3">
              <w:rPr>
                <w:rFonts w:cs="Arial"/>
                <w:lang w:eastAsia="en-US"/>
              </w:rPr>
              <w:t>If the person was not evacuated and unable to return to the posting location, from the last day that the person was otherwise expected to be in Australia until the person is able to return to the posting location.</w:t>
            </w:r>
          </w:p>
        </w:tc>
      </w:tr>
      <w:tr w:rsidR="00EA619A" w:rsidRPr="00E350A3" w14:paraId="645FCAEF" w14:textId="77777777" w:rsidTr="007B6039">
        <w:tc>
          <w:tcPr>
            <w:tcW w:w="992" w:type="dxa"/>
          </w:tcPr>
          <w:p w14:paraId="66BD09A1" w14:textId="77777777" w:rsidR="00EA619A" w:rsidRPr="00E350A3" w:rsidRDefault="00EA619A" w:rsidP="008669F8">
            <w:pPr>
              <w:pStyle w:val="Sectiontext"/>
              <w:jc w:val="center"/>
              <w:rPr>
                <w:rFonts w:cs="Arial"/>
                <w:lang w:eastAsia="en-US"/>
              </w:rPr>
            </w:pPr>
          </w:p>
        </w:tc>
        <w:tc>
          <w:tcPr>
            <w:tcW w:w="567" w:type="dxa"/>
          </w:tcPr>
          <w:p w14:paraId="7D27665D" w14:textId="77777777" w:rsidR="00EA619A" w:rsidRPr="00E350A3" w:rsidRDefault="00EA619A" w:rsidP="00CE281E">
            <w:pPr>
              <w:pStyle w:val="Sectiontext"/>
              <w:jc w:val="center"/>
              <w:rPr>
                <w:rFonts w:cs="Arial"/>
                <w:lang w:eastAsia="en-US"/>
              </w:rPr>
            </w:pPr>
            <w:r w:rsidRPr="00E350A3">
              <w:rPr>
                <w:rFonts w:cs="Arial"/>
                <w:lang w:eastAsia="en-US"/>
              </w:rPr>
              <w:t>c.</w:t>
            </w:r>
          </w:p>
        </w:tc>
        <w:tc>
          <w:tcPr>
            <w:tcW w:w="7805" w:type="dxa"/>
            <w:gridSpan w:val="2"/>
          </w:tcPr>
          <w:p w14:paraId="6B8EE7CE" w14:textId="77777777" w:rsidR="00EA619A" w:rsidRPr="00E350A3" w:rsidRDefault="00EA619A" w:rsidP="008669F8">
            <w:pPr>
              <w:pStyle w:val="Sectiontext"/>
              <w:rPr>
                <w:rFonts w:cs="Arial"/>
                <w:lang w:eastAsia="en-US"/>
              </w:rPr>
            </w:pPr>
            <w:r w:rsidRPr="00E350A3">
              <w:rPr>
                <w:rFonts w:cs="Arial"/>
                <w:lang w:eastAsia="en-US"/>
              </w:rPr>
              <w:t>If the person was evacuated from China between 29 January 2020 and 10 February 2020, from 3 May 2020 until the end of their evacuation period.</w:t>
            </w:r>
          </w:p>
        </w:tc>
      </w:tr>
      <w:tr w:rsidR="00EA619A" w:rsidRPr="00E350A3" w14:paraId="35FC2A1F" w14:textId="77777777" w:rsidTr="007B6039">
        <w:tc>
          <w:tcPr>
            <w:tcW w:w="992" w:type="dxa"/>
          </w:tcPr>
          <w:p w14:paraId="49F931D4" w14:textId="77777777" w:rsidR="00EA619A" w:rsidRPr="00E350A3" w:rsidRDefault="00EA619A" w:rsidP="008669F8">
            <w:pPr>
              <w:pStyle w:val="Sectiontext"/>
              <w:jc w:val="center"/>
              <w:rPr>
                <w:rFonts w:cs="Arial"/>
                <w:lang w:eastAsia="en-US"/>
              </w:rPr>
            </w:pPr>
            <w:r w:rsidRPr="00E350A3">
              <w:rPr>
                <w:rFonts w:cs="Arial"/>
                <w:lang w:eastAsia="en-US"/>
              </w:rPr>
              <w:t>2.</w:t>
            </w:r>
          </w:p>
        </w:tc>
        <w:tc>
          <w:tcPr>
            <w:tcW w:w="8372" w:type="dxa"/>
            <w:gridSpan w:val="3"/>
          </w:tcPr>
          <w:p w14:paraId="77F96748" w14:textId="77777777" w:rsidR="00EA619A" w:rsidRPr="00E350A3" w:rsidRDefault="00EA619A" w:rsidP="008669F8">
            <w:pPr>
              <w:pStyle w:val="Sectiontext"/>
              <w:rPr>
                <w:rFonts w:cs="Arial"/>
              </w:rPr>
            </w:pPr>
            <w:r w:rsidRPr="00E350A3">
              <w:rPr>
                <w:rFonts w:cs="Arial"/>
              </w:rPr>
              <w:t xml:space="preserve">Subject to subsection 4, a person who is a member and does not have a dependant is eligible to occupy one of the following. </w:t>
            </w:r>
          </w:p>
        </w:tc>
      </w:tr>
      <w:tr w:rsidR="00EA619A" w:rsidRPr="00E350A3" w14:paraId="474201A9" w14:textId="77777777" w:rsidTr="007B6039">
        <w:tc>
          <w:tcPr>
            <w:tcW w:w="992" w:type="dxa"/>
          </w:tcPr>
          <w:p w14:paraId="25E8AF92" w14:textId="77777777" w:rsidR="00EA619A" w:rsidRPr="00E350A3" w:rsidRDefault="00EA619A" w:rsidP="008669F8">
            <w:pPr>
              <w:pStyle w:val="Sectiontext"/>
              <w:jc w:val="center"/>
              <w:rPr>
                <w:rFonts w:cs="Arial"/>
                <w:lang w:eastAsia="en-US"/>
              </w:rPr>
            </w:pPr>
          </w:p>
        </w:tc>
        <w:tc>
          <w:tcPr>
            <w:tcW w:w="567" w:type="dxa"/>
            <w:hideMark/>
          </w:tcPr>
          <w:p w14:paraId="6AA43261" w14:textId="77777777" w:rsidR="00EA619A" w:rsidRPr="00E350A3" w:rsidRDefault="00EA619A" w:rsidP="00CE281E">
            <w:pPr>
              <w:pStyle w:val="Sectiontext"/>
              <w:jc w:val="center"/>
              <w:rPr>
                <w:rFonts w:cs="Arial"/>
                <w:lang w:eastAsia="en-US"/>
              </w:rPr>
            </w:pPr>
            <w:r w:rsidRPr="00E350A3">
              <w:rPr>
                <w:rFonts w:cs="Arial"/>
                <w:lang w:eastAsia="en-US"/>
              </w:rPr>
              <w:t>a.</w:t>
            </w:r>
          </w:p>
        </w:tc>
        <w:tc>
          <w:tcPr>
            <w:tcW w:w="7805" w:type="dxa"/>
            <w:gridSpan w:val="2"/>
          </w:tcPr>
          <w:p w14:paraId="382D91E0" w14:textId="77777777" w:rsidR="00EA619A" w:rsidRPr="00E350A3" w:rsidRDefault="00EA619A" w:rsidP="008669F8">
            <w:pPr>
              <w:pStyle w:val="Sectiontext"/>
              <w:rPr>
                <w:rFonts w:cs="Arial"/>
                <w:lang w:eastAsia="en-US"/>
              </w:rPr>
            </w:pPr>
            <w:r w:rsidRPr="00E350A3">
              <w:rPr>
                <w:rFonts w:cs="Arial"/>
                <w:lang w:eastAsia="en-US"/>
              </w:rPr>
              <w:t>If living-in accommodation is available in one of the following locations, living-in accommodation.</w:t>
            </w:r>
          </w:p>
        </w:tc>
      </w:tr>
      <w:tr w:rsidR="00EA619A" w:rsidRPr="00E350A3" w14:paraId="2B7A1916" w14:textId="77777777" w:rsidTr="007B6039">
        <w:tc>
          <w:tcPr>
            <w:tcW w:w="992" w:type="dxa"/>
          </w:tcPr>
          <w:p w14:paraId="4A468E94" w14:textId="77777777" w:rsidR="00EA619A" w:rsidRPr="00E350A3" w:rsidRDefault="00EA619A" w:rsidP="008669F8">
            <w:pPr>
              <w:pStyle w:val="Sectiontext"/>
              <w:jc w:val="center"/>
              <w:rPr>
                <w:rFonts w:cs="Arial"/>
                <w:lang w:eastAsia="en-US"/>
              </w:rPr>
            </w:pPr>
          </w:p>
        </w:tc>
        <w:tc>
          <w:tcPr>
            <w:tcW w:w="567" w:type="dxa"/>
          </w:tcPr>
          <w:p w14:paraId="0FD8A9F9" w14:textId="77777777" w:rsidR="00EA619A" w:rsidRPr="00E350A3" w:rsidRDefault="00EA619A" w:rsidP="008669F8">
            <w:pPr>
              <w:pStyle w:val="Sectiontext"/>
              <w:rPr>
                <w:rFonts w:cs="Arial"/>
                <w:lang w:eastAsia="en-US"/>
              </w:rPr>
            </w:pPr>
          </w:p>
        </w:tc>
        <w:tc>
          <w:tcPr>
            <w:tcW w:w="567" w:type="dxa"/>
          </w:tcPr>
          <w:p w14:paraId="05FD5FA5" w14:textId="77777777" w:rsidR="00EA619A" w:rsidRPr="00E350A3" w:rsidRDefault="00EA619A" w:rsidP="008669F8">
            <w:pPr>
              <w:pStyle w:val="Sectiontext"/>
              <w:rPr>
                <w:rFonts w:cs="Arial"/>
              </w:rPr>
            </w:pPr>
            <w:r w:rsidRPr="00E350A3">
              <w:rPr>
                <w:rFonts w:cs="Arial"/>
              </w:rPr>
              <w:t>i.</w:t>
            </w:r>
          </w:p>
        </w:tc>
        <w:tc>
          <w:tcPr>
            <w:tcW w:w="7238" w:type="dxa"/>
          </w:tcPr>
          <w:p w14:paraId="644AFA88" w14:textId="77777777" w:rsidR="00EA619A" w:rsidRPr="00E350A3" w:rsidRDefault="00EA619A" w:rsidP="008669F8">
            <w:pPr>
              <w:pStyle w:val="Sectiontext"/>
              <w:rPr>
                <w:rFonts w:cs="Arial"/>
              </w:rPr>
            </w:pPr>
            <w:r w:rsidRPr="00E350A3">
              <w:rPr>
                <w:rFonts w:cs="Arial"/>
                <w:lang w:eastAsia="en-US"/>
              </w:rPr>
              <w:t xml:space="preserve">On the Defence establishment </w:t>
            </w:r>
            <w:r w:rsidRPr="00E350A3">
              <w:rPr>
                <w:rFonts w:cs="Arial"/>
              </w:rPr>
              <w:t>where they will be expected to work during the evacuation period.</w:t>
            </w:r>
          </w:p>
        </w:tc>
      </w:tr>
      <w:tr w:rsidR="00EA619A" w:rsidRPr="00E350A3" w14:paraId="6E03C79E" w14:textId="77777777" w:rsidTr="007B6039">
        <w:tc>
          <w:tcPr>
            <w:tcW w:w="992" w:type="dxa"/>
          </w:tcPr>
          <w:p w14:paraId="06212721" w14:textId="77777777" w:rsidR="00EA619A" w:rsidRPr="00E350A3" w:rsidRDefault="00EA619A" w:rsidP="008669F8">
            <w:pPr>
              <w:pStyle w:val="Sectiontext"/>
              <w:jc w:val="center"/>
              <w:rPr>
                <w:rFonts w:cs="Arial"/>
                <w:lang w:eastAsia="en-US"/>
              </w:rPr>
            </w:pPr>
          </w:p>
        </w:tc>
        <w:tc>
          <w:tcPr>
            <w:tcW w:w="567" w:type="dxa"/>
          </w:tcPr>
          <w:p w14:paraId="40E6D110" w14:textId="77777777" w:rsidR="00EA619A" w:rsidRPr="00E350A3" w:rsidRDefault="00EA619A" w:rsidP="008669F8">
            <w:pPr>
              <w:pStyle w:val="Sectiontext"/>
              <w:rPr>
                <w:rFonts w:cs="Arial"/>
                <w:lang w:eastAsia="en-US"/>
              </w:rPr>
            </w:pPr>
          </w:p>
        </w:tc>
        <w:tc>
          <w:tcPr>
            <w:tcW w:w="567" w:type="dxa"/>
          </w:tcPr>
          <w:p w14:paraId="71EF35DD" w14:textId="77777777" w:rsidR="00EA619A" w:rsidRPr="00E350A3" w:rsidRDefault="00EA619A" w:rsidP="008669F8">
            <w:pPr>
              <w:pStyle w:val="Sectiontext"/>
              <w:rPr>
                <w:rFonts w:cs="Arial"/>
              </w:rPr>
            </w:pPr>
            <w:r w:rsidRPr="00E350A3">
              <w:rPr>
                <w:rFonts w:cs="Arial"/>
              </w:rPr>
              <w:t>ii.</w:t>
            </w:r>
          </w:p>
        </w:tc>
        <w:tc>
          <w:tcPr>
            <w:tcW w:w="7238" w:type="dxa"/>
          </w:tcPr>
          <w:p w14:paraId="00F26470" w14:textId="77777777" w:rsidR="00EA619A" w:rsidRPr="00E350A3" w:rsidRDefault="00EA619A" w:rsidP="008669F8">
            <w:pPr>
              <w:pStyle w:val="Sectiontext"/>
              <w:rPr>
                <w:rFonts w:cs="Arial"/>
              </w:rPr>
            </w:pPr>
            <w:r w:rsidRPr="00E350A3">
              <w:rPr>
                <w:rFonts w:cs="Arial"/>
              </w:rPr>
              <w:t>On a Defence establishment that is within a 30 km radius from the location in Australia from where they will be expected to work during the evacuation period.</w:t>
            </w:r>
          </w:p>
        </w:tc>
      </w:tr>
      <w:tr w:rsidR="00EA619A" w:rsidRPr="00E350A3" w14:paraId="4EAA7990" w14:textId="77777777" w:rsidTr="007B6039">
        <w:tc>
          <w:tcPr>
            <w:tcW w:w="992" w:type="dxa"/>
          </w:tcPr>
          <w:p w14:paraId="220DFBAD" w14:textId="77777777" w:rsidR="00EA619A" w:rsidRPr="00E350A3" w:rsidRDefault="00EA619A" w:rsidP="008669F8">
            <w:pPr>
              <w:pStyle w:val="Sectiontext"/>
              <w:jc w:val="center"/>
              <w:rPr>
                <w:rFonts w:cs="Arial"/>
                <w:lang w:eastAsia="en-US"/>
              </w:rPr>
            </w:pPr>
          </w:p>
        </w:tc>
        <w:tc>
          <w:tcPr>
            <w:tcW w:w="567" w:type="dxa"/>
          </w:tcPr>
          <w:p w14:paraId="0D7CE3DB" w14:textId="77777777" w:rsidR="00EA619A" w:rsidRPr="00E350A3" w:rsidRDefault="00EA619A" w:rsidP="008669F8">
            <w:pPr>
              <w:pStyle w:val="Sectiontext"/>
              <w:rPr>
                <w:rFonts w:cs="Arial"/>
                <w:lang w:eastAsia="en-US"/>
              </w:rPr>
            </w:pPr>
          </w:p>
        </w:tc>
        <w:tc>
          <w:tcPr>
            <w:tcW w:w="7805" w:type="dxa"/>
            <w:gridSpan w:val="2"/>
          </w:tcPr>
          <w:p w14:paraId="0B3E1164" w14:textId="77777777" w:rsidR="00EA619A" w:rsidRPr="00E350A3" w:rsidRDefault="00EA619A" w:rsidP="008669F8">
            <w:pPr>
              <w:pStyle w:val="Sectiontext"/>
              <w:rPr>
                <w:rFonts w:cs="Arial"/>
                <w:lang w:eastAsia="en-US"/>
              </w:rPr>
            </w:pPr>
            <w:r w:rsidRPr="00E350A3">
              <w:rPr>
                <w:rFonts w:cs="Arial"/>
                <w:b/>
                <w:lang w:eastAsia="en-US"/>
              </w:rPr>
              <w:t>Notes:</w:t>
            </w:r>
          </w:p>
          <w:p w14:paraId="672DF215" w14:textId="77777777" w:rsidR="00EA619A" w:rsidRPr="00E350A3" w:rsidRDefault="00EA619A" w:rsidP="008669F8">
            <w:pPr>
              <w:pStyle w:val="Sectiontext"/>
              <w:rPr>
                <w:rFonts w:cs="Arial"/>
                <w:lang w:eastAsia="en-US"/>
              </w:rPr>
            </w:pPr>
            <w:r w:rsidRPr="00E350A3">
              <w:rPr>
                <w:rFonts w:cs="Arial"/>
                <w:lang w:eastAsia="en-US"/>
              </w:rPr>
              <w:t>1. No contribution is payable if the member occupies living-in accommodation.</w:t>
            </w:r>
          </w:p>
          <w:p w14:paraId="68ACF7C7" w14:textId="77777777" w:rsidR="00EA619A" w:rsidRPr="00E350A3" w:rsidRDefault="00EA619A" w:rsidP="008669F8">
            <w:pPr>
              <w:pStyle w:val="Sectiontext"/>
              <w:rPr>
                <w:rFonts w:cs="Arial"/>
                <w:lang w:eastAsia="en-US"/>
              </w:rPr>
            </w:pPr>
            <w:r w:rsidRPr="00E350A3">
              <w:rPr>
                <w:rFonts w:cs="Arial"/>
                <w:lang w:eastAsia="en-US"/>
              </w:rPr>
              <w:t>2. There is no obligation on the member to occupy living-in accommodation under this subsection.</w:t>
            </w:r>
          </w:p>
        </w:tc>
      </w:tr>
      <w:tr w:rsidR="00EA619A" w:rsidRPr="00E350A3" w14:paraId="6CC3042C" w14:textId="77777777" w:rsidTr="007B6039">
        <w:tc>
          <w:tcPr>
            <w:tcW w:w="992" w:type="dxa"/>
          </w:tcPr>
          <w:p w14:paraId="7D067535" w14:textId="77777777" w:rsidR="00EA619A" w:rsidRPr="00E350A3" w:rsidRDefault="00EA619A" w:rsidP="008669F8">
            <w:pPr>
              <w:pStyle w:val="Sectiontext"/>
              <w:jc w:val="center"/>
              <w:rPr>
                <w:rFonts w:cs="Arial"/>
                <w:lang w:eastAsia="en-US"/>
              </w:rPr>
            </w:pPr>
          </w:p>
        </w:tc>
        <w:tc>
          <w:tcPr>
            <w:tcW w:w="567" w:type="dxa"/>
          </w:tcPr>
          <w:p w14:paraId="7BCB61AB" w14:textId="77777777" w:rsidR="00EA619A" w:rsidRPr="00E350A3" w:rsidRDefault="00EA619A" w:rsidP="00CE281E">
            <w:pPr>
              <w:pStyle w:val="Sectiontext"/>
              <w:jc w:val="center"/>
              <w:rPr>
                <w:rFonts w:cs="Arial"/>
                <w:lang w:eastAsia="en-US"/>
              </w:rPr>
            </w:pPr>
            <w:r w:rsidRPr="00E350A3">
              <w:rPr>
                <w:rFonts w:cs="Arial"/>
                <w:lang w:eastAsia="en-US"/>
              </w:rPr>
              <w:t>b.</w:t>
            </w:r>
          </w:p>
        </w:tc>
        <w:tc>
          <w:tcPr>
            <w:tcW w:w="7805" w:type="dxa"/>
            <w:gridSpan w:val="2"/>
          </w:tcPr>
          <w:p w14:paraId="446EE138" w14:textId="77777777" w:rsidR="00EA619A" w:rsidRPr="00E350A3" w:rsidRDefault="00EA619A" w:rsidP="008669F8">
            <w:pPr>
              <w:pStyle w:val="Sectiontext"/>
              <w:rPr>
                <w:rFonts w:cs="Arial"/>
              </w:rPr>
            </w:pPr>
            <w:r w:rsidRPr="00E350A3">
              <w:rPr>
                <w:rFonts w:cs="Arial"/>
                <w:lang w:eastAsia="en-US"/>
              </w:rPr>
              <w:t xml:space="preserve">Reasonable temporary accommodation that </w:t>
            </w:r>
            <w:r w:rsidRPr="00E350A3">
              <w:rPr>
                <w:rFonts w:cs="Arial"/>
              </w:rPr>
              <w:t>is within a 30 km radius from the location in Australia from where they will be expected to work during the evacuation period.</w:t>
            </w:r>
          </w:p>
        </w:tc>
      </w:tr>
      <w:tr w:rsidR="00EA619A" w:rsidRPr="00E350A3" w14:paraId="11C13398" w14:textId="77777777" w:rsidTr="007B6039">
        <w:tc>
          <w:tcPr>
            <w:tcW w:w="992" w:type="dxa"/>
          </w:tcPr>
          <w:p w14:paraId="1083FC3B" w14:textId="77777777" w:rsidR="00EA619A" w:rsidRPr="00E350A3" w:rsidRDefault="00EA619A" w:rsidP="008669F8">
            <w:pPr>
              <w:pStyle w:val="Sectiontext"/>
              <w:jc w:val="center"/>
              <w:rPr>
                <w:rFonts w:cs="Arial"/>
                <w:lang w:eastAsia="en-US"/>
              </w:rPr>
            </w:pPr>
            <w:r w:rsidRPr="00E350A3">
              <w:rPr>
                <w:rFonts w:cs="Arial"/>
                <w:lang w:eastAsia="en-US"/>
              </w:rPr>
              <w:t>3.</w:t>
            </w:r>
          </w:p>
        </w:tc>
        <w:tc>
          <w:tcPr>
            <w:tcW w:w="8372" w:type="dxa"/>
            <w:gridSpan w:val="3"/>
          </w:tcPr>
          <w:p w14:paraId="32701ACF" w14:textId="77777777" w:rsidR="00EA619A" w:rsidRPr="00E350A3" w:rsidRDefault="00EA619A" w:rsidP="008669F8">
            <w:pPr>
              <w:pStyle w:val="Sectiontext"/>
              <w:rPr>
                <w:rFonts w:cs="Arial"/>
              </w:rPr>
            </w:pPr>
            <w:r w:rsidRPr="00E350A3">
              <w:rPr>
                <w:rFonts w:cs="Arial"/>
              </w:rPr>
              <w:t>Subject to subsections 4 and 5, a person is eligible for reasonable temporary accommodation in one of the following locations for the duration of the evacuation period.</w:t>
            </w:r>
          </w:p>
        </w:tc>
      </w:tr>
      <w:tr w:rsidR="00EA619A" w:rsidRPr="00E350A3" w14:paraId="5017DDD9" w14:textId="77777777" w:rsidTr="007B6039">
        <w:tc>
          <w:tcPr>
            <w:tcW w:w="992" w:type="dxa"/>
          </w:tcPr>
          <w:p w14:paraId="3BE51121" w14:textId="77777777" w:rsidR="00EA619A" w:rsidRPr="00E350A3" w:rsidRDefault="00EA619A" w:rsidP="008669F8">
            <w:pPr>
              <w:pStyle w:val="Sectiontext"/>
              <w:jc w:val="center"/>
              <w:rPr>
                <w:rFonts w:cs="Arial"/>
                <w:lang w:eastAsia="en-US"/>
              </w:rPr>
            </w:pPr>
          </w:p>
        </w:tc>
        <w:tc>
          <w:tcPr>
            <w:tcW w:w="567" w:type="dxa"/>
          </w:tcPr>
          <w:p w14:paraId="5DCF00B1" w14:textId="77777777" w:rsidR="00EA619A" w:rsidRPr="00E350A3" w:rsidRDefault="00EA619A" w:rsidP="00CE281E">
            <w:pPr>
              <w:pStyle w:val="Sectiontext"/>
              <w:jc w:val="center"/>
              <w:rPr>
                <w:rFonts w:cs="Arial"/>
                <w:lang w:eastAsia="en-US"/>
              </w:rPr>
            </w:pPr>
            <w:r w:rsidRPr="00E350A3">
              <w:rPr>
                <w:rFonts w:cs="Arial"/>
                <w:lang w:eastAsia="en-US"/>
              </w:rPr>
              <w:t>a.</w:t>
            </w:r>
          </w:p>
        </w:tc>
        <w:tc>
          <w:tcPr>
            <w:tcW w:w="7805" w:type="dxa"/>
            <w:gridSpan w:val="2"/>
          </w:tcPr>
          <w:p w14:paraId="695A811B" w14:textId="77777777" w:rsidR="00EA619A" w:rsidRPr="00E350A3" w:rsidRDefault="00EA619A" w:rsidP="008669F8">
            <w:pPr>
              <w:pStyle w:val="Sectiontext"/>
              <w:rPr>
                <w:rFonts w:cs="Arial"/>
              </w:rPr>
            </w:pPr>
            <w:r w:rsidRPr="00E350A3">
              <w:rPr>
                <w:rFonts w:cs="Arial"/>
              </w:rPr>
              <w:t>If the person is a member who has a dependant, a location in Australia that is within a 30 km radius from where they will be expected to work during the evacuation period.</w:t>
            </w:r>
          </w:p>
        </w:tc>
      </w:tr>
      <w:tr w:rsidR="00EA619A" w:rsidRPr="00E350A3" w14:paraId="30DC652B" w14:textId="77777777" w:rsidTr="007B6039">
        <w:tc>
          <w:tcPr>
            <w:tcW w:w="992" w:type="dxa"/>
          </w:tcPr>
          <w:p w14:paraId="3EA69D08" w14:textId="77777777" w:rsidR="00EA619A" w:rsidRPr="00E350A3" w:rsidRDefault="00EA619A" w:rsidP="008669F8">
            <w:pPr>
              <w:pStyle w:val="Sectiontext"/>
              <w:jc w:val="center"/>
              <w:rPr>
                <w:rFonts w:cs="Arial"/>
                <w:lang w:eastAsia="en-US"/>
              </w:rPr>
            </w:pPr>
          </w:p>
        </w:tc>
        <w:tc>
          <w:tcPr>
            <w:tcW w:w="567" w:type="dxa"/>
          </w:tcPr>
          <w:p w14:paraId="18E31586" w14:textId="77777777" w:rsidR="00EA619A" w:rsidRPr="00E350A3" w:rsidRDefault="00EA619A" w:rsidP="00CE281E">
            <w:pPr>
              <w:pStyle w:val="Sectiontext"/>
              <w:jc w:val="center"/>
              <w:rPr>
                <w:rFonts w:cs="Arial"/>
                <w:lang w:eastAsia="en-US"/>
              </w:rPr>
            </w:pPr>
            <w:r w:rsidRPr="00E350A3">
              <w:rPr>
                <w:rFonts w:cs="Arial"/>
                <w:lang w:eastAsia="en-US"/>
              </w:rPr>
              <w:t>b.</w:t>
            </w:r>
          </w:p>
        </w:tc>
        <w:tc>
          <w:tcPr>
            <w:tcW w:w="7805" w:type="dxa"/>
            <w:gridSpan w:val="2"/>
          </w:tcPr>
          <w:p w14:paraId="5ABD7272" w14:textId="77777777" w:rsidR="00EA619A" w:rsidRPr="00E350A3" w:rsidRDefault="00EA619A" w:rsidP="008669F8">
            <w:pPr>
              <w:pStyle w:val="Sectiontext"/>
              <w:rPr>
                <w:rFonts w:cs="Arial"/>
              </w:rPr>
            </w:pPr>
            <w:r w:rsidRPr="00E350A3">
              <w:rPr>
                <w:rFonts w:cs="Arial"/>
              </w:rPr>
              <w:t>If the person is a dependant of a member, one of the following locations.</w:t>
            </w:r>
          </w:p>
        </w:tc>
      </w:tr>
      <w:tr w:rsidR="00EA619A" w:rsidRPr="00E350A3" w14:paraId="0D97E04F" w14:textId="77777777" w:rsidTr="007B6039">
        <w:tc>
          <w:tcPr>
            <w:tcW w:w="992" w:type="dxa"/>
          </w:tcPr>
          <w:p w14:paraId="1221EFBA" w14:textId="77777777" w:rsidR="00EA619A" w:rsidRPr="00E350A3" w:rsidRDefault="00EA619A" w:rsidP="008669F8">
            <w:pPr>
              <w:pStyle w:val="Sectiontext"/>
              <w:jc w:val="center"/>
              <w:rPr>
                <w:rFonts w:cs="Arial"/>
                <w:lang w:eastAsia="en-US"/>
              </w:rPr>
            </w:pPr>
          </w:p>
        </w:tc>
        <w:tc>
          <w:tcPr>
            <w:tcW w:w="567" w:type="dxa"/>
          </w:tcPr>
          <w:p w14:paraId="3AF66286" w14:textId="77777777" w:rsidR="00EA619A" w:rsidRPr="00E350A3" w:rsidRDefault="00EA619A" w:rsidP="008669F8">
            <w:pPr>
              <w:pStyle w:val="Sectiontext"/>
              <w:rPr>
                <w:rFonts w:cs="Arial"/>
                <w:lang w:eastAsia="en-US"/>
              </w:rPr>
            </w:pPr>
          </w:p>
        </w:tc>
        <w:tc>
          <w:tcPr>
            <w:tcW w:w="567" w:type="dxa"/>
          </w:tcPr>
          <w:p w14:paraId="192E921D" w14:textId="77777777" w:rsidR="00EA619A" w:rsidRPr="00E350A3" w:rsidRDefault="00EA619A" w:rsidP="008669F8">
            <w:pPr>
              <w:pStyle w:val="Sectiontext"/>
              <w:rPr>
                <w:rFonts w:cs="Arial"/>
              </w:rPr>
            </w:pPr>
            <w:r w:rsidRPr="00E350A3">
              <w:rPr>
                <w:rFonts w:cs="Arial"/>
              </w:rPr>
              <w:t>i.</w:t>
            </w:r>
          </w:p>
        </w:tc>
        <w:tc>
          <w:tcPr>
            <w:tcW w:w="7238" w:type="dxa"/>
          </w:tcPr>
          <w:p w14:paraId="2AA81770" w14:textId="77777777" w:rsidR="00EA619A" w:rsidRPr="00E350A3" w:rsidRDefault="00EA619A" w:rsidP="008669F8">
            <w:pPr>
              <w:pStyle w:val="Sectiontext"/>
              <w:rPr>
                <w:rFonts w:cs="Arial"/>
              </w:rPr>
            </w:pPr>
            <w:r w:rsidRPr="00E350A3">
              <w:rPr>
                <w:rFonts w:cs="Arial"/>
              </w:rPr>
              <w:t>A location in Australia that is within a 30 km radius from where the member will be expected to work if the member is, or were to be, evacuated.</w:t>
            </w:r>
          </w:p>
        </w:tc>
      </w:tr>
      <w:tr w:rsidR="00EA619A" w:rsidRPr="00E350A3" w14:paraId="5E38E179" w14:textId="77777777" w:rsidTr="007B6039">
        <w:tc>
          <w:tcPr>
            <w:tcW w:w="992" w:type="dxa"/>
          </w:tcPr>
          <w:p w14:paraId="1684E828" w14:textId="77777777" w:rsidR="00EA619A" w:rsidRPr="00E350A3" w:rsidRDefault="00EA619A" w:rsidP="008669F8">
            <w:pPr>
              <w:pStyle w:val="Sectiontext"/>
              <w:jc w:val="center"/>
              <w:rPr>
                <w:rFonts w:cs="Arial"/>
                <w:lang w:eastAsia="en-US"/>
              </w:rPr>
            </w:pPr>
          </w:p>
        </w:tc>
        <w:tc>
          <w:tcPr>
            <w:tcW w:w="567" w:type="dxa"/>
          </w:tcPr>
          <w:p w14:paraId="03CAF584" w14:textId="77777777" w:rsidR="00EA619A" w:rsidRPr="00E350A3" w:rsidRDefault="00EA619A" w:rsidP="008669F8">
            <w:pPr>
              <w:pStyle w:val="Sectiontext"/>
              <w:rPr>
                <w:rFonts w:cs="Arial"/>
                <w:lang w:eastAsia="en-US"/>
              </w:rPr>
            </w:pPr>
          </w:p>
        </w:tc>
        <w:tc>
          <w:tcPr>
            <w:tcW w:w="567" w:type="dxa"/>
          </w:tcPr>
          <w:p w14:paraId="1C397829" w14:textId="77777777" w:rsidR="00EA619A" w:rsidRPr="00E350A3" w:rsidRDefault="00EA619A" w:rsidP="008669F8">
            <w:pPr>
              <w:pStyle w:val="Sectiontext"/>
              <w:rPr>
                <w:rFonts w:cs="Arial"/>
              </w:rPr>
            </w:pPr>
            <w:r w:rsidRPr="00E350A3">
              <w:rPr>
                <w:rFonts w:cs="Arial"/>
              </w:rPr>
              <w:t>ii.</w:t>
            </w:r>
          </w:p>
        </w:tc>
        <w:tc>
          <w:tcPr>
            <w:tcW w:w="7238" w:type="dxa"/>
          </w:tcPr>
          <w:p w14:paraId="63C38101" w14:textId="77777777" w:rsidR="00EA619A" w:rsidRPr="00E350A3" w:rsidRDefault="00EA619A" w:rsidP="008669F8">
            <w:pPr>
              <w:pStyle w:val="Sectiontext"/>
              <w:rPr>
                <w:rFonts w:cs="Arial"/>
              </w:rPr>
            </w:pPr>
            <w:r w:rsidRPr="00E350A3">
              <w:rPr>
                <w:rFonts w:cs="Arial"/>
              </w:rPr>
              <w:t>If the person does not have an own home in Australia that is available to occupy, a location approved by the Director of Attaché and Overseas Management.</w:t>
            </w:r>
          </w:p>
        </w:tc>
      </w:tr>
      <w:tr w:rsidR="00EA619A" w:rsidRPr="00E350A3" w14:paraId="17F4092D" w14:textId="77777777" w:rsidTr="007B6039">
        <w:tc>
          <w:tcPr>
            <w:tcW w:w="992" w:type="dxa"/>
          </w:tcPr>
          <w:p w14:paraId="472EBE31" w14:textId="77777777" w:rsidR="00EA619A" w:rsidRPr="00E350A3" w:rsidRDefault="00EA619A" w:rsidP="008669F8">
            <w:pPr>
              <w:pStyle w:val="Sectiontext"/>
              <w:jc w:val="center"/>
              <w:rPr>
                <w:rFonts w:cs="Arial"/>
                <w:lang w:eastAsia="en-US"/>
              </w:rPr>
            </w:pPr>
            <w:r w:rsidRPr="00E350A3">
              <w:rPr>
                <w:rFonts w:cs="Arial"/>
                <w:lang w:eastAsia="en-US"/>
              </w:rPr>
              <w:t>4.</w:t>
            </w:r>
          </w:p>
        </w:tc>
        <w:tc>
          <w:tcPr>
            <w:tcW w:w="8372" w:type="dxa"/>
            <w:gridSpan w:val="3"/>
          </w:tcPr>
          <w:p w14:paraId="67433278" w14:textId="77777777" w:rsidR="00EA619A" w:rsidRPr="00E350A3" w:rsidRDefault="00EA619A" w:rsidP="008669F8">
            <w:pPr>
              <w:pStyle w:val="Sectiontext"/>
              <w:rPr>
                <w:rFonts w:cs="Arial"/>
              </w:rPr>
            </w:pPr>
            <w:r w:rsidRPr="00E350A3">
              <w:rPr>
                <w:rFonts w:cs="Arial"/>
              </w:rPr>
              <w:t>A person is not eligible for accommodation under this section if they have an own home that they are able to occupy in the location where accommodation would be provided.</w:t>
            </w:r>
          </w:p>
        </w:tc>
      </w:tr>
      <w:tr w:rsidR="00EA619A" w:rsidRPr="00E350A3" w14:paraId="56BDAB20" w14:textId="77777777" w:rsidTr="007B6039">
        <w:tc>
          <w:tcPr>
            <w:tcW w:w="992" w:type="dxa"/>
          </w:tcPr>
          <w:p w14:paraId="0810C630" w14:textId="77777777" w:rsidR="00EA619A" w:rsidRPr="00E350A3" w:rsidRDefault="00EA619A" w:rsidP="008669F8">
            <w:pPr>
              <w:pStyle w:val="Sectiontext"/>
              <w:jc w:val="center"/>
              <w:rPr>
                <w:rFonts w:cs="Arial"/>
                <w:lang w:eastAsia="en-US"/>
              </w:rPr>
            </w:pPr>
            <w:r w:rsidRPr="00E350A3">
              <w:rPr>
                <w:rFonts w:cs="Arial"/>
                <w:lang w:eastAsia="en-US"/>
              </w:rPr>
              <w:t>5.</w:t>
            </w:r>
          </w:p>
        </w:tc>
        <w:tc>
          <w:tcPr>
            <w:tcW w:w="8372" w:type="dxa"/>
            <w:gridSpan w:val="3"/>
          </w:tcPr>
          <w:p w14:paraId="068FD3D1" w14:textId="77777777" w:rsidR="00EA619A" w:rsidRPr="00E350A3" w:rsidRDefault="00EA619A" w:rsidP="008669F8">
            <w:pPr>
              <w:pStyle w:val="Sectiontext"/>
              <w:rPr>
                <w:rFonts w:cs="Arial"/>
                <w:lang w:eastAsia="en-US"/>
              </w:rPr>
            </w:pPr>
            <w:r w:rsidRPr="00E350A3">
              <w:rPr>
                <w:rFonts w:cs="Arial"/>
                <w:lang w:eastAsia="en-US"/>
              </w:rPr>
              <w:t>If two or more dependants are from the same family group, the family group must live in the same location.</w:t>
            </w:r>
          </w:p>
        </w:tc>
      </w:tr>
    </w:tbl>
    <w:p w14:paraId="2461982B" w14:textId="77777777" w:rsidR="00821A00" w:rsidRPr="00E350A3" w:rsidRDefault="00821A00" w:rsidP="00821A00">
      <w:pPr>
        <w:pStyle w:val="Heading5"/>
      </w:pPr>
      <w:bookmarkStart w:id="275" w:name="_Toc105055482"/>
      <w:r w:rsidRPr="00E350A3">
        <w:t>14A.1.11    Accommodation limits and contributions</w:t>
      </w:r>
      <w:bookmarkEnd w:id="275"/>
    </w:p>
    <w:tbl>
      <w:tblPr>
        <w:tblW w:w="9364" w:type="dxa"/>
        <w:tblInd w:w="113" w:type="dxa"/>
        <w:tblLayout w:type="fixed"/>
        <w:tblLook w:val="0000" w:firstRow="0" w:lastRow="0" w:firstColumn="0" w:lastColumn="0" w:noHBand="0" w:noVBand="0"/>
      </w:tblPr>
      <w:tblGrid>
        <w:gridCol w:w="992"/>
        <w:gridCol w:w="567"/>
        <w:gridCol w:w="7805"/>
      </w:tblGrid>
      <w:tr w:rsidR="00821A00" w:rsidRPr="00E350A3" w14:paraId="776E593C" w14:textId="77777777" w:rsidTr="00DC5BEA">
        <w:tc>
          <w:tcPr>
            <w:tcW w:w="992" w:type="dxa"/>
          </w:tcPr>
          <w:p w14:paraId="4F177C1E" w14:textId="77777777" w:rsidR="00821A00" w:rsidRPr="00E350A3" w:rsidRDefault="00821A00" w:rsidP="00DC5BEA">
            <w:pPr>
              <w:pStyle w:val="Sectiontext"/>
              <w:jc w:val="center"/>
            </w:pPr>
            <w:r w:rsidRPr="00E350A3">
              <w:t>1.</w:t>
            </w:r>
          </w:p>
        </w:tc>
        <w:tc>
          <w:tcPr>
            <w:tcW w:w="8372" w:type="dxa"/>
            <w:gridSpan w:val="2"/>
          </w:tcPr>
          <w:p w14:paraId="53016436" w14:textId="77777777" w:rsidR="00821A00" w:rsidRPr="00E350A3" w:rsidRDefault="00821A00" w:rsidP="00DC5BEA">
            <w:pPr>
              <w:pStyle w:val="Sectiontext"/>
              <w:rPr>
                <w:rFonts w:cs="Arial"/>
              </w:rPr>
            </w:pPr>
            <w:r w:rsidRPr="00E350A3">
              <w:rPr>
                <w:rFonts w:cs="Arial"/>
              </w:rPr>
              <w:t>A member is eligible for reimbursement of the lesser of the following if they book accommodation under 14A.1.10.</w:t>
            </w:r>
          </w:p>
        </w:tc>
      </w:tr>
      <w:tr w:rsidR="00821A00" w:rsidRPr="00E350A3" w14:paraId="12D8036B" w14:textId="77777777" w:rsidTr="00DC5BEA">
        <w:tc>
          <w:tcPr>
            <w:tcW w:w="992" w:type="dxa"/>
          </w:tcPr>
          <w:p w14:paraId="5F624908" w14:textId="77777777" w:rsidR="00821A00" w:rsidRPr="00E350A3" w:rsidRDefault="00821A00" w:rsidP="00DC5BEA">
            <w:pPr>
              <w:pStyle w:val="Sectiontext"/>
              <w:jc w:val="center"/>
            </w:pPr>
          </w:p>
        </w:tc>
        <w:tc>
          <w:tcPr>
            <w:tcW w:w="567" w:type="dxa"/>
          </w:tcPr>
          <w:p w14:paraId="5898AA05" w14:textId="77777777" w:rsidR="00821A00" w:rsidRPr="00E350A3" w:rsidRDefault="00821A00" w:rsidP="00CE281E">
            <w:pPr>
              <w:pStyle w:val="Sectiontext"/>
              <w:jc w:val="center"/>
              <w:rPr>
                <w:rFonts w:cs="Arial"/>
              </w:rPr>
            </w:pPr>
            <w:r w:rsidRPr="00E350A3">
              <w:rPr>
                <w:rFonts w:cs="Arial"/>
              </w:rPr>
              <w:t>a.</w:t>
            </w:r>
          </w:p>
        </w:tc>
        <w:tc>
          <w:tcPr>
            <w:tcW w:w="7805" w:type="dxa"/>
          </w:tcPr>
          <w:p w14:paraId="73BF7427" w14:textId="77777777" w:rsidR="00821A00" w:rsidRPr="00E350A3" w:rsidRDefault="00821A00" w:rsidP="00DC5BEA">
            <w:pPr>
              <w:pStyle w:val="Sectiontext"/>
              <w:rPr>
                <w:rFonts w:cs="Arial"/>
              </w:rPr>
            </w:pPr>
            <w:r w:rsidRPr="00E350A3">
              <w:rPr>
                <w:rFonts w:cs="Arial"/>
              </w:rPr>
              <w:t>The weekly cost of the accommodation.</w:t>
            </w:r>
          </w:p>
        </w:tc>
      </w:tr>
      <w:tr w:rsidR="00821A00" w:rsidRPr="00E350A3" w14:paraId="7EEEF624" w14:textId="77777777" w:rsidTr="00DC5BEA">
        <w:tc>
          <w:tcPr>
            <w:tcW w:w="992" w:type="dxa"/>
          </w:tcPr>
          <w:p w14:paraId="0407CE1B" w14:textId="77777777" w:rsidR="00821A00" w:rsidRPr="00E350A3" w:rsidRDefault="00821A00" w:rsidP="00DC5BEA">
            <w:pPr>
              <w:pStyle w:val="Sectiontext"/>
              <w:jc w:val="center"/>
            </w:pPr>
          </w:p>
        </w:tc>
        <w:tc>
          <w:tcPr>
            <w:tcW w:w="567" w:type="dxa"/>
          </w:tcPr>
          <w:p w14:paraId="3A7A980F" w14:textId="77777777" w:rsidR="00821A00" w:rsidRPr="00E350A3" w:rsidRDefault="00821A00" w:rsidP="00CE281E">
            <w:pPr>
              <w:pStyle w:val="Sectiontext"/>
              <w:jc w:val="center"/>
              <w:rPr>
                <w:rFonts w:cs="Arial"/>
              </w:rPr>
            </w:pPr>
            <w:r w:rsidRPr="00E350A3">
              <w:rPr>
                <w:rFonts w:cs="Arial"/>
              </w:rPr>
              <w:t>b.</w:t>
            </w:r>
          </w:p>
        </w:tc>
        <w:tc>
          <w:tcPr>
            <w:tcW w:w="7805" w:type="dxa"/>
          </w:tcPr>
          <w:p w14:paraId="0C283E69" w14:textId="77777777" w:rsidR="00821A00" w:rsidRPr="00E350A3" w:rsidRDefault="00821A00" w:rsidP="00DC5BEA">
            <w:pPr>
              <w:pStyle w:val="Sectiontext"/>
              <w:rPr>
                <w:rFonts w:cs="Arial"/>
              </w:rPr>
            </w:pPr>
            <w:r w:rsidRPr="00E350A3">
              <w:rPr>
                <w:rFonts w:cs="Arial"/>
              </w:rPr>
              <w:t>The booking rate.</w:t>
            </w:r>
          </w:p>
        </w:tc>
      </w:tr>
      <w:tr w:rsidR="00821A00" w:rsidRPr="00E350A3" w14:paraId="7DE250FE" w14:textId="77777777" w:rsidTr="00DC5BEA">
        <w:tc>
          <w:tcPr>
            <w:tcW w:w="992" w:type="dxa"/>
          </w:tcPr>
          <w:p w14:paraId="3065C588" w14:textId="77777777" w:rsidR="00821A00" w:rsidRPr="00E350A3" w:rsidRDefault="00821A00" w:rsidP="00DC5BEA">
            <w:pPr>
              <w:pStyle w:val="Sectiontext"/>
              <w:jc w:val="center"/>
            </w:pPr>
            <w:r w:rsidRPr="00E350A3">
              <w:t>2.</w:t>
            </w:r>
          </w:p>
        </w:tc>
        <w:tc>
          <w:tcPr>
            <w:tcW w:w="8372" w:type="dxa"/>
            <w:gridSpan w:val="2"/>
          </w:tcPr>
          <w:p w14:paraId="4B57AF06" w14:textId="77777777" w:rsidR="00821A00" w:rsidRPr="00E350A3" w:rsidRDefault="00821A00" w:rsidP="00DC5BEA">
            <w:pPr>
              <w:pStyle w:val="Sectiontext"/>
              <w:rPr>
                <w:rFonts w:cs="Arial"/>
              </w:rPr>
            </w:pPr>
            <w:r w:rsidRPr="00E350A3">
              <w:rPr>
                <w:rFonts w:cs="Arial"/>
              </w:rPr>
              <w:t>A member must make a contribution towards the cost of the accommodation calculated as follows, if Defence books an accommodation under section 14A.1.10.</w:t>
            </w:r>
          </w:p>
        </w:tc>
      </w:tr>
      <w:tr w:rsidR="00821A00" w:rsidRPr="00E350A3" w14:paraId="6C8A2D2B" w14:textId="77777777" w:rsidTr="00DC5BEA">
        <w:tc>
          <w:tcPr>
            <w:tcW w:w="992" w:type="dxa"/>
          </w:tcPr>
          <w:p w14:paraId="6E4A1BFA" w14:textId="77777777" w:rsidR="00821A00" w:rsidRPr="00E350A3" w:rsidRDefault="00821A00" w:rsidP="00DC5BEA">
            <w:pPr>
              <w:pStyle w:val="Sectiontext"/>
              <w:jc w:val="center"/>
            </w:pPr>
          </w:p>
        </w:tc>
        <w:tc>
          <w:tcPr>
            <w:tcW w:w="8372" w:type="dxa"/>
            <w:gridSpan w:val="2"/>
          </w:tcPr>
          <w:p w14:paraId="2C2041D4" w14:textId="77777777" w:rsidR="00821A00" w:rsidRPr="00E350A3" w:rsidRDefault="00821A00" w:rsidP="00DC5BEA">
            <w:pPr>
              <w:pStyle w:val="Sectiontext"/>
              <w:jc w:val="center"/>
              <w:rPr>
                <w:rFonts w:cs="Arial"/>
              </w:rPr>
            </w:pPr>
            <m:oMathPara>
              <m:oMath>
                <m:r>
                  <w:rPr>
                    <w:rFonts w:ascii="Cambria Math" w:hAnsi="Cambria Math" w:cs="Arial"/>
                  </w:rPr>
                  <m:t>contribution=A-B</m:t>
                </m:r>
              </m:oMath>
            </m:oMathPara>
          </w:p>
        </w:tc>
      </w:tr>
      <w:tr w:rsidR="00821A00" w:rsidRPr="00E350A3" w14:paraId="06BCD6E1" w14:textId="77777777" w:rsidTr="00DC5BEA">
        <w:tc>
          <w:tcPr>
            <w:tcW w:w="992" w:type="dxa"/>
          </w:tcPr>
          <w:p w14:paraId="0BF3AB95" w14:textId="77777777" w:rsidR="00821A00" w:rsidRPr="00E350A3" w:rsidRDefault="00821A00" w:rsidP="00DC5BEA">
            <w:pPr>
              <w:pStyle w:val="Sectiontext"/>
              <w:jc w:val="center"/>
            </w:pPr>
          </w:p>
        </w:tc>
        <w:tc>
          <w:tcPr>
            <w:tcW w:w="8372" w:type="dxa"/>
            <w:gridSpan w:val="2"/>
          </w:tcPr>
          <w:p w14:paraId="1E0A2868" w14:textId="77777777" w:rsidR="00821A00" w:rsidRPr="00E350A3" w:rsidRDefault="00821A00" w:rsidP="00DC5BEA">
            <w:pPr>
              <w:pStyle w:val="Sectiontext"/>
            </w:pPr>
            <w:r w:rsidRPr="00E350A3">
              <w:rPr>
                <w:rFonts w:cs="Arial"/>
              </w:rPr>
              <w:t>Where:</w:t>
            </w:r>
          </w:p>
        </w:tc>
      </w:tr>
      <w:tr w:rsidR="00821A00" w:rsidRPr="00E350A3" w14:paraId="030BCC42" w14:textId="77777777" w:rsidTr="00DC5BEA">
        <w:tc>
          <w:tcPr>
            <w:tcW w:w="992" w:type="dxa"/>
          </w:tcPr>
          <w:p w14:paraId="158C38F4" w14:textId="77777777" w:rsidR="00821A00" w:rsidRPr="00E350A3" w:rsidRDefault="00821A00" w:rsidP="00DC5BEA">
            <w:pPr>
              <w:pStyle w:val="Sectiontext"/>
              <w:jc w:val="center"/>
            </w:pPr>
          </w:p>
        </w:tc>
        <w:tc>
          <w:tcPr>
            <w:tcW w:w="567" w:type="dxa"/>
          </w:tcPr>
          <w:p w14:paraId="3F71997F" w14:textId="77777777" w:rsidR="00821A00" w:rsidRPr="00E350A3" w:rsidRDefault="00821A00" w:rsidP="00DC5BEA">
            <w:pPr>
              <w:pStyle w:val="Sectiontext"/>
              <w:rPr>
                <w:rFonts w:cs="Arial"/>
                <w:b/>
              </w:rPr>
            </w:pPr>
            <w:r w:rsidRPr="00E350A3">
              <w:rPr>
                <w:rFonts w:cs="Arial"/>
                <w:b/>
              </w:rPr>
              <w:t>A</w:t>
            </w:r>
          </w:p>
        </w:tc>
        <w:tc>
          <w:tcPr>
            <w:tcW w:w="7805" w:type="dxa"/>
          </w:tcPr>
          <w:p w14:paraId="041A611A" w14:textId="77777777" w:rsidR="00821A00" w:rsidRPr="00E350A3" w:rsidRDefault="00821A00" w:rsidP="00DC5BEA">
            <w:pPr>
              <w:pStyle w:val="Sectiontext"/>
              <w:rPr>
                <w:rFonts w:cs="Arial"/>
              </w:rPr>
            </w:pPr>
            <w:r w:rsidRPr="00E350A3">
              <w:rPr>
                <w:rFonts w:cs="Arial"/>
              </w:rPr>
              <w:t>is the weekly cost of the accommodation.</w:t>
            </w:r>
          </w:p>
        </w:tc>
      </w:tr>
      <w:tr w:rsidR="00821A00" w:rsidRPr="00E350A3" w14:paraId="5FF8B9EF" w14:textId="77777777" w:rsidTr="00DC5BEA">
        <w:tc>
          <w:tcPr>
            <w:tcW w:w="992" w:type="dxa"/>
          </w:tcPr>
          <w:p w14:paraId="76A7C116" w14:textId="77777777" w:rsidR="00821A00" w:rsidRPr="00E350A3" w:rsidRDefault="00821A00" w:rsidP="00DC5BEA">
            <w:pPr>
              <w:pStyle w:val="Sectiontext"/>
              <w:jc w:val="center"/>
            </w:pPr>
          </w:p>
        </w:tc>
        <w:tc>
          <w:tcPr>
            <w:tcW w:w="567" w:type="dxa"/>
          </w:tcPr>
          <w:p w14:paraId="1CA76348" w14:textId="77777777" w:rsidR="00821A00" w:rsidRPr="00E350A3" w:rsidRDefault="00821A00" w:rsidP="00DC5BEA">
            <w:pPr>
              <w:pStyle w:val="Sectiontext"/>
              <w:rPr>
                <w:rFonts w:cs="Arial"/>
                <w:b/>
              </w:rPr>
            </w:pPr>
            <w:r w:rsidRPr="00E350A3">
              <w:rPr>
                <w:rFonts w:cs="Arial"/>
                <w:b/>
              </w:rPr>
              <w:t>B</w:t>
            </w:r>
          </w:p>
        </w:tc>
        <w:tc>
          <w:tcPr>
            <w:tcW w:w="7805" w:type="dxa"/>
          </w:tcPr>
          <w:p w14:paraId="5C987621" w14:textId="77777777" w:rsidR="00821A00" w:rsidRPr="00E350A3" w:rsidRDefault="00821A00" w:rsidP="00DC5BEA">
            <w:pPr>
              <w:pStyle w:val="Sectiontext"/>
              <w:rPr>
                <w:rFonts w:cs="Arial"/>
              </w:rPr>
            </w:pPr>
            <w:r w:rsidRPr="00E350A3">
              <w:rPr>
                <w:rFonts w:cs="Arial"/>
              </w:rPr>
              <w:t>is the booking rate.</w:t>
            </w:r>
          </w:p>
        </w:tc>
      </w:tr>
      <w:tr w:rsidR="00821A00" w:rsidRPr="00E350A3" w14:paraId="29898856" w14:textId="77777777" w:rsidTr="00DC5BEA">
        <w:tc>
          <w:tcPr>
            <w:tcW w:w="992" w:type="dxa"/>
          </w:tcPr>
          <w:p w14:paraId="6401FFE1" w14:textId="77777777" w:rsidR="00821A00" w:rsidRPr="00E350A3" w:rsidRDefault="00821A00" w:rsidP="00DC5BEA">
            <w:pPr>
              <w:pStyle w:val="Sectiontext"/>
              <w:jc w:val="center"/>
            </w:pPr>
            <w:r w:rsidRPr="00E350A3">
              <w:t>3</w:t>
            </w:r>
          </w:p>
        </w:tc>
        <w:tc>
          <w:tcPr>
            <w:tcW w:w="8372" w:type="dxa"/>
            <w:gridSpan w:val="2"/>
          </w:tcPr>
          <w:p w14:paraId="3BC256D2" w14:textId="77777777" w:rsidR="00821A00" w:rsidRPr="00E350A3" w:rsidRDefault="00821A00" w:rsidP="00DC5BEA">
            <w:pPr>
              <w:pStyle w:val="Sectiontext"/>
              <w:rPr>
                <w:rFonts w:cs="Arial"/>
              </w:rPr>
            </w:pPr>
            <w:r w:rsidRPr="00E350A3">
              <w:rPr>
                <w:rFonts w:cs="Arial"/>
              </w:rPr>
              <w:t xml:space="preserve">In this section, the </w:t>
            </w:r>
            <w:r w:rsidRPr="00E350A3">
              <w:rPr>
                <w:rFonts w:cs="Arial"/>
                <w:b/>
              </w:rPr>
              <w:t>booking rate</w:t>
            </w:r>
            <w:r w:rsidRPr="00E350A3">
              <w:rPr>
                <w:rFonts w:cs="Arial"/>
              </w:rPr>
              <w:t xml:space="preserve"> means one of the following.</w:t>
            </w:r>
          </w:p>
        </w:tc>
      </w:tr>
      <w:tr w:rsidR="00821A00" w:rsidRPr="00E350A3" w14:paraId="5DE8C243" w14:textId="77777777" w:rsidTr="00DC5BEA">
        <w:tc>
          <w:tcPr>
            <w:tcW w:w="992" w:type="dxa"/>
          </w:tcPr>
          <w:p w14:paraId="1C40211D" w14:textId="77777777" w:rsidR="00821A00" w:rsidRPr="00E350A3" w:rsidRDefault="00821A00" w:rsidP="00DC5BEA">
            <w:pPr>
              <w:pStyle w:val="Sectiontext"/>
              <w:jc w:val="center"/>
            </w:pPr>
          </w:p>
        </w:tc>
        <w:tc>
          <w:tcPr>
            <w:tcW w:w="567" w:type="dxa"/>
          </w:tcPr>
          <w:p w14:paraId="63430F27" w14:textId="77777777" w:rsidR="00821A00" w:rsidRPr="00E350A3" w:rsidRDefault="00821A00" w:rsidP="00DC5BEA">
            <w:pPr>
              <w:pStyle w:val="Sectiontext"/>
              <w:jc w:val="center"/>
              <w:rPr>
                <w:rFonts w:cs="Arial"/>
              </w:rPr>
            </w:pPr>
            <w:r w:rsidRPr="00E350A3">
              <w:rPr>
                <w:rFonts w:cs="Arial"/>
              </w:rPr>
              <w:t>a.</w:t>
            </w:r>
          </w:p>
        </w:tc>
        <w:tc>
          <w:tcPr>
            <w:tcW w:w="7805" w:type="dxa"/>
          </w:tcPr>
          <w:p w14:paraId="1EA93F29" w14:textId="77777777" w:rsidR="00821A00" w:rsidRPr="00E350A3" w:rsidRDefault="00821A00" w:rsidP="00DC5BEA">
            <w:pPr>
              <w:pStyle w:val="Sectiontext"/>
              <w:rPr>
                <w:rFonts w:cs="Arial"/>
              </w:rPr>
            </w:pPr>
            <w:r w:rsidRPr="00E350A3">
              <w:rPr>
                <w:rFonts w:cs="Arial"/>
              </w:rPr>
              <w:t>If the booking is for a single person or a couple — AUD 995 each week.</w:t>
            </w:r>
          </w:p>
        </w:tc>
      </w:tr>
      <w:tr w:rsidR="00821A00" w:rsidRPr="00E350A3" w14:paraId="53E5E634" w14:textId="77777777" w:rsidTr="00DC5BEA">
        <w:tc>
          <w:tcPr>
            <w:tcW w:w="992" w:type="dxa"/>
          </w:tcPr>
          <w:p w14:paraId="45717149" w14:textId="77777777" w:rsidR="00821A00" w:rsidRPr="00E350A3" w:rsidRDefault="00821A00" w:rsidP="00DC5BEA">
            <w:pPr>
              <w:pStyle w:val="Sectiontext"/>
              <w:jc w:val="center"/>
            </w:pPr>
          </w:p>
        </w:tc>
        <w:tc>
          <w:tcPr>
            <w:tcW w:w="567" w:type="dxa"/>
          </w:tcPr>
          <w:p w14:paraId="2C13DB68" w14:textId="77777777" w:rsidR="00821A00" w:rsidRPr="00E350A3" w:rsidRDefault="00821A00" w:rsidP="00DC5BEA">
            <w:pPr>
              <w:pStyle w:val="Sectiontext"/>
              <w:jc w:val="center"/>
              <w:rPr>
                <w:rFonts w:cs="Arial"/>
              </w:rPr>
            </w:pPr>
            <w:r w:rsidRPr="00E350A3">
              <w:rPr>
                <w:rFonts w:cs="Arial"/>
              </w:rPr>
              <w:t>b.</w:t>
            </w:r>
          </w:p>
        </w:tc>
        <w:tc>
          <w:tcPr>
            <w:tcW w:w="7805" w:type="dxa"/>
          </w:tcPr>
          <w:p w14:paraId="10D4EF1D" w14:textId="77777777" w:rsidR="00821A00" w:rsidRPr="00E350A3" w:rsidRDefault="00821A00" w:rsidP="00DC5BEA">
            <w:pPr>
              <w:pStyle w:val="Sectiontext"/>
              <w:rPr>
                <w:rFonts w:cs="Arial"/>
              </w:rPr>
            </w:pPr>
            <w:r w:rsidRPr="00E350A3">
              <w:rPr>
                <w:rFonts w:cs="Arial"/>
              </w:rPr>
              <w:t>If the booking is for a family with up to 2 children — AUD 1,250 each week.</w:t>
            </w:r>
          </w:p>
        </w:tc>
      </w:tr>
      <w:tr w:rsidR="00821A00" w:rsidRPr="00E350A3" w14:paraId="41EA5892" w14:textId="77777777" w:rsidTr="00DC5BEA">
        <w:tc>
          <w:tcPr>
            <w:tcW w:w="992" w:type="dxa"/>
          </w:tcPr>
          <w:p w14:paraId="35BD3B59" w14:textId="77777777" w:rsidR="00821A00" w:rsidRPr="00E350A3" w:rsidRDefault="00821A00" w:rsidP="00DC5BEA">
            <w:pPr>
              <w:pStyle w:val="Sectiontext"/>
              <w:jc w:val="center"/>
            </w:pPr>
          </w:p>
        </w:tc>
        <w:tc>
          <w:tcPr>
            <w:tcW w:w="567" w:type="dxa"/>
          </w:tcPr>
          <w:p w14:paraId="379A92BC" w14:textId="77777777" w:rsidR="00821A00" w:rsidRPr="00E350A3" w:rsidRDefault="00821A00" w:rsidP="00DC5BEA">
            <w:pPr>
              <w:pStyle w:val="Sectiontext"/>
              <w:jc w:val="center"/>
              <w:rPr>
                <w:rFonts w:cs="Arial"/>
              </w:rPr>
            </w:pPr>
            <w:r w:rsidRPr="00E350A3">
              <w:rPr>
                <w:rFonts w:cs="Arial"/>
              </w:rPr>
              <w:t>c.</w:t>
            </w:r>
          </w:p>
        </w:tc>
        <w:tc>
          <w:tcPr>
            <w:tcW w:w="7805" w:type="dxa"/>
          </w:tcPr>
          <w:p w14:paraId="3FFC0220" w14:textId="77777777" w:rsidR="00821A00" w:rsidRPr="00E350A3" w:rsidRDefault="00821A00" w:rsidP="00DC5BEA">
            <w:pPr>
              <w:pStyle w:val="Sectiontext"/>
              <w:rPr>
                <w:rFonts w:cs="Arial"/>
              </w:rPr>
            </w:pPr>
            <w:r w:rsidRPr="00E350A3">
              <w:rPr>
                <w:rFonts w:cs="Arial"/>
              </w:rPr>
              <w:t>If the booking is for a family with more than 3 children — AUD 1,920 each week.</w:t>
            </w:r>
          </w:p>
        </w:tc>
      </w:tr>
    </w:tbl>
    <w:p w14:paraId="4430A299" w14:textId="56A73042" w:rsidR="0050135E" w:rsidRPr="00E350A3" w:rsidRDefault="0050135E" w:rsidP="008669F8">
      <w:pPr>
        <w:pStyle w:val="Heading5"/>
      </w:pPr>
      <w:bookmarkStart w:id="276" w:name="_Toc105055483"/>
      <w:r w:rsidRPr="00E350A3">
        <w:t>14A.1.11A</w:t>
      </w:r>
      <w:r w:rsidR="0060420C" w:rsidRPr="00E350A3">
        <w:t>    </w:t>
      </w:r>
      <w:r w:rsidRPr="00E350A3">
        <w:t>Furniture and household items</w:t>
      </w:r>
      <w:bookmarkEnd w:id="276"/>
    </w:p>
    <w:tbl>
      <w:tblPr>
        <w:tblW w:w="9359" w:type="dxa"/>
        <w:tblInd w:w="113" w:type="dxa"/>
        <w:tblLayout w:type="fixed"/>
        <w:tblLook w:val="04A0" w:firstRow="1" w:lastRow="0" w:firstColumn="1" w:lastColumn="0" w:noHBand="0" w:noVBand="1"/>
      </w:tblPr>
      <w:tblGrid>
        <w:gridCol w:w="992"/>
        <w:gridCol w:w="563"/>
        <w:gridCol w:w="567"/>
        <w:gridCol w:w="7237"/>
      </w:tblGrid>
      <w:tr w:rsidR="0050135E" w:rsidRPr="00E350A3" w14:paraId="77C52DB1" w14:textId="77777777" w:rsidTr="00D761A1">
        <w:tc>
          <w:tcPr>
            <w:tcW w:w="992" w:type="dxa"/>
          </w:tcPr>
          <w:p w14:paraId="18DAB14F" w14:textId="77777777" w:rsidR="0050135E" w:rsidRPr="00E350A3" w:rsidRDefault="0050135E" w:rsidP="008669F8">
            <w:pPr>
              <w:pStyle w:val="Sectiontext"/>
              <w:jc w:val="center"/>
              <w:rPr>
                <w:lang w:eastAsia="en-US"/>
              </w:rPr>
            </w:pPr>
            <w:r w:rsidRPr="00E350A3">
              <w:rPr>
                <w:lang w:eastAsia="en-US"/>
              </w:rPr>
              <w:t>1.</w:t>
            </w:r>
          </w:p>
        </w:tc>
        <w:tc>
          <w:tcPr>
            <w:tcW w:w="8367" w:type="dxa"/>
            <w:gridSpan w:val="3"/>
          </w:tcPr>
          <w:p w14:paraId="18D0E27E" w14:textId="77777777" w:rsidR="0050135E" w:rsidRPr="00E350A3" w:rsidRDefault="0050135E" w:rsidP="008669F8">
            <w:pPr>
              <w:pStyle w:val="Sectiontext"/>
              <w:rPr>
                <w:rFonts w:cs="Arial"/>
                <w:lang w:eastAsia="en-US"/>
              </w:rPr>
            </w:pPr>
            <w:r w:rsidRPr="00E350A3">
              <w:rPr>
                <w:rFonts w:cs="Arial"/>
                <w:lang w:eastAsia="en-US"/>
              </w:rPr>
              <w:t xml:space="preserve">The purpose of this section enables a person and their dependants to live in their own home while in Australia when their furniture and effects are in storage by providing the reimbursement for the cost of hiring necessary furniture and household items. </w:t>
            </w:r>
          </w:p>
          <w:p w14:paraId="208DB77E" w14:textId="4D12D446" w:rsidR="0050135E" w:rsidRPr="00E350A3" w:rsidRDefault="0050135E" w:rsidP="008669F8">
            <w:pPr>
              <w:pStyle w:val="Sectiontext"/>
              <w:rPr>
                <w:rFonts w:cs="Arial"/>
                <w:lang w:eastAsia="en-US"/>
              </w:rPr>
            </w:pPr>
            <w:r w:rsidRPr="00E350A3">
              <w:rPr>
                <w:rFonts w:cs="Arial"/>
                <w:b/>
                <w:lang w:eastAsia="en-US"/>
              </w:rPr>
              <w:t>Note:</w:t>
            </w:r>
            <w:r w:rsidRPr="00E350A3">
              <w:rPr>
                <w:rFonts w:cs="Arial"/>
                <w:lang w:eastAsia="en-US"/>
              </w:rPr>
              <w:t xml:space="preserve"> This benefit does not provide for the purchase of new items.</w:t>
            </w:r>
          </w:p>
        </w:tc>
      </w:tr>
      <w:tr w:rsidR="0050135E" w:rsidRPr="00E350A3" w14:paraId="16A28C69" w14:textId="77777777" w:rsidTr="00D761A1">
        <w:tc>
          <w:tcPr>
            <w:tcW w:w="992" w:type="dxa"/>
          </w:tcPr>
          <w:p w14:paraId="6276E618" w14:textId="77777777" w:rsidR="0050135E" w:rsidRPr="00E350A3" w:rsidRDefault="0050135E" w:rsidP="008669F8">
            <w:pPr>
              <w:pStyle w:val="Sectiontext"/>
              <w:jc w:val="center"/>
              <w:rPr>
                <w:lang w:eastAsia="en-US"/>
              </w:rPr>
            </w:pPr>
            <w:r w:rsidRPr="00E350A3">
              <w:rPr>
                <w:lang w:eastAsia="en-US"/>
              </w:rPr>
              <w:t>2.</w:t>
            </w:r>
          </w:p>
        </w:tc>
        <w:tc>
          <w:tcPr>
            <w:tcW w:w="8367" w:type="dxa"/>
            <w:gridSpan w:val="3"/>
          </w:tcPr>
          <w:p w14:paraId="06661E3C" w14:textId="77777777" w:rsidR="0050135E" w:rsidRPr="00E350A3" w:rsidRDefault="0050135E" w:rsidP="008669F8">
            <w:pPr>
              <w:pStyle w:val="Sectiontext"/>
              <w:rPr>
                <w:rFonts w:cs="Arial"/>
                <w:lang w:eastAsia="en-US"/>
              </w:rPr>
            </w:pPr>
            <w:r w:rsidRPr="00E350A3">
              <w:rPr>
                <w:rFonts w:cs="Arial"/>
                <w:lang w:eastAsia="en-US"/>
              </w:rPr>
              <w:t>This section applies to a member if all of the following apply.</w:t>
            </w:r>
          </w:p>
        </w:tc>
      </w:tr>
      <w:tr w:rsidR="0050135E" w:rsidRPr="00E350A3" w14:paraId="4EA18360" w14:textId="77777777" w:rsidTr="00D761A1">
        <w:tc>
          <w:tcPr>
            <w:tcW w:w="992" w:type="dxa"/>
          </w:tcPr>
          <w:p w14:paraId="74F15CDA" w14:textId="77777777" w:rsidR="0050135E" w:rsidRPr="00E350A3" w:rsidRDefault="0050135E" w:rsidP="008669F8">
            <w:pPr>
              <w:pStyle w:val="Sectiontext"/>
              <w:jc w:val="center"/>
              <w:rPr>
                <w:lang w:eastAsia="en-US"/>
              </w:rPr>
            </w:pPr>
          </w:p>
        </w:tc>
        <w:tc>
          <w:tcPr>
            <w:tcW w:w="563" w:type="dxa"/>
            <w:hideMark/>
          </w:tcPr>
          <w:p w14:paraId="6A8406B0" w14:textId="77777777" w:rsidR="0050135E" w:rsidRPr="00E350A3" w:rsidRDefault="0050135E" w:rsidP="008669F8">
            <w:pPr>
              <w:pStyle w:val="Sectiontext"/>
              <w:jc w:val="center"/>
              <w:rPr>
                <w:rFonts w:cs="Arial"/>
                <w:lang w:eastAsia="en-US"/>
              </w:rPr>
            </w:pPr>
            <w:r w:rsidRPr="00E350A3">
              <w:rPr>
                <w:rFonts w:cs="Arial"/>
                <w:lang w:eastAsia="en-US"/>
              </w:rPr>
              <w:t>a.</w:t>
            </w:r>
          </w:p>
        </w:tc>
        <w:tc>
          <w:tcPr>
            <w:tcW w:w="7804" w:type="dxa"/>
            <w:gridSpan w:val="2"/>
          </w:tcPr>
          <w:p w14:paraId="6094FC57" w14:textId="4CDD17E3" w:rsidR="0050135E" w:rsidRPr="00E350A3" w:rsidRDefault="0050135E" w:rsidP="008669F8">
            <w:pPr>
              <w:pStyle w:val="Sectiontext"/>
            </w:pPr>
            <w:r w:rsidRPr="00E350A3">
              <w:t>Any of the following people lived in the member’s own home.</w:t>
            </w:r>
          </w:p>
        </w:tc>
      </w:tr>
      <w:tr w:rsidR="0050135E" w:rsidRPr="00E350A3" w14:paraId="22655EA9" w14:textId="77777777" w:rsidTr="00D761A1">
        <w:tc>
          <w:tcPr>
            <w:tcW w:w="992" w:type="dxa"/>
          </w:tcPr>
          <w:p w14:paraId="2539D7B0" w14:textId="77777777" w:rsidR="0050135E" w:rsidRPr="00E350A3" w:rsidRDefault="0050135E" w:rsidP="008669F8">
            <w:pPr>
              <w:pStyle w:val="Sectiontext"/>
              <w:jc w:val="center"/>
              <w:rPr>
                <w:lang w:eastAsia="en-US"/>
              </w:rPr>
            </w:pPr>
          </w:p>
        </w:tc>
        <w:tc>
          <w:tcPr>
            <w:tcW w:w="563" w:type="dxa"/>
          </w:tcPr>
          <w:p w14:paraId="37143E4D" w14:textId="77777777" w:rsidR="0050135E" w:rsidRPr="00E350A3" w:rsidRDefault="0050135E" w:rsidP="008669F8">
            <w:pPr>
              <w:pStyle w:val="Sectiontext"/>
              <w:rPr>
                <w:rFonts w:cs="Arial"/>
                <w:iCs/>
                <w:lang w:eastAsia="en-US"/>
              </w:rPr>
            </w:pPr>
          </w:p>
        </w:tc>
        <w:tc>
          <w:tcPr>
            <w:tcW w:w="567" w:type="dxa"/>
            <w:hideMark/>
          </w:tcPr>
          <w:p w14:paraId="1EA6CEC4" w14:textId="77777777" w:rsidR="0050135E" w:rsidRPr="00E350A3" w:rsidRDefault="0050135E" w:rsidP="008669F8">
            <w:pPr>
              <w:pStyle w:val="Sectiontext"/>
              <w:rPr>
                <w:rFonts w:cs="Arial"/>
                <w:iCs/>
                <w:lang w:eastAsia="en-US"/>
              </w:rPr>
            </w:pPr>
            <w:r w:rsidRPr="00E350A3">
              <w:rPr>
                <w:rFonts w:cs="Arial"/>
                <w:iCs/>
                <w:lang w:eastAsia="en-US"/>
              </w:rPr>
              <w:t>i.</w:t>
            </w:r>
          </w:p>
        </w:tc>
        <w:tc>
          <w:tcPr>
            <w:tcW w:w="7237" w:type="dxa"/>
          </w:tcPr>
          <w:p w14:paraId="0056F0ED" w14:textId="77777777" w:rsidR="0050135E" w:rsidRPr="00E350A3" w:rsidRDefault="0050135E" w:rsidP="008669F8">
            <w:pPr>
              <w:pStyle w:val="Sectiontext"/>
              <w:rPr>
                <w:rFonts w:cs="Arial"/>
                <w:iCs/>
                <w:lang w:eastAsia="en-US"/>
              </w:rPr>
            </w:pPr>
            <w:r w:rsidRPr="00E350A3">
              <w:t>The member.</w:t>
            </w:r>
          </w:p>
        </w:tc>
      </w:tr>
      <w:tr w:rsidR="0050135E" w:rsidRPr="00E350A3" w14:paraId="37E9D929" w14:textId="77777777" w:rsidTr="00D761A1">
        <w:tc>
          <w:tcPr>
            <w:tcW w:w="992" w:type="dxa"/>
          </w:tcPr>
          <w:p w14:paraId="25ED3378" w14:textId="77777777" w:rsidR="0050135E" w:rsidRPr="00E350A3" w:rsidRDefault="0050135E" w:rsidP="008669F8">
            <w:pPr>
              <w:pStyle w:val="Sectiontext"/>
              <w:jc w:val="center"/>
              <w:rPr>
                <w:lang w:eastAsia="en-US"/>
              </w:rPr>
            </w:pPr>
          </w:p>
        </w:tc>
        <w:tc>
          <w:tcPr>
            <w:tcW w:w="563" w:type="dxa"/>
          </w:tcPr>
          <w:p w14:paraId="17DC3BB1" w14:textId="77777777" w:rsidR="0050135E" w:rsidRPr="00E350A3" w:rsidRDefault="0050135E" w:rsidP="008669F8">
            <w:pPr>
              <w:pStyle w:val="Sectiontext"/>
              <w:rPr>
                <w:rFonts w:cs="Arial"/>
                <w:iCs/>
                <w:lang w:eastAsia="en-US"/>
              </w:rPr>
            </w:pPr>
          </w:p>
        </w:tc>
        <w:tc>
          <w:tcPr>
            <w:tcW w:w="567" w:type="dxa"/>
          </w:tcPr>
          <w:p w14:paraId="76EAB882" w14:textId="77777777" w:rsidR="0050135E" w:rsidRPr="00E350A3" w:rsidRDefault="0050135E" w:rsidP="008669F8">
            <w:pPr>
              <w:pStyle w:val="Sectiontext"/>
              <w:rPr>
                <w:rFonts w:cs="Arial"/>
                <w:iCs/>
                <w:lang w:eastAsia="en-US"/>
              </w:rPr>
            </w:pPr>
            <w:r w:rsidRPr="00E350A3">
              <w:rPr>
                <w:rFonts w:cs="Arial"/>
                <w:iCs/>
                <w:lang w:eastAsia="en-US"/>
              </w:rPr>
              <w:t>ii.</w:t>
            </w:r>
          </w:p>
        </w:tc>
        <w:tc>
          <w:tcPr>
            <w:tcW w:w="7237" w:type="dxa"/>
          </w:tcPr>
          <w:p w14:paraId="25B550CF" w14:textId="77777777" w:rsidR="0050135E" w:rsidRPr="00E350A3" w:rsidRDefault="0050135E" w:rsidP="008669F8">
            <w:pPr>
              <w:pStyle w:val="Sectiontext"/>
            </w:pPr>
            <w:r w:rsidRPr="00E350A3">
              <w:t>The member’s dependants.</w:t>
            </w:r>
          </w:p>
        </w:tc>
      </w:tr>
      <w:tr w:rsidR="0050135E" w:rsidRPr="00E350A3" w14:paraId="2C47D41E" w14:textId="77777777" w:rsidTr="00D761A1">
        <w:tc>
          <w:tcPr>
            <w:tcW w:w="992" w:type="dxa"/>
          </w:tcPr>
          <w:p w14:paraId="213CCA12" w14:textId="77777777" w:rsidR="0050135E" w:rsidRPr="00E350A3" w:rsidRDefault="0050135E" w:rsidP="008669F8">
            <w:pPr>
              <w:pStyle w:val="Sectiontext"/>
              <w:jc w:val="center"/>
              <w:rPr>
                <w:lang w:eastAsia="en-US"/>
              </w:rPr>
            </w:pPr>
          </w:p>
        </w:tc>
        <w:tc>
          <w:tcPr>
            <w:tcW w:w="563" w:type="dxa"/>
            <w:hideMark/>
          </w:tcPr>
          <w:p w14:paraId="3420D5A7" w14:textId="77777777" w:rsidR="0050135E" w:rsidRPr="00E350A3" w:rsidRDefault="0050135E" w:rsidP="008669F8">
            <w:pPr>
              <w:pStyle w:val="Sectiontext"/>
              <w:jc w:val="center"/>
              <w:rPr>
                <w:rFonts w:cs="Arial"/>
                <w:lang w:eastAsia="en-US"/>
              </w:rPr>
            </w:pPr>
            <w:r w:rsidRPr="00E350A3">
              <w:rPr>
                <w:rFonts w:cs="Arial"/>
                <w:lang w:eastAsia="en-US"/>
              </w:rPr>
              <w:t>b.</w:t>
            </w:r>
          </w:p>
        </w:tc>
        <w:tc>
          <w:tcPr>
            <w:tcW w:w="7804" w:type="dxa"/>
            <w:gridSpan w:val="2"/>
          </w:tcPr>
          <w:p w14:paraId="6AB13B96" w14:textId="77777777" w:rsidR="0050135E" w:rsidRPr="00E350A3" w:rsidRDefault="0050135E" w:rsidP="008669F8">
            <w:pPr>
              <w:pStyle w:val="Sectiontext"/>
              <w:rPr>
                <w:rFonts w:cs="Arial"/>
                <w:lang w:eastAsia="en-US"/>
              </w:rPr>
            </w:pPr>
            <w:r w:rsidRPr="00E350A3">
              <w:t>The people living in the own home were eligible for evacuation flights under section 14A.1.4.</w:t>
            </w:r>
          </w:p>
        </w:tc>
      </w:tr>
      <w:tr w:rsidR="0050135E" w:rsidRPr="00E350A3" w14:paraId="005E6CC0" w14:textId="77777777" w:rsidTr="00D761A1">
        <w:tc>
          <w:tcPr>
            <w:tcW w:w="992" w:type="dxa"/>
          </w:tcPr>
          <w:p w14:paraId="5AA14895" w14:textId="77777777" w:rsidR="0050135E" w:rsidRPr="00E350A3" w:rsidRDefault="0050135E" w:rsidP="008669F8">
            <w:pPr>
              <w:pStyle w:val="Sectiontext"/>
              <w:jc w:val="center"/>
              <w:rPr>
                <w:lang w:eastAsia="en-US"/>
              </w:rPr>
            </w:pPr>
          </w:p>
        </w:tc>
        <w:tc>
          <w:tcPr>
            <w:tcW w:w="563" w:type="dxa"/>
          </w:tcPr>
          <w:p w14:paraId="786A531E" w14:textId="77777777" w:rsidR="0050135E" w:rsidRPr="00E350A3" w:rsidRDefault="0050135E" w:rsidP="008669F8">
            <w:pPr>
              <w:pStyle w:val="Sectiontext"/>
              <w:jc w:val="center"/>
              <w:rPr>
                <w:rFonts w:cs="Arial"/>
                <w:lang w:eastAsia="en-US"/>
              </w:rPr>
            </w:pPr>
            <w:r w:rsidRPr="00E350A3">
              <w:rPr>
                <w:rFonts w:cs="Arial"/>
                <w:lang w:eastAsia="en-US"/>
              </w:rPr>
              <w:t>c.</w:t>
            </w:r>
          </w:p>
        </w:tc>
        <w:tc>
          <w:tcPr>
            <w:tcW w:w="7804" w:type="dxa"/>
            <w:gridSpan w:val="2"/>
          </w:tcPr>
          <w:p w14:paraId="2203A1AF" w14:textId="77777777" w:rsidR="0050135E" w:rsidRPr="00E350A3" w:rsidRDefault="0050135E" w:rsidP="008669F8">
            <w:pPr>
              <w:pStyle w:val="Sectiontext"/>
            </w:pPr>
            <w:r w:rsidRPr="00E350A3">
              <w:t>The member's furniture and effects are in storage under section 14.3.7.</w:t>
            </w:r>
          </w:p>
        </w:tc>
      </w:tr>
      <w:tr w:rsidR="0050135E" w:rsidRPr="00E350A3" w14:paraId="1651CB8B" w14:textId="77777777" w:rsidTr="00D761A1">
        <w:tc>
          <w:tcPr>
            <w:tcW w:w="992" w:type="dxa"/>
          </w:tcPr>
          <w:p w14:paraId="417EC1BD" w14:textId="64AE0B36" w:rsidR="0050135E" w:rsidRPr="00E350A3" w:rsidRDefault="0050135E" w:rsidP="008669F8">
            <w:pPr>
              <w:pStyle w:val="Sectiontext"/>
              <w:jc w:val="center"/>
              <w:rPr>
                <w:lang w:eastAsia="en-US"/>
              </w:rPr>
            </w:pPr>
            <w:r w:rsidRPr="00E350A3">
              <w:rPr>
                <w:lang w:eastAsia="en-US"/>
              </w:rPr>
              <w:t>3.</w:t>
            </w:r>
          </w:p>
        </w:tc>
        <w:tc>
          <w:tcPr>
            <w:tcW w:w="8367" w:type="dxa"/>
            <w:gridSpan w:val="3"/>
          </w:tcPr>
          <w:p w14:paraId="36DB4E26" w14:textId="77777777" w:rsidR="0050135E" w:rsidRPr="00E350A3" w:rsidRDefault="0050135E" w:rsidP="008669F8">
            <w:pPr>
              <w:pStyle w:val="Sectiontext"/>
              <w:rPr>
                <w:rFonts w:cs="Arial"/>
                <w:lang w:eastAsia="en-US"/>
              </w:rPr>
            </w:pPr>
            <w:r w:rsidRPr="00E350A3">
              <w:t xml:space="preserve">The member is eligible to be reimbursed the cost of hiring necessary furniture and household items </w:t>
            </w:r>
            <w:r w:rsidRPr="00E350A3">
              <w:rPr>
                <w:rFonts w:cs="Arial"/>
                <w:lang w:eastAsia="en-US"/>
              </w:rPr>
              <w:t>if the decision maker is satisfied that the cost of the hire is reasonable.</w:t>
            </w:r>
          </w:p>
        </w:tc>
      </w:tr>
      <w:tr w:rsidR="00821A00" w:rsidRPr="00E350A3" w14:paraId="281E2002" w14:textId="77777777" w:rsidTr="00D761A1">
        <w:tc>
          <w:tcPr>
            <w:tcW w:w="992" w:type="dxa"/>
          </w:tcPr>
          <w:p w14:paraId="5AFA4EC3" w14:textId="5827D5E7" w:rsidR="00821A00" w:rsidRPr="00E350A3" w:rsidRDefault="00821A00" w:rsidP="00821A00">
            <w:pPr>
              <w:pStyle w:val="Sectiontext"/>
              <w:jc w:val="center"/>
              <w:rPr>
                <w:lang w:eastAsia="en-US"/>
              </w:rPr>
            </w:pPr>
            <w:r w:rsidRPr="00E350A3">
              <w:t>4.</w:t>
            </w:r>
          </w:p>
        </w:tc>
        <w:tc>
          <w:tcPr>
            <w:tcW w:w="8367" w:type="dxa"/>
            <w:gridSpan w:val="3"/>
          </w:tcPr>
          <w:p w14:paraId="4FAC82AE" w14:textId="13CCC2CE" w:rsidR="00821A00" w:rsidRPr="00E350A3" w:rsidRDefault="00821A00" w:rsidP="00821A00">
            <w:pPr>
              <w:pStyle w:val="Sectiontext"/>
              <w:rPr>
                <w:rFonts w:cs="Arial"/>
                <w:iCs/>
                <w:lang w:eastAsia="en-US"/>
              </w:rPr>
            </w:pPr>
            <w:r w:rsidRPr="00E350A3">
              <w:t>The maximum reimbursement under subsection 3 is one of the following.</w:t>
            </w:r>
          </w:p>
        </w:tc>
      </w:tr>
      <w:tr w:rsidR="00821A00" w:rsidRPr="00E350A3" w14:paraId="33B956C7" w14:textId="77777777" w:rsidTr="00D761A1">
        <w:tc>
          <w:tcPr>
            <w:tcW w:w="992" w:type="dxa"/>
          </w:tcPr>
          <w:p w14:paraId="26BEBB8E" w14:textId="77777777" w:rsidR="00821A00" w:rsidRPr="00E350A3" w:rsidRDefault="00821A00" w:rsidP="00821A00">
            <w:pPr>
              <w:pStyle w:val="Sectiontext"/>
              <w:jc w:val="center"/>
              <w:rPr>
                <w:lang w:eastAsia="en-US"/>
              </w:rPr>
            </w:pPr>
          </w:p>
        </w:tc>
        <w:tc>
          <w:tcPr>
            <w:tcW w:w="563" w:type="dxa"/>
            <w:hideMark/>
          </w:tcPr>
          <w:p w14:paraId="7E2DED5B" w14:textId="77777777" w:rsidR="00821A00" w:rsidRPr="00E350A3" w:rsidRDefault="00821A00" w:rsidP="00821A00">
            <w:pPr>
              <w:pStyle w:val="Sectiontext"/>
              <w:jc w:val="center"/>
              <w:rPr>
                <w:rFonts w:cs="Arial"/>
                <w:lang w:eastAsia="en-US"/>
              </w:rPr>
            </w:pPr>
            <w:r w:rsidRPr="00E350A3">
              <w:rPr>
                <w:rFonts w:cs="Arial"/>
                <w:lang w:eastAsia="en-US"/>
              </w:rPr>
              <w:t>a.</w:t>
            </w:r>
          </w:p>
        </w:tc>
        <w:tc>
          <w:tcPr>
            <w:tcW w:w="7804" w:type="dxa"/>
            <w:gridSpan w:val="2"/>
          </w:tcPr>
          <w:p w14:paraId="42F7B3CB" w14:textId="52DF5831" w:rsidR="00821A00" w:rsidRPr="00E350A3" w:rsidRDefault="00821A00" w:rsidP="00821A00">
            <w:pPr>
              <w:pStyle w:val="Sectiontext"/>
              <w:rPr>
                <w:rFonts w:cs="Arial"/>
                <w:lang w:eastAsia="en-US"/>
              </w:rPr>
            </w:pPr>
            <w:r w:rsidRPr="00E350A3">
              <w:rPr>
                <w:rFonts w:cs="Arial"/>
              </w:rPr>
              <w:t>If up to 2 people live in the home and share a room — AUD 995 each week.</w:t>
            </w:r>
          </w:p>
        </w:tc>
      </w:tr>
      <w:tr w:rsidR="00821A00" w:rsidRPr="00E350A3" w14:paraId="5B9E9957" w14:textId="77777777" w:rsidTr="00D761A1">
        <w:tc>
          <w:tcPr>
            <w:tcW w:w="992" w:type="dxa"/>
          </w:tcPr>
          <w:p w14:paraId="6842D693" w14:textId="77777777" w:rsidR="00821A00" w:rsidRPr="00E350A3" w:rsidRDefault="00821A00" w:rsidP="00821A00">
            <w:pPr>
              <w:pStyle w:val="Sectiontext"/>
              <w:jc w:val="center"/>
              <w:rPr>
                <w:lang w:eastAsia="en-US"/>
              </w:rPr>
            </w:pPr>
          </w:p>
        </w:tc>
        <w:tc>
          <w:tcPr>
            <w:tcW w:w="563" w:type="dxa"/>
          </w:tcPr>
          <w:p w14:paraId="672EADC6" w14:textId="77777777" w:rsidR="00821A00" w:rsidRPr="00E350A3" w:rsidRDefault="00821A00" w:rsidP="00821A00">
            <w:pPr>
              <w:pStyle w:val="Sectiontext"/>
              <w:jc w:val="center"/>
              <w:rPr>
                <w:rFonts w:cs="Arial"/>
                <w:lang w:eastAsia="en-US"/>
              </w:rPr>
            </w:pPr>
            <w:r w:rsidRPr="00E350A3">
              <w:rPr>
                <w:rFonts w:cs="Arial"/>
                <w:lang w:eastAsia="en-US"/>
              </w:rPr>
              <w:t>b.</w:t>
            </w:r>
          </w:p>
        </w:tc>
        <w:tc>
          <w:tcPr>
            <w:tcW w:w="7804" w:type="dxa"/>
            <w:gridSpan w:val="2"/>
          </w:tcPr>
          <w:p w14:paraId="04CD861C" w14:textId="10EF6968" w:rsidR="00821A00" w:rsidRPr="00E350A3" w:rsidRDefault="00821A00" w:rsidP="00821A00">
            <w:pPr>
              <w:pStyle w:val="Sectiontext"/>
              <w:rPr>
                <w:rFonts w:cs="Arial"/>
                <w:lang w:eastAsia="en-US"/>
              </w:rPr>
            </w:pPr>
            <w:r w:rsidRPr="00E350A3">
              <w:rPr>
                <w:rFonts w:cs="Arial"/>
              </w:rPr>
              <w:t>If a family with up to 2 children live in the home — AUD 1,250 each week.</w:t>
            </w:r>
          </w:p>
        </w:tc>
      </w:tr>
      <w:tr w:rsidR="00821A00" w:rsidRPr="00E350A3" w14:paraId="09B57337" w14:textId="77777777" w:rsidTr="00D761A1">
        <w:tc>
          <w:tcPr>
            <w:tcW w:w="992" w:type="dxa"/>
          </w:tcPr>
          <w:p w14:paraId="6E6D8F25" w14:textId="77777777" w:rsidR="00821A00" w:rsidRPr="00E350A3" w:rsidRDefault="00821A00" w:rsidP="00821A00">
            <w:pPr>
              <w:pStyle w:val="Sectiontext"/>
              <w:jc w:val="center"/>
              <w:rPr>
                <w:lang w:eastAsia="en-US"/>
              </w:rPr>
            </w:pPr>
          </w:p>
        </w:tc>
        <w:tc>
          <w:tcPr>
            <w:tcW w:w="563" w:type="dxa"/>
          </w:tcPr>
          <w:p w14:paraId="7C1977E6" w14:textId="77777777" w:rsidR="00821A00" w:rsidRPr="00E350A3" w:rsidRDefault="00821A00" w:rsidP="00821A00">
            <w:pPr>
              <w:pStyle w:val="Sectiontext"/>
              <w:jc w:val="center"/>
              <w:rPr>
                <w:rFonts w:cs="Arial"/>
                <w:lang w:eastAsia="en-US"/>
              </w:rPr>
            </w:pPr>
            <w:r w:rsidRPr="00E350A3">
              <w:rPr>
                <w:rFonts w:cs="Arial"/>
                <w:lang w:eastAsia="en-US"/>
              </w:rPr>
              <w:t>c.</w:t>
            </w:r>
          </w:p>
        </w:tc>
        <w:tc>
          <w:tcPr>
            <w:tcW w:w="7804" w:type="dxa"/>
            <w:gridSpan w:val="2"/>
          </w:tcPr>
          <w:p w14:paraId="78199D53" w14:textId="08FCBF4F" w:rsidR="00821A00" w:rsidRPr="00E350A3" w:rsidRDefault="00821A00" w:rsidP="00821A00">
            <w:pPr>
              <w:pStyle w:val="Sectiontext"/>
              <w:rPr>
                <w:rFonts w:cs="Arial"/>
                <w:lang w:eastAsia="en-US"/>
              </w:rPr>
            </w:pPr>
            <w:r w:rsidRPr="00E350A3">
              <w:rPr>
                <w:rFonts w:cs="Arial"/>
              </w:rPr>
              <w:t>If a family with up to 3 children or more live in the home — AUD 1,920 each week.</w:t>
            </w:r>
          </w:p>
        </w:tc>
      </w:tr>
      <w:tr w:rsidR="0050135E" w:rsidRPr="00E350A3" w14:paraId="775D6BA3" w14:textId="77777777" w:rsidTr="00D761A1">
        <w:tc>
          <w:tcPr>
            <w:tcW w:w="992" w:type="dxa"/>
          </w:tcPr>
          <w:p w14:paraId="1111B46A" w14:textId="77777777" w:rsidR="0050135E" w:rsidRPr="00E350A3" w:rsidRDefault="0050135E" w:rsidP="008669F8">
            <w:pPr>
              <w:pStyle w:val="Sectiontext"/>
              <w:jc w:val="center"/>
              <w:rPr>
                <w:lang w:eastAsia="en-US"/>
              </w:rPr>
            </w:pPr>
            <w:r w:rsidRPr="00E350A3">
              <w:rPr>
                <w:lang w:eastAsia="en-US"/>
              </w:rPr>
              <w:t>5.</w:t>
            </w:r>
          </w:p>
        </w:tc>
        <w:tc>
          <w:tcPr>
            <w:tcW w:w="8367" w:type="dxa"/>
            <w:gridSpan w:val="3"/>
          </w:tcPr>
          <w:p w14:paraId="6F42F928" w14:textId="77777777" w:rsidR="0050135E" w:rsidRPr="00E350A3" w:rsidRDefault="0050135E" w:rsidP="008669F8">
            <w:pPr>
              <w:pStyle w:val="Sectiontext"/>
              <w:rPr>
                <w:rFonts w:cs="Arial"/>
                <w:iCs/>
                <w:lang w:eastAsia="en-US"/>
              </w:rPr>
            </w:pPr>
            <w:r w:rsidRPr="00E350A3">
              <w:rPr>
                <w:rFonts w:cs="Arial"/>
                <w:iCs/>
                <w:lang w:eastAsia="en-US"/>
              </w:rPr>
              <w:t>For the purpose of subsection 3, the decision maker is a person who meets all of the following.</w:t>
            </w:r>
          </w:p>
        </w:tc>
      </w:tr>
      <w:tr w:rsidR="0050135E" w:rsidRPr="00E350A3" w14:paraId="48684D6D" w14:textId="77777777" w:rsidTr="00D761A1">
        <w:tc>
          <w:tcPr>
            <w:tcW w:w="992" w:type="dxa"/>
          </w:tcPr>
          <w:p w14:paraId="55F75303" w14:textId="77777777" w:rsidR="0050135E" w:rsidRPr="00E350A3" w:rsidRDefault="0050135E" w:rsidP="008669F8">
            <w:pPr>
              <w:pStyle w:val="Sectiontext"/>
              <w:jc w:val="center"/>
              <w:rPr>
                <w:lang w:eastAsia="en-US"/>
              </w:rPr>
            </w:pPr>
          </w:p>
        </w:tc>
        <w:tc>
          <w:tcPr>
            <w:tcW w:w="563" w:type="dxa"/>
            <w:hideMark/>
          </w:tcPr>
          <w:p w14:paraId="0C386B3E" w14:textId="77777777" w:rsidR="0050135E" w:rsidRPr="00E350A3" w:rsidRDefault="0050135E" w:rsidP="008669F8">
            <w:pPr>
              <w:pStyle w:val="Sectiontext"/>
              <w:jc w:val="center"/>
              <w:rPr>
                <w:rFonts w:cs="Arial"/>
                <w:lang w:eastAsia="en-US"/>
              </w:rPr>
            </w:pPr>
            <w:r w:rsidRPr="00E350A3">
              <w:rPr>
                <w:rFonts w:cs="Arial"/>
                <w:lang w:eastAsia="en-US"/>
              </w:rPr>
              <w:t>a.</w:t>
            </w:r>
          </w:p>
        </w:tc>
        <w:tc>
          <w:tcPr>
            <w:tcW w:w="7804" w:type="dxa"/>
            <w:gridSpan w:val="2"/>
          </w:tcPr>
          <w:p w14:paraId="6B76D222" w14:textId="77777777" w:rsidR="0050135E" w:rsidRPr="00E350A3" w:rsidRDefault="0050135E" w:rsidP="008669F8">
            <w:pPr>
              <w:pStyle w:val="Sectiontext"/>
              <w:rPr>
                <w:rFonts w:cs="Arial"/>
                <w:lang w:eastAsia="en-US"/>
              </w:rPr>
            </w:pPr>
            <w:r w:rsidRPr="00E350A3">
              <w:rPr>
                <w:rFonts w:cs="Arial"/>
                <w:lang w:eastAsia="en-US"/>
              </w:rPr>
              <w:t xml:space="preserve">They work in </w:t>
            </w:r>
            <w:r w:rsidRPr="00E350A3">
              <w:rPr>
                <w:rFonts w:cs="Arial"/>
                <w:iCs/>
                <w:lang w:eastAsia="en-US"/>
              </w:rPr>
              <w:t>the Pay and Administration Centre – Victoria.</w:t>
            </w:r>
          </w:p>
        </w:tc>
      </w:tr>
      <w:tr w:rsidR="0050135E" w:rsidRPr="00E350A3" w14:paraId="5C12F8C6" w14:textId="77777777" w:rsidTr="00D761A1">
        <w:tc>
          <w:tcPr>
            <w:tcW w:w="992" w:type="dxa"/>
          </w:tcPr>
          <w:p w14:paraId="646F17CD" w14:textId="77777777" w:rsidR="0050135E" w:rsidRPr="00E350A3" w:rsidRDefault="0050135E" w:rsidP="008669F8">
            <w:pPr>
              <w:pStyle w:val="Sectiontext"/>
              <w:jc w:val="center"/>
              <w:rPr>
                <w:lang w:eastAsia="en-US"/>
              </w:rPr>
            </w:pPr>
          </w:p>
        </w:tc>
        <w:tc>
          <w:tcPr>
            <w:tcW w:w="563" w:type="dxa"/>
          </w:tcPr>
          <w:p w14:paraId="14F0FF13" w14:textId="77777777" w:rsidR="0050135E" w:rsidRPr="00E350A3" w:rsidRDefault="0050135E" w:rsidP="008669F8">
            <w:pPr>
              <w:pStyle w:val="Sectiontext"/>
              <w:jc w:val="center"/>
              <w:rPr>
                <w:rFonts w:cs="Arial"/>
                <w:lang w:eastAsia="en-US"/>
              </w:rPr>
            </w:pPr>
            <w:r w:rsidRPr="00E350A3">
              <w:rPr>
                <w:rFonts w:cs="Arial"/>
                <w:lang w:eastAsia="en-US"/>
              </w:rPr>
              <w:t>b.</w:t>
            </w:r>
          </w:p>
        </w:tc>
        <w:tc>
          <w:tcPr>
            <w:tcW w:w="7804" w:type="dxa"/>
            <w:gridSpan w:val="2"/>
          </w:tcPr>
          <w:p w14:paraId="7C762915" w14:textId="77777777" w:rsidR="0050135E" w:rsidRPr="00E350A3" w:rsidRDefault="0050135E" w:rsidP="008669F8">
            <w:pPr>
              <w:pStyle w:val="Sectiontext"/>
              <w:rPr>
                <w:rFonts w:cs="Arial"/>
                <w:lang w:eastAsia="en-US"/>
              </w:rPr>
            </w:pPr>
            <w:r w:rsidRPr="00E350A3">
              <w:rPr>
                <w:rFonts w:cs="Arial"/>
                <w:iCs/>
                <w:lang w:eastAsia="en-US"/>
              </w:rPr>
              <w:t>They manage pay at overseas posts for members of the ADF and Defence APS employees.</w:t>
            </w:r>
          </w:p>
        </w:tc>
      </w:tr>
      <w:tr w:rsidR="0050135E" w:rsidRPr="00E350A3" w14:paraId="7B89BA11" w14:textId="77777777" w:rsidTr="00D761A1">
        <w:tc>
          <w:tcPr>
            <w:tcW w:w="992" w:type="dxa"/>
          </w:tcPr>
          <w:p w14:paraId="5EDE9E5E" w14:textId="77777777" w:rsidR="0050135E" w:rsidRPr="00E350A3" w:rsidRDefault="0050135E" w:rsidP="008669F8">
            <w:pPr>
              <w:pStyle w:val="Sectiontext"/>
              <w:jc w:val="center"/>
              <w:rPr>
                <w:lang w:eastAsia="en-US"/>
              </w:rPr>
            </w:pPr>
          </w:p>
        </w:tc>
        <w:tc>
          <w:tcPr>
            <w:tcW w:w="563" w:type="dxa"/>
          </w:tcPr>
          <w:p w14:paraId="1D6E5F35" w14:textId="77777777" w:rsidR="0050135E" w:rsidRPr="00E350A3" w:rsidRDefault="0050135E" w:rsidP="008669F8">
            <w:pPr>
              <w:pStyle w:val="Sectiontext"/>
              <w:jc w:val="center"/>
              <w:rPr>
                <w:rFonts w:cs="Arial"/>
                <w:lang w:eastAsia="en-US"/>
              </w:rPr>
            </w:pPr>
            <w:r w:rsidRPr="00E350A3">
              <w:rPr>
                <w:rFonts w:cs="Arial"/>
                <w:lang w:eastAsia="en-US"/>
              </w:rPr>
              <w:t>c.</w:t>
            </w:r>
          </w:p>
        </w:tc>
        <w:tc>
          <w:tcPr>
            <w:tcW w:w="7804" w:type="dxa"/>
            <w:gridSpan w:val="2"/>
          </w:tcPr>
          <w:p w14:paraId="2E472CAD" w14:textId="77777777" w:rsidR="0050135E" w:rsidRPr="00E350A3" w:rsidRDefault="0050135E" w:rsidP="008669F8">
            <w:pPr>
              <w:pStyle w:val="Sectiontext"/>
              <w:rPr>
                <w:rFonts w:cs="Arial"/>
                <w:iCs/>
                <w:lang w:eastAsia="en-US"/>
              </w:rPr>
            </w:pPr>
            <w:r w:rsidRPr="00E350A3">
              <w:rPr>
                <w:rFonts w:cs="Arial"/>
                <w:iCs/>
                <w:lang w:eastAsia="en-US"/>
              </w:rPr>
              <w:t>They hold one of the following.</w:t>
            </w:r>
          </w:p>
        </w:tc>
      </w:tr>
      <w:tr w:rsidR="0050135E" w:rsidRPr="00E350A3" w14:paraId="56211DCB" w14:textId="77777777" w:rsidTr="00D761A1">
        <w:tc>
          <w:tcPr>
            <w:tcW w:w="992" w:type="dxa"/>
          </w:tcPr>
          <w:p w14:paraId="6DB41A7B" w14:textId="77777777" w:rsidR="0050135E" w:rsidRPr="00E350A3" w:rsidRDefault="0050135E" w:rsidP="008669F8">
            <w:pPr>
              <w:pStyle w:val="Sectiontext"/>
              <w:jc w:val="center"/>
              <w:rPr>
                <w:lang w:eastAsia="en-US"/>
              </w:rPr>
            </w:pPr>
          </w:p>
        </w:tc>
        <w:tc>
          <w:tcPr>
            <w:tcW w:w="563" w:type="dxa"/>
          </w:tcPr>
          <w:p w14:paraId="3168C7B6" w14:textId="77777777" w:rsidR="0050135E" w:rsidRPr="00E350A3" w:rsidRDefault="0050135E" w:rsidP="008669F8">
            <w:pPr>
              <w:pStyle w:val="Sectiontext"/>
              <w:rPr>
                <w:rFonts w:cs="Arial"/>
                <w:iCs/>
                <w:lang w:eastAsia="en-US"/>
              </w:rPr>
            </w:pPr>
          </w:p>
        </w:tc>
        <w:tc>
          <w:tcPr>
            <w:tcW w:w="567" w:type="dxa"/>
            <w:hideMark/>
          </w:tcPr>
          <w:p w14:paraId="1BC261AB" w14:textId="77777777" w:rsidR="0050135E" w:rsidRPr="00E350A3" w:rsidRDefault="0050135E" w:rsidP="008669F8">
            <w:pPr>
              <w:pStyle w:val="Sectiontext"/>
              <w:rPr>
                <w:rFonts w:cs="Arial"/>
                <w:iCs/>
                <w:lang w:eastAsia="en-US"/>
              </w:rPr>
            </w:pPr>
            <w:r w:rsidRPr="00E350A3">
              <w:rPr>
                <w:rFonts w:cs="Arial"/>
                <w:iCs/>
                <w:lang w:eastAsia="en-US"/>
              </w:rPr>
              <w:t>i.</w:t>
            </w:r>
          </w:p>
        </w:tc>
        <w:tc>
          <w:tcPr>
            <w:tcW w:w="7237" w:type="dxa"/>
          </w:tcPr>
          <w:p w14:paraId="0B299AB7" w14:textId="77777777" w:rsidR="0050135E" w:rsidRPr="00E350A3" w:rsidRDefault="0050135E" w:rsidP="008669F8">
            <w:pPr>
              <w:pStyle w:val="Sectiontext"/>
              <w:rPr>
                <w:rFonts w:cs="Arial"/>
                <w:iCs/>
                <w:lang w:eastAsia="en-US"/>
              </w:rPr>
            </w:pPr>
            <w:r w:rsidRPr="00E350A3">
              <w:t xml:space="preserve">A rank of </w:t>
            </w:r>
            <w:r w:rsidRPr="00E350A3">
              <w:rPr>
                <w:rFonts w:cs="Arial"/>
                <w:iCs/>
                <w:lang w:eastAsia="en-US"/>
              </w:rPr>
              <w:t>WO2 or higher.</w:t>
            </w:r>
          </w:p>
        </w:tc>
      </w:tr>
      <w:tr w:rsidR="0050135E" w:rsidRPr="00E350A3" w14:paraId="7BCCCC09" w14:textId="77777777" w:rsidTr="00D761A1">
        <w:tc>
          <w:tcPr>
            <w:tcW w:w="992" w:type="dxa"/>
          </w:tcPr>
          <w:p w14:paraId="4F80E13E" w14:textId="77777777" w:rsidR="0050135E" w:rsidRPr="00E350A3" w:rsidRDefault="0050135E" w:rsidP="008669F8">
            <w:pPr>
              <w:pStyle w:val="Sectiontext"/>
              <w:jc w:val="center"/>
              <w:rPr>
                <w:lang w:eastAsia="en-US"/>
              </w:rPr>
            </w:pPr>
          </w:p>
        </w:tc>
        <w:tc>
          <w:tcPr>
            <w:tcW w:w="563" w:type="dxa"/>
          </w:tcPr>
          <w:p w14:paraId="1E4DE1F7" w14:textId="77777777" w:rsidR="0050135E" w:rsidRPr="00E350A3" w:rsidRDefault="0050135E" w:rsidP="008669F8">
            <w:pPr>
              <w:pStyle w:val="Sectiontext"/>
              <w:rPr>
                <w:rFonts w:cs="Arial"/>
                <w:iCs/>
                <w:lang w:eastAsia="en-US"/>
              </w:rPr>
            </w:pPr>
          </w:p>
        </w:tc>
        <w:tc>
          <w:tcPr>
            <w:tcW w:w="567" w:type="dxa"/>
          </w:tcPr>
          <w:p w14:paraId="2CE27D6D" w14:textId="77777777" w:rsidR="0050135E" w:rsidRPr="00E350A3" w:rsidRDefault="0050135E" w:rsidP="008669F8">
            <w:pPr>
              <w:pStyle w:val="Sectiontext"/>
              <w:rPr>
                <w:rFonts w:cs="Arial"/>
                <w:iCs/>
                <w:lang w:eastAsia="en-US"/>
              </w:rPr>
            </w:pPr>
            <w:r w:rsidRPr="00E350A3">
              <w:rPr>
                <w:rFonts w:cs="Arial"/>
                <w:iCs/>
                <w:lang w:eastAsia="en-US"/>
              </w:rPr>
              <w:t>ii.</w:t>
            </w:r>
          </w:p>
        </w:tc>
        <w:tc>
          <w:tcPr>
            <w:tcW w:w="7237" w:type="dxa"/>
          </w:tcPr>
          <w:p w14:paraId="07F27706" w14:textId="77777777" w:rsidR="0050135E" w:rsidRPr="00E350A3" w:rsidRDefault="0050135E" w:rsidP="008669F8">
            <w:pPr>
              <w:pStyle w:val="Sectiontext"/>
            </w:pPr>
            <w:r w:rsidRPr="00E350A3">
              <w:t>An APS classification of APS 5 or higher.</w:t>
            </w:r>
          </w:p>
        </w:tc>
      </w:tr>
    </w:tbl>
    <w:p w14:paraId="07E12C5B" w14:textId="43AD9644" w:rsidR="00EA619A" w:rsidRPr="00E350A3" w:rsidRDefault="0060420C" w:rsidP="008669F8">
      <w:pPr>
        <w:pStyle w:val="Heading5"/>
        <w:tabs>
          <w:tab w:val="left" w:pos="7088"/>
        </w:tabs>
      </w:pPr>
      <w:bookmarkStart w:id="277" w:name="_Toc105055484"/>
      <w:r w:rsidRPr="00E350A3">
        <w:t>14A.1.12    </w:t>
      </w:r>
      <w:r w:rsidR="00EA619A" w:rsidRPr="00E350A3">
        <w:t>Larder establishment payment</w:t>
      </w:r>
      <w:bookmarkEnd w:id="277"/>
      <w:r w:rsidR="00EA619A" w:rsidRPr="00E350A3">
        <w:t> </w:t>
      </w:r>
    </w:p>
    <w:tbl>
      <w:tblPr>
        <w:tblW w:w="9366" w:type="dxa"/>
        <w:tblInd w:w="113" w:type="dxa"/>
        <w:tblLayout w:type="fixed"/>
        <w:tblLook w:val="04A0" w:firstRow="1" w:lastRow="0" w:firstColumn="1" w:lastColumn="0" w:noHBand="0" w:noVBand="1"/>
      </w:tblPr>
      <w:tblGrid>
        <w:gridCol w:w="992"/>
        <w:gridCol w:w="567"/>
        <w:gridCol w:w="7807"/>
      </w:tblGrid>
      <w:tr w:rsidR="00586B47" w:rsidRPr="00E350A3" w14:paraId="3DE7A3B3" w14:textId="77777777" w:rsidTr="00586B47">
        <w:tc>
          <w:tcPr>
            <w:tcW w:w="992" w:type="dxa"/>
          </w:tcPr>
          <w:p w14:paraId="2836956A" w14:textId="17E546DB" w:rsidR="00586B47" w:rsidRPr="00E350A3" w:rsidRDefault="00586B47" w:rsidP="008669F8">
            <w:pPr>
              <w:pStyle w:val="Sectiontext"/>
              <w:jc w:val="center"/>
              <w:rPr>
                <w:rFonts w:cs="Arial"/>
                <w:lang w:eastAsia="en-US"/>
              </w:rPr>
            </w:pPr>
            <w:r w:rsidRPr="00E350A3">
              <w:rPr>
                <w:rFonts w:cs="Arial"/>
                <w:lang w:eastAsia="en-US"/>
              </w:rPr>
              <w:t>1.</w:t>
            </w:r>
          </w:p>
        </w:tc>
        <w:tc>
          <w:tcPr>
            <w:tcW w:w="8374" w:type="dxa"/>
            <w:gridSpan w:val="2"/>
          </w:tcPr>
          <w:p w14:paraId="5B1B5AE4" w14:textId="69908CD7" w:rsidR="00586B47" w:rsidRPr="00E350A3" w:rsidRDefault="00586B47" w:rsidP="008669F8">
            <w:pPr>
              <w:pStyle w:val="Sectiontext"/>
              <w:rPr>
                <w:rFonts w:cs="Arial"/>
              </w:rPr>
            </w:pPr>
            <w:r w:rsidRPr="00E350A3">
              <w:rPr>
                <w:rFonts w:cs="Arial"/>
              </w:rPr>
              <w:t xml:space="preserve">A person </w:t>
            </w:r>
            <w:r w:rsidRPr="00E350A3">
              <w:rPr>
                <w:rFonts w:cs="Arial"/>
                <w:b/>
              </w:rPr>
              <w:t>required to evacuate</w:t>
            </w:r>
            <w:r w:rsidRPr="00E350A3">
              <w:rPr>
                <w:rFonts w:cs="Arial"/>
              </w:rPr>
              <w:t xml:space="preserve"> is eligible for a larder establishment payment when they stop being eligible for meal supplement allowance under section </w:t>
            </w:r>
            <w:r w:rsidR="00B3013C" w:rsidRPr="00E350A3">
              <w:t>12.5.5</w:t>
            </w:r>
            <w:r w:rsidRPr="00E350A3">
              <w:rPr>
                <w:rFonts w:cs="Arial"/>
              </w:rPr>
              <w:t>.</w:t>
            </w:r>
          </w:p>
          <w:p w14:paraId="510EBFF9" w14:textId="44B2461C" w:rsidR="00586B47" w:rsidRPr="00E350A3" w:rsidRDefault="00586B47" w:rsidP="008669F8">
            <w:pPr>
              <w:pStyle w:val="Sectiontext"/>
              <w:rPr>
                <w:rFonts w:cs="Arial"/>
              </w:rPr>
            </w:pPr>
            <w:r w:rsidRPr="00E350A3">
              <w:rPr>
                <w:rFonts w:cs="Arial"/>
                <w:b/>
              </w:rPr>
              <w:t>Note:</w:t>
            </w:r>
            <w:r w:rsidRPr="00E350A3">
              <w:rPr>
                <w:rFonts w:cs="Arial"/>
              </w:rPr>
              <w:t xml:space="preserve"> A person permitted to evacuate or otherw</w:t>
            </w:r>
            <w:r w:rsidR="000D4066" w:rsidRPr="00E350A3">
              <w:rPr>
                <w:rFonts w:cs="Arial"/>
              </w:rPr>
              <w:t>ise unable to return to the pos</w:t>
            </w:r>
            <w:r w:rsidRPr="00E350A3">
              <w:rPr>
                <w:rFonts w:cs="Arial"/>
              </w:rPr>
              <w:t>ting location overseas is not eligible for the larder establishment payment.</w:t>
            </w:r>
          </w:p>
        </w:tc>
      </w:tr>
      <w:tr w:rsidR="000D4066" w:rsidRPr="00E350A3" w14:paraId="5CD2C74A" w14:textId="77777777" w:rsidTr="00586B47">
        <w:tc>
          <w:tcPr>
            <w:tcW w:w="992" w:type="dxa"/>
          </w:tcPr>
          <w:p w14:paraId="5EF0F871" w14:textId="5218FEC4" w:rsidR="000D4066" w:rsidRPr="00E350A3" w:rsidRDefault="000D4066" w:rsidP="000D4066">
            <w:pPr>
              <w:pStyle w:val="Sectiontext"/>
              <w:jc w:val="center"/>
              <w:rPr>
                <w:rFonts w:cs="Arial"/>
                <w:lang w:eastAsia="en-US"/>
              </w:rPr>
            </w:pPr>
            <w:r w:rsidRPr="00E350A3">
              <w:t>2.</w:t>
            </w:r>
          </w:p>
        </w:tc>
        <w:tc>
          <w:tcPr>
            <w:tcW w:w="8374" w:type="dxa"/>
            <w:gridSpan w:val="2"/>
          </w:tcPr>
          <w:p w14:paraId="5D77ED2D" w14:textId="2A9E880C" w:rsidR="000D4066" w:rsidRPr="00E350A3" w:rsidRDefault="000D4066" w:rsidP="000D4066">
            <w:pPr>
              <w:pStyle w:val="Sectiontext"/>
              <w:rPr>
                <w:rFonts w:cs="Arial"/>
              </w:rPr>
            </w:pPr>
            <w:r w:rsidRPr="00E350A3">
              <w:rPr>
                <w:rFonts w:cs="Arial"/>
                <w:color w:val="000000"/>
                <w:shd w:val="clear" w:color="auto" w:fill="FFFFFF"/>
              </w:rPr>
              <w:t>The rate of the larder establishment payment is one of the following.</w:t>
            </w:r>
          </w:p>
        </w:tc>
      </w:tr>
      <w:tr w:rsidR="000D4066" w:rsidRPr="00E350A3" w14:paraId="3EF487CC" w14:textId="77777777" w:rsidTr="000D4066">
        <w:tblPrEx>
          <w:tblLook w:val="0000" w:firstRow="0" w:lastRow="0" w:firstColumn="0" w:lastColumn="0" w:noHBand="0" w:noVBand="0"/>
        </w:tblPrEx>
        <w:tc>
          <w:tcPr>
            <w:tcW w:w="992" w:type="dxa"/>
          </w:tcPr>
          <w:p w14:paraId="09754C7A" w14:textId="77777777" w:rsidR="000D4066" w:rsidRPr="00E350A3" w:rsidRDefault="000D4066" w:rsidP="000D4066">
            <w:pPr>
              <w:pStyle w:val="Sectiontext"/>
              <w:jc w:val="center"/>
            </w:pPr>
          </w:p>
        </w:tc>
        <w:tc>
          <w:tcPr>
            <w:tcW w:w="567" w:type="dxa"/>
          </w:tcPr>
          <w:p w14:paraId="7403A19C" w14:textId="77777777" w:rsidR="000D4066" w:rsidRPr="00E350A3" w:rsidRDefault="000D4066" w:rsidP="00CE281E">
            <w:pPr>
              <w:pStyle w:val="Sectiontext"/>
              <w:jc w:val="center"/>
              <w:rPr>
                <w:rFonts w:cs="Arial"/>
              </w:rPr>
            </w:pPr>
            <w:r w:rsidRPr="00E350A3">
              <w:rPr>
                <w:rFonts w:cs="Arial"/>
              </w:rPr>
              <w:t>a.</w:t>
            </w:r>
          </w:p>
        </w:tc>
        <w:tc>
          <w:tcPr>
            <w:tcW w:w="7807" w:type="dxa"/>
          </w:tcPr>
          <w:p w14:paraId="4A5BCDD7" w14:textId="0FAC0180" w:rsidR="000D4066" w:rsidRPr="00E350A3" w:rsidRDefault="000D4066" w:rsidP="000D4066">
            <w:pPr>
              <w:pStyle w:val="Sectiontext"/>
              <w:rPr>
                <w:rFonts w:cs="Arial"/>
              </w:rPr>
            </w:pPr>
            <w:r w:rsidRPr="00E350A3">
              <w:rPr>
                <w:rFonts w:cs="Arial"/>
              </w:rPr>
              <w:t>If the person is 13 years or older — AUD 297.</w:t>
            </w:r>
          </w:p>
        </w:tc>
      </w:tr>
      <w:tr w:rsidR="000D4066" w:rsidRPr="00E350A3" w14:paraId="6E2B8986" w14:textId="77777777" w:rsidTr="000D4066">
        <w:tblPrEx>
          <w:tblLook w:val="0000" w:firstRow="0" w:lastRow="0" w:firstColumn="0" w:lastColumn="0" w:noHBand="0" w:noVBand="0"/>
        </w:tblPrEx>
        <w:tc>
          <w:tcPr>
            <w:tcW w:w="992" w:type="dxa"/>
          </w:tcPr>
          <w:p w14:paraId="2B6807BA" w14:textId="77777777" w:rsidR="000D4066" w:rsidRPr="00E350A3" w:rsidRDefault="000D4066" w:rsidP="000D4066">
            <w:pPr>
              <w:pStyle w:val="Sectiontext"/>
              <w:jc w:val="center"/>
            </w:pPr>
          </w:p>
        </w:tc>
        <w:tc>
          <w:tcPr>
            <w:tcW w:w="567" w:type="dxa"/>
          </w:tcPr>
          <w:p w14:paraId="50FD35DF" w14:textId="395C31FC" w:rsidR="000D4066" w:rsidRPr="00E350A3" w:rsidRDefault="000D4066" w:rsidP="00CE281E">
            <w:pPr>
              <w:pStyle w:val="Sectiontext"/>
              <w:jc w:val="center"/>
              <w:rPr>
                <w:rFonts w:cs="Arial"/>
              </w:rPr>
            </w:pPr>
            <w:r w:rsidRPr="00E350A3">
              <w:rPr>
                <w:rFonts w:cs="Arial"/>
              </w:rPr>
              <w:t>b.</w:t>
            </w:r>
          </w:p>
        </w:tc>
        <w:tc>
          <w:tcPr>
            <w:tcW w:w="7807" w:type="dxa"/>
          </w:tcPr>
          <w:p w14:paraId="1D089AE8" w14:textId="3E18CA69" w:rsidR="000D4066" w:rsidRPr="00E350A3" w:rsidRDefault="000D4066" w:rsidP="000D4066">
            <w:pPr>
              <w:pStyle w:val="Sectiontext"/>
              <w:rPr>
                <w:rFonts w:cs="Arial"/>
              </w:rPr>
            </w:pPr>
            <w:r w:rsidRPr="00E350A3">
              <w:rPr>
                <w:rFonts w:cs="Arial"/>
              </w:rPr>
              <w:t>If the person is younger than 13 years old — AUD 149.</w:t>
            </w:r>
          </w:p>
        </w:tc>
      </w:tr>
      <w:tr w:rsidR="00586B47" w:rsidRPr="00E350A3" w14:paraId="697B62E8" w14:textId="77777777" w:rsidTr="00586B47">
        <w:tc>
          <w:tcPr>
            <w:tcW w:w="992" w:type="dxa"/>
          </w:tcPr>
          <w:p w14:paraId="33243BCF" w14:textId="0464EC42" w:rsidR="00586B47" w:rsidRPr="00E350A3" w:rsidRDefault="00586B47" w:rsidP="008669F8">
            <w:pPr>
              <w:pStyle w:val="Sectiontext"/>
              <w:jc w:val="center"/>
              <w:rPr>
                <w:rFonts w:cs="Arial"/>
                <w:lang w:eastAsia="en-US"/>
              </w:rPr>
            </w:pPr>
            <w:r w:rsidRPr="00E350A3">
              <w:rPr>
                <w:rFonts w:cs="Arial"/>
                <w:lang w:eastAsia="en-US"/>
              </w:rPr>
              <w:t>3.</w:t>
            </w:r>
          </w:p>
        </w:tc>
        <w:tc>
          <w:tcPr>
            <w:tcW w:w="8374" w:type="dxa"/>
            <w:gridSpan w:val="2"/>
          </w:tcPr>
          <w:p w14:paraId="10175097" w14:textId="7FAE6F4E" w:rsidR="00586B47" w:rsidRPr="00E350A3" w:rsidRDefault="00586B47" w:rsidP="008669F8">
            <w:pPr>
              <w:pStyle w:val="Sectiontext"/>
              <w:rPr>
                <w:rFonts w:cs="Arial"/>
              </w:rPr>
            </w:pPr>
            <w:r w:rsidRPr="00E350A3">
              <w:rPr>
                <w:rFonts w:cs="Arial"/>
              </w:rPr>
              <w:t>A person is only eligible for a larder establishment payment once. </w:t>
            </w:r>
          </w:p>
        </w:tc>
      </w:tr>
    </w:tbl>
    <w:p w14:paraId="06BB360E" w14:textId="556569F9" w:rsidR="009900F3" w:rsidRPr="00E350A3" w:rsidRDefault="009900F3" w:rsidP="008669F8">
      <w:pPr>
        <w:pStyle w:val="Heading5"/>
      </w:pPr>
      <w:bookmarkStart w:id="278" w:name="_Toc105055485"/>
      <w:r w:rsidRPr="00E350A3">
        <w:t>14A.1.14</w:t>
      </w:r>
      <w:r w:rsidR="0060420C" w:rsidRPr="00E350A3">
        <w:t>    </w:t>
      </w:r>
      <w:r w:rsidRPr="00E350A3">
        <w:t>Storage in the overseas location</w:t>
      </w:r>
      <w:bookmarkEnd w:id="278"/>
    </w:p>
    <w:tbl>
      <w:tblPr>
        <w:tblW w:w="9366" w:type="dxa"/>
        <w:tblInd w:w="113" w:type="dxa"/>
        <w:tblLayout w:type="fixed"/>
        <w:tblLook w:val="04A0" w:firstRow="1" w:lastRow="0" w:firstColumn="1" w:lastColumn="0" w:noHBand="0" w:noVBand="1"/>
      </w:tblPr>
      <w:tblGrid>
        <w:gridCol w:w="992"/>
        <w:gridCol w:w="567"/>
        <w:gridCol w:w="567"/>
        <w:gridCol w:w="7240"/>
      </w:tblGrid>
      <w:tr w:rsidR="009900F3" w:rsidRPr="00E350A3" w14:paraId="43210DC3" w14:textId="77777777" w:rsidTr="00B74842">
        <w:tc>
          <w:tcPr>
            <w:tcW w:w="992" w:type="dxa"/>
          </w:tcPr>
          <w:p w14:paraId="571567F0" w14:textId="77777777" w:rsidR="009900F3" w:rsidRPr="00E350A3" w:rsidRDefault="009900F3" w:rsidP="008669F8">
            <w:pPr>
              <w:pStyle w:val="Sectiontext"/>
              <w:jc w:val="center"/>
              <w:rPr>
                <w:rFonts w:cs="Arial"/>
                <w:lang w:eastAsia="en-US"/>
              </w:rPr>
            </w:pPr>
          </w:p>
        </w:tc>
        <w:tc>
          <w:tcPr>
            <w:tcW w:w="8374" w:type="dxa"/>
            <w:gridSpan w:val="3"/>
          </w:tcPr>
          <w:p w14:paraId="6B414C82" w14:textId="77777777" w:rsidR="009900F3" w:rsidRPr="00E350A3" w:rsidRDefault="009900F3" w:rsidP="008669F8">
            <w:pPr>
              <w:pStyle w:val="Sectiontext"/>
              <w:rPr>
                <w:rFonts w:cs="Arial"/>
              </w:rPr>
            </w:pPr>
            <w:r w:rsidRPr="00E350A3">
              <w:rPr>
                <w:rFonts w:cs="Arial"/>
              </w:rPr>
              <w:t>A person is eligible for the storage of the following at their overseas location.</w:t>
            </w:r>
          </w:p>
        </w:tc>
      </w:tr>
      <w:tr w:rsidR="009900F3" w:rsidRPr="00E350A3" w14:paraId="6311CB4E" w14:textId="77777777" w:rsidTr="00B74842">
        <w:tc>
          <w:tcPr>
            <w:tcW w:w="992" w:type="dxa"/>
          </w:tcPr>
          <w:p w14:paraId="6619D977" w14:textId="77777777" w:rsidR="009900F3" w:rsidRPr="00E350A3" w:rsidRDefault="009900F3" w:rsidP="008669F8">
            <w:pPr>
              <w:pStyle w:val="Sectiontext"/>
              <w:jc w:val="center"/>
              <w:rPr>
                <w:rFonts w:cs="Arial"/>
                <w:lang w:eastAsia="en-US"/>
              </w:rPr>
            </w:pPr>
          </w:p>
        </w:tc>
        <w:tc>
          <w:tcPr>
            <w:tcW w:w="567" w:type="dxa"/>
          </w:tcPr>
          <w:p w14:paraId="08B88C17" w14:textId="77777777" w:rsidR="009900F3" w:rsidRPr="00E350A3" w:rsidRDefault="009900F3" w:rsidP="00CE281E">
            <w:pPr>
              <w:pStyle w:val="Sectiontext"/>
              <w:jc w:val="center"/>
              <w:rPr>
                <w:rFonts w:cs="Arial"/>
                <w:lang w:eastAsia="en-US"/>
              </w:rPr>
            </w:pPr>
            <w:r w:rsidRPr="00E350A3">
              <w:rPr>
                <w:rFonts w:cs="Arial"/>
                <w:lang w:eastAsia="en-US"/>
              </w:rPr>
              <w:t>a.</w:t>
            </w:r>
          </w:p>
        </w:tc>
        <w:tc>
          <w:tcPr>
            <w:tcW w:w="7807" w:type="dxa"/>
            <w:gridSpan w:val="2"/>
          </w:tcPr>
          <w:p w14:paraId="2AE30A60" w14:textId="77777777" w:rsidR="009900F3" w:rsidRPr="00E350A3" w:rsidRDefault="009900F3" w:rsidP="008669F8">
            <w:pPr>
              <w:pStyle w:val="Sectiontext"/>
              <w:rPr>
                <w:rFonts w:cs="Arial"/>
              </w:rPr>
            </w:pPr>
            <w:r w:rsidRPr="00E350A3">
              <w:rPr>
                <w:rFonts w:cs="Arial"/>
              </w:rPr>
              <w:t>If the member is on a long-term posting overseas, all of the following.</w:t>
            </w:r>
          </w:p>
        </w:tc>
      </w:tr>
      <w:tr w:rsidR="009900F3" w:rsidRPr="00E350A3" w14:paraId="4C64B786" w14:textId="77777777" w:rsidTr="00B74842">
        <w:tc>
          <w:tcPr>
            <w:tcW w:w="992" w:type="dxa"/>
          </w:tcPr>
          <w:p w14:paraId="3CB165A6" w14:textId="77777777" w:rsidR="009900F3" w:rsidRPr="00E350A3" w:rsidRDefault="009900F3" w:rsidP="008669F8">
            <w:pPr>
              <w:pStyle w:val="Sectiontext"/>
              <w:jc w:val="center"/>
              <w:rPr>
                <w:rFonts w:cs="Arial"/>
                <w:lang w:eastAsia="en-US"/>
              </w:rPr>
            </w:pPr>
          </w:p>
        </w:tc>
        <w:tc>
          <w:tcPr>
            <w:tcW w:w="567" w:type="dxa"/>
          </w:tcPr>
          <w:p w14:paraId="7C9563DF" w14:textId="77777777" w:rsidR="009900F3" w:rsidRPr="00E350A3" w:rsidRDefault="009900F3" w:rsidP="008669F8">
            <w:pPr>
              <w:pStyle w:val="Sectiontext"/>
              <w:rPr>
                <w:rFonts w:cs="Arial"/>
                <w:lang w:eastAsia="en-US"/>
              </w:rPr>
            </w:pPr>
          </w:p>
        </w:tc>
        <w:tc>
          <w:tcPr>
            <w:tcW w:w="567" w:type="dxa"/>
          </w:tcPr>
          <w:p w14:paraId="0A2568A9" w14:textId="77777777" w:rsidR="009900F3" w:rsidRPr="00E350A3" w:rsidRDefault="009900F3" w:rsidP="008669F8">
            <w:pPr>
              <w:pStyle w:val="Sectiontext"/>
              <w:rPr>
                <w:rFonts w:cs="Arial"/>
              </w:rPr>
            </w:pPr>
            <w:r w:rsidRPr="00E350A3">
              <w:rPr>
                <w:rFonts w:cs="Arial"/>
              </w:rPr>
              <w:t>i.</w:t>
            </w:r>
          </w:p>
        </w:tc>
        <w:tc>
          <w:tcPr>
            <w:tcW w:w="7240" w:type="dxa"/>
          </w:tcPr>
          <w:p w14:paraId="582CDE9B" w14:textId="77777777" w:rsidR="009900F3" w:rsidRPr="00E350A3" w:rsidRDefault="00EA619A" w:rsidP="008669F8">
            <w:pPr>
              <w:pStyle w:val="Sectiontext"/>
              <w:rPr>
                <w:rFonts w:cs="Arial"/>
              </w:rPr>
            </w:pPr>
            <w:r w:rsidRPr="00E350A3">
              <w:rPr>
                <w:rFonts w:cs="Arial"/>
              </w:rPr>
              <w:t>M</w:t>
            </w:r>
            <w:r w:rsidR="009900F3" w:rsidRPr="00E350A3">
              <w:rPr>
                <w:rFonts w:cs="Arial"/>
              </w:rPr>
              <w:t>otor vehicle</w:t>
            </w:r>
            <w:r w:rsidRPr="00E350A3">
              <w:rPr>
                <w:rFonts w:cs="Arial"/>
              </w:rPr>
              <w:t>s</w:t>
            </w:r>
            <w:r w:rsidR="009900F3" w:rsidRPr="00E350A3">
              <w:rPr>
                <w:rFonts w:cs="Arial"/>
              </w:rPr>
              <w:t>.</w:t>
            </w:r>
          </w:p>
        </w:tc>
      </w:tr>
      <w:tr w:rsidR="009900F3" w:rsidRPr="00E350A3" w14:paraId="55290C75" w14:textId="77777777" w:rsidTr="00B74842">
        <w:tc>
          <w:tcPr>
            <w:tcW w:w="992" w:type="dxa"/>
          </w:tcPr>
          <w:p w14:paraId="4EE17A01" w14:textId="77777777" w:rsidR="009900F3" w:rsidRPr="00E350A3" w:rsidRDefault="009900F3" w:rsidP="008669F8">
            <w:pPr>
              <w:pStyle w:val="Sectiontext"/>
              <w:jc w:val="center"/>
              <w:rPr>
                <w:rFonts w:cs="Arial"/>
                <w:lang w:eastAsia="en-US"/>
              </w:rPr>
            </w:pPr>
          </w:p>
        </w:tc>
        <w:tc>
          <w:tcPr>
            <w:tcW w:w="567" w:type="dxa"/>
          </w:tcPr>
          <w:p w14:paraId="3B12488A" w14:textId="77777777" w:rsidR="009900F3" w:rsidRPr="00E350A3" w:rsidRDefault="009900F3" w:rsidP="008669F8">
            <w:pPr>
              <w:pStyle w:val="Sectiontext"/>
              <w:rPr>
                <w:rFonts w:cs="Arial"/>
                <w:lang w:eastAsia="en-US"/>
              </w:rPr>
            </w:pPr>
          </w:p>
        </w:tc>
        <w:tc>
          <w:tcPr>
            <w:tcW w:w="567" w:type="dxa"/>
          </w:tcPr>
          <w:p w14:paraId="4775973F" w14:textId="77777777" w:rsidR="009900F3" w:rsidRPr="00E350A3" w:rsidRDefault="009900F3" w:rsidP="008669F8">
            <w:pPr>
              <w:pStyle w:val="Sectiontext"/>
              <w:rPr>
                <w:rFonts w:cs="Arial"/>
              </w:rPr>
            </w:pPr>
            <w:r w:rsidRPr="00E350A3">
              <w:rPr>
                <w:rFonts w:cs="Arial"/>
              </w:rPr>
              <w:t>ii.</w:t>
            </w:r>
          </w:p>
        </w:tc>
        <w:tc>
          <w:tcPr>
            <w:tcW w:w="7240" w:type="dxa"/>
          </w:tcPr>
          <w:p w14:paraId="05381FCF" w14:textId="77777777" w:rsidR="009900F3" w:rsidRPr="00E350A3" w:rsidRDefault="009900F3" w:rsidP="008669F8">
            <w:pPr>
              <w:pStyle w:val="Sectiontext"/>
              <w:rPr>
                <w:rFonts w:cs="Arial"/>
                <w:b/>
              </w:rPr>
            </w:pPr>
            <w:r w:rsidRPr="00E350A3">
              <w:rPr>
                <w:rFonts w:cs="Arial"/>
              </w:rPr>
              <w:t>Personal effects that cannot be reasonably secured in the accommodation occupied by the person in the posting location overseas or reasonably returned to Australia with the person.</w:t>
            </w:r>
          </w:p>
        </w:tc>
      </w:tr>
      <w:tr w:rsidR="009900F3" w:rsidRPr="00E350A3" w14:paraId="74E8D497" w14:textId="77777777" w:rsidTr="00B74842">
        <w:tc>
          <w:tcPr>
            <w:tcW w:w="992" w:type="dxa"/>
          </w:tcPr>
          <w:p w14:paraId="22CFD08D" w14:textId="77777777" w:rsidR="009900F3" w:rsidRPr="00E350A3" w:rsidRDefault="009900F3" w:rsidP="008669F8">
            <w:pPr>
              <w:pStyle w:val="Sectiontext"/>
              <w:jc w:val="center"/>
              <w:rPr>
                <w:rFonts w:cs="Arial"/>
                <w:lang w:eastAsia="en-US"/>
              </w:rPr>
            </w:pPr>
          </w:p>
        </w:tc>
        <w:tc>
          <w:tcPr>
            <w:tcW w:w="567" w:type="dxa"/>
          </w:tcPr>
          <w:p w14:paraId="19808838" w14:textId="77777777" w:rsidR="009900F3" w:rsidRPr="00E350A3" w:rsidRDefault="009900F3" w:rsidP="00CE281E">
            <w:pPr>
              <w:pStyle w:val="Sectiontext"/>
              <w:jc w:val="center"/>
              <w:rPr>
                <w:rFonts w:cs="Arial"/>
                <w:lang w:eastAsia="en-US"/>
              </w:rPr>
            </w:pPr>
            <w:r w:rsidRPr="00E350A3">
              <w:rPr>
                <w:rFonts w:cs="Arial"/>
                <w:lang w:eastAsia="en-US"/>
              </w:rPr>
              <w:t>b.</w:t>
            </w:r>
          </w:p>
        </w:tc>
        <w:tc>
          <w:tcPr>
            <w:tcW w:w="7807" w:type="dxa"/>
            <w:gridSpan w:val="2"/>
          </w:tcPr>
          <w:p w14:paraId="72F67B65" w14:textId="77777777" w:rsidR="009900F3" w:rsidRPr="00E350A3" w:rsidRDefault="009900F3" w:rsidP="008669F8">
            <w:pPr>
              <w:pStyle w:val="Sectiontext"/>
              <w:rPr>
                <w:rFonts w:cs="Arial"/>
              </w:rPr>
            </w:pPr>
            <w:r w:rsidRPr="00E350A3">
              <w:rPr>
                <w:rFonts w:cs="Arial"/>
              </w:rPr>
              <w:t>If a member is on short-term duty overseas, personal effects that cannot reasonably returned to Australia with the person.</w:t>
            </w:r>
          </w:p>
        </w:tc>
      </w:tr>
    </w:tbl>
    <w:p w14:paraId="23308B49" w14:textId="14FEEC2F" w:rsidR="009900F3" w:rsidRPr="00E350A3" w:rsidRDefault="00B74842" w:rsidP="008669F8">
      <w:pPr>
        <w:pStyle w:val="Heading5"/>
      </w:pPr>
      <w:bookmarkStart w:id="279" w:name="_Toc105055486"/>
      <w:r w:rsidRPr="00E350A3">
        <w:t>14A.1.15</w:t>
      </w:r>
      <w:r w:rsidR="0060420C" w:rsidRPr="00E350A3">
        <w:t>    </w:t>
      </w:r>
      <w:r w:rsidRPr="00E350A3">
        <w:t>Pets remaining in an overseas location</w:t>
      </w:r>
      <w:bookmarkEnd w:id="279"/>
    </w:p>
    <w:tbl>
      <w:tblPr>
        <w:tblW w:w="9366" w:type="dxa"/>
        <w:tblInd w:w="113" w:type="dxa"/>
        <w:tblLayout w:type="fixed"/>
        <w:tblLook w:val="04A0" w:firstRow="1" w:lastRow="0" w:firstColumn="1" w:lastColumn="0" w:noHBand="0" w:noVBand="1"/>
      </w:tblPr>
      <w:tblGrid>
        <w:gridCol w:w="992"/>
        <w:gridCol w:w="567"/>
        <w:gridCol w:w="7807"/>
      </w:tblGrid>
      <w:tr w:rsidR="00B74842" w:rsidRPr="00E350A3" w14:paraId="462BD108" w14:textId="77777777" w:rsidTr="00B74842">
        <w:tc>
          <w:tcPr>
            <w:tcW w:w="992" w:type="dxa"/>
          </w:tcPr>
          <w:p w14:paraId="185C2EB0" w14:textId="77777777" w:rsidR="00B74842" w:rsidRPr="00E350A3" w:rsidRDefault="00B74842" w:rsidP="008669F8">
            <w:pPr>
              <w:pStyle w:val="Sectiontext"/>
              <w:jc w:val="center"/>
              <w:rPr>
                <w:rFonts w:cs="Arial"/>
                <w:lang w:eastAsia="en-US"/>
              </w:rPr>
            </w:pPr>
            <w:r w:rsidRPr="00E350A3">
              <w:rPr>
                <w:rFonts w:cs="Arial"/>
                <w:lang w:eastAsia="en-US"/>
              </w:rPr>
              <w:t>1.</w:t>
            </w:r>
          </w:p>
        </w:tc>
        <w:tc>
          <w:tcPr>
            <w:tcW w:w="8374" w:type="dxa"/>
            <w:gridSpan w:val="2"/>
          </w:tcPr>
          <w:p w14:paraId="2377CE23" w14:textId="77777777" w:rsidR="00B74842" w:rsidRPr="00E350A3" w:rsidRDefault="00B74842" w:rsidP="008669F8">
            <w:pPr>
              <w:pStyle w:val="Sectiontext"/>
              <w:rPr>
                <w:rFonts w:cs="Arial"/>
              </w:rPr>
            </w:pPr>
            <w:r w:rsidRPr="00E350A3">
              <w:rPr>
                <w:rFonts w:cs="Arial"/>
              </w:rPr>
              <w:t>This section applies to a member who meets all of the following.</w:t>
            </w:r>
          </w:p>
        </w:tc>
      </w:tr>
      <w:tr w:rsidR="00B74842" w:rsidRPr="00E350A3" w14:paraId="4C61BB3E" w14:textId="77777777" w:rsidTr="00B74842">
        <w:tc>
          <w:tcPr>
            <w:tcW w:w="992" w:type="dxa"/>
          </w:tcPr>
          <w:p w14:paraId="19FF0237" w14:textId="77777777" w:rsidR="00B74842" w:rsidRPr="00E350A3" w:rsidRDefault="00B74842" w:rsidP="008669F8">
            <w:pPr>
              <w:pStyle w:val="Sectiontext"/>
              <w:jc w:val="center"/>
              <w:rPr>
                <w:rFonts w:cs="Arial"/>
                <w:lang w:eastAsia="en-US"/>
              </w:rPr>
            </w:pPr>
          </w:p>
        </w:tc>
        <w:tc>
          <w:tcPr>
            <w:tcW w:w="567" w:type="dxa"/>
          </w:tcPr>
          <w:p w14:paraId="6704B771" w14:textId="77777777" w:rsidR="00B74842" w:rsidRPr="00E350A3" w:rsidRDefault="00B74842" w:rsidP="00CE281E">
            <w:pPr>
              <w:pStyle w:val="Sectiontext"/>
              <w:jc w:val="center"/>
              <w:rPr>
                <w:rFonts w:cs="Arial"/>
                <w:lang w:eastAsia="en-US"/>
              </w:rPr>
            </w:pPr>
            <w:r w:rsidRPr="00E350A3">
              <w:rPr>
                <w:rFonts w:cs="Arial"/>
                <w:lang w:eastAsia="en-US"/>
              </w:rPr>
              <w:t>a.</w:t>
            </w:r>
          </w:p>
        </w:tc>
        <w:tc>
          <w:tcPr>
            <w:tcW w:w="7807" w:type="dxa"/>
          </w:tcPr>
          <w:p w14:paraId="3AFE647C" w14:textId="77777777" w:rsidR="00B74842" w:rsidRPr="00E350A3" w:rsidRDefault="00B74842" w:rsidP="008669F8">
            <w:pPr>
              <w:pStyle w:val="Sectiontext"/>
              <w:rPr>
                <w:rFonts w:cs="Arial"/>
              </w:rPr>
            </w:pPr>
            <w:r w:rsidRPr="00E350A3">
              <w:rPr>
                <w:rFonts w:cs="Arial"/>
              </w:rPr>
              <w:t xml:space="preserve">The member is on a long-term posting overseas. </w:t>
            </w:r>
          </w:p>
        </w:tc>
      </w:tr>
      <w:tr w:rsidR="00B74842" w:rsidRPr="00E350A3" w14:paraId="4357EF62" w14:textId="77777777" w:rsidTr="00B74842">
        <w:tc>
          <w:tcPr>
            <w:tcW w:w="992" w:type="dxa"/>
          </w:tcPr>
          <w:p w14:paraId="5C591D54" w14:textId="77777777" w:rsidR="00B74842" w:rsidRPr="00E350A3" w:rsidRDefault="00B74842" w:rsidP="008669F8">
            <w:pPr>
              <w:pStyle w:val="Sectiontext"/>
              <w:jc w:val="center"/>
              <w:rPr>
                <w:rFonts w:cs="Arial"/>
                <w:lang w:eastAsia="en-US"/>
              </w:rPr>
            </w:pPr>
          </w:p>
        </w:tc>
        <w:tc>
          <w:tcPr>
            <w:tcW w:w="567" w:type="dxa"/>
          </w:tcPr>
          <w:p w14:paraId="61C6F741" w14:textId="77777777" w:rsidR="00B74842" w:rsidRPr="00E350A3" w:rsidRDefault="00B74842" w:rsidP="00CE281E">
            <w:pPr>
              <w:pStyle w:val="Sectiontext"/>
              <w:jc w:val="center"/>
              <w:rPr>
                <w:rFonts w:cs="Arial"/>
                <w:lang w:eastAsia="en-US"/>
              </w:rPr>
            </w:pPr>
            <w:r w:rsidRPr="00E350A3">
              <w:rPr>
                <w:rFonts w:cs="Arial"/>
                <w:lang w:eastAsia="en-US"/>
              </w:rPr>
              <w:t>c.</w:t>
            </w:r>
          </w:p>
        </w:tc>
        <w:tc>
          <w:tcPr>
            <w:tcW w:w="7807" w:type="dxa"/>
          </w:tcPr>
          <w:p w14:paraId="29086D5A" w14:textId="77777777" w:rsidR="00B74842" w:rsidRPr="00E350A3" w:rsidRDefault="00B74842" w:rsidP="008669F8">
            <w:pPr>
              <w:pStyle w:val="Sectiontext"/>
              <w:rPr>
                <w:rFonts w:cs="Arial"/>
              </w:rPr>
            </w:pPr>
            <w:r w:rsidRPr="00E350A3">
              <w:rPr>
                <w:rFonts w:cs="Arial"/>
              </w:rPr>
              <w:t>The member has a pet in the posting location overseas.</w:t>
            </w:r>
          </w:p>
        </w:tc>
      </w:tr>
      <w:tr w:rsidR="00B74842" w:rsidRPr="00E350A3" w14:paraId="7CDD4DCE" w14:textId="77777777" w:rsidTr="00B74842">
        <w:tc>
          <w:tcPr>
            <w:tcW w:w="992" w:type="dxa"/>
          </w:tcPr>
          <w:p w14:paraId="1F876CB4" w14:textId="77777777" w:rsidR="00B74842" w:rsidRPr="00E350A3" w:rsidRDefault="00B74842" w:rsidP="008669F8">
            <w:pPr>
              <w:pStyle w:val="Sectiontext"/>
              <w:jc w:val="center"/>
              <w:rPr>
                <w:rFonts w:cs="Arial"/>
                <w:lang w:eastAsia="en-US"/>
              </w:rPr>
            </w:pPr>
          </w:p>
        </w:tc>
        <w:tc>
          <w:tcPr>
            <w:tcW w:w="567" w:type="dxa"/>
          </w:tcPr>
          <w:p w14:paraId="2961F0A9" w14:textId="77777777" w:rsidR="00B74842" w:rsidRPr="00E350A3" w:rsidRDefault="00B74842" w:rsidP="00CE281E">
            <w:pPr>
              <w:pStyle w:val="Sectiontext"/>
              <w:jc w:val="center"/>
              <w:rPr>
                <w:rFonts w:cs="Arial"/>
                <w:lang w:eastAsia="en-US"/>
              </w:rPr>
            </w:pPr>
            <w:r w:rsidRPr="00E350A3">
              <w:rPr>
                <w:rFonts w:cs="Arial"/>
                <w:lang w:eastAsia="en-US"/>
              </w:rPr>
              <w:t>d.</w:t>
            </w:r>
          </w:p>
        </w:tc>
        <w:tc>
          <w:tcPr>
            <w:tcW w:w="7807" w:type="dxa"/>
          </w:tcPr>
          <w:p w14:paraId="2D5A50DF" w14:textId="77777777" w:rsidR="00B74842" w:rsidRPr="00E350A3" w:rsidRDefault="00B74842" w:rsidP="008669F8">
            <w:pPr>
              <w:pStyle w:val="Sectiontext"/>
              <w:rPr>
                <w:rFonts w:cs="Arial"/>
              </w:rPr>
            </w:pPr>
            <w:r w:rsidRPr="00E350A3">
              <w:rPr>
                <w:rFonts w:cs="Arial"/>
              </w:rPr>
              <w:t>There is no person who could reasonably take care of the pet in the posting location for the duration of the evacuation period.</w:t>
            </w:r>
          </w:p>
        </w:tc>
      </w:tr>
      <w:tr w:rsidR="00B74842" w:rsidRPr="00E350A3" w14:paraId="2272C0CD" w14:textId="77777777" w:rsidTr="00B74842">
        <w:tc>
          <w:tcPr>
            <w:tcW w:w="992" w:type="dxa"/>
          </w:tcPr>
          <w:p w14:paraId="50FECD06" w14:textId="77777777" w:rsidR="00B74842" w:rsidRPr="00E350A3" w:rsidRDefault="00B74842" w:rsidP="008669F8">
            <w:pPr>
              <w:pStyle w:val="Sectiontext"/>
              <w:jc w:val="center"/>
              <w:rPr>
                <w:rFonts w:cs="Arial"/>
                <w:lang w:eastAsia="en-US"/>
              </w:rPr>
            </w:pPr>
            <w:r w:rsidRPr="00E350A3">
              <w:rPr>
                <w:rFonts w:cs="Arial"/>
                <w:lang w:eastAsia="en-US"/>
              </w:rPr>
              <w:t>2.</w:t>
            </w:r>
          </w:p>
        </w:tc>
        <w:tc>
          <w:tcPr>
            <w:tcW w:w="8374" w:type="dxa"/>
            <w:gridSpan w:val="2"/>
          </w:tcPr>
          <w:p w14:paraId="5A0C3C50" w14:textId="77777777" w:rsidR="00B74842" w:rsidRPr="00E350A3" w:rsidRDefault="00B74842" w:rsidP="008669F8">
            <w:pPr>
              <w:pStyle w:val="Sectiontext"/>
              <w:rPr>
                <w:rFonts w:cs="Arial"/>
              </w:rPr>
            </w:pPr>
            <w:r w:rsidRPr="00E350A3">
              <w:rPr>
                <w:rFonts w:cs="Arial"/>
              </w:rPr>
              <w:t>The member is eligible for the reimbursement of reasonable costs for the housing and day</w:t>
            </w:r>
            <w:r w:rsidRPr="00E350A3">
              <w:rPr>
                <w:rFonts w:cs="Arial"/>
              </w:rPr>
              <w:noBreakHyphen/>
              <w:t>to</w:t>
            </w:r>
            <w:r w:rsidRPr="00E350A3">
              <w:rPr>
                <w:rFonts w:cs="Arial"/>
              </w:rPr>
              <w:noBreakHyphen/>
              <w:t>day care of the pet.</w:t>
            </w:r>
          </w:p>
        </w:tc>
      </w:tr>
      <w:tr w:rsidR="00B74842" w:rsidRPr="00E350A3" w14:paraId="4E04E304" w14:textId="77777777" w:rsidTr="00B74842">
        <w:tc>
          <w:tcPr>
            <w:tcW w:w="992" w:type="dxa"/>
          </w:tcPr>
          <w:p w14:paraId="275B35FE" w14:textId="77777777" w:rsidR="00B74842" w:rsidRPr="00E350A3" w:rsidRDefault="00B74842" w:rsidP="008669F8">
            <w:pPr>
              <w:pStyle w:val="Sectiontext"/>
              <w:jc w:val="center"/>
              <w:rPr>
                <w:rFonts w:cs="Arial"/>
                <w:lang w:eastAsia="en-US"/>
              </w:rPr>
            </w:pPr>
            <w:r w:rsidRPr="00E350A3">
              <w:rPr>
                <w:rFonts w:cs="Arial"/>
                <w:lang w:eastAsia="en-US"/>
              </w:rPr>
              <w:t>3.</w:t>
            </w:r>
          </w:p>
        </w:tc>
        <w:tc>
          <w:tcPr>
            <w:tcW w:w="8374" w:type="dxa"/>
            <w:gridSpan w:val="2"/>
          </w:tcPr>
          <w:p w14:paraId="7133099E" w14:textId="77777777" w:rsidR="00B74842" w:rsidRPr="00E350A3" w:rsidRDefault="00B74842" w:rsidP="008669F8">
            <w:pPr>
              <w:pStyle w:val="Sectiontext"/>
              <w:rPr>
                <w:rFonts w:cs="Arial"/>
              </w:rPr>
            </w:pPr>
            <w:r w:rsidRPr="00E350A3">
              <w:rPr>
                <w:rFonts w:cs="Arial"/>
              </w:rPr>
              <w:t>The benefit provided in subsection 2 does not include costs associated with veterinary treatment or care of the pet.</w:t>
            </w:r>
          </w:p>
        </w:tc>
      </w:tr>
    </w:tbl>
    <w:p w14:paraId="37C8E135" w14:textId="55B4122D" w:rsidR="00A20AB4" w:rsidRPr="00E350A3" w:rsidRDefault="00A20AB4" w:rsidP="008669F8">
      <w:pPr>
        <w:pStyle w:val="Heading5"/>
        <w:keepNext w:val="0"/>
        <w:keepLines w:val="0"/>
        <w:rPr>
          <w:bCs/>
        </w:rPr>
      </w:pPr>
      <w:bookmarkStart w:id="280" w:name="_Toc105055487"/>
      <w:r w:rsidRPr="00E350A3">
        <w:rPr>
          <w:bCs/>
        </w:rPr>
        <w:t>14A.1.16</w:t>
      </w:r>
      <w:r w:rsidR="0060420C" w:rsidRPr="00E350A3">
        <w:rPr>
          <w:bCs/>
        </w:rPr>
        <w:t>    </w:t>
      </w:r>
      <w:r w:rsidRPr="00E350A3">
        <w:rPr>
          <w:bCs/>
        </w:rPr>
        <w:t>Overseas living allowances – member in Australia</w:t>
      </w:r>
      <w:bookmarkEnd w:id="280"/>
    </w:p>
    <w:tbl>
      <w:tblPr>
        <w:tblW w:w="9360" w:type="dxa"/>
        <w:tblInd w:w="108" w:type="dxa"/>
        <w:tblLayout w:type="fixed"/>
        <w:tblLook w:val="04A0" w:firstRow="1" w:lastRow="0" w:firstColumn="1" w:lastColumn="0" w:noHBand="0" w:noVBand="1"/>
      </w:tblPr>
      <w:tblGrid>
        <w:gridCol w:w="994"/>
        <w:gridCol w:w="567"/>
        <w:gridCol w:w="7799"/>
      </w:tblGrid>
      <w:tr w:rsidR="00A20AB4" w:rsidRPr="00E350A3" w14:paraId="69CE3BA7" w14:textId="77777777" w:rsidTr="00A20AB4">
        <w:tc>
          <w:tcPr>
            <w:tcW w:w="994" w:type="dxa"/>
            <w:hideMark/>
          </w:tcPr>
          <w:p w14:paraId="30748566" w14:textId="77777777" w:rsidR="00A20AB4" w:rsidRPr="00E350A3" w:rsidRDefault="00A20AB4" w:rsidP="008669F8">
            <w:pPr>
              <w:pStyle w:val="Sectiontext"/>
              <w:jc w:val="center"/>
              <w:rPr>
                <w:rFonts w:cs="Arial"/>
                <w:lang w:eastAsia="en-US"/>
              </w:rPr>
            </w:pPr>
            <w:r w:rsidRPr="00E350A3">
              <w:rPr>
                <w:rFonts w:cs="Arial"/>
                <w:lang w:eastAsia="en-US"/>
              </w:rPr>
              <w:t>1.</w:t>
            </w:r>
          </w:p>
        </w:tc>
        <w:tc>
          <w:tcPr>
            <w:tcW w:w="8368" w:type="dxa"/>
            <w:gridSpan w:val="2"/>
            <w:hideMark/>
          </w:tcPr>
          <w:p w14:paraId="012E570D" w14:textId="77777777" w:rsidR="00A20AB4" w:rsidRPr="00E350A3" w:rsidRDefault="00A20AB4" w:rsidP="008669F8">
            <w:pPr>
              <w:pStyle w:val="Sectiontext"/>
              <w:rPr>
                <w:rFonts w:cs="Arial"/>
              </w:rPr>
            </w:pPr>
            <w:r w:rsidRPr="00E350A3">
              <w:rPr>
                <w:rFonts w:cs="Arial"/>
              </w:rPr>
              <w:t>This section applies to a member who is receiving overseas living allowances under Chapter 15 Part 2A.</w:t>
            </w:r>
          </w:p>
        </w:tc>
      </w:tr>
      <w:tr w:rsidR="00A20AB4" w:rsidRPr="00E350A3" w14:paraId="38D5F6CE" w14:textId="77777777" w:rsidTr="00A20AB4">
        <w:tc>
          <w:tcPr>
            <w:tcW w:w="994" w:type="dxa"/>
            <w:hideMark/>
          </w:tcPr>
          <w:p w14:paraId="27D35CC6" w14:textId="77777777" w:rsidR="00A20AB4" w:rsidRPr="00E350A3" w:rsidRDefault="00A20AB4" w:rsidP="008669F8">
            <w:pPr>
              <w:pStyle w:val="Sectiontext"/>
              <w:jc w:val="center"/>
              <w:rPr>
                <w:rFonts w:cs="Arial"/>
                <w:lang w:eastAsia="en-US"/>
              </w:rPr>
            </w:pPr>
            <w:r w:rsidRPr="00E350A3">
              <w:rPr>
                <w:rFonts w:cs="Arial"/>
                <w:lang w:eastAsia="en-US"/>
              </w:rPr>
              <w:t>2.</w:t>
            </w:r>
          </w:p>
        </w:tc>
        <w:tc>
          <w:tcPr>
            <w:tcW w:w="8368" w:type="dxa"/>
            <w:gridSpan w:val="2"/>
            <w:hideMark/>
          </w:tcPr>
          <w:p w14:paraId="729AD478" w14:textId="77777777" w:rsidR="00A20AB4" w:rsidRPr="00E350A3" w:rsidRDefault="00A20AB4" w:rsidP="008669F8">
            <w:pPr>
              <w:pStyle w:val="Sectiontext"/>
              <w:rPr>
                <w:rFonts w:cs="Arial"/>
              </w:rPr>
            </w:pPr>
            <w:r w:rsidRPr="00E350A3">
              <w:rPr>
                <w:rFonts w:cs="Arial"/>
                <w:lang w:eastAsia="en-US"/>
              </w:rPr>
              <w:t xml:space="preserve">Subsection 3 applies to a member paid </w:t>
            </w:r>
            <w:r w:rsidRPr="00E350A3">
              <w:t>the accompanied rate of an allowance</w:t>
            </w:r>
            <w:r w:rsidRPr="00E350A3">
              <w:rPr>
                <w:rFonts w:cs="Arial"/>
                <w:lang w:eastAsia="en-US"/>
              </w:rPr>
              <w:t>.</w:t>
            </w:r>
          </w:p>
        </w:tc>
      </w:tr>
      <w:tr w:rsidR="00A20AB4" w:rsidRPr="00E350A3" w14:paraId="69D76C24" w14:textId="77777777" w:rsidTr="00A20AB4">
        <w:tc>
          <w:tcPr>
            <w:tcW w:w="994" w:type="dxa"/>
            <w:hideMark/>
          </w:tcPr>
          <w:p w14:paraId="036A1661" w14:textId="77777777" w:rsidR="00A20AB4" w:rsidRPr="00E350A3" w:rsidRDefault="00A20AB4" w:rsidP="008669F8">
            <w:pPr>
              <w:pStyle w:val="Sectiontext"/>
              <w:jc w:val="center"/>
              <w:rPr>
                <w:rFonts w:cs="Arial"/>
                <w:lang w:eastAsia="en-US"/>
              </w:rPr>
            </w:pPr>
            <w:r w:rsidRPr="00E350A3">
              <w:rPr>
                <w:rFonts w:cs="Arial"/>
                <w:lang w:eastAsia="en-US"/>
              </w:rPr>
              <w:t>3.</w:t>
            </w:r>
          </w:p>
        </w:tc>
        <w:tc>
          <w:tcPr>
            <w:tcW w:w="8368" w:type="dxa"/>
            <w:gridSpan w:val="2"/>
            <w:hideMark/>
          </w:tcPr>
          <w:p w14:paraId="17E93D0A" w14:textId="77777777" w:rsidR="00A20AB4" w:rsidRPr="00E350A3" w:rsidRDefault="00A20AB4" w:rsidP="008669F8">
            <w:pPr>
              <w:pStyle w:val="Sectiontext"/>
              <w:rPr>
                <w:rFonts w:cs="Arial"/>
                <w:b/>
              </w:rPr>
            </w:pPr>
            <w:r w:rsidRPr="00E350A3">
              <w:rPr>
                <w:rFonts w:cs="Arial"/>
                <w:lang w:eastAsia="en-US"/>
              </w:rPr>
              <w:t xml:space="preserve">The </w:t>
            </w:r>
            <w:r w:rsidRPr="00E350A3">
              <w:t>Director of Attaché and Overseas Management may decide any the following having regard to advice from the Department of Foreign Affairs and Trade.</w:t>
            </w:r>
          </w:p>
        </w:tc>
      </w:tr>
      <w:tr w:rsidR="00A20AB4" w:rsidRPr="00E350A3" w14:paraId="6B29CE85" w14:textId="77777777" w:rsidTr="00A20AB4">
        <w:tc>
          <w:tcPr>
            <w:tcW w:w="994" w:type="dxa"/>
          </w:tcPr>
          <w:p w14:paraId="085C942C" w14:textId="77777777" w:rsidR="00A20AB4" w:rsidRPr="00E350A3" w:rsidRDefault="00A20AB4" w:rsidP="008669F8">
            <w:pPr>
              <w:pStyle w:val="Sectiontext"/>
              <w:jc w:val="center"/>
              <w:rPr>
                <w:rFonts w:cs="Arial"/>
                <w:lang w:eastAsia="en-US"/>
              </w:rPr>
            </w:pPr>
          </w:p>
        </w:tc>
        <w:tc>
          <w:tcPr>
            <w:tcW w:w="567" w:type="dxa"/>
            <w:hideMark/>
          </w:tcPr>
          <w:p w14:paraId="62AD0F75" w14:textId="77777777" w:rsidR="00A20AB4" w:rsidRPr="00E350A3" w:rsidRDefault="00A20AB4" w:rsidP="00CE281E">
            <w:pPr>
              <w:pStyle w:val="Sectiontext"/>
              <w:jc w:val="center"/>
              <w:rPr>
                <w:rFonts w:cs="Arial"/>
                <w:lang w:eastAsia="en-US"/>
              </w:rPr>
            </w:pPr>
            <w:r w:rsidRPr="00E350A3">
              <w:rPr>
                <w:rFonts w:cs="Arial"/>
                <w:lang w:eastAsia="en-US"/>
              </w:rPr>
              <w:t>a.</w:t>
            </w:r>
          </w:p>
        </w:tc>
        <w:tc>
          <w:tcPr>
            <w:tcW w:w="7801" w:type="dxa"/>
            <w:hideMark/>
          </w:tcPr>
          <w:p w14:paraId="2436F38B" w14:textId="77777777" w:rsidR="00A20AB4" w:rsidRPr="00E350A3" w:rsidRDefault="00A20AB4" w:rsidP="008669F8">
            <w:pPr>
              <w:pStyle w:val="Sectiontext"/>
              <w:rPr>
                <w:rFonts w:cs="Arial"/>
                <w:lang w:eastAsia="en-US"/>
              </w:rPr>
            </w:pPr>
            <w:r w:rsidRPr="00E350A3">
              <w:t xml:space="preserve">The rate of an allowance payable to the member is the unaccompanied rate. </w:t>
            </w:r>
          </w:p>
        </w:tc>
      </w:tr>
      <w:tr w:rsidR="00A20AB4" w:rsidRPr="00E350A3" w14:paraId="7B976AC4" w14:textId="77777777" w:rsidTr="00A20AB4">
        <w:tc>
          <w:tcPr>
            <w:tcW w:w="994" w:type="dxa"/>
          </w:tcPr>
          <w:p w14:paraId="3DE4B8E8" w14:textId="77777777" w:rsidR="00A20AB4" w:rsidRPr="00E350A3" w:rsidRDefault="00A20AB4" w:rsidP="008669F8">
            <w:pPr>
              <w:pStyle w:val="Sectiontext"/>
              <w:jc w:val="center"/>
              <w:rPr>
                <w:rFonts w:cs="Arial"/>
                <w:lang w:eastAsia="en-US"/>
              </w:rPr>
            </w:pPr>
          </w:p>
        </w:tc>
        <w:tc>
          <w:tcPr>
            <w:tcW w:w="567" w:type="dxa"/>
            <w:hideMark/>
          </w:tcPr>
          <w:p w14:paraId="0A96680A" w14:textId="77777777" w:rsidR="00A20AB4" w:rsidRPr="00E350A3" w:rsidRDefault="00A20AB4" w:rsidP="00CE281E">
            <w:pPr>
              <w:pStyle w:val="Sectiontext"/>
              <w:jc w:val="center"/>
              <w:rPr>
                <w:rFonts w:cs="Arial"/>
                <w:lang w:eastAsia="en-US"/>
              </w:rPr>
            </w:pPr>
            <w:r w:rsidRPr="00E350A3">
              <w:rPr>
                <w:rFonts w:cs="Arial"/>
                <w:lang w:eastAsia="en-US"/>
              </w:rPr>
              <w:t>b.</w:t>
            </w:r>
          </w:p>
        </w:tc>
        <w:tc>
          <w:tcPr>
            <w:tcW w:w="7801" w:type="dxa"/>
            <w:hideMark/>
          </w:tcPr>
          <w:p w14:paraId="4721ED3F" w14:textId="77777777" w:rsidR="00A20AB4" w:rsidRPr="00E350A3" w:rsidRDefault="00A20AB4" w:rsidP="008669F8">
            <w:pPr>
              <w:pStyle w:val="Sectiontext"/>
            </w:pPr>
            <w:r w:rsidRPr="00E350A3">
              <w:rPr>
                <w:rFonts w:cs="Arial"/>
                <w:lang w:eastAsia="en-US"/>
              </w:rPr>
              <w:t>The member ceases to be eligible for a specified allowance.</w:t>
            </w:r>
          </w:p>
        </w:tc>
      </w:tr>
      <w:tr w:rsidR="00A20AB4" w:rsidRPr="00E350A3" w14:paraId="265EF15F" w14:textId="77777777" w:rsidTr="00A20AB4">
        <w:tc>
          <w:tcPr>
            <w:tcW w:w="994" w:type="dxa"/>
            <w:hideMark/>
          </w:tcPr>
          <w:p w14:paraId="7AE7DC15" w14:textId="77777777" w:rsidR="00A20AB4" w:rsidRPr="00E350A3" w:rsidRDefault="00A20AB4" w:rsidP="008669F8">
            <w:pPr>
              <w:pStyle w:val="Sectiontext"/>
              <w:jc w:val="center"/>
              <w:rPr>
                <w:rFonts w:cs="Arial"/>
                <w:lang w:eastAsia="en-US"/>
              </w:rPr>
            </w:pPr>
            <w:r w:rsidRPr="00E350A3">
              <w:rPr>
                <w:rFonts w:cs="Arial"/>
                <w:lang w:eastAsia="en-US"/>
              </w:rPr>
              <w:t>4.</w:t>
            </w:r>
          </w:p>
        </w:tc>
        <w:tc>
          <w:tcPr>
            <w:tcW w:w="8368" w:type="dxa"/>
            <w:gridSpan w:val="2"/>
            <w:hideMark/>
          </w:tcPr>
          <w:p w14:paraId="2BF30DA3" w14:textId="77777777" w:rsidR="00A20AB4" w:rsidRPr="00E350A3" w:rsidRDefault="00A20AB4" w:rsidP="008669F8">
            <w:pPr>
              <w:pStyle w:val="Sectiontext"/>
              <w:rPr>
                <w:rFonts w:cs="Arial"/>
                <w:b/>
              </w:rPr>
            </w:pPr>
            <w:r w:rsidRPr="00E350A3">
              <w:rPr>
                <w:rFonts w:cs="Arial"/>
                <w:lang w:eastAsia="en-US"/>
              </w:rPr>
              <w:t xml:space="preserve">Subsection 5 applies to a member paid one of the following. </w:t>
            </w:r>
          </w:p>
        </w:tc>
      </w:tr>
      <w:tr w:rsidR="00A20AB4" w:rsidRPr="00E350A3" w14:paraId="728417CD" w14:textId="77777777" w:rsidTr="00A20AB4">
        <w:tc>
          <w:tcPr>
            <w:tcW w:w="994" w:type="dxa"/>
          </w:tcPr>
          <w:p w14:paraId="235E841C" w14:textId="77777777" w:rsidR="00A20AB4" w:rsidRPr="00E350A3" w:rsidRDefault="00A20AB4" w:rsidP="008669F8">
            <w:pPr>
              <w:pStyle w:val="Sectiontext"/>
              <w:jc w:val="center"/>
              <w:rPr>
                <w:lang w:eastAsia="en-US"/>
              </w:rPr>
            </w:pPr>
          </w:p>
        </w:tc>
        <w:tc>
          <w:tcPr>
            <w:tcW w:w="567" w:type="dxa"/>
            <w:hideMark/>
          </w:tcPr>
          <w:p w14:paraId="7BFEDB4B" w14:textId="77777777" w:rsidR="00A20AB4" w:rsidRPr="00E350A3" w:rsidRDefault="00A20AB4" w:rsidP="008669F8">
            <w:pPr>
              <w:pStyle w:val="Sectiontext"/>
              <w:jc w:val="center"/>
              <w:rPr>
                <w:rFonts w:cs="Arial"/>
                <w:lang w:eastAsia="en-US"/>
              </w:rPr>
            </w:pPr>
            <w:r w:rsidRPr="00E350A3">
              <w:rPr>
                <w:rFonts w:cs="Arial"/>
                <w:lang w:eastAsia="en-US"/>
              </w:rPr>
              <w:t>a.</w:t>
            </w:r>
          </w:p>
        </w:tc>
        <w:tc>
          <w:tcPr>
            <w:tcW w:w="7801" w:type="dxa"/>
            <w:hideMark/>
          </w:tcPr>
          <w:p w14:paraId="7B2FC421" w14:textId="77777777" w:rsidR="00A20AB4" w:rsidRPr="00E350A3" w:rsidRDefault="00A20AB4" w:rsidP="008669F8">
            <w:pPr>
              <w:pStyle w:val="Sectiontext"/>
              <w:rPr>
                <w:rFonts w:cs="Arial"/>
                <w:lang w:eastAsia="en-US"/>
              </w:rPr>
            </w:pPr>
            <w:r w:rsidRPr="00E350A3">
              <w:t>The unaccompanied rate of an allowance</w:t>
            </w:r>
            <w:r w:rsidRPr="00E350A3">
              <w:rPr>
                <w:rFonts w:cs="Arial"/>
                <w:lang w:eastAsia="en-US"/>
              </w:rPr>
              <w:t>.</w:t>
            </w:r>
          </w:p>
        </w:tc>
      </w:tr>
      <w:tr w:rsidR="00A20AB4" w:rsidRPr="00E350A3" w14:paraId="392666F3" w14:textId="77777777" w:rsidTr="00A20AB4">
        <w:tc>
          <w:tcPr>
            <w:tcW w:w="994" w:type="dxa"/>
          </w:tcPr>
          <w:p w14:paraId="50921061" w14:textId="77777777" w:rsidR="00A20AB4" w:rsidRPr="00E350A3" w:rsidRDefault="00A20AB4" w:rsidP="008669F8">
            <w:pPr>
              <w:pStyle w:val="Sectiontext"/>
              <w:jc w:val="center"/>
              <w:rPr>
                <w:lang w:eastAsia="en-US"/>
              </w:rPr>
            </w:pPr>
          </w:p>
        </w:tc>
        <w:tc>
          <w:tcPr>
            <w:tcW w:w="567" w:type="dxa"/>
            <w:hideMark/>
          </w:tcPr>
          <w:p w14:paraId="0E8B2B4A" w14:textId="77777777" w:rsidR="00A20AB4" w:rsidRPr="00E350A3" w:rsidRDefault="00A20AB4" w:rsidP="008669F8">
            <w:pPr>
              <w:pStyle w:val="Sectiontext"/>
              <w:jc w:val="center"/>
              <w:rPr>
                <w:rFonts w:cs="Arial"/>
                <w:lang w:eastAsia="en-US"/>
              </w:rPr>
            </w:pPr>
            <w:r w:rsidRPr="00E350A3">
              <w:rPr>
                <w:rFonts w:cs="Arial"/>
                <w:lang w:eastAsia="en-US"/>
              </w:rPr>
              <w:t>b.</w:t>
            </w:r>
          </w:p>
        </w:tc>
        <w:tc>
          <w:tcPr>
            <w:tcW w:w="7801" w:type="dxa"/>
            <w:hideMark/>
          </w:tcPr>
          <w:p w14:paraId="0C086564" w14:textId="77777777" w:rsidR="00A20AB4" w:rsidRPr="00E350A3" w:rsidRDefault="00A20AB4" w:rsidP="008669F8">
            <w:pPr>
              <w:pStyle w:val="Sectiontext"/>
            </w:pPr>
            <w:r w:rsidRPr="00E350A3">
              <w:t>An allowance that only has one rate of payment.</w:t>
            </w:r>
          </w:p>
        </w:tc>
      </w:tr>
      <w:tr w:rsidR="00A20AB4" w:rsidRPr="00E350A3" w14:paraId="6FC9C03F" w14:textId="77777777" w:rsidTr="00A20AB4">
        <w:trPr>
          <w:trHeight w:val="888"/>
        </w:trPr>
        <w:tc>
          <w:tcPr>
            <w:tcW w:w="994" w:type="dxa"/>
            <w:hideMark/>
          </w:tcPr>
          <w:p w14:paraId="114845E8" w14:textId="77777777" w:rsidR="00A20AB4" w:rsidRPr="00E350A3" w:rsidRDefault="00A20AB4" w:rsidP="008669F8">
            <w:pPr>
              <w:pStyle w:val="Sectiontext"/>
              <w:jc w:val="center"/>
              <w:rPr>
                <w:lang w:eastAsia="en-US"/>
              </w:rPr>
            </w:pPr>
            <w:r w:rsidRPr="00E350A3">
              <w:rPr>
                <w:lang w:eastAsia="en-US"/>
              </w:rPr>
              <w:t>5.</w:t>
            </w:r>
          </w:p>
        </w:tc>
        <w:tc>
          <w:tcPr>
            <w:tcW w:w="8368" w:type="dxa"/>
            <w:gridSpan w:val="2"/>
            <w:hideMark/>
          </w:tcPr>
          <w:p w14:paraId="1CAE8FA7" w14:textId="77777777" w:rsidR="00A20AB4" w:rsidRPr="00E350A3" w:rsidRDefault="00A20AB4" w:rsidP="008669F8">
            <w:pPr>
              <w:pStyle w:val="Sectiontext"/>
              <w:rPr>
                <w:rFonts w:cs="Arial"/>
                <w:lang w:eastAsia="en-US"/>
              </w:rPr>
            </w:pPr>
            <w:r w:rsidRPr="00E350A3">
              <w:rPr>
                <w:rFonts w:cs="Arial"/>
                <w:lang w:eastAsia="en-US"/>
              </w:rPr>
              <w:t xml:space="preserve">The </w:t>
            </w:r>
            <w:r w:rsidRPr="00E350A3">
              <w:t>Director of Attaché and Overseas Management may decide the member ceases to be eligible for an allowance having regard to advice from the Department of Foreign Affairs and Trade.</w:t>
            </w:r>
          </w:p>
        </w:tc>
      </w:tr>
      <w:tr w:rsidR="00A20AB4" w:rsidRPr="00E350A3" w14:paraId="4EE848E6" w14:textId="77777777" w:rsidTr="00A20AB4">
        <w:tc>
          <w:tcPr>
            <w:tcW w:w="994" w:type="dxa"/>
            <w:hideMark/>
          </w:tcPr>
          <w:p w14:paraId="29E13523" w14:textId="77777777" w:rsidR="00A20AB4" w:rsidRPr="00E350A3" w:rsidRDefault="00A20AB4" w:rsidP="008669F8">
            <w:pPr>
              <w:pStyle w:val="Sectiontext"/>
              <w:jc w:val="center"/>
              <w:rPr>
                <w:lang w:eastAsia="en-US"/>
              </w:rPr>
            </w:pPr>
            <w:r w:rsidRPr="00E350A3">
              <w:rPr>
                <w:lang w:eastAsia="en-US"/>
              </w:rPr>
              <w:t>6.</w:t>
            </w:r>
          </w:p>
        </w:tc>
        <w:tc>
          <w:tcPr>
            <w:tcW w:w="8368" w:type="dxa"/>
            <w:gridSpan w:val="2"/>
            <w:hideMark/>
          </w:tcPr>
          <w:p w14:paraId="3FC04A1E" w14:textId="77777777" w:rsidR="00A20AB4" w:rsidRPr="00E350A3" w:rsidRDefault="00A20AB4" w:rsidP="008669F8">
            <w:pPr>
              <w:pStyle w:val="Sectiontext"/>
              <w:rPr>
                <w:rFonts w:cs="Arial"/>
                <w:lang w:eastAsia="en-US"/>
              </w:rPr>
            </w:pPr>
            <w:r w:rsidRPr="00E350A3">
              <w:rPr>
                <w:lang w:eastAsia="en-US"/>
              </w:rPr>
              <w:t>A decision under subsection 3 or 5 applies until the earlier of the following.</w:t>
            </w:r>
          </w:p>
        </w:tc>
      </w:tr>
      <w:tr w:rsidR="00A20AB4" w:rsidRPr="00E350A3" w14:paraId="4E6D4EBD" w14:textId="77777777" w:rsidTr="00A20AB4">
        <w:tc>
          <w:tcPr>
            <w:tcW w:w="994" w:type="dxa"/>
          </w:tcPr>
          <w:p w14:paraId="40417DE4" w14:textId="77777777" w:rsidR="00A20AB4" w:rsidRPr="00E350A3" w:rsidRDefault="00A20AB4" w:rsidP="008669F8">
            <w:pPr>
              <w:pStyle w:val="Sectiontext"/>
              <w:jc w:val="center"/>
              <w:rPr>
                <w:lang w:eastAsia="en-US"/>
              </w:rPr>
            </w:pPr>
          </w:p>
        </w:tc>
        <w:tc>
          <w:tcPr>
            <w:tcW w:w="567" w:type="dxa"/>
            <w:hideMark/>
          </w:tcPr>
          <w:p w14:paraId="2B87619B" w14:textId="77777777" w:rsidR="00A20AB4" w:rsidRPr="00E350A3" w:rsidRDefault="00A20AB4" w:rsidP="008669F8">
            <w:pPr>
              <w:pStyle w:val="Sectiontext"/>
              <w:jc w:val="center"/>
              <w:rPr>
                <w:rFonts w:cs="Arial"/>
                <w:lang w:eastAsia="en-US"/>
              </w:rPr>
            </w:pPr>
            <w:r w:rsidRPr="00E350A3">
              <w:rPr>
                <w:rFonts w:cs="Arial"/>
                <w:lang w:eastAsia="en-US"/>
              </w:rPr>
              <w:t>a.</w:t>
            </w:r>
          </w:p>
        </w:tc>
        <w:tc>
          <w:tcPr>
            <w:tcW w:w="7801" w:type="dxa"/>
            <w:hideMark/>
          </w:tcPr>
          <w:p w14:paraId="03B83F9E" w14:textId="77777777" w:rsidR="00A20AB4" w:rsidRPr="00E350A3" w:rsidRDefault="00A20AB4" w:rsidP="008669F8">
            <w:pPr>
              <w:pStyle w:val="Sectiontext"/>
              <w:rPr>
                <w:rFonts w:cs="Arial"/>
                <w:lang w:eastAsia="en-US"/>
              </w:rPr>
            </w:pPr>
            <w:r w:rsidRPr="00E350A3">
              <w:t>The member returns to their posting location overseas.</w:t>
            </w:r>
          </w:p>
        </w:tc>
      </w:tr>
      <w:tr w:rsidR="00A20AB4" w:rsidRPr="00E350A3" w14:paraId="4AF1D514" w14:textId="77777777" w:rsidTr="00A20AB4">
        <w:tc>
          <w:tcPr>
            <w:tcW w:w="994" w:type="dxa"/>
          </w:tcPr>
          <w:p w14:paraId="5272874B" w14:textId="77777777" w:rsidR="00A20AB4" w:rsidRPr="00E350A3" w:rsidRDefault="00A20AB4" w:rsidP="008669F8">
            <w:pPr>
              <w:pStyle w:val="Sectiontext"/>
              <w:jc w:val="center"/>
              <w:rPr>
                <w:lang w:eastAsia="en-US"/>
              </w:rPr>
            </w:pPr>
          </w:p>
        </w:tc>
        <w:tc>
          <w:tcPr>
            <w:tcW w:w="567" w:type="dxa"/>
            <w:hideMark/>
          </w:tcPr>
          <w:p w14:paraId="0EBD31E6" w14:textId="77777777" w:rsidR="00A20AB4" w:rsidRPr="00E350A3" w:rsidRDefault="00A20AB4" w:rsidP="008669F8">
            <w:pPr>
              <w:pStyle w:val="Sectiontext"/>
              <w:jc w:val="center"/>
              <w:rPr>
                <w:rFonts w:cs="Arial"/>
                <w:lang w:eastAsia="en-US"/>
              </w:rPr>
            </w:pPr>
            <w:r w:rsidRPr="00E350A3">
              <w:rPr>
                <w:rFonts w:cs="Arial"/>
                <w:lang w:eastAsia="en-US"/>
              </w:rPr>
              <w:t>b.</w:t>
            </w:r>
          </w:p>
        </w:tc>
        <w:tc>
          <w:tcPr>
            <w:tcW w:w="7801" w:type="dxa"/>
            <w:hideMark/>
          </w:tcPr>
          <w:p w14:paraId="0B2FFC61" w14:textId="77777777" w:rsidR="00A20AB4" w:rsidRPr="00E350A3" w:rsidRDefault="00A20AB4" w:rsidP="008669F8">
            <w:pPr>
              <w:pStyle w:val="Sectiontext"/>
            </w:pPr>
            <w:r w:rsidRPr="00E350A3">
              <w:t>The member stops being eligible for the allowance.</w:t>
            </w:r>
          </w:p>
        </w:tc>
      </w:tr>
    </w:tbl>
    <w:p w14:paraId="760AE8F4" w14:textId="66113044" w:rsidR="00A20AB4" w:rsidRPr="00E350A3" w:rsidRDefault="00A20AB4" w:rsidP="008669F8">
      <w:pPr>
        <w:pStyle w:val="Heading5"/>
        <w:keepNext w:val="0"/>
        <w:keepLines w:val="0"/>
        <w:rPr>
          <w:bCs/>
        </w:rPr>
      </w:pPr>
      <w:bookmarkStart w:id="281" w:name="_Toc45264777"/>
      <w:bookmarkStart w:id="282" w:name="_Toc105055488"/>
      <w:r w:rsidRPr="00E350A3">
        <w:rPr>
          <w:bCs/>
        </w:rPr>
        <w:t>14A.1.17</w:t>
      </w:r>
      <w:r w:rsidR="0060420C" w:rsidRPr="00E350A3">
        <w:rPr>
          <w:bCs/>
        </w:rPr>
        <w:t>    </w:t>
      </w:r>
      <w:r w:rsidRPr="00E350A3">
        <w:rPr>
          <w:bCs/>
        </w:rPr>
        <w:t>Location allowance – member in Australia</w:t>
      </w:r>
      <w:bookmarkEnd w:id="281"/>
      <w:bookmarkEnd w:id="282"/>
    </w:p>
    <w:tbl>
      <w:tblPr>
        <w:tblW w:w="9360" w:type="dxa"/>
        <w:tblInd w:w="108" w:type="dxa"/>
        <w:tblLayout w:type="fixed"/>
        <w:tblLook w:val="04A0" w:firstRow="1" w:lastRow="0" w:firstColumn="1" w:lastColumn="0" w:noHBand="0" w:noVBand="1"/>
      </w:tblPr>
      <w:tblGrid>
        <w:gridCol w:w="990"/>
        <w:gridCol w:w="567"/>
        <w:gridCol w:w="7803"/>
      </w:tblGrid>
      <w:tr w:rsidR="00A20AB4" w:rsidRPr="00E350A3" w14:paraId="12ABB50B" w14:textId="77777777" w:rsidTr="00A20AB4">
        <w:tc>
          <w:tcPr>
            <w:tcW w:w="990" w:type="dxa"/>
            <w:hideMark/>
          </w:tcPr>
          <w:p w14:paraId="1B97D03B" w14:textId="77777777" w:rsidR="00A20AB4" w:rsidRPr="00E350A3" w:rsidRDefault="00A20AB4" w:rsidP="008669F8">
            <w:pPr>
              <w:pStyle w:val="Sectiontext"/>
              <w:jc w:val="center"/>
              <w:rPr>
                <w:rFonts w:cs="Arial"/>
                <w:lang w:eastAsia="en-US"/>
              </w:rPr>
            </w:pPr>
            <w:r w:rsidRPr="00E350A3">
              <w:rPr>
                <w:rFonts w:cs="Arial"/>
                <w:lang w:eastAsia="en-US"/>
              </w:rPr>
              <w:t>1.</w:t>
            </w:r>
          </w:p>
        </w:tc>
        <w:tc>
          <w:tcPr>
            <w:tcW w:w="8368" w:type="dxa"/>
            <w:gridSpan w:val="2"/>
            <w:hideMark/>
          </w:tcPr>
          <w:p w14:paraId="2A1C1704" w14:textId="77777777" w:rsidR="00A20AB4" w:rsidRPr="00E350A3" w:rsidRDefault="00A20AB4" w:rsidP="008669F8">
            <w:pPr>
              <w:pStyle w:val="Sectiontext"/>
              <w:rPr>
                <w:rFonts w:cs="Arial"/>
              </w:rPr>
            </w:pPr>
            <w:r w:rsidRPr="00E350A3">
              <w:rPr>
                <w:rFonts w:cs="Arial"/>
              </w:rPr>
              <w:t>This section applies to a member who was receiving location allowance under Chapter 16 Part 2A immediately before they left the posting location.</w:t>
            </w:r>
          </w:p>
        </w:tc>
      </w:tr>
      <w:tr w:rsidR="00A20AB4" w:rsidRPr="00E350A3" w14:paraId="210E46BC" w14:textId="77777777" w:rsidTr="00A20AB4">
        <w:tc>
          <w:tcPr>
            <w:tcW w:w="990" w:type="dxa"/>
            <w:hideMark/>
          </w:tcPr>
          <w:p w14:paraId="604D3080" w14:textId="77777777" w:rsidR="00A20AB4" w:rsidRPr="00E350A3" w:rsidRDefault="00A20AB4" w:rsidP="008669F8">
            <w:pPr>
              <w:pStyle w:val="Sectiontext"/>
              <w:jc w:val="center"/>
              <w:rPr>
                <w:rFonts w:cs="Arial"/>
                <w:lang w:eastAsia="en-US"/>
              </w:rPr>
            </w:pPr>
            <w:r w:rsidRPr="00E350A3">
              <w:rPr>
                <w:rFonts w:cs="Arial"/>
                <w:lang w:eastAsia="en-US"/>
              </w:rPr>
              <w:t>2.</w:t>
            </w:r>
          </w:p>
        </w:tc>
        <w:tc>
          <w:tcPr>
            <w:tcW w:w="8368" w:type="dxa"/>
            <w:gridSpan w:val="2"/>
            <w:hideMark/>
          </w:tcPr>
          <w:p w14:paraId="0C4A7F9C" w14:textId="77777777" w:rsidR="00A20AB4" w:rsidRPr="00E350A3" w:rsidRDefault="00A20AB4" w:rsidP="008669F8">
            <w:pPr>
              <w:pStyle w:val="Sectiontext"/>
              <w:rPr>
                <w:rFonts w:cs="Arial"/>
              </w:rPr>
            </w:pPr>
            <w:r w:rsidRPr="00E350A3">
              <w:rPr>
                <w:rFonts w:cs="Arial"/>
                <w:lang w:eastAsia="en-US"/>
              </w:rPr>
              <w:t xml:space="preserve">Subsection 3 applies to a member paid </w:t>
            </w:r>
            <w:r w:rsidRPr="00E350A3">
              <w:t>the accompanied rate of an allowance</w:t>
            </w:r>
            <w:r w:rsidRPr="00E350A3">
              <w:rPr>
                <w:rFonts w:cs="Arial"/>
                <w:lang w:eastAsia="en-US"/>
              </w:rPr>
              <w:t>.</w:t>
            </w:r>
          </w:p>
        </w:tc>
      </w:tr>
      <w:tr w:rsidR="00A20AB4" w:rsidRPr="00E350A3" w14:paraId="00DD2986" w14:textId="77777777" w:rsidTr="00A20AB4">
        <w:tc>
          <w:tcPr>
            <w:tcW w:w="990" w:type="dxa"/>
            <w:hideMark/>
          </w:tcPr>
          <w:p w14:paraId="3BBC6394" w14:textId="77777777" w:rsidR="00A20AB4" w:rsidRPr="00E350A3" w:rsidRDefault="00A20AB4" w:rsidP="008669F8">
            <w:pPr>
              <w:pStyle w:val="Sectiontext"/>
              <w:jc w:val="center"/>
              <w:rPr>
                <w:rFonts w:cs="Arial"/>
                <w:lang w:eastAsia="en-US"/>
              </w:rPr>
            </w:pPr>
            <w:r w:rsidRPr="00E350A3">
              <w:rPr>
                <w:rFonts w:cs="Arial"/>
                <w:lang w:eastAsia="en-US"/>
              </w:rPr>
              <w:t>3.</w:t>
            </w:r>
          </w:p>
        </w:tc>
        <w:tc>
          <w:tcPr>
            <w:tcW w:w="8368" w:type="dxa"/>
            <w:gridSpan w:val="2"/>
            <w:hideMark/>
          </w:tcPr>
          <w:p w14:paraId="4544F0F8" w14:textId="77777777" w:rsidR="00A20AB4" w:rsidRPr="00E350A3" w:rsidRDefault="00A20AB4" w:rsidP="008669F8">
            <w:pPr>
              <w:pStyle w:val="Sectiontext"/>
              <w:rPr>
                <w:rFonts w:cs="Arial"/>
                <w:lang w:eastAsia="en-US"/>
              </w:rPr>
            </w:pPr>
            <w:r w:rsidRPr="00E350A3">
              <w:rPr>
                <w:rFonts w:cs="Arial"/>
                <w:lang w:eastAsia="en-US"/>
              </w:rPr>
              <w:t>The Director of Attaché and Overseas Management may decide any the following having regard to advice from the Department of Foreign Affairs and Trade.</w:t>
            </w:r>
          </w:p>
        </w:tc>
      </w:tr>
      <w:tr w:rsidR="00A20AB4" w:rsidRPr="00E350A3" w14:paraId="1A93B9BF" w14:textId="77777777" w:rsidTr="00A20AB4">
        <w:tc>
          <w:tcPr>
            <w:tcW w:w="990" w:type="dxa"/>
          </w:tcPr>
          <w:p w14:paraId="3F8E9B79" w14:textId="77777777" w:rsidR="00A20AB4" w:rsidRPr="00E350A3" w:rsidRDefault="00A20AB4" w:rsidP="008669F8">
            <w:pPr>
              <w:pStyle w:val="Sectiontext"/>
              <w:jc w:val="center"/>
              <w:rPr>
                <w:lang w:eastAsia="en-US"/>
              </w:rPr>
            </w:pPr>
          </w:p>
        </w:tc>
        <w:tc>
          <w:tcPr>
            <w:tcW w:w="567" w:type="dxa"/>
            <w:hideMark/>
          </w:tcPr>
          <w:p w14:paraId="5CEF47B9" w14:textId="77777777" w:rsidR="00A20AB4" w:rsidRPr="00E350A3" w:rsidRDefault="00A20AB4" w:rsidP="008669F8">
            <w:pPr>
              <w:pStyle w:val="Sectiontext"/>
              <w:jc w:val="center"/>
              <w:rPr>
                <w:rFonts w:cs="Arial"/>
                <w:lang w:eastAsia="en-US"/>
              </w:rPr>
            </w:pPr>
            <w:r w:rsidRPr="00E350A3">
              <w:rPr>
                <w:rFonts w:cs="Arial"/>
                <w:lang w:eastAsia="en-US"/>
              </w:rPr>
              <w:t>a.</w:t>
            </w:r>
          </w:p>
        </w:tc>
        <w:tc>
          <w:tcPr>
            <w:tcW w:w="7801" w:type="dxa"/>
            <w:hideMark/>
          </w:tcPr>
          <w:p w14:paraId="629F768C" w14:textId="77777777" w:rsidR="00A20AB4" w:rsidRPr="00E350A3" w:rsidRDefault="00A20AB4" w:rsidP="008669F8">
            <w:pPr>
              <w:pStyle w:val="Sectiontext"/>
              <w:rPr>
                <w:rFonts w:cs="Arial"/>
                <w:lang w:eastAsia="en-US"/>
              </w:rPr>
            </w:pPr>
            <w:r w:rsidRPr="00E350A3">
              <w:t xml:space="preserve">The rate of a specified allowance payable to the member is the unaccompanied rate. </w:t>
            </w:r>
          </w:p>
        </w:tc>
      </w:tr>
      <w:tr w:rsidR="00A20AB4" w:rsidRPr="00E350A3" w14:paraId="26BE4C86" w14:textId="77777777" w:rsidTr="00A20AB4">
        <w:tc>
          <w:tcPr>
            <w:tcW w:w="990" w:type="dxa"/>
          </w:tcPr>
          <w:p w14:paraId="3049828B" w14:textId="77777777" w:rsidR="00A20AB4" w:rsidRPr="00E350A3" w:rsidRDefault="00A20AB4" w:rsidP="008669F8">
            <w:pPr>
              <w:pStyle w:val="Sectiontext"/>
              <w:jc w:val="center"/>
              <w:rPr>
                <w:lang w:eastAsia="en-US"/>
              </w:rPr>
            </w:pPr>
          </w:p>
        </w:tc>
        <w:tc>
          <w:tcPr>
            <w:tcW w:w="567" w:type="dxa"/>
            <w:hideMark/>
          </w:tcPr>
          <w:p w14:paraId="0F21E424" w14:textId="77777777" w:rsidR="00A20AB4" w:rsidRPr="00E350A3" w:rsidRDefault="00A20AB4" w:rsidP="008669F8">
            <w:pPr>
              <w:pStyle w:val="Sectiontext"/>
              <w:jc w:val="center"/>
              <w:rPr>
                <w:rFonts w:cs="Arial"/>
                <w:lang w:eastAsia="en-US"/>
              </w:rPr>
            </w:pPr>
            <w:r w:rsidRPr="00E350A3">
              <w:rPr>
                <w:rFonts w:cs="Arial"/>
                <w:lang w:eastAsia="en-US"/>
              </w:rPr>
              <w:t>b.</w:t>
            </w:r>
          </w:p>
        </w:tc>
        <w:tc>
          <w:tcPr>
            <w:tcW w:w="7801" w:type="dxa"/>
            <w:hideMark/>
          </w:tcPr>
          <w:p w14:paraId="223A0429" w14:textId="77777777" w:rsidR="00A20AB4" w:rsidRPr="00E350A3" w:rsidRDefault="00A20AB4" w:rsidP="008669F8">
            <w:pPr>
              <w:pStyle w:val="Sectiontext"/>
            </w:pPr>
            <w:r w:rsidRPr="00E350A3">
              <w:rPr>
                <w:rFonts w:cs="Arial"/>
                <w:lang w:eastAsia="en-US"/>
              </w:rPr>
              <w:t>The member ceases to be eligible for a specified allowance.</w:t>
            </w:r>
          </w:p>
        </w:tc>
      </w:tr>
      <w:tr w:rsidR="00A20AB4" w:rsidRPr="00E350A3" w14:paraId="307491F0" w14:textId="77777777" w:rsidTr="00A20AB4">
        <w:tc>
          <w:tcPr>
            <w:tcW w:w="990" w:type="dxa"/>
            <w:hideMark/>
          </w:tcPr>
          <w:p w14:paraId="6D8A69EC" w14:textId="77777777" w:rsidR="00A20AB4" w:rsidRPr="00E350A3" w:rsidRDefault="00A20AB4" w:rsidP="008669F8">
            <w:pPr>
              <w:pStyle w:val="Sectiontext"/>
              <w:jc w:val="center"/>
              <w:rPr>
                <w:lang w:eastAsia="en-US"/>
              </w:rPr>
            </w:pPr>
            <w:r w:rsidRPr="00E350A3">
              <w:rPr>
                <w:lang w:eastAsia="en-US"/>
              </w:rPr>
              <w:t>4.</w:t>
            </w:r>
          </w:p>
        </w:tc>
        <w:tc>
          <w:tcPr>
            <w:tcW w:w="8368" w:type="dxa"/>
            <w:gridSpan w:val="2"/>
            <w:hideMark/>
          </w:tcPr>
          <w:p w14:paraId="720E7A3E" w14:textId="77777777" w:rsidR="00A20AB4" w:rsidRPr="00E350A3" w:rsidRDefault="00A20AB4" w:rsidP="008669F8">
            <w:pPr>
              <w:pStyle w:val="Sectiontext"/>
              <w:rPr>
                <w:rFonts w:cs="Arial"/>
                <w:lang w:eastAsia="en-US"/>
              </w:rPr>
            </w:pPr>
            <w:r w:rsidRPr="00E350A3">
              <w:rPr>
                <w:rFonts w:cs="Arial"/>
                <w:lang w:eastAsia="en-US"/>
              </w:rPr>
              <w:t xml:space="preserve">Subsection 5 applies to a member paid </w:t>
            </w:r>
            <w:r w:rsidRPr="00E350A3">
              <w:t>the unaccompanied rate of an allowance</w:t>
            </w:r>
            <w:r w:rsidRPr="00E350A3">
              <w:rPr>
                <w:rFonts w:cs="Arial"/>
                <w:lang w:eastAsia="en-US"/>
              </w:rPr>
              <w:t>.</w:t>
            </w:r>
          </w:p>
        </w:tc>
      </w:tr>
      <w:tr w:rsidR="00A20AB4" w:rsidRPr="00E350A3" w14:paraId="5B8CE7ED" w14:textId="77777777" w:rsidTr="00A20AB4">
        <w:tc>
          <w:tcPr>
            <w:tcW w:w="990" w:type="dxa"/>
            <w:hideMark/>
          </w:tcPr>
          <w:p w14:paraId="030F6FF2" w14:textId="77777777" w:rsidR="00A20AB4" w:rsidRPr="00E350A3" w:rsidRDefault="00A20AB4" w:rsidP="008669F8">
            <w:pPr>
              <w:pStyle w:val="Sectiontext"/>
              <w:jc w:val="center"/>
              <w:rPr>
                <w:lang w:eastAsia="en-US"/>
              </w:rPr>
            </w:pPr>
            <w:r w:rsidRPr="00E350A3">
              <w:rPr>
                <w:lang w:eastAsia="en-US"/>
              </w:rPr>
              <w:t>5.</w:t>
            </w:r>
          </w:p>
        </w:tc>
        <w:tc>
          <w:tcPr>
            <w:tcW w:w="8368" w:type="dxa"/>
            <w:gridSpan w:val="2"/>
            <w:hideMark/>
          </w:tcPr>
          <w:p w14:paraId="02463C88" w14:textId="77777777" w:rsidR="00A20AB4" w:rsidRPr="00E350A3" w:rsidRDefault="00A20AB4" w:rsidP="008669F8">
            <w:pPr>
              <w:pStyle w:val="Sectiontext"/>
              <w:rPr>
                <w:rFonts w:cs="Arial"/>
                <w:lang w:eastAsia="en-US"/>
              </w:rPr>
            </w:pPr>
            <w:r w:rsidRPr="00E350A3">
              <w:rPr>
                <w:rFonts w:cs="Arial"/>
                <w:lang w:eastAsia="en-US"/>
              </w:rPr>
              <w:t xml:space="preserve">The </w:t>
            </w:r>
            <w:r w:rsidRPr="00E350A3">
              <w:t>Director of Attaché and Overseas Management may decide the member ceases to be eligible for a specified allowance having regard to advice from the Department of Foreign Affairs and Trade.</w:t>
            </w:r>
          </w:p>
        </w:tc>
      </w:tr>
      <w:tr w:rsidR="00A20AB4" w:rsidRPr="00E350A3" w14:paraId="0F75AEEB" w14:textId="77777777" w:rsidTr="00A20AB4">
        <w:tc>
          <w:tcPr>
            <w:tcW w:w="990" w:type="dxa"/>
            <w:hideMark/>
          </w:tcPr>
          <w:p w14:paraId="47AA5A9D" w14:textId="77777777" w:rsidR="00A20AB4" w:rsidRPr="00E350A3" w:rsidRDefault="00A20AB4" w:rsidP="008669F8">
            <w:pPr>
              <w:pStyle w:val="Sectiontext"/>
              <w:jc w:val="center"/>
              <w:rPr>
                <w:lang w:eastAsia="en-US"/>
              </w:rPr>
            </w:pPr>
            <w:r w:rsidRPr="00E350A3">
              <w:rPr>
                <w:lang w:eastAsia="en-US"/>
              </w:rPr>
              <w:t xml:space="preserve">6. </w:t>
            </w:r>
          </w:p>
        </w:tc>
        <w:tc>
          <w:tcPr>
            <w:tcW w:w="8368" w:type="dxa"/>
            <w:gridSpan w:val="2"/>
            <w:hideMark/>
          </w:tcPr>
          <w:p w14:paraId="6D632454" w14:textId="77777777" w:rsidR="00A20AB4" w:rsidRPr="00E350A3" w:rsidRDefault="00A20AB4" w:rsidP="008669F8">
            <w:pPr>
              <w:pStyle w:val="Sectiontext"/>
              <w:rPr>
                <w:rFonts w:cs="Arial"/>
                <w:lang w:val="en-US" w:eastAsia="en-US"/>
              </w:rPr>
            </w:pPr>
            <w:r w:rsidRPr="00E350A3">
              <w:rPr>
                <w:lang w:eastAsia="en-US"/>
              </w:rPr>
              <w:t>A decision under subsection 3 or 5 applies until the earlier of the following.</w:t>
            </w:r>
          </w:p>
        </w:tc>
      </w:tr>
      <w:tr w:rsidR="00A20AB4" w:rsidRPr="00E350A3" w14:paraId="009023DD" w14:textId="77777777" w:rsidTr="00A20AB4">
        <w:tc>
          <w:tcPr>
            <w:tcW w:w="990" w:type="dxa"/>
          </w:tcPr>
          <w:p w14:paraId="30C41F59" w14:textId="77777777" w:rsidR="00A20AB4" w:rsidRPr="00E350A3" w:rsidRDefault="00A20AB4" w:rsidP="008669F8">
            <w:pPr>
              <w:pStyle w:val="Sectiontext"/>
              <w:jc w:val="center"/>
              <w:rPr>
                <w:lang w:eastAsia="en-US"/>
              </w:rPr>
            </w:pPr>
          </w:p>
        </w:tc>
        <w:tc>
          <w:tcPr>
            <w:tcW w:w="567" w:type="dxa"/>
            <w:hideMark/>
          </w:tcPr>
          <w:p w14:paraId="6EF37916" w14:textId="77777777" w:rsidR="00A20AB4" w:rsidRPr="00E350A3" w:rsidRDefault="00A20AB4" w:rsidP="008669F8">
            <w:pPr>
              <w:pStyle w:val="Sectiontext"/>
              <w:jc w:val="center"/>
              <w:rPr>
                <w:rFonts w:cs="Arial"/>
                <w:lang w:eastAsia="en-US"/>
              </w:rPr>
            </w:pPr>
            <w:r w:rsidRPr="00E350A3">
              <w:rPr>
                <w:rFonts w:cs="Arial"/>
                <w:lang w:eastAsia="en-US"/>
              </w:rPr>
              <w:t>a.</w:t>
            </w:r>
          </w:p>
        </w:tc>
        <w:tc>
          <w:tcPr>
            <w:tcW w:w="7801" w:type="dxa"/>
            <w:hideMark/>
          </w:tcPr>
          <w:p w14:paraId="0D794671" w14:textId="77777777" w:rsidR="00A20AB4" w:rsidRPr="00E350A3" w:rsidRDefault="00A20AB4" w:rsidP="008669F8">
            <w:pPr>
              <w:pStyle w:val="Sectiontext"/>
              <w:rPr>
                <w:rFonts w:cs="Arial"/>
                <w:lang w:eastAsia="en-US"/>
              </w:rPr>
            </w:pPr>
            <w:r w:rsidRPr="00E350A3">
              <w:t>The member returns to their posting location overseas.</w:t>
            </w:r>
          </w:p>
        </w:tc>
      </w:tr>
      <w:tr w:rsidR="00A20AB4" w:rsidRPr="00E350A3" w14:paraId="38CA673A" w14:textId="77777777" w:rsidTr="00A20AB4">
        <w:tc>
          <w:tcPr>
            <w:tcW w:w="990" w:type="dxa"/>
          </w:tcPr>
          <w:p w14:paraId="34BC7B5A" w14:textId="77777777" w:rsidR="00A20AB4" w:rsidRPr="00E350A3" w:rsidRDefault="00A20AB4" w:rsidP="008669F8">
            <w:pPr>
              <w:pStyle w:val="Sectiontext"/>
              <w:jc w:val="center"/>
              <w:rPr>
                <w:lang w:eastAsia="en-US"/>
              </w:rPr>
            </w:pPr>
          </w:p>
        </w:tc>
        <w:tc>
          <w:tcPr>
            <w:tcW w:w="567" w:type="dxa"/>
            <w:hideMark/>
          </w:tcPr>
          <w:p w14:paraId="3DD4E9AA" w14:textId="77777777" w:rsidR="00A20AB4" w:rsidRPr="00E350A3" w:rsidRDefault="00A20AB4" w:rsidP="008669F8">
            <w:pPr>
              <w:pStyle w:val="Sectiontext"/>
              <w:jc w:val="center"/>
              <w:rPr>
                <w:rFonts w:cs="Arial"/>
                <w:lang w:eastAsia="en-US"/>
              </w:rPr>
            </w:pPr>
            <w:r w:rsidRPr="00E350A3">
              <w:rPr>
                <w:rFonts w:cs="Arial"/>
                <w:lang w:eastAsia="en-US"/>
              </w:rPr>
              <w:t>b.</w:t>
            </w:r>
          </w:p>
        </w:tc>
        <w:tc>
          <w:tcPr>
            <w:tcW w:w="7801" w:type="dxa"/>
            <w:hideMark/>
          </w:tcPr>
          <w:p w14:paraId="2C14E60E" w14:textId="77777777" w:rsidR="00A20AB4" w:rsidRPr="00E350A3" w:rsidRDefault="00A20AB4" w:rsidP="008669F8">
            <w:pPr>
              <w:pStyle w:val="Sectiontext"/>
            </w:pPr>
            <w:r w:rsidRPr="00E350A3">
              <w:t>The member stops being eligible for the allowance.</w:t>
            </w:r>
          </w:p>
        </w:tc>
      </w:tr>
    </w:tbl>
    <w:p w14:paraId="62E1AADB" w14:textId="5E867CE4" w:rsidR="00DB442C" w:rsidRPr="00E350A3" w:rsidRDefault="00DB442C" w:rsidP="008669F8">
      <w:pPr>
        <w:pStyle w:val="Heading5"/>
      </w:pPr>
      <w:bookmarkStart w:id="283" w:name="_Toc105055489"/>
      <w:r w:rsidRPr="00E350A3">
        <w:t>14A.1.17A</w:t>
      </w:r>
      <w:r w:rsidR="0060420C" w:rsidRPr="00E350A3">
        <w:t>    </w:t>
      </w:r>
      <w:r w:rsidRPr="00E350A3">
        <w:t>Additional recreation leave for hardship locations – member in Australia</w:t>
      </w:r>
      <w:bookmarkEnd w:id="283"/>
    </w:p>
    <w:tbl>
      <w:tblPr>
        <w:tblW w:w="9360" w:type="dxa"/>
        <w:tblInd w:w="113" w:type="dxa"/>
        <w:tblLayout w:type="fixed"/>
        <w:tblLook w:val="04A0" w:firstRow="1" w:lastRow="0" w:firstColumn="1" w:lastColumn="0" w:noHBand="0" w:noVBand="1"/>
      </w:tblPr>
      <w:tblGrid>
        <w:gridCol w:w="992"/>
        <w:gridCol w:w="8368"/>
      </w:tblGrid>
      <w:tr w:rsidR="00A20AB4" w:rsidRPr="00E350A3" w14:paraId="2FB0C5B5" w14:textId="77777777" w:rsidTr="00123461">
        <w:tc>
          <w:tcPr>
            <w:tcW w:w="992" w:type="dxa"/>
          </w:tcPr>
          <w:p w14:paraId="06648381" w14:textId="71C2DE6C" w:rsidR="00A20AB4" w:rsidRPr="00E350A3" w:rsidRDefault="00A20AB4" w:rsidP="008669F8">
            <w:pPr>
              <w:pStyle w:val="Sectiontext"/>
              <w:jc w:val="center"/>
              <w:rPr>
                <w:lang w:eastAsia="en-US"/>
              </w:rPr>
            </w:pPr>
            <w:r w:rsidRPr="00E350A3">
              <w:rPr>
                <w:lang w:eastAsia="en-US"/>
              </w:rPr>
              <w:t>1.</w:t>
            </w:r>
          </w:p>
        </w:tc>
        <w:tc>
          <w:tcPr>
            <w:tcW w:w="8368" w:type="dxa"/>
          </w:tcPr>
          <w:p w14:paraId="5915AD93" w14:textId="5BDBCF97" w:rsidR="00A20AB4" w:rsidRPr="00E350A3" w:rsidRDefault="00A20AB4" w:rsidP="008669F8">
            <w:pPr>
              <w:pStyle w:val="Sectiontext"/>
              <w:rPr>
                <w:rFonts w:cs="Arial"/>
                <w:lang w:eastAsia="en-US"/>
              </w:rPr>
            </w:pPr>
            <w:r w:rsidRPr="00E350A3">
              <w:rPr>
                <w:rFonts w:cs="Arial"/>
                <w:lang w:eastAsia="en-US"/>
              </w:rPr>
              <w:t>This section applies to a member eligible to receive additional recreation leave under Chapter 16 Part 3A, Additional recreation leave.</w:t>
            </w:r>
          </w:p>
        </w:tc>
      </w:tr>
      <w:tr w:rsidR="00A20AB4" w:rsidRPr="00E350A3" w14:paraId="29BC51DB" w14:textId="77777777" w:rsidTr="00123461">
        <w:tc>
          <w:tcPr>
            <w:tcW w:w="992" w:type="dxa"/>
          </w:tcPr>
          <w:p w14:paraId="518549B0" w14:textId="1AB7C586" w:rsidR="00A20AB4" w:rsidRPr="00E350A3" w:rsidRDefault="00A20AB4" w:rsidP="008669F8">
            <w:pPr>
              <w:pStyle w:val="Sectiontext"/>
              <w:jc w:val="center"/>
              <w:rPr>
                <w:lang w:eastAsia="en-US"/>
              </w:rPr>
            </w:pPr>
            <w:r w:rsidRPr="00E350A3">
              <w:rPr>
                <w:lang w:eastAsia="en-US"/>
              </w:rPr>
              <w:t>2.</w:t>
            </w:r>
          </w:p>
        </w:tc>
        <w:tc>
          <w:tcPr>
            <w:tcW w:w="8368" w:type="dxa"/>
          </w:tcPr>
          <w:p w14:paraId="0168BA36" w14:textId="75F8508E" w:rsidR="00A20AB4" w:rsidRPr="00E350A3" w:rsidRDefault="00A20AB4" w:rsidP="008669F8">
            <w:pPr>
              <w:pStyle w:val="Sectiontext"/>
              <w:rPr>
                <w:rFonts w:cs="Arial"/>
                <w:lang w:eastAsia="en-US"/>
              </w:rPr>
            </w:pPr>
            <w:r w:rsidRPr="00E350A3">
              <w:rPr>
                <w:rFonts w:cs="Arial"/>
                <w:lang w:eastAsia="en-US"/>
              </w:rPr>
              <w:t xml:space="preserve">Additional recreation leave does not accrue from the </w:t>
            </w:r>
            <w:r w:rsidRPr="00E350A3">
              <w:rPr>
                <w:rFonts w:cs="Arial"/>
                <w:iCs/>
                <w:lang w:eastAsia="en-US"/>
              </w:rPr>
              <w:t>day the member ceases to receive Location allowance</w:t>
            </w:r>
            <w:r w:rsidRPr="00E350A3">
              <w:rPr>
                <w:rFonts w:cs="Arial"/>
                <w:lang w:eastAsia="en-US"/>
              </w:rPr>
              <w:t>.</w:t>
            </w:r>
          </w:p>
        </w:tc>
      </w:tr>
      <w:tr w:rsidR="00DB442C" w:rsidRPr="00E350A3" w14:paraId="004151F4" w14:textId="77777777" w:rsidTr="00123461">
        <w:tc>
          <w:tcPr>
            <w:tcW w:w="992" w:type="dxa"/>
          </w:tcPr>
          <w:p w14:paraId="1DD94FAC" w14:textId="77777777" w:rsidR="00DB442C" w:rsidRPr="00E350A3" w:rsidRDefault="00DB442C" w:rsidP="008669F8">
            <w:pPr>
              <w:pStyle w:val="Sectiontext"/>
              <w:jc w:val="center"/>
              <w:rPr>
                <w:lang w:eastAsia="en-US"/>
              </w:rPr>
            </w:pPr>
            <w:r w:rsidRPr="00E350A3">
              <w:rPr>
                <w:lang w:eastAsia="en-US"/>
              </w:rPr>
              <w:t>3.</w:t>
            </w:r>
          </w:p>
        </w:tc>
        <w:tc>
          <w:tcPr>
            <w:tcW w:w="8368" w:type="dxa"/>
          </w:tcPr>
          <w:p w14:paraId="34D23B7F" w14:textId="77777777" w:rsidR="00DB442C" w:rsidRPr="00E350A3" w:rsidRDefault="00DB442C" w:rsidP="008669F8">
            <w:pPr>
              <w:pStyle w:val="Sectiontext"/>
              <w:rPr>
                <w:rFonts w:cs="Arial"/>
                <w:lang w:eastAsia="en-US"/>
              </w:rPr>
            </w:pPr>
            <w:r w:rsidRPr="00E350A3">
              <w:rPr>
                <w:rFonts w:cs="Arial"/>
                <w:lang w:eastAsia="en-US"/>
              </w:rPr>
              <w:t>This section ceases to apply at the end of the member’s evacuation period.</w:t>
            </w:r>
          </w:p>
        </w:tc>
      </w:tr>
    </w:tbl>
    <w:p w14:paraId="64F1B6CF" w14:textId="45499487" w:rsidR="00B74842" w:rsidRPr="00E350A3" w:rsidRDefault="00B74842" w:rsidP="008669F8">
      <w:pPr>
        <w:pStyle w:val="Heading5"/>
      </w:pPr>
      <w:bookmarkStart w:id="284" w:name="_Toc105055490"/>
      <w:r w:rsidRPr="00E350A3">
        <w:t>14A.1.18</w:t>
      </w:r>
      <w:r w:rsidR="0060420C" w:rsidRPr="00E350A3">
        <w:t>    </w:t>
      </w:r>
      <w:r w:rsidRPr="00E350A3">
        <w:t>Education assistance</w:t>
      </w:r>
      <w:bookmarkEnd w:id="284"/>
    </w:p>
    <w:tbl>
      <w:tblPr>
        <w:tblW w:w="9366" w:type="dxa"/>
        <w:tblInd w:w="113" w:type="dxa"/>
        <w:tblLayout w:type="fixed"/>
        <w:tblLook w:val="04A0" w:firstRow="1" w:lastRow="0" w:firstColumn="1" w:lastColumn="0" w:noHBand="0" w:noVBand="1"/>
      </w:tblPr>
      <w:tblGrid>
        <w:gridCol w:w="992"/>
        <w:gridCol w:w="567"/>
        <w:gridCol w:w="7807"/>
      </w:tblGrid>
      <w:tr w:rsidR="00B74842" w:rsidRPr="00E350A3" w14:paraId="01CED7C5" w14:textId="77777777" w:rsidTr="00B74842">
        <w:tc>
          <w:tcPr>
            <w:tcW w:w="992" w:type="dxa"/>
          </w:tcPr>
          <w:p w14:paraId="27FF13BF" w14:textId="77777777" w:rsidR="00B74842" w:rsidRPr="00E350A3" w:rsidRDefault="00B74842" w:rsidP="008669F8">
            <w:pPr>
              <w:pStyle w:val="Sectiontext"/>
              <w:jc w:val="center"/>
              <w:rPr>
                <w:rFonts w:cs="Arial"/>
                <w:lang w:eastAsia="en-US"/>
              </w:rPr>
            </w:pPr>
            <w:r w:rsidRPr="00E350A3">
              <w:rPr>
                <w:rFonts w:cs="Arial"/>
                <w:lang w:eastAsia="en-US"/>
              </w:rPr>
              <w:t>1.</w:t>
            </w:r>
          </w:p>
        </w:tc>
        <w:tc>
          <w:tcPr>
            <w:tcW w:w="8374" w:type="dxa"/>
            <w:gridSpan w:val="2"/>
          </w:tcPr>
          <w:p w14:paraId="7FA54180" w14:textId="77777777" w:rsidR="00B74842" w:rsidRPr="00E350A3" w:rsidRDefault="00B74842" w:rsidP="008669F8">
            <w:pPr>
              <w:pStyle w:val="Sectiontext"/>
              <w:rPr>
                <w:rFonts w:cs="Arial"/>
              </w:rPr>
            </w:pPr>
            <w:r w:rsidRPr="00E350A3">
              <w:rPr>
                <w:rFonts w:cs="Arial"/>
              </w:rPr>
              <w:t>A member is eligible to be reimbursed the cost of up to 10 hours a week tuition for each school age dependant who continues to study the curriculum of the school at the posting location overseas until the earlier of the following.</w:t>
            </w:r>
          </w:p>
        </w:tc>
      </w:tr>
      <w:tr w:rsidR="00B74842" w:rsidRPr="00E350A3" w14:paraId="2D3AD33A" w14:textId="77777777" w:rsidTr="00B74842">
        <w:tc>
          <w:tcPr>
            <w:tcW w:w="992" w:type="dxa"/>
          </w:tcPr>
          <w:p w14:paraId="7738553D" w14:textId="77777777" w:rsidR="00B74842" w:rsidRPr="00E350A3" w:rsidRDefault="00B74842" w:rsidP="008669F8">
            <w:pPr>
              <w:pStyle w:val="Sectiontext"/>
              <w:jc w:val="center"/>
              <w:rPr>
                <w:rFonts w:cs="Arial"/>
                <w:lang w:eastAsia="en-US"/>
              </w:rPr>
            </w:pPr>
          </w:p>
        </w:tc>
        <w:tc>
          <w:tcPr>
            <w:tcW w:w="567" w:type="dxa"/>
          </w:tcPr>
          <w:p w14:paraId="472AF99A" w14:textId="77777777" w:rsidR="00B74842" w:rsidRPr="00E350A3" w:rsidRDefault="00B74842" w:rsidP="00CE281E">
            <w:pPr>
              <w:pStyle w:val="Sectiontext"/>
              <w:jc w:val="center"/>
              <w:rPr>
                <w:rFonts w:cs="Arial"/>
                <w:lang w:eastAsia="en-US"/>
              </w:rPr>
            </w:pPr>
            <w:r w:rsidRPr="00E350A3">
              <w:rPr>
                <w:rFonts w:cs="Arial"/>
                <w:lang w:eastAsia="en-US"/>
              </w:rPr>
              <w:t>a.</w:t>
            </w:r>
          </w:p>
        </w:tc>
        <w:tc>
          <w:tcPr>
            <w:tcW w:w="7807" w:type="dxa"/>
          </w:tcPr>
          <w:p w14:paraId="56B65DD7" w14:textId="77777777" w:rsidR="00B74842" w:rsidRPr="00E350A3" w:rsidRDefault="00B74842" w:rsidP="008669F8">
            <w:pPr>
              <w:pStyle w:val="Sectiontext"/>
              <w:rPr>
                <w:rFonts w:cs="Arial"/>
              </w:rPr>
            </w:pPr>
            <w:r w:rsidRPr="00E350A3">
              <w:rPr>
                <w:rFonts w:cs="Arial"/>
              </w:rPr>
              <w:t>The evacuation period for the school age dependant ends.</w:t>
            </w:r>
          </w:p>
        </w:tc>
      </w:tr>
      <w:tr w:rsidR="00B74842" w:rsidRPr="00E350A3" w14:paraId="1801C544" w14:textId="77777777" w:rsidTr="00B74842">
        <w:tc>
          <w:tcPr>
            <w:tcW w:w="992" w:type="dxa"/>
          </w:tcPr>
          <w:p w14:paraId="44C634E8" w14:textId="77777777" w:rsidR="00B74842" w:rsidRPr="00E350A3" w:rsidRDefault="00B74842" w:rsidP="008669F8">
            <w:pPr>
              <w:pStyle w:val="Sectiontext"/>
              <w:jc w:val="center"/>
              <w:rPr>
                <w:rFonts w:cs="Arial"/>
                <w:lang w:eastAsia="en-US"/>
              </w:rPr>
            </w:pPr>
          </w:p>
        </w:tc>
        <w:tc>
          <w:tcPr>
            <w:tcW w:w="567" w:type="dxa"/>
          </w:tcPr>
          <w:p w14:paraId="02E88426" w14:textId="77777777" w:rsidR="00B74842" w:rsidRPr="00E350A3" w:rsidRDefault="00B74842" w:rsidP="00CE281E">
            <w:pPr>
              <w:pStyle w:val="Sectiontext"/>
              <w:jc w:val="center"/>
              <w:rPr>
                <w:rFonts w:cs="Arial"/>
                <w:lang w:eastAsia="en-US"/>
              </w:rPr>
            </w:pPr>
            <w:r w:rsidRPr="00E350A3">
              <w:rPr>
                <w:rFonts w:cs="Arial"/>
                <w:lang w:eastAsia="en-US"/>
              </w:rPr>
              <w:t>b.</w:t>
            </w:r>
          </w:p>
        </w:tc>
        <w:tc>
          <w:tcPr>
            <w:tcW w:w="7807" w:type="dxa"/>
          </w:tcPr>
          <w:p w14:paraId="2D224D71" w14:textId="77777777" w:rsidR="00B74842" w:rsidRPr="00E350A3" w:rsidRDefault="00B74842" w:rsidP="008669F8">
            <w:pPr>
              <w:pStyle w:val="Sectiontext"/>
              <w:rPr>
                <w:rFonts w:cs="Arial"/>
              </w:rPr>
            </w:pPr>
            <w:r w:rsidRPr="00E350A3">
              <w:rPr>
                <w:rFonts w:cs="Arial"/>
              </w:rPr>
              <w:t>The school age dependant is enrolled in a school in Australia.</w:t>
            </w:r>
          </w:p>
        </w:tc>
      </w:tr>
      <w:tr w:rsidR="00B74842" w:rsidRPr="00E350A3" w14:paraId="7F773A9C" w14:textId="77777777" w:rsidTr="00B74842">
        <w:tc>
          <w:tcPr>
            <w:tcW w:w="992" w:type="dxa"/>
          </w:tcPr>
          <w:p w14:paraId="16F98AB0" w14:textId="77777777" w:rsidR="00B74842" w:rsidRPr="00E350A3" w:rsidRDefault="00B74842" w:rsidP="008669F8">
            <w:pPr>
              <w:pStyle w:val="Sectiontext"/>
              <w:jc w:val="center"/>
              <w:rPr>
                <w:rFonts w:cs="Arial"/>
                <w:lang w:eastAsia="en-US"/>
              </w:rPr>
            </w:pPr>
            <w:r w:rsidRPr="00E350A3">
              <w:rPr>
                <w:rFonts w:cs="Arial"/>
                <w:lang w:eastAsia="en-US"/>
              </w:rPr>
              <w:t>2.</w:t>
            </w:r>
          </w:p>
        </w:tc>
        <w:tc>
          <w:tcPr>
            <w:tcW w:w="8374" w:type="dxa"/>
            <w:gridSpan w:val="2"/>
          </w:tcPr>
          <w:p w14:paraId="7E4A3243" w14:textId="4D16673E" w:rsidR="00B74842" w:rsidRPr="00E350A3" w:rsidRDefault="00B74842" w:rsidP="008669F8">
            <w:pPr>
              <w:pStyle w:val="Sectiontext"/>
              <w:rPr>
                <w:rFonts w:cs="Arial"/>
              </w:rPr>
            </w:pPr>
            <w:r w:rsidRPr="00E350A3">
              <w:rPr>
                <w:rFonts w:cs="Arial"/>
              </w:rPr>
              <w:t>The maximum a member may be reim</w:t>
            </w:r>
            <w:r w:rsidR="00FE615B" w:rsidRPr="00E350A3">
              <w:rPr>
                <w:rFonts w:cs="Arial"/>
              </w:rPr>
              <w:t xml:space="preserve">bursed under subsection 1 is AUD </w:t>
            </w:r>
            <w:r w:rsidR="00B73052" w:rsidRPr="00E350A3">
              <w:rPr>
                <w:rFonts w:cs="Arial"/>
              </w:rPr>
              <w:t>111</w:t>
            </w:r>
            <w:r w:rsidRPr="00E350A3">
              <w:rPr>
                <w:rFonts w:cs="Arial"/>
              </w:rPr>
              <w:t xml:space="preserve"> an hour.</w:t>
            </w:r>
          </w:p>
        </w:tc>
      </w:tr>
      <w:tr w:rsidR="00B74842" w:rsidRPr="00E350A3" w14:paraId="52471A9C" w14:textId="77777777" w:rsidTr="00B74842">
        <w:tc>
          <w:tcPr>
            <w:tcW w:w="992" w:type="dxa"/>
          </w:tcPr>
          <w:p w14:paraId="1C105FB2" w14:textId="77777777" w:rsidR="00B74842" w:rsidRPr="00E350A3" w:rsidRDefault="00B74842" w:rsidP="008669F8">
            <w:pPr>
              <w:pStyle w:val="Sectiontext"/>
              <w:jc w:val="center"/>
              <w:rPr>
                <w:rFonts w:cs="Arial"/>
                <w:lang w:eastAsia="en-US"/>
              </w:rPr>
            </w:pPr>
            <w:r w:rsidRPr="00E350A3">
              <w:rPr>
                <w:rFonts w:cs="Arial"/>
                <w:lang w:eastAsia="en-US"/>
              </w:rPr>
              <w:t>3.</w:t>
            </w:r>
          </w:p>
        </w:tc>
        <w:tc>
          <w:tcPr>
            <w:tcW w:w="8374" w:type="dxa"/>
            <w:gridSpan w:val="2"/>
          </w:tcPr>
          <w:p w14:paraId="3B33EE3B" w14:textId="77777777" w:rsidR="00B74842" w:rsidRPr="00E350A3" w:rsidRDefault="00B74842" w:rsidP="008669F8">
            <w:pPr>
              <w:pStyle w:val="Sectiontext"/>
              <w:rPr>
                <w:rFonts w:cs="Arial"/>
              </w:rPr>
            </w:pPr>
            <w:r w:rsidRPr="00E350A3">
              <w:rPr>
                <w:rFonts w:cs="Arial"/>
              </w:rPr>
              <w:t>For the purpose of subsection 1 a child stops studying the curriculum of the school at the posting location overseas if they are enrolled in a school in Australia.</w:t>
            </w:r>
          </w:p>
        </w:tc>
      </w:tr>
      <w:tr w:rsidR="00B74842" w:rsidRPr="00E350A3" w14:paraId="0190BDB4" w14:textId="77777777" w:rsidTr="00B74842">
        <w:tc>
          <w:tcPr>
            <w:tcW w:w="992" w:type="dxa"/>
          </w:tcPr>
          <w:p w14:paraId="0CD4AFF6" w14:textId="77777777" w:rsidR="00B74842" w:rsidRPr="00E350A3" w:rsidRDefault="00B74842" w:rsidP="008669F8">
            <w:pPr>
              <w:pStyle w:val="Sectiontext"/>
              <w:jc w:val="center"/>
              <w:rPr>
                <w:rFonts w:cs="Arial"/>
                <w:lang w:eastAsia="en-US"/>
              </w:rPr>
            </w:pPr>
          </w:p>
        </w:tc>
        <w:tc>
          <w:tcPr>
            <w:tcW w:w="8374" w:type="dxa"/>
            <w:gridSpan w:val="2"/>
          </w:tcPr>
          <w:p w14:paraId="566F2950" w14:textId="567EA7D6" w:rsidR="00B74842" w:rsidRPr="00E350A3" w:rsidRDefault="00D70799" w:rsidP="008669F8">
            <w:pPr>
              <w:pStyle w:val="Sectiontext"/>
              <w:rPr>
                <w:rFonts w:cs="Arial"/>
              </w:rPr>
            </w:pPr>
            <w:r w:rsidRPr="00E350A3">
              <w:rPr>
                <w:rFonts w:cs="Arial"/>
                <w:b/>
                <w:bCs/>
                <w:iCs/>
              </w:rPr>
              <w:t>Note:</w:t>
            </w:r>
            <w:r w:rsidRPr="00E350A3">
              <w:rPr>
                <w:rFonts w:eastAsiaTheme="minorHAnsi"/>
              </w:rPr>
              <w:t xml:space="preserve"> A member continues to be eligible for any of the following benefits the member was eligible for before the evacuation if the child continues to study the overseas school’s curriculum.</w:t>
            </w:r>
          </w:p>
        </w:tc>
      </w:tr>
      <w:tr w:rsidR="00D70799" w:rsidRPr="00E350A3" w14:paraId="5C451454" w14:textId="77777777" w:rsidTr="00B74842">
        <w:tc>
          <w:tcPr>
            <w:tcW w:w="992" w:type="dxa"/>
          </w:tcPr>
          <w:p w14:paraId="28CA5B7D" w14:textId="77777777" w:rsidR="00D70799" w:rsidRPr="00E350A3" w:rsidRDefault="00D70799" w:rsidP="008669F8">
            <w:pPr>
              <w:pStyle w:val="Sectiontext"/>
              <w:jc w:val="center"/>
              <w:rPr>
                <w:rFonts w:cs="Arial"/>
                <w:lang w:eastAsia="en-US"/>
              </w:rPr>
            </w:pPr>
          </w:p>
        </w:tc>
        <w:tc>
          <w:tcPr>
            <w:tcW w:w="567" w:type="dxa"/>
          </w:tcPr>
          <w:p w14:paraId="76248D9E" w14:textId="3EB41380" w:rsidR="00D70799" w:rsidRPr="00E350A3" w:rsidRDefault="00D70799" w:rsidP="00CE281E">
            <w:pPr>
              <w:pStyle w:val="Sectiontext"/>
              <w:jc w:val="center"/>
              <w:rPr>
                <w:rFonts w:cs="Arial"/>
                <w:lang w:eastAsia="en-US"/>
              </w:rPr>
            </w:pPr>
            <w:r w:rsidRPr="00E350A3">
              <w:t>a.</w:t>
            </w:r>
          </w:p>
        </w:tc>
        <w:tc>
          <w:tcPr>
            <w:tcW w:w="7807" w:type="dxa"/>
          </w:tcPr>
          <w:p w14:paraId="7359EF7A" w14:textId="0F87E31A" w:rsidR="00D70799" w:rsidRPr="00E350A3" w:rsidRDefault="00D70799" w:rsidP="008669F8">
            <w:pPr>
              <w:pStyle w:val="Sectiontext"/>
              <w:rPr>
                <w:rFonts w:cs="Arial"/>
              </w:rPr>
            </w:pPr>
            <w:r w:rsidRPr="00E350A3">
              <w:t>Compulsory examination fees under section 15.6.9.</w:t>
            </w:r>
          </w:p>
        </w:tc>
      </w:tr>
      <w:tr w:rsidR="00D70799" w:rsidRPr="00E350A3" w14:paraId="0D8E3DE1" w14:textId="77777777" w:rsidTr="00B74842">
        <w:tc>
          <w:tcPr>
            <w:tcW w:w="992" w:type="dxa"/>
          </w:tcPr>
          <w:p w14:paraId="6129C1D7" w14:textId="77777777" w:rsidR="00D70799" w:rsidRPr="00E350A3" w:rsidRDefault="00D70799" w:rsidP="008669F8">
            <w:pPr>
              <w:pStyle w:val="Sectiontext"/>
              <w:jc w:val="center"/>
              <w:rPr>
                <w:rFonts w:cs="Arial"/>
                <w:lang w:eastAsia="en-US"/>
              </w:rPr>
            </w:pPr>
          </w:p>
        </w:tc>
        <w:tc>
          <w:tcPr>
            <w:tcW w:w="567" w:type="dxa"/>
          </w:tcPr>
          <w:p w14:paraId="19FE4174" w14:textId="49B06FA7" w:rsidR="00D70799" w:rsidRPr="00E350A3" w:rsidRDefault="00D70799" w:rsidP="00CE281E">
            <w:pPr>
              <w:pStyle w:val="Sectiontext"/>
              <w:jc w:val="center"/>
              <w:rPr>
                <w:rFonts w:cs="Arial"/>
                <w:lang w:eastAsia="en-US"/>
              </w:rPr>
            </w:pPr>
            <w:r w:rsidRPr="00E350A3">
              <w:t>b.</w:t>
            </w:r>
          </w:p>
        </w:tc>
        <w:tc>
          <w:tcPr>
            <w:tcW w:w="7807" w:type="dxa"/>
          </w:tcPr>
          <w:p w14:paraId="4A21CBA4" w14:textId="07FE387C" w:rsidR="00D70799" w:rsidRPr="00E350A3" w:rsidRDefault="00D70799" w:rsidP="008669F8">
            <w:pPr>
              <w:pStyle w:val="Sectiontext"/>
              <w:rPr>
                <w:rFonts w:cs="Arial"/>
              </w:rPr>
            </w:pPr>
            <w:r w:rsidRPr="00E350A3">
              <w:t>Compulsory tuition fees under section 15.6.10.</w:t>
            </w:r>
          </w:p>
        </w:tc>
      </w:tr>
      <w:tr w:rsidR="00D70799" w:rsidRPr="00E350A3" w14:paraId="3889A408" w14:textId="77777777" w:rsidTr="00B74842">
        <w:tc>
          <w:tcPr>
            <w:tcW w:w="992" w:type="dxa"/>
          </w:tcPr>
          <w:p w14:paraId="24E89869" w14:textId="77777777" w:rsidR="00D70799" w:rsidRPr="00E350A3" w:rsidRDefault="00D70799" w:rsidP="008669F8">
            <w:pPr>
              <w:pStyle w:val="Sectiontext"/>
              <w:jc w:val="center"/>
              <w:rPr>
                <w:rFonts w:cs="Arial"/>
                <w:lang w:eastAsia="en-US"/>
              </w:rPr>
            </w:pPr>
          </w:p>
        </w:tc>
        <w:tc>
          <w:tcPr>
            <w:tcW w:w="567" w:type="dxa"/>
          </w:tcPr>
          <w:p w14:paraId="0A2BCC6A" w14:textId="595C3820" w:rsidR="00D70799" w:rsidRPr="00E350A3" w:rsidRDefault="00D70799" w:rsidP="00CE281E">
            <w:pPr>
              <w:pStyle w:val="Sectiontext"/>
              <w:jc w:val="center"/>
              <w:rPr>
                <w:rFonts w:cs="Arial"/>
                <w:lang w:eastAsia="en-US"/>
              </w:rPr>
            </w:pPr>
            <w:r w:rsidRPr="00E350A3">
              <w:t>c.</w:t>
            </w:r>
          </w:p>
        </w:tc>
        <w:tc>
          <w:tcPr>
            <w:tcW w:w="7807" w:type="dxa"/>
          </w:tcPr>
          <w:p w14:paraId="4D4DB0EF" w14:textId="16C28486" w:rsidR="00D70799" w:rsidRPr="00E350A3" w:rsidRDefault="00D70799" w:rsidP="008669F8">
            <w:pPr>
              <w:pStyle w:val="Sectiontext"/>
              <w:rPr>
                <w:rFonts w:cs="Arial"/>
              </w:rPr>
            </w:pPr>
            <w:r w:rsidRPr="00E350A3">
              <w:t>Excess school transport costs under section 15.6.12.</w:t>
            </w:r>
          </w:p>
        </w:tc>
      </w:tr>
      <w:tr w:rsidR="00D70799" w:rsidRPr="00E350A3" w14:paraId="7CAF229C" w14:textId="77777777" w:rsidTr="00B74842">
        <w:tc>
          <w:tcPr>
            <w:tcW w:w="992" w:type="dxa"/>
          </w:tcPr>
          <w:p w14:paraId="13668D44" w14:textId="77777777" w:rsidR="00D70799" w:rsidRPr="00E350A3" w:rsidRDefault="00D70799" w:rsidP="008669F8">
            <w:pPr>
              <w:pStyle w:val="Sectiontext"/>
              <w:jc w:val="center"/>
              <w:rPr>
                <w:rFonts w:cs="Arial"/>
                <w:lang w:eastAsia="en-US"/>
              </w:rPr>
            </w:pPr>
          </w:p>
        </w:tc>
        <w:tc>
          <w:tcPr>
            <w:tcW w:w="567" w:type="dxa"/>
          </w:tcPr>
          <w:p w14:paraId="604632AE" w14:textId="4CECB8C4" w:rsidR="00D70799" w:rsidRPr="00E350A3" w:rsidRDefault="00D70799" w:rsidP="00CE281E">
            <w:pPr>
              <w:pStyle w:val="Sectiontext"/>
              <w:jc w:val="center"/>
              <w:rPr>
                <w:rFonts w:cs="Arial"/>
                <w:lang w:eastAsia="en-US"/>
              </w:rPr>
            </w:pPr>
            <w:r w:rsidRPr="00E350A3">
              <w:t>d.</w:t>
            </w:r>
          </w:p>
        </w:tc>
        <w:tc>
          <w:tcPr>
            <w:tcW w:w="7807" w:type="dxa"/>
          </w:tcPr>
          <w:p w14:paraId="00133A45" w14:textId="32BFFFF1" w:rsidR="00D70799" w:rsidRPr="00E350A3" w:rsidRDefault="00D70799" w:rsidP="008669F8">
            <w:pPr>
              <w:pStyle w:val="Sectiontext"/>
              <w:rPr>
                <w:rFonts w:cs="Arial"/>
              </w:rPr>
            </w:pPr>
            <w:r w:rsidRPr="00E350A3">
              <w:t>Language and communication tuition under section 15.6.13.</w:t>
            </w:r>
          </w:p>
        </w:tc>
      </w:tr>
      <w:tr w:rsidR="00D70799" w:rsidRPr="00E350A3" w14:paraId="2BE0600F" w14:textId="77777777" w:rsidTr="00B74842">
        <w:tc>
          <w:tcPr>
            <w:tcW w:w="992" w:type="dxa"/>
          </w:tcPr>
          <w:p w14:paraId="65CFA7B1" w14:textId="77777777" w:rsidR="00D70799" w:rsidRPr="00E350A3" w:rsidRDefault="00D70799" w:rsidP="008669F8">
            <w:pPr>
              <w:pStyle w:val="Sectiontext"/>
              <w:jc w:val="center"/>
              <w:rPr>
                <w:rFonts w:cs="Arial"/>
                <w:lang w:eastAsia="en-US"/>
              </w:rPr>
            </w:pPr>
          </w:p>
        </w:tc>
        <w:tc>
          <w:tcPr>
            <w:tcW w:w="567" w:type="dxa"/>
          </w:tcPr>
          <w:p w14:paraId="6A6123DD" w14:textId="16952267" w:rsidR="00D70799" w:rsidRPr="00E350A3" w:rsidRDefault="00D70799" w:rsidP="00CE281E">
            <w:pPr>
              <w:pStyle w:val="Sectiontext"/>
              <w:jc w:val="center"/>
              <w:rPr>
                <w:rFonts w:cs="Arial"/>
                <w:lang w:eastAsia="en-US"/>
              </w:rPr>
            </w:pPr>
            <w:r w:rsidRPr="00E350A3">
              <w:t>e.</w:t>
            </w:r>
          </w:p>
        </w:tc>
        <w:tc>
          <w:tcPr>
            <w:tcW w:w="7807" w:type="dxa"/>
          </w:tcPr>
          <w:p w14:paraId="2BA9CB13" w14:textId="57E1099E" w:rsidR="00D70799" w:rsidRPr="00E350A3" w:rsidRDefault="00D70799" w:rsidP="008669F8">
            <w:pPr>
              <w:pStyle w:val="Sectiontext"/>
              <w:rPr>
                <w:rFonts w:cs="Arial"/>
              </w:rPr>
            </w:pPr>
            <w:r w:rsidRPr="00E350A3">
              <w:t>Remedial tuition under section 15.6.14.</w:t>
            </w:r>
          </w:p>
        </w:tc>
      </w:tr>
    </w:tbl>
    <w:p w14:paraId="66DF82DB" w14:textId="5C3223C1" w:rsidR="00B74842" w:rsidRPr="00E350A3" w:rsidRDefault="00B74842" w:rsidP="008669F8">
      <w:pPr>
        <w:pStyle w:val="Heading5"/>
      </w:pPr>
      <w:bookmarkStart w:id="285" w:name="_Toc105055491"/>
      <w:r w:rsidRPr="00E350A3">
        <w:t>14A.1.19</w:t>
      </w:r>
      <w:r w:rsidR="0060420C" w:rsidRPr="00E350A3">
        <w:t>    </w:t>
      </w:r>
      <w:r w:rsidRPr="00E350A3">
        <w:t>Additional benefits</w:t>
      </w:r>
      <w:bookmarkEnd w:id="285"/>
    </w:p>
    <w:tbl>
      <w:tblPr>
        <w:tblW w:w="9366" w:type="dxa"/>
        <w:tblInd w:w="113" w:type="dxa"/>
        <w:tblLayout w:type="fixed"/>
        <w:tblLook w:val="04A0" w:firstRow="1" w:lastRow="0" w:firstColumn="1" w:lastColumn="0" w:noHBand="0" w:noVBand="1"/>
      </w:tblPr>
      <w:tblGrid>
        <w:gridCol w:w="992"/>
        <w:gridCol w:w="567"/>
        <w:gridCol w:w="7807"/>
      </w:tblGrid>
      <w:tr w:rsidR="00B74842" w:rsidRPr="00E350A3" w14:paraId="1E8B1BFC" w14:textId="77777777" w:rsidTr="00B74842">
        <w:tc>
          <w:tcPr>
            <w:tcW w:w="992" w:type="dxa"/>
          </w:tcPr>
          <w:p w14:paraId="27ABF476" w14:textId="77777777" w:rsidR="00B74842" w:rsidRPr="00E350A3" w:rsidRDefault="00B74842" w:rsidP="008669F8">
            <w:pPr>
              <w:pStyle w:val="Sectiontext"/>
              <w:jc w:val="center"/>
              <w:rPr>
                <w:rFonts w:cs="Arial"/>
                <w:lang w:eastAsia="en-US"/>
              </w:rPr>
            </w:pPr>
          </w:p>
        </w:tc>
        <w:tc>
          <w:tcPr>
            <w:tcW w:w="8374" w:type="dxa"/>
            <w:gridSpan w:val="2"/>
          </w:tcPr>
          <w:p w14:paraId="0ACE11BC" w14:textId="77777777" w:rsidR="00B74842" w:rsidRPr="00E350A3" w:rsidRDefault="00B74842" w:rsidP="008669F8">
            <w:pPr>
              <w:pStyle w:val="Sectiontext"/>
              <w:rPr>
                <w:rFonts w:cs="Arial"/>
              </w:rPr>
            </w:pPr>
            <w:r w:rsidRPr="00E350A3">
              <w:rPr>
                <w:rFonts w:cs="Arial"/>
              </w:rPr>
              <w:t>To avoid doubt, this Division does not stop a person from being eligible for the following benefits during the evacuation period.</w:t>
            </w:r>
          </w:p>
        </w:tc>
      </w:tr>
      <w:tr w:rsidR="00B74842" w:rsidRPr="00E350A3" w14:paraId="4F482E40" w14:textId="77777777" w:rsidTr="00B74842">
        <w:tc>
          <w:tcPr>
            <w:tcW w:w="992" w:type="dxa"/>
          </w:tcPr>
          <w:p w14:paraId="59BD5F59" w14:textId="77777777" w:rsidR="00B74842" w:rsidRPr="00E350A3" w:rsidRDefault="00B74842" w:rsidP="008669F8">
            <w:pPr>
              <w:pStyle w:val="Sectiontext"/>
              <w:jc w:val="center"/>
              <w:rPr>
                <w:rFonts w:cs="Arial"/>
                <w:lang w:eastAsia="en-US"/>
              </w:rPr>
            </w:pPr>
          </w:p>
        </w:tc>
        <w:tc>
          <w:tcPr>
            <w:tcW w:w="567" w:type="dxa"/>
          </w:tcPr>
          <w:p w14:paraId="50FFBA24" w14:textId="77777777" w:rsidR="00B74842" w:rsidRPr="00E350A3" w:rsidRDefault="00B74842" w:rsidP="00CE281E">
            <w:pPr>
              <w:pStyle w:val="Sectiontext"/>
              <w:jc w:val="center"/>
              <w:rPr>
                <w:rFonts w:cs="Arial"/>
                <w:lang w:eastAsia="en-US"/>
              </w:rPr>
            </w:pPr>
            <w:r w:rsidRPr="00E350A3">
              <w:rPr>
                <w:rFonts w:cs="Arial"/>
                <w:lang w:eastAsia="en-US"/>
              </w:rPr>
              <w:t>a.</w:t>
            </w:r>
          </w:p>
        </w:tc>
        <w:tc>
          <w:tcPr>
            <w:tcW w:w="7807" w:type="dxa"/>
          </w:tcPr>
          <w:p w14:paraId="7D94C4A0" w14:textId="77777777" w:rsidR="00B74842" w:rsidRPr="00E350A3" w:rsidRDefault="00B74842" w:rsidP="008669F8">
            <w:pPr>
              <w:pStyle w:val="Sectiontext"/>
              <w:rPr>
                <w:rFonts w:cs="Arial"/>
              </w:rPr>
            </w:pPr>
            <w:r w:rsidRPr="00E350A3">
              <w:rPr>
                <w:rFonts w:cs="Arial"/>
              </w:rPr>
              <w:t>Excess health costs under Chapter 15 Part 5.</w:t>
            </w:r>
          </w:p>
        </w:tc>
      </w:tr>
      <w:tr w:rsidR="00B74842" w:rsidRPr="00E350A3" w14:paraId="395DB650" w14:textId="77777777" w:rsidTr="00B74842">
        <w:tc>
          <w:tcPr>
            <w:tcW w:w="992" w:type="dxa"/>
          </w:tcPr>
          <w:p w14:paraId="1F233E78" w14:textId="77777777" w:rsidR="00B74842" w:rsidRPr="00E350A3" w:rsidRDefault="00B74842" w:rsidP="008669F8">
            <w:pPr>
              <w:pStyle w:val="Sectiontext"/>
              <w:jc w:val="center"/>
              <w:rPr>
                <w:rFonts w:cs="Arial"/>
                <w:lang w:eastAsia="en-US"/>
              </w:rPr>
            </w:pPr>
          </w:p>
        </w:tc>
        <w:tc>
          <w:tcPr>
            <w:tcW w:w="567" w:type="dxa"/>
          </w:tcPr>
          <w:p w14:paraId="262046AE" w14:textId="77777777" w:rsidR="00B74842" w:rsidRPr="00E350A3" w:rsidRDefault="00B74842" w:rsidP="00CE281E">
            <w:pPr>
              <w:pStyle w:val="Sectiontext"/>
              <w:jc w:val="center"/>
              <w:rPr>
                <w:rFonts w:cs="Arial"/>
                <w:lang w:eastAsia="en-US"/>
              </w:rPr>
            </w:pPr>
            <w:r w:rsidRPr="00E350A3">
              <w:rPr>
                <w:rFonts w:cs="Arial"/>
                <w:lang w:eastAsia="en-US"/>
              </w:rPr>
              <w:t>b.</w:t>
            </w:r>
          </w:p>
        </w:tc>
        <w:tc>
          <w:tcPr>
            <w:tcW w:w="7807" w:type="dxa"/>
          </w:tcPr>
          <w:p w14:paraId="3F4446D2" w14:textId="77777777" w:rsidR="00B74842" w:rsidRPr="00E350A3" w:rsidRDefault="00B74842" w:rsidP="008669F8">
            <w:pPr>
              <w:pStyle w:val="Sectiontext"/>
              <w:rPr>
                <w:rFonts w:cs="Arial"/>
              </w:rPr>
            </w:pPr>
            <w:r w:rsidRPr="00E350A3">
              <w:rPr>
                <w:rFonts w:cs="Arial"/>
              </w:rPr>
              <w:t>Loss or damage to possessions overseas under Chapter 14 Part 6 Division 3.</w:t>
            </w:r>
          </w:p>
        </w:tc>
      </w:tr>
      <w:tr w:rsidR="00B74842" w:rsidRPr="00E350A3" w14:paraId="767D3B4C" w14:textId="77777777" w:rsidTr="00B74842">
        <w:tc>
          <w:tcPr>
            <w:tcW w:w="992" w:type="dxa"/>
          </w:tcPr>
          <w:p w14:paraId="5B27F49A" w14:textId="77777777" w:rsidR="00B74842" w:rsidRPr="00E350A3" w:rsidRDefault="00B74842" w:rsidP="008669F8">
            <w:pPr>
              <w:pStyle w:val="Sectiontext"/>
              <w:jc w:val="center"/>
              <w:rPr>
                <w:rFonts w:cs="Arial"/>
                <w:lang w:eastAsia="en-US"/>
              </w:rPr>
            </w:pPr>
          </w:p>
        </w:tc>
        <w:tc>
          <w:tcPr>
            <w:tcW w:w="567" w:type="dxa"/>
          </w:tcPr>
          <w:p w14:paraId="26DF941C" w14:textId="77777777" w:rsidR="00B74842" w:rsidRPr="00E350A3" w:rsidRDefault="00B74842" w:rsidP="00CE281E">
            <w:pPr>
              <w:pStyle w:val="Sectiontext"/>
              <w:jc w:val="center"/>
              <w:rPr>
                <w:rFonts w:cs="Arial"/>
                <w:lang w:eastAsia="en-US"/>
              </w:rPr>
            </w:pPr>
            <w:r w:rsidRPr="00E350A3">
              <w:rPr>
                <w:rFonts w:cs="Arial"/>
                <w:lang w:eastAsia="en-US"/>
              </w:rPr>
              <w:t>c.</w:t>
            </w:r>
          </w:p>
        </w:tc>
        <w:tc>
          <w:tcPr>
            <w:tcW w:w="7807" w:type="dxa"/>
          </w:tcPr>
          <w:p w14:paraId="6A41B9AE" w14:textId="77777777" w:rsidR="00B74842" w:rsidRPr="00E350A3" w:rsidRDefault="00B74842" w:rsidP="008669F8">
            <w:pPr>
              <w:pStyle w:val="Sectiontext"/>
              <w:rPr>
                <w:rFonts w:cs="Arial"/>
              </w:rPr>
            </w:pPr>
            <w:r w:rsidRPr="00E350A3">
              <w:rPr>
                <w:rFonts w:cs="Arial"/>
              </w:rPr>
              <w:t>Extraordinary costs under Chapter 16 Part 7.</w:t>
            </w:r>
          </w:p>
        </w:tc>
      </w:tr>
    </w:tbl>
    <w:p w14:paraId="3D58D2D0" w14:textId="45835662" w:rsidR="00B74842" w:rsidRPr="00E350A3" w:rsidRDefault="001B506C" w:rsidP="008669F8">
      <w:pPr>
        <w:pStyle w:val="Heading5"/>
      </w:pPr>
      <w:bookmarkStart w:id="286" w:name="_Toc105055492"/>
      <w:r w:rsidRPr="00E350A3">
        <w:t>14A.1.19A</w:t>
      </w:r>
      <w:r w:rsidR="0060420C" w:rsidRPr="00E350A3">
        <w:t>    </w:t>
      </w:r>
      <w:r w:rsidRPr="00E350A3">
        <w:t>Temporary duty in Australia</w:t>
      </w:r>
      <w:bookmarkEnd w:id="286"/>
    </w:p>
    <w:tbl>
      <w:tblPr>
        <w:tblW w:w="9359" w:type="dxa"/>
        <w:tblInd w:w="113" w:type="dxa"/>
        <w:tblLayout w:type="fixed"/>
        <w:tblLook w:val="04A0" w:firstRow="1" w:lastRow="0" w:firstColumn="1" w:lastColumn="0" w:noHBand="0" w:noVBand="1"/>
      </w:tblPr>
      <w:tblGrid>
        <w:gridCol w:w="992"/>
        <w:gridCol w:w="563"/>
        <w:gridCol w:w="567"/>
        <w:gridCol w:w="7237"/>
      </w:tblGrid>
      <w:tr w:rsidR="001B506C" w:rsidRPr="00E350A3" w14:paraId="5D52438D" w14:textId="77777777" w:rsidTr="00BB62B1">
        <w:tc>
          <w:tcPr>
            <w:tcW w:w="992" w:type="dxa"/>
          </w:tcPr>
          <w:p w14:paraId="139C4750" w14:textId="77777777" w:rsidR="001B506C" w:rsidRPr="00E350A3" w:rsidRDefault="001B506C" w:rsidP="008669F8">
            <w:pPr>
              <w:pStyle w:val="Sectiontext"/>
              <w:jc w:val="center"/>
              <w:rPr>
                <w:lang w:eastAsia="en-US"/>
              </w:rPr>
            </w:pPr>
          </w:p>
        </w:tc>
        <w:tc>
          <w:tcPr>
            <w:tcW w:w="8367" w:type="dxa"/>
            <w:gridSpan w:val="3"/>
          </w:tcPr>
          <w:p w14:paraId="6D68820E" w14:textId="77777777" w:rsidR="001B506C" w:rsidRPr="00E350A3" w:rsidRDefault="001B506C" w:rsidP="008669F8">
            <w:pPr>
              <w:pStyle w:val="Sectiontext"/>
              <w:rPr>
                <w:rFonts w:cs="Arial"/>
                <w:lang w:eastAsia="en-US"/>
              </w:rPr>
            </w:pPr>
            <w:r w:rsidRPr="00E350A3">
              <w:t xml:space="preserve">A member is eligible for travel under Chapter 9 if all of following apply. </w:t>
            </w:r>
          </w:p>
        </w:tc>
      </w:tr>
      <w:tr w:rsidR="001B506C" w:rsidRPr="00E350A3" w14:paraId="01A8B8D4" w14:textId="77777777" w:rsidTr="00BB62B1">
        <w:tc>
          <w:tcPr>
            <w:tcW w:w="992" w:type="dxa"/>
          </w:tcPr>
          <w:p w14:paraId="37F66ACA" w14:textId="77777777" w:rsidR="001B506C" w:rsidRPr="00E350A3" w:rsidRDefault="001B506C" w:rsidP="008669F8">
            <w:pPr>
              <w:pStyle w:val="Sectiontext"/>
              <w:jc w:val="center"/>
              <w:rPr>
                <w:lang w:eastAsia="en-US"/>
              </w:rPr>
            </w:pPr>
          </w:p>
        </w:tc>
        <w:tc>
          <w:tcPr>
            <w:tcW w:w="563" w:type="dxa"/>
            <w:hideMark/>
          </w:tcPr>
          <w:p w14:paraId="036B96D0" w14:textId="77777777" w:rsidR="001B506C" w:rsidRPr="00E350A3" w:rsidRDefault="001B506C" w:rsidP="00CE281E">
            <w:pPr>
              <w:pStyle w:val="Sectiontext"/>
              <w:jc w:val="center"/>
              <w:rPr>
                <w:rFonts w:cs="Arial"/>
                <w:lang w:eastAsia="en-US"/>
              </w:rPr>
            </w:pPr>
            <w:r w:rsidRPr="00E350A3">
              <w:rPr>
                <w:rFonts w:cs="Arial"/>
                <w:lang w:eastAsia="en-US"/>
              </w:rPr>
              <w:t>a.</w:t>
            </w:r>
          </w:p>
        </w:tc>
        <w:tc>
          <w:tcPr>
            <w:tcW w:w="7804" w:type="dxa"/>
            <w:gridSpan w:val="2"/>
          </w:tcPr>
          <w:p w14:paraId="51854B5B" w14:textId="77777777" w:rsidR="001B506C" w:rsidRPr="00E350A3" w:rsidRDefault="001B506C" w:rsidP="008669F8">
            <w:pPr>
              <w:pStyle w:val="Sectiontext"/>
              <w:rPr>
                <w:rFonts w:cs="Arial"/>
                <w:lang w:eastAsia="en-US"/>
              </w:rPr>
            </w:pPr>
            <w:r w:rsidRPr="00E350A3">
              <w:rPr>
                <w:rFonts w:cs="Arial"/>
                <w:lang w:eastAsia="en-US"/>
              </w:rPr>
              <w:t>The member is required to undertake duty in another location on a temporary basis.</w:t>
            </w:r>
          </w:p>
        </w:tc>
      </w:tr>
      <w:tr w:rsidR="001B506C" w:rsidRPr="00E350A3" w14:paraId="50648D8E" w14:textId="77777777" w:rsidTr="00BB62B1">
        <w:tc>
          <w:tcPr>
            <w:tcW w:w="992" w:type="dxa"/>
          </w:tcPr>
          <w:p w14:paraId="40C75D87" w14:textId="77777777" w:rsidR="001B506C" w:rsidRPr="00E350A3" w:rsidRDefault="001B506C" w:rsidP="008669F8">
            <w:pPr>
              <w:pStyle w:val="Sectiontext"/>
              <w:jc w:val="center"/>
              <w:rPr>
                <w:lang w:eastAsia="en-US"/>
              </w:rPr>
            </w:pPr>
          </w:p>
        </w:tc>
        <w:tc>
          <w:tcPr>
            <w:tcW w:w="563" w:type="dxa"/>
          </w:tcPr>
          <w:p w14:paraId="3B5BECF2" w14:textId="77777777" w:rsidR="001B506C" w:rsidRPr="00E350A3" w:rsidRDefault="001B506C" w:rsidP="00CE281E">
            <w:pPr>
              <w:pStyle w:val="Sectiontext"/>
              <w:jc w:val="center"/>
              <w:rPr>
                <w:rFonts w:cs="Arial"/>
                <w:lang w:eastAsia="en-US"/>
              </w:rPr>
            </w:pPr>
            <w:r w:rsidRPr="00E350A3">
              <w:rPr>
                <w:rFonts w:cs="Arial"/>
                <w:lang w:eastAsia="en-US"/>
              </w:rPr>
              <w:t>b.</w:t>
            </w:r>
          </w:p>
        </w:tc>
        <w:tc>
          <w:tcPr>
            <w:tcW w:w="7804" w:type="dxa"/>
            <w:gridSpan w:val="2"/>
          </w:tcPr>
          <w:p w14:paraId="509DCA3E" w14:textId="77777777" w:rsidR="001B506C" w:rsidRPr="00E350A3" w:rsidDel="00191985" w:rsidRDefault="001B506C" w:rsidP="008669F8">
            <w:pPr>
              <w:pStyle w:val="Sectiontext"/>
            </w:pPr>
            <w:r w:rsidRPr="00E350A3">
              <w:t>It is not reasonable to expect the member to commute to and from the location by either of the following.</w:t>
            </w:r>
          </w:p>
        </w:tc>
      </w:tr>
      <w:tr w:rsidR="001B506C" w:rsidRPr="00E350A3" w14:paraId="33A7BC1F" w14:textId="77777777" w:rsidTr="00BB62B1">
        <w:tc>
          <w:tcPr>
            <w:tcW w:w="992" w:type="dxa"/>
          </w:tcPr>
          <w:p w14:paraId="3C97630B" w14:textId="77777777" w:rsidR="001B506C" w:rsidRPr="00E350A3" w:rsidRDefault="001B506C" w:rsidP="008669F8">
            <w:pPr>
              <w:pStyle w:val="Sectiontext"/>
              <w:jc w:val="center"/>
              <w:rPr>
                <w:lang w:eastAsia="en-US"/>
              </w:rPr>
            </w:pPr>
          </w:p>
        </w:tc>
        <w:tc>
          <w:tcPr>
            <w:tcW w:w="563" w:type="dxa"/>
          </w:tcPr>
          <w:p w14:paraId="16BF6A66" w14:textId="77777777" w:rsidR="001B506C" w:rsidRPr="00E350A3" w:rsidRDefault="001B506C" w:rsidP="008669F8">
            <w:pPr>
              <w:pStyle w:val="Sectiontext"/>
              <w:rPr>
                <w:rFonts w:cs="Arial"/>
                <w:iCs/>
                <w:lang w:eastAsia="en-US"/>
              </w:rPr>
            </w:pPr>
          </w:p>
        </w:tc>
        <w:tc>
          <w:tcPr>
            <w:tcW w:w="567" w:type="dxa"/>
            <w:hideMark/>
          </w:tcPr>
          <w:p w14:paraId="486196E2" w14:textId="77777777" w:rsidR="001B506C" w:rsidRPr="00E350A3" w:rsidRDefault="001B506C" w:rsidP="008669F8">
            <w:pPr>
              <w:pStyle w:val="Sectiontext"/>
              <w:rPr>
                <w:rFonts w:cs="Arial"/>
                <w:iCs/>
                <w:lang w:eastAsia="en-US"/>
              </w:rPr>
            </w:pPr>
            <w:r w:rsidRPr="00E350A3">
              <w:rPr>
                <w:rFonts w:cs="Arial"/>
                <w:iCs/>
                <w:lang w:eastAsia="en-US"/>
              </w:rPr>
              <w:t>i.</w:t>
            </w:r>
          </w:p>
        </w:tc>
        <w:tc>
          <w:tcPr>
            <w:tcW w:w="7237" w:type="dxa"/>
          </w:tcPr>
          <w:p w14:paraId="62E62F0C" w14:textId="77777777" w:rsidR="001B506C" w:rsidRPr="00E350A3" w:rsidRDefault="001B506C" w:rsidP="008669F8">
            <w:pPr>
              <w:pStyle w:val="Sectiontext"/>
              <w:rPr>
                <w:rFonts w:cs="Arial"/>
                <w:iCs/>
                <w:lang w:eastAsia="en-US"/>
              </w:rPr>
            </w:pPr>
            <w:r w:rsidRPr="00E350A3">
              <w:rPr>
                <w:rFonts w:cs="Arial"/>
                <w:iCs/>
                <w:lang w:eastAsia="en-US"/>
              </w:rPr>
              <w:t>Car</w:t>
            </w:r>
            <w:r w:rsidRPr="00E350A3">
              <w:rPr>
                <w:rFonts w:cs="Arial"/>
                <w:lang w:eastAsia="en-US"/>
              </w:rPr>
              <w:t>.</w:t>
            </w:r>
          </w:p>
        </w:tc>
      </w:tr>
      <w:tr w:rsidR="001B506C" w:rsidRPr="00E350A3" w14:paraId="36E20EB9" w14:textId="77777777" w:rsidTr="00BB62B1">
        <w:tc>
          <w:tcPr>
            <w:tcW w:w="992" w:type="dxa"/>
          </w:tcPr>
          <w:p w14:paraId="44E8C628" w14:textId="77777777" w:rsidR="001B506C" w:rsidRPr="00E350A3" w:rsidRDefault="001B506C" w:rsidP="008669F8">
            <w:pPr>
              <w:pStyle w:val="Sectiontext"/>
              <w:jc w:val="center"/>
              <w:rPr>
                <w:lang w:eastAsia="en-US"/>
              </w:rPr>
            </w:pPr>
          </w:p>
        </w:tc>
        <w:tc>
          <w:tcPr>
            <w:tcW w:w="563" w:type="dxa"/>
          </w:tcPr>
          <w:p w14:paraId="3106BEA7" w14:textId="77777777" w:rsidR="001B506C" w:rsidRPr="00E350A3" w:rsidRDefault="001B506C" w:rsidP="008669F8">
            <w:pPr>
              <w:pStyle w:val="Sectiontext"/>
              <w:rPr>
                <w:rFonts w:cs="Arial"/>
                <w:iCs/>
                <w:lang w:eastAsia="en-US"/>
              </w:rPr>
            </w:pPr>
          </w:p>
        </w:tc>
        <w:tc>
          <w:tcPr>
            <w:tcW w:w="567" w:type="dxa"/>
            <w:hideMark/>
          </w:tcPr>
          <w:p w14:paraId="6ACCE980" w14:textId="77777777" w:rsidR="001B506C" w:rsidRPr="00E350A3" w:rsidRDefault="001B506C" w:rsidP="008669F8">
            <w:pPr>
              <w:pStyle w:val="Sectiontext"/>
              <w:rPr>
                <w:rFonts w:cs="Arial"/>
                <w:iCs/>
                <w:lang w:eastAsia="en-US"/>
              </w:rPr>
            </w:pPr>
            <w:r w:rsidRPr="00E350A3">
              <w:rPr>
                <w:rFonts w:cs="Arial"/>
                <w:iCs/>
                <w:lang w:eastAsia="en-US"/>
              </w:rPr>
              <w:t>ii.</w:t>
            </w:r>
          </w:p>
        </w:tc>
        <w:tc>
          <w:tcPr>
            <w:tcW w:w="7237" w:type="dxa"/>
          </w:tcPr>
          <w:p w14:paraId="5226D5B9" w14:textId="77777777" w:rsidR="001B506C" w:rsidRPr="00E350A3" w:rsidRDefault="001B506C" w:rsidP="008669F8">
            <w:pPr>
              <w:pStyle w:val="Sectiontext"/>
              <w:rPr>
                <w:rFonts w:cs="Arial"/>
                <w:iCs/>
                <w:lang w:eastAsia="en-US"/>
              </w:rPr>
            </w:pPr>
            <w:r w:rsidRPr="00E350A3">
              <w:t>Metropolitan public transport.</w:t>
            </w:r>
          </w:p>
        </w:tc>
      </w:tr>
    </w:tbl>
    <w:p w14:paraId="195B93FE" w14:textId="57743CBA" w:rsidR="00B74842" w:rsidRPr="00E350A3" w:rsidRDefault="00B74842" w:rsidP="008669F8">
      <w:pPr>
        <w:pStyle w:val="Heading4"/>
        <w:pageBreakBefore/>
      </w:pPr>
      <w:bookmarkStart w:id="287" w:name="_Toc105055493"/>
      <w:r w:rsidRPr="00E350A3">
        <w:t>Division 5: Member and dependants remaining overseas</w:t>
      </w:r>
      <w:bookmarkEnd w:id="287"/>
    </w:p>
    <w:p w14:paraId="6949475F" w14:textId="1BE06886" w:rsidR="00B74842" w:rsidRPr="00E350A3" w:rsidRDefault="00B74842" w:rsidP="008669F8">
      <w:pPr>
        <w:pStyle w:val="Heading5"/>
      </w:pPr>
      <w:bookmarkStart w:id="288" w:name="_Toc105055494"/>
      <w:r w:rsidRPr="00E350A3">
        <w:t>14A.1.20</w:t>
      </w:r>
      <w:r w:rsidR="0060420C" w:rsidRPr="00E350A3">
        <w:t>    </w:t>
      </w:r>
      <w:r w:rsidRPr="00E350A3">
        <w:t>Purpose</w:t>
      </w:r>
      <w:bookmarkEnd w:id="288"/>
    </w:p>
    <w:tbl>
      <w:tblPr>
        <w:tblW w:w="9359" w:type="dxa"/>
        <w:tblInd w:w="113" w:type="dxa"/>
        <w:tblLayout w:type="fixed"/>
        <w:tblLook w:val="04A0" w:firstRow="1" w:lastRow="0" w:firstColumn="1" w:lastColumn="0" w:noHBand="0" w:noVBand="1"/>
      </w:tblPr>
      <w:tblGrid>
        <w:gridCol w:w="992"/>
        <w:gridCol w:w="8367"/>
      </w:tblGrid>
      <w:tr w:rsidR="00B74842" w:rsidRPr="00E350A3" w14:paraId="3620BECF" w14:textId="77777777" w:rsidTr="00B74842">
        <w:tc>
          <w:tcPr>
            <w:tcW w:w="992" w:type="dxa"/>
          </w:tcPr>
          <w:p w14:paraId="3B43E805" w14:textId="77777777" w:rsidR="00B74842" w:rsidRPr="00E350A3" w:rsidRDefault="00B74842" w:rsidP="008669F8">
            <w:pPr>
              <w:pStyle w:val="Sectiontext"/>
              <w:jc w:val="center"/>
              <w:rPr>
                <w:rFonts w:cs="Arial"/>
                <w:lang w:eastAsia="en-US"/>
              </w:rPr>
            </w:pPr>
          </w:p>
        </w:tc>
        <w:tc>
          <w:tcPr>
            <w:tcW w:w="8367" w:type="dxa"/>
          </w:tcPr>
          <w:p w14:paraId="3728DFDC" w14:textId="77777777" w:rsidR="00B74842" w:rsidRPr="00E350A3" w:rsidRDefault="00B74842" w:rsidP="008669F8">
            <w:pPr>
              <w:pStyle w:val="Sectiontext"/>
              <w:rPr>
                <w:rFonts w:cs="Arial"/>
              </w:rPr>
            </w:pPr>
            <w:r w:rsidRPr="00E350A3">
              <w:rPr>
                <w:rFonts w:cs="Arial"/>
              </w:rPr>
              <w:t>The purpose of this Division is to address ongoing issues for a member and their dependants if they remain in a posting location that is affected by COVID-19.</w:t>
            </w:r>
          </w:p>
        </w:tc>
      </w:tr>
    </w:tbl>
    <w:p w14:paraId="2144D468" w14:textId="33DFA0B2" w:rsidR="00B74842" w:rsidRPr="00E350A3" w:rsidRDefault="00B74842" w:rsidP="008669F8">
      <w:pPr>
        <w:pStyle w:val="Heading5"/>
      </w:pPr>
      <w:bookmarkStart w:id="289" w:name="_Toc105055495"/>
      <w:r w:rsidRPr="00E350A3">
        <w:t>14A.1.21</w:t>
      </w:r>
      <w:r w:rsidR="0060420C" w:rsidRPr="00E350A3">
        <w:t>    </w:t>
      </w:r>
      <w:r w:rsidRPr="00E350A3">
        <w:t>Education assistance</w:t>
      </w:r>
      <w:bookmarkEnd w:id="289"/>
    </w:p>
    <w:tbl>
      <w:tblPr>
        <w:tblW w:w="9366" w:type="dxa"/>
        <w:tblInd w:w="113" w:type="dxa"/>
        <w:tblLayout w:type="fixed"/>
        <w:tblLook w:val="04A0" w:firstRow="1" w:lastRow="0" w:firstColumn="1" w:lastColumn="0" w:noHBand="0" w:noVBand="1"/>
      </w:tblPr>
      <w:tblGrid>
        <w:gridCol w:w="992"/>
        <w:gridCol w:w="567"/>
        <w:gridCol w:w="7807"/>
      </w:tblGrid>
      <w:tr w:rsidR="00B74842" w:rsidRPr="00E350A3" w14:paraId="3285F7C8" w14:textId="77777777" w:rsidTr="00B74842">
        <w:tc>
          <w:tcPr>
            <w:tcW w:w="992" w:type="dxa"/>
          </w:tcPr>
          <w:p w14:paraId="68955F03" w14:textId="77777777" w:rsidR="00B74842" w:rsidRPr="00E350A3" w:rsidRDefault="00B74842" w:rsidP="008669F8">
            <w:pPr>
              <w:pStyle w:val="Sectiontext"/>
              <w:jc w:val="center"/>
              <w:rPr>
                <w:rFonts w:cs="Arial"/>
                <w:lang w:eastAsia="en-US"/>
              </w:rPr>
            </w:pPr>
            <w:r w:rsidRPr="00E350A3">
              <w:rPr>
                <w:rFonts w:cs="Arial"/>
                <w:lang w:eastAsia="en-US"/>
              </w:rPr>
              <w:t>1.</w:t>
            </w:r>
          </w:p>
        </w:tc>
        <w:tc>
          <w:tcPr>
            <w:tcW w:w="8374" w:type="dxa"/>
            <w:gridSpan w:val="2"/>
          </w:tcPr>
          <w:p w14:paraId="456AF000" w14:textId="77777777" w:rsidR="00B74842" w:rsidRPr="00E350A3" w:rsidRDefault="00B74842" w:rsidP="008669F8">
            <w:pPr>
              <w:pStyle w:val="Sectiontext"/>
              <w:rPr>
                <w:rFonts w:cs="Arial"/>
              </w:rPr>
            </w:pPr>
            <w:r w:rsidRPr="00E350A3">
              <w:rPr>
                <w:rFonts w:cs="Arial"/>
              </w:rPr>
              <w:t>This section applies to a member accompanied by a dependant who is a child and all the following apply.</w:t>
            </w:r>
          </w:p>
        </w:tc>
      </w:tr>
      <w:tr w:rsidR="00B74842" w:rsidRPr="00E350A3" w14:paraId="5EAD184C" w14:textId="77777777" w:rsidTr="00B74842">
        <w:tc>
          <w:tcPr>
            <w:tcW w:w="992" w:type="dxa"/>
          </w:tcPr>
          <w:p w14:paraId="587F8DF2" w14:textId="77777777" w:rsidR="00B74842" w:rsidRPr="00E350A3" w:rsidRDefault="00B74842" w:rsidP="008669F8">
            <w:pPr>
              <w:pStyle w:val="Sectiontext"/>
              <w:jc w:val="center"/>
              <w:rPr>
                <w:rFonts w:cs="Arial"/>
                <w:lang w:eastAsia="en-US"/>
              </w:rPr>
            </w:pPr>
          </w:p>
        </w:tc>
        <w:tc>
          <w:tcPr>
            <w:tcW w:w="567" w:type="dxa"/>
          </w:tcPr>
          <w:p w14:paraId="30755209" w14:textId="77777777" w:rsidR="00B74842" w:rsidRPr="00E350A3" w:rsidRDefault="00B74842" w:rsidP="00CE281E">
            <w:pPr>
              <w:pStyle w:val="Sectiontext"/>
              <w:jc w:val="center"/>
              <w:rPr>
                <w:rFonts w:cs="Arial"/>
                <w:lang w:eastAsia="en-US"/>
              </w:rPr>
            </w:pPr>
            <w:r w:rsidRPr="00E350A3">
              <w:rPr>
                <w:rFonts w:cs="Arial"/>
                <w:lang w:eastAsia="en-US"/>
              </w:rPr>
              <w:t>a.</w:t>
            </w:r>
          </w:p>
        </w:tc>
        <w:tc>
          <w:tcPr>
            <w:tcW w:w="7807" w:type="dxa"/>
          </w:tcPr>
          <w:p w14:paraId="1FD8E3EF" w14:textId="77777777" w:rsidR="00B74842" w:rsidRPr="00E350A3" w:rsidRDefault="00B74842" w:rsidP="008669F8">
            <w:pPr>
              <w:pStyle w:val="Sectiontext"/>
              <w:rPr>
                <w:rFonts w:cs="Arial"/>
              </w:rPr>
            </w:pPr>
            <w:r w:rsidRPr="00E350A3">
              <w:rPr>
                <w:rFonts w:cs="Arial"/>
              </w:rPr>
              <w:t>The child usually attends school in the member’s posting location overseas.</w:t>
            </w:r>
          </w:p>
        </w:tc>
      </w:tr>
      <w:tr w:rsidR="00B74842" w:rsidRPr="00E350A3" w14:paraId="51EF075D" w14:textId="77777777" w:rsidTr="00B74842">
        <w:tc>
          <w:tcPr>
            <w:tcW w:w="992" w:type="dxa"/>
          </w:tcPr>
          <w:p w14:paraId="3189F899" w14:textId="77777777" w:rsidR="00B74842" w:rsidRPr="00E350A3" w:rsidRDefault="00B74842" w:rsidP="008669F8">
            <w:pPr>
              <w:pStyle w:val="Sectiontext"/>
              <w:jc w:val="center"/>
              <w:rPr>
                <w:rFonts w:cs="Arial"/>
                <w:lang w:eastAsia="en-US"/>
              </w:rPr>
            </w:pPr>
          </w:p>
        </w:tc>
        <w:tc>
          <w:tcPr>
            <w:tcW w:w="567" w:type="dxa"/>
          </w:tcPr>
          <w:p w14:paraId="1512C905" w14:textId="77777777" w:rsidR="00B74842" w:rsidRPr="00E350A3" w:rsidRDefault="00B74842" w:rsidP="00CE281E">
            <w:pPr>
              <w:pStyle w:val="Sectiontext"/>
              <w:jc w:val="center"/>
              <w:rPr>
                <w:rFonts w:cs="Arial"/>
                <w:lang w:eastAsia="en-US"/>
              </w:rPr>
            </w:pPr>
            <w:r w:rsidRPr="00E350A3">
              <w:rPr>
                <w:rFonts w:cs="Arial"/>
                <w:lang w:eastAsia="en-US"/>
              </w:rPr>
              <w:t>b.</w:t>
            </w:r>
          </w:p>
        </w:tc>
        <w:tc>
          <w:tcPr>
            <w:tcW w:w="7807" w:type="dxa"/>
          </w:tcPr>
          <w:p w14:paraId="0CB68A94" w14:textId="77777777" w:rsidR="00B74842" w:rsidRPr="00E350A3" w:rsidRDefault="00B74842" w:rsidP="008669F8">
            <w:pPr>
              <w:pStyle w:val="Sectiontext"/>
              <w:rPr>
                <w:rFonts w:cs="Arial"/>
              </w:rPr>
            </w:pPr>
            <w:r w:rsidRPr="00E350A3">
              <w:rPr>
                <w:rFonts w:cs="Arial"/>
              </w:rPr>
              <w:t>The child is unable to attend school because the school is closed for the purpose of controlling the spread of COVID-19.</w:t>
            </w:r>
          </w:p>
        </w:tc>
      </w:tr>
      <w:tr w:rsidR="00CF3C63" w:rsidRPr="00E350A3" w14:paraId="0225B832" w14:textId="77777777" w:rsidTr="000E4DEA">
        <w:tc>
          <w:tcPr>
            <w:tcW w:w="992" w:type="dxa"/>
          </w:tcPr>
          <w:p w14:paraId="6143EBED" w14:textId="71A5D249" w:rsidR="00CF3C63" w:rsidRPr="00E350A3" w:rsidRDefault="00CF3C63" w:rsidP="008669F8">
            <w:pPr>
              <w:pStyle w:val="Sectiontext"/>
              <w:jc w:val="center"/>
              <w:rPr>
                <w:rFonts w:cs="Arial"/>
                <w:lang w:eastAsia="en-US"/>
              </w:rPr>
            </w:pPr>
            <w:r w:rsidRPr="00E350A3">
              <w:t>1A.</w:t>
            </w:r>
          </w:p>
        </w:tc>
        <w:tc>
          <w:tcPr>
            <w:tcW w:w="8374" w:type="dxa"/>
            <w:gridSpan w:val="2"/>
          </w:tcPr>
          <w:p w14:paraId="02BC0558" w14:textId="01813B53" w:rsidR="00CF3C63" w:rsidRPr="00E350A3" w:rsidRDefault="00CF3C63" w:rsidP="008669F8">
            <w:pPr>
              <w:pStyle w:val="Sectiontext"/>
              <w:rPr>
                <w:rFonts w:cs="Arial"/>
              </w:rPr>
            </w:pPr>
            <w:r w:rsidRPr="00E350A3">
              <w:rPr>
                <w:iCs/>
              </w:rPr>
              <w:t>This section does not apply to a member whose child attends a government school in the USA.</w:t>
            </w:r>
          </w:p>
        </w:tc>
      </w:tr>
      <w:tr w:rsidR="00B74842" w:rsidRPr="00E350A3" w14:paraId="73DFF6F6" w14:textId="77777777" w:rsidTr="00B74842">
        <w:tc>
          <w:tcPr>
            <w:tcW w:w="992" w:type="dxa"/>
          </w:tcPr>
          <w:p w14:paraId="59FA4C15" w14:textId="77777777" w:rsidR="00B74842" w:rsidRPr="00E350A3" w:rsidRDefault="00B74842" w:rsidP="008669F8">
            <w:pPr>
              <w:pStyle w:val="Sectiontext"/>
              <w:jc w:val="center"/>
              <w:rPr>
                <w:rFonts w:cs="Arial"/>
                <w:lang w:eastAsia="en-US"/>
              </w:rPr>
            </w:pPr>
            <w:r w:rsidRPr="00E350A3">
              <w:rPr>
                <w:rFonts w:cs="Arial"/>
                <w:lang w:eastAsia="en-US"/>
              </w:rPr>
              <w:t>2.</w:t>
            </w:r>
          </w:p>
        </w:tc>
        <w:tc>
          <w:tcPr>
            <w:tcW w:w="8374" w:type="dxa"/>
            <w:gridSpan w:val="2"/>
          </w:tcPr>
          <w:p w14:paraId="72459E8A" w14:textId="77777777" w:rsidR="00B74842" w:rsidRPr="00E350A3" w:rsidRDefault="00B74842" w:rsidP="008669F8">
            <w:pPr>
              <w:pStyle w:val="Sectiontext"/>
              <w:rPr>
                <w:rFonts w:cs="Arial"/>
              </w:rPr>
            </w:pPr>
            <w:r w:rsidRPr="00E350A3">
              <w:rPr>
                <w:rFonts w:cs="Arial"/>
              </w:rPr>
              <w:t>The member is eligible to be reimbursed the reasonable cost of up to 10 hours tuition per week for the dependant for each week, or part of a week, that the school is closed.</w:t>
            </w:r>
          </w:p>
        </w:tc>
      </w:tr>
    </w:tbl>
    <w:p w14:paraId="2138F0A8" w14:textId="6AA71EB3" w:rsidR="00B16A37" w:rsidRPr="00E350A3" w:rsidRDefault="00B16A37" w:rsidP="008669F8">
      <w:pPr>
        <w:pStyle w:val="Heading5"/>
      </w:pPr>
      <w:bookmarkStart w:id="290" w:name="_Toc105055496"/>
      <w:r w:rsidRPr="00E350A3">
        <w:t>14A.1.21A</w:t>
      </w:r>
      <w:r w:rsidR="0060420C" w:rsidRPr="00E350A3">
        <w:t>    </w:t>
      </w:r>
      <w:r w:rsidRPr="00E350A3">
        <w:t>Education assistance – USA</w:t>
      </w:r>
      <w:bookmarkEnd w:id="290"/>
    </w:p>
    <w:tbl>
      <w:tblPr>
        <w:tblW w:w="9360" w:type="dxa"/>
        <w:tblInd w:w="113" w:type="dxa"/>
        <w:tblLayout w:type="fixed"/>
        <w:tblLook w:val="04A0" w:firstRow="1" w:lastRow="0" w:firstColumn="1" w:lastColumn="0" w:noHBand="0" w:noVBand="1"/>
      </w:tblPr>
      <w:tblGrid>
        <w:gridCol w:w="992"/>
        <w:gridCol w:w="563"/>
        <w:gridCol w:w="567"/>
        <w:gridCol w:w="7238"/>
      </w:tblGrid>
      <w:tr w:rsidR="00B16A37" w:rsidRPr="00E350A3" w14:paraId="7BB1887C" w14:textId="77777777" w:rsidTr="00B16A37">
        <w:tc>
          <w:tcPr>
            <w:tcW w:w="992" w:type="dxa"/>
            <w:hideMark/>
          </w:tcPr>
          <w:p w14:paraId="20752C3C" w14:textId="77777777" w:rsidR="00B16A37" w:rsidRPr="00E350A3" w:rsidRDefault="00B16A37" w:rsidP="008669F8">
            <w:pPr>
              <w:pStyle w:val="Sectiontext"/>
              <w:jc w:val="center"/>
            </w:pPr>
            <w:r w:rsidRPr="00E350A3">
              <w:t>1.</w:t>
            </w:r>
          </w:p>
        </w:tc>
        <w:tc>
          <w:tcPr>
            <w:tcW w:w="8367" w:type="dxa"/>
            <w:gridSpan w:val="3"/>
            <w:hideMark/>
          </w:tcPr>
          <w:p w14:paraId="4A2EAD0C" w14:textId="77777777" w:rsidR="00B16A37" w:rsidRPr="00E350A3" w:rsidRDefault="00B16A37" w:rsidP="008669F8">
            <w:pPr>
              <w:pStyle w:val="Sectiontext"/>
              <w:rPr>
                <w:iCs/>
              </w:rPr>
            </w:pPr>
            <w:r w:rsidRPr="00E350A3">
              <w:rPr>
                <w:iCs/>
              </w:rPr>
              <w:t>This section applies to member accompanied by a dependant who is a child who is attending a Government school in the USA.</w:t>
            </w:r>
          </w:p>
        </w:tc>
      </w:tr>
      <w:tr w:rsidR="00B16A37" w:rsidRPr="00E350A3" w14:paraId="400A287B" w14:textId="77777777" w:rsidTr="00B16A37">
        <w:tc>
          <w:tcPr>
            <w:tcW w:w="992" w:type="dxa"/>
            <w:hideMark/>
          </w:tcPr>
          <w:p w14:paraId="64CE0929" w14:textId="77777777" w:rsidR="00B16A37" w:rsidRPr="00E350A3" w:rsidRDefault="00B16A37" w:rsidP="008669F8">
            <w:pPr>
              <w:pStyle w:val="Sectiontext"/>
              <w:jc w:val="center"/>
            </w:pPr>
            <w:r w:rsidRPr="00E350A3">
              <w:t xml:space="preserve">2. </w:t>
            </w:r>
          </w:p>
        </w:tc>
        <w:tc>
          <w:tcPr>
            <w:tcW w:w="8367" w:type="dxa"/>
            <w:gridSpan w:val="3"/>
            <w:hideMark/>
          </w:tcPr>
          <w:p w14:paraId="4F425D82" w14:textId="77777777" w:rsidR="00B16A37" w:rsidRPr="00E350A3" w:rsidRDefault="00B16A37" w:rsidP="008669F8">
            <w:pPr>
              <w:pStyle w:val="Sectiontext"/>
              <w:rPr>
                <w:rFonts w:cs="Arial"/>
              </w:rPr>
            </w:pPr>
            <w:r w:rsidRPr="00E350A3">
              <w:rPr>
                <w:iCs/>
              </w:rPr>
              <w:t>A member is eligible to be reimbursed the cost of up to 10 hours a week tuition for each child if one of the following applies.</w:t>
            </w:r>
          </w:p>
        </w:tc>
      </w:tr>
      <w:tr w:rsidR="00B16A37" w:rsidRPr="00E350A3" w14:paraId="76A4A1DD" w14:textId="77777777" w:rsidTr="00B16A37">
        <w:tc>
          <w:tcPr>
            <w:tcW w:w="992" w:type="dxa"/>
          </w:tcPr>
          <w:p w14:paraId="60BFD1DF" w14:textId="77777777" w:rsidR="00B16A37" w:rsidRPr="00E350A3" w:rsidRDefault="00B16A37" w:rsidP="008669F8">
            <w:pPr>
              <w:pStyle w:val="Sectiontext"/>
              <w:jc w:val="center"/>
              <w:rPr>
                <w:lang w:eastAsia="en-US"/>
              </w:rPr>
            </w:pPr>
          </w:p>
        </w:tc>
        <w:tc>
          <w:tcPr>
            <w:tcW w:w="563" w:type="dxa"/>
            <w:hideMark/>
          </w:tcPr>
          <w:p w14:paraId="39E33406" w14:textId="77777777" w:rsidR="00B16A37" w:rsidRPr="00E350A3" w:rsidRDefault="00B16A37" w:rsidP="008669F8">
            <w:pPr>
              <w:pStyle w:val="Sectiontext"/>
              <w:jc w:val="center"/>
              <w:rPr>
                <w:rFonts w:cs="Arial"/>
                <w:lang w:eastAsia="en-US"/>
              </w:rPr>
            </w:pPr>
            <w:r w:rsidRPr="00E350A3">
              <w:rPr>
                <w:rFonts w:cs="Arial"/>
                <w:lang w:eastAsia="en-US"/>
              </w:rPr>
              <w:t>a.</w:t>
            </w:r>
          </w:p>
        </w:tc>
        <w:tc>
          <w:tcPr>
            <w:tcW w:w="7804" w:type="dxa"/>
            <w:gridSpan w:val="2"/>
            <w:hideMark/>
          </w:tcPr>
          <w:p w14:paraId="5C4FA61E" w14:textId="77777777" w:rsidR="00B16A37" w:rsidRPr="00E350A3" w:rsidRDefault="00B16A37" w:rsidP="008669F8">
            <w:pPr>
              <w:pStyle w:val="Sectiontext"/>
              <w:rPr>
                <w:iCs/>
              </w:rPr>
            </w:pPr>
            <w:r w:rsidRPr="00E350A3">
              <w:rPr>
                <w:iCs/>
              </w:rPr>
              <w:t>The school is closed.</w:t>
            </w:r>
          </w:p>
        </w:tc>
      </w:tr>
      <w:tr w:rsidR="00B16A37" w:rsidRPr="00E350A3" w14:paraId="11087144" w14:textId="77777777" w:rsidTr="00B16A37">
        <w:tc>
          <w:tcPr>
            <w:tcW w:w="992" w:type="dxa"/>
          </w:tcPr>
          <w:p w14:paraId="24E29ABD" w14:textId="77777777" w:rsidR="00B16A37" w:rsidRPr="00E350A3" w:rsidRDefault="00B16A37" w:rsidP="008669F8">
            <w:pPr>
              <w:pStyle w:val="Sectiontext"/>
              <w:jc w:val="center"/>
              <w:rPr>
                <w:lang w:eastAsia="en-US"/>
              </w:rPr>
            </w:pPr>
          </w:p>
        </w:tc>
        <w:tc>
          <w:tcPr>
            <w:tcW w:w="563" w:type="dxa"/>
            <w:hideMark/>
          </w:tcPr>
          <w:p w14:paraId="24571D74" w14:textId="77777777" w:rsidR="00B16A37" w:rsidRPr="00E350A3" w:rsidRDefault="00B16A37" w:rsidP="008669F8">
            <w:pPr>
              <w:pStyle w:val="Sectiontext"/>
              <w:jc w:val="center"/>
              <w:rPr>
                <w:rFonts w:cs="Arial"/>
                <w:lang w:eastAsia="en-US"/>
              </w:rPr>
            </w:pPr>
            <w:r w:rsidRPr="00E350A3">
              <w:rPr>
                <w:rFonts w:cs="Arial"/>
                <w:lang w:eastAsia="en-US"/>
              </w:rPr>
              <w:t>b.</w:t>
            </w:r>
          </w:p>
        </w:tc>
        <w:tc>
          <w:tcPr>
            <w:tcW w:w="7804" w:type="dxa"/>
            <w:gridSpan w:val="2"/>
            <w:hideMark/>
          </w:tcPr>
          <w:p w14:paraId="3D11A7FC" w14:textId="77777777" w:rsidR="00B16A37" w:rsidRPr="00E350A3" w:rsidRDefault="00B16A37" w:rsidP="008669F8">
            <w:pPr>
              <w:pStyle w:val="Sectiontext"/>
              <w:rPr>
                <w:iCs/>
              </w:rPr>
            </w:pPr>
            <w:r w:rsidRPr="00E350A3">
              <w:rPr>
                <w:iCs/>
              </w:rPr>
              <w:t>The decision maker is satisfied that the school is providing inadequate learning support to the dependant.</w:t>
            </w:r>
          </w:p>
          <w:p w14:paraId="696634E7" w14:textId="77777777" w:rsidR="00B16A37" w:rsidRPr="00E350A3" w:rsidRDefault="00B16A37" w:rsidP="008669F8">
            <w:pPr>
              <w:pStyle w:val="Sectiontext"/>
              <w:rPr>
                <w:iCs/>
              </w:rPr>
            </w:pPr>
            <w:r w:rsidRPr="00E350A3">
              <w:rPr>
                <w:b/>
                <w:iCs/>
              </w:rPr>
              <w:t>Note:</w:t>
            </w:r>
            <w:r w:rsidRPr="00E350A3">
              <w:rPr>
                <w:iCs/>
              </w:rPr>
              <w:t xml:space="preserve"> Learning support may include online learning support.</w:t>
            </w:r>
          </w:p>
        </w:tc>
      </w:tr>
      <w:tr w:rsidR="00B16A37" w:rsidRPr="00E350A3" w14:paraId="1E7A8096" w14:textId="77777777" w:rsidTr="00B16A37">
        <w:tc>
          <w:tcPr>
            <w:tcW w:w="992" w:type="dxa"/>
            <w:hideMark/>
          </w:tcPr>
          <w:p w14:paraId="0BEDEE09" w14:textId="77777777" w:rsidR="00B16A37" w:rsidRPr="00E350A3" w:rsidRDefault="00B16A37" w:rsidP="008669F8">
            <w:pPr>
              <w:pStyle w:val="Sectiontext"/>
              <w:jc w:val="center"/>
            </w:pPr>
            <w:r w:rsidRPr="00E350A3">
              <w:t>3.</w:t>
            </w:r>
          </w:p>
        </w:tc>
        <w:tc>
          <w:tcPr>
            <w:tcW w:w="8367" w:type="dxa"/>
            <w:gridSpan w:val="3"/>
            <w:hideMark/>
          </w:tcPr>
          <w:p w14:paraId="41D188D1" w14:textId="77777777" w:rsidR="00B16A37" w:rsidRPr="00E350A3" w:rsidRDefault="00B16A37" w:rsidP="008669F8">
            <w:pPr>
              <w:pStyle w:val="NormalWeb"/>
              <w:rPr>
                <w:rFonts w:ascii="Arial" w:hAnsi="Arial" w:cs="Arial"/>
                <w:sz w:val="20"/>
                <w:szCs w:val="20"/>
              </w:rPr>
            </w:pPr>
            <w:r w:rsidRPr="00E350A3">
              <w:rPr>
                <w:rFonts w:ascii="Arial" w:hAnsi="Arial" w:cs="Arial"/>
                <w:sz w:val="20"/>
                <w:szCs w:val="20"/>
              </w:rPr>
              <w:t>The maximum a member may be reimbursed under subsection 2 is USD 75 an hour.</w:t>
            </w:r>
          </w:p>
        </w:tc>
      </w:tr>
      <w:tr w:rsidR="00B16A37" w:rsidRPr="00E350A3" w14:paraId="603F0A85" w14:textId="77777777" w:rsidTr="00B16A37">
        <w:tc>
          <w:tcPr>
            <w:tcW w:w="992" w:type="dxa"/>
            <w:hideMark/>
          </w:tcPr>
          <w:p w14:paraId="5CA3B8FB" w14:textId="77777777" w:rsidR="00B16A37" w:rsidRPr="00E350A3" w:rsidRDefault="00B16A37" w:rsidP="008669F8">
            <w:pPr>
              <w:pStyle w:val="Sectiontext"/>
              <w:jc w:val="center"/>
            </w:pPr>
            <w:r w:rsidRPr="00E350A3">
              <w:t>4.</w:t>
            </w:r>
          </w:p>
        </w:tc>
        <w:tc>
          <w:tcPr>
            <w:tcW w:w="8367" w:type="dxa"/>
            <w:gridSpan w:val="3"/>
            <w:hideMark/>
          </w:tcPr>
          <w:p w14:paraId="0FFC61C2" w14:textId="77777777" w:rsidR="00B16A37" w:rsidRPr="00E350A3" w:rsidRDefault="00B16A37" w:rsidP="008669F8">
            <w:pPr>
              <w:pStyle w:val="NormalWeb"/>
              <w:rPr>
                <w:rFonts w:ascii="Arial" w:hAnsi="Arial" w:cs="Arial"/>
                <w:sz w:val="20"/>
                <w:szCs w:val="20"/>
              </w:rPr>
            </w:pPr>
            <w:r w:rsidRPr="00E350A3">
              <w:rPr>
                <w:rFonts w:ascii="Arial" w:hAnsi="Arial" w:cs="Arial"/>
                <w:sz w:val="20"/>
                <w:szCs w:val="20"/>
              </w:rPr>
              <w:t xml:space="preserve">In this section, </w:t>
            </w:r>
            <w:r w:rsidRPr="00E350A3">
              <w:rPr>
                <w:rFonts w:ascii="Arial" w:hAnsi="Arial" w:cs="Arial"/>
                <w:b/>
                <w:sz w:val="20"/>
                <w:szCs w:val="20"/>
              </w:rPr>
              <w:t>decision maker</w:t>
            </w:r>
            <w:r w:rsidRPr="00E350A3">
              <w:rPr>
                <w:rFonts w:ascii="Arial" w:hAnsi="Arial" w:cs="Arial"/>
                <w:sz w:val="20"/>
                <w:szCs w:val="20"/>
              </w:rPr>
              <w:t xml:space="preserve"> means one of the following.</w:t>
            </w:r>
          </w:p>
        </w:tc>
      </w:tr>
      <w:tr w:rsidR="00B16A37" w:rsidRPr="00E350A3" w14:paraId="63F09BE9" w14:textId="77777777" w:rsidTr="00B16A37">
        <w:tc>
          <w:tcPr>
            <w:tcW w:w="992" w:type="dxa"/>
          </w:tcPr>
          <w:p w14:paraId="6D836F40" w14:textId="77777777" w:rsidR="00B16A37" w:rsidRPr="00E350A3" w:rsidRDefault="00B16A37" w:rsidP="008669F8">
            <w:pPr>
              <w:pStyle w:val="Sectiontext"/>
              <w:jc w:val="center"/>
              <w:rPr>
                <w:lang w:eastAsia="en-US"/>
              </w:rPr>
            </w:pPr>
          </w:p>
        </w:tc>
        <w:tc>
          <w:tcPr>
            <w:tcW w:w="563" w:type="dxa"/>
            <w:hideMark/>
          </w:tcPr>
          <w:p w14:paraId="664FC968" w14:textId="77777777" w:rsidR="00B16A37" w:rsidRPr="00E350A3" w:rsidRDefault="00B16A37" w:rsidP="008669F8">
            <w:pPr>
              <w:pStyle w:val="Sectiontext"/>
              <w:jc w:val="center"/>
              <w:rPr>
                <w:rFonts w:cs="Arial"/>
                <w:lang w:eastAsia="en-US"/>
              </w:rPr>
            </w:pPr>
            <w:r w:rsidRPr="00E350A3">
              <w:rPr>
                <w:rFonts w:cs="Arial"/>
                <w:lang w:eastAsia="en-US"/>
              </w:rPr>
              <w:t>a.</w:t>
            </w:r>
          </w:p>
        </w:tc>
        <w:tc>
          <w:tcPr>
            <w:tcW w:w="7804" w:type="dxa"/>
            <w:gridSpan w:val="2"/>
            <w:hideMark/>
          </w:tcPr>
          <w:p w14:paraId="1DEE8EFF" w14:textId="77777777" w:rsidR="00B16A37" w:rsidRPr="00E350A3" w:rsidRDefault="00B16A37" w:rsidP="008669F8">
            <w:pPr>
              <w:pStyle w:val="Sectiontext"/>
              <w:rPr>
                <w:iCs/>
              </w:rPr>
            </w:pPr>
            <w:r w:rsidRPr="00E350A3">
              <w:rPr>
                <w:iCs/>
              </w:rPr>
              <w:t>The senior ADF representative at the overseas post.</w:t>
            </w:r>
          </w:p>
        </w:tc>
      </w:tr>
      <w:tr w:rsidR="00B16A37" w:rsidRPr="00E350A3" w14:paraId="6070AF45" w14:textId="77777777" w:rsidTr="00B16A37">
        <w:tc>
          <w:tcPr>
            <w:tcW w:w="992" w:type="dxa"/>
          </w:tcPr>
          <w:p w14:paraId="209A1A3B" w14:textId="77777777" w:rsidR="00B16A37" w:rsidRPr="00E350A3" w:rsidRDefault="00B16A37" w:rsidP="008669F8">
            <w:pPr>
              <w:pStyle w:val="Sectiontext"/>
              <w:jc w:val="center"/>
              <w:rPr>
                <w:lang w:eastAsia="en-US"/>
              </w:rPr>
            </w:pPr>
          </w:p>
        </w:tc>
        <w:tc>
          <w:tcPr>
            <w:tcW w:w="563" w:type="dxa"/>
            <w:hideMark/>
          </w:tcPr>
          <w:p w14:paraId="52ED0214" w14:textId="77777777" w:rsidR="00B16A37" w:rsidRPr="00E350A3" w:rsidRDefault="00B16A37" w:rsidP="008669F8">
            <w:pPr>
              <w:pStyle w:val="Sectiontext"/>
              <w:jc w:val="center"/>
              <w:rPr>
                <w:rFonts w:cs="Arial"/>
                <w:lang w:eastAsia="en-US"/>
              </w:rPr>
            </w:pPr>
            <w:r w:rsidRPr="00E350A3">
              <w:rPr>
                <w:rFonts w:cs="Arial"/>
                <w:lang w:eastAsia="en-US"/>
              </w:rPr>
              <w:t>b.</w:t>
            </w:r>
          </w:p>
        </w:tc>
        <w:tc>
          <w:tcPr>
            <w:tcW w:w="7804" w:type="dxa"/>
            <w:gridSpan w:val="2"/>
            <w:hideMark/>
          </w:tcPr>
          <w:p w14:paraId="69759F64" w14:textId="77777777" w:rsidR="00B16A37" w:rsidRPr="00E350A3" w:rsidRDefault="00B16A37" w:rsidP="008669F8">
            <w:pPr>
              <w:pStyle w:val="Sectiontext"/>
              <w:rPr>
                <w:iCs/>
              </w:rPr>
            </w:pPr>
            <w:r w:rsidRPr="00E350A3">
              <w:rPr>
                <w:rFonts w:cs="Arial"/>
              </w:rPr>
              <w:t>A person authorised to manage Defence personnel administration at the overseas post who holds one of the following.</w:t>
            </w:r>
          </w:p>
        </w:tc>
      </w:tr>
      <w:tr w:rsidR="00B16A37" w:rsidRPr="00E350A3" w14:paraId="4A266F37" w14:textId="77777777" w:rsidTr="00B16A37">
        <w:tc>
          <w:tcPr>
            <w:tcW w:w="992" w:type="dxa"/>
          </w:tcPr>
          <w:p w14:paraId="5E00D224" w14:textId="77777777" w:rsidR="00B16A37" w:rsidRPr="00E350A3" w:rsidRDefault="00B16A37" w:rsidP="008669F8">
            <w:pPr>
              <w:pStyle w:val="Sectiontext"/>
              <w:jc w:val="center"/>
              <w:rPr>
                <w:lang w:eastAsia="en-US"/>
              </w:rPr>
            </w:pPr>
          </w:p>
        </w:tc>
        <w:tc>
          <w:tcPr>
            <w:tcW w:w="563" w:type="dxa"/>
          </w:tcPr>
          <w:p w14:paraId="608A9461" w14:textId="77777777" w:rsidR="00B16A37" w:rsidRPr="00E350A3" w:rsidRDefault="00B16A37" w:rsidP="008669F8">
            <w:pPr>
              <w:pStyle w:val="Sectiontext"/>
              <w:rPr>
                <w:rFonts w:cs="Arial"/>
                <w:iCs/>
                <w:lang w:eastAsia="en-US"/>
              </w:rPr>
            </w:pPr>
          </w:p>
        </w:tc>
        <w:tc>
          <w:tcPr>
            <w:tcW w:w="567" w:type="dxa"/>
            <w:hideMark/>
          </w:tcPr>
          <w:p w14:paraId="3F6B3D42" w14:textId="77777777" w:rsidR="00B16A37" w:rsidRPr="00E350A3" w:rsidRDefault="00B16A37" w:rsidP="008669F8">
            <w:pPr>
              <w:pStyle w:val="Sectiontext"/>
              <w:rPr>
                <w:rFonts w:cs="Arial"/>
                <w:iCs/>
                <w:lang w:eastAsia="en-US"/>
              </w:rPr>
            </w:pPr>
            <w:r w:rsidRPr="00E350A3">
              <w:rPr>
                <w:rFonts w:cs="Arial"/>
                <w:iCs/>
                <w:lang w:eastAsia="en-US"/>
              </w:rPr>
              <w:t>i.</w:t>
            </w:r>
          </w:p>
        </w:tc>
        <w:tc>
          <w:tcPr>
            <w:tcW w:w="7237" w:type="dxa"/>
            <w:hideMark/>
          </w:tcPr>
          <w:p w14:paraId="1019D5A9" w14:textId="77777777" w:rsidR="00B16A37" w:rsidRPr="00E350A3" w:rsidRDefault="00B16A37" w:rsidP="008669F8">
            <w:pPr>
              <w:pStyle w:val="Sectiontext"/>
              <w:rPr>
                <w:rFonts w:cs="Arial"/>
                <w:iCs/>
                <w:lang w:eastAsia="en-US"/>
              </w:rPr>
            </w:pPr>
            <w:r w:rsidRPr="00E350A3">
              <w:t xml:space="preserve">A rank of </w:t>
            </w:r>
            <w:r w:rsidRPr="00E350A3">
              <w:rPr>
                <w:rFonts w:cs="Arial"/>
                <w:iCs/>
                <w:lang w:eastAsia="en-US"/>
              </w:rPr>
              <w:t>Warrant Officer Class 2 or higher.</w:t>
            </w:r>
          </w:p>
        </w:tc>
      </w:tr>
      <w:tr w:rsidR="00B16A37" w:rsidRPr="00E350A3" w14:paraId="26EF3F07" w14:textId="77777777" w:rsidTr="00B16A37">
        <w:tc>
          <w:tcPr>
            <w:tcW w:w="992" w:type="dxa"/>
          </w:tcPr>
          <w:p w14:paraId="3F855B03" w14:textId="77777777" w:rsidR="00B16A37" w:rsidRPr="00E350A3" w:rsidRDefault="00B16A37" w:rsidP="008669F8">
            <w:pPr>
              <w:pStyle w:val="Sectiontext"/>
              <w:jc w:val="center"/>
              <w:rPr>
                <w:lang w:eastAsia="en-US"/>
              </w:rPr>
            </w:pPr>
          </w:p>
        </w:tc>
        <w:tc>
          <w:tcPr>
            <w:tcW w:w="563" w:type="dxa"/>
          </w:tcPr>
          <w:p w14:paraId="7A01473F" w14:textId="77777777" w:rsidR="00B16A37" w:rsidRPr="00E350A3" w:rsidRDefault="00B16A37" w:rsidP="008669F8">
            <w:pPr>
              <w:pStyle w:val="Sectiontext"/>
              <w:rPr>
                <w:rFonts w:cs="Arial"/>
                <w:iCs/>
                <w:lang w:eastAsia="en-US"/>
              </w:rPr>
            </w:pPr>
          </w:p>
        </w:tc>
        <w:tc>
          <w:tcPr>
            <w:tcW w:w="567" w:type="dxa"/>
            <w:hideMark/>
          </w:tcPr>
          <w:p w14:paraId="1E172ED4" w14:textId="77777777" w:rsidR="00B16A37" w:rsidRPr="00E350A3" w:rsidRDefault="00B16A37" w:rsidP="008669F8">
            <w:pPr>
              <w:pStyle w:val="Sectiontext"/>
              <w:rPr>
                <w:rFonts w:cs="Arial"/>
                <w:iCs/>
                <w:lang w:eastAsia="en-US"/>
              </w:rPr>
            </w:pPr>
            <w:r w:rsidRPr="00E350A3">
              <w:rPr>
                <w:rFonts w:cs="Arial"/>
                <w:iCs/>
                <w:lang w:eastAsia="en-US"/>
              </w:rPr>
              <w:t>ii.</w:t>
            </w:r>
          </w:p>
        </w:tc>
        <w:tc>
          <w:tcPr>
            <w:tcW w:w="7237" w:type="dxa"/>
            <w:hideMark/>
          </w:tcPr>
          <w:p w14:paraId="7A6C4711" w14:textId="77777777" w:rsidR="00B16A37" w:rsidRPr="00E350A3" w:rsidRDefault="00B16A37" w:rsidP="008669F8">
            <w:pPr>
              <w:pStyle w:val="Sectiontext"/>
            </w:pPr>
            <w:r w:rsidRPr="00E350A3">
              <w:t>An APS classification of APS 5 or higher.</w:t>
            </w:r>
          </w:p>
        </w:tc>
      </w:tr>
      <w:tr w:rsidR="00B16A37" w:rsidRPr="00E350A3" w14:paraId="52BBBA60" w14:textId="77777777" w:rsidTr="00B16A37">
        <w:tc>
          <w:tcPr>
            <w:tcW w:w="992" w:type="dxa"/>
            <w:hideMark/>
          </w:tcPr>
          <w:p w14:paraId="4351C017" w14:textId="77777777" w:rsidR="00B16A37" w:rsidRPr="00E350A3" w:rsidRDefault="00B16A37" w:rsidP="008669F8">
            <w:pPr>
              <w:pStyle w:val="Sectiontext"/>
              <w:jc w:val="center"/>
            </w:pPr>
            <w:r w:rsidRPr="00E350A3">
              <w:t>5.</w:t>
            </w:r>
          </w:p>
        </w:tc>
        <w:tc>
          <w:tcPr>
            <w:tcW w:w="8367" w:type="dxa"/>
            <w:gridSpan w:val="3"/>
            <w:hideMark/>
          </w:tcPr>
          <w:p w14:paraId="32431650" w14:textId="5526DFEC" w:rsidR="00B16A37" w:rsidRPr="00E350A3" w:rsidRDefault="00B16A37" w:rsidP="008669F8">
            <w:pPr>
              <w:pStyle w:val="NormalWeb"/>
              <w:rPr>
                <w:rFonts w:ascii="Arial" w:hAnsi="Arial" w:cs="Arial"/>
                <w:sz w:val="20"/>
                <w:szCs w:val="20"/>
              </w:rPr>
            </w:pPr>
            <w:r w:rsidRPr="00E350A3">
              <w:rPr>
                <w:rFonts w:ascii="Arial" w:hAnsi="Arial" w:cs="Arial"/>
                <w:sz w:val="20"/>
                <w:szCs w:val="20"/>
              </w:rPr>
              <w:t xml:space="preserve">This section ceases to apply on </w:t>
            </w:r>
            <w:r w:rsidR="007F6E07" w:rsidRPr="00E350A3">
              <w:rPr>
                <w:rFonts w:ascii="Arial" w:hAnsi="Arial" w:cs="Arial"/>
                <w:sz w:val="20"/>
                <w:szCs w:val="20"/>
              </w:rPr>
              <w:t>30</w:t>
            </w:r>
            <w:r w:rsidRPr="00E350A3">
              <w:rPr>
                <w:rFonts w:ascii="Arial" w:hAnsi="Arial" w:cs="Arial"/>
                <w:sz w:val="20"/>
                <w:szCs w:val="20"/>
              </w:rPr>
              <w:t xml:space="preserve"> </w:t>
            </w:r>
            <w:r w:rsidR="00B73052" w:rsidRPr="00E350A3">
              <w:rPr>
                <w:rFonts w:ascii="Arial" w:hAnsi="Arial" w:cs="Arial"/>
                <w:sz w:val="20"/>
                <w:szCs w:val="20"/>
              </w:rPr>
              <w:t>June 2022</w:t>
            </w:r>
            <w:r w:rsidRPr="00E350A3">
              <w:rPr>
                <w:rFonts w:ascii="Arial" w:hAnsi="Arial" w:cs="Arial"/>
                <w:sz w:val="20"/>
                <w:szCs w:val="20"/>
              </w:rPr>
              <w:t>.</w:t>
            </w:r>
          </w:p>
        </w:tc>
      </w:tr>
    </w:tbl>
    <w:p w14:paraId="72122BAF" w14:textId="0A211075" w:rsidR="00B74842" w:rsidRPr="00E350A3" w:rsidRDefault="00B74842" w:rsidP="008669F8">
      <w:pPr>
        <w:pStyle w:val="Heading5"/>
      </w:pPr>
      <w:bookmarkStart w:id="291" w:name="_Toc105055497"/>
      <w:r w:rsidRPr="00E350A3">
        <w:t>14A.1.22</w:t>
      </w:r>
      <w:r w:rsidR="0060420C" w:rsidRPr="00E350A3">
        <w:t>    </w:t>
      </w:r>
      <w:r w:rsidRPr="00E350A3">
        <w:t>Reduction in overseas allowances</w:t>
      </w:r>
      <w:bookmarkEnd w:id="291"/>
    </w:p>
    <w:tbl>
      <w:tblPr>
        <w:tblW w:w="9366" w:type="dxa"/>
        <w:tblInd w:w="113" w:type="dxa"/>
        <w:tblLayout w:type="fixed"/>
        <w:tblLook w:val="04A0" w:firstRow="1" w:lastRow="0" w:firstColumn="1" w:lastColumn="0" w:noHBand="0" w:noVBand="1"/>
      </w:tblPr>
      <w:tblGrid>
        <w:gridCol w:w="992"/>
        <w:gridCol w:w="567"/>
        <w:gridCol w:w="567"/>
        <w:gridCol w:w="7240"/>
      </w:tblGrid>
      <w:tr w:rsidR="00B74842" w:rsidRPr="00E350A3" w14:paraId="737F5439" w14:textId="77777777" w:rsidTr="00B74842">
        <w:tc>
          <w:tcPr>
            <w:tcW w:w="992" w:type="dxa"/>
          </w:tcPr>
          <w:p w14:paraId="3E22BD34" w14:textId="77777777" w:rsidR="00B74842" w:rsidRPr="00E350A3" w:rsidRDefault="00B74842" w:rsidP="008669F8">
            <w:pPr>
              <w:pStyle w:val="Sectiontext"/>
              <w:keepNext/>
              <w:keepLines/>
              <w:jc w:val="center"/>
              <w:rPr>
                <w:rFonts w:cs="Arial"/>
                <w:lang w:eastAsia="en-US"/>
              </w:rPr>
            </w:pPr>
            <w:r w:rsidRPr="00E350A3">
              <w:rPr>
                <w:rFonts w:cs="Arial"/>
                <w:lang w:eastAsia="en-US"/>
              </w:rPr>
              <w:t>1.</w:t>
            </w:r>
          </w:p>
        </w:tc>
        <w:tc>
          <w:tcPr>
            <w:tcW w:w="8374" w:type="dxa"/>
            <w:gridSpan w:val="3"/>
          </w:tcPr>
          <w:p w14:paraId="55C14BA1" w14:textId="77777777" w:rsidR="00B74842" w:rsidRPr="00E350A3" w:rsidRDefault="00B74842" w:rsidP="008669F8">
            <w:pPr>
              <w:pStyle w:val="Sectiontext"/>
              <w:keepNext/>
              <w:keepLines/>
              <w:rPr>
                <w:rFonts w:cs="Arial"/>
              </w:rPr>
            </w:pPr>
            <w:r w:rsidRPr="00E350A3">
              <w:rPr>
                <w:rFonts w:cs="Arial"/>
              </w:rPr>
              <w:t>This section applies to a member if all of the following apply.</w:t>
            </w:r>
          </w:p>
        </w:tc>
      </w:tr>
      <w:tr w:rsidR="00B74842" w:rsidRPr="00E350A3" w14:paraId="099A3783" w14:textId="77777777" w:rsidTr="00B74842">
        <w:tc>
          <w:tcPr>
            <w:tcW w:w="992" w:type="dxa"/>
          </w:tcPr>
          <w:p w14:paraId="76CF0EC2" w14:textId="77777777" w:rsidR="00B74842" w:rsidRPr="00E350A3" w:rsidRDefault="00B74842" w:rsidP="008669F8">
            <w:pPr>
              <w:pStyle w:val="Sectiontext"/>
              <w:keepNext/>
              <w:keepLines/>
              <w:jc w:val="center"/>
              <w:rPr>
                <w:rFonts w:cs="Arial"/>
                <w:lang w:eastAsia="en-US"/>
              </w:rPr>
            </w:pPr>
          </w:p>
        </w:tc>
        <w:tc>
          <w:tcPr>
            <w:tcW w:w="567" w:type="dxa"/>
          </w:tcPr>
          <w:p w14:paraId="007612A7" w14:textId="77777777" w:rsidR="00B74842" w:rsidRPr="00E350A3" w:rsidRDefault="00B74842" w:rsidP="00CE281E">
            <w:pPr>
              <w:pStyle w:val="Sectiontext"/>
              <w:keepNext/>
              <w:keepLines/>
              <w:jc w:val="center"/>
              <w:rPr>
                <w:rFonts w:cs="Arial"/>
                <w:lang w:eastAsia="en-US"/>
              </w:rPr>
            </w:pPr>
            <w:r w:rsidRPr="00E350A3">
              <w:rPr>
                <w:rFonts w:cs="Arial"/>
                <w:lang w:eastAsia="en-US"/>
              </w:rPr>
              <w:t>a.</w:t>
            </w:r>
          </w:p>
        </w:tc>
        <w:tc>
          <w:tcPr>
            <w:tcW w:w="7807" w:type="dxa"/>
            <w:gridSpan w:val="2"/>
          </w:tcPr>
          <w:p w14:paraId="4CB652FB" w14:textId="77777777" w:rsidR="00B74842" w:rsidRPr="00E350A3" w:rsidRDefault="00B74842" w:rsidP="008669F8">
            <w:pPr>
              <w:pStyle w:val="Sectiontext"/>
              <w:keepNext/>
              <w:keepLines/>
              <w:rPr>
                <w:rFonts w:cs="Arial"/>
              </w:rPr>
            </w:pPr>
            <w:r w:rsidRPr="00E350A3">
              <w:rPr>
                <w:rFonts w:cs="Arial"/>
              </w:rPr>
              <w:t>The member is an accompanied member.</w:t>
            </w:r>
          </w:p>
        </w:tc>
      </w:tr>
      <w:tr w:rsidR="00B74842" w:rsidRPr="00E350A3" w14:paraId="6A00C5A0" w14:textId="77777777" w:rsidTr="00B74842">
        <w:tc>
          <w:tcPr>
            <w:tcW w:w="992" w:type="dxa"/>
          </w:tcPr>
          <w:p w14:paraId="7C5050BD" w14:textId="77777777" w:rsidR="00B74842" w:rsidRPr="00E350A3" w:rsidRDefault="00B74842" w:rsidP="008669F8">
            <w:pPr>
              <w:pStyle w:val="Sectiontext"/>
              <w:jc w:val="center"/>
              <w:rPr>
                <w:rFonts w:cs="Arial"/>
                <w:lang w:eastAsia="en-US"/>
              </w:rPr>
            </w:pPr>
          </w:p>
        </w:tc>
        <w:tc>
          <w:tcPr>
            <w:tcW w:w="567" w:type="dxa"/>
          </w:tcPr>
          <w:p w14:paraId="30364CAF" w14:textId="4D5EB615" w:rsidR="00B74842" w:rsidRPr="00E350A3" w:rsidRDefault="000E4DEA" w:rsidP="00CE281E">
            <w:pPr>
              <w:pStyle w:val="Sectiontext"/>
              <w:jc w:val="center"/>
              <w:rPr>
                <w:rFonts w:cs="Arial"/>
                <w:lang w:eastAsia="en-US"/>
              </w:rPr>
            </w:pPr>
            <w:r w:rsidRPr="00E350A3">
              <w:rPr>
                <w:rFonts w:cs="Arial"/>
                <w:lang w:eastAsia="en-US"/>
              </w:rPr>
              <w:t>b.</w:t>
            </w:r>
          </w:p>
        </w:tc>
        <w:tc>
          <w:tcPr>
            <w:tcW w:w="7807" w:type="dxa"/>
            <w:gridSpan w:val="2"/>
          </w:tcPr>
          <w:p w14:paraId="2E28B050" w14:textId="77777777" w:rsidR="00B74842" w:rsidRPr="00E350A3" w:rsidRDefault="00B74842" w:rsidP="008669F8">
            <w:pPr>
              <w:pStyle w:val="Sectiontext"/>
              <w:rPr>
                <w:rFonts w:cs="Arial"/>
              </w:rPr>
            </w:pPr>
            <w:r w:rsidRPr="00E350A3">
              <w:rPr>
                <w:rFonts w:cs="Arial"/>
              </w:rPr>
              <w:t>The member’s dependant has received an evacuation flight under section 14A.1.4.</w:t>
            </w:r>
          </w:p>
        </w:tc>
      </w:tr>
      <w:tr w:rsidR="00A20AB4" w:rsidRPr="00E350A3" w14:paraId="02AF5505" w14:textId="77777777" w:rsidTr="00B74842">
        <w:tc>
          <w:tcPr>
            <w:tcW w:w="992" w:type="dxa"/>
          </w:tcPr>
          <w:p w14:paraId="3AAA7FCA" w14:textId="77777777" w:rsidR="00A20AB4" w:rsidRPr="00E350A3" w:rsidRDefault="00A20AB4" w:rsidP="008669F8">
            <w:pPr>
              <w:pStyle w:val="Sectiontext"/>
              <w:jc w:val="center"/>
              <w:rPr>
                <w:rFonts w:cs="Arial"/>
                <w:lang w:eastAsia="en-US"/>
              </w:rPr>
            </w:pPr>
          </w:p>
        </w:tc>
        <w:tc>
          <w:tcPr>
            <w:tcW w:w="567" w:type="dxa"/>
          </w:tcPr>
          <w:p w14:paraId="39F53B1B" w14:textId="48D0703E" w:rsidR="00A20AB4" w:rsidRPr="00E350A3" w:rsidRDefault="000E4DEA" w:rsidP="00CE281E">
            <w:pPr>
              <w:pStyle w:val="Sectiontext"/>
              <w:jc w:val="center"/>
              <w:rPr>
                <w:rFonts w:cs="Arial"/>
                <w:lang w:eastAsia="en-US"/>
              </w:rPr>
            </w:pPr>
            <w:r w:rsidRPr="00E350A3">
              <w:rPr>
                <w:rFonts w:cs="Arial"/>
                <w:lang w:eastAsia="en-US"/>
              </w:rPr>
              <w:t>c</w:t>
            </w:r>
            <w:r w:rsidR="00A20AB4" w:rsidRPr="00E350A3">
              <w:rPr>
                <w:rFonts w:cs="Arial"/>
                <w:lang w:eastAsia="en-US"/>
              </w:rPr>
              <w:t>.</w:t>
            </w:r>
          </w:p>
        </w:tc>
        <w:tc>
          <w:tcPr>
            <w:tcW w:w="7807" w:type="dxa"/>
            <w:gridSpan w:val="2"/>
          </w:tcPr>
          <w:p w14:paraId="0FE942AB" w14:textId="46F332DA" w:rsidR="00A20AB4" w:rsidRPr="00E350A3" w:rsidRDefault="00A20AB4" w:rsidP="008669F8">
            <w:pPr>
              <w:pStyle w:val="Sectiontext"/>
              <w:rPr>
                <w:rFonts w:cs="Arial"/>
              </w:rPr>
            </w:pPr>
            <w:r w:rsidRPr="00E350A3">
              <w:rPr>
                <w:rFonts w:cs="Arial"/>
              </w:rPr>
              <w:t>The member is receiving the accompanied rate of an allowance under one of the following.</w:t>
            </w:r>
          </w:p>
        </w:tc>
      </w:tr>
      <w:tr w:rsidR="00B74842" w:rsidRPr="00E350A3" w14:paraId="6B9E03D1" w14:textId="77777777" w:rsidTr="00B74842">
        <w:tc>
          <w:tcPr>
            <w:tcW w:w="992" w:type="dxa"/>
          </w:tcPr>
          <w:p w14:paraId="1B5D4B74" w14:textId="77777777" w:rsidR="00B74842" w:rsidRPr="00E350A3" w:rsidRDefault="00B74842" w:rsidP="008669F8">
            <w:pPr>
              <w:pStyle w:val="Sectiontext"/>
              <w:jc w:val="center"/>
              <w:rPr>
                <w:rFonts w:cs="Arial"/>
                <w:lang w:eastAsia="en-US"/>
              </w:rPr>
            </w:pPr>
          </w:p>
        </w:tc>
        <w:tc>
          <w:tcPr>
            <w:tcW w:w="567" w:type="dxa"/>
          </w:tcPr>
          <w:p w14:paraId="6524622E" w14:textId="77777777" w:rsidR="00B74842" w:rsidRPr="00E350A3" w:rsidRDefault="00B74842" w:rsidP="008669F8">
            <w:pPr>
              <w:pStyle w:val="Sectiontext"/>
              <w:rPr>
                <w:rFonts w:cs="Arial"/>
                <w:lang w:eastAsia="en-US"/>
              </w:rPr>
            </w:pPr>
          </w:p>
        </w:tc>
        <w:tc>
          <w:tcPr>
            <w:tcW w:w="567" w:type="dxa"/>
          </w:tcPr>
          <w:p w14:paraId="3FD762AA" w14:textId="77777777" w:rsidR="00B74842" w:rsidRPr="00E350A3" w:rsidRDefault="00B74842" w:rsidP="008669F8">
            <w:pPr>
              <w:pStyle w:val="Sectiontext"/>
              <w:rPr>
                <w:rFonts w:cs="Arial"/>
              </w:rPr>
            </w:pPr>
            <w:r w:rsidRPr="00E350A3">
              <w:rPr>
                <w:rFonts w:cs="Arial"/>
              </w:rPr>
              <w:t>i.</w:t>
            </w:r>
          </w:p>
        </w:tc>
        <w:tc>
          <w:tcPr>
            <w:tcW w:w="7240" w:type="dxa"/>
          </w:tcPr>
          <w:p w14:paraId="44F0F96F" w14:textId="7AF2A404" w:rsidR="00B74842" w:rsidRPr="00E350A3" w:rsidRDefault="00A20AB4" w:rsidP="008669F8">
            <w:pPr>
              <w:pStyle w:val="Sectiontext"/>
              <w:rPr>
                <w:rFonts w:cs="Arial"/>
              </w:rPr>
            </w:pPr>
            <w:r w:rsidRPr="00E350A3">
              <w:rPr>
                <w:rFonts w:cs="Arial"/>
              </w:rPr>
              <w:t>Chapter 15 Part 2A, Overseas living allowances.</w:t>
            </w:r>
          </w:p>
        </w:tc>
      </w:tr>
      <w:tr w:rsidR="00B74842" w:rsidRPr="00E350A3" w14:paraId="7F043488" w14:textId="77777777" w:rsidTr="00B74842">
        <w:tc>
          <w:tcPr>
            <w:tcW w:w="992" w:type="dxa"/>
          </w:tcPr>
          <w:p w14:paraId="280569BB" w14:textId="77777777" w:rsidR="00B74842" w:rsidRPr="00E350A3" w:rsidRDefault="00B74842" w:rsidP="008669F8">
            <w:pPr>
              <w:pStyle w:val="Sectiontext"/>
              <w:jc w:val="center"/>
              <w:rPr>
                <w:rFonts w:cs="Arial"/>
                <w:lang w:eastAsia="en-US"/>
              </w:rPr>
            </w:pPr>
          </w:p>
        </w:tc>
        <w:tc>
          <w:tcPr>
            <w:tcW w:w="567" w:type="dxa"/>
          </w:tcPr>
          <w:p w14:paraId="72B5E7B3" w14:textId="77777777" w:rsidR="00B74842" w:rsidRPr="00E350A3" w:rsidRDefault="00B74842" w:rsidP="008669F8">
            <w:pPr>
              <w:pStyle w:val="Sectiontext"/>
              <w:rPr>
                <w:rFonts w:cs="Arial"/>
                <w:lang w:eastAsia="en-US"/>
              </w:rPr>
            </w:pPr>
          </w:p>
        </w:tc>
        <w:tc>
          <w:tcPr>
            <w:tcW w:w="567" w:type="dxa"/>
          </w:tcPr>
          <w:p w14:paraId="4786A3C8" w14:textId="77777777" w:rsidR="00B74842" w:rsidRPr="00E350A3" w:rsidRDefault="00B74842" w:rsidP="008669F8">
            <w:pPr>
              <w:pStyle w:val="Sectiontext"/>
              <w:rPr>
                <w:rFonts w:cs="Arial"/>
              </w:rPr>
            </w:pPr>
            <w:r w:rsidRPr="00E350A3">
              <w:rPr>
                <w:rFonts w:cs="Arial"/>
              </w:rPr>
              <w:t>ii.</w:t>
            </w:r>
          </w:p>
        </w:tc>
        <w:tc>
          <w:tcPr>
            <w:tcW w:w="7240" w:type="dxa"/>
          </w:tcPr>
          <w:p w14:paraId="1345FCE9" w14:textId="7BE1D216" w:rsidR="00B74842" w:rsidRPr="00E350A3" w:rsidRDefault="00A20AB4" w:rsidP="008669F8">
            <w:pPr>
              <w:pStyle w:val="Sectiontext"/>
              <w:rPr>
                <w:rFonts w:cs="Arial"/>
                <w:b/>
              </w:rPr>
            </w:pPr>
            <w:r w:rsidRPr="00E350A3">
              <w:rPr>
                <w:rFonts w:cs="Arial"/>
              </w:rPr>
              <w:t>Chapter 16 Part 2A, Location allowance.</w:t>
            </w:r>
          </w:p>
        </w:tc>
      </w:tr>
      <w:tr w:rsidR="00B74842" w:rsidRPr="00E350A3" w14:paraId="02E7983D" w14:textId="77777777" w:rsidTr="00B74842">
        <w:tc>
          <w:tcPr>
            <w:tcW w:w="992" w:type="dxa"/>
          </w:tcPr>
          <w:p w14:paraId="1B50BA27" w14:textId="77777777" w:rsidR="00B74842" w:rsidRPr="00E350A3" w:rsidRDefault="00B74842" w:rsidP="008669F8">
            <w:pPr>
              <w:pStyle w:val="Sectiontext"/>
              <w:jc w:val="center"/>
              <w:rPr>
                <w:rFonts w:cs="Arial"/>
                <w:lang w:eastAsia="en-US"/>
              </w:rPr>
            </w:pPr>
            <w:r w:rsidRPr="00E350A3">
              <w:rPr>
                <w:rFonts w:cs="Arial"/>
                <w:lang w:eastAsia="en-US"/>
              </w:rPr>
              <w:t>2.</w:t>
            </w:r>
          </w:p>
        </w:tc>
        <w:tc>
          <w:tcPr>
            <w:tcW w:w="8374" w:type="dxa"/>
            <w:gridSpan w:val="3"/>
          </w:tcPr>
          <w:p w14:paraId="03021B8D" w14:textId="77777777" w:rsidR="00B74842" w:rsidRPr="00E350A3" w:rsidRDefault="00B74842" w:rsidP="008669F8">
            <w:pPr>
              <w:pStyle w:val="Sectiontext"/>
              <w:rPr>
                <w:rFonts w:cs="Arial"/>
              </w:rPr>
            </w:pPr>
            <w:r w:rsidRPr="00E350A3">
              <w:rPr>
                <w:rFonts w:cs="Arial"/>
              </w:rPr>
              <w:t>The member ceases to be eligible for the accompanied rate of the allowance if the Director of Attaché and Overseas Management decides it is reasonable in the circumstances until the day the dependant returns to the posting location overseas.</w:t>
            </w:r>
          </w:p>
        </w:tc>
      </w:tr>
      <w:tr w:rsidR="00B74842" w:rsidRPr="00E350A3" w14:paraId="37F6A162" w14:textId="77777777" w:rsidTr="00B74842">
        <w:tc>
          <w:tcPr>
            <w:tcW w:w="992" w:type="dxa"/>
          </w:tcPr>
          <w:p w14:paraId="09C80F7E" w14:textId="77777777" w:rsidR="00B74842" w:rsidRPr="00E350A3" w:rsidRDefault="00B74842" w:rsidP="008669F8">
            <w:pPr>
              <w:pStyle w:val="Sectiontext"/>
              <w:jc w:val="center"/>
              <w:rPr>
                <w:rFonts w:cs="Arial"/>
                <w:lang w:eastAsia="en-US"/>
              </w:rPr>
            </w:pPr>
            <w:r w:rsidRPr="00E350A3">
              <w:rPr>
                <w:rFonts w:cs="Arial"/>
                <w:lang w:eastAsia="en-US"/>
              </w:rPr>
              <w:t>3.</w:t>
            </w:r>
          </w:p>
        </w:tc>
        <w:tc>
          <w:tcPr>
            <w:tcW w:w="8374" w:type="dxa"/>
            <w:gridSpan w:val="3"/>
          </w:tcPr>
          <w:p w14:paraId="5B070924" w14:textId="77777777" w:rsidR="00B74842" w:rsidRPr="00E350A3" w:rsidRDefault="00B74842" w:rsidP="008669F8">
            <w:pPr>
              <w:pStyle w:val="Sectiontext"/>
              <w:rPr>
                <w:rFonts w:cs="Arial"/>
              </w:rPr>
            </w:pPr>
            <w:r w:rsidRPr="00E350A3">
              <w:rPr>
                <w:rFonts w:cs="Arial"/>
              </w:rPr>
              <w:t>If subsection 2 applies, the member is eligible for the unaccompanied rate for the period the member does not receive the accompanied rate.</w:t>
            </w:r>
          </w:p>
        </w:tc>
      </w:tr>
    </w:tbl>
    <w:p w14:paraId="0B9A052C" w14:textId="0E300FFD" w:rsidR="00B74842" w:rsidRPr="00E350A3" w:rsidRDefault="00B74842" w:rsidP="008669F8">
      <w:pPr>
        <w:pStyle w:val="Heading5"/>
      </w:pPr>
      <w:bookmarkStart w:id="292" w:name="_Toc105055498"/>
      <w:r w:rsidRPr="00E350A3">
        <w:t>14A.1.23</w:t>
      </w:r>
      <w:r w:rsidR="0060420C" w:rsidRPr="00E350A3">
        <w:t>    </w:t>
      </w:r>
      <w:r w:rsidRPr="00E350A3">
        <w:t>Reunion travel</w:t>
      </w:r>
      <w:bookmarkEnd w:id="292"/>
    </w:p>
    <w:tbl>
      <w:tblPr>
        <w:tblW w:w="9366" w:type="dxa"/>
        <w:tblInd w:w="113" w:type="dxa"/>
        <w:tblLayout w:type="fixed"/>
        <w:tblLook w:val="04A0" w:firstRow="1" w:lastRow="0" w:firstColumn="1" w:lastColumn="0" w:noHBand="0" w:noVBand="1"/>
      </w:tblPr>
      <w:tblGrid>
        <w:gridCol w:w="991"/>
        <w:gridCol w:w="567"/>
        <w:gridCol w:w="567"/>
        <w:gridCol w:w="7234"/>
        <w:gridCol w:w="7"/>
      </w:tblGrid>
      <w:tr w:rsidR="00526B94" w:rsidRPr="00E350A3" w14:paraId="4849505C" w14:textId="77777777" w:rsidTr="00526B94">
        <w:tc>
          <w:tcPr>
            <w:tcW w:w="991" w:type="dxa"/>
          </w:tcPr>
          <w:p w14:paraId="2EC510EC" w14:textId="77777777" w:rsidR="00526B94" w:rsidRPr="00E350A3" w:rsidRDefault="00526B94" w:rsidP="008669F8">
            <w:pPr>
              <w:pStyle w:val="Sectiontext"/>
              <w:jc w:val="center"/>
            </w:pPr>
            <w:r w:rsidRPr="00E350A3">
              <w:t>1.</w:t>
            </w:r>
          </w:p>
        </w:tc>
        <w:tc>
          <w:tcPr>
            <w:tcW w:w="8375" w:type="dxa"/>
            <w:gridSpan w:val="4"/>
          </w:tcPr>
          <w:p w14:paraId="59270074" w14:textId="77777777" w:rsidR="00526B94" w:rsidRPr="00E350A3" w:rsidRDefault="00526B94" w:rsidP="008669F8">
            <w:pPr>
              <w:pStyle w:val="Sectiontext"/>
              <w:rPr>
                <w:iCs/>
              </w:rPr>
            </w:pPr>
            <w:r w:rsidRPr="00E350A3">
              <w:rPr>
                <w:iCs/>
              </w:rPr>
              <w:t>This section applies to a member whose dependant was evacuated from the posting location overseas.</w:t>
            </w:r>
          </w:p>
        </w:tc>
      </w:tr>
      <w:tr w:rsidR="00B74842" w:rsidRPr="00E350A3" w14:paraId="2B6DB6A8" w14:textId="77777777" w:rsidTr="00526B94">
        <w:tc>
          <w:tcPr>
            <w:tcW w:w="991" w:type="dxa"/>
          </w:tcPr>
          <w:p w14:paraId="3F9CBAAE" w14:textId="77777777" w:rsidR="00B74842" w:rsidRPr="00E350A3" w:rsidRDefault="00B74842" w:rsidP="008669F8">
            <w:pPr>
              <w:pStyle w:val="Sectiontext"/>
              <w:jc w:val="center"/>
              <w:rPr>
                <w:rFonts w:cs="Arial"/>
                <w:lang w:eastAsia="en-US"/>
              </w:rPr>
            </w:pPr>
            <w:r w:rsidRPr="00E350A3">
              <w:rPr>
                <w:rFonts w:cs="Arial"/>
                <w:lang w:eastAsia="en-US"/>
              </w:rPr>
              <w:t>2.</w:t>
            </w:r>
          </w:p>
        </w:tc>
        <w:tc>
          <w:tcPr>
            <w:tcW w:w="8375" w:type="dxa"/>
            <w:gridSpan w:val="4"/>
          </w:tcPr>
          <w:p w14:paraId="7AB27635" w14:textId="77777777" w:rsidR="00B74842" w:rsidRPr="00E350A3" w:rsidRDefault="00B74842" w:rsidP="008669F8">
            <w:pPr>
              <w:pStyle w:val="Sectiontext"/>
              <w:rPr>
                <w:rFonts w:cs="Arial"/>
              </w:rPr>
            </w:pPr>
            <w:r w:rsidRPr="00E350A3">
              <w:rPr>
                <w:rFonts w:cs="Arial"/>
              </w:rPr>
              <w:t>The member is eligible for a return economy class flight between the posting locations to the nearest airport to their dependant if all of the following apply.</w:t>
            </w:r>
          </w:p>
        </w:tc>
      </w:tr>
      <w:tr w:rsidR="00B74842" w:rsidRPr="00E350A3" w14:paraId="529C4927" w14:textId="77777777" w:rsidTr="00526B94">
        <w:tc>
          <w:tcPr>
            <w:tcW w:w="991" w:type="dxa"/>
          </w:tcPr>
          <w:p w14:paraId="2B0517FC" w14:textId="77777777" w:rsidR="00B74842" w:rsidRPr="00E350A3" w:rsidRDefault="00B74842" w:rsidP="008669F8">
            <w:pPr>
              <w:pStyle w:val="Sectiontext"/>
              <w:jc w:val="center"/>
              <w:rPr>
                <w:rFonts w:cs="Arial"/>
                <w:lang w:eastAsia="en-US"/>
              </w:rPr>
            </w:pPr>
          </w:p>
        </w:tc>
        <w:tc>
          <w:tcPr>
            <w:tcW w:w="567" w:type="dxa"/>
          </w:tcPr>
          <w:p w14:paraId="7D75E6ED" w14:textId="77777777" w:rsidR="00B74842" w:rsidRPr="00E350A3" w:rsidRDefault="00B74842" w:rsidP="00CE281E">
            <w:pPr>
              <w:pStyle w:val="Sectiontext"/>
              <w:jc w:val="center"/>
              <w:rPr>
                <w:rFonts w:cs="Arial"/>
                <w:lang w:eastAsia="en-US"/>
              </w:rPr>
            </w:pPr>
            <w:r w:rsidRPr="00E350A3">
              <w:rPr>
                <w:rFonts w:cs="Arial"/>
                <w:lang w:eastAsia="en-US"/>
              </w:rPr>
              <w:t>a.</w:t>
            </w:r>
          </w:p>
        </w:tc>
        <w:tc>
          <w:tcPr>
            <w:tcW w:w="7808" w:type="dxa"/>
            <w:gridSpan w:val="3"/>
          </w:tcPr>
          <w:p w14:paraId="2F28FDC5" w14:textId="77777777" w:rsidR="00B74842" w:rsidRPr="00E350A3" w:rsidRDefault="00B74842" w:rsidP="008669F8">
            <w:pPr>
              <w:pStyle w:val="Sectiontext"/>
              <w:rPr>
                <w:rFonts w:cs="Arial"/>
              </w:rPr>
            </w:pPr>
            <w:r w:rsidRPr="00E350A3">
              <w:rPr>
                <w:rFonts w:cs="Arial"/>
              </w:rPr>
              <w:t>One of the following applies.</w:t>
            </w:r>
          </w:p>
        </w:tc>
      </w:tr>
      <w:tr w:rsidR="00B74842" w:rsidRPr="00E350A3" w14:paraId="0FEBBA18" w14:textId="77777777" w:rsidTr="00526B94">
        <w:tc>
          <w:tcPr>
            <w:tcW w:w="991" w:type="dxa"/>
          </w:tcPr>
          <w:p w14:paraId="50AF4E29" w14:textId="77777777" w:rsidR="00B74842" w:rsidRPr="00E350A3" w:rsidRDefault="00B74842" w:rsidP="008669F8">
            <w:pPr>
              <w:pStyle w:val="Sectiontext"/>
              <w:jc w:val="center"/>
              <w:rPr>
                <w:rFonts w:cs="Arial"/>
                <w:lang w:eastAsia="en-US"/>
              </w:rPr>
            </w:pPr>
          </w:p>
        </w:tc>
        <w:tc>
          <w:tcPr>
            <w:tcW w:w="567" w:type="dxa"/>
          </w:tcPr>
          <w:p w14:paraId="7056516F" w14:textId="77777777" w:rsidR="00B74842" w:rsidRPr="00E350A3" w:rsidRDefault="00B74842" w:rsidP="008669F8">
            <w:pPr>
              <w:pStyle w:val="Sectiontext"/>
              <w:rPr>
                <w:rFonts w:cs="Arial"/>
                <w:lang w:eastAsia="en-US"/>
              </w:rPr>
            </w:pPr>
          </w:p>
        </w:tc>
        <w:tc>
          <w:tcPr>
            <w:tcW w:w="567" w:type="dxa"/>
          </w:tcPr>
          <w:p w14:paraId="3A7F07A9" w14:textId="77777777" w:rsidR="00B74842" w:rsidRPr="00E350A3" w:rsidRDefault="00B74842" w:rsidP="008669F8">
            <w:pPr>
              <w:pStyle w:val="Sectiontext"/>
              <w:rPr>
                <w:rFonts w:cs="Arial"/>
              </w:rPr>
            </w:pPr>
            <w:r w:rsidRPr="00E350A3">
              <w:rPr>
                <w:rFonts w:cs="Arial"/>
              </w:rPr>
              <w:t>i.</w:t>
            </w:r>
          </w:p>
        </w:tc>
        <w:tc>
          <w:tcPr>
            <w:tcW w:w="7241" w:type="dxa"/>
            <w:gridSpan w:val="2"/>
          </w:tcPr>
          <w:p w14:paraId="3655AD72" w14:textId="77777777" w:rsidR="00B74842" w:rsidRPr="00E350A3" w:rsidRDefault="00B74842" w:rsidP="008669F8">
            <w:pPr>
              <w:pStyle w:val="Sectiontext"/>
              <w:rPr>
                <w:rFonts w:cs="Arial"/>
              </w:rPr>
            </w:pPr>
            <w:r w:rsidRPr="00E350A3">
              <w:rPr>
                <w:rFonts w:cs="Arial"/>
              </w:rPr>
              <w:t>The dependant’s evacuation flight was at least 3 months before the day the member’s reunion flight to Australia departs.</w:t>
            </w:r>
          </w:p>
        </w:tc>
      </w:tr>
      <w:tr w:rsidR="00B74842" w:rsidRPr="00E350A3" w14:paraId="6B62AFDC" w14:textId="77777777" w:rsidTr="00526B94">
        <w:tc>
          <w:tcPr>
            <w:tcW w:w="991" w:type="dxa"/>
          </w:tcPr>
          <w:p w14:paraId="614EEFBA" w14:textId="77777777" w:rsidR="00B74842" w:rsidRPr="00E350A3" w:rsidRDefault="00B74842" w:rsidP="008669F8">
            <w:pPr>
              <w:pStyle w:val="Sectiontext"/>
              <w:jc w:val="center"/>
              <w:rPr>
                <w:rFonts w:cs="Arial"/>
                <w:lang w:eastAsia="en-US"/>
              </w:rPr>
            </w:pPr>
          </w:p>
        </w:tc>
        <w:tc>
          <w:tcPr>
            <w:tcW w:w="567" w:type="dxa"/>
          </w:tcPr>
          <w:p w14:paraId="2C4F9793" w14:textId="77777777" w:rsidR="00B74842" w:rsidRPr="00E350A3" w:rsidRDefault="00B74842" w:rsidP="008669F8">
            <w:pPr>
              <w:pStyle w:val="Sectiontext"/>
              <w:rPr>
                <w:rFonts w:cs="Arial"/>
                <w:lang w:eastAsia="en-US"/>
              </w:rPr>
            </w:pPr>
          </w:p>
        </w:tc>
        <w:tc>
          <w:tcPr>
            <w:tcW w:w="567" w:type="dxa"/>
          </w:tcPr>
          <w:p w14:paraId="0476B68D" w14:textId="77777777" w:rsidR="00B74842" w:rsidRPr="00E350A3" w:rsidRDefault="00B74842" w:rsidP="008669F8">
            <w:pPr>
              <w:pStyle w:val="Sectiontext"/>
              <w:rPr>
                <w:rFonts w:cs="Arial"/>
              </w:rPr>
            </w:pPr>
            <w:r w:rsidRPr="00E350A3">
              <w:rPr>
                <w:rFonts w:cs="Arial"/>
              </w:rPr>
              <w:t>ii.</w:t>
            </w:r>
          </w:p>
        </w:tc>
        <w:tc>
          <w:tcPr>
            <w:tcW w:w="7241" w:type="dxa"/>
            <w:gridSpan w:val="2"/>
          </w:tcPr>
          <w:p w14:paraId="5945F206" w14:textId="77777777" w:rsidR="00B74842" w:rsidRPr="00E350A3" w:rsidRDefault="00B74842" w:rsidP="008669F8">
            <w:pPr>
              <w:pStyle w:val="Sectiontext"/>
              <w:rPr>
                <w:rFonts w:cs="Arial"/>
              </w:rPr>
            </w:pPr>
            <w:r w:rsidRPr="00E350A3">
              <w:rPr>
                <w:rFonts w:cs="Arial"/>
              </w:rPr>
              <w:t>The member's last return reunion flight to the posting location overseas was at least 3 months before the day the member’s reunion flight to Australia departs.</w:t>
            </w:r>
          </w:p>
        </w:tc>
      </w:tr>
      <w:tr w:rsidR="00526B94" w:rsidRPr="00E350A3" w14:paraId="201D6A57" w14:textId="77777777" w:rsidTr="00526B94">
        <w:tc>
          <w:tcPr>
            <w:tcW w:w="991" w:type="dxa"/>
          </w:tcPr>
          <w:p w14:paraId="44018967" w14:textId="77777777" w:rsidR="00526B94" w:rsidRPr="00E350A3" w:rsidRDefault="00526B94" w:rsidP="008669F8">
            <w:pPr>
              <w:pStyle w:val="Sectiontext"/>
              <w:jc w:val="center"/>
              <w:rPr>
                <w:rFonts w:cs="Arial"/>
                <w:lang w:eastAsia="en-US"/>
              </w:rPr>
            </w:pPr>
          </w:p>
        </w:tc>
        <w:tc>
          <w:tcPr>
            <w:tcW w:w="567" w:type="dxa"/>
          </w:tcPr>
          <w:p w14:paraId="0A00FF46" w14:textId="77777777" w:rsidR="00526B94" w:rsidRPr="00E350A3" w:rsidRDefault="00526B94" w:rsidP="008669F8">
            <w:pPr>
              <w:pStyle w:val="Sectiontext"/>
              <w:rPr>
                <w:rFonts w:cs="Arial"/>
                <w:lang w:eastAsia="en-US"/>
              </w:rPr>
            </w:pPr>
          </w:p>
        </w:tc>
        <w:tc>
          <w:tcPr>
            <w:tcW w:w="567" w:type="dxa"/>
          </w:tcPr>
          <w:p w14:paraId="634DE583" w14:textId="77777777" w:rsidR="00526B94" w:rsidRPr="00E350A3" w:rsidRDefault="00526B94" w:rsidP="008669F8">
            <w:pPr>
              <w:pStyle w:val="Sectiontext"/>
              <w:rPr>
                <w:rFonts w:cs="Arial"/>
                <w:iCs/>
                <w:lang w:eastAsia="en-US"/>
              </w:rPr>
            </w:pPr>
            <w:r w:rsidRPr="00E350A3">
              <w:rPr>
                <w:rFonts w:cs="Arial"/>
                <w:iCs/>
                <w:lang w:eastAsia="en-US"/>
              </w:rPr>
              <w:t>iii.</w:t>
            </w:r>
          </w:p>
        </w:tc>
        <w:tc>
          <w:tcPr>
            <w:tcW w:w="7241" w:type="dxa"/>
            <w:gridSpan w:val="2"/>
          </w:tcPr>
          <w:p w14:paraId="3E6ABE90" w14:textId="77777777" w:rsidR="00526B94" w:rsidRPr="00E350A3" w:rsidRDefault="00526B94" w:rsidP="008669F8">
            <w:pPr>
              <w:pStyle w:val="Sectiontext"/>
              <w:rPr>
                <w:rFonts w:cs="Arial"/>
                <w:iCs/>
                <w:lang w:eastAsia="en-US"/>
              </w:rPr>
            </w:pPr>
            <w:r w:rsidRPr="00E350A3">
              <w:rPr>
                <w:rFonts w:cs="Arial"/>
                <w:iCs/>
                <w:lang w:eastAsia="en-US"/>
              </w:rPr>
              <w:t>A period less than three months after the member’s dependant were evacuated from the posting location or the member’s last reunion flight if the decision maker considers it reasonable in the circumstances.</w:t>
            </w:r>
          </w:p>
        </w:tc>
      </w:tr>
      <w:tr w:rsidR="00B74842" w:rsidRPr="00E350A3" w14:paraId="0E2D9E34" w14:textId="77777777" w:rsidTr="00526B94">
        <w:tc>
          <w:tcPr>
            <w:tcW w:w="991" w:type="dxa"/>
          </w:tcPr>
          <w:p w14:paraId="23853EC9" w14:textId="77777777" w:rsidR="00B74842" w:rsidRPr="00E350A3" w:rsidRDefault="00B74842" w:rsidP="008669F8">
            <w:pPr>
              <w:pStyle w:val="Sectiontext"/>
              <w:jc w:val="center"/>
              <w:rPr>
                <w:rFonts w:cs="Arial"/>
                <w:lang w:eastAsia="en-US"/>
              </w:rPr>
            </w:pPr>
          </w:p>
        </w:tc>
        <w:tc>
          <w:tcPr>
            <w:tcW w:w="567" w:type="dxa"/>
          </w:tcPr>
          <w:p w14:paraId="49C65AD1" w14:textId="77777777" w:rsidR="00B74842" w:rsidRPr="00E350A3" w:rsidRDefault="00B74842" w:rsidP="00CE281E">
            <w:pPr>
              <w:pStyle w:val="Sectiontext"/>
              <w:jc w:val="center"/>
              <w:rPr>
                <w:rFonts w:cs="Arial"/>
                <w:lang w:eastAsia="en-US"/>
              </w:rPr>
            </w:pPr>
            <w:r w:rsidRPr="00E350A3">
              <w:rPr>
                <w:rFonts w:cs="Arial"/>
                <w:lang w:eastAsia="en-US"/>
              </w:rPr>
              <w:t>b.</w:t>
            </w:r>
          </w:p>
        </w:tc>
        <w:tc>
          <w:tcPr>
            <w:tcW w:w="7808" w:type="dxa"/>
            <w:gridSpan w:val="3"/>
          </w:tcPr>
          <w:p w14:paraId="5996EDCC" w14:textId="77777777" w:rsidR="00B74842" w:rsidRPr="00E350A3" w:rsidRDefault="00B74842" w:rsidP="008669F8">
            <w:pPr>
              <w:pStyle w:val="Sectiontext"/>
              <w:rPr>
                <w:rFonts w:cs="Arial"/>
              </w:rPr>
            </w:pPr>
            <w:r w:rsidRPr="00E350A3">
              <w:rPr>
                <w:rFonts w:cs="Arial"/>
              </w:rPr>
              <w:t>The member has recreation leave credits available for the duration of the reunion visit.</w:t>
            </w:r>
          </w:p>
        </w:tc>
      </w:tr>
      <w:tr w:rsidR="00B74842" w:rsidRPr="00E350A3" w14:paraId="49EA9171" w14:textId="77777777" w:rsidTr="00526B94">
        <w:tc>
          <w:tcPr>
            <w:tcW w:w="991" w:type="dxa"/>
          </w:tcPr>
          <w:p w14:paraId="071AE45F" w14:textId="77777777" w:rsidR="00B74842" w:rsidRPr="00E350A3" w:rsidRDefault="00B74842" w:rsidP="008669F8">
            <w:pPr>
              <w:pStyle w:val="Sectiontext"/>
              <w:jc w:val="center"/>
              <w:rPr>
                <w:rFonts w:cs="Arial"/>
                <w:lang w:eastAsia="en-US"/>
              </w:rPr>
            </w:pPr>
          </w:p>
        </w:tc>
        <w:tc>
          <w:tcPr>
            <w:tcW w:w="567" w:type="dxa"/>
          </w:tcPr>
          <w:p w14:paraId="2DB7BBD2" w14:textId="77777777" w:rsidR="00B74842" w:rsidRPr="00E350A3" w:rsidRDefault="00B74842" w:rsidP="00CE281E">
            <w:pPr>
              <w:pStyle w:val="Sectiontext"/>
              <w:jc w:val="center"/>
              <w:rPr>
                <w:rFonts w:cs="Arial"/>
                <w:lang w:eastAsia="en-US"/>
              </w:rPr>
            </w:pPr>
            <w:r w:rsidRPr="00E350A3">
              <w:rPr>
                <w:rFonts w:cs="Arial"/>
                <w:lang w:eastAsia="en-US"/>
              </w:rPr>
              <w:t>c.</w:t>
            </w:r>
          </w:p>
        </w:tc>
        <w:tc>
          <w:tcPr>
            <w:tcW w:w="7808" w:type="dxa"/>
            <w:gridSpan w:val="3"/>
          </w:tcPr>
          <w:p w14:paraId="1D972170" w14:textId="516ADE11" w:rsidR="00B74842" w:rsidRPr="00E350A3" w:rsidRDefault="00B74842" w:rsidP="008669F8">
            <w:pPr>
              <w:pStyle w:val="Sectiontext"/>
              <w:rPr>
                <w:rFonts w:cs="Arial"/>
              </w:rPr>
            </w:pPr>
            <w:r w:rsidRPr="00E350A3">
              <w:rPr>
                <w:rFonts w:cs="Arial"/>
              </w:rPr>
              <w:t>The member has been granted leave for the duration of the reunion visit.</w:t>
            </w:r>
          </w:p>
        </w:tc>
      </w:tr>
      <w:tr w:rsidR="00B74842" w:rsidRPr="00E350A3" w14:paraId="789DEB1D" w14:textId="77777777" w:rsidTr="00526B94">
        <w:tc>
          <w:tcPr>
            <w:tcW w:w="991" w:type="dxa"/>
          </w:tcPr>
          <w:p w14:paraId="46DA6807" w14:textId="77777777" w:rsidR="00B74842" w:rsidRPr="00E350A3" w:rsidRDefault="00B74842" w:rsidP="008669F8">
            <w:pPr>
              <w:pStyle w:val="Sectiontext"/>
              <w:jc w:val="center"/>
              <w:rPr>
                <w:rFonts w:cs="Arial"/>
                <w:lang w:eastAsia="en-US"/>
              </w:rPr>
            </w:pPr>
          </w:p>
        </w:tc>
        <w:tc>
          <w:tcPr>
            <w:tcW w:w="8375" w:type="dxa"/>
            <w:gridSpan w:val="4"/>
          </w:tcPr>
          <w:p w14:paraId="43D5B56D" w14:textId="77777777" w:rsidR="00B74842" w:rsidRPr="00E350A3" w:rsidRDefault="00B74842" w:rsidP="008669F8">
            <w:pPr>
              <w:pStyle w:val="Sectiontext"/>
              <w:rPr>
                <w:rFonts w:cs="Arial"/>
              </w:rPr>
            </w:pPr>
            <w:r w:rsidRPr="00E350A3">
              <w:rPr>
                <w:rFonts w:cs="Arial"/>
                <w:b/>
              </w:rPr>
              <w:t>Note:</w:t>
            </w:r>
            <w:r w:rsidRPr="00E350A3">
              <w:rPr>
                <w:rFonts w:cs="Arial"/>
              </w:rPr>
              <w:t xml:space="preserve"> A member’s ability to access reunion travel under this section may be limited by international travel restrictions.</w:t>
            </w:r>
          </w:p>
        </w:tc>
      </w:tr>
      <w:tr w:rsidR="00526B94" w:rsidRPr="00E350A3" w14:paraId="17430F44" w14:textId="77777777" w:rsidTr="00526B94">
        <w:tblPrEx>
          <w:tblLook w:val="0000" w:firstRow="0" w:lastRow="0" w:firstColumn="0" w:lastColumn="0" w:noHBand="0" w:noVBand="0"/>
        </w:tblPrEx>
        <w:trPr>
          <w:gridAfter w:val="1"/>
          <w:wAfter w:w="7" w:type="dxa"/>
        </w:trPr>
        <w:tc>
          <w:tcPr>
            <w:tcW w:w="991" w:type="dxa"/>
          </w:tcPr>
          <w:p w14:paraId="5D51B38A" w14:textId="77777777" w:rsidR="00526B94" w:rsidRPr="00E350A3" w:rsidRDefault="00526B94" w:rsidP="008669F8">
            <w:pPr>
              <w:pStyle w:val="Sectiontext"/>
              <w:jc w:val="center"/>
            </w:pPr>
            <w:r w:rsidRPr="00E350A3">
              <w:t>2A.</w:t>
            </w:r>
          </w:p>
        </w:tc>
        <w:tc>
          <w:tcPr>
            <w:tcW w:w="8368" w:type="dxa"/>
            <w:gridSpan w:val="3"/>
          </w:tcPr>
          <w:p w14:paraId="2261A6A7" w14:textId="77777777" w:rsidR="00526B94" w:rsidRPr="00E350A3" w:rsidRDefault="00526B94" w:rsidP="008669F8">
            <w:pPr>
              <w:pStyle w:val="Sectiontext"/>
              <w:rPr>
                <w:iCs/>
              </w:rPr>
            </w:pPr>
            <w:r w:rsidRPr="00E350A3">
              <w:rPr>
                <w:iCs/>
              </w:rPr>
              <w:t xml:space="preserve">For the purpose of subsection 2, </w:t>
            </w:r>
            <w:r w:rsidRPr="00E350A3">
              <w:rPr>
                <w:b/>
                <w:iCs/>
              </w:rPr>
              <w:t xml:space="preserve">decision maker </w:t>
            </w:r>
            <w:r w:rsidRPr="00E350A3">
              <w:rPr>
                <w:iCs/>
              </w:rPr>
              <w:t>means one of the following.</w:t>
            </w:r>
          </w:p>
        </w:tc>
      </w:tr>
      <w:tr w:rsidR="00526B94" w:rsidRPr="00E350A3" w14:paraId="1B24DAF7" w14:textId="77777777" w:rsidTr="00526B94">
        <w:trPr>
          <w:gridAfter w:val="1"/>
          <w:wAfter w:w="7" w:type="dxa"/>
        </w:trPr>
        <w:tc>
          <w:tcPr>
            <w:tcW w:w="991" w:type="dxa"/>
          </w:tcPr>
          <w:p w14:paraId="02AD58D5" w14:textId="77777777" w:rsidR="00526B94" w:rsidRPr="00E350A3" w:rsidRDefault="00526B94" w:rsidP="008669F8">
            <w:pPr>
              <w:pStyle w:val="Sectiontext"/>
              <w:jc w:val="center"/>
              <w:rPr>
                <w:lang w:eastAsia="en-US"/>
              </w:rPr>
            </w:pPr>
          </w:p>
        </w:tc>
        <w:tc>
          <w:tcPr>
            <w:tcW w:w="567" w:type="dxa"/>
            <w:hideMark/>
          </w:tcPr>
          <w:p w14:paraId="4F358E89" w14:textId="77777777" w:rsidR="00526B94" w:rsidRPr="00E350A3" w:rsidRDefault="00526B94" w:rsidP="008669F8">
            <w:pPr>
              <w:pStyle w:val="Sectiontext"/>
              <w:jc w:val="center"/>
              <w:rPr>
                <w:rFonts w:cs="Arial"/>
                <w:lang w:eastAsia="en-US"/>
              </w:rPr>
            </w:pPr>
            <w:r w:rsidRPr="00E350A3">
              <w:rPr>
                <w:rFonts w:cs="Arial"/>
                <w:lang w:eastAsia="en-US"/>
              </w:rPr>
              <w:t>a.</w:t>
            </w:r>
          </w:p>
        </w:tc>
        <w:tc>
          <w:tcPr>
            <w:tcW w:w="7801" w:type="dxa"/>
            <w:gridSpan w:val="2"/>
          </w:tcPr>
          <w:p w14:paraId="54AA0F96" w14:textId="77777777" w:rsidR="00526B94" w:rsidRPr="00E350A3" w:rsidRDefault="00526B94" w:rsidP="008669F8">
            <w:pPr>
              <w:pStyle w:val="Sectiontext"/>
              <w:rPr>
                <w:rFonts w:cs="Arial"/>
                <w:lang w:eastAsia="en-US"/>
              </w:rPr>
            </w:pPr>
            <w:r w:rsidRPr="00E350A3">
              <w:rPr>
                <w:rFonts w:cs="Arial"/>
                <w:lang w:eastAsia="en-US"/>
              </w:rPr>
              <w:t>The Director of Attaché and Overseas Management.</w:t>
            </w:r>
          </w:p>
        </w:tc>
      </w:tr>
      <w:tr w:rsidR="00526B94" w:rsidRPr="00E350A3" w14:paraId="6B4D88A3" w14:textId="77777777" w:rsidTr="00526B94">
        <w:trPr>
          <w:gridAfter w:val="1"/>
          <w:wAfter w:w="7" w:type="dxa"/>
        </w:trPr>
        <w:tc>
          <w:tcPr>
            <w:tcW w:w="991" w:type="dxa"/>
          </w:tcPr>
          <w:p w14:paraId="6FF0F7AA" w14:textId="77777777" w:rsidR="00526B94" w:rsidRPr="00E350A3" w:rsidRDefault="00526B94" w:rsidP="008669F8">
            <w:pPr>
              <w:pStyle w:val="Sectiontext"/>
              <w:jc w:val="center"/>
              <w:rPr>
                <w:lang w:eastAsia="en-US"/>
              </w:rPr>
            </w:pPr>
          </w:p>
        </w:tc>
        <w:tc>
          <w:tcPr>
            <w:tcW w:w="567" w:type="dxa"/>
            <w:hideMark/>
          </w:tcPr>
          <w:p w14:paraId="0A5A2EF8" w14:textId="77777777" w:rsidR="00526B94" w:rsidRPr="00E350A3" w:rsidRDefault="00526B94" w:rsidP="008669F8">
            <w:pPr>
              <w:pStyle w:val="Sectiontext"/>
              <w:jc w:val="center"/>
              <w:rPr>
                <w:rFonts w:cs="Arial"/>
                <w:lang w:eastAsia="en-US"/>
              </w:rPr>
            </w:pPr>
            <w:r w:rsidRPr="00E350A3">
              <w:rPr>
                <w:rFonts w:cs="Arial"/>
                <w:lang w:eastAsia="en-US"/>
              </w:rPr>
              <w:t>b.</w:t>
            </w:r>
          </w:p>
        </w:tc>
        <w:tc>
          <w:tcPr>
            <w:tcW w:w="7801" w:type="dxa"/>
            <w:gridSpan w:val="2"/>
          </w:tcPr>
          <w:p w14:paraId="40C89D76" w14:textId="77777777" w:rsidR="00526B94" w:rsidRPr="00E350A3" w:rsidRDefault="00526B94" w:rsidP="008669F8">
            <w:pPr>
              <w:pStyle w:val="Sectiontext"/>
              <w:rPr>
                <w:rFonts w:cs="Arial"/>
                <w:lang w:eastAsia="en-US"/>
              </w:rPr>
            </w:pPr>
            <w:r w:rsidRPr="00E350A3">
              <w:rPr>
                <w:rFonts w:cs="Arial"/>
                <w:lang w:eastAsia="en-US"/>
              </w:rPr>
              <w:t>The Senior ADF Representative at the overseas post.</w:t>
            </w:r>
          </w:p>
        </w:tc>
      </w:tr>
      <w:tr w:rsidR="00B74842" w:rsidRPr="00E350A3" w14:paraId="0DA6737A" w14:textId="77777777" w:rsidTr="00526B94">
        <w:tc>
          <w:tcPr>
            <w:tcW w:w="991" w:type="dxa"/>
          </w:tcPr>
          <w:p w14:paraId="187FCE14" w14:textId="77777777" w:rsidR="00B74842" w:rsidRPr="00E350A3" w:rsidRDefault="00B74842" w:rsidP="008669F8">
            <w:pPr>
              <w:pStyle w:val="Sectiontext"/>
              <w:jc w:val="center"/>
              <w:rPr>
                <w:rFonts w:cs="Arial"/>
                <w:lang w:eastAsia="en-US"/>
              </w:rPr>
            </w:pPr>
            <w:r w:rsidRPr="00E350A3">
              <w:rPr>
                <w:rFonts w:cs="Arial"/>
                <w:lang w:eastAsia="en-US"/>
              </w:rPr>
              <w:t>3.</w:t>
            </w:r>
          </w:p>
        </w:tc>
        <w:tc>
          <w:tcPr>
            <w:tcW w:w="8375" w:type="dxa"/>
            <w:gridSpan w:val="4"/>
          </w:tcPr>
          <w:p w14:paraId="7A11884A" w14:textId="77777777" w:rsidR="00B74842" w:rsidRPr="00E350A3" w:rsidRDefault="00B74842" w:rsidP="008669F8">
            <w:pPr>
              <w:pStyle w:val="Sectiontext"/>
              <w:rPr>
                <w:rFonts w:cs="Arial"/>
              </w:rPr>
            </w:pPr>
            <w:r w:rsidRPr="00E350A3">
              <w:rPr>
                <w:rFonts w:cs="Arial"/>
              </w:rPr>
              <w:t>A reunion visit taken under this section reduces the number of reunion visits a member is eligible for under section 15.3.12 by 1.</w:t>
            </w:r>
          </w:p>
        </w:tc>
      </w:tr>
    </w:tbl>
    <w:p w14:paraId="45A8B4B6" w14:textId="77777777" w:rsidR="00B74842" w:rsidRPr="00E350A3" w:rsidRDefault="00B74842" w:rsidP="008669F8"/>
    <w:p w14:paraId="74297617" w14:textId="3E110387" w:rsidR="00B74842" w:rsidRPr="00E350A3" w:rsidRDefault="00B74842" w:rsidP="008669F8">
      <w:pPr>
        <w:pStyle w:val="Heading3"/>
        <w:pageBreakBefore/>
      </w:pPr>
      <w:bookmarkStart w:id="293" w:name="_Toc105055499"/>
      <w:r w:rsidRPr="00E350A3">
        <w:t>Part 2: Absence from place of duty</w:t>
      </w:r>
      <w:bookmarkEnd w:id="293"/>
    </w:p>
    <w:p w14:paraId="75A45799" w14:textId="054B6C27" w:rsidR="00B74842" w:rsidRPr="00E350A3" w:rsidRDefault="00B74842" w:rsidP="008669F8">
      <w:pPr>
        <w:pStyle w:val="Heading5"/>
      </w:pPr>
      <w:bookmarkStart w:id="294" w:name="_Toc105055500"/>
      <w:r w:rsidRPr="00E350A3">
        <w:t>14A.2.1</w:t>
      </w:r>
      <w:r w:rsidR="0060420C" w:rsidRPr="00E350A3">
        <w:t>    </w:t>
      </w:r>
      <w:r w:rsidRPr="00E350A3">
        <w:t>Purpose</w:t>
      </w:r>
      <w:bookmarkEnd w:id="294"/>
    </w:p>
    <w:tbl>
      <w:tblPr>
        <w:tblW w:w="9359" w:type="dxa"/>
        <w:tblInd w:w="113" w:type="dxa"/>
        <w:tblLayout w:type="fixed"/>
        <w:tblLook w:val="04A0" w:firstRow="1" w:lastRow="0" w:firstColumn="1" w:lastColumn="0" w:noHBand="0" w:noVBand="1"/>
      </w:tblPr>
      <w:tblGrid>
        <w:gridCol w:w="992"/>
        <w:gridCol w:w="8367"/>
      </w:tblGrid>
      <w:tr w:rsidR="00B74842" w:rsidRPr="00E350A3" w14:paraId="3F7E4337" w14:textId="77777777" w:rsidTr="00B74842">
        <w:tc>
          <w:tcPr>
            <w:tcW w:w="992" w:type="dxa"/>
          </w:tcPr>
          <w:p w14:paraId="3CC1838A" w14:textId="77777777" w:rsidR="00B74842" w:rsidRPr="00E350A3" w:rsidRDefault="00B74842" w:rsidP="008669F8">
            <w:pPr>
              <w:pStyle w:val="Sectiontext"/>
              <w:jc w:val="center"/>
              <w:rPr>
                <w:rFonts w:cs="Arial"/>
                <w:lang w:eastAsia="en-US"/>
              </w:rPr>
            </w:pPr>
          </w:p>
        </w:tc>
        <w:tc>
          <w:tcPr>
            <w:tcW w:w="8367" w:type="dxa"/>
          </w:tcPr>
          <w:p w14:paraId="66E021D1" w14:textId="77777777" w:rsidR="00B74842" w:rsidRPr="00E350A3" w:rsidRDefault="00B74842" w:rsidP="008669F8">
            <w:pPr>
              <w:pStyle w:val="Sectiontext"/>
              <w:rPr>
                <w:rFonts w:cs="Arial"/>
                <w:lang w:eastAsia="en-US"/>
              </w:rPr>
            </w:pPr>
            <w:r w:rsidRPr="00E350A3">
              <w:rPr>
                <w:rFonts w:cs="Arial"/>
              </w:rPr>
              <w:t>The purpose of this Part is to provide a member and their dependant with accommodation in a location overseas if the person is required to isolate themself for quarantine purposes relating to the COVID-19.</w:t>
            </w:r>
          </w:p>
        </w:tc>
      </w:tr>
    </w:tbl>
    <w:p w14:paraId="69E56B38" w14:textId="1201E7E4" w:rsidR="00B74842" w:rsidRPr="00E350A3" w:rsidRDefault="00B74842" w:rsidP="008669F8">
      <w:pPr>
        <w:pStyle w:val="Heading5"/>
      </w:pPr>
      <w:bookmarkStart w:id="295" w:name="_Toc105055501"/>
      <w:r w:rsidRPr="00E350A3">
        <w:t>14A.2.2</w:t>
      </w:r>
      <w:r w:rsidR="0060420C" w:rsidRPr="00E350A3">
        <w:t>    </w:t>
      </w:r>
      <w:r w:rsidRPr="00E350A3">
        <w:t>Definitions</w:t>
      </w:r>
      <w:bookmarkEnd w:id="295"/>
    </w:p>
    <w:tbl>
      <w:tblPr>
        <w:tblW w:w="9359" w:type="dxa"/>
        <w:tblInd w:w="113" w:type="dxa"/>
        <w:tblLayout w:type="fixed"/>
        <w:tblLook w:val="04A0" w:firstRow="1" w:lastRow="0" w:firstColumn="1" w:lastColumn="0" w:noHBand="0" w:noVBand="1"/>
      </w:tblPr>
      <w:tblGrid>
        <w:gridCol w:w="992"/>
        <w:gridCol w:w="567"/>
        <w:gridCol w:w="7800"/>
      </w:tblGrid>
      <w:tr w:rsidR="00B74842" w:rsidRPr="00E350A3" w14:paraId="37036BF8" w14:textId="77777777" w:rsidTr="00FF4772">
        <w:tc>
          <w:tcPr>
            <w:tcW w:w="992" w:type="dxa"/>
          </w:tcPr>
          <w:p w14:paraId="214F462C" w14:textId="77777777" w:rsidR="00B74842" w:rsidRPr="00E350A3" w:rsidRDefault="00B74842" w:rsidP="008669F8">
            <w:pPr>
              <w:pStyle w:val="Sectiontext"/>
              <w:jc w:val="center"/>
              <w:rPr>
                <w:rFonts w:cs="Arial"/>
                <w:lang w:eastAsia="en-US"/>
              </w:rPr>
            </w:pPr>
          </w:p>
        </w:tc>
        <w:tc>
          <w:tcPr>
            <w:tcW w:w="8367" w:type="dxa"/>
            <w:gridSpan w:val="2"/>
          </w:tcPr>
          <w:p w14:paraId="7943BF00" w14:textId="77777777" w:rsidR="00B74842" w:rsidRPr="00E350A3" w:rsidRDefault="00B74842" w:rsidP="008669F8">
            <w:pPr>
              <w:pStyle w:val="Sectiontext"/>
              <w:rPr>
                <w:rFonts w:cs="Arial"/>
              </w:rPr>
            </w:pPr>
            <w:r w:rsidRPr="00E350A3">
              <w:rPr>
                <w:rFonts w:cs="Arial"/>
              </w:rPr>
              <w:t xml:space="preserve">In this Part the following apply. </w:t>
            </w:r>
          </w:p>
        </w:tc>
      </w:tr>
      <w:tr w:rsidR="00B74842" w:rsidRPr="00E350A3" w14:paraId="447B7357" w14:textId="77777777" w:rsidTr="00FF4772">
        <w:tc>
          <w:tcPr>
            <w:tcW w:w="992" w:type="dxa"/>
          </w:tcPr>
          <w:p w14:paraId="1951E46F" w14:textId="77777777" w:rsidR="00B74842" w:rsidRPr="00E350A3" w:rsidRDefault="00B74842" w:rsidP="008669F8">
            <w:pPr>
              <w:pStyle w:val="Sectiontext"/>
              <w:jc w:val="center"/>
              <w:rPr>
                <w:rFonts w:cs="Arial"/>
                <w:lang w:eastAsia="en-US"/>
              </w:rPr>
            </w:pPr>
          </w:p>
        </w:tc>
        <w:tc>
          <w:tcPr>
            <w:tcW w:w="8367" w:type="dxa"/>
            <w:gridSpan w:val="2"/>
            <w:hideMark/>
          </w:tcPr>
          <w:p w14:paraId="75B539E8" w14:textId="77777777" w:rsidR="00B74842" w:rsidRPr="00E350A3" w:rsidRDefault="00B74842" w:rsidP="008669F8">
            <w:pPr>
              <w:pStyle w:val="Sectiontext"/>
              <w:rPr>
                <w:rFonts w:cs="Arial"/>
                <w:lang w:eastAsia="en-US"/>
              </w:rPr>
            </w:pPr>
            <w:r w:rsidRPr="00E350A3">
              <w:rPr>
                <w:rFonts w:cs="Arial"/>
                <w:b/>
                <w:lang w:eastAsia="en-US"/>
              </w:rPr>
              <w:t>Family group</w:t>
            </w:r>
            <w:r w:rsidRPr="00E350A3">
              <w:rPr>
                <w:rFonts w:cs="Arial"/>
                <w:lang w:eastAsia="en-US"/>
              </w:rPr>
              <w:t xml:space="preserve"> means a group of persons consisting any of the following.</w:t>
            </w:r>
          </w:p>
        </w:tc>
      </w:tr>
      <w:tr w:rsidR="00B74842" w:rsidRPr="00E350A3" w14:paraId="284AB4E1" w14:textId="77777777" w:rsidTr="00FF4772">
        <w:tc>
          <w:tcPr>
            <w:tcW w:w="992" w:type="dxa"/>
          </w:tcPr>
          <w:p w14:paraId="4F04A666" w14:textId="77777777" w:rsidR="00B74842" w:rsidRPr="00E350A3" w:rsidRDefault="00B74842" w:rsidP="008669F8">
            <w:pPr>
              <w:pStyle w:val="Sectiontext"/>
              <w:jc w:val="center"/>
              <w:rPr>
                <w:rFonts w:cs="Arial"/>
                <w:lang w:eastAsia="en-US"/>
              </w:rPr>
            </w:pPr>
          </w:p>
        </w:tc>
        <w:tc>
          <w:tcPr>
            <w:tcW w:w="567" w:type="dxa"/>
          </w:tcPr>
          <w:p w14:paraId="00707013" w14:textId="77777777" w:rsidR="00B74842" w:rsidRPr="00E350A3" w:rsidRDefault="00B74842" w:rsidP="00CE281E">
            <w:pPr>
              <w:pStyle w:val="Sectiontext"/>
              <w:jc w:val="center"/>
              <w:rPr>
                <w:rFonts w:cs="Arial"/>
                <w:lang w:eastAsia="en-US"/>
              </w:rPr>
            </w:pPr>
            <w:r w:rsidRPr="00E350A3">
              <w:rPr>
                <w:rFonts w:cs="Arial"/>
                <w:lang w:eastAsia="en-US"/>
              </w:rPr>
              <w:t>a.</w:t>
            </w:r>
          </w:p>
        </w:tc>
        <w:tc>
          <w:tcPr>
            <w:tcW w:w="7800" w:type="dxa"/>
          </w:tcPr>
          <w:p w14:paraId="74883448" w14:textId="77777777" w:rsidR="00B74842" w:rsidRPr="00E350A3" w:rsidRDefault="00B74842" w:rsidP="008669F8">
            <w:pPr>
              <w:pStyle w:val="Sectiontext"/>
              <w:rPr>
                <w:rFonts w:cs="Arial"/>
              </w:rPr>
            </w:pPr>
            <w:r w:rsidRPr="00E350A3">
              <w:rPr>
                <w:rFonts w:cs="Arial"/>
              </w:rPr>
              <w:t>A member.</w:t>
            </w:r>
          </w:p>
        </w:tc>
      </w:tr>
      <w:tr w:rsidR="00B74842" w:rsidRPr="00E350A3" w14:paraId="67851C35" w14:textId="77777777" w:rsidTr="00FF4772">
        <w:tc>
          <w:tcPr>
            <w:tcW w:w="992" w:type="dxa"/>
          </w:tcPr>
          <w:p w14:paraId="5509F161" w14:textId="77777777" w:rsidR="00B74842" w:rsidRPr="00E350A3" w:rsidRDefault="00B74842" w:rsidP="008669F8">
            <w:pPr>
              <w:pStyle w:val="Sectiontext"/>
              <w:jc w:val="center"/>
              <w:rPr>
                <w:rFonts w:cs="Arial"/>
                <w:lang w:eastAsia="en-US"/>
              </w:rPr>
            </w:pPr>
          </w:p>
        </w:tc>
        <w:tc>
          <w:tcPr>
            <w:tcW w:w="567" w:type="dxa"/>
          </w:tcPr>
          <w:p w14:paraId="797E07AD" w14:textId="77777777" w:rsidR="00B74842" w:rsidRPr="00E350A3" w:rsidRDefault="00B74842" w:rsidP="00CE281E">
            <w:pPr>
              <w:pStyle w:val="Sectiontext"/>
              <w:jc w:val="center"/>
              <w:rPr>
                <w:rFonts w:cs="Arial"/>
                <w:lang w:eastAsia="en-US"/>
              </w:rPr>
            </w:pPr>
            <w:r w:rsidRPr="00E350A3">
              <w:rPr>
                <w:rFonts w:cs="Arial"/>
                <w:lang w:eastAsia="en-US"/>
              </w:rPr>
              <w:t>b.</w:t>
            </w:r>
          </w:p>
        </w:tc>
        <w:tc>
          <w:tcPr>
            <w:tcW w:w="7800" w:type="dxa"/>
          </w:tcPr>
          <w:p w14:paraId="72F97832" w14:textId="77777777" w:rsidR="00B74842" w:rsidRPr="00E350A3" w:rsidRDefault="00B74842" w:rsidP="008669F8">
            <w:pPr>
              <w:pStyle w:val="Sectiontext"/>
              <w:rPr>
                <w:rFonts w:cs="Arial"/>
                <w:lang w:eastAsia="en-US"/>
              </w:rPr>
            </w:pPr>
            <w:r w:rsidRPr="00E350A3">
              <w:rPr>
                <w:rFonts w:cs="Arial"/>
              </w:rPr>
              <w:t>A person who has been recognised as a dependant of the member in paragraph a.</w:t>
            </w:r>
          </w:p>
        </w:tc>
      </w:tr>
    </w:tbl>
    <w:p w14:paraId="03E9DC7C" w14:textId="21DEABD5" w:rsidR="00B74842" w:rsidRPr="00E350A3" w:rsidRDefault="00B74842" w:rsidP="008669F8">
      <w:pPr>
        <w:pStyle w:val="Heading5"/>
      </w:pPr>
      <w:bookmarkStart w:id="296" w:name="_Toc105055502"/>
      <w:r w:rsidRPr="00E350A3">
        <w:t>14A.2.3</w:t>
      </w:r>
      <w:r w:rsidR="0060420C" w:rsidRPr="00E350A3">
        <w:t>    </w:t>
      </w:r>
      <w:r w:rsidRPr="00E350A3">
        <w:t>Person this Part applies to</w:t>
      </w:r>
      <w:bookmarkEnd w:id="296"/>
    </w:p>
    <w:tbl>
      <w:tblPr>
        <w:tblW w:w="9359" w:type="dxa"/>
        <w:tblInd w:w="113" w:type="dxa"/>
        <w:tblLayout w:type="fixed"/>
        <w:tblLook w:val="04A0" w:firstRow="1" w:lastRow="0" w:firstColumn="1" w:lastColumn="0" w:noHBand="0" w:noVBand="1"/>
      </w:tblPr>
      <w:tblGrid>
        <w:gridCol w:w="992"/>
        <w:gridCol w:w="563"/>
        <w:gridCol w:w="7804"/>
      </w:tblGrid>
      <w:tr w:rsidR="00B74842" w:rsidRPr="00E350A3" w14:paraId="255E8AC0" w14:textId="77777777" w:rsidTr="00B74842">
        <w:tc>
          <w:tcPr>
            <w:tcW w:w="992" w:type="dxa"/>
          </w:tcPr>
          <w:p w14:paraId="3DBC265D" w14:textId="77777777" w:rsidR="00B74842" w:rsidRPr="00E350A3" w:rsidRDefault="00B74842" w:rsidP="008669F8">
            <w:pPr>
              <w:pStyle w:val="Sectiontext"/>
              <w:jc w:val="center"/>
              <w:rPr>
                <w:rFonts w:cs="Arial"/>
                <w:lang w:eastAsia="en-US"/>
              </w:rPr>
            </w:pPr>
          </w:p>
        </w:tc>
        <w:tc>
          <w:tcPr>
            <w:tcW w:w="8367" w:type="dxa"/>
            <w:gridSpan w:val="2"/>
          </w:tcPr>
          <w:p w14:paraId="761882CB" w14:textId="77777777" w:rsidR="00B74842" w:rsidRPr="00E350A3" w:rsidRDefault="00B74842" w:rsidP="008669F8">
            <w:pPr>
              <w:pStyle w:val="Sectiontext"/>
              <w:rPr>
                <w:rFonts w:cs="Arial"/>
              </w:rPr>
            </w:pPr>
            <w:r w:rsidRPr="00E350A3">
              <w:rPr>
                <w:rFonts w:cs="Arial"/>
              </w:rPr>
              <w:t xml:space="preserve">This Part applies to the following persons if they are away from their normal place of duty and are unable to return because of </w:t>
            </w:r>
            <w:r w:rsidRPr="00E350A3">
              <w:rPr>
                <w:rFonts w:cs="Arial"/>
                <w:iCs/>
              </w:rPr>
              <w:t>a law or direction of the health authorities that apply in their location or normal place of duty.</w:t>
            </w:r>
          </w:p>
        </w:tc>
      </w:tr>
      <w:tr w:rsidR="00B74842" w:rsidRPr="00E350A3" w14:paraId="512D2C23" w14:textId="77777777" w:rsidTr="00B74842">
        <w:tc>
          <w:tcPr>
            <w:tcW w:w="992" w:type="dxa"/>
          </w:tcPr>
          <w:p w14:paraId="36FDBBE5" w14:textId="77777777" w:rsidR="00B74842" w:rsidRPr="00E350A3" w:rsidRDefault="00B74842" w:rsidP="008669F8">
            <w:pPr>
              <w:pStyle w:val="Sectiontext"/>
              <w:jc w:val="center"/>
              <w:rPr>
                <w:rFonts w:cs="Arial"/>
                <w:lang w:eastAsia="en-US"/>
              </w:rPr>
            </w:pPr>
          </w:p>
        </w:tc>
        <w:tc>
          <w:tcPr>
            <w:tcW w:w="563" w:type="dxa"/>
            <w:hideMark/>
          </w:tcPr>
          <w:p w14:paraId="3F1E195B" w14:textId="77777777" w:rsidR="00B74842" w:rsidRPr="00E350A3" w:rsidRDefault="00B74842" w:rsidP="00CE281E">
            <w:pPr>
              <w:pStyle w:val="Sectiontext"/>
              <w:jc w:val="center"/>
              <w:rPr>
                <w:rFonts w:cs="Arial"/>
                <w:lang w:eastAsia="en-US"/>
              </w:rPr>
            </w:pPr>
            <w:r w:rsidRPr="00E350A3">
              <w:rPr>
                <w:rFonts w:cs="Arial"/>
                <w:lang w:eastAsia="en-US"/>
              </w:rPr>
              <w:t>a.</w:t>
            </w:r>
          </w:p>
        </w:tc>
        <w:tc>
          <w:tcPr>
            <w:tcW w:w="7804" w:type="dxa"/>
          </w:tcPr>
          <w:p w14:paraId="00BF97BF" w14:textId="77777777" w:rsidR="00B74842" w:rsidRPr="00E350A3" w:rsidRDefault="00B74842" w:rsidP="008669F8">
            <w:pPr>
              <w:pStyle w:val="Sectiontext"/>
              <w:rPr>
                <w:rFonts w:cs="Arial"/>
                <w:lang w:eastAsia="en-US"/>
              </w:rPr>
            </w:pPr>
            <w:r w:rsidRPr="00E350A3">
              <w:rPr>
                <w:rFonts w:cs="Arial"/>
              </w:rPr>
              <w:t>A member on short-term duty overseas.</w:t>
            </w:r>
          </w:p>
        </w:tc>
      </w:tr>
      <w:tr w:rsidR="00B74842" w:rsidRPr="00E350A3" w14:paraId="456C9AE8" w14:textId="77777777" w:rsidTr="00B74842">
        <w:tc>
          <w:tcPr>
            <w:tcW w:w="992" w:type="dxa"/>
          </w:tcPr>
          <w:p w14:paraId="4D032BEF" w14:textId="77777777" w:rsidR="00B74842" w:rsidRPr="00E350A3" w:rsidRDefault="00B74842" w:rsidP="008669F8">
            <w:pPr>
              <w:pStyle w:val="Sectiontext"/>
              <w:jc w:val="center"/>
              <w:rPr>
                <w:rFonts w:cs="Arial"/>
                <w:lang w:eastAsia="en-US"/>
              </w:rPr>
            </w:pPr>
          </w:p>
        </w:tc>
        <w:tc>
          <w:tcPr>
            <w:tcW w:w="563" w:type="dxa"/>
          </w:tcPr>
          <w:p w14:paraId="0DB94060" w14:textId="77777777" w:rsidR="00B74842" w:rsidRPr="00E350A3" w:rsidRDefault="00B74842" w:rsidP="00CE281E">
            <w:pPr>
              <w:pStyle w:val="Sectiontext"/>
              <w:jc w:val="center"/>
              <w:rPr>
                <w:rFonts w:cs="Arial"/>
                <w:lang w:eastAsia="en-US"/>
              </w:rPr>
            </w:pPr>
            <w:r w:rsidRPr="00E350A3">
              <w:rPr>
                <w:rFonts w:cs="Arial"/>
                <w:lang w:eastAsia="en-US"/>
              </w:rPr>
              <w:t>b.</w:t>
            </w:r>
          </w:p>
        </w:tc>
        <w:tc>
          <w:tcPr>
            <w:tcW w:w="7804" w:type="dxa"/>
          </w:tcPr>
          <w:p w14:paraId="16E76078" w14:textId="77777777" w:rsidR="00B74842" w:rsidRPr="00E350A3" w:rsidRDefault="00B74842" w:rsidP="008669F8">
            <w:pPr>
              <w:pStyle w:val="Sectiontext"/>
              <w:rPr>
                <w:rFonts w:cs="Arial"/>
              </w:rPr>
            </w:pPr>
            <w:r w:rsidRPr="00E350A3">
              <w:rPr>
                <w:rFonts w:cs="Arial"/>
              </w:rPr>
              <w:t>A member on a long-term posting overseas.</w:t>
            </w:r>
          </w:p>
        </w:tc>
      </w:tr>
      <w:tr w:rsidR="00B74842" w:rsidRPr="00E350A3" w14:paraId="2E0D2691" w14:textId="77777777" w:rsidTr="00B74842">
        <w:tc>
          <w:tcPr>
            <w:tcW w:w="992" w:type="dxa"/>
          </w:tcPr>
          <w:p w14:paraId="727FA2C6" w14:textId="77777777" w:rsidR="00B74842" w:rsidRPr="00E350A3" w:rsidRDefault="00B74842" w:rsidP="008669F8">
            <w:pPr>
              <w:pStyle w:val="Sectiontext"/>
              <w:jc w:val="center"/>
              <w:rPr>
                <w:rFonts w:cs="Arial"/>
                <w:lang w:eastAsia="en-US"/>
              </w:rPr>
            </w:pPr>
          </w:p>
        </w:tc>
        <w:tc>
          <w:tcPr>
            <w:tcW w:w="563" w:type="dxa"/>
          </w:tcPr>
          <w:p w14:paraId="259486BC" w14:textId="77777777" w:rsidR="00B74842" w:rsidRPr="00E350A3" w:rsidRDefault="00B74842" w:rsidP="00CE281E">
            <w:pPr>
              <w:pStyle w:val="Sectiontext"/>
              <w:jc w:val="center"/>
              <w:rPr>
                <w:rFonts w:cs="Arial"/>
                <w:lang w:eastAsia="en-US"/>
              </w:rPr>
            </w:pPr>
            <w:r w:rsidRPr="00E350A3">
              <w:rPr>
                <w:rFonts w:cs="Arial"/>
                <w:lang w:eastAsia="en-US"/>
              </w:rPr>
              <w:t>c.</w:t>
            </w:r>
          </w:p>
        </w:tc>
        <w:tc>
          <w:tcPr>
            <w:tcW w:w="7804" w:type="dxa"/>
          </w:tcPr>
          <w:p w14:paraId="4E019710" w14:textId="77777777" w:rsidR="00B74842" w:rsidRPr="00E350A3" w:rsidRDefault="00B74842" w:rsidP="008669F8">
            <w:pPr>
              <w:pStyle w:val="Sectiontext"/>
              <w:rPr>
                <w:rFonts w:cs="Arial"/>
              </w:rPr>
            </w:pPr>
            <w:r w:rsidRPr="00E350A3">
              <w:rPr>
                <w:rFonts w:cs="Arial"/>
              </w:rPr>
              <w:t>A dependant who accompanied a member specified in paragraph a or b.</w:t>
            </w:r>
          </w:p>
        </w:tc>
      </w:tr>
    </w:tbl>
    <w:p w14:paraId="498D55C7" w14:textId="5DB15C00" w:rsidR="00B74842" w:rsidRPr="00E350A3" w:rsidRDefault="00B74842" w:rsidP="008669F8">
      <w:pPr>
        <w:pStyle w:val="Heading5"/>
      </w:pPr>
      <w:bookmarkStart w:id="297" w:name="_Toc105055503"/>
      <w:r w:rsidRPr="00E350A3">
        <w:t>14A.2.4</w:t>
      </w:r>
      <w:r w:rsidR="0060420C" w:rsidRPr="00E350A3">
        <w:t>    </w:t>
      </w:r>
      <w:r w:rsidRPr="00E350A3">
        <w:t>Isolation benefits – long-term posting overseas</w:t>
      </w:r>
      <w:bookmarkEnd w:id="297"/>
    </w:p>
    <w:tbl>
      <w:tblPr>
        <w:tblW w:w="9359" w:type="dxa"/>
        <w:tblInd w:w="113" w:type="dxa"/>
        <w:tblLayout w:type="fixed"/>
        <w:tblLook w:val="04A0" w:firstRow="1" w:lastRow="0" w:firstColumn="1" w:lastColumn="0" w:noHBand="0" w:noVBand="1"/>
      </w:tblPr>
      <w:tblGrid>
        <w:gridCol w:w="991"/>
        <w:gridCol w:w="567"/>
        <w:gridCol w:w="7801"/>
      </w:tblGrid>
      <w:tr w:rsidR="00B74842" w:rsidRPr="00E350A3" w14:paraId="6D0605B5" w14:textId="77777777" w:rsidTr="00B74842">
        <w:tc>
          <w:tcPr>
            <w:tcW w:w="991" w:type="dxa"/>
          </w:tcPr>
          <w:p w14:paraId="4E20899C" w14:textId="77777777" w:rsidR="00B74842" w:rsidRPr="00E350A3" w:rsidRDefault="00B74842" w:rsidP="008669F8">
            <w:pPr>
              <w:pStyle w:val="Sectiontext"/>
              <w:jc w:val="center"/>
              <w:rPr>
                <w:rFonts w:cs="Arial"/>
                <w:lang w:eastAsia="en-US"/>
              </w:rPr>
            </w:pPr>
            <w:r w:rsidRPr="00E350A3">
              <w:rPr>
                <w:rFonts w:cs="Arial"/>
                <w:lang w:eastAsia="en-US"/>
              </w:rPr>
              <w:t>1.</w:t>
            </w:r>
          </w:p>
        </w:tc>
        <w:tc>
          <w:tcPr>
            <w:tcW w:w="8368" w:type="dxa"/>
            <w:gridSpan w:val="2"/>
          </w:tcPr>
          <w:p w14:paraId="514C091A" w14:textId="77777777" w:rsidR="00B74842" w:rsidRPr="00E350A3" w:rsidRDefault="00B74842" w:rsidP="008669F8">
            <w:pPr>
              <w:pStyle w:val="Sectiontext"/>
              <w:rPr>
                <w:rFonts w:cs="Arial"/>
              </w:rPr>
            </w:pPr>
            <w:r w:rsidRPr="00E350A3">
              <w:rPr>
                <w:rFonts w:cs="Arial"/>
              </w:rPr>
              <w:t>A member is eligible for reasonable temporary accommodation in their location for the isolation period if all of the following apply.</w:t>
            </w:r>
          </w:p>
        </w:tc>
      </w:tr>
      <w:tr w:rsidR="00B74842" w:rsidRPr="00E350A3" w14:paraId="7FCD9332" w14:textId="77777777" w:rsidTr="00B74842">
        <w:tc>
          <w:tcPr>
            <w:tcW w:w="991" w:type="dxa"/>
          </w:tcPr>
          <w:p w14:paraId="1B15D3BD" w14:textId="77777777" w:rsidR="00B74842" w:rsidRPr="00E350A3" w:rsidRDefault="00B74842" w:rsidP="008669F8">
            <w:pPr>
              <w:pStyle w:val="Sectiontext"/>
              <w:jc w:val="center"/>
              <w:rPr>
                <w:rFonts w:cs="Arial"/>
                <w:lang w:eastAsia="en-US"/>
              </w:rPr>
            </w:pPr>
          </w:p>
        </w:tc>
        <w:tc>
          <w:tcPr>
            <w:tcW w:w="567" w:type="dxa"/>
            <w:hideMark/>
          </w:tcPr>
          <w:p w14:paraId="2F68AB30" w14:textId="77777777" w:rsidR="00B74842" w:rsidRPr="00E350A3" w:rsidRDefault="00B74842" w:rsidP="00CE281E">
            <w:pPr>
              <w:pStyle w:val="Sectiontext"/>
              <w:jc w:val="center"/>
              <w:rPr>
                <w:rFonts w:cs="Arial"/>
                <w:lang w:eastAsia="en-US"/>
              </w:rPr>
            </w:pPr>
            <w:r w:rsidRPr="00E350A3">
              <w:rPr>
                <w:rFonts w:cs="Arial"/>
                <w:lang w:eastAsia="en-US"/>
              </w:rPr>
              <w:t>a.</w:t>
            </w:r>
          </w:p>
        </w:tc>
        <w:tc>
          <w:tcPr>
            <w:tcW w:w="7801" w:type="dxa"/>
          </w:tcPr>
          <w:p w14:paraId="5D7C2CBF" w14:textId="77777777" w:rsidR="00B74842" w:rsidRPr="00E350A3" w:rsidRDefault="00B74842" w:rsidP="008669F8">
            <w:pPr>
              <w:pStyle w:val="Sectiontext"/>
              <w:rPr>
                <w:rFonts w:cs="Arial"/>
                <w:lang w:eastAsia="en-US"/>
              </w:rPr>
            </w:pPr>
            <w:r w:rsidRPr="00E350A3">
              <w:rPr>
                <w:rFonts w:cs="Arial"/>
                <w:lang w:eastAsia="en-US"/>
              </w:rPr>
              <w:t>They are on a long-term posting overseas.</w:t>
            </w:r>
          </w:p>
        </w:tc>
      </w:tr>
      <w:tr w:rsidR="00B74842" w:rsidRPr="00E350A3" w14:paraId="0D58B06F" w14:textId="77777777" w:rsidTr="00B74842">
        <w:tc>
          <w:tcPr>
            <w:tcW w:w="991" w:type="dxa"/>
          </w:tcPr>
          <w:p w14:paraId="0C94D004" w14:textId="77777777" w:rsidR="00B74842" w:rsidRPr="00E350A3" w:rsidRDefault="00B74842" w:rsidP="008669F8">
            <w:pPr>
              <w:pStyle w:val="Sectiontext"/>
              <w:jc w:val="center"/>
              <w:rPr>
                <w:rFonts w:cs="Arial"/>
                <w:lang w:eastAsia="en-US"/>
              </w:rPr>
            </w:pPr>
          </w:p>
        </w:tc>
        <w:tc>
          <w:tcPr>
            <w:tcW w:w="567" w:type="dxa"/>
          </w:tcPr>
          <w:p w14:paraId="43FCDDD4" w14:textId="77777777" w:rsidR="00B74842" w:rsidRPr="00E350A3" w:rsidRDefault="00B74842" w:rsidP="00CE281E">
            <w:pPr>
              <w:pStyle w:val="Sectiontext"/>
              <w:jc w:val="center"/>
              <w:rPr>
                <w:rFonts w:cs="Arial"/>
                <w:lang w:eastAsia="en-US"/>
              </w:rPr>
            </w:pPr>
            <w:r w:rsidRPr="00E350A3">
              <w:rPr>
                <w:rFonts w:cs="Arial"/>
                <w:lang w:eastAsia="en-US"/>
              </w:rPr>
              <w:t>b.</w:t>
            </w:r>
          </w:p>
        </w:tc>
        <w:tc>
          <w:tcPr>
            <w:tcW w:w="7801" w:type="dxa"/>
          </w:tcPr>
          <w:p w14:paraId="56D6E694" w14:textId="77777777" w:rsidR="00B74842" w:rsidRPr="00E350A3" w:rsidRDefault="00B74842" w:rsidP="008669F8">
            <w:pPr>
              <w:pStyle w:val="Sectiontext"/>
              <w:rPr>
                <w:rFonts w:cs="Arial"/>
              </w:rPr>
            </w:pPr>
            <w:r w:rsidRPr="00E350A3">
              <w:rPr>
                <w:rFonts w:cs="Arial"/>
              </w:rPr>
              <w:t>They are in a location other than their posting location.</w:t>
            </w:r>
          </w:p>
        </w:tc>
      </w:tr>
      <w:tr w:rsidR="00B74842" w:rsidRPr="00E350A3" w14:paraId="77A4FD57" w14:textId="77777777" w:rsidTr="00B74842">
        <w:tc>
          <w:tcPr>
            <w:tcW w:w="991" w:type="dxa"/>
          </w:tcPr>
          <w:p w14:paraId="1E753EAF" w14:textId="77777777" w:rsidR="00B74842" w:rsidRPr="00E350A3" w:rsidRDefault="00B74842" w:rsidP="008669F8">
            <w:pPr>
              <w:pStyle w:val="Sectiontext"/>
              <w:jc w:val="center"/>
              <w:rPr>
                <w:rFonts w:cs="Arial"/>
                <w:lang w:eastAsia="en-US"/>
              </w:rPr>
            </w:pPr>
          </w:p>
        </w:tc>
        <w:tc>
          <w:tcPr>
            <w:tcW w:w="567" w:type="dxa"/>
          </w:tcPr>
          <w:p w14:paraId="12F2876F" w14:textId="77777777" w:rsidR="00B74842" w:rsidRPr="00E350A3" w:rsidRDefault="00B74842" w:rsidP="00CE281E">
            <w:pPr>
              <w:pStyle w:val="Sectiontext"/>
              <w:jc w:val="center"/>
              <w:rPr>
                <w:rFonts w:cs="Arial"/>
                <w:lang w:eastAsia="en-US"/>
              </w:rPr>
            </w:pPr>
            <w:r w:rsidRPr="00E350A3">
              <w:rPr>
                <w:rFonts w:cs="Arial"/>
                <w:lang w:eastAsia="en-US"/>
              </w:rPr>
              <w:t>c.</w:t>
            </w:r>
          </w:p>
        </w:tc>
        <w:tc>
          <w:tcPr>
            <w:tcW w:w="7801" w:type="dxa"/>
          </w:tcPr>
          <w:p w14:paraId="7D426837" w14:textId="77777777" w:rsidR="00B74842" w:rsidRPr="00E350A3" w:rsidRDefault="00B74842" w:rsidP="008669F8">
            <w:pPr>
              <w:pStyle w:val="Sectiontext"/>
              <w:rPr>
                <w:rFonts w:cs="Arial"/>
              </w:rPr>
            </w:pPr>
            <w:r w:rsidRPr="00E350A3">
              <w:rPr>
                <w:rFonts w:cs="Arial"/>
              </w:rPr>
              <w:t>They are required to isolate themself before they return to the posting location.</w:t>
            </w:r>
          </w:p>
        </w:tc>
      </w:tr>
      <w:tr w:rsidR="00B74842" w:rsidRPr="00E350A3" w14:paraId="4F14645A" w14:textId="77777777" w:rsidTr="00B74842">
        <w:tc>
          <w:tcPr>
            <w:tcW w:w="991" w:type="dxa"/>
          </w:tcPr>
          <w:p w14:paraId="0F97DA16" w14:textId="77777777" w:rsidR="00B74842" w:rsidRPr="00E350A3" w:rsidRDefault="00B74842" w:rsidP="008669F8">
            <w:pPr>
              <w:pStyle w:val="Sectiontext"/>
              <w:jc w:val="center"/>
              <w:rPr>
                <w:rFonts w:cs="Arial"/>
                <w:lang w:eastAsia="en-US"/>
              </w:rPr>
            </w:pPr>
            <w:r w:rsidRPr="00E350A3">
              <w:rPr>
                <w:rFonts w:cs="Arial"/>
                <w:lang w:eastAsia="en-US"/>
              </w:rPr>
              <w:t>2.</w:t>
            </w:r>
          </w:p>
        </w:tc>
        <w:tc>
          <w:tcPr>
            <w:tcW w:w="8368" w:type="dxa"/>
            <w:gridSpan w:val="2"/>
          </w:tcPr>
          <w:p w14:paraId="4F962B9F" w14:textId="77777777" w:rsidR="00B74842" w:rsidRPr="00E350A3" w:rsidRDefault="00B74842" w:rsidP="008669F8">
            <w:pPr>
              <w:pStyle w:val="Sectiontext"/>
              <w:rPr>
                <w:rFonts w:cs="Arial"/>
              </w:rPr>
            </w:pPr>
            <w:r w:rsidRPr="00E350A3">
              <w:rPr>
                <w:rFonts w:cs="Arial"/>
              </w:rPr>
              <w:t>A dependant of a member is eligible for reasonable temporary accommodation in their location for the duration of the isolation period if all of the following apply.</w:t>
            </w:r>
          </w:p>
        </w:tc>
      </w:tr>
      <w:tr w:rsidR="00B74842" w:rsidRPr="00E350A3" w14:paraId="60237E65" w14:textId="77777777" w:rsidTr="00B74842">
        <w:tc>
          <w:tcPr>
            <w:tcW w:w="991" w:type="dxa"/>
          </w:tcPr>
          <w:p w14:paraId="5C5AB89F" w14:textId="77777777" w:rsidR="00B74842" w:rsidRPr="00E350A3" w:rsidRDefault="00B74842" w:rsidP="008669F8">
            <w:pPr>
              <w:pStyle w:val="Sectiontext"/>
              <w:jc w:val="center"/>
              <w:rPr>
                <w:rFonts w:cs="Arial"/>
                <w:lang w:eastAsia="en-US"/>
              </w:rPr>
            </w:pPr>
          </w:p>
        </w:tc>
        <w:tc>
          <w:tcPr>
            <w:tcW w:w="567" w:type="dxa"/>
            <w:hideMark/>
          </w:tcPr>
          <w:p w14:paraId="1F698321" w14:textId="77777777" w:rsidR="00B74842" w:rsidRPr="00E350A3" w:rsidRDefault="00B74842" w:rsidP="00CE281E">
            <w:pPr>
              <w:pStyle w:val="Sectiontext"/>
              <w:jc w:val="center"/>
              <w:rPr>
                <w:rFonts w:cs="Arial"/>
                <w:lang w:eastAsia="en-US"/>
              </w:rPr>
            </w:pPr>
            <w:r w:rsidRPr="00E350A3">
              <w:rPr>
                <w:rFonts w:cs="Arial"/>
                <w:lang w:eastAsia="en-US"/>
              </w:rPr>
              <w:t>a.</w:t>
            </w:r>
          </w:p>
        </w:tc>
        <w:tc>
          <w:tcPr>
            <w:tcW w:w="7801" w:type="dxa"/>
          </w:tcPr>
          <w:p w14:paraId="2DD85AE3" w14:textId="77777777" w:rsidR="00B74842" w:rsidRPr="00E350A3" w:rsidRDefault="00B74842" w:rsidP="008669F8">
            <w:pPr>
              <w:pStyle w:val="Sectiontext"/>
              <w:rPr>
                <w:rFonts w:cs="Arial"/>
                <w:lang w:eastAsia="en-US"/>
              </w:rPr>
            </w:pPr>
            <w:r w:rsidRPr="00E350A3">
              <w:rPr>
                <w:rFonts w:cs="Arial"/>
                <w:lang w:eastAsia="en-US"/>
              </w:rPr>
              <w:t>The member the dependant is accompanying is on a long-term posting overseas.</w:t>
            </w:r>
          </w:p>
        </w:tc>
      </w:tr>
      <w:tr w:rsidR="00B74842" w:rsidRPr="00E350A3" w14:paraId="3D036F30" w14:textId="77777777" w:rsidTr="00B74842">
        <w:tc>
          <w:tcPr>
            <w:tcW w:w="991" w:type="dxa"/>
          </w:tcPr>
          <w:p w14:paraId="4CB4D0EB" w14:textId="77777777" w:rsidR="00B74842" w:rsidRPr="00E350A3" w:rsidRDefault="00B74842" w:rsidP="008669F8">
            <w:pPr>
              <w:pStyle w:val="Sectiontext"/>
              <w:jc w:val="center"/>
              <w:rPr>
                <w:rFonts w:cs="Arial"/>
                <w:lang w:eastAsia="en-US"/>
              </w:rPr>
            </w:pPr>
          </w:p>
        </w:tc>
        <w:tc>
          <w:tcPr>
            <w:tcW w:w="567" w:type="dxa"/>
          </w:tcPr>
          <w:p w14:paraId="4FBF943F" w14:textId="77777777" w:rsidR="00B74842" w:rsidRPr="00E350A3" w:rsidRDefault="00B74842" w:rsidP="00CE281E">
            <w:pPr>
              <w:pStyle w:val="Sectiontext"/>
              <w:jc w:val="center"/>
              <w:rPr>
                <w:rFonts w:cs="Arial"/>
                <w:lang w:eastAsia="en-US"/>
              </w:rPr>
            </w:pPr>
            <w:r w:rsidRPr="00E350A3">
              <w:rPr>
                <w:rFonts w:cs="Arial"/>
                <w:lang w:eastAsia="en-US"/>
              </w:rPr>
              <w:t>b.</w:t>
            </w:r>
          </w:p>
        </w:tc>
        <w:tc>
          <w:tcPr>
            <w:tcW w:w="7801" w:type="dxa"/>
          </w:tcPr>
          <w:p w14:paraId="03A71CAB" w14:textId="77777777" w:rsidR="00B74842" w:rsidRPr="00E350A3" w:rsidRDefault="00B74842" w:rsidP="008669F8">
            <w:pPr>
              <w:pStyle w:val="Sectiontext"/>
              <w:rPr>
                <w:rFonts w:cs="Arial"/>
              </w:rPr>
            </w:pPr>
            <w:r w:rsidRPr="00E350A3">
              <w:rPr>
                <w:rFonts w:cs="Arial"/>
              </w:rPr>
              <w:t>The dependant is in a location other than the member's posting location.</w:t>
            </w:r>
          </w:p>
        </w:tc>
      </w:tr>
      <w:tr w:rsidR="00B74842" w:rsidRPr="00E350A3" w14:paraId="448DCBCC" w14:textId="77777777" w:rsidTr="00B74842">
        <w:tc>
          <w:tcPr>
            <w:tcW w:w="991" w:type="dxa"/>
          </w:tcPr>
          <w:p w14:paraId="47CD5E93" w14:textId="77777777" w:rsidR="00B74842" w:rsidRPr="00E350A3" w:rsidRDefault="00B74842" w:rsidP="008669F8">
            <w:pPr>
              <w:pStyle w:val="Sectiontext"/>
              <w:jc w:val="center"/>
              <w:rPr>
                <w:rFonts w:cs="Arial"/>
                <w:lang w:eastAsia="en-US"/>
              </w:rPr>
            </w:pPr>
          </w:p>
        </w:tc>
        <w:tc>
          <w:tcPr>
            <w:tcW w:w="567" w:type="dxa"/>
          </w:tcPr>
          <w:p w14:paraId="2CB21AF3" w14:textId="77777777" w:rsidR="00B74842" w:rsidRPr="00E350A3" w:rsidRDefault="00B74842" w:rsidP="00CE281E">
            <w:pPr>
              <w:pStyle w:val="Sectiontext"/>
              <w:jc w:val="center"/>
              <w:rPr>
                <w:rFonts w:cs="Arial"/>
                <w:lang w:eastAsia="en-US"/>
              </w:rPr>
            </w:pPr>
            <w:r w:rsidRPr="00E350A3">
              <w:rPr>
                <w:rFonts w:cs="Arial"/>
                <w:lang w:eastAsia="en-US"/>
              </w:rPr>
              <w:t>c.</w:t>
            </w:r>
          </w:p>
        </w:tc>
        <w:tc>
          <w:tcPr>
            <w:tcW w:w="7801" w:type="dxa"/>
          </w:tcPr>
          <w:p w14:paraId="47C0A52F" w14:textId="77777777" w:rsidR="00B74842" w:rsidRPr="00E350A3" w:rsidRDefault="00B74842" w:rsidP="008669F8">
            <w:pPr>
              <w:pStyle w:val="Sectiontext"/>
              <w:rPr>
                <w:rFonts w:cs="Arial"/>
              </w:rPr>
            </w:pPr>
            <w:r w:rsidRPr="00E350A3">
              <w:rPr>
                <w:rFonts w:cs="Arial"/>
              </w:rPr>
              <w:t>The dependant is required to isolate themself before they return to the posting location.</w:t>
            </w:r>
          </w:p>
        </w:tc>
      </w:tr>
      <w:tr w:rsidR="00B74842" w:rsidRPr="00E350A3" w14:paraId="06B0EDCD" w14:textId="77777777" w:rsidTr="00B74842">
        <w:tc>
          <w:tcPr>
            <w:tcW w:w="991" w:type="dxa"/>
          </w:tcPr>
          <w:p w14:paraId="0ED03524" w14:textId="77777777" w:rsidR="00B74842" w:rsidRPr="00E350A3" w:rsidRDefault="00B74842" w:rsidP="008669F8">
            <w:pPr>
              <w:pStyle w:val="Sectiontext"/>
              <w:jc w:val="center"/>
              <w:rPr>
                <w:rFonts w:cs="Arial"/>
                <w:lang w:eastAsia="en-US"/>
              </w:rPr>
            </w:pPr>
            <w:r w:rsidRPr="00E350A3">
              <w:rPr>
                <w:rFonts w:cs="Arial"/>
                <w:lang w:eastAsia="en-US"/>
              </w:rPr>
              <w:t>3.</w:t>
            </w:r>
          </w:p>
        </w:tc>
        <w:tc>
          <w:tcPr>
            <w:tcW w:w="8368" w:type="dxa"/>
            <w:gridSpan w:val="2"/>
          </w:tcPr>
          <w:p w14:paraId="64936C5C" w14:textId="77777777" w:rsidR="00B74842" w:rsidRPr="00E350A3" w:rsidRDefault="00B74842" w:rsidP="008669F8">
            <w:pPr>
              <w:pStyle w:val="Sectiontext"/>
              <w:rPr>
                <w:rFonts w:cs="Arial"/>
              </w:rPr>
            </w:pPr>
            <w:r w:rsidRPr="00E350A3">
              <w:rPr>
                <w:rFonts w:cs="Arial"/>
                <w:lang w:eastAsia="en-US"/>
              </w:rPr>
              <w:t>If this section applies to any of the following persons from the same family group in the same location, the family group must occupy the same temporary accommodation.</w:t>
            </w:r>
          </w:p>
        </w:tc>
      </w:tr>
      <w:tr w:rsidR="00B74842" w:rsidRPr="00E350A3" w14:paraId="1851BEFC" w14:textId="77777777" w:rsidTr="00B74842">
        <w:tc>
          <w:tcPr>
            <w:tcW w:w="991" w:type="dxa"/>
          </w:tcPr>
          <w:p w14:paraId="4C9F85EC" w14:textId="77777777" w:rsidR="00B74842" w:rsidRPr="00E350A3" w:rsidRDefault="00B74842" w:rsidP="008669F8">
            <w:pPr>
              <w:pStyle w:val="Sectiontext"/>
              <w:jc w:val="center"/>
              <w:rPr>
                <w:rFonts w:cs="Arial"/>
                <w:lang w:eastAsia="en-US"/>
              </w:rPr>
            </w:pPr>
          </w:p>
        </w:tc>
        <w:tc>
          <w:tcPr>
            <w:tcW w:w="567" w:type="dxa"/>
          </w:tcPr>
          <w:p w14:paraId="1EE18E45" w14:textId="77777777" w:rsidR="00B74842" w:rsidRPr="00E350A3" w:rsidRDefault="00B74842" w:rsidP="00CE281E">
            <w:pPr>
              <w:pStyle w:val="Sectiontext"/>
              <w:jc w:val="center"/>
              <w:rPr>
                <w:rFonts w:cs="Arial"/>
                <w:lang w:eastAsia="en-US"/>
              </w:rPr>
            </w:pPr>
            <w:r w:rsidRPr="00E350A3">
              <w:rPr>
                <w:rFonts w:cs="Arial"/>
                <w:lang w:eastAsia="en-US"/>
              </w:rPr>
              <w:t>a.</w:t>
            </w:r>
          </w:p>
        </w:tc>
        <w:tc>
          <w:tcPr>
            <w:tcW w:w="7801" w:type="dxa"/>
          </w:tcPr>
          <w:p w14:paraId="4E1BB73F" w14:textId="77777777" w:rsidR="00B74842" w:rsidRPr="00E350A3" w:rsidRDefault="00B74842" w:rsidP="008669F8">
            <w:pPr>
              <w:pStyle w:val="Sectiontext"/>
              <w:rPr>
                <w:rFonts w:cs="Arial"/>
              </w:rPr>
            </w:pPr>
            <w:r w:rsidRPr="00E350A3">
              <w:rPr>
                <w:rFonts w:cs="Arial"/>
              </w:rPr>
              <w:t>A member.</w:t>
            </w:r>
          </w:p>
        </w:tc>
      </w:tr>
      <w:tr w:rsidR="00B74842" w:rsidRPr="00E350A3" w14:paraId="1158DA58" w14:textId="77777777" w:rsidTr="00B74842">
        <w:tc>
          <w:tcPr>
            <w:tcW w:w="991" w:type="dxa"/>
          </w:tcPr>
          <w:p w14:paraId="13188DE2" w14:textId="77777777" w:rsidR="00B74842" w:rsidRPr="00E350A3" w:rsidRDefault="00B74842" w:rsidP="008669F8">
            <w:pPr>
              <w:pStyle w:val="Sectiontext"/>
              <w:jc w:val="center"/>
              <w:rPr>
                <w:rFonts w:cs="Arial"/>
                <w:lang w:eastAsia="en-US"/>
              </w:rPr>
            </w:pPr>
          </w:p>
        </w:tc>
        <w:tc>
          <w:tcPr>
            <w:tcW w:w="567" w:type="dxa"/>
          </w:tcPr>
          <w:p w14:paraId="3007E3C1" w14:textId="77777777" w:rsidR="00B74842" w:rsidRPr="00E350A3" w:rsidRDefault="00B74842" w:rsidP="00CE281E">
            <w:pPr>
              <w:pStyle w:val="Sectiontext"/>
              <w:jc w:val="center"/>
              <w:rPr>
                <w:rFonts w:cs="Arial"/>
                <w:lang w:eastAsia="en-US"/>
              </w:rPr>
            </w:pPr>
            <w:r w:rsidRPr="00E350A3">
              <w:rPr>
                <w:rFonts w:cs="Arial"/>
                <w:lang w:eastAsia="en-US"/>
              </w:rPr>
              <w:t>b.</w:t>
            </w:r>
          </w:p>
        </w:tc>
        <w:tc>
          <w:tcPr>
            <w:tcW w:w="7801" w:type="dxa"/>
          </w:tcPr>
          <w:p w14:paraId="39B935FC" w14:textId="77777777" w:rsidR="00B74842" w:rsidRPr="00E350A3" w:rsidRDefault="00B74842" w:rsidP="008669F8">
            <w:pPr>
              <w:pStyle w:val="Sectiontext"/>
              <w:rPr>
                <w:rFonts w:cs="Arial"/>
              </w:rPr>
            </w:pPr>
            <w:r w:rsidRPr="00E350A3">
              <w:rPr>
                <w:rFonts w:cs="Arial"/>
              </w:rPr>
              <w:t>A dependant of the member.</w:t>
            </w:r>
          </w:p>
        </w:tc>
      </w:tr>
    </w:tbl>
    <w:p w14:paraId="18BD149F" w14:textId="2818FA4F" w:rsidR="00B74842" w:rsidRPr="00E350A3" w:rsidRDefault="00B74842" w:rsidP="008669F8">
      <w:pPr>
        <w:pStyle w:val="Heading5"/>
      </w:pPr>
      <w:bookmarkStart w:id="298" w:name="_Toc105055504"/>
      <w:r w:rsidRPr="00E350A3">
        <w:t>14A.2.5</w:t>
      </w:r>
      <w:r w:rsidR="0060420C" w:rsidRPr="00E350A3">
        <w:t>    </w:t>
      </w:r>
      <w:r w:rsidRPr="00E350A3">
        <w:t>Isolation benefits – short-term duty overseas</w:t>
      </w:r>
      <w:bookmarkEnd w:id="298"/>
    </w:p>
    <w:tbl>
      <w:tblPr>
        <w:tblW w:w="9359" w:type="dxa"/>
        <w:tblInd w:w="113" w:type="dxa"/>
        <w:tblLayout w:type="fixed"/>
        <w:tblLook w:val="04A0" w:firstRow="1" w:lastRow="0" w:firstColumn="1" w:lastColumn="0" w:noHBand="0" w:noVBand="1"/>
      </w:tblPr>
      <w:tblGrid>
        <w:gridCol w:w="991"/>
        <w:gridCol w:w="567"/>
        <w:gridCol w:w="567"/>
        <w:gridCol w:w="7234"/>
      </w:tblGrid>
      <w:tr w:rsidR="00B74842" w:rsidRPr="00E350A3" w14:paraId="6B4E4498" w14:textId="77777777" w:rsidTr="00B74842">
        <w:tc>
          <w:tcPr>
            <w:tcW w:w="991" w:type="dxa"/>
          </w:tcPr>
          <w:p w14:paraId="28CCE983" w14:textId="77777777" w:rsidR="00B74842" w:rsidRPr="00E350A3" w:rsidRDefault="00B74842" w:rsidP="008669F8">
            <w:pPr>
              <w:pStyle w:val="Sectiontext"/>
              <w:jc w:val="center"/>
              <w:rPr>
                <w:rFonts w:cs="Arial"/>
                <w:lang w:eastAsia="en-US"/>
              </w:rPr>
            </w:pPr>
            <w:r w:rsidRPr="00E350A3">
              <w:rPr>
                <w:rFonts w:cs="Arial"/>
                <w:lang w:eastAsia="en-US"/>
              </w:rPr>
              <w:t>1.</w:t>
            </w:r>
          </w:p>
        </w:tc>
        <w:tc>
          <w:tcPr>
            <w:tcW w:w="8368" w:type="dxa"/>
            <w:gridSpan w:val="3"/>
          </w:tcPr>
          <w:p w14:paraId="58270095" w14:textId="77777777" w:rsidR="00B74842" w:rsidRPr="00E350A3" w:rsidRDefault="00B74842" w:rsidP="008669F8">
            <w:pPr>
              <w:pStyle w:val="Sectiontext"/>
              <w:rPr>
                <w:rFonts w:cs="Arial"/>
              </w:rPr>
            </w:pPr>
            <w:r w:rsidRPr="00E350A3">
              <w:rPr>
                <w:rFonts w:cs="Arial"/>
              </w:rPr>
              <w:t>A member is eligible for reasonable temporary accommodation in their location for the duration of the isolation period if all of the following apply.</w:t>
            </w:r>
          </w:p>
        </w:tc>
      </w:tr>
      <w:tr w:rsidR="00B74842" w:rsidRPr="00E350A3" w14:paraId="7C64AF9A" w14:textId="77777777" w:rsidTr="00B74842">
        <w:tc>
          <w:tcPr>
            <w:tcW w:w="991" w:type="dxa"/>
          </w:tcPr>
          <w:p w14:paraId="34AA6DB6" w14:textId="77777777" w:rsidR="00B74842" w:rsidRPr="00E350A3" w:rsidRDefault="00B74842" w:rsidP="008669F8">
            <w:pPr>
              <w:pStyle w:val="Sectiontext"/>
              <w:jc w:val="center"/>
              <w:rPr>
                <w:rFonts w:cs="Arial"/>
                <w:lang w:eastAsia="en-US"/>
              </w:rPr>
            </w:pPr>
          </w:p>
        </w:tc>
        <w:tc>
          <w:tcPr>
            <w:tcW w:w="567" w:type="dxa"/>
          </w:tcPr>
          <w:p w14:paraId="093FA794" w14:textId="77777777" w:rsidR="00B74842" w:rsidRPr="00E350A3" w:rsidRDefault="00B74842" w:rsidP="00CE281E">
            <w:pPr>
              <w:pStyle w:val="Sectiontext"/>
              <w:jc w:val="center"/>
              <w:rPr>
                <w:rFonts w:cs="Arial"/>
                <w:lang w:eastAsia="en-US"/>
              </w:rPr>
            </w:pPr>
            <w:r w:rsidRPr="00E350A3">
              <w:rPr>
                <w:rFonts w:cs="Arial"/>
                <w:lang w:eastAsia="en-US"/>
              </w:rPr>
              <w:t>a.</w:t>
            </w:r>
          </w:p>
        </w:tc>
        <w:tc>
          <w:tcPr>
            <w:tcW w:w="7801" w:type="dxa"/>
            <w:gridSpan w:val="2"/>
          </w:tcPr>
          <w:p w14:paraId="6A0C7EAD" w14:textId="77777777" w:rsidR="00B74842" w:rsidRPr="00E350A3" w:rsidRDefault="00B74842" w:rsidP="008669F8">
            <w:pPr>
              <w:pStyle w:val="Sectiontext"/>
              <w:rPr>
                <w:rFonts w:cs="Arial"/>
              </w:rPr>
            </w:pPr>
            <w:r w:rsidRPr="00E350A3">
              <w:rPr>
                <w:rFonts w:cs="Arial"/>
              </w:rPr>
              <w:t>They are on short-term duty overseas.</w:t>
            </w:r>
          </w:p>
        </w:tc>
      </w:tr>
      <w:tr w:rsidR="00B74842" w:rsidRPr="00E350A3" w14:paraId="21CE0457" w14:textId="77777777" w:rsidTr="00B74842">
        <w:tc>
          <w:tcPr>
            <w:tcW w:w="991" w:type="dxa"/>
          </w:tcPr>
          <w:p w14:paraId="3DB19158" w14:textId="77777777" w:rsidR="00B74842" w:rsidRPr="00E350A3" w:rsidRDefault="00B74842" w:rsidP="008669F8">
            <w:pPr>
              <w:pStyle w:val="Sectiontext"/>
              <w:jc w:val="center"/>
              <w:rPr>
                <w:rFonts w:cs="Arial"/>
                <w:lang w:eastAsia="en-US"/>
              </w:rPr>
            </w:pPr>
          </w:p>
        </w:tc>
        <w:tc>
          <w:tcPr>
            <w:tcW w:w="567" w:type="dxa"/>
          </w:tcPr>
          <w:p w14:paraId="6021B41C" w14:textId="77777777" w:rsidR="00B74842" w:rsidRPr="00E350A3" w:rsidRDefault="00B74842" w:rsidP="00CE281E">
            <w:pPr>
              <w:pStyle w:val="Sectiontext"/>
              <w:jc w:val="center"/>
              <w:rPr>
                <w:rFonts w:cs="Arial"/>
                <w:lang w:eastAsia="en-US"/>
              </w:rPr>
            </w:pPr>
            <w:r w:rsidRPr="00E350A3">
              <w:rPr>
                <w:rFonts w:cs="Arial"/>
                <w:lang w:eastAsia="en-US"/>
              </w:rPr>
              <w:t>b.</w:t>
            </w:r>
          </w:p>
        </w:tc>
        <w:tc>
          <w:tcPr>
            <w:tcW w:w="7801" w:type="dxa"/>
            <w:gridSpan w:val="2"/>
          </w:tcPr>
          <w:p w14:paraId="08077988" w14:textId="77777777" w:rsidR="00B74842" w:rsidRPr="00E350A3" w:rsidRDefault="00B74842" w:rsidP="008669F8">
            <w:pPr>
              <w:pStyle w:val="Sectiontext"/>
              <w:rPr>
                <w:rFonts w:cs="Arial"/>
              </w:rPr>
            </w:pPr>
            <w:r w:rsidRPr="00E350A3">
              <w:rPr>
                <w:rFonts w:cs="Arial"/>
              </w:rPr>
              <w:t>One of the following applies.</w:t>
            </w:r>
          </w:p>
        </w:tc>
      </w:tr>
      <w:tr w:rsidR="00B74842" w:rsidRPr="00E350A3" w14:paraId="12B0260C" w14:textId="77777777" w:rsidTr="00B74842">
        <w:tc>
          <w:tcPr>
            <w:tcW w:w="991" w:type="dxa"/>
          </w:tcPr>
          <w:p w14:paraId="77893E57" w14:textId="77777777" w:rsidR="00B74842" w:rsidRPr="00E350A3" w:rsidRDefault="00B74842" w:rsidP="008669F8">
            <w:pPr>
              <w:pStyle w:val="Sectiontext"/>
              <w:jc w:val="center"/>
              <w:rPr>
                <w:rFonts w:cs="Arial"/>
                <w:lang w:eastAsia="en-US"/>
              </w:rPr>
            </w:pPr>
          </w:p>
        </w:tc>
        <w:tc>
          <w:tcPr>
            <w:tcW w:w="567" w:type="dxa"/>
          </w:tcPr>
          <w:p w14:paraId="67298D68" w14:textId="77777777" w:rsidR="00B74842" w:rsidRPr="00E350A3" w:rsidRDefault="00B74842" w:rsidP="008669F8">
            <w:pPr>
              <w:pStyle w:val="Sectiontext"/>
              <w:rPr>
                <w:rFonts w:cs="Arial"/>
                <w:lang w:eastAsia="en-US"/>
              </w:rPr>
            </w:pPr>
          </w:p>
        </w:tc>
        <w:tc>
          <w:tcPr>
            <w:tcW w:w="567" w:type="dxa"/>
          </w:tcPr>
          <w:p w14:paraId="4022CE16" w14:textId="77777777" w:rsidR="00B74842" w:rsidRPr="00E350A3" w:rsidRDefault="00B74842" w:rsidP="008669F8">
            <w:pPr>
              <w:pStyle w:val="Sectiontext"/>
              <w:rPr>
                <w:rFonts w:cs="Arial"/>
              </w:rPr>
            </w:pPr>
            <w:r w:rsidRPr="00E350A3">
              <w:rPr>
                <w:rFonts w:cs="Arial"/>
              </w:rPr>
              <w:t>i.</w:t>
            </w:r>
          </w:p>
        </w:tc>
        <w:tc>
          <w:tcPr>
            <w:tcW w:w="7234" w:type="dxa"/>
          </w:tcPr>
          <w:p w14:paraId="1248ECC6" w14:textId="77777777" w:rsidR="00B74842" w:rsidRPr="00E350A3" w:rsidRDefault="00B74842" w:rsidP="008669F8">
            <w:pPr>
              <w:pStyle w:val="Sectiontext"/>
              <w:rPr>
                <w:rFonts w:cs="Arial"/>
              </w:rPr>
            </w:pPr>
            <w:r w:rsidRPr="00E350A3">
              <w:rPr>
                <w:rFonts w:cs="Arial"/>
              </w:rPr>
              <w:t>They are not at their place of duty.</w:t>
            </w:r>
          </w:p>
        </w:tc>
      </w:tr>
      <w:tr w:rsidR="00B74842" w:rsidRPr="00E350A3" w14:paraId="2FEED100" w14:textId="77777777" w:rsidTr="00B74842">
        <w:tc>
          <w:tcPr>
            <w:tcW w:w="991" w:type="dxa"/>
          </w:tcPr>
          <w:p w14:paraId="0AB06418" w14:textId="77777777" w:rsidR="00B74842" w:rsidRPr="00E350A3" w:rsidRDefault="00B74842" w:rsidP="008669F8">
            <w:pPr>
              <w:pStyle w:val="Sectiontext"/>
              <w:jc w:val="center"/>
              <w:rPr>
                <w:rFonts w:cs="Arial"/>
                <w:lang w:eastAsia="en-US"/>
              </w:rPr>
            </w:pPr>
          </w:p>
        </w:tc>
        <w:tc>
          <w:tcPr>
            <w:tcW w:w="567" w:type="dxa"/>
          </w:tcPr>
          <w:p w14:paraId="2BFC9601" w14:textId="77777777" w:rsidR="00B74842" w:rsidRPr="00E350A3" w:rsidRDefault="00B74842" w:rsidP="008669F8">
            <w:pPr>
              <w:pStyle w:val="Sectiontext"/>
              <w:rPr>
                <w:rFonts w:cs="Arial"/>
                <w:lang w:eastAsia="en-US"/>
              </w:rPr>
            </w:pPr>
          </w:p>
        </w:tc>
        <w:tc>
          <w:tcPr>
            <w:tcW w:w="567" w:type="dxa"/>
          </w:tcPr>
          <w:p w14:paraId="1413816D" w14:textId="77777777" w:rsidR="00B74842" w:rsidRPr="00E350A3" w:rsidRDefault="00B74842" w:rsidP="008669F8">
            <w:pPr>
              <w:pStyle w:val="Sectiontext"/>
              <w:rPr>
                <w:rFonts w:cs="Arial"/>
              </w:rPr>
            </w:pPr>
            <w:r w:rsidRPr="00E350A3">
              <w:rPr>
                <w:rFonts w:cs="Arial"/>
              </w:rPr>
              <w:t>ii.</w:t>
            </w:r>
          </w:p>
        </w:tc>
        <w:tc>
          <w:tcPr>
            <w:tcW w:w="7234" w:type="dxa"/>
          </w:tcPr>
          <w:p w14:paraId="4B58FD00" w14:textId="77777777" w:rsidR="00B74842" w:rsidRPr="00E350A3" w:rsidRDefault="00B74842" w:rsidP="008669F8">
            <w:pPr>
              <w:pStyle w:val="Sectiontext"/>
              <w:rPr>
                <w:rFonts w:cs="Arial"/>
              </w:rPr>
            </w:pPr>
            <w:r w:rsidRPr="00E350A3">
              <w:rPr>
                <w:rFonts w:cs="Arial"/>
              </w:rPr>
              <w:t>They are required to attend another place of duty.</w:t>
            </w:r>
          </w:p>
        </w:tc>
      </w:tr>
      <w:tr w:rsidR="00B74842" w:rsidRPr="00E350A3" w14:paraId="25CAA1B5" w14:textId="77777777" w:rsidTr="00B74842">
        <w:tc>
          <w:tcPr>
            <w:tcW w:w="991" w:type="dxa"/>
          </w:tcPr>
          <w:p w14:paraId="77D4CB55" w14:textId="77777777" w:rsidR="00B74842" w:rsidRPr="00E350A3" w:rsidRDefault="00B74842" w:rsidP="008669F8">
            <w:pPr>
              <w:pStyle w:val="Sectiontext"/>
              <w:jc w:val="center"/>
              <w:rPr>
                <w:rFonts w:cs="Arial"/>
                <w:lang w:eastAsia="en-US"/>
              </w:rPr>
            </w:pPr>
          </w:p>
        </w:tc>
        <w:tc>
          <w:tcPr>
            <w:tcW w:w="567" w:type="dxa"/>
          </w:tcPr>
          <w:p w14:paraId="39897005" w14:textId="77777777" w:rsidR="00B74842" w:rsidRPr="00E350A3" w:rsidRDefault="00B74842" w:rsidP="00CE281E">
            <w:pPr>
              <w:pStyle w:val="Sectiontext"/>
              <w:jc w:val="center"/>
              <w:rPr>
                <w:rFonts w:cs="Arial"/>
                <w:lang w:eastAsia="en-US"/>
              </w:rPr>
            </w:pPr>
            <w:r w:rsidRPr="00E350A3">
              <w:rPr>
                <w:rFonts w:cs="Arial"/>
                <w:lang w:eastAsia="en-US"/>
              </w:rPr>
              <w:t>c.</w:t>
            </w:r>
          </w:p>
        </w:tc>
        <w:tc>
          <w:tcPr>
            <w:tcW w:w="7801" w:type="dxa"/>
            <w:gridSpan w:val="2"/>
          </w:tcPr>
          <w:p w14:paraId="689B3845" w14:textId="77777777" w:rsidR="00B74842" w:rsidRPr="00E350A3" w:rsidRDefault="00B74842" w:rsidP="008669F8">
            <w:pPr>
              <w:pStyle w:val="Sectiontext"/>
              <w:rPr>
                <w:rFonts w:cs="Arial"/>
              </w:rPr>
            </w:pPr>
            <w:r w:rsidRPr="00E350A3">
              <w:rPr>
                <w:rFonts w:cs="Arial"/>
              </w:rPr>
              <w:t>They are required to isolate themself before they return to the place of duty.</w:t>
            </w:r>
          </w:p>
        </w:tc>
      </w:tr>
      <w:tr w:rsidR="00B74842" w:rsidRPr="00E350A3" w14:paraId="48FADB3F" w14:textId="77777777" w:rsidTr="00B74842">
        <w:tc>
          <w:tcPr>
            <w:tcW w:w="991" w:type="dxa"/>
          </w:tcPr>
          <w:p w14:paraId="69AA7325" w14:textId="77777777" w:rsidR="00B74842" w:rsidRPr="00E350A3" w:rsidRDefault="00B74842" w:rsidP="008669F8">
            <w:pPr>
              <w:pStyle w:val="Sectiontext"/>
              <w:jc w:val="center"/>
              <w:rPr>
                <w:rFonts w:cs="Arial"/>
                <w:lang w:eastAsia="en-US"/>
              </w:rPr>
            </w:pPr>
            <w:r w:rsidRPr="00E350A3">
              <w:rPr>
                <w:rFonts w:cs="Arial"/>
                <w:lang w:eastAsia="en-US"/>
              </w:rPr>
              <w:t>2.</w:t>
            </w:r>
          </w:p>
        </w:tc>
        <w:tc>
          <w:tcPr>
            <w:tcW w:w="8368" w:type="dxa"/>
            <w:gridSpan w:val="3"/>
          </w:tcPr>
          <w:p w14:paraId="4B103CD7" w14:textId="77777777" w:rsidR="00B74842" w:rsidRPr="00E350A3" w:rsidRDefault="00B74842" w:rsidP="008669F8">
            <w:pPr>
              <w:pStyle w:val="Sectiontext"/>
              <w:rPr>
                <w:rFonts w:cs="Arial"/>
              </w:rPr>
            </w:pPr>
            <w:r w:rsidRPr="00E350A3">
              <w:rPr>
                <w:rFonts w:cs="Arial"/>
              </w:rPr>
              <w:t>A dependant of a member is eligible for reasonable temporary accommodation in their location for the duration of the isolation period if all of the following apply.</w:t>
            </w:r>
          </w:p>
        </w:tc>
      </w:tr>
      <w:tr w:rsidR="00B74842" w:rsidRPr="00E350A3" w14:paraId="1D1195FD" w14:textId="77777777" w:rsidTr="00B74842">
        <w:tc>
          <w:tcPr>
            <w:tcW w:w="991" w:type="dxa"/>
          </w:tcPr>
          <w:p w14:paraId="5AB9E33E" w14:textId="77777777" w:rsidR="00B74842" w:rsidRPr="00E350A3" w:rsidRDefault="00B74842" w:rsidP="008669F8">
            <w:pPr>
              <w:pStyle w:val="Sectiontext"/>
              <w:jc w:val="center"/>
              <w:rPr>
                <w:rFonts w:cs="Arial"/>
                <w:lang w:eastAsia="en-US"/>
              </w:rPr>
            </w:pPr>
          </w:p>
        </w:tc>
        <w:tc>
          <w:tcPr>
            <w:tcW w:w="567" w:type="dxa"/>
          </w:tcPr>
          <w:p w14:paraId="284F95D2" w14:textId="77777777" w:rsidR="00B74842" w:rsidRPr="00E350A3" w:rsidRDefault="00B74842" w:rsidP="00CE281E">
            <w:pPr>
              <w:pStyle w:val="Sectiontext"/>
              <w:jc w:val="center"/>
              <w:rPr>
                <w:rFonts w:cs="Arial"/>
                <w:lang w:eastAsia="en-US"/>
              </w:rPr>
            </w:pPr>
            <w:r w:rsidRPr="00E350A3">
              <w:rPr>
                <w:rFonts w:cs="Arial"/>
                <w:lang w:eastAsia="en-US"/>
              </w:rPr>
              <w:t>a.</w:t>
            </w:r>
          </w:p>
        </w:tc>
        <w:tc>
          <w:tcPr>
            <w:tcW w:w="7801" w:type="dxa"/>
            <w:gridSpan w:val="2"/>
          </w:tcPr>
          <w:p w14:paraId="10335A08" w14:textId="77777777" w:rsidR="00B74842" w:rsidRPr="00E350A3" w:rsidRDefault="00B74842" w:rsidP="008669F8">
            <w:pPr>
              <w:pStyle w:val="Sectiontext"/>
              <w:rPr>
                <w:rFonts w:cs="Arial"/>
              </w:rPr>
            </w:pPr>
            <w:r w:rsidRPr="00E350A3">
              <w:rPr>
                <w:rFonts w:cs="Arial"/>
              </w:rPr>
              <w:t>The member is on short-term duty overseas.</w:t>
            </w:r>
          </w:p>
        </w:tc>
      </w:tr>
      <w:tr w:rsidR="00B74842" w:rsidRPr="00E350A3" w14:paraId="092638E7" w14:textId="77777777" w:rsidTr="00B74842">
        <w:tc>
          <w:tcPr>
            <w:tcW w:w="991" w:type="dxa"/>
          </w:tcPr>
          <w:p w14:paraId="46B3BD69" w14:textId="77777777" w:rsidR="00B74842" w:rsidRPr="00E350A3" w:rsidRDefault="00B74842" w:rsidP="008669F8">
            <w:pPr>
              <w:pStyle w:val="Sectiontext"/>
              <w:jc w:val="center"/>
              <w:rPr>
                <w:rFonts w:cs="Arial"/>
                <w:lang w:eastAsia="en-US"/>
              </w:rPr>
            </w:pPr>
          </w:p>
        </w:tc>
        <w:tc>
          <w:tcPr>
            <w:tcW w:w="567" w:type="dxa"/>
          </w:tcPr>
          <w:p w14:paraId="78764F51" w14:textId="77777777" w:rsidR="00B74842" w:rsidRPr="00E350A3" w:rsidRDefault="00B74842" w:rsidP="00CE281E">
            <w:pPr>
              <w:pStyle w:val="Sectiontext"/>
              <w:jc w:val="center"/>
              <w:rPr>
                <w:rFonts w:cs="Arial"/>
                <w:lang w:eastAsia="en-US"/>
              </w:rPr>
            </w:pPr>
            <w:r w:rsidRPr="00E350A3">
              <w:rPr>
                <w:rFonts w:cs="Arial"/>
                <w:lang w:eastAsia="en-US"/>
              </w:rPr>
              <w:t>b.</w:t>
            </w:r>
          </w:p>
        </w:tc>
        <w:tc>
          <w:tcPr>
            <w:tcW w:w="7801" w:type="dxa"/>
            <w:gridSpan w:val="2"/>
          </w:tcPr>
          <w:p w14:paraId="6DCDBF06" w14:textId="77777777" w:rsidR="00B74842" w:rsidRPr="00E350A3" w:rsidRDefault="00B74842" w:rsidP="008669F8">
            <w:pPr>
              <w:pStyle w:val="Sectiontext"/>
              <w:rPr>
                <w:rFonts w:cs="Arial"/>
              </w:rPr>
            </w:pPr>
            <w:r w:rsidRPr="00E350A3">
              <w:rPr>
                <w:rFonts w:cs="Arial"/>
              </w:rPr>
              <w:t>One of the following applies.</w:t>
            </w:r>
          </w:p>
        </w:tc>
      </w:tr>
      <w:tr w:rsidR="00B74842" w:rsidRPr="00E350A3" w14:paraId="050D34B0" w14:textId="77777777" w:rsidTr="00B74842">
        <w:tc>
          <w:tcPr>
            <w:tcW w:w="991" w:type="dxa"/>
          </w:tcPr>
          <w:p w14:paraId="1A61A2CD" w14:textId="77777777" w:rsidR="00B74842" w:rsidRPr="00E350A3" w:rsidRDefault="00B74842" w:rsidP="008669F8">
            <w:pPr>
              <w:pStyle w:val="Sectiontext"/>
              <w:jc w:val="center"/>
              <w:rPr>
                <w:rFonts w:cs="Arial"/>
                <w:lang w:eastAsia="en-US"/>
              </w:rPr>
            </w:pPr>
          </w:p>
        </w:tc>
        <w:tc>
          <w:tcPr>
            <w:tcW w:w="567" w:type="dxa"/>
          </w:tcPr>
          <w:p w14:paraId="2EAF64BF" w14:textId="77777777" w:rsidR="00B74842" w:rsidRPr="00E350A3" w:rsidRDefault="00B74842" w:rsidP="008669F8">
            <w:pPr>
              <w:pStyle w:val="Sectiontext"/>
              <w:rPr>
                <w:rFonts w:cs="Arial"/>
                <w:lang w:eastAsia="en-US"/>
              </w:rPr>
            </w:pPr>
          </w:p>
        </w:tc>
        <w:tc>
          <w:tcPr>
            <w:tcW w:w="567" w:type="dxa"/>
          </w:tcPr>
          <w:p w14:paraId="19B8B7CD" w14:textId="77777777" w:rsidR="00B74842" w:rsidRPr="00E350A3" w:rsidRDefault="00B74842" w:rsidP="008669F8">
            <w:pPr>
              <w:pStyle w:val="Sectiontext"/>
              <w:rPr>
                <w:rFonts w:cs="Arial"/>
              </w:rPr>
            </w:pPr>
            <w:r w:rsidRPr="00E350A3">
              <w:rPr>
                <w:rFonts w:cs="Arial"/>
              </w:rPr>
              <w:t>i.</w:t>
            </w:r>
          </w:p>
        </w:tc>
        <w:tc>
          <w:tcPr>
            <w:tcW w:w="7234" w:type="dxa"/>
          </w:tcPr>
          <w:p w14:paraId="5E6FE0BA" w14:textId="77777777" w:rsidR="00B74842" w:rsidRPr="00E350A3" w:rsidRDefault="00B74842" w:rsidP="008669F8">
            <w:pPr>
              <w:pStyle w:val="Sectiontext"/>
              <w:rPr>
                <w:rFonts w:cs="Arial"/>
              </w:rPr>
            </w:pPr>
            <w:r w:rsidRPr="00E350A3">
              <w:rPr>
                <w:rFonts w:cs="Arial"/>
              </w:rPr>
              <w:t>The dependant is not at the member’s place of duty.</w:t>
            </w:r>
          </w:p>
        </w:tc>
      </w:tr>
      <w:tr w:rsidR="00B74842" w:rsidRPr="00E350A3" w14:paraId="08EAB929" w14:textId="77777777" w:rsidTr="00B74842">
        <w:tc>
          <w:tcPr>
            <w:tcW w:w="991" w:type="dxa"/>
          </w:tcPr>
          <w:p w14:paraId="66AAF3BD" w14:textId="77777777" w:rsidR="00B74842" w:rsidRPr="00E350A3" w:rsidRDefault="00B74842" w:rsidP="008669F8">
            <w:pPr>
              <w:pStyle w:val="Sectiontext"/>
              <w:jc w:val="center"/>
              <w:rPr>
                <w:rFonts w:cs="Arial"/>
                <w:lang w:eastAsia="en-US"/>
              </w:rPr>
            </w:pPr>
          </w:p>
        </w:tc>
        <w:tc>
          <w:tcPr>
            <w:tcW w:w="567" w:type="dxa"/>
          </w:tcPr>
          <w:p w14:paraId="47559584" w14:textId="77777777" w:rsidR="00B74842" w:rsidRPr="00E350A3" w:rsidRDefault="00B74842" w:rsidP="008669F8">
            <w:pPr>
              <w:pStyle w:val="Sectiontext"/>
              <w:rPr>
                <w:rFonts w:cs="Arial"/>
                <w:lang w:eastAsia="en-US"/>
              </w:rPr>
            </w:pPr>
          </w:p>
        </w:tc>
        <w:tc>
          <w:tcPr>
            <w:tcW w:w="567" w:type="dxa"/>
          </w:tcPr>
          <w:p w14:paraId="3955CC75" w14:textId="77777777" w:rsidR="00B74842" w:rsidRPr="00E350A3" w:rsidRDefault="00B74842" w:rsidP="008669F8">
            <w:pPr>
              <w:pStyle w:val="Sectiontext"/>
              <w:rPr>
                <w:rFonts w:cs="Arial"/>
              </w:rPr>
            </w:pPr>
            <w:r w:rsidRPr="00E350A3">
              <w:rPr>
                <w:rFonts w:cs="Arial"/>
              </w:rPr>
              <w:t>ii.</w:t>
            </w:r>
          </w:p>
        </w:tc>
        <w:tc>
          <w:tcPr>
            <w:tcW w:w="7234" w:type="dxa"/>
          </w:tcPr>
          <w:p w14:paraId="2B9186BD" w14:textId="77777777" w:rsidR="00B74842" w:rsidRPr="00E350A3" w:rsidRDefault="00B74842" w:rsidP="008669F8">
            <w:pPr>
              <w:pStyle w:val="Sectiontext"/>
              <w:rPr>
                <w:rFonts w:cs="Arial"/>
              </w:rPr>
            </w:pPr>
            <w:r w:rsidRPr="00E350A3">
              <w:rPr>
                <w:rFonts w:cs="Arial"/>
              </w:rPr>
              <w:t>The member is required to attend another place of duty and the dependant is to accompany them.</w:t>
            </w:r>
          </w:p>
        </w:tc>
      </w:tr>
      <w:tr w:rsidR="00B74842" w:rsidRPr="00E350A3" w14:paraId="7063D1FE" w14:textId="77777777" w:rsidTr="00B74842">
        <w:tc>
          <w:tcPr>
            <w:tcW w:w="991" w:type="dxa"/>
          </w:tcPr>
          <w:p w14:paraId="2FCE0BB9" w14:textId="77777777" w:rsidR="00B74842" w:rsidRPr="00E350A3" w:rsidRDefault="00B74842" w:rsidP="008669F8">
            <w:pPr>
              <w:pStyle w:val="Sectiontext"/>
              <w:jc w:val="center"/>
              <w:rPr>
                <w:rFonts w:cs="Arial"/>
                <w:lang w:eastAsia="en-US"/>
              </w:rPr>
            </w:pPr>
          </w:p>
        </w:tc>
        <w:tc>
          <w:tcPr>
            <w:tcW w:w="567" w:type="dxa"/>
          </w:tcPr>
          <w:p w14:paraId="0EA48A08" w14:textId="77777777" w:rsidR="00B74842" w:rsidRPr="00E350A3" w:rsidRDefault="00B74842" w:rsidP="00CE281E">
            <w:pPr>
              <w:pStyle w:val="Sectiontext"/>
              <w:jc w:val="center"/>
              <w:rPr>
                <w:rFonts w:cs="Arial"/>
                <w:lang w:eastAsia="en-US"/>
              </w:rPr>
            </w:pPr>
            <w:r w:rsidRPr="00E350A3">
              <w:rPr>
                <w:rFonts w:cs="Arial"/>
                <w:lang w:eastAsia="en-US"/>
              </w:rPr>
              <w:t>c.</w:t>
            </w:r>
          </w:p>
        </w:tc>
        <w:tc>
          <w:tcPr>
            <w:tcW w:w="7801" w:type="dxa"/>
            <w:gridSpan w:val="2"/>
          </w:tcPr>
          <w:p w14:paraId="595015DE" w14:textId="77777777" w:rsidR="00B74842" w:rsidRPr="00E350A3" w:rsidRDefault="00B74842" w:rsidP="008669F8">
            <w:pPr>
              <w:pStyle w:val="Sectiontext"/>
              <w:rPr>
                <w:rFonts w:cs="Arial"/>
              </w:rPr>
            </w:pPr>
            <w:r w:rsidRPr="00E350A3">
              <w:rPr>
                <w:rFonts w:cs="Arial"/>
              </w:rPr>
              <w:t>The dependant is required to isolate themself before they return to the member’s place of duty.</w:t>
            </w:r>
          </w:p>
        </w:tc>
      </w:tr>
      <w:tr w:rsidR="00B74842" w:rsidRPr="00E350A3" w14:paraId="5464E2FF" w14:textId="77777777" w:rsidTr="00B74842">
        <w:tc>
          <w:tcPr>
            <w:tcW w:w="991" w:type="dxa"/>
          </w:tcPr>
          <w:p w14:paraId="407BF024" w14:textId="77777777" w:rsidR="00B74842" w:rsidRPr="00E350A3" w:rsidRDefault="00B74842" w:rsidP="008669F8">
            <w:pPr>
              <w:pStyle w:val="Sectiontext"/>
              <w:jc w:val="center"/>
              <w:rPr>
                <w:rFonts w:cs="Arial"/>
                <w:lang w:eastAsia="en-US"/>
              </w:rPr>
            </w:pPr>
            <w:r w:rsidRPr="00E350A3">
              <w:rPr>
                <w:rFonts w:cs="Arial"/>
                <w:lang w:eastAsia="en-US"/>
              </w:rPr>
              <w:t>3.</w:t>
            </w:r>
          </w:p>
        </w:tc>
        <w:tc>
          <w:tcPr>
            <w:tcW w:w="8368" w:type="dxa"/>
            <w:gridSpan w:val="3"/>
          </w:tcPr>
          <w:p w14:paraId="6DB85A16" w14:textId="77777777" w:rsidR="00B74842" w:rsidRPr="00E350A3" w:rsidRDefault="00B74842" w:rsidP="008669F8">
            <w:pPr>
              <w:pStyle w:val="Sectiontext"/>
              <w:rPr>
                <w:rFonts w:cs="Arial"/>
              </w:rPr>
            </w:pPr>
            <w:r w:rsidRPr="00E350A3">
              <w:rPr>
                <w:rFonts w:cs="Arial"/>
                <w:lang w:eastAsia="en-US"/>
              </w:rPr>
              <w:t>If this section applies to any of the following persons from the same family group in the same location, the family group must occupy the same temporary accommodation.</w:t>
            </w:r>
          </w:p>
        </w:tc>
      </w:tr>
      <w:tr w:rsidR="00B74842" w:rsidRPr="00E350A3" w14:paraId="523C90A6" w14:textId="77777777" w:rsidTr="00B74842">
        <w:tc>
          <w:tcPr>
            <w:tcW w:w="991" w:type="dxa"/>
          </w:tcPr>
          <w:p w14:paraId="3D6524C8" w14:textId="77777777" w:rsidR="00B74842" w:rsidRPr="00E350A3" w:rsidRDefault="00B74842" w:rsidP="008669F8">
            <w:pPr>
              <w:pStyle w:val="Sectiontext"/>
              <w:jc w:val="center"/>
              <w:rPr>
                <w:rFonts w:cs="Arial"/>
                <w:lang w:eastAsia="en-US"/>
              </w:rPr>
            </w:pPr>
          </w:p>
        </w:tc>
        <w:tc>
          <w:tcPr>
            <w:tcW w:w="567" w:type="dxa"/>
          </w:tcPr>
          <w:p w14:paraId="6C40E5D2" w14:textId="77777777" w:rsidR="00B74842" w:rsidRPr="00E350A3" w:rsidRDefault="00B74842" w:rsidP="00CE281E">
            <w:pPr>
              <w:pStyle w:val="Sectiontext"/>
              <w:jc w:val="center"/>
              <w:rPr>
                <w:rFonts w:cs="Arial"/>
                <w:lang w:eastAsia="en-US"/>
              </w:rPr>
            </w:pPr>
            <w:r w:rsidRPr="00E350A3">
              <w:rPr>
                <w:rFonts w:cs="Arial"/>
                <w:lang w:eastAsia="en-US"/>
              </w:rPr>
              <w:t>a.</w:t>
            </w:r>
          </w:p>
        </w:tc>
        <w:tc>
          <w:tcPr>
            <w:tcW w:w="7801" w:type="dxa"/>
            <w:gridSpan w:val="2"/>
          </w:tcPr>
          <w:p w14:paraId="10BD88FA" w14:textId="77777777" w:rsidR="00B74842" w:rsidRPr="00E350A3" w:rsidRDefault="00B74842" w:rsidP="008669F8">
            <w:pPr>
              <w:pStyle w:val="Sectiontext"/>
              <w:rPr>
                <w:rFonts w:cs="Arial"/>
              </w:rPr>
            </w:pPr>
            <w:r w:rsidRPr="00E350A3">
              <w:rPr>
                <w:rFonts w:cs="Arial"/>
              </w:rPr>
              <w:t>A member.</w:t>
            </w:r>
          </w:p>
        </w:tc>
      </w:tr>
      <w:tr w:rsidR="00B74842" w:rsidRPr="00E350A3" w14:paraId="2054B080" w14:textId="77777777" w:rsidTr="00B74842">
        <w:tc>
          <w:tcPr>
            <w:tcW w:w="991" w:type="dxa"/>
          </w:tcPr>
          <w:p w14:paraId="78860220" w14:textId="77777777" w:rsidR="00B74842" w:rsidRPr="00E350A3" w:rsidRDefault="00B74842" w:rsidP="008669F8">
            <w:pPr>
              <w:pStyle w:val="Sectiontext"/>
              <w:jc w:val="center"/>
              <w:rPr>
                <w:rFonts w:cs="Arial"/>
                <w:lang w:eastAsia="en-US"/>
              </w:rPr>
            </w:pPr>
          </w:p>
        </w:tc>
        <w:tc>
          <w:tcPr>
            <w:tcW w:w="567" w:type="dxa"/>
          </w:tcPr>
          <w:p w14:paraId="480C6CF3" w14:textId="77777777" w:rsidR="00B74842" w:rsidRPr="00E350A3" w:rsidRDefault="00B74842" w:rsidP="00CE281E">
            <w:pPr>
              <w:pStyle w:val="Sectiontext"/>
              <w:jc w:val="center"/>
              <w:rPr>
                <w:rFonts w:cs="Arial"/>
                <w:lang w:eastAsia="en-US"/>
              </w:rPr>
            </w:pPr>
            <w:r w:rsidRPr="00E350A3">
              <w:rPr>
                <w:rFonts w:cs="Arial"/>
                <w:lang w:eastAsia="en-US"/>
              </w:rPr>
              <w:t>b.</w:t>
            </w:r>
          </w:p>
        </w:tc>
        <w:tc>
          <w:tcPr>
            <w:tcW w:w="7801" w:type="dxa"/>
            <w:gridSpan w:val="2"/>
          </w:tcPr>
          <w:p w14:paraId="1FBC92B3" w14:textId="77777777" w:rsidR="00B74842" w:rsidRPr="00E350A3" w:rsidRDefault="00B74842" w:rsidP="008669F8">
            <w:pPr>
              <w:pStyle w:val="Sectiontext"/>
              <w:rPr>
                <w:rFonts w:cs="Arial"/>
              </w:rPr>
            </w:pPr>
            <w:r w:rsidRPr="00E350A3">
              <w:rPr>
                <w:rFonts w:cs="Arial"/>
              </w:rPr>
              <w:t>A dependant of the member.</w:t>
            </w:r>
          </w:p>
        </w:tc>
      </w:tr>
    </w:tbl>
    <w:p w14:paraId="6C03DF50" w14:textId="2D1466CC" w:rsidR="00B74842" w:rsidRPr="00E350A3" w:rsidRDefault="00B74842" w:rsidP="008669F8">
      <w:pPr>
        <w:pStyle w:val="Heading5"/>
      </w:pPr>
      <w:bookmarkStart w:id="299" w:name="_Toc105055505"/>
      <w:r w:rsidRPr="00E350A3">
        <w:t>14A.2.6</w:t>
      </w:r>
      <w:r w:rsidR="0060420C" w:rsidRPr="00E350A3">
        <w:t>    </w:t>
      </w:r>
      <w:r w:rsidRPr="00E350A3">
        <w:t>Meal supplement allowance</w:t>
      </w:r>
      <w:bookmarkEnd w:id="299"/>
    </w:p>
    <w:tbl>
      <w:tblPr>
        <w:tblW w:w="9359" w:type="dxa"/>
        <w:tblInd w:w="113" w:type="dxa"/>
        <w:tblLayout w:type="fixed"/>
        <w:tblLook w:val="04A0" w:firstRow="1" w:lastRow="0" w:firstColumn="1" w:lastColumn="0" w:noHBand="0" w:noVBand="1"/>
      </w:tblPr>
      <w:tblGrid>
        <w:gridCol w:w="991"/>
        <w:gridCol w:w="567"/>
        <w:gridCol w:w="567"/>
        <w:gridCol w:w="7234"/>
      </w:tblGrid>
      <w:tr w:rsidR="00B74842" w:rsidRPr="00E350A3" w14:paraId="026969A8" w14:textId="77777777" w:rsidTr="00B74842">
        <w:tc>
          <w:tcPr>
            <w:tcW w:w="991" w:type="dxa"/>
          </w:tcPr>
          <w:p w14:paraId="6B9ADE78" w14:textId="77777777" w:rsidR="00B74842" w:rsidRPr="00E350A3" w:rsidRDefault="00B74842" w:rsidP="008669F8">
            <w:pPr>
              <w:pStyle w:val="Sectiontext"/>
              <w:jc w:val="center"/>
              <w:rPr>
                <w:rFonts w:cs="Arial"/>
                <w:lang w:eastAsia="en-US"/>
              </w:rPr>
            </w:pPr>
            <w:r w:rsidRPr="00E350A3">
              <w:rPr>
                <w:rFonts w:cs="Arial"/>
                <w:lang w:eastAsia="en-US"/>
              </w:rPr>
              <w:t>1.</w:t>
            </w:r>
          </w:p>
        </w:tc>
        <w:tc>
          <w:tcPr>
            <w:tcW w:w="8368" w:type="dxa"/>
            <w:gridSpan w:val="3"/>
          </w:tcPr>
          <w:p w14:paraId="2F559CB4" w14:textId="77777777" w:rsidR="00B74842" w:rsidRPr="00E350A3" w:rsidRDefault="00B74842" w:rsidP="008669F8">
            <w:pPr>
              <w:pStyle w:val="Sectiontext"/>
              <w:rPr>
                <w:rFonts w:cs="Arial"/>
              </w:rPr>
            </w:pPr>
            <w:r w:rsidRPr="00E350A3">
              <w:rPr>
                <w:rFonts w:cs="Arial"/>
              </w:rPr>
              <w:t>A person who is provided temporary accommodation under this Part is eligible for meal supplement allowance for each day of the isolation period.</w:t>
            </w:r>
          </w:p>
        </w:tc>
      </w:tr>
      <w:tr w:rsidR="00B74842" w:rsidRPr="00E350A3" w14:paraId="3969AC5C" w14:textId="77777777" w:rsidTr="00B74842">
        <w:tc>
          <w:tcPr>
            <w:tcW w:w="991" w:type="dxa"/>
          </w:tcPr>
          <w:p w14:paraId="2106F15A" w14:textId="77777777" w:rsidR="00B74842" w:rsidRPr="00E350A3" w:rsidRDefault="00B74842" w:rsidP="008669F8">
            <w:pPr>
              <w:pStyle w:val="Sectiontext"/>
              <w:jc w:val="center"/>
              <w:rPr>
                <w:rFonts w:cs="Arial"/>
                <w:lang w:eastAsia="en-US"/>
              </w:rPr>
            </w:pPr>
            <w:r w:rsidRPr="00E350A3">
              <w:rPr>
                <w:rFonts w:cs="Arial"/>
                <w:lang w:eastAsia="en-US"/>
              </w:rPr>
              <w:t>2.</w:t>
            </w:r>
          </w:p>
        </w:tc>
        <w:tc>
          <w:tcPr>
            <w:tcW w:w="8368" w:type="dxa"/>
            <w:gridSpan w:val="3"/>
          </w:tcPr>
          <w:p w14:paraId="2265E0B1" w14:textId="77777777" w:rsidR="00B74842" w:rsidRPr="00E350A3" w:rsidRDefault="00B74842" w:rsidP="008669F8">
            <w:pPr>
              <w:pStyle w:val="Sectiontext"/>
              <w:rPr>
                <w:rFonts w:cs="Arial"/>
              </w:rPr>
            </w:pPr>
            <w:r w:rsidRPr="00E350A3">
              <w:rPr>
                <w:rFonts w:cs="Arial"/>
              </w:rPr>
              <w:t>Meal supplement allowance is not payable for a day on which one of the following applies.</w:t>
            </w:r>
          </w:p>
        </w:tc>
      </w:tr>
      <w:tr w:rsidR="00B74842" w:rsidRPr="00E350A3" w14:paraId="2C9A8EAD" w14:textId="77777777" w:rsidTr="00B74842">
        <w:tc>
          <w:tcPr>
            <w:tcW w:w="991" w:type="dxa"/>
          </w:tcPr>
          <w:p w14:paraId="260618E5" w14:textId="77777777" w:rsidR="00B74842" w:rsidRPr="00E350A3" w:rsidRDefault="00B74842" w:rsidP="008669F8">
            <w:pPr>
              <w:pStyle w:val="Sectiontext"/>
              <w:jc w:val="center"/>
              <w:rPr>
                <w:rFonts w:cs="Arial"/>
                <w:lang w:eastAsia="en-US"/>
              </w:rPr>
            </w:pPr>
          </w:p>
        </w:tc>
        <w:tc>
          <w:tcPr>
            <w:tcW w:w="567" w:type="dxa"/>
          </w:tcPr>
          <w:p w14:paraId="52F5CA01" w14:textId="77777777" w:rsidR="00B74842" w:rsidRPr="00E350A3" w:rsidRDefault="00B74842" w:rsidP="00CE281E">
            <w:pPr>
              <w:pStyle w:val="Sectiontext"/>
              <w:jc w:val="center"/>
              <w:rPr>
                <w:rFonts w:cs="Arial"/>
                <w:lang w:eastAsia="en-US"/>
              </w:rPr>
            </w:pPr>
            <w:r w:rsidRPr="00E350A3">
              <w:rPr>
                <w:rFonts w:cs="Arial"/>
                <w:lang w:eastAsia="en-US"/>
              </w:rPr>
              <w:t>a.</w:t>
            </w:r>
          </w:p>
        </w:tc>
        <w:tc>
          <w:tcPr>
            <w:tcW w:w="7801" w:type="dxa"/>
            <w:gridSpan w:val="2"/>
          </w:tcPr>
          <w:p w14:paraId="3A5366C6" w14:textId="77777777" w:rsidR="00B74842" w:rsidRPr="00E350A3" w:rsidRDefault="00B74842" w:rsidP="008669F8">
            <w:pPr>
              <w:pStyle w:val="Sectiontext"/>
              <w:rPr>
                <w:rFonts w:cs="Arial"/>
              </w:rPr>
            </w:pPr>
            <w:r w:rsidRPr="00E350A3">
              <w:rPr>
                <w:rFonts w:cs="Arial"/>
              </w:rPr>
              <w:t>The person is receiving an allowance for meals for that day under another section of this Determination.</w:t>
            </w:r>
          </w:p>
        </w:tc>
      </w:tr>
      <w:tr w:rsidR="00B74842" w:rsidRPr="00E350A3" w14:paraId="4C620070" w14:textId="77777777" w:rsidTr="00B74842">
        <w:tc>
          <w:tcPr>
            <w:tcW w:w="991" w:type="dxa"/>
          </w:tcPr>
          <w:p w14:paraId="40604708" w14:textId="77777777" w:rsidR="00B74842" w:rsidRPr="00E350A3" w:rsidRDefault="00B74842" w:rsidP="008669F8">
            <w:pPr>
              <w:pStyle w:val="Sectiontext"/>
              <w:jc w:val="center"/>
              <w:rPr>
                <w:rFonts w:cs="Arial"/>
                <w:lang w:eastAsia="en-US"/>
              </w:rPr>
            </w:pPr>
          </w:p>
        </w:tc>
        <w:tc>
          <w:tcPr>
            <w:tcW w:w="567" w:type="dxa"/>
          </w:tcPr>
          <w:p w14:paraId="4891E2FC" w14:textId="77777777" w:rsidR="00B74842" w:rsidRPr="00E350A3" w:rsidRDefault="00B74842" w:rsidP="00CE281E">
            <w:pPr>
              <w:pStyle w:val="Sectiontext"/>
              <w:jc w:val="center"/>
              <w:rPr>
                <w:rFonts w:cs="Arial"/>
                <w:lang w:eastAsia="en-US"/>
              </w:rPr>
            </w:pPr>
            <w:r w:rsidRPr="00E350A3">
              <w:rPr>
                <w:rFonts w:cs="Arial"/>
                <w:lang w:eastAsia="en-US"/>
              </w:rPr>
              <w:t>b.</w:t>
            </w:r>
          </w:p>
        </w:tc>
        <w:tc>
          <w:tcPr>
            <w:tcW w:w="7801" w:type="dxa"/>
            <w:gridSpan w:val="2"/>
          </w:tcPr>
          <w:p w14:paraId="1FBDB8A9" w14:textId="77777777" w:rsidR="00B74842" w:rsidRPr="00E350A3" w:rsidRDefault="00B74842" w:rsidP="008669F8">
            <w:pPr>
              <w:pStyle w:val="Sectiontext"/>
              <w:rPr>
                <w:rFonts w:cs="Arial"/>
              </w:rPr>
            </w:pPr>
            <w:r w:rsidRPr="00E350A3">
              <w:rPr>
                <w:rFonts w:cs="Arial"/>
              </w:rPr>
              <w:t>They receive 3 or more meals without a fee being charged to the person.</w:t>
            </w:r>
          </w:p>
        </w:tc>
      </w:tr>
      <w:tr w:rsidR="00B74842" w:rsidRPr="00E350A3" w14:paraId="358E28CC" w14:textId="77777777" w:rsidTr="00B74842">
        <w:tc>
          <w:tcPr>
            <w:tcW w:w="991" w:type="dxa"/>
          </w:tcPr>
          <w:p w14:paraId="66B7A8BE" w14:textId="77777777" w:rsidR="00B74842" w:rsidRPr="00E350A3" w:rsidRDefault="00B74842" w:rsidP="008669F8">
            <w:pPr>
              <w:pStyle w:val="Sectiontext"/>
              <w:jc w:val="center"/>
              <w:rPr>
                <w:rFonts w:cs="Arial"/>
                <w:lang w:eastAsia="en-US"/>
              </w:rPr>
            </w:pPr>
            <w:r w:rsidRPr="00E350A3">
              <w:rPr>
                <w:rFonts w:cs="Arial"/>
                <w:lang w:eastAsia="en-US"/>
              </w:rPr>
              <w:t>3.</w:t>
            </w:r>
          </w:p>
        </w:tc>
        <w:tc>
          <w:tcPr>
            <w:tcW w:w="8368" w:type="dxa"/>
            <w:gridSpan w:val="3"/>
          </w:tcPr>
          <w:p w14:paraId="2ED17BFB" w14:textId="77777777" w:rsidR="00B74842" w:rsidRPr="00E350A3" w:rsidRDefault="00B74842" w:rsidP="008669F8">
            <w:pPr>
              <w:pStyle w:val="Sectiontext"/>
              <w:rPr>
                <w:rFonts w:cs="Arial"/>
              </w:rPr>
            </w:pPr>
            <w:r w:rsidRPr="00E350A3">
              <w:rPr>
                <w:rFonts w:cs="Arial"/>
              </w:rPr>
              <w:t>Subject to subsection 4, the rate of meal supplement allowance is the rate for the place where the person is one of the following.</w:t>
            </w:r>
          </w:p>
        </w:tc>
      </w:tr>
      <w:tr w:rsidR="00B74842" w:rsidRPr="00E350A3" w14:paraId="53ACE440" w14:textId="77777777" w:rsidTr="00B74842">
        <w:tc>
          <w:tcPr>
            <w:tcW w:w="991" w:type="dxa"/>
          </w:tcPr>
          <w:p w14:paraId="29BFE111" w14:textId="77777777" w:rsidR="00B74842" w:rsidRPr="00E350A3" w:rsidRDefault="00B74842" w:rsidP="008669F8">
            <w:pPr>
              <w:pStyle w:val="Sectiontext"/>
              <w:jc w:val="center"/>
              <w:rPr>
                <w:rFonts w:cs="Arial"/>
                <w:lang w:eastAsia="en-US"/>
              </w:rPr>
            </w:pPr>
          </w:p>
        </w:tc>
        <w:tc>
          <w:tcPr>
            <w:tcW w:w="567" w:type="dxa"/>
          </w:tcPr>
          <w:p w14:paraId="412A238A" w14:textId="77777777" w:rsidR="00B74842" w:rsidRPr="00E350A3" w:rsidRDefault="00B74842" w:rsidP="00CE281E">
            <w:pPr>
              <w:pStyle w:val="Sectiontext"/>
              <w:jc w:val="center"/>
              <w:rPr>
                <w:rFonts w:cs="Arial"/>
                <w:lang w:eastAsia="en-US"/>
              </w:rPr>
            </w:pPr>
            <w:r w:rsidRPr="00E350A3">
              <w:rPr>
                <w:rFonts w:cs="Arial"/>
                <w:lang w:eastAsia="en-US"/>
              </w:rPr>
              <w:t>a.</w:t>
            </w:r>
          </w:p>
        </w:tc>
        <w:tc>
          <w:tcPr>
            <w:tcW w:w="7801" w:type="dxa"/>
            <w:gridSpan w:val="2"/>
          </w:tcPr>
          <w:p w14:paraId="08A24139" w14:textId="77777777" w:rsidR="00B74842" w:rsidRPr="00E350A3" w:rsidRDefault="00B74842" w:rsidP="008669F8">
            <w:pPr>
              <w:pStyle w:val="Sectiontext"/>
              <w:rPr>
                <w:rFonts w:cs="Arial"/>
              </w:rPr>
            </w:pPr>
            <w:r w:rsidRPr="00E350A3">
              <w:rPr>
                <w:rFonts w:cs="Arial"/>
              </w:rPr>
              <w:t xml:space="preserve">If the person is one of the following — Annex 13.3.A Part 1. </w:t>
            </w:r>
          </w:p>
        </w:tc>
      </w:tr>
      <w:tr w:rsidR="00B74842" w:rsidRPr="00E350A3" w14:paraId="66A10332" w14:textId="77777777" w:rsidTr="00B74842">
        <w:tc>
          <w:tcPr>
            <w:tcW w:w="991" w:type="dxa"/>
          </w:tcPr>
          <w:p w14:paraId="2ABD3C19" w14:textId="77777777" w:rsidR="00B74842" w:rsidRPr="00E350A3" w:rsidRDefault="00B74842" w:rsidP="008669F8">
            <w:pPr>
              <w:pStyle w:val="Sectiontext"/>
              <w:jc w:val="center"/>
              <w:rPr>
                <w:rFonts w:cs="Arial"/>
                <w:lang w:eastAsia="en-US"/>
              </w:rPr>
            </w:pPr>
          </w:p>
        </w:tc>
        <w:tc>
          <w:tcPr>
            <w:tcW w:w="567" w:type="dxa"/>
          </w:tcPr>
          <w:p w14:paraId="38B7648C" w14:textId="77777777" w:rsidR="00B74842" w:rsidRPr="00E350A3" w:rsidRDefault="00B74842" w:rsidP="008669F8">
            <w:pPr>
              <w:pStyle w:val="Sectiontext"/>
              <w:rPr>
                <w:rFonts w:cs="Arial"/>
                <w:lang w:eastAsia="en-US"/>
              </w:rPr>
            </w:pPr>
          </w:p>
        </w:tc>
        <w:tc>
          <w:tcPr>
            <w:tcW w:w="567" w:type="dxa"/>
          </w:tcPr>
          <w:p w14:paraId="6E99240D" w14:textId="77777777" w:rsidR="00B74842" w:rsidRPr="00E350A3" w:rsidRDefault="00B74842" w:rsidP="008669F8">
            <w:pPr>
              <w:pStyle w:val="Sectiontext"/>
              <w:rPr>
                <w:rFonts w:cs="Arial"/>
              </w:rPr>
            </w:pPr>
            <w:r w:rsidRPr="00E350A3">
              <w:rPr>
                <w:rFonts w:cs="Arial"/>
              </w:rPr>
              <w:t>i.</w:t>
            </w:r>
          </w:p>
        </w:tc>
        <w:tc>
          <w:tcPr>
            <w:tcW w:w="7234" w:type="dxa"/>
          </w:tcPr>
          <w:p w14:paraId="0408F4B9" w14:textId="77777777" w:rsidR="00B74842" w:rsidRPr="00E350A3" w:rsidRDefault="00B74842" w:rsidP="008669F8">
            <w:pPr>
              <w:pStyle w:val="Sectiontext"/>
              <w:rPr>
                <w:rFonts w:cs="Arial"/>
              </w:rPr>
            </w:pPr>
            <w:r w:rsidRPr="00E350A3">
              <w:rPr>
                <w:rFonts w:cs="Arial"/>
              </w:rPr>
              <w:t>A member holding a rank of Brigadier or higher.</w:t>
            </w:r>
          </w:p>
        </w:tc>
      </w:tr>
      <w:tr w:rsidR="00B74842" w:rsidRPr="00E350A3" w14:paraId="06C3DFDC" w14:textId="77777777" w:rsidTr="00B74842">
        <w:tc>
          <w:tcPr>
            <w:tcW w:w="991" w:type="dxa"/>
          </w:tcPr>
          <w:p w14:paraId="4A047286" w14:textId="77777777" w:rsidR="00B74842" w:rsidRPr="00E350A3" w:rsidRDefault="00B74842" w:rsidP="008669F8">
            <w:pPr>
              <w:pStyle w:val="Sectiontext"/>
              <w:jc w:val="center"/>
              <w:rPr>
                <w:rFonts w:cs="Arial"/>
                <w:lang w:eastAsia="en-US"/>
              </w:rPr>
            </w:pPr>
          </w:p>
        </w:tc>
        <w:tc>
          <w:tcPr>
            <w:tcW w:w="567" w:type="dxa"/>
          </w:tcPr>
          <w:p w14:paraId="27AA64F5" w14:textId="77777777" w:rsidR="00B74842" w:rsidRPr="00E350A3" w:rsidRDefault="00B74842" w:rsidP="008669F8">
            <w:pPr>
              <w:pStyle w:val="Sectiontext"/>
              <w:rPr>
                <w:rFonts w:cs="Arial"/>
                <w:lang w:eastAsia="en-US"/>
              </w:rPr>
            </w:pPr>
          </w:p>
        </w:tc>
        <w:tc>
          <w:tcPr>
            <w:tcW w:w="567" w:type="dxa"/>
          </w:tcPr>
          <w:p w14:paraId="4EEFE285" w14:textId="77777777" w:rsidR="00B74842" w:rsidRPr="00E350A3" w:rsidRDefault="00B74842" w:rsidP="008669F8">
            <w:pPr>
              <w:pStyle w:val="Sectiontext"/>
              <w:rPr>
                <w:rFonts w:cs="Arial"/>
              </w:rPr>
            </w:pPr>
            <w:r w:rsidRPr="00E350A3">
              <w:rPr>
                <w:rFonts w:cs="Arial"/>
              </w:rPr>
              <w:t>ii.</w:t>
            </w:r>
          </w:p>
        </w:tc>
        <w:tc>
          <w:tcPr>
            <w:tcW w:w="7234" w:type="dxa"/>
          </w:tcPr>
          <w:p w14:paraId="63D1E826" w14:textId="77777777" w:rsidR="00B74842" w:rsidRPr="00E350A3" w:rsidRDefault="00B74842" w:rsidP="008669F8">
            <w:pPr>
              <w:pStyle w:val="Sectiontext"/>
              <w:rPr>
                <w:rFonts w:cs="Arial"/>
              </w:rPr>
            </w:pPr>
            <w:r w:rsidRPr="00E350A3">
              <w:rPr>
                <w:rFonts w:cs="Arial"/>
              </w:rPr>
              <w:t>A dependant of a member holding the rank of Brigadier or higher.</w:t>
            </w:r>
          </w:p>
        </w:tc>
      </w:tr>
      <w:tr w:rsidR="00B74842" w:rsidRPr="00E350A3" w14:paraId="67E49C8D" w14:textId="77777777" w:rsidTr="00B74842">
        <w:tc>
          <w:tcPr>
            <w:tcW w:w="991" w:type="dxa"/>
          </w:tcPr>
          <w:p w14:paraId="236FBD89" w14:textId="77777777" w:rsidR="00B74842" w:rsidRPr="00E350A3" w:rsidRDefault="00B74842" w:rsidP="008669F8">
            <w:pPr>
              <w:pStyle w:val="Sectiontext"/>
              <w:jc w:val="center"/>
              <w:rPr>
                <w:rFonts w:cs="Arial"/>
                <w:lang w:eastAsia="en-US"/>
              </w:rPr>
            </w:pPr>
          </w:p>
        </w:tc>
        <w:tc>
          <w:tcPr>
            <w:tcW w:w="567" w:type="dxa"/>
          </w:tcPr>
          <w:p w14:paraId="10C6F69B" w14:textId="77777777" w:rsidR="00B74842" w:rsidRPr="00E350A3" w:rsidRDefault="00B74842" w:rsidP="00CE281E">
            <w:pPr>
              <w:pStyle w:val="Sectiontext"/>
              <w:jc w:val="center"/>
              <w:rPr>
                <w:rFonts w:cs="Arial"/>
                <w:lang w:eastAsia="en-US"/>
              </w:rPr>
            </w:pPr>
            <w:r w:rsidRPr="00E350A3">
              <w:rPr>
                <w:rFonts w:cs="Arial"/>
                <w:lang w:eastAsia="en-US"/>
              </w:rPr>
              <w:t>b.</w:t>
            </w:r>
          </w:p>
        </w:tc>
        <w:tc>
          <w:tcPr>
            <w:tcW w:w="7801" w:type="dxa"/>
            <w:gridSpan w:val="2"/>
          </w:tcPr>
          <w:p w14:paraId="3BEF56E0" w14:textId="77777777" w:rsidR="00B74842" w:rsidRPr="00E350A3" w:rsidRDefault="00B74842" w:rsidP="008669F8">
            <w:pPr>
              <w:pStyle w:val="Sectiontext"/>
              <w:rPr>
                <w:rFonts w:cs="Arial"/>
              </w:rPr>
            </w:pPr>
            <w:r w:rsidRPr="00E350A3">
              <w:rPr>
                <w:rFonts w:cs="Arial"/>
              </w:rPr>
              <w:t>If the person is one of the following — Annex 13.3.A Part 2.</w:t>
            </w:r>
          </w:p>
        </w:tc>
      </w:tr>
      <w:tr w:rsidR="00B74842" w:rsidRPr="00E350A3" w14:paraId="2730D5BC" w14:textId="77777777" w:rsidTr="00B74842">
        <w:tc>
          <w:tcPr>
            <w:tcW w:w="991" w:type="dxa"/>
          </w:tcPr>
          <w:p w14:paraId="4856AA82" w14:textId="77777777" w:rsidR="00B74842" w:rsidRPr="00E350A3" w:rsidRDefault="00B74842" w:rsidP="008669F8">
            <w:pPr>
              <w:pStyle w:val="Sectiontext"/>
              <w:jc w:val="center"/>
              <w:rPr>
                <w:rFonts w:cs="Arial"/>
                <w:lang w:eastAsia="en-US"/>
              </w:rPr>
            </w:pPr>
          </w:p>
        </w:tc>
        <w:tc>
          <w:tcPr>
            <w:tcW w:w="567" w:type="dxa"/>
          </w:tcPr>
          <w:p w14:paraId="3FD81C89" w14:textId="77777777" w:rsidR="00B74842" w:rsidRPr="00E350A3" w:rsidRDefault="00B74842" w:rsidP="008669F8">
            <w:pPr>
              <w:pStyle w:val="Sectiontext"/>
              <w:rPr>
                <w:rFonts w:cs="Arial"/>
                <w:lang w:eastAsia="en-US"/>
              </w:rPr>
            </w:pPr>
          </w:p>
        </w:tc>
        <w:tc>
          <w:tcPr>
            <w:tcW w:w="567" w:type="dxa"/>
          </w:tcPr>
          <w:p w14:paraId="60CB8F68" w14:textId="77777777" w:rsidR="00B74842" w:rsidRPr="00E350A3" w:rsidRDefault="00B74842" w:rsidP="008669F8">
            <w:pPr>
              <w:pStyle w:val="Sectiontext"/>
              <w:rPr>
                <w:rFonts w:cs="Arial"/>
              </w:rPr>
            </w:pPr>
            <w:r w:rsidRPr="00E350A3">
              <w:rPr>
                <w:rFonts w:cs="Arial"/>
              </w:rPr>
              <w:t>i.</w:t>
            </w:r>
          </w:p>
        </w:tc>
        <w:tc>
          <w:tcPr>
            <w:tcW w:w="7234" w:type="dxa"/>
          </w:tcPr>
          <w:p w14:paraId="7C49683D" w14:textId="77777777" w:rsidR="00B74842" w:rsidRPr="00E350A3" w:rsidRDefault="00B74842" w:rsidP="008669F8">
            <w:pPr>
              <w:pStyle w:val="Sectiontext"/>
              <w:rPr>
                <w:rFonts w:cs="Arial"/>
              </w:rPr>
            </w:pPr>
            <w:r w:rsidRPr="00E350A3">
              <w:rPr>
                <w:rFonts w:cs="Arial"/>
              </w:rPr>
              <w:t>A member holding a rank of Colonel or lower.</w:t>
            </w:r>
          </w:p>
        </w:tc>
      </w:tr>
      <w:tr w:rsidR="00B74842" w:rsidRPr="00E350A3" w14:paraId="756EFCB9" w14:textId="77777777" w:rsidTr="00B74842">
        <w:tc>
          <w:tcPr>
            <w:tcW w:w="991" w:type="dxa"/>
          </w:tcPr>
          <w:p w14:paraId="17846497" w14:textId="77777777" w:rsidR="00B74842" w:rsidRPr="00E350A3" w:rsidRDefault="00B74842" w:rsidP="008669F8">
            <w:pPr>
              <w:pStyle w:val="Sectiontext"/>
              <w:jc w:val="center"/>
              <w:rPr>
                <w:rFonts w:cs="Arial"/>
                <w:lang w:eastAsia="en-US"/>
              </w:rPr>
            </w:pPr>
          </w:p>
        </w:tc>
        <w:tc>
          <w:tcPr>
            <w:tcW w:w="567" w:type="dxa"/>
          </w:tcPr>
          <w:p w14:paraId="4D13BFC9" w14:textId="77777777" w:rsidR="00B74842" w:rsidRPr="00E350A3" w:rsidRDefault="00B74842" w:rsidP="008669F8">
            <w:pPr>
              <w:pStyle w:val="Sectiontext"/>
              <w:rPr>
                <w:rFonts w:cs="Arial"/>
                <w:lang w:eastAsia="en-US"/>
              </w:rPr>
            </w:pPr>
          </w:p>
        </w:tc>
        <w:tc>
          <w:tcPr>
            <w:tcW w:w="567" w:type="dxa"/>
          </w:tcPr>
          <w:p w14:paraId="09B14E13" w14:textId="77777777" w:rsidR="00B74842" w:rsidRPr="00E350A3" w:rsidRDefault="00B74842" w:rsidP="008669F8">
            <w:pPr>
              <w:pStyle w:val="Sectiontext"/>
              <w:rPr>
                <w:rFonts w:cs="Arial"/>
              </w:rPr>
            </w:pPr>
            <w:r w:rsidRPr="00E350A3">
              <w:rPr>
                <w:rFonts w:cs="Arial"/>
              </w:rPr>
              <w:t>ii.</w:t>
            </w:r>
          </w:p>
        </w:tc>
        <w:tc>
          <w:tcPr>
            <w:tcW w:w="7234" w:type="dxa"/>
          </w:tcPr>
          <w:p w14:paraId="720CF063" w14:textId="77777777" w:rsidR="00B74842" w:rsidRPr="00E350A3" w:rsidRDefault="00B74842" w:rsidP="008669F8">
            <w:pPr>
              <w:pStyle w:val="Sectiontext"/>
              <w:rPr>
                <w:rFonts w:cs="Arial"/>
              </w:rPr>
            </w:pPr>
            <w:r w:rsidRPr="00E350A3">
              <w:rPr>
                <w:rFonts w:cs="Arial"/>
              </w:rPr>
              <w:t>A dependant of a member holding the rank of Colonel or lower.</w:t>
            </w:r>
          </w:p>
        </w:tc>
      </w:tr>
      <w:tr w:rsidR="00B74842" w:rsidRPr="00E350A3" w14:paraId="4654C2A7" w14:textId="77777777" w:rsidTr="00B74842">
        <w:tc>
          <w:tcPr>
            <w:tcW w:w="991" w:type="dxa"/>
          </w:tcPr>
          <w:p w14:paraId="3DE241AA" w14:textId="77777777" w:rsidR="00B74842" w:rsidRPr="00E350A3" w:rsidRDefault="00B74842" w:rsidP="008669F8">
            <w:pPr>
              <w:pStyle w:val="Sectiontext"/>
              <w:jc w:val="center"/>
              <w:rPr>
                <w:rFonts w:cs="Arial"/>
                <w:lang w:eastAsia="en-US"/>
              </w:rPr>
            </w:pPr>
            <w:r w:rsidRPr="00E350A3">
              <w:rPr>
                <w:rFonts w:cs="Arial"/>
                <w:lang w:eastAsia="en-US"/>
              </w:rPr>
              <w:t>4.</w:t>
            </w:r>
          </w:p>
        </w:tc>
        <w:tc>
          <w:tcPr>
            <w:tcW w:w="8368" w:type="dxa"/>
            <w:gridSpan w:val="3"/>
          </w:tcPr>
          <w:p w14:paraId="2BFDE55C" w14:textId="77777777" w:rsidR="00B74842" w:rsidRPr="00E350A3" w:rsidRDefault="00B74842" w:rsidP="008669F8">
            <w:pPr>
              <w:pStyle w:val="Sectiontext"/>
              <w:rPr>
                <w:rFonts w:cs="Arial"/>
              </w:rPr>
            </w:pPr>
            <w:r w:rsidRPr="00E350A3">
              <w:rPr>
                <w:rFonts w:cs="Arial"/>
              </w:rPr>
              <w:t xml:space="preserve">If a dependant is a person less than 13 years old, the rate of meal supplement allowance is 50% of the rate that would otherwise be payable. </w:t>
            </w:r>
          </w:p>
        </w:tc>
      </w:tr>
    </w:tbl>
    <w:p w14:paraId="016874A2" w14:textId="77777777" w:rsidR="006E0F92" w:rsidRPr="00E350A3" w:rsidRDefault="006E0F92" w:rsidP="008669F8">
      <w:pPr>
        <w:pStyle w:val="Heading5"/>
      </w:pPr>
      <w:bookmarkStart w:id="300" w:name="_Toc105055506"/>
      <w:r w:rsidRPr="00E350A3">
        <w:t>14A.2.7    Quarantine costs – private travel to Australia</w:t>
      </w:r>
      <w:bookmarkEnd w:id="300"/>
    </w:p>
    <w:tbl>
      <w:tblPr>
        <w:tblW w:w="9359" w:type="dxa"/>
        <w:tblInd w:w="113" w:type="dxa"/>
        <w:tblLayout w:type="fixed"/>
        <w:tblLook w:val="0000" w:firstRow="0" w:lastRow="0" w:firstColumn="0" w:lastColumn="0" w:noHBand="0" w:noVBand="0"/>
      </w:tblPr>
      <w:tblGrid>
        <w:gridCol w:w="992"/>
        <w:gridCol w:w="563"/>
        <w:gridCol w:w="567"/>
        <w:gridCol w:w="7237"/>
      </w:tblGrid>
      <w:tr w:rsidR="006E0F92" w:rsidRPr="00E350A3" w14:paraId="44ADBA56" w14:textId="77777777" w:rsidTr="004A692F">
        <w:tc>
          <w:tcPr>
            <w:tcW w:w="992" w:type="dxa"/>
          </w:tcPr>
          <w:p w14:paraId="1F4F109E" w14:textId="77777777" w:rsidR="006E0F92" w:rsidRPr="00E350A3" w:rsidRDefault="006E0F92" w:rsidP="008669F8">
            <w:pPr>
              <w:pStyle w:val="Sectiontext"/>
              <w:jc w:val="center"/>
            </w:pPr>
            <w:r w:rsidRPr="00E350A3">
              <w:t>1.</w:t>
            </w:r>
          </w:p>
        </w:tc>
        <w:tc>
          <w:tcPr>
            <w:tcW w:w="8367" w:type="dxa"/>
            <w:gridSpan w:val="3"/>
          </w:tcPr>
          <w:p w14:paraId="373D45DB" w14:textId="77777777" w:rsidR="006E0F92" w:rsidRPr="00E350A3" w:rsidRDefault="006E0F92" w:rsidP="008669F8">
            <w:pPr>
              <w:pStyle w:val="Sectiontext"/>
            </w:pPr>
            <w:r w:rsidRPr="00E350A3">
              <w:t>A member is eligible for quarantine accommodation assistance for a person if all of the following apply.</w:t>
            </w:r>
          </w:p>
        </w:tc>
      </w:tr>
      <w:tr w:rsidR="006E0F92" w:rsidRPr="00E350A3" w14:paraId="70CADD38" w14:textId="77777777" w:rsidTr="004A692F">
        <w:tblPrEx>
          <w:tblLook w:val="04A0" w:firstRow="1" w:lastRow="0" w:firstColumn="1" w:lastColumn="0" w:noHBand="0" w:noVBand="1"/>
        </w:tblPrEx>
        <w:tc>
          <w:tcPr>
            <w:tcW w:w="992" w:type="dxa"/>
          </w:tcPr>
          <w:p w14:paraId="57D25A3F" w14:textId="77777777" w:rsidR="006E0F92" w:rsidRPr="00E350A3" w:rsidRDefault="006E0F92" w:rsidP="008669F8">
            <w:pPr>
              <w:pStyle w:val="Sectiontext"/>
              <w:jc w:val="center"/>
              <w:rPr>
                <w:lang w:eastAsia="en-US"/>
              </w:rPr>
            </w:pPr>
          </w:p>
        </w:tc>
        <w:tc>
          <w:tcPr>
            <w:tcW w:w="563" w:type="dxa"/>
          </w:tcPr>
          <w:p w14:paraId="3BDCF708" w14:textId="77777777" w:rsidR="006E0F92" w:rsidRPr="00E350A3" w:rsidRDefault="006E0F92" w:rsidP="008669F8">
            <w:pPr>
              <w:pStyle w:val="Sectiontext"/>
              <w:jc w:val="center"/>
              <w:rPr>
                <w:rFonts w:cs="Arial"/>
                <w:lang w:eastAsia="en-US"/>
              </w:rPr>
            </w:pPr>
            <w:r w:rsidRPr="00E350A3">
              <w:rPr>
                <w:rFonts w:cs="Arial"/>
                <w:lang w:eastAsia="en-US"/>
              </w:rPr>
              <w:t>a.</w:t>
            </w:r>
          </w:p>
        </w:tc>
        <w:tc>
          <w:tcPr>
            <w:tcW w:w="7804" w:type="dxa"/>
            <w:gridSpan w:val="2"/>
          </w:tcPr>
          <w:p w14:paraId="26FDC713" w14:textId="77777777" w:rsidR="006E0F92" w:rsidRPr="00E350A3" w:rsidRDefault="006E0F92" w:rsidP="008669F8">
            <w:pPr>
              <w:pStyle w:val="Sectiontext"/>
            </w:pPr>
            <w:r w:rsidRPr="00E350A3">
              <w:t>The person’s travel is privately funded.</w:t>
            </w:r>
          </w:p>
        </w:tc>
      </w:tr>
      <w:tr w:rsidR="006E0F92" w:rsidRPr="00E350A3" w14:paraId="0C37CAAD" w14:textId="77777777" w:rsidTr="004A692F">
        <w:tblPrEx>
          <w:tblLook w:val="04A0" w:firstRow="1" w:lastRow="0" w:firstColumn="1" w:lastColumn="0" w:noHBand="0" w:noVBand="1"/>
        </w:tblPrEx>
        <w:tc>
          <w:tcPr>
            <w:tcW w:w="992" w:type="dxa"/>
          </w:tcPr>
          <w:p w14:paraId="3195ABD3" w14:textId="77777777" w:rsidR="006E0F92" w:rsidRPr="00E350A3" w:rsidRDefault="006E0F92" w:rsidP="008669F8">
            <w:pPr>
              <w:pStyle w:val="Sectiontext"/>
              <w:jc w:val="center"/>
              <w:rPr>
                <w:lang w:eastAsia="en-US"/>
              </w:rPr>
            </w:pPr>
          </w:p>
        </w:tc>
        <w:tc>
          <w:tcPr>
            <w:tcW w:w="563" w:type="dxa"/>
          </w:tcPr>
          <w:p w14:paraId="55ED8881" w14:textId="77777777" w:rsidR="006E0F92" w:rsidRPr="00E350A3" w:rsidRDefault="006E0F92" w:rsidP="008669F8">
            <w:pPr>
              <w:pStyle w:val="Sectiontext"/>
              <w:jc w:val="center"/>
              <w:rPr>
                <w:rFonts w:cs="Arial"/>
                <w:lang w:eastAsia="en-US"/>
              </w:rPr>
            </w:pPr>
            <w:r w:rsidRPr="00E350A3">
              <w:rPr>
                <w:rFonts w:cs="Arial"/>
                <w:lang w:eastAsia="en-US"/>
              </w:rPr>
              <w:t>b.</w:t>
            </w:r>
          </w:p>
        </w:tc>
        <w:tc>
          <w:tcPr>
            <w:tcW w:w="7804" w:type="dxa"/>
            <w:gridSpan w:val="2"/>
          </w:tcPr>
          <w:p w14:paraId="149AA850" w14:textId="77777777" w:rsidR="006E0F92" w:rsidRPr="00E350A3" w:rsidRDefault="006E0F92" w:rsidP="008669F8">
            <w:pPr>
              <w:pStyle w:val="Sectiontext"/>
            </w:pPr>
            <w:r w:rsidRPr="00E350A3">
              <w:t xml:space="preserve">The person travels from the member’s posting location overseas to Australia. </w:t>
            </w:r>
          </w:p>
        </w:tc>
      </w:tr>
      <w:tr w:rsidR="006E0F92" w:rsidRPr="00E350A3" w14:paraId="0F5D14AA" w14:textId="77777777" w:rsidTr="004A692F">
        <w:tblPrEx>
          <w:tblLook w:val="04A0" w:firstRow="1" w:lastRow="0" w:firstColumn="1" w:lastColumn="0" w:noHBand="0" w:noVBand="1"/>
        </w:tblPrEx>
        <w:tc>
          <w:tcPr>
            <w:tcW w:w="992" w:type="dxa"/>
          </w:tcPr>
          <w:p w14:paraId="5366F882" w14:textId="77777777" w:rsidR="006E0F92" w:rsidRPr="00E350A3" w:rsidRDefault="006E0F92" w:rsidP="008669F8">
            <w:pPr>
              <w:pStyle w:val="Sectiontext"/>
              <w:jc w:val="center"/>
              <w:rPr>
                <w:lang w:eastAsia="en-US"/>
              </w:rPr>
            </w:pPr>
          </w:p>
        </w:tc>
        <w:tc>
          <w:tcPr>
            <w:tcW w:w="563" w:type="dxa"/>
          </w:tcPr>
          <w:p w14:paraId="30586CC4" w14:textId="77777777" w:rsidR="006E0F92" w:rsidRPr="00E350A3" w:rsidRDefault="006E0F92" w:rsidP="008669F8">
            <w:pPr>
              <w:pStyle w:val="Sectiontext"/>
              <w:jc w:val="center"/>
              <w:rPr>
                <w:rFonts w:cs="Arial"/>
                <w:lang w:eastAsia="en-US"/>
              </w:rPr>
            </w:pPr>
            <w:r w:rsidRPr="00E350A3">
              <w:rPr>
                <w:rFonts w:cs="Arial"/>
                <w:lang w:eastAsia="en-US"/>
              </w:rPr>
              <w:t>c.</w:t>
            </w:r>
          </w:p>
        </w:tc>
        <w:tc>
          <w:tcPr>
            <w:tcW w:w="7804" w:type="dxa"/>
            <w:gridSpan w:val="2"/>
          </w:tcPr>
          <w:p w14:paraId="4B51775D" w14:textId="77777777" w:rsidR="006E0F92" w:rsidRPr="00E350A3" w:rsidRDefault="006E0F92" w:rsidP="008669F8">
            <w:pPr>
              <w:pStyle w:val="Sectiontext"/>
            </w:pPr>
            <w:r w:rsidRPr="00E350A3">
              <w:t>At the time of booking the travel, the member does not have eligibility for any of the following benefits for the person travelling.</w:t>
            </w:r>
          </w:p>
        </w:tc>
      </w:tr>
      <w:tr w:rsidR="006E0F92" w:rsidRPr="00E350A3" w14:paraId="31D27753" w14:textId="77777777" w:rsidTr="004A692F">
        <w:tblPrEx>
          <w:tblLook w:val="04A0" w:firstRow="1" w:lastRow="0" w:firstColumn="1" w:lastColumn="0" w:noHBand="0" w:noVBand="1"/>
        </w:tblPrEx>
        <w:tc>
          <w:tcPr>
            <w:tcW w:w="992" w:type="dxa"/>
          </w:tcPr>
          <w:p w14:paraId="00EE6420" w14:textId="77777777" w:rsidR="006E0F92" w:rsidRPr="00E350A3" w:rsidRDefault="006E0F92" w:rsidP="008669F8">
            <w:pPr>
              <w:pStyle w:val="Sectiontext"/>
              <w:jc w:val="center"/>
              <w:rPr>
                <w:lang w:eastAsia="en-US"/>
              </w:rPr>
            </w:pPr>
          </w:p>
        </w:tc>
        <w:tc>
          <w:tcPr>
            <w:tcW w:w="563" w:type="dxa"/>
          </w:tcPr>
          <w:p w14:paraId="5483D31A" w14:textId="77777777" w:rsidR="006E0F92" w:rsidRPr="00E350A3" w:rsidRDefault="006E0F92" w:rsidP="008669F8">
            <w:pPr>
              <w:pStyle w:val="Sectiontext"/>
              <w:rPr>
                <w:rFonts w:cs="Arial"/>
                <w:iCs/>
                <w:lang w:eastAsia="en-US"/>
              </w:rPr>
            </w:pPr>
          </w:p>
        </w:tc>
        <w:tc>
          <w:tcPr>
            <w:tcW w:w="567" w:type="dxa"/>
            <w:hideMark/>
          </w:tcPr>
          <w:p w14:paraId="60465E1E" w14:textId="77777777" w:rsidR="006E0F92" w:rsidRPr="00E350A3" w:rsidRDefault="006E0F92" w:rsidP="008669F8">
            <w:pPr>
              <w:pStyle w:val="Sectiontext"/>
              <w:rPr>
                <w:rFonts w:cs="Arial"/>
                <w:iCs/>
                <w:lang w:eastAsia="en-US"/>
              </w:rPr>
            </w:pPr>
            <w:r w:rsidRPr="00E350A3">
              <w:rPr>
                <w:rFonts w:cs="Arial"/>
                <w:iCs/>
                <w:lang w:eastAsia="en-US"/>
              </w:rPr>
              <w:t>i.</w:t>
            </w:r>
          </w:p>
        </w:tc>
        <w:tc>
          <w:tcPr>
            <w:tcW w:w="7237" w:type="dxa"/>
          </w:tcPr>
          <w:p w14:paraId="069589C1" w14:textId="77777777" w:rsidR="006E0F92" w:rsidRPr="00E350A3" w:rsidRDefault="006E0F92" w:rsidP="008669F8">
            <w:pPr>
              <w:pStyle w:val="Sectiontext"/>
              <w:rPr>
                <w:rFonts w:cs="Arial"/>
                <w:iCs/>
                <w:lang w:eastAsia="en-US"/>
              </w:rPr>
            </w:pPr>
            <w:r w:rsidRPr="00E350A3">
              <w:rPr>
                <w:rFonts w:cs="Arial"/>
                <w:iCs/>
                <w:lang w:eastAsia="en-US"/>
              </w:rPr>
              <w:t>Assisted leave travel benefit under Chapter 16 Part 4.</w:t>
            </w:r>
          </w:p>
        </w:tc>
      </w:tr>
      <w:tr w:rsidR="006E0F92" w:rsidRPr="00E350A3" w14:paraId="56CA992B" w14:textId="77777777" w:rsidTr="004A692F">
        <w:tblPrEx>
          <w:tblLook w:val="04A0" w:firstRow="1" w:lastRow="0" w:firstColumn="1" w:lastColumn="0" w:noHBand="0" w:noVBand="1"/>
        </w:tblPrEx>
        <w:tc>
          <w:tcPr>
            <w:tcW w:w="992" w:type="dxa"/>
          </w:tcPr>
          <w:p w14:paraId="72386631" w14:textId="77777777" w:rsidR="006E0F92" w:rsidRPr="00E350A3" w:rsidRDefault="006E0F92" w:rsidP="008669F8">
            <w:pPr>
              <w:pStyle w:val="Sectiontext"/>
              <w:jc w:val="center"/>
              <w:rPr>
                <w:lang w:eastAsia="en-US"/>
              </w:rPr>
            </w:pPr>
          </w:p>
        </w:tc>
        <w:tc>
          <w:tcPr>
            <w:tcW w:w="563" w:type="dxa"/>
          </w:tcPr>
          <w:p w14:paraId="78B56B18" w14:textId="77777777" w:rsidR="006E0F92" w:rsidRPr="00E350A3" w:rsidRDefault="006E0F92" w:rsidP="008669F8">
            <w:pPr>
              <w:pStyle w:val="Sectiontext"/>
              <w:rPr>
                <w:rFonts w:cs="Arial"/>
                <w:iCs/>
                <w:lang w:eastAsia="en-US"/>
              </w:rPr>
            </w:pPr>
          </w:p>
        </w:tc>
        <w:tc>
          <w:tcPr>
            <w:tcW w:w="567" w:type="dxa"/>
          </w:tcPr>
          <w:p w14:paraId="62DA7D50" w14:textId="77777777" w:rsidR="006E0F92" w:rsidRPr="00E350A3" w:rsidRDefault="006E0F92" w:rsidP="008669F8">
            <w:pPr>
              <w:pStyle w:val="Sectiontext"/>
              <w:rPr>
                <w:rFonts w:cs="Arial"/>
                <w:iCs/>
                <w:lang w:eastAsia="en-US"/>
              </w:rPr>
            </w:pPr>
            <w:r w:rsidRPr="00E350A3">
              <w:rPr>
                <w:rFonts w:cs="Arial"/>
                <w:iCs/>
                <w:lang w:eastAsia="en-US"/>
              </w:rPr>
              <w:t>ii.</w:t>
            </w:r>
          </w:p>
        </w:tc>
        <w:tc>
          <w:tcPr>
            <w:tcW w:w="7237" w:type="dxa"/>
          </w:tcPr>
          <w:p w14:paraId="7306612B" w14:textId="77777777" w:rsidR="006E0F92" w:rsidRPr="00E350A3" w:rsidRDefault="006E0F92" w:rsidP="008669F8">
            <w:pPr>
              <w:pStyle w:val="Sectiontext"/>
              <w:rPr>
                <w:rFonts w:cs="Arial"/>
                <w:iCs/>
                <w:lang w:eastAsia="en-US"/>
              </w:rPr>
            </w:pPr>
            <w:r w:rsidRPr="00E350A3">
              <w:rPr>
                <w:rFonts w:cs="Arial"/>
                <w:iCs/>
                <w:lang w:eastAsia="en-US"/>
              </w:rPr>
              <w:t>Reunion travel under Chapter 14 Part 6 Division 1.</w:t>
            </w:r>
          </w:p>
        </w:tc>
      </w:tr>
      <w:tr w:rsidR="006E0F92" w:rsidRPr="00E350A3" w14:paraId="479CE91F" w14:textId="77777777" w:rsidTr="004A692F">
        <w:tblPrEx>
          <w:tblLook w:val="04A0" w:firstRow="1" w:lastRow="0" w:firstColumn="1" w:lastColumn="0" w:noHBand="0" w:noVBand="1"/>
        </w:tblPrEx>
        <w:tc>
          <w:tcPr>
            <w:tcW w:w="992" w:type="dxa"/>
          </w:tcPr>
          <w:p w14:paraId="3562EBDA" w14:textId="77777777" w:rsidR="006E0F92" w:rsidRPr="00E350A3" w:rsidRDefault="006E0F92" w:rsidP="008669F8">
            <w:pPr>
              <w:pStyle w:val="Sectiontext"/>
              <w:jc w:val="center"/>
              <w:rPr>
                <w:lang w:eastAsia="en-US"/>
              </w:rPr>
            </w:pPr>
          </w:p>
        </w:tc>
        <w:tc>
          <w:tcPr>
            <w:tcW w:w="563" w:type="dxa"/>
          </w:tcPr>
          <w:p w14:paraId="2EFECCE2" w14:textId="77777777" w:rsidR="006E0F92" w:rsidRPr="00E350A3" w:rsidRDefault="006E0F92" w:rsidP="008669F8">
            <w:pPr>
              <w:pStyle w:val="Sectiontext"/>
              <w:rPr>
                <w:rFonts w:cs="Arial"/>
                <w:iCs/>
                <w:lang w:eastAsia="en-US"/>
              </w:rPr>
            </w:pPr>
          </w:p>
        </w:tc>
        <w:tc>
          <w:tcPr>
            <w:tcW w:w="567" w:type="dxa"/>
          </w:tcPr>
          <w:p w14:paraId="0006C6E8" w14:textId="77777777" w:rsidR="006E0F92" w:rsidRPr="00E350A3" w:rsidRDefault="006E0F92" w:rsidP="008669F8">
            <w:pPr>
              <w:pStyle w:val="Sectiontext"/>
              <w:rPr>
                <w:rFonts w:cs="Arial"/>
                <w:iCs/>
                <w:lang w:eastAsia="en-US"/>
              </w:rPr>
            </w:pPr>
            <w:r w:rsidRPr="00E350A3">
              <w:rPr>
                <w:rFonts w:cs="Arial"/>
                <w:iCs/>
                <w:lang w:eastAsia="en-US"/>
              </w:rPr>
              <w:t>iii.</w:t>
            </w:r>
          </w:p>
        </w:tc>
        <w:tc>
          <w:tcPr>
            <w:tcW w:w="7237" w:type="dxa"/>
          </w:tcPr>
          <w:p w14:paraId="1F096CBA" w14:textId="77777777" w:rsidR="006E0F92" w:rsidRPr="00E350A3" w:rsidRDefault="006E0F92" w:rsidP="008669F8">
            <w:pPr>
              <w:pStyle w:val="Sectiontext"/>
              <w:rPr>
                <w:rFonts w:cs="Arial"/>
                <w:iCs/>
                <w:lang w:eastAsia="en-US"/>
              </w:rPr>
            </w:pPr>
            <w:r w:rsidRPr="00E350A3">
              <w:rPr>
                <w:rFonts w:cs="Arial"/>
                <w:iCs/>
                <w:lang w:eastAsia="en-US"/>
              </w:rPr>
              <w:t>Reunion travel under Chapter 14A Part 1 Division 5.</w:t>
            </w:r>
          </w:p>
        </w:tc>
      </w:tr>
      <w:tr w:rsidR="006E0F92" w:rsidRPr="00E350A3" w14:paraId="391E4374" w14:textId="77777777" w:rsidTr="004A692F">
        <w:tblPrEx>
          <w:tblLook w:val="04A0" w:firstRow="1" w:lastRow="0" w:firstColumn="1" w:lastColumn="0" w:noHBand="0" w:noVBand="1"/>
        </w:tblPrEx>
        <w:tc>
          <w:tcPr>
            <w:tcW w:w="992" w:type="dxa"/>
          </w:tcPr>
          <w:p w14:paraId="69A831A9" w14:textId="77777777" w:rsidR="006E0F92" w:rsidRPr="00E350A3" w:rsidRDefault="006E0F92" w:rsidP="008669F8">
            <w:pPr>
              <w:pStyle w:val="Sectiontext"/>
              <w:jc w:val="center"/>
              <w:rPr>
                <w:lang w:eastAsia="en-US"/>
              </w:rPr>
            </w:pPr>
          </w:p>
        </w:tc>
        <w:tc>
          <w:tcPr>
            <w:tcW w:w="563" w:type="dxa"/>
          </w:tcPr>
          <w:p w14:paraId="748613B5" w14:textId="77777777" w:rsidR="006E0F92" w:rsidRPr="00E350A3" w:rsidRDefault="006E0F92" w:rsidP="008669F8">
            <w:pPr>
              <w:pStyle w:val="Sectiontext"/>
              <w:rPr>
                <w:rFonts w:cs="Arial"/>
                <w:iCs/>
                <w:lang w:eastAsia="en-US"/>
              </w:rPr>
            </w:pPr>
          </w:p>
        </w:tc>
        <w:tc>
          <w:tcPr>
            <w:tcW w:w="567" w:type="dxa"/>
          </w:tcPr>
          <w:p w14:paraId="56AEF57F" w14:textId="77777777" w:rsidR="006E0F92" w:rsidRPr="00E350A3" w:rsidRDefault="006E0F92" w:rsidP="008669F8">
            <w:pPr>
              <w:pStyle w:val="Sectiontext"/>
              <w:rPr>
                <w:rFonts w:cs="Arial"/>
                <w:iCs/>
                <w:lang w:eastAsia="en-US"/>
              </w:rPr>
            </w:pPr>
            <w:r w:rsidRPr="00E350A3">
              <w:rPr>
                <w:rFonts w:cs="Arial"/>
                <w:iCs/>
                <w:lang w:eastAsia="en-US"/>
              </w:rPr>
              <w:t>v.</w:t>
            </w:r>
          </w:p>
        </w:tc>
        <w:tc>
          <w:tcPr>
            <w:tcW w:w="7237" w:type="dxa"/>
          </w:tcPr>
          <w:p w14:paraId="110CF4F6" w14:textId="77777777" w:rsidR="006E0F92" w:rsidRPr="00E350A3" w:rsidRDefault="006E0F92" w:rsidP="008669F8">
            <w:pPr>
              <w:pStyle w:val="Sectiontext"/>
              <w:rPr>
                <w:rFonts w:cs="Arial"/>
                <w:iCs/>
                <w:lang w:eastAsia="en-US"/>
              </w:rPr>
            </w:pPr>
            <w:r w:rsidRPr="00E350A3">
              <w:rPr>
                <w:rFonts w:cs="Arial"/>
                <w:iCs/>
                <w:lang w:eastAsia="en-US"/>
              </w:rPr>
              <w:t>Reunion or reverse reunion travel under Chapter 15 Part 3 Division 3.</w:t>
            </w:r>
          </w:p>
        </w:tc>
      </w:tr>
      <w:tr w:rsidR="006E0F92" w:rsidRPr="00E350A3" w14:paraId="55D677BA" w14:textId="77777777" w:rsidTr="004A692F">
        <w:tblPrEx>
          <w:tblLook w:val="04A0" w:firstRow="1" w:lastRow="0" w:firstColumn="1" w:lastColumn="0" w:noHBand="0" w:noVBand="1"/>
        </w:tblPrEx>
        <w:tc>
          <w:tcPr>
            <w:tcW w:w="992" w:type="dxa"/>
          </w:tcPr>
          <w:p w14:paraId="590E9AEC" w14:textId="77777777" w:rsidR="006E0F92" w:rsidRPr="00E350A3" w:rsidRDefault="006E0F92" w:rsidP="008669F8">
            <w:pPr>
              <w:pStyle w:val="Sectiontext"/>
              <w:jc w:val="center"/>
              <w:rPr>
                <w:lang w:eastAsia="en-US"/>
              </w:rPr>
            </w:pPr>
          </w:p>
        </w:tc>
        <w:tc>
          <w:tcPr>
            <w:tcW w:w="563" w:type="dxa"/>
          </w:tcPr>
          <w:p w14:paraId="205A2B26" w14:textId="77777777" w:rsidR="006E0F92" w:rsidRPr="00E350A3" w:rsidRDefault="006E0F92" w:rsidP="008669F8">
            <w:pPr>
              <w:pStyle w:val="Sectiontext"/>
              <w:rPr>
                <w:rFonts w:cs="Arial"/>
                <w:iCs/>
                <w:lang w:eastAsia="en-US"/>
              </w:rPr>
            </w:pPr>
          </w:p>
        </w:tc>
        <w:tc>
          <w:tcPr>
            <w:tcW w:w="567" w:type="dxa"/>
          </w:tcPr>
          <w:p w14:paraId="3E361B5C" w14:textId="77777777" w:rsidR="006E0F92" w:rsidRPr="00E350A3" w:rsidRDefault="006E0F92" w:rsidP="008669F8">
            <w:pPr>
              <w:pStyle w:val="Sectiontext"/>
              <w:rPr>
                <w:rFonts w:cs="Arial"/>
                <w:iCs/>
                <w:lang w:eastAsia="en-US"/>
              </w:rPr>
            </w:pPr>
            <w:r w:rsidRPr="00E350A3">
              <w:rPr>
                <w:rFonts w:cs="Arial"/>
                <w:iCs/>
                <w:lang w:eastAsia="en-US"/>
              </w:rPr>
              <w:t>vi.</w:t>
            </w:r>
          </w:p>
        </w:tc>
        <w:tc>
          <w:tcPr>
            <w:tcW w:w="7237" w:type="dxa"/>
          </w:tcPr>
          <w:p w14:paraId="3CC467FF" w14:textId="77777777" w:rsidR="006E0F92" w:rsidRPr="00E350A3" w:rsidRDefault="006E0F92" w:rsidP="008669F8">
            <w:pPr>
              <w:pStyle w:val="Sectiontext"/>
              <w:rPr>
                <w:rFonts w:cs="Arial"/>
                <w:iCs/>
                <w:lang w:eastAsia="en-US"/>
              </w:rPr>
            </w:pPr>
            <w:r w:rsidRPr="00E350A3">
              <w:rPr>
                <w:rFonts w:cs="Arial"/>
                <w:iCs/>
                <w:lang w:eastAsia="en-US"/>
              </w:rPr>
              <w:t>Travel on extension of posting or a second long-term posting overseas under Chapter 15 Part 3 Division 7.</w:t>
            </w:r>
          </w:p>
        </w:tc>
      </w:tr>
      <w:tr w:rsidR="006E0F92" w:rsidRPr="00E350A3" w14:paraId="50F322D9" w14:textId="77777777" w:rsidTr="004A692F">
        <w:tblPrEx>
          <w:tblLook w:val="04A0" w:firstRow="1" w:lastRow="0" w:firstColumn="1" w:lastColumn="0" w:noHBand="0" w:noVBand="1"/>
        </w:tblPrEx>
        <w:tc>
          <w:tcPr>
            <w:tcW w:w="992" w:type="dxa"/>
          </w:tcPr>
          <w:p w14:paraId="1FBC0F76" w14:textId="77777777" w:rsidR="006E0F92" w:rsidRPr="00E350A3" w:rsidRDefault="006E0F92" w:rsidP="008669F8">
            <w:pPr>
              <w:pStyle w:val="Sectiontext"/>
              <w:jc w:val="center"/>
              <w:rPr>
                <w:lang w:eastAsia="en-US"/>
              </w:rPr>
            </w:pPr>
          </w:p>
        </w:tc>
        <w:tc>
          <w:tcPr>
            <w:tcW w:w="563" w:type="dxa"/>
          </w:tcPr>
          <w:p w14:paraId="0CA9E322" w14:textId="77777777" w:rsidR="006E0F92" w:rsidRPr="00E350A3" w:rsidRDefault="006E0F92" w:rsidP="008669F8">
            <w:pPr>
              <w:pStyle w:val="Sectiontext"/>
              <w:jc w:val="center"/>
              <w:rPr>
                <w:rFonts w:cs="Arial"/>
                <w:lang w:eastAsia="en-US"/>
              </w:rPr>
            </w:pPr>
            <w:r w:rsidRPr="00E350A3">
              <w:rPr>
                <w:rFonts w:cs="Arial"/>
                <w:lang w:eastAsia="en-US"/>
              </w:rPr>
              <w:t>d.</w:t>
            </w:r>
          </w:p>
        </w:tc>
        <w:tc>
          <w:tcPr>
            <w:tcW w:w="7804" w:type="dxa"/>
            <w:gridSpan w:val="2"/>
          </w:tcPr>
          <w:p w14:paraId="6C7B4AD8" w14:textId="77777777" w:rsidR="006E0F92" w:rsidRPr="00E350A3" w:rsidRDefault="006E0F92" w:rsidP="008669F8">
            <w:pPr>
              <w:pStyle w:val="Sectiontext"/>
            </w:pPr>
            <w:r w:rsidRPr="00E350A3">
              <w:t>The person must undertake a mandatory quarantine period on arrival in Australia.</w:t>
            </w:r>
          </w:p>
        </w:tc>
      </w:tr>
      <w:tr w:rsidR="006E0F92" w:rsidRPr="00E350A3" w14:paraId="0A99F6D9" w14:textId="77777777" w:rsidTr="004A692F">
        <w:tblPrEx>
          <w:tblLook w:val="04A0" w:firstRow="1" w:lastRow="0" w:firstColumn="1" w:lastColumn="0" w:noHBand="0" w:noVBand="1"/>
        </w:tblPrEx>
        <w:tc>
          <w:tcPr>
            <w:tcW w:w="992" w:type="dxa"/>
          </w:tcPr>
          <w:p w14:paraId="1A8CCBB5" w14:textId="77777777" w:rsidR="006E0F92" w:rsidRPr="00E350A3" w:rsidRDefault="006E0F92" w:rsidP="008669F8">
            <w:pPr>
              <w:pStyle w:val="Sectiontext"/>
              <w:jc w:val="center"/>
              <w:rPr>
                <w:lang w:eastAsia="en-US"/>
              </w:rPr>
            </w:pPr>
          </w:p>
        </w:tc>
        <w:tc>
          <w:tcPr>
            <w:tcW w:w="563" w:type="dxa"/>
          </w:tcPr>
          <w:p w14:paraId="266F8F4F" w14:textId="77777777" w:rsidR="006E0F92" w:rsidRPr="00E350A3" w:rsidRDefault="006E0F92" w:rsidP="008669F8">
            <w:pPr>
              <w:pStyle w:val="Sectiontext"/>
              <w:jc w:val="center"/>
              <w:rPr>
                <w:rFonts w:cs="Arial"/>
                <w:lang w:eastAsia="en-US"/>
              </w:rPr>
            </w:pPr>
            <w:r w:rsidRPr="00E350A3">
              <w:rPr>
                <w:rFonts w:cs="Arial"/>
                <w:lang w:eastAsia="en-US"/>
              </w:rPr>
              <w:t>e.</w:t>
            </w:r>
          </w:p>
        </w:tc>
        <w:tc>
          <w:tcPr>
            <w:tcW w:w="7804" w:type="dxa"/>
            <w:gridSpan w:val="2"/>
          </w:tcPr>
          <w:p w14:paraId="20D99827" w14:textId="77777777" w:rsidR="006E0F92" w:rsidRPr="00E350A3" w:rsidRDefault="006E0F92" w:rsidP="008669F8">
            <w:pPr>
              <w:pStyle w:val="Sectiontext"/>
            </w:pPr>
            <w:r w:rsidRPr="00E350A3">
              <w:t>They have not previously received a benefit under this section for the person travelling.</w:t>
            </w:r>
          </w:p>
          <w:p w14:paraId="56AECA76" w14:textId="77777777" w:rsidR="006E0F92" w:rsidRPr="00E350A3" w:rsidRDefault="006E0F92" w:rsidP="008669F8">
            <w:pPr>
              <w:pStyle w:val="Sectiontext"/>
            </w:pPr>
            <w:r w:rsidRPr="00E350A3">
              <w:rPr>
                <w:b/>
              </w:rPr>
              <w:t>Note:</w:t>
            </w:r>
            <w:r w:rsidRPr="00E350A3">
              <w:t xml:space="preserve"> This applies regardless of whether the benefit was received in relation to a person travelling as a part of a family group or alone.</w:t>
            </w:r>
          </w:p>
        </w:tc>
      </w:tr>
      <w:tr w:rsidR="006E0F92" w:rsidRPr="00E350A3" w14:paraId="5005F9FC" w14:textId="77777777" w:rsidTr="004A692F">
        <w:tc>
          <w:tcPr>
            <w:tcW w:w="992" w:type="dxa"/>
          </w:tcPr>
          <w:p w14:paraId="4F9F9E79" w14:textId="77777777" w:rsidR="006E0F92" w:rsidRPr="00E350A3" w:rsidRDefault="006E0F92" w:rsidP="008669F8">
            <w:pPr>
              <w:pStyle w:val="Sectiontext"/>
              <w:jc w:val="center"/>
            </w:pPr>
            <w:r w:rsidRPr="00E350A3">
              <w:t>2.</w:t>
            </w:r>
          </w:p>
        </w:tc>
        <w:tc>
          <w:tcPr>
            <w:tcW w:w="8367" w:type="dxa"/>
            <w:gridSpan w:val="3"/>
          </w:tcPr>
          <w:p w14:paraId="398F7846" w14:textId="77777777" w:rsidR="006E0F92" w:rsidRPr="00E350A3" w:rsidRDefault="006E0F92" w:rsidP="008669F8">
            <w:pPr>
              <w:pStyle w:val="Sectiontext"/>
            </w:pPr>
            <w:r w:rsidRPr="00E350A3">
              <w:t>Quarantine accommodation assistance is one of the following.</w:t>
            </w:r>
          </w:p>
        </w:tc>
      </w:tr>
      <w:tr w:rsidR="006E0F92" w:rsidRPr="00E350A3" w14:paraId="0F69B6CD" w14:textId="77777777" w:rsidTr="004A692F">
        <w:tblPrEx>
          <w:tblLook w:val="04A0" w:firstRow="1" w:lastRow="0" w:firstColumn="1" w:lastColumn="0" w:noHBand="0" w:noVBand="1"/>
        </w:tblPrEx>
        <w:tc>
          <w:tcPr>
            <w:tcW w:w="992" w:type="dxa"/>
          </w:tcPr>
          <w:p w14:paraId="1054093F" w14:textId="77777777" w:rsidR="006E0F92" w:rsidRPr="00E350A3" w:rsidRDefault="006E0F92" w:rsidP="008669F8">
            <w:pPr>
              <w:pStyle w:val="Sectiontext"/>
              <w:jc w:val="center"/>
              <w:rPr>
                <w:lang w:eastAsia="en-US"/>
              </w:rPr>
            </w:pPr>
          </w:p>
        </w:tc>
        <w:tc>
          <w:tcPr>
            <w:tcW w:w="563" w:type="dxa"/>
          </w:tcPr>
          <w:p w14:paraId="02F3816B" w14:textId="77777777" w:rsidR="006E0F92" w:rsidRPr="00E350A3" w:rsidRDefault="006E0F92" w:rsidP="008669F8">
            <w:pPr>
              <w:pStyle w:val="Sectiontext"/>
              <w:jc w:val="center"/>
              <w:rPr>
                <w:rFonts w:cs="Arial"/>
                <w:lang w:eastAsia="en-US"/>
              </w:rPr>
            </w:pPr>
            <w:r w:rsidRPr="00E350A3">
              <w:rPr>
                <w:rFonts w:cs="Arial"/>
                <w:lang w:eastAsia="en-US"/>
              </w:rPr>
              <w:t>a.</w:t>
            </w:r>
          </w:p>
        </w:tc>
        <w:tc>
          <w:tcPr>
            <w:tcW w:w="7804" w:type="dxa"/>
            <w:gridSpan w:val="2"/>
          </w:tcPr>
          <w:p w14:paraId="52B89CF1" w14:textId="77777777" w:rsidR="006E0F92" w:rsidRPr="00E350A3" w:rsidRDefault="006E0F92" w:rsidP="008669F8">
            <w:pPr>
              <w:pStyle w:val="Sectiontext"/>
            </w:pPr>
            <w:r w:rsidRPr="00E350A3">
              <w:t xml:space="preserve">For a person travelling alone </w:t>
            </w:r>
            <w:r w:rsidRPr="00E350A3">
              <w:rPr>
                <w:rFonts w:cs="Arial"/>
              </w:rPr>
              <w:t>— AUD 1,000 per week for the mandatory quarantine period.</w:t>
            </w:r>
          </w:p>
        </w:tc>
      </w:tr>
      <w:tr w:rsidR="006E0F92" w:rsidRPr="00E350A3" w14:paraId="5E0E0228" w14:textId="77777777" w:rsidTr="004A692F">
        <w:tblPrEx>
          <w:tblLook w:val="04A0" w:firstRow="1" w:lastRow="0" w:firstColumn="1" w:lastColumn="0" w:noHBand="0" w:noVBand="1"/>
        </w:tblPrEx>
        <w:tc>
          <w:tcPr>
            <w:tcW w:w="992" w:type="dxa"/>
          </w:tcPr>
          <w:p w14:paraId="65969A81" w14:textId="77777777" w:rsidR="006E0F92" w:rsidRPr="00E350A3" w:rsidRDefault="006E0F92" w:rsidP="008669F8">
            <w:pPr>
              <w:pStyle w:val="Sectiontext"/>
              <w:jc w:val="center"/>
              <w:rPr>
                <w:lang w:eastAsia="en-US"/>
              </w:rPr>
            </w:pPr>
          </w:p>
        </w:tc>
        <w:tc>
          <w:tcPr>
            <w:tcW w:w="563" w:type="dxa"/>
          </w:tcPr>
          <w:p w14:paraId="5DB2445E" w14:textId="77777777" w:rsidR="006E0F92" w:rsidRPr="00E350A3" w:rsidRDefault="006E0F92" w:rsidP="008669F8">
            <w:pPr>
              <w:pStyle w:val="Sectiontext"/>
              <w:jc w:val="center"/>
              <w:rPr>
                <w:rFonts w:cs="Arial"/>
                <w:lang w:eastAsia="en-US"/>
              </w:rPr>
            </w:pPr>
            <w:r w:rsidRPr="00E350A3">
              <w:rPr>
                <w:rFonts w:cs="Arial"/>
                <w:lang w:eastAsia="en-US"/>
              </w:rPr>
              <w:t>b.</w:t>
            </w:r>
          </w:p>
        </w:tc>
        <w:tc>
          <w:tcPr>
            <w:tcW w:w="7804" w:type="dxa"/>
            <w:gridSpan w:val="2"/>
          </w:tcPr>
          <w:p w14:paraId="1AF5AD82" w14:textId="77777777" w:rsidR="006E0F92" w:rsidRPr="00E350A3" w:rsidRDefault="006E0F92" w:rsidP="008669F8">
            <w:pPr>
              <w:pStyle w:val="Sectiontext"/>
            </w:pPr>
            <w:r w:rsidRPr="00E350A3">
              <w:rPr>
                <w:rFonts w:cs="Arial"/>
              </w:rPr>
              <w:t>For a person travelling as a part of a family group — AUD 1,500 per week for the family group for the mandatory quarantine period.</w:t>
            </w:r>
          </w:p>
        </w:tc>
      </w:tr>
      <w:tr w:rsidR="006E0F92" w:rsidRPr="00E350A3" w14:paraId="77C4D31C" w14:textId="77777777" w:rsidTr="004A692F">
        <w:tc>
          <w:tcPr>
            <w:tcW w:w="992" w:type="dxa"/>
          </w:tcPr>
          <w:p w14:paraId="5A759FA2" w14:textId="77777777" w:rsidR="006E0F92" w:rsidRPr="00E350A3" w:rsidRDefault="006E0F92" w:rsidP="008669F8">
            <w:pPr>
              <w:pStyle w:val="Sectiontext"/>
              <w:jc w:val="center"/>
            </w:pPr>
            <w:r w:rsidRPr="00E350A3">
              <w:t>3.</w:t>
            </w:r>
          </w:p>
        </w:tc>
        <w:tc>
          <w:tcPr>
            <w:tcW w:w="8367" w:type="dxa"/>
            <w:gridSpan w:val="3"/>
          </w:tcPr>
          <w:p w14:paraId="6D79E14A" w14:textId="77777777" w:rsidR="006E0F92" w:rsidRPr="00E350A3" w:rsidRDefault="006E0F92" w:rsidP="008669F8">
            <w:pPr>
              <w:pStyle w:val="Sectiontext"/>
            </w:pPr>
            <w:r w:rsidRPr="00E350A3">
              <w:t xml:space="preserve">In this section </w:t>
            </w:r>
            <w:r w:rsidRPr="00E350A3">
              <w:rPr>
                <w:b/>
              </w:rPr>
              <w:t>person</w:t>
            </w:r>
            <w:r w:rsidRPr="00E350A3">
              <w:t xml:space="preserve"> means the member or a dependant of the member who has accompanied the member on a long-term posting overseas.</w:t>
            </w:r>
          </w:p>
        </w:tc>
      </w:tr>
      <w:tr w:rsidR="006E0F92" w:rsidRPr="00E350A3" w14:paraId="7A88310B" w14:textId="77777777" w:rsidTr="004A692F">
        <w:tc>
          <w:tcPr>
            <w:tcW w:w="992" w:type="dxa"/>
          </w:tcPr>
          <w:p w14:paraId="54E3C37F" w14:textId="77777777" w:rsidR="006E0F92" w:rsidRPr="00E350A3" w:rsidRDefault="006E0F92" w:rsidP="008669F8">
            <w:pPr>
              <w:pStyle w:val="Sectiontext"/>
              <w:jc w:val="center"/>
            </w:pPr>
            <w:r w:rsidRPr="00E350A3">
              <w:t>4.</w:t>
            </w:r>
          </w:p>
        </w:tc>
        <w:tc>
          <w:tcPr>
            <w:tcW w:w="8367" w:type="dxa"/>
            <w:gridSpan w:val="3"/>
          </w:tcPr>
          <w:p w14:paraId="40CFAF63" w14:textId="77777777" w:rsidR="006E0F92" w:rsidRPr="00E350A3" w:rsidRDefault="006E0F92" w:rsidP="008669F8">
            <w:pPr>
              <w:pStyle w:val="Sectiontext"/>
            </w:pPr>
            <w:r w:rsidRPr="00E350A3">
              <w:t>This section ceases to apply on 30 June 2022.</w:t>
            </w:r>
          </w:p>
        </w:tc>
      </w:tr>
    </w:tbl>
    <w:p w14:paraId="3CBC5E67" w14:textId="5B361043" w:rsidR="00B74842" w:rsidRPr="00E350A3" w:rsidRDefault="00B74842" w:rsidP="008669F8"/>
    <w:p w14:paraId="53D8390D" w14:textId="77777777" w:rsidR="006E0F92" w:rsidRPr="00E350A3" w:rsidRDefault="006E0F92" w:rsidP="008669F8">
      <w:pPr>
        <w:pStyle w:val="Heading3"/>
        <w:pageBreakBefore/>
      </w:pPr>
      <w:bookmarkStart w:id="301" w:name="_Toc105055507"/>
      <w:r w:rsidRPr="00E350A3">
        <w:t>Part 3: COVID-19 restriction benefits</w:t>
      </w:r>
      <w:bookmarkEnd w:id="301"/>
    </w:p>
    <w:p w14:paraId="2911792C" w14:textId="77777777" w:rsidR="006E0F92" w:rsidRPr="00E350A3" w:rsidRDefault="006E0F92" w:rsidP="008669F8">
      <w:pPr>
        <w:pStyle w:val="Heading5"/>
      </w:pPr>
      <w:bookmarkStart w:id="302" w:name="_Toc105055508"/>
      <w:r w:rsidRPr="00E350A3">
        <w:t>14A.3.1    Purpose</w:t>
      </w:r>
      <w:bookmarkEnd w:id="302"/>
    </w:p>
    <w:tbl>
      <w:tblPr>
        <w:tblW w:w="9359" w:type="dxa"/>
        <w:tblInd w:w="113" w:type="dxa"/>
        <w:tblLayout w:type="fixed"/>
        <w:tblLook w:val="0000" w:firstRow="0" w:lastRow="0" w:firstColumn="0" w:lastColumn="0" w:noHBand="0" w:noVBand="0"/>
      </w:tblPr>
      <w:tblGrid>
        <w:gridCol w:w="992"/>
        <w:gridCol w:w="8367"/>
      </w:tblGrid>
      <w:tr w:rsidR="006E0F92" w:rsidRPr="00E350A3" w14:paraId="690A2CB3" w14:textId="77777777" w:rsidTr="004A692F">
        <w:tc>
          <w:tcPr>
            <w:tcW w:w="992" w:type="dxa"/>
          </w:tcPr>
          <w:p w14:paraId="1E625179" w14:textId="77777777" w:rsidR="006E0F92" w:rsidRPr="00E350A3" w:rsidRDefault="006E0F92" w:rsidP="008669F8">
            <w:pPr>
              <w:pStyle w:val="Sectiontext"/>
              <w:jc w:val="center"/>
            </w:pPr>
          </w:p>
        </w:tc>
        <w:tc>
          <w:tcPr>
            <w:tcW w:w="8367" w:type="dxa"/>
          </w:tcPr>
          <w:p w14:paraId="3CDC432F" w14:textId="77777777" w:rsidR="006E0F92" w:rsidRPr="00E350A3" w:rsidRDefault="006E0F92" w:rsidP="008669F8">
            <w:pPr>
              <w:pStyle w:val="Sectiontext"/>
              <w:rPr>
                <w:iCs/>
              </w:rPr>
            </w:pPr>
            <w:r w:rsidRPr="00E350A3">
              <w:rPr>
                <w:iCs/>
              </w:rPr>
              <w:t>This Part provides additional travel benefits to certain members and their dependants who have been on a long-term posting overseas during the COVID-19 pandemic and have been not eligible for, or unable to use, travel benefits.</w:t>
            </w:r>
          </w:p>
        </w:tc>
      </w:tr>
    </w:tbl>
    <w:p w14:paraId="4661CBEF" w14:textId="77777777" w:rsidR="006E0F92" w:rsidRPr="00E350A3" w:rsidRDefault="006E0F92" w:rsidP="008669F8">
      <w:pPr>
        <w:pStyle w:val="Heading5"/>
      </w:pPr>
      <w:bookmarkStart w:id="303" w:name="_Toc105055509"/>
      <w:r w:rsidRPr="00E350A3">
        <w:t>14A.3.2    Travel restriction payment</w:t>
      </w:r>
      <w:bookmarkEnd w:id="303"/>
    </w:p>
    <w:tbl>
      <w:tblPr>
        <w:tblW w:w="9359" w:type="dxa"/>
        <w:tblInd w:w="113" w:type="dxa"/>
        <w:tblLayout w:type="fixed"/>
        <w:tblLook w:val="0000" w:firstRow="0" w:lastRow="0" w:firstColumn="0" w:lastColumn="0" w:noHBand="0" w:noVBand="0"/>
      </w:tblPr>
      <w:tblGrid>
        <w:gridCol w:w="992"/>
        <w:gridCol w:w="563"/>
        <w:gridCol w:w="567"/>
        <w:gridCol w:w="7237"/>
      </w:tblGrid>
      <w:tr w:rsidR="006E0F92" w:rsidRPr="00E350A3" w14:paraId="207F96D5" w14:textId="77777777" w:rsidTr="004A692F">
        <w:tc>
          <w:tcPr>
            <w:tcW w:w="992" w:type="dxa"/>
          </w:tcPr>
          <w:p w14:paraId="30D961CC" w14:textId="77777777" w:rsidR="006E0F92" w:rsidRPr="00E350A3" w:rsidRDefault="006E0F92" w:rsidP="008669F8">
            <w:pPr>
              <w:pStyle w:val="Sectiontext"/>
              <w:jc w:val="center"/>
            </w:pPr>
            <w:r w:rsidRPr="00E350A3">
              <w:t>1.</w:t>
            </w:r>
          </w:p>
        </w:tc>
        <w:tc>
          <w:tcPr>
            <w:tcW w:w="8367" w:type="dxa"/>
            <w:gridSpan w:val="3"/>
          </w:tcPr>
          <w:p w14:paraId="1E899E03" w14:textId="77777777" w:rsidR="006E0F92" w:rsidRPr="00E350A3" w:rsidRDefault="006E0F92" w:rsidP="008669F8">
            <w:pPr>
              <w:pStyle w:val="Sectiontext"/>
              <w:rPr>
                <w:iCs/>
              </w:rPr>
            </w:pPr>
            <w:r w:rsidRPr="00E350A3">
              <w:rPr>
                <w:iCs/>
              </w:rPr>
              <w:t>This section applies to a member who is on a long-term posting overseas that will end before 30 June 2022.</w:t>
            </w:r>
          </w:p>
        </w:tc>
      </w:tr>
      <w:tr w:rsidR="006E0F92" w:rsidRPr="00E350A3" w14:paraId="09D62E37" w14:textId="77777777" w:rsidTr="004A692F">
        <w:tc>
          <w:tcPr>
            <w:tcW w:w="992" w:type="dxa"/>
          </w:tcPr>
          <w:p w14:paraId="59CA36A1" w14:textId="77777777" w:rsidR="006E0F92" w:rsidRPr="00E350A3" w:rsidRDefault="006E0F92" w:rsidP="008669F8">
            <w:pPr>
              <w:pStyle w:val="Sectiontext"/>
              <w:jc w:val="center"/>
            </w:pPr>
            <w:r w:rsidRPr="00E350A3">
              <w:t>2.</w:t>
            </w:r>
          </w:p>
        </w:tc>
        <w:tc>
          <w:tcPr>
            <w:tcW w:w="8367" w:type="dxa"/>
            <w:gridSpan w:val="3"/>
          </w:tcPr>
          <w:p w14:paraId="3D9EA2BE" w14:textId="77777777" w:rsidR="006E0F92" w:rsidRPr="00E350A3" w:rsidRDefault="006E0F92" w:rsidP="008669F8">
            <w:pPr>
              <w:pStyle w:val="Sectiontext"/>
              <w:rPr>
                <w:iCs/>
              </w:rPr>
            </w:pPr>
            <w:r w:rsidRPr="00E350A3">
              <w:rPr>
                <w:iCs/>
              </w:rPr>
              <w:t>The member is eligible for one travel restriction payment for each person if all of the following apply.</w:t>
            </w:r>
          </w:p>
        </w:tc>
      </w:tr>
      <w:tr w:rsidR="006E0F92" w:rsidRPr="00E350A3" w14:paraId="0DADDEA4" w14:textId="77777777" w:rsidTr="004A692F">
        <w:tblPrEx>
          <w:tblLook w:val="04A0" w:firstRow="1" w:lastRow="0" w:firstColumn="1" w:lastColumn="0" w:noHBand="0" w:noVBand="1"/>
        </w:tblPrEx>
        <w:tc>
          <w:tcPr>
            <w:tcW w:w="992" w:type="dxa"/>
          </w:tcPr>
          <w:p w14:paraId="78B7A9A0" w14:textId="77777777" w:rsidR="006E0F92" w:rsidRPr="00E350A3" w:rsidRDefault="006E0F92" w:rsidP="008669F8">
            <w:pPr>
              <w:pStyle w:val="Sectiontext"/>
              <w:jc w:val="center"/>
              <w:rPr>
                <w:lang w:eastAsia="en-US"/>
              </w:rPr>
            </w:pPr>
          </w:p>
        </w:tc>
        <w:tc>
          <w:tcPr>
            <w:tcW w:w="563" w:type="dxa"/>
          </w:tcPr>
          <w:p w14:paraId="38F3616D" w14:textId="77777777" w:rsidR="006E0F92" w:rsidRPr="00E350A3" w:rsidRDefault="006E0F92" w:rsidP="008669F8">
            <w:pPr>
              <w:pStyle w:val="Sectiontext"/>
              <w:jc w:val="center"/>
              <w:rPr>
                <w:rFonts w:cs="Arial"/>
                <w:iCs/>
                <w:lang w:eastAsia="en-US"/>
              </w:rPr>
            </w:pPr>
            <w:r w:rsidRPr="00E350A3">
              <w:rPr>
                <w:rFonts w:cs="Arial"/>
                <w:iCs/>
                <w:lang w:eastAsia="en-US"/>
              </w:rPr>
              <w:t>a.</w:t>
            </w:r>
          </w:p>
        </w:tc>
        <w:tc>
          <w:tcPr>
            <w:tcW w:w="7804" w:type="dxa"/>
            <w:gridSpan w:val="2"/>
            <w:hideMark/>
          </w:tcPr>
          <w:p w14:paraId="6BED67A4" w14:textId="77777777" w:rsidR="006E0F92" w:rsidRPr="00E350A3" w:rsidRDefault="006E0F92" w:rsidP="008669F8">
            <w:pPr>
              <w:pStyle w:val="Sectiontext"/>
              <w:rPr>
                <w:rFonts w:cs="Arial"/>
                <w:iCs/>
                <w:lang w:eastAsia="en-US"/>
              </w:rPr>
            </w:pPr>
            <w:r w:rsidRPr="00E350A3">
              <w:rPr>
                <w:rFonts w:cs="Arial"/>
                <w:iCs/>
                <w:lang w:eastAsia="en-US"/>
              </w:rPr>
              <w:t>The member’s posting has not been ended early at the request of the member.</w:t>
            </w:r>
          </w:p>
        </w:tc>
      </w:tr>
      <w:tr w:rsidR="006E0F92" w:rsidRPr="00E350A3" w14:paraId="34F37F16" w14:textId="77777777" w:rsidTr="004A692F">
        <w:tblPrEx>
          <w:tblLook w:val="04A0" w:firstRow="1" w:lastRow="0" w:firstColumn="1" w:lastColumn="0" w:noHBand="0" w:noVBand="1"/>
        </w:tblPrEx>
        <w:tc>
          <w:tcPr>
            <w:tcW w:w="992" w:type="dxa"/>
          </w:tcPr>
          <w:p w14:paraId="6242E7F5" w14:textId="77777777" w:rsidR="006E0F92" w:rsidRPr="00E350A3" w:rsidRDefault="006E0F92" w:rsidP="008669F8">
            <w:pPr>
              <w:pStyle w:val="Sectiontext"/>
              <w:jc w:val="center"/>
              <w:rPr>
                <w:lang w:eastAsia="en-US"/>
              </w:rPr>
            </w:pPr>
          </w:p>
        </w:tc>
        <w:tc>
          <w:tcPr>
            <w:tcW w:w="563" w:type="dxa"/>
          </w:tcPr>
          <w:p w14:paraId="3BC98C8D" w14:textId="77777777" w:rsidR="006E0F92" w:rsidRPr="00E350A3" w:rsidRDefault="006E0F92" w:rsidP="008669F8">
            <w:pPr>
              <w:pStyle w:val="Sectiontext"/>
              <w:jc w:val="center"/>
              <w:rPr>
                <w:rFonts w:cs="Arial"/>
                <w:iCs/>
                <w:lang w:eastAsia="en-US"/>
              </w:rPr>
            </w:pPr>
            <w:r w:rsidRPr="00E350A3">
              <w:rPr>
                <w:rFonts w:cs="Arial"/>
                <w:iCs/>
                <w:lang w:eastAsia="en-US"/>
              </w:rPr>
              <w:t>b.</w:t>
            </w:r>
          </w:p>
        </w:tc>
        <w:tc>
          <w:tcPr>
            <w:tcW w:w="7804" w:type="dxa"/>
            <w:gridSpan w:val="2"/>
          </w:tcPr>
          <w:p w14:paraId="3E21E24D" w14:textId="77777777" w:rsidR="006E0F92" w:rsidRPr="00E350A3" w:rsidRDefault="006E0F92" w:rsidP="008669F8">
            <w:pPr>
              <w:pStyle w:val="Sectiontext"/>
              <w:rPr>
                <w:rFonts w:cs="Arial"/>
                <w:iCs/>
                <w:lang w:eastAsia="en-US"/>
              </w:rPr>
            </w:pPr>
            <w:r w:rsidRPr="00E350A3">
              <w:rPr>
                <w:rFonts w:cs="Arial"/>
                <w:iCs/>
                <w:lang w:eastAsia="en-US"/>
              </w:rPr>
              <w:t>The decision maker is satisfied the person had no reasonable option to be able to use an assisted leave travel benefit under Chapter 16 Part 4 during the member’s posting.</w:t>
            </w:r>
          </w:p>
        </w:tc>
      </w:tr>
      <w:tr w:rsidR="006E0F92" w:rsidRPr="00E350A3" w14:paraId="43BA8442" w14:textId="77777777" w:rsidTr="004A692F">
        <w:tblPrEx>
          <w:tblLook w:val="04A0" w:firstRow="1" w:lastRow="0" w:firstColumn="1" w:lastColumn="0" w:noHBand="0" w:noVBand="1"/>
        </w:tblPrEx>
        <w:tc>
          <w:tcPr>
            <w:tcW w:w="992" w:type="dxa"/>
          </w:tcPr>
          <w:p w14:paraId="7C5F4408" w14:textId="77777777" w:rsidR="006E0F92" w:rsidRPr="00E350A3" w:rsidRDefault="006E0F92" w:rsidP="008669F8">
            <w:pPr>
              <w:pStyle w:val="Sectiontext"/>
              <w:jc w:val="center"/>
              <w:rPr>
                <w:lang w:eastAsia="en-US"/>
              </w:rPr>
            </w:pPr>
            <w:r w:rsidRPr="00E350A3">
              <w:rPr>
                <w:lang w:eastAsia="en-US"/>
              </w:rPr>
              <w:t>3.</w:t>
            </w:r>
          </w:p>
        </w:tc>
        <w:tc>
          <w:tcPr>
            <w:tcW w:w="8367" w:type="dxa"/>
            <w:gridSpan w:val="3"/>
          </w:tcPr>
          <w:p w14:paraId="6DC1ED53" w14:textId="77777777" w:rsidR="006E0F92" w:rsidRPr="00E350A3" w:rsidRDefault="006E0F92" w:rsidP="008669F8">
            <w:pPr>
              <w:pStyle w:val="Sectiontext"/>
              <w:rPr>
                <w:rFonts w:cs="Arial"/>
                <w:lang w:eastAsia="en-US"/>
              </w:rPr>
            </w:pPr>
            <w:r w:rsidRPr="00E350A3">
              <w:rPr>
                <w:rFonts w:cs="Arial"/>
                <w:lang w:eastAsia="en-US"/>
              </w:rPr>
              <w:t>The rate of the travel restriction payment is one of the following amounts for each person.</w:t>
            </w:r>
          </w:p>
        </w:tc>
      </w:tr>
      <w:tr w:rsidR="006E0F92" w:rsidRPr="00E350A3" w14:paraId="1A552A1B" w14:textId="77777777" w:rsidTr="004A692F">
        <w:tblPrEx>
          <w:tblLook w:val="04A0" w:firstRow="1" w:lastRow="0" w:firstColumn="1" w:lastColumn="0" w:noHBand="0" w:noVBand="1"/>
        </w:tblPrEx>
        <w:tc>
          <w:tcPr>
            <w:tcW w:w="992" w:type="dxa"/>
          </w:tcPr>
          <w:p w14:paraId="6570C299" w14:textId="77777777" w:rsidR="006E0F92" w:rsidRPr="00E350A3" w:rsidRDefault="006E0F92" w:rsidP="008669F8">
            <w:pPr>
              <w:pStyle w:val="Sectiontext"/>
              <w:jc w:val="center"/>
              <w:rPr>
                <w:lang w:eastAsia="en-US"/>
              </w:rPr>
            </w:pPr>
          </w:p>
        </w:tc>
        <w:tc>
          <w:tcPr>
            <w:tcW w:w="563" w:type="dxa"/>
          </w:tcPr>
          <w:p w14:paraId="31E653A1" w14:textId="77777777" w:rsidR="006E0F92" w:rsidRPr="00E350A3" w:rsidRDefault="006E0F92" w:rsidP="008669F8">
            <w:pPr>
              <w:pStyle w:val="Sectiontext"/>
              <w:jc w:val="center"/>
              <w:rPr>
                <w:rFonts w:cs="Arial"/>
                <w:iCs/>
                <w:lang w:eastAsia="en-US"/>
              </w:rPr>
            </w:pPr>
            <w:r w:rsidRPr="00E350A3">
              <w:rPr>
                <w:rFonts w:cs="Arial"/>
                <w:iCs/>
                <w:lang w:eastAsia="en-US"/>
              </w:rPr>
              <w:t>a.</w:t>
            </w:r>
          </w:p>
        </w:tc>
        <w:tc>
          <w:tcPr>
            <w:tcW w:w="7804" w:type="dxa"/>
            <w:gridSpan w:val="2"/>
            <w:hideMark/>
          </w:tcPr>
          <w:p w14:paraId="6C231E7A" w14:textId="77777777" w:rsidR="006E0F92" w:rsidRPr="00E350A3" w:rsidRDefault="006E0F92" w:rsidP="008669F8">
            <w:pPr>
              <w:pStyle w:val="Sectiontext"/>
              <w:rPr>
                <w:rFonts w:cs="Arial"/>
                <w:iCs/>
                <w:lang w:eastAsia="en-US"/>
              </w:rPr>
            </w:pPr>
            <w:r w:rsidRPr="00E350A3">
              <w:rPr>
                <w:rFonts w:cs="Arial"/>
                <w:iCs/>
                <w:lang w:eastAsia="en-US"/>
              </w:rPr>
              <w:t>If the member is posted to a location in the Pacific or South East Asia — AUD 750.</w:t>
            </w:r>
          </w:p>
        </w:tc>
      </w:tr>
      <w:tr w:rsidR="006E0F92" w:rsidRPr="00E350A3" w14:paraId="02459154" w14:textId="77777777" w:rsidTr="004A692F">
        <w:tblPrEx>
          <w:tblLook w:val="04A0" w:firstRow="1" w:lastRow="0" w:firstColumn="1" w:lastColumn="0" w:noHBand="0" w:noVBand="1"/>
        </w:tblPrEx>
        <w:tc>
          <w:tcPr>
            <w:tcW w:w="992" w:type="dxa"/>
          </w:tcPr>
          <w:p w14:paraId="503D03FB" w14:textId="77777777" w:rsidR="006E0F92" w:rsidRPr="00E350A3" w:rsidRDefault="006E0F92" w:rsidP="008669F8">
            <w:pPr>
              <w:pStyle w:val="Sectiontext"/>
              <w:jc w:val="center"/>
              <w:rPr>
                <w:lang w:eastAsia="en-US"/>
              </w:rPr>
            </w:pPr>
          </w:p>
        </w:tc>
        <w:tc>
          <w:tcPr>
            <w:tcW w:w="563" w:type="dxa"/>
          </w:tcPr>
          <w:p w14:paraId="4FCE9A89" w14:textId="77777777" w:rsidR="006E0F92" w:rsidRPr="00E350A3" w:rsidRDefault="006E0F92" w:rsidP="008669F8">
            <w:pPr>
              <w:pStyle w:val="Sectiontext"/>
              <w:jc w:val="center"/>
              <w:rPr>
                <w:rFonts w:cs="Arial"/>
                <w:iCs/>
                <w:lang w:eastAsia="en-US"/>
              </w:rPr>
            </w:pPr>
            <w:r w:rsidRPr="00E350A3">
              <w:rPr>
                <w:rFonts w:cs="Arial"/>
                <w:iCs/>
                <w:lang w:eastAsia="en-US"/>
              </w:rPr>
              <w:t>b.</w:t>
            </w:r>
          </w:p>
        </w:tc>
        <w:tc>
          <w:tcPr>
            <w:tcW w:w="7804" w:type="dxa"/>
            <w:gridSpan w:val="2"/>
          </w:tcPr>
          <w:p w14:paraId="440B5841" w14:textId="77777777" w:rsidR="006E0F92" w:rsidRPr="00E350A3" w:rsidRDefault="006E0F92" w:rsidP="008669F8">
            <w:pPr>
              <w:pStyle w:val="Sectiontext"/>
              <w:rPr>
                <w:rFonts w:cs="Arial"/>
                <w:iCs/>
                <w:lang w:eastAsia="en-US"/>
              </w:rPr>
            </w:pPr>
            <w:r w:rsidRPr="00E350A3">
              <w:rPr>
                <w:rFonts w:cs="Arial"/>
                <w:iCs/>
                <w:lang w:eastAsia="en-US"/>
              </w:rPr>
              <w:t>If the member is posted to a location in the North Asia, South Asia or Central Asia — AUD 1,000.</w:t>
            </w:r>
          </w:p>
        </w:tc>
      </w:tr>
      <w:tr w:rsidR="006E0F92" w:rsidRPr="00E350A3" w14:paraId="297D98ED" w14:textId="77777777" w:rsidTr="004A692F">
        <w:tblPrEx>
          <w:tblLook w:val="04A0" w:firstRow="1" w:lastRow="0" w:firstColumn="1" w:lastColumn="0" w:noHBand="0" w:noVBand="1"/>
        </w:tblPrEx>
        <w:tc>
          <w:tcPr>
            <w:tcW w:w="992" w:type="dxa"/>
          </w:tcPr>
          <w:p w14:paraId="41E50394" w14:textId="77777777" w:rsidR="006E0F92" w:rsidRPr="00E350A3" w:rsidRDefault="006E0F92" w:rsidP="008669F8">
            <w:pPr>
              <w:pStyle w:val="Sectiontext"/>
              <w:jc w:val="center"/>
              <w:rPr>
                <w:lang w:eastAsia="en-US"/>
              </w:rPr>
            </w:pPr>
          </w:p>
        </w:tc>
        <w:tc>
          <w:tcPr>
            <w:tcW w:w="563" w:type="dxa"/>
          </w:tcPr>
          <w:p w14:paraId="09C72A39" w14:textId="77777777" w:rsidR="006E0F92" w:rsidRPr="00E350A3" w:rsidRDefault="006E0F92" w:rsidP="008669F8">
            <w:pPr>
              <w:pStyle w:val="Sectiontext"/>
              <w:jc w:val="center"/>
              <w:rPr>
                <w:rFonts w:cs="Arial"/>
                <w:iCs/>
                <w:lang w:eastAsia="en-US"/>
              </w:rPr>
            </w:pPr>
            <w:r w:rsidRPr="00E350A3">
              <w:rPr>
                <w:rFonts w:cs="Arial"/>
                <w:iCs/>
                <w:lang w:eastAsia="en-US"/>
              </w:rPr>
              <w:t>c.</w:t>
            </w:r>
          </w:p>
        </w:tc>
        <w:tc>
          <w:tcPr>
            <w:tcW w:w="7804" w:type="dxa"/>
            <w:gridSpan w:val="2"/>
          </w:tcPr>
          <w:p w14:paraId="38AB94F0" w14:textId="77777777" w:rsidR="006E0F92" w:rsidRPr="00E350A3" w:rsidRDefault="006E0F92" w:rsidP="008669F8">
            <w:pPr>
              <w:pStyle w:val="Sectiontext"/>
              <w:rPr>
                <w:rFonts w:cs="Arial"/>
                <w:iCs/>
                <w:lang w:eastAsia="en-US"/>
              </w:rPr>
            </w:pPr>
            <w:r w:rsidRPr="00E350A3">
              <w:rPr>
                <w:rFonts w:cs="Arial"/>
                <w:iCs/>
                <w:lang w:eastAsia="en-US"/>
              </w:rPr>
              <w:t>If the member is posted to a location in the Middle East, North America or Europe — AUD 1,500.</w:t>
            </w:r>
          </w:p>
        </w:tc>
      </w:tr>
      <w:tr w:rsidR="006E0F92" w:rsidRPr="00E350A3" w14:paraId="2BDC899A" w14:textId="77777777" w:rsidTr="004A692F">
        <w:tblPrEx>
          <w:tblLook w:val="04A0" w:firstRow="1" w:lastRow="0" w:firstColumn="1" w:lastColumn="0" w:noHBand="0" w:noVBand="1"/>
        </w:tblPrEx>
        <w:tc>
          <w:tcPr>
            <w:tcW w:w="992" w:type="dxa"/>
          </w:tcPr>
          <w:p w14:paraId="5260787D" w14:textId="77777777" w:rsidR="006E0F92" w:rsidRPr="00E350A3" w:rsidRDefault="006E0F92" w:rsidP="008669F8">
            <w:pPr>
              <w:pStyle w:val="Sectiontext"/>
              <w:jc w:val="center"/>
              <w:rPr>
                <w:lang w:eastAsia="en-US"/>
              </w:rPr>
            </w:pPr>
          </w:p>
        </w:tc>
        <w:tc>
          <w:tcPr>
            <w:tcW w:w="563" w:type="dxa"/>
          </w:tcPr>
          <w:p w14:paraId="59FB3CAF" w14:textId="77777777" w:rsidR="006E0F92" w:rsidRPr="00E350A3" w:rsidRDefault="006E0F92" w:rsidP="008669F8">
            <w:pPr>
              <w:pStyle w:val="Sectiontext"/>
              <w:jc w:val="center"/>
              <w:rPr>
                <w:rFonts w:cs="Arial"/>
                <w:iCs/>
                <w:lang w:eastAsia="en-US"/>
              </w:rPr>
            </w:pPr>
            <w:r w:rsidRPr="00E350A3">
              <w:rPr>
                <w:rFonts w:cs="Arial"/>
                <w:iCs/>
                <w:lang w:eastAsia="en-US"/>
              </w:rPr>
              <w:t>d.</w:t>
            </w:r>
          </w:p>
        </w:tc>
        <w:tc>
          <w:tcPr>
            <w:tcW w:w="7804" w:type="dxa"/>
            <w:gridSpan w:val="2"/>
          </w:tcPr>
          <w:p w14:paraId="1653E749" w14:textId="77777777" w:rsidR="006E0F92" w:rsidRPr="00E350A3" w:rsidRDefault="006E0F92" w:rsidP="008669F8">
            <w:pPr>
              <w:pStyle w:val="Sectiontext"/>
              <w:rPr>
                <w:rFonts w:cs="Arial"/>
                <w:iCs/>
                <w:lang w:eastAsia="en-US"/>
              </w:rPr>
            </w:pPr>
            <w:r w:rsidRPr="00E350A3">
              <w:rPr>
                <w:rFonts w:cs="Arial"/>
                <w:iCs/>
                <w:lang w:eastAsia="en-US"/>
              </w:rPr>
              <w:t>If the member is posted to a location in Central America or South America — AUD 2,000.</w:t>
            </w:r>
          </w:p>
        </w:tc>
      </w:tr>
      <w:tr w:rsidR="006E0F92" w:rsidRPr="00E350A3" w14:paraId="17111351" w14:textId="77777777" w:rsidTr="004A692F">
        <w:tblPrEx>
          <w:tblLook w:val="04A0" w:firstRow="1" w:lastRow="0" w:firstColumn="1" w:lastColumn="0" w:noHBand="0" w:noVBand="1"/>
        </w:tblPrEx>
        <w:tc>
          <w:tcPr>
            <w:tcW w:w="992" w:type="dxa"/>
          </w:tcPr>
          <w:p w14:paraId="4697A79F" w14:textId="77777777" w:rsidR="006E0F92" w:rsidRPr="00E350A3" w:rsidRDefault="006E0F92" w:rsidP="008669F8">
            <w:pPr>
              <w:pStyle w:val="Sectiontext"/>
              <w:jc w:val="center"/>
              <w:rPr>
                <w:lang w:eastAsia="en-US"/>
              </w:rPr>
            </w:pPr>
          </w:p>
        </w:tc>
        <w:tc>
          <w:tcPr>
            <w:tcW w:w="563" w:type="dxa"/>
          </w:tcPr>
          <w:p w14:paraId="43064DF6" w14:textId="77777777" w:rsidR="006E0F92" w:rsidRPr="00E350A3" w:rsidRDefault="006E0F92" w:rsidP="008669F8">
            <w:pPr>
              <w:pStyle w:val="Sectiontext"/>
              <w:jc w:val="center"/>
              <w:rPr>
                <w:rFonts w:cs="Arial"/>
                <w:iCs/>
                <w:lang w:eastAsia="en-US"/>
              </w:rPr>
            </w:pPr>
            <w:r w:rsidRPr="00E350A3">
              <w:rPr>
                <w:rFonts w:cs="Arial"/>
                <w:iCs/>
                <w:lang w:eastAsia="en-US"/>
              </w:rPr>
              <w:t>e.</w:t>
            </w:r>
          </w:p>
        </w:tc>
        <w:tc>
          <w:tcPr>
            <w:tcW w:w="7804" w:type="dxa"/>
            <w:gridSpan w:val="2"/>
          </w:tcPr>
          <w:p w14:paraId="63E9AFFB" w14:textId="77777777" w:rsidR="006E0F92" w:rsidRPr="00E350A3" w:rsidRDefault="006E0F92" w:rsidP="008669F8">
            <w:pPr>
              <w:pStyle w:val="Sectiontext"/>
              <w:rPr>
                <w:rFonts w:cs="Arial"/>
                <w:iCs/>
                <w:lang w:eastAsia="en-US"/>
              </w:rPr>
            </w:pPr>
            <w:r w:rsidRPr="00E350A3">
              <w:rPr>
                <w:rFonts w:cs="Arial"/>
                <w:iCs/>
                <w:lang w:eastAsia="en-US"/>
              </w:rPr>
              <w:t>If the member is posted to a location in Africa — AUD 2500.</w:t>
            </w:r>
          </w:p>
        </w:tc>
      </w:tr>
      <w:tr w:rsidR="006E0F92" w:rsidRPr="00E350A3" w14:paraId="3D3FF6DC" w14:textId="77777777" w:rsidTr="004A692F">
        <w:tc>
          <w:tcPr>
            <w:tcW w:w="992" w:type="dxa"/>
          </w:tcPr>
          <w:p w14:paraId="051EC9D2" w14:textId="77777777" w:rsidR="006E0F92" w:rsidRPr="00E350A3" w:rsidRDefault="006E0F92" w:rsidP="008669F8">
            <w:pPr>
              <w:pStyle w:val="Sectiontext"/>
              <w:jc w:val="center"/>
            </w:pPr>
            <w:r w:rsidRPr="00E350A3">
              <w:t>4.</w:t>
            </w:r>
          </w:p>
        </w:tc>
        <w:tc>
          <w:tcPr>
            <w:tcW w:w="8367" w:type="dxa"/>
            <w:gridSpan w:val="3"/>
          </w:tcPr>
          <w:p w14:paraId="09312408" w14:textId="77777777" w:rsidR="006E0F92" w:rsidRPr="00E350A3" w:rsidRDefault="006E0F92" w:rsidP="008669F8">
            <w:pPr>
              <w:pStyle w:val="Sectiontext"/>
              <w:rPr>
                <w:iCs/>
              </w:rPr>
            </w:pPr>
            <w:r w:rsidRPr="00E350A3">
              <w:rPr>
                <w:iCs/>
              </w:rPr>
              <w:t>The travel restriction payment is not payable to the member until their long-term posting overseas has ended.</w:t>
            </w:r>
          </w:p>
        </w:tc>
      </w:tr>
      <w:tr w:rsidR="006E0F92" w:rsidRPr="00E350A3" w14:paraId="5FCCF5FC" w14:textId="77777777" w:rsidTr="004A692F">
        <w:tc>
          <w:tcPr>
            <w:tcW w:w="992" w:type="dxa"/>
          </w:tcPr>
          <w:p w14:paraId="59EE395A" w14:textId="77777777" w:rsidR="006E0F92" w:rsidRPr="00E350A3" w:rsidRDefault="006E0F92" w:rsidP="008669F8">
            <w:pPr>
              <w:pStyle w:val="Sectiontext"/>
              <w:jc w:val="center"/>
            </w:pPr>
            <w:r w:rsidRPr="00E350A3">
              <w:t>5.</w:t>
            </w:r>
          </w:p>
        </w:tc>
        <w:tc>
          <w:tcPr>
            <w:tcW w:w="8367" w:type="dxa"/>
            <w:gridSpan w:val="3"/>
          </w:tcPr>
          <w:p w14:paraId="231B0CF6" w14:textId="77777777" w:rsidR="006E0F92" w:rsidRPr="00E350A3" w:rsidRDefault="006E0F92" w:rsidP="008669F8">
            <w:pPr>
              <w:pStyle w:val="Sectiontext"/>
              <w:rPr>
                <w:iCs/>
              </w:rPr>
            </w:pPr>
            <w:r w:rsidRPr="00E350A3">
              <w:rPr>
                <w:iCs/>
              </w:rPr>
              <w:t xml:space="preserve">In this section, the following apply. </w:t>
            </w:r>
          </w:p>
        </w:tc>
      </w:tr>
      <w:tr w:rsidR="006E0F92" w:rsidRPr="00E350A3" w14:paraId="3993360F" w14:textId="77777777" w:rsidTr="004A692F">
        <w:tblPrEx>
          <w:tblLook w:val="04A0" w:firstRow="1" w:lastRow="0" w:firstColumn="1" w:lastColumn="0" w:noHBand="0" w:noVBand="1"/>
        </w:tblPrEx>
        <w:tc>
          <w:tcPr>
            <w:tcW w:w="992" w:type="dxa"/>
          </w:tcPr>
          <w:p w14:paraId="55059C5D" w14:textId="77777777" w:rsidR="006E0F92" w:rsidRPr="00E350A3" w:rsidRDefault="006E0F92" w:rsidP="008669F8">
            <w:pPr>
              <w:pStyle w:val="Sectiontext"/>
              <w:jc w:val="center"/>
              <w:rPr>
                <w:lang w:eastAsia="en-US"/>
              </w:rPr>
            </w:pPr>
          </w:p>
        </w:tc>
        <w:tc>
          <w:tcPr>
            <w:tcW w:w="563" w:type="dxa"/>
          </w:tcPr>
          <w:p w14:paraId="534C7121" w14:textId="77777777" w:rsidR="006E0F92" w:rsidRPr="00E350A3" w:rsidRDefault="006E0F92" w:rsidP="008669F8">
            <w:pPr>
              <w:pStyle w:val="Sectiontext"/>
              <w:jc w:val="center"/>
              <w:rPr>
                <w:rFonts w:cs="Arial"/>
                <w:iCs/>
                <w:lang w:eastAsia="en-US"/>
              </w:rPr>
            </w:pPr>
            <w:r w:rsidRPr="00E350A3">
              <w:rPr>
                <w:rFonts w:cs="Arial"/>
                <w:iCs/>
                <w:lang w:eastAsia="en-US"/>
              </w:rPr>
              <w:t>a.</w:t>
            </w:r>
          </w:p>
        </w:tc>
        <w:tc>
          <w:tcPr>
            <w:tcW w:w="7804" w:type="dxa"/>
            <w:gridSpan w:val="2"/>
          </w:tcPr>
          <w:p w14:paraId="369CD48F" w14:textId="77777777" w:rsidR="006E0F92" w:rsidRPr="00E350A3" w:rsidRDefault="006E0F92" w:rsidP="008669F8">
            <w:pPr>
              <w:pStyle w:val="Sectiontext"/>
              <w:rPr>
                <w:rFonts w:cs="Arial"/>
                <w:b/>
                <w:iCs/>
                <w:lang w:eastAsia="en-US"/>
              </w:rPr>
            </w:pPr>
            <w:r w:rsidRPr="00E350A3">
              <w:rPr>
                <w:rFonts w:cs="Arial"/>
                <w:b/>
                <w:iCs/>
                <w:lang w:eastAsia="en-US"/>
              </w:rPr>
              <w:t xml:space="preserve">Decision maker </w:t>
            </w:r>
            <w:r w:rsidRPr="00E350A3">
              <w:rPr>
                <w:rFonts w:cs="Arial"/>
                <w:iCs/>
                <w:lang w:eastAsia="en-US"/>
              </w:rPr>
              <w:t>means one of the following.</w:t>
            </w:r>
          </w:p>
        </w:tc>
      </w:tr>
      <w:tr w:rsidR="006E0F92" w:rsidRPr="00E350A3" w14:paraId="1FD5AC26" w14:textId="77777777" w:rsidTr="004A692F">
        <w:tblPrEx>
          <w:tblLook w:val="04A0" w:firstRow="1" w:lastRow="0" w:firstColumn="1" w:lastColumn="0" w:noHBand="0" w:noVBand="1"/>
        </w:tblPrEx>
        <w:tc>
          <w:tcPr>
            <w:tcW w:w="992" w:type="dxa"/>
          </w:tcPr>
          <w:p w14:paraId="5F8DBB8F" w14:textId="77777777" w:rsidR="006E0F92" w:rsidRPr="00E350A3" w:rsidRDefault="006E0F92" w:rsidP="008669F8">
            <w:pPr>
              <w:pStyle w:val="Sectiontext"/>
              <w:jc w:val="center"/>
              <w:rPr>
                <w:lang w:eastAsia="en-US"/>
              </w:rPr>
            </w:pPr>
          </w:p>
        </w:tc>
        <w:tc>
          <w:tcPr>
            <w:tcW w:w="563" w:type="dxa"/>
          </w:tcPr>
          <w:p w14:paraId="5B613C2F" w14:textId="77777777" w:rsidR="006E0F92" w:rsidRPr="00E350A3" w:rsidRDefault="006E0F92" w:rsidP="008669F8">
            <w:pPr>
              <w:pStyle w:val="Sectiontext"/>
              <w:rPr>
                <w:rFonts w:cs="Arial"/>
                <w:iCs/>
                <w:lang w:eastAsia="en-US"/>
              </w:rPr>
            </w:pPr>
          </w:p>
        </w:tc>
        <w:tc>
          <w:tcPr>
            <w:tcW w:w="567" w:type="dxa"/>
            <w:hideMark/>
          </w:tcPr>
          <w:p w14:paraId="3C4EABBE" w14:textId="77777777" w:rsidR="006E0F92" w:rsidRPr="00E350A3" w:rsidRDefault="006E0F92" w:rsidP="008669F8">
            <w:pPr>
              <w:pStyle w:val="Sectiontext"/>
              <w:rPr>
                <w:rFonts w:cs="Arial"/>
                <w:iCs/>
                <w:lang w:eastAsia="en-US"/>
              </w:rPr>
            </w:pPr>
            <w:r w:rsidRPr="00E350A3">
              <w:rPr>
                <w:rFonts w:cs="Arial"/>
                <w:iCs/>
                <w:lang w:eastAsia="en-US"/>
              </w:rPr>
              <w:t>i.</w:t>
            </w:r>
          </w:p>
        </w:tc>
        <w:tc>
          <w:tcPr>
            <w:tcW w:w="7237" w:type="dxa"/>
          </w:tcPr>
          <w:p w14:paraId="311F7B9B" w14:textId="77777777" w:rsidR="006E0F92" w:rsidRPr="00E350A3" w:rsidRDefault="006E0F92" w:rsidP="008669F8">
            <w:pPr>
              <w:pStyle w:val="Sectiontext"/>
              <w:rPr>
                <w:rFonts w:cs="Arial"/>
                <w:iCs/>
                <w:lang w:eastAsia="en-US"/>
              </w:rPr>
            </w:pPr>
            <w:r w:rsidRPr="00E350A3">
              <w:rPr>
                <w:rFonts w:cs="Arial"/>
                <w:iCs/>
                <w:lang w:eastAsia="en-US"/>
              </w:rPr>
              <w:t>If the member is the senior ADF member at post, or their dependants — the Director of Attaché and Overseas Management.</w:t>
            </w:r>
          </w:p>
        </w:tc>
      </w:tr>
      <w:tr w:rsidR="006E0F92" w:rsidRPr="00E350A3" w14:paraId="48C34AE8" w14:textId="77777777" w:rsidTr="004A692F">
        <w:tblPrEx>
          <w:tblLook w:val="04A0" w:firstRow="1" w:lastRow="0" w:firstColumn="1" w:lastColumn="0" w:noHBand="0" w:noVBand="1"/>
        </w:tblPrEx>
        <w:tc>
          <w:tcPr>
            <w:tcW w:w="992" w:type="dxa"/>
          </w:tcPr>
          <w:p w14:paraId="6339E22E" w14:textId="77777777" w:rsidR="006E0F92" w:rsidRPr="00E350A3" w:rsidRDefault="006E0F92" w:rsidP="008669F8">
            <w:pPr>
              <w:pStyle w:val="Sectiontext"/>
              <w:jc w:val="center"/>
              <w:rPr>
                <w:lang w:eastAsia="en-US"/>
              </w:rPr>
            </w:pPr>
          </w:p>
        </w:tc>
        <w:tc>
          <w:tcPr>
            <w:tcW w:w="563" w:type="dxa"/>
          </w:tcPr>
          <w:p w14:paraId="3EA6D747" w14:textId="77777777" w:rsidR="006E0F92" w:rsidRPr="00E350A3" w:rsidRDefault="006E0F92" w:rsidP="008669F8">
            <w:pPr>
              <w:pStyle w:val="Sectiontext"/>
              <w:rPr>
                <w:rFonts w:cs="Arial"/>
                <w:iCs/>
                <w:lang w:eastAsia="en-US"/>
              </w:rPr>
            </w:pPr>
          </w:p>
        </w:tc>
        <w:tc>
          <w:tcPr>
            <w:tcW w:w="567" w:type="dxa"/>
            <w:hideMark/>
          </w:tcPr>
          <w:p w14:paraId="219D8D18" w14:textId="77777777" w:rsidR="006E0F92" w:rsidRPr="00E350A3" w:rsidRDefault="006E0F92" w:rsidP="008669F8">
            <w:pPr>
              <w:pStyle w:val="Sectiontext"/>
              <w:rPr>
                <w:rFonts w:cs="Arial"/>
                <w:iCs/>
                <w:lang w:eastAsia="en-US"/>
              </w:rPr>
            </w:pPr>
            <w:r w:rsidRPr="00E350A3">
              <w:rPr>
                <w:rFonts w:cs="Arial"/>
                <w:iCs/>
                <w:lang w:eastAsia="en-US"/>
              </w:rPr>
              <w:t>ii.</w:t>
            </w:r>
          </w:p>
        </w:tc>
        <w:tc>
          <w:tcPr>
            <w:tcW w:w="7237" w:type="dxa"/>
          </w:tcPr>
          <w:p w14:paraId="343AA471" w14:textId="77777777" w:rsidR="006E0F92" w:rsidRPr="00E350A3" w:rsidRDefault="006E0F92" w:rsidP="008669F8">
            <w:pPr>
              <w:pStyle w:val="Sectiontext"/>
              <w:rPr>
                <w:rFonts w:cs="Arial"/>
                <w:iCs/>
                <w:lang w:eastAsia="en-US"/>
              </w:rPr>
            </w:pPr>
            <w:r w:rsidRPr="00E350A3">
              <w:rPr>
                <w:rFonts w:cs="Arial"/>
                <w:iCs/>
                <w:lang w:eastAsia="en-US"/>
              </w:rPr>
              <w:t>Any other member — the senior ADF member at post.</w:t>
            </w:r>
          </w:p>
        </w:tc>
      </w:tr>
      <w:tr w:rsidR="006E0F92" w:rsidRPr="00E350A3" w14:paraId="5989AA89" w14:textId="77777777" w:rsidTr="004A692F">
        <w:tblPrEx>
          <w:tblLook w:val="04A0" w:firstRow="1" w:lastRow="0" w:firstColumn="1" w:lastColumn="0" w:noHBand="0" w:noVBand="1"/>
        </w:tblPrEx>
        <w:tc>
          <w:tcPr>
            <w:tcW w:w="992" w:type="dxa"/>
          </w:tcPr>
          <w:p w14:paraId="071D878B" w14:textId="77777777" w:rsidR="006E0F92" w:rsidRPr="00E350A3" w:rsidRDefault="006E0F92" w:rsidP="008669F8">
            <w:pPr>
              <w:pStyle w:val="Sectiontext"/>
              <w:jc w:val="center"/>
              <w:rPr>
                <w:lang w:eastAsia="en-US"/>
              </w:rPr>
            </w:pPr>
          </w:p>
        </w:tc>
        <w:tc>
          <w:tcPr>
            <w:tcW w:w="563" w:type="dxa"/>
          </w:tcPr>
          <w:p w14:paraId="12E58A22" w14:textId="77777777" w:rsidR="006E0F92" w:rsidRPr="00E350A3" w:rsidRDefault="006E0F92" w:rsidP="008669F8">
            <w:pPr>
              <w:pStyle w:val="Sectiontext"/>
              <w:jc w:val="center"/>
              <w:rPr>
                <w:rFonts w:cs="Arial"/>
                <w:iCs/>
                <w:lang w:eastAsia="en-US"/>
              </w:rPr>
            </w:pPr>
            <w:r w:rsidRPr="00E350A3">
              <w:rPr>
                <w:rFonts w:cs="Arial"/>
                <w:iCs/>
                <w:lang w:eastAsia="en-US"/>
              </w:rPr>
              <w:t>b.</w:t>
            </w:r>
          </w:p>
        </w:tc>
        <w:tc>
          <w:tcPr>
            <w:tcW w:w="7804" w:type="dxa"/>
            <w:gridSpan w:val="2"/>
          </w:tcPr>
          <w:p w14:paraId="0AF0FB65" w14:textId="77777777" w:rsidR="006E0F92" w:rsidRPr="00E350A3" w:rsidRDefault="006E0F92" w:rsidP="008669F8">
            <w:pPr>
              <w:pStyle w:val="Sectiontext"/>
              <w:rPr>
                <w:rFonts w:cs="Arial"/>
                <w:iCs/>
                <w:lang w:eastAsia="en-US"/>
              </w:rPr>
            </w:pPr>
            <w:r w:rsidRPr="00E350A3">
              <w:rPr>
                <w:rFonts w:cs="Arial"/>
                <w:b/>
                <w:iCs/>
                <w:lang w:eastAsia="en-US"/>
              </w:rPr>
              <w:t>Not been able use any of the following benefits</w:t>
            </w:r>
            <w:r w:rsidRPr="00E350A3">
              <w:rPr>
                <w:rFonts w:cs="Arial"/>
                <w:iCs/>
                <w:lang w:eastAsia="en-US"/>
              </w:rPr>
              <w:t xml:space="preserve"> includes as for reasons as a consequence of operational reasons, COVID-19 restrictions, and the reduction in flights.</w:t>
            </w:r>
          </w:p>
          <w:p w14:paraId="59E8F847" w14:textId="77777777" w:rsidR="006E0F92" w:rsidRPr="00E350A3" w:rsidRDefault="006E0F92" w:rsidP="008669F8">
            <w:pPr>
              <w:pStyle w:val="Sectiontext"/>
              <w:rPr>
                <w:rFonts w:cs="Arial"/>
                <w:iCs/>
                <w:lang w:eastAsia="en-US"/>
              </w:rPr>
            </w:pPr>
            <w:r w:rsidRPr="00E350A3">
              <w:rPr>
                <w:rFonts w:cs="Arial"/>
                <w:b/>
                <w:iCs/>
                <w:lang w:eastAsia="en-US"/>
              </w:rPr>
              <w:t>Note:</w:t>
            </w:r>
            <w:r w:rsidRPr="00E350A3">
              <w:rPr>
                <w:rFonts w:cs="Arial"/>
                <w:iCs/>
                <w:lang w:eastAsia="en-US"/>
              </w:rPr>
              <w:t xml:space="preserve"> A requirement to quarantine in a destination or on return to the posting location does not prevent a person from being able to use a benefit.  </w:t>
            </w:r>
          </w:p>
        </w:tc>
      </w:tr>
      <w:tr w:rsidR="006E0F92" w:rsidRPr="00E350A3" w14:paraId="03665DE9" w14:textId="77777777" w:rsidTr="004A692F">
        <w:tblPrEx>
          <w:tblLook w:val="04A0" w:firstRow="1" w:lastRow="0" w:firstColumn="1" w:lastColumn="0" w:noHBand="0" w:noVBand="1"/>
        </w:tblPrEx>
        <w:tc>
          <w:tcPr>
            <w:tcW w:w="992" w:type="dxa"/>
          </w:tcPr>
          <w:p w14:paraId="11603572" w14:textId="77777777" w:rsidR="006E0F92" w:rsidRPr="00E350A3" w:rsidRDefault="006E0F92" w:rsidP="008669F8">
            <w:pPr>
              <w:pStyle w:val="Sectiontext"/>
              <w:jc w:val="center"/>
              <w:rPr>
                <w:lang w:eastAsia="en-US"/>
              </w:rPr>
            </w:pPr>
          </w:p>
        </w:tc>
        <w:tc>
          <w:tcPr>
            <w:tcW w:w="563" w:type="dxa"/>
          </w:tcPr>
          <w:p w14:paraId="32EF0A91" w14:textId="77777777" w:rsidR="006E0F92" w:rsidRPr="00E350A3" w:rsidRDefault="006E0F92" w:rsidP="008669F8">
            <w:pPr>
              <w:pStyle w:val="Sectiontext"/>
              <w:jc w:val="center"/>
              <w:rPr>
                <w:rFonts w:cs="Arial"/>
                <w:iCs/>
                <w:lang w:eastAsia="en-US"/>
              </w:rPr>
            </w:pPr>
            <w:r w:rsidRPr="00E350A3">
              <w:rPr>
                <w:rFonts w:cs="Arial"/>
                <w:iCs/>
                <w:lang w:eastAsia="en-US"/>
              </w:rPr>
              <w:t>c.</w:t>
            </w:r>
          </w:p>
        </w:tc>
        <w:tc>
          <w:tcPr>
            <w:tcW w:w="7804" w:type="dxa"/>
            <w:gridSpan w:val="2"/>
          </w:tcPr>
          <w:p w14:paraId="17752057" w14:textId="77777777" w:rsidR="006E0F92" w:rsidRPr="00E350A3" w:rsidRDefault="006E0F92" w:rsidP="008669F8">
            <w:pPr>
              <w:pStyle w:val="Sectiontext"/>
              <w:rPr>
                <w:rFonts w:cs="Arial"/>
                <w:iCs/>
                <w:lang w:eastAsia="en-US"/>
              </w:rPr>
            </w:pPr>
            <w:r w:rsidRPr="00E350A3">
              <w:rPr>
                <w:b/>
                <w:iCs/>
              </w:rPr>
              <w:t>Person</w:t>
            </w:r>
            <w:r w:rsidRPr="00E350A3">
              <w:rPr>
                <w:iCs/>
              </w:rPr>
              <w:t xml:space="preserve"> means the member or their dependant who lives at the member’s posting location overseas.</w:t>
            </w:r>
          </w:p>
        </w:tc>
      </w:tr>
    </w:tbl>
    <w:p w14:paraId="441ACACF" w14:textId="77777777" w:rsidR="006E0F92" w:rsidRPr="00E350A3" w:rsidRDefault="006E0F92" w:rsidP="008669F8"/>
    <w:p w14:paraId="369D9877" w14:textId="02EF3BDE" w:rsidR="0081682C" w:rsidRPr="00E350A3" w:rsidRDefault="0081682C" w:rsidP="008669F8">
      <w:pPr>
        <w:pStyle w:val="Heading2"/>
        <w:pageBreakBefore/>
        <w:shd w:val="clear" w:color="auto" w:fill="auto"/>
      </w:pPr>
      <w:bookmarkStart w:id="304" w:name="_Toc105055510"/>
      <w:r w:rsidRPr="00E350A3">
        <w:t>Chapter 15: Living and working on long-term posting overseas</w:t>
      </w:r>
      <w:bookmarkEnd w:id="304"/>
      <w:r w:rsidRPr="00E350A3">
        <w:t xml:space="preserve"> </w:t>
      </w:r>
    </w:p>
    <w:p w14:paraId="3605C551" w14:textId="77777777" w:rsidR="00CA3F3A" w:rsidRPr="00E350A3" w:rsidRDefault="00CA3F3A" w:rsidP="008669F8">
      <w:pPr>
        <w:pStyle w:val="Heading4"/>
      </w:pPr>
      <w:bookmarkStart w:id="305" w:name="_Toc105055511"/>
      <w:r w:rsidRPr="00E350A3">
        <w:t>Part 1: General provisions</w:t>
      </w:r>
      <w:bookmarkEnd w:id="305"/>
    </w:p>
    <w:p w14:paraId="501EFEF8" w14:textId="22AFCA73" w:rsidR="00CA3F3A" w:rsidRPr="00E350A3" w:rsidRDefault="00CA3F3A" w:rsidP="00DF2AFB">
      <w:pPr>
        <w:pStyle w:val="Heading4"/>
      </w:pPr>
      <w:bookmarkStart w:id="306" w:name="_Toc105055512"/>
      <w:r w:rsidRPr="00E350A3">
        <w:t>Division 1: Purpose, application and definitions</w:t>
      </w:r>
      <w:bookmarkEnd w:id="306"/>
    </w:p>
    <w:p w14:paraId="50285BD7" w14:textId="6259ED26" w:rsidR="00CA3F3A" w:rsidRPr="00E350A3" w:rsidRDefault="00CA3F3A" w:rsidP="008669F8">
      <w:pPr>
        <w:pStyle w:val="Heading5"/>
      </w:pPr>
      <w:bookmarkStart w:id="307" w:name="_Toc105055513"/>
      <w:r w:rsidRPr="00E350A3">
        <w:t>15.1.1</w:t>
      </w:r>
      <w:r w:rsidR="0060420C" w:rsidRPr="00E350A3">
        <w:t>    </w:t>
      </w:r>
      <w:r w:rsidRPr="00E350A3">
        <w:t>Purpose</w:t>
      </w:r>
      <w:bookmarkEnd w:id="307"/>
    </w:p>
    <w:tbl>
      <w:tblPr>
        <w:tblW w:w="9359" w:type="dxa"/>
        <w:tblInd w:w="113" w:type="dxa"/>
        <w:tblLayout w:type="fixed"/>
        <w:tblLook w:val="0000" w:firstRow="0" w:lastRow="0" w:firstColumn="0" w:lastColumn="0" w:noHBand="0" w:noVBand="0"/>
      </w:tblPr>
      <w:tblGrid>
        <w:gridCol w:w="992"/>
        <w:gridCol w:w="8367"/>
      </w:tblGrid>
      <w:tr w:rsidR="00CA3F3A" w:rsidRPr="00E350A3" w14:paraId="18F545BB" w14:textId="77777777" w:rsidTr="00FB0D52">
        <w:tc>
          <w:tcPr>
            <w:tcW w:w="992" w:type="dxa"/>
          </w:tcPr>
          <w:p w14:paraId="37582897" w14:textId="77777777" w:rsidR="00CA3F3A" w:rsidRPr="00E350A3" w:rsidRDefault="00CA3F3A" w:rsidP="008669F8">
            <w:pPr>
              <w:pStyle w:val="Sectiontext"/>
              <w:jc w:val="center"/>
            </w:pPr>
          </w:p>
        </w:tc>
        <w:tc>
          <w:tcPr>
            <w:tcW w:w="8367" w:type="dxa"/>
          </w:tcPr>
          <w:p w14:paraId="4C19E865" w14:textId="77777777" w:rsidR="00CA3F3A" w:rsidRPr="00E350A3" w:rsidRDefault="00CA3F3A" w:rsidP="008669F8">
            <w:pPr>
              <w:pStyle w:val="Sectiontext"/>
              <w:rPr>
                <w:iCs/>
              </w:rPr>
            </w:pPr>
            <w:r w:rsidRPr="00E350A3">
              <w:rPr>
                <w:rFonts w:cs="Arial"/>
                <w:lang w:eastAsia="en-US"/>
              </w:rPr>
              <w:t>This Chapter sets out conditions of service for members living and working on a long-term posting overseas. It covers the period from when a member has settled in and is living in permanent accommodation at the posting until the end of the posting period.</w:t>
            </w:r>
          </w:p>
        </w:tc>
      </w:tr>
    </w:tbl>
    <w:p w14:paraId="1480E503" w14:textId="0BAE41FD" w:rsidR="00CA3F3A" w:rsidRPr="00E350A3" w:rsidRDefault="00CA3F3A" w:rsidP="008669F8">
      <w:pPr>
        <w:pStyle w:val="Heading5"/>
      </w:pPr>
      <w:bookmarkStart w:id="308" w:name="_Toc105055514"/>
      <w:r w:rsidRPr="00E350A3">
        <w:t>15.1.2</w:t>
      </w:r>
      <w:r w:rsidR="0060420C" w:rsidRPr="00E350A3">
        <w:t>    </w:t>
      </w:r>
      <w:r w:rsidRPr="00E350A3">
        <w:t>Member this Chapter does not apply to</w:t>
      </w:r>
      <w:bookmarkEnd w:id="308"/>
    </w:p>
    <w:tbl>
      <w:tblPr>
        <w:tblW w:w="9359" w:type="dxa"/>
        <w:tblInd w:w="113" w:type="dxa"/>
        <w:tblLayout w:type="fixed"/>
        <w:tblLook w:val="0000" w:firstRow="0" w:lastRow="0" w:firstColumn="0" w:lastColumn="0" w:noHBand="0" w:noVBand="0"/>
      </w:tblPr>
      <w:tblGrid>
        <w:gridCol w:w="992"/>
        <w:gridCol w:w="563"/>
        <w:gridCol w:w="7804"/>
      </w:tblGrid>
      <w:tr w:rsidR="00CA3F3A" w:rsidRPr="00E350A3" w14:paraId="2E316FA2" w14:textId="77777777" w:rsidTr="00FB0D52">
        <w:tc>
          <w:tcPr>
            <w:tcW w:w="992" w:type="dxa"/>
          </w:tcPr>
          <w:p w14:paraId="2FDE61E8" w14:textId="77777777" w:rsidR="00CA3F3A" w:rsidRPr="00E350A3" w:rsidRDefault="00CA3F3A" w:rsidP="008669F8">
            <w:pPr>
              <w:pStyle w:val="Sectiontext"/>
              <w:jc w:val="center"/>
            </w:pPr>
          </w:p>
        </w:tc>
        <w:tc>
          <w:tcPr>
            <w:tcW w:w="8367" w:type="dxa"/>
            <w:gridSpan w:val="2"/>
          </w:tcPr>
          <w:p w14:paraId="015ED581" w14:textId="77777777" w:rsidR="00CA3F3A" w:rsidRPr="00E350A3" w:rsidRDefault="00CA3F3A" w:rsidP="008669F8">
            <w:pPr>
              <w:pStyle w:val="Sectiontext"/>
            </w:pPr>
            <w:r w:rsidRPr="00E350A3">
              <w:rPr>
                <w:iCs/>
              </w:rPr>
              <w:t>This Chapter does not apply to a member if any of the following conditions apply.</w:t>
            </w:r>
          </w:p>
        </w:tc>
      </w:tr>
      <w:tr w:rsidR="00CA3F3A" w:rsidRPr="00E350A3" w14:paraId="026DE8E1" w14:textId="77777777" w:rsidTr="00FB0D52">
        <w:tblPrEx>
          <w:tblLook w:val="04A0" w:firstRow="1" w:lastRow="0" w:firstColumn="1" w:lastColumn="0" w:noHBand="0" w:noVBand="1"/>
        </w:tblPrEx>
        <w:tc>
          <w:tcPr>
            <w:tcW w:w="992" w:type="dxa"/>
          </w:tcPr>
          <w:p w14:paraId="3994756A" w14:textId="77777777" w:rsidR="00CA3F3A" w:rsidRPr="00E350A3" w:rsidRDefault="00CA3F3A" w:rsidP="008669F8">
            <w:pPr>
              <w:pStyle w:val="Sectiontext"/>
              <w:jc w:val="center"/>
              <w:rPr>
                <w:lang w:eastAsia="en-US"/>
              </w:rPr>
            </w:pPr>
          </w:p>
        </w:tc>
        <w:tc>
          <w:tcPr>
            <w:tcW w:w="563" w:type="dxa"/>
            <w:hideMark/>
          </w:tcPr>
          <w:p w14:paraId="0F694781" w14:textId="77777777" w:rsidR="00CA3F3A" w:rsidRPr="00E350A3" w:rsidRDefault="00CA3F3A" w:rsidP="008669F8">
            <w:pPr>
              <w:pStyle w:val="Sectiontext"/>
              <w:jc w:val="center"/>
              <w:rPr>
                <w:rFonts w:cs="Arial"/>
                <w:lang w:eastAsia="en-US"/>
              </w:rPr>
            </w:pPr>
            <w:r w:rsidRPr="00E350A3">
              <w:rPr>
                <w:rFonts w:cs="Arial"/>
                <w:lang w:eastAsia="en-US"/>
              </w:rPr>
              <w:t>a.</w:t>
            </w:r>
          </w:p>
        </w:tc>
        <w:tc>
          <w:tcPr>
            <w:tcW w:w="7804" w:type="dxa"/>
          </w:tcPr>
          <w:p w14:paraId="54E8CF84" w14:textId="77777777" w:rsidR="00CA3F3A" w:rsidRPr="00E350A3" w:rsidRDefault="00CA3F3A" w:rsidP="008669F8">
            <w:pPr>
              <w:pStyle w:val="Sectiontext"/>
              <w:rPr>
                <w:iCs/>
              </w:rPr>
            </w:pPr>
            <w:r w:rsidRPr="00E350A3">
              <w:rPr>
                <w:iCs/>
              </w:rPr>
              <w:t xml:space="preserve">They are not entitled to salary.  </w:t>
            </w:r>
          </w:p>
        </w:tc>
      </w:tr>
      <w:tr w:rsidR="00CA3F3A" w:rsidRPr="00E350A3" w14:paraId="4750A49E" w14:textId="77777777" w:rsidTr="00FB0D52">
        <w:tblPrEx>
          <w:tblLook w:val="04A0" w:firstRow="1" w:lastRow="0" w:firstColumn="1" w:lastColumn="0" w:noHBand="0" w:noVBand="1"/>
        </w:tblPrEx>
        <w:tc>
          <w:tcPr>
            <w:tcW w:w="992" w:type="dxa"/>
          </w:tcPr>
          <w:p w14:paraId="4D8B9EC2" w14:textId="77777777" w:rsidR="00CA3F3A" w:rsidRPr="00E350A3" w:rsidRDefault="00CA3F3A" w:rsidP="008669F8">
            <w:pPr>
              <w:pStyle w:val="Sectiontext"/>
              <w:jc w:val="center"/>
              <w:rPr>
                <w:lang w:eastAsia="en-US"/>
              </w:rPr>
            </w:pPr>
          </w:p>
        </w:tc>
        <w:tc>
          <w:tcPr>
            <w:tcW w:w="563" w:type="dxa"/>
          </w:tcPr>
          <w:p w14:paraId="005659F7" w14:textId="77777777" w:rsidR="00CA3F3A" w:rsidRPr="00E350A3" w:rsidRDefault="00CA3F3A" w:rsidP="008669F8">
            <w:pPr>
              <w:pStyle w:val="Sectiontext"/>
              <w:jc w:val="center"/>
              <w:rPr>
                <w:rFonts w:cs="Arial"/>
                <w:lang w:eastAsia="en-US"/>
              </w:rPr>
            </w:pPr>
            <w:r w:rsidRPr="00E350A3">
              <w:rPr>
                <w:rFonts w:cs="Arial"/>
                <w:lang w:eastAsia="en-US"/>
              </w:rPr>
              <w:t>b.</w:t>
            </w:r>
          </w:p>
        </w:tc>
        <w:tc>
          <w:tcPr>
            <w:tcW w:w="7804" w:type="dxa"/>
          </w:tcPr>
          <w:p w14:paraId="0BC608EA" w14:textId="77777777" w:rsidR="00CA3F3A" w:rsidRPr="00E350A3" w:rsidRDefault="00CA3F3A" w:rsidP="008669F8">
            <w:pPr>
              <w:pStyle w:val="Sectiontext"/>
              <w:rPr>
                <w:b/>
                <w:color w:val="C45911" w:themeColor="accent2" w:themeShade="BF"/>
              </w:rPr>
            </w:pPr>
            <w:r w:rsidRPr="00E350A3">
              <w:rPr>
                <w:iCs/>
              </w:rPr>
              <w:t>They are on a scholarship, bursary or endowment for studying overseas from an organisation other than the Commonwealth.</w:t>
            </w:r>
            <w:r w:rsidRPr="00E350A3">
              <w:rPr>
                <w:b/>
                <w:color w:val="C45911" w:themeColor="accent2" w:themeShade="BF"/>
              </w:rPr>
              <w:t xml:space="preserve"> </w:t>
            </w:r>
          </w:p>
        </w:tc>
      </w:tr>
      <w:tr w:rsidR="00CA3F3A" w:rsidRPr="00E350A3" w14:paraId="0396E363" w14:textId="77777777" w:rsidTr="00FB0D52">
        <w:tblPrEx>
          <w:tblLook w:val="04A0" w:firstRow="1" w:lastRow="0" w:firstColumn="1" w:lastColumn="0" w:noHBand="0" w:noVBand="1"/>
        </w:tblPrEx>
        <w:tc>
          <w:tcPr>
            <w:tcW w:w="992" w:type="dxa"/>
          </w:tcPr>
          <w:p w14:paraId="7BC81EAC" w14:textId="77777777" w:rsidR="00CA3F3A" w:rsidRPr="00E350A3" w:rsidRDefault="00CA3F3A" w:rsidP="008669F8">
            <w:pPr>
              <w:pStyle w:val="Sectiontext"/>
              <w:jc w:val="center"/>
              <w:rPr>
                <w:lang w:eastAsia="en-US"/>
              </w:rPr>
            </w:pPr>
          </w:p>
        </w:tc>
        <w:tc>
          <w:tcPr>
            <w:tcW w:w="563" w:type="dxa"/>
          </w:tcPr>
          <w:p w14:paraId="474DA2DF" w14:textId="77777777" w:rsidR="00CA3F3A" w:rsidRPr="00E350A3" w:rsidRDefault="00CA3F3A" w:rsidP="008669F8">
            <w:pPr>
              <w:pStyle w:val="Sectiontext"/>
              <w:jc w:val="center"/>
              <w:rPr>
                <w:rFonts w:cs="Arial"/>
                <w:lang w:eastAsia="en-US"/>
              </w:rPr>
            </w:pPr>
            <w:r w:rsidRPr="00E350A3">
              <w:rPr>
                <w:rFonts w:cs="Arial"/>
                <w:lang w:eastAsia="en-US"/>
              </w:rPr>
              <w:t>c.</w:t>
            </w:r>
          </w:p>
        </w:tc>
        <w:tc>
          <w:tcPr>
            <w:tcW w:w="7804" w:type="dxa"/>
          </w:tcPr>
          <w:p w14:paraId="086E1E8E" w14:textId="77777777" w:rsidR="00CA3F3A" w:rsidRPr="00E350A3" w:rsidRDefault="00CA3F3A" w:rsidP="008669F8">
            <w:pPr>
              <w:pStyle w:val="Sectiontext"/>
              <w:rPr>
                <w:iCs/>
              </w:rPr>
            </w:pPr>
            <w:r w:rsidRPr="00E350A3">
              <w:rPr>
                <w:iCs/>
              </w:rPr>
              <w:t xml:space="preserve">They are on short term duty overseas. </w:t>
            </w:r>
          </w:p>
        </w:tc>
      </w:tr>
    </w:tbl>
    <w:p w14:paraId="4E9E107A" w14:textId="3DF9CC8F" w:rsidR="00CA3F3A" w:rsidRPr="00E350A3" w:rsidRDefault="00CA3F3A" w:rsidP="008669F8">
      <w:pPr>
        <w:pStyle w:val="Heading5"/>
      </w:pPr>
      <w:bookmarkStart w:id="309" w:name="_Toc105055515"/>
      <w:r w:rsidRPr="00E350A3">
        <w:t>15.1.3</w:t>
      </w:r>
      <w:r w:rsidR="0060420C" w:rsidRPr="00E350A3">
        <w:t>    </w:t>
      </w:r>
      <w:r w:rsidRPr="00E350A3">
        <w:t>Definitions</w:t>
      </w:r>
      <w:bookmarkEnd w:id="309"/>
    </w:p>
    <w:tbl>
      <w:tblPr>
        <w:tblW w:w="9359" w:type="dxa"/>
        <w:tblInd w:w="113" w:type="dxa"/>
        <w:tblLayout w:type="fixed"/>
        <w:tblLook w:val="0000" w:firstRow="0" w:lastRow="0" w:firstColumn="0" w:lastColumn="0" w:noHBand="0" w:noVBand="0"/>
      </w:tblPr>
      <w:tblGrid>
        <w:gridCol w:w="992"/>
        <w:gridCol w:w="563"/>
        <w:gridCol w:w="7804"/>
      </w:tblGrid>
      <w:tr w:rsidR="00CA3F3A" w:rsidRPr="00E350A3" w14:paraId="3A899133" w14:textId="77777777" w:rsidTr="00FB0D52">
        <w:tc>
          <w:tcPr>
            <w:tcW w:w="992" w:type="dxa"/>
          </w:tcPr>
          <w:p w14:paraId="20EAE50D" w14:textId="77777777" w:rsidR="00CA3F3A" w:rsidRPr="00E350A3" w:rsidRDefault="00CA3F3A" w:rsidP="008669F8">
            <w:pPr>
              <w:pStyle w:val="Sectiontext"/>
              <w:jc w:val="center"/>
            </w:pPr>
          </w:p>
        </w:tc>
        <w:tc>
          <w:tcPr>
            <w:tcW w:w="8367" w:type="dxa"/>
            <w:gridSpan w:val="2"/>
          </w:tcPr>
          <w:p w14:paraId="6E61D732" w14:textId="77777777" w:rsidR="00CA3F3A" w:rsidRPr="00E350A3" w:rsidRDefault="00CA3F3A" w:rsidP="008669F8">
            <w:pPr>
              <w:pStyle w:val="Sectiontext"/>
              <w:rPr>
                <w:iCs/>
              </w:rPr>
            </w:pPr>
            <w:r w:rsidRPr="00E350A3">
              <w:rPr>
                <w:rFonts w:cs="Arial"/>
                <w:lang w:eastAsia="en-US"/>
              </w:rPr>
              <w:t>In this Chapter the following apply.</w:t>
            </w:r>
          </w:p>
        </w:tc>
      </w:tr>
      <w:tr w:rsidR="00CA3F3A" w:rsidRPr="00E350A3" w14:paraId="4037581E" w14:textId="77777777" w:rsidTr="00FB0D52">
        <w:tc>
          <w:tcPr>
            <w:tcW w:w="992" w:type="dxa"/>
          </w:tcPr>
          <w:p w14:paraId="4A942B11" w14:textId="77777777" w:rsidR="00CA3F3A" w:rsidRPr="00E350A3" w:rsidRDefault="00CA3F3A" w:rsidP="008669F8">
            <w:pPr>
              <w:pStyle w:val="Sectiontext"/>
              <w:jc w:val="center"/>
            </w:pPr>
          </w:p>
        </w:tc>
        <w:tc>
          <w:tcPr>
            <w:tcW w:w="8367" w:type="dxa"/>
            <w:gridSpan w:val="2"/>
          </w:tcPr>
          <w:p w14:paraId="31450757" w14:textId="77777777" w:rsidR="00CA3F3A" w:rsidRPr="00E350A3" w:rsidRDefault="00CA3F3A" w:rsidP="008669F8">
            <w:pPr>
              <w:pStyle w:val="Sectiontext"/>
              <w:rPr>
                <w:rFonts w:cs="Arial"/>
                <w:b/>
                <w:lang w:eastAsia="en-US"/>
              </w:rPr>
            </w:pPr>
            <w:r w:rsidRPr="00E350A3">
              <w:rPr>
                <w:rFonts w:cs="Arial"/>
                <w:b/>
                <w:lang w:eastAsia="en-US"/>
              </w:rPr>
              <w:t xml:space="preserve">Benchmark school </w:t>
            </w:r>
            <w:r w:rsidRPr="00E350A3">
              <w:rPr>
                <w:rFonts w:cs="Arial"/>
                <w:lang w:eastAsia="en-US"/>
              </w:rPr>
              <w:t>has the meaning given by section 15.1.3A.</w:t>
            </w:r>
          </w:p>
        </w:tc>
      </w:tr>
      <w:tr w:rsidR="00CA3F3A" w:rsidRPr="00E350A3" w14:paraId="6EAC1766" w14:textId="77777777" w:rsidTr="00FB0D52">
        <w:tc>
          <w:tcPr>
            <w:tcW w:w="992" w:type="dxa"/>
          </w:tcPr>
          <w:p w14:paraId="263C43A0" w14:textId="77777777" w:rsidR="00CA3F3A" w:rsidRPr="00E350A3" w:rsidRDefault="00CA3F3A" w:rsidP="008669F8">
            <w:pPr>
              <w:pStyle w:val="Sectiontext"/>
              <w:jc w:val="center"/>
            </w:pPr>
          </w:p>
        </w:tc>
        <w:tc>
          <w:tcPr>
            <w:tcW w:w="8367" w:type="dxa"/>
            <w:gridSpan w:val="2"/>
          </w:tcPr>
          <w:p w14:paraId="70FB2AF6" w14:textId="77777777" w:rsidR="00CA3F3A" w:rsidRPr="00E350A3" w:rsidRDefault="00CA3F3A" w:rsidP="008669F8">
            <w:pPr>
              <w:pStyle w:val="Default"/>
              <w:rPr>
                <w:sz w:val="20"/>
              </w:rPr>
            </w:pPr>
            <w:r w:rsidRPr="00E350A3">
              <w:rPr>
                <w:b/>
                <w:bCs/>
                <w:sz w:val="20"/>
                <w:szCs w:val="20"/>
              </w:rPr>
              <w:t>Beneficiary</w:t>
            </w:r>
            <w:r w:rsidRPr="00E350A3">
              <w:rPr>
                <w:sz w:val="20"/>
                <w:szCs w:val="20"/>
              </w:rPr>
              <w:t xml:space="preserve">, in respect of a member, means one of the following persons. </w:t>
            </w:r>
          </w:p>
        </w:tc>
      </w:tr>
      <w:tr w:rsidR="00CA3F3A" w:rsidRPr="00E350A3" w14:paraId="493129F8" w14:textId="77777777" w:rsidTr="00FB0D52">
        <w:tblPrEx>
          <w:tblLook w:val="04A0" w:firstRow="1" w:lastRow="0" w:firstColumn="1" w:lastColumn="0" w:noHBand="0" w:noVBand="1"/>
        </w:tblPrEx>
        <w:tc>
          <w:tcPr>
            <w:tcW w:w="992" w:type="dxa"/>
          </w:tcPr>
          <w:p w14:paraId="5B0AA3F5" w14:textId="77777777" w:rsidR="00CA3F3A" w:rsidRPr="00E350A3" w:rsidRDefault="00CA3F3A" w:rsidP="008669F8">
            <w:pPr>
              <w:pStyle w:val="Sectiontext"/>
              <w:jc w:val="center"/>
              <w:rPr>
                <w:lang w:eastAsia="en-US"/>
              </w:rPr>
            </w:pPr>
          </w:p>
        </w:tc>
        <w:tc>
          <w:tcPr>
            <w:tcW w:w="563" w:type="dxa"/>
            <w:hideMark/>
          </w:tcPr>
          <w:p w14:paraId="4240CA3E" w14:textId="77777777" w:rsidR="00CA3F3A" w:rsidRPr="00E350A3" w:rsidRDefault="00CA3F3A" w:rsidP="008669F8">
            <w:pPr>
              <w:pStyle w:val="Sectiontext"/>
              <w:jc w:val="center"/>
              <w:rPr>
                <w:rFonts w:cs="Arial"/>
                <w:lang w:eastAsia="en-US"/>
              </w:rPr>
            </w:pPr>
            <w:r w:rsidRPr="00E350A3">
              <w:rPr>
                <w:rFonts w:cs="Arial"/>
                <w:lang w:eastAsia="en-US"/>
              </w:rPr>
              <w:t>a.</w:t>
            </w:r>
          </w:p>
        </w:tc>
        <w:tc>
          <w:tcPr>
            <w:tcW w:w="7804" w:type="dxa"/>
          </w:tcPr>
          <w:p w14:paraId="4A9B7700" w14:textId="77777777" w:rsidR="00CA3F3A" w:rsidRPr="00E350A3" w:rsidRDefault="00CA3F3A" w:rsidP="008669F8">
            <w:pPr>
              <w:pStyle w:val="Sectiontext"/>
            </w:pPr>
            <w:r w:rsidRPr="00E350A3">
              <w:t>A dependant of the member.</w:t>
            </w:r>
          </w:p>
        </w:tc>
      </w:tr>
      <w:tr w:rsidR="00CA3F3A" w:rsidRPr="00E350A3" w14:paraId="1C58F128" w14:textId="77777777" w:rsidTr="00FB0D52">
        <w:tblPrEx>
          <w:tblLook w:val="04A0" w:firstRow="1" w:lastRow="0" w:firstColumn="1" w:lastColumn="0" w:noHBand="0" w:noVBand="1"/>
        </w:tblPrEx>
        <w:tc>
          <w:tcPr>
            <w:tcW w:w="992" w:type="dxa"/>
          </w:tcPr>
          <w:p w14:paraId="7E23E94E" w14:textId="77777777" w:rsidR="00CA3F3A" w:rsidRPr="00E350A3" w:rsidRDefault="00CA3F3A" w:rsidP="008669F8">
            <w:pPr>
              <w:pStyle w:val="Sectiontext"/>
              <w:jc w:val="center"/>
              <w:rPr>
                <w:lang w:eastAsia="en-US"/>
              </w:rPr>
            </w:pPr>
          </w:p>
        </w:tc>
        <w:tc>
          <w:tcPr>
            <w:tcW w:w="563" w:type="dxa"/>
            <w:hideMark/>
          </w:tcPr>
          <w:p w14:paraId="42BA49D9" w14:textId="77777777" w:rsidR="00CA3F3A" w:rsidRPr="00E350A3" w:rsidRDefault="00CA3F3A" w:rsidP="008669F8">
            <w:pPr>
              <w:pStyle w:val="Sectiontext"/>
              <w:jc w:val="center"/>
              <w:rPr>
                <w:rFonts w:cs="Arial"/>
                <w:lang w:eastAsia="en-US"/>
              </w:rPr>
            </w:pPr>
            <w:r w:rsidRPr="00E350A3">
              <w:rPr>
                <w:rFonts w:cs="Arial"/>
                <w:lang w:eastAsia="en-US"/>
              </w:rPr>
              <w:t>b.</w:t>
            </w:r>
          </w:p>
        </w:tc>
        <w:tc>
          <w:tcPr>
            <w:tcW w:w="7804" w:type="dxa"/>
          </w:tcPr>
          <w:p w14:paraId="7FAFF50D" w14:textId="77777777" w:rsidR="00CA3F3A" w:rsidRPr="00E350A3" w:rsidRDefault="00CA3F3A" w:rsidP="008669F8">
            <w:pPr>
              <w:pStyle w:val="Default"/>
              <w:rPr>
                <w:sz w:val="20"/>
              </w:rPr>
            </w:pPr>
            <w:r w:rsidRPr="00E350A3">
              <w:rPr>
                <w:sz w:val="20"/>
                <w:szCs w:val="20"/>
              </w:rPr>
              <w:t xml:space="preserve">The member’s legal personal representative. </w:t>
            </w:r>
          </w:p>
        </w:tc>
      </w:tr>
      <w:tr w:rsidR="00CA3F3A" w:rsidRPr="00E350A3" w14:paraId="6D576381" w14:textId="77777777" w:rsidTr="00FB0D52">
        <w:tc>
          <w:tcPr>
            <w:tcW w:w="992" w:type="dxa"/>
          </w:tcPr>
          <w:p w14:paraId="1B2841B5" w14:textId="77777777" w:rsidR="00CA3F3A" w:rsidRPr="00E350A3" w:rsidRDefault="00CA3F3A" w:rsidP="008669F8">
            <w:pPr>
              <w:pStyle w:val="Sectiontext"/>
              <w:jc w:val="center"/>
            </w:pPr>
          </w:p>
        </w:tc>
        <w:tc>
          <w:tcPr>
            <w:tcW w:w="8367" w:type="dxa"/>
            <w:gridSpan w:val="2"/>
          </w:tcPr>
          <w:p w14:paraId="726D7CBD" w14:textId="77777777" w:rsidR="00CA3F3A" w:rsidRPr="00E350A3" w:rsidRDefault="00CA3F3A" w:rsidP="008669F8">
            <w:pPr>
              <w:pStyle w:val="Sectiontext"/>
              <w:rPr>
                <w:rFonts w:cs="Arial"/>
                <w:b/>
                <w:lang w:eastAsia="en-US"/>
              </w:rPr>
            </w:pPr>
            <w:r w:rsidRPr="00E350A3">
              <w:rPr>
                <w:rFonts w:cs="Arial"/>
                <w:b/>
                <w:lang w:eastAsia="en-US"/>
              </w:rPr>
              <w:t>Close relative</w:t>
            </w:r>
            <w:r w:rsidRPr="00E350A3">
              <w:rPr>
                <w:rFonts w:cs="Arial"/>
                <w:lang w:eastAsia="en-US"/>
              </w:rPr>
              <w:t xml:space="preserve"> has the meaning given by section 15.1.4.</w:t>
            </w:r>
          </w:p>
        </w:tc>
      </w:tr>
      <w:tr w:rsidR="00CA3F3A" w:rsidRPr="00E350A3" w14:paraId="01EA7441" w14:textId="77777777" w:rsidTr="00FB0D52">
        <w:tc>
          <w:tcPr>
            <w:tcW w:w="992" w:type="dxa"/>
          </w:tcPr>
          <w:p w14:paraId="4C914E03" w14:textId="77777777" w:rsidR="00CA3F3A" w:rsidRPr="00E350A3" w:rsidRDefault="00CA3F3A" w:rsidP="008669F8">
            <w:pPr>
              <w:pStyle w:val="Sectiontext"/>
              <w:jc w:val="center"/>
            </w:pPr>
          </w:p>
        </w:tc>
        <w:tc>
          <w:tcPr>
            <w:tcW w:w="8367" w:type="dxa"/>
            <w:gridSpan w:val="2"/>
          </w:tcPr>
          <w:p w14:paraId="7D6AB68F" w14:textId="77777777" w:rsidR="00CA3F3A" w:rsidRPr="00E350A3" w:rsidRDefault="00CA3F3A" w:rsidP="008669F8">
            <w:pPr>
              <w:pStyle w:val="Sectiontext"/>
              <w:rPr>
                <w:rFonts w:cs="Arial"/>
                <w:b/>
                <w:lang w:eastAsia="en-US"/>
              </w:rPr>
            </w:pPr>
            <w:r w:rsidRPr="00E350A3">
              <w:rPr>
                <w:rFonts w:cs="Arial"/>
                <w:b/>
                <w:lang w:eastAsia="en-US"/>
              </w:rPr>
              <w:t>Compulsory tuition fees</w:t>
            </w:r>
            <w:r w:rsidRPr="00E350A3">
              <w:rPr>
                <w:rFonts w:cs="Arial"/>
                <w:lang w:eastAsia="en-US"/>
              </w:rPr>
              <w:t xml:space="preserve"> has the meaning given by section 15.1.5.</w:t>
            </w:r>
          </w:p>
        </w:tc>
      </w:tr>
      <w:tr w:rsidR="00CA3F3A" w:rsidRPr="00E350A3" w14:paraId="67862508" w14:textId="77777777" w:rsidTr="00FB0D52">
        <w:trPr>
          <w:trHeight w:val="309"/>
        </w:trPr>
        <w:tc>
          <w:tcPr>
            <w:tcW w:w="992" w:type="dxa"/>
          </w:tcPr>
          <w:p w14:paraId="109A8521" w14:textId="77777777" w:rsidR="00CA3F3A" w:rsidRPr="00E350A3" w:rsidRDefault="00CA3F3A" w:rsidP="008669F8">
            <w:pPr>
              <w:pStyle w:val="Sectiontext"/>
              <w:jc w:val="center"/>
            </w:pPr>
          </w:p>
        </w:tc>
        <w:tc>
          <w:tcPr>
            <w:tcW w:w="8367" w:type="dxa"/>
            <w:gridSpan w:val="2"/>
          </w:tcPr>
          <w:p w14:paraId="12F1F664" w14:textId="77777777" w:rsidR="00CA3F3A" w:rsidRPr="00E350A3" w:rsidRDefault="00CA3F3A" w:rsidP="008669F8">
            <w:pPr>
              <w:pStyle w:val="Sectiontext"/>
              <w:rPr>
                <w:rFonts w:cs="Arial"/>
                <w:b/>
                <w:lang w:eastAsia="en-US"/>
              </w:rPr>
            </w:pPr>
            <w:r w:rsidRPr="00E350A3">
              <w:rPr>
                <w:rFonts w:cs="Arial"/>
                <w:b/>
                <w:lang w:eastAsia="en-US"/>
              </w:rPr>
              <w:t>Official vehicle</w:t>
            </w:r>
            <w:r w:rsidRPr="00E350A3">
              <w:rPr>
                <w:rFonts w:cs="Arial"/>
                <w:lang w:eastAsia="en-US"/>
              </w:rPr>
              <w:t xml:space="preserve"> has the meaning given by section 15.1.6.</w:t>
            </w:r>
          </w:p>
        </w:tc>
      </w:tr>
      <w:tr w:rsidR="00CA3F3A" w:rsidRPr="00E350A3" w14:paraId="1DC78F7C" w14:textId="77777777" w:rsidTr="00FB0D52">
        <w:tc>
          <w:tcPr>
            <w:tcW w:w="992" w:type="dxa"/>
          </w:tcPr>
          <w:p w14:paraId="2047816B" w14:textId="77777777" w:rsidR="00CA3F3A" w:rsidRPr="00E350A3" w:rsidRDefault="00CA3F3A" w:rsidP="008669F8">
            <w:pPr>
              <w:pStyle w:val="Sectiontext"/>
              <w:jc w:val="center"/>
            </w:pPr>
          </w:p>
        </w:tc>
        <w:tc>
          <w:tcPr>
            <w:tcW w:w="8367" w:type="dxa"/>
            <w:gridSpan w:val="2"/>
          </w:tcPr>
          <w:p w14:paraId="723CB3B8" w14:textId="77777777" w:rsidR="00CA3F3A" w:rsidRPr="00E350A3" w:rsidRDefault="00CA3F3A" w:rsidP="008669F8">
            <w:pPr>
              <w:pStyle w:val="Sectiontext"/>
              <w:rPr>
                <w:rFonts w:cs="Arial"/>
                <w:b/>
                <w:lang w:eastAsia="en-US"/>
              </w:rPr>
            </w:pPr>
            <w:r w:rsidRPr="00E350A3">
              <w:rPr>
                <w:rFonts w:cs="Arial"/>
                <w:b/>
                <w:lang w:eastAsia="en-US"/>
              </w:rPr>
              <w:t xml:space="preserve">Posting location </w:t>
            </w:r>
            <w:r w:rsidRPr="00E350A3">
              <w:rPr>
                <w:rFonts w:cs="Arial"/>
                <w:lang w:eastAsia="en-US"/>
              </w:rPr>
              <w:t>for the purpose of benchmark and approved summer schools, has the meaning given by section 15.1.7.</w:t>
            </w:r>
          </w:p>
        </w:tc>
      </w:tr>
      <w:tr w:rsidR="00CA3F3A" w:rsidRPr="00E350A3" w14:paraId="6ED54506" w14:textId="77777777" w:rsidTr="00FB0D52">
        <w:tc>
          <w:tcPr>
            <w:tcW w:w="992" w:type="dxa"/>
          </w:tcPr>
          <w:p w14:paraId="0BD8426B" w14:textId="77777777" w:rsidR="00CA3F3A" w:rsidRPr="00E350A3" w:rsidRDefault="00CA3F3A" w:rsidP="008669F8">
            <w:pPr>
              <w:pStyle w:val="Sectiontext"/>
              <w:jc w:val="center"/>
            </w:pPr>
          </w:p>
        </w:tc>
        <w:tc>
          <w:tcPr>
            <w:tcW w:w="8367" w:type="dxa"/>
            <w:gridSpan w:val="2"/>
          </w:tcPr>
          <w:p w14:paraId="0278C975" w14:textId="77777777" w:rsidR="00CA3F3A" w:rsidRPr="00E350A3" w:rsidRDefault="00CA3F3A" w:rsidP="008669F8">
            <w:pPr>
              <w:pStyle w:val="Sectiontext"/>
              <w:rPr>
                <w:rFonts w:cs="Arial"/>
                <w:lang w:eastAsia="en-US"/>
              </w:rPr>
            </w:pPr>
            <w:r w:rsidRPr="00E350A3">
              <w:rPr>
                <w:rFonts w:cs="Arial"/>
                <w:b/>
                <w:lang w:eastAsia="en-US"/>
              </w:rPr>
              <w:t xml:space="preserve">Private use </w:t>
            </w:r>
            <w:r w:rsidRPr="00E350A3">
              <w:rPr>
                <w:rFonts w:cs="Arial"/>
                <w:lang w:eastAsia="en-US"/>
              </w:rPr>
              <w:t>means using an official vehicle for non-work related purposes and includes travel to and from the member’s private residence to the normal place of duty.</w:t>
            </w:r>
          </w:p>
        </w:tc>
      </w:tr>
      <w:tr w:rsidR="00CA3F3A" w:rsidRPr="00E350A3" w14:paraId="238ADB9F" w14:textId="77777777" w:rsidTr="00FB0D52">
        <w:tc>
          <w:tcPr>
            <w:tcW w:w="992" w:type="dxa"/>
          </w:tcPr>
          <w:p w14:paraId="06C5E7E1" w14:textId="77777777" w:rsidR="00CA3F3A" w:rsidRPr="00E350A3" w:rsidRDefault="00CA3F3A" w:rsidP="008669F8">
            <w:pPr>
              <w:pStyle w:val="Sectiontext"/>
              <w:jc w:val="center"/>
            </w:pPr>
          </w:p>
        </w:tc>
        <w:tc>
          <w:tcPr>
            <w:tcW w:w="8367" w:type="dxa"/>
            <w:gridSpan w:val="2"/>
          </w:tcPr>
          <w:p w14:paraId="715D4E1E" w14:textId="77777777" w:rsidR="00CA3F3A" w:rsidRPr="00E350A3" w:rsidRDefault="00CA3F3A" w:rsidP="008669F8">
            <w:pPr>
              <w:pStyle w:val="Sectiontext"/>
              <w:rPr>
                <w:rFonts w:cs="Arial"/>
                <w:lang w:eastAsia="en-US"/>
              </w:rPr>
            </w:pPr>
            <w:r w:rsidRPr="00E350A3">
              <w:rPr>
                <w:rFonts w:cs="Arial"/>
                <w:b/>
                <w:lang w:eastAsia="en-US"/>
              </w:rPr>
              <w:t>Rent group</w:t>
            </w:r>
            <w:r w:rsidRPr="00E350A3">
              <w:rPr>
                <w:rFonts w:cs="Arial"/>
                <w:lang w:eastAsia="en-US"/>
              </w:rPr>
              <w:t>, for a member who meets the requirements in an item in one of the following columns of the table in Annex 15.4.A, means the rent group in column D of the same item.</w:t>
            </w:r>
          </w:p>
        </w:tc>
      </w:tr>
      <w:tr w:rsidR="00CA3F3A" w:rsidRPr="00E350A3" w14:paraId="67EB906E" w14:textId="77777777" w:rsidTr="00FB0D52">
        <w:tblPrEx>
          <w:tblLook w:val="04A0" w:firstRow="1" w:lastRow="0" w:firstColumn="1" w:lastColumn="0" w:noHBand="0" w:noVBand="1"/>
        </w:tblPrEx>
        <w:tc>
          <w:tcPr>
            <w:tcW w:w="992" w:type="dxa"/>
          </w:tcPr>
          <w:p w14:paraId="21182D05" w14:textId="77777777" w:rsidR="00CA3F3A" w:rsidRPr="00E350A3" w:rsidRDefault="00CA3F3A" w:rsidP="008669F8">
            <w:pPr>
              <w:pStyle w:val="Sectiontext"/>
              <w:jc w:val="center"/>
              <w:rPr>
                <w:lang w:eastAsia="en-US"/>
              </w:rPr>
            </w:pPr>
          </w:p>
        </w:tc>
        <w:tc>
          <w:tcPr>
            <w:tcW w:w="563" w:type="dxa"/>
            <w:hideMark/>
          </w:tcPr>
          <w:p w14:paraId="3783CC85" w14:textId="77777777" w:rsidR="00CA3F3A" w:rsidRPr="00E350A3" w:rsidRDefault="00CA3F3A" w:rsidP="008669F8">
            <w:pPr>
              <w:pStyle w:val="Sectiontext"/>
              <w:jc w:val="center"/>
              <w:rPr>
                <w:rFonts w:cs="Arial"/>
                <w:lang w:eastAsia="en-US"/>
              </w:rPr>
            </w:pPr>
            <w:r w:rsidRPr="00E350A3">
              <w:rPr>
                <w:rFonts w:cs="Arial"/>
                <w:lang w:eastAsia="en-US"/>
              </w:rPr>
              <w:t>a.</w:t>
            </w:r>
          </w:p>
        </w:tc>
        <w:tc>
          <w:tcPr>
            <w:tcW w:w="7804" w:type="dxa"/>
          </w:tcPr>
          <w:p w14:paraId="5649CA87" w14:textId="77777777" w:rsidR="00CA3F3A" w:rsidRPr="00E350A3" w:rsidRDefault="00CA3F3A" w:rsidP="008669F8">
            <w:pPr>
              <w:pStyle w:val="Sectiontext"/>
            </w:pPr>
            <w:r w:rsidRPr="00E350A3">
              <w:t>If the member is in the Navy — column A.</w:t>
            </w:r>
          </w:p>
        </w:tc>
      </w:tr>
      <w:tr w:rsidR="00CA3F3A" w:rsidRPr="00E350A3" w14:paraId="05E42C09" w14:textId="77777777" w:rsidTr="00FB0D52">
        <w:tblPrEx>
          <w:tblLook w:val="04A0" w:firstRow="1" w:lastRow="0" w:firstColumn="1" w:lastColumn="0" w:noHBand="0" w:noVBand="1"/>
        </w:tblPrEx>
        <w:tc>
          <w:tcPr>
            <w:tcW w:w="992" w:type="dxa"/>
          </w:tcPr>
          <w:p w14:paraId="5310C1AC" w14:textId="77777777" w:rsidR="00CA3F3A" w:rsidRPr="00E350A3" w:rsidRDefault="00CA3F3A" w:rsidP="008669F8">
            <w:pPr>
              <w:pStyle w:val="Sectiontext"/>
              <w:jc w:val="center"/>
              <w:rPr>
                <w:lang w:eastAsia="en-US"/>
              </w:rPr>
            </w:pPr>
          </w:p>
        </w:tc>
        <w:tc>
          <w:tcPr>
            <w:tcW w:w="563" w:type="dxa"/>
            <w:hideMark/>
          </w:tcPr>
          <w:p w14:paraId="44E2CB09" w14:textId="77777777" w:rsidR="00CA3F3A" w:rsidRPr="00E350A3" w:rsidRDefault="00CA3F3A" w:rsidP="008669F8">
            <w:pPr>
              <w:pStyle w:val="Sectiontext"/>
              <w:jc w:val="center"/>
              <w:rPr>
                <w:rFonts w:cs="Arial"/>
                <w:lang w:eastAsia="en-US"/>
              </w:rPr>
            </w:pPr>
            <w:r w:rsidRPr="00E350A3">
              <w:rPr>
                <w:rFonts w:cs="Arial"/>
                <w:lang w:eastAsia="en-US"/>
              </w:rPr>
              <w:t>b.</w:t>
            </w:r>
          </w:p>
        </w:tc>
        <w:tc>
          <w:tcPr>
            <w:tcW w:w="7804" w:type="dxa"/>
          </w:tcPr>
          <w:p w14:paraId="4B93F328" w14:textId="77777777" w:rsidR="00CA3F3A" w:rsidRPr="00E350A3" w:rsidRDefault="00CA3F3A" w:rsidP="008669F8">
            <w:pPr>
              <w:pStyle w:val="Sectiontext"/>
            </w:pPr>
            <w:r w:rsidRPr="00E350A3">
              <w:t>If the member is in the Army — column B.</w:t>
            </w:r>
          </w:p>
        </w:tc>
      </w:tr>
      <w:tr w:rsidR="00CA3F3A" w:rsidRPr="00E350A3" w14:paraId="1BBF51B2" w14:textId="77777777" w:rsidTr="00FB0D52">
        <w:tblPrEx>
          <w:tblLook w:val="04A0" w:firstRow="1" w:lastRow="0" w:firstColumn="1" w:lastColumn="0" w:noHBand="0" w:noVBand="1"/>
        </w:tblPrEx>
        <w:tc>
          <w:tcPr>
            <w:tcW w:w="992" w:type="dxa"/>
          </w:tcPr>
          <w:p w14:paraId="1D7A1B54" w14:textId="77777777" w:rsidR="00CA3F3A" w:rsidRPr="00E350A3" w:rsidRDefault="00CA3F3A" w:rsidP="008669F8">
            <w:pPr>
              <w:pStyle w:val="Sectiontext"/>
              <w:jc w:val="center"/>
              <w:rPr>
                <w:lang w:eastAsia="en-US"/>
              </w:rPr>
            </w:pPr>
          </w:p>
        </w:tc>
        <w:tc>
          <w:tcPr>
            <w:tcW w:w="563" w:type="dxa"/>
            <w:hideMark/>
          </w:tcPr>
          <w:p w14:paraId="707738FC" w14:textId="77777777" w:rsidR="00CA3F3A" w:rsidRPr="00E350A3" w:rsidRDefault="00CA3F3A" w:rsidP="008669F8">
            <w:pPr>
              <w:pStyle w:val="Sectiontext"/>
              <w:jc w:val="center"/>
              <w:rPr>
                <w:rFonts w:cs="Arial"/>
                <w:lang w:eastAsia="en-US"/>
              </w:rPr>
            </w:pPr>
            <w:r w:rsidRPr="00E350A3">
              <w:rPr>
                <w:rFonts w:cs="Arial"/>
                <w:lang w:eastAsia="en-US"/>
              </w:rPr>
              <w:t>c.</w:t>
            </w:r>
          </w:p>
        </w:tc>
        <w:tc>
          <w:tcPr>
            <w:tcW w:w="7804" w:type="dxa"/>
          </w:tcPr>
          <w:p w14:paraId="28D202BA" w14:textId="77777777" w:rsidR="00CA3F3A" w:rsidRPr="00E350A3" w:rsidRDefault="00CA3F3A" w:rsidP="008669F8">
            <w:pPr>
              <w:pStyle w:val="Sectiontext"/>
            </w:pPr>
            <w:r w:rsidRPr="00E350A3">
              <w:t>If the member is in the Air Force — column C.</w:t>
            </w:r>
          </w:p>
        </w:tc>
      </w:tr>
      <w:tr w:rsidR="00CA3F3A" w:rsidRPr="00E350A3" w14:paraId="327A8968" w14:textId="77777777" w:rsidTr="00FB0D52">
        <w:tc>
          <w:tcPr>
            <w:tcW w:w="992" w:type="dxa"/>
          </w:tcPr>
          <w:p w14:paraId="15ADCF04" w14:textId="77777777" w:rsidR="00CA3F3A" w:rsidRPr="00E350A3" w:rsidRDefault="00CA3F3A" w:rsidP="008669F8">
            <w:pPr>
              <w:pStyle w:val="Sectiontext"/>
              <w:jc w:val="center"/>
            </w:pPr>
          </w:p>
        </w:tc>
        <w:tc>
          <w:tcPr>
            <w:tcW w:w="8367" w:type="dxa"/>
            <w:gridSpan w:val="2"/>
          </w:tcPr>
          <w:p w14:paraId="47EB8C84" w14:textId="77777777" w:rsidR="00CA3F3A" w:rsidRPr="00E350A3" w:rsidRDefault="00CA3F3A" w:rsidP="008669F8">
            <w:pPr>
              <w:pStyle w:val="Sectiontext"/>
              <w:rPr>
                <w:rFonts w:cs="Arial"/>
                <w:b/>
                <w:lang w:eastAsia="en-US"/>
              </w:rPr>
            </w:pPr>
            <w:r w:rsidRPr="00E350A3">
              <w:rPr>
                <w:rFonts w:cs="Arial"/>
                <w:b/>
                <w:lang w:eastAsia="en-US"/>
              </w:rPr>
              <w:t xml:space="preserve">Utilities </w:t>
            </w:r>
            <w:r w:rsidRPr="00E350A3">
              <w:rPr>
                <w:rFonts w:cs="Arial"/>
                <w:lang w:eastAsia="en-US"/>
              </w:rPr>
              <w:t>has the meaning given by section 15.1.8.</w:t>
            </w:r>
          </w:p>
        </w:tc>
      </w:tr>
    </w:tbl>
    <w:p w14:paraId="21F63260" w14:textId="435969C1" w:rsidR="00CA3F3A" w:rsidRPr="00E350A3" w:rsidRDefault="00CA3F3A" w:rsidP="008669F8">
      <w:pPr>
        <w:pStyle w:val="Heading5"/>
      </w:pPr>
      <w:bookmarkStart w:id="310" w:name="_Toc105055516"/>
      <w:r w:rsidRPr="00E350A3">
        <w:t>15.1.3A</w:t>
      </w:r>
      <w:r w:rsidR="0060420C" w:rsidRPr="00E350A3">
        <w:t>    </w:t>
      </w:r>
      <w:r w:rsidRPr="00E350A3">
        <w:t>Benchmark school</w:t>
      </w:r>
      <w:bookmarkEnd w:id="310"/>
      <w:r w:rsidRPr="00E350A3">
        <w:tab/>
      </w:r>
    </w:p>
    <w:tbl>
      <w:tblPr>
        <w:tblW w:w="9359" w:type="dxa"/>
        <w:tblInd w:w="113" w:type="dxa"/>
        <w:tblLayout w:type="fixed"/>
        <w:tblLook w:val="0000" w:firstRow="0" w:lastRow="0" w:firstColumn="0" w:lastColumn="0" w:noHBand="0" w:noVBand="0"/>
      </w:tblPr>
      <w:tblGrid>
        <w:gridCol w:w="992"/>
        <w:gridCol w:w="563"/>
        <w:gridCol w:w="567"/>
        <w:gridCol w:w="7237"/>
      </w:tblGrid>
      <w:tr w:rsidR="00CA3F3A" w:rsidRPr="00E350A3" w14:paraId="493414B3" w14:textId="77777777" w:rsidTr="00FB0D52">
        <w:tc>
          <w:tcPr>
            <w:tcW w:w="992" w:type="dxa"/>
          </w:tcPr>
          <w:p w14:paraId="7CF74D4F" w14:textId="77777777" w:rsidR="00CA3F3A" w:rsidRPr="00E350A3" w:rsidRDefault="00CA3F3A" w:rsidP="008669F8">
            <w:pPr>
              <w:pStyle w:val="Sectiontext"/>
              <w:jc w:val="center"/>
            </w:pPr>
          </w:p>
        </w:tc>
        <w:tc>
          <w:tcPr>
            <w:tcW w:w="8367" w:type="dxa"/>
            <w:gridSpan w:val="3"/>
          </w:tcPr>
          <w:p w14:paraId="365DD7FF" w14:textId="77777777" w:rsidR="00CA3F3A" w:rsidRPr="00E350A3" w:rsidRDefault="00CA3F3A" w:rsidP="008669F8">
            <w:pPr>
              <w:pStyle w:val="Sectiontext"/>
              <w:rPr>
                <w:iCs/>
              </w:rPr>
            </w:pPr>
            <w:r w:rsidRPr="00E350A3">
              <w:rPr>
                <w:b/>
                <w:iCs/>
              </w:rPr>
              <w:t xml:space="preserve">Benchmark school </w:t>
            </w:r>
            <w:r w:rsidRPr="00E350A3">
              <w:rPr>
                <w:iCs/>
              </w:rPr>
              <w:t>means one of the following.</w:t>
            </w:r>
          </w:p>
        </w:tc>
      </w:tr>
      <w:tr w:rsidR="00CA3F3A" w:rsidRPr="00E350A3" w14:paraId="1EAD02FF" w14:textId="77777777" w:rsidTr="00FB0D52">
        <w:tblPrEx>
          <w:tblLook w:val="04A0" w:firstRow="1" w:lastRow="0" w:firstColumn="1" w:lastColumn="0" w:noHBand="0" w:noVBand="1"/>
        </w:tblPrEx>
        <w:tc>
          <w:tcPr>
            <w:tcW w:w="992" w:type="dxa"/>
          </w:tcPr>
          <w:p w14:paraId="6E0AE04E" w14:textId="77777777" w:rsidR="00CA3F3A" w:rsidRPr="00E350A3" w:rsidRDefault="00CA3F3A" w:rsidP="008669F8">
            <w:pPr>
              <w:pStyle w:val="Sectiontext"/>
              <w:jc w:val="center"/>
              <w:rPr>
                <w:lang w:eastAsia="en-US"/>
              </w:rPr>
            </w:pPr>
          </w:p>
        </w:tc>
        <w:tc>
          <w:tcPr>
            <w:tcW w:w="563" w:type="dxa"/>
            <w:hideMark/>
          </w:tcPr>
          <w:p w14:paraId="324C02E7" w14:textId="77777777" w:rsidR="00CA3F3A" w:rsidRPr="00E350A3" w:rsidRDefault="00CA3F3A" w:rsidP="008669F8">
            <w:pPr>
              <w:pStyle w:val="Sectiontext"/>
              <w:jc w:val="center"/>
              <w:rPr>
                <w:rFonts w:cs="Arial"/>
                <w:lang w:eastAsia="en-US"/>
              </w:rPr>
            </w:pPr>
            <w:r w:rsidRPr="00E350A3">
              <w:rPr>
                <w:rFonts w:cs="Arial"/>
                <w:lang w:eastAsia="en-US"/>
              </w:rPr>
              <w:t>a.</w:t>
            </w:r>
          </w:p>
        </w:tc>
        <w:tc>
          <w:tcPr>
            <w:tcW w:w="7804" w:type="dxa"/>
            <w:gridSpan w:val="2"/>
          </w:tcPr>
          <w:p w14:paraId="2918276B" w14:textId="77777777" w:rsidR="00CA3F3A" w:rsidRPr="00E350A3" w:rsidRDefault="00CA3F3A" w:rsidP="008669F8">
            <w:pPr>
              <w:pStyle w:val="Default"/>
              <w:rPr>
                <w:sz w:val="20"/>
              </w:rPr>
            </w:pPr>
            <w:r w:rsidRPr="00E350A3">
              <w:rPr>
                <w:sz w:val="20"/>
                <w:szCs w:val="20"/>
              </w:rPr>
              <w:t xml:space="preserve">For a posting location in an item of column A of Annex 15.6.A, one of the following. </w:t>
            </w:r>
          </w:p>
        </w:tc>
      </w:tr>
      <w:tr w:rsidR="00CA3F3A" w:rsidRPr="00E350A3" w14:paraId="4CC4C2A8" w14:textId="77777777" w:rsidTr="00FB0D52">
        <w:tblPrEx>
          <w:tblLook w:val="04A0" w:firstRow="1" w:lastRow="0" w:firstColumn="1" w:lastColumn="0" w:noHBand="0" w:noVBand="1"/>
        </w:tblPrEx>
        <w:tc>
          <w:tcPr>
            <w:tcW w:w="992" w:type="dxa"/>
          </w:tcPr>
          <w:p w14:paraId="6E58C348" w14:textId="77777777" w:rsidR="00CA3F3A" w:rsidRPr="00E350A3" w:rsidRDefault="00CA3F3A" w:rsidP="008669F8">
            <w:pPr>
              <w:pStyle w:val="Sectiontext"/>
              <w:jc w:val="center"/>
              <w:rPr>
                <w:lang w:eastAsia="en-US"/>
              </w:rPr>
            </w:pPr>
          </w:p>
        </w:tc>
        <w:tc>
          <w:tcPr>
            <w:tcW w:w="563" w:type="dxa"/>
          </w:tcPr>
          <w:p w14:paraId="5E488868" w14:textId="77777777" w:rsidR="00CA3F3A" w:rsidRPr="00E350A3" w:rsidRDefault="00CA3F3A" w:rsidP="008669F8">
            <w:pPr>
              <w:pStyle w:val="Sectiontext"/>
              <w:rPr>
                <w:rFonts w:cs="Arial"/>
                <w:iCs/>
                <w:lang w:eastAsia="en-US"/>
              </w:rPr>
            </w:pPr>
          </w:p>
        </w:tc>
        <w:tc>
          <w:tcPr>
            <w:tcW w:w="567" w:type="dxa"/>
            <w:hideMark/>
          </w:tcPr>
          <w:p w14:paraId="1FA5E350" w14:textId="77777777" w:rsidR="00CA3F3A" w:rsidRPr="00E350A3" w:rsidRDefault="00CA3F3A" w:rsidP="008669F8">
            <w:pPr>
              <w:pStyle w:val="Sectiontext"/>
              <w:rPr>
                <w:rFonts w:cs="Arial"/>
                <w:iCs/>
                <w:lang w:eastAsia="en-US"/>
              </w:rPr>
            </w:pPr>
            <w:r w:rsidRPr="00E350A3">
              <w:rPr>
                <w:rFonts w:cs="Arial"/>
                <w:iCs/>
                <w:lang w:eastAsia="en-US"/>
              </w:rPr>
              <w:t>i.</w:t>
            </w:r>
          </w:p>
        </w:tc>
        <w:tc>
          <w:tcPr>
            <w:tcW w:w="7237" w:type="dxa"/>
          </w:tcPr>
          <w:p w14:paraId="3A0E2C42" w14:textId="77777777" w:rsidR="00CA3F3A" w:rsidRPr="00E350A3" w:rsidRDefault="00CA3F3A" w:rsidP="008669F8">
            <w:pPr>
              <w:pStyle w:val="Default"/>
              <w:rPr>
                <w:sz w:val="20"/>
              </w:rPr>
            </w:pPr>
            <w:r w:rsidRPr="00E350A3">
              <w:rPr>
                <w:sz w:val="20"/>
                <w:szCs w:val="20"/>
              </w:rPr>
              <w:t xml:space="preserve">If the child is in pre-school — the school in column B of the same item. </w:t>
            </w:r>
          </w:p>
        </w:tc>
      </w:tr>
      <w:tr w:rsidR="00CA3F3A" w:rsidRPr="00E350A3" w14:paraId="24224E88" w14:textId="77777777" w:rsidTr="00FB0D52">
        <w:tblPrEx>
          <w:tblLook w:val="04A0" w:firstRow="1" w:lastRow="0" w:firstColumn="1" w:lastColumn="0" w:noHBand="0" w:noVBand="1"/>
        </w:tblPrEx>
        <w:tc>
          <w:tcPr>
            <w:tcW w:w="992" w:type="dxa"/>
          </w:tcPr>
          <w:p w14:paraId="336C8957" w14:textId="77777777" w:rsidR="00CA3F3A" w:rsidRPr="00E350A3" w:rsidRDefault="00CA3F3A" w:rsidP="008669F8">
            <w:pPr>
              <w:pStyle w:val="Sectiontext"/>
              <w:jc w:val="center"/>
              <w:rPr>
                <w:lang w:eastAsia="en-US"/>
              </w:rPr>
            </w:pPr>
          </w:p>
        </w:tc>
        <w:tc>
          <w:tcPr>
            <w:tcW w:w="563" w:type="dxa"/>
          </w:tcPr>
          <w:p w14:paraId="65DD8E11" w14:textId="77777777" w:rsidR="00CA3F3A" w:rsidRPr="00E350A3" w:rsidRDefault="00CA3F3A" w:rsidP="008669F8">
            <w:pPr>
              <w:pStyle w:val="Sectiontext"/>
              <w:rPr>
                <w:rFonts w:cs="Arial"/>
                <w:iCs/>
                <w:lang w:eastAsia="en-US"/>
              </w:rPr>
            </w:pPr>
          </w:p>
        </w:tc>
        <w:tc>
          <w:tcPr>
            <w:tcW w:w="567" w:type="dxa"/>
            <w:hideMark/>
          </w:tcPr>
          <w:p w14:paraId="7FA01C9B" w14:textId="77777777" w:rsidR="00CA3F3A" w:rsidRPr="00E350A3" w:rsidRDefault="00CA3F3A" w:rsidP="008669F8">
            <w:pPr>
              <w:pStyle w:val="Sectiontext"/>
              <w:rPr>
                <w:rFonts w:cs="Arial"/>
                <w:iCs/>
                <w:lang w:eastAsia="en-US"/>
              </w:rPr>
            </w:pPr>
            <w:r w:rsidRPr="00E350A3">
              <w:rPr>
                <w:rFonts w:cs="Arial"/>
                <w:iCs/>
                <w:lang w:eastAsia="en-US"/>
              </w:rPr>
              <w:t>ii.</w:t>
            </w:r>
          </w:p>
        </w:tc>
        <w:tc>
          <w:tcPr>
            <w:tcW w:w="7237" w:type="dxa"/>
          </w:tcPr>
          <w:p w14:paraId="3C765EDE" w14:textId="77777777" w:rsidR="00CA3F3A" w:rsidRPr="00E350A3" w:rsidRDefault="00CA3F3A" w:rsidP="008669F8">
            <w:pPr>
              <w:pStyle w:val="Default"/>
              <w:rPr>
                <w:sz w:val="20"/>
              </w:rPr>
            </w:pPr>
            <w:r w:rsidRPr="00E350A3">
              <w:rPr>
                <w:sz w:val="20"/>
                <w:szCs w:val="20"/>
              </w:rPr>
              <w:t xml:space="preserve">If the child is in primary school — the school in column C of the same item. </w:t>
            </w:r>
          </w:p>
        </w:tc>
      </w:tr>
      <w:tr w:rsidR="00CA3F3A" w:rsidRPr="00E350A3" w14:paraId="2ADE2E31" w14:textId="77777777" w:rsidTr="00FB0D52">
        <w:tblPrEx>
          <w:tblLook w:val="04A0" w:firstRow="1" w:lastRow="0" w:firstColumn="1" w:lastColumn="0" w:noHBand="0" w:noVBand="1"/>
        </w:tblPrEx>
        <w:tc>
          <w:tcPr>
            <w:tcW w:w="992" w:type="dxa"/>
          </w:tcPr>
          <w:p w14:paraId="532B6FC0" w14:textId="77777777" w:rsidR="00CA3F3A" w:rsidRPr="00E350A3" w:rsidRDefault="00CA3F3A" w:rsidP="008669F8">
            <w:pPr>
              <w:pStyle w:val="Sectiontext"/>
              <w:jc w:val="center"/>
              <w:rPr>
                <w:lang w:eastAsia="en-US"/>
              </w:rPr>
            </w:pPr>
          </w:p>
        </w:tc>
        <w:tc>
          <w:tcPr>
            <w:tcW w:w="563" w:type="dxa"/>
          </w:tcPr>
          <w:p w14:paraId="446B095E" w14:textId="77777777" w:rsidR="00CA3F3A" w:rsidRPr="00E350A3" w:rsidRDefault="00CA3F3A" w:rsidP="008669F8">
            <w:pPr>
              <w:pStyle w:val="Sectiontext"/>
              <w:rPr>
                <w:rFonts w:cs="Arial"/>
                <w:iCs/>
                <w:lang w:eastAsia="en-US"/>
              </w:rPr>
            </w:pPr>
          </w:p>
        </w:tc>
        <w:tc>
          <w:tcPr>
            <w:tcW w:w="567" w:type="dxa"/>
          </w:tcPr>
          <w:p w14:paraId="59533536" w14:textId="77777777" w:rsidR="00CA3F3A" w:rsidRPr="00E350A3" w:rsidRDefault="00CA3F3A" w:rsidP="008669F8">
            <w:pPr>
              <w:pStyle w:val="Sectiontext"/>
              <w:rPr>
                <w:rFonts w:cs="Arial"/>
                <w:iCs/>
                <w:lang w:eastAsia="en-US"/>
              </w:rPr>
            </w:pPr>
            <w:r w:rsidRPr="00E350A3">
              <w:rPr>
                <w:rFonts w:cs="Arial"/>
                <w:iCs/>
                <w:lang w:eastAsia="en-US"/>
              </w:rPr>
              <w:t>iii.</w:t>
            </w:r>
          </w:p>
        </w:tc>
        <w:tc>
          <w:tcPr>
            <w:tcW w:w="7237" w:type="dxa"/>
          </w:tcPr>
          <w:p w14:paraId="682D3F31" w14:textId="77777777" w:rsidR="00CA3F3A" w:rsidRPr="00E350A3" w:rsidRDefault="00CA3F3A" w:rsidP="008669F8">
            <w:pPr>
              <w:pStyle w:val="Default"/>
              <w:rPr>
                <w:sz w:val="20"/>
              </w:rPr>
            </w:pPr>
            <w:r w:rsidRPr="00E350A3">
              <w:rPr>
                <w:sz w:val="20"/>
                <w:szCs w:val="20"/>
              </w:rPr>
              <w:t xml:space="preserve">If the child is in secondary school — the school in column D of the same item. </w:t>
            </w:r>
          </w:p>
        </w:tc>
      </w:tr>
      <w:tr w:rsidR="00CA3F3A" w:rsidRPr="00E350A3" w14:paraId="14B0057E" w14:textId="77777777" w:rsidTr="00FB0D52">
        <w:tblPrEx>
          <w:tblLook w:val="04A0" w:firstRow="1" w:lastRow="0" w:firstColumn="1" w:lastColumn="0" w:noHBand="0" w:noVBand="1"/>
        </w:tblPrEx>
        <w:tc>
          <w:tcPr>
            <w:tcW w:w="992" w:type="dxa"/>
          </w:tcPr>
          <w:p w14:paraId="289EDD27" w14:textId="77777777" w:rsidR="00CA3F3A" w:rsidRPr="00E350A3" w:rsidRDefault="00CA3F3A" w:rsidP="008669F8">
            <w:pPr>
              <w:pStyle w:val="Sectiontext"/>
              <w:jc w:val="center"/>
              <w:rPr>
                <w:lang w:eastAsia="en-US"/>
              </w:rPr>
            </w:pPr>
          </w:p>
        </w:tc>
        <w:tc>
          <w:tcPr>
            <w:tcW w:w="563" w:type="dxa"/>
          </w:tcPr>
          <w:p w14:paraId="7196E25A" w14:textId="77777777" w:rsidR="00CA3F3A" w:rsidRPr="00E350A3" w:rsidRDefault="00CA3F3A" w:rsidP="008669F8">
            <w:pPr>
              <w:pStyle w:val="Sectiontext"/>
              <w:jc w:val="center"/>
              <w:rPr>
                <w:rFonts w:cs="Arial"/>
                <w:lang w:eastAsia="en-US"/>
              </w:rPr>
            </w:pPr>
            <w:r w:rsidRPr="00E350A3">
              <w:rPr>
                <w:rFonts w:cs="Arial"/>
                <w:lang w:eastAsia="en-US"/>
              </w:rPr>
              <w:t>b.</w:t>
            </w:r>
          </w:p>
        </w:tc>
        <w:tc>
          <w:tcPr>
            <w:tcW w:w="7804" w:type="dxa"/>
            <w:gridSpan w:val="2"/>
          </w:tcPr>
          <w:p w14:paraId="447697F2" w14:textId="77777777" w:rsidR="00CA3F3A" w:rsidRPr="00E350A3" w:rsidRDefault="00CA3F3A" w:rsidP="008669F8">
            <w:pPr>
              <w:pStyle w:val="Sectiontext"/>
            </w:pPr>
            <w:r w:rsidRPr="00E350A3">
              <w:rPr>
                <w:iCs/>
              </w:rPr>
              <w:t>If no suitable school is available at the posting location and the child uses correspondence school for education, a correspondence school operated by an Australian government body.</w:t>
            </w:r>
            <w:r w:rsidRPr="00E350A3">
              <w:t xml:space="preserve"> </w:t>
            </w:r>
          </w:p>
        </w:tc>
      </w:tr>
    </w:tbl>
    <w:p w14:paraId="3FCF7FCD" w14:textId="19A05A6A" w:rsidR="00CA3F3A" w:rsidRPr="00E350A3" w:rsidRDefault="00CA3F3A" w:rsidP="008669F8">
      <w:pPr>
        <w:pStyle w:val="Heading5"/>
      </w:pPr>
      <w:bookmarkStart w:id="311" w:name="_Toc105055517"/>
      <w:r w:rsidRPr="00E350A3">
        <w:t>15.1.4</w:t>
      </w:r>
      <w:r w:rsidR="0060420C" w:rsidRPr="00E350A3">
        <w:t>    </w:t>
      </w:r>
      <w:r w:rsidRPr="00E350A3">
        <w:t>Close relative</w:t>
      </w:r>
      <w:bookmarkEnd w:id="311"/>
    </w:p>
    <w:tbl>
      <w:tblPr>
        <w:tblW w:w="9359" w:type="dxa"/>
        <w:tblInd w:w="113" w:type="dxa"/>
        <w:tblLayout w:type="fixed"/>
        <w:tblLook w:val="0000" w:firstRow="0" w:lastRow="0" w:firstColumn="0" w:lastColumn="0" w:noHBand="0" w:noVBand="0"/>
      </w:tblPr>
      <w:tblGrid>
        <w:gridCol w:w="992"/>
        <w:gridCol w:w="563"/>
        <w:gridCol w:w="567"/>
        <w:gridCol w:w="7237"/>
      </w:tblGrid>
      <w:tr w:rsidR="00CA3F3A" w:rsidRPr="00E350A3" w14:paraId="48830FFE" w14:textId="77777777" w:rsidTr="00FB0D52">
        <w:tc>
          <w:tcPr>
            <w:tcW w:w="992" w:type="dxa"/>
          </w:tcPr>
          <w:p w14:paraId="1666AAD3" w14:textId="77777777" w:rsidR="00CA3F3A" w:rsidRPr="00E350A3" w:rsidRDefault="00CA3F3A" w:rsidP="008669F8">
            <w:pPr>
              <w:pStyle w:val="Sectiontext"/>
              <w:jc w:val="center"/>
            </w:pPr>
          </w:p>
        </w:tc>
        <w:tc>
          <w:tcPr>
            <w:tcW w:w="8367" w:type="dxa"/>
            <w:gridSpan w:val="3"/>
          </w:tcPr>
          <w:p w14:paraId="7BB421D6" w14:textId="77777777" w:rsidR="00CA3F3A" w:rsidRPr="00E350A3" w:rsidRDefault="00CA3F3A" w:rsidP="008669F8">
            <w:pPr>
              <w:pStyle w:val="Sectiontext"/>
              <w:rPr>
                <w:iCs/>
              </w:rPr>
            </w:pPr>
            <w:r w:rsidRPr="00E350A3">
              <w:rPr>
                <w:rFonts w:cs="Arial"/>
                <w:b/>
                <w:lang w:eastAsia="en-US"/>
              </w:rPr>
              <w:t xml:space="preserve">Close relative </w:t>
            </w:r>
            <w:r w:rsidRPr="00E350A3">
              <w:rPr>
                <w:rFonts w:cs="Arial"/>
                <w:lang w:eastAsia="en-US"/>
              </w:rPr>
              <w:t>means any of the following people who are not accompanying the member on the long-term posting.</w:t>
            </w:r>
          </w:p>
        </w:tc>
      </w:tr>
      <w:tr w:rsidR="00CA3F3A" w:rsidRPr="00E350A3" w14:paraId="75AEF7B5" w14:textId="77777777" w:rsidTr="00FB0D52">
        <w:tblPrEx>
          <w:tblLook w:val="04A0" w:firstRow="1" w:lastRow="0" w:firstColumn="1" w:lastColumn="0" w:noHBand="0" w:noVBand="1"/>
        </w:tblPrEx>
        <w:tc>
          <w:tcPr>
            <w:tcW w:w="992" w:type="dxa"/>
          </w:tcPr>
          <w:p w14:paraId="670969D9" w14:textId="77777777" w:rsidR="00CA3F3A" w:rsidRPr="00E350A3" w:rsidRDefault="00CA3F3A" w:rsidP="008669F8">
            <w:pPr>
              <w:pStyle w:val="Sectiontext"/>
              <w:jc w:val="center"/>
              <w:rPr>
                <w:lang w:eastAsia="en-US"/>
              </w:rPr>
            </w:pPr>
          </w:p>
        </w:tc>
        <w:tc>
          <w:tcPr>
            <w:tcW w:w="563" w:type="dxa"/>
            <w:hideMark/>
          </w:tcPr>
          <w:p w14:paraId="6F2E9D38" w14:textId="77777777" w:rsidR="00CA3F3A" w:rsidRPr="00E350A3" w:rsidRDefault="00CA3F3A" w:rsidP="008669F8">
            <w:pPr>
              <w:pStyle w:val="Sectiontext"/>
              <w:jc w:val="center"/>
              <w:rPr>
                <w:rFonts w:cs="Arial"/>
                <w:lang w:eastAsia="en-US"/>
              </w:rPr>
            </w:pPr>
            <w:r w:rsidRPr="00E350A3">
              <w:rPr>
                <w:rFonts w:cs="Arial"/>
                <w:lang w:eastAsia="en-US"/>
              </w:rPr>
              <w:t>a.</w:t>
            </w:r>
          </w:p>
        </w:tc>
        <w:tc>
          <w:tcPr>
            <w:tcW w:w="7804" w:type="dxa"/>
            <w:gridSpan w:val="2"/>
          </w:tcPr>
          <w:p w14:paraId="6A52630E" w14:textId="77777777" w:rsidR="00CA3F3A" w:rsidRPr="00E350A3" w:rsidRDefault="00CA3F3A" w:rsidP="008669F8">
            <w:pPr>
              <w:pStyle w:val="Sectiontext"/>
            </w:pPr>
            <w:r w:rsidRPr="00E350A3">
              <w:t>The member’s parent, sibling, child, dependant, or partner.</w:t>
            </w:r>
          </w:p>
        </w:tc>
      </w:tr>
      <w:tr w:rsidR="00CA3F3A" w:rsidRPr="00E350A3" w14:paraId="208743DD" w14:textId="77777777" w:rsidTr="00FB0D52">
        <w:tblPrEx>
          <w:tblLook w:val="04A0" w:firstRow="1" w:lastRow="0" w:firstColumn="1" w:lastColumn="0" w:noHBand="0" w:noVBand="1"/>
        </w:tblPrEx>
        <w:tc>
          <w:tcPr>
            <w:tcW w:w="992" w:type="dxa"/>
          </w:tcPr>
          <w:p w14:paraId="5461E2F9" w14:textId="77777777" w:rsidR="00CA3F3A" w:rsidRPr="00E350A3" w:rsidRDefault="00CA3F3A" w:rsidP="008669F8">
            <w:pPr>
              <w:pStyle w:val="Sectiontext"/>
              <w:jc w:val="center"/>
              <w:rPr>
                <w:lang w:eastAsia="en-US"/>
              </w:rPr>
            </w:pPr>
          </w:p>
        </w:tc>
        <w:tc>
          <w:tcPr>
            <w:tcW w:w="563" w:type="dxa"/>
            <w:hideMark/>
          </w:tcPr>
          <w:p w14:paraId="4A4D4CFD" w14:textId="77777777" w:rsidR="00CA3F3A" w:rsidRPr="00E350A3" w:rsidRDefault="00CA3F3A" w:rsidP="008669F8">
            <w:pPr>
              <w:pStyle w:val="Sectiontext"/>
              <w:jc w:val="center"/>
              <w:rPr>
                <w:rFonts w:cs="Arial"/>
                <w:lang w:eastAsia="en-US"/>
              </w:rPr>
            </w:pPr>
            <w:r w:rsidRPr="00E350A3">
              <w:rPr>
                <w:rFonts w:cs="Arial"/>
                <w:lang w:eastAsia="en-US"/>
              </w:rPr>
              <w:t>b.</w:t>
            </w:r>
          </w:p>
        </w:tc>
        <w:tc>
          <w:tcPr>
            <w:tcW w:w="7804" w:type="dxa"/>
            <w:gridSpan w:val="2"/>
          </w:tcPr>
          <w:p w14:paraId="128F5A48" w14:textId="77777777" w:rsidR="00CA3F3A" w:rsidRPr="00E350A3" w:rsidRDefault="00CA3F3A" w:rsidP="008669F8">
            <w:pPr>
              <w:pStyle w:val="Sectiontext"/>
            </w:pPr>
            <w:r w:rsidRPr="00E350A3">
              <w:t>The parent, child, or sibling of the member’s partner.</w:t>
            </w:r>
          </w:p>
        </w:tc>
      </w:tr>
      <w:tr w:rsidR="00CA3F3A" w:rsidRPr="00E350A3" w14:paraId="05BF93F9" w14:textId="77777777" w:rsidTr="00FB0D52">
        <w:tblPrEx>
          <w:tblLook w:val="04A0" w:firstRow="1" w:lastRow="0" w:firstColumn="1" w:lastColumn="0" w:noHBand="0" w:noVBand="1"/>
        </w:tblPrEx>
        <w:tc>
          <w:tcPr>
            <w:tcW w:w="992" w:type="dxa"/>
          </w:tcPr>
          <w:p w14:paraId="0043489C" w14:textId="77777777" w:rsidR="00CA3F3A" w:rsidRPr="00E350A3" w:rsidRDefault="00CA3F3A" w:rsidP="008669F8">
            <w:pPr>
              <w:pStyle w:val="Sectiontext"/>
              <w:jc w:val="center"/>
              <w:rPr>
                <w:lang w:eastAsia="en-US"/>
              </w:rPr>
            </w:pPr>
          </w:p>
        </w:tc>
        <w:tc>
          <w:tcPr>
            <w:tcW w:w="563" w:type="dxa"/>
          </w:tcPr>
          <w:p w14:paraId="30453B8D" w14:textId="77777777" w:rsidR="00CA3F3A" w:rsidRPr="00E350A3" w:rsidRDefault="00CA3F3A" w:rsidP="008669F8">
            <w:pPr>
              <w:pStyle w:val="Sectiontext"/>
              <w:jc w:val="center"/>
              <w:rPr>
                <w:rFonts w:cs="Arial"/>
                <w:lang w:eastAsia="en-US"/>
              </w:rPr>
            </w:pPr>
            <w:r w:rsidRPr="00E350A3">
              <w:rPr>
                <w:rFonts w:cs="Arial"/>
                <w:lang w:eastAsia="en-US"/>
              </w:rPr>
              <w:t>c.</w:t>
            </w:r>
          </w:p>
        </w:tc>
        <w:tc>
          <w:tcPr>
            <w:tcW w:w="7804" w:type="dxa"/>
            <w:gridSpan w:val="2"/>
          </w:tcPr>
          <w:p w14:paraId="6B0A5083" w14:textId="77777777" w:rsidR="00CA3F3A" w:rsidRPr="00E350A3" w:rsidRDefault="00CA3F3A" w:rsidP="008669F8">
            <w:pPr>
              <w:pStyle w:val="Sectiontext"/>
            </w:pPr>
            <w:r w:rsidRPr="00E350A3">
              <w:t>If the members partner is also a member, a dependant of the member’s partner.</w:t>
            </w:r>
          </w:p>
        </w:tc>
      </w:tr>
      <w:tr w:rsidR="00CA3F3A" w:rsidRPr="00E350A3" w14:paraId="4E7A9DC5" w14:textId="77777777" w:rsidTr="00FB0D52">
        <w:tblPrEx>
          <w:tblLook w:val="04A0" w:firstRow="1" w:lastRow="0" w:firstColumn="1" w:lastColumn="0" w:noHBand="0" w:noVBand="1"/>
        </w:tblPrEx>
        <w:tc>
          <w:tcPr>
            <w:tcW w:w="992" w:type="dxa"/>
          </w:tcPr>
          <w:p w14:paraId="219C7DF7" w14:textId="77777777" w:rsidR="00CA3F3A" w:rsidRPr="00E350A3" w:rsidRDefault="00CA3F3A" w:rsidP="008669F8">
            <w:pPr>
              <w:pStyle w:val="Sectiontext"/>
              <w:jc w:val="center"/>
              <w:rPr>
                <w:lang w:eastAsia="en-US"/>
              </w:rPr>
            </w:pPr>
          </w:p>
        </w:tc>
        <w:tc>
          <w:tcPr>
            <w:tcW w:w="563" w:type="dxa"/>
          </w:tcPr>
          <w:p w14:paraId="0B9943A7" w14:textId="77777777" w:rsidR="00CA3F3A" w:rsidRPr="00E350A3" w:rsidRDefault="00CA3F3A" w:rsidP="008669F8">
            <w:pPr>
              <w:pStyle w:val="Sectiontext"/>
              <w:jc w:val="center"/>
              <w:rPr>
                <w:rFonts w:cs="Arial"/>
                <w:lang w:eastAsia="en-US"/>
              </w:rPr>
            </w:pPr>
            <w:r w:rsidRPr="00E350A3">
              <w:rPr>
                <w:rFonts w:cs="Arial"/>
                <w:lang w:eastAsia="en-US"/>
              </w:rPr>
              <w:t xml:space="preserve">d. </w:t>
            </w:r>
          </w:p>
        </w:tc>
        <w:tc>
          <w:tcPr>
            <w:tcW w:w="7804" w:type="dxa"/>
            <w:gridSpan w:val="2"/>
          </w:tcPr>
          <w:p w14:paraId="11C505C2" w14:textId="77777777" w:rsidR="00CA3F3A" w:rsidRPr="00E350A3" w:rsidRDefault="00CA3F3A" w:rsidP="008669F8">
            <w:pPr>
              <w:pStyle w:val="Sectiontext"/>
            </w:pPr>
            <w:r w:rsidRPr="00E350A3">
              <w:t>Any other person approved by the CDF as a close relative of any of the following people.</w:t>
            </w:r>
          </w:p>
        </w:tc>
      </w:tr>
      <w:tr w:rsidR="00CA3F3A" w:rsidRPr="00E350A3" w14:paraId="55E6AD61" w14:textId="77777777" w:rsidTr="00FB0D52">
        <w:tblPrEx>
          <w:tblLook w:val="04A0" w:firstRow="1" w:lastRow="0" w:firstColumn="1" w:lastColumn="0" w:noHBand="0" w:noVBand="1"/>
        </w:tblPrEx>
        <w:tc>
          <w:tcPr>
            <w:tcW w:w="992" w:type="dxa"/>
          </w:tcPr>
          <w:p w14:paraId="5103748B" w14:textId="77777777" w:rsidR="00CA3F3A" w:rsidRPr="00E350A3" w:rsidRDefault="00CA3F3A" w:rsidP="008669F8">
            <w:pPr>
              <w:pStyle w:val="Sectiontext"/>
              <w:jc w:val="center"/>
              <w:rPr>
                <w:lang w:eastAsia="en-US"/>
              </w:rPr>
            </w:pPr>
          </w:p>
        </w:tc>
        <w:tc>
          <w:tcPr>
            <w:tcW w:w="563" w:type="dxa"/>
          </w:tcPr>
          <w:p w14:paraId="0C9ADA81" w14:textId="77777777" w:rsidR="00CA3F3A" w:rsidRPr="00E350A3" w:rsidRDefault="00CA3F3A" w:rsidP="008669F8">
            <w:pPr>
              <w:pStyle w:val="Sectiontext"/>
              <w:rPr>
                <w:rFonts w:cs="Arial"/>
                <w:iCs/>
                <w:lang w:eastAsia="en-US"/>
              </w:rPr>
            </w:pPr>
          </w:p>
        </w:tc>
        <w:tc>
          <w:tcPr>
            <w:tcW w:w="567" w:type="dxa"/>
            <w:hideMark/>
          </w:tcPr>
          <w:p w14:paraId="2BBD50D2" w14:textId="77777777" w:rsidR="00CA3F3A" w:rsidRPr="00E350A3" w:rsidRDefault="00CA3F3A" w:rsidP="008669F8">
            <w:pPr>
              <w:pStyle w:val="Sectiontext"/>
              <w:rPr>
                <w:rFonts w:cs="Arial"/>
                <w:iCs/>
                <w:lang w:eastAsia="en-US"/>
              </w:rPr>
            </w:pPr>
            <w:r w:rsidRPr="00E350A3">
              <w:rPr>
                <w:rFonts w:cs="Arial"/>
                <w:iCs/>
                <w:lang w:eastAsia="en-US"/>
              </w:rPr>
              <w:t>i.</w:t>
            </w:r>
          </w:p>
        </w:tc>
        <w:tc>
          <w:tcPr>
            <w:tcW w:w="7237" w:type="dxa"/>
          </w:tcPr>
          <w:p w14:paraId="18D2467B" w14:textId="77777777" w:rsidR="00CA3F3A" w:rsidRPr="00E350A3" w:rsidRDefault="00CA3F3A" w:rsidP="008669F8">
            <w:pPr>
              <w:pStyle w:val="Sectiontext"/>
              <w:rPr>
                <w:rFonts w:cs="Arial"/>
                <w:iCs/>
                <w:lang w:eastAsia="en-US"/>
              </w:rPr>
            </w:pPr>
            <w:r w:rsidRPr="00E350A3">
              <w:rPr>
                <w:rFonts w:cs="Arial"/>
                <w:iCs/>
                <w:lang w:eastAsia="en-US"/>
              </w:rPr>
              <w:t>The member.</w:t>
            </w:r>
          </w:p>
        </w:tc>
      </w:tr>
      <w:tr w:rsidR="00CA3F3A" w:rsidRPr="00E350A3" w14:paraId="66557479" w14:textId="77777777" w:rsidTr="00FB0D52">
        <w:tblPrEx>
          <w:tblLook w:val="04A0" w:firstRow="1" w:lastRow="0" w:firstColumn="1" w:lastColumn="0" w:noHBand="0" w:noVBand="1"/>
        </w:tblPrEx>
        <w:tc>
          <w:tcPr>
            <w:tcW w:w="992" w:type="dxa"/>
          </w:tcPr>
          <w:p w14:paraId="0D965422" w14:textId="77777777" w:rsidR="00CA3F3A" w:rsidRPr="00E350A3" w:rsidRDefault="00CA3F3A" w:rsidP="008669F8">
            <w:pPr>
              <w:pStyle w:val="Sectiontext"/>
              <w:jc w:val="center"/>
              <w:rPr>
                <w:lang w:eastAsia="en-US"/>
              </w:rPr>
            </w:pPr>
          </w:p>
        </w:tc>
        <w:tc>
          <w:tcPr>
            <w:tcW w:w="563" w:type="dxa"/>
          </w:tcPr>
          <w:p w14:paraId="5B26536C" w14:textId="77777777" w:rsidR="00CA3F3A" w:rsidRPr="00E350A3" w:rsidRDefault="00CA3F3A" w:rsidP="008669F8">
            <w:pPr>
              <w:pStyle w:val="Sectiontext"/>
              <w:rPr>
                <w:rFonts w:cs="Arial"/>
                <w:iCs/>
                <w:lang w:eastAsia="en-US"/>
              </w:rPr>
            </w:pPr>
          </w:p>
        </w:tc>
        <w:tc>
          <w:tcPr>
            <w:tcW w:w="567" w:type="dxa"/>
            <w:hideMark/>
          </w:tcPr>
          <w:p w14:paraId="685B437A" w14:textId="77777777" w:rsidR="00CA3F3A" w:rsidRPr="00E350A3" w:rsidRDefault="00CA3F3A" w:rsidP="008669F8">
            <w:pPr>
              <w:pStyle w:val="Sectiontext"/>
              <w:rPr>
                <w:rFonts w:cs="Arial"/>
                <w:iCs/>
                <w:lang w:eastAsia="en-US"/>
              </w:rPr>
            </w:pPr>
            <w:r w:rsidRPr="00E350A3">
              <w:rPr>
                <w:rFonts w:cs="Arial"/>
                <w:iCs/>
                <w:lang w:eastAsia="en-US"/>
              </w:rPr>
              <w:t>ii.</w:t>
            </w:r>
          </w:p>
        </w:tc>
        <w:tc>
          <w:tcPr>
            <w:tcW w:w="7237" w:type="dxa"/>
          </w:tcPr>
          <w:p w14:paraId="10389915" w14:textId="77777777" w:rsidR="00CA3F3A" w:rsidRPr="00E350A3" w:rsidRDefault="00CA3F3A" w:rsidP="008669F8">
            <w:pPr>
              <w:pStyle w:val="Sectiontext"/>
              <w:rPr>
                <w:rFonts w:cs="Arial"/>
                <w:iCs/>
                <w:lang w:eastAsia="en-US"/>
              </w:rPr>
            </w:pPr>
            <w:r w:rsidRPr="00E350A3">
              <w:rPr>
                <w:rFonts w:cs="Arial"/>
                <w:iCs/>
                <w:lang w:eastAsia="en-US"/>
              </w:rPr>
              <w:t>The member’s partner.</w:t>
            </w:r>
          </w:p>
        </w:tc>
      </w:tr>
    </w:tbl>
    <w:p w14:paraId="7762287C" w14:textId="5361E326" w:rsidR="00CA3F3A" w:rsidRPr="00E350A3" w:rsidRDefault="00CA3F3A" w:rsidP="008669F8">
      <w:pPr>
        <w:pStyle w:val="Heading5"/>
      </w:pPr>
      <w:bookmarkStart w:id="312" w:name="_Toc105055518"/>
      <w:r w:rsidRPr="00E350A3">
        <w:t>15.1.5</w:t>
      </w:r>
      <w:r w:rsidR="0060420C" w:rsidRPr="00E350A3">
        <w:t>    </w:t>
      </w:r>
      <w:r w:rsidRPr="00E350A3">
        <w:t>Compulsory tuition fees</w:t>
      </w:r>
      <w:bookmarkEnd w:id="312"/>
    </w:p>
    <w:tbl>
      <w:tblPr>
        <w:tblW w:w="9359" w:type="dxa"/>
        <w:tblInd w:w="113" w:type="dxa"/>
        <w:tblLayout w:type="fixed"/>
        <w:tblLook w:val="0000" w:firstRow="0" w:lastRow="0" w:firstColumn="0" w:lastColumn="0" w:noHBand="0" w:noVBand="0"/>
      </w:tblPr>
      <w:tblGrid>
        <w:gridCol w:w="992"/>
        <w:gridCol w:w="563"/>
        <w:gridCol w:w="7804"/>
      </w:tblGrid>
      <w:tr w:rsidR="00CA3F3A" w:rsidRPr="00E350A3" w14:paraId="17AD51D9" w14:textId="77777777" w:rsidTr="00FB0D52">
        <w:tc>
          <w:tcPr>
            <w:tcW w:w="992" w:type="dxa"/>
          </w:tcPr>
          <w:p w14:paraId="0BB817C8" w14:textId="77777777" w:rsidR="00CA3F3A" w:rsidRPr="00E350A3" w:rsidRDefault="00CA3F3A" w:rsidP="008669F8">
            <w:pPr>
              <w:pStyle w:val="Sectiontext"/>
              <w:jc w:val="center"/>
            </w:pPr>
          </w:p>
        </w:tc>
        <w:tc>
          <w:tcPr>
            <w:tcW w:w="8367" w:type="dxa"/>
            <w:gridSpan w:val="2"/>
          </w:tcPr>
          <w:p w14:paraId="30751B84" w14:textId="77777777" w:rsidR="00CA3F3A" w:rsidRPr="00E350A3" w:rsidRDefault="00CA3F3A" w:rsidP="008669F8">
            <w:pPr>
              <w:pStyle w:val="Sectiontext"/>
              <w:rPr>
                <w:rFonts w:cs="Arial"/>
                <w:b/>
                <w:lang w:eastAsia="en-US"/>
              </w:rPr>
            </w:pPr>
            <w:r w:rsidRPr="00E350A3">
              <w:rPr>
                <w:rFonts w:cs="Arial"/>
                <w:b/>
                <w:lang w:eastAsia="en-US"/>
              </w:rPr>
              <w:t>Compulsory tuition fees</w:t>
            </w:r>
            <w:r w:rsidRPr="00E350A3">
              <w:rPr>
                <w:rFonts w:cs="Arial"/>
                <w:lang w:eastAsia="en-US"/>
              </w:rPr>
              <w:t xml:space="preserve"> </w:t>
            </w:r>
            <w:r w:rsidRPr="00E350A3">
              <w:rPr>
                <w:iCs/>
              </w:rPr>
              <w:t>means any of the following that is compulsory and calculated on an annual basis.</w:t>
            </w:r>
          </w:p>
        </w:tc>
      </w:tr>
      <w:tr w:rsidR="00CA3F3A" w:rsidRPr="00E350A3" w14:paraId="12B39E09" w14:textId="77777777" w:rsidTr="00FB0D52">
        <w:tblPrEx>
          <w:tblLook w:val="04A0" w:firstRow="1" w:lastRow="0" w:firstColumn="1" w:lastColumn="0" w:noHBand="0" w:noVBand="1"/>
        </w:tblPrEx>
        <w:tc>
          <w:tcPr>
            <w:tcW w:w="992" w:type="dxa"/>
          </w:tcPr>
          <w:p w14:paraId="6F29C2D4" w14:textId="77777777" w:rsidR="00CA3F3A" w:rsidRPr="00E350A3" w:rsidRDefault="00CA3F3A" w:rsidP="008669F8">
            <w:pPr>
              <w:pStyle w:val="Sectiontext"/>
              <w:jc w:val="center"/>
              <w:rPr>
                <w:lang w:eastAsia="en-US"/>
              </w:rPr>
            </w:pPr>
          </w:p>
        </w:tc>
        <w:tc>
          <w:tcPr>
            <w:tcW w:w="563" w:type="dxa"/>
            <w:hideMark/>
          </w:tcPr>
          <w:p w14:paraId="3024266B" w14:textId="77777777" w:rsidR="00CA3F3A" w:rsidRPr="00E350A3" w:rsidRDefault="00CA3F3A" w:rsidP="008669F8">
            <w:pPr>
              <w:pStyle w:val="Sectiontext"/>
              <w:jc w:val="center"/>
              <w:rPr>
                <w:rFonts w:cs="Arial"/>
                <w:lang w:eastAsia="en-US"/>
              </w:rPr>
            </w:pPr>
            <w:r w:rsidRPr="00E350A3">
              <w:rPr>
                <w:rFonts w:cs="Arial"/>
                <w:lang w:eastAsia="en-US"/>
              </w:rPr>
              <w:t>a.</w:t>
            </w:r>
          </w:p>
        </w:tc>
        <w:tc>
          <w:tcPr>
            <w:tcW w:w="7804" w:type="dxa"/>
          </w:tcPr>
          <w:p w14:paraId="75E2A3D2" w14:textId="77777777" w:rsidR="00CA3F3A" w:rsidRPr="00E350A3" w:rsidRDefault="00CA3F3A" w:rsidP="008669F8">
            <w:pPr>
              <w:pStyle w:val="Sectiontext"/>
            </w:pPr>
            <w:r w:rsidRPr="00E350A3">
              <w:t>Tuition fees.</w:t>
            </w:r>
          </w:p>
        </w:tc>
      </w:tr>
      <w:tr w:rsidR="00CA3F3A" w:rsidRPr="00E350A3" w14:paraId="2D96E1FF" w14:textId="77777777" w:rsidTr="00FB0D52">
        <w:tblPrEx>
          <w:tblLook w:val="04A0" w:firstRow="1" w:lastRow="0" w:firstColumn="1" w:lastColumn="0" w:noHBand="0" w:noVBand="1"/>
        </w:tblPrEx>
        <w:tc>
          <w:tcPr>
            <w:tcW w:w="992" w:type="dxa"/>
          </w:tcPr>
          <w:p w14:paraId="0FC284BB" w14:textId="77777777" w:rsidR="00CA3F3A" w:rsidRPr="00E350A3" w:rsidRDefault="00CA3F3A" w:rsidP="008669F8">
            <w:pPr>
              <w:pStyle w:val="Sectiontext"/>
              <w:jc w:val="center"/>
              <w:rPr>
                <w:lang w:eastAsia="en-US"/>
              </w:rPr>
            </w:pPr>
          </w:p>
        </w:tc>
        <w:tc>
          <w:tcPr>
            <w:tcW w:w="563" w:type="dxa"/>
          </w:tcPr>
          <w:p w14:paraId="346ABC05" w14:textId="77777777" w:rsidR="00CA3F3A" w:rsidRPr="00E350A3" w:rsidRDefault="00CA3F3A" w:rsidP="008669F8">
            <w:pPr>
              <w:pStyle w:val="Sectiontext"/>
              <w:jc w:val="center"/>
              <w:rPr>
                <w:rFonts w:cs="Arial"/>
                <w:lang w:eastAsia="en-US"/>
              </w:rPr>
            </w:pPr>
            <w:r w:rsidRPr="00E350A3">
              <w:rPr>
                <w:rFonts w:cs="Arial"/>
                <w:lang w:eastAsia="en-US"/>
              </w:rPr>
              <w:t>b.</w:t>
            </w:r>
          </w:p>
        </w:tc>
        <w:tc>
          <w:tcPr>
            <w:tcW w:w="7804" w:type="dxa"/>
          </w:tcPr>
          <w:p w14:paraId="7DBBED98" w14:textId="77777777" w:rsidR="00CA3F3A" w:rsidRPr="00E350A3" w:rsidRDefault="00CA3F3A" w:rsidP="008669F8">
            <w:pPr>
              <w:pStyle w:val="Sectiontext"/>
            </w:pPr>
            <w:r w:rsidRPr="00E350A3">
              <w:t>Other fees and charges relating to tuition.</w:t>
            </w:r>
          </w:p>
        </w:tc>
      </w:tr>
      <w:tr w:rsidR="00CA3F3A" w:rsidRPr="00E350A3" w14:paraId="7B7EA59E" w14:textId="77777777" w:rsidTr="00FB0D52">
        <w:tblPrEx>
          <w:tblLook w:val="04A0" w:firstRow="1" w:lastRow="0" w:firstColumn="1" w:lastColumn="0" w:noHBand="0" w:noVBand="1"/>
        </w:tblPrEx>
        <w:tc>
          <w:tcPr>
            <w:tcW w:w="992" w:type="dxa"/>
          </w:tcPr>
          <w:p w14:paraId="1068BE32" w14:textId="77777777" w:rsidR="00CA3F3A" w:rsidRPr="00E350A3" w:rsidRDefault="00CA3F3A" w:rsidP="008669F8">
            <w:pPr>
              <w:pStyle w:val="Sectiontext"/>
              <w:jc w:val="center"/>
              <w:rPr>
                <w:lang w:eastAsia="en-US"/>
              </w:rPr>
            </w:pPr>
          </w:p>
        </w:tc>
        <w:tc>
          <w:tcPr>
            <w:tcW w:w="563" w:type="dxa"/>
          </w:tcPr>
          <w:p w14:paraId="1D552D61" w14:textId="77777777" w:rsidR="00CA3F3A" w:rsidRPr="00E350A3" w:rsidRDefault="00CA3F3A" w:rsidP="008669F8">
            <w:pPr>
              <w:pStyle w:val="Sectiontext"/>
              <w:jc w:val="center"/>
              <w:rPr>
                <w:rFonts w:cs="Arial"/>
                <w:lang w:eastAsia="en-US"/>
              </w:rPr>
            </w:pPr>
            <w:r w:rsidRPr="00E350A3">
              <w:rPr>
                <w:rFonts w:cs="Arial"/>
                <w:lang w:eastAsia="en-US"/>
              </w:rPr>
              <w:t>c.</w:t>
            </w:r>
          </w:p>
        </w:tc>
        <w:tc>
          <w:tcPr>
            <w:tcW w:w="7804" w:type="dxa"/>
          </w:tcPr>
          <w:p w14:paraId="67BA91F7" w14:textId="77777777" w:rsidR="00CA3F3A" w:rsidRPr="00E350A3" w:rsidRDefault="00CA3F3A" w:rsidP="008669F8">
            <w:pPr>
              <w:pStyle w:val="Sectiontext"/>
            </w:pPr>
            <w:r w:rsidRPr="00E350A3">
              <w:t>Sports fees.</w:t>
            </w:r>
          </w:p>
        </w:tc>
      </w:tr>
      <w:tr w:rsidR="00CA3F3A" w:rsidRPr="00E350A3" w14:paraId="6EBA4C23" w14:textId="77777777" w:rsidTr="00FB0D52">
        <w:tblPrEx>
          <w:tblLook w:val="04A0" w:firstRow="1" w:lastRow="0" w:firstColumn="1" w:lastColumn="0" w:noHBand="0" w:noVBand="1"/>
        </w:tblPrEx>
        <w:tc>
          <w:tcPr>
            <w:tcW w:w="992" w:type="dxa"/>
          </w:tcPr>
          <w:p w14:paraId="44A48606" w14:textId="77777777" w:rsidR="00CA3F3A" w:rsidRPr="00E350A3" w:rsidRDefault="00CA3F3A" w:rsidP="008669F8">
            <w:pPr>
              <w:pStyle w:val="Sectiontext"/>
              <w:jc w:val="center"/>
              <w:rPr>
                <w:lang w:eastAsia="en-US"/>
              </w:rPr>
            </w:pPr>
          </w:p>
        </w:tc>
        <w:tc>
          <w:tcPr>
            <w:tcW w:w="563" w:type="dxa"/>
          </w:tcPr>
          <w:p w14:paraId="76B6761C" w14:textId="77777777" w:rsidR="00CA3F3A" w:rsidRPr="00E350A3" w:rsidRDefault="00CA3F3A" w:rsidP="008669F8">
            <w:pPr>
              <w:pStyle w:val="Sectiontext"/>
              <w:jc w:val="center"/>
              <w:rPr>
                <w:rFonts w:cs="Arial"/>
                <w:lang w:eastAsia="en-US"/>
              </w:rPr>
            </w:pPr>
            <w:r w:rsidRPr="00E350A3">
              <w:rPr>
                <w:rFonts w:cs="Arial"/>
                <w:lang w:eastAsia="en-US"/>
              </w:rPr>
              <w:t>d.</w:t>
            </w:r>
          </w:p>
        </w:tc>
        <w:tc>
          <w:tcPr>
            <w:tcW w:w="7804" w:type="dxa"/>
          </w:tcPr>
          <w:p w14:paraId="50DDF985" w14:textId="77777777" w:rsidR="00CA3F3A" w:rsidRPr="00E350A3" w:rsidRDefault="00CA3F3A" w:rsidP="008669F8">
            <w:pPr>
              <w:pStyle w:val="Sectiontext"/>
            </w:pPr>
            <w:r w:rsidRPr="00E350A3">
              <w:t xml:space="preserve">Travel by a child in a specially designated school bus. </w:t>
            </w:r>
          </w:p>
        </w:tc>
      </w:tr>
      <w:tr w:rsidR="00CA3F3A" w:rsidRPr="00E350A3" w14:paraId="783349CD" w14:textId="77777777" w:rsidTr="00FB0D52">
        <w:tblPrEx>
          <w:tblLook w:val="04A0" w:firstRow="1" w:lastRow="0" w:firstColumn="1" w:lastColumn="0" w:noHBand="0" w:noVBand="1"/>
        </w:tblPrEx>
        <w:tc>
          <w:tcPr>
            <w:tcW w:w="992" w:type="dxa"/>
          </w:tcPr>
          <w:p w14:paraId="7C07DF56" w14:textId="77777777" w:rsidR="00CA3F3A" w:rsidRPr="00E350A3" w:rsidRDefault="00CA3F3A" w:rsidP="008669F8">
            <w:pPr>
              <w:pStyle w:val="Sectiontext"/>
              <w:jc w:val="center"/>
              <w:rPr>
                <w:lang w:eastAsia="en-US"/>
              </w:rPr>
            </w:pPr>
          </w:p>
        </w:tc>
        <w:tc>
          <w:tcPr>
            <w:tcW w:w="563" w:type="dxa"/>
          </w:tcPr>
          <w:p w14:paraId="550FD390" w14:textId="77777777" w:rsidR="00CA3F3A" w:rsidRPr="00E350A3" w:rsidRDefault="00CA3F3A" w:rsidP="008669F8">
            <w:pPr>
              <w:pStyle w:val="Sectiontext"/>
              <w:jc w:val="center"/>
              <w:rPr>
                <w:rFonts w:cs="Arial"/>
                <w:lang w:eastAsia="en-US"/>
              </w:rPr>
            </w:pPr>
            <w:r w:rsidRPr="00E350A3">
              <w:rPr>
                <w:rFonts w:cs="Arial"/>
                <w:lang w:eastAsia="en-US"/>
              </w:rPr>
              <w:t>e.</w:t>
            </w:r>
          </w:p>
        </w:tc>
        <w:tc>
          <w:tcPr>
            <w:tcW w:w="7804" w:type="dxa"/>
          </w:tcPr>
          <w:p w14:paraId="5B3415C0" w14:textId="77777777" w:rsidR="00CA3F3A" w:rsidRPr="00E350A3" w:rsidRDefault="00CA3F3A" w:rsidP="008669F8">
            <w:pPr>
              <w:pStyle w:val="Sectiontext"/>
            </w:pPr>
            <w:r w:rsidRPr="00E350A3">
              <w:t>Building and capital fees.</w:t>
            </w:r>
          </w:p>
        </w:tc>
      </w:tr>
      <w:tr w:rsidR="00CA3F3A" w:rsidRPr="00E350A3" w14:paraId="0516AF42" w14:textId="77777777" w:rsidTr="00FB0D52">
        <w:tblPrEx>
          <w:tblLook w:val="04A0" w:firstRow="1" w:lastRow="0" w:firstColumn="1" w:lastColumn="0" w:noHBand="0" w:noVBand="1"/>
        </w:tblPrEx>
        <w:tc>
          <w:tcPr>
            <w:tcW w:w="992" w:type="dxa"/>
          </w:tcPr>
          <w:p w14:paraId="62A3429E" w14:textId="77777777" w:rsidR="00CA3F3A" w:rsidRPr="00E350A3" w:rsidRDefault="00CA3F3A" w:rsidP="008669F8">
            <w:pPr>
              <w:pStyle w:val="Sectiontext"/>
              <w:jc w:val="center"/>
              <w:rPr>
                <w:lang w:eastAsia="en-US"/>
              </w:rPr>
            </w:pPr>
          </w:p>
        </w:tc>
        <w:tc>
          <w:tcPr>
            <w:tcW w:w="563" w:type="dxa"/>
          </w:tcPr>
          <w:p w14:paraId="2C3F9F0F" w14:textId="77777777" w:rsidR="00CA3F3A" w:rsidRPr="00E350A3" w:rsidRDefault="00CA3F3A" w:rsidP="008669F8">
            <w:pPr>
              <w:pStyle w:val="Sectiontext"/>
              <w:jc w:val="center"/>
              <w:rPr>
                <w:rFonts w:cs="Arial"/>
                <w:lang w:eastAsia="en-US"/>
              </w:rPr>
            </w:pPr>
            <w:r w:rsidRPr="00E350A3">
              <w:rPr>
                <w:rFonts w:cs="Arial"/>
                <w:lang w:eastAsia="en-US"/>
              </w:rPr>
              <w:t xml:space="preserve">f. </w:t>
            </w:r>
          </w:p>
        </w:tc>
        <w:tc>
          <w:tcPr>
            <w:tcW w:w="7804" w:type="dxa"/>
          </w:tcPr>
          <w:p w14:paraId="1FC5DF5D" w14:textId="77777777" w:rsidR="00CA3F3A" w:rsidRPr="00E350A3" w:rsidRDefault="00CA3F3A" w:rsidP="008669F8">
            <w:pPr>
              <w:pStyle w:val="Sectiontext"/>
            </w:pPr>
            <w:r w:rsidRPr="00E350A3">
              <w:t xml:space="preserve">Any Government taxes levied on the fees listed in this section. </w:t>
            </w:r>
          </w:p>
        </w:tc>
      </w:tr>
    </w:tbl>
    <w:p w14:paraId="524E1A7E" w14:textId="36BE3BC2" w:rsidR="00CA3F3A" w:rsidRPr="00E350A3" w:rsidRDefault="00CA3F3A" w:rsidP="008669F8">
      <w:pPr>
        <w:pStyle w:val="Heading5"/>
      </w:pPr>
      <w:bookmarkStart w:id="313" w:name="_Toc105055519"/>
      <w:r w:rsidRPr="00E350A3">
        <w:t>15.1.6</w:t>
      </w:r>
      <w:r w:rsidR="0060420C" w:rsidRPr="00E350A3">
        <w:t>    </w:t>
      </w:r>
      <w:r w:rsidRPr="00E350A3">
        <w:t>Official vehicle</w:t>
      </w:r>
      <w:bookmarkEnd w:id="313"/>
    </w:p>
    <w:tbl>
      <w:tblPr>
        <w:tblW w:w="9359" w:type="dxa"/>
        <w:tblInd w:w="113" w:type="dxa"/>
        <w:tblLayout w:type="fixed"/>
        <w:tblLook w:val="0000" w:firstRow="0" w:lastRow="0" w:firstColumn="0" w:lastColumn="0" w:noHBand="0" w:noVBand="0"/>
      </w:tblPr>
      <w:tblGrid>
        <w:gridCol w:w="992"/>
        <w:gridCol w:w="563"/>
        <w:gridCol w:w="567"/>
        <w:gridCol w:w="7237"/>
      </w:tblGrid>
      <w:tr w:rsidR="00CA3F3A" w:rsidRPr="00E350A3" w14:paraId="31FBF4AD" w14:textId="77777777" w:rsidTr="00FB0D52">
        <w:tc>
          <w:tcPr>
            <w:tcW w:w="992" w:type="dxa"/>
          </w:tcPr>
          <w:p w14:paraId="195B315D" w14:textId="77777777" w:rsidR="00CA3F3A" w:rsidRPr="00E350A3" w:rsidRDefault="00CA3F3A" w:rsidP="008669F8">
            <w:pPr>
              <w:pStyle w:val="Sectiontext"/>
              <w:jc w:val="center"/>
            </w:pPr>
          </w:p>
        </w:tc>
        <w:tc>
          <w:tcPr>
            <w:tcW w:w="8367" w:type="dxa"/>
            <w:gridSpan w:val="3"/>
          </w:tcPr>
          <w:p w14:paraId="5A816B3D" w14:textId="77777777" w:rsidR="00CA3F3A" w:rsidRPr="00E350A3" w:rsidRDefault="00CA3F3A" w:rsidP="008669F8">
            <w:pPr>
              <w:pStyle w:val="Sectiontext"/>
              <w:rPr>
                <w:iCs/>
              </w:rPr>
            </w:pPr>
            <w:r w:rsidRPr="00E350A3">
              <w:rPr>
                <w:rFonts w:cs="Arial"/>
                <w:b/>
                <w:lang w:eastAsia="en-US"/>
              </w:rPr>
              <w:t xml:space="preserve">Official vehicle </w:t>
            </w:r>
            <w:r w:rsidRPr="00E350A3">
              <w:rPr>
                <w:rFonts w:cs="Arial"/>
                <w:lang w:eastAsia="en-US"/>
              </w:rPr>
              <w:t>means any of the following vehicles.</w:t>
            </w:r>
          </w:p>
        </w:tc>
      </w:tr>
      <w:tr w:rsidR="00CA3F3A" w:rsidRPr="00E350A3" w14:paraId="1368944E" w14:textId="77777777" w:rsidTr="00FB0D52">
        <w:tblPrEx>
          <w:tblLook w:val="04A0" w:firstRow="1" w:lastRow="0" w:firstColumn="1" w:lastColumn="0" w:noHBand="0" w:noVBand="1"/>
        </w:tblPrEx>
        <w:tc>
          <w:tcPr>
            <w:tcW w:w="992" w:type="dxa"/>
          </w:tcPr>
          <w:p w14:paraId="29E671CE" w14:textId="77777777" w:rsidR="00CA3F3A" w:rsidRPr="00E350A3" w:rsidRDefault="00CA3F3A" w:rsidP="008669F8">
            <w:pPr>
              <w:pStyle w:val="Sectiontext"/>
              <w:jc w:val="center"/>
              <w:rPr>
                <w:lang w:eastAsia="en-US"/>
              </w:rPr>
            </w:pPr>
          </w:p>
        </w:tc>
        <w:tc>
          <w:tcPr>
            <w:tcW w:w="563" w:type="dxa"/>
            <w:hideMark/>
          </w:tcPr>
          <w:p w14:paraId="08A8C754" w14:textId="77777777" w:rsidR="00CA3F3A" w:rsidRPr="00E350A3" w:rsidRDefault="00CA3F3A" w:rsidP="008669F8">
            <w:pPr>
              <w:pStyle w:val="Sectiontext"/>
              <w:jc w:val="center"/>
              <w:rPr>
                <w:rFonts w:cs="Arial"/>
                <w:lang w:eastAsia="en-US"/>
              </w:rPr>
            </w:pPr>
            <w:r w:rsidRPr="00E350A3">
              <w:rPr>
                <w:rFonts w:cs="Arial"/>
                <w:lang w:eastAsia="en-US"/>
              </w:rPr>
              <w:t>a.</w:t>
            </w:r>
          </w:p>
        </w:tc>
        <w:tc>
          <w:tcPr>
            <w:tcW w:w="7804" w:type="dxa"/>
            <w:gridSpan w:val="2"/>
          </w:tcPr>
          <w:p w14:paraId="4DF38CAC" w14:textId="77777777" w:rsidR="00CA3F3A" w:rsidRPr="00E350A3" w:rsidRDefault="00CA3F3A" w:rsidP="008669F8">
            <w:pPr>
              <w:pStyle w:val="Sectiontext"/>
            </w:pPr>
            <w:r w:rsidRPr="00E350A3">
              <w:t xml:space="preserve">A motor vehicle provided to a member by the Commonwealth. </w:t>
            </w:r>
          </w:p>
        </w:tc>
      </w:tr>
      <w:tr w:rsidR="00CA3F3A" w:rsidRPr="00E350A3" w14:paraId="4794698A" w14:textId="77777777" w:rsidTr="00FB0D52">
        <w:tblPrEx>
          <w:tblLook w:val="04A0" w:firstRow="1" w:lastRow="0" w:firstColumn="1" w:lastColumn="0" w:noHBand="0" w:noVBand="1"/>
        </w:tblPrEx>
        <w:tc>
          <w:tcPr>
            <w:tcW w:w="992" w:type="dxa"/>
          </w:tcPr>
          <w:p w14:paraId="2E0E2471" w14:textId="77777777" w:rsidR="00CA3F3A" w:rsidRPr="00E350A3" w:rsidRDefault="00CA3F3A" w:rsidP="008669F8">
            <w:pPr>
              <w:pStyle w:val="Sectiontext"/>
              <w:jc w:val="center"/>
              <w:rPr>
                <w:lang w:eastAsia="en-US"/>
              </w:rPr>
            </w:pPr>
          </w:p>
        </w:tc>
        <w:tc>
          <w:tcPr>
            <w:tcW w:w="563" w:type="dxa"/>
            <w:hideMark/>
          </w:tcPr>
          <w:p w14:paraId="6F98CE0D" w14:textId="77777777" w:rsidR="00CA3F3A" w:rsidRPr="00E350A3" w:rsidRDefault="00CA3F3A" w:rsidP="008669F8">
            <w:pPr>
              <w:pStyle w:val="Sectiontext"/>
              <w:jc w:val="center"/>
              <w:rPr>
                <w:rFonts w:cs="Arial"/>
                <w:lang w:eastAsia="en-US"/>
              </w:rPr>
            </w:pPr>
            <w:r w:rsidRPr="00E350A3">
              <w:rPr>
                <w:rFonts w:cs="Arial"/>
                <w:lang w:eastAsia="en-US"/>
              </w:rPr>
              <w:t>b.</w:t>
            </w:r>
          </w:p>
        </w:tc>
        <w:tc>
          <w:tcPr>
            <w:tcW w:w="7804" w:type="dxa"/>
            <w:gridSpan w:val="2"/>
          </w:tcPr>
          <w:p w14:paraId="5425C21B" w14:textId="77777777" w:rsidR="00CA3F3A" w:rsidRPr="00E350A3" w:rsidRDefault="00CA3F3A" w:rsidP="008669F8">
            <w:pPr>
              <w:pStyle w:val="Sectiontext"/>
            </w:pPr>
            <w:r w:rsidRPr="00E350A3">
              <w:t>A vehicle controlled by any of these organisations.</w:t>
            </w:r>
          </w:p>
        </w:tc>
      </w:tr>
      <w:tr w:rsidR="00CA3F3A" w:rsidRPr="00E350A3" w14:paraId="1584E96A" w14:textId="77777777" w:rsidTr="00FB0D52">
        <w:tblPrEx>
          <w:tblLook w:val="04A0" w:firstRow="1" w:lastRow="0" w:firstColumn="1" w:lastColumn="0" w:noHBand="0" w:noVBand="1"/>
        </w:tblPrEx>
        <w:tc>
          <w:tcPr>
            <w:tcW w:w="992" w:type="dxa"/>
          </w:tcPr>
          <w:p w14:paraId="23A1A3E8" w14:textId="77777777" w:rsidR="00CA3F3A" w:rsidRPr="00E350A3" w:rsidRDefault="00CA3F3A" w:rsidP="008669F8">
            <w:pPr>
              <w:pStyle w:val="Sectiontext"/>
              <w:jc w:val="center"/>
              <w:rPr>
                <w:lang w:eastAsia="en-US"/>
              </w:rPr>
            </w:pPr>
          </w:p>
        </w:tc>
        <w:tc>
          <w:tcPr>
            <w:tcW w:w="563" w:type="dxa"/>
          </w:tcPr>
          <w:p w14:paraId="0B19CDC8" w14:textId="77777777" w:rsidR="00CA3F3A" w:rsidRPr="00E350A3" w:rsidRDefault="00CA3F3A" w:rsidP="008669F8">
            <w:pPr>
              <w:pStyle w:val="Sectiontext"/>
              <w:rPr>
                <w:rFonts w:cs="Arial"/>
                <w:iCs/>
                <w:lang w:eastAsia="en-US"/>
              </w:rPr>
            </w:pPr>
          </w:p>
        </w:tc>
        <w:tc>
          <w:tcPr>
            <w:tcW w:w="567" w:type="dxa"/>
            <w:hideMark/>
          </w:tcPr>
          <w:p w14:paraId="77F8249B" w14:textId="77777777" w:rsidR="00CA3F3A" w:rsidRPr="00E350A3" w:rsidRDefault="00CA3F3A" w:rsidP="008669F8">
            <w:pPr>
              <w:pStyle w:val="Sectiontext"/>
              <w:rPr>
                <w:rFonts w:cs="Arial"/>
                <w:iCs/>
                <w:lang w:eastAsia="en-US"/>
              </w:rPr>
            </w:pPr>
            <w:r w:rsidRPr="00E350A3">
              <w:rPr>
                <w:rFonts w:cs="Arial"/>
                <w:iCs/>
                <w:lang w:eastAsia="en-US"/>
              </w:rPr>
              <w:t>i.</w:t>
            </w:r>
          </w:p>
        </w:tc>
        <w:tc>
          <w:tcPr>
            <w:tcW w:w="7237" w:type="dxa"/>
          </w:tcPr>
          <w:p w14:paraId="05A13BEF" w14:textId="77777777" w:rsidR="00CA3F3A" w:rsidRPr="00E350A3" w:rsidRDefault="00CA3F3A" w:rsidP="008669F8">
            <w:pPr>
              <w:pStyle w:val="Sectiontext"/>
              <w:rPr>
                <w:rFonts w:cs="Arial"/>
                <w:iCs/>
                <w:lang w:eastAsia="en-US"/>
              </w:rPr>
            </w:pPr>
            <w:r w:rsidRPr="00E350A3">
              <w:rPr>
                <w:rFonts w:cs="Arial"/>
                <w:iCs/>
                <w:lang w:eastAsia="en-US"/>
              </w:rPr>
              <w:t>An Australian diplomatic mission.</w:t>
            </w:r>
          </w:p>
        </w:tc>
      </w:tr>
      <w:tr w:rsidR="00CA3F3A" w:rsidRPr="00E350A3" w14:paraId="02B93FA5" w14:textId="77777777" w:rsidTr="00FB0D52">
        <w:tblPrEx>
          <w:tblLook w:val="04A0" w:firstRow="1" w:lastRow="0" w:firstColumn="1" w:lastColumn="0" w:noHBand="0" w:noVBand="1"/>
        </w:tblPrEx>
        <w:tc>
          <w:tcPr>
            <w:tcW w:w="992" w:type="dxa"/>
          </w:tcPr>
          <w:p w14:paraId="26FB33B8" w14:textId="77777777" w:rsidR="00CA3F3A" w:rsidRPr="00E350A3" w:rsidRDefault="00CA3F3A" w:rsidP="008669F8">
            <w:pPr>
              <w:pStyle w:val="Sectiontext"/>
              <w:jc w:val="center"/>
              <w:rPr>
                <w:lang w:eastAsia="en-US"/>
              </w:rPr>
            </w:pPr>
          </w:p>
        </w:tc>
        <w:tc>
          <w:tcPr>
            <w:tcW w:w="563" w:type="dxa"/>
          </w:tcPr>
          <w:p w14:paraId="0DFBD3C4" w14:textId="77777777" w:rsidR="00CA3F3A" w:rsidRPr="00E350A3" w:rsidRDefault="00CA3F3A" w:rsidP="008669F8">
            <w:pPr>
              <w:pStyle w:val="Sectiontext"/>
              <w:rPr>
                <w:rFonts w:cs="Arial"/>
                <w:iCs/>
                <w:lang w:eastAsia="en-US"/>
              </w:rPr>
            </w:pPr>
          </w:p>
        </w:tc>
        <w:tc>
          <w:tcPr>
            <w:tcW w:w="567" w:type="dxa"/>
            <w:hideMark/>
          </w:tcPr>
          <w:p w14:paraId="10F7C958" w14:textId="77777777" w:rsidR="00CA3F3A" w:rsidRPr="00E350A3" w:rsidRDefault="00CA3F3A" w:rsidP="008669F8">
            <w:pPr>
              <w:pStyle w:val="Sectiontext"/>
              <w:rPr>
                <w:rFonts w:cs="Arial"/>
                <w:iCs/>
                <w:lang w:eastAsia="en-US"/>
              </w:rPr>
            </w:pPr>
            <w:r w:rsidRPr="00E350A3">
              <w:rPr>
                <w:rFonts w:cs="Arial"/>
                <w:iCs/>
                <w:lang w:eastAsia="en-US"/>
              </w:rPr>
              <w:t>ii.</w:t>
            </w:r>
          </w:p>
        </w:tc>
        <w:tc>
          <w:tcPr>
            <w:tcW w:w="7237" w:type="dxa"/>
          </w:tcPr>
          <w:p w14:paraId="0CF3DEDB" w14:textId="77777777" w:rsidR="00CA3F3A" w:rsidRPr="00E350A3" w:rsidRDefault="00CA3F3A" w:rsidP="008669F8">
            <w:pPr>
              <w:pStyle w:val="Sectiontext"/>
              <w:rPr>
                <w:rFonts w:cs="Arial"/>
                <w:iCs/>
                <w:lang w:eastAsia="en-US"/>
              </w:rPr>
            </w:pPr>
            <w:r w:rsidRPr="00E350A3">
              <w:rPr>
                <w:rFonts w:cs="Arial"/>
                <w:iCs/>
                <w:lang w:eastAsia="en-US"/>
              </w:rPr>
              <w:t>The ADF.</w:t>
            </w:r>
          </w:p>
        </w:tc>
      </w:tr>
      <w:tr w:rsidR="00CA3F3A" w:rsidRPr="00E350A3" w14:paraId="6BD203DB" w14:textId="77777777" w:rsidTr="00FB0D52">
        <w:tblPrEx>
          <w:tblLook w:val="04A0" w:firstRow="1" w:lastRow="0" w:firstColumn="1" w:lastColumn="0" w:noHBand="0" w:noVBand="1"/>
        </w:tblPrEx>
        <w:tc>
          <w:tcPr>
            <w:tcW w:w="992" w:type="dxa"/>
          </w:tcPr>
          <w:p w14:paraId="17CB4661" w14:textId="77777777" w:rsidR="00CA3F3A" w:rsidRPr="00E350A3" w:rsidRDefault="00CA3F3A" w:rsidP="008669F8">
            <w:pPr>
              <w:pStyle w:val="Sectiontext"/>
              <w:jc w:val="center"/>
              <w:rPr>
                <w:lang w:eastAsia="en-US"/>
              </w:rPr>
            </w:pPr>
          </w:p>
        </w:tc>
        <w:tc>
          <w:tcPr>
            <w:tcW w:w="563" w:type="dxa"/>
          </w:tcPr>
          <w:p w14:paraId="6C57BBDF" w14:textId="77777777" w:rsidR="00CA3F3A" w:rsidRPr="00E350A3" w:rsidRDefault="00CA3F3A" w:rsidP="008669F8">
            <w:pPr>
              <w:pStyle w:val="Sectiontext"/>
              <w:rPr>
                <w:rFonts w:cs="Arial"/>
                <w:iCs/>
                <w:lang w:eastAsia="en-US"/>
              </w:rPr>
            </w:pPr>
          </w:p>
        </w:tc>
        <w:tc>
          <w:tcPr>
            <w:tcW w:w="567" w:type="dxa"/>
            <w:hideMark/>
          </w:tcPr>
          <w:p w14:paraId="7CCF5989" w14:textId="77777777" w:rsidR="00CA3F3A" w:rsidRPr="00E350A3" w:rsidRDefault="00CA3F3A" w:rsidP="008669F8">
            <w:pPr>
              <w:pStyle w:val="Sectiontext"/>
              <w:rPr>
                <w:rFonts w:cs="Arial"/>
                <w:iCs/>
                <w:lang w:eastAsia="en-US"/>
              </w:rPr>
            </w:pPr>
            <w:r w:rsidRPr="00E350A3">
              <w:rPr>
                <w:rFonts w:cs="Arial"/>
                <w:iCs/>
                <w:lang w:eastAsia="en-US"/>
              </w:rPr>
              <w:t>iii.</w:t>
            </w:r>
          </w:p>
        </w:tc>
        <w:tc>
          <w:tcPr>
            <w:tcW w:w="7237" w:type="dxa"/>
          </w:tcPr>
          <w:p w14:paraId="39AAE2F8" w14:textId="77777777" w:rsidR="00CA3F3A" w:rsidRPr="00E350A3" w:rsidRDefault="00CA3F3A" w:rsidP="008669F8">
            <w:pPr>
              <w:pStyle w:val="Sectiontext"/>
              <w:rPr>
                <w:rFonts w:cs="Arial"/>
                <w:iCs/>
                <w:lang w:eastAsia="en-US"/>
              </w:rPr>
            </w:pPr>
            <w:r w:rsidRPr="00E350A3">
              <w:rPr>
                <w:rFonts w:cs="Arial"/>
                <w:iCs/>
                <w:lang w:eastAsia="en-US"/>
              </w:rPr>
              <w:t>A Commonwealth department or entity represented at the posting location.</w:t>
            </w:r>
          </w:p>
        </w:tc>
      </w:tr>
      <w:tr w:rsidR="00CA3F3A" w:rsidRPr="00E350A3" w14:paraId="2834D710" w14:textId="77777777" w:rsidTr="00FB0D52">
        <w:tblPrEx>
          <w:tblLook w:val="04A0" w:firstRow="1" w:lastRow="0" w:firstColumn="1" w:lastColumn="0" w:noHBand="0" w:noVBand="1"/>
        </w:tblPrEx>
        <w:tc>
          <w:tcPr>
            <w:tcW w:w="992" w:type="dxa"/>
          </w:tcPr>
          <w:p w14:paraId="72EAD880" w14:textId="77777777" w:rsidR="00CA3F3A" w:rsidRPr="00E350A3" w:rsidRDefault="00CA3F3A" w:rsidP="008669F8">
            <w:pPr>
              <w:pStyle w:val="Sectiontext"/>
              <w:jc w:val="center"/>
              <w:rPr>
                <w:lang w:eastAsia="en-US"/>
              </w:rPr>
            </w:pPr>
          </w:p>
        </w:tc>
        <w:tc>
          <w:tcPr>
            <w:tcW w:w="563" w:type="dxa"/>
            <w:hideMark/>
          </w:tcPr>
          <w:p w14:paraId="36808EBA" w14:textId="77777777" w:rsidR="00CA3F3A" w:rsidRPr="00E350A3" w:rsidRDefault="00CA3F3A" w:rsidP="008669F8">
            <w:pPr>
              <w:pStyle w:val="Sectiontext"/>
              <w:jc w:val="center"/>
              <w:rPr>
                <w:rFonts w:cs="Arial"/>
                <w:lang w:eastAsia="en-US"/>
              </w:rPr>
            </w:pPr>
            <w:r w:rsidRPr="00E350A3">
              <w:rPr>
                <w:rFonts w:cs="Arial"/>
                <w:lang w:eastAsia="en-US"/>
              </w:rPr>
              <w:t>c.</w:t>
            </w:r>
          </w:p>
        </w:tc>
        <w:tc>
          <w:tcPr>
            <w:tcW w:w="7804" w:type="dxa"/>
            <w:gridSpan w:val="2"/>
          </w:tcPr>
          <w:p w14:paraId="7CF04285" w14:textId="77777777" w:rsidR="00CA3F3A" w:rsidRPr="00E350A3" w:rsidRDefault="00CA3F3A" w:rsidP="008669F8">
            <w:pPr>
              <w:pStyle w:val="Sectiontext"/>
              <w:rPr>
                <w:rFonts w:cs="Arial"/>
                <w:lang w:eastAsia="en-US"/>
              </w:rPr>
            </w:pPr>
            <w:r w:rsidRPr="00E350A3">
              <w:t>A pool vehicle made available to Commonwealth personnel at the posting location for casual private use during normal working hours and weekends.</w:t>
            </w:r>
          </w:p>
        </w:tc>
      </w:tr>
    </w:tbl>
    <w:p w14:paraId="0E2B4646" w14:textId="09CA1628" w:rsidR="00CA3F3A" w:rsidRPr="00E350A3" w:rsidRDefault="00CA3F3A" w:rsidP="008669F8">
      <w:pPr>
        <w:pStyle w:val="Heading5"/>
      </w:pPr>
      <w:bookmarkStart w:id="314" w:name="_Toc105055520"/>
      <w:r w:rsidRPr="00E350A3">
        <w:t>15.1.7</w:t>
      </w:r>
      <w:r w:rsidR="0060420C" w:rsidRPr="00E350A3">
        <w:t>    </w:t>
      </w:r>
      <w:r w:rsidRPr="00E350A3">
        <w:t>Posting location</w:t>
      </w:r>
      <w:bookmarkEnd w:id="314"/>
    </w:p>
    <w:tbl>
      <w:tblPr>
        <w:tblW w:w="9359" w:type="dxa"/>
        <w:tblInd w:w="113" w:type="dxa"/>
        <w:tblLayout w:type="fixed"/>
        <w:tblLook w:val="0000" w:firstRow="0" w:lastRow="0" w:firstColumn="0" w:lastColumn="0" w:noHBand="0" w:noVBand="0"/>
      </w:tblPr>
      <w:tblGrid>
        <w:gridCol w:w="992"/>
        <w:gridCol w:w="563"/>
        <w:gridCol w:w="7804"/>
      </w:tblGrid>
      <w:tr w:rsidR="00CA3F3A" w:rsidRPr="00E350A3" w14:paraId="066841B7" w14:textId="77777777" w:rsidTr="00FB0D52">
        <w:tc>
          <w:tcPr>
            <w:tcW w:w="992" w:type="dxa"/>
          </w:tcPr>
          <w:p w14:paraId="2D33AD85" w14:textId="77777777" w:rsidR="00CA3F3A" w:rsidRPr="00E350A3" w:rsidRDefault="00CA3F3A" w:rsidP="008669F8">
            <w:pPr>
              <w:pStyle w:val="Sectiontext"/>
              <w:jc w:val="center"/>
            </w:pPr>
          </w:p>
        </w:tc>
        <w:tc>
          <w:tcPr>
            <w:tcW w:w="8367" w:type="dxa"/>
            <w:gridSpan w:val="2"/>
          </w:tcPr>
          <w:p w14:paraId="329482BC" w14:textId="77777777" w:rsidR="00CA3F3A" w:rsidRPr="00E350A3" w:rsidRDefault="00CA3F3A" w:rsidP="008669F8">
            <w:pPr>
              <w:pStyle w:val="Sectiontext"/>
            </w:pPr>
            <w:r w:rsidRPr="00E350A3">
              <w:rPr>
                <w:b/>
                <w:iCs/>
              </w:rPr>
              <w:t>Posting location</w:t>
            </w:r>
            <w:r w:rsidRPr="00E350A3">
              <w:rPr>
                <w:iCs/>
              </w:rPr>
              <w:t>, for the purpose of benchmark and approved summer schools under Annex 15.6.A and Annex 15.6.B, means one of the following.</w:t>
            </w:r>
            <w:r w:rsidRPr="00E350A3">
              <w:t xml:space="preserve"> </w:t>
            </w:r>
          </w:p>
        </w:tc>
      </w:tr>
      <w:tr w:rsidR="00CA3F3A" w:rsidRPr="00E350A3" w14:paraId="36506B06" w14:textId="77777777" w:rsidTr="00FB0D52">
        <w:tblPrEx>
          <w:tblLook w:val="04A0" w:firstRow="1" w:lastRow="0" w:firstColumn="1" w:lastColumn="0" w:noHBand="0" w:noVBand="1"/>
        </w:tblPrEx>
        <w:tc>
          <w:tcPr>
            <w:tcW w:w="992" w:type="dxa"/>
          </w:tcPr>
          <w:p w14:paraId="68ADADAB" w14:textId="77777777" w:rsidR="00CA3F3A" w:rsidRPr="00E350A3" w:rsidRDefault="00CA3F3A" w:rsidP="008669F8">
            <w:pPr>
              <w:pStyle w:val="Sectiontext"/>
              <w:jc w:val="center"/>
              <w:rPr>
                <w:lang w:eastAsia="en-US"/>
              </w:rPr>
            </w:pPr>
          </w:p>
        </w:tc>
        <w:tc>
          <w:tcPr>
            <w:tcW w:w="563" w:type="dxa"/>
            <w:hideMark/>
          </w:tcPr>
          <w:p w14:paraId="69EC6F0E" w14:textId="77777777" w:rsidR="00CA3F3A" w:rsidRPr="00E350A3" w:rsidRDefault="00CA3F3A" w:rsidP="008669F8">
            <w:pPr>
              <w:pStyle w:val="Sectiontext"/>
              <w:jc w:val="center"/>
              <w:rPr>
                <w:rFonts w:cs="Arial"/>
                <w:lang w:eastAsia="en-US"/>
              </w:rPr>
            </w:pPr>
            <w:r w:rsidRPr="00E350A3">
              <w:rPr>
                <w:rFonts w:cs="Arial"/>
                <w:lang w:eastAsia="en-US"/>
              </w:rPr>
              <w:t>a.</w:t>
            </w:r>
          </w:p>
        </w:tc>
        <w:tc>
          <w:tcPr>
            <w:tcW w:w="7804" w:type="dxa"/>
          </w:tcPr>
          <w:p w14:paraId="2E6D688B" w14:textId="77777777" w:rsidR="00CA3F3A" w:rsidRPr="00E350A3" w:rsidRDefault="00CA3F3A" w:rsidP="008669F8">
            <w:pPr>
              <w:pStyle w:val="Sectiontext"/>
              <w:rPr>
                <w:iCs/>
              </w:rPr>
            </w:pPr>
            <w:r w:rsidRPr="00E350A3">
              <w:rPr>
                <w:iCs/>
              </w:rPr>
              <w:t xml:space="preserve">If the member has been directed to live in Manhattan — the posting location is Manhattan. </w:t>
            </w:r>
          </w:p>
        </w:tc>
      </w:tr>
      <w:tr w:rsidR="00CA3F3A" w:rsidRPr="00E350A3" w14:paraId="74827C30" w14:textId="77777777" w:rsidTr="00FB0D52">
        <w:tblPrEx>
          <w:tblLook w:val="04A0" w:firstRow="1" w:lastRow="0" w:firstColumn="1" w:lastColumn="0" w:noHBand="0" w:noVBand="1"/>
        </w:tblPrEx>
        <w:tc>
          <w:tcPr>
            <w:tcW w:w="992" w:type="dxa"/>
          </w:tcPr>
          <w:p w14:paraId="46268671" w14:textId="77777777" w:rsidR="00CA3F3A" w:rsidRPr="00E350A3" w:rsidRDefault="00CA3F3A" w:rsidP="008669F8">
            <w:pPr>
              <w:pStyle w:val="Sectiontext"/>
              <w:jc w:val="center"/>
              <w:rPr>
                <w:lang w:eastAsia="en-US"/>
              </w:rPr>
            </w:pPr>
          </w:p>
        </w:tc>
        <w:tc>
          <w:tcPr>
            <w:tcW w:w="563" w:type="dxa"/>
          </w:tcPr>
          <w:p w14:paraId="4F007EE8" w14:textId="77777777" w:rsidR="00CA3F3A" w:rsidRPr="00E350A3" w:rsidRDefault="00CA3F3A" w:rsidP="008669F8">
            <w:pPr>
              <w:pStyle w:val="Sectiontext"/>
              <w:jc w:val="center"/>
              <w:rPr>
                <w:rFonts w:cs="Arial"/>
                <w:lang w:eastAsia="en-US"/>
              </w:rPr>
            </w:pPr>
            <w:r w:rsidRPr="00E350A3">
              <w:rPr>
                <w:rFonts w:cs="Arial"/>
                <w:lang w:eastAsia="en-US"/>
              </w:rPr>
              <w:t>b.</w:t>
            </w:r>
          </w:p>
        </w:tc>
        <w:tc>
          <w:tcPr>
            <w:tcW w:w="7804" w:type="dxa"/>
          </w:tcPr>
          <w:p w14:paraId="61116CA9" w14:textId="77777777" w:rsidR="00CA3F3A" w:rsidRPr="00E350A3" w:rsidRDefault="00CA3F3A" w:rsidP="008669F8">
            <w:pPr>
              <w:pStyle w:val="Sectiontext"/>
              <w:rPr>
                <w:iCs/>
              </w:rPr>
            </w:pPr>
            <w:r w:rsidRPr="00E350A3">
              <w:rPr>
                <w:iCs/>
              </w:rPr>
              <w:t xml:space="preserve">If the member is posted to a city, or an establishment within a city, that is listed — the posting location is that city. </w:t>
            </w:r>
          </w:p>
        </w:tc>
      </w:tr>
      <w:tr w:rsidR="00CA3F3A" w:rsidRPr="00E350A3" w14:paraId="17DE9EEE" w14:textId="77777777" w:rsidTr="00FB0D52">
        <w:tblPrEx>
          <w:tblLook w:val="04A0" w:firstRow="1" w:lastRow="0" w:firstColumn="1" w:lastColumn="0" w:noHBand="0" w:noVBand="1"/>
        </w:tblPrEx>
        <w:tc>
          <w:tcPr>
            <w:tcW w:w="992" w:type="dxa"/>
          </w:tcPr>
          <w:p w14:paraId="4CE333C0" w14:textId="77777777" w:rsidR="00CA3F3A" w:rsidRPr="00E350A3" w:rsidRDefault="00CA3F3A" w:rsidP="008669F8">
            <w:pPr>
              <w:pStyle w:val="Sectiontext"/>
              <w:jc w:val="center"/>
              <w:rPr>
                <w:lang w:eastAsia="en-US"/>
              </w:rPr>
            </w:pPr>
          </w:p>
        </w:tc>
        <w:tc>
          <w:tcPr>
            <w:tcW w:w="563" w:type="dxa"/>
          </w:tcPr>
          <w:p w14:paraId="43451F65" w14:textId="77777777" w:rsidR="00CA3F3A" w:rsidRPr="00E350A3" w:rsidRDefault="00CA3F3A" w:rsidP="008669F8">
            <w:pPr>
              <w:pStyle w:val="Sectiontext"/>
              <w:jc w:val="center"/>
              <w:rPr>
                <w:rFonts w:cs="Arial"/>
                <w:lang w:eastAsia="en-US"/>
              </w:rPr>
            </w:pPr>
            <w:r w:rsidRPr="00E350A3">
              <w:rPr>
                <w:rFonts w:cs="Arial"/>
                <w:lang w:eastAsia="en-US"/>
              </w:rPr>
              <w:t>c.</w:t>
            </w:r>
          </w:p>
        </w:tc>
        <w:tc>
          <w:tcPr>
            <w:tcW w:w="7804" w:type="dxa"/>
          </w:tcPr>
          <w:p w14:paraId="4DD24CF1" w14:textId="77777777" w:rsidR="00CA3F3A" w:rsidRPr="00E350A3" w:rsidRDefault="00CA3F3A" w:rsidP="008669F8">
            <w:pPr>
              <w:pStyle w:val="Sectiontext"/>
              <w:rPr>
                <w:iCs/>
              </w:rPr>
            </w:pPr>
            <w:r w:rsidRPr="00E350A3">
              <w:rPr>
                <w:iCs/>
              </w:rPr>
              <w:t>If the member is posted to a city or establishment that is not listed but the country where the city or establishment is located is listed — the posting location is the country or 'country — other'.</w:t>
            </w:r>
          </w:p>
        </w:tc>
      </w:tr>
      <w:tr w:rsidR="00CA3F3A" w:rsidRPr="00E350A3" w14:paraId="25996E2A" w14:textId="77777777" w:rsidTr="00FB0D52">
        <w:tblPrEx>
          <w:tblLook w:val="04A0" w:firstRow="1" w:lastRow="0" w:firstColumn="1" w:lastColumn="0" w:noHBand="0" w:noVBand="1"/>
        </w:tblPrEx>
        <w:tc>
          <w:tcPr>
            <w:tcW w:w="992" w:type="dxa"/>
          </w:tcPr>
          <w:p w14:paraId="5283E115" w14:textId="77777777" w:rsidR="00CA3F3A" w:rsidRPr="00E350A3" w:rsidRDefault="00CA3F3A" w:rsidP="008669F8">
            <w:pPr>
              <w:pStyle w:val="Sectiontext"/>
              <w:jc w:val="center"/>
              <w:rPr>
                <w:lang w:eastAsia="en-US"/>
              </w:rPr>
            </w:pPr>
          </w:p>
        </w:tc>
        <w:tc>
          <w:tcPr>
            <w:tcW w:w="563" w:type="dxa"/>
          </w:tcPr>
          <w:p w14:paraId="285ECD8E" w14:textId="77777777" w:rsidR="00CA3F3A" w:rsidRPr="00E350A3" w:rsidRDefault="00CA3F3A" w:rsidP="008669F8">
            <w:pPr>
              <w:pStyle w:val="Sectiontext"/>
              <w:jc w:val="center"/>
              <w:rPr>
                <w:rFonts w:cs="Arial"/>
                <w:lang w:eastAsia="en-US"/>
              </w:rPr>
            </w:pPr>
            <w:r w:rsidRPr="00E350A3">
              <w:rPr>
                <w:rFonts w:cs="Arial"/>
                <w:lang w:eastAsia="en-US"/>
              </w:rPr>
              <w:t>d.</w:t>
            </w:r>
          </w:p>
        </w:tc>
        <w:tc>
          <w:tcPr>
            <w:tcW w:w="7804" w:type="dxa"/>
          </w:tcPr>
          <w:p w14:paraId="58007BC7" w14:textId="77777777" w:rsidR="00CA3F3A" w:rsidRPr="00E350A3" w:rsidRDefault="00CA3F3A" w:rsidP="008669F8">
            <w:pPr>
              <w:pStyle w:val="Sectiontext"/>
              <w:rPr>
                <w:iCs/>
              </w:rPr>
            </w:pPr>
            <w:r w:rsidRPr="00E350A3">
              <w:rPr>
                <w:iCs/>
              </w:rPr>
              <w:t>If the member is posted to a city, establishment or country that is not listed — there is no benefit for the location.</w:t>
            </w:r>
          </w:p>
        </w:tc>
      </w:tr>
    </w:tbl>
    <w:p w14:paraId="0A24182E" w14:textId="3F8C0F91" w:rsidR="00CA3F3A" w:rsidRPr="00E350A3" w:rsidRDefault="00CA3F3A" w:rsidP="008669F8">
      <w:pPr>
        <w:pStyle w:val="Heading5"/>
      </w:pPr>
      <w:bookmarkStart w:id="315" w:name="_Toc105055521"/>
      <w:r w:rsidRPr="00E350A3">
        <w:t>15.1.8</w:t>
      </w:r>
      <w:r w:rsidR="0060420C" w:rsidRPr="00E350A3">
        <w:t>    </w:t>
      </w:r>
      <w:r w:rsidRPr="00E350A3">
        <w:t>Utilities</w:t>
      </w:r>
      <w:bookmarkEnd w:id="315"/>
    </w:p>
    <w:tbl>
      <w:tblPr>
        <w:tblW w:w="9359" w:type="dxa"/>
        <w:tblInd w:w="113" w:type="dxa"/>
        <w:tblLayout w:type="fixed"/>
        <w:tblLook w:val="0000" w:firstRow="0" w:lastRow="0" w:firstColumn="0" w:lastColumn="0" w:noHBand="0" w:noVBand="0"/>
      </w:tblPr>
      <w:tblGrid>
        <w:gridCol w:w="992"/>
        <w:gridCol w:w="563"/>
        <w:gridCol w:w="7804"/>
      </w:tblGrid>
      <w:tr w:rsidR="00CA3F3A" w:rsidRPr="00E350A3" w14:paraId="3F08132E" w14:textId="77777777" w:rsidTr="00FB0D52">
        <w:tc>
          <w:tcPr>
            <w:tcW w:w="992" w:type="dxa"/>
          </w:tcPr>
          <w:p w14:paraId="25C044CD" w14:textId="77777777" w:rsidR="00CA3F3A" w:rsidRPr="00E350A3" w:rsidRDefault="00CA3F3A" w:rsidP="008669F8">
            <w:pPr>
              <w:pStyle w:val="Sectiontext"/>
              <w:jc w:val="center"/>
            </w:pPr>
            <w:r w:rsidRPr="00E350A3">
              <w:t>1.</w:t>
            </w:r>
          </w:p>
        </w:tc>
        <w:tc>
          <w:tcPr>
            <w:tcW w:w="8367" w:type="dxa"/>
            <w:gridSpan w:val="2"/>
          </w:tcPr>
          <w:p w14:paraId="5C1C26C4" w14:textId="77777777" w:rsidR="00CA3F3A" w:rsidRPr="00E350A3" w:rsidRDefault="00CA3F3A" w:rsidP="008669F8">
            <w:pPr>
              <w:pStyle w:val="Sectiontext"/>
              <w:rPr>
                <w:iCs/>
              </w:rPr>
            </w:pPr>
            <w:r w:rsidRPr="00E350A3">
              <w:rPr>
                <w:rFonts w:cs="Arial"/>
                <w:b/>
                <w:lang w:eastAsia="en-US"/>
              </w:rPr>
              <w:t xml:space="preserve">Utilities </w:t>
            </w:r>
            <w:r w:rsidRPr="00E350A3">
              <w:rPr>
                <w:rFonts w:cs="Arial"/>
                <w:lang w:eastAsia="en-US"/>
              </w:rPr>
              <w:t>means all of these services.</w:t>
            </w:r>
          </w:p>
        </w:tc>
      </w:tr>
      <w:tr w:rsidR="00CA3F3A" w:rsidRPr="00E350A3" w14:paraId="715FC574" w14:textId="77777777" w:rsidTr="00FB0D52">
        <w:tblPrEx>
          <w:tblLook w:val="04A0" w:firstRow="1" w:lastRow="0" w:firstColumn="1" w:lastColumn="0" w:noHBand="0" w:noVBand="1"/>
        </w:tblPrEx>
        <w:tc>
          <w:tcPr>
            <w:tcW w:w="992" w:type="dxa"/>
          </w:tcPr>
          <w:p w14:paraId="33D4ADB8" w14:textId="77777777" w:rsidR="00CA3F3A" w:rsidRPr="00E350A3" w:rsidRDefault="00CA3F3A" w:rsidP="008669F8">
            <w:pPr>
              <w:pStyle w:val="Sectiontext"/>
              <w:jc w:val="center"/>
              <w:rPr>
                <w:lang w:eastAsia="en-US"/>
              </w:rPr>
            </w:pPr>
          </w:p>
        </w:tc>
        <w:tc>
          <w:tcPr>
            <w:tcW w:w="563" w:type="dxa"/>
            <w:hideMark/>
          </w:tcPr>
          <w:p w14:paraId="011935CD" w14:textId="77777777" w:rsidR="00CA3F3A" w:rsidRPr="00E350A3" w:rsidRDefault="00CA3F3A" w:rsidP="008669F8">
            <w:pPr>
              <w:pStyle w:val="Sectiontext"/>
              <w:jc w:val="center"/>
              <w:rPr>
                <w:rFonts w:cs="Arial"/>
                <w:lang w:eastAsia="en-US"/>
              </w:rPr>
            </w:pPr>
            <w:r w:rsidRPr="00E350A3">
              <w:rPr>
                <w:rFonts w:cs="Arial"/>
                <w:lang w:eastAsia="en-US"/>
              </w:rPr>
              <w:t>a.</w:t>
            </w:r>
          </w:p>
        </w:tc>
        <w:tc>
          <w:tcPr>
            <w:tcW w:w="7804" w:type="dxa"/>
          </w:tcPr>
          <w:p w14:paraId="3F31B7AA" w14:textId="77777777" w:rsidR="00CA3F3A" w:rsidRPr="00E350A3" w:rsidRDefault="00CA3F3A" w:rsidP="008669F8">
            <w:pPr>
              <w:pStyle w:val="Sectiontext"/>
            </w:pPr>
            <w:r w:rsidRPr="00E350A3">
              <w:t>Water.</w:t>
            </w:r>
          </w:p>
        </w:tc>
      </w:tr>
      <w:tr w:rsidR="00CA3F3A" w:rsidRPr="00E350A3" w14:paraId="71875581" w14:textId="77777777" w:rsidTr="00FB0D52">
        <w:tblPrEx>
          <w:tblLook w:val="04A0" w:firstRow="1" w:lastRow="0" w:firstColumn="1" w:lastColumn="0" w:noHBand="0" w:noVBand="1"/>
        </w:tblPrEx>
        <w:tc>
          <w:tcPr>
            <w:tcW w:w="992" w:type="dxa"/>
          </w:tcPr>
          <w:p w14:paraId="0226F080" w14:textId="77777777" w:rsidR="00CA3F3A" w:rsidRPr="00E350A3" w:rsidRDefault="00CA3F3A" w:rsidP="008669F8">
            <w:pPr>
              <w:pStyle w:val="Sectiontext"/>
              <w:jc w:val="center"/>
              <w:rPr>
                <w:lang w:eastAsia="en-US"/>
              </w:rPr>
            </w:pPr>
          </w:p>
        </w:tc>
        <w:tc>
          <w:tcPr>
            <w:tcW w:w="563" w:type="dxa"/>
            <w:hideMark/>
          </w:tcPr>
          <w:p w14:paraId="2AE50DA2" w14:textId="77777777" w:rsidR="00CA3F3A" w:rsidRPr="00E350A3" w:rsidRDefault="00CA3F3A" w:rsidP="008669F8">
            <w:pPr>
              <w:pStyle w:val="Sectiontext"/>
              <w:jc w:val="center"/>
              <w:rPr>
                <w:rFonts w:cs="Arial"/>
                <w:lang w:eastAsia="en-US"/>
              </w:rPr>
            </w:pPr>
            <w:r w:rsidRPr="00E350A3">
              <w:rPr>
                <w:rFonts w:cs="Arial"/>
                <w:lang w:eastAsia="en-US"/>
              </w:rPr>
              <w:t>b.</w:t>
            </w:r>
          </w:p>
        </w:tc>
        <w:tc>
          <w:tcPr>
            <w:tcW w:w="7804" w:type="dxa"/>
          </w:tcPr>
          <w:p w14:paraId="3048BCFF" w14:textId="77777777" w:rsidR="00CA3F3A" w:rsidRPr="00E350A3" w:rsidRDefault="00CA3F3A" w:rsidP="008669F8">
            <w:pPr>
              <w:pStyle w:val="Sectiontext"/>
            </w:pPr>
            <w:r w:rsidRPr="00E350A3">
              <w:t>Gas and electricity.</w:t>
            </w:r>
          </w:p>
        </w:tc>
      </w:tr>
      <w:tr w:rsidR="00CA3F3A" w:rsidRPr="00E350A3" w14:paraId="0826F0BF" w14:textId="77777777" w:rsidTr="00FB0D52">
        <w:tblPrEx>
          <w:tblLook w:val="04A0" w:firstRow="1" w:lastRow="0" w:firstColumn="1" w:lastColumn="0" w:noHBand="0" w:noVBand="1"/>
        </w:tblPrEx>
        <w:tc>
          <w:tcPr>
            <w:tcW w:w="992" w:type="dxa"/>
          </w:tcPr>
          <w:p w14:paraId="6FE83204" w14:textId="77777777" w:rsidR="00CA3F3A" w:rsidRPr="00E350A3" w:rsidRDefault="00CA3F3A" w:rsidP="008669F8">
            <w:pPr>
              <w:pStyle w:val="Sectiontext"/>
              <w:jc w:val="center"/>
              <w:rPr>
                <w:lang w:eastAsia="en-US"/>
              </w:rPr>
            </w:pPr>
          </w:p>
        </w:tc>
        <w:tc>
          <w:tcPr>
            <w:tcW w:w="563" w:type="dxa"/>
          </w:tcPr>
          <w:p w14:paraId="39D3C2E8" w14:textId="77777777" w:rsidR="00CA3F3A" w:rsidRPr="00E350A3" w:rsidRDefault="00CA3F3A" w:rsidP="008669F8">
            <w:pPr>
              <w:pStyle w:val="Sectiontext"/>
              <w:jc w:val="center"/>
              <w:rPr>
                <w:rFonts w:cs="Arial"/>
                <w:lang w:eastAsia="en-US"/>
              </w:rPr>
            </w:pPr>
            <w:r w:rsidRPr="00E350A3">
              <w:rPr>
                <w:rFonts w:cs="Arial"/>
                <w:lang w:eastAsia="en-US"/>
              </w:rPr>
              <w:t>c.</w:t>
            </w:r>
          </w:p>
        </w:tc>
        <w:tc>
          <w:tcPr>
            <w:tcW w:w="7804" w:type="dxa"/>
          </w:tcPr>
          <w:p w14:paraId="0BE91713" w14:textId="77777777" w:rsidR="00CA3F3A" w:rsidRPr="00E350A3" w:rsidRDefault="00CA3F3A" w:rsidP="008669F8">
            <w:pPr>
              <w:pStyle w:val="Sectiontext"/>
            </w:pPr>
            <w:r w:rsidRPr="00E350A3">
              <w:t>Other fuel for ordinary household purposes.</w:t>
            </w:r>
          </w:p>
        </w:tc>
      </w:tr>
      <w:tr w:rsidR="00CA3F3A" w:rsidRPr="00E350A3" w14:paraId="60586503" w14:textId="77777777" w:rsidTr="00FB0D52">
        <w:tblPrEx>
          <w:tblLook w:val="04A0" w:firstRow="1" w:lastRow="0" w:firstColumn="1" w:lastColumn="0" w:noHBand="0" w:noVBand="1"/>
        </w:tblPrEx>
        <w:tc>
          <w:tcPr>
            <w:tcW w:w="992" w:type="dxa"/>
          </w:tcPr>
          <w:p w14:paraId="58EE95BE" w14:textId="77777777" w:rsidR="00CA3F3A" w:rsidRPr="00E350A3" w:rsidRDefault="00CA3F3A" w:rsidP="008669F8">
            <w:pPr>
              <w:pStyle w:val="Sectiontext"/>
              <w:jc w:val="center"/>
              <w:rPr>
                <w:lang w:eastAsia="en-US"/>
              </w:rPr>
            </w:pPr>
          </w:p>
        </w:tc>
        <w:tc>
          <w:tcPr>
            <w:tcW w:w="563" w:type="dxa"/>
          </w:tcPr>
          <w:p w14:paraId="53F3895E" w14:textId="77777777" w:rsidR="00CA3F3A" w:rsidRPr="00E350A3" w:rsidRDefault="00CA3F3A" w:rsidP="008669F8">
            <w:pPr>
              <w:pStyle w:val="Sectiontext"/>
              <w:jc w:val="center"/>
              <w:rPr>
                <w:rFonts w:cs="Arial"/>
                <w:lang w:eastAsia="en-US"/>
              </w:rPr>
            </w:pPr>
            <w:r w:rsidRPr="00E350A3">
              <w:rPr>
                <w:rFonts w:cs="Arial"/>
                <w:lang w:eastAsia="en-US"/>
              </w:rPr>
              <w:t xml:space="preserve">d. </w:t>
            </w:r>
          </w:p>
        </w:tc>
        <w:tc>
          <w:tcPr>
            <w:tcW w:w="7804" w:type="dxa"/>
          </w:tcPr>
          <w:p w14:paraId="40E9B1D7" w14:textId="77777777" w:rsidR="00CA3F3A" w:rsidRPr="00E350A3" w:rsidRDefault="00CA3F3A" w:rsidP="008669F8">
            <w:pPr>
              <w:pStyle w:val="Sectiontext"/>
            </w:pPr>
            <w:r w:rsidRPr="00E350A3">
              <w:t>Garbage.</w:t>
            </w:r>
          </w:p>
        </w:tc>
      </w:tr>
      <w:tr w:rsidR="00CA3F3A" w:rsidRPr="00E350A3" w14:paraId="76D15527" w14:textId="77777777" w:rsidTr="00FB0D52">
        <w:tblPrEx>
          <w:tblLook w:val="04A0" w:firstRow="1" w:lastRow="0" w:firstColumn="1" w:lastColumn="0" w:noHBand="0" w:noVBand="1"/>
        </w:tblPrEx>
        <w:tc>
          <w:tcPr>
            <w:tcW w:w="992" w:type="dxa"/>
          </w:tcPr>
          <w:p w14:paraId="3A28111C" w14:textId="77777777" w:rsidR="00CA3F3A" w:rsidRPr="00E350A3" w:rsidRDefault="00CA3F3A" w:rsidP="008669F8">
            <w:pPr>
              <w:pStyle w:val="Sectiontext"/>
              <w:jc w:val="center"/>
              <w:rPr>
                <w:lang w:eastAsia="en-US"/>
              </w:rPr>
            </w:pPr>
          </w:p>
        </w:tc>
        <w:tc>
          <w:tcPr>
            <w:tcW w:w="563" w:type="dxa"/>
          </w:tcPr>
          <w:p w14:paraId="2E254407" w14:textId="77777777" w:rsidR="00CA3F3A" w:rsidRPr="00E350A3" w:rsidRDefault="00CA3F3A" w:rsidP="008669F8">
            <w:pPr>
              <w:pStyle w:val="Sectiontext"/>
              <w:jc w:val="center"/>
              <w:rPr>
                <w:rFonts w:cs="Arial"/>
                <w:lang w:eastAsia="en-US"/>
              </w:rPr>
            </w:pPr>
            <w:r w:rsidRPr="00E350A3">
              <w:rPr>
                <w:rFonts w:cs="Arial"/>
                <w:lang w:eastAsia="en-US"/>
              </w:rPr>
              <w:t>e.</w:t>
            </w:r>
          </w:p>
        </w:tc>
        <w:tc>
          <w:tcPr>
            <w:tcW w:w="7804" w:type="dxa"/>
          </w:tcPr>
          <w:p w14:paraId="66AF86C0" w14:textId="77777777" w:rsidR="00CA3F3A" w:rsidRPr="00E350A3" w:rsidRDefault="00CA3F3A" w:rsidP="008669F8">
            <w:pPr>
              <w:pStyle w:val="Sectiontext"/>
            </w:pPr>
            <w:r w:rsidRPr="00E350A3">
              <w:t>Sewerage.</w:t>
            </w:r>
          </w:p>
        </w:tc>
      </w:tr>
      <w:tr w:rsidR="00CA3F3A" w:rsidRPr="00E350A3" w14:paraId="01753BE7" w14:textId="77777777" w:rsidTr="00FB0D52">
        <w:tc>
          <w:tcPr>
            <w:tcW w:w="992" w:type="dxa"/>
          </w:tcPr>
          <w:p w14:paraId="57BCBE77" w14:textId="77777777" w:rsidR="00CA3F3A" w:rsidRPr="00E350A3" w:rsidRDefault="00CA3F3A" w:rsidP="008669F8">
            <w:pPr>
              <w:pStyle w:val="Sectiontext"/>
              <w:jc w:val="center"/>
            </w:pPr>
            <w:r w:rsidRPr="00E350A3">
              <w:t>2.</w:t>
            </w:r>
          </w:p>
        </w:tc>
        <w:tc>
          <w:tcPr>
            <w:tcW w:w="8367" w:type="dxa"/>
            <w:gridSpan w:val="2"/>
          </w:tcPr>
          <w:p w14:paraId="7EE3BA76" w14:textId="77777777" w:rsidR="00CA3F3A" w:rsidRPr="00E350A3" w:rsidRDefault="00CA3F3A" w:rsidP="008669F8">
            <w:pPr>
              <w:pStyle w:val="Sectiontext"/>
              <w:rPr>
                <w:iCs/>
              </w:rPr>
            </w:pPr>
            <w:r w:rsidRPr="00E350A3">
              <w:rPr>
                <w:rFonts w:cs="Arial"/>
                <w:lang w:eastAsia="en-US"/>
              </w:rPr>
              <w:t>Paragraph 1.a includes the provision of drinking water if the CDF has decided that the water at the member’s residence is not fit for consumption.</w:t>
            </w:r>
          </w:p>
        </w:tc>
      </w:tr>
      <w:tr w:rsidR="00CA3F3A" w:rsidRPr="00E350A3" w14:paraId="6B1ED23E" w14:textId="77777777" w:rsidTr="00FB0D52">
        <w:tc>
          <w:tcPr>
            <w:tcW w:w="992" w:type="dxa"/>
          </w:tcPr>
          <w:p w14:paraId="0987CA4A" w14:textId="77777777" w:rsidR="00CA3F3A" w:rsidRPr="00E350A3" w:rsidRDefault="00CA3F3A" w:rsidP="008669F8">
            <w:pPr>
              <w:pStyle w:val="Sectiontext"/>
              <w:jc w:val="center"/>
            </w:pPr>
            <w:r w:rsidRPr="00E350A3">
              <w:t>3.</w:t>
            </w:r>
          </w:p>
        </w:tc>
        <w:tc>
          <w:tcPr>
            <w:tcW w:w="8367" w:type="dxa"/>
            <w:gridSpan w:val="2"/>
          </w:tcPr>
          <w:p w14:paraId="3968234B" w14:textId="77777777" w:rsidR="00CA3F3A" w:rsidRPr="00E350A3" w:rsidRDefault="00CA3F3A" w:rsidP="008669F8">
            <w:pPr>
              <w:pStyle w:val="Sectiontext"/>
              <w:rPr>
                <w:iCs/>
              </w:rPr>
            </w:pPr>
            <w:r w:rsidRPr="00E350A3">
              <w:rPr>
                <w:rFonts w:cs="Arial"/>
                <w:lang w:eastAsia="en-US"/>
              </w:rPr>
              <w:t>For the purpose of subsection 2, the CDF must consider all of the following.</w:t>
            </w:r>
          </w:p>
        </w:tc>
      </w:tr>
      <w:tr w:rsidR="00CA3F3A" w:rsidRPr="00E350A3" w14:paraId="08AA41BE" w14:textId="77777777" w:rsidTr="00FB0D52">
        <w:tblPrEx>
          <w:tblLook w:val="04A0" w:firstRow="1" w:lastRow="0" w:firstColumn="1" w:lastColumn="0" w:noHBand="0" w:noVBand="1"/>
        </w:tblPrEx>
        <w:tc>
          <w:tcPr>
            <w:tcW w:w="992" w:type="dxa"/>
          </w:tcPr>
          <w:p w14:paraId="18747C87" w14:textId="77777777" w:rsidR="00CA3F3A" w:rsidRPr="00E350A3" w:rsidRDefault="00CA3F3A" w:rsidP="008669F8">
            <w:pPr>
              <w:pStyle w:val="Sectiontext"/>
              <w:jc w:val="center"/>
              <w:rPr>
                <w:lang w:eastAsia="en-US"/>
              </w:rPr>
            </w:pPr>
          </w:p>
        </w:tc>
        <w:tc>
          <w:tcPr>
            <w:tcW w:w="563" w:type="dxa"/>
            <w:hideMark/>
          </w:tcPr>
          <w:p w14:paraId="47D9FF04" w14:textId="77777777" w:rsidR="00CA3F3A" w:rsidRPr="00E350A3" w:rsidRDefault="00CA3F3A" w:rsidP="008669F8">
            <w:pPr>
              <w:pStyle w:val="Sectiontext"/>
              <w:jc w:val="center"/>
              <w:rPr>
                <w:rFonts w:cs="Arial"/>
                <w:lang w:eastAsia="en-US"/>
              </w:rPr>
            </w:pPr>
            <w:r w:rsidRPr="00E350A3">
              <w:rPr>
                <w:rFonts w:cs="Arial"/>
                <w:lang w:eastAsia="en-US"/>
              </w:rPr>
              <w:t>a.</w:t>
            </w:r>
          </w:p>
        </w:tc>
        <w:tc>
          <w:tcPr>
            <w:tcW w:w="7804" w:type="dxa"/>
          </w:tcPr>
          <w:p w14:paraId="11190A3B" w14:textId="77777777" w:rsidR="00CA3F3A" w:rsidRPr="00E350A3" w:rsidRDefault="00CA3F3A" w:rsidP="008669F8">
            <w:pPr>
              <w:pStyle w:val="Sectiontext"/>
            </w:pPr>
            <w:r w:rsidRPr="00E350A3">
              <w:t>The standards for Australian drinking water quality, established by the National Health and Medical Research Council.</w:t>
            </w:r>
          </w:p>
        </w:tc>
      </w:tr>
      <w:tr w:rsidR="00CA3F3A" w:rsidRPr="00E350A3" w14:paraId="479E9880" w14:textId="77777777" w:rsidTr="00FB0D52">
        <w:tblPrEx>
          <w:tblLook w:val="04A0" w:firstRow="1" w:lastRow="0" w:firstColumn="1" w:lastColumn="0" w:noHBand="0" w:noVBand="1"/>
        </w:tblPrEx>
        <w:tc>
          <w:tcPr>
            <w:tcW w:w="992" w:type="dxa"/>
          </w:tcPr>
          <w:p w14:paraId="06A8D45E" w14:textId="77777777" w:rsidR="00CA3F3A" w:rsidRPr="00E350A3" w:rsidRDefault="00CA3F3A" w:rsidP="008669F8">
            <w:pPr>
              <w:pStyle w:val="Sectiontext"/>
              <w:jc w:val="center"/>
              <w:rPr>
                <w:lang w:eastAsia="en-US"/>
              </w:rPr>
            </w:pPr>
          </w:p>
        </w:tc>
        <w:tc>
          <w:tcPr>
            <w:tcW w:w="563" w:type="dxa"/>
            <w:hideMark/>
          </w:tcPr>
          <w:p w14:paraId="15E7D26C" w14:textId="77777777" w:rsidR="00CA3F3A" w:rsidRPr="00E350A3" w:rsidRDefault="00CA3F3A" w:rsidP="008669F8">
            <w:pPr>
              <w:pStyle w:val="Sectiontext"/>
              <w:jc w:val="center"/>
              <w:rPr>
                <w:rFonts w:cs="Arial"/>
                <w:lang w:eastAsia="en-US"/>
              </w:rPr>
            </w:pPr>
            <w:r w:rsidRPr="00E350A3">
              <w:rPr>
                <w:rFonts w:cs="Arial"/>
                <w:lang w:eastAsia="en-US"/>
              </w:rPr>
              <w:t>b.</w:t>
            </w:r>
          </w:p>
        </w:tc>
        <w:tc>
          <w:tcPr>
            <w:tcW w:w="7804" w:type="dxa"/>
          </w:tcPr>
          <w:p w14:paraId="79803C84" w14:textId="77777777" w:rsidR="00CA3F3A" w:rsidRPr="00E350A3" w:rsidRDefault="00CA3F3A" w:rsidP="008669F8">
            <w:pPr>
              <w:pStyle w:val="Sectiontext"/>
            </w:pPr>
            <w:r w:rsidRPr="00E350A3">
              <w:t>The quality of the water ordinarily available at the member’s residence.</w:t>
            </w:r>
          </w:p>
        </w:tc>
      </w:tr>
    </w:tbl>
    <w:p w14:paraId="728745CE" w14:textId="77777777" w:rsidR="00CA3F3A" w:rsidRPr="00E350A3" w:rsidRDefault="00CA3F3A" w:rsidP="00DF2AFB">
      <w:pPr>
        <w:pStyle w:val="Heading4"/>
        <w:pageBreakBefore/>
      </w:pPr>
      <w:bookmarkStart w:id="316" w:name="_Toc105055522"/>
      <w:r w:rsidRPr="00E350A3">
        <w:t>Division 2: Public holidays and Christmas stand-down</w:t>
      </w:r>
      <w:bookmarkEnd w:id="316"/>
    </w:p>
    <w:p w14:paraId="4A8DF608" w14:textId="5B170658" w:rsidR="00CA3F3A" w:rsidRPr="00E350A3" w:rsidRDefault="00CA3F3A" w:rsidP="008669F8">
      <w:pPr>
        <w:pStyle w:val="Heading5"/>
      </w:pPr>
      <w:bookmarkStart w:id="317" w:name="_Toc105055523"/>
      <w:r w:rsidRPr="00E350A3">
        <w:t>15.1.10</w:t>
      </w:r>
      <w:r w:rsidR="0060420C" w:rsidRPr="00E350A3">
        <w:t>    </w:t>
      </w:r>
      <w:r w:rsidRPr="00E350A3">
        <w:t>Public holidays overseas</w:t>
      </w:r>
      <w:bookmarkEnd w:id="317"/>
    </w:p>
    <w:tbl>
      <w:tblPr>
        <w:tblW w:w="9359" w:type="dxa"/>
        <w:tblInd w:w="113" w:type="dxa"/>
        <w:tblLayout w:type="fixed"/>
        <w:tblLook w:val="0000" w:firstRow="0" w:lastRow="0" w:firstColumn="0" w:lastColumn="0" w:noHBand="0" w:noVBand="0"/>
      </w:tblPr>
      <w:tblGrid>
        <w:gridCol w:w="992"/>
        <w:gridCol w:w="563"/>
        <w:gridCol w:w="7804"/>
      </w:tblGrid>
      <w:tr w:rsidR="00CA3F3A" w:rsidRPr="00E350A3" w14:paraId="74D835E8" w14:textId="77777777" w:rsidTr="00FB0D52">
        <w:tc>
          <w:tcPr>
            <w:tcW w:w="992" w:type="dxa"/>
          </w:tcPr>
          <w:p w14:paraId="43247709" w14:textId="77777777" w:rsidR="00CA3F3A" w:rsidRPr="00E350A3" w:rsidRDefault="00CA3F3A" w:rsidP="008669F8">
            <w:pPr>
              <w:pStyle w:val="Sectiontext"/>
              <w:jc w:val="center"/>
            </w:pPr>
            <w:r w:rsidRPr="00E350A3">
              <w:t>1.</w:t>
            </w:r>
          </w:p>
        </w:tc>
        <w:tc>
          <w:tcPr>
            <w:tcW w:w="8367" w:type="dxa"/>
            <w:gridSpan w:val="2"/>
          </w:tcPr>
          <w:p w14:paraId="68F75DD9" w14:textId="77777777" w:rsidR="00CA3F3A" w:rsidRPr="00E350A3" w:rsidRDefault="00CA3F3A" w:rsidP="008669F8">
            <w:pPr>
              <w:pStyle w:val="Sectiontext"/>
            </w:pPr>
            <w:r w:rsidRPr="00E350A3">
              <w:rPr>
                <w:iCs/>
              </w:rPr>
              <w:t>A maximum of 13 public holidays can be observed in any calendar year at any posting location.</w:t>
            </w:r>
          </w:p>
        </w:tc>
      </w:tr>
      <w:tr w:rsidR="00CA3F3A" w:rsidRPr="00E350A3" w14:paraId="32CBE87C" w14:textId="77777777" w:rsidTr="00FB0D52">
        <w:tc>
          <w:tcPr>
            <w:tcW w:w="992" w:type="dxa"/>
          </w:tcPr>
          <w:p w14:paraId="2598EA96" w14:textId="77777777" w:rsidR="00CA3F3A" w:rsidRPr="00E350A3" w:rsidRDefault="00CA3F3A" w:rsidP="008669F8">
            <w:pPr>
              <w:pStyle w:val="Sectiontext"/>
              <w:jc w:val="center"/>
            </w:pPr>
            <w:r w:rsidRPr="00E350A3">
              <w:t>2.</w:t>
            </w:r>
          </w:p>
        </w:tc>
        <w:tc>
          <w:tcPr>
            <w:tcW w:w="8367" w:type="dxa"/>
            <w:gridSpan w:val="2"/>
          </w:tcPr>
          <w:p w14:paraId="766C4625" w14:textId="77777777" w:rsidR="00CA3F3A" w:rsidRPr="00E350A3" w:rsidRDefault="00CA3F3A" w:rsidP="008669F8">
            <w:pPr>
              <w:pStyle w:val="Sectiontext"/>
              <w:rPr>
                <w:iCs/>
              </w:rPr>
            </w:pPr>
            <w:r w:rsidRPr="00E350A3">
              <w:rPr>
                <w:iCs/>
              </w:rPr>
              <w:t xml:space="preserve">The decision maker may direct which days members are to observe as part of the 13 days, having regard to all of the following. </w:t>
            </w:r>
          </w:p>
        </w:tc>
      </w:tr>
      <w:tr w:rsidR="00CA3F3A" w:rsidRPr="00E350A3" w14:paraId="42247A50" w14:textId="77777777" w:rsidTr="00FB0D52">
        <w:tblPrEx>
          <w:tblLook w:val="04A0" w:firstRow="1" w:lastRow="0" w:firstColumn="1" w:lastColumn="0" w:noHBand="0" w:noVBand="1"/>
        </w:tblPrEx>
        <w:tc>
          <w:tcPr>
            <w:tcW w:w="992" w:type="dxa"/>
          </w:tcPr>
          <w:p w14:paraId="53A2BE61" w14:textId="77777777" w:rsidR="00CA3F3A" w:rsidRPr="00E350A3" w:rsidRDefault="00CA3F3A" w:rsidP="008669F8">
            <w:pPr>
              <w:pStyle w:val="Sectiontext"/>
              <w:jc w:val="center"/>
              <w:rPr>
                <w:lang w:eastAsia="en-US"/>
              </w:rPr>
            </w:pPr>
          </w:p>
        </w:tc>
        <w:tc>
          <w:tcPr>
            <w:tcW w:w="563" w:type="dxa"/>
            <w:hideMark/>
          </w:tcPr>
          <w:p w14:paraId="256E6735" w14:textId="77777777" w:rsidR="00CA3F3A" w:rsidRPr="00E350A3" w:rsidRDefault="00CA3F3A" w:rsidP="008669F8">
            <w:pPr>
              <w:pStyle w:val="Sectiontext"/>
              <w:jc w:val="center"/>
              <w:rPr>
                <w:rFonts w:cs="Arial"/>
                <w:lang w:eastAsia="en-US"/>
              </w:rPr>
            </w:pPr>
            <w:r w:rsidRPr="00E350A3">
              <w:rPr>
                <w:rFonts w:cs="Arial"/>
                <w:lang w:eastAsia="en-US"/>
              </w:rPr>
              <w:t>a.</w:t>
            </w:r>
          </w:p>
        </w:tc>
        <w:tc>
          <w:tcPr>
            <w:tcW w:w="7804" w:type="dxa"/>
          </w:tcPr>
          <w:p w14:paraId="177A192C" w14:textId="77777777" w:rsidR="00CA3F3A" w:rsidRPr="00E350A3" w:rsidRDefault="00CA3F3A" w:rsidP="008669F8">
            <w:pPr>
              <w:pStyle w:val="Sectiontext"/>
              <w:rPr>
                <w:iCs/>
              </w:rPr>
            </w:pPr>
            <w:r w:rsidRPr="00E350A3">
              <w:rPr>
                <w:iCs/>
              </w:rPr>
              <w:t>The public holidays generally observed at the posting location.</w:t>
            </w:r>
          </w:p>
        </w:tc>
      </w:tr>
      <w:tr w:rsidR="00CA3F3A" w:rsidRPr="00E350A3" w14:paraId="0B58C758" w14:textId="77777777" w:rsidTr="00FB0D52">
        <w:tblPrEx>
          <w:tblLook w:val="04A0" w:firstRow="1" w:lastRow="0" w:firstColumn="1" w:lastColumn="0" w:noHBand="0" w:noVBand="1"/>
        </w:tblPrEx>
        <w:tc>
          <w:tcPr>
            <w:tcW w:w="992" w:type="dxa"/>
          </w:tcPr>
          <w:p w14:paraId="0C7513ED" w14:textId="77777777" w:rsidR="00CA3F3A" w:rsidRPr="00E350A3" w:rsidRDefault="00CA3F3A" w:rsidP="008669F8">
            <w:pPr>
              <w:pStyle w:val="Sectiontext"/>
              <w:jc w:val="center"/>
              <w:rPr>
                <w:lang w:eastAsia="en-US"/>
              </w:rPr>
            </w:pPr>
          </w:p>
        </w:tc>
        <w:tc>
          <w:tcPr>
            <w:tcW w:w="563" w:type="dxa"/>
          </w:tcPr>
          <w:p w14:paraId="028A1BCE" w14:textId="77777777" w:rsidR="00CA3F3A" w:rsidRPr="00E350A3" w:rsidRDefault="00CA3F3A" w:rsidP="008669F8">
            <w:pPr>
              <w:pStyle w:val="Sectiontext"/>
              <w:jc w:val="center"/>
              <w:rPr>
                <w:rFonts w:cs="Arial"/>
                <w:lang w:eastAsia="en-US"/>
              </w:rPr>
            </w:pPr>
            <w:r w:rsidRPr="00E350A3">
              <w:rPr>
                <w:rFonts w:cs="Arial"/>
                <w:lang w:eastAsia="en-US"/>
              </w:rPr>
              <w:t>b.</w:t>
            </w:r>
          </w:p>
        </w:tc>
        <w:tc>
          <w:tcPr>
            <w:tcW w:w="7804" w:type="dxa"/>
          </w:tcPr>
          <w:p w14:paraId="075963DD" w14:textId="77777777" w:rsidR="00CA3F3A" w:rsidRPr="00E350A3" w:rsidRDefault="00CA3F3A" w:rsidP="008669F8">
            <w:pPr>
              <w:pStyle w:val="Sectiontext"/>
              <w:rPr>
                <w:iCs/>
              </w:rPr>
            </w:pPr>
            <w:r w:rsidRPr="00E350A3">
              <w:rPr>
                <w:iCs/>
              </w:rPr>
              <w:t>The efficient operation of the ADF at the posting location.</w:t>
            </w:r>
          </w:p>
        </w:tc>
      </w:tr>
      <w:tr w:rsidR="00CA3F3A" w:rsidRPr="00E350A3" w14:paraId="7A78BAC2" w14:textId="77777777" w:rsidTr="00FB0D52">
        <w:tblPrEx>
          <w:tblLook w:val="04A0" w:firstRow="1" w:lastRow="0" w:firstColumn="1" w:lastColumn="0" w:noHBand="0" w:noVBand="1"/>
        </w:tblPrEx>
        <w:tc>
          <w:tcPr>
            <w:tcW w:w="992" w:type="dxa"/>
          </w:tcPr>
          <w:p w14:paraId="67E42BF6" w14:textId="77777777" w:rsidR="00CA3F3A" w:rsidRPr="00E350A3" w:rsidRDefault="00CA3F3A" w:rsidP="008669F8">
            <w:pPr>
              <w:pStyle w:val="Sectiontext"/>
              <w:jc w:val="center"/>
              <w:rPr>
                <w:lang w:eastAsia="en-US"/>
              </w:rPr>
            </w:pPr>
            <w:r w:rsidRPr="00E350A3">
              <w:rPr>
                <w:lang w:eastAsia="en-US"/>
              </w:rPr>
              <w:t>3.</w:t>
            </w:r>
          </w:p>
        </w:tc>
        <w:tc>
          <w:tcPr>
            <w:tcW w:w="8367" w:type="dxa"/>
            <w:gridSpan w:val="2"/>
          </w:tcPr>
          <w:p w14:paraId="3777655F" w14:textId="77777777" w:rsidR="00CA3F3A" w:rsidRPr="00E350A3" w:rsidRDefault="00CA3F3A" w:rsidP="008669F8">
            <w:pPr>
              <w:pStyle w:val="Sectiontext"/>
              <w:rPr>
                <w:iCs/>
              </w:rPr>
            </w:pPr>
            <w:r w:rsidRPr="00E350A3">
              <w:rPr>
                <w:iCs/>
              </w:rPr>
              <w:t>If subsection 2 does not apply to the posting location, then the Canberra public holiday schedule applies.</w:t>
            </w:r>
          </w:p>
        </w:tc>
      </w:tr>
      <w:tr w:rsidR="00CA3F3A" w:rsidRPr="00E350A3" w14:paraId="73668E08" w14:textId="77777777" w:rsidTr="00FB0D52">
        <w:tblPrEx>
          <w:tblLook w:val="04A0" w:firstRow="1" w:lastRow="0" w:firstColumn="1" w:lastColumn="0" w:noHBand="0" w:noVBand="1"/>
        </w:tblPrEx>
        <w:tc>
          <w:tcPr>
            <w:tcW w:w="992" w:type="dxa"/>
          </w:tcPr>
          <w:p w14:paraId="04A1AF19" w14:textId="77777777" w:rsidR="00CA3F3A" w:rsidRPr="00E350A3" w:rsidRDefault="00CA3F3A" w:rsidP="008669F8">
            <w:pPr>
              <w:pStyle w:val="Sectiontext"/>
              <w:jc w:val="center"/>
              <w:rPr>
                <w:lang w:eastAsia="en-US"/>
              </w:rPr>
            </w:pPr>
            <w:r w:rsidRPr="00E350A3">
              <w:rPr>
                <w:lang w:eastAsia="en-US"/>
              </w:rPr>
              <w:t>4.</w:t>
            </w:r>
          </w:p>
        </w:tc>
        <w:tc>
          <w:tcPr>
            <w:tcW w:w="8367" w:type="dxa"/>
            <w:gridSpan w:val="2"/>
          </w:tcPr>
          <w:p w14:paraId="49C7070E" w14:textId="77777777" w:rsidR="00CA3F3A" w:rsidRPr="00E350A3" w:rsidRDefault="00CA3F3A" w:rsidP="008669F8">
            <w:pPr>
              <w:pStyle w:val="Sectiontext"/>
            </w:pPr>
            <w:r w:rsidRPr="00E350A3">
              <w:rPr>
                <w:iCs/>
              </w:rPr>
              <w:t>Unless otherwise required for duty, a member is granted short absence from duty for a public holiday in the location where the member would, but for the short absence, be performing duty.</w:t>
            </w:r>
            <w:r w:rsidRPr="00E350A3">
              <w:t xml:space="preserve"> </w:t>
            </w:r>
          </w:p>
        </w:tc>
      </w:tr>
      <w:tr w:rsidR="00CA3F3A" w:rsidRPr="00E350A3" w14:paraId="550014B2" w14:textId="77777777" w:rsidTr="00FB0D52">
        <w:tblPrEx>
          <w:tblLook w:val="04A0" w:firstRow="1" w:lastRow="0" w:firstColumn="1" w:lastColumn="0" w:noHBand="0" w:noVBand="1"/>
        </w:tblPrEx>
        <w:tc>
          <w:tcPr>
            <w:tcW w:w="992" w:type="dxa"/>
          </w:tcPr>
          <w:p w14:paraId="4063C2F7" w14:textId="77777777" w:rsidR="00CA3F3A" w:rsidRPr="00E350A3" w:rsidRDefault="00CA3F3A" w:rsidP="008669F8">
            <w:pPr>
              <w:pStyle w:val="Sectiontext"/>
              <w:jc w:val="center"/>
              <w:rPr>
                <w:lang w:eastAsia="en-US"/>
              </w:rPr>
            </w:pPr>
            <w:r w:rsidRPr="00E350A3">
              <w:rPr>
                <w:lang w:eastAsia="en-US"/>
              </w:rPr>
              <w:t>5.</w:t>
            </w:r>
          </w:p>
        </w:tc>
        <w:tc>
          <w:tcPr>
            <w:tcW w:w="8367" w:type="dxa"/>
            <w:gridSpan w:val="2"/>
          </w:tcPr>
          <w:p w14:paraId="4E3B5386" w14:textId="77777777" w:rsidR="00CA3F3A" w:rsidRPr="00E350A3" w:rsidRDefault="00CA3F3A" w:rsidP="008669F8">
            <w:pPr>
              <w:pStyle w:val="Sectiontext"/>
            </w:pPr>
            <w:r w:rsidRPr="00E350A3">
              <w:rPr>
                <w:iCs/>
              </w:rPr>
              <w:t xml:space="preserve">Subject to the decision maker’s approval, a member may </w:t>
            </w:r>
            <w:r w:rsidRPr="00E350A3">
              <w:t>substitute a different day for a public holiday they would otherwise observe.</w:t>
            </w:r>
          </w:p>
        </w:tc>
      </w:tr>
      <w:tr w:rsidR="00CA3F3A" w:rsidRPr="00E350A3" w14:paraId="64551D1E" w14:textId="77777777" w:rsidTr="00FB0D52">
        <w:tblPrEx>
          <w:tblLook w:val="04A0" w:firstRow="1" w:lastRow="0" w:firstColumn="1" w:lastColumn="0" w:noHBand="0" w:noVBand="1"/>
        </w:tblPrEx>
        <w:tc>
          <w:tcPr>
            <w:tcW w:w="992" w:type="dxa"/>
          </w:tcPr>
          <w:p w14:paraId="7F26C268" w14:textId="77777777" w:rsidR="00CA3F3A" w:rsidRPr="00E350A3" w:rsidRDefault="00CA3F3A" w:rsidP="008669F8">
            <w:pPr>
              <w:pStyle w:val="Sectiontext"/>
              <w:jc w:val="center"/>
              <w:rPr>
                <w:lang w:eastAsia="en-US"/>
              </w:rPr>
            </w:pPr>
            <w:r w:rsidRPr="00E350A3">
              <w:rPr>
                <w:lang w:eastAsia="en-US"/>
              </w:rPr>
              <w:t>6.</w:t>
            </w:r>
          </w:p>
        </w:tc>
        <w:tc>
          <w:tcPr>
            <w:tcW w:w="8367" w:type="dxa"/>
            <w:gridSpan w:val="2"/>
          </w:tcPr>
          <w:p w14:paraId="0CFD1681" w14:textId="77777777" w:rsidR="00CA3F3A" w:rsidRPr="00E350A3" w:rsidRDefault="00CA3F3A" w:rsidP="008669F8">
            <w:pPr>
              <w:pStyle w:val="Sectiontext"/>
            </w:pPr>
            <w:r w:rsidRPr="00E350A3">
              <w:t>For the purpose of subsection 4, the decision maker must consider all of the following criteria.</w:t>
            </w:r>
          </w:p>
        </w:tc>
      </w:tr>
      <w:tr w:rsidR="00CA3F3A" w:rsidRPr="00E350A3" w14:paraId="3CAB3CE6" w14:textId="77777777" w:rsidTr="00FB0D52">
        <w:tblPrEx>
          <w:tblLook w:val="04A0" w:firstRow="1" w:lastRow="0" w:firstColumn="1" w:lastColumn="0" w:noHBand="0" w:noVBand="1"/>
        </w:tblPrEx>
        <w:tc>
          <w:tcPr>
            <w:tcW w:w="992" w:type="dxa"/>
          </w:tcPr>
          <w:p w14:paraId="304AE1F7" w14:textId="77777777" w:rsidR="00CA3F3A" w:rsidRPr="00E350A3" w:rsidRDefault="00CA3F3A" w:rsidP="008669F8">
            <w:pPr>
              <w:pStyle w:val="Sectiontext"/>
              <w:jc w:val="center"/>
              <w:rPr>
                <w:lang w:eastAsia="en-US"/>
              </w:rPr>
            </w:pPr>
          </w:p>
        </w:tc>
        <w:tc>
          <w:tcPr>
            <w:tcW w:w="563" w:type="dxa"/>
            <w:hideMark/>
          </w:tcPr>
          <w:p w14:paraId="43CB80F2" w14:textId="77777777" w:rsidR="00CA3F3A" w:rsidRPr="00E350A3" w:rsidRDefault="00CA3F3A" w:rsidP="008669F8">
            <w:pPr>
              <w:pStyle w:val="Sectiontext"/>
              <w:jc w:val="center"/>
              <w:rPr>
                <w:rFonts w:cs="Arial"/>
                <w:lang w:eastAsia="en-US"/>
              </w:rPr>
            </w:pPr>
            <w:r w:rsidRPr="00E350A3">
              <w:rPr>
                <w:rFonts w:cs="Arial"/>
                <w:lang w:eastAsia="en-US"/>
              </w:rPr>
              <w:t>a.</w:t>
            </w:r>
          </w:p>
        </w:tc>
        <w:tc>
          <w:tcPr>
            <w:tcW w:w="7804" w:type="dxa"/>
          </w:tcPr>
          <w:p w14:paraId="711E90F0" w14:textId="77777777" w:rsidR="00CA3F3A" w:rsidRPr="00E350A3" w:rsidRDefault="00CA3F3A" w:rsidP="008669F8">
            <w:pPr>
              <w:pStyle w:val="Sectiontext"/>
              <w:rPr>
                <w:iCs/>
              </w:rPr>
            </w:pPr>
            <w:r w:rsidRPr="00E350A3">
              <w:rPr>
                <w:iCs/>
              </w:rPr>
              <w:t>Any Service requirement that the member remain on duty that day.</w:t>
            </w:r>
          </w:p>
        </w:tc>
      </w:tr>
      <w:tr w:rsidR="00CA3F3A" w:rsidRPr="00E350A3" w14:paraId="73B95BE1" w14:textId="77777777" w:rsidTr="00FB0D52">
        <w:tblPrEx>
          <w:tblLook w:val="04A0" w:firstRow="1" w:lastRow="0" w:firstColumn="1" w:lastColumn="0" w:noHBand="0" w:noVBand="1"/>
        </w:tblPrEx>
        <w:tc>
          <w:tcPr>
            <w:tcW w:w="992" w:type="dxa"/>
          </w:tcPr>
          <w:p w14:paraId="104C2B2F" w14:textId="77777777" w:rsidR="00CA3F3A" w:rsidRPr="00E350A3" w:rsidRDefault="00CA3F3A" w:rsidP="008669F8">
            <w:pPr>
              <w:pStyle w:val="Sectiontext"/>
              <w:jc w:val="center"/>
              <w:rPr>
                <w:lang w:eastAsia="en-US"/>
              </w:rPr>
            </w:pPr>
          </w:p>
        </w:tc>
        <w:tc>
          <w:tcPr>
            <w:tcW w:w="563" w:type="dxa"/>
          </w:tcPr>
          <w:p w14:paraId="55216591" w14:textId="77777777" w:rsidR="00CA3F3A" w:rsidRPr="00E350A3" w:rsidRDefault="00CA3F3A" w:rsidP="008669F8">
            <w:pPr>
              <w:pStyle w:val="Sectiontext"/>
              <w:jc w:val="center"/>
              <w:rPr>
                <w:rFonts w:cs="Arial"/>
                <w:lang w:eastAsia="en-US"/>
              </w:rPr>
            </w:pPr>
            <w:r w:rsidRPr="00E350A3">
              <w:rPr>
                <w:rFonts w:cs="Arial"/>
                <w:lang w:eastAsia="en-US"/>
              </w:rPr>
              <w:t>b.</w:t>
            </w:r>
          </w:p>
        </w:tc>
        <w:tc>
          <w:tcPr>
            <w:tcW w:w="7804" w:type="dxa"/>
          </w:tcPr>
          <w:p w14:paraId="7D424E0E" w14:textId="77777777" w:rsidR="00CA3F3A" w:rsidRPr="00E350A3" w:rsidRDefault="00CA3F3A" w:rsidP="008669F8">
            <w:pPr>
              <w:pStyle w:val="Sectiontext"/>
              <w:rPr>
                <w:iCs/>
              </w:rPr>
            </w:pPr>
            <w:r w:rsidRPr="00E350A3">
              <w:rPr>
                <w:iCs/>
              </w:rPr>
              <w:t xml:space="preserve">If the substitute day is of cultural or religious significant to the member. </w:t>
            </w:r>
          </w:p>
        </w:tc>
      </w:tr>
      <w:tr w:rsidR="00CA3F3A" w:rsidRPr="00E350A3" w14:paraId="5389F366" w14:textId="77777777" w:rsidTr="00FB0D52">
        <w:tblPrEx>
          <w:tblLook w:val="04A0" w:firstRow="1" w:lastRow="0" w:firstColumn="1" w:lastColumn="0" w:noHBand="0" w:noVBand="1"/>
        </w:tblPrEx>
        <w:tc>
          <w:tcPr>
            <w:tcW w:w="992" w:type="dxa"/>
          </w:tcPr>
          <w:p w14:paraId="2906BD0D" w14:textId="77777777" w:rsidR="00CA3F3A" w:rsidRPr="00E350A3" w:rsidRDefault="00CA3F3A" w:rsidP="008669F8">
            <w:pPr>
              <w:pStyle w:val="Sectiontext"/>
              <w:jc w:val="center"/>
              <w:rPr>
                <w:lang w:eastAsia="en-US"/>
              </w:rPr>
            </w:pPr>
            <w:r w:rsidRPr="00E350A3">
              <w:rPr>
                <w:lang w:eastAsia="en-US"/>
              </w:rPr>
              <w:t>7.</w:t>
            </w:r>
          </w:p>
        </w:tc>
        <w:tc>
          <w:tcPr>
            <w:tcW w:w="8367" w:type="dxa"/>
            <w:gridSpan w:val="2"/>
          </w:tcPr>
          <w:p w14:paraId="028F6E5F" w14:textId="77777777" w:rsidR="00CA3F3A" w:rsidRPr="00E350A3" w:rsidRDefault="00CA3F3A" w:rsidP="008669F8">
            <w:pPr>
              <w:pStyle w:val="Sectiontext"/>
              <w:rPr>
                <w:iCs/>
              </w:rPr>
            </w:pPr>
            <w:r w:rsidRPr="00E350A3">
              <w:rPr>
                <w:iCs/>
              </w:rPr>
              <w:t xml:space="preserve">In this section, </w:t>
            </w:r>
            <w:r w:rsidRPr="00E350A3">
              <w:rPr>
                <w:b/>
                <w:iCs/>
              </w:rPr>
              <w:t>decision maker</w:t>
            </w:r>
            <w:r w:rsidRPr="00E350A3">
              <w:rPr>
                <w:iCs/>
              </w:rPr>
              <w:t xml:space="preserve"> means Assistant Director – Overseas Conditions of Service, People Policy and Employment Conditions.</w:t>
            </w:r>
          </w:p>
        </w:tc>
      </w:tr>
    </w:tbl>
    <w:p w14:paraId="6E4B756F" w14:textId="15217BAE" w:rsidR="00CA3F3A" w:rsidRPr="00E350A3" w:rsidRDefault="00CA3F3A" w:rsidP="008669F8">
      <w:pPr>
        <w:pStyle w:val="Heading5"/>
      </w:pPr>
      <w:bookmarkStart w:id="318" w:name="_Toc105055524"/>
      <w:r w:rsidRPr="00E350A3">
        <w:t>15.1.11</w:t>
      </w:r>
      <w:r w:rsidR="0060420C" w:rsidRPr="00E350A3">
        <w:t>    </w:t>
      </w:r>
      <w:r w:rsidRPr="00E350A3">
        <w:t>Christmas stand-down</w:t>
      </w:r>
      <w:bookmarkEnd w:id="318"/>
    </w:p>
    <w:tbl>
      <w:tblPr>
        <w:tblW w:w="9359" w:type="dxa"/>
        <w:tblInd w:w="113" w:type="dxa"/>
        <w:tblLayout w:type="fixed"/>
        <w:tblLook w:val="0000" w:firstRow="0" w:lastRow="0" w:firstColumn="0" w:lastColumn="0" w:noHBand="0" w:noVBand="0"/>
      </w:tblPr>
      <w:tblGrid>
        <w:gridCol w:w="992"/>
        <w:gridCol w:w="8367"/>
      </w:tblGrid>
      <w:tr w:rsidR="00CA3F3A" w:rsidRPr="00E350A3" w14:paraId="267C509B" w14:textId="77777777" w:rsidTr="00FB0D52">
        <w:tc>
          <w:tcPr>
            <w:tcW w:w="992" w:type="dxa"/>
          </w:tcPr>
          <w:p w14:paraId="5FE50AF3" w14:textId="77777777" w:rsidR="00CA3F3A" w:rsidRPr="00E350A3" w:rsidRDefault="00CA3F3A" w:rsidP="008669F8">
            <w:pPr>
              <w:pStyle w:val="Sectiontext"/>
              <w:jc w:val="center"/>
            </w:pPr>
            <w:r w:rsidRPr="00E350A3">
              <w:t>1.</w:t>
            </w:r>
          </w:p>
        </w:tc>
        <w:tc>
          <w:tcPr>
            <w:tcW w:w="8367" w:type="dxa"/>
          </w:tcPr>
          <w:p w14:paraId="70E1EE35" w14:textId="77777777" w:rsidR="00CA3F3A" w:rsidRPr="00E350A3" w:rsidRDefault="00CA3F3A" w:rsidP="008669F8">
            <w:pPr>
              <w:pStyle w:val="Sectiontext"/>
            </w:pPr>
            <w:r w:rsidRPr="00E350A3">
              <w:rPr>
                <w:iCs/>
              </w:rPr>
              <w:t>A member is eligible for a short absence for each day in a Christmas stand-down period if they are not required for duty.</w:t>
            </w:r>
          </w:p>
        </w:tc>
      </w:tr>
      <w:tr w:rsidR="00CA3F3A" w:rsidRPr="00E350A3" w14:paraId="777EEED2" w14:textId="77777777" w:rsidTr="00FB0D52">
        <w:tc>
          <w:tcPr>
            <w:tcW w:w="992" w:type="dxa"/>
          </w:tcPr>
          <w:p w14:paraId="0A2D0CC6" w14:textId="77777777" w:rsidR="00CA3F3A" w:rsidRPr="00E350A3" w:rsidRDefault="00CA3F3A" w:rsidP="008669F8">
            <w:pPr>
              <w:pStyle w:val="Sectiontext"/>
              <w:jc w:val="center"/>
            </w:pPr>
            <w:r w:rsidRPr="00E350A3">
              <w:t>2.</w:t>
            </w:r>
          </w:p>
        </w:tc>
        <w:tc>
          <w:tcPr>
            <w:tcW w:w="8367" w:type="dxa"/>
          </w:tcPr>
          <w:p w14:paraId="7D4FBFD3" w14:textId="77777777" w:rsidR="00CA3F3A" w:rsidRPr="00E350A3" w:rsidRDefault="00CA3F3A" w:rsidP="008669F8">
            <w:pPr>
              <w:pStyle w:val="Sectiontext"/>
              <w:rPr>
                <w:iCs/>
              </w:rPr>
            </w:pPr>
            <w:r w:rsidRPr="00E350A3">
              <w:rPr>
                <w:iCs/>
              </w:rPr>
              <w:t>If a member is required to perform duty on a day in the Christmas stand-down period, the member is eligible for a short absence on another day set by a person in the member’s chain of command or line management.</w:t>
            </w:r>
          </w:p>
        </w:tc>
      </w:tr>
      <w:tr w:rsidR="00CA3F3A" w:rsidRPr="00E350A3" w14:paraId="592E1323" w14:textId="77777777" w:rsidTr="00FB0D52">
        <w:tc>
          <w:tcPr>
            <w:tcW w:w="992" w:type="dxa"/>
          </w:tcPr>
          <w:p w14:paraId="5B9CE127" w14:textId="77777777" w:rsidR="00CA3F3A" w:rsidRPr="00E350A3" w:rsidRDefault="00CA3F3A" w:rsidP="008669F8">
            <w:pPr>
              <w:pStyle w:val="Sectiontext"/>
              <w:jc w:val="center"/>
            </w:pPr>
            <w:r w:rsidRPr="00E350A3">
              <w:t>3.</w:t>
            </w:r>
          </w:p>
        </w:tc>
        <w:tc>
          <w:tcPr>
            <w:tcW w:w="8367" w:type="dxa"/>
          </w:tcPr>
          <w:p w14:paraId="2C76808B" w14:textId="77777777" w:rsidR="00CA3F3A" w:rsidRPr="00E350A3" w:rsidRDefault="00CA3F3A" w:rsidP="008669F8">
            <w:pPr>
              <w:pStyle w:val="Sectiontext"/>
              <w:rPr>
                <w:iCs/>
              </w:rPr>
            </w:pPr>
            <w:r w:rsidRPr="00E350A3">
              <w:rPr>
                <w:iCs/>
              </w:rPr>
              <w:t>The Christmas stand-down period for the year listed in an item in Column A of the following table includes the days listed in Column B of the same item.</w:t>
            </w:r>
          </w:p>
        </w:tc>
      </w:tr>
    </w:tbl>
    <w:p w14:paraId="6FAFC36E" w14:textId="77777777" w:rsidR="00536205" w:rsidRPr="00E350A3" w:rsidRDefault="00536205" w:rsidP="00536205"/>
    <w:tbl>
      <w:tblPr>
        <w:tblW w:w="8363" w:type="dxa"/>
        <w:tblInd w:w="1049" w:type="dxa"/>
        <w:tblLayout w:type="fixed"/>
        <w:tblCellMar>
          <w:left w:w="56" w:type="dxa"/>
          <w:right w:w="56" w:type="dxa"/>
        </w:tblCellMar>
        <w:tblLook w:val="0000" w:firstRow="0" w:lastRow="0" w:firstColumn="0" w:lastColumn="0" w:noHBand="0" w:noVBand="0"/>
      </w:tblPr>
      <w:tblGrid>
        <w:gridCol w:w="708"/>
        <w:gridCol w:w="3544"/>
        <w:gridCol w:w="4111"/>
      </w:tblGrid>
      <w:tr w:rsidR="00536205" w:rsidRPr="00E350A3" w14:paraId="44EE3A17" w14:textId="77777777" w:rsidTr="0003495D">
        <w:trPr>
          <w:cantSplit/>
        </w:trPr>
        <w:tc>
          <w:tcPr>
            <w:tcW w:w="708" w:type="dxa"/>
            <w:tcBorders>
              <w:top w:val="single" w:sz="6" w:space="0" w:color="auto"/>
              <w:left w:val="single" w:sz="6" w:space="0" w:color="auto"/>
              <w:bottom w:val="single" w:sz="6" w:space="0" w:color="auto"/>
              <w:right w:val="single" w:sz="6" w:space="0" w:color="auto"/>
            </w:tcBorders>
          </w:tcPr>
          <w:p w14:paraId="44E94347" w14:textId="77777777" w:rsidR="00536205" w:rsidRPr="00E350A3" w:rsidRDefault="00536205" w:rsidP="0003495D">
            <w:pPr>
              <w:pStyle w:val="TableHeaderArial"/>
            </w:pPr>
            <w:r w:rsidRPr="00E350A3">
              <w:t>Item</w:t>
            </w:r>
          </w:p>
        </w:tc>
        <w:tc>
          <w:tcPr>
            <w:tcW w:w="3544" w:type="dxa"/>
            <w:tcBorders>
              <w:top w:val="single" w:sz="6" w:space="0" w:color="auto"/>
              <w:left w:val="single" w:sz="6" w:space="0" w:color="auto"/>
              <w:bottom w:val="single" w:sz="6" w:space="0" w:color="auto"/>
              <w:right w:val="single" w:sz="6" w:space="0" w:color="auto"/>
            </w:tcBorders>
          </w:tcPr>
          <w:p w14:paraId="43C6DF6C" w14:textId="77777777" w:rsidR="00536205" w:rsidRPr="00E350A3" w:rsidRDefault="00536205" w:rsidP="0003495D">
            <w:pPr>
              <w:pStyle w:val="TableHeaderArial"/>
            </w:pPr>
            <w:r w:rsidRPr="00E350A3">
              <w:t>Column A</w:t>
            </w:r>
          </w:p>
          <w:p w14:paraId="3F7609E7" w14:textId="77777777" w:rsidR="00536205" w:rsidRPr="00E350A3" w:rsidRDefault="00536205" w:rsidP="0003495D">
            <w:pPr>
              <w:pStyle w:val="TableHeaderArial"/>
            </w:pPr>
            <w:r w:rsidRPr="00E350A3">
              <w:t>Year</w:t>
            </w:r>
          </w:p>
        </w:tc>
        <w:tc>
          <w:tcPr>
            <w:tcW w:w="4111" w:type="dxa"/>
            <w:tcBorders>
              <w:top w:val="single" w:sz="6" w:space="0" w:color="auto"/>
              <w:left w:val="single" w:sz="6" w:space="0" w:color="auto"/>
              <w:bottom w:val="single" w:sz="6" w:space="0" w:color="auto"/>
              <w:right w:val="single" w:sz="6" w:space="0" w:color="auto"/>
            </w:tcBorders>
          </w:tcPr>
          <w:p w14:paraId="2E66AA53" w14:textId="77777777" w:rsidR="00536205" w:rsidRPr="00E350A3" w:rsidRDefault="00536205" w:rsidP="0003495D">
            <w:pPr>
              <w:pStyle w:val="TableHeaderArial"/>
            </w:pPr>
            <w:r w:rsidRPr="00E350A3">
              <w:t>Column B</w:t>
            </w:r>
          </w:p>
          <w:p w14:paraId="33A10FF7" w14:textId="77777777" w:rsidR="00536205" w:rsidRPr="00E350A3" w:rsidRDefault="00536205" w:rsidP="0003495D">
            <w:pPr>
              <w:pStyle w:val="TableHeaderArial"/>
            </w:pPr>
            <w:r w:rsidRPr="00E350A3">
              <w:t>Stand-down days</w:t>
            </w:r>
          </w:p>
        </w:tc>
      </w:tr>
      <w:tr w:rsidR="00F97EAC" w:rsidRPr="00E350A3" w14:paraId="10128833" w14:textId="77777777" w:rsidTr="0003495D">
        <w:trPr>
          <w:cantSplit/>
        </w:trPr>
        <w:tc>
          <w:tcPr>
            <w:tcW w:w="708" w:type="dxa"/>
            <w:vMerge w:val="restart"/>
            <w:tcBorders>
              <w:top w:val="single" w:sz="6" w:space="0" w:color="auto"/>
              <w:left w:val="single" w:sz="6" w:space="0" w:color="auto"/>
              <w:right w:val="single" w:sz="6" w:space="0" w:color="auto"/>
            </w:tcBorders>
          </w:tcPr>
          <w:p w14:paraId="02376983" w14:textId="4117F635" w:rsidR="00F97EAC" w:rsidRPr="00E350A3" w:rsidRDefault="00F97EAC" w:rsidP="00F97EAC">
            <w:pPr>
              <w:pStyle w:val="TableTextArial-left"/>
              <w:jc w:val="center"/>
            </w:pPr>
            <w:r w:rsidRPr="00E350A3">
              <w:t>1.</w:t>
            </w:r>
          </w:p>
        </w:tc>
        <w:tc>
          <w:tcPr>
            <w:tcW w:w="3544" w:type="dxa"/>
            <w:vMerge w:val="restart"/>
            <w:tcBorders>
              <w:top w:val="single" w:sz="6" w:space="0" w:color="auto"/>
              <w:left w:val="single" w:sz="6" w:space="0" w:color="auto"/>
              <w:right w:val="single" w:sz="6" w:space="0" w:color="auto"/>
            </w:tcBorders>
          </w:tcPr>
          <w:p w14:paraId="22D7824F" w14:textId="5DD81345" w:rsidR="00F97EAC" w:rsidRPr="00E350A3" w:rsidRDefault="00F97EAC" w:rsidP="00F97EAC">
            <w:pPr>
              <w:pStyle w:val="TableTextArial-left"/>
              <w:jc w:val="center"/>
            </w:pPr>
            <w:r w:rsidRPr="00E350A3">
              <w:t>2021-2022</w:t>
            </w:r>
          </w:p>
        </w:tc>
        <w:tc>
          <w:tcPr>
            <w:tcW w:w="4111" w:type="dxa"/>
            <w:tcBorders>
              <w:top w:val="single" w:sz="6" w:space="0" w:color="auto"/>
              <w:left w:val="single" w:sz="6" w:space="0" w:color="auto"/>
              <w:bottom w:val="single" w:sz="6" w:space="0" w:color="auto"/>
              <w:right w:val="single" w:sz="6" w:space="0" w:color="auto"/>
            </w:tcBorders>
          </w:tcPr>
          <w:p w14:paraId="40AEE1A0" w14:textId="46A062FC" w:rsidR="00F97EAC" w:rsidRPr="00E350A3" w:rsidRDefault="00F97EAC" w:rsidP="00F97EAC">
            <w:pPr>
              <w:pStyle w:val="TableTextArial-left"/>
              <w:jc w:val="center"/>
            </w:pPr>
            <w:r w:rsidRPr="00E350A3">
              <w:t>24 December 2021</w:t>
            </w:r>
          </w:p>
        </w:tc>
      </w:tr>
      <w:tr w:rsidR="00F97EAC" w:rsidRPr="00E350A3" w14:paraId="72AD9B2D" w14:textId="77777777" w:rsidTr="0003495D">
        <w:trPr>
          <w:cantSplit/>
        </w:trPr>
        <w:tc>
          <w:tcPr>
            <w:tcW w:w="708" w:type="dxa"/>
            <w:vMerge/>
            <w:tcBorders>
              <w:left w:val="single" w:sz="6" w:space="0" w:color="auto"/>
              <w:right w:val="single" w:sz="6" w:space="0" w:color="auto"/>
            </w:tcBorders>
          </w:tcPr>
          <w:p w14:paraId="31FFD489" w14:textId="77777777" w:rsidR="00F97EAC" w:rsidRPr="00E350A3" w:rsidRDefault="00F97EAC" w:rsidP="00F97EAC">
            <w:pPr>
              <w:pStyle w:val="TableTextArial-left"/>
              <w:jc w:val="center"/>
            </w:pPr>
          </w:p>
        </w:tc>
        <w:tc>
          <w:tcPr>
            <w:tcW w:w="3544" w:type="dxa"/>
            <w:vMerge/>
            <w:tcBorders>
              <w:left w:val="single" w:sz="6" w:space="0" w:color="auto"/>
              <w:right w:val="single" w:sz="6" w:space="0" w:color="auto"/>
            </w:tcBorders>
          </w:tcPr>
          <w:p w14:paraId="3E89549A" w14:textId="77777777" w:rsidR="00F97EAC" w:rsidRPr="00E350A3" w:rsidRDefault="00F97EAC" w:rsidP="00F97EAC">
            <w:pPr>
              <w:pStyle w:val="TableTextArial-left"/>
              <w:jc w:val="center"/>
            </w:pPr>
          </w:p>
        </w:tc>
        <w:tc>
          <w:tcPr>
            <w:tcW w:w="4111" w:type="dxa"/>
            <w:tcBorders>
              <w:top w:val="single" w:sz="6" w:space="0" w:color="auto"/>
              <w:left w:val="single" w:sz="6" w:space="0" w:color="auto"/>
              <w:bottom w:val="single" w:sz="6" w:space="0" w:color="auto"/>
              <w:right w:val="single" w:sz="6" w:space="0" w:color="auto"/>
            </w:tcBorders>
          </w:tcPr>
          <w:p w14:paraId="357F60B4" w14:textId="7C4CC907" w:rsidR="00F97EAC" w:rsidRPr="00E350A3" w:rsidRDefault="00F97EAC" w:rsidP="00F97EAC">
            <w:pPr>
              <w:pStyle w:val="TableTextArial-left"/>
              <w:jc w:val="center"/>
            </w:pPr>
            <w:r w:rsidRPr="00E350A3">
              <w:t>25 December 2021</w:t>
            </w:r>
          </w:p>
        </w:tc>
      </w:tr>
      <w:tr w:rsidR="00F97EAC" w:rsidRPr="00E350A3" w14:paraId="4EB8BB4F" w14:textId="77777777" w:rsidTr="0003495D">
        <w:trPr>
          <w:cantSplit/>
        </w:trPr>
        <w:tc>
          <w:tcPr>
            <w:tcW w:w="708" w:type="dxa"/>
            <w:vMerge/>
            <w:tcBorders>
              <w:left w:val="single" w:sz="6" w:space="0" w:color="auto"/>
              <w:right w:val="single" w:sz="6" w:space="0" w:color="auto"/>
            </w:tcBorders>
          </w:tcPr>
          <w:p w14:paraId="0926F99F" w14:textId="77777777" w:rsidR="00F97EAC" w:rsidRPr="00E350A3" w:rsidRDefault="00F97EAC" w:rsidP="00F97EAC">
            <w:pPr>
              <w:pStyle w:val="TableTextArial-left"/>
              <w:jc w:val="center"/>
            </w:pPr>
          </w:p>
        </w:tc>
        <w:tc>
          <w:tcPr>
            <w:tcW w:w="3544" w:type="dxa"/>
            <w:vMerge/>
            <w:tcBorders>
              <w:left w:val="single" w:sz="6" w:space="0" w:color="auto"/>
              <w:right w:val="single" w:sz="6" w:space="0" w:color="auto"/>
            </w:tcBorders>
          </w:tcPr>
          <w:p w14:paraId="37430E5F" w14:textId="77777777" w:rsidR="00F97EAC" w:rsidRPr="00E350A3" w:rsidRDefault="00F97EAC" w:rsidP="00F97EAC">
            <w:pPr>
              <w:pStyle w:val="TableTextArial-left"/>
              <w:jc w:val="center"/>
            </w:pPr>
          </w:p>
        </w:tc>
        <w:tc>
          <w:tcPr>
            <w:tcW w:w="4111" w:type="dxa"/>
            <w:tcBorders>
              <w:top w:val="single" w:sz="6" w:space="0" w:color="auto"/>
              <w:left w:val="single" w:sz="6" w:space="0" w:color="auto"/>
              <w:bottom w:val="single" w:sz="6" w:space="0" w:color="auto"/>
              <w:right w:val="single" w:sz="6" w:space="0" w:color="auto"/>
            </w:tcBorders>
          </w:tcPr>
          <w:p w14:paraId="228B228A" w14:textId="431CB0C2" w:rsidR="00F97EAC" w:rsidRPr="00E350A3" w:rsidRDefault="00F97EAC" w:rsidP="00F97EAC">
            <w:pPr>
              <w:pStyle w:val="TableTextArial-left"/>
              <w:jc w:val="center"/>
            </w:pPr>
            <w:r w:rsidRPr="00E350A3">
              <w:t>26 December 2021</w:t>
            </w:r>
          </w:p>
        </w:tc>
      </w:tr>
      <w:tr w:rsidR="00F97EAC" w:rsidRPr="00E350A3" w14:paraId="7F9DDF94" w14:textId="77777777" w:rsidTr="0003495D">
        <w:trPr>
          <w:cantSplit/>
        </w:trPr>
        <w:tc>
          <w:tcPr>
            <w:tcW w:w="708" w:type="dxa"/>
            <w:vMerge/>
            <w:tcBorders>
              <w:left w:val="single" w:sz="6" w:space="0" w:color="auto"/>
              <w:right w:val="single" w:sz="6" w:space="0" w:color="auto"/>
            </w:tcBorders>
          </w:tcPr>
          <w:p w14:paraId="1FF6A1DD" w14:textId="77777777" w:rsidR="00F97EAC" w:rsidRPr="00E350A3" w:rsidRDefault="00F97EAC" w:rsidP="00F97EAC">
            <w:pPr>
              <w:pStyle w:val="TableTextArial-left"/>
              <w:jc w:val="center"/>
            </w:pPr>
          </w:p>
        </w:tc>
        <w:tc>
          <w:tcPr>
            <w:tcW w:w="3544" w:type="dxa"/>
            <w:vMerge/>
            <w:tcBorders>
              <w:left w:val="single" w:sz="6" w:space="0" w:color="auto"/>
              <w:right w:val="single" w:sz="6" w:space="0" w:color="auto"/>
            </w:tcBorders>
          </w:tcPr>
          <w:p w14:paraId="53AC5ECB" w14:textId="77777777" w:rsidR="00F97EAC" w:rsidRPr="00E350A3" w:rsidRDefault="00F97EAC" w:rsidP="00F97EAC">
            <w:pPr>
              <w:pStyle w:val="TableTextArial-left"/>
              <w:jc w:val="center"/>
            </w:pPr>
          </w:p>
        </w:tc>
        <w:tc>
          <w:tcPr>
            <w:tcW w:w="4111" w:type="dxa"/>
            <w:tcBorders>
              <w:top w:val="single" w:sz="6" w:space="0" w:color="auto"/>
              <w:left w:val="single" w:sz="6" w:space="0" w:color="auto"/>
              <w:bottom w:val="single" w:sz="6" w:space="0" w:color="auto"/>
              <w:right w:val="single" w:sz="6" w:space="0" w:color="auto"/>
            </w:tcBorders>
          </w:tcPr>
          <w:p w14:paraId="16BD84D7" w14:textId="5FBE1905" w:rsidR="00F97EAC" w:rsidRPr="00E350A3" w:rsidRDefault="00F97EAC" w:rsidP="00F97EAC">
            <w:pPr>
              <w:pStyle w:val="TableTextArial-left"/>
              <w:jc w:val="center"/>
            </w:pPr>
            <w:r w:rsidRPr="00E350A3">
              <w:t>29 December 2021</w:t>
            </w:r>
          </w:p>
        </w:tc>
      </w:tr>
      <w:tr w:rsidR="00F97EAC" w:rsidRPr="00E350A3" w14:paraId="66D99E1F" w14:textId="77777777" w:rsidTr="0003495D">
        <w:trPr>
          <w:cantSplit/>
        </w:trPr>
        <w:tc>
          <w:tcPr>
            <w:tcW w:w="708" w:type="dxa"/>
            <w:vMerge/>
            <w:tcBorders>
              <w:left w:val="single" w:sz="6" w:space="0" w:color="auto"/>
              <w:right w:val="single" w:sz="6" w:space="0" w:color="auto"/>
            </w:tcBorders>
          </w:tcPr>
          <w:p w14:paraId="669728CC" w14:textId="77777777" w:rsidR="00F97EAC" w:rsidRPr="00E350A3" w:rsidRDefault="00F97EAC" w:rsidP="00F97EAC">
            <w:pPr>
              <w:pStyle w:val="TableTextArial-left"/>
              <w:jc w:val="center"/>
            </w:pPr>
          </w:p>
        </w:tc>
        <w:tc>
          <w:tcPr>
            <w:tcW w:w="3544" w:type="dxa"/>
            <w:vMerge/>
            <w:tcBorders>
              <w:left w:val="single" w:sz="6" w:space="0" w:color="auto"/>
              <w:right w:val="single" w:sz="6" w:space="0" w:color="auto"/>
            </w:tcBorders>
          </w:tcPr>
          <w:p w14:paraId="50051A03" w14:textId="77777777" w:rsidR="00F97EAC" w:rsidRPr="00E350A3" w:rsidRDefault="00F97EAC" w:rsidP="00F97EAC">
            <w:pPr>
              <w:pStyle w:val="TableTextArial-left"/>
              <w:jc w:val="center"/>
            </w:pPr>
          </w:p>
        </w:tc>
        <w:tc>
          <w:tcPr>
            <w:tcW w:w="4111" w:type="dxa"/>
            <w:tcBorders>
              <w:top w:val="single" w:sz="6" w:space="0" w:color="auto"/>
              <w:left w:val="single" w:sz="6" w:space="0" w:color="auto"/>
              <w:bottom w:val="single" w:sz="6" w:space="0" w:color="auto"/>
              <w:right w:val="single" w:sz="6" w:space="0" w:color="auto"/>
            </w:tcBorders>
          </w:tcPr>
          <w:p w14:paraId="6EC3C140" w14:textId="2476DBAC" w:rsidR="00F97EAC" w:rsidRPr="00E350A3" w:rsidRDefault="00F97EAC" w:rsidP="00F97EAC">
            <w:pPr>
              <w:pStyle w:val="TableTextArial-left"/>
              <w:jc w:val="center"/>
            </w:pPr>
            <w:r w:rsidRPr="00E350A3">
              <w:t>30 December 2021</w:t>
            </w:r>
          </w:p>
        </w:tc>
      </w:tr>
      <w:tr w:rsidR="00F97EAC" w:rsidRPr="00E350A3" w14:paraId="18FC71B0" w14:textId="77777777" w:rsidTr="0003495D">
        <w:trPr>
          <w:cantSplit/>
        </w:trPr>
        <w:tc>
          <w:tcPr>
            <w:tcW w:w="708" w:type="dxa"/>
            <w:vMerge/>
            <w:tcBorders>
              <w:left w:val="single" w:sz="6" w:space="0" w:color="auto"/>
              <w:right w:val="single" w:sz="6" w:space="0" w:color="auto"/>
            </w:tcBorders>
          </w:tcPr>
          <w:p w14:paraId="64298549" w14:textId="77777777" w:rsidR="00F97EAC" w:rsidRPr="00E350A3" w:rsidRDefault="00F97EAC" w:rsidP="00F97EAC">
            <w:pPr>
              <w:pStyle w:val="TableTextArial-left"/>
              <w:jc w:val="center"/>
            </w:pPr>
          </w:p>
        </w:tc>
        <w:tc>
          <w:tcPr>
            <w:tcW w:w="3544" w:type="dxa"/>
            <w:vMerge/>
            <w:tcBorders>
              <w:left w:val="single" w:sz="6" w:space="0" w:color="auto"/>
              <w:right w:val="single" w:sz="6" w:space="0" w:color="auto"/>
            </w:tcBorders>
          </w:tcPr>
          <w:p w14:paraId="27EB386F" w14:textId="77777777" w:rsidR="00F97EAC" w:rsidRPr="00E350A3" w:rsidRDefault="00F97EAC" w:rsidP="00F97EAC">
            <w:pPr>
              <w:pStyle w:val="TableTextArial-left"/>
              <w:jc w:val="center"/>
            </w:pPr>
          </w:p>
        </w:tc>
        <w:tc>
          <w:tcPr>
            <w:tcW w:w="4111" w:type="dxa"/>
            <w:tcBorders>
              <w:top w:val="single" w:sz="6" w:space="0" w:color="auto"/>
              <w:left w:val="single" w:sz="6" w:space="0" w:color="auto"/>
              <w:bottom w:val="single" w:sz="6" w:space="0" w:color="auto"/>
              <w:right w:val="single" w:sz="6" w:space="0" w:color="auto"/>
            </w:tcBorders>
          </w:tcPr>
          <w:p w14:paraId="05E0B7EB" w14:textId="7ED6208F" w:rsidR="00F97EAC" w:rsidRPr="00E350A3" w:rsidRDefault="00F97EAC" w:rsidP="00F97EAC">
            <w:pPr>
              <w:pStyle w:val="TableTextArial-left"/>
              <w:jc w:val="center"/>
            </w:pPr>
            <w:r w:rsidRPr="00E350A3">
              <w:t>31 December 2021</w:t>
            </w:r>
          </w:p>
        </w:tc>
      </w:tr>
      <w:tr w:rsidR="00F97EAC" w:rsidRPr="00E350A3" w14:paraId="243CE9A5" w14:textId="77777777" w:rsidTr="0003495D">
        <w:trPr>
          <w:cantSplit/>
        </w:trPr>
        <w:tc>
          <w:tcPr>
            <w:tcW w:w="708" w:type="dxa"/>
            <w:vMerge/>
            <w:tcBorders>
              <w:left w:val="single" w:sz="6" w:space="0" w:color="auto"/>
              <w:right w:val="single" w:sz="6" w:space="0" w:color="auto"/>
            </w:tcBorders>
          </w:tcPr>
          <w:p w14:paraId="4593FE6D" w14:textId="77777777" w:rsidR="00F97EAC" w:rsidRPr="00E350A3" w:rsidRDefault="00F97EAC" w:rsidP="00F97EAC">
            <w:pPr>
              <w:pStyle w:val="TableTextArial-left"/>
              <w:jc w:val="center"/>
            </w:pPr>
          </w:p>
        </w:tc>
        <w:tc>
          <w:tcPr>
            <w:tcW w:w="3544" w:type="dxa"/>
            <w:vMerge/>
            <w:tcBorders>
              <w:left w:val="single" w:sz="6" w:space="0" w:color="auto"/>
              <w:right w:val="single" w:sz="6" w:space="0" w:color="auto"/>
            </w:tcBorders>
          </w:tcPr>
          <w:p w14:paraId="59947C67" w14:textId="77777777" w:rsidR="00F97EAC" w:rsidRPr="00E350A3" w:rsidRDefault="00F97EAC" w:rsidP="00F97EAC">
            <w:pPr>
              <w:pStyle w:val="TableTextArial-left"/>
              <w:jc w:val="center"/>
            </w:pPr>
          </w:p>
        </w:tc>
        <w:tc>
          <w:tcPr>
            <w:tcW w:w="4111" w:type="dxa"/>
            <w:tcBorders>
              <w:top w:val="single" w:sz="6" w:space="0" w:color="auto"/>
              <w:left w:val="single" w:sz="6" w:space="0" w:color="auto"/>
              <w:bottom w:val="single" w:sz="6" w:space="0" w:color="auto"/>
              <w:right w:val="single" w:sz="6" w:space="0" w:color="auto"/>
            </w:tcBorders>
          </w:tcPr>
          <w:p w14:paraId="30756F55" w14:textId="1EAD7FA9" w:rsidR="00F97EAC" w:rsidRPr="00E350A3" w:rsidRDefault="00F97EAC" w:rsidP="00F97EAC">
            <w:pPr>
              <w:pStyle w:val="TableTextArial-left"/>
              <w:jc w:val="center"/>
            </w:pPr>
            <w:r w:rsidRPr="00E350A3">
              <w:t>1 January 2022</w:t>
            </w:r>
          </w:p>
        </w:tc>
      </w:tr>
      <w:tr w:rsidR="00F97EAC" w:rsidRPr="00E350A3" w14:paraId="04774E8D" w14:textId="77777777" w:rsidTr="00721DC9">
        <w:trPr>
          <w:cantSplit/>
        </w:trPr>
        <w:tc>
          <w:tcPr>
            <w:tcW w:w="708" w:type="dxa"/>
            <w:vMerge/>
            <w:tcBorders>
              <w:left w:val="single" w:sz="6" w:space="0" w:color="auto"/>
              <w:bottom w:val="single" w:sz="6" w:space="0" w:color="auto"/>
              <w:right w:val="single" w:sz="6" w:space="0" w:color="auto"/>
            </w:tcBorders>
          </w:tcPr>
          <w:p w14:paraId="4FDC29A5" w14:textId="77777777" w:rsidR="00F97EAC" w:rsidRPr="00E350A3" w:rsidRDefault="00F97EAC" w:rsidP="00F97EAC">
            <w:pPr>
              <w:pStyle w:val="TableTextArial-left"/>
              <w:jc w:val="center"/>
            </w:pPr>
          </w:p>
        </w:tc>
        <w:tc>
          <w:tcPr>
            <w:tcW w:w="3544" w:type="dxa"/>
            <w:vMerge/>
            <w:tcBorders>
              <w:left w:val="single" w:sz="6" w:space="0" w:color="auto"/>
              <w:bottom w:val="single" w:sz="6" w:space="0" w:color="auto"/>
              <w:right w:val="single" w:sz="6" w:space="0" w:color="auto"/>
            </w:tcBorders>
          </w:tcPr>
          <w:p w14:paraId="4C367C74" w14:textId="77777777" w:rsidR="00F97EAC" w:rsidRPr="00E350A3" w:rsidRDefault="00F97EAC" w:rsidP="00F97EAC">
            <w:pPr>
              <w:pStyle w:val="TableTextArial-left"/>
              <w:jc w:val="center"/>
            </w:pPr>
          </w:p>
        </w:tc>
        <w:tc>
          <w:tcPr>
            <w:tcW w:w="4111" w:type="dxa"/>
            <w:tcBorders>
              <w:top w:val="single" w:sz="6" w:space="0" w:color="auto"/>
              <w:left w:val="single" w:sz="6" w:space="0" w:color="auto"/>
              <w:bottom w:val="single" w:sz="6" w:space="0" w:color="auto"/>
              <w:right w:val="single" w:sz="6" w:space="0" w:color="auto"/>
            </w:tcBorders>
          </w:tcPr>
          <w:p w14:paraId="61513BFD" w14:textId="0A9EE488" w:rsidR="00F97EAC" w:rsidRPr="00E350A3" w:rsidRDefault="00F97EAC" w:rsidP="00F97EAC">
            <w:pPr>
              <w:pStyle w:val="TableTextArial-left"/>
              <w:jc w:val="center"/>
            </w:pPr>
            <w:r w:rsidRPr="00E350A3">
              <w:t>2 January 2022</w:t>
            </w:r>
          </w:p>
        </w:tc>
      </w:tr>
      <w:tr w:rsidR="00536205" w:rsidRPr="00E350A3" w14:paraId="0E281B59" w14:textId="77777777" w:rsidTr="00721DC9">
        <w:trPr>
          <w:cantSplit/>
        </w:trPr>
        <w:tc>
          <w:tcPr>
            <w:tcW w:w="708" w:type="dxa"/>
            <w:vMerge w:val="restart"/>
            <w:tcBorders>
              <w:top w:val="single" w:sz="6" w:space="0" w:color="auto"/>
              <w:left w:val="single" w:sz="6" w:space="0" w:color="auto"/>
              <w:right w:val="single" w:sz="6" w:space="0" w:color="auto"/>
            </w:tcBorders>
          </w:tcPr>
          <w:p w14:paraId="700D3170" w14:textId="77777777" w:rsidR="00536205" w:rsidRPr="00E350A3" w:rsidRDefault="00536205" w:rsidP="0003495D">
            <w:pPr>
              <w:pStyle w:val="TableTextArial-left"/>
              <w:jc w:val="center"/>
            </w:pPr>
            <w:r w:rsidRPr="00E350A3">
              <w:t>2.</w:t>
            </w:r>
          </w:p>
        </w:tc>
        <w:tc>
          <w:tcPr>
            <w:tcW w:w="3544" w:type="dxa"/>
            <w:vMerge w:val="restart"/>
            <w:tcBorders>
              <w:top w:val="single" w:sz="6" w:space="0" w:color="auto"/>
              <w:left w:val="single" w:sz="6" w:space="0" w:color="auto"/>
              <w:right w:val="single" w:sz="6" w:space="0" w:color="auto"/>
            </w:tcBorders>
          </w:tcPr>
          <w:p w14:paraId="452E9B0F" w14:textId="77777777" w:rsidR="00536205" w:rsidRPr="00E350A3" w:rsidRDefault="00536205" w:rsidP="0003495D">
            <w:pPr>
              <w:pStyle w:val="TableTextArial-left"/>
              <w:jc w:val="center"/>
            </w:pPr>
            <w:r w:rsidRPr="00E350A3">
              <w:t>2022-2023</w:t>
            </w:r>
          </w:p>
        </w:tc>
        <w:tc>
          <w:tcPr>
            <w:tcW w:w="4111" w:type="dxa"/>
            <w:tcBorders>
              <w:top w:val="single" w:sz="6" w:space="0" w:color="auto"/>
              <w:left w:val="single" w:sz="6" w:space="0" w:color="auto"/>
              <w:bottom w:val="single" w:sz="6" w:space="0" w:color="auto"/>
              <w:right w:val="single" w:sz="6" w:space="0" w:color="auto"/>
            </w:tcBorders>
          </w:tcPr>
          <w:p w14:paraId="27FF7494" w14:textId="77777777" w:rsidR="00536205" w:rsidRPr="00E350A3" w:rsidRDefault="00536205" w:rsidP="0003495D">
            <w:pPr>
              <w:pStyle w:val="TableTextArial-left"/>
              <w:jc w:val="center"/>
            </w:pPr>
            <w:r w:rsidRPr="00E350A3">
              <w:t>24 December 2022</w:t>
            </w:r>
          </w:p>
        </w:tc>
      </w:tr>
      <w:tr w:rsidR="00536205" w:rsidRPr="00E350A3" w14:paraId="0334B62C" w14:textId="77777777" w:rsidTr="00721DC9">
        <w:trPr>
          <w:cantSplit/>
        </w:trPr>
        <w:tc>
          <w:tcPr>
            <w:tcW w:w="708" w:type="dxa"/>
            <w:vMerge/>
            <w:tcBorders>
              <w:top w:val="single" w:sz="6" w:space="0" w:color="auto"/>
              <w:left w:val="single" w:sz="6" w:space="0" w:color="auto"/>
              <w:right w:val="single" w:sz="6" w:space="0" w:color="auto"/>
            </w:tcBorders>
          </w:tcPr>
          <w:p w14:paraId="33ADE70C" w14:textId="77777777" w:rsidR="00536205" w:rsidRPr="00E350A3" w:rsidRDefault="00536205" w:rsidP="0003495D">
            <w:pPr>
              <w:pStyle w:val="TableTextArial-left"/>
              <w:jc w:val="center"/>
            </w:pPr>
          </w:p>
        </w:tc>
        <w:tc>
          <w:tcPr>
            <w:tcW w:w="3544" w:type="dxa"/>
            <w:vMerge/>
            <w:tcBorders>
              <w:top w:val="single" w:sz="6" w:space="0" w:color="auto"/>
              <w:left w:val="single" w:sz="6" w:space="0" w:color="auto"/>
              <w:right w:val="single" w:sz="6" w:space="0" w:color="auto"/>
            </w:tcBorders>
          </w:tcPr>
          <w:p w14:paraId="3185764D" w14:textId="77777777" w:rsidR="00536205" w:rsidRPr="00E350A3" w:rsidRDefault="00536205" w:rsidP="0003495D">
            <w:pPr>
              <w:pStyle w:val="TableTextArial-left"/>
              <w:jc w:val="center"/>
            </w:pPr>
          </w:p>
        </w:tc>
        <w:tc>
          <w:tcPr>
            <w:tcW w:w="4111" w:type="dxa"/>
            <w:tcBorders>
              <w:top w:val="single" w:sz="6" w:space="0" w:color="auto"/>
              <w:left w:val="single" w:sz="6" w:space="0" w:color="auto"/>
              <w:bottom w:val="single" w:sz="6" w:space="0" w:color="auto"/>
              <w:right w:val="single" w:sz="6" w:space="0" w:color="auto"/>
            </w:tcBorders>
          </w:tcPr>
          <w:p w14:paraId="681831A0" w14:textId="77777777" w:rsidR="00536205" w:rsidRPr="00E350A3" w:rsidRDefault="00536205" w:rsidP="0003495D">
            <w:pPr>
              <w:pStyle w:val="TableTextArial-left"/>
              <w:jc w:val="center"/>
            </w:pPr>
            <w:r w:rsidRPr="00E350A3">
              <w:t>25 December 2022</w:t>
            </w:r>
          </w:p>
        </w:tc>
      </w:tr>
      <w:tr w:rsidR="00536205" w:rsidRPr="00E350A3" w14:paraId="04AFA714" w14:textId="77777777" w:rsidTr="00721DC9">
        <w:trPr>
          <w:cantSplit/>
        </w:trPr>
        <w:tc>
          <w:tcPr>
            <w:tcW w:w="708" w:type="dxa"/>
            <w:vMerge/>
            <w:tcBorders>
              <w:top w:val="single" w:sz="6" w:space="0" w:color="auto"/>
              <w:left w:val="single" w:sz="6" w:space="0" w:color="auto"/>
              <w:right w:val="single" w:sz="6" w:space="0" w:color="auto"/>
            </w:tcBorders>
          </w:tcPr>
          <w:p w14:paraId="183D70CE" w14:textId="77777777" w:rsidR="00536205" w:rsidRPr="00E350A3" w:rsidRDefault="00536205" w:rsidP="0003495D">
            <w:pPr>
              <w:pStyle w:val="TableTextArial-left"/>
              <w:jc w:val="center"/>
            </w:pPr>
          </w:p>
        </w:tc>
        <w:tc>
          <w:tcPr>
            <w:tcW w:w="3544" w:type="dxa"/>
            <w:vMerge/>
            <w:tcBorders>
              <w:top w:val="single" w:sz="6" w:space="0" w:color="auto"/>
              <w:left w:val="single" w:sz="6" w:space="0" w:color="auto"/>
              <w:right w:val="single" w:sz="6" w:space="0" w:color="auto"/>
            </w:tcBorders>
          </w:tcPr>
          <w:p w14:paraId="081D58DF" w14:textId="77777777" w:rsidR="00536205" w:rsidRPr="00E350A3" w:rsidRDefault="00536205" w:rsidP="0003495D">
            <w:pPr>
              <w:pStyle w:val="TableTextArial-left"/>
              <w:jc w:val="center"/>
            </w:pPr>
          </w:p>
        </w:tc>
        <w:tc>
          <w:tcPr>
            <w:tcW w:w="4111" w:type="dxa"/>
            <w:tcBorders>
              <w:top w:val="single" w:sz="6" w:space="0" w:color="auto"/>
              <w:left w:val="single" w:sz="6" w:space="0" w:color="auto"/>
              <w:bottom w:val="single" w:sz="6" w:space="0" w:color="auto"/>
              <w:right w:val="single" w:sz="6" w:space="0" w:color="auto"/>
            </w:tcBorders>
          </w:tcPr>
          <w:p w14:paraId="68E718CF" w14:textId="77777777" w:rsidR="00536205" w:rsidRPr="00E350A3" w:rsidRDefault="00536205" w:rsidP="0003495D">
            <w:pPr>
              <w:pStyle w:val="TableTextArial-left"/>
              <w:jc w:val="center"/>
            </w:pPr>
            <w:r w:rsidRPr="00E350A3">
              <w:t>28 December 2022</w:t>
            </w:r>
          </w:p>
        </w:tc>
      </w:tr>
      <w:tr w:rsidR="00536205" w:rsidRPr="00E350A3" w14:paraId="7A27ACD3" w14:textId="77777777" w:rsidTr="00721DC9">
        <w:trPr>
          <w:cantSplit/>
        </w:trPr>
        <w:tc>
          <w:tcPr>
            <w:tcW w:w="708" w:type="dxa"/>
            <w:vMerge/>
            <w:tcBorders>
              <w:top w:val="single" w:sz="6" w:space="0" w:color="auto"/>
              <w:left w:val="single" w:sz="6" w:space="0" w:color="auto"/>
              <w:right w:val="single" w:sz="6" w:space="0" w:color="auto"/>
            </w:tcBorders>
          </w:tcPr>
          <w:p w14:paraId="61A950A1" w14:textId="77777777" w:rsidR="00536205" w:rsidRPr="00E350A3" w:rsidRDefault="00536205" w:rsidP="0003495D">
            <w:pPr>
              <w:pStyle w:val="TableTextArial-left"/>
              <w:jc w:val="center"/>
            </w:pPr>
          </w:p>
        </w:tc>
        <w:tc>
          <w:tcPr>
            <w:tcW w:w="3544" w:type="dxa"/>
            <w:vMerge/>
            <w:tcBorders>
              <w:top w:val="single" w:sz="6" w:space="0" w:color="auto"/>
              <w:left w:val="single" w:sz="6" w:space="0" w:color="auto"/>
              <w:right w:val="single" w:sz="6" w:space="0" w:color="auto"/>
            </w:tcBorders>
          </w:tcPr>
          <w:p w14:paraId="37870A54" w14:textId="77777777" w:rsidR="00536205" w:rsidRPr="00E350A3" w:rsidRDefault="00536205" w:rsidP="0003495D">
            <w:pPr>
              <w:pStyle w:val="TableTextArial-left"/>
              <w:jc w:val="center"/>
            </w:pPr>
          </w:p>
        </w:tc>
        <w:tc>
          <w:tcPr>
            <w:tcW w:w="4111" w:type="dxa"/>
            <w:tcBorders>
              <w:top w:val="single" w:sz="6" w:space="0" w:color="auto"/>
              <w:left w:val="single" w:sz="6" w:space="0" w:color="auto"/>
              <w:bottom w:val="single" w:sz="6" w:space="0" w:color="auto"/>
              <w:right w:val="single" w:sz="6" w:space="0" w:color="auto"/>
            </w:tcBorders>
          </w:tcPr>
          <w:p w14:paraId="52A40A30" w14:textId="77777777" w:rsidR="00536205" w:rsidRPr="00E350A3" w:rsidRDefault="00536205" w:rsidP="0003495D">
            <w:pPr>
              <w:pStyle w:val="TableTextArial-left"/>
              <w:jc w:val="center"/>
            </w:pPr>
            <w:r w:rsidRPr="00E350A3">
              <w:t>29 December 2022</w:t>
            </w:r>
          </w:p>
        </w:tc>
      </w:tr>
      <w:tr w:rsidR="00536205" w:rsidRPr="00E350A3" w14:paraId="1E0B4A73" w14:textId="77777777" w:rsidTr="00721DC9">
        <w:trPr>
          <w:cantSplit/>
        </w:trPr>
        <w:tc>
          <w:tcPr>
            <w:tcW w:w="708" w:type="dxa"/>
            <w:vMerge/>
            <w:tcBorders>
              <w:top w:val="single" w:sz="6" w:space="0" w:color="auto"/>
              <w:left w:val="single" w:sz="6" w:space="0" w:color="auto"/>
              <w:right w:val="single" w:sz="6" w:space="0" w:color="auto"/>
            </w:tcBorders>
          </w:tcPr>
          <w:p w14:paraId="5F1E0F3D" w14:textId="77777777" w:rsidR="00536205" w:rsidRPr="00E350A3" w:rsidRDefault="00536205" w:rsidP="0003495D">
            <w:pPr>
              <w:pStyle w:val="TableTextArial-left"/>
              <w:jc w:val="center"/>
            </w:pPr>
          </w:p>
        </w:tc>
        <w:tc>
          <w:tcPr>
            <w:tcW w:w="3544" w:type="dxa"/>
            <w:vMerge/>
            <w:tcBorders>
              <w:top w:val="single" w:sz="6" w:space="0" w:color="auto"/>
              <w:left w:val="single" w:sz="6" w:space="0" w:color="auto"/>
              <w:right w:val="single" w:sz="6" w:space="0" w:color="auto"/>
            </w:tcBorders>
          </w:tcPr>
          <w:p w14:paraId="1F3B8947" w14:textId="77777777" w:rsidR="00536205" w:rsidRPr="00E350A3" w:rsidRDefault="00536205" w:rsidP="0003495D">
            <w:pPr>
              <w:pStyle w:val="TableTextArial-left"/>
              <w:jc w:val="center"/>
            </w:pPr>
          </w:p>
        </w:tc>
        <w:tc>
          <w:tcPr>
            <w:tcW w:w="4111" w:type="dxa"/>
            <w:tcBorders>
              <w:top w:val="single" w:sz="6" w:space="0" w:color="auto"/>
              <w:left w:val="single" w:sz="6" w:space="0" w:color="auto"/>
              <w:bottom w:val="single" w:sz="6" w:space="0" w:color="auto"/>
              <w:right w:val="single" w:sz="6" w:space="0" w:color="auto"/>
            </w:tcBorders>
          </w:tcPr>
          <w:p w14:paraId="4A0E34C5" w14:textId="77777777" w:rsidR="00536205" w:rsidRPr="00E350A3" w:rsidRDefault="00536205" w:rsidP="0003495D">
            <w:pPr>
              <w:pStyle w:val="TableTextArial-left"/>
              <w:jc w:val="center"/>
            </w:pPr>
            <w:r w:rsidRPr="00E350A3">
              <w:t>30 December 2022</w:t>
            </w:r>
          </w:p>
        </w:tc>
      </w:tr>
      <w:tr w:rsidR="00536205" w:rsidRPr="00E350A3" w14:paraId="7FB44349" w14:textId="77777777" w:rsidTr="00721DC9">
        <w:trPr>
          <w:cantSplit/>
        </w:trPr>
        <w:tc>
          <w:tcPr>
            <w:tcW w:w="708" w:type="dxa"/>
            <w:vMerge/>
            <w:tcBorders>
              <w:top w:val="single" w:sz="6" w:space="0" w:color="auto"/>
              <w:left w:val="single" w:sz="6" w:space="0" w:color="auto"/>
              <w:right w:val="single" w:sz="6" w:space="0" w:color="auto"/>
            </w:tcBorders>
          </w:tcPr>
          <w:p w14:paraId="3233F24C" w14:textId="77777777" w:rsidR="00536205" w:rsidRPr="00E350A3" w:rsidRDefault="00536205" w:rsidP="0003495D">
            <w:pPr>
              <w:pStyle w:val="TableTextArial-left"/>
              <w:jc w:val="center"/>
            </w:pPr>
          </w:p>
        </w:tc>
        <w:tc>
          <w:tcPr>
            <w:tcW w:w="3544" w:type="dxa"/>
            <w:vMerge/>
            <w:tcBorders>
              <w:top w:val="single" w:sz="6" w:space="0" w:color="auto"/>
              <w:left w:val="single" w:sz="6" w:space="0" w:color="auto"/>
              <w:right w:val="single" w:sz="6" w:space="0" w:color="auto"/>
            </w:tcBorders>
          </w:tcPr>
          <w:p w14:paraId="0DE32341" w14:textId="77777777" w:rsidR="00536205" w:rsidRPr="00E350A3" w:rsidRDefault="00536205" w:rsidP="0003495D">
            <w:pPr>
              <w:pStyle w:val="TableTextArial-left"/>
              <w:jc w:val="center"/>
            </w:pPr>
          </w:p>
        </w:tc>
        <w:tc>
          <w:tcPr>
            <w:tcW w:w="4111" w:type="dxa"/>
            <w:tcBorders>
              <w:top w:val="single" w:sz="6" w:space="0" w:color="auto"/>
              <w:left w:val="single" w:sz="6" w:space="0" w:color="auto"/>
              <w:bottom w:val="single" w:sz="6" w:space="0" w:color="auto"/>
              <w:right w:val="single" w:sz="6" w:space="0" w:color="auto"/>
            </w:tcBorders>
          </w:tcPr>
          <w:p w14:paraId="5DCC3FB1" w14:textId="77777777" w:rsidR="00536205" w:rsidRPr="00E350A3" w:rsidRDefault="00536205" w:rsidP="0003495D">
            <w:pPr>
              <w:pStyle w:val="TableTextArial-left"/>
              <w:jc w:val="center"/>
            </w:pPr>
            <w:r w:rsidRPr="00E350A3">
              <w:t>1 January 2023</w:t>
            </w:r>
          </w:p>
        </w:tc>
      </w:tr>
      <w:tr w:rsidR="00536205" w:rsidRPr="00E350A3" w14:paraId="4D4449D3" w14:textId="77777777" w:rsidTr="00721DC9">
        <w:trPr>
          <w:cantSplit/>
        </w:trPr>
        <w:tc>
          <w:tcPr>
            <w:tcW w:w="708" w:type="dxa"/>
            <w:vMerge/>
            <w:tcBorders>
              <w:top w:val="single" w:sz="6" w:space="0" w:color="auto"/>
              <w:left w:val="single" w:sz="6" w:space="0" w:color="auto"/>
              <w:right w:val="single" w:sz="6" w:space="0" w:color="auto"/>
            </w:tcBorders>
          </w:tcPr>
          <w:p w14:paraId="41864D7E" w14:textId="77777777" w:rsidR="00536205" w:rsidRPr="00E350A3" w:rsidRDefault="00536205" w:rsidP="0003495D">
            <w:pPr>
              <w:pStyle w:val="TableTextArial-left"/>
              <w:jc w:val="center"/>
            </w:pPr>
          </w:p>
        </w:tc>
        <w:tc>
          <w:tcPr>
            <w:tcW w:w="3544" w:type="dxa"/>
            <w:vMerge/>
            <w:tcBorders>
              <w:top w:val="single" w:sz="6" w:space="0" w:color="auto"/>
              <w:left w:val="single" w:sz="6" w:space="0" w:color="auto"/>
              <w:right w:val="single" w:sz="6" w:space="0" w:color="auto"/>
            </w:tcBorders>
          </w:tcPr>
          <w:p w14:paraId="5857ABEB" w14:textId="77777777" w:rsidR="00536205" w:rsidRPr="00E350A3" w:rsidRDefault="00536205" w:rsidP="0003495D">
            <w:pPr>
              <w:pStyle w:val="TableTextArial-left"/>
              <w:jc w:val="center"/>
            </w:pPr>
          </w:p>
        </w:tc>
        <w:tc>
          <w:tcPr>
            <w:tcW w:w="4111" w:type="dxa"/>
            <w:tcBorders>
              <w:top w:val="single" w:sz="6" w:space="0" w:color="auto"/>
              <w:left w:val="single" w:sz="6" w:space="0" w:color="auto"/>
              <w:bottom w:val="single" w:sz="6" w:space="0" w:color="auto"/>
              <w:right w:val="single" w:sz="6" w:space="0" w:color="auto"/>
            </w:tcBorders>
          </w:tcPr>
          <w:p w14:paraId="366B4BB6" w14:textId="77777777" w:rsidR="00536205" w:rsidRPr="00E350A3" w:rsidRDefault="00536205" w:rsidP="0003495D">
            <w:pPr>
              <w:pStyle w:val="TableTextArial-left"/>
              <w:jc w:val="center"/>
            </w:pPr>
            <w:r w:rsidRPr="00E350A3">
              <w:t>2 January 2023</w:t>
            </w:r>
          </w:p>
        </w:tc>
      </w:tr>
      <w:tr w:rsidR="00536205" w:rsidRPr="00E350A3" w14:paraId="3B4D29A9" w14:textId="77777777" w:rsidTr="00721DC9">
        <w:trPr>
          <w:cantSplit/>
        </w:trPr>
        <w:tc>
          <w:tcPr>
            <w:tcW w:w="708" w:type="dxa"/>
            <w:vMerge/>
            <w:tcBorders>
              <w:top w:val="single" w:sz="6" w:space="0" w:color="auto"/>
              <w:left w:val="single" w:sz="6" w:space="0" w:color="auto"/>
              <w:right w:val="single" w:sz="6" w:space="0" w:color="auto"/>
            </w:tcBorders>
          </w:tcPr>
          <w:p w14:paraId="4FD11325" w14:textId="77777777" w:rsidR="00536205" w:rsidRPr="00E350A3" w:rsidRDefault="00536205" w:rsidP="0003495D">
            <w:pPr>
              <w:pStyle w:val="TableTextArial-left"/>
              <w:jc w:val="center"/>
            </w:pPr>
          </w:p>
        </w:tc>
        <w:tc>
          <w:tcPr>
            <w:tcW w:w="3544" w:type="dxa"/>
            <w:vMerge/>
            <w:tcBorders>
              <w:top w:val="single" w:sz="6" w:space="0" w:color="auto"/>
              <w:left w:val="single" w:sz="6" w:space="0" w:color="auto"/>
              <w:right w:val="single" w:sz="6" w:space="0" w:color="auto"/>
            </w:tcBorders>
          </w:tcPr>
          <w:p w14:paraId="22D85712" w14:textId="77777777" w:rsidR="00536205" w:rsidRPr="00E350A3" w:rsidRDefault="00536205" w:rsidP="0003495D">
            <w:pPr>
              <w:pStyle w:val="TableTextArial-left"/>
              <w:jc w:val="center"/>
            </w:pPr>
          </w:p>
        </w:tc>
        <w:tc>
          <w:tcPr>
            <w:tcW w:w="4111" w:type="dxa"/>
            <w:tcBorders>
              <w:top w:val="single" w:sz="6" w:space="0" w:color="auto"/>
              <w:left w:val="single" w:sz="6" w:space="0" w:color="auto"/>
              <w:bottom w:val="single" w:sz="6" w:space="0" w:color="auto"/>
              <w:right w:val="single" w:sz="6" w:space="0" w:color="auto"/>
            </w:tcBorders>
          </w:tcPr>
          <w:p w14:paraId="60912534" w14:textId="77777777" w:rsidR="00536205" w:rsidRPr="00E350A3" w:rsidRDefault="00536205" w:rsidP="0003495D">
            <w:pPr>
              <w:pStyle w:val="TableTextArial-left"/>
              <w:jc w:val="center"/>
            </w:pPr>
            <w:r w:rsidRPr="00E350A3">
              <w:t>3 January 2023</w:t>
            </w:r>
          </w:p>
        </w:tc>
      </w:tr>
    </w:tbl>
    <w:p w14:paraId="1A441635" w14:textId="77777777" w:rsidR="00536205" w:rsidRPr="00E350A3" w:rsidRDefault="00536205" w:rsidP="00536205"/>
    <w:tbl>
      <w:tblPr>
        <w:tblW w:w="9359" w:type="dxa"/>
        <w:tblInd w:w="113" w:type="dxa"/>
        <w:tblLayout w:type="fixed"/>
        <w:tblLook w:val="0000" w:firstRow="0" w:lastRow="0" w:firstColumn="0" w:lastColumn="0" w:noHBand="0" w:noVBand="0"/>
      </w:tblPr>
      <w:tblGrid>
        <w:gridCol w:w="992"/>
        <w:gridCol w:w="8367"/>
      </w:tblGrid>
      <w:tr w:rsidR="00CA3F3A" w:rsidRPr="00E350A3" w14:paraId="3DB549B3" w14:textId="77777777" w:rsidTr="00FB0D52">
        <w:tc>
          <w:tcPr>
            <w:tcW w:w="992" w:type="dxa"/>
          </w:tcPr>
          <w:p w14:paraId="119D8119" w14:textId="77777777" w:rsidR="00CA3F3A" w:rsidRPr="00E350A3" w:rsidRDefault="00CA3F3A" w:rsidP="008669F8">
            <w:pPr>
              <w:pStyle w:val="Sectiontext"/>
              <w:jc w:val="center"/>
            </w:pPr>
            <w:r w:rsidRPr="00E350A3">
              <w:t>4.</w:t>
            </w:r>
          </w:p>
        </w:tc>
        <w:tc>
          <w:tcPr>
            <w:tcW w:w="8367" w:type="dxa"/>
          </w:tcPr>
          <w:p w14:paraId="626E54BA" w14:textId="77777777" w:rsidR="00CA3F3A" w:rsidRPr="00E350A3" w:rsidRDefault="00CA3F3A" w:rsidP="008669F8">
            <w:pPr>
              <w:pStyle w:val="Sectiontext"/>
              <w:rPr>
                <w:iCs/>
              </w:rPr>
            </w:pPr>
            <w:r w:rsidRPr="00E350A3">
              <w:rPr>
                <w:iCs/>
              </w:rPr>
              <w:t>A member is not prevented from taking a type of leave under Chapter 5 either before or after a day of short absence during the Christmas stand-down.</w:t>
            </w:r>
          </w:p>
        </w:tc>
      </w:tr>
    </w:tbl>
    <w:p w14:paraId="22320757" w14:textId="40B92EFA" w:rsidR="00C71A00" w:rsidRPr="00E350A3" w:rsidRDefault="00C71A00" w:rsidP="008669F8">
      <w:pPr>
        <w:pStyle w:val="Heading3"/>
        <w:pageBreakBefore/>
        <w:rPr>
          <w:b w:val="0"/>
          <w:bCs/>
        </w:rPr>
      </w:pPr>
      <w:bookmarkStart w:id="319" w:name="_Toc105055525"/>
      <w:r w:rsidRPr="00E350A3">
        <w:rPr>
          <w:bCs/>
        </w:rPr>
        <w:t>Part 2A: Overseas living allowances</w:t>
      </w:r>
      <w:bookmarkEnd w:id="319"/>
    </w:p>
    <w:p w14:paraId="2659D493" w14:textId="5B83EDC4" w:rsidR="00C71A00" w:rsidRPr="00E350A3" w:rsidRDefault="00C71A00" w:rsidP="008669F8">
      <w:pPr>
        <w:pStyle w:val="Heading4"/>
      </w:pPr>
      <w:bookmarkStart w:id="320" w:name="_Toc105055526"/>
      <w:r w:rsidRPr="00E350A3">
        <w:t>Division 1: Purpose, application and key concepts</w:t>
      </w:r>
      <w:bookmarkEnd w:id="320"/>
    </w:p>
    <w:p w14:paraId="5F3CC83E" w14:textId="71832F97" w:rsidR="00C71A00" w:rsidRPr="00E350A3" w:rsidRDefault="00C71A00" w:rsidP="008669F8">
      <w:pPr>
        <w:pStyle w:val="Heading5"/>
      </w:pPr>
      <w:bookmarkStart w:id="321" w:name="_Toc105055527"/>
      <w:r w:rsidRPr="00E350A3">
        <w:t>15.2A.3</w:t>
      </w:r>
      <w:r w:rsidR="0060420C" w:rsidRPr="00E350A3">
        <w:t>    </w:t>
      </w:r>
      <w:r w:rsidRPr="00E350A3">
        <w:t>Purpose</w:t>
      </w:r>
      <w:bookmarkEnd w:id="321"/>
    </w:p>
    <w:tbl>
      <w:tblPr>
        <w:tblW w:w="0" w:type="auto"/>
        <w:tblInd w:w="113" w:type="dxa"/>
        <w:tblLayout w:type="fixed"/>
        <w:tblLook w:val="0000" w:firstRow="0" w:lastRow="0" w:firstColumn="0" w:lastColumn="0" w:noHBand="0" w:noVBand="0"/>
      </w:tblPr>
      <w:tblGrid>
        <w:gridCol w:w="992"/>
        <w:gridCol w:w="567"/>
        <w:gridCol w:w="7796"/>
      </w:tblGrid>
      <w:tr w:rsidR="00C71A00" w:rsidRPr="00E350A3" w14:paraId="2332E758" w14:textId="77777777" w:rsidTr="00523298">
        <w:tc>
          <w:tcPr>
            <w:tcW w:w="992" w:type="dxa"/>
          </w:tcPr>
          <w:p w14:paraId="39DADF3F" w14:textId="77777777" w:rsidR="00C71A00" w:rsidRPr="00E350A3" w:rsidRDefault="00C71A00" w:rsidP="008669F8">
            <w:pPr>
              <w:pStyle w:val="BlockText-Plain"/>
              <w:jc w:val="center"/>
            </w:pPr>
            <w:r w:rsidRPr="00E350A3">
              <w:t>1.</w:t>
            </w:r>
          </w:p>
        </w:tc>
        <w:tc>
          <w:tcPr>
            <w:tcW w:w="8363" w:type="dxa"/>
            <w:gridSpan w:val="2"/>
          </w:tcPr>
          <w:p w14:paraId="1CB33CDF" w14:textId="77777777" w:rsidR="00C71A00" w:rsidRPr="00E350A3" w:rsidRDefault="00C71A00" w:rsidP="008669F8">
            <w:pPr>
              <w:pStyle w:val="BlockText-Plain"/>
            </w:pPr>
            <w:r w:rsidRPr="00E350A3">
              <w:t>The purposes of overseas living allowances are as follows.</w:t>
            </w:r>
          </w:p>
        </w:tc>
      </w:tr>
      <w:tr w:rsidR="00C71A00" w:rsidRPr="00E350A3" w14:paraId="08FD9420" w14:textId="77777777" w:rsidTr="00523298">
        <w:trPr>
          <w:cantSplit/>
        </w:trPr>
        <w:tc>
          <w:tcPr>
            <w:tcW w:w="992" w:type="dxa"/>
          </w:tcPr>
          <w:p w14:paraId="72E1D483" w14:textId="77777777" w:rsidR="00C71A00" w:rsidRPr="00E350A3" w:rsidRDefault="00C71A00" w:rsidP="008669F8">
            <w:pPr>
              <w:pStyle w:val="BlockText-PlainNoSpacing"/>
            </w:pPr>
          </w:p>
        </w:tc>
        <w:tc>
          <w:tcPr>
            <w:tcW w:w="567" w:type="dxa"/>
          </w:tcPr>
          <w:p w14:paraId="5CA2929C" w14:textId="77777777" w:rsidR="00C71A00" w:rsidRPr="00E350A3" w:rsidRDefault="00C71A00" w:rsidP="00CE281E">
            <w:pPr>
              <w:pStyle w:val="BlockText-PlainNoSpacing"/>
              <w:jc w:val="center"/>
            </w:pPr>
            <w:r w:rsidRPr="00E350A3">
              <w:t>a.</w:t>
            </w:r>
          </w:p>
        </w:tc>
        <w:tc>
          <w:tcPr>
            <w:tcW w:w="7796" w:type="dxa"/>
          </w:tcPr>
          <w:p w14:paraId="63DF4F99" w14:textId="77777777" w:rsidR="00C71A00" w:rsidRPr="00E350A3" w:rsidRDefault="00C71A00" w:rsidP="008669F8">
            <w:pPr>
              <w:pStyle w:val="BlockText-Plain"/>
            </w:pPr>
            <w:r w:rsidRPr="00E350A3">
              <w:t xml:space="preserve">To help maintain the purchasing power of a member's income, and an equivalent standard of living. </w:t>
            </w:r>
          </w:p>
        </w:tc>
      </w:tr>
      <w:tr w:rsidR="00C71A00" w:rsidRPr="00E350A3" w14:paraId="78875B6F" w14:textId="77777777" w:rsidTr="00523298">
        <w:trPr>
          <w:cantSplit/>
        </w:trPr>
        <w:tc>
          <w:tcPr>
            <w:tcW w:w="992" w:type="dxa"/>
          </w:tcPr>
          <w:p w14:paraId="0328468D" w14:textId="77777777" w:rsidR="00C71A00" w:rsidRPr="00E350A3" w:rsidRDefault="00C71A00" w:rsidP="008669F8">
            <w:pPr>
              <w:pStyle w:val="BlockText-PlainNoSpacing"/>
            </w:pPr>
          </w:p>
        </w:tc>
        <w:tc>
          <w:tcPr>
            <w:tcW w:w="567" w:type="dxa"/>
          </w:tcPr>
          <w:p w14:paraId="3B27482B" w14:textId="77777777" w:rsidR="00C71A00" w:rsidRPr="00E350A3" w:rsidRDefault="00C71A00" w:rsidP="00CE281E">
            <w:pPr>
              <w:pStyle w:val="BlockText-PlainNoSpacing"/>
              <w:jc w:val="center"/>
            </w:pPr>
            <w:r w:rsidRPr="00E350A3">
              <w:t>b.</w:t>
            </w:r>
          </w:p>
        </w:tc>
        <w:tc>
          <w:tcPr>
            <w:tcW w:w="7796" w:type="dxa"/>
          </w:tcPr>
          <w:p w14:paraId="6D087542" w14:textId="77777777" w:rsidR="00C71A00" w:rsidRPr="00E350A3" w:rsidRDefault="00C71A00" w:rsidP="008669F8">
            <w:pPr>
              <w:pStyle w:val="BlockText-Plain"/>
            </w:pPr>
            <w:r w:rsidRPr="00E350A3">
              <w:t>To help the member meet unexpected living costs associated with a long-term posting overseas.</w:t>
            </w:r>
          </w:p>
        </w:tc>
      </w:tr>
      <w:tr w:rsidR="00C71A00" w:rsidRPr="00E350A3" w14:paraId="088C0038" w14:textId="77777777" w:rsidTr="00523298">
        <w:trPr>
          <w:cantSplit/>
        </w:trPr>
        <w:tc>
          <w:tcPr>
            <w:tcW w:w="992" w:type="dxa"/>
          </w:tcPr>
          <w:p w14:paraId="7BCBB844" w14:textId="77777777" w:rsidR="00C71A00" w:rsidRPr="00E350A3" w:rsidRDefault="00C71A00" w:rsidP="008669F8">
            <w:pPr>
              <w:pStyle w:val="BlockText-PlainNoSpacing"/>
            </w:pPr>
          </w:p>
        </w:tc>
        <w:tc>
          <w:tcPr>
            <w:tcW w:w="567" w:type="dxa"/>
          </w:tcPr>
          <w:p w14:paraId="51690E26" w14:textId="77777777" w:rsidR="00C71A00" w:rsidRPr="00E350A3" w:rsidRDefault="00C71A00" w:rsidP="00CE281E">
            <w:pPr>
              <w:pStyle w:val="BlockText-PlainNoSpacing"/>
              <w:jc w:val="center"/>
            </w:pPr>
            <w:r w:rsidRPr="00E350A3">
              <w:t>c.</w:t>
            </w:r>
          </w:p>
        </w:tc>
        <w:tc>
          <w:tcPr>
            <w:tcW w:w="7796" w:type="dxa"/>
          </w:tcPr>
          <w:p w14:paraId="213BA740" w14:textId="624013CF" w:rsidR="00C71A00" w:rsidRPr="00E350A3" w:rsidRDefault="00C71A00" w:rsidP="008669F8">
            <w:pPr>
              <w:pStyle w:val="BlockText-Plain"/>
            </w:pPr>
            <w:r w:rsidRPr="00E350A3">
              <w:t>To help the member meet some additional costs at the overseas posting location.</w:t>
            </w:r>
          </w:p>
        </w:tc>
      </w:tr>
      <w:tr w:rsidR="00C71A00" w:rsidRPr="00E350A3" w14:paraId="0EAE6915" w14:textId="77777777" w:rsidTr="00523298">
        <w:trPr>
          <w:cantSplit/>
        </w:trPr>
        <w:tc>
          <w:tcPr>
            <w:tcW w:w="992" w:type="dxa"/>
          </w:tcPr>
          <w:p w14:paraId="7DF12022" w14:textId="77777777" w:rsidR="00C71A00" w:rsidRPr="00E350A3" w:rsidRDefault="00C71A00" w:rsidP="008669F8">
            <w:pPr>
              <w:pStyle w:val="BlockText-PlainNoSpacing"/>
            </w:pPr>
          </w:p>
        </w:tc>
        <w:tc>
          <w:tcPr>
            <w:tcW w:w="567" w:type="dxa"/>
          </w:tcPr>
          <w:p w14:paraId="266AB69C" w14:textId="77777777" w:rsidR="00C71A00" w:rsidRPr="00E350A3" w:rsidRDefault="00C71A00" w:rsidP="00CE281E">
            <w:pPr>
              <w:pStyle w:val="BlockText-PlainNoSpacing"/>
              <w:jc w:val="center"/>
            </w:pPr>
            <w:r w:rsidRPr="00E350A3">
              <w:t>d.</w:t>
            </w:r>
          </w:p>
        </w:tc>
        <w:tc>
          <w:tcPr>
            <w:tcW w:w="7796" w:type="dxa"/>
          </w:tcPr>
          <w:p w14:paraId="66EC34B1" w14:textId="77777777" w:rsidR="00C71A00" w:rsidRPr="00E350A3" w:rsidRDefault="00C71A00" w:rsidP="008669F8">
            <w:pPr>
              <w:pStyle w:val="BlockText-Plain"/>
            </w:pPr>
            <w:r w:rsidRPr="00E350A3">
              <w:t>To partially compensate for loss of the member's spouse or partner's income.</w:t>
            </w:r>
          </w:p>
        </w:tc>
      </w:tr>
      <w:tr w:rsidR="00C71A00" w:rsidRPr="00E350A3" w14:paraId="78732444" w14:textId="77777777" w:rsidTr="00523298">
        <w:tc>
          <w:tcPr>
            <w:tcW w:w="992" w:type="dxa"/>
          </w:tcPr>
          <w:p w14:paraId="54020AFE" w14:textId="77777777" w:rsidR="00C71A00" w:rsidRPr="00E350A3" w:rsidRDefault="00C71A00" w:rsidP="008669F8">
            <w:pPr>
              <w:pStyle w:val="BlockText-Plain"/>
              <w:jc w:val="center"/>
            </w:pPr>
            <w:r w:rsidRPr="00E350A3">
              <w:t>2.</w:t>
            </w:r>
          </w:p>
        </w:tc>
        <w:tc>
          <w:tcPr>
            <w:tcW w:w="8363" w:type="dxa"/>
            <w:gridSpan w:val="2"/>
          </w:tcPr>
          <w:p w14:paraId="6D6C8D3C" w14:textId="77777777" w:rsidR="00C71A00" w:rsidRPr="00E350A3" w:rsidRDefault="00C71A00" w:rsidP="008669F8">
            <w:pPr>
              <w:pStyle w:val="BlockText-Plain"/>
            </w:pPr>
            <w:r w:rsidRPr="00E350A3">
              <w:t>The allowances are not meant to do either of the following.</w:t>
            </w:r>
          </w:p>
        </w:tc>
      </w:tr>
      <w:tr w:rsidR="00C71A00" w:rsidRPr="00E350A3" w14:paraId="2A087D6A" w14:textId="77777777" w:rsidTr="00523298">
        <w:trPr>
          <w:cantSplit/>
        </w:trPr>
        <w:tc>
          <w:tcPr>
            <w:tcW w:w="992" w:type="dxa"/>
          </w:tcPr>
          <w:p w14:paraId="74432D13" w14:textId="77777777" w:rsidR="00C71A00" w:rsidRPr="00E350A3" w:rsidRDefault="00C71A00" w:rsidP="008669F8">
            <w:pPr>
              <w:pStyle w:val="BlockText-Plain"/>
            </w:pPr>
          </w:p>
        </w:tc>
        <w:tc>
          <w:tcPr>
            <w:tcW w:w="567" w:type="dxa"/>
          </w:tcPr>
          <w:p w14:paraId="50253327" w14:textId="77777777" w:rsidR="00C71A00" w:rsidRPr="00E350A3" w:rsidRDefault="00C71A00" w:rsidP="00CE281E">
            <w:pPr>
              <w:pStyle w:val="BlockText-Plain"/>
              <w:jc w:val="center"/>
            </w:pPr>
            <w:r w:rsidRPr="00E350A3">
              <w:t>a.</w:t>
            </w:r>
          </w:p>
        </w:tc>
        <w:tc>
          <w:tcPr>
            <w:tcW w:w="7796" w:type="dxa"/>
          </w:tcPr>
          <w:p w14:paraId="3E2845BF" w14:textId="77777777" w:rsidR="00C71A00" w:rsidRPr="00E350A3" w:rsidRDefault="00C71A00" w:rsidP="008669F8">
            <w:pPr>
              <w:pStyle w:val="BlockText-Plain"/>
            </w:pPr>
            <w:r w:rsidRPr="00E350A3">
              <w:t>Increase a member's income.</w:t>
            </w:r>
          </w:p>
        </w:tc>
      </w:tr>
      <w:tr w:rsidR="00C71A00" w:rsidRPr="00E350A3" w14:paraId="47BAA1F3" w14:textId="77777777" w:rsidTr="00523298">
        <w:trPr>
          <w:cantSplit/>
        </w:trPr>
        <w:tc>
          <w:tcPr>
            <w:tcW w:w="992" w:type="dxa"/>
          </w:tcPr>
          <w:p w14:paraId="22C01ADC" w14:textId="77777777" w:rsidR="00C71A00" w:rsidRPr="00E350A3" w:rsidRDefault="00C71A00" w:rsidP="008669F8">
            <w:pPr>
              <w:pStyle w:val="BlockText-Plain"/>
            </w:pPr>
          </w:p>
        </w:tc>
        <w:tc>
          <w:tcPr>
            <w:tcW w:w="567" w:type="dxa"/>
          </w:tcPr>
          <w:p w14:paraId="3ED32B1C" w14:textId="77777777" w:rsidR="00C71A00" w:rsidRPr="00E350A3" w:rsidRDefault="00C71A00" w:rsidP="00CE281E">
            <w:pPr>
              <w:pStyle w:val="BlockText-Plain"/>
              <w:jc w:val="center"/>
            </w:pPr>
            <w:r w:rsidRPr="00E350A3">
              <w:t>b.</w:t>
            </w:r>
          </w:p>
        </w:tc>
        <w:tc>
          <w:tcPr>
            <w:tcW w:w="7796" w:type="dxa"/>
          </w:tcPr>
          <w:p w14:paraId="4629AC0F" w14:textId="77777777" w:rsidR="00C71A00" w:rsidRPr="00E350A3" w:rsidRDefault="00C71A00" w:rsidP="008669F8">
            <w:pPr>
              <w:pStyle w:val="BlockText-Plain"/>
            </w:pPr>
            <w:r w:rsidRPr="00E350A3">
              <w:t>Make up for loss of income earned by a member's spouse or partner.</w:t>
            </w:r>
          </w:p>
        </w:tc>
      </w:tr>
      <w:tr w:rsidR="00C71A00" w:rsidRPr="00E350A3" w14:paraId="60272378" w14:textId="77777777" w:rsidTr="00523298">
        <w:trPr>
          <w:cantSplit/>
        </w:trPr>
        <w:tc>
          <w:tcPr>
            <w:tcW w:w="992" w:type="dxa"/>
          </w:tcPr>
          <w:p w14:paraId="5DE3D3B2" w14:textId="77777777" w:rsidR="00C71A00" w:rsidRPr="00E350A3" w:rsidRDefault="00C71A00" w:rsidP="008669F8">
            <w:pPr>
              <w:pStyle w:val="BlockText-Plain"/>
            </w:pPr>
          </w:p>
        </w:tc>
        <w:tc>
          <w:tcPr>
            <w:tcW w:w="567" w:type="dxa"/>
          </w:tcPr>
          <w:p w14:paraId="083D4D80" w14:textId="77777777" w:rsidR="00C71A00" w:rsidRPr="00E350A3" w:rsidRDefault="00C71A00" w:rsidP="00CE281E">
            <w:pPr>
              <w:pStyle w:val="BlockText-Plain"/>
              <w:jc w:val="center"/>
            </w:pPr>
            <w:r w:rsidRPr="00E350A3">
              <w:t>c.</w:t>
            </w:r>
          </w:p>
        </w:tc>
        <w:tc>
          <w:tcPr>
            <w:tcW w:w="7796" w:type="dxa"/>
          </w:tcPr>
          <w:p w14:paraId="32D2E850" w14:textId="77777777" w:rsidR="00C71A00" w:rsidRPr="00E350A3" w:rsidRDefault="00C71A00" w:rsidP="008669F8">
            <w:pPr>
              <w:pStyle w:val="BlockText-Plain"/>
            </w:pPr>
            <w:r w:rsidRPr="00E350A3">
              <w:t>Attract members into service overseas.</w:t>
            </w:r>
          </w:p>
        </w:tc>
      </w:tr>
      <w:tr w:rsidR="00C71A00" w:rsidRPr="00E350A3" w14:paraId="5CA96A7B" w14:textId="77777777" w:rsidTr="00523298">
        <w:tc>
          <w:tcPr>
            <w:tcW w:w="992" w:type="dxa"/>
          </w:tcPr>
          <w:p w14:paraId="5888ADB3" w14:textId="77777777" w:rsidR="00C71A00" w:rsidRPr="00E350A3" w:rsidRDefault="00C71A00" w:rsidP="008669F8">
            <w:pPr>
              <w:pStyle w:val="BlockText-Plain"/>
              <w:jc w:val="center"/>
            </w:pPr>
            <w:r w:rsidRPr="00E350A3">
              <w:t>3.</w:t>
            </w:r>
          </w:p>
        </w:tc>
        <w:tc>
          <w:tcPr>
            <w:tcW w:w="8363" w:type="dxa"/>
            <w:gridSpan w:val="2"/>
          </w:tcPr>
          <w:p w14:paraId="0E7C9694" w14:textId="77777777" w:rsidR="00C71A00" w:rsidRPr="00E350A3" w:rsidRDefault="00C71A00" w:rsidP="008669F8">
            <w:pPr>
              <w:pStyle w:val="BlockText-Plain"/>
            </w:pPr>
            <w:r w:rsidRPr="00E350A3">
              <w:t>The allowances are notional. This means that it is based on what a member would be expected to spend, rather than on their actual expenditure.</w:t>
            </w:r>
          </w:p>
        </w:tc>
      </w:tr>
    </w:tbl>
    <w:p w14:paraId="571E4C78" w14:textId="5BAD817B" w:rsidR="00C71A00" w:rsidRPr="00E350A3" w:rsidRDefault="00C71A00" w:rsidP="008669F8">
      <w:pPr>
        <w:pStyle w:val="Heading5"/>
        <w:rPr>
          <w:i/>
          <w:sz w:val="20"/>
        </w:rPr>
      </w:pPr>
      <w:bookmarkStart w:id="322" w:name="_Toc105055528"/>
      <w:r w:rsidRPr="00E350A3">
        <w:t>15.2A.6</w:t>
      </w:r>
      <w:r w:rsidR="0060420C" w:rsidRPr="00E350A3">
        <w:t>    </w:t>
      </w:r>
      <w:r w:rsidRPr="00E350A3">
        <w:t>Changes in overseas living allowances</w:t>
      </w:r>
      <w:bookmarkEnd w:id="322"/>
      <w:r w:rsidRPr="00E350A3">
        <w:t xml:space="preserve"> </w:t>
      </w:r>
    </w:p>
    <w:tbl>
      <w:tblPr>
        <w:tblW w:w="0" w:type="auto"/>
        <w:tblInd w:w="113" w:type="dxa"/>
        <w:tblLayout w:type="fixed"/>
        <w:tblLook w:val="0000" w:firstRow="0" w:lastRow="0" w:firstColumn="0" w:lastColumn="0" w:noHBand="0" w:noVBand="0"/>
      </w:tblPr>
      <w:tblGrid>
        <w:gridCol w:w="992"/>
        <w:gridCol w:w="567"/>
        <w:gridCol w:w="7796"/>
      </w:tblGrid>
      <w:tr w:rsidR="00C71A00" w:rsidRPr="00E350A3" w14:paraId="4298DF27" w14:textId="77777777" w:rsidTr="00523298">
        <w:tc>
          <w:tcPr>
            <w:tcW w:w="992" w:type="dxa"/>
          </w:tcPr>
          <w:p w14:paraId="40687208" w14:textId="77777777" w:rsidR="00C71A00" w:rsidRPr="00E350A3" w:rsidRDefault="00C71A00" w:rsidP="008669F8">
            <w:pPr>
              <w:pStyle w:val="BlockText-PlainNoSpacing"/>
              <w:jc w:val="center"/>
            </w:pPr>
            <w:r w:rsidRPr="00E350A3">
              <w:t>1.</w:t>
            </w:r>
          </w:p>
        </w:tc>
        <w:tc>
          <w:tcPr>
            <w:tcW w:w="8363" w:type="dxa"/>
            <w:gridSpan w:val="2"/>
          </w:tcPr>
          <w:p w14:paraId="01EB7FF7" w14:textId="77777777" w:rsidR="00C71A00" w:rsidRPr="00E350A3" w:rsidRDefault="00C71A00" w:rsidP="008669F8">
            <w:pPr>
              <w:pStyle w:val="BlockText-Plain"/>
            </w:pPr>
            <w:r w:rsidRPr="00E350A3">
              <w:t>Overseas living allowances are subject to constant change. These changes are the result of a number of factors, including the following.</w:t>
            </w:r>
          </w:p>
        </w:tc>
      </w:tr>
      <w:tr w:rsidR="00C71A00" w:rsidRPr="00E350A3" w14:paraId="4BF8097F" w14:textId="77777777" w:rsidTr="00523298">
        <w:trPr>
          <w:cantSplit/>
        </w:trPr>
        <w:tc>
          <w:tcPr>
            <w:tcW w:w="992" w:type="dxa"/>
          </w:tcPr>
          <w:p w14:paraId="7DB5AC64" w14:textId="77777777" w:rsidR="00C71A00" w:rsidRPr="00E350A3" w:rsidRDefault="00C71A00" w:rsidP="008669F8">
            <w:pPr>
              <w:pStyle w:val="BlockText-Plain"/>
            </w:pPr>
          </w:p>
        </w:tc>
        <w:tc>
          <w:tcPr>
            <w:tcW w:w="567" w:type="dxa"/>
          </w:tcPr>
          <w:p w14:paraId="3DA36546" w14:textId="77777777" w:rsidR="00C71A00" w:rsidRPr="00E350A3" w:rsidRDefault="00C71A00" w:rsidP="00CE281E">
            <w:pPr>
              <w:pStyle w:val="BlockText-Plain"/>
              <w:jc w:val="center"/>
            </w:pPr>
            <w:r w:rsidRPr="00E350A3">
              <w:t>a.</w:t>
            </w:r>
          </w:p>
        </w:tc>
        <w:tc>
          <w:tcPr>
            <w:tcW w:w="7796" w:type="dxa"/>
          </w:tcPr>
          <w:p w14:paraId="40710C77" w14:textId="77777777" w:rsidR="00C71A00" w:rsidRPr="00E350A3" w:rsidRDefault="00C71A00" w:rsidP="008669F8">
            <w:pPr>
              <w:pStyle w:val="BlockText-Plain"/>
            </w:pPr>
            <w:r w:rsidRPr="00E350A3">
              <w:t>Periodic price reviews.</w:t>
            </w:r>
          </w:p>
        </w:tc>
      </w:tr>
      <w:tr w:rsidR="00C71A00" w:rsidRPr="00E350A3" w14:paraId="0257EBA6" w14:textId="77777777" w:rsidTr="00523298">
        <w:trPr>
          <w:cantSplit/>
        </w:trPr>
        <w:tc>
          <w:tcPr>
            <w:tcW w:w="992" w:type="dxa"/>
          </w:tcPr>
          <w:p w14:paraId="059125EE" w14:textId="77777777" w:rsidR="00C71A00" w:rsidRPr="00E350A3" w:rsidRDefault="00C71A00" w:rsidP="008669F8">
            <w:pPr>
              <w:pStyle w:val="BlockText-Plain"/>
            </w:pPr>
          </w:p>
        </w:tc>
        <w:tc>
          <w:tcPr>
            <w:tcW w:w="567" w:type="dxa"/>
          </w:tcPr>
          <w:p w14:paraId="2C68D84E" w14:textId="77777777" w:rsidR="00C71A00" w:rsidRPr="00E350A3" w:rsidRDefault="00C71A00" w:rsidP="00CE281E">
            <w:pPr>
              <w:pStyle w:val="BlockText-Plain"/>
              <w:jc w:val="center"/>
            </w:pPr>
            <w:r w:rsidRPr="00E350A3">
              <w:t>b.</w:t>
            </w:r>
          </w:p>
        </w:tc>
        <w:tc>
          <w:tcPr>
            <w:tcW w:w="7796" w:type="dxa"/>
          </w:tcPr>
          <w:p w14:paraId="4D3EEEB1" w14:textId="77777777" w:rsidR="00C71A00" w:rsidRPr="00E350A3" w:rsidRDefault="00C71A00" w:rsidP="008669F8">
            <w:pPr>
              <w:pStyle w:val="BlockText-Plain"/>
            </w:pPr>
            <w:r w:rsidRPr="00E350A3">
              <w:t>Measured changes in exchange rates.</w:t>
            </w:r>
          </w:p>
        </w:tc>
      </w:tr>
      <w:tr w:rsidR="00C71A00" w:rsidRPr="00E350A3" w14:paraId="09765B49" w14:textId="77777777" w:rsidTr="00523298">
        <w:trPr>
          <w:cantSplit/>
        </w:trPr>
        <w:tc>
          <w:tcPr>
            <w:tcW w:w="992" w:type="dxa"/>
          </w:tcPr>
          <w:p w14:paraId="01F7EFA3" w14:textId="77777777" w:rsidR="00C71A00" w:rsidRPr="00E350A3" w:rsidRDefault="00C71A00" w:rsidP="008669F8">
            <w:pPr>
              <w:pStyle w:val="BlockText-Plain"/>
            </w:pPr>
          </w:p>
        </w:tc>
        <w:tc>
          <w:tcPr>
            <w:tcW w:w="567" w:type="dxa"/>
          </w:tcPr>
          <w:p w14:paraId="1FB0F9C4" w14:textId="77777777" w:rsidR="00C71A00" w:rsidRPr="00E350A3" w:rsidRDefault="00C71A00" w:rsidP="00CE281E">
            <w:pPr>
              <w:pStyle w:val="BlockText-Plain"/>
              <w:jc w:val="center"/>
            </w:pPr>
            <w:r w:rsidRPr="00E350A3">
              <w:t>c.</w:t>
            </w:r>
          </w:p>
        </w:tc>
        <w:tc>
          <w:tcPr>
            <w:tcW w:w="7796" w:type="dxa"/>
          </w:tcPr>
          <w:p w14:paraId="636A8B7E" w14:textId="77777777" w:rsidR="00C71A00" w:rsidRPr="00E350A3" w:rsidRDefault="00C71A00" w:rsidP="008669F8">
            <w:pPr>
              <w:pStyle w:val="BlockText-Plain"/>
            </w:pPr>
            <w:r w:rsidRPr="00E350A3">
              <w:t>Any changes to an individual's salary.</w:t>
            </w:r>
          </w:p>
        </w:tc>
      </w:tr>
      <w:tr w:rsidR="00C71A00" w:rsidRPr="00E350A3" w14:paraId="0F7E20C2" w14:textId="77777777" w:rsidTr="00523298">
        <w:trPr>
          <w:cantSplit/>
        </w:trPr>
        <w:tc>
          <w:tcPr>
            <w:tcW w:w="992" w:type="dxa"/>
          </w:tcPr>
          <w:p w14:paraId="1C98B253" w14:textId="77777777" w:rsidR="00C71A00" w:rsidRPr="00E350A3" w:rsidRDefault="00C71A00" w:rsidP="008669F8">
            <w:pPr>
              <w:pStyle w:val="BlockText-Plain"/>
            </w:pPr>
          </w:p>
        </w:tc>
        <w:tc>
          <w:tcPr>
            <w:tcW w:w="567" w:type="dxa"/>
          </w:tcPr>
          <w:p w14:paraId="28FDD379" w14:textId="77777777" w:rsidR="00C71A00" w:rsidRPr="00E350A3" w:rsidRDefault="00C71A00" w:rsidP="00CE281E">
            <w:pPr>
              <w:pStyle w:val="BlockText-Plain"/>
              <w:jc w:val="center"/>
            </w:pPr>
            <w:r w:rsidRPr="00E350A3">
              <w:t>d.</w:t>
            </w:r>
          </w:p>
        </w:tc>
        <w:tc>
          <w:tcPr>
            <w:tcW w:w="7796" w:type="dxa"/>
          </w:tcPr>
          <w:p w14:paraId="2CA6A113" w14:textId="77777777" w:rsidR="00C71A00" w:rsidRPr="00E350A3" w:rsidRDefault="00C71A00" w:rsidP="008669F8">
            <w:pPr>
              <w:pStyle w:val="BlockText-Plain"/>
            </w:pPr>
            <w:r w:rsidRPr="00E350A3">
              <w:t>Any changes to an individual's family circumstances.</w:t>
            </w:r>
          </w:p>
        </w:tc>
      </w:tr>
      <w:tr w:rsidR="00C71A00" w:rsidRPr="00E350A3" w14:paraId="66EBF1D5" w14:textId="77777777" w:rsidTr="00523298">
        <w:tc>
          <w:tcPr>
            <w:tcW w:w="992" w:type="dxa"/>
          </w:tcPr>
          <w:p w14:paraId="74BB778F" w14:textId="77777777" w:rsidR="00C71A00" w:rsidRPr="00E350A3" w:rsidRDefault="00C71A00" w:rsidP="008669F8">
            <w:pPr>
              <w:pStyle w:val="BlockText-Plain"/>
              <w:jc w:val="center"/>
            </w:pPr>
            <w:r w:rsidRPr="00E350A3">
              <w:t>2.</w:t>
            </w:r>
          </w:p>
        </w:tc>
        <w:tc>
          <w:tcPr>
            <w:tcW w:w="8363" w:type="dxa"/>
            <w:gridSpan w:val="2"/>
          </w:tcPr>
          <w:p w14:paraId="56E694EB" w14:textId="77777777" w:rsidR="00C71A00" w:rsidRPr="00E350A3" w:rsidRDefault="00C71A00" w:rsidP="008669F8">
            <w:pPr>
              <w:pStyle w:val="BlockText-Plain"/>
            </w:pPr>
            <w:r w:rsidRPr="00E350A3">
              <w:t>The changes to the allowances can be large, and can occur with little or no warning. The allowances might go up or down.</w:t>
            </w:r>
          </w:p>
        </w:tc>
      </w:tr>
    </w:tbl>
    <w:p w14:paraId="04A958E4" w14:textId="37C073DF" w:rsidR="00C71A00" w:rsidRPr="00E350A3" w:rsidRDefault="00C71A00" w:rsidP="008669F8">
      <w:pPr>
        <w:pStyle w:val="Heading5"/>
      </w:pPr>
      <w:bookmarkStart w:id="323" w:name="_Toc105055529"/>
      <w:r w:rsidRPr="00E350A3">
        <w:t>15.2A.8</w:t>
      </w:r>
      <w:r w:rsidR="0060420C" w:rsidRPr="00E350A3">
        <w:t>    </w:t>
      </w:r>
      <w:r w:rsidRPr="00E350A3">
        <w:t>Effect of non-Commonwealth allowances on the overseas living allowances</w:t>
      </w:r>
      <w:bookmarkEnd w:id="323"/>
    </w:p>
    <w:tbl>
      <w:tblPr>
        <w:tblW w:w="0" w:type="auto"/>
        <w:tblInd w:w="113" w:type="dxa"/>
        <w:tblLayout w:type="fixed"/>
        <w:tblLook w:val="0000" w:firstRow="0" w:lastRow="0" w:firstColumn="0" w:lastColumn="0" w:noHBand="0" w:noVBand="0"/>
      </w:tblPr>
      <w:tblGrid>
        <w:gridCol w:w="992"/>
        <w:gridCol w:w="8363"/>
      </w:tblGrid>
      <w:tr w:rsidR="00C71A00" w:rsidRPr="00E350A3" w14:paraId="3F6778E4" w14:textId="77777777" w:rsidTr="00523298">
        <w:tc>
          <w:tcPr>
            <w:tcW w:w="992" w:type="dxa"/>
          </w:tcPr>
          <w:p w14:paraId="6FC3D481" w14:textId="77777777" w:rsidR="00C71A00" w:rsidRPr="00E350A3" w:rsidRDefault="00C71A00" w:rsidP="008669F8">
            <w:pPr>
              <w:pStyle w:val="BlockText-Plain"/>
              <w:jc w:val="center"/>
            </w:pPr>
            <w:r w:rsidRPr="00E350A3">
              <w:t>1.</w:t>
            </w:r>
          </w:p>
        </w:tc>
        <w:tc>
          <w:tcPr>
            <w:tcW w:w="8363" w:type="dxa"/>
          </w:tcPr>
          <w:p w14:paraId="46BC431D" w14:textId="77777777" w:rsidR="00C71A00" w:rsidRPr="00E350A3" w:rsidRDefault="00C71A00" w:rsidP="008669F8">
            <w:pPr>
              <w:pStyle w:val="BlockText-Plain"/>
            </w:pPr>
            <w:r w:rsidRPr="00E350A3">
              <w:t>This section applies if a member receives a benefit from another entity for a similar or comparable purpose to that of a benefit provided by this Part.</w:t>
            </w:r>
          </w:p>
        </w:tc>
      </w:tr>
      <w:tr w:rsidR="00C71A00" w:rsidRPr="00E350A3" w14:paraId="5B10FDF1" w14:textId="77777777" w:rsidTr="00523298">
        <w:tc>
          <w:tcPr>
            <w:tcW w:w="992" w:type="dxa"/>
          </w:tcPr>
          <w:p w14:paraId="7F9595FF" w14:textId="77777777" w:rsidR="00C71A00" w:rsidRPr="00E350A3" w:rsidRDefault="00C71A00" w:rsidP="008669F8">
            <w:pPr>
              <w:pStyle w:val="BlockText-Plain"/>
              <w:jc w:val="center"/>
            </w:pPr>
            <w:r w:rsidRPr="00E350A3">
              <w:t>2.</w:t>
            </w:r>
          </w:p>
        </w:tc>
        <w:tc>
          <w:tcPr>
            <w:tcW w:w="8363" w:type="dxa"/>
          </w:tcPr>
          <w:p w14:paraId="28A8494E" w14:textId="77777777" w:rsidR="00C71A00" w:rsidRPr="00E350A3" w:rsidRDefault="00C71A00" w:rsidP="008669F8">
            <w:pPr>
              <w:pStyle w:val="BlockText-Plain"/>
            </w:pPr>
            <w:r w:rsidRPr="00E350A3">
              <w:t xml:space="preserve">The comparable benefit paid under this Part is reduced by the amount of the benefit received. </w:t>
            </w:r>
          </w:p>
        </w:tc>
      </w:tr>
    </w:tbl>
    <w:p w14:paraId="35EAE0C4" w14:textId="7FF328ED" w:rsidR="00C71A00" w:rsidRPr="00E350A3" w:rsidRDefault="00C71A00" w:rsidP="008669F8">
      <w:pPr>
        <w:pStyle w:val="Heading5"/>
        <w:rPr>
          <w:b w:val="0"/>
          <w:sz w:val="20"/>
        </w:rPr>
      </w:pPr>
      <w:bookmarkStart w:id="324" w:name="_Toc105055530"/>
      <w:r w:rsidRPr="00E350A3">
        <w:t>15.2A.9</w:t>
      </w:r>
      <w:r w:rsidR="0060420C" w:rsidRPr="00E350A3">
        <w:t>    </w:t>
      </w:r>
      <w:r w:rsidRPr="00E350A3">
        <w:t>The dual Commonwealth benefit rule</w:t>
      </w:r>
      <w:bookmarkEnd w:id="324"/>
    </w:p>
    <w:tbl>
      <w:tblPr>
        <w:tblW w:w="9359" w:type="dxa"/>
        <w:tblInd w:w="113" w:type="dxa"/>
        <w:tblLayout w:type="fixed"/>
        <w:tblLook w:val="0000" w:firstRow="0" w:lastRow="0" w:firstColumn="0" w:lastColumn="0" w:noHBand="0" w:noVBand="0"/>
      </w:tblPr>
      <w:tblGrid>
        <w:gridCol w:w="991"/>
        <w:gridCol w:w="567"/>
        <w:gridCol w:w="7801"/>
      </w:tblGrid>
      <w:tr w:rsidR="00140D36" w:rsidRPr="00E350A3" w14:paraId="301F8DEE" w14:textId="77777777" w:rsidTr="00140D36">
        <w:trPr>
          <w:trHeight w:val="80"/>
        </w:trPr>
        <w:tc>
          <w:tcPr>
            <w:tcW w:w="991" w:type="dxa"/>
          </w:tcPr>
          <w:p w14:paraId="709F6FD3" w14:textId="77777777" w:rsidR="00140D36" w:rsidRPr="00E350A3" w:rsidRDefault="00140D36" w:rsidP="008669F8">
            <w:pPr>
              <w:pStyle w:val="Sectiontext"/>
              <w:jc w:val="center"/>
            </w:pPr>
            <w:r w:rsidRPr="00E350A3">
              <w:t>1.</w:t>
            </w:r>
          </w:p>
        </w:tc>
        <w:tc>
          <w:tcPr>
            <w:tcW w:w="8368" w:type="dxa"/>
            <w:gridSpan w:val="2"/>
          </w:tcPr>
          <w:p w14:paraId="2F91F7C6" w14:textId="77777777" w:rsidR="00140D36" w:rsidRPr="00E350A3" w:rsidRDefault="00140D36" w:rsidP="008669F8">
            <w:pPr>
              <w:pStyle w:val="Default"/>
              <w:rPr>
                <w:sz w:val="20"/>
              </w:rPr>
            </w:pPr>
            <w:r w:rsidRPr="00E350A3">
              <w:rPr>
                <w:sz w:val="20"/>
                <w:szCs w:val="20"/>
              </w:rPr>
              <w:t xml:space="preserve">This section applies to a member if all of the following apply to their partner. </w:t>
            </w:r>
          </w:p>
          <w:p w14:paraId="0DDB462B" w14:textId="77777777" w:rsidR="00140D36" w:rsidRPr="00E350A3" w:rsidRDefault="00140D36" w:rsidP="008669F8">
            <w:pPr>
              <w:pStyle w:val="Default"/>
              <w:rPr>
                <w:sz w:val="20"/>
              </w:rPr>
            </w:pPr>
          </w:p>
        </w:tc>
      </w:tr>
      <w:tr w:rsidR="00140D36" w:rsidRPr="00E350A3" w14:paraId="1C9068BA" w14:textId="77777777" w:rsidTr="00140D36">
        <w:tblPrEx>
          <w:tblLook w:val="04A0" w:firstRow="1" w:lastRow="0" w:firstColumn="1" w:lastColumn="0" w:noHBand="0" w:noVBand="1"/>
        </w:tblPrEx>
        <w:tc>
          <w:tcPr>
            <w:tcW w:w="991" w:type="dxa"/>
          </w:tcPr>
          <w:p w14:paraId="4594A0AD" w14:textId="77777777" w:rsidR="00140D36" w:rsidRPr="00E350A3" w:rsidRDefault="00140D36" w:rsidP="008669F8">
            <w:pPr>
              <w:pStyle w:val="Sectiontext"/>
              <w:jc w:val="center"/>
              <w:rPr>
                <w:lang w:eastAsia="en-US"/>
              </w:rPr>
            </w:pPr>
          </w:p>
        </w:tc>
        <w:tc>
          <w:tcPr>
            <w:tcW w:w="567" w:type="dxa"/>
          </w:tcPr>
          <w:p w14:paraId="71E4F60B" w14:textId="77777777" w:rsidR="00140D36" w:rsidRPr="00E350A3" w:rsidRDefault="00140D36" w:rsidP="008669F8">
            <w:pPr>
              <w:pStyle w:val="Sectiontext"/>
              <w:jc w:val="center"/>
              <w:rPr>
                <w:rFonts w:cs="Arial"/>
                <w:iCs/>
                <w:lang w:eastAsia="en-US"/>
              </w:rPr>
            </w:pPr>
            <w:r w:rsidRPr="00E350A3">
              <w:rPr>
                <w:rFonts w:cs="Arial"/>
                <w:iCs/>
                <w:lang w:eastAsia="en-US"/>
              </w:rPr>
              <w:t>a.</w:t>
            </w:r>
          </w:p>
        </w:tc>
        <w:tc>
          <w:tcPr>
            <w:tcW w:w="7801" w:type="dxa"/>
            <w:hideMark/>
          </w:tcPr>
          <w:p w14:paraId="77C00518" w14:textId="77777777" w:rsidR="00140D36" w:rsidRPr="00E350A3" w:rsidRDefault="00140D36" w:rsidP="008669F8">
            <w:pPr>
              <w:pStyle w:val="Sectiontext"/>
              <w:rPr>
                <w:rFonts w:cs="Arial"/>
                <w:lang w:eastAsia="en-US"/>
              </w:rPr>
            </w:pPr>
            <w:r w:rsidRPr="00E350A3">
              <w:rPr>
                <w:rFonts w:cs="Arial"/>
                <w:iCs/>
                <w:lang w:eastAsia="en-US"/>
              </w:rPr>
              <w:t xml:space="preserve">The member’s partner is posted to the same location as the member. </w:t>
            </w:r>
          </w:p>
        </w:tc>
      </w:tr>
      <w:tr w:rsidR="00140D36" w:rsidRPr="00E350A3" w14:paraId="799D5668" w14:textId="77777777" w:rsidTr="00140D36">
        <w:tblPrEx>
          <w:tblLook w:val="04A0" w:firstRow="1" w:lastRow="0" w:firstColumn="1" w:lastColumn="0" w:noHBand="0" w:noVBand="1"/>
        </w:tblPrEx>
        <w:tc>
          <w:tcPr>
            <w:tcW w:w="991" w:type="dxa"/>
          </w:tcPr>
          <w:p w14:paraId="6B0E568C" w14:textId="77777777" w:rsidR="00140D36" w:rsidRPr="00E350A3" w:rsidRDefault="00140D36" w:rsidP="008669F8">
            <w:pPr>
              <w:pStyle w:val="Sectiontext"/>
              <w:jc w:val="center"/>
              <w:rPr>
                <w:lang w:eastAsia="en-US"/>
              </w:rPr>
            </w:pPr>
          </w:p>
        </w:tc>
        <w:tc>
          <w:tcPr>
            <w:tcW w:w="567" w:type="dxa"/>
          </w:tcPr>
          <w:p w14:paraId="201B34CB" w14:textId="77777777" w:rsidR="00140D36" w:rsidRPr="00E350A3" w:rsidRDefault="00140D36" w:rsidP="008669F8">
            <w:pPr>
              <w:pStyle w:val="Sectiontext"/>
              <w:jc w:val="center"/>
              <w:rPr>
                <w:rFonts w:cs="Arial"/>
                <w:iCs/>
                <w:lang w:eastAsia="en-US"/>
              </w:rPr>
            </w:pPr>
            <w:r w:rsidRPr="00E350A3">
              <w:rPr>
                <w:rFonts w:cs="Arial"/>
                <w:iCs/>
                <w:lang w:eastAsia="en-US"/>
              </w:rPr>
              <w:t>b.</w:t>
            </w:r>
          </w:p>
        </w:tc>
        <w:tc>
          <w:tcPr>
            <w:tcW w:w="7801" w:type="dxa"/>
            <w:hideMark/>
          </w:tcPr>
          <w:p w14:paraId="4EC51401" w14:textId="77777777" w:rsidR="00140D36" w:rsidRPr="00E350A3" w:rsidRDefault="00140D36" w:rsidP="008669F8">
            <w:pPr>
              <w:pStyle w:val="Sectiontext"/>
              <w:rPr>
                <w:rFonts w:cs="Arial"/>
                <w:lang w:eastAsia="en-US"/>
              </w:rPr>
            </w:pPr>
            <w:r w:rsidRPr="00E350A3">
              <w:rPr>
                <w:rFonts w:cs="Arial"/>
                <w:iCs/>
                <w:lang w:eastAsia="en-US"/>
              </w:rPr>
              <w:t xml:space="preserve">The member’s partner is eligible for a benefit from the Commonwealth that is for the same or a comparable purpose to the benefits provided under this Part. </w:t>
            </w:r>
          </w:p>
        </w:tc>
      </w:tr>
      <w:tr w:rsidR="00140D36" w:rsidRPr="00E350A3" w14:paraId="5BD731C2" w14:textId="77777777" w:rsidTr="00140D36">
        <w:tc>
          <w:tcPr>
            <w:tcW w:w="991" w:type="dxa"/>
          </w:tcPr>
          <w:p w14:paraId="2408D123" w14:textId="77777777" w:rsidR="00140D36" w:rsidRPr="00E350A3" w:rsidRDefault="00140D36" w:rsidP="008669F8">
            <w:pPr>
              <w:pStyle w:val="Sectiontext"/>
              <w:jc w:val="center"/>
            </w:pPr>
            <w:r w:rsidRPr="00E350A3">
              <w:t>2</w:t>
            </w:r>
          </w:p>
        </w:tc>
        <w:tc>
          <w:tcPr>
            <w:tcW w:w="8368" w:type="dxa"/>
            <w:gridSpan w:val="2"/>
          </w:tcPr>
          <w:p w14:paraId="014C0136" w14:textId="77777777" w:rsidR="00140D36" w:rsidRPr="00E350A3" w:rsidRDefault="00140D36" w:rsidP="008669F8">
            <w:pPr>
              <w:pStyle w:val="Sectiontext"/>
            </w:pPr>
            <w:r w:rsidRPr="00E350A3">
              <w:t xml:space="preserve">The member ceases to be eligible for a benefit under this Part if the member’s partner has a higher salary than the member and has been nominated to receive the comparable benefit.  </w:t>
            </w:r>
          </w:p>
        </w:tc>
      </w:tr>
      <w:tr w:rsidR="00140D36" w:rsidRPr="00E350A3" w14:paraId="0FA7FA71" w14:textId="77777777" w:rsidTr="00140D36">
        <w:tc>
          <w:tcPr>
            <w:tcW w:w="991" w:type="dxa"/>
          </w:tcPr>
          <w:p w14:paraId="699CC1B5" w14:textId="77777777" w:rsidR="00140D36" w:rsidRPr="00E350A3" w:rsidRDefault="00140D36" w:rsidP="008669F8">
            <w:pPr>
              <w:pStyle w:val="Sectiontext"/>
              <w:jc w:val="center"/>
            </w:pPr>
            <w:r w:rsidRPr="00E350A3">
              <w:t>3</w:t>
            </w:r>
          </w:p>
        </w:tc>
        <w:tc>
          <w:tcPr>
            <w:tcW w:w="8368" w:type="dxa"/>
            <w:gridSpan w:val="2"/>
          </w:tcPr>
          <w:p w14:paraId="3DC02714" w14:textId="77777777" w:rsidR="00140D36" w:rsidRPr="00E350A3" w:rsidRDefault="00140D36" w:rsidP="008669F8">
            <w:pPr>
              <w:pStyle w:val="Sectiontext"/>
            </w:pPr>
            <w:r w:rsidRPr="00E350A3">
              <w:t xml:space="preserve">If subsection 2 applies, and the member receives a benefit under this Part, the member must repay the amount received. </w:t>
            </w:r>
          </w:p>
        </w:tc>
      </w:tr>
    </w:tbl>
    <w:p w14:paraId="41DA469A" w14:textId="77777777" w:rsidR="00C71A00" w:rsidRPr="00E350A3" w:rsidRDefault="00C71A00" w:rsidP="008669F8"/>
    <w:p w14:paraId="6DD35916" w14:textId="73AFBB23" w:rsidR="00070D87" w:rsidRPr="00E350A3" w:rsidRDefault="00C71A00" w:rsidP="008669F8">
      <w:pPr>
        <w:pStyle w:val="Heading4"/>
        <w:pageBreakBefore/>
      </w:pPr>
      <w:bookmarkStart w:id="325" w:name="_Toc105055531"/>
      <w:r w:rsidRPr="00E350A3">
        <w:t>Division 2: Cost of living adjustment</w:t>
      </w:r>
      <w:bookmarkEnd w:id="325"/>
    </w:p>
    <w:p w14:paraId="600D8458" w14:textId="478223A5" w:rsidR="00C71A00" w:rsidRPr="00E350A3" w:rsidRDefault="00C71A00" w:rsidP="008669F8">
      <w:pPr>
        <w:pStyle w:val="Heading5"/>
        <w:rPr>
          <w:color w:val="000000"/>
        </w:rPr>
      </w:pPr>
      <w:bookmarkStart w:id="326" w:name="_Toc105055532"/>
      <w:r w:rsidRPr="00E350A3">
        <w:rPr>
          <w:color w:val="000000"/>
        </w:rPr>
        <w:t>15.2A.10</w:t>
      </w:r>
      <w:r w:rsidR="0060420C" w:rsidRPr="00E350A3">
        <w:rPr>
          <w:color w:val="000000"/>
        </w:rPr>
        <w:t>    </w:t>
      </w:r>
      <w:r w:rsidRPr="00E350A3">
        <w:rPr>
          <w:color w:val="000000"/>
        </w:rPr>
        <w:t>Purpose</w:t>
      </w:r>
      <w:bookmarkEnd w:id="326"/>
    </w:p>
    <w:tbl>
      <w:tblPr>
        <w:tblW w:w="0" w:type="auto"/>
        <w:tblInd w:w="113" w:type="dxa"/>
        <w:tblLayout w:type="fixed"/>
        <w:tblLook w:val="0000" w:firstRow="0" w:lastRow="0" w:firstColumn="0" w:lastColumn="0" w:noHBand="0" w:noVBand="0"/>
      </w:tblPr>
      <w:tblGrid>
        <w:gridCol w:w="993"/>
        <w:gridCol w:w="567"/>
        <w:gridCol w:w="7791"/>
        <w:gridCol w:w="9"/>
      </w:tblGrid>
      <w:tr w:rsidR="00C71A00" w:rsidRPr="00E350A3" w14:paraId="775EA74B" w14:textId="77777777" w:rsidTr="00507443">
        <w:trPr>
          <w:gridAfter w:val="1"/>
          <w:wAfter w:w="9" w:type="dxa"/>
        </w:trPr>
        <w:tc>
          <w:tcPr>
            <w:tcW w:w="993" w:type="dxa"/>
          </w:tcPr>
          <w:p w14:paraId="019B1EC8" w14:textId="77777777" w:rsidR="00C71A00" w:rsidRPr="00E350A3" w:rsidRDefault="00C71A00" w:rsidP="008669F8">
            <w:pPr>
              <w:pStyle w:val="BlockText-Plain"/>
              <w:jc w:val="center"/>
              <w:rPr>
                <w:color w:val="000000"/>
              </w:rPr>
            </w:pPr>
          </w:p>
        </w:tc>
        <w:tc>
          <w:tcPr>
            <w:tcW w:w="8358" w:type="dxa"/>
            <w:gridSpan w:val="2"/>
          </w:tcPr>
          <w:p w14:paraId="36F886F8" w14:textId="77777777" w:rsidR="00C71A00" w:rsidRPr="00E350A3" w:rsidRDefault="00C71A00" w:rsidP="008669F8">
            <w:pPr>
              <w:pStyle w:val="BlockText-Plain"/>
              <w:rPr>
                <w:color w:val="000000"/>
              </w:rPr>
            </w:pPr>
            <w:r w:rsidRPr="00E350A3">
              <w:rPr>
                <w:color w:val="000000"/>
              </w:rPr>
              <w:t>Cost of living adjustment is an allowance provided to a member at a posting location where goods and services are more expensive than in Australia. It has both the following purposes.</w:t>
            </w:r>
          </w:p>
        </w:tc>
      </w:tr>
      <w:tr w:rsidR="00C71A00" w:rsidRPr="00E350A3" w14:paraId="05459E57" w14:textId="77777777" w:rsidTr="00523298">
        <w:trPr>
          <w:cantSplit/>
        </w:trPr>
        <w:tc>
          <w:tcPr>
            <w:tcW w:w="993" w:type="dxa"/>
          </w:tcPr>
          <w:p w14:paraId="0544CD54" w14:textId="77777777" w:rsidR="00C71A00" w:rsidRPr="00E350A3" w:rsidRDefault="00C71A00" w:rsidP="008669F8">
            <w:pPr>
              <w:pStyle w:val="BlockText-Plain"/>
              <w:rPr>
                <w:color w:val="000000"/>
              </w:rPr>
            </w:pPr>
          </w:p>
        </w:tc>
        <w:tc>
          <w:tcPr>
            <w:tcW w:w="567" w:type="dxa"/>
          </w:tcPr>
          <w:p w14:paraId="3B85C457" w14:textId="77777777" w:rsidR="00C71A00" w:rsidRPr="00E350A3" w:rsidRDefault="00C71A00" w:rsidP="00CE281E">
            <w:pPr>
              <w:pStyle w:val="BlockText-Plain"/>
              <w:jc w:val="center"/>
              <w:rPr>
                <w:color w:val="000000"/>
              </w:rPr>
            </w:pPr>
            <w:r w:rsidRPr="00E350A3">
              <w:rPr>
                <w:color w:val="000000"/>
              </w:rPr>
              <w:t>a.</w:t>
            </w:r>
          </w:p>
        </w:tc>
        <w:tc>
          <w:tcPr>
            <w:tcW w:w="7800" w:type="dxa"/>
            <w:gridSpan w:val="2"/>
          </w:tcPr>
          <w:p w14:paraId="15CA199F" w14:textId="77777777" w:rsidR="00C71A00" w:rsidRPr="00E350A3" w:rsidRDefault="00C71A00" w:rsidP="008669F8">
            <w:pPr>
              <w:pStyle w:val="BlockText-Plain"/>
              <w:rPr>
                <w:color w:val="000000"/>
              </w:rPr>
            </w:pPr>
            <w:r w:rsidRPr="00E350A3">
              <w:rPr>
                <w:color w:val="000000"/>
              </w:rPr>
              <w:t xml:space="preserve">To help maintain the purchasing power of a member's income.  </w:t>
            </w:r>
          </w:p>
        </w:tc>
      </w:tr>
      <w:tr w:rsidR="00C71A00" w:rsidRPr="00E350A3" w14:paraId="07BCF5D6" w14:textId="77777777" w:rsidTr="00523298">
        <w:trPr>
          <w:cantSplit/>
        </w:trPr>
        <w:tc>
          <w:tcPr>
            <w:tcW w:w="993" w:type="dxa"/>
          </w:tcPr>
          <w:p w14:paraId="5AD81E36" w14:textId="77777777" w:rsidR="00C71A00" w:rsidRPr="00E350A3" w:rsidRDefault="00C71A00" w:rsidP="008669F8">
            <w:pPr>
              <w:pStyle w:val="BlockText-Plain"/>
              <w:rPr>
                <w:color w:val="000000"/>
              </w:rPr>
            </w:pPr>
          </w:p>
        </w:tc>
        <w:tc>
          <w:tcPr>
            <w:tcW w:w="567" w:type="dxa"/>
          </w:tcPr>
          <w:p w14:paraId="300BD6B5" w14:textId="77777777" w:rsidR="00C71A00" w:rsidRPr="00E350A3" w:rsidRDefault="00C71A00" w:rsidP="00CE281E">
            <w:pPr>
              <w:pStyle w:val="BlockText-Plain"/>
              <w:jc w:val="center"/>
              <w:rPr>
                <w:color w:val="000000"/>
              </w:rPr>
            </w:pPr>
            <w:r w:rsidRPr="00E350A3">
              <w:rPr>
                <w:color w:val="000000"/>
              </w:rPr>
              <w:t>b.</w:t>
            </w:r>
          </w:p>
        </w:tc>
        <w:tc>
          <w:tcPr>
            <w:tcW w:w="7800" w:type="dxa"/>
            <w:gridSpan w:val="2"/>
          </w:tcPr>
          <w:p w14:paraId="5138B678" w14:textId="77777777" w:rsidR="00C71A00" w:rsidRPr="00E350A3" w:rsidRDefault="00C71A00" w:rsidP="008669F8">
            <w:pPr>
              <w:pStyle w:val="BlockText-Plain"/>
              <w:rPr>
                <w:color w:val="000000"/>
              </w:rPr>
            </w:pPr>
            <w:r w:rsidRPr="00E350A3">
              <w:rPr>
                <w:color w:val="000000"/>
              </w:rPr>
              <w:t>To provide the member with an equivalent standard of living at the overseas post to that in Australia.</w:t>
            </w:r>
          </w:p>
        </w:tc>
      </w:tr>
    </w:tbl>
    <w:p w14:paraId="772FB6DB" w14:textId="5785D34D" w:rsidR="00C71A00" w:rsidRPr="00E350A3" w:rsidRDefault="00C71A00" w:rsidP="008669F8">
      <w:pPr>
        <w:pStyle w:val="Heading5"/>
        <w:rPr>
          <w:b w:val="0"/>
          <w:i/>
          <w:color w:val="000000"/>
          <w:sz w:val="20"/>
        </w:rPr>
      </w:pPr>
      <w:bookmarkStart w:id="327" w:name="_Toc105055533"/>
      <w:r w:rsidRPr="00E350A3">
        <w:rPr>
          <w:color w:val="000000"/>
        </w:rPr>
        <w:t>15.2A.11</w:t>
      </w:r>
      <w:r w:rsidR="0060420C" w:rsidRPr="00E350A3">
        <w:rPr>
          <w:color w:val="000000"/>
        </w:rPr>
        <w:t>    </w:t>
      </w:r>
      <w:r w:rsidRPr="00E350A3">
        <w:rPr>
          <w:color w:val="000000"/>
        </w:rPr>
        <w:t>Period of eligibility</w:t>
      </w:r>
      <w:bookmarkEnd w:id="327"/>
      <w:r w:rsidRPr="00E350A3">
        <w:rPr>
          <w:color w:val="000000"/>
        </w:rPr>
        <w:t xml:space="preserve"> </w:t>
      </w:r>
    </w:p>
    <w:tbl>
      <w:tblPr>
        <w:tblW w:w="9359" w:type="dxa"/>
        <w:tblInd w:w="113" w:type="dxa"/>
        <w:tblLayout w:type="fixed"/>
        <w:tblLook w:val="0000" w:firstRow="0" w:lastRow="0" w:firstColumn="0" w:lastColumn="0" w:noHBand="0" w:noVBand="0"/>
      </w:tblPr>
      <w:tblGrid>
        <w:gridCol w:w="992"/>
        <w:gridCol w:w="8367"/>
      </w:tblGrid>
      <w:tr w:rsidR="00C71A00" w:rsidRPr="00E350A3" w14:paraId="59068112" w14:textId="77777777" w:rsidTr="00523298">
        <w:tc>
          <w:tcPr>
            <w:tcW w:w="992" w:type="dxa"/>
          </w:tcPr>
          <w:p w14:paraId="7C86DE86" w14:textId="77777777" w:rsidR="00C71A00" w:rsidRPr="00E350A3" w:rsidRDefault="00C71A00" w:rsidP="008669F8">
            <w:pPr>
              <w:pStyle w:val="BlockText-PlainNoSpacing"/>
              <w:jc w:val="center"/>
              <w:rPr>
                <w:color w:val="000000"/>
              </w:rPr>
            </w:pPr>
          </w:p>
        </w:tc>
        <w:tc>
          <w:tcPr>
            <w:tcW w:w="8367" w:type="dxa"/>
          </w:tcPr>
          <w:p w14:paraId="5D13BB55" w14:textId="77777777" w:rsidR="00C71A00" w:rsidRPr="00E350A3" w:rsidRDefault="00C71A00" w:rsidP="008669F8">
            <w:pPr>
              <w:pStyle w:val="BlockText-Plain"/>
              <w:rPr>
                <w:color w:val="000000"/>
              </w:rPr>
            </w:pPr>
            <w:r w:rsidRPr="00E350A3">
              <w:rPr>
                <w:color w:val="000000"/>
              </w:rPr>
              <w:t>The member is eligible for a cost of living adjustment for the duration of the posting period overseas.</w:t>
            </w:r>
          </w:p>
        </w:tc>
      </w:tr>
    </w:tbl>
    <w:p w14:paraId="69927D88" w14:textId="078EC84C" w:rsidR="00C71A00" w:rsidRPr="00E350A3" w:rsidRDefault="00C71A00" w:rsidP="008669F8">
      <w:pPr>
        <w:pStyle w:val="Heading5"/>
        <w:rPr>
          <w:b w:val="0"/>
          <w:i/>
          <w:color w:val="000000"/>
          <w:sz w:val="20"/>
        </w:rPr>
      </w:pPr>
      <w:bookmarkStart w:id="328" w:name="_Toc105055534"/>
      <w:r w:rsidRPr="00E350A3">
        <w:rPr>
          <w:color w:val="000000"/>
        </w:rPr>
        <w:t>15.2A.12</w:t>
      </w:r>
      <w:r w:rsidR="0060420C" w:rsidRPr="00E350A3">
        <w:rPr>
          <w:color w:val="000000"/>
        </w:rPr>
        <w:t>    </w:t>
      </w:r>
      <w:r w:rsidRPr="00E350A3">
        <w:rPr>
          <w:color w:val="000000"/>
        </w:rPr>
        <w:t>How the cost of living adjustment is worked out and applied</w:t>
      </w:r>
      <w:bookmarkEnd w:id="328"/>
      <w:r w:rsidRPr="00E350A3">
        <w:rPr>
          <w:color w:val="000000"/>
        </w:rPr>
        <w:t xml:space="preserve"> </w:t>
      </w:r>
    </w:p>
    <w:tbl>
      <w:tblPr>
        <w:tblW w:w="9359" w:type="dxa"/>
        <w:tblInd w:w="113" w:type="dxa"/>
        <w:tblLayout w:type="fixed"/>
        <w:tblLook w:val="0000" w:firstRow="0" w:lastRow="0" w:firstColumn="0" w:lastColumn="0" w:noHBand="0" w:noVBand="0"/>
      </w:tblPr>
      <w:tblGrid>
        <w:gridCol w:w="992"/>
        <w:gridCol w:w="8367"/>
      </w:tblGrid>
      <w:tr w:rsidR="00C71A00" w:rsidRPr="00E350A3" w14:paraId="24E4AC27" w14:textId="77777777" w:rsidTr="00523298">
        <w:tc>
          <w:tcPr>
            <w:tcW w:w="992" w:type="dxa"/>
          </w:tcPr>
          <w:p w14:paraId="33E6BD1F" w14:textId="77777777" w:rsidR="00C71A00" w:rsidRPr="00E350A3" w:rsidRDefault="00C71A00" w:rsidP="008669F8">
            <w:pPr>
              <w:pStyle w:val="BlockText-PlainNoSpacing"/>
              <w:jc w:val="center"/>
              <w:rPr>
                <w:color w:val="000000"/>
              </w:rPr>
            </w:pPr>
            <w:r w:rsidRPr="00E350A3">
              <w:rPr>
                <w:color w:val="000000"/>
              </w:rPr>
              <w:t>1.</w:t>
            </w:r>
          </w:p>
        </w:tc>
        <w:tc>
          <w:tcPr>
            <w:tcW w:w="8367" w:type="dxa"/>
          </w:tcPr>
          <w:p w14:paraId="35F22BA0" w14:textId="77777777" w:rsidR="00C71A00" w:rsidRPr="00E350A3" w:rsidRDefault="00C71A00" w:rsidP="008669F8">
            <w:pPr>
              <w:pStyle w:val="BlockText-Plain"/>
              <w:rPr>
                <w:color w:val="000000"/>
              </w:rPr>
            </w:pPr>
            <w:r w:rsidRPr="00E350A3">
              <w:rPr>
                <w:color w:val="000000"/>
              </w:rPr>
              <w:t>The cost of living adjustment is paid to a member in each fortnightly pay.</w:t>
            </w:r>
          </w:p>
          <w:p w14:paraId="2680590A" w14:textId="77777777" w:rsidR="00C71A00" w:rsidRPr="00E350A3" w:rsidRDefault="00C71A00" w:rsidP="008669F8">
            <w:pPr>
              <w:pStyle w:val="TableTextArial-left"/>
              <w:spacing w:after="120"/>
              <w:rPr>
                <w:color w:val="000000"/>
              </w:rPr>
            </w:pPr>
            <w:r w:rsidRPr="00E350A3">
              <w:rPr>
                <w:b/>
                <w:color w:val="000000"/>
              </w:rPr>
              <w:t>Exception:</w:t>
            </w:r>
            <w:r w:rsidRPr="00E350A3">
              <w:rPr>
                <w:color w:val="000000"/>
              </w:rPr>
              <w:t xml:space="preserve"> If the member's post index is 100 or less the member does not receive a cost of living adjustment.</w:t>
            </w:r>
          </w:p>
        </w:tc>
      </w:tr>
      <w:tr w:rsidR="00C71A00" w:rsidRPr="00E350A3" w14:paraId="4A7075D4" w14:textId="77777777" w:rsidTr="00523298">
        <w:tc>
          <w:tcPr>
            <w:tcW w:w="992" w:type="dxa"/>
          </w:tcPr>
          <w:p w14:paraId="73AD0DA3" w14:textId="77777777" w:rsidR="00C71A00" w:rsidRPr="00E350A3" w:rsidRDefault="00C71A00" w:rsidP="008669F8">
            <w:pPr>
              <w:pStyle w:val="BlockText-PlainNoSpacing"/>
              <w:jc w:val="center"/>
              <w:rPr>
                <w:color w:val="000000"/>
              </w:rPr>
            </w:pPr>
            <w:r w:rsidRPr="00E350A3">
              <w:rPr>
                <w:color w:val="000000"/>
              </w:rPr>
              <w:t>2.</w:t>
            </w:r>
          </w:p>
        </w:tc>
        <w:tc>
          <w:tcPr>
            <w:tcW w:w="8367" w:type="dxa"/>
          </w:tcPr>
          <w:p w14:paraId="50F10C44" w14:textId="77777777" w:rsidR="00C71A00" w:rsidRPr="00E350A3" w:rsidRDefault="00C71A00" w:rsidP="008669F8">
            <w:pPr>
              <w:pStyle w:val="BlockText-Plain"/>
              <w:rPr>
                <w:color w:val="000000"/>
              </w:rPr>
            </w:pPr>
            <w:r w:rsidRPr="00E350A3">
              <w:rPr>
                <w:color w:val="000000"/>
              </w:rPr>
              <w:t>The cost of living adjustment is worked out using the steps in the following table.</w:t>
            </w:r>
          </w:p>
        </w:tc>
      </w:tr>
    </w:tbl>
    <w:p w14:paraId="576519C9" w14:textId="77777777" w:rsidR="00C71A00" w:rsidRPr="00E350A3" w:rsidRDefault="00C71A00" w:rsidP="008669F8">
      <w:pPr>
        <w:rPr>
          <w:color w:val="000000"/>
        </w:rPr>
      </w:pPr>
    </w:p>
    <w:tbl>
      <w:tblPr>
        <w:tblW w:w="0" w:type="auto"/>
        <w:tblInd w:w="1021" w:type="dxa"/>
        <w:tblLayout w:type="fixed"/>
        <w:tblCellMar>
          <w:left w:w="28" w:type="dxa"/>
          <w:right w:w="28" w:type="dxa"/>
        </w:tblCellMar>
        <w:tblLook w:val="0000" w:firstRow="0" w:lastRow="0" w:firstColumn="0" w:lastColumn="0" w:noHBand="0" w:noVBand="0"/>
      </w:tblPr>
      <w:tblGrid>
        <w:gridCol w:w="850"/>
        <w:gridCol w:w="1878"/>
        <w:gridCol w:w="2516"/>
        <w:gridCol w:w="3119"/>
      </w:tblGrid>
      <w:tr w:rsidR="00C71A00" w:rsidRPr="00E350A3" w14:paraId="06659275" w14:textId="77777777" w:rsidTr="00523298">
        <w:trPr>
          <w:cantSplit/>
        </w:trPr>
        <w:tc>
          <w:tcPr>
            <w:tcW w:w="850" w:type="dxa"/>
            <w:tcBorders>
              <w:top w:val="single" w:sz="6" w:space="0" w:color="auto"/>
              <w:left w:val="single" w:sz="6" w:space="0" w:color="auto"/>
              <w:bottom w:val="single" w:sz="6" w:space="0" w:color="auto"/>
              <w:right w:val="single" w:sz="6" w:space="0" w:color="auto"/>
            </w:tcBorders>
          </w:tcPr>
          <w:p w14:paraId="5C9B10B4" w14:textId="77777777" w:rsidR="00C71A00" w:rsidRPr="00E350A3" w:rsidRDefault="00C71A00" w:rsidP="008669F8">
            <w:pPr>
              <w:pStyle w:val="TableHeaderArial"/>
              <w:tabs>
                <w:tab w:val="left" w:pos="720"/>
              </w:tabs>
              <w:rPr>
                <w:color w:val="000000"/>
              </w:rPr>
            </w:pPr>
            <w:r w:rsidRPr="00E350A3">
              <w:rPr>
                <w:rFonts w:cs="Arial"/>
                <w:color w:val="000000"/>
              </w:rPr>
              <w:t>Step</w:t>
            </w:r>
          </w:p>
        </w:tc>
        <w:tc>
          <w:tcPr>
            <w:tcW w:w="7513" w:type="dxa"/>
            <w:gridSpan w:val="3"/>
            <w:tcBorders>
              <w:top w:val="single" w:sz="6" w:space="0" w:color="auto"/>
              <w:left w:val="nil"/>
              <w:bottom w:val="single" w:sz="6" w:space="0" w:color="auto"/>
              <w:right w:val="single" w:sz="6" w:space="0" w:color="auto"/>
            </w:tcBorders>
          </w:tcPr>
          <w:p w14:paraId="43DCBDAE" w14:textId="77777777" w:rsidR="00C71A00" w:rsidRPr="00E350A3" w:rsidRDefault="00C71A00" w:rsidP="008669F8">
            <w:pPr>
              <w:pStyle w:val="TableHeaderArial"/>
              <w:tabs>
                <w:tab w:val="left" w:pos="720"/>
              </w:tabs>
              <w:rPr>
                <w:color w:val="000000"/>
              </w:rPr>
            </w:pPr>
            <w:r w:rsidRPr="00E350A3">
              <w:rPr>
                <w:rFonts w:cs="Arial"/>
                <w:color w:val="000000"/>
              </w:rPr>
              <w:t>Action</w:t>
            </w:r>
          </w:p>
        </w:tc>
      </w:tr>
      <w:tr w:rsidR="005C1B2B" w:rsidRPr="00E350A3" w14:paraId="2A19356C" w14:textId="77777777" w:rsidTr="00A60816">
        <w:trPr>
          <w:cantSplit/>
          <w:trHeight w:val="1731"/>
        </w:trPr>
        <w:tc>
          <w:tcPr>
            <w:tcW w:w="850" w:type="dxa"/>
            <w:tcBorders>
              <w:top w:val="single" w:sz="6" w:space="0" w:color="auto"/>
              <w:left w:val="single" w:sz="6" w:space="0" w:color="auto"/>
              <w:right w:val="single" w:sz="6" w:space="0" w:color="auto"/>
            </w:tcBorders>
          </w:tcPr>
          <w:p w14:paraId="01B0489B" w14:textId="77777777" w:rsidR="005C1B2B" w:rsidRPr="00E350A3" w:rsidRDefault="005C1B2B" w:rsidP="008669F8">
            <w:pPr>
              <w:pStyle w:val="TableHeaderArial"/>
              <w:tabs>
                <w:tab w:val="left" w:pos="720"/>
              </w:tabs>
              <w:rPr>
                <w:rFonts w:cs="Arial"/>
                <w:b w:val="0"/>
                <w:color w:val="000000"/>
              </w:rPr>
            </w:pPr>
            <w:r w:rsidRPr="00E350A3">
              <w:rPr>
                <w:rFonts w:cs="Arial"/>
                <w:b w:val="0"/>
                <w:color w:val="000000"/>
              </w:rPr>
              <w:t>1.</w:t>
            </w:r>
          </w:p>
        </w:tc>
        <w:tc>
          <w:tcPr>
            <w:tcW w:w="7513" w:type="dxa"/>
            <w:gridSpan w:val="3"/>
            <w:tcBorders>
              <w:top w:val="single" w:sz="6" w:space="0" w:color="auto"/>
              <w:left w:val="nil"/>
              <w:right w:val="single" w:sz="6" w:space="0" w:color="auto"/>
            </w:tcBorders>
          </w:tcPr>
          <w:p w14:paraId="62DE1B54" w14:textId="77777777" w:rsidR="005C1B2B" w:rsidRPr="00E350A3" w:rsidRDefault="005C1B2B" w:rsidP="008669F8">
            <w:pPr>
              <w:spacing w:before="20" w:after="120"/>
              <w:rPr>
                <w:rFonts w:ascii="Arial" w:hAnsi="Arial" w:cs="Arial"/>
              </w:rPr>
            </w:pPr>
            <w:r w:rsidRPr="00E350A3">
              <w:rPr>
                <w:rFonts w:ascii="Arial" w:hAnsi="Arial" w:cs="Arial"/>
              </w:rPr>
              <w:t xml:space="preserve">Subtract </w:t>
            </w:r>
            <w:r w:rsidRPr="00E350A3">
              <w:rPr>
                <w:rFonts w:ascii="Arial" w:hAnsi="Arial" w:cs="Arial"/>
                <w:b/>
              </w:rPr>
              <w:t xml:space="preserve">B </w:t>
            </w:r>
            <w:r w:rsidRPr="00E350A3">
              <w:rPr>
                <w:rFonts w:ascii="Arial" w:hAnsi="Arial" w:cs="Arial"/>
              </w:rPr>
              <w:t xml:space="preserve">from </w:t>
            </w:r>
            <w:r w:rsidRPr="00E350A3">
              <w:rPr>
                <w:rFonts w:ascii="Arial" w:hAnsi="Arial" w:cs="Arial"/>
                <w:b/>
              </w:rPr>
              <w:t>A</w:t>
            </w:r>
            <w:r w:rsidRPr="00E350A3">
              <w:rPr>
                <w:rFonts w:ascii="Arial" w:hAnsi="Arial" w:cs="Arial"/>
              </w:rPr>
              <w:t>, where:</w:t>
            </w:r>
          </w:p>
          <w:p w14:paraId="7DCB481F" w14:textId="77777777" w:rsidR="005C1B2B" w:rsidRPr="00E350A3" w:rsidRDefault="005C1B2B" w:rsidP="008669F8">
            <w:pPr>
              <w:spacing w:before="120" w:after="120"/>
              <w:ind w:left="736" w:hanging="736"/>
              <w:rPr>
                <w:rFonts w:ascii="Arial" w:hAnsi="Arial" w:cs="Arial"/>
              </w:rPr>
            </w:pPr>
            <w:r w:rsidRPr="00E350A3">
              <w:rPr>
                <w:rFonts w:ascii="Arial" w:hAnsi="Arial" w:cs="Arial"/>
                <w:b/>
              </w:rPr>
              <w:t xml:space="preserve">A  </w:t>
            </w:r>
            <w:r w:rsidRPr="00E350A3">
              <w:rPr>
                <w:rFonts w:ascii="Arial" w:hAnsi="Arial" w:cs="Arial"/>
              </w:rPr>
              <w:t>=</w:t>
            </w:r>
            <w:r w:rsidRPr="00E350A3">
              <w:rPr>
                <w:rFonts w:ascii="Arial" w:hAnsi="Arial" w:cs="Arial"/>
              </w:rPr>
              <w:tab/>
              <w:t xml:space="preserve">The member's fortnightly salary plus any of the following payable to the member. </w:t>
            </w:r>
          </w:p>
          <w:p w14:paraId="7A9ABF99" w14:textId="77777777" w:rsidR="005C1B2B" w:rsidRPr="00E350A3" w:rsidRDefault="005C1B2B" w:rsidP="005174A1">
            <w:pPr>
              <w:pStyle w:val="ListParagraph"/>
              <w:numPr>
                <w:ilvl w:val="0"/>
                <w:numId w:val="27"/>
              </w:numPr>
              <w:spacing w:before="120" w:after="120"/>
              <w:ind w:left="1219" w:hanging="504"/>
              <w:rPr>
                <w:rFonts w:cs="Arial"/>
                <w:sz w:val="20"/>
              </w:rPr>
            </w:pPr>
            <w:r w:rsidRPr="00E350A3">
              <w:rPr>
                <w:rFonts w:cs="Arial"/>
                <w:sz w:val="20"/>
              </w:rPr>
              <w:t>Higher duties allowance.</w:t>
            </w:r>
          </w:p>
          <w:p w14:paraId="1DB557FB" w14:textId="77777777" w:rsidR="005C1B2B" w:rsidRPr="00E350A3" w:rsidRDefault="005C1B2B" w:rsidP="005174A1">
            <w:pPr>
              <w:pStyle w:val="ListParagraph"/>
              <w:numPr>
                <w:ilvl w:val="0"/>
                <w:numId w:val="27"/>
              </w:numPr>
              <w:spacing w:before="120" w:after="120"/>
              <w:ind w:left="1219" w:hanging="504"/>
              <w:rPr>
                <w:rFonts w:cs="Arial"/>
                <w:sz w:val="20"/>
              </w:rPr>
            </w:pPr>
            <w:r w:rsidRPr="00E350A3">
              <w:rPr>
                <w:rFonts w:cs="Arial"/>
                <w:sz w:val="20"/>
              </w:rPr>
              <w:t>A salary non-reduction supplement provided under section 3.2.56.</w:t>
            </w:r>
          </w:p>
          <w:p w14:paraId="50FCF45A" w14:textId="77777777" w:rsidR="005C1B2B" w:rsidRPr="00E350A3" w:rsidRDefault="005C1B2B" w:rsidP="008669F8">
            <w:pPr>
              <w:spacing w:before="120" w:after="120"/>
              <w:rPr>
                <w:rFonts w:ascii="Arial" w:hAnsi="Arial" w:cs="Arial"/>
              </w:rPr>
            </w:pPr>
            <w:r w:rsidRPr="00E350A3">
              <w:rPr>
                <w:rFonts w:ascii="Arial" w:hAnsi="Arial" w:cs="Arial"/>
              </w:rPr>
              <w:tab/>
            </w:r>
            <w:r w:rsidRPr="00E350A3">
              <w:rPr>
                <w:rFonts w:ascii="Arial" w:hAnsi="Arial" w:cs="Arial"/>
                <w:b/>
              </w:rPr>
              <w:t xml:space="preserve">Note: </w:t>
            </w:r>
            <w:r w:rsidRPr="00E350A3">
              <w:rPr>
                <w:rFonts w:ascii="Arial" w:hAnsi="Arial" w:cs="Arial"/>
              </w:rPr>
              <w:t>No other allowances are to be included.</w:t>
            </w:r>
          </w:p>
          <w:p w14:paraId="3E6454E2" w14:textId="0888E5D6" w:rsidR="005C1B2B" w:rsidRPr="00E350A3" w:rsidRDefault="005C1B2B" w:rsidP="008669F8">
            <w:pPr>
              <w:spacing w:before="120" w:after="120"/>
              <w:ind w:left="736" w:hanging="736"/>
              <w:rPr>
                <w:rFonts w:ascii="Arial" w:hAnsi="Arial" w:cs="Arial"/>
              </w:rPr>
            </w:pPr>
            <w:r w:rsidRPr="00E350A3">
              <w:rPr>
                <w:rFonts w:ascii="Arial" w:hAnsi="Arial" w:cs="Arial"/>
                <w:b/>
              </w:rPr>
              <w:t>B</w:t>
            </w:r>
            <w:r w:rsidRPr="00E350A3">
              <w:rPr>
                <w:rFonts w:ascii="Arial" w:hAnsi="Arial" w:cs="Arial"/>
              </w:rPr>
              <w:t xml:space="preserve">  = </w:t>
            </w:r>
            <w:r w:rsidRPr="00E350A3">
              <w:rPr>
                <w:rFonts w:ascii="Arial" w:hAnsi="Arial" w:cs="Arial"/>
              </w:rPr>
              <w:tab/>
              <w:t xml:space="preserve">Pay As You Go tax and any levies withheld from the fortnightly salary calculated under </w:t>
            </w:r>
            <w:r w:rsidRPr="00E350A3">
              <w:rPr>
                <w:rFonts w:ascii="Arial" w:hAnsi="Arial" w:cs="Arial"/>
                <w:b/>
              </w:rPr>
              <w:t>A</w:t>
            </w:r>
            <w:r w:rsidRPr="00E350A3">
              <w:rPr>
                <w:rFonts w:ascii="Arial" w:hAnsi="Arial" w:cs="Arial"/>
              </w:rPr>
              <w:t>.</w:t>
            </w:r>
          </w:p>
        </w:tc>
      </w:tr>
      <w:tr w:rsidR="00C71A00" w:rsidRPr="00E350A3" w14:paraId="7403046C" w14:textId="77777777" w:rsidTr="00523298">
        <w:trPr>
          <w:cantSplit/>
          <w:trHeight w:val="1195"/>
        </w:trPr>
        <w:tc>
          <w:tcPr>
            <w:tcW w:w="850" w:type="dxa"/>
            <w:tcBorders>
              <w:top w:val="single" w:sz="6" w:space="0" w:color="auto"/>
              <w:left w:val="single" w:sz="6" w:space="0" w:color="auto"/>
              <w:bottom w:val="single" w:sz="6" w:space="0" w:color="auto"/>
              <w:right w:val="single" w:sz="6" w:space="0" w:color="auto"/>
            </w:tcBorders>
          </w:tcPr>
          <w:p w14:paraId="2423497A" w14:textId="77777777" w:rsidR="00C71A00" w:rsidRPr="00E350A3" w:rsidRDefault="00C71A00" w:rsidP="008669F8">
            <w:pPr>
              <w:pStyle w:val="TableTextArial-ctrd"/>
              <w:keepLines/>
              <w:numPr>
                <w:ilvl w:val="0"/>
                <w:numId w:val="0"/>
              </w:numPr>
              <w:tabs>
                <w:tab w:val="left" w:pos="1276"/>
              </w:tabs>
              <w:spacing w:before="0" w:after="60"/>
              <w:rPr>
                <w:color w:val="000000"/>
              </w:rPr>
            </w:pPr>
            <w:r w:rsidRPr="00E350A3">
              <w:rPr>
                <w:color w:val="000000"/>
              </w:rPr>
              <w:t>2.</w:t>
            </w:r>
          </w:p>
        </w:tc>
        <w:tc>
          <w:tcPr>
            <w:tcW w:w="7513" w:type="dxa"/>
            <w:gridSpan w:val="3"/>
            <w:tcBorders>
              <w:top w:val="single" w:sz="6" w:space="0" w:color="auto"/>
              <w:left w:val="nil"/>
              <w:bottom w:val="single" w:sz="6" w:space="0" w:color="auto"/>
              <w:right w:val="single" w:sz="6" w:space="0" w:color="auto"/>
            </w:tcBorders>
          </w:tcPr>
          <w:p w14:paraId="74336DAA" w14:textId="35DB4F92" w:rsidR="00C71A00" w:rsidRPr="00E350A3" w:rsidRDefault="00C71A00" w:rsidP="008669F8">
            <w:pPr>
              <w:pStyle w:val="BlockText-Plain"/>
              <w:rPr>
                <w:color w:val="000000"/>
              </w:rPr>
            </w:pPr>
            <w:r w:rsidRPr="00E350A3">
              <w:rPr>
                <w:color w:val="000000"/>
              </w:rPr>
              <w:t xml:space="preserve">Apply to the result of Step 1 the spendable salary factor determined by a data service provider. </w:t>
            </w:r>
          </w:p>
        </w:tc>
      </w:tr>
      <w:tr w:rsidR="00C71A00" w:rsidRPr="00E350A3" w14:paraId="18434CD5" w14:textId="77777777" w:rsidTr="00523298">
        <w:trPr>
          <w:cantSplit/>
          <w:trHeight w:val="480"/>
        </w:trPr>
        <w:tc>
          <w:tcPr>
            <w:tcW w:w="850" w:type="dxa"/>
            <w:vMerge w:val="restart"/>
            <w:tcBorders>
              <w:top w:val="single" w:sz="6" w:space="0" w:color="auto"/>
              <w:left w:val="single" w:sz="6" w:space="0" w:color="auto"/>
              <w:right w:val="single" w:sz="6" w:space="0" w:color="auto"/>
            </w:tcBorders>
          </w:tcPr>
          <w:p w14:paraId="32CD9234" w14:textId="77777777" w:rsidR="00C71A00" w:rsidRPr="00E350A3" w:rsidRDefault="00C71A00" w:rsidP="008669F8">
            <w:pPr>
              <w:pStyle w:val="TableTextArial-ctrd"/>
              <w:keepLines/>
              <w:numPr>
                <w:ilvl w:val="0"/>
                <w:numId w:val="0"/>
              </w:numPr>
              <w:tabs>
                <w:tab w:val="left" w:pos="1276"/>
              </w:tabs>
              <w:spacing w:before="0" w:after="60"/>
              <w:rPr>
                <w:color w:val="000000"/>
              </w:rPr>
            </w:pPr>
            <w:r w:rsidRPr="00E350A3">
              <w:rPr>
                <w:color w:val="000000"/>
              </w:rPr>
              <w:t>3.</w:t>
            </w:r>
          </w:p>
        </w:tc>
        <w:tc>
          <w:tcPr>
            <w:tcW w:w="7513" w:type="dxa"/>
            <w:gridSpan w:val="3"/>
            <w:tcBorders>
              <w:top w:val="single" w:sz="6" w:space="0" w:color="auto"/>
              <w:left w:val="nil"/>
              <w:right w:val="single" w:sz="6" w:space="0" w:color="auto"/>
            </w:tcBorders>
          </w:tcPr>
          <w:p w14:paraId="136EAF2F" w14:textId="77777777" w:rsidR="00C71A00" w:rsidRPr="00E350A3" w:rsidRDefault="003F7212" w:rsidP="008669F8">
            <w:pPr>
              <w:pStyle w:val="BlockText-Plain"/>
              <w:spacing w:after="120"/>
              <w:rPr>
                <w:color w:val="000000"/>
              </w:rPr>
            </w:pPr>
            <w:r w:rsidRPr="00E350A3">
              <w:t>Multiply the result of Step 2 by the following formula using the post index for the member's posting location.</w:t>
            </w:r>
          </w:p>
        </w:tc>
      </w:tr>
      <w:tr w:rsidR="00C71A00" w:rsidRPr="00E350A3" w14:paraId="2D3D896F" w14:textId="77777777" w:rsidTr="00523298">
        <w:trPr>
          <w:cantSplit/>
          <w:trHeight w:val="234"/>
        </w:trPr>
        <w:tc>
          <w:tcPr>
            <w:tcW w:w="850" w:type="dxa"/>
            <w:vMerge/>
            <w:tcBorders>
              <w:left w:val="single" w:sz="6" w:space="0" w:color="auto"/>
              <w:right w:val="single" w:sz="6" w:space="0" w:color="auto"/>
            </w:tcBorders>
          </w:tcPr>
          <w:p w14:paraId="68E7480A" w14:textId="77777777" w:rsidR="00C71A00" w:rsidRPr="00E350A3" w:rsidRDefault="00C71A00" w:rsidP="008669F8">
            <w:pPr>
              <w:pStyle w:val="TableTextArial-ctrd"/>
              <w:keepLines/>
              <w:numPr>
                <w:ilvl w:val="0"/>
                <w:numId w:val="0"/>
              </w:numPr>
              <w:tabs>
                <w:tab w:val="left" w:pos="1276"/>
              </w:tabs>
              <w:spacing w:before="0" w:after="60"/>
              <w:rPr>
                <w:color w:val="000000"/>
              </w:rPr>
            </w:pPr>
          </w:p>
        </w:tc>
        <w:tc>
          <w:tcPr>
            <w:tcW w:w="1878" w:type="dxa"/>
            <w:tcBorders>
              <w:left w:val="nil"/>
            </w:tcBorders>
          </w:tcPr>
          <w:p w14:paraId="0BC39E79" w14:textId="77777777" w:rsidR="00C71A00" w:rsidRPr="00E350A3" w:rsidRDefault="00C71A00" w:rsidP="008669F8">
            <w:pPr>
              <w:pStyle w:val="BlockText-Plain"/>
              <w:rPr>
                <w:color w:val="000000"/>
              </w:rPr>
            </w:pPr>
          </w:p>
        </w:tc>
        <w:tc>
          <w:tcPr>
            <w:tcW w:w="2516" w:type="dxa"/>
            <w:tcBorders>
              <w:left w:val="nil"/>
              <w:bottom w:val="single" w:sz="12" w:space="0" w:color="auto"/>
            </w:tcBorders>
            <w:vAlign w:val="bottom"/>
          </w:tcPr>
          <w:p w14:paraId="6AA33E94" w14:textId="77777777" w:rsidR="00C71A00" w:rsidRPr="00E350A3" w:rsidRDefault="003F7212" w:rsidP="008669F8">
            <w:pPr>
              <w:pStyle w:val="BlockText-Plain"/>
              <w:spacing w:after="0"/>
              <w:jc w:val="center"/>
              <w:rPr>
                <w:color w:val="000000"/>
              </w:rPr>
            </w:pPr>
            <w:r w:rsidRPr="00E350A3">
              <w:t>(post index – 100)</w:t>
            </w:r>
          </w:p>
        </w:tc>
        <w:tc>
          <w:tcPr>
            <w:tcW w:w="3119" w:type="dxa"/>
            <w:vMerge w:val="restart"/>
            <w:tcBorders>
              <w:bottom w:val="single" w:sz="6" w:space="0" w:color="auto"/>
              <w:right w:val="single" w:sz="6" w:space="0" w:color="auto"/>
            </w:tcBorders>
          </w:tcPr>
          <w:p w14:paraId="13A49D91" w14:textId="77777777" w:rsidR="00C71A00" w:rsidRPr="00E350A3" w:rsidRDefault="00C71A00" w:rsidP="008669F8">
            <w:pPr>
              <w:pStyle w:val="BlockText-Plain"/>
              <w:rPr>
                <w:color w:val="000000"/>
              </w:rPr>
            </w:pPr>
          </w:p>
        </w:tc>
      </w:tr>
      <w:tr w:rsidR="00C71A00" w:rsidRPr="00E350A3" w14:paraId="47BDBBBE" w14:textId="77777777" w:rsidTr="00523298">
        <w:trPr>
          <w:cantSplit/>
          <w:trHeight w:val="217"/>
        </w:trPr>
        <w:tc>
          <w:tcPr>
            <w:tcW w:w="850" w:type="dxa"/>
            <w:vMerge/>
            <w:tcBorders>
              <w:left w:val="single" w:sz="6" w:space="0" w:color="auto"/>
              <w:bottom w:val="single" w:sz="6" w:space="0" w:color="auto"/>
              <w:right w:val="single" w:sz="6" w:space="0" w:color="auto"/>
            </w:tcBorders>
          </w:tcPr>
          <w:p w14:paraId="2CCE4549" w14:textId="77777777" w:rsidR="00C71A00" w:rsidRPr="00E350A3" w:rsidRDefault="00C71A00" w:rsidP="008669F8">
            <w:pPr>
              <w:pStyle w:val="TableTextArial-ctrd"/>
              <w:keepLines/>
              <w:numPr>
                <w:ilvl w:val="0"/>
                <w:numId w:val="0"/>
              </w:numPr>
              <w:tabs>
                <w:tab w:val="left" w:pos="1276"/>
              </w:tabs>
              <w:spacing w:before="0" w:after="60"/>
              <w:rPr>
                <w:color w:val="000000"/>
              </w:rPr>
            </w:pPr>
          </w:p>
        </w:tc>
        <w:tc>
          <w:tcPr>
            <w:tcW w:w="1878" w:type="dxa"/>
            <w:tcBorders>
              <w:left w:val="nil"/>
              <w:bottom w:val="single" w:sz="6" w:space="0" w:color="auto"/>
            </w:tcBorders>
          </w:tcPr>
          <w:p w14:paraId="0044D2D2" w14:textId="77777777" w:rsidR="00C71A00" w:rsidRPr="00E350A3" w:rsidRDefault="00C71A00" w:rsidP="008669F8">
            <w:pPr>
              <w:pStyle w:val="BlockText-Plain"/>
              <w:rPr>
                <w:color w:val="000000"/>
              </w:rPr>
            </w:pPr>
          </w:p>
        </w:tc>
        <w:tc>
          <w:tcPr>
            <w:tcW w:w="2516" w:type="dxa"/>
            <w:tcBorders>
              <w:top w:val="single" w:sz="6" w:space="0" w:color="auto"/>
              <w:left w:val="nil"/>
              <w:bottom w:val="single" w:sz="6" w:space="0" w:color="auto"/>
            </w:tcBorders>
          </w:tcPr>
          <w:p w14:paraId="6B5878D6" w14:textId="77777777" w:rsidR="00C71A00" w:rsidRPr="00E350A3" w:rsidRDefault="00C71A00" w:rsidP="008669F8">
            <w:pPr>
              <w:pStyle w:val="BlockText-Plain"/>
              <w:jc w:val="center"/>
              <w:rPr>
                <w:color w:val="000000"/>
              </w:rPr>
            </w:pPr>
            <w:r w:rsidRPr="00E350A3">
              <w:rPr>
                <w:color w:val="000000"/>
              </w:rPr>
              <w:t>100</w:t>
            </w:r>
          </w:p>
        </w:tc>
        <w:tc>
          <w:tcPr>
            <w:tcW w:w="3119" w:type="dxa"/>
            <w:vMerge/>
            <w:tcBorders>
              <w:bottom w:val="single" w:sz="6" w:space="0" w:color="auto"/>
              <w:right w:val="single" w:sz="6" w:space="0" w:color="auto"/>
            </w:tcBorders>
          </w:tcPr>
          <w:p w14:paraId="3C208C93" w14:textId="77777777" w:rsidR="00C71A00" w:rsidRPr="00E350A3" w:rsidRDefault="00C71A00" w:rsidP="008669F8">
            <w:pPr>
              <w:pStyle w:val="BlockText-Plain"/>
              <w:rPr>
                <w:color w:val="000000"/>
              </w:rPr>
            </w:pPr>
          </w:p>
        </w:tc>
      </w:tr>
    </w:tbl>
    <w:p w14:paraId="54D847C8" w14:textId="77777777" w:rsidR="00C71A00" w:rsidRPr="00E350A3" w:rsidRDefault="00C71A00" w:rsidP="008669F8"/>
    <w:tbl>
      <w:tblPr>
        <w:tblW w:w="9355" w:type="dxa"/>
        <w:tblInd w:w="113" w:type="dxa"/>
        <w:tblLayout w:type="fixed"/>
        <w:tblLook w:val="0000" w:firstRow="0" w:lastRow="0" w:firstColumn="0" w:lastColumn="0" w:noHBand="0" w:noVBand="0"/>
      </w:tblPr>
      <w:tblGrid>
        <w:gridCol w:w="992"/>
        <w:gridCol w:w="8363"/>
      </w:tblGrid>
      <w:tr w:rsidR="00C71A00" w:rsidRPr="00E350A3" w14:paraId="1B8EECF0" w14:textId="77777777" w:rsidTr="004725AC">
        <w:tc>
          <w:tcPr>
            <w:tcW w:w="992" w:type="dxa"/>
          </w:tcPr>
          <w:p w14:paraId="0846A2BE" w14:textId="77777777" w:rsidR="00C71A00" w:rsidRPr="00E350A3" w:rsidRDefault="00C71A00" w:rsidP="008669F8">
            <w:pPr>
              <w:pStyle w:val="BlockText-Plain"/>
              <w:jc w:val="center"/>
            </w:pPr>
          </w:p>
        </w:tc>
        <w:tc>
          <w:tcPr>
            <w:tcW w:w="8363" w:type="dxa"/>
          </w:tcPr>
          <w:p w14:paraId="18DE19C2" w14:textId="77777777" w:rsidR="00C71A00" w:rsidRPr="00E350A3" w:rsidRDefault="00C71A00" w:rsidP="008669F8">
            <w:pPr>
              <w:pStyle w:val="BlockText-Plain"/>
            </w:pPr>
            <w:r w:rsidRPr="00E350A3">
              <w:rPr>
                <w:b/>
              </w:rPr>
              <w:t>Note:</w:t>
            </w:r>
            <w:r w:rsidRPr="00E350A3">
              <w:t xml:space="preserve"> The dual Commonwealth benefit rule does not apply to the cost of living adjustment. A member will receive this adjustment even if their spouse or partner also receives the adjustment or comparable benefit.</w:t>
            </w:r>
          </w:p>
        </w:tc>
      </w:tr>
    </w:tbl>
    <w:p w14:paraId="09572477" w14:textId="77777777" w:rsidR="00C71A00" w:rsidRPr="00E350A3" w:rsidRDefault="00C71A00" w:rsidP="008669F8"/>
    <w:p w14:paraId="6F1E9283" w14:textId="41863D3D" w:rsidR="00C71A00" w:rsidRPr="00E350A3" w:rsidRDefault="00C71A00" w:rsidP="008669F8">
      <w:pPr>
        <w:pStyle w:val="Heading4"/>
        <w:pageBreakBefore/>
      </w:pPr>
      <w:bookmarkStart w:id="329" w:name="_Toc105055535"/>
      <w:r w:rsidRPr="00E350A3">
        <w:t>Division 3: Cost of posting allowance</w:t>
      </w:r>
      <w:bookmarkEnd w:id="329"/>
    </w:p>
    <w:p w14:paraId="02E7AF05" w14:textId="67B696F4" w:rsidR="00C71A00" w:rsidRPr="00E350A3" w:rsidRDefault="00C71A00" w:rsidP="008669F8">
      <w:pPr>
        <w:pStyle w:val="Heading5"/>
        <w:rPr>
          <w:color w:val="000000"/>
        </w:rPr>
      </w:pPr>
      <w:bookmarkStart w:id="330" w:name="_Toc105055536"/>
      <w:r w:rsidRPr="00E350A3">
        <w:rPr>
          <w:color w:val="000000"/>
        </w:rPr>
        <w:t>15.2A.13</w:t>
      </w:r>
      <w:r w:rsidR="0060420C" w:rsidRPr="00E350A3">
        <w:rPr>
          <w:color w:val="000000"/>
        </w:rPr>
        <w:t>    </w:t>
      </w:r>
      <w:r w:rsidRPr="00E350A3">
        <w:rPr>
          <w:color w:val="000000"/>
        </w:rPr>
        <w:t>Purpose</w:t>
      </w:r>
      <w:bookmarkEnd w:id="330"/>
    </w:p>
    <w:tbl>
      <w:tblPr>
        <w:tblW w:w="9359" w:type="dxa"/>
        <w:tblInd w:w="113" w:type="dxa"/>
        <w:tblLayout w:type="fixed"/>
        <w:tblLook w:val="0000" w:firstRow="0" w:lastRow="0" w:firstColumn="0" w:lastColumn="0" w:noHBand="0" w:noVBand="0"/>
      </w:tblPr>
      <w:tblGrid>
        <w:gridCol w:w="992"/>
        <w:gridCol w:w="567"/>
        <w:gridCol w:w="7800"/>
      </w:tblGrid>
      <w:tr w:rsidR="001F4B93" w:rsidRPr="00E350A3" w14:paraId="5DABD8E1" w14:textId="77777777" w:rsidTr="001F4B93">
        <w:tc>
          <w:tcPr>
            <w:tcW w:w="992" w:type="dxa"/>
          </w:tcPr>
          <w:p w14:paraId="35FB558D" w14:textId="77777777" w:rsidR="001F4B93" w:rsidRPr="00E350A3" w:rsidRDefault="001F4B93" w:rsidP="008669F8">
            <w:pPr>
              <w:pStyle w:val="BlockText-PlainNoSpacing"/>
              <w:jc w:val="center"/>
              <w:rPr>
                <w:color w:val="000000"/>
              </w:rPr>
            </w:pPr>
          </w:p>
        </w:tc>
        <w:tc>
          <w:tcPr>
            <w:tcW w:w="8367" w:type="dxa"/>
            <w:gridSpan w:val="2"/>
          </w:tcPr>
          <w:p w14:paraId="060DE236" w14:textId="422AF9E8" w:rsidR="001F4B93" w:rsidRPr="00E350A3" w:rsidRDefault="001F4B93" w:rsidP="008669F8">
            <w:pPr>
              <w:pStyle w:val="BlockText-Plain"/>
              <w:rPr>
                <w:color w:val="000000"/>
              </w:rPr>
            </w:pPr>
            <w:r w:rsidRPr="00E350A3">
              <w:rPr>
                <w:color w:val="000000"/>
              </w:rPr>
              <w:t>The cost of posting allowance helps to compensate a member for financial and non-financial disadvantage due to the overseas posting. These include the following.</w:t>
            </w:r>
          </w:p>
        </w:tc>
      </w:tr>
      <w:tr w:rsidR="00C71A00" w:rsidRPr="00E350A3" w14:paraId="30120359" w14:textId="77777777" w:rsidTr="001F4B93">
        <w:trPr>
          <w:cantSplit/>
        </w:trPr>
        <w:tc>
          <w:tcPr>
            <w:tcW w:w="992" w:type="dxa"/>
          </w:tcPr>
          <w:p w14:paraId="438525FC" w14:textId="77777777" w:rsidR="00C71A00" w:rsidRPr="00E350A3" w:rsidRDefault="00C71A00" w:rsidP="008669F8">
            <w:pPr>
              <w:pStyle w:val="BlockText-Plain"/>
              <w:rPr>
                <w:color w:val="000000"/>
              </w:rPr>
            </w:pPr>
          </w:p>
        </w:tc>
        <w:tc>
          <w:tcPr>
            <w:tcW w:w="567" w:type="dxa"/>
          </w:tcPr>
          <w:p w14:paraId="660F1AE6" w14:textId="77777777" w:rsidR="00C71A00" w:rsidRPr="00E350A3" w:rsidRDefault="00C71A00" w:rsidP="00CE281E">
            <w:pPr>
              <w:pStyle w:val="BlockText-Plain"/>
              <w:jc w:val="center"/>
              <w:rPr>
                <w:color w:val="000000"/>
              </w:rPr>
            </w:pPr>
            <w:r w:rsidRPr="00E350A3">
              <w:rPr>
                <w:color w:val="000000"/>
              </w:rPr>
              <w:t>a.</w:t>
            </w:r>
          </w:p>
        </w:tc>
        <w:tc>
          <w:tcPr>
            <w:tcW w:w="7796" w:type="dxa"/>
          </w:tcPr>
          <w:p w14:paraId="6C87C809" w14:textId="77777777" w:rsidR="00C71A00" w:rsidRPr="00E350A3" w:rsidRDefault="00C71A00" w:rsidP="008669F8">
            <w:pPr>
              <w:pStyle w:val="BlockText-Plain"/>
              <w:rPr>
                <w:color w:val="000000"/>
              </w:rPr>
            </w:pPr>
            <w:r w:rsidRPr="00E350A3">
              <w:rPr>
                <w:color w:val="000000"/>
              </w:rPr>
              <w:t>Loss of family, friends and support networks in Australia.</w:t>
            </w:r>
          </w:p>
        </w:tc>
      </w:tr>
      <w:tr w:rsidR="00C71A00" w:rsidRPr="00E350A3" w14:paraId="06F439B6" w14:textId="77777777" w:rsidTr="001F4B93">
        <w:trPr>
          <w:cantSplit/>
        </w:trPr>
        <w:tc>
          <w:tcPr>
            <w:tcW w:w="992" w:type="dxa"/>
          </w:tcPr>
          <w:p w14:paraId="3E172D65" w14:textId="77777777" w:rsidR="00C71A00" w:rsidRPr="00E350A3" w:rsidRDefault="00C71A00" w:rsidP="008669F8">
            <w:pPr>
              <w:pStyle w:val="BlockText-Plain"/>
              <w:rPr>
                <w:color w:val="000000"/>
              </w:rPr>
            </w:pPr>
          </w:p>
        </w:tc>
        <w:tc>
          <w:tcPr>
            <w:tcW w:w="567" w:type="dxa"/>
          </w:tcPr>
          <w:p w14:paraId="1A356126" w14:textId="77777777" w:rsidR="00C71A00" w:rsidRPr="00E350A3" w:rsidRDefault="00C71A00" w:rsidP="00CE281E">
            <w:pPr>
              <w:pStyle w:val="BlockText-Plain"/>
              <w:jc w:val="center"/>
              <w:rPr>
                <w:color w:val="000000"/>
              </w:rPr>
            </w:pPr>
            <w:r w:rsidRPr="00E350A3">
              <w:rPr>
                <w:color w:val="000000"/>
              </w:rPr>
              <w:t>b.</w:t>
            </w:r>
          </w:p>
        </w:tc>
        <w:tc>
          <w:tcPr>
            <w:tcW w:w="7796" w:type="dxa"/>
          </w:tcPr>
          <w:p w14:paraId="0CDCA009" w14:textId="77777777" w:rsidR="00C71A00" w:rsidRPr="00E350A3" w:rsidRDefault="00C71A00" w:rsidP="008669F8">
            <w:pPr>
              <w:pStyle w:val="BlockText-Plain"/>
              <w:rPr>
                <w:color w:val="000000"/>
              </w:rPr>
            </w:pPr>
            <w:r w:rsidRPr="00E350A3">
              <w:rPr>
                <w:color w:val="000000"/>
              </w:rPr>
              <w:t>High cost of maintaining links to Australia.</w:t>
            </w:r>
          </w:p>
        </w:tc>
      </w:tr>
      <w:tr w:rsidR="00C71A00" w:rsidRPr="00E350A3" w14:paraId="65BF3A77" w14:textId="77777777" w:rsidTr="001F4B93">
        <w:trPr>
          <w:cantSplit/>
        </w:trPr>
        <w:tc>
          <w:tcPr>
            <w:tcW w:w="992" w:type="dxa"/>
          </w:tcPr>
          <w:p w14:paraId="6256B6AF" w14:textId="77777777" w:rsidR="00C71A00" w:rsidRPr="00E350A3" w:rsidRDefault="00C71A00" w:rsidP="008669F8">
            <w:pPr>
              <w:pStyle w:val="BlockText-Plain"/>
              <w:rPr>
                <w:color w:val="000000"/>
              </w:rPr>
            </w:pPr>
          </w:p>
        </w:tc>
        <w:tc>
          <w:tcPr>
            <w:tcW w:w="567" w:type="dxa"/>
          </w:tcPr>
          <w:p w14:paraId="33AB40ED" w14:textId="77777777" w:rsidR="00C71A00" w:rsidRPr="00E350A3" w:rsidRDefault="00C71A00" w:rsidP="00CE281E">
            <w:pPr>
              <w:pStyle w:val="BlockText-Plain"/>
              <w:jc w:val="center"/>
              <w:rPr>
                <w:color w:val="000000"/>
              </w:rPr>
            </w:pPr>
            <w:r w:rsidRPr="00E350A3">
              <w:rPr>
                <w:color w:val="000000"/>
              </w:rPr>
              <w:t>c.</w:t>
            </w:r>
          </w:p>
        </w:tc>
        <w:tc>
          <w:tcPr>
            <w:tcW w:w="7796" w:type="dxa"/>
          </w:tcPr>
          <w:p w14:paraId="4BE68669" w14:textId="77777777" w:rsidR="00C71A00" w:rsidRPr="00E350A3" w:rsidRDefault="00C71A00" w:rsidP="008669F8">
            <w:pPr>
              <w:pStyle w:val="BlockText-Plain"/>
              <w:rPr>
                <w:color w:val="000000"/>
              </w:rPr>
            </w:pPr>
            <w:r w:rsidRPr="00E350A3">
              <w:rPr>
                <w:color w:val="000000"/>
              </w:rPr>
              <w:t>Missing out on significant family events or milestones.</w:t>
            </w:r>
          </w:p>
        </w:tc>
      </w:tr>
      <w:tr w:rsidR="00C71A00" w:rsidRPr="00E350A3" w14:paraId="79901B4F" w14:textId="77777777" w:rsidTr="001F4B93">
        <w:trPr>
          <w:cantSplit/>
        </w:trPr>
        <w:tc>
          <w:tcPr>
            <w:tcW w:w="992" w:type="dxa"/>
          </w:tcPr>
          <w:p w14:paraId="7432DCA4" w14:textId="77777777" w:rsidR="00C71A00" w:rsidRPr="00E350A3" w:rsidRDefault="00C71A00" w:rsidP="008669F8">
            <w:pPr>
              <w:pStyle w:val="BlockText-Plain"/>
              <w:rPr>
                <w:color w:val="000000"/>
              </w:rPr>
            </w:pPr>
          </w:p>
        </w:tc>
        <w:tc>
          <w:tcPr>
            <w:tcW w:w="567" w:type="dxa"/>
          </w:tcPr>
          <w:p w14:paraId="5E47719E" w14:textId="77777777" w:rsidR="00C71A00" w:rsidRPr="00E350A3" w:rsidRDefault="00C71A00" w:rsidP="00CE281E">
            <w:pPr>
              <w:pStyle w:val="BlockText-Plain"/>
              <w:jc w:val="center"/>
              <w:rPr>
                <w:color w:val="000000"/>
              </w:rPr>
            </w:pPr>
            <w:r w:rsidRPr="00E350A3">
              <w:rPr>
                <w:color w:val="000000"/>
              </w:rPr>
              <w:t>d.</w:t>
            </w:r>
          </w:p>
        </w:tc>
        <w:tc>
          <w:tcPr>
            <w:tcW w:w="7796" w:type="dxa"/>
          </w:tcPr>
          <w:p w14:paraId="75DEA5EB" w14:textId="77777777" w:rsidR="00C71A00" w:rsidRPr="00E350A3" w:rsidRDefault="00C71A00" w:rsidP="008669F8">
            <w:pPr>
              <w:pStyle w:val="BlockText-Plain"/>
              <w:rPr>
                <w:color w:val="000000"/>
              </w:rPr>
            </w:pPr>
            <w:r w:rsidRPr="00E350A3">
              <w:rPr>
                <w:color w:val="000000"/>
              </w:rPr>
              <w:t xml:space="preserve">Loss of spouse or partner income and superannuation. </w:t>
            </w:r>
          </w:p>
        </w:tc>
      </w:tr>
      <w:tr w:rsidR="00C71A00" w:rsidRPr="00E350A3" w14:paraId="62E2B5B1" w14:textId="77777777" w:rsidTr="001F4B93">
        <w:trPr>
          <w:cantSplit/>
        </w:trPr>
        <w:tc>
          <w:tcPr>
            <w:tcW w:w="992" w:type="dxa"/>
          </w:tcPr>
          <w:p w14:paraId="2874981E" w14:textId="77777777" w:rsidR="00C71A00" w:rsidRPr="00E350A3" w:rsidRDefault="00C71A00" w:rsidP="008669F8">
            <w:pPr>
              <w:pStyle w:val="BlockText-Plain"/>
              <w:rPr>
                <w:color w:val="000000"/>
              </w:rPr>
            </w:pPr>
          </w:p>
        </w:tc>
        <w:tc>
          <w:tcPr>
            <w:tcW w:w="567" w:type="dxa"/>
          </w:tcPr>
          <w:p w14:paraId="1BFC7877" w14:textId="77777777" w:rsidR="00C71A00" w:rsidRPr="00E350A3" w:rsidRDefault="00C71A00" w:rsidP="00CE281E">
            <w:pPr>
              <w:pStyle w:val="BlockText-Plain"/>
              <w:jc w:val="center"/>
              <w:rPr>
                <w:color w:val="000000"/>
              </w:rPr>
            </w:pPr>
            <w:r w:rsidRPr="00E350A3">
              <w:rPr>
                <w:color w:val="000000"/>
              </w:rPr>
              <w:t>e.</w:t>
            </w:r>
          </w:p>
        </w:tc>
        <w:tc>
          <w:tcPr>
            <w:tcW w:w="7796" w:type="dxa"/>
          </w:tcPr>
          <w:p w14:paraId="3FA61E3C" w14:textId="77777777" w:rsidR="00C71A00" w:rsidRPr="00E350A3" w:rsidRDefault="00C71A00" w:rsidP="008669F8">
            <w:pPr>
              <w:pStyle w:val="BlockText-Plain"/>
              <w:rPr>
                <w:color w:val="000000"/>
              </w:rPr>
            </w:pPr>
            <w:r w:rsidRPr="00E350A3">
              <w:rPr>
                <w:color w:val="000000"/>
              </w:rPr>
              <w:t>Delay in spouse or partner career advancement.</w:t>
            </w:r>
          </w:p>
        </w:tc>
      </w:tr>
    </w:tbl>
    <w:p w14:paraId="2E613599" w14:textId="5DF42762" w:rsidR="00C71A00" w:rsidRPr="00E350A3" w:rsidRDefault="00C71A00" w:rsidP="008669F8">
      <w:pPr>
        <w:pStyle w:val="Heading5"/>
        <w:rPr>
          <w:b w:val="0"/>
          <w:i/>
          <w:color w:val="000000"/>
          <w:sz w:val="20"/>
        </w:rPr>
      </w:pPr>
      <w:bookmarkStart w:id="331" w:name="_Toc105055537"/>
      <w:r w:rsidRPr="00E350A3">
        <w:rPr>
          <w:color w:val="000000"/>
        </w:rPr>
        <w:t>15.2A.14</w:t>
      </w:r>
      <w:r w:rsidR="0060420C" w:rsidRPr="00E350A3">
        <w:rPr>
          <w:color w:val="000000"/>
        </w:rPr>
        <w:t>    </w:t>
      </w:r>
      <w:r w:rsidRPr="00E350A3">
        <w:rPr>
          <w:color w:val="000000"/>
        </w:rPr>
        <w:t>Period of eligibility</w:t>
      </w:r>
      <w:bookmarkEnd w:id="331"/>
      <w:r w:rsidRPr="00E350A3">
        <w:rPr>
          <w:color w:val="000000"/>
        </w:rPr>
        <w:t xml:space="preserve"> </w:t>
      </w:r>
    </w:p>
    <w:tbl>
      <w:tblPr>
        <w:tblW w:w="9359" w:type="dxa"/>
        <w:tblInd w:w="113" w:type="dxa"/>
        <w:tblLayout w:type="fixed"/>
        <w:tblLook w:val="0000" w:firstRow="0" w:lastRow="0" w:firstColumn="0" w:lastColumn="0" w:noHBand="0" w:noVBand="0"/>
      </w:tblPr>
      <w:tblGrid>
        <w:gridCol w:w="992"/>
        <w:gridCol w:w="8367"/>
      </w:tblGrid>
      <w:tr w:rsidR="00C71A00" w:rsidRPr="00E350A3" w14:paraId="250488A9" w14:textId="77777777" w:rsidTr="00523298">
        <w:tc>
          <w:tcPr>
            <w:tcW w:w="992" w:type="dxa"/>
          </w:tcPr>
          <w:p w14:paraId="6251F071" w14:textId="77777777" w:rsidR="00C71A00" w:rsidRPr="00E350A3" w:rsidRDefault="00C71A00" w:rsidP="008669F8">
            <w:pPr>
              <w:pStyle w:val="BlockText-PlainNoSpacing"/>
              <w:jc w:val="center"/>
              <w:rPr>
                <w:color w:val="000000"/>
              </w:rPr>
            </w:pPr>
          </w:p>
        </w:tc>
        <w:tc>
          <w:tcPr>
            <w:tcW w:w="8367" w:type="dxa"/>
          </w:tcPr>
          <w:p w14:paraId="7C82124A" w14:textId="77777777" w:rsidR="00C71A00" w:rsidRPr="00E350A3" w:rsidRDefault="00C71A00" w:rsidP="008669F8">
            <w:pPr>
              <w:pStyle w:val="BlockText-Plain"/>
              <w:rPr>
                <w:color w:val="000000"/>
              </w:rPr>
            </w:pPr>
            <w:r w:rsidRPr="00E350A3">
              <w:rPr>
                <w:color w:val="000000"/>
              </w:rPr>
              <w:t>The member is eligible for the cost of posting allowance for the duration of the posting period overseas.</w:t>
            </w:r>
          </w:p>
        </w:tc>
      </w:tr>
    </w:tbl>
    <w:p w14:paraId="39FB84E6" w14:textId="0E8F3BA5" w:rsidR="005C1B2B" w:rsidRPr="00E350A3" w:rsidRDefault="005C1B2B" w:rsidP="008669F8">
      <w:pPr>
        <w:pStyle w:val="Heading5"/>
      </w:pPr>
      <w:bookmarkStart w:id="332" w:name="_Toc105055538"/>
      <w:r w:rsidRPr="00E350A3">
        <w:t>15.2A.15</w:t>
      </w:r>
      <w:r w:rsidR="0060420C" w:rsidRPr="00E350A3">
        <w:t>    </w:t>
      </w:r>
      <w:r w:rsidRPr="00E350A3">
        <w:t>Rate of allowance</w:t>
      </w:r>
      <w:bookmarkEnd w:id="332"/>
    </w:p>
    <w:tbl>
      <w:tblPr>
        <w:tblW w:w="9359" w:type="dxa"/>
        <w:tblInd w:w="113" w:type="dxa"/>
        <w:tblLayout w:type="fixed"/>
        <w:tblLook w:val="0000" w:firstRow="0" w:lastRow="0" w:firstColumn="0" w:lastColumn="0" w:noHBand="0" w:noVBand="0"/>
      </w:tblPr>
      <w:tblGrid>
        <w:gridCol w:w="992"/>
        <w:gridCol w:w="589"/>
        <w:gridCol w:w="574"/>
        <w:gridCol w:w="7204"/>
      </w:tblGrid>
      <w:tr w:rsidR="005C1B2B" w:rsidRPr="00E350A3" w14:paraId="0625B993" w14:textId="77777777" w:rsidTr="00A60816">
        <w:tc>
          <w:tcPr>
            <w:tcW w:w="992" w:type="dxa"/>
          </w:tcPr>
          <w:p w14:paraId="01264CAA" w14:textId="77777777" w:rsidR="005C1B2B" w:rsidRPr="00E350A3" w:rsidRDefault="005C1B2B" w:rsidP="008669F8">
            <w:pPr>
              <w:pStyle w:val="BlockText-Plain"/>
              <w:jc w:val="center"/>
            </w:pPr>
            <w:r w:rsidRPr="00E350A3">
              <w:t>1.</w:t>
            </w:r>
          </w:p>
        </w:tc>
        <w:tc>
          <w:tcPr>
            <w:tcW w:w="8367" w:type="dxa"/>
            <w:gridSpan w:val="3"/>
          </w:tcPr>
          <w:p w14:paraId="3557D8D2" w14:textId="77777777" w:rsidR="005C1B2B" w:rsidRPr="00E350A3" w:rsidRDefault="005C1B2B" w:rsidP="008669F8">
            <w:pPr>
              <w:pStyle w:val="BlockText-Plain"/>
              <w:rPr>
                <w:iCs/>
              </w:rPr>
            </w:pPr>
            <w:r w:rsidRPr="00E350A3">
              <w:rPr>
                <w:iCs/>
              </w:rPr>
              <w:t>The following definitions apply to this section.</w:t>
            </w:r>
          </w:p>
        </w:tc>
      </w:tr>
      <w:tr w:rsidR="005C1B2B" w:rsidRPr="00E350A3" w14:paraId="478B3527" w14:textId="77777777" w:rsidTr="00A60816">
        <w:tc>
          <w:tcPr>
            <w:tcW w:w="992" w:type="dxa"/>
          </w:tcPr>
          <w:p w14:paraId="704CEDBD" w14:textId="77777777" w:rsidR="005C1B2B" w:rsidRPr="00E350A3" w:rsidRDefault="005C1B2B" w:rsidP="008669F8">
            <w:pPr>
              <w:pStyle w:val="BlockText-Plain"/>
              <w:jc w:val="center"/>
            </w:pPr>
          </w:p>
        </w:tc>
        <w:tc>
          <w:tcPr>
            <w:tcW w:w="589" w:type="dxa"/>
          </w:tcPr>
          <w:p w14:paraId="52497018" w14:textId="77777777" w:rsidR="005C1B2B" w:rsidRPr="00E350A3" w:rsidRDefault="005C1B2B" w:rsidP="00CE281E">
            <w:pPr>
              <w:pStyle w:val="BlockText-Plain"/>
              <w:jc w:val="center"/>
              <w:rPr>
                <w:iCs/>
              </w:rPr>
            </w:pPr>
            <w:r w:rsidRPr="00E350A3">
              <w:rPr>
                <w:iCs/>
              </w:rPr>
              <w:t>a.</w:t>
            </w:r>
          </w:p>
        </w:tc>
        <w:tc>
          <w:tcPr>
            <w:tcW w:w="7778" w:type="dxa"/>
            <w:gridSpan w:val="2"/>
          </w:tcPr>
          <w:p w14:paraId="665E37AF" w14:textId="77777777" w:rsidR="005C1B2B" w:rsidRPr="00E350A3" w:rsidRDefault="005C1B2B" w:rsidP="008669F8">
            <w:pPr>
              <w:pStyle w:val="BlockText-Plain"/>
              <w:rPr>
                <w:iCs/>
              </w:rPr>
            </w:pPr>
            <w:r w:rsidRPr="00E350A3">
              <w:rPr>
                <w:b/>
                <w:iCs/>
              </w:rPr>
              <w:t>Minimum amount</w:t>
            </w:r>
            <w:r w:rsidRPr="00E350A3">
              <w:rPr>
                <w:iCs/>
              </w:rPr>
              <w:t xml:space="preserve"> means the following.</w:t>
            </w:r>
          </w:p>
        </w:tc>
      </w:tr>
      <w:tr w:rsidR="005C1B2B" w:rsidRPr="00E350A3" w14:paraId="243F43C5" w14:textId="77777777" w:rsidTr="00A60816">
        <w:tc>
          <w:tcPr>
            <w:tcW w:w="992" w:type="dxa"/>
          </w:tcPr>
          <w:p w14:paraId="4282E751" w14:textId="77777777" w:rsidR="005C1B2B" w:rsidRPr="00E350A3" w:rsidRDefault="005C1B2B" w:rsidP="008669F8">
            <w:pPr>
              <w:pStyle w:val="BlockText-Plain"/>
              <w:jc w:val="center"/>
            </w:pPr>
          </w:p>
        </w:tc>
        <w:tc>
          <w:tcPr>
            <w:tcW w:w="589" w:type="dxa"/>
          </w:tcPr>
          <w:p w14:paraId="32F0F993" w14:textId="77777777" w:rsidR="005C1B2B" w:rsidRPr="00E350A3" w:rsidRDefault="005C1B2B" w:rsidP="008669F8">
            <w:pPr>
              <w:pStyle w:val="BlockText-Plain"/>
              <w:jc w:val="center"/>
              <w:rPr>
                <w:iCs/>
              </w:rPr>
            </w:pPr>
          </w:p>
        </w:tc>
        <w:tc>
          <w:tcPr>
            <w:tcW w:w="574" w:type="dxa"/>
          </w:tcPr>
          <w:p w14:paraId="61A34C80" w14:textId="77777777" w:rsidR="005C1B2B" w:rsidRPr="00E350A3" w:rsidRDefault="005C1B2B" w:rsidP="00CE281E">
            <w:pPr>
              <w:pStyle w:val="BlockText-Plain"/>
              <w:rPr>
                <w:iCs/>
              </w:rPr>
            </w:pPr>
            <w:r w:rsidRPr="00E350A3">
              <w:rPr>
                <w:iCs/>
              </w:rPr>
              <w:t>i.</w:t>
            </w:r>
          </w:p>
        </w:tc>
        <w:tc>
          <w:tcPr>
            <w:tcW w:w="7204" w:type="dxa"/>
          </w:tcPr>
          <w:p w14:paraId="50BAAB02" w14:textId="77777777" w:rsidR="005C1B2B" w:rsidRPr="00E350A3" w:rsidRDefault="005C1B2B" w:rsidP="008669F8">
            <w:pPr>
              <w:pStyle w:val="BlockText-Plain"/>
              <w:rPr>
                <w:i/>
                <w:iCs/>
              </w:rPr>
            </w:pPr>
            <w:r w:rsidRPr="00E350A3">
              <w:rPr>
                <w:iCs/>
              </w:rPr>
              <w:t xml:space="preserve">For an accompanied member </w:t>
            </w:r>
            <w:r w:rsidRPr="00E350A3">
              <w:rPr>
                <w:rFonts w:cs="Arial"/>
                <w:iCs/>
              </w:rPr>
              <w:t>—</w:t>
            </w:r>
            <w:r w:rsidRPr="00E350A3">
              <w:rPr>
                <w:iCs/>
              </w:rPr>
              <w:t xml:space="preserve"> 28% of the salary for a Major on pay grade 1 and increment O4-0 in Schedule B.3 Part 1 of DFRT Determination No. 2 of 2017, </w:t>
            </w:r>
            <w:r w:rsidRPr="00E350A3">
              <w:rPr>
                <w:i/>
                <w:iCs/>
              </w:rPr>
              <w:t>Salaries.</w:t>
            </w:r>
          </w:p>
        </w:tc>
      </w:tr>
      <w:tr w:rsidR="005C1B2B" w:rsidRPr="00E350A3" w14:paraId="32FD927D" w14:textId="77777777" w:rsidTr="00A60816">
        <w:tc>
          <w:tcPr>
            <w:tcW w:w="992" w:type="dxa"/>
          </w:tcPr>
          <w:p w14:paraId="2A17A074" w14:textId="77777777" w:rsidR="005C1B2B" w:rsidRPr="00E350A3" w:rsidRDefault="005C1B2B" w:rsidP="008669F8">
            <w:pPr>
              <w:pStyle w:val="BlockText-Plain"/>
              <w:jc w:val="center"/>
            </w:pPr>
          </w:p>
        </w:tc>
        <w:tc>
          <w:tcPr>
            <w:tcW w:w="589" w:type="dxa"/>
          </w:tcPr>
          <w:p w14:paraId="67734B58" w14:textId="77777777" w:rsidR="005C1B2B" w:rsidRPr="00E350A3" w:rsidRDefault="005C1B2B" w:rsidP="008669F8">
            <w:pPr>
              <w:pStyle w:val="BlockText-Plain"/>
              <w:jc w:val="center"/>
              <w:rPr>
                <w:iCs/>
              </w:rPr>
            </w:pPr>
          </w:p>
        </w:tc>
        <w:tc>
          <w:tcPr>
            <w:tcW w:w="574" w:type="dxa"/>
          </w:tcPr>
          <w:p w14:paraId="4D1E5A91" w14:textId="77777777" w:rsidR="005C1B2B" w:rsidRPr="00E350A3" w:rsidRDefault="005C1B2B" w:rsidP="00CE281E">
            <w:pPr>
              <w:pStyle w:val="BlockText-Plain"/>
              <w:rPr>
                <w:iCs/>
              </w:rPr>
            </w:pPr>
            <w:r w:rsidRPr="00E350A3">
              <w:rPr>
                <w:iCs/>
              </w:rPr>
              <w:t>ii.</w:t>
            </w:r>
          </w:p>
        </w:tc>
        <w:tc>
          <w:tcPr>
            <w:tcW w:w="7204" w:type="dxa"/>
          </w:tcPr>
          <w:p w14:paraId="20854039" w14:textId="77777777" w:rsidR="005C1B2B" w:rsidRPr="00E350A3" w:rsidRDefault="005C1B2B" w:rsidP="008669F8">
            <w:pPr>
              <w:pStyle w:val="BlockText-Plain"/>
              <w:rPr>
                <w:iCs/>
              </w:rPr>
            </w:pPr>
            <w:r w:rsidRPr="00E350A3">
              <w:rPr>
                <w:iCs/>
              </w:rPr>
              <w:t xml:space="preserve">For an unaccompanied member </w:t>
            </w:r>
            <w:r w:rsidRPr="00E350A3">
              <w:rPr>
                <w:rFonts w:cs="Arial"/>
                <w:iCs/>
              </w:rPr>
              <w:t>—</w:t>
            </w:r>
            <w:r w:rsidRPr="00E350A3">
              <w:rPr>
                <w:iCs/>
              </w:rPr>
              <w:t xml:space="preserve"> 18% of the salary for a Major on pay grade 1 and increment O4-0 in Schedule B.3 Part 1 of DFRT Determination No. 2 of 2017, </w:t>
            </w:r>
            <w:r w:rsidRPr="00E350A3">
              <w:rPr>
                <w:i/>
                <w:iCs/>
              </w:rPr>
              <w:t>Salaries.</w:t>
            </w:r>
          </w:p>
        </w:tc>
      </w:tr>
      <w:tr w:rsidR="005C1B2B" w:rsidRPr="00E350A3" w14:paraId="08B13912" w14:textId="77777777" w:rsidTr="00A60816">
        <w:tc>
          <w:tcPr>
            <w:tcW w:w="992" w:type="dxa"/>
          </w:tcPr>
          <w:p w14:paraId="44E99FB3" w14:textId="77777777" w:rsidR="005C1B2B" w:rsidRPr="00E350A3" w:rsidRDefault="005C1B2B" w:rsidP="008669F8">
            <w:pPr>
              <w:pStyle w:val="BlockText-Plain"/>
              <w:jc w:val="center"/>
            </w:pPr>
          </w:p>
        </w:tc>
        <w:tc>
          <w:tcPr>
            <w:tcW w:w="589" w:type="dxa"/>
          </w:tcPr>
          <w:p w14:paraId="51A06B25" w14:textId="77777777" w:rsidR="005C1B2B" w:rsidRPr="00E350A3" w:rsidRDefault="005C1B2B" w:rsidP="00CE281E">
            <w:pPr>
              <w:pStyle w:val="BlockText-Plain"/>
              <w:jc w:val="center"/>
              <w:rPr>
                <w:iCs/>
              </w:rPr>
            </w:pPr>
            <w:r w:rsidRPr="00E350A3">
              <w:rPr>
                <w:iCs/>
              </w:rPr>
              <w:t>b.</w:t>
            </w:r>
          </w:p>
        </w:tc>
        <w:tc>
          <w:tcPr>
            <w:tcW w:w="7778" w:type="dxa"/>
            <w:gridSpan w:val="2"/>
          </w:tcPr>
          <w:p w14:paraId="123B5179" w14:textId="77777777" w:rsidR="005C1B2B" w:rsidRPr="00E350A3" w:rsidRDefault="005C1B2B" w:rsidP="008669F8">
            <w:pPr>
              <w:pStyle w:val="BlockText-Plain"/>
              <w:rPr>
                <w:iCs/>
              </w:rPr>
            </w:pPr>
            <w:r w:rsidRPr="00E350A3">
              <w:rPr>
                <w:b/>
                <w:iCs/>
              </w:rPr>
              <w:t>Maximum amount</w:t>
            </w:r>
            <w:r w:rsidRPr="00E350A3">
              <w:rPr>
                <w:iCs/>
              </w:rPr>
              <w:t xml:space="preserve"> means the following.</w:t>
            </w:r>
          </w:p>
        </w:tc>
      </w:tr>
      <w:tr w:rsidR="005C1B2B" w:rsidRPr="00E350A3" w14:paraId="12C34E77" w14:textId="77777777" w:rsidTr="00A60816">
        <w:tc>
          <w:tcPr>
            <w:tcW w:w="992" w:type="dxa"/>
          </w:tcPr>
          <w:p w14:paraId="11E71E2A" w14:textId="77777777" w:rsidR="005C1B2B" w:rsidRPr="00E350A3" w:rsidRDefault="005C1B2B" w:rsidP="008669F8">
            <w:pPr>
              <w:pStyle w:val="BlockText-Plain"/>
              <w:jc w:val="center"/>
            </w:pPr>
          </w:p>
        </w:tc>
        <w:tc>
          <w:tcPr>
            <w:tcW w:w="589" w:type="dxa"/>
          </w:tcPr>
          <w:p w14:paraId="6A7CF4B1" w14:textId="77777777" w:rsidR="005C1B2B" w:rsidRPr="00E350A3" w:rsidRDefault="005C1B2B" w:rsidP="008669F8">
            <w:pPr>
              <w:pStyle w:val="BlockText-Plain"/>
              <w:jc w:val="center"/>
              <w:rPr>
                <w:iCs/>
              </w:rPr>
            </w:pPr>
          </w:p>
        </w:tc>
        <w:tc>
          <w:tcPr>
            <w:tcW w:w="574" w:type="dxa"/>
          </w:tcPr>
          <w:p w14:paraId="56C4166C" w14:textId="77777777" w:rsidR="005C1B2B" w:rsidRPr="00E350A3" w:rsidRDefault="005C1B2B" w:rsidP="00CE281E">
            <w:pPr>
              <w:pStyle w:val="BlockText-Plain"/>
              <w:rPr>
                <w:iCs/>
              </w:rPr>
            </w:pPr>
            <w:r w:rsidRPr="00E350A3">
              <w:rPr>
                <w:iCs/>
              </w:rPr>
              <w:t>i.</w:t>
            </w:r>
          </w:p>
        </w:tc>
        <w:tc>
          <w:tcPr>
            <w:tcW w:w="7204" w:type="dxa"/>
          </w:tcPr>
          <w:p w14:paraId="3B9D0B32" w14:textId="77777777" w:rsidR="005C1B2B" w:rsidRPr="00E350A3" w:rsidRDefault="005C1B2B" w:rsidP="008669F8">
            <w:pPr>
              <w:pStyle w:val="BlockText-Plain"/>
              <w:rPr>
                <w:iCs/>
              </w:rPr>
            </w:pPr>
            <w:r w:rsidRPr="00E350A3">
              <w:rPr>
                <w:iCs/>
              </w:rPr>
              <w:t xml:space="preserve">For an accompanied member </w:t>
            </w:r>
            <w:r w:rsidRPr="00E350A3">
              <w:rPr>
                <w:rFonts w:cs="Arial"/>
                <w:iCs/>
              </w:rPr>
              <w:t>—</w:t>
            </w:r>
            <w:r w:rsidRPr="00E350A3">
              <w:rPr>
                <w:iCs/>
              </w:rPr>
              <w:t xml:space="preserve"> 28% of the salary for a Colonel on paygrade 10 and increment O6-1 in Schedule B.3 Part 1 of DFRT Determination No. 2 of 2017, </w:t>
            </w:r>
            <w:r w:rsidRPr="00E350A3">
              <w:rPr>
                <w:i/>
                <w:iCs/>
              </w:rPr>
              <w:t>Salaries</w:t>
            </w:r>
            <w:r w:rsidRPr="00E350A3">
              <w:rPr>
                <w:iCs/>
              </w:rPr>
              <w:t>.</w:t>
            </w:r>
          </w:p>
        </w:tc>
      </w:tr>
      <w:tr w:rsidR="005C1B2B" w:rsidRPr="00E350A3" w14:paraId="563C7198" w14:textId="77777777" w:rsidTr="00A60816">
        <w:tc>
          <w:tcPr>
            <w:tcW w:w="992" w:type="dxa"/>
          </w:tcPr>
          <w:p w14:paraId="69A5E1C7" w14:textId="77777777" w:rsidR="005C1B2B" w:rsidRPr="00E350A3" w:rsidRDefault="005C1B2B" w:rsidP="008669F8">
            <w:pPr>
              <w:pStyle w:val="BlockText-Plain"/>
              <w:jc w:val="center"/>
            </w:pPr>
          </w:p>
        </w:tc>
        <w:tc>
          <w:tcPr>
            <w:tcW w:w="589" w:type="dxa"/>
          </w:tcPr>
          <w:p w14:paraId="1BD37220" w14:textId="77777777" w:rsidR="005C1B2B" w:rsidRPr="00E350A3" w:rsidRDefault="005C1B2B" w:rsidP="008669F8">
            <w:pPr>
              <w:pStyle w:val="BlockText-Plain"/>
              <w:jc w:val="center"/>
              <w:rPr>
                <w:iCs/>
              </w:rPr>
            </w:pPr>
          </w:p>
        </w:tc>
        <w:tc>
          <w:tcPr>
            <w:tcW w:w="574" w:type="dxa"/>
          </w:tcPr>
          <w:p w14:paraId="19CDFF82" w14:textId="77777777" w:rsidR="005C1B2B" w:rsidRPr="00E350A3" w:rsidRDefault="005C1B2B" w:rsidP="00CE281E">
            <w:pPr>
              <w:pStyle w:val="BlockText-Plain"/>
              <w:rPr>
                <w:iCs/>
              </w:rPr>
            </w:pPr>
            <w:r w:rsidRPr="00E350A3">
              <w:rPr>
                <w:iCs/>
              </w:rPr>
              <w:t>ii.</w:t>
            </w:r>
          </w:p>
        </w:tc>
        <w:tc>
          <w:tcPr>
            <w:tcW w:w="7204" w:type="dxa"/>
          </w:tcPr>
          <w:p w14:paraId="0ECFD574" w14:textId="77777777" w:rsidR="005C1B2B" w:rsidRPr="00E350A3" w:rsidRDefault="005C1B2B" w:rsidP="008669F8">
            <w:pPr>
              <w:pStyle w:val="BlockText-Plain"/>
              <w:rPr>
                <w:iCs/>
              </w:rPr>
            </w:pPr>
            <w:r w:rsidRPr="00E350A3">
              <w:rPr>
                <w:iCs/>
              </w:rPr>
              <w:t xml:space="preserve">For an unaccompanied member </w:t>
            </w:r>
            <w:r w:rsidRPr="00E350A3">
              <w:rPr>
                <w:rFonts w:cs="Arial"/>
                <w:iCs/>
              </w:rPr>
              <w:t>—</w:t>
            </w:r>
            <w:r w:rsidRPr="00E350A3">
              <w:rPr>
                <w:iCs/>
              </w:rPr>
              <w:t xml:space="preserve"> 18% of the salary for a Colonel on paygrade 10 and increment O6-1 in Schedule B.3 Part 1 of DFRT Determination No. 2 of 2017, </w:t>
            </w:r>
            <w:r w:rsidRPr="00E350A3">
              <w:rPr>
                <w:i/>
                <w:iCs/>
              </w:rPr>
              <w:t>Salaries.</w:t>
            </w:r>
          </w:p>
        </w:tc>
      </w:tr>
      <w:tr w:rsidR="005C1B2B" w:rsidRPr="00E350A3" w14:paraId="1147FF1B" w14:textId="77777777" w:rsidTr="00A60816">
        <w:tc>
          <w:tcPr>
            <w:tcW w:w="992" w:type="dxa"/>
          </w:tcPr>
          <w:p w14:paraId="67DEC5BC" w14:textId="77777777" w:rsidR="005C1B2B" w:rsidRPr="00E350A3" w:rsidRDefault="005C1B2B" w:rsidP="008669F8">
            <w:pPr>
              <w:pStyle w:val="BlockText-Plain"/>
              <w:jc w:val="center"/>
            </w:pPr>
            <w:r w:rsidRPr="00E350A3">
              <w:t>2.</w:t>
            </w:r>
          </w:p>
        </w:tc>
        <w:tc>
          <w:tcPr>
            <w:tcW w:w="8367" w:type="dxa"/>
            <w:gridSpan w:val="3"/>
          </w:tcPr>
          <w:p w14:paraId="68549E40" w14:textId="77777777" w:rsidR="005C1B2B" w:rsidRPr="00E350A3" w:rsidRDefault="005C1B2B" w:rsidP="008669F8">
            <w:pPr>
              <w:pStyle w:val="BlockText-Plain"/>
              <w:rPr>
                <w:iCs/>
              </w:rPr>
            </w:pPr>
            <w:r w:rsidRPr="00E350A3">
              <w:rPr>
                <w:iCs/>
              </w:rPr>
              <w:t>Subject to the following, the rate of allowance for an accompanied member is 28% of the member's salary, including any salary non-reduction supplement provided under section 3.2.56.</w:t>
            </w:r>
          </w:p>
        </w:tc>
      </w:tr>
      <w:tr w:rsidR="005C1B2B" w:rsidRPr="00E350A3" w14:paraId="0D666886" w14:textId="77777777" w:rsidTr="00A60816">
        <w:tc>
          <w:tcPr>
            <w:tcW w:w="992" w:type="dxa"/>
          </w:tcPr>
          <w:p w14:paraId="121259F8" w14:textId="77777777" w:rsidR="005C1B2B" w:rsidRPr="00E350A3" w:rsidRDefault="005C1B2B" w:rsidP="008669F8">
            <w:pPr>
              <w:pStyle w:val="BlockText-Plain"/>
              <w:jc w:val="center"/>
            </w:pPr>
          </w:p>
        </w:tc>
        <w:tc>
          <w:tcPr>
            <w:tcW w:w="589" w:type="dxa"/>
          </w:tcPr>
          <w:p w14:paraId="65124A8B" w14:textId="77777777" w:rsidR="005C1B2B" w:rsidRPr="00E350A3" w:rsidRDefault="005C1B2B" w:rsidP="00CE281E">
            <w:pPr>
              <w:pStyle w:val="BlockText-Plain"/>
              <w:jc w:val="center"/>
              <w:rPr>
                <w:iCs/>
              </w:rPr>
            </w:pPr>
            <w:r w:rsidRPr="00E350A3">
              <w:rPr>
                <w:iCs/>
              </w:rPr>
              <w:t>a.</w:t>
            </w:r>
          </w:p>
        </w:tc>
        <w:tc>
          <w:tcPr>
            <w:tcW w:w="7778" w:type="dxa"/>
            <w:gridSpan w:val="2"/>
          </w:tcPr>
          <w:p w14:paraId="09C2B355" w14:textId="77777777" w:rsidR="005C1B2B" w:rsidRPr="00E350A3" w:rsidRDefault="005C1B2B" w:rsidP="008669F8">
            <w:pPr>
              <w:pStyle w:val="BlockText-Plain"/>
              <w:rPr>
                <w:iCs/>
              </w:rPr>
            </w:pPr>
            <w:r w:rsidRPr="00E350A3">
              <w:rPr>
                <w:iCs/>
              </w:rPr>
              <w:t xml:space="preserve">If 28% of the member's salary is less than the minimum amount </w:t>
            </w:r>
            <w:r w:rsidRPr="00E350A3">
              <w:rPr>
                <w:rFonts w:cs="Arial"/>
                <w:iCs/>
              </w:rPr>
              <w:t>—</w:t>
            </w:r>
            <w:r w:rsidRPr="00E350A3">
              <w:rPr>
                <w:iCs/>
              </w:rPr>
              <w:t xml:space="preserve"> the rate of allowance is the minimum amount.</w:t>
            </w:r>
          </w:p>
        </w:tc>
      </w:tr>
      <w:tr w:rsidR="005C1B2B" w:rsidRPr="00E350A3" w14:paraId="4B7AC9EE" w14:textId="77777777" w:rsidTr="00A60816">
        <w:tc>
          <w:tcPr>
            <w:tcW w:w="992" w:type="dxa"/>
          </w:tcPr>
          <w:p w14:paraId="2CC48957" w14:textId="77777777" w:rsidR="005C1B2B" w:rsidRPr="00E350A3" w:rsidRDefault="005C1B2B" w:rsidP="008669F8">
            <w:pPr>
              <w:pStyle w:val="BlockText-Plain"/>
              <w:jc w:val="center"/>
            </w:pPr>
          </w:p>
        </w:tc>
        <w:tc>
          <w:tcPr>
            <w:tcW w:w="589" w:type="dxa"/>
          </w:tcPr>
          <w:p w14:paraId="0AD58BFA" w14:textId="77777777" w:rsidR="005C1B2B" w:rsidRPr="00E350A3" w:rsidRDefault="005C1B2B" w:rsidP="00CE281E">
            <w:pPr>
              <w:pStyle w:val="BlockText-Plain"/>
              <w:jc w:val="center"/>
              <w:rPr>
                <w:iCs/>
              </w:rPr>
            </w:pPr>
            <w:r w:rsidRPr="00E350A3">
              <w:rPr>
                <w:iCs/>
              </w:rPr>
              <w:t>b.</w:t>
            </w:r>
          </w:p>
        </w:tc>
        <w:tc>
          <w:tcPr>
            <w:tcW w:w="7778" w:type="dxa"/>
            <w:gridSpan w:val="2"/>
          </w:tcPr>
          <w:p w14:paraId="3D67A03B" w14:textId="77777777" w:rsidR="005C1B2B" w:rsidRPr="00E350A3" w:rsidRDefault="005C1B2B" w:rsidP="008669F8">
            <w:pPr>
              <w:pStyle w:val="BlockText-Plain"/>
              <w:rPr>
                <w:iCs/>
              </w:rPr>
            </w:pPr>
            <w:r w:rsidRPr="00E350A3">
              <w:rPr>
                <w:iCs/>
              </w:rPr>
              <w:t xml:space="preserve">If 28% of the member's salary is more than the maximum amount </w:t>
            </w:r>
            <w:r w:rsidRPr="00E350A3">
              <w:rPr>
                <w:rFonts w:cs="Arial"/>
                <w:iCs/>
              </w:rPr>
              <w:t>—</w:t>
            </w:r>
            <w:r w:rsidRPr="00E350A3">
              <w:rPr>
                <w:iCs/>
              </w:rPr>
              <w:t xml:space="preserve"> the rate of allowance is the maximum amount.</w:t>
            </w:r>
          </w:p>
        </w:tc>
      </w:tr>
      <w:tr w:rsidR="005C1B2B" w:rsidRPr="00E350A3" w14:paraId="448D4E19" w14:textId="77777777" w:rsidTr="00A60816">
        <w:tc>
          <w:tcPr>
            <w:tcW w:w="992" w:type="dxa"/>
          </w:tcPr>
          <w:p w14:paraId="40A188C7" w14:textId="77777777" w:rsidR="005C1B2B" w:rsidRPr="00E350A3" w:rsidRDefault="005C1B2B" w:rsidP="008669F8">
            <w:pPr>
              <w:pStyle w:val="BlockText-Plain"/>
              <w:jc w:val="center"/>
            </w:pPr>
            <w:r w:rsidRPr="00E350A3">
              <w:t>3.</w:t>
            </w:r>
          </w:p>
        </w:tc>
        <w:tc>
          <w:tcPr>
            <w:tcW w:w="8367" w:type="dxa"/>
            <w:gridSpan w:val="3"/>
          </w:tcPr>
          <w:p w14:paraId="1009018E" w14:textId="77777777" w:rsidR="005C1B2B" w:rsidRPr="00E350A3" w:rsidRDefault="005C1B2B" w:rsidP="008669F8">
            <w:pPr>
              <w:pStyle w:val="BlockText-Plain"/>
              <w:rPr>
                <w:iCs/>
              </w:rPr>
            </w:pPr>
            <w:r w:rsidRPr="00E350A3">
              <w:rPr>
                <w:iCs/>
              </w:rPr>
              <w:t>Subject to the following, the rate of allowance for an unaccompanied member is 18% of the member's salary, including any salary non-reduction supplement provided under section 3.2.56.</w:t>
            </w:r>
          </w:p>
        </w:tc>
      </w:tr>
      <w:tr w:rsidR="005C1B2B" w:rsidRPr="00E350A3" w14:paraId="0E97BFB0" w14:textId="77777777" w:rsidTr="00A60816">
        <w:tc>
          <w:tcPr>
            <w:tcW w:w="992" w:type="dxa"/>
          </w:tcPr>
          <w:p w14:paraId="7BF9E0AE" w14:textId="77777777" w:rsidR="005C1B2B" w:rsidRPr="00E350A3" w:rsidRDefault="005C1B2B" w:rsidP="008669F8">
            <w:pPr>
              <w:pStyle w:val="BlockText-Plain"/>
              <w:jc w:val="center"/>
            </w:pPr>
          </w:p>
        </w:tc>
        <w:tc>
          <w:tcPr>
            <w:tcW w:w="589" w:type="dxa"/>
          </w:tcPr>
          <w:p w14:paraId="3C2D7DFB" w14:textId="77777777" w:rsidR="005C1B2B" w:rsidRPr="00E350A3" w:rsidRDefault="005C1B2B" w:rsidP="00CE281E">
            <w:pPr>
              <w:pStyle w:val="BlockText-Plain"/>
              <w:jc w:val="center"/>
              <w:rPr>
                <w:iCs/>
              </w:rPr>
            </w:pPr>
            <w:r w:rsidRPr="00E350A3">
              <w:rPr>
                <w:iCs/>
              </w:rPr>
              <w:t>a.</w:t>
            </w:r>
          </w:p>
        </w:tc>
        <w:tc>
          <w:tcPr>
            <w:tcW w:w="7778" w:type="dxa"/>
            <w:gridSpan w:val="2"/>
          </w:tcPr>
          <w:p w14:paraId="3846C8F2" w14:textId="77777777" w:rsidR="005C1B2B" w:rsidRPr="00E350A3" w:rsidRDefault="005C1B2B" w:rsidP="008669F8">
            <w:pPr>
              <w:pStyle w:val="BlockText-Plain"/>
              <w:rPr>
                <w:i/>
                <w:iCs/>
              </w:rPr>
            </w:pPr>
            <w:r w:rsidRPr="00E350A3">
              <w:rPr>
                <w:iCs/>
              </w:rPr>
              <w:t xml:space="preserve">If 18% of the member's salary is less than the minimum amount </w:t>
            </w:r>
            <w:r w:rsidRPr="00E350A3">
              <w:rPr>
                <w:rFonts w:cs="Arial"/>
                <w:iCs/>
              </w:rPr>
              <w:t>—</w:t>
            </w:r>
            <w:r w:rsidRPr="00E350A3">
              <w:rPr>
                <w:iCs/>
              </w:rPr>
              <w:t xml:space="preserve"> the rate of allowance is the minimum amount.</w:t>
            </w:r>
          </w:p>
        </w:tc>
      </w:tr>
      <w:tr w:rsidR="005C1B2B" w:rsidRPr="00E350A3" w14:paraId="32894360" w14:textId="77777777" w:rsidTr="00A60816">
        <w:tc>
          <w:tcPr>
            <w:tcW w:w="992" w:type="dxa"/>
          </w:tcPr>
          <w:p w14:paraId="6EA17942" w14:textId="77777777" w:rsidR="005C1B2B" w:rsidRPr="00E350A3" w:rsidRDefault="005C1B2B" w:rsidP="008669F8">
            <w:pPr>
              <w:pStyle w:val="BlockText-Plain"/>
              <w:jc w:val="center"/>
            </w:pPr>
          </w:p>
        </w:tc>
        <w:tc>
          <w:tcPr>
            <w:tcW w:w="589" w:type="dxa"/>
          </w:tcPr>
          <w:p w14:paraId="43B5CD44" w14:textId="4E36DF01" w:rsidR="005C1B2B" w:rsidRPr="00E350A3" w:rsidRDefault="005C1B2B" w:rsidP="00CE281E">
            <w:pPr>
              <w:pStyle w:val="BlockText-Plain"/>
              <w:jc w:val="center"/>
              <w:rPr>
                <w:iCs/>
              </w:rPr>
            </w:pPr>
            <w:r w:rsidRPr="00E350A3">
              <w:rPr>
                <w:iCs/>
              </w:rPr>
              <w:t>b.</w:t>
            </w:r>
          </w:p>
        </w:tc>
        <w:tc>
          <w:tcPr>
            <w:tcW w:w="7778" w:type="dxa"/>
            <w:gridSpan w:val="2"/>
          </w:tcPr>
          <w:p w14:paraId="30907FF2" w14:textId="77777777" w:rsidR="005C1B2B" w:rsidRPr="00E350A3" w:rsidRDefault="005C1B2B" w:rsidP="008669F8">
            <w:pPr>
              <w:pStyle w:val="BlockText-Plain"/>
              <w:rPr>
                <w:iCs/>
              </w:rPr>
            </w:pPr>
            <w:r w:rsidRPr="00E350A3">
              <w:rPr>
                <w:iCs/>
              </w:rPr>
              <w:t xml:space="preserve">If 18% of the member's salary is more than the maximum amount </w:t>
            </w:r>
            <w:r w:rsidRPr="00E350A3">
              <w:rPr>
                <w:rFonts w:cs="Arial"/>
                <w:iCs/>
              </w:rPr>
              <w:t>—</w:t>
            </w:r>
            <w:r w:rsidRPr="00E350A3">
              <w:rPr>
                <w:iCs/>
              </w:rPr>
              <w:t xml:space="preserve"> the rate of allowance is the maximum amount.</w:t>
            </w:r>
          </w:p>
        </w:tc>
      </w:tr>
      <w:tr w:rsidR="005C1B2B" w:rsidRPr="00E350A3" w14:paraId="6BF43E77" w14:textId="77777777" w:rsidTr="00A60816">
        <w:tc>
          <w:tcPr>
            <w:tcW w:w="992" w:type="dxa"/>
          </w:tcPr>
          <w:p w14:paraId="56EA9942" w14:textId="77777777" w:rsidR="005C1B2B" w:rsidRPr="00E350A3" w:rsidRDefault="005C1B2B" w:rsidP="008669F8">
            <w:pPr>
              <w:pStyle w:val="BlockText-Plain"/>
              <w:jc w:val="center"/>
            </w:pPr>
            <w:r w:rsidRPr="00E350A3">
              <w:t>4.</w:t>
            </w:r>
          </w:p>
        </w:tc>
        <w:tc>
          <w:tcPr>
            <w:tcW w:w="8367" w:type="dxa"/>
            <w:gridSpan w:val="3"/>
          </w:tcPr>
          <w:p w14:paraId="01065B96" w14:textId="77777777" w:rsidR="005C1B2B" w:rsidRPr="00E350A3" w:rsidRDefault="005C1B2B" w:rsidP="008669F8">
            <w:pPr>
              <w:pStyle w:val="BlockText-Plain"/>
              <w:rPr>
                <w:iCs/>
              </w:rPr>
            </w:pPr>
            <w:r w:rsidRPr="00E350A3">
              <w:rPr>
                <w:iCs/>
              </w:rPr>
              <w:t>The dual Commonwealth benefit rule under section 15.2A.9 applies to this allowance.</w:t>
            </w:r>
          </w:p>
        </w:tc>
      </w:tr>
    </w:tbl>
    <w:p w14:paraId="140D452F" w14:textId="07E4E88E" w:rsidR="00C71A00" w:rsidRPr="00E350A3" w:rsidRDefault="00C71A00" w:rsidP="008669F8">
      <w:pPr>
        <w:pStyle w:val="Heading5"/>
        <w:rPr>
          <w:color w:val="000000"/>
        </w:rPr>
      </w:pPr>
      <w:bookmarkStart w:id="333" w:name="_Toc105055539"/>
      <w:r w:rsidRPr="00E350A3">
        <w:rPr>
          <w:color w:val="000000"/>
        </w:rPr>
        <w:t>15.2A.16</w:t>
      </w:r>
      <w:r w:rsidR="0060420C" w:rsidRPr="00E350A3">
        <w:rPr>
          <w:color w:val="000000"/>
        </w:rPr>
        <w:t>    </w:t>
      </w:r>
      <w:r w:rsidRPr="00E350A3">
        <w:rPr>
          <w:color w:val="000000"/>
        </w:rPr>
        <w:t>Supplementary cost of posting allowance for Manhattan, New York, USA</w:t>
      </w:r>
      <w:bookmarkEnd w:id="333"/>
    </w:p>
    <w:tbl>
      <w:tblPr>
        <w:tblW w:w="0" w:type="auto"/>
        <w:tblInd w:w="113" w:type="dxa"/>
        <w:tblLayout w:type="fixed"/>
        <w:tblLook w:val="0000" w:firstRow="0" w:lastRow="0" w:firstColumn="0" w:lastColumn="0" w:noHBand="0" w:noVBand="0"/>
      </w:tblPr>
      <w:tblGrid>
        <w:gridCol w:w="992"/>
        <w:gridCol w:w="563"/>
        <w:gridCol w:w="7800"/>
      </w:tblGrid>
      <w:tr w:rsidR="00C71A00" w:rsidRPr="00E350A3" w14:paraId="3D2E63B6" w14:textId="77777777" w:rsidTr="00523298">
        <w:tc>
          <w:tcPr>
            <w:tcW w:w="992" w:type="dxa"/>
          </w:tcPr>
          <w:p w14:paraId="5C23D4F2" w14:textId="77777777" w:rsidR="00C71A00" w:rsidRPr="00E350A3" w:rsidRDefault="00C71A00" w:rsidP="008669F8">
            <w:pPr>
              <w:pStyle w:val="BlockText-PlainNoSpacing"/>
              <w:jc w:val="center"/>
              <w:rPr>
                <w:color w:val="000000"/>
              </w:rPr>
            </w:pPr>
            <w:r w:rsidRPr="00E350A3">
              <w:rPr>
                <w:color w:val="000000"/>
              </w:rPr>
              <w:t>1.</w:t>
            </w:r>
          </w:p>
        </w:tc>
        <w:tc>
          <w:tcPr>
            <w:tcW w:w="8363" w:type="dxa"/>
            <w:gridSpan w:val="2"/>
          </w:tcPr>
          <w:p w14:paraId="65AD1C95" w14:textId="77777777" w:rsidR="00C71A00" w:rsidRPr="00E350A3" w:rsidRDefault="00C71A00" w:rsidP="008669F8">
            <w:pPr>
              <w:pStyle w:val="BlockText-Plain"/>
              <w:rPr>
                <w:color w:val="000000"/>
              </w:rPr>
            </w:pPr>
            <w:r w:rsidRPr="00E350A3">
              <w:rPr>
                <w:color w:val="000000"/>
              </w:rPr>
              <w:t>A member may apply to the CDF for an annual supplementary cost of posting allowance of AUD 1,200. Both these conditions must be met.</w:t>
            </w:r>
          </w:p>
        </w:tc>
      </w:tr>
      <w:tr w:rsidR="00C71A00" w:rsidRPr="00E350A3" w14:paraId="120BE824" w14:textId="77777777" w:rsidTr="00523298">
        <w:trPr>
          <w:cantSplit/>
        </w:trPr>
        <w:tc>
          <w:tcPr>
            <w:tcW w:w="992" w:type="dxa"/>
          </w:tcPr>
          <w:p w14:paraId="37B3FFF4" w14:textId="77777777" w:rsidR="00C71A00" w:rsidRPr="00E350A3" w:rsidRDefault="00C71A00" w:rsidP="008669F8">
            <w:pPr>
              <w:pStyle w:val="BlockText-Plain"/>
              <w:rPr>
                <w:color w:val="000000"/>
              </w:rPr>
            </w:pPr>
          </w:p>
        </w:tc>
        <w:tc>
          <w:tcPr>
            <w:tcW w:w="563" w:type="dxa"/>
          </w:tcPr>
          <w:p w14:paraId="0F6F0E62" w14:textId="77777777" w:rsidR="00C71A00" w:rsidRPr="00E350A3" w:rsidRDefault="00C71A00" w:rsidP="00CE281E">
            <w:pPr>
              <w:pStyle w:val="BlockText-Plain"/>
              <w:jc w:val="center"/>
              <w:rPr>
                <w:color w:val="000000"/>
              </w:rPr>
            </w:pPr>
            <w:r w:rsidRPr="00E350A3">
              <w:rPr>
                <w:color w:val="000000"/>
              </w:rPr>
              <w:t>a.</w:t>
            </w:r>
          </w:p>
        </w:tc>
        <w:tc>
          <w:tcPr>
            <w:tcW w:w="7800" w:type="dxa"/>
          </w:tcPr>
          <w:p w14:paraId="328777CE" w14:textId="77777777" w:rsidR="00C71A00" w:rsidRPr="00E350A3" w:rsidRDefault="00C71A00" w:rsidP="008669F8">
            <w:pPr>
              <w:pStyle w:val="BlockText-Plain"/>
              <w:rPr>
                <w:color w:val="000000"/>
              </w:rPr>
            </w:pPr>
            <w:r w:rsidRPr="00E350A3">
              <w:rPr>
                <w:color w:val="000000"/>
              </w:rPr>
              <w:t>The member must have been directed by the CDF to live in Manhattan on a long-term posting.</w:t>
            </w:r>
          </w:p>
        </w:tc>
      </w:tr>
      <w:tr w:rsidR="00C71A00" w:rsidRPr="00E350A3" w14:paraId="32822AFC" w14:textId="77777777" w:rsidTr="00523298">
        <w:trPr>
          <w:cantSplit/>
        </w:trPr>
        <w:tc>
          <w:tcPr>
            <w:tcW w:w="992" w:type="dxa"/>
          </w:tcPr>
          <w:p w14:paraId="6DD5596F" w14:textId="77777777" w:rsidR="00C71A00" w:rsidRPr="00E350A3" w:rsidRDefault="00C71A00" w:rsidP="008669F8">
            <w:pPr>
              <w:pStyle w:val="BlockText-Plain"/>
              <w:rPr>
                <w:color w:val="000000"/>
              </w:rPr>
            </w:pPr>
          </w:p>
        </w:tc>
        <w:tc>
          <w:tcPr>
            <w:tcW w:w="563" w:type="dxa"/>
          </w:tcPr>
          <w:p w14:paraId="2CD4E58C" w14:textId="77777777" w:rsidR="00C71A00" w:rsidRPr="00E350A3" w:rsidRDefault="00C71A00" w:rsidP="00CE281E">
            <w:pPr>
              <w:pStyle w:val="BlockText-Plain"/>
              <w:jc w:val="center"/>
              <w:rPr>
                <w:color w:val="000000"/>
              </w:rPr>
            </w:pPr>
            <w:r w:rsidRPr="00E350A3">
              <w:rPr>
                <w:color w:val="000000"/>
              </w:rPr>
              <w:t>b.</w:t>
            </w:r>
          </w:p>
        </w:tc>
        <w:tc>
          <w:tcPr>
            <w:tcW w:w="7800" w:type="dxa"/>
          </w:tcPr>
          <w:p w14:paraId="7E76E6D3" w14:textId="77777777" w:rsidR="00C71A00" w:rsidRPr="00E350A3" w:rsidRDefault="00C71A00" w:rsidP="008669F8">
            <w:pPr>
              <w:pStyle w:val="BlockText-Plain"/>
              <w:rPr>
                <w:color w:val="000000"/>
              </w:rPr>
            </w:pPr>
            <w:r w:rsidRPr="00E350A3">
              <w:rPr>
                <w:color w:val="000000"/>
              </w:rPr>
              <w:t xml:space="preserve">The CDF decides that there is an obligation on the member to pay a Christmas bonus to a person for apartment and garaging services. </w:t>
            </w:r>
          </w:p>
        </w:tc>
      </w:tr>
      <w:tr w:rsidR="00C71A00" w:rsidRPr="00E350A3" w14:paraId="2E6AA2AC" w14:textId="77777777" w:rsidTr="00523298">
        <w:tc>
          <w:tcPr>
            <w:tcW w:w="992" w:type="dxa"/>
          </w:tcPr>
          <w:p w14:paraId="46B7C29D" w14:textId="77777777" w:rsidR="00C71A00" w:rsidRPr="00E350A3" w:rsidRDefault="00C71A00" w:rsidP="008669F8">
            <w:pPr>
              <w:pStyle w:val="BlockText-Plain"/>
              <w:jc w:val="center"/>
            </w:pPr>
            <w:r w:rsidRPr="00E350A3">
              <w:t>2.</w:t>
            </w:r>
          </w:p>
        </w:tc>
        <w:tc>
          <w:tcPr>
            <w:tcW w:w="8363" w:type="dxa"/>
            <w:gridSpan w:val="2"/>
          </w:tcPr>
          <w:p w14:paraId="4C5D3297" w14:textId="39474107" w:rsidR="00C71A00" w:rsidRPr="00E350A3" w:rsidRDefault="00C71A00" w:rsidP="008669F8">
            <w:pPr>
              <w:pStyle w:val="BlockText-Plain"/>
            </w:pPr>
            <w:r w:rsidRPr="00E350A3">
              <w:t>The dual Commonwealth benefit rule applies to this allowance.</w:t>
            </w:r>
          </w:p>
        </w:tc>
      </w:tr>
    </w:tbl>
    <w:p w14:paraId="4BEF75D4" w14:textId="77777777" w:rsidR="00C71A00" w:rsidRPr="00E350A3" w:rsidRDefault="00C71A00" w:rsidP="008669F8"/>
    <w:p w14:paraId="3C881B96" w14:textId="6F4E9CA7" w:rsidR="00C71A00" w:rsidRPr="00E350A3" w:rsidRDefault="00C71A00" w:rsidP="008669F8">
      <w:pPr>
        <w:pStyle w:val="Heading4"/>
        <w:pageBreakBefore/>
      </w:pPr>
      <w:bookmarkStart w:id="334" w:name="_Toc105055540"/>
      <w:r w:rsidRPr="00E350A3">
        <w:t>Division 4: Child supplement allowance</w:t>
      </w:r>
      <w:bookmarkEnd w:id="334"/>
    </w:p>
    <w:p w14:paraId="4C970D9A" w14:textId="43D9693C" w:rsidR="00C71A00" w:rsidRPr="00E350A3" w:rsidRDefault="00C71A00" w:rsidP="008669F8">
      <w:pPr>
        <w:pStyle w:val="Heading5"/>
      </w:pPr>
      <w:bookmarkStart w:id="335" w:name="_Toc105055541"/>
      <w:r w:rsidRPr="00E350A3">
        <w:t>15.2A.17</w:t>
      </w:r>
      <w:r w:rsidR="0060420C" w:rsidRPr="00E350A3">
        <w:t>    </w:t>
      </w:r>
      <w:r w:rsidRPr="00E350A3">
        <w:t>Purpose</w:t>
      </w:r>
      <w:bookmarkEnd w:id="335"/>
    </w:p>
    <w:tbl>
      <w:tblPr>
        <w:tblW w:w="0" w:type="auto"/>
        <w:tblInd w:w="113" w:type="dxa"/>
        <w:tblLayout w:type="fixed"/>
        <w:tblLook w:val="0000" w:firstRow="0" w:lastRow="0" w:firstColumn="0" w:lastColumn="0" w:noHBand="0" w:noVBand="0"/>
      </w:tblPr>
      <w:tblGrid>
        <w:gridCol w:w="992"/>
        <w:gridCol w:w="8363"/>
      </w:tblGrid>
      <w:tr w:rsidR="00C71A00" w:rsidRPr="00E350A3" w14:paraId="47577975" w14:textId="77777777" w:rsidTr="00523298">
        <w:tc>
          <w:tcPr>
            <w:tcW w:w="992" w:type="dxa"/>
          </w:tcPr>
          <w:p w14:paraId="59F1AB0E" w14:textId="77777777" w:rsidR="00C71A00" w:rsidRPr="00E350A3" w:rsidRDefault="00C71A00" w:rsidP="008669F8">
            <w:pPr>
              <w:pStyle w:val="BlockText-Plain"/>
              <w:jc w:val="center"/>
            </w:pPr>
          </w:p>
        </w:tc>
        <w:tc>
          <w:tcPr>
            <w:tcW w:w="8363" w:type="dxa"/>
          </w:tcPr>
          <w:p w14:paraId="273C1752" w14:textId="77777777" w:rsidR="00C71A00" w:rsidRPr="00E350A3" w:rsidRDefault="00C71A00" w:rsidP="008669F8">
            <w:pPr>
              <w:pStyle w:val="BlockText-Plain"/>
            </w:pPr>
            <w:r w:rsidRPr="00E350A3">
              <w:t>Child supplement allowance helps with extra costs of maintaining a child who is a dependant at the overseas posting location.</w:t>
            </w:r>
          </w:p>
        </w:tc>
      </w:tr>
    </w:tbl>
    <w:p w14:paraId="01DB6116" w14:textId="23A9F3F9" w:rsidR="00C71A00" w:rsidRPr="00E350A3" w:rsidRDefault="00C71A00" w:rsidP="008669F8">
      <w:pPr>
        <w:pStyle w:val="Heading5"/>
      </w:pPr>
      <w:bookmarkStart w:id="336" w:name="_Toc105055542"/>
      <w:r w:rsidRPr="00E350A3">
        <w:t>15.2A.18</w:t>
      </w:r>
      <w:r w:rsidR="0060420C" w:rsidRPr="00E350A3">
        <w:t>    </w:t>
      </w:r>
      <w:r w:rsidRPr="00E350A3">
        <w:t>Member this Division applies to</w:t>
      </w:r>
      <w:bookmarkEnd w:id="336"/>
    </w:p>
    <w:tbl>
      <w:tblPr>
        <w:tblW w:w="0" w:type="auto"/>
        <w:tblInd w:w="113" w:type="dxa"/>
        <w:tblLayout w:type="fixed"/>
        <w:tblLook w:val="0000" w:firstRow="0" w:lastRow="0" w:firstColumn="0" w:lastColumn="0" w:noHBand="0" w:noVBand="0"/>
      </w:tblPr>
      <w:tblGrid>
        <w:gridCol w:w="992"/>
        <w:gridCol w:w="8363"/>
      </w:tblGrid>
      <w:tr w:rsidR="00C71A00" w:rsidRPr="00E350A3" w14:paraId="05FB81AF" w14:textId="77777777" w:rsidTr="00523298">
        <w:tc>
          <w:tcPr>
            <w:tcW w:w="992" w:type="dxa"/>
          </w:tcPr>
          <w:p w14:paraId="58284BD4" w14:textId="77777777" w:rsidR="00C71A00" w:rsidRPr="00E350A3" w:rsidRDefault="00C71A00" w:rsidP="008669F8">
            <w:pPr>
              <w:pStyle w:val="BlockText-Plain"/>
              <w:jc w:val="center"/>
            </w:pPr>
          </w:p>
        </w:tc>
        <w:tc>
          <w:tcPr>
            <w:tcW w:w="8363" w:type="dxa"/>
          </w:tcPr>
          <w:p w14:paraId="1CF1DEC2" w14:textId="77777777" w:rsidR="00C71A00" w:rsidRPr="00E350A3" w:rsidRDefault="00C71A00" w:rsidP="008669F8">
            <w:pPr>
              <w:pStyle w:val="BlockText-Plain"/>
            </w:pPr>
            <w:r w:rsidRPr="00E350A3">
              <w:t xml:space="preserve">This Division applies to a member who has at least one child who is a dependant. </w:t>
            </w:r>
          </w:p>
        </w:tc>
      </w:tr>
    </w:tbl>
    <w:p w14:paraId="1CAADBCF" w14:textId="07471013" w:rsidR="00C71A00" w:rsidRPr="00E350A3" w:rsidRDefault="00C71A00" w:rsidP="008669F8">
      <w:pPr>
        <w:pStyle w:val="Heading5"/>
      </w:pPr>
      <w:bookmarkStart w:id="337" w:name="_Toc105055543"/>
      <w:r w:rsidRPr="00E350A3">
        <w:t>15.2A.19</w:t>
      </w:r>
      <w:r w:rsidR="0060420C" w:rsidRPr="00E350A3">
        <w:t>    </w:t>
      </w:r>
      <w:r w:rsidRPr="00E350A3">
        <w:t>Period of eligibility</w:t>
      </w:r>
      <w:bookmarkEnd w:id="337"/>
    </w:p>
    <w:tbl>
      <w:tblPr>
        <w:tblW w:w="0" w:type="auto"/>
        <w:tblInd w:w="113" w:type="dxa"/>
        <w:tblLayout w:type="fixed"/>
        <w:tblLook w:val="0000" w:firstRow="0" w:lastRow="0" w:firstColumn="0" w:lastColumn="0" w:noHBand="0" w:noVBand="0"/>
      </w:tblPr>
      <w:tblGrid>
        <w:gridCol w:w="992"/>
        <w:gridCol w:w="567"/>
        <w:gridCol w:w="7796"/>
      </w:tblGrid>
      <w:tr w:rsidR="00C71A00" w:rsidRPr="00E350A3" w14:paraId="05BA95EA" w14:textId="77777777" w:rsidTr="00523298">
        <w:tc>
          <w:tcPr>
            <w:tcW w:w="992" w:type="dxa"/>
          </w:tcPr>
          <w:p w14:paraId="61BF67BE" w14:textId="77777777" w:rsidR="00C71A00" w:rsidRPr="00E350A3" w:rsidRDefault="00C71A00" w:rsidP="008669F8">
            <w:pPr>
              <w:pStyle w:val="BlockText-Plain"/>
              <w:jc w:val="center"/>
            </w:pPr>
            <w:r w:rsidRPr="00E350A3">
              <w:t>1.</w:t>
            </w:r>
          </w:p>
        </w:tc>
        <w:tc>
          <w:tcPr>
            <w:tcW w:w="8363" w:type="dxa"/>
            <w:gridSpan w:val="2"/>
          </w:tcPr>
          <w:p w14:paraId="06FBD22C" w14:textId="77777777" w:rsidR="00C71A00" w:rsidRPr="00E350A3" w:rsidRDefault="00C71A00" w:rsidP="008669F8">
            <w:pPr>
              <w:pStyle w:val="BlockText-Plain"/>
            </w:pPr>
            <w:r w:rsidRPr="00E350A3">
              <w:t>A member's period of eligibility for child supplement allowance begins on the later of the following dates.</w:t>
            </w:r>
          </w:p>
        </w:tc>
      </w:tr>
      <w:tr w:rsidR="00C71A00" w:rsidRPr="00E350A3" w14:paraId="014FDA67" w14:textId="77777777" w:rsidTr="00523298">
        <w:trPr>
          <w:cantSplit/>
        </w:trPr>
        <w:tc>
          <w:tcPr>
            <w:tcW w:w="992" w:type="dxa"/>
          </w:tcPr>
          <w:p w14:paraId="6215E0C3" w14:textId="77777777" w:rsidR="00C71A00" w:rsidRPr="00E350A3" w:rsidRDefault="00C71A00" w:rsidP="008669F8">
            <w:pPr>
              <w:pStyle w:val="BlockText-Plain"/>
            </w:pPr>
          </w:p>
        </w:tc>
        <w:tc>
          <w:tcPr>
            <w:tcW w:w="567" w:type="dxa"/>
          </w:tcPr>
          <w:p w14:paraId="7C5C7FDD" w14:textId="77777777" w:rsidR="00C71A00" w:rsidRPr="00E350A3" w:rsidRDefault="00C71A00" w:rsidP="00CE281E">
            <w:pPr>
              <w:pStyle w:val="BlockText-Plain"/>
              <w:jc w:val="center"/>
            </w:pPr>
            <w:r w:rsidRPr="00E350A3">
              <w:t>a.</w:t>
            </w:r>
          </w:p>
        </w:tc>
        <w:tc>
          <w:tcPr>
            <w:tcW w:w="7796" w:type="dxa"/>
          </w:tcPr>
          <w:p w14:paraId="03A23820" w14:textId="77777777" w:rsidR="00C71A00" w:rsidRPr="00E350A3" w:rsidRDefault="00C71A00" w:rsidP="008669F8">
            <w:pPr>
              <w:pStyle w:val="BlockText-Plain"/>
            </w:pPr>
            <w:r w:rsidRPr="00E350A3">
              <w:t>The date the member's posting period overseas begins.</w:t>
            </w:r>
          </w:p>
        </w:tc>
      </w:tr>
      <w:tr w:rsidR="00C71A00" w:rsidRPr="00E350A3" w14:paraId="57B0F11D" w14:textId="77777777" w:rsidTr="00523298">
        <w:trPr>
          <w:cantSplit/>
        </w:trPr>
        <w:tc>
          <w:tcPr>
            <w:tcW w:w="992" w:type="dxa"/>
          </w:tcPr>
          <w:p w14:paraId="6F7A4C6D" w14:textId="77777777" w:rsidR="00C71A00" w:rsidRPr="00E350A3" w:rsidRDefault="00C71A00" w:rsidP="008669F8">
            <w:pPr>
              <w:pStyle w:val="BlockText-Plain"/>
            </w:pPr>
          </w:p>
        </w:tc>
        <w:tc>
          <w:tcPr>
            <w:tcW w:w="567" w:type="dxa"/>
          </w:tcPr>
          <w:p w14:paraId="41D2D57A" w14:textId="77777777" w:rsidR="00C71A00" w:rsidRPr="00E350A3" w:rsidRDefault="00C71A00" w:rsidP="00CE281E">
            <w:pPr>
              <w:pStyle w:val="BlockText-Plain"/>
              <w:jc w:val="center"/>
            </w:pPr>
            <w:r w:rsidRPr="00E350A3">
              <w:t>b.</w:t>
            </w:r>
          </w:p>
        </w:tc>
        <w:tc>
          <w:tcPr>
            <w:tcW w:w="7796" w:type="dxa"/>
          </w:tcPr>
          <w:p w14:paraId="505493A5" w14:textId="77777777" w:rsidR="00C71A00" w:rsidRPr="00E350A3" w:rsidRDefault="00C71A00" w:rsidP="008669F8">
            <w:pPr>
              <w:pStyle w:val="BlockText-Plain"/>
            </w:pPr>
            <w:r w:rsidRPr="00E350A3">
              <w:t>The date the child who is a dependant starts living with the member at the overseas posting location.</w:t>
            </w:r>
          </w:p>
        </w:tc>
      </w:tr>
      <w:tr w:rsidR="00C71A00" w:rsidRPr="00E350A3" w14:paraId="39F1F75A" w14:textId="77777777" w:rsidTr="00523298">
        <w:tc>
          <w:tcPr>
            <w:tcW w:w="992" w:type="dxa"/>
          </w:tcPr>
          <w:p w14:paraId="3A1ECD03" w14:textId="77777777" w:rsidR="00C71A00" w:rsidRPr="00E350A3" w:rsidRDefault="00C71A00" w:rsidP="008669F8">
            <w:pPr>
              <w:pStyle w:val="BlockText-Plain"/>
              <w:jc w:val="center"/>
            </w:pPr>
            <w:r w:rsidRPr="00E350A3">
              <w:t>2.</w:t>
            </w:r>
          </w:p>
        </w:tc>
        <w:tc>
          <w:tcPr>
            <w:tcW w:w="8363" w:type="dxa"/>
            <w:gridSpan w:val="2"/>
          </w:tcPr>
          <w:p w14:paraId="4AABC002" w14:textId="77777777" w:rsidR="00C71A00" w:rsidRPr="00E350A3" w:rsidRDefault="00C71A00" w:rsidP="008669F8">
            <w:pPr>
              <w:pStyle w:val="BlockText-Plain"/>
            </w:pPr>
            <w:r w:rsidRPr="00E350A3">
              <w:t>A member's eligibility for child supplement allowance ends on the earlier of the following dates.</w:t>
            </w:r>
          </w:p>
        </w:tc>
      </w:tr>
      <w:tr w:rsidR="00C71A00" w:rsidRPr="00E350A3" w14:paraId="41F254BB" w14:textId="77777777" w:rsidTr="00523298">
        <w:trPr>
          <w:cantSplit/>
        </w:trPr>
        <w:tc>
          <w:tcPr>
            <w:tcW w:w="992" w:type="dxa"/>
          </w:tcPr>
          <w:p w14:paraId="12AAFD62" w14:textId="77777777" w:rsidR="00C71A00" w:rsidRPr="00E350A3" w:rsidRDefault="00C71A00" w:rsidP="008669F8">
            <w:pPr>
              <w:pStyle w:val="BlockText-Plain"/>
            </w:pPr>
          </w:p>
        </w:tc>
        <w:tc>
          <w:tcPr>
            <w:tcW w:w="567" w:type="dxa"/>
          </w:tcPr>
          <w:p w14:paraId="44C7493B" w14:textId="77777777" w:rsidR="00C71A00" w:rsidRPr="00E350A3" w:rsidRDefault="00C71A00" w:rsidP="00CE281E">
            <w:pPr>
              <w:pStyle w:val="BlockText-Plain"/>
              <w:jc w:val="center"/>
            </w:pPr>
            <w:r w:rsidRPr="00E350A3">
              <w:t>a.</w:t>
            </w:r>
          </w:p>
        </w:tc>
        <w:tc>
          <w:tcPr>
            <w:tcW w:w="7796" w:type="dxa"/>
          </w:tcPr>
          <w:p w14:paraId="2C5131DA" w14:textId="77777777" w:rsidR="00C71A00" w:rsidRPr="00E350A3" w:rsidRDefault="00C71A00" w:rsidP="008669F8">
            <w:pPr>
              <w:pStyle w:val="BlockText-Plain"/>
            </w:pPr>
            <w:r w:rsidRPr="00E350A3">
              <w:t>The date the member's posting period overseas ends.</w:t>
            </w:r>
          </w:p>
        </w:tc>
      </w:tr>
      <w:tr w:rsidR="00C71A00" w:rsidRPr="00E350A3" w14:paraId="02693055" w14:textId="77777777" w:rsidTr="00523298">
        <w:trPr>
          <w:cantSplit/>
        </w:trPr>
        <w:tc>
          <w:tcPr>
            <w:tcW w:w="992" w:type="dxa"/>
          </w:tcPr>
          <w:p w14:paraId="08A9704A" w14:textId="77777777" w:rsidR="00C71A00" w:rsidRPr="00E350A3" w:rsidRDefault="00C71A00" w:rsidP="008669F8">
            <w:pPr>
              <w:pStyle w:val="BlockText-Plain"/>
            </w:pPr>
          </w:p>
        </w:tc>
        <w:tc>
          <w:tcPr>
            <w:tcW w:w="567" w:type="dxa"/>
          </w:tcPr>
          <w:p w14:paraId="67457F01" w14:textId="77777777" w:rsidR="00C71A00" w:rsidRPr="00E350A3" w:rsidRDefault="00C71A00" w:rsidP="00CE281E">
            <w:pPr>
              <w:pStyle w:val="BlockText-Plain"/>
              <w:jc w:val="center"/>
            </w:pPr>
            <w:r w:rsidRPr="00E350A3">
              <w:t>b.</w:t>
            </w:r>
          </w:p>
        </w:tc>
        <w:tc>
          <w:tcPr>
            <w:tcW w:w="7796" w:type="dxa"/>
          </w:tcPr>
          <w:p w14:paraId="70262513" w14:textId="77777777" w:rsidR="00C71A00" w:rsidRPr="00E350A3" w:rsidRDefault="00C71A00" w:rsidP="008669F8">
            <w:pPr>
              <w:pStyle w:val="BlockText-Plain"/>
            </w:pPr>
            <w:r w:rsidRPr="00E350A3">
              <w:t>Four weeks after the day the child stops living with the member at the overseas posting location.</w:t>
            </w:r>
          </w:p>
        </w:tc>
      </w:tr>
    </w:tbl>
    <w:p w14:paraId="186FEC0C" w14:textId="77777777" w:rsidR="00C71A00" w:rsidRPr="00E350A3" w:rsidRDefault="00C71A00" w:rsidP="008669F8">
      <w:pPr>
        <w:pStyle w:val="Heading5"/>
      </w:pPr>
      <w:bookmarkStart w:id="338" w:name="_Toc105055544"/>
      <w:r w:rsidRPr="00E350A3">
        <w:t>15.2A.20 Amount of allowance</w:t>
      </w:r>
      <w:bookmarkEnd w:id="338"/>
    </w:p>
    <w:tbl>
      <w:tblPr>
        <w:tblW w:w="9360" w:type="dxa"/>
        <w:tblInd w:w="113" w:type="dxa"/>
        <w:tblLayout w:type="fixed"/>
        <w:tblLook w:val="0000" w:firstRow="0" w:lastRow="0" w:firstColumn="0" w:lastColumn="0" w:noHBand="0" w:noVBand="0"/>
      </w:tblPr>
      <w:tblGrid>
        <w:gridCol w:w="992"/>
        <w:gridCol w:w="563"/>
        <w:gridCol w:w="567"/>
        <w:gridCol w:w="7238"/>
      </w:tblGrid>
      <w:tr w:rsidR="00C71A00" w:rsidRPr="00E350A3" w14:paraId="6C980D4E" w14:textId="77777777" w:rsidTr="00F04D8B">
        <w:tc>
          <w:tcPr>
            <w:tcW w:w="992" w:type="dxa"/>
          </w:tcPr>
          <w:p w14:paraId="18BF4090" w14:textId="77777777" w:rsidR="00C71A00" w:rsidRPr="00E350A3" w:rsidRDefault="00C71A00" w:rsidP="008669F8">
            <w:pPr>
              <w:pStyle w:val="BlockText-PlainNoSpacing"/>
              <w:jc w:val="center"/>
            </w:pPr>
            <w:r w:rsidRPr="00E350A3">
              <w:t>1.</w:t>
            </w:r>
          </w:p>
        </w:tc>
        <w:tc>
          <w:tcPr>
            <w:tcW w:w="8368" w:type="dxa"/>
            <w:gridSpan w:val="3"/>
          </w:tcPr>
          <w:p w14:paraId="7C1C8144" w14:textId="77777777" w:rsidR="00C71A00" w:rsidRPr="00E350A3" w:rsidRDefault="00C71A00" w:rsidP="008669F8">
            <w:pPr>
              <w:pStyle w:val="TableTextArial-left"/>
              <w:spacing w:after="120"/>
            </w:pPr>
            <w:r w:rsidRPr="00E350A3">
              <w:t xml:space="preserve">A member is eligible for a fortnightly payment of child supplement allowance for each child who is a dependant. </w:t>
            </w:r>
          </w:p>
        </w:tc>
      </w:tr>
      <w:tr w:rsidR="00F04D8B" w:rsidRPr="00E350A3" w14:paraId="6A218945" w14:textId="77777777" w:rsidTr="00F04D8B">
        <w:tblPrEx>
          <w:shd w:val="clear" w:color="auto" w:fill="FFFFFF"/>
          <w:tblCellMar>
            <w:left w:w="0" w:type="dxa"/>
            <w:right w:w="0" w:type="dxa"/>
          </w:tblCellMar>
          <w:tblLook w:val="04A0" w:firstRow="1" w:lastRow="0" w:firstColumn="1" w:lastColumn="0" w:noHBand="0" w:noVBand="1"/>
        </w:tblPrEx>
        <w:tc>
          <w:tcPr>
            <w:tcW w:w="992" w:type="dxa"/>
            <w:shd w:val="clear" w:color="auto" w:fill="FFFFFF"/>
            <w:tcMar>
              <w:top w:w="0" w:type="dxa"/>
              <w:left w:w="108" w:type="dxa"/>
              <w:bottom w:w="0" w:type="dxa"/>
              <w:right w:w="108" w:type="dxa"/>
            </w:tcMar>
            <w:hideMark/>
          </w:tcPr>
          <w:p w14:paraId="20435011" w14:textId="77777777" w:rsidR="00F04D8B" w:rsidRPr="00E350A3" w:rsidRDefault="00F04D8B" w:rsidP="008669F8">
            <w:pPr>
              <w:spacing w:after="200"/>
              <w:jc w:val="center"/>
              <w:rPr>
                <w:rFonts w:ascii="Arial" w:hAnsi="Arial" w:cs="Arial"/>
                <w:color w:val="000000"/>
              </w:rPr>
            </w:pPr>
            <w:r w:rsidRPr="00E350A3">
              <w:rPr>
                <w:rFonts w:ascii="Arial" w:hAnsi="Arial" w:cs="Arial"/>
                <w:color w:val="000000"/>
              </w:rPr>
              <w:t>2.</w:t>
            </w:r>
          </w:p>
        </w:tc>
        <w:tc>
          <w:tcPr>
            <w:tcW w:w="8368" w:type="dxa"/>
            <w:gridSpan w:val="3"/>
            <w:shd w:val="clear" w:color="auto" w:fill="FFFFFF"/>
            <w:tcMar>
              <w:top w:w="0" w:type="dxa"/>
              <w:left w:w="108" w:type="dxa"/>
              <w:bottom w:w="0" w:type="dxa"/>
              <w:right w:w="108" w:type="dxa"/>
            </w:tcMar>
            <w:hideMark/>
          </w:tcPr>
          <w:p w14:paraId="516350DA" w14:textId="77777777" w:rsidR="00F04D8B" w:rsidRPr="00E350A3" w:rsidRDefault="00F04D8B" w:rsidP="008669F8">
            <w:pPr>
              <w:spacing w:after="200"/>
              <w:rPr>
                <w:rFonts w:ascii="Arial" w:hAnsi="Arial" w:cs="Arial"/>
                <w:color w:val="000000"/>
              </w:rPr>
            </w:pPr>
            <w:r w:rsidRPr="00E350A3">
              <w:rPr>
                <w:rFonts w:ascii="Arial" w:hAnsi="Arial" w:cs="Arial"/>
                <w:color w:val="000000"/>
              </w:rPr>
              <w:t>The rate of child supplement allowance is calculated using the following formula.</w:t>
            </w:r>
          </w:p>
        </w:tc>
      </w:tr>
      <w:tr w:rsidR="00F04D8B" w:rsidRPr="00E350A3" w14:paraId="61E1FCF1" w14:textId="77777777" w:rsidTr="00F04D8B">
        <w:tblPrEx>
          <w:shd w:val="clear" w:color="auto" w:fill="FFFFFF"/>
          <w:tblCellMar>
            <w:left w:w="0" w:type="dxa"/>
            <w:right w:w="0" w:type="dxa"/>
          </w:tblCellMar>
          <w:tblLook w:val="04A0" w:firstRow="1" w:lastRow="0" w:firstColumn="1" w:lastColumn="0" w:noHBand="0" w:noVBand="1"/>
        </w:tblPrEx>
        <w:tc>
          <w:tcPr>
            <w:tcW w:w="992" w:type="dxa"/>
            <w:shd w:val="clear" w:color="auto" w:fill="FFFFFF"/>
            <w:tcMar>
              <w:top w:w="0" w:type="dxa"/>
              <w:left w:w="108" w:type="dxa"/>
              <w:bottom w:w="0" w:type="dxa"/>
              <w:right w:w="108" w:type="dxa"/>
            </w:tcMar>
            <w:hideMark/>
          </w:tcPr>
          <w:p w14:paraId="239C003F" w14:textId="77777777" w:rsidR="00F04D8B" w:rsidRPr="00E350A3" w:rsidRDefault="00F04D8B" w:rsidP="008669F8">
            <w:pPr>
              <w:spacing w:after="200"/>
              <w:jc w:val="center"/>
              <w:rPr>
                <w:rFonts w:ascii="Arial" w:hAnsi="Arial" w:cs="Arial"/>
                <w:color w:val="000000"/>
              </w:rPr>
            </w:pPr>
            <w:r w:rsidRPr="00E350A3">
              <w:rPr>
                <w:rFonts w:ascii="Arial" w:hAnsi="Arial" w:cs="Arial"/>
                <w:color w:val="000000"/>
              </w:rPr>
              <w:t> </w:t>
            </w:r>
          </w:p>
        </w:tc>
        <w:tc>
          <w:tcPr>
            <w:tcW w:w="8368" w:type="dxa"/>
            <w:gridSpan w:val="3"/>
            <w:shd w:val="clear" w:color="auto" w:fill="FFFFFF"/>
            <w:tcMar>
              <w:top w:w="0" w:type="dxa"/>
              <w:left w:w="108" w:type="dxa"/>
              <w:bottom w:w="0" w:type="dxa"/>
              <w:right w:w="108" w:type="dxa"/>
            </w:tcMar>
            <w:hideMark/>
          </w:tcPr>
          <w:p w14:paraId="32C2451B" w14:textId="77777777" w:rsidR="00F04D8B" w:rsidRPr="00E350A3" w:rsidRDefault="00F04D8B" w:rsidP="008669F8">
            <w:pPr>
              <w:spacing w:after="200"/>
              <w:jc w:val="center"/>
              <w:rPr>
                <w:rFonts w:ascii="Arial" w:hAnsi="Arial" w:cs="Arial"/>
                <w:i/>
                <w:color w:val="000000"/>
              </w:rPr>
            </w:pPr>
            <w:r w:rsidRPr="00E350A3">
              <w:rPr>
                <w:rFonts w:ascii="Arial" w:hAnsi="Arial" w:cs="Arial"/>
                <w:i/>
                <w:color w:val="000000"/>
              </w:rPr>
              <w:t>Child supplement allowance = A x B / 100</w:t>
            </w:r>
          </w:p>
        </w:tc>
      </w:tr>
      <w:tr w:rsidR="00F04D8B" w:rsidRPr="00E350A3" w14:paraId="58922137" w14:textId="77777777" w:rsidTr="00F04D8B">
        <w:tblPrEx>
          <w:shd w:val="clear" w:color="auto" w:fill="FFFFFF"/>
          <w:tblCellMar>
            <w:left w:w="0" w:type="dxa"/>
            <w:right w:w="0" w:type="dxa"/>
          </w:tblCellMar>
          <w:tblLook w:val="04A0" w:firstRow="1" w:lastRow="0" w:firstColumn="1" w:lastColumn="0" w:noHBand="0" w:noVBand="1"/>
        </w:tblPrEx>
        <w:tc>
          <w:tcPr>
            <w:tcW w:w="992" w:type="dxa"/>
            <w:shd w:val="clear" w:color="auto" w:fill="FFFFFF"/>
            <w:tcMar>
              <w:top w:w="0" w:type="dxa"/>
              <w:left w:w="108" w:type="dxa"/>
              <w:bottom w:w="0" w:type="dxa"/>
              <w:right w:w="108" w:type="dxa"/>
            </w:tcMar>
            <w:hideMark/>
          </w:tcPr>
          <w:p w14:paraId="35B1851D" w14:textId="77777777" w:rsidR="00F04D8B" w:rsidRPr="00E350A3" w:rsidRDefault="00F04D8B" w:rsidP="008669F8">
            <w:pPr>
              <w:spacing w:after="200"/>
              <w:jc w:val="center"/>
              <w:rPr>
                <w:rFonts w:ascii="Arial" w:hAnsi="Arial" w:cs="Arial"/>
                <w:color w:val="000000"/>
              </w:rPr>
            </w:pPr>
            <w:r w:rsidRPr="00E350A3">
              <w:rPr>
                <w:rFonts w:ascii="Arial" w:hAnsi="Arial" w:cs="Arial"/>
                <w:color w:val="000000"/>
              </w:rPr>
              <w:t> </w:t>
            </w:r>
          </w:p>
        </w:tc>
        <w:tc>
          <w:tcPr>
            <w:tcW w:w="563" w:type="dxa"/>
            <w:shd w:val="clear" w:color="auto" w:fill="FFFFFF"/>
            <w:tcMar>
              <w:top w:w="0" w:type="dxa"/>
              <w:left w:w="108" w:type="dxa"/>
              <w:bottom w:w="0" w:type="dxa"/>
              <w:right w:w="108" w:type="dxa"/>
            </w:tcMar>
            <w:hideMark/>
          </w:tcPr>
          <w:p w14:paraId="764C8206" w14:textId="77777777" w:rsidR="00F04D8B" w:rsidRPr="00E350A3" w:rsidRDefault="00F04D8B" w:rsidP="008669F8">
            <w:pPr>
              <w:rPr>
                <w:rFonts w:ascii="Arial" w:hAnsi="Arial" w:cs="Arial"/>
                <w:color w:val="000000"/>
              </w:rPr>
            </w:pPr>
          </w:p>
        </w:tc>
        <w:tc>
          <w:tcPr>
            <w:tcW w:w="7805" w:type="dxa"/>
            <w:gridSpan w:val="2"/>
            <w:shd w:val="clear" w:color="auto" w:fill="FFFFFF"/>
            <w:tcMar>
              <w:top w:w="0" w:type="dxa"/>
              <w:left w:w="108" w:type="dxa"/>
              <w:bottom w:w="0" w:type="dxa"/>
              <w:right w:w="108" w:type="dxa"/>
            </w:tcMar>
            <w:hideMark/>
          </w:tcPr>
          <w:p w14:paraId="70250DDF" w14:textId="77777777" w:rsidR="00F04D8B" w:rsidRPr="00E350A3" w:rsidRDefault="00F04D8B" w:rsidP="008669F8">
            <w:pPr>
              <w:spacing w:after="200"/>
              <w:rPr>
                <w:rFonts w:ascii="Arial" w:hAnsi="Arial" w:cs="Arial"/>
                <w:color w:val="000000"/>
              </w:rPr>
            </w:pPr>
            <w:r w:rsidRPr="00E350A3">
              <w:rPr>
                <w:rFonts w:ascii="Arial" w:hAnsi="Arial" w:cs="Arial"/>
                <w:b/>
                <w:bCs/>
                <w:color w:val="000000"/>
              </w:rPr>
              <w:t>Where:</w:t>
            </w:r>
          </w:p>
        </w:tc>
      </w:tr>
      <w:tr w:rsidR="00F04D8B" w:rsidRPr="00E350A3" w14:paraId="56D516D0" w14:textId="77777777" w:rsidTr="00F04D8B">
        <w:tblPrEx>
          <w:shd w:val="clear" w:color="auto" w:fill="FFFFFF"/>
          <w:tblCellMar>
            <w:left w:w="0" w:type="dxa"/>
            <w:right w:w="0" w:type="dxa"/>
          </w:tblCellMar>
          <w:tblLook w:val="04A0" w:firstRow="1" w:lastRow="0" w:firstColumn="1" w:lastColumn="0" w:noHBand="0" w:noVBand="1"/>
        </w:tblPrEx>
        <w:tc>
          <w:tcPr>
            <w:tcW w:w="992" w:type="dxa"/>
            <w:shd w:val="clear" w:color="auto" w:fill="FFFFFF"/>
            <w:tcMar>
              <w:top w:w="0" w:type="dxa"/>
              <w:left w:w="108" w:type="dxa"/>
              <w:bottom w:w="0" w:type="dxa"/>
              <w:right w:w="108" w:type="dxa"/>
            </w:tcMar>
            <w:hideMark/>
          </w:tcPr>
          <w:p w14:paraId="791128E6" w14:textId="77777777" w:rsidR="00F04D8B" w:rsidRPr="00E350A3" w:rsidRDefault="00F04D8B" w:rsidP="008669F8">
            <w:pPr>
              <w:spacing w:after="200"/>
              <w:jc w:val="center"/>
              <w:rPr>
                <w:rFonts w:ascii="Arial" w:hAnsi="Arial" w:cs="Arial"/>
                <w:color w:val="000000"/>
              </w:rPr>
            </w:pPr>
            <w:r w:rsidRPr="00E350A3">
              <w:rPr>
                <w:rFonts w:ascii="Arial" w:hAnsi="Arial" w:cs="Arial"/>
                <w:color w:val="000000"/>
              </w:rPr>
              <w:t> </w:t>
            </w:r>
          </w:p>
        </w:tc>
        <w:tc>
          <w:tcPr>
            <w:tcW w:w="563" w:type="dxa"/>
            <w:shd w:val="clear" w:color="auto" w:fill="FFFFFF"/>
            <w:tcMar>
              <w:top w:w="0" w:type="dxa"/>
              <w:left w:w="108" w:type="dxa"/>
              <w:bottom w:w="0" w:type="dxa"/>
              <w:right w:w="108" w:type="dxa"/>
            </w:tcMar>
            <w:hideMark/>
          </w:tcPr>
          <w:p w14:paraId="225AEB4E" w14:textId="77777777" w:rsidR="00F04D8B" w:rsidRPr="00E350A3" w:rsidRDefault="00F04D8B" w:rsidP="008669F8">
            <w:pPr>
              <w:spacing w:after="200"/>
              <w:rPr>
                <w:rFonts w:ascii="Arial" w:hAnsi="Arial" w:cs="Arial"/>
                <w:color w:val="000000"/>
              </w:rPr>
            </w:pPr>
            <w:r w:rsidRPr="00E350A3">
              <w:rPr>
                <w:rFonts w:ascii="Arial" w:hAnsi="Arial" w:cs="Arial"/>
                <w:color w:val="000000"/>
              </w:rPr>
              <w:t> </w:t>
            </w:r>
          </w:p>
        </w:tc>
        <w:tc>
          <w:tcPr>
            <w:tcW w:w="567" w:type="dxa"/>
            <w:shd w:val="clear" w:color="auto" w:fill="FFFFFF"/>
            <w:tcMar>
              <w:top w:w="0" w:type="dxa"/>
              <w:left w:w="108" w:type="dxa"/>
              <w:bottom w:w="0" w:type="dxa"/>
              <w:right w:w="108" w:type="dxa"/>
            </w:tcMar>
            <w:hideMark/>
          </w:tcPr>
          <w:p w14:paraId="1501CA9B" w14:textId="77777777" w:rsidR="00F04D8B" w:rsidRPr="00E350A3" w:rsidRDefault="00F04D8B" w:rsidP="008669F8">
            <w:pPr>
              <w:spacing w:after="200"/>
              <w:jc w:val="center"/>
              <w:rPr>
                <w:rFonts w:ascii="Arial" w:hAnsi="Arial" w:cs="Arial"/>
                <w:color w:val="000000"/>
              </w:rPr>
            </w:pPr>
            <w:r w:rsidRPr="00E350A3">
              <w:rPr>
                <w:rFonts w:ascii="Arial" w:hAnsi="Arial" w:cs="Arial"/>
                <w:b/>
                <w:bCs/>
                <w:color w:val="000000"/>
              </w:rPr>
              <w:t>A</w:t>
            </w:r>
          </w:p>
        </w:tc>
        <w:tc>
          <w:tcPr>
            <w:tcW w:w="7238" w:type="dxa"/>
            <w:shd w:val="clear" w:color="auto" w:fill="FFFFFF"/>
            <w:tcMar>
              <w:top w:w="0" w:type="dxa"/>
              <w:left w:w="108" w:type="dxa"/>
              <w:bottom w:w="0" w:type="dxa"/>
              <w:right w:w="108" w:type="dxa"/>
            </w:tcMar>
            <w:hideMark/>
          </w:tcPr>
          <w:p w14:paraId="00C669CA" w14:textId="77777777" w:rsidR="00F04D8B" w:rsidRPr="00E350A3" w:rsidRDefault="00F04D8B" w:rsidP="008669F8">
            <w:pPr>
              <w:spacing w:before="20" w:after="120"/>
              <w:rPr>
                <w:rFonts w:ascii="Arial" w:hAnsi="Arial" w:cs="Arial"/>
                <w:color w:val="000000"/>
              </w:rPr>
            </w:pPr>
            <w:r w:rsidRPr="00E350A3">
              <w:rPr>
                <w:rFonts w:ascii="Arial" w:hAnsi="Arial" w:cs="Arial"/>
                <w:color w:val="000000"/>
              </w:rPr>
              <w:t>is the base rate for the child's age or if more than one child the sum of the base rate for each child.</w:t>
            </w:r>
          </w:p>
        </w:tc>
      </w:tr>
      <w:tr w:rsidR="00F04D8B" w:rsidRPr="00E350A3" w14:paraId="4D30675D" w14:textId="77777777" w:rsidTr="00F04D8B">
        <w:tblPrEx>
          <w:shd w:val="clear" w:color="auto" w:fill="FFFFFF"/>
          <w:tblCellMar>
            <w:left w:w="0" w:type="dxa"/>
            <w:right w:w="0" w:type="dxa"/>
          </w:tblCellMar>
          <w:tblLook w:val="04A0" w:firstRow="1" w:lastRow="0" w:firstColumn="1" w:lastColumn="0" w:noHBand="0" w:noVBand="1"/>
        </w:tblPrEx>
        <w:tc>
          <w:tcPr>
            <w:tcW w:w="992" w:type="dxa"/>
            <w:shd w:val="clear" w:color="auto" w:fill="FFFFFF"/>
            <w:tcMar>
              <w:top w:w="0" w:type="dxa"/>
              <w:left w:w="108" w:type="dxa"/>
              <w:bottom w:w="0" w:type="dxa"/>
              <w:right w:w="108" w:type="dxa"/>
            </w:tcMar>
            <w:hideMark/>
          </w:tcPr>
          <w:p w14:paraId="47D91EC0" w14:textId="77777777" w:rsidR="00F04D8B" w:rsidRPr="00E350A3" w:rsidRDefault="00F04D8B" w:rsidP="008669F8">
            <w:pPr>
              <w:spacing w:after="200"/>
              <w:jc w:val="center"/>
              <w:rPr>
                <w:rFonts w:ascii="Arial" w:hAnsi="Arial" w:cs="Arial"/>
                <w:color w:val="000000"/>
              </w:rPr>
            </w:pPr>
            <w:r w:rsidRPr="00E350A3">
              <w:rPr>
                <w:rFonts w:ascii="Arial" w:hAnsi="Arial" w:cs="Arial"/>
                <w:color w:val="000000"/>
              </w:rPr>
              <w:t> </w:t>
            </w:r>
          </w:p>
        </w:tc>
        <w:tc>
          <w:tcPr>
            <w:tcW w:w="563" w:type="dxa"/>
            <w:shd w:val="clear" w:color="auto" w:fill="FFFFFF"/>
            <w:tcMar>
              <w:top w:w="0" w:type="dxa"/>
              <w:left w:w="108" w:type="dxa"/>
              <w:bottom w:w="0" w:type="dxa"/>
              <w:right w:w="108" w:type="dxa"/>
            </w:tcMar>
            <w:hideMark/>
          </w:tcPr>
          <w:p w14:paraId="6F7D9459" w14:textId="77777777" w:rsidR="00F04D8B" w:rsidRPr="00E350A3" w:rsidRDefault="00F04D8B" w:rsidP="008669F8">
            <w:pPr>
              <w:spacing w:after="200"/>
              <w:rPr>
                <w:rFonts w:ascii="Arial" w:hAnsi="Arial" w:cs="Arial"/>
                <w:color w:val="000000"/>
              </w:rPr>
            </w:pPr>
            <w:r w:rsidRPr="00E350A3">
              <w:rPr>
                <w:rFonts w:ascii="Arial" w:hAnsi="Arial" w:cs="Arial"/>
                <w:color w:val="000000"/>
              </w:rPr>
              <w:t> </w:t>
            </w:r>
          </w:p>
        </w:tc>
        <w:tc>
          <w:tcPr>
            <w:tcW w:w="567" w:type="dxa"/>
            <w:shd w:val="clear" w:color="auto" w:fill="FFFFFF"/>
            <w:tcMar>
              <w:top w:w="0" w:type="dxa"/>
              <w:left w:w="108" w:type="dxa"/>
              <w:bottom w:w="0" w:type="dxa"/>
              <w:right w:w="108" w:type="dxa"/>
            </w:tcMar>
            <w:hideMark/>
          </w:tcPr>
          <w:p w14:paraId="3FB10A0D" w14:textId="77777777" w:rsidR="00F04D8B" w:rsidRPr="00E350A3" w:rsidRDefault="00F04D8B" w:rsidP="008669F8">
            <w:pPr>
              <w:spacing w:after="200"/>
              <w:jc w:val="center"/>
              <w:rPr>
                <w:rFonts w:ascii="Arial" w:hAnsi="Arial" w:cs="Arial"/>
                <w:color w:val="000000"/>
              </w:rPr>
            </w:pPr>
            <w:r w:rsidRPr="00E350A3">
              <w:rPr>
                <w:rFonts w:ascii="Arial" w:hAnsi="Arial" w:cs="Arial"/>
                <w:b/>
                <w:bCs/>
                <w:color w:val="000000"/>
              </w:rPr>
              <w:t>B</w:t>
            </w:r>
          </w:p>
        </w:tc>
        <w:tc>
          <w:tcPr>
            <w:tcW w:w="7238" w:type="dxa"/>
            <w:shd w:val="clear" w:color="auto" w:fill="FFFFFF"/>
            <w:tcMar>
              <w:top w:w="0" w:type="dxa"/>
              <w:left w:w="108" w:type="dxa"/>
              <w:bottom w:w="0" w:type="dxa"/>
              <w:right w:w="108" w:type="dxa"/>
            </w:tcMar>
            <w:hideMark/>
          </w:tcPr>
          <w:p w14:paraId="05DB67F9" w14:textId="77777777" w:rsidR="00F04D8B" w:rsidRPr="00E350A3" w:rsidRDefault="00F04D8B" w:rsidP="008669F8">
            <w:pPr>
              <w:spacing w:before="20" w:after="120"/>
              <w:rPr>
                <w:rFonts w:ascii="Arial" w:hAnsi="Arial" w:cs="Arial"/>
                <w:color w:val="000000"/>
              </w:rPr>
            </w:pPr>
            <w:r w:rsidRPr="00E350A3">
              <w:rPr>
                <w:rFonts w:ascii="Arial" w:hAnsi="Arial" w:cs="Arial"/>
                <w:color w:val="000000"/>
              </w:rPr>
              <w:t>is the applied post index for the member's posting location as set by section 12.3.14A.</w:t>
            </w:r>
          </w:p>
        </w:tc>
      </w:tr>
      <w:tr w:rsidR="00F04D8B" w:rsidRPr="00E350A3" w14:paraId="416C108D" w14:textId="77777777" w:rsidTr="00F04D8B">
        <w:tblPrEx>
          <w:shd w:val="clear" w:color="auto" w:fill="FFFFFF"/>
          <w:tblCellMar>
            <w:left w:w="0" w:type="dxa"/>
            <w:right w:w="0" w:type="dxa"/>
          </w:tblCellMar>
          <w:tblLook w:val="04A0" w:firstRow="1" w:lastRow="0" w:firstColumn="1" w:lastColumn="0" w:noHBand="0" w:noVBand="1"/>
        </w:tblPrEx>
        <w:tc>
          <w:tcPr>
            <w:tcW w:w="992" w:type="dxa"/>
            <w:shd w:val="clear" w:color="auto" w:fill="FFFFFF"/>
            <w:tcMar>
              <w:top w:w="0" w:type="dxa"/>
              <w:left w:w="108" w:type="dxa"/>
              <w:bottom w:w="0" w:type="dxa"/>
              <w:right w:w="108" w:type="dxa"/>
            </w:tcMar>
            <w:hideMark/>
          </w:tcPr>
          <w:p w14:paraId="204B5292" w14:textId="77777777" w:rsidR="00F04D8B" w:rsidRPr="00E350A3" w:rsidRDefault="00F04D8B" w:rsidP="008669F8">
            <w:pPr>
              <w:spacing w:after="200"/>
              <w:jc w:val="center"/>
              <w:rPr>
                <w:rFonts w:ascii="Arial" w:hAnsi="Arial" w:cs="Arial"/>
                <w:color w:val="000000"/>
              </w:rPr>
            </w:pPr>
            <w:r w:rsidRPr="00E350A3">
              <w:rPr>
                <w:rFonts w:ascii="Arial" w:hAnsi="Arial" w:cs="Arial"/>
                <w:color w:val="000000"/>
              </w:rPr>
              <w:t>2A.</w:t>
            </w:r>
          </w:p>
        </w:tc>
        <w:tc>
          <w:tcPr>
            <w:tcW w:w="8368" w:type="dxa"/>
            <w:gridSpan w:val="3"/>
            <w:shd w:val="clear" w:color="auto" w:fill="FFFFFF"/>
            <w:tcMar>
              <w:top w:w="0" w:type="dxa"/>
              <w:left w:w="108" w:type="dxa"/>
              <w:bottom w:w="0" w:type="dxa"/>
              <w:right w:w="108" w:type="dxa"/>
            </w:tcMar>
            <w:hideMark/>
          </w:tcPr>
          <w:p w14:paraId="04AB79CB" w14:textId="2FA55800" w:rsidR="00F04D8B" w:rsidRPr="00E350A3" w:rsidRDefault="000850E0" w:rsidP="008669F8">
            <w:pPr>
              <w:spacing w:after="200"/>
              <w:rPr>
                <w:rFonts w:ascii="Arial" w:hAnsi="Arial" w:cs="Arial"/>
                <w:color w:val="000000"/>
              </w:rPr>
            </w:pPr>
            <w:r w:rsidRPr="00E350A3">
              <w:rPr>
                <w:rFonts w:ascii="Arial" w:hAnsi="Arial" w:cs="Arial"/>
              </w:rPr>
              <w:t>For the purpose of subsection 2, the base rate for a child of the age in column A of the following table is the rate in column B of the same item.</w:t>
            </w:r>
          </w:p>
        </w:tc>
      </w:tr>
    </w:tbl>
    <w:p w14:paraId="02702AB7" w14:textId="14FCA3A8" w:rsidR="000850E0" w:rsidRPr="00E350A3" w:rsidRDefault="00F04D8B" w:rsidP="008669F8">
      <w:pPr>
        <w:spacing w:line="260" w:lineRule="atLeast"/>
        <w:rPr>
          <w:rFonts w:ascii="Arial" w:hAnsi="Arial" w:cs="Arial"/>
        </w:rPr>
      </w:pPr>
      <w:r w:rsidRPr="00E350A3">
        <w:rPr>
          <w:color w:val="000000"/>
          <w:sz w:val="22"/>
          <w:szCs w:val="22"/>
        </w:rPr>
        <w:t> </w:t>
      </w:r>
    </w:p>
    <w:tbl>
      <w:tblPr>
        <w:tblW w:w="8363" w:type="dxa"/>
        <w:tblInd w:w="10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708"/>
        <w:gridCol w:w="3544"/>
        <w:gridCol w:w="4111"/>
      </w:tblGrid>
      <w:tr w:rsidR="000850E0" w:rsidRPr="00E350A3" w14:paraId="2F54EDF5" w14:textId="77777777" w:rsidTr="000850E0">
        <w:trPr>
          <w:cantSplit/>
        </w:trPr>
        <w:tc>
          <w:tcPr>
            <w:tcW w:w="708" w:type="dxa"/>
          </w:tcPr>
          <w:p w14:paraId="24235C90" w14:textId="77777777" w:rsidR="000850E0" w:rsidRPr="00E350A3" w:rsidRDefault="000850E0" w:rsidP="008669F8">
            <w:pPr>
              <w:pStyle w:val="TableHeaderArial"/>
              <w:rPr>
                <w:rFonts w:cs="Arial"/>
              </w:rPr>
            </w:pPr>
            <w:r w:rsidRPr="00E350A3">
              <w:rPr>
                <w:rFonts w:cs="Arial"/>
              </w:rPr>
              <w:t>Item</w:t>
            </w:r>
          </w:p>
        </w:tc>
        <w:tc>
          <w:tcPr>
            <w:tcW w:w="3544" w:type="dxa"/>
          </w:tcPr>
          <w:p w14:paraId="7BA2CEFC" w14:textId="77777777" w:rsidR="000850E0" w:rsidRPr="00E350A3" w:rsidRDefault="000850E0" w:rsidP="008669F8">
            <w:pPr>
              <w:pStyle w:val="TableHeaderArial"/>
              <w:rPr>
                <w:rFonts w:cs="Arial"/>
              </w:rPr>
            </w:pPr>
            <w:r w:rsidRPr="00E350A3">
              <w:rPr>
                <w:rFonts w:cs="Arial"/>
              </w:rPr>
              <w:t>Column A</w:t>
            </w:r>
          </w:p>
          <w:p w14:paraId="2FEBA61D" w14:textId="77777777" w:rsidR="000850E0" w:rsidRPr="00E350A3" w:rsidRDefault="000850E0" w:rsidP="008669F8">
            <w:pPr>
              <w:pStyle w:val="TableHeaderArial"/>
              <w:rPr>
                <w:rFonts w:cs="Arial"/>
              </w:rPr>
            </w:pPr>
            <w:r w:rsidRPr="00E350A3">
              <w:rPr>
                <w:rFonts w:cs="Arial"/>
              </w:rPr>
              <w:t>Child's age</w:t>
            </w:r>
          </w:p>
        </w:tc>
        <w:tc>
          <w:tcPr>
            <w:tcW w:w="4111" w:type="dxa"/>
          </w:tcPr>
          <w:p w14:paraId="7E507714" w14:textId="77777777" w:rsidR="000850E0" w:rsidRPr="00E350A3" w:rsidRDefault="000850E0" w:rsidP="008669F8">
            <w:pPr>
              <w:pStyle w:val="TableHeaderArial"/>
              <w:rPr>
                <w:rFonts w:cs="Arial"/>
              </w:rPr>
            </w:pPr>
            <w:r w:rsidRPr="00E350A3">
              <w:rPr>
                <w:rFonts w:cs="Arial"/>
              </w:rPr>
              <w:t>Column B</w:t>
            </w:r>
          </w:p>
          <w:p w14:paraId="6FF54495" w14:textId="77777777" w:rsidR="000850E0" w:rsidRPr="00E350A3" w:rsidRDefault="000850E0" w:rsidP="008669F8">
            <w:pPr>
              <w:pStyle w:val="TableHeaderArial"/>
              <w:rPr>
                <w:rFonts w:cs="Arial"/>
              </w:rPr>
            </w:pPr>
            <w:r w:rsidRPr="00E350A3">
              <w:rPr>
                <w:rFonts w:cs="Arial"/>
              </w:rPr>
              <w:t>Base rate (AUD)</w:t>
            </w:r>
          </w:p>
        </w:tc>
      </w:tr>
      <w:tr w:rsidR="000850E0" w:rsidRPr="00E350A3" w14:paraId="0E5E7D69" w14:textId="77777777" w:rsidTr="000850E0">
        <w:trPr>
          <w:cantSplit/>
        </w:trPr>
        <w:tc>
          <w:tcPr>
            <w:tcW w:w="708" w:type="dxa"/>
          </w:tcPr>
          <w:p w14:paraId="6839A425" w14:textId="77777777" w:rsidR="000850E0" w:rsidRPr="00E350A3" w:rsidRDefault="000850E0" w:rsidP="008669F8">
            <w:pPr>
              <w:pStyle w:val="TableTextArial-left"/>
              <w:jc w:val="center"/>
              <w:rPr>
                <w:rFonts w:cs="Arial"/>
              </w:rPr>
            </w:pPr>
            <w:r w:rsidRPr="00E350A3">
              <w:rPr>
                <w:rFonts w:cs="Arial"/>
              </w:rPr>
              <w:t>1.</w:t>
            </w:r>
          </w:p>
        </w:tc>
        <w:tc>
          <w:tcPr>
            <w:tcW w:w="3544" w:type="dxa"/>
          </w:tcPr>
          <w:p w14:paraId="065B1EF9" w14:textId="77777777" w:rsidR="000850E0" w:rsidRPr="00E350A3" w:rsidRDefault="000850E0" w:rsidP="008669F8">
            <w:pPr>
              <w:pStyle w:val="TableTextArial-left"/>
              <w:rPr>
                <w:rFonts w:cs="Arial"/>
              </w:rPr>
            </w:pPr>
            <w:r w:rsidRPr="00E350A3">
              <w:rPr>
                <w:rFonts w:cs="Arial"/>
              </w:rPr>
              <w:t>Under 3 years old</w:t>
            </w:r>
          </w:p>
        </w:tc>
        <w:tc>
          <w:tcPr>
            <w:tcW w:w="4111" w:type="dxa"/>
          </w:tcPr>
          <w:p w14:paraId="70BFEFC6" w14:textId="4E62D644" w:rsidR="000850E0" w:rsidRPr="00E350A3" w:rsidRDefault="00D34F88" w:rsidP="008669F8">
            <w:pPr>
              <w:pStyle w:val="TableTextArial-left"/>
              <w:jc w:val="center"/>
              <w:rPr>
                <w:rFonts w:cs="Arial"/>
              </w:rPr>
            </w:pPr>
            <w:r w:rsidRPr="00E350A3">
              <w:rPr>
                <w:rFonts w:cs="Arial"/>
              </w:rPr>
              <w:t>349</w:t>
            </w:r>
          </w:p>
        </w:tc>
      </w:tr>
      <w:tr w:rsidR="000850E0" w:rsidRPr="00E350A3" w14:paraId="6D6D6E0B" w14:textId="77777777" w:rsidTr="000850E0">
        <w:trPr>
          <w:cantSplit/>
        </w:trPr>
        <w:tc>
          <w:tcPr>
            <w:tcW w:w="708" w:type="dxa"/>
          </w:tcPr>
          <w:p w14:paraId="59FDEFFF" w14:textId="77777777" w:rsidR="000850E0" w:rsidRPr="00E350A3" w:rsidRDefault="000850E0" w:rsidP="008669F8">
            <w:pPr>
              <w:pStyle w:val="TableTextArial-left"/>
              <w:jc w:val="center"/>
              <w:rPr>
                <w:rFonts w:cs="Arial"/>
              </w:rPr>
            </w:pPr>
            <w:r w:rsidRPr="00E350A3">
              <w:rPr>
                <w:rFonts w:cs="Arial"/>
              </w:rPr>
              <w:t>2.</w:t>
            </w:r>
          </w:p>
        </w:tc>
        <w:tc>
          <w:tcPr>
            <w:tcW w:w="3544" w:type="dxa"/>
          </w:tcPr>
          <w:p w14:paraId="7DECF515" w14:textId="77777777" w:rsidR="000850E0" w:rsidRPr="00E350A3" w:rsidRDefault="000850E0" w:rsidP="008669F8">
            <w:pPr>
              <w:pStyle w:val="TableTextArial-left"/>
              <w:rPr>
                <w:rFonts w:cs="Arial"/>
              </w:rPr>
            </w:pPr>
            <w:r w:rsidRPr="00E350A3">
              <w:rPr>
                <w:rFonts w:cs="Arial"/>
              </w:rPr>
              <w:t>Between 3 and 12 years old</w:t>
            </w:r>
          </w:p>
        </w:tc>
        <w:tc>
          <w:tcPr>
            <w:tcW w:w="4111" w:type="dxa"/>
          </w:tcPr>
          <w:p w14:paraId="0683129B" w14:textId="0A1213B4" w:rsidR="000850E0" w:rsidRPr="00E350A3" w:rsidRDefault="00D34F88" w:rsidP="008669F8">
            <w:pPr>
              <w:pStyle w:val="TableTextArial-left"/>
              <w:jc w:val="center"/>
              <w:rPr>
                <w:rFonts w:cs="Arial"/>
              </w:rPr>
            </w:pPr>
            <w:r w:rsidRPr="00E350A3">
              <w:rPr>
                <w:rFonts w:cs="Arial"/>
              </w:rPr>
              <w:t>268</w:t>
            </w:r>
          </w:p>
        </w:tc>
      </w:tr>
      <w:tr w:rsidR="000850E0" w:rsidRPr="00E350A3" w14:paraId="59D79AD3" w14:textId="77777777" w:rsidTr="000850E0">
        <w:trPr>
          <w:cantSplit/>
        </w:trPr>
        <w:tc>
          <w:tcPr>
            <w:tcW w:w="708" w:type="dxa"/>
          </w:tcPr>
          <w:p w14:paraId="1A237C82" w14:textId="77777777" w:rsidR="000850E0" w:rsidRPr="00E350A3" w:rsidRDefault="000850E0" w:rsidP="008669F8">
            <w:pPr>
              <w:pStyle w:val="TableTextArial-left"/>
              <w:jc w:val="center"/>
              <w:rPr>
                <w:rFonts w:cs="Arial"/>
              </w:rPr>
            </w:pPr>
            <w:r w:rsidRPr="00E350A3">
              <w:rPr>
                <w:rFonts w:cs="Arial"/>
              </w:rPr>
              <w:t>3.</w:t>
            </w:r>
          </w:p>
        </w:tc>
        <w:tc>
          <w:tcPr>
            <w:tcW w:w="3544" w:type="dxa"/>
          </w:tcPr>
          <w:p w14:paraId="5E6C38E7" w14:textId="77777777" w:rsidR="000850E0" w:rsidRPr="00E350A3" w:rsidRDefault="000850E0" w:rsidP="008669F8">
            <w:pPr>
              <w:pStyle w:val="TableTextArial-left"/>
              <w:rPr>
                <w:rFonts w:cs="Arial"/>
              </w:rPr>
            </w:pPr>
            <w:r w:rsidRPr="00E350A3">
              <w:rPr>
                <w:rFonts w:cs="Arial"/>
              </w:rPr>
              <w:t>Between 12 and 18 years old</w:t>
            </w:r>
          </w:p>
        </w:tc>
        <w:tc>
          <w:tcPr>
            <w:tcW w:w="4111" w:type="dxa"/>
          </w:tcPr>
          <w:p w14:paraId="78CFE02A" w14:textId="507FB78E" w:rsidR="000850E0" w:rsidRPr="00E350A3" w:rsidRDefault="00D34F88" w:rsidP="008669F8">
            <w:pPr>
              <w:pStyle w:val="TableTextArial-left"/>
              <w:jc w:val="center"/>
              <w:rPr>
                <w:rFonts w:cs="Arial"/>
              </w:rPr>
            </w:pPr>
            <w:r w:rsidRPr="00E350A3">
              <w:rPr>
                <w:rFonts w:cs="Arial"/>
              </w:rPr>
              <w:t>322</w:t>
            </w:r>
          </w:p>
        </w:tc>
      </w:tr>
    </w:tbl>
    <w:p w14:paraId="5CF7E5F8" w14:textId="77777777" w:rsidR="00F04D8B" w:rsidRPr="00E350A3" w:rsidRDefault="00F04D8B" w:rsidP="008669F8"/>
    <w:tbl>
      <w:tblPr>
        <w:tblW w:w="9359" w:type="dxa"/>
        <w:tblInd w:w="113" w:type="dxa"/>
        <w:tblLayout w:type="fixed"/>
        <w:tblLook w:val="0000" w:firstRow="0" w:lastRow="0" w:firstColumn="0" w:lastColumn="0" w:noHBand="0" w:noVBand="0"/>
      </w:tblPr>
      <w:tblGrid>
        <w:gridCol w:w="992"/>
        <w:gridCol w:w="8367"/>
      </w:tblGrid>
      <w:tr w:rsidR="00683209" w:rsidRPr="00E350A3" w14:paraId="4997C605" w14:textId="77777777" w:rsidTr="00F04D8B">
        <w:tc>
          <w:tcPr>
            <w:tcW w:w="992" w:type="dxa"/>
          </w:tcPr>
          <w:p w14:paraId="2D3E3E73" w14:textId="77777777" w:rsidR="00683209" w:rsidRPr="00E350A3" w:rsidRDefault="00683209" w:rsidP="008669F8">
            <w:pPr>
              <w:pStyle w:val="BlockText-Plain"/>
              <w:jc w:val="center"/>
            </w:pPr>
            <w:r w:rsidRPr="00E350A3">
              <w:t>3.</w:t>
            </w:r>
          </w:p>
        </w:tc>
        <w:tc>
          <w:tcPr>
            <w:tcW w:w="8367" w:type="dxa"/>
          </w:tcPr>
          <w:p w14:paraId="270017A4" w14:textId="569A9436" w:rsidR="00683209" w:rsidRPr="00E350A3" w:rsidRDefault="00683209" w:rsidP="008669F8">
            <w:pPr>
              <w:pStyle w:val="BlockText-Plain"/>
            </w:pPr>
            <w:r w:rsidRPr="00E350A3">
              <w:t>The dual Commonwealth benefit rule applies to this allowance.</w:t>
            </w:r>
          </w:p>
        </w:tc>
      </w:tr>
    </w:tbl>
    <w:p w14:paraId="5E9486AE" w14:textId="77777777" w:rsidR="001818C2" w:rsidRPr="00E350A3" w:rsidRDefault="001818C2" w:rsidP="008669F8">
      <w:bookmarkStart w:id="339" w:name="_Toc12866733"/>
    </w:p>
    <w:p w14:paraId="02FFAB63" w14:textId="6C947533" w:rsidR="00B36180" w:rsidRPr="00E350A3" w:rsidRDefault="00B36180" w:rsidP="008669F8">
      <w:pPr>
        <w:pStyle w:val="Heading4"/>
        <w:pageBreakBefore/>
      </w:pPr>
      <w:bookmarkStart w:id="340" w:name="_Toc105055545"/>
      <w:r w:rsidRPr="00E350A3">
        <w:t>Division 5: Other matters affecting the overseas living allowances</w:t>
      </w:r>
      <w:bookmarkEnd w:id="339"/>
      <w:bookmarkEnd w:id="340"/>
    </w:p>
    <w:p w14:paraId="255EB734" w14:textId="1FE2DE57" w:rsidR="00B007DD" w:rsidRPr="00E350A3" w:rsidRDefault="00B007DD" w:rsidP="008669F8">
      <w:pPr>
        <w:pStyle w:val="Heading5"/>
        <w:rPr>
          <w:rFonts w:cs="Arial"/>
          <w:color w:val="000000"/>
          <w:szCs w:val="22"/>
        </w:rPr>
      </w:pPr>
      <w:bookmarkStart w:id="341" w:name="_Toc12866734"/>
      <w:bookmarkStart w:id="342" w:name="_Toc105055546"/>
      <w:r w:rsidRPr="00E350A3">
        <w:rPr>
          <w:rFonts w:cs="Arial"/>
          <w:color w:val="000000"/>
          <w:szCs w:val="22"/>
        </w:rPr>
        <w:t>15.2A.21</w:t>
      </w:r>
      <w:r w:rsidR="0060420C" w:rsidRPr="00E350A3">
        <w:rPr>
          <w:rFonts w:cs="Arial"/>
          <w:color w:val="000000"/>
          <w:szCs w:val="22"/>
        </w:rPr>
        <w:t>    </w:t>
      </w:r>
      <w:r w:rsidRPr="00E350A3">
        <w:rPr>
          <w:rFonts w:cs="Arial"/>
          <w:color w:val="000000"/>
          <w:szCs w:val="22"/>
        </w:rPr>
        <w:t>Purpose</w:t>
      </w:r>
      <w:bookmarkEnd w:id="341"/>
      <w:bookmarkEnd w:id="342"/>
    </w:p>
    <w:tbl>
      <w:tblPr>
        <w:tblW w:w="9360" w:type="dxa"/>
        <w:tblInd w:w="113" w:type="dxa"/>
        <w:shd w:val="clear" w:color="auto" w:fill="FFFFFF"/>
        <w:tblCellMar>
          <w:left w:w="0" w:type="dxa"/>
          <w:right w:w="0" w:type="dxa"/>
        </w:tblCellMar>
        <w:tblLook w:val="04A0" w:firstRow="1" w:lastRow="0" w:firstColumn="1" w:lastColumn="0" w:noHBand="0" w:noVBand="1"/>
      </w:tblPr>
      <w:tblGrid>
        <w:gridCol w:w="993"/>
        <w:gridCol w:w="8367"/>
      </w:tblGrid>
      <w:tr w:rsidR="00B007DD" w:rsidRPr="00E350A3" w14:paraId="32EDFE0D" w14:textId="77777777" w:rsidTr="00B007DD">
        <w:trPr>
          <w:trHeight w:val="513"/>
        </w:trPr>
        <w:tc>
          <w:tcPr>
            <w:tcW w:w="992" w:type="dxa"/>
            <w:shd w:val="clear" w:color="auto" w:fill="FFFFFF"/>
            <w:tcMar>
              <w:top w:w="0" w:type="dxa"/>
              <w:left w:w="108" w:type="dxa"/>
              <w:bottom w:w="0" w:type="dxa"/>
              <w:right w:w="108" w:type="dxa"/>
            </w:tcMar>
            <w:hideMark/>
          </w:tcPr>
          <w:p w14:paraId="3DA70F40" w14:textId="77777777" w:rsidR="00B007DD" w:rsidRPr="00E350A3" w:rsidRDefault="00B007DD" w:rsidP="008669F8">
            <w:pPr>
              <w:pStyle w:val="blocktext-plain0"/>
              <w:jc w:val="center"/>
              <w:rPr>
                <w:color w:val="000000"/>
              </w:rPr>
            </w:pPr>
            <w:r w:rsidRPr="00E350A3">
              <w:rPr>
                <w:color w:val="000000"/>
              </w:rPr>
              <w:t> </w:t>
            </w:r>
          </w:p>
        </w:tc>
        <w:tc>
          <w:tcPr>
            <w:tcW w:w="8363" w:type="dxa"/>
            <w:shd w:val="clear" w:color="auto" w:fill="FFFFFF"/>
            <w:tcMar>
              <w:top w:w="0" w:type="dxa"/>
              <w:left w:w="108" w:type="dxa"/>
              <w:bottom w:w="0" w:type="dxa"/>
              <w:right w:w="108" w:type="dxa"/>
            </w:tcMar>
            <w:hideMark/>
          </w:tcPr>
          <w:p w14:paraId="4D00CE0F" w14:textId="77777777" w:rsidR="00B007DD" w:rsidRPr="00E350A3" w:rsidRDefault="00B007DD" w:rsidP="008669F8">
            <w:pPr>
              <w:pStyle w:val="blocktext-plain0"/>
              <w:rPr>
                <w:color w:val="000000"/>
              </w:rPr>
            </w:pPr>
            <w:r w:rsidRPr="00E350A3">
              <w:rPr>
                <w:color w:val="000000"/>
              </w:rPr>
              <w:t>The purpose of this Division is to provide what happens to a member's overseas living allowance in specific circumstances.</w:t>
            </w:r>
          </w:p>
        </w:tc>
      </w:tr>
    </w:tbl>
    <w:p w14:paraId="6F380213" w14:textId="19A527B6" w:rsidR="00B007DD" w:rsidRPr="00E350A3" w:rsidRDefault="00B007DD" w:rsidP="008669F8">
      <w:pPr>
        <w:pStyle w:val="Heading5"/>
        <w:rPr>
          <w:rFonts w:cs="Arial"/>
          <w:color w:val="000000"/>
          <w:szCs w:val="22"/>
        </w:rPr>
      </w:pPr>
      <w:bookmarkStart w:id="343" w:name="_Toc12866735"/>
      <w:bookmarkStart w:id="344" w:name="_Toc105055547"/>
      <w:r w:rsidRPr="00E350A3">
        <w:rPr>
          <w:rFonts w:cs="Arial"/>
          <w:color w:val="000000"/>
          <w:szCs w:val="22"/>
        </w:rPr>
        <w:t>15.2A.22</w:t>
      </w:r>
      <w:r w:rsidR="0060420C" w:rsidRPr="00E350A3">
        <w:rPr>
          <w:rFonts w:cs="Arial"/>
          <w:color w:val="000000"/>
          <w:szCs w:val="22"/>
        </w:rPr>
        <w:t>    </w:t>
      </w:r>
      <w:r w:rsidRPr="00E350A3">
        <w:rPr>
          <w:rFonts w:cs="Arial"/>
          <w:color w:val="000000"/>
          <w:szCs w:val="22"/>
        </w:rPr>
        <w:t>Member this Division applies to</w:t>
      </w:r>
      <w:bookmarkEnd w:id="343"/>
      <w:bookmarkEnd w:id="344"/>
    </w:p>
    <w:tbl>
      <w:tblPr>
        <w:tblW w:w="9360" w:type="dxa"/>
        <w:tblInd w:w="113" w:type="dxa"/>
        <w:shd w:val="clear" w:color="auto" w:fill="FFFFFF"/>
        <w:tblCellMar>
          <w:left w:w="0" w:type="dxa"/>
          <w:right w:w="0" w:type="dxa"/>
        </w:tblCellMar>
        <w:tblLook w:val="04A0" w:firstRow="1" w:lastRow="0" w:firstColumn="1" w:lastColumn="0" w:noHBand="0" w:noVBand="1"/>
      </w:tblPr>
      <w:tblGrid>
        <w:gridCol w:w="993"/>
        <w:gridCol w:w="533"/>
        <w:gridCol w:w="7834"/>
      </w:tblGrid>
      <w:tr w:rsidR="00B007DD" w:rsidRPr="00E350A3" w14:paraId="07E6EB8D" w14:textId="77777777" w:rsidTr="00B007DD">
        <w:tc>
          <w:tcPr>
            <w:tcW w:w="992" w:type="dxa"/>
            <w:shd w:val="clear" w:color="auto" w:fill="FFFFFF"/>
            <w:tcMar>
              <w:top w:w="0" w:type="dxa"/>
              <w:left w:w="108" w:type="dxa"/>
              <w:bottom w:w="0" w:type="dxa"/>
              <w:right w:w="108" w:type="dxa"/>
            </w:tcMar>
            <w:hideMark/>
          </w:tcPr>
          <w:p w14:paraId="52B48C6F" w14:textId="77777777" w:rsidR="00B007DD" w:rsidRPr="00E350A3" w:rsidRDefault="00B007DD" w:rsidP="008669F8">
            <w:pPr>
              <w:pStyle w:val="blocktext-plain0"/>
              <w:jc w:val="center"/>
              <w:rPr>
                <w:color w:val="000000"/>
              </w:rPr>
            </w:pPr>
            <w:r w:rsidRPr="00E350A3">
              <w:rPr>
                <w:color w:val="000000"/>
              </w:rPr>
              <w:t> </w:t>
            </w:r>
          </w:p>
        </w:tc>
        <w:tc>
          <w:tcPr>
            <w:tcW w:w="8363" w:type="dxa"/>
            <w:gridSpan w:val="2"/>
            <w:shd w:val="clear" w:color="auto" w:fill="FFFFFF"/>
            <w:tcMar>
              <w:top w:w="0" w:type="dxa"/>
              <w:left w:w="108" w:type="dxa"/>
              <w:bottom w:w="0" w:type="dxa"/>
              <w:right w:w="108" w:type="dxa"/>
            </w:tcMar>
            <w:hideMark/>
          </w:tcPr>
          <w:p w14:paraId="737C7023" w14:textId="77777777" w:rsidR="00B007DD" w:rsidRPr="00E350A3" w:rsidRDefault="00B007DD" w:rsidP="008669F8">
            <w:pPr>
              <w:pStyle w:val="bullettext1arial0"/>
              <w:spacing w:before="0" w:beforeAutospacing="0" w:after="60" w:afterAutospacing="0"/>
              <w:rPr>
                <w:rFonts w:ascii="Arial" w:hAnsi="Arial" w:cs="Arial"/>
                <w:color w:val="000000"/>
                <w:sz w:val="20"/>
                <w:szCs w:val="20"/>
              </w:rPr>
            </w:pPr>
            <w:r w:rsidRPr="00E350A3">
              <w:rPr>
                <w:rFonts w:ascii="Arial" w:hAnsi="Arial" w:cs="Arial"/>
                <w:color w:val="000000"/>
                <w:sz w:val="20"/>
                <w:szCs w:val="20"/>
              </w:rPr>
              <w:t>This Division applies to a member when either of the following applies.</w:t>
            </w:r>
          </w:p>
        </w:tc>
      </w:tr>
      <w:tr w:rsidR="00B007DD" w:rsidRPr="00E350A3" w14:paraId="3530AE6E" w14:textId="77777777" w:rsidTr="00B007DD">
        <w:tc>
          <w:tcPr>
            <w:tcW w:w="992" w:type="dxa"/>
            <w:shd w:val="clear" w:color="auto" w:fill="FFFFFF"/>
            <w:tcMar>
              <w:top w:w="0" w:type="dxa"/>
              <w:left w:w="108" w:type="dxa"/>
              <w:bottom w:w="0" w:type="dxa"/>
              <w:right w:w="108" w:type="dxa"/>
            </w:tcMar>
            <w:hideMark/>
          </w:tcPr>
          <w:p w14:paraId="40E72503" w14:textId="77777777" w:rsidR="00B007DD" w:rsidRPr="00E350A3" w:rsidRDefault="00B007DD" w:rsidP="008669F8">
            <w:pPr>
              <w:pStyle w:val="blocktext-plain0"/>
              <w:rPr>
                <w:color w:val="000000"/>
              </w:rPr>
            </w:pPr>
            <w:r w:rsidRPr="00E350A3">
              <w:rPr>
                <w:color w:val="000000"/>
              </w:rPr>
              <w:t> </w:t>
            </w:r>
          </w:p>
        </w:tc>
        <w:tc>
          <w:tcPr>
            <w:tcW w:w="533" w:type="dxa"/>
            <w:shd w:val="clear" w:color="auto" w:fill="FFFFFF"/>
            <w:tcMar>
              <w:top w:w="0" w:type="dxa"/>
              <w:left w:w="108" w:type="dxa"/>
              <w:bottom w:w="0" w:type="dxa"/>
              <w:right w:w="108" w:type="dxa"/>
            </w:tcMar>
            <w:hideMark/>
          </w:tcPr>
          <w:p w14:paraId="7E83C50B" w14:textId="77777777" w:rsidR="00B007DD" w:rsidRPr="00E350A3" w:rsidRDefault="00B007DD" w:rsidP="00CE281E">
            <w:pPr>
              <w:pStyle w:val="blocktext-plain0"/>
              <w:jc w:val="center"/>
              <w:rPr>
                <w:color w:val="000000"/>
              </w:rPr>
            </w:pPr>
            <w:r w:rsidRPr="00E350A3">
              <w:rPr>
                <w:color w:val="000000"/>
              </w:rPr>
              <w:t>a.</w:t>
            </w:r>
          </w:p>
        </w:tc>
        <w:tc>
          <w:tcPr>
            <w:tcW w:w="7830" w:type="dxa"/>
            <w:shd w:val="clear" w:color="auto" w:fill="FFFFFF"/>
            <w:tcMar>
              <w:top w:w="0" w:type="dxa"/>
              <w:left w:w="108" w:type="dxa"/>
              <w:bottom w:w="0" w:type="dxa"/>
              <w:right w:w="108" w:type="dxa"/>
            </w:tcMar>
            <w:hideMark/>
          </w:tcPr>
          <w:p w14:paraId="202B38D9" w14:textId="77777777" w:rsidR="00B007DD" w:rsidRPr="00E350A3" w:rsidRDefault="00B007DD" w:rsidP="008669F8">
            <w:pPr>
              <w:pStyle w:val="blocktext-plain0"/>
              <w:rPr>
                <w:color w:val="000000"/>
              </w:rPr>
            </w:pPr>
            <w:r w:rsidRPr="00E350A3">
              <w:rPr>
                <w:color w:val="000000"/>
              </w:rPr>
              <w:t>The member or their dependants are temporarily absent from the posting location.</w:t>
            </w:r>
          </w:p>
        </w:tc>
      </w:tr>
      <w:tr w:rsidR="00B007DD" w:rsidRPr="00E350A3" w14:paraId="18FC1A88" w14:textId="77777777" w:rsidTr="00B007DD">
        <w:tc>
          <w:tcPr>
            <w:tcW w:w="992" w:type="dxa"/>
            <w:shd w:val="clear" w:color="auto" w:fill="FFFFFF"/>
            <w:tcMar>
              <w:top w:w="0" w:type="dxa"/>
              <w:left w:w="108" w:type="dxa"/>
              <w:bottom w:w="0" w:type="dxa"/>
              <w:right w:w="108" w:type="dxa"/>
            </w:tcMar>
            <w:hideMark/>
          </w:tcPr>
          <w:p w14:paraId="27A08462" w14:textId="77777777" w:rsidR="00B007DD" w:rsidRPr="00E350A3" w:rsidRDefault="00B007DD" w:rsidP="008669F8">
            <w:pPr>
              <w:pStyle w:val="blocktext-plain0"/>
              <w:rPr>
                <w:color w:val="000000"/>
              </w:rPr>
            </w:pPr>
            <w:r w:rsidRPr="00E350A3">
              <w:rPr>
                <w:color w:val="000000"/>
              </w:rPr>
              <w:t> </w:t>
            </w:r>
          </w:p>
        </w:tc>
        <w:tc>
          <w:tcPr>
            <w:tcW w:w="533" w:type="dxa"/>
            <w:shd w:val="clear" w:color="auto" w:fill="FFFFFF"/>
            <w:tcMar>
              <w:top w:w="0" w:type="dxa"/>
              <w:left w:w="108" w:type="dxa"/>
              <w:bottom w:w="0" w:type="dxa"/>
              <w:right w:w="108" w:type="dxa"/>
            </w:tcMar>
            <w:hideMark/>
          </w:tcPr>
          <w:p w14:paraId="540375F2" w14:textId="77777777" w:rsidR="00B007DD" w:rsidRPr="00E350A3" w:rsidRDefault="00B007DD" w:rsidP="00CE281E">
            <w:pPr>
              <w:pStyle w:val="blocktext-plain0"/>
              <w:jc w:val="center"/>
              <w:rPr>
                <w:color w:val="000000"/>
              </w:rPr>
            </w:pPr>
            <w:r w:rsidRPr="00E350A3">
              <w:rPr>
                <w:color w:val="000000"/>
              </w:rPr>
              <w:t>b.</w:t>
            </w:r>
          </w:p>
        </w:tc>
        <w:tc>
          <w:tcPr>
            <w:tcW w:w="7830" w:type="dxa"/>
            <w:shd w:val="clear" w:color="auto" w:fill="FFFFFF"/>
            <w:tcMar>
              <w:top w:w="0" w:type="dxa"/>
              <w:left w:w="108" w:type="dxa"/>
              <w:bottom w:w="0" w:type="dxa"/>
              <w:right w:w="108" w:type="dxa"/>
            </w:tcMar>
            <w:hideMark/>
          </w:tcPr>
          <w:p w14:paraId="23D0B6A8" w14:textId="77777777" w:rsidR="00B007DD" w:rsidRPr="00E350A3" w:rsidRDefault="00B007DD" w:rsidP="008669F8">
            <w:pPr>
              <w:pStyle w:val="blocktext-plain0"/>
              <w:rPr>
                <w:color w:val="000000"/>
              </w:rPr>
            </w:pPr>
            <w:r w:rsidRPr="00E350A3">
              <w:rPr>
                <w:color w:val="000000"/>
              </w:rPr>
              <w:t>The member permanently leaves the posting location before their dependants.</w:t>
            </w:r>
          </w:p>
        </w:tc>
      </w:tr>
    </w:tbl>
    <w:p w14:paraId="1A92A288" w14:textId="39D6020D" w:rsidR="00B007DD" w:rsidRPr="00E350A3" w:rsidRDefault="00B007DD" w:rsidP="008669F8">
      <w:pPr>
        <w:pStyle w:val="Heading5"/>
        <w:rPr>
          <w:rFonts w:cs="Arial"/>
          <w:color w:val="000000"/>
          <w:szCs w:val="22"/>
        </w:rPr>
      </w:pPr>
      <w:bookmarkStart w:id="345" w:name="_Toc105055548"/>
      <w:r w:rsidRPr="00E350A3">
        <w:rPr>
          <w:rFonts w:cs="Arial"/>
          <w:color w:val="000000"/>
          <w:szCs w:val="22"/>
        </w:rPr>
        <w:t>15.2A.23</w:t>
      </w:r>
      <w:r w:rsidR="0060420C" w:rsidRPr="00E350A3">
        <w:rPr>
          <w:rFonts w:cs="Arial"/>
          <w:color w:val="000000"/>
          <w:szCs w:val="22"/>
        </w:rPr>
        <w:t>    </w:t>
      </w:r>
      <w:r w:rsidRPr="00E350A3">
        <w:rPr>
          <w:rFonts w:cs="Arial"/>
          <w:color w:val="000000"/>
          <w:szCs w:val="22"/>
        </w:rPr>
        <w:t>Temporary absence from the posting location – accompanied member</w:t>
      </w:r>
      <w:bookmarkEnd w:id="345"/>
    </w:p>
    <w:tbl>
      <w:tblPr>
        <w:tblW w:w="9495" w:type="dxa"/>
        <w:tblInd w:w="113" w:type="dxa"/>
        <w:shd w:val="clear" w:color="auto" w:fill="FFFFFF"/>
        <w:tblCellMar>
          <w:left w:w="0" w:type="dxa"/>
          <w:right w:w="0" w:type="dxa"/>
        </w:tblCellMar>
        <w:tblLook w:val="04A0" w:firstRow="1" w:lastRow="0" w:firstColumn="1" w:lastColumn="0" w:noHBand="0" w:noVBand="1"/>
      </w:tblPr>
      <w:tblGrid>
        <w:gridCol w:w="994"/>
        <w:gridCol w:w="569"/>
        <w:gridCol w:w="7905"/>
        <w:gridCol w:w="27"/>
      </w:tblGrid>
      <w:tr w:rsidR="00B007DD" w:rsidRPr="00E350A3" w14:paraId="59B008D5" w14:textId="77777777" w:rsidTr="007E713B">
        <w:tc>
          <w:tcPr>
            <w:tcW w:w="994" w:type="dxa"/>
            <w:shd w:val="clear" w:color="auto" w:fill="FFFFFF"/>
            <w:tcMar>
              <w:top w:w="0" w:type="dxa"/>
              <w:left w:w="108" w:type="dxa"/>
              <w:bottom w:w="0" w:type="dxa"/>
              <w:right w:w="108" w:type="dxa"/>
            </w:tcMar>
            <w:hideMark/>
          </w:tcPr>
          <w:p w14:paraId="06720E0E" w14:textId="77777777" w:rsidR="00B007DD" w:rsidRPr="00E350A3" w:rsidRDefault="00B007DD" w:rsidP="008669F8">
            <w:pPr>
              <w:pStyle w:val="blocktext-plain0"/>
              <w:jc w:val="center"/>
              <w:rPr>
                <w:color w:val="000000"/>
              </w:rPr>
            </w:pPr>
            <w:r w:rsidRPr="00E350A3">
              <w:rPr>
                <w:color w:val="000000"/>
              </w:rPr>
              <w:t>1.</w:t>
            </w:r>
          </w:p>
        </w:tc>
        <w:tc>
          <w:tcPr>
            <w:tcW w:w="8501" w:type="dxa"/>
            <w:gridSpan w:val="3"/>
            <w:shd w:val="clear" w:color="auto" w:fill="FFFFFF"/>
            <w:tcMar>
              <w:top w:w="0" w:type="dxa"/>
              <w:left w:w="108" w:type="dxa"/>
              <w:bottom w:w="0" w:type="dxa"/>
              <w:right w:w="108" w:type="dxa"/>
            </w:tcMar>
            <w:hideMark/>
          </w:tcPr>
          <w:p w14:paraId="6091EFF9" w14:textId="77777777" w:rsidR="00B007DD" w:rsidRPr="00E350A3" w:rsidRDefault="00B007DD" w:rsidP="008669F8">
            <w:pPr>
              <w:pStyle w:val="blocktext-plain0"/>
              <w:rPr>
                <w:color w:val="000000"/>
              </w:rPr>
            </w:pPr>
            <w:r w:rsidRPr="00E350A3">
              <w:rPr>
                <w:color w:val="000000"/>
              </w:rPr>
              <w:t>This section applies to a member when either of the following are temporarily absent from the posting location for longer than 28 days.</w:t>
            </w:r>
          </w:p>
        </w:tc>
      </w:tr>
      <w:tr w:rsidR="00B007DD" w:rsidRPr="00E350A3" w14:paraId="142D3CB9" w14:textId="77777777" w:rsidTr="007E713B">
        <w:tc>
          <w:tcPr>
            <w:tcW w:w="994" w:type="dxa"/>
            <w:shd w:val="clear" w:color="auto" w:fill="FFFFFF"/>
            <w:tcMar>
              <w:top w:w="0" w:type="dxa"/>
              <w:left w:w="108" w:type="dxa"/>
              <w:bottom w:w="0" w:type="dxa"/>
              <w:right w:w="108" w:type="dxa"/>
            </w:tcMar>
            <w:hideMark/>
          </w:tcPr>
          <w:p w14:paraId="514FCA5D" w14:textId="77777777" w:rsidR="00B007DD" w:rsidRPr="00E350A3" w:rsidRDefault="00B007DD" w:rsidP="008669F8">
            <w:pPr>
              <w:pStyle w:val="sectiontext0"/>
              <w:spacing w:before="0" w:beforeAutospacing="0" w:after="200" w:afterAutospacing="0"/>
              <w:jc w:val="center"/>
              <w:rPr>
                <w:rFonts w:ascii="Arial" w:hAnsi="Arial" w:cs="Arial"/>
                <w:color w:val="000000"/>
                <w:sz w:val="20"/>
                <w:szCs w:val="20"/>
              </w:rPr>
            </w:pPr>
            <w:r w:rsidRPr="00E350A3">
              <w:rPr>
                <w:rFonts w:ascii="Arial" w:hAnsi="Arial" w:cs="Arial"/>
                <w:color w:val="000000"/>
                <w:sz w:val="20"/>
                <w:szCs w:val="20"/>
              </w:rPr>
              <w:t> </w:t>
            </w:r>
          </w:p>
        </w:tc>
        <w:tc>
          <w:tcPr>
            <w:tcW w:w="569" w:type="dxa"/>
            <w:shd w:val="clear" w:color="auto" w:fill="FFFFFF"/>
            <w:tcMar>
              <w:top w:w="0" w:type="dxa"/>
              <w:left w:w="108" w:type="dxa"/>
              <w:bottom w:w="0" w:type="dxa"/>
              <w:right w:w="108" w:type="dxa"/>
            </w:tcMar>
            <w:hideMark/>
          </w:tcPr>
          <w:p w14:paraId="7D133CB4" w14:textId="77777777" w:rsidR="00B007DD" w:rsidRPr="00E350A3" w:rsidRDefault="00B007DD" w:rsidP="00CE281E">
            <w:pPr>
              <w:pStyle w:val="sectiontext0"/>
              <w:spacing w:before="0" w:beforeAutospacing="0" w:after="200" w:afterAutospacing="0"/>
              <w:jc w:val="center"/>
              <w:rPr>
                <w:rFonts w:ascii="Arial" w:hAnsi="Arial" w:cs="Arial"/>
                <w:color w:val="000000"/>
                <w:sz w:val="20"/>
                <w:szCs w:val="20"/>
              </w:rPr>
            </w:pPr>
            <w:r w:rsidRPr="00E350A3">
              <w:rPr>
                <w:rFonts w:ascii="Arial" w:hAnsi="Arial" w:cs="Arial"/>
                <w:color w:val="000000"/>
                <w:sz w:val="20"/>
                <w:szCs w:val="20"/>
              </w:rPr>
              <w:t>a.</w:t>
            </w:r>
          </w:p>
        </w:tc>
        <w:tc>
          <w:tcPr>
            <w:tcW w:w="7932" w:type="dxa"/>
            <w:gridSpan w:val="2"/>
            <w:shd w:val="clear" w:color="auto" w:fill="FFFFFF"/>
            <w:tcMar>
              <w:top w:w="0" w:type="dxa"/>
              <w:left w:w="108" w:type="dxa"/>
              <w:bottom w:w="0" w:type="dxa"/>
              <w:right w:w="108" w:type="dxa"/>
            </w:tcMar>
            <w:hideMark/>
          </w:tcPr>
          <w:p w14:paraId="660CCD4F" w14:textId="77777777" w:rsidR="00B007DD" w:rsidRPr="00E350A3" w:rsidRDefault="00B007DD" w:rsidP="008669F8">
            <w:pPr>
              <w:pStyle w:val="sectiontext0"/>
              <w:spacing w:before="0" w:beforeAutospacing="0" w:after="200" w:afterAutospacing="0"/>
              <w:rPr>
                <w:rFonts w:ascii="Arial" w:hAnsi="Arial" w:cs="Arial"/>
                <w:color w:val="000000"/>
                <w:sz w:val="20"/>
                <w:szCs w:val="20"/>
              </w:rPr>
            </w:pPr>
            <w:r w:rsidRPr="00E350A3">
              <w:rPr>
                <w:rFonts w:ascii="Arial" w:hAnsi="Arial" w:cs="Arial"/>
                <w:color w:val="000000"/>
                <w:sz w:val="20"/>
                <w:szCs w:val="20"/>
              </w:rPr>
              <w:t>The member and their dependants.</w:t>
            </w:r>
          </w:p>
        </w:tc>
      </w:tr>
      <w:tr w:rsidR="00B007DD" w:rsidRPr="00E350A3" w14:paraId="4C011CD3" w14:textId="77777777" w:rsidTr="007E713B">
        <w:tc>
          <w:tcPr>
            <w:tcW w:w="994" w:type="dxa"/>
            <w:shd w:val="clear" w:color="auto" w:fill="FFFFFF"/>
            <w:tcMar>
              <w:top w:w="0" w:type="dxa"/>
              <w:left w:w="108" w:type="dxa"/>
              <w:bottom w:w="0" w:type="dxa"/>
              <w:right w:w="108" w:type="dxa"/>
            </w:tcMar>
            <w:hideMark/>
          </w:tcPr>
          <w:p w14:paraId="267F43B3" w14:textId="77777777" w:rsidR="00B007DD" w:rsidRPr="00E350A3" w:rsidRDefault="00B007DD" w:rsidP="008669F8">
            <w:pPr>
              <w:pStyle w:val="sectiontext0"/>
              <w:spacing w:before="0" w:beforeAutospacing="0" w:after="200" w:afterAutospacing="0"/>
              <w:jc w:val="center"/>
              <w:rPr>
                <w:rFonts w:ascii="Arial" w:hAnsi="Arial" w:cs="Arial"/>
                <w:color w:val="000000"/>
                <w:sz w:val="20"/>
                <w:szCs w:val="20"/>
              </w:rPr>
            </w:pPr>
            <w:r w:rsidRPr="00E350A3">
              <w:rPr>
                <w:rFonts w:ascii="Arial" w:hAnsi="Arial" w:cs="Arial"/>
                <w:color w:val="000000"/>
                <w:sz w:val="20"/>
                <w:szCs w:val="20"/>
              </w:rPr>
              <w:t> </w:t>
            </w:r>
          </w:p>
        </w:tc>
        <w:tc>
          <w:tcPr>
            <w:tcW w:w="569" w:type="dxa"/>
            <w:shd w:val="clear" w:color="auto" w:fill="FFFFFF"/>
            <w:tcMar>
              <w:top w:w="0" w:type="dxa"/>
              <w:left w:w="108" w:type="dxa"/>
              <w:bottom w:w="0" w:type="dxa"/>
              <w:right w:w="108" w:type="dxa"/>
            </w:tcMar>
            <w:hideMark/>
          </w:tcPr>
          <w:p w14:paraId="7B54F03B" w14:textId="77777777" w:rsidR="00B007DD" w:rsidRPr="00E350A3" w:rsidRDefault="00B007DD" w:rsidP="00CE281E">
            <w:pPr>
              <w:pStyle w:val="sectiontext0"/>
              <w:spacing w:before="0" w:beforeAutospacing="0" w:after="200" w:afterAutospacing="0"/>
              <w:jc w:val="center"/>
              <w:rPr>
                <w:rFonts w:ascii="Arial" w:hAnsi="Arial" w:cs="Arial"/>
                <w:color w:val="000000"/>
                <w:sz w:val="20"/>
                <w:szCs w:val="20"/>
              </w:rPr>
            </w:pPr>
            <w:r w:rsidRPr="00E350A3">
              <w:rPr>
                <w:rFonts w:ascii="Arial" w:hAnsi="Arial" w:cs="Arial"/>
                <w:color w:val="000000"/>
                <w:sz w:val="20"/>
                <w:szCs w:val="20"/>
              </w:rPr>
              <w:t>b.</w:t>
            </w:r>
          </w:p>
        </w:tc>
        <w:tc>
          <w:tcPr>
            <w:tcW w:w="7932" w:type="dxa"/>
            <w:gridSpan w:val="2"/>
            <w:shd w:val="clear" w:color="auto" w:fill="FFFFFF"/>
            <w:tcMar>
              <w:top w:w="0" w:type="dxa"/>
              <w:left w:w="108" w:type="dxa"/>
              <w:bottom w:w="0" w:type="dxa"/>
              <w:right w:w="108" w:type="dxa"/>
            </w:tcMar>
            <w:hideMark/>
          </w:tcPr>
          <w:p w14:paraId="04910F35" w14:textId="77777777" w:rsidR="00B007DD" w:rsidRPr="00E350A3" w:rsidRDefault="00B007DD" w:rsidP="008669F8">
            <w:pPr>
              <w:pStyle w:val="sectiontext0"/>
              <w:spacing w:before="0" w:beforeAutospacing="0" w:after="200" w:afterAutospacing="0"/>
              <w:rPr>
                <w:rFonts w:ascii="Arial" w:hAnsi="Arial" w:cs="Arial"/>
                <w:color w:val="000000"/>
                <w:sz w:val="20"/>
                <w:szCs w:val="20"/>
              </w:rPr>
            </w:pPr>
            <w:r w:rsidRPr="00E350A3">
              <w:rPr>
                <w:rFonts w:ascii="Arial" w:hAnsi="Arial" w:cs="Arial"/>
                <w:color w:val="000000"/>
                <w:sz w:val="20"/>
                <w:szCs w:val="20"/>
              </w:rPr>
              <w:t>The member's dependants.</w:t>
            </w:r>
          </w:p>
        </w:tc>
      </w:tr>
      <w:tr w:rsidR="00B007DD" w:rsidRPr="00E350A3" w14:paraId="6023180A" w14:textId="77777777" w:rsidTr="007E713B">
        <w:tc>
          <w:tcPr>
            <w:tcW w:w="994" w:type="dxa"/>
            <w:shd w:val="clear" w:color="auto" w:fill="FFFFFF"/>
            <w:tcMar>
              <w:top w:w="0" w:type="dxa"/>
              <w:left w:w="108" w:type="dxa"/>
              <w:bottom w:w="0" w:type="dxa"/>
              <w:right w:w="108" w:type="dxa"/>
            </w:tcMar>
            <w:hideMark/>
          </w:tcPr>
          <w:p w14:paraId="61BBA9CF" w14:textId="77777777" w:rsidR="00B007DD" w:rsidRPr="00E350A3" w:rsidRDefault="00B007DD" w:rsidP="008669F8">
            <w:pPr>
              <w:pStyle w:val="blocktext-plain0"/>
              <w:jc w:val="center"/>
              <w:rPr>
                <w:color w:val="000000"/>
              </w:rPr>
            </w:pPr>
            <w:r w:rsidRPr="00E350A3">
              <w:rPr>
                <w:color w:val="000000"/>
              </w:rPr>
              <w:t>2.</w:t>
            </w:r>
          </w:p>
        </w:tc>
        <w:tc>
          <w:tcPr>
            <w:tcW w:w="8501" w:type="dxa"/>
            <w:gridSpan w:val="3"/>
            <w:shd w:val="clear" w:color="auto" w:fill="FFFFFF"/>
            <w:tcMar>
              <w:top w:w="0" w:type="dxa"/>
              <w:left w:w="108" w:type="dxa"/>
              <w:bottom w:w="0" w:type="dxa"/>
              <w:right w:w="108" w:type="dxa"/>
            </w:tcMar>
            <w:hideMark/>
          </w:tcPr>
          <w:p w14:paraId="776E5E43" w14:textId="77777777" w:rsidR="00B007DD" w:rsidRPr="00E350A3" w:rsidRDefault="00B007DD" w:rsidP="008669F8">
            <w:pPr>
              <w:pStyle w:val="blocktext-plain0"/>
              <w:rPr>
                <w:color w:val="000000"/>
              </w:rPr>
            </w:pPr>
            <w:r w:rsidRPr="00E350A3">
              <w:rPr>
                <w:color w:val="000000"/>
              </w:rPr>
              <w:t>The member ceases to be eligible for the following allowances on the 29</w:t>
            </w:r>
            <w:r w:rsidRPr="00E350A3">
              <w:rPr>
                <w:color w:val="000000"/>
                <w:sz w:val="15"/>
                <w:szCs w:val="15"/>
                <w:vertAlign w:val="superscript"/>
              </w:rPr>
              <w:t> th</w:t>
            </w:r>
            <w:r w:rsidRPr="00E350A3">
              <w:rPr>
                <w:color w:val="000000"/>
              </w:rPr>
              <w:t> day of the absence.</w:t>
            </w:r>
          </w:p>
        </w:tc>
      </w:tr>
      <w:tr w:rsidR="00B007DD" w:rsidRPr="00E350A3" w14:paraId="2D03C385" w14:textId="77777777" w:rsidTr="007E713B">
        <w:tc>
          <w:tcPr>
            <w:tcW w:w="994" w:type="dxa"/>
            <w:shd w:val="clear" w:color="auto" w:fill="FFFFFF"/>
            <w:tcMar>
              <w:top w:w="0" w:type="dxa"/>
              <w:left w:w="108" w:type="dxa"/>
              <w:bottom w:w="0" w:type="dxa"/>
              <w:right w:w="108" w:type="dxa"/>
            </w:tcMar>
            <w:hideMark/>
          </w:tcPr>
          <w:p w14:paraId="3D5E2075" w14:textId="77777777" w:rsidR="00B007DD" w:rsidRPr="00E350A3" w:rsidRDefault="00B007DD" w:rsidP="008669F8">
            <w:pPr>
              <w:pStyle w:val="sectiontext0"/>
              <w:spacing w:before="0" w:beforeAutospacing="0" w:after="200" w:afterAutospacing="0"/>
              <w:jc w:val="center"/>
              <w:rPr>
                <w:rFonts w:ascii="Arial" w:hAnsi="Arial" w:cs="Arial"/>
                <w:color w:val="000000"/>
                <w:sz w:val="20"/>
                <w:szCs w:val="20"/>
              </w:rPr>
            </w:pPr>
            <w:r w:rsidRPr="00E350A3">
              <w:rPr>
                <w:rFonts w:ascii="Arial" w:hAnsi="Arial" w:cs="Arial"/>
                <w:color w:val="000000"/>
                <w:sz w:val="20"/>
                <w:szCs w:val="20"/>
              </w:rPr>
              <w:t> </w:t>
            </w:r>
          </w:p>
        </w:tc>
        <w:tc>
          <w:tcPr>
            <w:tcW w:w="569" w:type="dxa"/>
            <w:shd w:val="clear" w:color="auto" w:fill="FFFFFF"/>
            <w:tcMar>
              <w:top w:w="0" w:type="dxa"/>
              <w:left w:w="108" w:type="dxa"/>
              <w:bottom w:w="0" w:type="dxa"/>
              <w:right w:w="108" w:type="dxa"/>
            </w:tcMar>
            <w:hideMark/>
          </w:tcPr>
          <w:p w14:paraId="5F1006C3" w14:textId="77777777" w:rsidR="00B007DD" w:rsidRPr="00E350A3" w:rsidRDefault="00B007DD" w:rsidP="00CE281E">
            <w:pPr>
              <w:pStyle w:val="sectiontext0"/>
              <w:spacing w:before="0" w:beforeAutospacing="0" w:after="200" w:afterAutospacing="0"/>
              <w:jc w:val="center"/>
              <w:rPr>
                <w:rFonts w:ascii="Arial" w:hAnsi="Arial" w:cs="Arial"/>
                <w:color w:val="000000"/>
                <w:sz w:val="20"/>
                <w:szCs w:val="20"/>
              </w:rPr>
            </w:pPr>
            <w:r w:rsidRPr="00E350A3">
              <w:rPr>
                <w:rFonts w:ascii="Arial" w:hAnsi="Arial" w:cs="Arial"/>
                <w:color w:val="000000"/>
                <w:sz w:val="20"/>
                <w:szCs w:val="20"/>
              </w:rPr>
              <w:t>a.</w:t>
            </w:r>
          </w:p>
        </w:tc>
        <w:tc>
          <w:tcPr>
            <w:tcW w:w="7932" w:type="dxa"/>
            <w:gridSpan w:val="2"/>
            <w:shd w:val="clear" w:color="auto" w:fill="FFFFFF"/>
            <w:tcMar>
              <w:top w:w="0" w:type="dxa"/>
              <w:left w:w="108" w:type="dxa"/>
              <w:bottom w:w="0" w:type="dxa"/>
              <w:right w:w="108" w:type="dxa"/>
            </w:tcMar>
            <w:hideMark/>
          </w:tcPr>
          <w:p w14:paraId="04E05404" w14:textId="77777777" w:rsidR="00B007DD" w:rsidRPr="00E350A3" w:rsidRDefault="00B007DD" w:rsidP="008669F8">
            <w:pPr>
              <w:pStyle w:val="sectiontext0"/>
              <w:spacing w:before="0" w:beforeAutospacing="0" w:after="200" w:afterAutospacing="0"/>
              <w:rPr>
                <w:rFonts w:ascii="Arial" w:hAnsi="Arial" w:cs="Arial"/>
                <w:color w:val="000000"/>
                <w:sz w:val="20"/>
                <w:szCs w:val="20"/>
              </w:rPr>
            </w:pPr>
            <w:r w:rsidRPr="00E350A3">
              <w:rPr>
                <w:rFonts w:ascii="Arial" w:hAnsi="Arial" w:cs="Arial"/>
                <w:color w:val="000000"/>
                <w:sz w:val="20"/>
                <w:szCs w:val="20"/>
              </w:rPr>
              <w:t>Cost of posting allowance.</w:t>
            </w:r>
          </w:p>
        </w:tc>
      </w:tr>
      <w:tr w:rsidR="00B007DD" w:rsidRPr="00E350A3" w14:paraId="2BCB0C07" w14:textId="77777777" w:rsidTr="007E713B">
        <w:tc>
          <w:tcPr>
            <w:tcW w:w="994" w:type="dxa"/>
            <w:shd w:val="clear" w:color="auto" w:fill="FFFFFF"/>
            <w:tcMar>
              <w:top w:w="0" w:type="dxa"/>
              <w:left w:w="108" w:type="dxa"/>
              <w:bottom w:w="0" w:type="dxa"/>
              <w:right w:w="108" w:type="dxa"/>
            </w:tcMar>
            <w:hideMark/>
          </w:tcPr>
          <w:p w14:paraId="04708349" w14:textId="77777777" w:rsidR="00B007DD" w:rsidRPr="00E350A3" w:rsidRDefault="00B007DD" w:rsidP="008669F8">
            <w:pPr>
              <w:pStyle w:val="sectiontext0"/>
              <w:spacing w:before="0" w:beforeAutospacing="0" w:after="200" w:afterAutospacing="0"/>
              <w:jc w:val="center"/>
              <w:rPr>
                <w:rFonts w:ascii="Arial" w:hAnsi="Arial" w:cs="Arial"/>
                <w:color w:val="000000"/>
                <w:sz w:val="20"/>
                <w:szCs w:val="20"/>
              </w:rPr>
            </w:pPr>
            <w:r w:rsidRPr="00E350A3">
              <w:rPr>
                <w:rFonts w:ascii="Arial" w:hAnsi="Arial" w:cs="Arial"/>
                <w:color w:val="000000"/>
                <w:sz w:val="20"/>
                <w:szCs w:val="20"/>
              </w:rPr>
              <w:t> </w:t>
            </w:r>
          </w:p>
        </w:tc>
        <w:tc>
          <w:tcPr>
            <w:tcW w:w="569" w:type="dxa"/>
            <w:shd w:val="clear" w:color="auto" w:fill="FFFFFF"/>
            <w:tcMar>
              <w:top w:w="0" w:type="dxa"/>
              <w:left w:w="108" w:type="dxa"/>
              <w:bottom w:w="0" w:type="dxa"/>
              <w:right w:w="108" w:type="dxa"/>
            </w:tcMar>
            <w:hideMark/>
          </w:tcPr>
          <w:p w14:paraId="6B69434F" w14:textId="77777777" w:rsidR="00B007DD" w:rsidRPr="00E350A3" w:rsidRDefault="00B007DD" w:rsidP="00CE281E">
            <w:pPr>
              <w:pStyle w:val="sectiontext0"/>
              <w:spacing w:before="0" w:beforeAutospacing="0" w:after="200" w:afterAutospacing="0"/>
              <w:jc w:val="center"/>
              <w:rPr>
                <w:rFonts w:ascii="Arial" w:hAnsi="Arial" w:cs="Arial"/>
                <w:color w:val="000000"/>
                <w:sz w:val="20"/>
                <w:szCs w:val="20"/>
              </w:rPr>
            </w:pPr>
            <w:r w:rsidRPr="00E350A3">
              <w:rPr>
                <w:rFonts w:ascii="Arial" w:hAnsi="Arial" w:cs="Arial"/>
                <w:color w:val="000000"/>
                <w:sz w:val="20"/>
                <w:szCs w:val="20"/>
              </w:rPr>
              <w:t>b.</w:t>
            </w:r>
          </w:p>
        </w:tc>
        <w:tc>
          <w:tcPr>
            <w:tcW w:w="7932" w:type="dxa"/>
            <w:gridSpan w:val="2"/>
            <w:shd w:val="clear" w:color="auto" w:fill="FFFFFF"/>
            <w:tcMar>
              <w:top w:w="0" w:type="dxa"/>
              <w:left w:w="108" w:type="dxa"/>
              <w:bottom w:w="0" w:type="dxa"/>
              <w:right w:w="108" w:type="dxa"/>
            </w:tcMar>
            <w:hideMark/>
          </w:tcPr>
          <w:p w14:paraId="40482BF4" w14:textId="77777777" w:rsidR="00B007DD" w:rsidRPr="00E350A3" w:rsidRDefault="00B007DD" w:rsidP="008669F8">
            <w:pPr>
              <w:pStyle w:val="sectiontext0"/>
              <w:spacing w:before="0" w:beforeAutospacing="0" w:after="200" w:afterAutospacing="0"/>
              <w:rPr>
                <w:rFonts w:ascii="Arial" w:hAnsi="Arial" w:cs="Arial"/>
                <w:color w:val="000000"/>
                <w:sz w:val="20"/>
                <w:szCs w:val="20"/>
              </w:rPr>
            </w:pPr>
            <w:r w:rsidRPr="00E350A3">
              <w:rPr>
                <w:rFonts w:ascii="Arial" w:hAnsi="Arial" w:cs="Arial"/>
                <w:color w:val="000000"/>
                <w:sz w:val="20"/>
                <w:szCs w:val="20"/>
              </w:rPr>
              <w:t>Child supplement allowance.</w:t>
            </w:r>
          </w:p>
        </w:tc>
      </w:tr>
      <w:tr w:rsidR="00B007DD" w:rsidRPr="00E350A3" w14:paraId="551029E5" w14:textId="77777777" w:rsidTr="007E713B">
        <w:tc>
          <w:tcPr>
            <w:tcW w:w="994" w:type="dxa"/>
            <w:shd w:val="clear" w:color="auto" w:fill="FFFFFF"/>
            <w:tcMar>
              <w:top w:w="0" w:type="dxa"/>
              <w:left w:w="108" w:type="dxa"/>
              <w:bottom w:w="0" w:type="dxa"/>
              <w:right w:w="108" w:type="dxa"/>
            </w:tcMar>
            <w:hideMark/>
          </w:tcPr>
          <w:p w14:paraId="279940F6" w14:textId="77777777" w:rsidR="00B007DD" w:rsidRPr="00E350A3" w:rsidRDefault="00B007DD" w:rsidP="008669F8">
            <w:pPr>
              <w:pStyle w:val="sectiontext0"/>
              <w:spacing w:before="0" w:beforeAutospacing="0" w:after="200" w:afterAutospacing="0"/>
              <w:jc w:val="center"/>
              <w:rPr>
                <w:rFonts w:ascii="Arial" w:hAnsi="Arial" w:cs="Arial"/>
                <w:color w:val="000000"/>
                <w:sz w:val="20"/>
                <w:szCs w:val="20"/>
              </w:rPr>
            </w:pPr>
            <w:r w:rsidRPr="00E350A3">
              <w:rPr>
                <w:rFonts w:ascii="Arial" w:hAnsi="Arial" w:cs="Arial"/>
                <w:color w:val="0070C0"/>
                <w:sz w:val="20"/>
                <w:szCs w:val="20"/>
              </w:rPr>
              <w:t> </w:t>
            </w:r>
          </w:p>
        </w:tc>
        <w:tc>
          <w:tcPr>
            <w:tcW w:w="8501" w:type="dxa"/>
            <w:gridSpan w:val="3"/>
            <w:shd w:val="clear" w:color="auto" w:fill="FFFFFF"/>
            <w:tcMar>
              <w:top w:w="0" w:type="dxa"/>
              <w:left w:w="108" w:type="dxa"/>
              <w:bottom w:w="0" w:type="dxa"/>
              <w:right w:w="108" w:type="dxa"/>
            </w:tcMar>
            <w:hideMark/>
          </w:tcPr>
          <w:p w14:paraId="3D5DDDBB" w14:textId="77777777" w:rsidR="00B007DD" w:rsidRPr="00E350A3" w:rsidRDefault="00B007DD" w:rsidP="008669F8">
            <w:pPr>
              <w:pStyle w:val="sectiontext0"/>
              <w:spacing w:before="0" w:beforeAutospacing="0" w:after="200" w:afterAutospacing="0"/>
              <w:rPr>
                <w:rFonts w:ascii="Arial" w:hAnsi="Arial" w:cs="Arial"/>
                <w:color w:val="000000"/>
                <w:sz w:val="20"/>
                <w:szCs w:val="20"/>
              </w:rPr>
            </w:pPr>
            <w:r w:rsidRPr="00E350A3">
              <w:rPr>
                <w:rFonts w:ascii="Arial" w:hAnsi="Arial" w:cs="Arial"/>
                <w:b/>
                <w:bCs/>
                <w:color w:val="000000"/>
                <w:sz w:val="20"/>
                <w:szCs w:val="20"/>
              </w:rPr>
              <w:t>Notes:</w:t>
            </w:r>
            <w:r w:rsidRPr="00E350A3">
              <w:rPr>
                <w:rFonts w:ascii="Arial" w:hAnsi="Arial" w:cs="Arial"/>
                <w:color w:val="000000"/>
                <w:sz w:val="20"/>
                <w:szCs w:val="20"/>
              </w:rPr>
              <w:t> To avoid doubt, the following apply.</w:t>
            </w:r>
            <w:r w:rsidRPr="00E350A3">
              <w:rPr>
                <w:rFonts w:ascii="Arial" w:hAnsi="Arial" w:cs="Arial"/>
                <w:color w:val="000000"/>
                <w:sz w:val="20"/>
                <w:szCs w:val="20"/>
              </w:rPr>
              <w:br/>
              <w:t>1. A member continues to be eligible under section 15.2A.11 for the cost of living adjustment if they temporarily leave the posting location for longer than 28 days.</w:t>
            </w:r>
          </w:p>
        </w:tc>
      </w:tr>
      <w:tr w:rsidR="00B007DD" w:rsidRPr="00E350A3" w14:paraId="34036A83" w14:textId="77777777" w:rsidTr="007E713B">
        <w:tc>
          <w:tcPr>
            <w:tcW w:w="994" w:type="dxa"/>
            <w:shd w:val="clear" w:color="auto" w:fill="FFFFFF"/>
            <w:tcMar>
              <w:top w:w="0" w:type="dxa"/>
              <w:left w:w="108" w:type="dxa"/>
              <w:bottom w:w="0" w:type="dxa"/>
              <w:right w:w="108" w:type="dxa"/>
            </w:tcMar>
            <w:hideMark/>
          </w:tcPr>
          <w:p w14:paraId="682423A9" w14:textId="77777777" w:rsidR="00B007DD" w:rsidRPr="00E350A3" w:rsidRDefault="00B007DD" w:rsidP="008669F8">
            <w:pPr>
              <w:pStyle w:val="blocktext-plain0"/>
              <w:jc w:val="center"/>
              <w:rPr>
                <w:color w:val="000000"/>
              </w:rPr>
            </w:pPr>
            <w:r w:rsidRPr="00E350A3">
              <w:rPr>
                <w:color w:val="0070C0"/>
              </w:rPr>
              <w:t> </w:t>
            </w:r>
          </w:p>
        </w:tc>
        <w:tc>
          <w:tcPr>
            <w:tcW w:w="8501" w:type="dxa"/>
            <w:gridSpan w:val="3"/>
            <w:shd w:val="clear" w:color="auto" w:fill="FFFFFF"/>
            <w:tcMar>
              <w:top w:w="0" w:type="dxa"/>
              <w:left w:w="108" w:type="dxa"/>
              <w:bottom w:w="0" w:type="dxa"/>
              <w:right w:w="108" w:type="dxa"/>
            </w:tcMar>
            <w:hideMark/>
          </w:tcPr>
          <w:p w14:paraId="4D78F2B2" w14:textId="77777777" w:rsidR="00B007DD" w:rsidRPr="00E350A3" w:rsidRDefault="00B007DD" w:rsidP="008669F8">
            <w:pPr>
              <w:pStyle w:val="blocktext-plain0"/>
              <w:rPr>
                <w:color w:val="000000"/>
              </w:rPr>
            </w:pPr>
            <w:r w:rsidRPr="00E350A3">
              <w:rPr>
                <w:color w:val="000000"/>
              </w:rPr>
              <w:t>2. The member remains eligible for the allowances specified under subsection 2 if their dependants remain in the posting location.</w:t>
            </w:r>
          </w:p>
        </w:tc>
      </w:tr>
      <w:tr w:rsidR="007E713B" w:rsidRPr="00E350A3" w14:paraId="489D25E7" w14:textId="77777777" w:rsidTr="007E713B">
        <w:tblPrEx>
          <w:shd w:val="clear" w:color="auto" w:fill="auto"/>
          <w:tblCellMar>
            <w:left w:w="108" w:type="dxa"/>
            <w:right w:w="108" w:type="dxa"/>
          </w:tblCellMar>
          <w:tblLook w:val="0000" w:firstRow="0" w:lastRow="0" w:firstColumn="0" w:lastColumn="0" w:noHBand="0" w:noVBand="0"/>
        </w:tblPrEx>
        <w:trPr>
          <w:gridAfter w:val="1"/>
          <w:wAfter w:w="27" w:type="dxa"/>
        </w:trPr>
        <w:tc>
          <w:tcPr>
            <w:tcW w:w="994" w:type="dxa"/>
          </w:tcPr>
          <w:p w14:paraId="0219E0E3" w14:textId="77777777" w:rsidR="007E713B" w:rsidRPr="00E350A3" w:rsidRDefault="007E713B" w:rsidP="008669F8">
            <w:pPr>
              <w:pStyle w:val="Sectiontext"/>
              <w:jc w:val="center"/>
              <w:rPr>
                <w:rFonts w:cs="Arial"/>
              </w:rPr>
            </w:pPr>
            <w:r w:rsidRPr="00E350A3">
              <w:rPr>
                <w:rFonts w:cs="Arial"/>
              </w:rPr>
              <w:t>2A.</w:t>
            </w:r>
          </w:p>
        </w:tc>
        <w:tc>
          <w:tcPr>
            <w:tcW w:w="8474" w:type="dxa"/>
            <w:gridSpan w:val="2"/>
          </w:tcPr>
          <w:p w14:paraId="35D507E8" w14:textId="77777777" w:rsidR="007E713B" w:rsidRPr="00E350A3" w:rsidRDefault="007E713B" w:rsidP="008669F8">
            <w:pPr>
              <w:pStyle w:val="Sectiontext"/>
              <w:rPr>
                <w:rFonts w:cs="Arial"/>
              </w:rPr>
            </w:pPr>
            <w:r w:rsidRPr="00E350A3">
              <w:rPr>
                <w:rFonts w:cs="Arial"/>
                <w:iCs/>
              </w:rPr>
              <w:t>Subsections 1 and 2 do not apply to a member who would have been absent from the posting location for less than 28 days if one of the following applies and the member left the posting location on or after 20 March 2020.</w:t>
            </w:r>
          </w:p>
        </w:tc>
      </w:tr>
      <w:tr w:rsidR="007E713B" w:rsidRPr="00E350A3" w14:paraId="170E5B64" w14:textId="77777777" w:rsidTr="007E713B">
        <w:tblPrEx>
          <w:shd w:val="clear" w:color="auto" w:fill="auto"/>
          <w:tblCellMar>
            <w:left w:w="108" w:type="dxa"/>
            <w:right w:w="108" w:type="dxa"/>
          </w:tblCellMar>
        </w:tblPrEx>
        <w:trPr>
          <w:gridAfter w:val="1"/>
          <w:wAfter w:w="27" w:type="dxa"/>
        </w:trPr>
        <w:tc>
          <w:tcPr>
            <w:tcW w:w="994" w:type="dxa"/>
          </w:tcPr>
          <w:p w14:paraId="4FC3D87F" w14:textId="77777777" w:rsidR="007E713B" w:rsidRPr="00E350A3" w:rsidRDefault="007E713B" w:rsidP="008669F8">
            <w:pPr>
              <w:pStyle w:val="Sectiontext"/>
              <w:jc w:val="center"/>
              <w:rPr>
                <w:rFonts w:cs="Arial"/>
                <w:lang w:eastAsia="en-US"/>
              </w:rPr>
            </w:pPr>
          </w:p>
        </w:tc>
        <w:tc>
          <w:tcPr>
            <w:tcW w:w="569" w:type="dxa"/>
            <w:hideMark/>
          </w:tcPr>
          <w:p w14:paraId="27556837" w14:textId="77777777" w:rsidR="007E713B" w:rsidRPr="00E350A3" w:rsidRDefault="007E713B" w:rsidP="00CE281E">
            <w:pPr>
              <w:pStyle w:val="Sectiontext"/>
              <w:jc w:val="center"/>
              <w:rPr>
                <w:rFonts w:cs="Arial"/>
                <w:lang w:eastAsia="en-US"/>
              </w:rPr>
            </w:pPr>
            <w:r w:rsidRPr="00E350A3">
              <w:rPr>
                <w:rFonts w:cs="Arial"/>
                <w:lang w:eastAsia="en-US"/>
              </w:rPr>
              <w:t>a.</w:t>
            </w:r>
          </w:p>
        </w:tc>
        <w:tc>
          <w:tcPr>
            <w:tcW w:w="7905" w:type="dxa"/>
          </w:tcPr>
          <w:p w14:paraId="128BC4EC" w14:textId="77777777" w:rsidR="007E713B" w:rsidRPr="00E350A3" w:rsidRDefault="007E713B" w:rsidP="008669F8">
            <w:pPr>
              <w:pStyle w:val="Sectiontext"/>
              <w:rPr>
                <w:rFonts w:cs="Arial"/>
                <w:lang w:eastAsia="en-US"/>
              </w:rPr>
            </w:pPr>
            <w:r w:rsidRPr="00E350A3">
              <w:rPr>
                <w:rFonts w:cs="Arial"/>
                <w:iCs/>
              </w:rPr>
              <w:t>They are required to isolate themself in response to an infectious disease.</w:t>
            </w:r>
          </w:p>
        </w:tc>
      </w:tr>
      <w:tr w:rsidR="007E713B" w:rsidRPr="00E350A3" w14:paraId="2C8C8F02" w14:textId="77777777" w:rsidTr="007E713B">
        <w:tblPrEx>
          <w:shd w:val="clear" w:color="auto" w:fill="auto"/>
          <w:tblCellMar>
            <w:left w:w="108" w:type="dxa"/>
            <w:right w:w="108" w:type="dxa"/>
          </w:tblCellMar>
        </w:tblPrEx>
        <w:trPr>
          <w:gridAfter w:val="1"/>
          <w:wAfter w:w="27" w:type="dxa"/>
        </w:trPr>
        <w:tc>
          <w:tcPr>
            <w:tcW w:w="994" w:type="dxa"/>
          </w:tcPr>
          <w:p w14:paraId="1CD4D403" w14:textId="77777777" w:rsidR="007E713B" w:rsidRPr="00E350A3" w:rsidRDefault="007E713B" w:rsidP="008669F8">
            <w:pPr>
              <w:pStyle w:val="Sectiontext"/>
              <w:jc w:val="center"/>
              <w:rPr>
                <w:rFonts w:cs="Arial"/>
                <w:lang w:eastAsia="en-US"/>
              </w:rPr>
            </w:pPr>
          </w:p>
        </w:tc>
        <w:tc>
          <w:tcPr>
            <w:tcW w:w="569" w:type="dxa"/>
          </w:tcPr>
          <w:p w14:paraId="2BD631E9" w14:textId="77777777" w:rsidR="007E713B" w:rsidRPr="00E350A3" w:rsidRDefault="007E713B" w:rsidP="00CE281E">
            <w:pPr>
              <w:pStyle w:val="Sectiontext"/>
              <w:jc w:val="center"/>
              <w:rPr>
                <w:rFonts w:cs="Arial"/>
                <w:lang w:eastAsia="en-US"/>
              </w:rPr>
            </w:pPr>
            <w:r w:rsidRPr="00E350A3">
              <w:rPr>
                <w:rFonts w:cs="Arial"/>
                <w:lang w:eastAsia="en-US"/>
              </w:rPr>
              <w:t>b.</w:t>
            </w:r>
          </w:p>
        </w:tc>
        <w:tc>
          <w:tcPr>
            <w:tcW w:w="7905" w:type="dxa"/>
          </w:tcPr>
          <w:p w14:paraId="534581AC" w14:textId="77777777" w:rsidR="007E713B" w:rsidRPr="00E350A3" w:rsidRDefault="007E713B" w:rsidP="008669F8">
            <w:pPr>
              <w:pStyle w:val="Sectiontext"/>
              <w:rPr>
                <w:rFonts w:cs="Arial"/>
              </w:rPr>
            </w:pPr>
            <w:r w:rsidRPr="00E350A3">
              <w:rPr>
                <w:rFonts w:cs="Arial"/>
              </w:rPr>
              <w:t xml:space="preserve">Transport back to the posting location is disrupted because of travel restrictions or limited travel opportunities in response to </w:t>
            </w:r>
            <w:r w:rsidRPr="00E350A3">
              <w:rPr>
                <w:rFonts w:cs="Arial"/>
                <w:iCs/>
              </w:rPr>
              <w:t>an infectious disease.</w:t>
            </w:r>
          </w:p>
        </w:tc>
      </w:tr>
      <w:tr w:rsidR="00B007DD" w:rsidRPr="00E350A3" w14:paraId="30977613" w14:textId="77777777" w:rsidTr="007E713B">
        <w:tc>
          <w:tcPr>
            <w:tcW w:w="994" w:type="dxa"/>
            <w:shd w:val="clear" w:color="auto" w:fill="FFFFFF"/>
            <w:tcMar>
              <w:top w:w="0" w:type="dxa"/>
              <w:left w:w="108" w:type="dxa"/>
              <w:bottom w:w="0" w:type="dxa"/>
              <w:right w:w="108" w:type="dxa"/>
            </w:tcMar>
            <w:hideMark/>
          </w:tcPr>
          <w:p w14:paraId="27570C4E" w14:textId="77777777" w:rsidR="00B007DD" w:rsidRPr="00E350A3" w:rsidRDefault="00B007DD" w:rsidP="008669F8">
            <w:pPr>
              <w:pStyle w:val="blocktext-plain0"/>
              <w:jc w:val="center"/>
              <w:rPr>
                <w:color w:val="000000"/>
              </w:rPr>
            </w:pPr>
            <w:r w:rsidRPr="00E350A3">
              <w:rPr>
                <w:color w:val="000000"/>
              </w:rPr>
              <w:t>3.</w:t>
            </w:r>
          </w:p>
        </w:tc>
        <w:tc>
          <w:tcPr>
            <w:tcW w:w="8501" w:type="dxa"/>
            <w:gridSpan w:val="3"/>
            <w:shd w:val="clear" w:color="auto" w:fill="FFFFFF"/>
            <w:tcMar>
              <w:top w:w="0" w:type="dxa"/>
              <w:left w:w="108" w:type="dxa"/>
              <w:bottom w:w="0" w:type="dxa"/>
              <w:right w:w="108" w:type="dxa"/>
            </w:tcMar>
            <w:hideMark/>
          </w:tcPr>
          <w:p w14:paraId="517FD83D" w14:textId="77777777" w:rsidR="00B007DD" w:rsidRPr="00E350A3" w:rsidRDefault="00B007DD" w:rsidP="008669F8">
            <w:pPr>
              <w:pStyle w:val="blocktext-plain0"/>
              <w:rPr>
                <w:color w:val="000000"/>
              </w:rPr>
            </w:pPr>
            <w:r w:rsidRPr="00E350A3">
              <w:rPr>
                <w:color w:val="000000"/>
              </w:rPr>
              <w:t xml:space="preserve">The member is eligible for any allowances that have ceased under subsection 2 </w:t>
            </w:r>
            <w:r w:rsidR="007E713B" w:rsidRPr="00E350A3">
              <w:rPr>
                <w:iCs/>
              </w:rPr>
              <w:t>on the earlier of the following.</w:t>
            </w:r>
          </w:p>
        </w:tc>
      </w:tr>
      <w:tr w:rsidR="007E713B" w:rsidRPr="00E350A3" w14:paraId="03167C12" w14:textId="77777777" w:rsidTr="007E713B">
        <w:tblPrEx>
          <w:shd w:val="clear" w:color="auto" w:fill="auto"/>
          <w:tblCellMar>
            <w:left w:w="108" w:type="dxa"/>
            <w:right w:w="108" w:type="dxa"/>
          </w:tblCellMar>
        </w:tblPrEx>
        <w:trPr>
          <w:gridAfter w:val="1"/>
          <w:wAfter w:w="27" w:type="dxa"/>
        </w:trPr>
        <w:tc>
          <w:tcPr>
            <w:tcW w:w="994" w:type="dxa"/>
          </w:tcPr>
          <w:p w14:paraId="3D998F8B" w14:textId="77777777" w:rsidR="007E713B" w:rsidRPr="00E350A3" w:rsidRDefault="007E713B" w:rsidP="008669F8">
            <w:pPr>
              <w:pStyle w:val="Sectiontext"/>
              <w:jc w:val="center"/>
              <w:rPr>
                <w:rFonts w:cs="Arial"/>
                <w:lang w:eastAsia="en-US"/>
              </w:rPr>
            </w:pPr>
          </w:p>
        </w:tc>
        <w:tc>
          <w:tcPr>
            <w:tcW w:w="569" w:type="dxa"/>
            <w:hideMark/>
          </w:tcPr>
          <w:p w14:paraId="47249CC4" w14:textId="77777777" w:rsidR="007E713B" w:rsidRPr="00E350A3" w:rsidRDefault="007E713B" w:rsidP="00CE281E">
            <w:pPr>
              <w:pStyle w:val="Sectiontext"/>
              <w:jc w:val="center"/>
              <w:rPr>
                <w:rFonts w:cs="Arial"/>
                <w:iCs/>
              </w:rPr>
            </w:pPr>
            <w:r w:rsidRPr="00E350A3">
              <w:rPr>
                <w:rFonts w:cs="Arial"/>
                <w:iCs/>
              </w:rPr>
              <w:t>a.</w:t>
            </w:r>
          </w:p>
        </w:tc>
        <w:tc>
          <w:tcPr>
            <w:tcW w:w="7905" w:type="dxa"/>
          </w:tcPr>
          <w:p w14:paraId="629ED9CD" w14:textId="77777777" w:rsidR="007E713B" w:rsidRPr="00E350A3" w:rsidRDefault="007E713B" w:rsidP="008669F8">
            <w:pPr>
              <w:pStyle w:val="Sectiontext"/>
              <w:rPr>
                <w:rFonts w:cs="Arial"/>
                <w:iCs/>
              </w:rPr>
            </w:pPr>
            <w:r w:rsidRPr="00E350A3">
              <w:rPr>
                <w:rFonts w:cs="Arial"/>
                <w:iCs/>
              </w:rPr>
              <w:t>The day the member returns to the posting location.</w:t>
            </w:r>
          </w:p>
        </w:tc>
      </w:tr>
      <w:tr w:rsidR="007E713B" w:rsidRPr="00E350A3" w14:paraId="6AAB5884" w14:textId="77777777" w:rsidTr="007E713B">
        <w:tblPrEx>
          <w:shd w:val="clear" w:color="auto" w:fill="auto"/>
          <w:tblCellMar>
            <w:left w:w="108" w:type="dxa"/>
            <w:right w:w="108" w:type="dxa"/>
          </w:tblCellMar>
        </w:tblPrEx>
        <w:trPr>
          <w:gridAfter w:val="1"/>
          <w:wAfter w:w="27" w:type="dxa"/>
        </w:trPr>
        <w:tc>
          <w:tcPr>
            <w:tcW w:w="994" w:type="dxa"/>
          </w:tcPr>
          <w:p w14:paraId="10A275EA" w14:textId="77777777" w:rsidR="007E713B" w:rsidRPr="00E350A3" w:rsidRDefault="007E713B" w:rsidP="008669F8">
            <w:pPr>
              <w:pStyle w:val="Sectiontext"/>
              <w:jc w:val="center"/>
              <w:rPr>
                <w:rFonts w:cs="Arial"/>
                <w:lang w:eastAsia="en-US"/>
              </w:rPr>
            </w:pPr>
          </w:p>
        </w:tc>
        <w:tc>
          <w:tcPr>
            <w:tcW w:w="569" w:type="dxa"/>
          </w:tcPr>
          <w:p w14:paraId="43924E67" w14:textId="77777777" w:rsidR="007E713B" w:rsidRPr="00E350A3" w:rsidRDefault="007E713B" w:rsidP="00CE281E">
            <w:pPr>
              <w:pStyle w:val="Sectiontext"/>
              <w:jc w:val="center"/>
              <w:rPr>
                <w:rFonts w:cs="Arial"/>
                <w:iCs/>
              </w:rPr>
            </w:pPr>
            <w:r w:rsidRPr="00E350A3">
              <w:rPr>
                <w:rFonts w:cs="Arial"/>
                <w:iCs/>
              </w:rPr>
              <w:t>b.</w:t>
            </w:r>
          </w:p>
        </w:tc>
        <w:tc>
          <w:tcPr>
            <w:tcW w:w="7905" w:type="dxa"/>
          </w:tcPr>
          <w:p w14:paraId="5ED69F55" w14:textId="77777777" w:rsidR="007E713B" w:rsidRPr="00E350A3" w:rsidRDefault="007E713B" w:rsidP="008669F8">
            <w:pPr>
              <w:pStyle w:val="Sectiontext"/>
              <w:rPr>
                <w:rFonts w:cs="Arial"/>
                <w:iCs/>
              </w:rPr>
            </w:pPr>
            <w:r w:rsidRPr="00E350A3">
              <w:rPr>
                <w:rFonts w:cs="Arial"/>
                <w:iCs/>
              </w:rPr>
              <w:t>If the member left the posting location before 20 March 2020 and they are required to isolate themself in response to an infectious disease — the day they commence the isolation period.</w:t>
            </w:r>
          </w:p>
        </w:tc>
      </w:tr>
      <w:tr w:rsidR="007E713B" w:rsidRPr="00E350A3" w14:paraId="10442004" w14:textId="77777777" w:rsidTr="007E713B">
        <w:tblPrEx>
          <w:shd w:val="clear" w:color="auto" w:fill="auto"/>
          <w:tblCellMar>
            <w:left w:w="108" w:type="dxa"/>
            <w:right w:w="108" w:type="dxa"/>
          </w:tblCellMar>
        </w:tblPrEx>
        <w:trPr>
          <w:gridAfter w:val="1"/>
          <w:wAfter w:w="27" w:type="dxa"/>
        </w:trPr>
        <w:tc>
          <w:tcPr>
            <w:tcW w:w="994" w:type="dxa"/>
          </w:tcPr>
          <w:p w14:paraId="4A6FBB96" w14:textId="77777777" w:rsidR="007E713B" w:rsidRPr="00E350A3" w:rsidRDefault="007E713B" w:rsidP="008669F8">
            <w:pPr>
              <w:pStyle w:val="Sectiontext"/>
              <w:jc w:val="center"/>
              <w:rPr>
                <w:rFonts w:cs="Arial"/>
                <w:lang w:eastAsia="en-US"/>
              </w:rPr>
            </w:pPr>
          </w:p>
        </w:tc>
        <w:tc>
          <w:tcPr>
            <w:tcW w:w="569" w:type="dxa"/>
          </w:tcPr>
          <w:p w14:paraId="3B7C3818" w14:textId="77777777" w:rsidR="007E713B" w:rsidRPr="00E350A3" w:rsidRDefault="007E713B" w:rsidP="00CE281E">
            <w:pPr>
              <w:pStyle w:val="Sectiontext"/>
              <w:jc w:val="center"/>
              <w:rPr>
                <w:rFonts w:cs="Arial"/>
                <w:iCs/>
              </w:rPr>
            </w:pPr>
            <w:r w:rsidRPr="00E350A3">
              <w:rPr>
                <w:rFonts w:cs="Arial"/>
                <w:iCs/>
              </w:rPr>
              <w:t>c.</w:t>
            </w:r>
          </w:p>
        </w:tc>
        <w:tc>
          <w:tcPr>
            <w:tcW w:w="7905" w:type="dxa"/>
          </w:tcPr>
          <w:p w14:paraId="2780B8F4" w14:textId="77777777" w:rsidR="007E713B" w:rsidRPr="00E350A3" w:rsidRDefault="007E713B" w:rsidP="008669F8">
            <w:pPr>
              <w:pStyle w:val="Sectiontext"/>
              <w:rPr>
                <w:rFonts w:cs="Arial"/>
                <w:iCs/>
              </w:rPr>
            </w:pPr>
            <w:r w:rsidRPr="00E350A3">
              <w:rPr>
                <w:rFonts w:cs="Arial"/>
                <w:iCs/>
              </w:rPr>
              <w:t xml:space="preserve">If the member left the posting location before 20 March 2020 and </w:t>
            </w:r>
            <w:r w:rsidRPr="00E350A3">
              <w:rPr>
                <w:rFonts w:cs="Arial"/>
              </w:rPr>
              <w:t xml:space="preserve">their transport back to the posting location is disrupted because of travel restrictions or limited travel opportunities in response to </w:t>
            </w:r>
            <w:r w:rsidRPr="00E350A3">
              <w:rPr>
                <w:rFonts w:cs="Arial"/>
                <w:iCs/>
              </w:rPr>
              <w:t xml:space="preserve">an infectious disease — the day they would have returned to the posting location had the </w:t>
            </w:r>
            <w:r w:rsidRPr="00E350A3">
              <w:rPr>
                <w:rFonts w:cs="Arial"/>
              </w:rPr>
              <w:t>travel restriction or limited travel opportunities not existed.”</w:t>
            </w:r>
          </w:p>
        </w:tc>
      </w:tr>
    </w:tbl>
    <w:p w14:paraId="208CF5D9" w14:textId="5DFE9FAC" w:rsidR="00B007DD" w:rsidRPr="00E350A3" w:rsidRDefault="00B007DD" w:rsidP="008669F8">
      <w:pPr>
        <w:pStyle w:val="Heading5"/>
        <w:rPr>
          <w:rFonts w:cs="Arial"/>
          <w:color w:val="000000"/>
          <w:szCs w:val="22"/>
        </w:rPr>
      </w:pPr>
      <w:bookmarkStart w:id="346" w:name="_Toc105055549"/>
      <w:r w:rsidRPr="00E350A3">
        <w:rPr>
          <w:rFonts w:cs="Arial"/>
          <w:color w:val="000000"/>
          <w:szCs w:val="22"/>
        </w:rPr>
        <w:t>15.2A.24</w:t>
      </w:r>
      <w:r w:rsidR="0060420C" w:rsidRPr="00E350A3">
        <w:rPr>
          <w:rFonts w:cs="Arial"/>
          <w:color w:val="000000"/>
          <w:szCs w:val="22"/>
        </w:rPr>
        <w:t>    </w:t>
      </w:r>
      <w:r w:rsidRPr="00E350A3">
        <w:rPr>
          <w:rFonts w:cs="Arial"/>
          <w:color w:val="000000"/>
          <w:szCs w:val="22"/>
        </w:rPr>
        <w:t>Temporary absence from the posting location – unaccompanied member</w:t>
      </w:r>
      <w:bookmarkEnd w:id="346"/>
    </w:p>
    <w:tbl>
      <w:tblPr>
        <w:tblW w:w="9510" w:type="dxa"/>
        <w:tblInd w:w="113" w:type="dxa"/>
        <w:shd w:val="clear" w:color="auto" w:fill="FFFFFF"/>
        <w:tblCellMar>
          <w:left w:w="0" w:type="dxa"/>
          <w:right w:w="0" w:type="dxa"/>
        </w:tblCellMar>
        <w:tblLook w:val="04A0" w:firstRow="1" w:lastRow="0" w:firstColumn="1" w:lastColumn="0" w:noHBand="0" w:noVBand="1"/>
      </w:tblPr>
      <w:tblGrid>
        <w:gridCol w:w="993"/>
        <w:gridCol w:w="584"/>
        <w:gridCol w:w="7891"/>
        <w:gridCol w:w="42"/>
      </w:tblGrid>
      <w:tr w:rsidR="00B007DD" w:rsidRPr="00E350A3" w14:paraId="60399BE9" w14:textId="77777777" w:rsidTr="007E713B">
        <w:tc>
          <w:tcPr>
            <w:tcW w:w="993" w:type="dxa"/>
            <w:shd w:val="clear" w:color="auto" w:fill="FFFFFF"/>
            <w:tcMar>
              <w:top w:w="0" w:type="dxa"/>
              <w:left w:w="108" w:type="dxa"/>
              <w:bottom w:w="0" w:type="dxa"/>
              <w:right w:w="108" w:type="dxa"/>
            </w:tcMar>
            <w:hideMark/>
          </w:tcPr>
          <w:p w14:paraId="5AC048BE" w14:textId="77777777" w:rsidR="00B007DD" w:rsidRPr="00E350A3" w:rsidRDefault="00B007DD" w:rsidP="008669F8">
            <w:pPr>
              <w:pStyle w:val="blocktext-plain0"/>
              <w:jc w:val="center"/>
              <w:rPr>
                <w:color w:val="000000"/>
              </w:rPr>
            </w:pPr>
            <w:r w:rsidRPr="00E350A3">
              <w:rPr>
                <w:color w:val="000000"/>
              </w:rPr>
              <w:t>1.</w:t>
            </w:r>
          </w:p>
        </w:tc>
        <w:tc>
          <w:tcPr>
            <w:tcW w:w="8517" w:type="dxa"/>
            <w:gridSpan w:val="3"/>
            <w:shd w:val="clear" w:color="auto" w:fill="FFFFFF"/>
            <w:tcMar>
              <w:top w:w="0" w:type="dxa"/>
              <w:left w:w="108" w:type="dxa"/>
              <w:bottom w:w="0" w:type="dxa"/>
              <w:right w:w="108" w:type="dxa"/>
            </w:tcMar>
            <w:hideMark/>
          </w:tcPr>
          <w:p w14:paraId="1DB382BB" w14:textId="77777777" w:rsidR="00B007DD" w:rsidRPr="00E350A3" w:rsidRDefault="00B007DD" w:rsidP="008669F8">
            <w:pPr>
              <w:pStyle w:val="blocktext-plain0"/>
              <w:rPr>
                <w:color w:val="000000"/>
              </w:rPr>
            </w:pPr>
            <w:r w:rsidRPr="00E350A3">
              <w:rPr>
                <w:color w:val="000000"/>
              </w:rPr>
              <w:t>The member ceases to be eligible for the cost of posting allowance if they are temporarily away from the posting location for longer than 28 days.</w:t>
            </w:r>
          </w:p>
          <w:p w14:paraId="0AAB1462" w14:textId="77777777" w:rsidR="00B007DD" w:rsidRPr="00E350A3" w:rsidRDefault="00B007DD" w:rsidP="008669F8">
            <w:pPr>
              <w:pStyle w:val="blocktext-plain0"/>
              <w:rPr>
                <w:color w:val="000000"/>
              </w:rPr>
            </w:pPr>
            <w:r w:rsidRPr="00E350A3">
              <w:rPr>
                <w:b/>
                <w:bCs/>
                <w:color w:val="000000"/>
              </w:rPr>
              <w:t>Note:</w:t>
            </w:r>
            <w:r w:rsidRPr="00E350A3">
              <w:rPr>
                <w:color w:val="000000"/>
              </w:rPr>
              <w:t> To avoid doubt, the member continues to be eligible for the cost of posting allowance until the end of the 28</w:t>
            </w:r>
            <w:r w:rsidRPr="00E350A3">
              <w:rPr>
                <w:color w:val="000000"/>
                <w:sz w:val="15"/>
                <w:szCs w:val="15"/>
                <w:vertAlign w:val="superscript"/>
              </w:rPr>
              <w:t>th</w:t>
            </w:r>
            <w:r w:rsidRPr="00E350A3">
              <w:rPr>
                <w:color w:val="000000"/>
              </w:rPr>
              <w:t> day.</w:t>
            </w:r>
          </w:p>
        </w:tc>
      </w:tr>
      <w:tr w:rsidR="007E713B" w:rsidRPr="00E350A3" w14:paraId="7BE670C6" w14:textId="77777777" w:rsidTr="007E713B">
        <w:tc>
          <w:tcPr>
            <w:tcW w:w="993" w:type="dxa"/>
            <w:shd w:val="clear" w:color="auto" w:fill="FFFFFF"/>
            <w:tcMar>
              <w:top w:w="0" w:type="dxa"/>
              <w:left w:w="108" w:type="dxa"/>
              <w:bottom w:w="0" w:type="dxa"/>
              <w:right w:w="108" w:type="dxa"/>
            </w:tcMar>
          </w:tcPr>
          <w:p w14:paraId="1D1F2F36" w14:textId="77777777" w:rsidR="007E713B" w:rsidRPr="00E350A3" w:rsidRDefault="007E713B" w:rsidP="008669F8">
            <w:pPr>
              <w:pStyle w:val="blocktext-plain0"/>
              <w:jc w:val="center"/>
              <w:rPr>
                <w:color w:val="000000"/>
              </w:rPr>
            </w:pPr>
            <w:r w:rsidRPr="00E350A3">
              <w:rPr>
                <w:color w:val="000000"/>
              </w:rPr>
              <w:t>1A.</w:t>
            </w:r>
          </w:p>
        </w:tc>
        <w:tc>
          <w:tcPr>
            <w:tcW w:w="8517" w:type="dxa"/>
            <w:gridSpan w:val="3"/>
            <w:shd w:val="clear" w:color="auto" w:fill="FFFFFF"/>
            <w:tcMar>
              <w:top w:w="0" w:type="dxa"/>
              <w:left w:w="108" w:type="dxa"/>
              <w:bottom w:w="0" w:type="dxa"/>
              <w:right w:w="108" w:type="dxa"/>
            </w:tcMar>
          </w:tcPr>
          <w:p w14:paraId="5062DDDE" w14:textId="77777777" w:rsidR="007E713B" w:rsidRPr="00E350A3" w:rsidRDefault="007E713B" w:rsidP="008669F8">
            <w:pPr>
              <w:pStyle w:val="blocktext-plain0"/>
              <w:rPr>
                <w:color w:val="000000"/>
              </w:rPr>
            </w:pPr>
            <w:r w:rsidRPr="00E350A3">
              <w:rPr>
                <w:iCs/>
              </w:rPr>
              <w:t>Subsection 1 does not apply to a member who would have been absent from the posting location for less than 28 days if one of the following applies and the member left the posting location on or after 20 March 2020.</w:t>
            </w:r>
          </w:p>
        </w:tc>
      </w:tr>
      <w:tr w:rsidR="007E713B" w:rsidRPr="00E350A3" w14:paraId="73A73C48" w14:textId="77777777" w:rsidTr="007E713B">
        <w:tblPrEx>
          <w:shd w:val="clear" w:color="auto" w:fill="auto"/>
          <w:tblCellMar>
            <w:left w:w="108" w:type="dxa"/>
            <w:right w:w="108" w:type="dxa"/>
          </w:tblCellMar>
        </w:tblPrEx>
        <w:trPr>
          <w:gridAfter w:val="1"/>
          <w:wAfter w:w="42" w:type="dxa"/>
        </w:trPr>
        <w:tc>
          <w:tcPr>
            <w:tcW w:w="993" w:type="dxa"/>
          </w:tcPr>
          <w:p w14:paraId="5281680B" w14:textId="77777777" w:rsidR="007E713B" w:rsidRPr="00E350A3" w:rsidRDefault="007E713B" w:rsidP="008669F8">
            <w:pPr>
              <w:pStyle w:val="Sectiontext"/>
              <w:jc w:val="center"/>
              <w:rPr>
                <w:rFonts w:cs="Arial"/>
                <w:lang w:eastAsia="en-US"/>
              </w:rPr>
            </w:pPr>
          </w:p>
        </w:tc>
        <w:tc>
          <w:tcPr>
            <w:tcW w:w="584" w:type="dxa"/>
            <w:hideMark/>
          </w:tcPr>
          <w:p w14:paraId="4981619C" w14:textId="77777777" w:rsidR="007E713B" w:rsidRPr="00E350A3" w:rsidRDefault="007E713B" w:rsidP="00CE281E">
            <w:pPr>
              <w:pStyle w:val="Sectiontext"/>
              <w:jc w:val="center"/>
              <w:rPr>
                <w:rFonts w:cs="Arial"/>
                <w:lang w:eastAsia="en-US"/>
              </w:rPr>
            </w:pPr>
            <w:r w:rsidRPr="00E350A3">
              <w:rPr>
                <w:rFonts w:cs="Arial"/>
                <w:lang w:eastAsia="en-US"/>
              </w:rPr>
              <w:t>a.</w:t>
            </w:r>
          </w:p>
        </w:tc>
        <w:tc>
          <w:tcPr>
            <w:tcW w:w="7891" w:type="dxa"/>
          </w:tcPr>
          <w:p w14:paraId="038A81EE" w14:textId="77777777" w:rsidR="007E713B" w:rsidRPr="00E350A3" w:rsidRDefault="007E713B" w:rsidP="008669F8">
            <w:pPr>
              <w:pStyle w:val="Sectiontext"/>
              <w:rPr>
                <w:rFonts w:cs="Arial"/>
                <w:lang w:eastAsia="en-US"/>
              </w:rPr>
            </w:pPr>
            <w:r w:rsidRPr="00E350A3">
              <w:rPr>
                <w:rFonts w:cs="Arial"/>
                <w:iCs/>
              </w:rPr>
              <w:t>They have not been required to isolate themself in response to an infectious disease.</w:t>
            </w:r>
          </w:p>
        </w:tc>
      </w:tr>
      <w:tr w:rsidR="007E713B" w:rsidRPr="00E350A3" w14:paraId="21E40126" w14:textId="77777777" w:rsidTr="007E713B">
        <w:tblPrEx>
          <w:shd w:val="clear" w:color="auto" w:fill="auto"/>
          <w:tblCellMar>
            <w:left w:w="108" w:type="dxa"/>
            <w:right w:w="108" w:type="dxa"/>
          </w:tblCellMar>
        </w:tblPrEx>
        <w:trPr>
          <w:gridAfter w:val="1"/>
          <w:wAfter w:w="42" w:type="dxa"/>
        </w:trPr>
        <w:tc>
          <w:tcPr>
            <w:tcW w:w="993" w:type="dxa"/>
          </w:tcPr>
          <w:p w14:paraId="71C09887" w14:textId="77777777" w:rsidR="007E713B" w:rsidRPr="00E350A3" w:rsidRDefault="007E713B" w:rsidP="008669F8">
            <w:pPr>
              <w:pStyle w:val="Sectiontext"/>
              <w:jc w:val="center"/>
              <w:rPr>
                <w:rFonts w:cs="Arial"/>
                <w:lang w:eastAsia="en-US"/>
              </w:rPr>
            </w:pPr>
          </w:p>
        </w:tc>
        <w:tc>
          <w:tcPr>
            <w:tcW w:w="584" w:type="dxa"/>
          </w:tcPr>
          <w:p w14:paraId="04A87559" w14:textId="77777777" w:rsidR="007E713B" w:rsidRPr="00E350A3" w:rsidRDefault="007E713B" w:rsidP="00CE281E">
            <w:pPr>
              <w:pStyle w:val="Sectiontext"/>
              <w:jc w:val="center"/>
              <w:rPr>
                <w:rFonts w:cs="Arial"/>
                <w:lang w:eastAsia="en-US"/>
              </w:rPr>
            </w:pPr>
            <w:r w:rsidRPr="00E350A3">
              <w:rPr>
                <w:rFonts w:cs="Arial"/>
                <w:lang w:eastAsia="en-US"/>
              </w:rPr>
              <w:t>b.</w:t>
            </w:r>
          </w:p>
        </w:tc>
        <w:tc>
          <w:tcPr>
            <w:tcW w:w="7891" w:type="dxa"/>
          </w:tcPr>
          <w:p w14:paraId="4DAA8603" w14:textId="77777777" w:rsidR="007E713B" w:rsidRPr="00E350A3" w:rsidRDefault="007E713B" w:rsidP="008669F8">
            <w:pPr>
              <w:pStyle w:val="Sectiontext"/>
              <w:rPr>
                <w:rFonts w:cs="Arial"/>
              </w:rPr>
            </w:pPr>
            <w:r w:rsidRPr="00E350A3">
              <w:rPr>
                <w:rFonts w:cs="Arial"/>
              </w:rPr>
              <w:t xml:space="preserve">Transport back to the posting location had not been disrupted because of travel restrictions or limited travel opportunities in response to </w:t>
            </w:r>
            <w:r w:rsidRPr="00E350A3">
              <w:rPr>
                <w:rFonts w:cs="Arial"/>
                <w:iCs/>
              </w:rPr>
              <w:t>an infectious disease.</w:t>
            </w:r>
          </w:p>
        </w:tc>
      </w:tr>
      <w:tr w:rsidR="00B007DD" w:rsidRPr="00E350A3" w14:paraId="27931314" w14:textId="77777777" w:rsidTr="007E713B">
        <w:tc>
          <w:tcPr>
            <w:tcW w:w="993" w:type="dxa"/>
            <w:shd w:val="clear" w:color="auto" w:fill="FFFFFF"/>
            <w:tcMar>
              <w:top w:w="0" w:type="dxa"/>
              <w:left w:w="108" w:type="dxa"/>
              <w:bottom w:w="0" w:type="dxa"/>
              <w:right w:w="108" w:type="dxa"/>
            </w:tcMar>
            <w:hideMark/>
          </w:tcPr>
          <w:p w14:paraId="430CE366" w14:textId="77777777" w:rsidR="00B007DD" w:rsidRPr="00E350A3" w:rsidRDefault="00B007DD" w:rsidP="008669F8">
            <w:pPr>
              <w:pStyle w:val="blocktext-plain0"/>
              <w:jc w:val="center"/>
              <w:rPr>
                <w:color w:val="000000"/>
              </w:rPr>
            </w:pPr>
            <w:r w:rsidRPr="00E350A3">
              <w:rPr>
                <w:color w:val="000000"/>
              </w:rPr>
              <w:t>2.</w:t>
            </w:r>
          </w:p>
        </w:tc>
        <w:tc>
          <w:tcPr>
            <w:tcW w:w="8517" w:type="dxa"/>
            <w:gridSpan w:val="3"/>
            <w:shd w:val="clear" w:color="auto" w:fill="FFFFFF"/>
            <w:tcMar>
              <w:top w:w="0" w:type="dxa"/>
              <w:left w:w="108" w:type="dxa"/>
              <w:bottom w:w="0" w:type="dxa"/>
              <w:right w:w="108" w:type="dxa"/>
            </w:tcMar>
            <w:hideMark/>
          </w:tcPr>
          <w:p w14:paraId="607C9CAA" w14:textId="77777777" w:rsidR="00B007DD" w:rsidRPr="00E350A3" w:rsidRDefault="00B007DD" w:rsidP="008669F8">
            <w:pPr>
              <w:pStyle w:val="blocktext-plain0"/>
              <w:rPr>
                <w:color w:val="000000"/>
              </w:rPr>
            </w:pPr>
            <w:r w:rsidRPr="00E350A3">
              <w:rPr>
                <w:color w:val="000000"/>
              </w:rPr>
              <w:t xml:space="preserve">The member is eligible for the cost of posting allowance ceased under subsection 1 </w:t>
            </w:r>
            <w:r w:rsidR="007E713B" w:rsidRPr="00E350A3">
              <w:rPr>
                <w:iCs/>
              </w:rPr>
              <w:t>on the earlier of the following if the member left the posting location before 20 March 2020.</w:t>
            </w:r>
          </w:p>
        </w:tc>
      </w:tr>
      <w:tr w:rsidR="007E713B" w:rsidRPr="00E350A3" w14:paraId="6728458B" w14:textId="77777777" w:rsidTr="007E713B">
        <w:tblPrEx>
          <w:shd w:val="clear" w:color="auto" w:fill="auto"/>
          <w:tblCellMar>
            <w:left w:w="108" w:type="dxa"/>
            <w:right w:w="108" w:type="dxa"/>
          </w:tblCellMar>
        </w:tblPrEx>
        <w:trPr>
          <w:gridAfter w:val="1"/>
          <w:wAfter w:w="42" w:type="dxa"/>
        </w:trPr>
        <w:tc>
          <w:tcPr>
            <w:tcW w:w="993" w:type="dxa"/>
          </w:tcPr>
          <w:p w14:paraId="504FC0A1" w14:textId="77777777" w:rsidR="007E713B" w:rsidRPr="00E350A3" w:rsidRDefault="007E713B" w:rsidP="008669F8">
            <w:pPr>
              <w:pStyle w:val="Sectiontext"/>
              <w:jc w:val="center"/>
              <w:rPr>
                <w:rFonts w:cs="Arial"/>
                <w:lang w:eastAsia="en-US"/>
              </w:rPr>
            </w:pPr>
            <w:bookmarkStart w:id="347" w:name="_Toc12866739"/>
          </w:p>
        </w:tc>
        <w:tc>
          <w:tcPr>
            <w:tcW w:w="584" w:type="dxa"/>
            <w:hideMark/>
          </w:tcPr>
          <w:p w14:paraId="1E9DBC94" w14:textId="77777777" w:rsidR="007E713B" w:rsidRPr="00E350A3" w:rsidRDefault="007E713B" w:rsidP="00CE281E">
            <w:pPr>
              <w:pStyle w:val="Sectiontext"/>
              <w:jc w:val="center"/>
              <w:rPr>
                <w:rFonts w:cs="Arial"/>
                <w:iCs/>
              </w:rPr>
            </w:pPr>
            <w:r w:rsidRPr="00E350A3">
              <w:rPr>
                <w:rFonts w:cs="Arial"/>
                <w:iCs/>
              </w:rPr>
              <w:t>a.</w:t>
            </w:r>
          </w:p>
        </w:tc>
        <w:tc>
          <w:tcPr>
            <w:tcW w:w="7891" w:type="dxa"/>
          </w:tcPr>
          <w:p w14:paraId="2458364F" w14:textId="77777777" w:rsidR="007E713B" w:rsidRPr="00E350A3" w:rsidRDefault="007E713B" w:rsidP="008669F8">
            <w:pPr>
              <w:pStyle w:val="Sectiontext"/>
              <w:rPr>
                <w:rFonts w:cs="Arial"/>
                <w:iCs/>
              </w:rPr>
            </w:pPr>
            <w:r w:rsidRPr="00E350A3">
              <w:rPr>
                <w:rFonts w:cs="Arial"/>
                <w:iCs/>
              </w:rPr>
              <w:t>The day the member returns to the posting location.</w:t>
            </w:r>
          </w:p>
        </w:tc>
      </w:tr>
      <w:tr w:rsidR="007E713B" w:rsidRPr="00E350A3" w14:paraId="7AB0FF14" w14:textId="77777777" w:rsidTr="007E713B">
        <w:tblPrEx>
          <w:shd w:val="clear" w:color="auto" w:fill="auto"/>
          <w:tblCellMar>
            <w:left w:w="108" w:type="dxa"/>
            <w:right w:w="108" w:type="dxa"/>
          </w:tblCellMar>
        </w:tblPrEx>
        <w:trPr>
          <w:gridAfter w:val="1"/>
          <w:wAfter w:w="42" w:type="dxa"/>
        </w:trPr>
        <w:tc>
          <w:tcPr>
            <w:tcW w:w="993" w:type="dxa"/>
          </w:tcPr>
          <w:p w14:paraId="0F00E554" w14:textId="77777777" w:rsidR="007E713B" w:rsidRPr="00E350A3" w:rsidRDefault="007E713B" w:rsidP="008669F8">
            <w:pPr>
              <w:pStyle w:val="Sectiontext"/>
              <w:jc w:val="center"/>
              <w:rPr>
                <w:rFonts w:cs="Arial"/>
                <w:lang w:eastAsia="en-US"/>
              </w:rPr>
            </w:pPr>
          </w:p>
        </w:tc>
        <w:tc>
          <w:tcPr>
            <w:tcW w:w="584" w:type="dxa"/>
          </w:tcPr>
          <w:p w14:paraId="306A7659" w14:textId="77777777" w:rsidR="007E713B" w:rsidRPr="00E350A3" w:rsidRDefault="007E713B" w:rsidP="00CE281E">
            <w:pPr>
              <w:pStyle w:val="Sectiontext"/>
              <w:jc w:val="center"/>
              <w:rPr>
                <w:rFonts w:cs="Arial"/>
                <w:iCs/>
              </w:rPr>
            </w:pPr>
            <w:r w:rsidRPr="00E350A3">
              <w:rPr>
                <w:rFonts w:cs="Arial"/>
                <w:iCs/>
              </w:rPr>
              <w:t>b.</w:t>
            </w:r>
          </w:p>
        </w:tc>
        <w:tc>
          <w:tcPr>
            <w:tcW w:w="7891" w:type="dxa"/>
          </w:tcPr>
          <w:p w14:paraId="7F4AFBF6" w14:textId="77777777" w:rsidR="007E713B" w:rsidRPr="00E350A3" w:rsidRDefault="007E713B" w:rsidP="008669F8">
            <w:pPr>
              <w:pStyle w:val="Sectiontext"/>
              <w:rPr>
                <w:rFonts w:cs="Arial"/>
                <w:iCs/>
              </w:rPr>
            </w:pPr>
            <w:r w:rsidRPr="00E350A3">
              <w:rPr>
                <w:rFonts w:cs="Arial"/>
                <w:iCs/>
              </w:rPr>
              <w:t>If the member left the posting location before 20 March 2020 and they are required to isolate themself in response to an infectious disease — the day they commence the isolation period.</w:t>
            </w:r>
          </w:p>
        </w:tc>
      </w:tr>
      <w:tr w:rsidR="007E713B" w:rsidRPr="00E350A3" w14:paraId="5AAC7B70" w14:textId="77777777" w:rsidTr="007E713B">
        <w:tblPrEx>
          <w:shd w:val="clear" w:color="auto" w:fill="auto"/>
          <w:tblCellMar>
            <w:left w:w="108" w:type="dxa"/>
            <w:right w:w="108" w:type="dxa"/>
          </w:tblCellMar>
        </w:tblPrEx>
        <w:trPr>
          <w:gridAfter w:val="1"/>
          <w:wAfter w:w="42" w:type="dxa"/>
        </w:trPr>
        <w:tc>
          <w:tcPr>
            <w:tcW w:w="993" w:type="dxa"/>
          </w:tcPr>
          <w:p w14:paraId="7336A610" w14:textId="77777777" w:rsidR="007E713B" w:rsidRPr="00E350A3" w:rsidRDefault="007E713B" w:rsidP="008669F8">
            <w:pPr>
              <w:pStyle w:val="Sectiontext"/>
              <w:jc w:val="center"/>
              <w:rPr>
                <w:rFonts w:cs="Arial"/>
                <w:lang w:eastAsia="en-US"/>
              </w:rPr>
            </w:pPr>
          </w:p>
        </w:tc>
        <w:tc>
          <w:tcPr>
            <w:tcW w:w="584" w:type="dxa"/>
          </w:tcPr>
          <w:p w14:paraId="128DA123" w14:textId="77777777" w:rsidR="007E713B" w:rsidRPr="00E350A3" w:rsidRDefault="007E713B" w:rsidP="00CE281E">
            <w:pPr>
              <w:pStyle w:val="Sectiontext"/>
              <w:jc w:val="center"/>
              <w:rPr>
                <w:rFonts w:cs="Arial"/>
                <w:iCs/>
              </w:rPr>
            </w:pPr>
            <w:r w:rsidRPr="00E350A3">
              <w:rPr>
                <w:rFonts w:cs="Arial"/>
                <w:iCs/>
              </w:rPr>
              <w:t>c.</w:t>
            </w:r>
          </w:p>
        </w:tc>
        <w:tc>
          <w:tcPr>
            <w:tcW w:w="7891" w:type="dxa"/>
          </w:tcPr>
          <w:p w14:paraId="5E6B6FCA" w14:textId="77777777" w:rsidR="007E713B" w:rsidRPr="00E350A3" w:rsidRDefault="007E713B" w:rsidP="008669F8">
            <w:pPr>
              <w:pStyle w:val="Sectiontext"/>
              <w:rPr>
                <w:rFonts w:cs="Arial"/>
                <w:iCs/>
              </w:rPr>
            </w:pPr>
            <w:r w:rsidRPr="00E350A3">
              <w:rPr>
                <w:rFonts w:cs="Arial"/>
                <w:iCs/>
              </w:rPr>
              <w:t xml:space="preserve">If the member left the posting location before 20 March 2020 and their </w:t>
            </w:r>
            <w:r w:rsidRPr="00E350A3">
              <w:rPr>
                <w:rFonts w:cs="Arial"/>
              </w:rPr>
              <w:t xml:space="preserve">transport back to the posting location has been disrupted because of travel restrictions or limited travel opportunities in response to </w:t>
            </w:r>
            <w:r w:rsidRPr="00E350A3">
              <w:rPr>
                <w:rFonts w:cs="Arial"/>
                <w:iCs/>
              </w:rPr>
              <w:t xml:space="preserve">an infectious disease — the day they would have returned to the posting location had the </w:t>
            </w:r>
            <w:r w:rsidRPr="00E350A3">
              <w:rPr>
                <w:rFonts w:cs="Arial"/>
              </w:rPr>
              <w:t>travel restriction or limited travel opportunities not existed.”</w:t>
            </w:r>
          </w:p>
        </w:tc>
      </w:tr>
    </w:tbl>
    <w:p w14:paraId="26085679" w14:textId="463A44AF" w:rsidR="00B007DD" w:rsidRPr="00E350A3" w:rsidRDefault="00B007DD" w:rsidP="008669F8">
      <w:pPr>
        <w:pStyle w:val="Heading5"/>
        <w:rPr>
          <w:rFonts w:cs="Arial"/>
          <w:color w:val="000000"/>
          <w:szCs w:val="22"/>
        </w:rPr>
      </w:pPr>
      <w:bookmarkStart w:id="348" w:name="_Toc105055550"/>
      <w:r w:rsidRPr="00E350A3">
        <w:rPr>
          <w:rFonts w:cs="Arial"/>
          <w:color w:val="000000"/>
          <w:szCs w:val="22"/>
        </w:rPr>
        <w:t>15.2A.25</w:t>
      </w:r>
      <w:r w:rsidR="0060420C" w:rsidRPr="00E350A3">
        <w:rPr>
          <w:rFonts w:cs="Arial"/>
          <w:color w:val="000000"/>
          <w:szCs w:val="22"/>
        </w:rPr>
        <w:t>    </w:t>
      </w:r>
      <w:r w:rsidRPr="00E350A3">
        <w:rPr>
          <w:rFonts w:cs="Arial"/>
          <w:color w:val="000000"/>
          <w:szCs w:val="22"/>
        </w:rPr>
        <w:t>Member permanently leaves posting location before their dependants</w:t>
      </w:r>
      <w:bookmarkEnd w:id="347"/>
      <w:bookmarkEnd w:id="348"/>
    </w:p>
    <w:tbl>
      <w:tblPr>
        <w:tblW w:w="9510" w:type="dxa"/>
        <w:tblInd w:w="108" w:type="dxa"/>
        <w:shd w:val="clear" w:color="auto" w:fill="FFFFFF"/>
        <w:tblCellMar>
          <w:left w:w="0" w:type="dxa"/>
          <w:right w:w="0" w:type="dxa"/>
        </w:tblCellMar>
        <w:tblLook w:val="04A0" w:firstRow="1" w:lastRow="0" w:firstColumn="1" w:lastColumn="0" w:noHBand="0" w:noVBand="1"/>
      </w:tblPr>
      <w:tblGrid>
        <w:gridCol w:w="994"/>
        <w:gridCol w:w="569"/>
        <w:gridCol w:w="7947"/>
      </w:tblGrid>
      <w:tr w:rsidR="00B007DD" w:rsidRPr="00E350A3" w14:paraId="73F9F89E" w14:textId="77777777" w:rsidTr="007E713B">
        <w:tc>
          <w:tcPr>
            <w:tcW w:w="994" w:type="dxa"/>
            <w:shd w:val="clear" w:color="auto" w:fill="FFFFFF"/>
            <w:tcMar>
              <w:top w:w="0" w:type="dxa"/>
              <w:left w:w="108" w:type="dxa"/>
              <w:bottom w:w="0" w:type="dxa"/>
              <w:right w:w="108" w:type="dxa"/>
            </w:tcMar>
            <w:hideMark/>
          </w:tcPr>
          <w:p w14:paraId="28EA312E" w14:textId="77777777" w:rsidR="00B007DD" w:rsidRPr="00E350A3" w:rsidRDefault="00B007DD" w:rsidP="008669F8">
            <w:pPr>
              <w:pStyle w:val="blocktext-plain0"/>
              <w:jc w:val="center"/>
              <w:rPr>
                <w:color w:val="000000"/>
              </w:rPr>
            </w:pPr>
            <w:r w:rsidRPr="00E350A3">
              <w:rPr>
                <w:color w:val="000000"/>
              </w:rPr>
              <w:t>1.</w:t>
            </w:r>
          </w:p>
        </w:tc>
        <w:tc>
          <w:tcPr>
            <w:tcW w:w="8516" w:type="dxa"/>
            <w:gridSpan w:val="2"/>
            <w:shd w:val="clear" w:color="auto" w:fill="FFFFFF"/>
            <w:tcMar>
              <w:top w:w="0" w:type="dxa"/>
              <w:left w:w="108" w:type="dxa"/>
              <w:bottom w:w="0" w:type="dxa"/>
              <w:right w:w="108" w:type="dxa"/>
            </w:tcMar>
            <w:hideMark/>
          </w:tcPr>
          <w:p w14:paraId="3B6D87A7" w14:textId="77777777" w:rsidR="00B007DD" w:rsidRPr="00E350A3" w:rsidRDefault="00B007DD" w:rsidP="008669F8">
            <w:pPr>
              <w:pStyle w:val="blocktext-plain0"/>
              <w:rPr>
                <w:color w:val="000000"/>
              </w:rPr>
            </w:pPr>
            <w:r w:rsidRPr="00E350A3">
              <w:rPr>
                <w:color w:val="000000"/>
              </w:rPr>
              <w:t>A member continues to be eligible for overseas living allowances if all of the following apply.</w:t>
            </w:r>
          </w:p>
        </w:tc>
      </w:tr>
      <w:tr w:rsidR="00B007DD" w:rsidRPr="00E350A3" w14:paraId="3498854C" w14:textId="77777777" w:rsidTr="007E713B">
        <w:tc>
          <w:tcPr>
            <w:tcW w:w="994" w:type="dxa"/>
            <w:shd w:val="clear" w:color="auto" w:fill="FFFFFF"/>
            <w:tcMar>
              <w:top w:w="0" w:type="dxa"/>
              <w:left w:w="108" w:type="dxa"/>
              <w:bottom w:w="0" w:type="dxa"/>
              <w:right w:w="108" w:type="dxa"/>
            </w:tcMar>
            <w:hideMark/>
          </w:tcPr>
          <w:p w14:paraId="57C3B544" w14:textId="77777777" w:rsidR="00B007DD" w:rsidRPr="00E350A3" w:rsidRDefault="00B007DD" w:rsidP="008669F8">
            <w:pPr>
              <w:pStyle w:val="blocktext-plain0"/>
              <w:rPr>
                <w:color w:val="000000"/>
              </w:rPr>
            </w:pPr>
            <w:r w:rsidRPr="00E350A3">
              <w:rPr>
                <w:color w:val="000000"/>
              </w:rPr>
              <w:t> </w:t>
            </w:r>
          </w:p>
        </w:tc>
        <w:tc>
          <w:tcPr>
            <w:tcW w:w="569" w:type="dxa"/>
            <w:shd w:val="clear" w:color="auto" w:fill="FFFFFF"/>
            <w:tcMar>
              <w:top w:w="0" w:type="dxa"/>
              <w:left w:w="108" w:type="dxa"/>
              <w:bottom w:w="0" w:type="dxa"/>
              <w:right w:w="108" w:type="dxa"/>
            </w:tcMar>
            <w:hideMark/>
          </w:tcPr>
          <w:p w14:paraId="0A0DD2E4" w14:textId="77777777" w:rsidR="00B007DD" w:rsidRPr="00E350A3" w:rsidRDefault="00B007DD" w:rsidP="00CE281E">
            <w:pPr>
              <w:pStyle w:val="blocktext-plain0"/>
              <w:jc w:val="center"/>
              <w:rPr>
                <w:color w:val="000000"/>
              </w:rPr>
            </w:pPr>
            <w:r w:rsidRPr="00E350A3">
              <w:rPr>
                <w:color w:val="000000"/>
              </w:rPr>
              <w:t>a.</w:t>
            </w:r>
          </w:p>
        </w:tc>
        <w:tc>
          <w:tcPr>
            <w:tcW w:w="7947" w:type="dxa"/>
            <w:shd w:val="clear" w:color="auto" w:fill="FFFFFF"/>
            <w:tcMar>
              <w:top w:w="0" w:type="dxa"/>
              <w:left w:w="108" w:type="dxa"/>
              <w:bottom w:w="0" w:type="dxa"/>
              <w:right w:w="108" w:type="dxa"/>
            </w:tcMar>
            <w:hideMark/>
          </w:tcPr>
          <w:p w14:paraId="4F60187E" w14:textId="77777777" w:rsidR="00B007DD" w:rsidRPr="00E350A3" w:rsidRDefault="00B007DD" w:rsidP="008669F8">
            <w:pPr>
              <w:pStyle w:val="blocktext-plain0"/>
              <w:rPr>
                <w:color w:val="000000"/>
              </w:rPr>
            </w:pPr>
            <w:r w:rsidRPr="00E350A3">
              <w:rPr>
                <w:color w:val="000000"/>
              </w:rPr>
              <w:t>The member permanently leaves the posting location</w:t>
            </w:r>
          </w:p>
        </w:tc>
      </w:tr>
      <w:tr w:rsidR="00B007DD" w:rsidRPr="00E350A3" w14:paraId="7DB567F4" w14:textId="77777777" w:rsidTr="007E713B">
        <w:tc>
          <w:tcPr>
            <w:tcW w:w="994" w:type="dxa"/>
            <w:shd w:val="clear" w:color="auto" w:fill="FFFFFF"/>
            <w:tcMar>
              <w:top w:w="0" w:type="dxa"/>
              <w:left w:w="108" w:type="dxa"/>
              <w:bottom w:w="0" w:type="dxa"/>
              <w:right w:w="108" w:type="dxa"/>
            </w:tcMar>
            <w:hideMark/>
          </w:tcPr>
          <w:p w14:paraId="5A3E812F" w14:textId="77777777" w:rsidR="00B007DD" w:rsidRPr="00E350A3" w:rsidRDefault="00B007DD" w:rsidP="008669F8">
            <w:pPr>
              <w:pStyle w:val="sectiontext0"/>
              <w:spacing w:before="0" w:beforeAutospacing="0" w:after="200" w:afterAutospacing="0"/>
              <w:jc w:val="center"/>
              <w:rPr>
                <w:rFonts w:ascii="Arial" w:hAnsi="Arial" w:cs="Arial"/>
                <w:color w:val="000000"/>
                <w:sz w:val="20"/>
                <w:szCs w:val="20"/>
              </w:rPr>
            </w:pPr>
            <w:r w:rsidRPr="00E350A3">
              <w:rPr>
                <w:rFonts w:ascii="Arial" w:hAnsi="Arial" w:cs="Arial"/>
                <w:color w:val="000000"/>
                <w:sz w:val="20"/>
                <w:szCs w:val="20"/>
              </w:rPr>
              <w:t> </w:t>
            </w:r>
          </w:p>
        </w:tc>
        <w:tc>
          <w:tcPr>
            <w:tcW w:w="569" w:type="dxa"/>
            <w:shd w:val="clear" w:color="auto" w:fill="FFFFFF"/>
            <w:tcMar>
              <w:top w:w="0" w:type="dxa"/>
              <w:left w:w="108" w:type="dxa"/>
              <w:bottom w:w="0" w:type="dxa"/>
              <w:right w:w="108" w:type="dxa"/>
            </w:tcMar>
            <w:hideMark/>
          </w:tcPr>
          <w:p w14:paraId="2AEEDA57" w14:textId="77777777" w:rsidR="00B007DD" w:rsidRPr="00E350A3" w:rsidRDefault="00B007DD" w:rsidP="00CE281E">
            <w:pPr>
              <w:pStyle w:val="sectiontext0"/>
              <w:spacing w:before="0" w:beforeAutospacing="0" w:after="200" w:afterAutospacing="0"/>
              <w:jc w:val="center"/>
              <w:rPr>
                <w:rFonts w:ascii="Arial" w:hAnsi="Arial" w:cs="Arial"/>
                <w:color w:val="000000"/>
                <w:sz w:val="20"/>
                <w:szCs w:val="20"/>
              </w:rPr>
            </w:pPr>
            <w:r w:rsidRPr="00E350A3">
              <w:rPr>
                <w:rFonts w:ascii="Arial" w:hAnsi="Arial" w:cs="Arial"/>
                <w:color w:val="000000"/>
                <w:sz w:val="20"/>
                <w:szCs w:val="20"/>
              </w:rPr>
              <w:t>b.</w:t>
            </w:r>
          </w:p>
        </w:tc>
        <w:tc>
          <w:tcPr>
            <w:tcW w:w="7947" w:type="dxa"/>
            <w:shd w:val="clear" w:color="auto" w:fill="FFFFFF"/>
            <w:tcMar>
              <w:top w:w="0" w:type="dxa"/>
              <w:left w:w="108" w:type="dxa"/>
              <w:bottom w:w="0" w:type="dxa"/>
              <w:right w:w="108" w:type="dxa"/>
            </w:tcMar>
            <w:hideMark/>
          </w:tcPr>
          <w:p w14:paraId="283B1585" w14:textId="77777777" w:rsidR="00B007DD" w:rsidRPr="00E350A3" w:rsidRDefault="00B007DD" w:rsidP="008669F8">
            <w:pPr>
              <w:pStyle w:val="sectiontext0"/>
              <w:spacing w:before="0" w:beforeAutospacing="0" w:after="200" w:afterAutospacing="0"/>
              <w:rPr>
                <w:rFonts w:ascii="Arial" w:hAnsi="Arial" w:cs="Arial"/>
                <w:color w:val="000000"/>
                <w:sz w:val="20"/>
                <w:szCs w:val="20"/>
              </w:rPr>
            </w:pPr>
            <w:r w:rsidRPr="00E350A3">
              <w:rPr>
                <w:rFonts w:ascii="Arial" w:hAnsi="Arial" w:cs="Arial"/>
                <w:color w:val="000000"/>
                <w:sz w:val="20"/>
                <w:szCs w:val="20"/>
              </w:rPr>
              <w:t>The member’s dependants remain in the posting location.</w:t>
            </w:r>
          </w:p>
        </w:tc>
      </w:tr>
      <w:tr w:rsidR="00B007DD" w:rsidRPr="00E350A3" w14:paraId="5C1845E1" w14:textId="77777777" w:rsidTr="007E713B">
        <w:tc>
          <w:tcPr>
            <w:tcW w:w="994" w:type="dxa"/>
            <w:shd w:val="clear" w:color="auto" w:fill="FFFFFF"/>
            <w:tcMar>
              <w:top w:w="0" w:type="dxa"/>
              <w:left w:w="108" w:type="dxa"/>
              <w:bottom w:w="0" w:type="dxa"/>
              <w:right w:w="108" w:type="dxa"/>
            </w:tcMar>
            <w:hideMark/>
          </w:tcPr>
          <w:p w14:paraId="3361F746" w14:textId="77777777" w:rsidR="00B007DD" w:rsidRPr="00E350A3" w:rsidRDefault="00B007DD" w:rsidP="008669F8">
            <w:pPr>
              <w:pStyle w:val="blocktext-plain0"/>
              <w:jc w:val="center"/>
              <w:rPr>
                <w:color w:val="000000"/>
              </w:rPr>
            </w:pPr>
            <w:r w:rsidRPr="00E350A3">
              <w:rPr>
                <w:color w:val="000000"/>
              </w:rPr>
              <w:t>2.</w:t>
            </w:r>
          </w:p>
        </w:tc>
        <w:tc>
          <w:tcPr>
            <w:tcW w:w="8516" w:type="dxa"/>
            <w:gridSpan w:val="2"/>
            <w:shd w:val="clear" w:color="auto" w:fill="FFFFFF"/>
            <w:tcMar>
              <w:top w:w="0" w:type="dxa"/>
              <w:left w:w="108" w:type="dxa"/>
              <w:bottom w:w="0" w:type="dxa"/>
              <w:right w:w="108" w:type="dxa"/>
            </w:tcMar>
            <w:hideMark/>
          </w:tcPr>
          <w:p w14:paraId="5058072E" w14:textId="77777777" w:rsidR="00B007DD" w:rsidRPr="00E350A3" w:rsidRDefault="00B007DD" w:rsidP="008669F8">
            <w:pPr>
              <w:pStyle w:val="blocktext-plain0"/>
              <w:rPr>
                <w:color w:val="000000"/>
              </w:rPr>
            </w:pPr>
            <w:r w:rsidRPr="00E350A3">
              <w:rPr>
                <w:color w:val="000000"/>
              </w:rPr>
              <w:t>Subsection 1 ceases to apply on the earlier of the following days.</w:t>
            </w:r>
          </w:p>
        </w:tc>
      </w:tr>
      <w:tr w:rsidR="00B007DD" w:rsidRPr="00E350A3" w14:paraId="0116DCBC" w14:textId="77777777" w:rsidTr="007E713B">
        <w:tc>
          <w:tcPr>
            <w:tcW w:w="994" w:type="dxa"/>
            <w:shd w:val="clear" w:color="auto" w:fill="FFFFFF"/>
            <w:tcMar>
              <w:top w:w="0" w:type="dxa"/>
              <w:left w:w="108" w:type="dxa"/>
              <w:bottom w:w="0" w:type="dxa"/>
              <w:right w:w="108" w:type="dxa"/>
            </w:tcMar>
            <w:hideMark/>
          </w:tcPr>
          <w:p w14:paraId="2A3D9E3C" w14:textId="77777777" w:rsidR="00B007DD" w:rsidRPr="00E350A3" w:rsidRDefault="00B007DD" w:rsidP="008669F8">
            <w:pPr>
              <w:pStyle w:val="blocktext-plain0"/>
              <w:rPr>
                <w:color w:val="000000"/>
              </w:rPr>
            </w:pPr>
            <w:r w:rsidRPr="00E350A3">
              <w:rPr>
                <w:color w:val="000000"/>
              </w:rPr>
              <w:t> </w:t>
            </w:r>
          </w:p>
        </w:tc>
        <w:tc>
          <w:tcPr>
            <w:tcW w:w="569" w:type="dxa"/>
            <w:shd w:val="clear" w:color="auto" w:fill="FFFFFF"/>
            <w:tcMar>
              <w:top w:w="0" w:type="dxa"/>
              <w:left w:w="108" w:type="dxa"/>
              <w:bottom w:w="0" w:type="dxa"/>
              <w:right w:w="108" w:type="dxa"/>
            </w:tcMar>
            <w:hideMark/>
          </w:tcPr>
          <w:p w14:paraId="18EC20F1" w14:textId="77777777" w:rsidR="00B007DD" w:rsidRPr="00E350A3" w:rsidRDefault="00B007DD" w:rsidP="00CE281E">
            <w:pPr>
              <w:pStyle w:val="blocktext-plain0"/>
              <w:jc w:val="center"/>
              <w:rPr>
                <w:color w:val="000000"/>
              </w:rPr>
            </w:pPr>
            <w:r w:rsidRPr="00E350A3">
              <w:rPr>
                <w:color w:val="000000"/>
              </w:rPr>
              <w:t>a.</w:t>
            </w:r>
          </w:p>
        </w:tc>
        <w:tc>
          <w:tcPr>
            <w:tcW w:w="7947" w:type="dxa"/>
            <w:shd w:val="clear" w:color="auto" w:fill="FFFFFF"/>
            <w:tcMar>
              <w:top w:w="0" w:type="dxa"/>
              <w:left w:w="108" w:type="dxa"/>
              <w:bottom w:w="0" w:type="dxa"/>
              <w:right w:w="108" w:type="dxa"/>
            </w:tcMar>
            <w:hideMark/>
          </w:tcPr>
          <w:p w14:paraId="35B8796B" w14:textId="77777777" w:rsidR="00B007DD" w:rsidRPr="00E350A3" w:rsidRDefault="00B007DD" w:rsidP="008669F8">
            <w:pPr>
              <w:pStyle w:val="blocktext-plain0"/>
              <w:rPr>
                <w:color w:val="000000"/>
              </w:rPr>
            </w:pPr>
            <w:r w:rsidRPr="00E350A3">
              <w:rPr>
                <w:color w:val="000000"/>
              </w:rPr>
              <w:t>The day that the dependants leave the posting location.</w:t>
            </w:r>
          </w:p>
        </w:tc>
      </w:tr>
      <w:tr w:rsidR="00B007DD" w:rsidRPr="00E350A3" w14:paraId="5454CE38" w14:textId="77777777" w:rsidTr="007E713B">
        <w:tc>
          <w:tcPr>
            <w:tcW w:w="994" w:type="dxa"/>
            <w:shd w:val="clear" w:color="auto" w:fill="FFFFFF"/>
            <w:tcMar>
              <w:top w:w="0" w:type="dxa"/>
              <w:left w:w="108" w:type="dxa"/>
              <w:bottom w:w="0" w:type="dxa"/>
              <w:right w:w="108" w:type="dxa"/>
            </w:tcMar>
            <w:hideMark/>
          </w:tcPr>
          <w:p w14:paraId="651ECA1F" w14:textId="77777777" w:rsidR="00B007DD" w:rsidRPr="00E350A3" w:rsidRDefault="00B007DD" w:rsidP="008669F8">
            <w:pPr>
              <w:pStyle w:val="sectiontext0"/>
              <w:spacing w:before="0" w:beforeAutospacing="0" w:after="200" w:afterAutospacing="0"/>
              <w:jc w:val="center"/>
              <w:rPr>
                <w:rFonts w:ascii="Arial" w:hAnsi="Arial" w:cs="Arial"/>
                <w:color w:val="000000"/>
                <w:sz w:val="20"/>
                <w:szCs w:val="20"/>
              </w:rPr>
            </w:pPr>
            <w:r w:rsidRPr="00E350A3">
              <w:rPr>
                <w:rFonts w:ascii="Arial" w:hAnsi="Arial" w:cs="Arial"/>
                <w:color w:val="000000"/>
                <w:sz w:val="20"/>
                <w:szCs w:val="20"/>
              </w:rPr>
              <w:t> </w:t>
            </w:r>
          </w:p>
        </w:tc>
        <w:tc>
          <w:tcPr>
            <w:tcW w:w="569" w:type="dxa"/>
            <w:shd w:val="clear" w:color="auto" w:fill="FFFFFF"/>
            <w:tcMar>
              <w:top w:w="0" w:type="dxa"/>
              <w:left w:w="108" w:type="dxa"/>
              <w:bottom w:w="0" w:type="dxa"/>
              <w:right w:w="108" w:type="dxa"/>
            </w:tcMar>
            <w:hideMark/>
          </w:tcPr>
          <w:p w14:paraId="693CFF72" w14:textId="77777777" w:rsidR="00B007DD" w:rsidRPr="00E350A3" w:rsidRDefault="00B007DD" w:rsidP="00CE281E">
            <w:pPr>
              <w:pStyle w:val="sectiontext0"/>
              <w:spacing w:before="0" w:beforeAutospacing="0" w:after="200" w:afterAutospacing="0"/>
              <w:jc w:val="center"/>
              <w:rPr>
                <w:rFonts w:ascii="Arial" w:hAnsi="Arial" w:cs="Arial"/>
                <w:color w:val="000000"/>
                <w:sz w:val="20"/>
                <w:szCs w:val="20"/>
              </w:rPr>
            </w:pPr>
            <w:r w:rsidRPr="00E350A3">
              <w:rPr>
                <w:rFonts w:ascii="Arial" w:hAnsi="Arial" w:cs="Arial"/>
                <w:color w:val="000000"/>
                <w:sz w:val="20"/>
                <w:szCs w:val="20"/>
              </w:rPr>
              <w:t>b.</w:t>
            </w:r>
          </w:p>
        </w:tc>
        <w:tc>
          <w:tcPr>
            <w:tcW w:w="7947" w:type="dxa"/>
            <w:shd w:val="clear" w:color="auto" w:fill="FFFFFF"/>
            <w:tcMar>
              <w:top w:w="0" w:type="dxa"/>
              <w:left w:w="108" w:type="dxa"/>
              <w:bottom w:w="0" w:type="dxa"/>
              <w:right w:w="108" w:type="dxa"/>
            </w:tcMar>
            <w:hideMark/>
          </w:tcPr>
          <w:p w14:paraId="6420AB34" w14:textId="77777777" w:rsidR="00B007DD" w:rsidRPr="00E350A3" w:rsidRDefault="00B007DD" w:rsidP="008669F8">
            <w:pPr>
              <w:pStyle w:val="sectiontext0"/>
              <w:spacing w:before="0" w:beforeAutospacing="0" w:after="200" w:afterAutospacing="0"/>
              <w:rPr>
                <w:rFonts w:ascii="Arial" w:hAnsi="Arial" w:cs="Arial"/>
                <w:color w:val="000000"/>
                <w:sz w:val="20"/>
                <w:szCs w:val="20"/>
              </w:rPr>
            </w:pPr>
            <w:r w:rsidRPr="00E350A3">
              <w:rPr>
                <w:rFonts w:ascii="Arial" w:hAnsi="Arial" w:cs="Arial"/>
                <w:color w:val="000000"/>
                <w:sz w:val="20"/>
                <w:szCs w:val="20"/>
              </w:rPr>
              <w:t>The day that is 28 days after the member leaves the posting location.</w:t>
            </w:r>
          </w:p>
        </w:tc>
      </w:tr>
      <w:tr w:rsidR="00B007DD" w:rsidRPr="00E350A3" w14:paraId="199C02A4" w14:textId="77777777" w:rsidTr="007E713B">
        <w:tc>
          <w:tcPr>
            <w:tcW w:w="994" w:type="dxa"/>
            <w:shd w:val="clear" w:color="auto" w:fill="FFFFFF"/>
            <w:tcMar>
              <w:top w:w="0" w:type="dxa"/>
              <w:left w:w="108" w:type="dxa"/>
              <w:bottom w:w="0" w:type="dxa"/>
              <w:right w:w="108" w:type="dxa"/>
            </w:tcMar>
            <w:hideMark/>
          </w:tcPr>
          <w:p w14:paraId="54781C80" w14:textId="77777777" w:rsidR="00B007DD" w:rsidRPr="00E350A3" w:rsidRDefault="00B007DD" w:rsidP="008669F8">
            <w:pPr>
              <w:pStyle w:val="blocktext-plain0"/>
              <w:jc w:val="center"/>
              <w:rPr>
                <w:color w:val="000000"/>
              </w:rPr>
            </w:pPr>
            <w:r w:rsidRPr="00E350A3">
              <w:rPr>
                <w:color w:val="000000"/>
              </w:rPr>
              <w:t>3.</w:t>
            </w:r>
          </w:p>
        </w:tc>
        <w:tc>
          <w:tcPr>
            <w:tcW w:w="8516" w:type="dxa"/>
            <w:gridSpan w:val="2"/>
            <w:shd w:val="clear" w:color="auto" w:fill="FFFFFF"/>
            <w:tcMar>
              <w:top w:w="0" w:type="dxa"/>
              <w:left w:w="108" w:type="dxa"/>
              <w:bottom w:w="0" w:type="dxa"/>
              <w:right w:w="108" w:type="dxa"/>
            </w:tcMar>
            <w:hideMark/>
          </w:tcPr>
          <w:p w14:paraId="1EEA3265" w14:textId="77777777" w:rsidR="00B007DD" w:rsidRPr="00E350A3" w:rsidRDefault="00B007DD" w:rsidP="008669F8">
            <w:pPr>
              <w:pStyle w:val="blocktext-plain0"/>
              <w:rPr>
                <w:color w:val="000000"/>
              </w:rPr>
            </w:pPr>
            <w:r w:rsidRPr="00E350A3">
              <w:rPr>
                <w:color w:val="000000"/>
              </w:rPr>
              <w:t>The period under paragraph 2.b may be extended if the CDF is satisfied that it is reasonable having regard to the following.</w:t>
            </w:r>
          </w:p>
        </w:tc>
      </w:tr>
      <w:tr w:rsidR="00B007DD" w:rsidRPr="00E350A3" w14:paraId="4A5D81FB" w14:textId="77777777" w:rsidTr="007E713B">
        <w:tc>
          <w:tcPr>
            <w:tcW w:w="994" w:type="dxa"/>
            <w:shd w:val="clear" w:color="auto" w:fill="FFFFFF"/>
            <w:tcMar>
              <w:top w:w="0" w:type="dxa"/>
              <w:left w:w="108" w:type="dxa"/>
              <w:bottom w:w="0" w:type="dxa"/>
              <w:right w:w="108" w:type="dxa"/>
            </w:tcMar>
            <w:hideMark/>
          </w:tcPr>
          <w:p w14:paraId="111E1F07" w14:textId="77777777" w:rsidR="00B007DD" w:rsidRPr="00E350A3" w:rsidRDefault="00B007DD" w:rsidP="008669F8">
            <w:pPr>
              <w:pStyle w:val="blocktext-plain0"/>
              <w:rPr>
                <w:color w:val="000000"/>
              </w:rPr>
            </w:pPr>
            <w:r w:rsidRPr="00E350A3">
              <w:rPr>
                <w:color w:val="000000"/>
              </w:rPr>
              <w:t> </w:t>
            </w:r>
          </w:p>
        </w:tc>
        <w:tc>
          <w:tcPr>
            <w:tcW w:w="569" w:type="dxa"/>
            <w:shd w:val="clear" w:color="auto" w:fill="FFFFFF"/>
            <w:tcMar>
              <w:top w:w="0" w:type="dxa"/>
              <w:left w:w="108" w:type="dxa"/>
              <w:bottom w:w="0" w:type="dxa"/>
              <w:right w:w="108" w:type="dxa"/>
            </w:tcMar>
            <w:hideMark/>
          </w:tcPr>
          <w:p w14:paraId="4B991407" w14:textId="77777777" w:rsidR="00B007DD" w:rsidRPr="00E350A3" w:rsidRDefault="00B007DD" w:rsidP="00CE281E">
            <w:pPr>
              <w:pStyle w:val="blocktext-plain0"/>
              <w:jc w:val="center"/>
              <w:rPr>
                <w:color w:val="000000"/>
              </w:rPr>
            </w:pPr>
            <w:r w:rsidRPr="00E350A3">
              <w:rPr>
                <w:color w:val="000000"/>
              </w:rPr>
              <w:t>a.</w:t>
            </w:r>
          </w:p>
        </w:tc>
        <w:tc>
          <w:tcPr>
            <w:tcW w:w="7947" w:type="dxa"/>
            <w:shd w:val="clear" w:color="auto" w:fill="FFFFFF"/>
            <w:tcMar>
              <w:top w:w="0" w:type="dxa"/>
              <w:left w:w="108" w:type="dxa"/>
              <w:bottom w:w="0" w:type="dxa"/>
              <w:right w:w="108" w:type="dxa"/>
            </w:tcMar>
            <w:hideMark/>
          </w:tcPr>
          <w:p w14:paraId="4AA22B22" w14:textId="77777777" w:rsidR="00B007DD" w:rsidRPr="00E350A3" w:rsidRDefault="00B007DD" w:rsidP="008669F8">
            <w:pPr>
              <w:pStyle w:val="blocktext-plain0"/>
              <w:rPr>
                <w:color w:val="000000"/>
              </w:rPr>
            </w:pPr>
            <w:r w:rsidRPr="00E350A3">
              <w:rPr>
                <w:color w:val="000000"/>
              </w:rPr>
              <w:t>The reason the dependants remained in the posting location after the member's departure.</w:t>
            </w:r>
          </w:p>
        </w:tc>
      </w:tr>
      <w:tr w:rsidR="00CF60B4" w:rsidRPr="00E350A3" w14:paraId="25FA3488" w14:textId="77777777" w:rsidTr="007E713B">
        <w:tc>
          <w:tcPr>
            <w:tcW w:w="994" w:type="dxa"/>
            <w:shd w:val="clear" w:color="auto" w:fill="FFFFFF"/>
            <w:tcMar>
              <w:top w:w="0" w:type="dxa"/>
              <w:left w:w="108" w:type="dxa"/>
              <w:bottom w:w="0" w:type="dxa"/>
              <w:right w:w="108" w:type="dxa"/>
            </w:tcMar>
            <w:hideMark/>
          </w:tcPr>
          <w:p w14:paraId="2435C18B" w14:textId="77777777" w:rsidR="00CF60B4" w:rsidRPr="00E350A3" w:rsidRDefault="00CF60B4" w:rsidP="00CF60B4">
            <w:pPr>
              <w:pStyle w:val="blocktext-plain0"/>
              <w:rPr>
                <w:color w:val="000000"/>
              </w:rPr>
            </w:pPr>
            <w:r w:rsidRPr="00E350A3">
              <w:rPr>
                <w:color w:val="000000"/>
              </w:rPr>
              <w:t> </w:t>
            </w:r>
          </w:p>
        </w:tc>
        <w:tc>
          <w:tcPr>
            <w:tcW w:w="569" w:type="dxa"/>
            <w:shd w:val="clear" w:color="auto" w:fill="FFFFFF"/>
            <w:tcMar>
              <w:top w:w="0" w:type="dxa"/>
              <w:left w:w="108" w:type="dxa"/>
              <w:bottom w:w="0" w:type="dxa"/>
              <w:right w:w="108" w:type="dxa"/>
            </w:tcMar>
            <w:hideMark/>
          </w:tcPr>
          <w:p w14:paraId="3D4EC066" w14:textId="50AA9C01" w:rsidR="00CF60B4" w:rsidRPr="00E350A3" w:rsidRDefault="00CF60B4" w:rsidP="00CE281E">
            <w:pPr>
              <w:pStyle w:val="blocktext-plain0"/>
              <w:jc w:val="center"/>
              <w:rPr>
                <w:color w:val="000000"/>
              </w:rPr>
            </w:pPr>
            <w:r w:rsidRPr="00E350A3">
              <w:t>b.</w:t>
            </w:r>
          </w:p>
        </w:tc>
        <w:tc>
          <w:tcPr>
            <w:tcW w:w="7947" w:type="dxa"/>
            <w:shd w:val="clear" w:color="auto" w:fill="FFFFFF"/>
            <w:tcMar>
              <w:top w:w="0" w:type="dxa"/>
              <w:left w:w="108" w:type="dxa"/>
              <w:bottom w:w="0" w:type="dxa"/>
              <w:right w:w="108" w:type="dxa"/>
            </w:tcMar>
            <w:hideMark/>
          </w:tcPr>
          <w:p w14:paraId="1137D52F" w14:textId="0CB74F83" w:rsidR="00CF60B4" w:rsidRPr="00E350A3" w:rsidRDefault="00CF60B4" w:rsidP="00CF60B4">
            <w:pPr>
              <w:pStyle w:val="blocktext-plain0"/>
              <w:rPr>
                <w:color w:val="000000"/>
              </w:rPr>
            </w:pPr>
            <w:r w:rsidRPr="00E350A3">
              <w:t>The date the dependants will travel from the posting location using a benefit provided under this Determination.</w:t>
            </w:r>
          </w:p>
        </w:tc>
      </w:tr>
    </w:tbl>
    <w:p w14:paraId="38B93CF8" w14:textId="5B01B8B1" w:rsidR="00B36180" w:rsidRPr="00E350A3" w:rsidRDefault="00B36180" w:rsidP="008669F8">
      <w:pPr>
        <w:pStyle w:val="Heading4"/>
        <w:pageBreakBefore/>
      </w:pPr>
      <w:bookmarkStart w:id="349" w:name="_Toc12866740"/>
      <w:bookmarkStart w:id="350" w:name="_Toc105055551"/>
      <w:r w:rsidRPr="00E350A3">
        <w:t>Division 6: Meal and clothing allowances</w:t>
      </w:r>
      <w:bookmarkEnd w:id="349"/>
      <w:bookmarkEnd w:id="350"/>
    </w:p>
    <w:p w14:paraId="3564BA21" w14:textId="673CE108" w:rsidR="00B007DD" w:rsidRPr="00E350A3" w:rsidRDefault="00B007DD" w:rsidP="008669F8">
      <w:pPr>
        <w:pStyle w:val="Heading5"/>
        <w:rPr>
          <w:rFonts w:cs="Arial"/>
          <w:color w:val="000000"/>
          <w:szCs w:val="22"/>
        </w:rPr>
      </w:pPr>
      <w:bookmarkStart w:id="351" w:name="_Toc12866741"/>
      <w:bookmarkStart w:id="352" w:name="_Toc105055552"/>
      <w:r w:rsidRPr="00E350A3">
        <w:rPr>
          <w:rFonts w:cs="Arial"/>
          <w:color w:val="000000"/>
          <w:szCs w:val="22"/>
        </w:rPr>
        <w:t>15.2A.26</w:t>
      </w:r>
      <w:r w:rsidR="0060420C" w:rsidRPr="00E350A3">
        <w:rPr>
          <w:rFonts w:cs="Arial"/>
          <w:color w:val="000000"/>
          <w:szCs w:val="22"/>
        </w:rPr>
        <w:t>    </w:t>
      </w:r>
      <w:r w:rsidRPr="00E350A3">
        <w:rPr>
          <w:rFonts w:cs="Arial"/>
          <w:color w:val="000000"/>
          <w:szCs w:val="22"/>
        </w:rPr>
        <w:t>Purpose</w:t>
      </w:r>
      <w:bookmarkEnd w:id="351"/>
      <w:bookmarkEnd w:id="352"/>
    </w:p>
    <w:tbl>
      <w:tblPr>
        <w:tblW w:w="0" w:type="auto"/>
        <w:tblInd w:w="113" w:type="dxa"/>
        <w:shd w:val="clear" w:color="auto" w:fill="FFFFFF"/>
        <w:tblCellMar>
          <w:left w:w="0" w:type="dxa"/>
          <w:right w:w="0" w:type="dxa"/>
        </w:tblCellMar>
        <w:tblLook w:val="04A0" w:firstRow="1" w:lastRow="0" w:firstColumn="1" w:lastColumn="0" w:noHBand="0" w:noVBand="1"/>
      </w:tblPr>
      <w:tblGrid>
        <w:gridCol w:w="981"/>
        <w:gridCol w:w="8260"/>
      </w:tblGrid>
      <w:tr w:rsidR="00B007DD" w:rsidRPr="00E350A3" w14:paraId="79D5D869" w14:textId="77777777" w:rsidTr="00B007DD">
        <w:tc>
          <w:tcPr>
            <w:tcW w:w="992" w:type="dxa"/>
            <w:shd w:val="clear" w:color="auto" w:fill="FFFFFF"/>
            <w:tcMar>
              <w:top w:w="0" w:type="dxa"/>
              <w:left w:w="108" w:type="dxa"/>
              <w:bottom w:w="0" w:type="dxa"/>
              <w:right w:w="108" w:type="dxa"/>
            </w:tcMar>
            <w:hideMark/>
          </w:tcPr>
          <w:p w14:paraId="74455B21" w14:textId="77777777" w:rsidR="00B007DD" w:rsidRPr="00E350A3" w:rsidRDefault="00B007DD" w:rsidP="008669F8">
            <w:pPr>
              <w:pStyle w:val="blocktext-plain0"/>
              <w:jc w:val="center"/>
              <w:rPr>
                <w:color w:val="000000"/>
              </w:rPr>
            </w:pPr>
            <w:r w:rsidRPr="00E350A3">
              <w:rPr>
                <w:color w:val="000000"/>
              </w:rPr>
              <w:t> </w:t>
            </w:r>
          </w:p>
        </w:tc>
        <w:tc>
          <w:tcPr>
            <w:tcW w:w="8363" w:type="dxa"/>
            <w:shd w:val="clear" w:color="auto" w:fill="FFFFFF"/>
            <w:tcMar>
              <w:top w:w="0" w:type="dxa"/>
              <w:left w:w="108" w:type="dxa"/>
              <w:bottom w:w="0" w:type="dxa"/>
              <w:right w:w="108" w:type="dxa"/>
            </w:tcMar>
            <w:hideMark/>
          </w:tcPr>
          <w:p w14:paraId="23C5E458" w14:textId="77777777" w:rsidR="00B007DD" w:rsidRPr="00E350A3" w:rsidRDefault="00B007DD" w:rsidP="008669F8">
            <w:pPr>
              <w:pStyle w:val="blocktext-plain0"/>
              <w:rPr>
                <w:color w:val="000000"/>
              </w:rPr>
            </w:pPr>
            <w:r w:rsidRPr="00E350A3">
              <w:rPr>
                <w:color w:val="000000"/>
              </w:rPr>
              <w:t>This Part provides meal and clothing allowances for a member living at a posting location overseas in specific circumstances.</w:t>
            </w:r>
          </w:p>
        </w:tc>
      </w:tr>
    </w:tbl>
    <w:p w14:paraId="1BDC292F" w14:textId="6D0BF704" w:rsidR="00B007DD" w:rsidRPr="00E350A3" w:rsidRDefault="00B007DD" w:rsidP="008669F8">
      <w:pPr>
        <w:pStyle w:val="Heading5"/>
      </w:pPr>
      <w:bookmarkStart w:id="353" w:name="_Toc12866742"/>
      <w:bookmarkStart w:id="354" w:name="_Toc105055553"/>
      <w:r w:rsidRPr="00E350A3">
        <w:t>15.2A.27</w:t>
      </w:r>
      <w:r w:rsidR="0060420C" w:rsidRPr="00E350A3">
        <w:t>    </w:t>
      </w:r>
      <w:r w:rsidRPr="00E350A3">
        <w:t>Meal allowance – additional duty</w:t>
      </w:r>
      <w:bookmarkEnd w:id="353"/>
      <w:bookmarkEnd w:id="354"/>
    </w:p>
    <w:tbl>
      <w:tblPr>
        <w:tblW w:w="9350" w:type="dxa"/>
        <w:tblInd w:w="113" w:type="dxa"/>
        <w:shd w:val="clear" w:color="auto" w:fill="FFFFFF"/>
        <w:tblCellMar>
          <w:left w:w="0" w:type="dxa"/>
          <w:right w:w="0" w:type="dxa"/>
        </w:tblCellMar>
        <w:tblLook w:val="04A0" w:firstRow="1" w:lastRow="0" w:firstColumn="1" w:lastColumn="0" w:noHBand="0" w:noVBand="1"/>
      </w:tblPr>
      <w:tblGrid>
        <w:gridCol w:w="1021"/>
        <w:gridCol w:w="532"/>
        <w:gridCol w:w="140"/>
        <w:gridCol w:w="7657"/>
      </w:tblGrid>
      <w:tr w:rsidR="00B007DD" w:rsidRPr="00E350A3" w14:paraId="2CDCEEE9" w14:textId="77777777" w:rsidTr="003B102D">
        <w:tc>
          <w:tcPr>
            <w:tcW w:w="1021" w:type="dxa"/>
            <w:shd w:val="clear" w:color="auto" w:fill="FFFFFF"/>
            <w:tcMar>
              <w:top w:w="0" w:type="dxa"/>
              <w:left w:w="108" w:type="dxa"/>
              <w:bottom w:w="0" w:type="dxa"/>
              <w:right w:w="108" w:type="dxa"/>
            </w:tcMar>
            <w:hideMark/>
          </w:tcPr>
          <w:p w14:paraId="6824BF6C" w14:textId="77777777" w:rsidR="00B007DD" w:rsidRPr="00E350A3" w:rsidRDefault="00B007DD" w:rsidP="008669F8">
            <w:pPr>
              <w:pStyle w:val="blocktext-plain0"/>
              <w:jc w:val="center"/>
              <w:rPr>
                <w:color w:val="000000"/>
              </w:rPr>
            </w:pPr>
            <w:r w:rsidRPr="00E350A3">
              <w:rPr>
                <w:color w:val="000000"/>
              </w:rPr>
              <w:t>1.</w:t>
            </w:r>
          </w:p>
        </w:tc>
        <w:tc>
          <w:tcPr>
            <w:tcW w:w="8329" w:type="dxa"/>
            <w:gridSpan w:val="3"/>
            <w:shd w:val="clear" w:color="auto" w:fill="FFFFFF"/>
            <w:tcMar>
              <w:top w:w="0" w:type="dxa"/>
              <w:left w:w="108" w:type="dxa"/>
              <w:bottom w:w="0" w:type="dxa"/>
              <w:right w:w="108" w:type="dxa"/>
            </w:tcMar>
            <w:hideMark/>
          </w:tcPr>
          <w:p w14:paraId="64D079C9" w14:textId="77777777" w:rsidR="00B007DD" w:rsidRPr="00E350A3" w:rsidRDefault="00B007DD" w:rsidP="008669F8">
            <w:pPr>
              <w:pStyle w:val="blocktext-plain0"/>
              <w:rPr>
                <w:color w:val="000000"/>
              </w:rPr>
            </w:pPr>
            <w:r w:rsidRPr="00E350A3">
              <w:rPr>
                <w:color w:val="000000"/>
              </w:rPr>
              <w:t>A member is eligible for meal allowance if they perform additional duty that meets all of the following.</w:t>
            </w:r>
          </w:p>
        </w:tc>
      </w:tr>
      <w:tr w:rsidR="00B007DD" w:rsidRPr="00E350A3" w14:paraId="4AB1CA9F" w14:textId="77777777" w:rsidTr="003B102D">
        <w:tc>
          <w:tcPr>
            <w:tcW w:w="1021" w:type="dxa"/>
            <w:shd w:val="clear" w:color="auto" w:fill="FFFFFF"/>
            <w:tcMar>
              <w:top w:w="0" w:type="dxa"/>
              <w:left w:w="108" w:type="dxa"/>
              <w:bottom w:w="0" w:type="dxa"/>
              <w:right w:w="108" w:type="dxa"/>
            </w:tcMar>
            <w:hideMark/>
          </w:tcPr>
          <w:p w14:paraId="32C620C9" w14:textId="77777777" w:rsidR="00B007DD" w:rsidRPr="00E350A3" w:rsidRDefault="00B007DD" w:rsidP="008669F8">
            <w:pPr>
              <w:pStyle w:val="blocktext-plain0"/>
              <w:rPr>
                <w:color w:val="000000"/>
              </w:rPr>
            </w:pPr>
            <w:r w:rsidRPr="00E350A3">
              <w:rPr>
                <w:color w:val="000000"/>
              </w:rPr>
              <w:t> </w:t>
            </w:r>
          </w:p>
        </w:tc>
        <w:tc>
          <w:tcPr>
            <w:tcW w:w="532" w:type="dxa"/>
            <w:shd w:val="clear" w:color="auto" w:fill="FFFFFF"/>
            <w:tcMar>
              <w:top w:w="0" w:type="dxa"/>
              <w:left w:w="108" w:type="dxa"/>
              <w:bottom w:w="0" w:type="dxa"/>
              <w:right w:w="108" w:type="dxa"/>
            </w:tcMar>
            <w:hideMark/>
          </w:tcPr>
          <w:p w14:paraId="75E48513" w14:textId="77777777" w:rsidR="00B007DD" w:rsidRPr="00E350A3" w:rsidRDefault="00B007DD" w:rsidP="00CE281E">
            <w:pPr>
              <w:pStyle w:val="blocktext-plain0"/>
              <w:jc w:val="center"/>
              <w:rPr>
                <w:color w:val="000000"/>
              </w:rPr>
            </w:pPr>
            <w:r w:rsidRPr="00E350A3">
              <w:rPr>
                <w:color w:val="000000"/>
              </w:rPr>
              <w:t>a.</w:t>
            </w:r>
          </w:p>
        </w:tc>
        <w:tc>
          <w:tcPr>
            <w:tcW w:w="7797" w:type="dxa"/>
            <w:gridSpan w:val="2"/>
            <w:shd w:val="clear" w:color="auto" w:fill="FFFFFF"/>
            <w:tcMar>
              <w:top w:w="0" w:type="dxa"/>
              <w:left w:w="108" w:type="dxa"/>
              <w:bottom w:w="0" w:type="dxa"/>
              <w:right w:w="108" w:type="dxa"/>
            </w:tcMar>
            <w:hideMark/>
          </w:tcPr>
          <w:p w14:paraId="5AD223BC" w14:textId="77777777" w:rsidR="00B007DD" w:rsidRPr="00E350A3" w:rsidRDefault="00B007DD" w:rsidP="008669F8">
            <w:pPr>
              <w:pStyle w:val="blocktext-plain0"/>
              <w:rPr>
                <w:color w:val="000000"/>
              </w:rPr>
            </w:pPr>
            <w:r w:rsidRPr="00E350A3">
              <w:rPr>
                <w:color w:val="000000"/>
              </w:rPr>
              <w:t>The duty is for a period of at least three hours before or after the member's normal period of duty.</w:t>
            </w:r>
          </w:p>
        </w:tc>
      </w:tr>
      <w:tr w:rsidR="00B007DD" w:rsidRPr="00E350A3" w14:paraId="45803BB1" w14:textId="77777777" w:rsidTr="003B102D">
        <w:tc>
          <w:tcPr>
            <w:tcW w:w="1021" w:type="dxa"/>
            <w:shd w:val="clear" w:color="auto" w:fill="FFFFFF"/>
            <w:tcMar>
              <w:top w:w="0" w:type="dxa"/>
              <w:left w:w="108" w:type="dxa"/>
              <w:bottom w:w="0" w:type="dxa"/>
              <w:right w:w="108" w:type="dxa"/>
            </w:tcMar>
            <w:hideMark/>
          </w:tcPr>
          <w:p w14:paraId="21B7221C" w14:textId="77777777" w:rsidR="00B007DD" w:rsidRPr="00E350A3" w:rsidRDefault="00B007DD" w:rsidP="008669F8">
            <w:pPr>
              <w:pStyle w:val="blocktext-plain0"/>
              <w:rPr>
                <w:color w:val="000000"/>
              </w:rPr>
            </w:pPr>
            <w:r w:rsidRPr="00E350A3">
              <w:rPr>
                <w:color w:val="000000"/>
              </w:rPr>
              <w:t> </w:t>
            </w:r>
          </w:p>
        </w:tc>
        <w:tc>
          <w:tcPr>
            <w:tcW w:w="532" w:type="dxa"/>
            <w:shd w:val="clear" w:color="auto" w:fill="FFFFFF"/>
            <w:tcMar>
              <w:top w:w="0" w:type="dxa"/>
              <w:left w:w="108" w:type="dxa"/>
              <w:bottom w:w="0" w:type="dxa"/>
              <w:right w:w="108" w:type="dxa"/>
            </w:tcMar>
            <w:hideMark/>
          </w:tcPr>
          <w:p w14:paraId="09A458AD" w14:textId="77777777" w:rsidR="00B007DD" w:rsidRPr="00E350A3" w:rsidRDefault="00B007DD" w:rsidP="00CE281E">
            <w:pPr>
              <w:pStyle w:val="blocktext-plain0"/>
              <w:jc w:val="center"/>
              <w:rPr>
                <w:color w:val="000000"/>
              </w:rPr>
            </w:pPr>
            <w:r w:rsidRPr="00E350A3">
              <w:rPr>
                <w:color w:val="000000"/>
              </w:rPr>
              <w:t>b.</w:t>
            </w:r>
          </w:p>
        </w:tc>
        <w:tc>
          <w:tcPr>
            <w:tcW w:w="7797" w:type="dxa"/>
            <w:gridSpan w:val="2"/>
            <w:shd w:val="clear" w:color="auto" w:fill="FFFFFF"/>
            <w:tcMar>
              <w:top w:w="0" w:type="dxa"/>
              <w:left w:w="108" w:type="dxa"/>
              <w:bottom w:w="0" w:type="dxa"/>
              <w:right w:w="108" w:type="dxa"/>
            </w:tcMar>
            <w:hideMark/>
          </w:tcPr>
          <w:p w14:paraId="00EAA9C9" w14:textId="77777777" w:rsidR="00B007DD" w:rsidRPr="00E350A3" w:rsidRDefault="00B007DD" w:rsidP="008669F8">
            <w:pPr>
              <w:pStyle w:val="blocktext-plain0"/>
              <w:rPr>
                <w:color w:val="000000"/>
              </w:rPr>
            </w:pPr>
            <w:r w:rsidRPr="00E350A3">
              <w:rPr>
                <w:color w:val="000000"/>
              </w:rPr>
              <w:t>The duty is over a meal period.</w:t>
            </w:r>
          </w:p>
        </w:tc>
      </w:tr>
      <w:tr w:rsidR="00B007DD" w:rsidRPr="00E350A3" w14:paraId="66FA1C51" w14:textId="77777777" w:rsidTr="003B102D">
        <w:tc>
          <w:tcPr>
            <w:tcW w:w="1021" w:type="dxa"/>
            <w:shd w:val="clear" w:color="auto" w:fill="FFFFFF"/>
            <w:tcMar>
              <w:top w:w="0" w:type="dxa"/>
              <w:left w:w="108" w:type="dxa"/>
              <w:bottom w:w="0" w:type="dxa"/>
              <w:right w:w="108" w:type="dxa"/>
            </w:tcMar>
            <w:hideMark/>
          </w:tcPr>
          <w:p w14:paraId="637ECD91" w14:textId="77777777" w:rsidR="00B007DD" w:rsidRPr="00E350A3" w:rsidRDefault="00B007DD" w:rsidP="008669F8">
            <w:pPr>
              <w:pStyle w:val="blocktext-plain0"/>
              <w:rPr>
                <w:color w:val="000000"/>
              </w:rPr>
            </w:pPr>
            <w:r w:rsidRPr="00E350A3">
              <w:rPr>
                <w:color w:val="000000"/>
              </w:rPr>
              <w:t> </w:t>
            </w:r>
          </w:p>
        </w:tc>
        <w:tc>
          <w:tcPr>
            <w:tcW w:w="532" w:type="dxa"/>
            <w:shd w:val="clear" w:color="auto" w:fill="FFFFFF"/>
            <w:tcMar>
              <w:top w:w="0" w:type="dxa"/>
              <w:left w:w="108" w:type="dxa"/>
              <w:bottom w:w="0" w:type="dxa"/>
              <w:right w:w="108" w:type="dxa"/>
            </w:tcMar>
            <w:hideMark/>
          </w:tcPr>
          <w:p w14:paraId="12A117EF" w14:textId="77777777" w:rsidR="00B007DD" w:rsidRPr="00E350A3" w:rsidRDefault="00B007DD" w:rsidP="00CE281E">
            <w:pPr>
              <w:pStyle w:val="blocktext-plain0"/>
              <w:jc w:val="center"/>
              <w:rPr>
                <w:color w:val="000000"/>
              </w:rPr>
            </w:pPr>
            <w:r w:rsidRPr="00E350A3">
              <w:rPr>
                <w:color w:val="000000"/>
              </w:rPr>
              <w:t>c.</w:t>
            </w:r>
          </w:p>
        </w:tc>
        <w:tc>
          <w:tcPr>
            <w:tcW w:w="7797" w:type="dxa"/>
            <w:gridSpan w:val="2"/>
            <w:shd w:val="clear" w:color="auto" w:fill="FFFFFF"/>
            <w:tcMar>
              <w:top w:w="0" w:type="dxa"/>
              <w:left w:w="108" w:type="dxa"/>
              <w:bottom w:w="0" w:type="dxa"/>
              <w:right w:w="108" w:type="dxa"/>
            </w:tcMar>
            <w:hideMark/>
          </w:tcPr>
          <w:p w14:paraId="491FE0A6" w14:textId="77777777" w:rsidR="00B007DD" w:rsidRPr="00E350A3" w:rsidRDefault="00B007DD" w:rsidP="008669F8">
            <w:pPr>
              <w:pStyle w:val="blocktext-plain0"/>
              <w:rPr>
                <w:color w:val="000000"/>
              </w:rPr>
            </w:pPr>
            <w:r w:rsidRPr="00E350A3">
              <w:rPr>
                <w:color w:val="000000"/>
              </w:rPr>
              <w:t>The member does not get a meal break.</w:t>
            </w:r>
          </w:p>
        </w:tc>
      </w:tr>
      <w:tr w:rsidR="00B007DD" w:rsidRPr="00E350A3" w14:paraId="65A0BC33" w14:textId="77777777" w:rsidTr="003B102D">
        <w:tc>
          <w:tcPr>
            <w:tcW w:w="1021" w:type="dxa"/>
            <w:shd w:val="clear" w:color="auto" w:fill="FFFFFF"/>
            <w:tcMar>
              <w:top w:w="0" w:type="dxa"/>
              <w:left w:w="108" w:type="dxa"/>
              <w:bottom w:w="0" w:type="dxa"/>
              <w:right w:w="108" w:type="dxa"/>
            </w:tcMar>
            <w:hideMark/>
          </w:tcPr>
          <w:p w14:paraId="241D2B5D" w14:textId="77777777" w:rsidR="00B007DD" w:rsidRPr="00E350A3" w:rsidRDefault="00B007DD" w:rsidP="008669F8">
            <w:pPr>
              <w:pStyle w:val="blocktext-plain0"/>
              <w:jc w:val="center"/>
              <w:rPr>
                <w:color w:val="000000"/>
              </w:rPr>
            </w:pPr>
            <w:r w:rsidRPr="00E350A3">
              <w:rPr>
                <w:color w:val="000000"/>
              </w:rPr>
              <w:t>2</w:t>
            </w:r>
          </w:p>
        </w:tc>
        <w:tc>
          <w:tcPr>
            <w:tcW w:w="8329" w:type="dxa"/>
            <w:gridSpan w:val="3"/>
            <w:shd w:val="clear" w:color="auto" w:fill="FFFFFF"/>
            <w:tcMar>
              <w:top w:w="0" w:type="dxa"/>
              <w:left w:w="108" w:type="dxa"/>
              <w:bottom w:w="0" w:type="dxa"/>
              <w:right w:w="108" w:type="dxa"/>
            </w:tcMar>
            <w:hideMark/>
          </w:tcPr>
          <w:p w14:paraId="0E1563C2" w14:textId="77777777" w:rsidR="00B007DD" w:rsidRPr="00E350A3" w:rsidRDefault="00B007DD" w:rsidP="008669F8">
            <w:pPr>
              <w:pStyle w:val="blocktext-plain0"/>
              <w:rPr>
                <w:color w:val="000000"/>
              </w:rPr>
            </w:pPr>
            <w:r w:rsidRPr="00E350A3">
              <w:rPr>
                <w:color w:val="000000"/>
              </w:rPr>
              <w:t>Despite subsection 1, a member is not eligible for meal allowance if either of the following apply.</w:t>
            </w:r>
          </w:p>
        </w:tc>
      </w:tr>
      <w:tr w:rsidR="00B007DD" w:rsidRPr="00E350A3" w14:paraId="7ACC5435" w14:textId="77777777" w:rsidTr="003B102D">
        <w:tc>
          <w:tcPr>
            <w:tcW w:w="1021" w:type="dxa"/>
            <w:shd w:val="clear" w:color="auto" w:fill="FFFFFF"/>
            <w:tcMar>
              <w:top w:w="0" w:type="dxa"/>
              <w:left w:w="108" w:type="dxa"/>
              <w:bottom w:w="0" w:type="dxa"/>
              <w:right w:w="108" w:type="dxa"/>
            </w:tcMar>
            <w:hideMark/>
          </w:tcPr>
          <w:p w14:paraId="6260EF9B" w14:textId="77777777" w:rsidR="00B007DD" w:rsidRPr="00E350A3" w:rsidRDefault="00B007DD" w:rsidP="008669F8">
            <w:pPr>
              <w:pStyle w:val="blocktext-plain0"/>
              <w:jc w:val="center"/>
              <w:rPr>
                <w:color w:val="000000"/>
              </w:rPr>
            </w:pPr>
            <w:r w:rsidRPr="00E350A3">
              <w:rPr>
                <w:color w:val="000000"/>
              </w:rPr>
              <w:t> </w:t>
            </w:r>
          </w:p>
        </w:tc>
        <w:tc>
          <w:tcPr>
            <w:tcW w:w="532" w:type="dxa"/>
            <w:shd w:val="clear" w:color="auto" w:fill="FFFFFF"/>
            <w:tcMar>
              <w:top w:w="0" w:type="dxa"/>
              <w:left w:w="108" w:type="dxa"/>
              <w:bottom w:w="0" w:type="dxa"/>
              <w:right w:w="108" w:type="dxa"/>
            </w:tcMar>
            <w:hideMark/>
          </w:tcPr>
          <w:p w14:paraId="3BD4E98C" w14:textId="77777777" w:rsidR="00B007DD" w:rsidRPr="00E350A3" w:rsidRDefault="00B007DD" w:rsidP="00CE281E">
            <w:pPr>
              <w:pStyle w:val="blocktext-plain0"/>
              <w:jc w:val="center"/>
              <w:rPr>
                <w:color w:val="000000"/>
              </w:rPr>
            </w:pPr>
            <w:r w:rsidRPr="00E350A3">
              <w:rPr>
                <w:color w:val="000000"/>
              </w:rPr>
              <w:t>a.</w:t>
            </w:r>
          </w:p>
        </w:tc>
        <w:tc>
          <w:tcPr>
            <w:tcW w:w="7797" w:type="dxa"/>
            <w:gridSpan w:val="2"/>
            <w:shd w:val="clear" w:color="auto" w:fill="FFFFFF"/>
            <w:tcMar>
              <w:top w:w="0" w:type="dxa"/>
              <w:left w:w="108" w:type="dxa"/>
              <w:bottom w:w="0" w:type="dxa"/>
              <w:right w:w="108" w:type="dxa"/>
            </w:tcMar>
            <w:hideMark/>
          </w:tcPr>
          <w:p w14:paraId="72106A56" w14:textId="77777777" w:rsidR="00B007DD" w:rsidRPr="00E350A3" w:rsidRDefault="00B007DD" w:rsidP="008669F8">
            <w:pPr>
              <w:pStyle w:val="blocktext-plain0"/>
              <w:rPr>
                <w:color w:val="000000"/>
              </w:rPr>
            </w:pPr>
            <w:r w:rsidRPr="00E350A3">
              <w:rPr>
                <w:color w:val="000000"/>
              </w:rPr>
              <w:t>A meal is provided at no cost to the member.</w:t>
            </w:r>
          </w:p>
        </w:tc>
      </w:tr>
      <w:tr w:rsidR="00B007DD" w:rsidRPr="00E350A3" w14:paraId="325539FE" w14:textId="77777777" w:rsidTr="003B102D">
        <w:tc>
          <w:tcPr>
            <w:tcW w:w="1021" w:type="dxa"/>
            <w:shd w:val="clear" w:color="auto" w:fill="FFFFFF"/>
            <w:tcMar>
              <w:top w:w="0" w:type="dxa"/>
              <w:left w:w="108" w:type="dxa"/>
              <w:bottom w:w="0" w:type="dxa"/>
              <w:right w:w="108" w:type="dxa"/>
            </w:tcMar>
            <w:hideMark/>
          </w:tcPr>
          <w:p w14:paraId="0BC775E9" w14:textId="77777777" w:rsidR="00B007DD" w:rsidRPr="00E350A3" w:rsidRDefault="00B007DD" w:rsidP="008669F8">
            <w:pPr>
              <w:pStyle w:val="blocktext-plain0"/>
              <w:jc w:val="center"/>
              <w:rPr>
                <w:color w:val="000000"/>
              </w:rPr>
            </w:pPr>
            <w:r w:rsidRPr="00E350A3">
              <w:rPr>
                <w:color w:val="000000"/>
              </w:rPr>
              <w:t> </w:t>
            </w:r>
          </w:p>
        </w:tc>
        <w:tc>
          <w:tcPr>
            <w:tcW w:w="532" w:type="dxa"/>
            <w:shd w:val="clear" w:color="auto" w:fill="FFFFFF"/>
            <w:tcMar>
              <w:top w:w="0" w:type="dxa"/>
              <w:left w:w="108" w:type="dxa"/>
              <w:bottom w:w="0" w:type="dxa"/>
              <w:right w:w="108" w:type="dxa"/>
            </w:tcMar>
            <w:hideMark/>
          </w:tcPr>
          <w:p w14:paraId="7E031A79" w14:textId="77777777" w:rsidR="00B007DD" w:rsidRPr="00E350A3" w:rsidRDefault="00B007DD" w:rsidP="00CE281E">
            <w:pPr>
              <w:pStyle w:val="blocktext-plain0"/>
              <w:jc w:val="center"/>
              <w:rPr>
                <w:color w:val="000000"/>
              </w:rPr>
            </w:pPr>
            <w:r w:rsidRPr="00E350A3">
              <w:rPr>
                <w:color w:val="000000"/>
              </w:rPr>
              <w:t>b.</w:t>
            </w:r>
          </w:p>
        </w:tc>
        <w:tc>
          <w:tcPr>
            <w:tcW w:w="7797" w:type="dxa"/>
            <w:gridSpan w:val="2"/>
            <w:shd w:val="clear" w:color="auto" w:fill="FFFFFF"/>
            <w:tcMar>
              <w:top w:w="0" w:type="dxa"/>
              <w:left w:w="108" w:type="dxa"/>
              <w:bottom w:w="0" w:type="dxa"/>
              <w:right w:w="108" w:type="dxa"/>
            </w:tcMar>
            <w:hideMark/>
          </w:tcPr>
          <w:p w14:paraId="581B81F3" w14:textId="77777777" w:rsidR="00B007DD" w:rsidRPr="00E350A3" w:rsidRDefault="00B007DD" w:rsidP="008669F8">
            <w:pPr>
              <w:pStyle w:val="blocktext-plain0"/>
              <w:rPr>
                <w:color w:val="000000"/>
              </w:rPr>
            </w:pPr>
            <w:r w:rsidRPr="00E350A3">
              <w:rPr>
                <w:color w:val="000000"/>
              </w:rPr>
              <w:t>The member has received travelling allowance for that meal period.</w:t>
            </w:r>
          </w:p>
        </w:tc>
      </w:tr>
      <w:tr w:rsidR="00B007DD" w:rsidRPr="00E350A3" w14:paraId="4E685481" w14:textId="77777777" w:rsidTr="003B102D">
        <w:tc>
          <w:tcPr>
            <w:tcW w:w="1021" w:type="dxa"/>
            <w:shd w:val="clear" w:color="auto" w:fill="FFFFFF"/>
            <w:tcMar>
              <w:top w:w="0" w:type="dxa"/>
              <w:left w:w="108" w:type="dxa"/>
              <w:bottom w:w="0" w:type="dxa"/>
              <w:right w:w="108" w:type="dxa"/>
            </w:tcMar>
            <w:hideMark/>
          </w:tcPr>
          <w:p w14:paraId="0A9EA2A3" w14:textId="77777777" w:rsidR="00B007DD" w:rsidRPr="00E350A3" w:rsidRDefault="00B007DD" w:rsidP="008669F8">
            <w:pPr>
              <w:pStyle w:val="blocktext-plain0"/>
              <w:jc w:val="center"/>
              <w:rPr>
                <w:color w:val="000000"/>
              </w:rPr>
            </w:pPr>
            <w:r w:rsidRPr="00E350A3">
              <w:rPr>
                <w:color w:val="000000"/>
              </w:rPr>
              <w:t>3.</w:t>
            </w:r>
          </w:p>
        </w:tc>
        <w:tc>
          <w:tcPr>
            <w:tcW w:w="8329" w:type="dxa"/>
            <w:gridSpan w:val="3"/>
            <w:shd w:val="clear" w:color="auto" w:fill="FFFFFF"/>
            <w:tcMar>
              <w:top w:w="0" w:type="dxa"/>
              <w:left w:w="108" w:type="dxa"/>
              <w:bottom w:w="0" w:type="dxa"/>
              <w:right w:w="108" w:type="dxa"/>
            </w:tcMar>
            <w:hideMark/>
          </w:tcPr>
          <w:p w14:paraId="02D20722" w14:textId="77777777" w:rsidR="00B007DD" w:rsidRPr="00E350A3" w:rsidRDefault="00B007DD" w:rsidP="008669F8">
            <w:pPr>
              <w:pStyle w:val="blocktext-plain0"/>
              <w:rPr>
                <w:color w:val="000000"/>
              </w:rPr>
            </w:pPr>
            <w:r w:rsidRPr="00E350A3">
              <w:rPr>
                <w:color w:val="000000"/>
              </w:rPr>
              <w:t>The rate of meal allowance is worked out as follows.</w:t>
            </w:r>
          </w:p>
        </w:tc>
      </w:tr>
      <w:tr w:rsidR="003B102D" w:rsidRPr="00E350A3" w14:paraId="7FFD4FC0" w14:textId="77777777" w:rsidTr="003B102D">
        <w:tblPrEx>
          <w:shd w:val="clear" w:color="auto" w:fill="auto"/>
          <w:tblCellMar>
            <w:left w:w="108" w:type="dxa"/>
            <w:right w:w="108" w:type="dxa"/>
          </w:tblCellMar>
          <w:tblLook w:val="0000" w:firstRow="0" w:lastRow="0" w:firstColumn="0" w:lastColumn="0" w:noHBand="0" w:noVBand="0"/>
        </w:tblPrEx>
        <w:trPr>
          <w:cantSplit/>
          <w:trHeight w:val="217"/>
        </w:trPr>
        <w:tc>
          <w:tcPr>
            <w:tcW w:w="1021" w:type="dxa"/>
          </w:tcPr>
          <w:p w14:paraId="137EB8B4" w14:textId="77777777" w:rsidR="003B102D" w:rsidRPr="00E350A3" w:rsidRDefault="003B102D" w:rsidP="008669F8">
            <w:pPr>
              <w:pStyle w:val="BlockText-Plain"/>
              <w:jc w:val="center"/>
            </w:pPr>
          </w:p>
        </w:tc>
        <w:tc>
          <w:tcPr>
            <w:tcW w:w="8329" w:type="dxa"/>
            <w:gridSpan w:val="3"/>
          </w:tcPr>
          <w:p w14:paraId="7F8081B7" w14:textId="323102D3" w:rsidR="003B102D" w:rsidRPr="00E350A3" w:rsidRDefault="00831889" w:rsidP="008669F8">
            <w:pPr>
              <w:pStyle w:val="BlockText-PlainNoSpacing"/>
              <w:spacing w:after="200"/>
              <w:jc w:val="center"/>
              <w:rPr>
                <w:b/>
              </w:rPr>
            </w:pPr>
            <m:oMathPara>
              <m:oMath>
                <m:r>
                  <w:rPr>
                    <w:rFonts w:ascii="Cambria Math" w:hAnsi="Cambria Math"/>
                  </w:rPr>
                  <m:t>Meal allowance (in local currency)</m:t>
                </m:r>
                <m:r>
                  <m:rPr>
                    <m:sty m:val="p"/>
                  </m:rPr>
                  <w:rPr>
                    <w:rFonts w:ascii="Cambria Math" w:hAnsi="Cambria Math"/>
                  </w:rPr>
                  <m:t xml:space="preserve"> =</m:t>
                </m:r>
                <m:r>
                  <w:rPr>
                    <w:rFonts w:ascii="Cambria Math" w:hAnsi="Cambria Math"/>
                  </w:rPr>
                  <m:t>32.50 ×</m:t>
                </m:r>
                <m:f>
                  <m:fPr>
                    <m:ctrlPr>
                      <w:rPr>
                        <w:rFonts w:ascii="Cambria Math" w:hAnsi="Cambria Math"/>
                        <w:i/>
                      </w:rPr>
                    </m:ctrlPr>
                  </m:fPr>
                  <m:num>
                    <m:r>
                      <w:rPr>
                        <w:rFonts w:ascii="Cambria Math" w:hAnsi="Cambria Math"/>
                      </w:rPr>
                      <m:t>A×B</m:t>
                    </m:r>
                  </m:num>
                  <m:den>
                    <m:r>
                      <w:rPr>
                        <w:rFonts w:ascii="Cambria Math" w:hAnsi="Cambria Math"/>
                      </w:rPr>
                      <m:t>100</m:t>
                    </m:r>
                  </m:den>
                </m:f>
                <m:r>
                  <w:rPr>
                    <w:rFonts w:ascii="Cambria Math" w:hAnsi="Cambria Math"/>
                  </w:rPr>
                  <m:t xml:space="preserve"> </m:t>
                </m:r>
              </m:oMath>
            </m:oMathPara>
          </w:p>
        </w:tc>
      </w:tr>
      <w:tr w:rsidR="00B007DD" w:rsidRPr="00E350A3" w14:paraId="3215A450" w14:textId="77777777" w:rsidTr="00246FA5">
        <w:trPr>
          <w:trHeight w:val="413"/>
        </w:trPr>
        <w:tc>
          <w:tcPr>
            <w:tcW w:w="1021" w:type="dxa"/>
            <w:shd w:val="clear" w:color="auto" w:fill="FFFFFF"/>
            <w:tcMar>
              <w:top w:w="0" w:type="dxa"/>
              <w:left w:w="108" w:type="dxa"/>
              <w:bottom w:w="0" w:type="dxa"/>
              <w:right w:w="108" w:type="dxa"/>
            </w:tcMar>
            <w:hideMark/>
          </w:tcPr>
          <w:p w14:paraId="33E965C6" w14:textId="77777777" w:rsidR="00B007DD" w:rsidRPr="00E350A3" w:rsidRDefault="00B007DD" w:rsidP="008669F8">
            <w:pPr>
              <w:pStyle w:val="Heading5"/>
              <w:spacing w:before="20"/>
              <w:jc w:val="center"/>
              <w:rPr>
                <w:rFonts w:cs="Arial"/>
                <w:color w:val="000000"/>
                <w:szCs w:val="22"/>
              </w:rPr>
            </w:pPr>
            <w:r w:rsidRPr="00E350A3">
              <w:rPr>
                <w:rFonts w:cs="Arial"/>
                <w:b w:val="0"/>
                <w:bCs/>
                <w:color w:val="000000"/>
              </w:rPr>
              <w:t> </w:t>
            </w:r>
          </w:p>
        </w:tc>
        <w:tc>
          <w:tcPr>
            <w:tcW w:w="8329" w:type="dxa"/>
            <w:gridSpan w:val="3"/>
            <w:shd w:val="clear" w:color="auto" w:fill="FFFFFF"/>
            <w:tcMar>
              <w:top w:w="0" w:type="dxa"/>
              <w:left w:w="108" w:type="dxa"/>
              <w:bottom w:w="0" w:type="dxa"/>
              <w:right w:w="108" w:type="dxa"/>
            </w:tcMar>
            <w:hideMark/>
          </w:tcPr>
          <w:p w14:paraId="1BF21B7F" w14:textId="77777777" w:rsidR="00B007DD" w:rsidRPr="00E350A3" w:rsidRDefault="00B007DD" w:rsidP="008669F8">
            <w:pPr>
              <w:pStyle w:val="blocktext-plain00"/>
              <w:spacing w:before="0" w:beforeAutospacing="0" w:after="120" w:afterAutospacing="0"/>
              <w:rPr>
                <w:rFonts w:ascii="Arial" w:hAnsi="Arial" w:cs="Arial"/>
                <w:color w:val="000000"/>
                <w:sz w:val="20"/>
                <w:szCs w:val="20"/>
              </w:rPr>
            </w:pPr>
            <w:r w:rsidRPr="00E350A3">
              <w:rPr>
                <w:rFonts w:ascii="Arial" w:hAnsi="Arial" w:cs="Arial"/>
                <w:color w:val="000000"/>
                <w:sz w:val="20"/>
                <w:szCs w:val="20"/>
              </w:rPr>
              <w:t>Where:</w:t>
            </w:r>
          </w:p>
        </w:tc>
      </w:tr>
      <w:tr w:rsidR="00B007DD" w:rsidRPr="00E350A3" w14:paraId="6A504A71" w14:textId="77777777" w:rsidTr="00246FA5">
        <w:trPr>
          <w:trHeight w:val="633"/>
        </w:trPr>
        <w:tc>
          <w:tcPr>
            <w:tcW w:w="1021" w:type="dxa"/>
            <w:shd w:val="clear" w:color="auto" w:fill="FFFFFF"/>
            <w:tcMar>
              <w:top w:w="0" w:type="dxa"/>
              <w:left w:w="108" w:type="dxa"/>
              <w:bottom w:w="0" w:type="dxa"/>
              <w:right w:w="108" w:type="dxa"/>
            </w:tcMar>
            <w:hideMark/>
          </w:tcPr>
          <w:p w14:paraId="034D6E5A" w14:textId="77777777" w:rsidR="00B007DD" w:rsidRPr="00E350A3" w:rsidRDefault="00B007DD" w:rsidP="008669F8">
            <w:pPr>
              <w:pStyle w:val="Heading5"/>
              <w:spacing w:before="20"/>
              <w:jc w:val="center"/>
              <w:rPr>
                <w:rFonts w:cs="Arial"/>
                <w:color w:val="000000"/>
                <w:szCs w:val="22"/>
              </w:rPr>
            </w:pPr>
            <w:r w:rsidRPr="00E350A3">
              <w:rPr>
                <w:rFonts w:cs="Arial"/>
                <w:b w:val="0"/>
                <w:bCs/>
                <w:color w:val="000000"/>
              </w:rPr>
              <w:t> </w:t>
            </w:r>
          </w:p>
        </w:tc>
        <w:tc>
          <w:tcPr>
            <w:tcW w:w="672" w:type="dxa"/>
            <w:gridSpan w:val="2"/>
            <w:shd w:val="clear" w:color="auto" w:fill="FFFFFF"/>
            <w:tcMar>
              <w:top w:w="0" w:type="dxa"/>
              <w:left w:w="108" w:type="dxa"/>
              <w:bottom w:w="0" w:type="dxa"/>
              <w:right w:w="108" w:type="dxa"/>
            </w:tcMar>
            <w:hideMark/>
          </w:tcPr>
          <w:p w14:paraId="4C8F2BA4" w14:textId="77777777" w:rsidR="00B007DD" w:rsidRPr="00E350A3" w:rsidRDefault="00B007DD" w:rsidP="008669F8">
            <w:pPr>
              <w:pStyle w:val="blocktext-plain00"/>
              <w:spacing w:before="20" w:beforeAutospacing="0" w:after="200" w:afterAutospacing="0"/>
              <w:rPr>
                <w:rFonts w:ascii="Arial" w:hAnsi="Arial" w:cs="Arial"/>
                <w:color w:val="000000"/>
                <w:sz w:val="20"/>
                <w:szCs w:val="20"/>
              </w:rPr>
            </w:pPr>
            <w:r w:rsidRPr="00E350A3">
              <w:rPr>
                <w:rFonts w:ascii="Arial" w:hAnsi="Arial" w:cs="Arial"/>
                <w:b/>
                <w:bCs/>
                <w:color w:val="000000"/>
                <w:sz w:val="20"/>
                <w:szCs w:val="20"/>
              </w:rPr>
              <w:t>A</w:t>
            </w:r>
          </w:p>
        </w:tc>
        <w:tc>
          <w:tcPr>
            <w:tcW w:w="7657" w:type="dxa"/>
            <w:shd w:val="clear" w:color="auto" w:fill="FFFFFF"/>
            <w:tcMar>
              <w:top w:w="0" w:type="dxa"/>
              <w:left w:w="108" w:type="dxa"/>
              <w:bottom w:w="0" w:type="dxa"/>
              <w:right w:w="108" w:type="dxa"/>
            </w:tcMar>
            <w:hideMark/>
          </w:tcPr>
          <w:p w14:paraId="2B8A0E38" w14:textId="77777777" w:rsidR="00B007DD" w:rsidRPr="00E350A3" w:rsidRDefault="00B007DD" w:rsidP="008669F8">
            <w:pPr>
              <w:pStyle w:val="blocktext-plain00"/>
              <w:spacing w:before="20" w:beforeAutospacing="0" w:after="200" w:afterAutospacing="0"/>
              <w:rPr>
                <w:rFonts w:ascii="Arial" w:hAnsi="Arial" w:cs="Arial"/>
                <w:color w:val="000000"/>
                <w:sz w:val="20"/>
                <w:szCs w:val="20"/>
              </w:rPr>
            </w:pPr>
            <w:r w:rsidRPr="00E350A3">
              <w:rPr>
                <w:rFonts w:ascii="Arial" w:hAnsi="Arial" w:cs="Arial"/>
                <w:color w:val="000000"/>
                <w:sz w:val="20"/>
                <w:szCs w:val="20"/>
              </w:rPr>
              <w:t>is the exchange rate used to pay salary to members for the pay period in which the additional duty occurred.</w:t>
            </w:r>
          </w:p>
        </w:tc>
      </w:tr>
      <w:tr w:rsidR="00B007DD" w:rsidRPr="00E350A3" w14:paraId="657A9419" w14:textId="77777777" w:rsidTr="00246FA5">
        <w:trPr>
          <w:trHeight w:val="773"/>
        </w:trPr>
        <w:tc>
          <w:tcPr>
            <w:tcW w:w="1021" w:type="dxa"/>
            <w:shd w:val="clear" w:color="auto" w:fill="FFFFFF"/>
            <w:tcMar>
              <w:top w:w="0" w:type="dxa"/>
              <w:left w:w="108" w:type="dxa"/>
              <w:bottom w:w="0" w:type="dxa"/>
              <w:right w:w="108" w:type="dxa"/>
            </w:tcMar>
            <w:hideMark/>
          </w:tcPr>
          <w:p w14:paraId="2544B18F" w14:textId="77777777" w:rsidR="00B007DD" w:rsidRPr="00E350A3" w:rsidRDefault="00B007DD" w:rsidP="008669F8">
            <w:pPr>
              <w:pStyle w:val="Heading5"/>
              <w:spacing w:before="20"/>
              <w:jc w:val="center"/>
              <w:rPr>
                <w:rFonts w:cs="Arial"/>
                <w:color w:val="000000"/>
                <w:szCs w:val="22"/>
              </w:rPr>
            </w:pPr>
            <w:r w:rsidRPr="00E350A3">
              <w:rPr>
                <w:rFonts w:cs="Arial"/>
                <w:b w:val="0"/>
                <w:bCs/>
                <w:color w:val="000000"/>
              </w:rPr>
              <w:t> </w:t>
            </w:r>
          </w:p>
        </w:tc>
        <w:tc>
          <w:tcPr>
            <w:tcW w:w="672" w:type="dxa"/>
            <w:gridSpan w:val="2"/>
            <w:shd w:val="clear" w:color="auto" w:fill="FFFFFF"/>
            <w:tcMar>
              <w:top w:w="0" w:type="dxa"/>
              <w:left w:w="108" w:type="dxa"/>
              <w:bottom w:w="0" w:type="dxa"/>
              <w:right w:w="108" w:type="dxa"/>
            </w:tcMar>
            <w:hideMark/>
          </w:tcPr>
          <w:p w14:paraId="575C92FD" w14:textId="77777777" w:rsidR="00B007DD" w:rsidRPr="00E350A3" w:rsidRDefault="00B007DD" w:rsidP="008669F8">
            <w:pPr>
              <w:pStyle w:val="blocktext-plain00"/>
              <w:spacing w:before="20" w:beforeAutospacing="0" w:after="200" w:afterAutospacing="0"/>
              <w:rPr>
                <w:rFonts w:ascii="Arial" w:hAnsi="Arial" w:cs="Arial"/>
                <w:color w:val="000000"/>
                <w:sz w:val="20"/>
                <w:szCs w:val="20"/>
              </w:rPr>
            </w:pPr>
            <w:r w:rsidRPr="00E350A3">
              <w:rPr>
                <w:rFonts w:ascii="Arial" w:hAnsi="Arial" w:cs="Arial"/>
                <w:b/>
                <w:bCs/>
                <w:color w:val="000000"/>
                <w:sz w:val="20"/>
                <w:szCs w:val="20"/>
              </w:rPr>
              <w:t>B</w:t>
            </w:r>
          </w:p>
        </w:tc>
        <w:tc>
          <w:tcPr>
            <w:tcW w:w="7657" w:type="dxa"/>
            <w:shd w:val="clear" w:color="auto" w:fill="FFFFFF"/>
            <w:tcMar>
              <w:top w:w="0" w:type="dxa"/>
              <w:left w:w="108" w:type="dxa"/>
              <w:bottom w:w="0" w:type="dxa"/>
              <w:right w:w="108" w:type="dxa"/>
            </w:tcMar>
            <w:hideMark/>
          </w:tcPr>
          <w:p w14:paraId="157FDE29" w14:textId="77777777" w:rsidR="00B007DD" w:rsidRPr="00E350A3" w:rsidRDefault="00B007DD" w:rsidP="008669F8">
            <w:pPr>
              <w:pStyle w:val="blocktext-plain00"/>
              <w:spacing w:before="0" w:beforeAutospacing="0" w:after="200" w:afterAutospacing="0"/>
              <w:rPr>
                <w:rFonts w:ascii="Arial" w:hAnsi="Arial" w:cs="Arial"/>
                <w:color w:val="000000"/>
                <w:sz w:val="20"/>
                <w:szCs w:val="20"/>
              </w:rPr>
            </w:pPr>
            <w:r w:rsidRPr="00E350A3">
              <w:rPr>
                <w:rFonts w:ascii="Arial" w:hAnsi="Arial" w:cs="Arial"/>
                <w:color w:val="000000"/>
                <w:sz w:val="20"/>
                <w:szCs w:val="20"/>
              </w:rPr>
              <w:t>is the post index used to calculate overseas allowances for the posting index location under section 12.3.14A for the pay period in which the additional duty occurred.</w:t>
            </w:r>
          </w:p>
        </w:tc>
      </w:tr>
      <w:tr w:rsidR="00B007DD" w:rsidRPr="00E350A3" w14:paraId="5D0BC642" w14:textId="77777777" w:rsidTr="00246FA5">
        <w:tc>
          <w:tcPr>
            <w:tcW w:w="1021" w:type="dxa"/>
            <w:shd w:val="clear" w:color="auto" w:fill="FFFFFF"/>
            <w:tcMar>
              <w:top w:w="0" w:type="dxa"/>
              <w:left w:w="108" w:type="dxa"/>
              <w:bottom w:w="0" w:type="dxa"/>
              <w:right w:w="108" w:type="dxa"/>
            </w:tcMar>
            <w:hideMark/>
          </w:tcPr>
          <w:p w14:paraId="2A906EAE" w14:textId="77777777" w:rsidR="00B007DD" w:rsidRPr="00E350A3" w:rsidRDefault="00B007DD" w:rsidP="008669F8">
            <w:pPr>
              <w:pStyle w:val="blocktext-plain0"/>
              <w:jc w:val="center"/>
              <w:rPr>
                <w:color w:val="000000"/>
              </w:rPr>
            </w:pPr>
            <w:r w:rsidRPr="00E350A3">
              <w:rPr>
                <w:color w:val="000000"/>
              </w:rPr>
              <w:t>4.</w:t>
            </w:r>
          </w:p>
        </w:tc>
        <w:tc>
          <w:tcPr>
            <w:tcW w:w="8329" w:type="dxa"/>
            <w:gridSpan w:val="3"/>
            <w:shd w:val="clear" w:color="auto" w:fill="FFFFFF"/>
            <w:tcMar>
              <w:top w:w="0" w:type="dxa"/>
              <w:left w:w="108" w:type="dxa"/>
              <w:bottom w:w="0" w:type="dxa"/>
              <w:right w:w="108" w:type="dxa"/>
            </w:tcMar>
            <w:hideMark/>
          </w:tcPr>
          <w:p w14:paraId="01F2DCC3" w14:textId="77777777" w:rsidR="00B007DD" w:rsidRPr="00E350A3" w:rsidRDefault="00B007DD" w:rsidP="008669F8">
            <w:pPr>
              <w:pStyle w:val="blocktext-plain0"/>
              <w:rPr>
                <w:color w:val="000000"/>
              </w:rPr>
            </w:pPr>
            <w:r w:rsidRPr="00E350A3">
              <w:rPr>
                <w:color w:val="000000"/>
              </w:rPr>
              <w:t>For the purpose of subsection 1, a meal period means one of the following.</w:t>
            </w:r>
          </w:p>
        </w:tc>
      </w:tr>
      <w:tr w:rsidR="00B007DD" w:rsidRPr="00E350A3" w14:paraId="26AEBC56" w14:textId="77777777" w:rsidTr="00246FA5">
        <w:tc>
          <w:tcPr>
            <w:tcW w:w="1021" w:type="dxa"/>
            <w:shd w:val="clear" w:color="auto" w:fill="FFFFFF"/>
            <w:tcMar>
              <w:top w:w="0" w:type="dxa"/>
              <w:left w:w="108" w:type="dxa"/>
              <w:bottom w:w="0" w:type="dxa"/>
              <w:right w:w="108" w:type="dxa"/>
            </w:tcMar>
            <w:hideMark/>
          </w:tcPr>
          <w:p w14:paraId="27C1AC45" w14:textId="77777777" w:rsidR="00B007DD" w:rsidRPr="00E350A3" w:rsidRDefault="00B007DD" w:rsidP="008669F8">
            <w:pPr>
              <w:pStyle w:val="blocktext-plain0"/>
              <w:rPr>
                <w:color w:val="000000"/>
              </w:rPr>
            </w:pPr>
            <w:r w:rsidRPr="00E350A3">
              <w:rPr>
                <w:color w:val="000000"/>
              </w:rPr>
              <w:t> </w:t>
            </w:r>
          </w:p>
        </w:tc>
        <w:tc>
          <w:tcPr>
            <w:tcW w:w="532" w:type="dxa"/>
            <w:shd w:val="clear" w:color="auto" w:fill="FFFFFF"/>
            <w:tcMar>
              <w:top w:w="0" w:type="dxa"/>
              <w:left w:w="108" w:type="dxa"/>
              <w:bottom w:w="0" w:type="dxa"/>
              <w:right w:w="108" w:type="dxa"/>
            </w:tcMar>
            <w:hideMark/>
          </w:tcPr>
          <w:p w14:paraId="4BFA98D3" w14:textId="77777777" w:rsidR="00B007DD" w:rsidRPr="00E350A3" w:rsidRDefault="00B007DD" w:rsidP="00CE281E">
            <w:pPr>
              <w:pStyle w:val="blocktext-plain0"/>
              <w:jc w:val="center"/>
              <w:rPr>
                <w:color w:val="000000"/>
              </w:rPr>
            </w:pPr>
            <w:r w:rsidRPr="00E350A3">
              <w:rPr>
                <w:color w:val="000000"/>
              </w:rPr>
              <w:t>a.</w:t>
            </w:r>
          </w:p>
        </w:tc>
        <w:tc>
          <w:tcPr>
            <w:tcW w:w="7797" w:type="dxa"/>
            <w:gridSpan w:val="2"/>
            <w:shd w:val="clear" w:color="auto" w:fill="FFFFFF"/>
            <w:tcMar>
              <w:top w:w="0" w:type="dxa"/>
              <w:left w:w="108" w:type="dxa"/>
              <w:bottom w:w="0" w:type="dxa"/>
              <w:right w:w="108" w:type="dxa"/>
            </w:tcMar>
            <w:hideMark/>
          </w:tcPr>
          <w:p w14:paraId="67C5B49C" w14:textId="77777777" w:rsidR="00B007DD" w:rsidRPr="00E350A3" w:rsidRDefault="00B007DD" w:rsidP="008669F8">
            <w:pPr>
              <w:pStyle w:val="blocktext-plain0"/>
              <w:rPr>
                <w:color w:val="000000"/>
              </w:rPr>
            </w:pPr>
            <w:r w:rsidRPr="00E350A3">
              <w:rPr>
                <w:color w:val="000000"/>
              </w:rPr>
              <w:t>A meal period set out in section 1.3.39, Meal period.</w:t>
            </w:r>
          </w:p>
        </w:tc>
      </w:tr>
      <w:tr w:rsidR="00B007DD" w:rsidRPr="00E350A3" w14:paraId="1E994182" w14:textId="77777777" w:rsidTr="00246FA5">
        <w:tc>
          <w:tcPr>
            <w:tcW w:w="1021" w:type="dxa"/>
            <w:shd w:val="clear" w:color="auto" w:fill="FFFFFF"/>
            <w:tcMar>
              <w:top w:w="0" w:type="dxa"/>
              <w:left w:w="108" w:type="dxa"/>
              <w:bottom w:w="0" w:type="dxa"/>
              <w:right w:w="108" w:type="dxa"/>
            </w:tcMar>
            <w:hideMark/>
          </w:tcPr>
          <w:p w14:paraId="187BE5CB" w14:textId="77777777" w:rsidR="00B007DD" w:rsidRPr="00E350A3" w:rsidRDefault="00B007DD" w:rsidP="008669F8">
            <w:pPr>
              <w:pStyle w:val="blocktext-plain0"/>
              <w:rPr>
                <w:color w:val="000000"/>
              </w:rPr>
            </w:pPr>
            <w:r w:rsidRPr="00E350A3">
              <w:rPr>
                <w:color w:val="000000"/>
              </w:rPr>
              <w:t> </w:t>
            </w:r>
          </w:p>
        </w:tc>
        <w:tc>
          <w:tcPr>
            <w:tcW w:w="532" w:type="dxa"/>
            <w:shd w:val="clear" w:color="auto" w:fill="FFFFFF"/>
            <w:tcMar>
              <w:top w:w="0" w:type="dxa"/>
              <w:left w:w="108" w:type="dxa"/>
              <w:bottom w:w="0" w:type="dxa"/>
              <w:right w:w="108" w:type="dxa"/>
            </w:tcMar>
            <w:hideMark/>
          </w:tcPr>
          <w:p w14:paraId="642B5936" w14:textId="77777777" w:rsidR="00B007DD" w:rsidRPr="00E350A3" w:rsidRDefault="00B007DD" w:rsidP="00CE281E">
            <w:pPr>
              <w:pStyle w:val="blocktext-plain0"/>
              <w:jc w:val="center"/>
              <w:rPr>
                <w:color w:val="000000"/>
              </w:rPr>
            </w:pPr>
            <w:r w:rsidRPr="00E350A3">
              <w:rPr>
                <w:color w:val="000000"/>
              </w:rPr>
              <w:t>b.</w:t>
            </w:r>
          </w:p>
        </w:tc>
        <w:tc>
          <w:tcPr>
            <w:tcW w:w="7797" w:type="dxa"/>
            <w:gridSpan w:val="2"/>
            <w:shd w:val="clear" w:color="auto" w:fill="FFFFFF"/>
            <w:tcMar>
              <w:top w:w="0" w:type="dxa"/>
              <w:left w:w="108" w:type="dxa"/>
              <w:bottom w:w="0" w:type="dxa"/>
              <w:right w:w="108" w:type="dxa"/>
            </w:tcMar>
            <w:hideMark/>
          </w:tcPr>
          <w:p w14:paraId="6E0A5CDB" w14:textId="77777777" w:rsidR="00B007DD" w:rsidRPr="00E350A3" w:rsidRDefault="00B007DD" w:rsidP="008669F8">
            <w:pPr>
              <w:pStyle w:val="blocktext-plain0"/>
              <w:rPr>
                <w:color w:val="000000"/>
              </w:rPr>
            </w:pPr>
            <w:r w:rsidRPr="00E350A3">
              <w:rPr>
                <w:color w:val="000000"/>
                <w:lang w:val="en"/>
              </w:rPr>
              <w:t>A period the CDF approves as an equivalent period at the posting location having regard to local meal times and the hours of duty that the member normally observes.</w:t>
            </w:r>
          </w:p>
        </w:tc>
      </w:tr>
    </w:tbl>
    <w:p w14:paraId="7872ED1E" w14:textId="0E6960DA" w:rsidR="00B007DD" w:rsidRPr="00E350A3" w:rsidRDefault="00B007DD" w:rsidP="008669F8">
      <w:pPr>
        <w:pStyle w:val="Heading5"/>
        <w:rPr>
          <w:rFonts w:cs="Arial"/>
          <w:color w:val="000000"/>
          <w:szCs w:val="22"/>
        </w:rPr>
      </w:pPr>
      <w:bookmarkStart w:id="355" w:name="_Toc12866743"/>
      <w:bookmarkStart w:id="356" w:name="_Toc105055554"/>
      <w:r w:rsidRPr="00E350A3">
        <w:rPr>
          <w:rFonts w:cs="Arial"/>
          <w:color w:val="000000"/>
          <w:szCs w:val="22"/>
        </w:rPr>
        <w:t>15.2A.28</w:t>
      </w:r>
      <w:r w:rsidR="0060420C" w:rsidRPr="00E350A3">
        <w:rPr>
          <w:rFonts w:cs="Arial"/>
          <w:color w:val="000000"/>
          <w:szCs w:val="22"/>
        </w:rPr>
        <w:t>    </w:t>
      </w:r>
      <w:r w:rsidRPr="00E350A3">
        <w:rPr>
          <w:rFonts w:cs="Arial"/>
          <w:color w:val="000000"/>
          <w:szCs w:val="22"/>
        </w:rPr>
        <w:t>Meal costs in temporary accommodation</w:t>
      </w:r>
      <w:bookmarkEnd w:id="355"/>
      <w:bookmarkEnd w:id="356"/>
    </w:p>
    <w:tbl>
      <w:tblPr>
        <w:tblW w:w="9360" w:type="dxa"/>
        <w:tblInd w:w="113" w:type="dxa"/>
        <w:shd w:val="clear" w:color="auto" w:fill="FFFFFF"/>
        <w:tblCellMar>
          <w:left w:w="0" w:type="dxa"/>
          <w:right w:w="0" w:type="dxa"/>
        </w:tblCellMar>
        <w:tblLook w:val="04A0" w:firstRow="1" w:lastRow="0" w:firstColumn="1" w:lastColumn="0" w:noHBand="0" w:noVBand="1"/>
      </w:tblPr>
      <w:tblGrid>
        <w:gridCol w:w="992"/>
        <w:gridCol w:w="567"/>
        <w:gridCol w:w="7801"/>
      </w:tblGrid>
      <w:tr w:rsidR="00B007DD" w:rsidRPr="00E350A3" w14:paraId="73DF909F" w14:textId="77777777" w:rsidTr="00B007DD">
        <w:tc>
          <w:tcPr>
            <w:tcW w:w="992" w:type="dxa"/>
            <w:shd w:val="clear" w:color="auto" w:fill="FFFFFF"/>
            <w:tcMar>
              <w:top w:w="0" w:type="dxa"/>
              <w:left w:w="108" w:type="dxa"/>
              <w:bottom w:w="0" w:type="dxa"/>
              <w:right w:w="108" w:type="dxa"/>
            </w:tcMar>
            <w:hideMark/>
          </w:tcPr>
          <w:p w14:paraId="6BFF9061" w14:textId="77777777" w:rsidR="00B007DD" w:rsidRPr="00E350A3" w:rsidRDefault="00B007DD" w:rsidP="008669F8">
            <w:pPr>
              <w:pStyle w:val="blocktext-plain0"/>
              <w:jc w:val="center"/>
              <w:rPr>
                <w:color w:val="000000"/>
              </w:rPr>
            </w:pPr>
            <w:r w:rsidRPr="00E350A3">
              <w:rPr>
                <w:color w:val="000000"/>
              </w:rPr>
              <w:t> </w:t>
            </w:r>
          </w:p>
        </w:tc>
        <w:tc>
          <w:tcPr>
            <w:tcW w:w="8367" w:type="dxa"/>
            <w:gridSpan w:val="2"/>
            <w:shd w:val="clear" w:color="auto" w:fill="FFFFFF"/>
            <w:tcMar>
              <w:top w:w="0" w:type="dxa"/>
              <w:left w:w="108" w:type="dxa"/>
              <w:bottom w:w="0" w:type="dxa"/>
              <w:right w:w="108" w:type="dxa"/>
            </w:tcMar>
            <w:hideMark/>
          </w:tcPr>
          <w:p w14:paraId="4652DC70" w14:textId="77777777" w:rsidR="00B007DD" w:rsidRPr="00E350A3" w:rsidRDefault="00B007DD" w:rsidP="008669F8">
            <w:pPr>
              <w:pStyle w:val="blocktext-plain0"/>
              <w:rPr>
                <w:color w:val="000000"/>
              </w:rPr>
            </w:pPr>
            <w:r w:rsidRPr="00E350A3">
              <w:rPr>
                <w:color w:val="000000"/>
              </w:rPr>
              <w:t>A member is eligible for the reimbursement for the cost of meals, up to the limit for each day set out in Annex 13.3.A, if both of the following apply.</w:t>
            </w:r>
          </w:p>
        </w:tc>
      </w:tr>
      <w:tr w:rsidR="00B007DD" w:rsidRPr="00E350A3" w14:paraId="7EB45E06" w14:textId="77777777" w:rsidTr="00B007DD">
        <w:tc>
          <w:tcPr>
            <w:tcW w:w="992" w:type="dxa"/>
            <w:shd w:val="clear" w:color="auto" w:fill="FFFFFF"/>
            <w:tcMar>
              <w:top w:w="0" w:type="dxa"/>
              <w:left w:w="108" w:type="dxa"/>
              <w:bottom w:w="0" w:type="dxa"/>
              <w:right w:w="108" w:type="dxa"/>
            </w:tcMar>
            <w:hideMark/>
          </w:tcPr>
          <w:p w14:paraId="62BC1F18" w14:textId="77777777" w:rsidR="00B007DD" w:rsidRPr="00E350A3" w:rsidRDefault="00B007DD" w:rsidP="008669F8">
            <w:pPr>
              <w:pStyle w:val="blocktext-plain0"/>
              <w:rPr>
                <w:color w:val="000000"/>
              </w:rPr>
            </w:pPr>
            <w:r w:rsidRPr="00E350A3">
              <w:rPr>
                <w:color w:val="000000"/>
              </w:rPr>
              <w:t> </w:t>
            </w:r>
          </w:p>
        </w:tc>
        <w:tc>
          <w:tcPr>
            <w:tcW w:w="567" w:type="dxa"/>
            <w:shd w:val="clear" w:color="auto" w:fill="FFFFFF"/>
            <w:tcMar>
              <w:top w:w="0" w:type="dxa"/>
              <w:left w:w="108" w:type="dxa"/>
              <w:bottom w:w="0" w:type="dxa"/>
              <w:right w:w="108" w:type="dxa"/>
            </w:tcMar>
            <w:hideMark/>
          </w:tcPr>
          <w:p w14:paraId="6601B4F5" w14:textId="77777777" w:rsidR="00B007DD" w:rsidRPr="00E350A3" w:rsidRDefault="00B007DD" w:rsidP="00CE281E">
            <w:pPr>
              <w:pStyle w:val="blocktext-plain0"/>
              <w:jc w:val="center"/>
              <w:rPr>
                <w:color w:val="000000"/>
              </w:rPr>
            </w:pPr>
            <w:r w:rsidRPr="00E350A3">
              <w:rPr>
                <w:color w:val="000000"/>
              </w:rPr>
              <w:t>a.</w:t>
            </w:r>
          </w:p>
        </w:tc>
        <w:tc>
          <w:tcPr>
            <w:tcW w:w="7800" w:type="dxa"/>
            <w:shd w:val="clear" w:color="auto" w:fill="FFFFFF"/>
            <w:tcMar>
              <w:top w:w="0" w:type="dxa"/>
              <w:left w:w="108" w:type="dxa"/>
              <w:bottom w:w="0" w:type="dxa"/>
              <w:right w:w="108" w:type="dxa"/>
            </w:tcMar>
            <w:hideMark/>
          </w:tcPr>
          <w:p w14:paraId="6A8801A7" w14:textId="77777777" w:rsidR="00B007DD" w:rsidRPr="00E350A3" w:rsidRDefault="00B007DD" w:rsidP="008669F8">
            <w:pPr>
              <w:pStyle w:val="blocktext-plain0"/>
              <w:rPr>
                <w:color w:val="000000"/>
              </w:rPr>
            </w:pPr>
            <w:r w:rsidRPr="00E350A3">
              <w:rPr>
                <w:color w:val="000000"/>
              </w:rPr>
              <w:t>The member is directed to live in at the posting location.</w:t>
            </w:r>
          </w:p>
        </w:tc>
      </w:tr>
      <w:tr w:rsidR="00B007DD" w:rsidRPr="00E350A3" w14:paraId="7426F1F9" w14:textId="77777777" w:rsidTr="00B007DD">
        <w:tc>
          <w:tcPr>
            <w:tcW w:w="992" w:type="dxa"/>
            <w:shd w:val="clear" w:color="auto" w:fill="FFFFFF"/>
            <w:tcMar>
              <w:top w:w="0" w:type="dxa"/>
              <w:left w:w="108" w:type="dxa"/>
              <w:bottom w:w="0" w:type="dxa"/>
              <w:right w:w="108" w:type="dxa"/>
            </w:tcMar>
            <w:hideMark/>
          </w:tcPr>
          <w:p w14:paraId="6887FDC5" w14:textId="77777777" w:rsidR="00B007DD" w:rsidRPr="00E350A3" w:rsidRDefault="00B007DD" w:rsidP="008669F8">
            <w:pPr>
              <w:pStyle w:val="blocktext-plain0"/>
              <w:rPr>
                <w:color w:val="000000"/>
              </w:rPr>
            </w:pPr>
            <w:r w:rsidRPr="00E350A3">
              <w:rPr>
                <w:color w:val="000000"/>
              </w:rPr>
              <w:t> </w:t>
            </w:r>
          </w:p>
        </w:tc>
        <w:tc>
          <w:tcPr>
            <w:tcW w:w="567" w:type="dxa"/>
            <w:shd w:val="clear" w:color="auto" w:fill="FFFFFF"/>
            <w:tcMar>
              <w:top w:w="0" w:type="dxa"/>
              <w:left w:w="108" w:type="dxa"/>
              <w:bottom w:w="0" w:type="dxa"/>
              <w:right w:w="108" w:type="dxa"/>
            </w:tcMar>
            <w:hideMark/>
          </w:tcPr>
          <w:p w14:paraId="441F567E" w14:textId="77777777" w:rsidR="00B007DD" w:rsidRPr="00E350A3" w:rsidRDefault="00B007DD" w:rsidP="00CE281E">
            <w:pPr>
              <w:pStyle w:val="blocktext-plain0"/>
              <w:jc w:val="center"/>
              <w:rPr>
                <w:color w:val="000000"/>
              </w:rPr>
            </w:pPr>
            <w:r w:rsidRPr="00E350A3">
              <w:rPr>
                <w:color w:val="000000"/>
              </w:rPr>
              <w:t>b.</w:t>
            </w:r>
          </w:p>
        </w:tc>
        <w:tc>
          <w:tcPr>
            <w:tcW w:w="7800" w:type="dxa"/>
            <w:shd w:val="clear" w:color="auto" w:fill="FFFFFF"/>
            <w:tcMar>
              <w:top w:w="0" w:type="dxa"/>
              <w:left w:w="108" w:type="dxa"/>
              <w:bottom w:w="0" w:type="dxa"/>
              <w:right w:w="108" w:type="dxa"/>
            </w:tcMar>
            <w:hideMark/>
          </w:tcPr>
          <w:p w14:paraId="0145F725" w14:textId="77777777" w:rsidR="00B007DD" w:rsidRPr="00E350A3" w:rsidRDefault="00B007DD" w:rsidP="008669F8">
            <w:pPr>
              <w:pStyle w:val="blocktext-plain0"/>
              <w:rPr>
                <w:color w:val="000000"/>
              </w:rPr>
            </w:pPr>
            <w:r w:rsidRPr="00E350A3">
              <w:rPr>
                <w:color w:val="000000"/>
              </w:rPr>
              <w:t>A meal has not been provided to the member.</w:t>
            </w:r>
          </w:p>
        </w:tc>
      </w:tr>
    </w:tbl>
    <w:p w14:paraId="151DCBC1" w14:textId="1E9E672D" w:rsidR="00B007DD" w:rsidRPr="00E350A3" w:rsidRDefault="00B007DD" w:rsidP="008669F8">
      <w:pPr>
        <w:pStyle w:val="Heading5"/>
        <w:rPr>
          <w:rFonts w:cs="Arial"/>
          <w:color w:val="000000"/>
          <w:szCs w:val="22"/>
        </w:rPr>
      </w:pPr>
      <w:bookmarkStart w:id="357" w:name="_Toc12866744"/>
      <w:bookmarkStart w:id="358" w:name="_Toc105055555"/>
      <w:r w:rsidRPr="00E350A3">
        <w:rPr>
          <w:rFonts w:cs="Arial"/>
          <w:color w:val="000000"/>
          <w:szCs w:val="22"/>
        </w:rPr>
        <w:t>15.2A.29</w:t>
      </w:r>
      <w:r w:rsidR="0060420C" w:rsidRPr="00E350A3">
        <w:rPr>
          <w:rFonts w:cs="Arial"/>
          <w:color w:val="000000"/>
          <w:szCs w:val="22"/>
        </w:rPr>
        <w:t>    </w:t>
      </w:r>
      <w:r w:rsidRPr="00E350A3">
        <w:rPr>
          <w:rFonts w:cs="Arial"/>
          <w:color w:val="000000"/>
          <w:szCs w:val="22"/>
        </w:rPr>
        <w:t>Special garment allowance</w:t>
      </w:r>
      <w:bookmarkEnd w:id="357"/>
      <w:bookmarkEnd w:id="358"/>
    </w:p>
    <w:tbl>
      <w:tblPr>
        <w:tblW w:w="9360" w:type="dxa"/>
        <w:tblInd w:w="113" w:type="dxa"/>
        <w:shd w:val="clear" w:color="auto" w:fill="FFFFFF"/>
        <w:tblCellMar>
          <w:left w:w="0" w:type="dxa"/>
          <w:right w:w="0" w:type="dxa"/>
        </w:tblCellMar>
        <w:tblLook w:val="04A0" w:firstRow="1" w:lastRow="0" w:firstColumn="1" w:lastColumn="0" w:noHBand="0" w:noVBand="1"/>
      </w:tblPr>
      <w:tblGrid>
        <w:gridCol w:w="992"/>
        <w:gridCol w:w="8368"/>
      </w:tblGrid>
      <w:tr w:rsidR="00B007DD" w:rsidRPr="00E350A3" w14:paraId="0F4472B6" w14:textId="77777777" w:rsidTr="00B007DD">
        <w:tc>
          <w:tcPr>
            <w:tcW w:w="992" w:type="dxa"/>
            <w:shd w:val="clear" w:color="auto" w:fill="FFFFFF"/>
            <w:tcMar>
              <w:top w:w="0" w:type="dxa"/>
              <w:left w:w="108" w:type="dxa"/>
              <w:bottom w:w="0" w:type="dxa"/>
              <w:right w:w="108" w:type="dxa"/>
            </w:tcMar>
            <w:hideMark/>
          </w:tcPr>
          <w:p w14:paraId="331E7884" w14:textId="77777777" w:rsidR="00B007DD" w:rsidRPr="00E350A3" w:rsidRDefault="00B007DD" w:rsidP="008669F8">
            <w:pPr>
              <w:pStyle w:val="blocktext-plain0"/>
              <w:jc w:val="center"/>
              <w:rPr>
                <w:color w:val="000000"/>
              </w:rPr>
            </w:pPr>
            <w:r w:rsidRPr="00E350A3">
              <w:rPr>
                <w:color w:val="000000"/>
              </w:rPr>
              <w:t> </w:t>
            </w:r>
          </w:p>
        </w:tc>
        <w:tc>
          <w:tcPr>
            <w:tcW w:w="8367" w:type="dxa"/>
            <w:shd w:val="clear" w:color="auto" w:fill="FFFFFF"/>
            <w:tcMar>
              <w:top w:w="0" w:type="dxa"/>
              <w:left w:w="108" w:type="dxa"/>
              <w:bottom w:w="0" w:type="dxa"/>
              <w:right w:w="108" w:type="dxa"/>
            </w:tcMar>
            <w:hideMark/>
          </w:tcPr>
          <w:p w14:paraId="33022BC8" w14:textId="77777777" w:rsidR="00B007DD" w:rsidRPr="00E350A3" w:rsidRDefault="00B007DD" w:rsidP="008669F8">
            <w:pPr>
              <w:pStyle w:val="blocktext-plain0"/>
              <w:rPr>
                <w:color w:val="000000"/>
              </w:rPr>
            </w:pPr>
            <w:r w:rsidRPr="00E350A3">
              <w:rPr>
                <w:color w:val="000000"/>
              </w:rPr>
              <w:t>A member is eligible for the reimbursement of costs for special garments for themselves and their dependants if the CDF is satisfied it is reasonable having regard to a dress code imposed by religious custom or law at the posting location.</w:t>
            </w:r>
          </w:p>
          <w:p w14:paraId="75566A99" w14:textId="77777777" w:rsidR="00B007DD" w:rsidRPr="00E350A3" w:rsidRDefault="00B007DD" w:rsidP="008669F8">
            <w:pPr>
              <w:pStyle w:val="blocktext-plain0"/>
              <w:rPr>
                <w:color w:val="000000"/>
              </w:rPr>
            </w:pPr>
            <w:r w:rsidRPr="00E350A3">
              <w:rPr>
                <w:b/>
                <w:bCs/>
                <w:color w:val="000000"/>
              </w:rPr>
              <w:t>Note: </w:t>
            </w:r>
            <w:r w:rsidRPr="00E350A3">
              <w:rPr>
                <w:color w:val="000000"/>
              </w:rPr>
              <w:t>This includes special garments a dependant may require during a reunion visit to the posting location.</w:t>
            </w:r>
          </w:p>
        </w:tc>
      </w:tr>
    </w:tbl>
    <w:p w14:paraId="4FF15ECC" w14:textId="2EEE4B4D" w:rsidR="0081682C" w:rsidRPr="00E350A3" w:rsidRDefault="0081682C" w:rsidP="008669F8">
      <w:pPr>
        <w:pStyle w:val="Heading3"/>
        <w:pageBreakBefore/>
      </w:pPr>
      <w:bookmarkStart w:id="359" w:name="_Toc105055556"/>
      <w:r w:rsidRPr="00E350A3">
        <w:t>Part 3: Travel during a long-term posting</w:t>
      </w:r>
      <w:bookmarkEnd w:id="359"/>
      <w:r w:rsidRPr="00E350A3">
        <w:t xml:space="preserve"> </w:t>
      </w:r>
    </w:p>
    <w:p w14:paraId="79CE982A" w14:textId="49249CEE" w:rsidR="0081682C" w:rsidRPr="00E350A3" w:rsidRDefault="0081682C" w:rsidP="008669F8">
      <w:pPr>
        <w:pStyle w:val="Heading5"/>
      </w:pPr>
      <w:bookmarkStart w:id="360" w:name="_Toc105055557"/>
      <w:r w:rsidRPr="00E350A3">
        <w:t>15.3.1</w:t>
      </w:r>
      <w:r w:rsidR="0060420C" w:rsidRPr="00E350A3">
        <w:t>    </w:t>
      </w:r>
      <w:r w:rsidRPr="00E350A3">
        <w:t>Purpose</w:t>
      </w:r>
      <w:bookmarkEnd w:id="360"/>
    </w:p>
    <w:tbl>
      <w:tblPr>
        <w:tblW w:w="0" w:type="auto"/>
        <w:tblInd w:w="113" w:type="dxa"/>
        <w:tblLayout w:type="fixed"/>
        <w:tblLook w:val="0000" w:firstRow="0" w:lastRow="0" w:firstColumn="0" w:lastColumn="0" w:noHBand="0" w:noVBand="0"/>
      </w:tblPr>
      <w:tblGrid>
        <w:gridCol w:w="992"/>
        <w:gridCol w:w="8363"/>
      </w:tblGrid>
      <w:tr w:rsidR="0081682C" w:rsidRPr="00E350A3" w14:paraId="5A45CE0C" w14:textId="77777777" w:rsidTr="0081682C">
        <w:tc>
          <w:tcPr>
            <w:tcW w:w="992" w:type="dxa"/>
          </w:tcPr>
          <w:p w14:paraId="05B07E38" w14:textId="77777777" w:rsidR="0081682C" w:rsidRPr="00E350A3" w:rsidRDefault="0081682C" w:rsidP="008669F8">
            <w:pPr>
              <w:pStyle w:val="BlockText-Plain"/>
              <w:jc w:val="center"/>
            </w:pPr>
          </w:p>
        </w:tc>
        <w:tc>
          <w:tcPr>
            <w:tcW w:w="8363" w:type="dxa"/>
          </w:tcPr>
          <w:p w14:paraId="5EE6E0AA" w14:textId="77777777" w:rsidR="0081682C" w:rsidRPr="00E350A3" w:rsidRDefault="0081682C" w:rsidP="008669F8">
            <w:pPr>
              <w:pStyle w:val="BlockText-Plain"/>
            </w:pPr>
            <w:r w:rsidRPr="00E350A3">
              <w:t>The purpose of this Part is to authorise travel benefits during a long-term posting.</w:t>
            </w:r>
          </w:p>
        </w:tc>
      </w:tr>
    </w:tbl>
    <w:p w14:paraId="42FE789A" w14:textId="2A810919" w:rsidR="0081682C" w:rsidRPr="00E350A3" w:rsidRDefault="0081682C" w:rsidP="008669F8">
      <w:pPr>
        <w:pStyle w:val="Heading5"/>
      </w:pPr>
      <w:bookmarkStart w:id="361" w:name="_Toc105055558"/>
      <w:r w:rsidRPr="00E350A3">
        <w:t>15.3.2</w:t>
      </w:r>
      <w:r w:rsidR="0060420C" w:rsidRPr="00E350A3">
        <w:t>    </w:t>
      </w:r>
      <w:r w:rsidRPr="00E350A3">
        <w:t>Member this Part applies to</w:t>
      </w:r>
      <w:bookmarkEnd w:id="361"/>
      <w:r w:rsidRPr="00E350A3">
        <w:t xml:space="preserve"> </w:t>
      </w:r>
    </w:p>
    <w:tbl>
      <w:tblPr>
        <w:tblW w:w="0" w:type="auto"/>
        <w:tblInd w:w="113" w:type="dxa"/>
        <w:tblLayout w:type="fixed"/>
        <w:tblLook w:val="0000" w:firstRow="0" w:lastRow="0" w:firstColumn="0" w:lastColumn="0" w:noHBand="0" w:noVBand="0"/>
      </w:tblPr>
      <w:tblGrid>
        <w:gridCol w:w="992"/>
        <w:gridCol w:w="8363"/>
      </w:tblGrid>
      <w:tr w:rsidR="0081682C" w:rsidRPr="00E350A3" w14:paraId="10A7D8B7" w14:textId="77777777" w:rsidTr="0081682C">
        <w:trPr>
          <w:cantSplit/>
        </w:trPr>
        <w:tc>
          <w:tcPr>
            <w:tcW w:w="992" w:type="dxa"/>
          </w:tcPr>
          <w:p w14:paraId="37658868" w14:textId="77777777" w:rsidR="0081682C" w:rsidRPr="00E350A3" w:rsidRDefault="0081682C" w:rsidP="008669F8">
            <w:pPr>
              <w:pStyle w:val="BlockText-Plain"/>
              <w:jc w:val="center"/>
            </w:pPr>
          </w:p>
        </w:tc>
        <w:tc>
          <w:tcPr>
            <w:tcW w:w="8363" w:type="dxa"/>
          </w:tcPr>
          <w:p w14:paraId="5FC7D79F" w14:textId="133D34E8" w:rsidR="0081682C" w:rsidRPr="00E350A3" w:rsidRDefault="0081682C" w:rsidP="008669F8">
            <w:pPr>
              <w:pStyle w:val="BlockText-Plain"/>
            </w:pPr>
            <w:r w:rsidRPr="00E350A3">
              <w:t>This Part applies to a member who is on a long-term posting overseas and is required to travel while on the posting. It also applies to the member's dependants, who need to travel in special circumstances.</w:t>
            </w:r>
          </w:p>
        </w:tc>
      </w:tr>
    </w:tbl>
    <w:p w14:paraId="123191D1" w14:textId="378FAE0E" w:rsidR="0081682C" w:rsidRPr="00E350A3" w:rsidRDefault="0081682C" w:rsidP="008669F8">
      <w:pPr>
        <w:pStyle w:val="Heading4"/>
        <w:pageBreakBefore/>
      </w:pPr>
      <w:bookmarkStart w:id="362" w:name="_Toc105055559"/>
      <w:r w:rsidRPr="00E350A3">
        <w:t>Division 1: Travel for short-term duty while on long-term posting</w:t>
      </w:r>
      <w:bookmarkEnd w:id="362"/>
    </w:p>
    <w:p w14:paraId="12B3AE49" w14:textId="2227A414" w:rsidR="0081682C" w:rsidRPr="00E350A3" w:rsidRDefault="0081682C" w:rsidP="008669F8">
      <w:pPr>
        <w:pStyle w:val="Heading5"/>
      </w:pPr>
      <w:bookmarkStart w:id="363" w:name="_Toc105055560"/>
      <w:r w:rsidRPr="00E350A3">
        <w:t>15.3.4</w:t>
      </w:r>
      <w:r w:rsidR="0060420C" w:rsidRPr="00E350A3">
        <w:t>    </w:t>
      </w:r>
      <w:r w:rsidRPr="00E350A3">
        <w:t>Travel for short-term duty while on long-term posting</w:t>
      </w:r>
      <w:bookmarkEnd w:id="363"/>
    </w:p>
    <w:tbl>
      <w:tblPr>
        <w:tblW w:w="9355" w:type="dxa"/>
        <w:tblInd w:w="113" w:type="dxa"/>
        <w:tblLayout w:type="fixed"/>
        <w:tblLook w:val="0000" w:firstRow="0" w:lastRow="0" w:firstColumn="0" w:lastColumn="0" w:noHBand="0" w:noVBand="0"/>
      </w:tblPr>
      <w:tblGrid>
        <w:gridCol w:w="992"/>
        <w:gridCol w:w="8363"/>
      </w:tblGrid>
      <w:tr w:rsidR="0081682C" w:rsidRPr="00E350A3" w14:paraId="408FF476" w14:textId="77777777" w:rsidTr="004725AC">
        <w:trPr>
          <w:cantSplit/>
        </w:trPr>
        <w:tc>
          <w:tcPr>
            <w:tcW w:w="992" w:type="dxa"/>
          </w:tcPr>
          <w:p w14:paraId="1231D235" w14:textId="77777777" w:rsidR="0081682C" w:rsidRPr="00E350A3" w:rsidRDefault="0081682C" w:rsidP="008669F8">
            <w:pPr>
              <w:pStyle w:val="BlockText-Plain"/>
              <w:jc w:val="center"/>
            </w:pPr>
            <w:r w:rsidRPr="00E350A3">
              <w:t>1.</w:t>
            </w:r>
          </w:p>
        </w:tc>
        <w:tc>
          <w:tcPr>
            <w:tcW w:w="8363" w:type="dxa"/>
          </w:tcPr>
          <w:p w14:paraId="1C59EAC3" w14:textId="77777777" w:rsidR="0081682C" w:rsidRPr="00E350A3" w:rsidRDefault="0081682C" w:rsidP="008669F8">
            <w:pPr>
              <w:pStyle w:val="BlockText-Plain"/>
            </w:pPr>
            <w:r w:rsidRPr="00E350A3">
              <w:t>A member may be required to travel on short-term duty overseas, while on a long-term posting. This could include travel between or within overseas countries.</w:t>
            </w:r>
          </w:p>
        </w:tc>
      </w:tr>
      <w:tr w:rsidR="003F6A70" w:rsidRPr="00E350A3" w14:paraId="25D064EB" w14:textId="77777777" w:rsidTr="004725AC">
        <w:trPr>
          <w:cantSplit/>
        </w:trPr>
        <w:tc>
          <w:tcPr>
            <w:tcW w:w="992" w:type="dxa"/>
          </w:tcPr>
          <w:p w14:paraId="68E05207" w14:textId="77777777" w:rsidR="003F6A70" w:rsidRPr="00E350A3" w:rsidRDefault="003F6A70" w:rsidP="008669F8">
            <w:pPr>
              <w:pStyle w:val="BlockText-Plain"/>
              <w:jc w:val="center"/>
            </w:pPr>
          </w:p>
        </w:tc>
        <w:tc>
          <w:tcPr>
            <w:tcW w:w="8363" w:type="dxa"/>
          </w:tcPr>
          <w:p w14:paraId="00B7CA16" w14:textId="5B5B2199" w:rsidR="003F6A70" w:rsidRPr="00E350A3" w:rsidRDefault="003F6A70" w:rsidP="003D31BD">
            <w:pPr>
              <w:pStyle w:val="BlockText-Plain"/>
              <w:rPr>
                <w:b/>
              </w:rPr>
            </w:pPr>
            <w:r w:rsidRPr="00E350A3">
              <w:rPr>
                <w:b/>
              </w:rPr>
              <w:t xml:space="preserve">Exception: </w:t>
            </w:r>
            <w:r w:rsidRPr="00E350A3">
              <w:t xml:space="preserve">This Division does not apply to a member who is undertaking service with the </w:t>
            </w:r>
            <w:r w:rsidR="003D31BD" w:rsidRPr="00E350A3">
              <w:t>United Nations</w:t>
            </w:r>
            <w:r w:rsidRPr="00E350A3">
              <w:t xml:space="preserve"> to whom Chapter 12 Part 4, Service with the United Nations, applies.</w:t>
            </w:r>
          </w:p>
        </w:tc>
      </w:tr>
      <w:tr w:rsidR="0081682C" w:rsidRPr="00E350A3" w14:paraId="6EBC8874" w14:textId="77777777" w:rsidTr="004725AC">
        <w:trPr>
          <w:cantSplit/>
        </w:trPr>
        <w:tc>
          <w:tcPr>
            <w:tcW w:w="992" w:type="dxa"/>
          </w:tcPr>
          <w:p w14:paraId="46BC4451" w14:textId="77777777" w:rsidR="0081682C" w:rsidRPr="00E350A3" w:rsidRDefault="0081682C" w:rsidP="008669F8">
            <w:pPr>
              <w:pStyle w:val="BlockText-Plain"/>
              <w:jc w:val="center"/>
            </w:pPr>
            <w:r w:rsidRPr="00E350A3">
              <w:t>2.</w:t>
            </w:r>
          </w:p>
        </w:tc>
        <w:tc>
          <w:tcPr>
            <w:tcW w:w="8363" w:type="dxa"/>
          </w:tcPr>
          <w:p w14:paraId="3F95BE91" w14:textId="77777777" w:rsidR="0081682C" w:rsidRPr="00E350A3" w:rsidRDefault="0081682C" w:rsidP="008669F8">
            <w:pPr>
              <w:pStyle w:val="BlockText-Plain"/>
            </w:pPr>
            <w:r w:rsidRPr="00E350A3">
              <w:t>For this kind of travel, the member is regarded as on short-term duty overseas. These benefits are outlined in Chapter 13, Short-term duty overseas.</w:t>
            </w:r>
          </w:p>
        </w:tc>
      </w:tr>
    </w:tbl>
    <w:p w14:paraId="0DD53A6E" w14:textId="556D5546" w:rsidR="0081682C" w:rsidRPr="00E350A3" w:rsidRDefault="0081682C" w:rsidP="008669F8">
      <w:pPr>
        <w:pStyle w:val="Heading5"/>
      </w:pPr>
      <w:bookmarkStart w:id="364" w:name="_Toc105055561"/>
      <w:r w:rsidRPr="00E350A3">
        <w:t>15.3.5</w:t>
      </w:r>
      <w:r w:rsidR="0060420C" w:rsidRPr="00E350A3">
        <w:t>    </w:t>
      </w:r>
      <w:r w:rsidRPr="00E350A3">
        <w:t>Travel by private vehicle</w:t>
      </w:r>
      <w:bookmarkEnd w:id="364"/>
    </w:p>
    <w:tbl>
      <w:tblPr>
        <w:tblW w:w="9355" w:type="dxa"/>
        <w:tblInd w:w="113" w:type="dxa"/>
        <w:tblLayout w:type="fixed"/>
        <w:tblLook w:val="0000" w:firstRow="0" w:lastRow="0" w:firstColumn="0" w:lastColumn="0" w:noHBand="0" w:noVBand="0"/>
      </w:tblPr>
      <w:tblGrid>
        <w:gridCol w:w="992"/>
        <w:gridCol w:w="8363"/>
      </w:tblGrid>
      <w:tr w:rsidR="0081682C" w:rsidRPr="00E350A3" w14:paraId="1A101273" w14:textId="77777777" w:rsidTr="00CF60B4">
        <w:trPr>
          <w:cantSplit/>
        </w:trPr>
        <w:tc>
          <w:tcPr>
            <w:tcW w:w="992" w:type="dxa"/>
          </w:tcPr>
          <w:p w14:paraId="482F44F5" w14:textId="77777777" w:rsidR="0081682C" w:rsidRPr="00E350A3" w:rsidRDefault="0081682C" w:rsidP="008669F8">
            <w:pPr>
              <w:pStyle w:val="BlockText-Plain"/>
              <w:jc w:val="center"/>
            </w:pPr>
            <w:r w:rsidRPr="00E350A3">
              <w:t>1.</w:t>
            </w:r>
          </w:p>
        </w:tc>
        <w:tc>
          <w:tcPr>
            <w:tcW w:w="8363" w:type="dxa"/>
          </w:tcPr>
          <w:p w14:paraId="2FC4557B" w14:textId="5ECB1505" w:rsidR="0081682C" w:rsidRPr="00E350A3" w:rsidRDefault="0081682C" w:rsidP="008669F8">
            <w:pPr>
              <w:pStyle w:val="BlockText-Plain"/>
            </w:pPr>
            <w:r w:rsidRPr="00E350A3">
              <w:t>A member may choose to travel for duty by private vehicle. In this case, the member is eligible for vehicle allowance and payment of travel costs.</w:t>
            </w:r>
          </w:p>
        </w:tc>
      </w:tr>
      <w:tr w:rsidR="0081682C" w:rsidRPr="00E350A3" w14:paraId="02903CD8" w14:textId="77777777" w:rsidTr="00CF60B4">
        <w:trPr>
          <w:cantSplit/>
        </w:trPr>
        <w:tc>
          <w:tcPr>
            <w:tcW w:w="992" w:type="dxa"/>
          </w:tcPr>
          <w:p w14:paraId="75A0732E" w14:textId="77777777" w:rsidR="0081682C" w:rsidRPr="00E350A3" w:rsidRDefault="0081682C" w:rsidP="008669F8">
            <w:pPr>
              <w:pStyle w:val="BlockText-Plain"/>
              <w:jc w:val="center"/>
            </w:pPr>
            <w:r w:rsidRPr="00E350A3">
              <w:t>2.</w:t>
            </w:r>
          </w:p>
        </w:tc>
        <w:tc>
          <w:tcPr>
            <w:tcW w:w="8363" w:type="dxa"/>
          </w:tcPr>
          <w:p w14:paraId="276FAEC3" w14:textId="77777777" w:rsidR="0081682C" w:rsidRPr="00E350A3" w:rsidRDefault="0081682C" w:rsidP="008669F8">
            <w:pPr>
              <w:pStyle w:val="BlockText-Plain"/>
            </w:pPr>
            <w:r w:rsidRPr="00E350A3">
              <w:t>The benefit must not be more than if the member had travelled by the normal means.</w:t>
            </w:r>
          </w:p>
        </w:tc>
      </w:tr>
      <w:tr w:rsidR="00CF60B4" w:rsidRPr="00E350A3" w14:paraId="22172DF7" w14:textId="77777777" w:rsidTr="00CF60B4">
        <w:trPr>
          <w:cantSplit/>
        </w:trPr>
        <w:tc>
          <w:tcPr>
            <w:tcW w:w="992" w:type="dxa"/>
          </w:tcPr>
          <w:p w14:paraId="727AE150" w14:textId="5A2608D1" w:rsidR="00CF60B4" w:rsidRPr="00E350A3" w:rsidRDefault="00CF60B4" w:rsidP="00CF60B4">
            <w:pPr>
              <w:pStyle w:val="BlockText-Plain"/>
              <w:jc w:val="center"/>
            </w:pPr>
            <w:r w:rsidRPr="00E350A3">
              <w:t>3.</w:t>
            </w:r>
          </w:p>
        </w:tc>
        <w:tc>
          <w:tcPr>
            <w:tcW w:w="8363" w:type="dxa"/>
          </w:tcPr>
          <w:p w14:paraId="6F22B8C4" w14:textId="60F3C2FB" w:rsidR="00CF60B4" w:rsidRPr="00E350A3" w:rsidRDefault="00CF60B4" w:rsidP="00CF60B4">
            <w:pPr>
              <w:pStyle w:val="BlockText-Plain"/>
              <w:rPr>
                <w:b/>
              </w:rPr>
            </w:pPr>
            <w:r w:rsidRPr="00E350A3">
              <w:t xml:space="preserve">The member is not eligible for the costs of transporting a private vehicle. </w:t>
            </w:r>
          </w:p>
        </w:tc>
      </w:tr>
    </w:tbl>
    <w:p w14:paraId="6E4B32D2" w14:textId="77777777" w:rsidR="0081682C" w:rsidRPr="00E350A3" w:rsidRDefault="0081682C" w:rsidP="008669F8"/>
    <w:p w14:paraId="55E9972D" w14:textId="1AA98A05" w:rsidR="0081682C" w:rsidRPr="00E350A3" w:rsidRDefault="0081682C" w:rsidP="008669F8">
      <w:pPr>
        <w:pStyle w:val="Heading4"/>
        <w:pageBreakBefore/>
      </w:pPr>
      <w:bookmarkStart w:id="365" w:name="_Toc105055562"/>
      <w:r w:rsidRPr="00E350A3">
        <w:t>Division 2: Excess commuting costs</w:t>
      </w:r>
      <w:bookmarkEnd w:id="365"/>
    </w:p>
    <w:p w14:paraId="7D5980F8" w14:textId="2E89F47D" w:rsidR="0081682C" w:rsidRPr="00E350A3" w:rsidRDefault="0081682C" w:rsidP="008669F8">
      <w:pPr>
        <w:pStyle w:val="Heading5"/>
      </w:pPr>
      <w:bookmarkStart w:id="366" w:name="_Toc105055563"/>
      <w:r w:rsidRPr="00E350A3">
        <w:t>15.3.6</w:t>
      </w:r>
      <w:r w:rsidR="0060420C" w:rsidRPr="00E350A3">
        <w:t>    </w:t>
      </w:r>
      <w:r w:rsidRPr="00E350A3">
        <w:t>Purpose</w:t>
      </w:r>
      <w:bookmarkEnd w:id="366"/>
    </w:p>
    <w:tbl>
      <w:tblPr>
        <w:tblW w:w="0" w:type="auto"/>
        <w:tblInd w:w="113" w:type="dxa"/>
        <w:tblLayout w:type="fixed"/>
        <w:tblLook w:val="0000" w:firstRow="0" w:lastRow="0" w:firstColumn="0" w:lastColumn="0" w:noHBand="0" w:noVBand="0"/>
      </w:tblPr>
      <w:tblGrid>
        <w:gridCol w:w="992"/>
        <w:gridCol w:w="8363"/>
      </w:tblGrid>
      <w:tr w:rsidR="0081682C" w:rsidRPr="00E350A3" w14:paraId="11DE2883" w14:textId="77777777" w:rsidTr="0081682C">
        <w:tc>
          <w:tcPr>
            <w:tcW w:w="992" w:type="dxa"/>
          </w:tcPr>
          <w:p w14:paraId="6DB5B250" w14:textId="77777777" w:rsidR="0081682C" w:rsidRPr="00E350A3" w:rsidRDefault="0081682C" w:rsidP="008669F8">
            <w:pPr>
              <w:pStyle w:val="BlockText-Plain"/>
              <w:jc w:val="center"/>
            </w:pPr>
          </w:p>
        </w:tc>
        <w:tc>
          <w:tcPr>
            <w:tcW w:w="8363" w:type="dxa"/>
          </w:tcPr>
          <w:p w14:paraId="6E868997" w14:textId="77777777" w:rsidR="0081682C" w:rsidRPr="00E350A3" w:rsidRDefault="0081682C" w:rsidP="008669F8">
            <w:pPr>
              <w:pStyle w:val="BlockText-Plain"/>
            </w:pPr>
            <w:r w:rsidRPr="00E350A3">
              <w:t xml:space="preserve">The purpose of this Division is to help with extra commuting costs. This is when the member is travelling to and from their home at the overseas posting location, to their place of duty. </w:t>
            </w:r>
          </w:p>
          <w:p w14:paraId="3A5960AA" w14:textId="77777777" w:rsidR="0081682C" w:rsidRPr="00E350A3" w:rsidRDefault="0081682C" w:rsidP="008669F8">
            <w:pPr>
              <w:pStyle w:val="BlockText-Plain"/>
            </w:pPr>
            <w:r w:rsidRPr="00E350A3">
              <w:rPr>
                <w:b/>
              </w:rPr>
              <w:t>Note:</w:t>
            </w:r>
            <w:r w:rsidRPr="00E350A3">
              <w:t xml:space="preserve"> The member’s home should be located within a reasonable distance of the work location. The member is eligible for payment only for travel by the most direct practical route.</w:t>
            </w:r>
          </w:p>
        </w:tc>
      </w:tr>
    </w:tbl>
    <w:p w14:paraId="12C4D966" w14:textId="60E60E98" w:rsidR="003E1E44" w:rsidRPr="00E350A3" w:rsidRDefault="003E1E44" w:rsidP="008669F8">
      <w:pPr>
        <w:pStyle w:val="Heading5"/>
      </w:pPr>
      <w:bookmarkStart w:id="367" w:name="_Toc105055564"/>
      <w:r w:rsidRPr="00E350A3">
        <w:t>15.3.7</w:t>
      </w:r>
      <w:r w:rsidR="0060420C" w:rsidRPr="00E350A3">
        <w:t>    </w:t>
      </w:r>
      <w:r w:rsidRPr="00E350A3">
        <w:t>Public Transport</w:t>
      </w:r>
      <w:bookmarkEnd w:id="367"/>
    </w:p>
    <w:tbl>
      <w:tblPr>
        <w:tblW w:w="0" w:type="auto"/>
        <w:tblInd w:w="113" w:type="dxa"/>
        <w:tblLayout w:type="fixed"/>
        <w:tblLook w:val="0000" w:firstRow="0" w:lastRow="0" w:firstColumn="0" w:lastColumn="0" w:noHBand="0" w:noVBand="0"/>
      </w:tblPr>
      <w:tblGrid>
        <w:gridCol w:w="992"/>
        <w:gridCol w:w="563"/>
        <w:gridCol w:w="425"/>
        <w:gridCol w:w="7379"/>
      </w:tblGrid>
      <w:tr w:rsidR="003E1E44" w:rsidRPr="00E350A3" w14:paraId="60227AFF" w14:textId="77777777" w:rsidTr="009553DD">
        <w:tc>
          <w:tcPr>
            <w:tcW w:w="992" w:type="dxa"/>
          </w:tcPr>
          <w:p w14:paraId="24D4CD30" w14:textId="77777777" w:rsidR="003E1E44" w:rsidRPr="00E350A3" w:rsidRDefault="003E1E44" w:rsidP="008669F8">
            <w:pPr>
              <w:pStyle w:val="BlockText-Plain"/>
              <w:jc w:val="center"/>
            </w:pPr>
            <w:r w:rsidRPr="00E350A3">
              <w:t>1.</w:t>
            </w:r>
          </w:p>
        </w:tc>
        <w:tc>
          <w:tcPr>
            <w:tcW w:w="8367" w:type="dxa"/>
            <w:gridSpan w:val="3"/>
          </w:tcPr>
          <w:p w14:paraId="12D06795" w14:textId="77777777" w:rsidR="003E1E44" w:rsidRPr="00E350A3" w:rsidRDefault="003E1E44" w:rsidP="008669F8">
            <w:pPr>
              <w:pStyle w:val="BlockText-Plain"/>
              <w:rPr>
                <w:iCs/>
              </w:rPr>
            </w:pPr>
            <w:r w:rsidRPr="00E350A3">
              <w:rPr>
                <w:iCs/>
              </w:rPr>
              <w:t>A member may be reimbursed the excess costs of public transport if the member meets the following conditions.</w:t>
            </w:r>
          </w:p>
        </w:tc>
      </w:tr>
      <w:tr w:rsidR="003E1E44" w:rsidRPr="00E350A3" w14:paraId="07CE7592" w14:textId="77777777" w:rsidTr="009553DD">
        <w:tc>
          <w:tcPr>
            <w:tcW w:w="992" w:type="dxa"/>
          </w:tcPr>
          <w:p w14:paraId="25D5677F" w14:textId="77777777" w:rsidR="003E1E44" w:rsidRPr="00E350A3" w:rsidRDefault="003E1E44" w:rsidP="008669F8">
            <w:pPr>
              <w:pStyle w:val="BlockText-Plain"/>
              <w:jc w:val="center"/>
            </w:pPr>
          </w:p>
        </w:tc>
        <w:tc>
          <w:tcPr>
            <w:tcW w:w="563" w:type="dxa"/>
          </w:tcPr>
          <w:p w14:paraId="06F04B55" w14:textId="77777777" w:rsidR="003E1E44" w:rsidRPr="00E350A3" w:rsidRDefault="003E1E44" w:rsidP="008669F8">
            <w:pPr>
              <w:pStyle w:val="BlockText-Plain"/>
              <w:jc w:val="center"/>
              <w:rPr>
                <w:iCs/>
              </w:rPr>
            </w:pPr>
            <w:r w:rsidRPr="00E350A3">
              <w:rPr>
                <w:iCs/>
              </w:rPr>
              <w:t>a.</w:t>
            </w:r>
          </w:p>
        </w:tc>
        <w:tc>
          <w:tcPr>
            <w:tcW w:w="7804" w:type="dxa"/>
            <w:gridSpan w:val="2"/>
          </w:tcPr>
          <w:p w14:paraId="4B86A756" w14:textId="77777777" w:rsidR="003E1E44" w:rsidRPr="00E350A3" w:rsidRDefault="003E1E44" w:rsidP="008669F8">
            <w:pPr>
              <w:pStyle w:val="BlockText-Plain"/>
              <w:rPr>
                <w:iCs/>
              </w:rPr>
            </w:pPr>
            <w:r w:rsidRPr="00E350A3">
              <w:rPr>
                <w:iCs/>
              </w:rPr>
              <w:t>The member uses public transport to travel between their home and their normal place of duty.</w:t>
            </w:r>
          </w:p>
        </w:tc>
      </w:tr>
      <w:tr w:rsidR="003E1E44" w:rsidRPr="00E350A3" w14:paraId="39EF2943" w14:textId="77777777" w:rsidTr="009553DD">
        <w:tc>
          <w:tcPr>
            <w:tcW w:w="992" w:type="dxa"/>
          </w:tcPr>
          <w:p w14:paraId="16812806" w14:textId="77777777" w:rsidR="003E1E44" w:rsidRPr="00E350A3" w:rsidRDefault="003E1E44" w:rsidP="008669F8">
            <w:pPr>
              <w:pStyle w:val="BlockText-Plain"/>
              <w:jc w:val="center"/>
            </w:pPr>
          </w:p>
        </w:tc>
        <w:tc>
          <w:tcPr>
            <w:tcW w:w="563" w:type="dxa"/>
          </w:tcPr>
          <w:p w14:paraId="73E93AAE" w14:textId="77777777" w:rsidR="003E1E44" w:rsidRPr="00E350A3" w:rsidRDefault="003E1E44" w:rsidP="008669F8">
            <w:pPr>
              <w:pStyle w:val="BlockText-Plain"/>
              <w:jc w:val="center"/>
              <w:rPr>
                <w:iCs/>
              </w:rPr>
            </w:pPr>
            <w:r w:rsidRPr="00E350A3">
              <w:rPr>
                <w:iCs/>
              </w:rPr>
              <w:t>b.</w:t>
            </w:r>
          </w:p>
        </w:tc>
        <w:tc>
          <w:tcPr>
            <w:tcW w:w="7804" w:type="dxa"/>
            <w:gridSpan w:val="2"/>
          </w:tcPr>
          <w:p w14:paraId="557D1082" w14:textId="77777777" w:rsidR="003E1E44" w:rsidRPr="00E350A3" w:rsidRDefault="003E1E44" w:rsidP="008669F8">
            <w:pPr>
              <w:pStyle w:val="BlockText-Plain"/>
              <w:rPr>
                <w:iCs/>
              </w:rPr>
            </w:pPr>
            <w:r w:rsidRPr="00E350A3">
              <w:rPr>
                <w:iCs/>
              </w:rPr>
              <w:t>The member's public transport costs under paragraph a have exceeded AUD 1,3</w:t>
            </w:r>
            <w:r w:rsidR="00761A25" w:rsidRPr="00E350A3">
              <w:rPr>
                <w:iCs/>
              </w:rPr>
              <w:t>71.70</w:t>
            </w:r>
            <w:r w:rsidRPr="00E350A3">
              <w:rPr>
                <w:iCs/>
              </w:rPr>
              <w:t xml:space="preserve"> in a 12 month period commencing on 1 March.</w:t>
            </w:r>
          </w:p>
        </w:tc>
      </w:tr>
      <w:tr w:rsidR="003E1E44" w:rsidRPr="00E350A3" w14:paraId="5E82C849" w14:textId="77777777" w:rsidTr="009553DD">
        <w:tc>
          <w:tcPr>
            <w:tcW w:w="992" w:type="dxa"/>
          </w:tcPr>
          <w:p w14:paraId="270EC79B" w14:textId="77777777" w:rsidR="003E1E44" w:rsidRPr="00E350A3" w:rsidRDefault="003E1E44" w:rsidP="008669F8">
            <w:pPr>
              <w:pStyle w:val="BlockText-Plain"/>
              <w:jc w:val="center"/>
            </w:pPr>
            <w:r w:rsidRPr="00E350A3">
              <w:t>2.</w:t>
            </w:r>
          </w:p>
        </w:tc>
        <w:tc>
          <w:tcPr>
            <w:tcW w:w="8367" w:type="dxa"/>
            <w:gridSpan w:val="3"/>
          </w:tcPr>
          <w:p w14:paraId="7D0C5E18" w14:textId="77777777" w:rsidR="003E1E44" w:rsidRPr="00E350A3" w:rsidRDefault="00686B3D" w:rsidP="008669F8">
            <w:pPr>
              <w:pStyle w:val="BlockText-Plain"/>
              <w:rPr>
                <w:iCs/>
              </w:rPr>
            </w:pPr>
            <w:r w:rsidRPr="00E350A3">
              <w:rPr>
                <w:rFonts w:cs="Arial"/>
                <w:color w:val="000000"/>
                <w:shd w:val="clear" w:color="auto" w:fill="FFFFFF"/>
              </w:rPr>
              <w:t>The excess cost is calculated</w:t>
            </w:r>
            <w:r w:rsidR="003E1E44" w:rsidRPr="00E350A3">
              <w:rPr>
                <w:iCs/>
              </w:rPr>
              <w:t xml:space="preserve"> using the following formula.</w:t>
            </w:r>
          </w:p>
        </w:tc>
      </w:tr>
      <w:tr w:rsidR="003E1E44" w:rsidRPr="00E350A3" w14:paraId="5CAA7F8E" w14:textId="77777777" w:rsidTr="009553DD">
        <w:tc>
          <w:tcPr>
            <w:tcW w:w="992" w:type="dxa"/>
          </w:tcPr>
          <w:p w14:paraId="5A4A853D" w14:textId="77777777" w:rsidR="003E1E44" w:rsidRPr="00E350A3" w:rsidRDefault="003E1E44" w:rsidP="008669F8">
            <w:pPr>
              <w:pStyle w:val="BlockText-Plain"/>
              <w:jc w:val="center"/>
            </w:pPr>
          </w:p>
        </w:tc>
        <w:tc>
          <w:tcPr>
            <w:tcW w:w="8367" w:type="dxa"/>
            <w:gridSpan w:val="3"/>
          </w:tcPr>
          <w:p w14:paraId="77E66480" w14:textId="77777777" w:rsidR="003E1E44" w:rsidRPr="00E350A3" w:rsidRDefault="00831889" w:rsidP="008669F8">
            <w:pPr>
              <w:pStyle w:val="BlockText-Plain"/>
              <w:spacing w:before="200"/>
              <w:jc w:val="center"/>
              <w:rPr>
                <w:b/>
                <w:i/>
                <w:iCs/>
              </w:rPr>
            </w:pPr>
            <m:oMathPara>
              <m:oMath>
                <m:r>
                  <m:rPr>
                    <m:sty m:val="bi"/>
                  </m:rPr>
                  <w:rPr>
                    <w:rFonts w:ascii="Cambria Math" w:hAnsi="Cambria Math"/>
                  </w:rPr>
                  <m:t>excess costs=costs-</m:t>
                </m:r>
                <m:d>
                  <m:dPr>
                    <m:ctrlPr>
                      <w:rPr>
                        <w:rFonts w:ascii="Cambria Math" w:hAnsi="Cambria Math"/>
                        <w:b/>
                        <w:i/>
                        <w:iCs/>
                      </w:rPr>
                    </m:ctrlPr>
                  </m:dPr>
                  <m:e>
                    <m:f>
                      <m:fPr>
                        <m:ctrlPr>
                          <w:rPr>
                            <w:rFonts w:ascii="Cambria Math" w:hAnsi="Cambria Math"/>
                            <w:b/>
                            <w:i/>
                          </w:rPr>
                        </m:ctrlPr>
                      </m:fPr>
                      <m:num>
                        <m:r>
                          <m:rPr>
                            <m:sty m:val="bi"/>
                          </m:rPr>
                          <w:rPr>
                            <w:rFonts w:ascii="Cambria Math" w:hAnsi="Cambria Math"/>
                          </w:rPr>
                          <m:t xml:space="preserve">days </m:t>
                        </m:r>
                      </m:num>
                      <m:den>
                        <m:r>
                          <m:rPr>
                            <m:sty m:val="bi"/>
                          </m:rPr>
                          <w:rPr>
                            <w:rFonts w:ascii="Cambria Math" w:hAnsi="Cambria Math"/>
                          </w:rPr>
                          <m:t>213</m:t>
                        </m:r>
                      </m:den>
                    </m:f>
                    <m:r>
                      <m:rPr>
                        <m:sty m:val="bi"/>
                      </m:rPr>
                      <w:rPr>
                        <w:rFonts w:ascii="Cambria Math" w:hAnsi="Cambria Math"/>
                      </w:rPr>
                      <m:t xml:space="preserve"> </m:t>
                    </m:r>
                    <m:r>
                      <m:rPr>
                        <m:sty m:val="b"/>
                      </m:rPr>
                      <w:rPr>
                        <w:rFonts w:ascii="Cambria Math" w:hAnsi="Cambria Math"/>
                      </w:rPr>
                      <m:t>×</m:t>
                    </m:r>
                    <m:r>
                      <m:rPr>
                        <m:sty m:val="bi"/>
                      </m:rPr>
                      <w:rPr>
                        <w:rFonts w:ascii="Cambria Math" w:hAnsi="Cambria Math"/>
                      </w:rPr>
                      <m:t xml:space="preserve"> 1,371.70</m:t>
                    </m:r>
                  </m:e>
                </m:d>
              </m:oMath>
            </m:oMathPara>
          </w:p>
        </w:tc>
      </w:tr>
      <w:tr w:rsidR="003E1E44" w:rsidRPr="00E350A3" w14:paraId="69BBAA7D" w14:textId="77777777" w:rsidTr="009553DD">
        <w:tc>
          <w:tcPr>
            <w:tcW w:w="992" w:type="dxa"/>
          </w:tcPr>
          <w:p w14:paraId="13EC4A92" w14:textId="77777777" w:rsidR="003E1E44" w:rsidRPr="00E350A3" w:rsidRDefault="003E1E44" w:rsidP="008669F8">
            <w:pPr>
              <w:pStyle w:val="BlockText-Plain"/>
              <w:jc w:val="center"/>
            </w:pPr>
          </w:p>
        </w:tc>
        <w:tc>
          <w:tcPr>
            <w:tcW w:w="8367" w:type="dxa"/>
            <w:gridSpan w:val="3"/>
          </w:tcPr>
          <w:p w14:paraId="6AF590AA" w14:textId="77777777" w:rsidR="003E1E44" w:rsidRPr="00E350A3" w:rsidRDefault="003E1E44" w:rsidP="008669F8">
            <w:pPr>
              <w:pStyle w:val="BlockText-Plain"/>
              <w:rPr>
                <w:iCs/>
              </w:rPr>
            </w:pPr>
            <w:r w:rsidRPr="00E350A3">
              <w:rPr>
                <w:iCs/>
              </w:rPr>
              <w:t>Where:</w:t>
            </w:r>
          </w:p>
        </w:tc>
      </w:tr>
      <w:tr w:rsidR="003E1E44" w:rsidRPr="00E350A3" w14:paraId="2295A86A" w14:textId="77777777" w:rsidTr="009553DD">
        <w:tc>
          <w:tcPr>
            <w:tcW w:w="992" w:type="dxa"/>
          </w:tcPr>
          <w:p w14:paraId="5F886A6E" w14:textId="77777777" w:rsidR="003E1E44" w:rsidRPr="00E350A3" w:rsidRDefault="003E1E44" w:rsidP="008669F8">
            <w:pPr>
              <w:pStyle w:val="BlockText-Plain"/>
              <w:jc w:val="center"/>
            </w:pPr>
          </w:p>
        </w:tc>
        <w:tc>
          <w:tcPr>
            <w:tcW w:w="988" w:type="dxa"/>
            <w:gridSpan w:val="2"/>
          </w:tcPr>
          <w:p w14:paraId="0F67E2D1" w14:textId="77777777" w:rsidR="003E1E44" w:rsidRPr="00E350A3" w:rsidRDefault="003E1E44" w:rsidP="008669F8">
            <w:pPr>
              <w:pStyle w:val="BlockText-Plain"/>
              <w:jc w:val="center"/>
              <w:rPr>
                <w:b/>
                <w:i/>
                <w:iCs/>
              </w:rPr>
            </w:pPr>
            <w:r w:rsidRPr="00E350A3">
              <w:rPr>
                <w:b/>
                <w:i/>
                <w:iCs/>
              </w:rPr>
              <w:t>costs</w:t>
            </w:r>
          </w:p>
        </w:tc>
        <w:tc>
          <w:tcPr>
            <w:tcW w:w="7379" w:type="dxa"/>
          </w:tcPr>
          <w:p w14:paraId="1F753223" w14:textId="77777777" w:rsidR="003E1E44" w:rsidRPr="00E350A3" w:rsidRDefault="003E1E44" w:rsidP="008669F8">
            <w:pPr>
              <w:pStyle w:val="BlockText-Plain"/>
            </w:pPr>
            <w:r w:rsidRPr="00E350A3">
              <w:t>is the member's public transport costs at the location. Multiply by the exchange rate to convert it into AUD.</w:t>
            </w:r>
          </w:p>
          <w:p w14:paraId="6E1123C1" w14:textId="77777777" w:rsidR="003E1E44" w:rsidRPr="00E350A3" w:rsidRDefault="003E1E44" w:rsidP="008669F8">
            <w:pPr>
              <w:pStyle w:val="BlockText-Plain"/>
              <w:rPr>
                <w:iCs/>
              </w:rPr>
            </w:pPr>
            <w:r w:rsidRPr="00E350A3">
              <w:rPr>
                <w:b/>
              </w:rPr>
              <w:t xml:space="preserve">Note: </w:t>
            </w:r>
            <w:r w:rsidRPr="00E350A3">
              <w:t>The exchange rate is the rate provided by the Department of Foreign Affairs and Trade for the payday prior to 1 March of the relevant year for the currency in which the member incurred the public transport cost.</w:t>
            </w:r>
          </w:p>
        </w:tc>
      </w:tr>
      <w:tr w:rsidR="003E1E44" w:rsidRPr="00E350A3" w14:paraId="01D9C020" w14:textId="77777777" w:rsidTr="009553DD">
        <w:tc>
          <w:tcPr>
            <w:tcW w:w="992" w:type="dxa"/>
          </w:tcPr>
          <w:p w14:paraId="626AA360" w14:textId="77777777" w:rsidR="003E1E44" w:rsidRPr="00E350A3" w:rsidRDefault="003E1E44" w:rsidP="008669F8">
            <w:pPr>
              <w:pStyle w:val="BlockText-Plain"/>
              <w:jc w:val="center"/>
            </w:pPr>
          </w:p>
        </w:tc>
        <w:tc>
          <w:tcPr>
            <w:tcW w:w="988" w:type="dxa"/>
            <w:gridSpan w:val="2"/>
          </w:tcPr>
          <w:p w14:paraId="300A94E9" w14:textId="77777777" w:rsidR="003E1E44" w:rsidRPr="00E350A3" w:rsidRDefault="003E1E44" w:rsidP="008669F8">
            <w:pPr>
              <w:pStyle w:val="BlockText-Plain"/>
              <w:jc w:val="center"/>
              <w:rPr>
                <w:b/>
                <w:i/>
                <w:iCs/>
              </w:rPr>
            </w:pPr>
            <w:r w:rsidRPr="00E350A3">
              <w:rPr>
                <w:b/>
                <w:i/>
                <w:iCs/>
              </w:rPr>
              <w:t>days</w:t>
            </w:r>
          </w:p>
        </w:tc>
        <w:tc>
          <w:tcPr>
            <w:tcW w:w="7379" w:type="dxa"/>
          </w:tcPr>
          <w:p w14:paraId="20FF6BDD" w14:textId="77777777" w:rsidR="003E1E44" w:rsidRPr="00E350A3" w:rsidRDefault="003E1E44" w:rsidP="008669F8">
            <w:pPr>
              <w:pStyle w:val="BlockText-Plain"/>
              <w:rPr>
                <w:iCs/>
              </w:rPr>
            </w:pPr>
            <w:r w:rsidRPr="00E350A3">
              <w:t xml:space="preserve">is the number of days the member worked in the overseas location during the </w:t>
            </w:r>
            <w:r w:rsidR="003104BD" w:rsidRPr="00E350A3">
              <w:t>year. Do not count more than 213</w:t>
            </w:r>
            <w:r w:rsidRPr="00E350A3">
              <w:t xml:space="preserve"> days.</w:t>
            </w:r>
          </w:p>
        </w:tc>
      </w:tr>
    </w:tbl>
    <w:p w14:paraId="19AC4001" w14:textId="1FAB563B" w:rsidR="0081682C" w:rsidRPr="00E350A3" w:rsidRDefault="0081682C" w:rsidP="008669F8">
      <w:pPr>
        <w:pStyle w:val="Heading5"/>
      </w:pPr>
      <w:bookmarkStart w:id="368" w:name="_Toc105055565"/>
      <w:bookmarkStart w:id="369" w:name="_Hlk62731277"/>
      <w:r w:rsidRPr="00E350A3">
        <w:t>15.3.8</w:t>
      </w:r>
      <w:r w:rsidR="0060420C" w:rsidRPr="00E350A3">
        <w:t>    </w:t>
      </w:r>
      <w:r w:rsidRPr="00E350A3">
        <w:t>Private vehicle</w:t>
      </w:r>
      <w:bookmarkEnd w:id="368"/>
    </w:p>
    <w:tbl>
      <w:tblPr>
        <w:tblW w:w="0" w:type="auto"/>
        <w:tblInd w:w="113" w:type="dxa"/>
        <w:tblLayout w:type="fixed"/>
        <w:tblLook w:val="0000" w:firstRow="0" w:lastRow="0" w:firstColumn="0" w:lastColumn="0" w:noHBand="0" w:noVBand="0"/>
      </w:tblPr>
      <w:tblGrid>
        <w:gridCol w:w="992"/>
        <w:gridCol w:w="567"/>
        <w:gridCol w:w="1413"/>
        <w:gridCol w:w="6383"/>
        <w:gridCol w:w="16"/>
      </w:tblGrid>
      <w:tr w:rsidR="0081682C" w:rsidRPr="00E350A3" w14:paraId="4D4B01D7" w14:textId="77777777" w:rsidTr="0081682C">
        <w:trPr>
          <w:gridAfter w:val="1"/>
          <w:wAfter w:w="16" w:type="dxa"/>
          <w:cantSplit/>
        </w:trPr>
        <w:tc>
          <w:tcPr>
            <w:tcW w:w="992" w:type="dxa"/>
          </w:tcPr>
          <w:p w14:paraId="00201892" w14:textId="77777777" w:rsidR="0081682C" w:rsidRPr="00E350A3" w:rsidRDefault="0081682C" w:rsidP="008669F8">
            <w:pPr>
              <w:pStyle w:val="BlockText-Plain"/>
              <w:jc w:val="center"/>
            </w:pPr>
            <w:r w:rsidRPr="00E350A3">
              <w:t>1.</w:t>
            </w:r>
          </w:p>
        </w:tc>
        <w:tc>
          <w:tcPr>
            <w:tcW w:w="8363" w:type="dxa"/>
            <w:gridSpan w:val="3"/>
          </w:tcPr>
          <w:p w14:paraId="6A5B57FA" w14:textId="77777777" w:rsidR="0081682C" w:rsidRPr="00E350A3" w:rsidRDefault="0081682C" w:rsidP="008669F8">
            <w:pPr>
              <w:pStyle w:val="BlockText-Plain"/>
            </w:pPr>
            <w:r w:rsidRPr="00E350A3">
              <w:t>The member may use a private vehicle to drive between their home and their place of duty.</w:t>
            </w:r>
          </w:p>
        </w:tc>
      </w:tr>
      <w:tr w:rsidR="0081682C" w:rsidRPr="00E350A3" w14:paraId="0E1704EE" w14:textId="77777777" w:rsidTr="0081682C">
        <w:trPr>
          <w:gridAfter w:val="1"/>
          <w:wAfter w:w="16" w:type="dxa"/>
          <w:cantSplit/>
        </w:trPr>
        <w:tc>
          <w:tcPr>
            <w:tcW w:w="992" w:type="dxa"/>
          </w:tcPr>
          <w:p w14:paraId="51926C2C" w14:textId="77777777" w:rsidR="0081682C" w:rsidRPr="00E350A3" w:rsidRDefault="0081682C" w:rsidP="008669F8">
            <w:pPr>
              <w:pStyle w:val="BlockText-Plain"/>
              <w:jc w:val="center"/>
            </w:pPr>
            <w:r w:rsidRPr="00E350A3">
              <w:t>2.</w:t>
            </w:r>
          </w:p>
        </w:tc>
        <w:tc>
          <w:tcPr>
            <w:tcW w:w="8363" w:type="dxa"/>
            <w:gridSpan w:val="3"/>
          </w:tcPr>
          <w:p w14:paraId="794CB05E" w14:textId="77777777" w:rsidR="0081682C" w:rsidRPr="00E350A3" w:rsidRDefault="0081682C" w:rsidP="008669F8">
            <w:pPr>
              <w:pStyle w:val="BlockText-Plain"/>
            </w:pPr>
            <w:r w:rsidRPr="00E350A3">
              <w:t>The member may be reimbursed for any extra commuting costs. The amount is worked out on a daily basis. It is based on every kilometre travelled over 30 km. The daily amount for excess commuting costs is worked out in local currency using this formula.</w:t>
            </w:r>
          </w:p>
        </w:tc>
      </w:tr>
      <w:tr w:rsidR="0081682C" w:rsidRPr="00E350A3" w14:paraId="4F1AB781" w14:textId="77777777" w:rsidTr="0081682C">
        <w:trPr>
          <w:gridAfter w:val="1"/>
          <w:wAfter w:w="16" w:type="dxa"/>
          <w:cantSplit/>
          <w:trHeight w:val="540"/>
        </w:trPr>
        <w:tc>
          <w:tcPr>
            <w:tcW w:w="2972" w:type="dxa"/>
            <w:gridSpan w:val="3"/>
          </w:tcPr>
          <w:p w14:paraId="2424DED4" w14:textId="77777777" w:rsidR="0081682C" w:rsidRPr="00E350A3" w:rsidRDefault="0081682C" w:rsidP="008669F8">
            <w:pPr>
              <w:pStyle w:val="BlockText-Plain"/>
              <w:spacing w:after="0"/>
              <w:jc w:val="center"/>
            </w:pPr>
          </w:p>
        </w:tc>
        <w:tc>
          <w:tcPr>
            <w:tcW w:w="6383" w:type="dxa"/>
            <w:vAlign w:val="center"/>
          </w:tcPr>
          <w:p w14:paraId="35851F9E" w14:textId="77777777" w:rsidR="0081682C" w:rsidRPr="00E350A3" w:rsidRDefault="0081682C" w:rsidP="008669F8">
            <w:pPr>
              <w:pStyle w:val="BlockText-PlainNoSpacing"/>
              <w:rPr>
                <w:b/>
              </w:rPr>
            </w:pPr>
            <w:r w:rsidRPr="00E350A3">
              <w:rPr>
                <w:b/>
              </w:rPr>
              <w:t>A x B x (C – 30)</w:t>
            </w:r>
          </w:p>
        </w:tc>
      </w:tr>
      <w:tr w:rsidR="0081682C" w:rsidRPr="00E350A3" w14:paraId="2373841A" w14:textId="77777777" w:rsidTr="0081682C">
        <w:trPr>
          <w:gridAfter w:val="1"/>
          <w:wAfter w:w="16" w:type="dxa"/>
        </w:trPr>
        <w:tc>
          <w:tcPr>
            <w:tcW w:w="992" w:type="dxa"/>
          </w:tcPr>
          <w:p w14:paraId="4EFEB82A" w14:textId="77777777" w:rsidR="0081682C" w:rsidRPr="00E350A3" w:rsidRDefault="0081682C" w:rsidP="008669F8">
            <w:pPr>
              <w:pStyle w:val="BlockText-Plain"/>
              <w:jc w:val="center"/>
            </w:pPr>
          </w:p>
        </w:tc>
        <w:tc>
          <w:tcPr>
            <w:tcW w:w="8363" w:type="dxa"/>
            <w:gridSpan w:val="3"/>
          </w:tcPr>
          <w:p w14:paraId="1CEBF71B" w14:textId="77777777" w:rsidR="0081682C" w:rsidRPr="00E350A3" w:rsidRDefault="0081682C" w:rsidP="008669F8">
            <w:pPr>
              <w:pStyle w:val="BlockText-Plain"/>
            </w:pPr>
            <w:r w:rsidRPr="00E350A3">
              <w:t>Where:</w:t>
            </w:r>
          </w:p>
        </w:tc>
      </w:tr>
      <w:tr w:rsidR="0081682C" w:rsidRPr="00E350A3" w14:paraId="30040355" w14:textId="77777777" w:rsidTr="0081682C">
        <w:trPr>
          <w:gridAfter w:val="1"/>
          <w:wAfter w:w="16" w:type="dxa"/>
          <w:cantSplit/>
        </w:trPr>
        <w:tc>
          <w:tcPr>
            <w:tcW w:w="992" w:type="dxa"/>
          </w:tcPr>
          <w:p w14:paraId="219FA340" w14:textId="77777777" w:rsidR="0081682C" w:rsidRPr="00E350A3" w:rsidRDefault="0081682C" w:rsidP="008669F8">
            <w:pPr>
              <w:pStyle w:val="BlockText-PlainNoSpacing"/>
              <w:keepNext w:val="0"/>
              <w:keepLines w:val="0"/>
              <w:jc w:val="center"/>
            </w:pPr>
          </w:p>
        </w:tc>
        <w:tc>
          <w:tcPr>
            <w:tcW w:w="567" w:type="dxa"/>
          </w:tcPr>
          <w:p w14:paraId="0446A4DF" w14:textId="77777777" w:rsidR="0081682C" w:rsidRPr="00E350A3" w:rsidRDefault="0081682C" w:rsidP="008669F8">
            <w:pPr>
              <w:pStyle w:val="BlockText-PlainNoSpacing"/>
              <w:keepNext w:val="0"/>
              <w:keepLines w:val="0"/>
              <w:rPr>
                <w:b/>
              </w:rPr>
            </w:pPr>
            <w:r w:rsidRPr="00E350A3">
              <w:rPr>
                <w:b/>
              </w:rPr>
              <w:t>A</w:t>
            </w:r>
          </w:p>
        </w:tc>
        <w:tc>
          <w:tcPr>
            <w:tcW w:w="7796" w:type="dxa"/>
            <w:gridSpan w:val="2"/>
          </w:tcPr>
          <w:p w14:paraId="252FB197" w14:textId="77777777" w:rsidR="0081682C" w:rsidRPr="00E350A3" w:rsidRDefault="0081682C" w:rsidP="008669F8">
            <w:pPr>
              <w:pStyle w:val="BlockText-Plain"/>
              <w:rPr>
                <w:b/>
              </w:rPr>
            </w:pPr>
            <w:r w:rsidRPr="00E350A3">
              <w:t>is the applicable rate of vehicle allowance on 1 March in that year.</w:t>
            </w:r>
          </w:p>
          <w:p w14:paraId="31BCB8A3" w14:textId="77777777" w:rsidR="0081682C" w:rsidRPr="00E350A3" w:rsidRDefault="0081682C" w:rsidP="008669F8">
            <w:pPr>
              <w:pStyle w:val="BlockText-Plain"/>
            </w:pPr>
            <w:r w:rsidRPr="00E350A3">
              <w:rPr>
                <w:b/>
              </w:rPr>
              <w:t>See:</w:t>
            </w:r>
            <w:r w:rsidRPr="00E350A3">
              <w:t xml:space="preserve"> Division </w:t>
            </w:r>
            <w:bookmarkStart w:id="370" w:name="_Hlt104003433"/>
            <w:r w:rsidRPr="00E350A3">
              <w:t>4</w:t>
            </w:r>
            <w:bookmarkEnd w:id="370"/>
            <w:r w:rsidRPr="00E350A3">
              <w:t>, Vehicle allowances</w:t>
            </w:r>
          </w:p>
        </w:tc>
      </w:tr>
      <w:tr w:rsidR="0081682C" w:rsidRPr="00E350A3" w14:paraId="2079049A" w14:textId="77777777" w:rsidTr="0081682C">
        <w:trPr>
          <w:gridAfter w:val="1"/>
          <w:wAfter w:w="16" w:type="dxa"/>
          <w:cantSplit/>
        </w:trPr>
        <w:tc>
          <w:tcPr>
            <w:tcW w:w="992" w:type="dxa"/>
          </w:tcPr>
          <w:p w14:paraId="25009D9C" w14:textId="77777777" w:rsidR="0081682C" w:rsidRPr="00E350A3" w:rsidRDefault="0081682C" w:rsidP="008669F8">
            <w:pPr>
              <w:pStyle w:val="BlockText-PlainNoSpacing"/>
              <w:keepNext w:val="0"/>
              <w:keepLines w:val="0"/>
              <w:jc w:val="center"/>
            </w:pPr>
          </w:p>
        </w:tc>
        <w:tc>
          <w:tcPr>
            <w:tcW w:w="567" w:type="dxa"/>
          </w:tcPr>
          <w:p w14:paraId="23AB3953" w14:textId="77777777" w:rsidR="0081682C" w:rsidRPr="00E350A3" w:rsidRDefault="0081682C" w:rsidP="008669F8">
            <w:pPr>
              <w:pStyle w:val="BlockText-PlainNoSpacing"/>
              <w:keepNext w:val="0"/>
              <w:keepLines w:val="0"/>
              <w:rPr>
                <w:b/>
              </w:rPr>
            </w:pPr>
            <w:r w:rsidRPr="00E350A3">
              <w:rPr>
                <w:b/>
              </w:rPr>
              <w:t>B</w:t>
            </w:r>
          </w:p>
        </w:tc>
        <w:tc>
          <w:tcPr>
            <w:tcW w:w="7796" w:type="dxa"/>
            <w:gridSpan w:val="2"/>
          </w:tcPr>
          <w:p w14:paraId="7AC2DBD9" w14:textId="77777777" w:rsidR="0081682C" w:rsidRPr="00E350A3" w:rsidRDefault="0081682C" w:rsidP="008669F8">
            <w:pPr>
              <w:pStyle w:val="BlockText-Plain"/>
            </w:pPr>
            <w:r w:rsidRPr="00E350A3">
              <w:t>is the exchange rate used to pay salary to members at the posting location on the payday immediately before 1 March in that year.</w:t>
            </w:r>
          </w:p>
        </w:tc>
      </w:tr>
      <w:tr w:rsidR="0081682C" w:rsidRPr="00E350A3" w14:paraId="467A87E6" w14:textId="77777777" w:rsidTr="0081682C">
        <w:trPr>
          <w:gridAfter w:val="1"/>
          <w:wAfter w:w="16" w:type="dxa"/>
        </w:trPr>
        <w:tc>
          <w:tcPr>
            <w:tcW w:w="992" w:type="dxa"/>
          </w:tcPr>
          <w:p w14:paraId="5DB249A8" w14:textId="77777777" w:rsidR="0081682C" w:rsidRPr="00E350A3" w:rsidRDefault="0081682C" w:rsidP="008669F8">
            <w:pPr>
              <w:pStyle w:val="BlockText-Plain"/>
              <w:jc w:val="center"/>
            </w:pPr>
          </w:p>
        </w:tc>
        <w:tc>
          <w:tcPr>
            <w:tcW w:w="8363" w:type="dxa"/>
            <w:gridSpan w:val="3"/>
          </w:tcPr>
          <w:p w14:paraId="1BC09756" w14:textId="77777777" w:rsidR="0081682C" w:rsidRPr="00E350A3" w:rsidRDefault="0081682C" w:rsidP="008669F8">
            <w:pPr>
              <w:pStyle w:val="BlockText-Plain"/>
            </w:pPr>
            <w:r w:rsidRPr="00E350A3">
              <w:rPr>
                <w:b/>
              </w:rPr>
              <w:t xml:space="preserve">Note: </w:t>
            </w:r>
            <w:r w:rsidRPr="00E350A3">
              <w:t xml:space="preserve">Information on item </w:t>
            </w:r>
            <w:r w:rsidRPr="00E350A3">
              <w:rPr>
                <w:b/>
              </w:rPr>
              <w:t>B</w:t>
            </w:r>
            <w:r w:rsidRPr="00E350A3">
              <w:t xml:space="preserve"> is available from the Overseas Administration Team</w:t>
            </w:r>
          </w:p>
        </w:tc>
      </w:tr>
      <w:tr w:rsidR="0081682C" w:rsidRPr="00E350A3" w14:paraId="6B053323" w14:textId="77777777" w:rsidTr="0081682C">
        <w:trPr>
          <w:cantSplit/>
        </w:trPr>
        <w:tc>
          <w:tcPr>
            <w:tcW w:w="992" w:type="dxa"/>
          </w:tcPr>
          <w:p w14:paraId="65BC4B3C" w14:textId="77777777" w:rsidR="0081682C" w:rsidRPr="00E350A3" w:rsidRDefault="0081682C" w:rsidP="008669F8">
            <w:pPr>
              <w:pStyle w:val="BlockText-PlainNoSpacing"/>
              <w:keepNext w:val="0"/>
              <w:keepLines w:val="0"/>
              <w:jc w:val="center"/>
            </w:pPr>
          </w:p>
        </w:tc>
        <w:tc>
          <w:tcPr>
            <w:tcW w:w="567" w:type="dxa"/>
          </w:tcPr>
          <w:p w14:paraId="039F1DFC" w14:textId="77777777" w:rsidR="0081682C" w:rsidRPr="00E350A3" w:rsidRDefault="0081682C" w:rsidP="008669F8">
            <w:pPr>
              <w:pStyle w:val="BlockText-PlainNoSpacing"/>
              <w:keepNext w:val="0"/>
              <w:keepLines w:val="0"/>
              <w:rPr>
                <w:b/>
              </w:rPr>
            </w:pPr>
            <w:r w:rsidRPr="00E350A3">
              <w:rPr>
                <w:b/>
              </w:rPr>
              <w:t>C</w:t>
            </w:r>
          </w:p>
        </w:tc>
        <w:tc>
          <w:tcPr>
            <w:tcW w:w="7812" w:type="dxa"/>
            <w:gridSpan w:val="3"/>
          </w:tcPr>
          <w:p w14:paraId="0A4DF037" w14:textId="77777777" w:rsidR="0081682C" w:rsidRPr="00E350A3" w:rsidRDefault="0081682C" w:rsidP="008669F8">
            <w:pPr>
              <w:pStyle w:val="BlockText-Plain"/>
            </w:pPr>
            <w:r w:rsidRPr="00E350A3">
              <w:t>is the daily return distance the member travels by private vehicle, in kilometres.</w:t>
            </w:r>
          </w:p>
        </w:tc>
      </w:tr>
      <w:bookmarkEnd w:id="369"/>
      <w:tr w:rsidR="0081682C" w:rsidRPr="00E350A3" w14:paraId="0938FA7C" w14:textId="77777777" w:rsidTr="0081682C">
        <w:trPr>
          <w:gridAfter w:val="1"/>
          <w:wAfter w:w="16" w:type="dxa"/>
          <w:cantSplit/>
        </w:trPr>
        <w:tc>
          <w:tcPr>
            <w:tcW w:w="992" w:type="dxa"/>
          </w:tcPr>
          <w:p w14:paraId="4187B8A8" w14:textId="77777777" w:rsidR="0081682C" w:rsidRPr="00E350A3" w:rsidRDefault="0081682C" w:rsidP="008669F8">
            <w:pPr>
              <w:pStyle w:val="BlockText-Plain"/>
              <w:jc w:val="center"/>
              <w:rPr>
                <w:b/>
              </w:rPr>
            </w:pPr>
          </w:p>
        </w:tc>
        <w:tc>
          <w:tcPr>
            <w:tcW w:w="8363" w:type="dxa"/>
            <w:gridSpan w:val="3"/>
          </w:tcPr>
          <w:p w14:paraId="0EC3D116" w14:textId="77777777" w:rsidR="0081682C" w:rsidRPr="00E350A3" w:rsidRDefault="0081682C" w:rsidP="008669F8">
            <w:pPr>
              <w:pStyle w:val="BlockText-Plain"/>
              <w:rPr>
                <w:b/>
              </w:rPr>
            </w:pPr>
            <w:r w:rsidRPr="00E350A3">
              <w:rPr>
                <w:rFonts w:cs="Arial"/>
                <w:b/>
                <w:bCs/>
              </w:rPr>
              <w:t xml:space="preserve">Example: </w:t>
            </w:r>
            <w:r w:rsidRPr="00E350A3">
              <w:rPr>
                <w:rFonts w:cs="Arial"/>
              </w:rPr>
              <w:t>A member is on posting in Shrivenham, UK. In a 2.0 litre engine vehicle, they make a 70 km daily return trip. Vehicle allowance within Australia is AUD 0.71 a km for that vehicle. The exchange rate used is 0.40. This table shows how to work out the excess commuting costs.</w:t>
            </w:r>
          </w:p>
        </w:tc>
      </w:tr>
    </w:tbl>
    <w:p w14:paraId="69EE1114" w14:textId="77777777" w:rsidR="0081682C" w:rsidRPr="00E350A3" w:rsidRDefault="0081682C" w:rsidP="008669F8">
      <w:pPr>
        <w:pStyle w:val="BlockText-PlainNoSpacing"/>
      </w:pPr>
    </w:p>
    <w:tbl>
      <w:tblPr>
        <w:tblW w:w="0" w:type="auto"/>
        <w:tblInd w:w="10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50"/>
        <w:gridCol w:w="7513"/>
      </w:tblGrid>
      <w:tr w:rsidR="0081682C" w:rsidRPr="00E350A3" w14:paraId="716EF6BE" w14:textId="77777777" w:rsidTr="0081682C">
        <w:trPr>
          <w:cantSplit/>
        </w:trPr>
        <w:tc>
          <w:tcPr>
            <w:tcW w:w="850" w:type="dxa"/>
            <w:tcMar>
              <w:top w:w="0" w:type="dxa"/>
              <w:left w:w="56" w:type="dxa"/>
              <w:bottom w:w="0" w:type="dxa"/>
              <w:right w:w="56" w:type="dxa"/>
            </w:tcMar>
          </w:tcPr>
          <w:p w14:paraId="6D1228A5" w14:textId="77777777" w:rsidR="0081682C" w:rsidRPr="00E350A3" w:rsidRDefault="0081682C" w:rsidP="008669F8">
            <w:pPr>
              <w:keepNext/>
              <w:jc w:val="center"/>
              <w:rPr>
                <w:rFonts w:ascii="Arial" w:hAnsi="Arial" w:cs="Arial"/>
                <w:b/>
                <w:bCs/>
              </w:rPr>
            </w:pPr>
            <w:r w:rsidRPr="00E350A3">
              <w:rPr>
                <w:rFonts w:ascii="Arial" w:hAnsi="Arial" w:cs="Arial"/>
                <w:b/>
                <w:bCs/>
              </w:rPr>
              <w:t>Step</w:t>
            </w:r>
          </w:p>
        </w:tc>
        <w:tc>
          <w:tcPr>
            <w:tcW w:w="7513" w:type="dxa"/>
            <w:tcMar>
              <w:top w:w="0" w:type="dxa"/>
              <w:left w:w="56" w:type="dxa"/>
              <w:bottom w:w="0" w:type="dxa"/>
              <w:right w:w="56" w:type="dxa"/>
            </w:tcMar>
          </w:tcPr>
          <w:p w14:paraId="6CAE2FDC" w14:textId="77777777" w:rsidR="0081682C" w:rsidRPr="00E350A3" w:rsidRDefault="0081682C" w:rsidP="008669F8">
            <w:pPr>
              <w:keepNext/>
              <w:jc w:val="center"/>
              <w:rPr>
                <w:rFonts w:ascii="Arial" w:hAnsi="Arial" w:cs="Arial"/>
                <w:b/>
                <w:bCs/>
              </w:rPr>
            </w:pPr>
            <w:r w:rsidRPr="00E350A3">
              <w:rPr>
                <w:rFonts w:ascii="Arial" w:hAnsi="Arial" w:cs="Arial"/>
                <w:b/>
                <w:bCs/>
              </w:rPr>
              <w:t>Action</w:t>
            </w:r>
          </w:p>
        </w:tc>
      </w:tr>
      <w:tr w:rsidR="0081682C" w:rsidRPr="00E350A3" w14:paraId="4424298D" w14:textId="77777777" w:rsidTr="0081682C">
        <w:trPr>
          <w:cantSplit/>
        </w:trPr>
        <w:tc>
          <w:tcPr>
            <w:tcW w:w="850" w:type="dxa"/>
            <w:tcMar>
              <w:top w:w="0" w:type="dxa"/>
              <w:left w:w="56" w:type="dxa"/>
              <w:bottom w:w="0" w:type="dxa"/>
              <w:right w:w="56" w:type="dxa"/>
            </w:tcMar>
          </w:tcPr>
          <w:p w14:paraId="48FCBF8C" w14:textId="77777777" w:rsidR="0081682C" w:rsidRPr="00E350A3" w:rsidRDefault="0081682C" w:rsidP="008669F8">
            <w:pPr>
              <w:spacing w:after="200"/>
              <w:jc w:val="center"/>
              <w:rPr>
                <w:rFonts w:ascii="Arial" w:hAnsi="Arial" w:cs="Arial"/>
              </w:rPr>
            </w:pPr>
            <w:r w:rsidRPr="00E350A3">
              <w:rPr>
                <w:rFonts w:ascii="Arial" w:hAnsi="Arial" w:cs="Arial"/>
              </w:rPr>
              <w:t>1.</w:t>
            </w:r>
          </w:p>
        </w:tc>
        <w:tc>
          <w:tcPr>
            <w:tcW w:w="7513" w:type="dxa"/>
            <w:tcMar>
              <w:top w:w="0" w:type="dxa"/>
              <w:left w:w="56" w:type="dxa"/>
              <w:bottom w:w="0" w:type="dxa"/>
              <w:right w:w="56" w:type="dxa"/>
            </w:tcMar>
          </w:tcPr>
          <w:p w14:paraId="234D46B0" w14:textId="77777777" w:rsidR="0081682C" w:rsidRPr="00E350A3" w:rsidRDefault="0081682C" w:rsidP="008669F8">
            <w:pPr>
              <w:spacing w:before="20" w:after="120"/>
              <w:rPr>
                <w:rFonts w:ascii="Arial" w:hAnsi="Arial" w:cs="Arial"/>
              </w:rPr>
            </w:pPr>
            <w:r w:rsidRPr="00E350A3">
              <w:rPr>
                <w:rFonts w:ascii="Arial" w:hAnsi="Arial" w:cs="Arial"/>
              </w:rPr>
              <w:t>Convert the within-Australia rate of vehicle allowance to local currency.</w:t>
            </w:r>
          </w:p>
          <w:p w14:paraId="669D85D5" w14:textId="77777777" w:rsidR="0081682C" w:rsidRPr="00E350A3" w:rsidRDefault="0081682C" w:rsidP="008669F8">
            <w:pPr>
              <w:spacing w:after="200"/>
              <w:rPr>
                <w:rFonts w:ascii="Arial" w:hAnsi="Arial" w:cs="Arial"/>
              </w:rPr>
            </w:pPr>
            <w:r w:rsidRPr="00E350A3">
              <w:rPr>
                <w:rFonts w:ascii="Arial" w:hAnsi="Arial" w:cs="Arial"/>
              </w:rPr>
              <w:t>AUD 0.71 x 0.40 = GBP 0.28 per km.</w:t>
            </w:r>
          </w:p>
        </w:tc>
      </w:tr>
      <w:tr w:rsidR="0081682C" w:rsidRPr="00E350A3" w14:paraId="17D4079F" w14:textId="77777777" w:rsidTr="0081682C">
        <w:trPr>
          <w:cantSplit/>
        </w:trPr>
        <w:tc>
          <w:tcPr>
            <w:tcW w:w="850" w:type="dxa"/>
            <w:tcMar>
              <w:top w:w="0" w:type="dxa"/>
              <w:left w:w="56" w:type="dxa"/>
              <w:bottom w:w="0" w:type="dxa"/>
              <w:right w:w="56" w:type="dxa"/>
            </w:tcMar>
          </w:tcPr>
          <w:p w14:paraId="3A5AD2A6" w14:textId="77777777" w:rsidR="0081682C" w:rsidRPr="00E350A3" w:rsidRDefault="0081682C" w:rsidP="008669F8">
            <w:pPr>
              <w:spacing w:after="200"/>
              <w:jc w:val="center"/>
              <w:rPr>
                <w:rFonts w:ascii="Arial" w:hAnsi="Arial" w:cs="Arial"/>
              </w:rPr>
            </w:pPr>
            <w:r w:rsidRPr="00E350A3">
              <w:rPr>
                <w:rFonts w:ascii="Arial" w:hAnsi="Arial" w:cs="Arial"/>
              </w:rPr>
              <w:t>2.</w:t>
            </w:r>
          </w:p>
        </w:tc>
        <w:tc>
          <w:tcPr>
            <w:tcW w:w="7513" w:type="dxa"/>
            <w:tcMar>
              <w:top w:w="0" w:type="dxa"/>
              <w:left w:w="56" w:type="dxa"/>
              <w:bottom w:w="0" w:type="dxa"/>
              <w:right w:w="56" w:type="dxa"/>
            </w:tcMar>
          </w:tcPr>
          <w:p w14:paraId="49500EA2" w14:textId="77777777" w:rsidR="0081682C" w:rsidRPr="00E350A3" w:rsidRDefault="0081682C" w:rsidP="008669F8">
            <w:pPr>
              <w:spacing w:before="20" w:after="120"/>
              <w:rPr>
                <w:rFonts w:ascii="Arial" w:hAnsi="Arial" w:cs="Arial"/>
              </w:rPr>
            </w:pPr>
            <w:r w:rsidRPr="00E350A3">
              <w:rPr>
                <w:rFonts w:ascii="Arial" w:hAnsi="Arial" w:cs="Arial"/>
              </w:rPr>
              <w:t>Subtract 30 km from the daily return distance the member travels.</w:t>
            </w:r>
          </w:p>
          <w:p w14:paraId="1F4E3F03" w14:textId="77777777" w:rsidR="0081682C" w:rsidRPr="00E350A3" w:rsidRDefault="0081682C" w:rsidP="008669F8">
            <w:pPr>
              <w:spacing w:after="200"/>
              <w:rPr>
                <w:rFonts w:ascii="Arial" w:hAnsi="Arial" w:cs="Arial"/>
              </w:rPr>
            </w:pPr>
            <w:r w:rsidRPr="00E350A3">
              <w:rPr>
                <w:rFonts w:ascii="Arial" w:hAnsi="Arial" w:cs="Arial"/>
              </w:rPr>
              <w:t>70 – 30 = 40 km.</w:t>
            </w:r>
          </w:p>
        </w:tc>
      </w:tr>
      <w:tr w:rsidR="0081682C" w:rsidRPr="00E350A3" w14:paraId="4A93957C" w14:textId="77777777" w:rsidTr="0081682C">
        <w:trPr>
          <w:cantSplit/>
        </w:trPr>
        <w:tc>
          <w:tcPr>
            <w:tcW w:w="850" w:type="dxa"/>
            <w:tcMar>
              <w:top w:w="0" w:type="dxa"/>
              <w:left w:w="56" w:type="dxa"/>
              <w:bottom w:w="0" w:type="dxa"/>
              <w:right w:w="56" w:type="dxa"/>
            </w:tcMar>
          </w:tcPr>
          <w:p w14:paraId="3C3514B6" w14:textId="77777777" w:rsidR="0081682C" w:rsidRPr="00E350A3" w:rsidRDefault="0081682C" w:rsidP="008669F8">
            <w:pPr>
              <w:spacing w:after="200"/>
              <w:jc w:val="center"/>
              <w:rPr>
                <w:rFonts w:ascii="Arial" w:hAnsi="Arial" w:cs="Arial"/>
              </w:rPr>
            </w:pPr>
            <w:r w:rsidRPr="00E350A3">
              <w:rPr>
                <w:rFonts w:ascii="Arial" w:hAnsi="Arial" w:cs="Arial"/>
              </w:rPr>
              <w:t>3.</w:t>
            </w:r>
          </w:p>
        </w:tc>
        <w:tc>
          <w:tcPr>
            <w:tcW w:w="7513" w:type="dxa"/>
            <w:tcMar>
              <w:top w:w="0" w:type="dxa"/>
              <w:left w:w="56" w:type="dxa"/>
              <w:bottom w:w="0" w:type="dxa"/>
              <w:right w:w="56" w:type="dxa"/>
            </w:tcMar>
          </w:tcPr>
          <w:p w14:paraId="5B685B90" w14:textId="77777777" w:rsidR="0081682C" w:rsidRPr="00E350A3" w:rsidRDefault="0081682C" w:rsidP="008669F8">
            <w:pPr>
              <w:spacing w:before="20" w:after="120"/>
              <w:rPr>
                <w:rFonts w:ascii="Arial" w:hAnsi="Arial" w:cs="Arial"/>
              </w:rPr>
            </w:pPr>
            <w:r w:rsidRPr="00E350A3">
              <w:rPr>
                <w:rFonts w:ascii="Arial" w:hAnsi="Arial" w:cs="Arial"/>
              </w:rPr>
              <w:t>Multiply the result of step 1 by the result of step 2.</w:t>
            </w:r>
          </w:p>
          <w:p w14:paraId="4D8D8E29" w14:textId="77777777" w:rsidR="0081682C" w:rsidRPr="00E350A3" w:rsidRDefault="0081682C" w:rsidP="008669F8">
            <w:pPr>
              <w:spacing w:after="200"/>
              <w:rPr>
                <w:rFonts w:ascii="Arial" w:hAnsi="Arial" w:cs="Arial"/>
              </w:rPr>
            </w:pPr>
            <w:r w:rsidRPr="00E350A3">
              <w:rPr>
                <w:rFonts w:ascii="Arial" w:hAnsi="Arial" w:cs="Arial"/>
              </w:rPr>
              <w:t>40 km x GBP 0.28 per km = GBP 11.20 a day.</w:t>
            </w:r>
          </w:p>
        </w:tc>
      </w:tr>
    </w:tbl>
    <w:p w14:paraId="1ADA80AE" w14:textId="30184982" w:rsidR="0081682C" w:rsidRPr="00E350A3" w:rsidRDefault="0081682C" w:rsidP="008669F8">
      <w:pPr>
        <w:pStyle w:val="Heading5"/>
      </w:pPr>
      <w:bookmarkStart w:id="371" w:name="_Toc105055566"/>
      <w:bookmarkStart w:id="372" w:name="_Hlk62734346"/>
      <w:r w:rsidRPr="00E350A3">
        <w:t>15.3.9</w:t>
      </w:r>
      <w:r w:rsidR="0060420C" w:rsidRPr="00E350A3">
        <w:t>    </w:t>
      </w:r>
      <w:r w:rsidRPr="00E350A3">
        <w:t>Public transport and private vehicle combined</w:t>
      </w:r>
      <w:bookmarkEnd w:id="371"/>
    </w:p>
    <w:tbl>
      <w:tblPr>
        <w:tblW w:w="0" w:type="auto"/>
        <w:tblInd w:w="113" w:type="dxa"/>
        <w:tblLayout w:type="fixed"/>
        <w:tblLook w:val="0000" w:firstRow="0" w:lastRow="0" w:firstColumn="0" w:lastColumn="0" w:noHBand="0" w:noVBand="0"/>
      </w:tblPr>
      <w:tblGrid>
        <w:gridCol w:w="992"/>
        <w:gridCol w:w="8363"/>
      </w:tblGrid>
      <w:tr w:rsidR="0081682C" w:rsidRPr="00E350A3" w14:paraId="3B70C9DF" w14:textId="77777777" w:rsidTr="0081682C">
        <w:trPr>
          <w:cantSplit/>
        </w:trPr>
        <w:tc>
          <w:tcPr>
            <w:tcW w:w="992" w:type="dxa"/>
          </w:tcPr>
          <w:p w14:paraId="4B874364" w14:textId="77777777" w:rsidR="0081682C" w:rsidRPr="00E350A3" w:rsidRDefault="0081682C" w:rsidP="008669F8">
            <w:pPr>
              <w:pStyle w:val="BlockText-Plain"/>
              <w:jc w:val="center"/>
            </w:pPr>
          </w:p>
        </w:tc>
        <w:tc>
          <w:tcPr>
            <w:tcW w:w="8363" w:type="dxa"/>
          </w:tcPr>
          <w:p w14:paraId="1F31254D" w14:textId="77777777" w:rsidR="0081682C" w:rsidRPr="00E350A3" w:rsidRDefault="0081682C" w:rsidP="008669F8">
            <w:pPr>
              <w:pStyle w:val="BlockText-Plain"/>
            </w:pPr>
            <w:r w:rsidRPr="00E350A3">
              <w:t>The member may travel to their normal place of duty using both public transport and private vehicle. When this happens, the amount is worked out as if the whole journey were by public transport under section 15.3.7. The whole distance of the private vehicle component is treated as if it were a fare. This is worked out under section 15.3.8, but without deducting the 30 km from the return distance.</w:t>
            </w:r>
          </w:p>
        </w:tc>
      </w:tr>
      <w:bookmarkEnd w:id="372"/>
      <w:tr w:rsidR="0081682C" w:rsidRPr="00E350A3" w14:paraId="4759C882" w14:textId="77777777" w:rsidTr="0081682C">
        <w:trPr>
          <w:cantSplit/>
        </w:trPr>
        <w:tc>
          <w:tcPr>
            <w:tcW w:w="992" w:type="dxa"/>
          </w:tcPr>
          <w:p w14:paraId="70FD541D" w14:textId="77777777" w:rsidR="0081682C" w:rsidRPr="00E350A3" w:rsidRDefault="0081682C" w:rsidP="008669F8">
            <w:pPr>
              <w:pStyle w:val="BlockText-Plain"/>
              <w:jc w:val="center"/>
            </w:pPr>
          </w:p>
        </w:tc>
        <w:tc>
          <w:tcPr>
            <w:tcW w:w="8363" w:type="dxa"/>
          </w:tcPr>
          <w:p w14:paraId="4190D026" w14:textId="77777777" w:rsidR="0081682C" w:rsidRPr="00E350A3" w:rsidRDefault="0081682C" w:rsidP="008669F8">
            <w:pPr>
              <w:pStyle w:val="BlockText-Plain"/>
            </w:pPr>
            <w:r w:rsidRPr="00E350A3">
              <w:rPr>
                <w:b/>
              </w:rPr>
              <w:t>Example:</w:t>
            </w:r>
            <w:r w:rsidRPr="00E350A3">
              <w:t xml:space="preserve"> A member is on posting in London. Each day, they drive a 30 km return journey to the Underground station, then travel by tube to work using a five-zone monthly season ticket. Vehicle and other details are as set out in the table in section 15.3.8. This table shows how to work out the excess commuting costs.</w:t>
            </w:r>
          </w:p>
          <w:p w14:paraId="6B8E2622" w14:textId="77777777" w:rsidR="0081682C" w:rsidRPr="00E350A3" w:rsidRDefault="0081682C" w:rsidP="008669F8">
            <w:pPr>
              <w:pStyle w:val="BlockText-Plain"/>
            </w:pPr>
            <w:r w:rsidRPr="00E350A3">
              <w:t>(The figures in the example just show the calculations. They are not current amounts.)</w:t>
            </w:r>
          </w:p>
        </w:tc>
      </w:tr>
    </w:tbl>
    <w:p w14:paraId="5A6DFB44" w14:textId="77777777" w:rsidR="0081682C" w:rsidRPr="00E350A3" w:rsidRDefault="0081682C" w:rsidP="008669F8"/>
    <w:tbl>
      <w:tblPr>
        <w:tblW w:w="0" w:type="auto"/>
        <w:tblInd w:w="1049" w:type="dxa"/>
        <w:tblLayout w:type="fixed"/>
        <w:tblCellMar>
          <w:left w:w="56" w:type="dxa"/>
          <w:right w:w="56" w:type="dxa"/>
        </w:tblCellMar>
        <w:tblLook w:val="0000" w:firstRow="0" w:lastRow="0" w:firstColumn="0" w:lastColumn="0" w:noHBand="0" w:noVBand="0"/>
      </w:tblPr>
      <w:tblGrid>
        <w:gridCol w:w="850"/>
        <w:gridCol w:w="7513"/>
      </w:tblGrid>
      <w:tr w:rsidR="0081682C" w:rsidRPr="00E350A3" w14:paraId="19E3F012" w14:textId="77777777" w:rsidTr="0081682C">
        <w:trPr>
          <w:cantSplit/>
        </w:trPr>
        <w:tc>
          <w:tcPr>
            <w:tcW w:w="850" w:type="dxa"/>
            <w:tcBorders>
              <w:top w:val="single" w:sz="6" w:space="0" w:color="auto"/>
              <w:left w:val="single" w:sz="6" w:space="0" w:color="auto"/>
              <w:bottom w:val="single" w:sz="6" w:space="0" w:color="auto"/>
              <w:right w:val="single" w:sz="6" w:space="0" w:color="auto"/>
            </w:tcBorders>
          </w:tcPr>
          <w:p w14:paraId="484D49F4" w14:textId="77777777" w:rsidR="0081682C" w:rsidRPr="00E350A3" w:rsidRDefault="0081682C" w:rsidP="008669F8">
            <w:pPr>
              <w:pStyle w:val="TableHeaderArial"/>
              <w:spacing w:before="0" w:after="0"/>
            </w:pPr>
            <w:r w:rsidRPr="00E350A3">
              <w:t>Step</w:t>
            </w:r>
          </w:p>
        </w:tc>
        <w:tc>
          <w:tcPr>
            <w:tcW w:w="7513" w:type="dxa"/>
            <w:tcBorders>
              <w:top w:val="single" w:sz="6" w:space="0" w:color="auto"/>
              <w:left w:val="single" w:sz="6" w:space="0" w:color="auto"/>
              <w:bottom w:val="single" w:sz="6" w:space="0" w:color="auto"/>
              <w:right w:val="single" w:sz="6" w:space="0" w:color="auto"/>
            </w:tcBorders>
          </w:tcPr>
          <w:p w14:paraId="581ADED8" w14:textId="77777777" w:rsidR="0081682C" w:rsidRPr="00E350A3" w:rsidRDefault="0081682C" w:rsidP="008669F8">
            <w:pPr>
              <w:pStyle w:val="TableHeaderArial"/>
              <w:spacing w:before="0" w:after="0"/>
            </w:pPr>
            <w:r w:rsidRPr="00E350A3">
              <w:t>Action</w:t>
            </w:r>
          </w:p>
        </w:tc>
      </w:tr>
      <w:tr w:rsidR="0081682C" w:rsidRPr="00E350A3" w14:paraId="6E15F8A5" w14:textId="77777777" w:rsidTr="0081682C">
        <w:trPr>
          <w:cantSplit/>
        </w:trPr>
        <w:tc>
          <w:tcPr>
            <w:tcW w:w="850" w:type="dxa"/>
            <w:tcBorders>
              <w:top w:val="single" w:sz="6" w:space="0" w:color="auto"/>
              <w:left w:val="single" w:sz="6" w:space="0" w:color="auto"/>
              <w:bottom w:val="single" w:sz="6" w:space="0" w:color="auto"/>
              <w:right w:val="single" w:sz="6" w:space="0" w:color="auto"/>
            </w:tcBorders>
          </w:tcPr>
          <w:p w14:paraId="587D8FB8" w14:textId="77777777" w:rsidR="0081682C" w:rsidRPr="00E350A3" w:rsidRDefault="0081682C" w:rsidP="008669F8">
            <w:pPr>
              <w:pStyle w:val="TableTextArial-left"/>
              <w:spacing w:before="0" w:after="200"/>
              <w:jc w:val="center"/>
            </w:pPr>
            <w:r w:rsidRPr="00E350A3">
              <w:t>1.</w:t>
            </w:r>
          </w:p>
        </w:tc>
        <w:tc>
          <w:tcPr>
            <w:tcW w:w="7513" w:type="dxa"/>
            <w:tcBorders>
              <w:top w:val="single" w:sz="6" w:space="0" w:color="auto"/>
              <w:left w:val="single" w:sz="6" w:space="0" w:color="auto"/>
              <w:bottom w:val="single" w:sz="6" w:space="0" w:color="auto"/>
              <w:right w:val="single" w:sz="6" w:space="0" w:color="auto"/>
            </w:tcBorders>
          </w:tcPr>
          <w:p w14:paraId="63FF73FD" w14:textId="77777777" w:rsidR="0081682C" w:rsidRPr="00E350A3" w:rsidRDefault="0081682C" w:rsidP="008669F8">
            <w:pPr>
              <w:pStyle w:val="TableTextArial-left"/>
              <w:spacing w:before="0" w:after="120"/>
            </w:pPr>
            <w:r w:rsidRPr="00E350A3">
              <w:t>Work out the amount for the vehicle portion of the journey using the table in section 15.3.8. Do not subtract the 30 km in step 3 of the table in section 15.3.8.</w:t>
            </w:r>
          </w:p>
          <w:p w14:paraId="5A118B33" w14:textId="77777777" w:rsidR="0081682C" w:rsidRPr="00E350A3" w:rsidRDefault="0081682C" w:rsidP="008669F8">
            <w:pPr>
              <w:pStyle w:val="TableTextArial-left"/>
              <w:spacing w:before="0" w:after="200"/>
            </w:pPr>
            <w:r w:rsidRPr="00E350A3">
              <w:t>30 km x GBP 0.38 a km = GBP 11.40 a day.</w:t>
            </w:r>
          </w:p>
        </w:tc>
      </w:tr>
      <w:tr w:rsidR="0081682C" w:rsidRPr="00E350A3" w14:paraId="50AA6415" w14:textId="77777777" w:rsidTr="0081682C">
        <w:trPr>
          <w:cantSplit/>
        </w:trPr>
        <w:tc>
          <w:tcPr>
            <w:tcW w:w="850" w:type="dxa"/>
            <w:tcBorders>
              <w:top w:val="single" w:sz="6" w:space="0" w:color="auto"/>
              <w:left w:val="single" w:sz="6" w:space="0" w:color="auto"/>
              <w:bottom w:val="single" w:sz="6" w:space="0" w:color="auto"/>
              <w:right w:val="single" w:sz="6" w:space="0" w:color="auto"/>
            </w:tcBorders>
          </w:tcPr>
          <w:p w14:paraId="5BF0B8F7" w14:textId="77777777" w:rsidR="0081682C" w:rsidRPr="00E350A3" w:rsidRDefault="0081682C" w:rsidP="008669F8">
            <w:pPr>
              <w:pStyle w:val="TableTextArial-left"/>
              <w:spacing w:before="0" w:after="200"/>
              <w:jc w:val="center"/>
            </w:pPr>
            <w:r w:rsidRPr="00E350A3">
              <w:t>2.</w:t>
            </w:r>
          </w:p>
        </w:tc>
        <w:tc>
          <w:tcPr>
            <w:tcW w:w="7513" w:type="dxa"/>
            <w:tcBorders>
              <w:top w:val="single" w:sz="6" w:space="0" w:color="auto"/>
              <w:left w:val="single" w:sz="6" w:space="0" w:color="auto"/>
              <w:bottom w:val="single" w:sz="6" w:space="0" w:color="auto"/>
              <w:right w:val="single" w:sz="6" w:space="0" w:color="auto"/>
            </w:tcBorders>
          </w:tcPr>
          <w:p w14:paraId="3CF4D2A4" w14:textId="77777777" w:rsidR="0081682C" w:rsidRPr="00E350A3" w:rsidRDefault="0081682C" w:rsidP="008669F8">
            <w:pPr>
              <w:pStyle w:val="TableTextArial-left"/>
              <w:spacing w:before="0" w:after="120"/>
            </w:pPr>
            <w:r w:rsidRPr="00E350A3">
              <w:t>Convert the daily amount in step 1 to a monthly amount, based on 20 working days a month.</w:t>
            </w:r>
          </w:p>
          <w:p w14:paraId="1741C189" w14:textId="77777777" w:rsidR="0081682C" w:rsidRPr="00E350A3" w:rsidRDefault="0081682C" w:rsidP="008669F8">
            <w:pPr>
              <w:pStyle w:val="TableTextArial-left"/>
              <w:spacing w:before="0" w:after="200"/>
            </w:pPr>
            <w:r w:rsidRPr="00E350A3">
              <w:t>GBP 11.40 a day x 20 = GBP 228.00 a month for the vehicle portion of the journey.</w:t>
            </w:r>
          </w:p>
        </w:tc>
      </w:tr>
      <w:tr w:rsidR="0081682C" w:rsidRPr="00E350A3" w14:paraId="2B8C9F6F" w14:textId="77777777" w:rsidTr="0081682C">
        <w:trPr>
          <w:cantSplit/>
        </w:trPr>
        <w:tc>
          <w:tcPr>
            <w:tcW w:w="850" w:type="dxa"/>
            <w:tcBorders>
              <w:top w:val="single" w:sz="6" w:space="0" w:color="auto"/>
              <w:left w:val="single" w:sz="6" w:space="0" w:color="auto"/>
              <w:bottom w:val="single" w:sz="6" w:space="0" w:color="auto"/>
              <w:right w:val="single" w:sz="6" w:space="0" w:color="auto"/>
            </w:tcBorders>
          </w:tcPr>
          <w:p w14:paraId="33CE6620" w14:textId="77777777" w:rsidR="0081682C" w:rsidRPr="00E350A3" w:rsidRDefault="0081682C" w:rsidP="008669F8">
            <w:pPr>
              <w:pStyle w:val="TableTextArial-left"/>
              <w:spacing w:before="0" w:after="200"/>
              <w:jc w:val="center"/>
            </w:pPr>
            <w:r w:rsidRPr="00E350A3">
              <w:t>3.</w:t>
            </w:r>
          </w:p>
        </w:tc>
        <w:tc>
          <w:tcPr>
            <w:tcW w:w="7513" w:type="dxa"/>
            <w:tcBorders>
              <w:top w:val="single" w:sz="6" w:space="0" w:color="auto"/>
              <w:left w:val="single" w:sz="6" w:space="0" w:color="auto"/>
              <w:bottom w:val="single" w:sz="6" w:space="0" w:color="auto"/>
              <w:right w:val="single" w:sz="6" w:space="0" w:color="auto"/>
            </w:tcBorders>
          </w:tcPr>
          <w:p w14:paraId="1030B411" w14:textId="77777777" w:rsidR="0081682C" w:rsidRPr="00E350A3" w:rsidRDefault="0081682C" w:rsidP="008669F8">
            <w:pPr>
              <w:pStyle w:val="TableTextArial-left"/>
              <w:spacing w:before="0" w:after="120"/>
            </w:pPr>
            <w:r w:rsidRPr="00E350A3">
              <w:t>Find out the Underground fare.</w:t>
            </w:r>
          </w:p>
          <w:p w14:paraId="3778ACDE" w14:textId="77777777" w:rsidR="0081682C" w:rsidRPr="00E350A3" w:rsidRDefault="0081682C" w:rsidP="008669F8">
            <w:pPr>
              <w:pStyle w:val="TableTextArial-left"/>
              <w:spacing w:before="0" w:after="200"/>
            </w:pPr>
            <w:r w:rsidRPr="00E350A3">
              <w:t>A five-zone monthly season ticket costs GBP 134.80 a month.</w:t>
            </w:r>
          </w:p>
        </w:tc>
      </w:tr>
      <w:tr w:rsidR="0081682C" w:rsidRPr="00E350A3" w14:paraId="3BDE4041" w14:textId="77777777" w:rsidTr="0081682C">
        <w:trPr>
          <w:cantSplit/>
        </w:trPr>
        <w:tc>
          <w:tcPr>
            <w:tcW w:w="850" w:type="dxa"/>
            <w:tcBorders>
              <w:top w:val="single" w:sz="6" w:space="0" w:color="auto"/>
              <w:left w:val="single" w:sz="6" w:space="0" w:color="auto"/>
              <w:bottom w:val="single" w:sz="6" w:space="0" w:color="auto"/>
              <w:right w:val="single" w:sz="6" w:space="0" w:color="auto"/>
            </w:tcBorders>
          </w:tcPr>
          <w:p w14:paraId="4CCD368C" w14:textId="77777777" w:rsidR="0081682C" w:rsidRPr="00E350A3" w:rsidRDefault="0081682C" w:rsidP="008669F8">
            <w:pPr>
              <w:pStyle w:val="TableTextArial-left"/>
              <w:spacing w:before="0" w:after="200"/>
              <w:jc w:val="center"/>
            </w:pPr>
            <w:r w:rsidRPr="00E350A3">
              <w:t>4.</w:t>
            </w:r>
          </w:p>
        </w:tc>
        <w:tc>
          <w:tcPr>
            <w:tcW w:w="7513" w:type="dxa"/>
            <w:tcBorders>
              <w:top w:val="single" w:sz="6" w:space="0" w:color="auto"/>
              <w:left w:val="single" w:sz="6" w:space="0" w:color="auto"/>
              <w:bottom w:val="single" w:sz="6" w:space="0" w:color="auto"/>
              <w:right w:val="single" w:sz="6" w:space="0" w:color="auto"/>
            </w:tcBorders>
          </w:tcPr>
          <w:p w14:paraId="77B26ECD" w14:textId="77777777" w:rsidR="0081682C" w:rsidRPr="00E350A3" w:rsidRDefault="0081682C" w:rsidP="008669F8">
            <w:pPr>
              <w:pStyle w:val="TableTextArial-left"/>
              <w:spacing w:before="0" w:after="120"/>
            </w:pPr>
            <w:r w:rsidRPr="00E350A3">
              <w:t>Add the amount in step 2 to the amount in step 3.</w:t>
            </w:r>
          </w:p>
          <w:p w14:paraId="1351956D" w14:textId="77777777" w:rsidR="0081682C" w:rsidRPr="00E350A3" w:rsidRDefault="0081682C" w:rsidP="008669F8">
            <w:pPr>
              <w:pStyle w:val="TableTextArial-left"/>
              <w:spacing w:before="0" w:after="200"/>
            </w:pPr>
            <w:r w:rsidRPr="00E350A3">
              <w:t>GBP 228.00 a month + GBP 134.80 a month = GBP 362.80 a month</w:t>
            </w:r>
          </w:p>
        </w:tc>
      </w:tr>
      <w:tr w:rsidR="0081682C" w:rsidRPr="00E350A3" w14:paraId="131638FB" w14:textId="77777777" w:rsidTr="0081682C">
        <w:trPr>
          <w:cantSplit/>
        </w:trPr>
        <w:tc>
          <w:tcPr>
            <w:tcW w:w="850" w:type="dxa"/>
            <w:tcBorders>
              <w:top w:val="single" w:sz="6" w:space="0" w:color="auto"/>
              <w:left w:val="single" w:sz="6" w:space="0" w:color="auto"/>
              <w:bottom w:val="single" w:sz="6" w:space="0" w:color="auto"/>
              <w:right w:val="single" w:sz="6" w:space="0" w:color="auto"/>
            </w:tcBorders>
          </w:tcPr>
          <w:p w14:paraId="5853C64B" w14:textId="77777777" w:rsidR="0081682C" w:rsidRPr="00E350A3" w:rsidRDefault="0081682C" w:rsidP="008669F8">
            <w:pPr>
              <w:pStyle w:val="TableTextArial-left"/>
              <w:spacing w:before="0" w:after="200"/>
              <w:jc w:val="center"/>
            </w:pPr>
            <w:r w:rsidRPr="00E350A3">
              <w:t>5.</w:t>
            </w:r>
          </w:p>
        </w:tc>
        <w:tc>
          <w:tcPr>
            <w:tcW w:w="7513" w:type="dxa"/>
            <w:tcBorders>
              <w:top w:val="single" w:sz="6" w:space="0" w:color="auto"/>
              <w:left w:val="single" w:sz="6" w:space="0" w:color="auto"/>
              <w:bottom w:val="single" w:sz="6" w:space="0" w:color="auto"/>
              <w:right w:val="single" w:sz="6" w:space="0" w:color="auto"/>
            </w:tcBorders>
          </w:tcPr>
          <w:p w14:paraId="20EB0C6E" w14:textId="77777777" w:rsidR="0081682C" w:rsidRPr="00E350A3" w:rsidRDefault="0081682C" w:rsidP="008669F8">
            <w:pPr>
              <w:pStyle w:val="TableTextArial-left"/>
              <w:spacing w:before="0" w:after="120"/>
            </w:pPr>
            <w:r w:rsidRPr="00E350A3">
              <w:t>Work out the amount for fares under the formula in subsection 15.3.8.2.</w:t>
            </w:r>
          </w:p>
          <w:p w14:paraId="7448A1FD" w14:textId="77777777" w:rsidR="0081682C" w:rsidRPr="00E350A3" w:rsidRDefault="0081682C" w:rsidP="008669F8">
            <w:pPr>
              <w:pStyle w:val="TableTextArial-left"/>
              <w:spacing w:before="0" w:after="120"/>
            </w:pPr>
            <w:r w:rsidRPr="00E350A3">
              <w:t>Convert that to a monthly rate by dividing by the number of months in the period.</w:t>
            </w:r>
          </w:p>
          <w:p w14:paraId="217B526F" w14:textId="77777777" w:rsidR="0081682C" w:rsidRPr="00E350A3" w:rsidRDefault="0081682C" w:rsidP="008669F8">
            <w:pPr>
              <w:pStyle w:val="TableTextArial-left"/>
              <w:spacing w:before="0" w:after="200"/>
            </w:pPr>
            <w:r w:rsidRPr="00E350A3">
              <w:t>The monthly amount for fares = GBP 48.24</w:t>
            </w:r>
          </w:p>
        </w:tc>
      </w:tr>
      <w:tr w:rsidR="0081682C" w:rsidRPr="00E350A3" w14:paraId="676A6C0B" w14:textId="77777777" w:rsidTr="0081682C">
        <w:trPr>
          <w:cantSplit/>
        </w:trPr>
        <w:tc>
          <w:tcPr>
            <w:tcW w:w="850" w:type="dxa"/>
            <w:tcBorders>
              <w:top w:val="single" w:sz="6" w:space="0" w:color="auto"/>
              <w:left w:val="single" w:sz="6" w:space="0" w:color="auto"/>
              <w:bottom w:val="single" w:sz="6" w:space="0" w:color="auto"/>
              <w:right w:val="single" w:sz="6" w:space="0" w:color="auto"/>
            </w:tcBorders>
          </w:tcPr>
          <w:p w14:paraId="5694A1B1" w14:textId="77777777" w:rsidR="0081682C" w:rsidRPr="00E350A3" w:rsidRDefault="0081682C" w:rsidP="008669F8">
            <w:pPr>
              <w:pStyle w:val="TableTextArial-left"/>
              <w:spacing w:before="0" w:after="200"/>
              <w:jc w:val="center"/>
            </w:pPr>
            <w:r w:rsidRPr="00E350A3">
              <w:t>6.</w:t>
            </w:r>
          </w:p>
        </w:tc>
        <w:tc>
          <w:tcPr>
            <w:tcW w:w="7513" w:type="dxa"/>
            <w:tcBorders>
              <w:top w:val="single" w:sz="6" w:space="0" w:color="auto"/>
              <w:left w:val="single" w:sz="6" w:space="0" w:color="auto"/>
              <w:bottom w:val="single" w:sz="6" w:space="0" w:color="auto"/>
              <w:right w:val="single" w:sz="6" w:space="0" w:color="auto"/>
            </w:tcBorders>
          </w:tcPr>
          <w:p w14:paraId="1F0BD919" w14:textId="77777777" w:rsidR="0081682C" w:rsidRPr="00E350A3" w:rsidRDefault="0081682C" w:rsidP="008669F8">
            <w:pPr>
              <w:pStyle w:val="TableTextArial-left"/>
              <w:spacing w:before="0" w:after="120"/>
            </w:pPr>
            <w:r w:rsidRPr="00E350A3">
              <w:t>Subtract the amount in step 5 from the amount in step 4.</w:t>
            </w:r>
          </w:p>
          <w:p w14:paraId="249446BC" w14:textId="77777777" w:rsidR="0081682C" w:rsidRPr="00E350A3" w:rsidRDefault="0081682C" w:rsidP="008669F8">
            <w:pPr>
              <w:pStyle w:val="TableTextArial-left"/>
              <w:spacing w:before="0" w:after="200"/>
            </w:pPr>
            <w:r w:rsidRPr="00E350A3">
              <w:t>GBP 362.80 a month – GBP 48.24 a month = GBP 314.56 a month.</w:t>
            </w:r>
          </w:p>
        </w:tc>
      </w:tr>
    </w:tbl>
    <w:p w14:paraId="78BFC25A" w14:textId="4CF60194" w:rsidR="0081682C" w:rsidRPr="00E350A3" w:rsidRDefault="0081682C" w:rsidP="008669F8">
      <w:pPr>
        <w:pStyle w:val="Heading4"/>
        <w:pageBreakBefore/>
      </w:pPr>
      <w:bookmarkStart w:id="373" w:name="_Toc105055567"/>
      <w:r w:rsidRPr="00E350A3">
        <w:t>Division 3: Overseas reunion travel</w:t>
      </w:r>
      <w:bookmarkEnd w:id="373"/>
    </w:p>
    <w:p w14:paraId="6F8FE729" w14:textId="1659BAAE" w:rsidR="0081682C" w:rsidRPr="00E350A3" w:rsidRDefault="0081682C" w:rsidP="008669F8">
      <w:pPr>
        <w:pStyle w:val="Heading5"/>
      </w:pPr>
      <w:bookmarkStart w:id="374" w:name="_Toc105055568"/>
      <w:r w:rsidRPr="00E350A3">
        <w:t>15.3.10</w:t>
      </w:r>
      <w:r w:rsidR="0060420C" w:rsidRPr="00E350A3">
        <w:t>    </w:t>
      </w:r>
      <w:r w:rsidRPr="00E350A3">
        <w:t>Purpose</w:t>
      </w:r>
      <w:bookmarkEnd w:id="374"/>
    </w:p>
    <w:tbl>
      <w:tblPr>
        <w:tblW w:w="0" w:type="auto"/>
        <w:tblInd w:w="113" w:type="dxa"/>
        <w:tblLayout w:type="fixed"/>
        <w:tblLook w:val="0000" w:firstRow="0" w:lastRow="0" w:firstColumn="0" w:lastColumn="0" w:noHBand="0" w:noVBand="0"/>
      </w:tblPr>
      <w:tblGrid>
        <w:gridCol w:w="985"/>
        <w:gridCol w:w="8370"/>
      </w:tblGrid>
      <w:tr w:rsidR="0081682C" w:rsidRPr="00E350A3" w14:paraId="7E223D58" w14:textId="77777777" w:rsidTr="0081682C">
        <w:trPr>
          <w:cantSplit/>
        </w:trPr>
        <w:tc>
          <w:tcPr>
            <w:tcW w:w="985" w:type="dxa"/>
          </w:tcPr>
          <w:p w14:paraId="7EA40275" w14:textId="77777777" w:rsidR="0081682C" w:rsidRPr="00E350A3" w:rsidRDefault="0081682C" w:rsidP="008669F8">
            <w:pPr>
              <w:pStyle w:val="BlockText-Plain"/>
              <w:jc w:val="center"/>
            </w:pPr>
            <w:r w:rsidRPr="00E350A3">
              <w:t>1.</w:t>
            </w:r>
          </w:p>
        </w:tc>
        <w:tc>
          <w:tcPr>
            <w:tcW w:w="8370" w:type="dxa"/>
          </w:tcPr>
          <w:p w14:paraId="74FF385D" w14:textId="77777777" w:rsidR="0081682C" w:rsidRPr="00E350A3" w:rsidRDefault="0081682C" w:rsidP="008669F8">
            <w:pPr>
              <w:pStyle w:val="BlockText-Plain"/>
            </w:pPr>
            <w:r w:rsidRPr="00E350A3">
              <w:t>The purpose of this Division is to reimburse members for the costs associated with reunion travel, for the member and their dependants.</w:t>
            </w:r>
          </w:p>
        </w:tc>
      </w:tr>
      <w:tr w:rsidR="0081682C" w:rsidRPr="00E350A3" w14:paraId="60921883" w14:textId="77777777" w:rsidTr="0081682C">
        <w:trPr>
          <w:cantSplit/>
        </w:trPr>
        <w:tc>
          <w:tcPr>
            <w:tcW w:w="985" w:type="dxa"/>
          </w:tcPr>
          <w:p w14:paraId="02985906" w14:textId="77777777" w:rsidR="0081682C" w:rsidRPr="00E350A3" w:rsidRDefault="0081682C" w:rsidP="008669F8">
            <w:pPr>
              <w:pStyle w:val="BlockText-Plain"/>
              <w:jc w:val="center"/>
            </w:pPr>
            <w:r w:rsidRPr="00E350A3">
              <w:t>2.</w:t>
            </w:r>
          </w:p>
        </w:tc>
        <w:tc>
          <w:tcPr>
            <w:tcW w:w="8370" w:type="dxa"/>
          </w:tcPr>
          <w:p w14:paraId="299BFEFE" w14:textId="77777777" w:rsidR="0081682C" w:rsidRPr="00E350A3" w:rsidRDefault="0081682C" w:rsidP="008669F8">
            <w:pPr>
              <w:pStyle w:val="BlockText-Plain"/>
            </w:pPr>
            <w:r w:rsidRPr="00E350A3">
              <w:t>Reunion travel helps reunite the member with their dependants who do not live with them overseas. It recognises the need to maintain family bonds, and adds to the personal wellbeing of the member and their dependants.</w:t>
            </w:r>
          </w:p>
        </w:tc>
      </w:tr>
      <w:tr w:rsidR="00745016" w:rsidRPr="00E350A3" w14:paraId="221020BB" w14:textId="77777777" w:rsidTr="0081682C">
        <w:trPr>
          <w:cantSplit/>
        </w:trPr>
        <w:tc>
          <w:tcPr>
            <w:tcW w:w="985" w:type="dxa"/>
          </w:tcPr>
          <w:p w14:paraId="5FC339F2" w14:textId="77777777" w:rsidR="00745016" w:rsidRPr="00E350A3" w:rsidRDefault="00745016" w:rsidP="008669F8">
            <w:pPr>
              <w:pStyle w:val="BlockText-Plain"/>
              <w:jc w:val="center"/>
            </w:pPr>
            <w:r w:rsidRPr="00E350A3">
              <w:t>3.</w:t>
            </w:r>
          </w:p>
        </w:tc>
        <w:tc>
          <w:tcPr>
            <w:tcW w:w="8370" w:type="dxa"/>
          </w:tcPr>
          <w:p w14:paraId="5F92E961" w14:textId="41C4E7BF" w:rsidR="00745016" w:rsidRPr="00E350A3" w:rsidRDefault="00745016" w:rsidP="008669F8">
            <w:pPr>
              <w:pStyle w:val="BlockText-Plain"/>
              <w:rPr>
                <w:rFonts w:cs="Arial"/>
              </w:rPr>
            </w:pPr>
            <w:r w:rsidRPr="00E350A3">
              <w:t xml:space="preserve">Reunion travel, or escort travel </w:t>
            </w:r>
            <w:r w:rsidR="006960A1" w:rsidRPr="00E350A3">
              <w:t>if</w:t>
            </w:r>
            <w:r w:rsidRPr="00E350A3">
              <w:t xml:space="preserve"> applicable, must be taken by the most economical means and direct route.</w:t>
            </w:r>
          </w:p>
        </w:tc>
      </w:tr>
    </w:tbl>
    <w:p w14:paraId="5FC46E63" w14:textId="667CA0C0" w:rsidR="0081682C" w:rsidRPr="00E350A3" w:rsidRDefault="0081682C" w:rsidP="008669F8">
      <w:pPr>
        <w:pStyle w:val="Heading5"/>
      </w:pPr>
      <w:bookmarkStart w:id="375" w:name="_Toc105055569"/>
      <w:r w:rsidRPr="00E350A3">
        <w:t>15.3.11</w:t>
      </w:r>
      <w:r w:rsidR="0060420C" w:rsidRPr="00E350A3">
        <w:t>    </w:t>
      </w:r>
      <w:r w:rsidRPr="00E350A3">
        <w:t>Member this Division applies to</w:t>
      </w:r>
      <w:bookmarkEnd w:id="375"/>
    </w:p>
    <w:tbl>
      <w:tblPr>
        <w:tblW w:w="0" w:type="auto"/>
        <w:tblInd w:w="113" w:type="dxa"/>
        <w:tblLayout w:type="fixed"/>
        <w:tblLook w:val="0000" w:firstRow="0" w:lastRow="0" w:firstColumn="0" w:lastColumn="0" w:noHBand="0" w:noVBand="0"/>
      </w:tblPr>
      <w:tblGrid>
        <w:gridCol w:w="992"/>
        <w:gridCol w:w="8363"/>
      </w:tblGrid>
      <w:tr w:rsidR="0081682C" w:rsidRPr="00E350A3" w14:paraId="53DFBB6D" w14:textId="77777777" w:rsidTr="0081682C">
        <w:trPr>
          <w:cantSplit/>
        </w:trPr>
        <w:tc>
          <w:tcPr>
            <w:tcW w:w="992" w:type="dxa"/>
          </w:tcPr>
          <w:p w14:paraId="0DCBBE9C" w14:textId="77777777" w:rsidR="0081682C" w:rsidRPr="00E350A3" w:rsidRDefault="0081682C" w:rsidP="008669F8">
            <w:pPr>
              <w:pStyle w:val="BlockText-Plain"/>
              <w:jc w:val="center"/>
            </w:pPr>
          </w:p>
        </w:tc>
        <w:tc>
          <w:tcPr>
            <w:tcW w:w="8363" w:type="dxa"/>
          </w:tcPr>
          <w:p w14:paraId="5C5C16B3" w14:textId="77777777" w:rsidR="0081682C" w:rsidRPr="00E350A3" w:rsidRDefault="0081682C" w:rsidP="008669F8">
            <w:pPr>
              <w:pStyle w:val="BlockText-Plain"/>
            </w:pPr>
            <w:r w:rsidRPr="00E350A3">
              <w:t>This Division applies to members who have dependants living away from the overseas posting location.</w:t>
            </w:r>
          </w:p>
        </w:tc>
      </w:tr>
    </w:tbl>
    <w:p w14:paraId="49261BBD" w14:textId="3EF54C90" w:rsidR="0081682C" w:rsidRPr="00E350A3" w:rsidRDefault="0081682C" w:rsidP="008669F8">
      <w:pPr>
        <w:pStyle w:val="Heading5"/>
      </w:pPr>
      <w:bookmarkStart w:id="376" w:name="_Toc105055570"/>
      <w:r w:rsidRPr="00E350A3">
        <w:t>15.3.12</w:t>
      </w:r>
      <w:r w:rsidR="0060420C" w:rsidRPr="00E350A3">
        <w:t>    </w:t>
      </w:r>
      <w:r w:rsidRPr="00E350A3">
        <w:t>Number of reunion visits to overseas posting location</w:t>
      </w:r>
      <w:bookmarkEnd w:id="376"/>
    </w:p>
    <w:tbl>
      <w:tblPr>
        <w:tblW w:w="9363" w:type="dxa"/>
        <w:tblInd w:w="113" w:type="dxa"/>
        <w:tblLayout w:type="fixed"/>
        <w:tblLook w:val="0000" w:firstRow="0" w:lastRow="0" w:firstColumn="0" w:lastColumn="0" w:noHBand="0" w:noVBand="0"/>
      </w:tblPr>
      <w:tblGrid>
        <w:gridCol w:w="992"/>
        <w:gridCol w:w="567"/>
        <w:gridCol w:w="7804"/>
      </w:tblGrid>
      <w:tr w:rsidR="0081682C" w:rsidRPr="00E350A3" w14:paraId="6B480C7C" w14:textId="77777777" w:rsidTr="00050114">
        <w:trPr>
          <w:cantSplit/>
        </w:trPr>
        <w:tc>
          <w:tcPr>
            <w:tcW w:w="992" w:type="dxa"/>
          </w:tcPr>
          <w:p w14:paraId="56030504" w14:textId="77777777" w:rsidR="0081682C" w:rsidRPr="00E350A3" w:rsidRDefault="0081682C" w:rsidP="008669F8">
            <w:pPr>
              <w:pStyle w:val="BlockText-Plain"/>
              <w:jc w:val="center"/>
            </w:pPr>
            <w:r w:rsidRPr="00E350A3">
              <w:t>1.</w:t>
            </w:r>
          </w:p>
        </w:tc>
        <w:tc>
          <w:tcPr>
            <w:tcW w:w="8371" w:type="dxa"/>
            <w:gridSpan w:val="2"/>
          </w:tcPr>
          <w:p w14:paraId="4CE43EBF" w14:textId="77777777" w:rsidR="0081682C" w:rsidRPr="00E350A3" w:rsidRDefault="0081682C" w:rsidP="008669F8">
            <w:pPr>
              <w:pStyle w:val="BlockText-Plain"/>
              <w:rPr>
                <w:rStyle w:val="Query"/>
                <w:smallCaps w:val="0"/>
              </w:rPr>
            </w:pPr>
            <w:r w:rsidRPr="00E350A3">
              <w:t>The CDF may authorise up to four reunion visits a year by a dependant who does not live at the member’s posting location.</w:t>
            </w:r>
          </w:p>
        </w:tc>
      </w:tr>
      <w:tr w:rsidR="00745016" w:rsidRPr="00E350A3" w14:paraId="0A8EDB7F" w14:textId="77777777" w:rsidTr="00050114">
        <w:trPr>
          <w:cantSplit/>
        </w:trPr>
        <w:tc>
          <w:tcPr>
            <w:tcW w:w="992" w:type="dxa"/>
          </w:tcPr>
          <w:p w14:paraId="4613EEDA" w14:textId="77777777" w:rsidR="00745016" w:rsidRPr="00E350A3" w:rsidRDefault="00745016" w:rsidP="008669F8">
            <w:pPr>
              <w:pStyle w:val="BlockText-Plain"/>
              <w:jc w:val="center"/>
            </w:pPr>
            <w:r w:rsidRPr="00E350A3">
              <w:t>1A.</w:t>
            </w:r>
          </w:p>
        </w:tc>
        <w:tc>
          <w:tcPr>
            <w:tcW w:w="8371" w:type="dxa"/>
            <w:gridSpan w:val="2"/>
          </w:tcPr>
          <w:p w14:paraId="05BEFA24" w14:textId="77777777" w:rsidR="00745016" w:rsidRPr="00E350A3" w:rsidRDefault="00745016" w:rsidP="008669F8">
            <w:pPr>
              <w:pStyle w:val="BlockText-Plain"/>
              <w:rPr>
                <w:b/>
              </w:rPr>
            </w:pPr>
            <w:r w:rsidRPr="00E350A3">
              <w:t>The CDF may authorise additional reunion visits for a member posted to Cherbourg, France, who has a child who is a dependant enrolled in boarding school at St John's College, Southsea, England.</w:t>
            </w:r>
          </w:p>
        </w:tc>
      </w:tr>
      <w:tr w:rsidR="00745016" w:rsidRPr="00E350A3" w14:paraId="1655C79F" w14:textId="77777777" w:rsidTr="00050114">
        <w:trPr>
          <w:cantSplit/>
        </w:trPr>
        <w:tc>
          <w:tcPr>
            <w:tcW w:w="992" w:type="dxa"/>
          </w:tcPr>
          <w:p w14:paraId="25875541" w14:textId="77777777" w:rsidR="00745016" w:rsidRPr="00E350A3" w:rsidRDefault="00745016" w:rsidP="008669F8">
            <w:pPr>
              <w:pStyle w:val="BlockText-Plain"/>
              <w:jc w:val="center"/>
            </w:pPr>
            <w:r w:rsidRPr="00E350A3">
              <w:t>2.</w:t>
            </w:r>
          </w:p>
        </w:tc>
        <w:tc>
          <w:tcPr>
            <w:tcW w:w="8371" w:type="dxa"/>
            <w:gridSpan w:val="2"/>
          </w:tcPr>
          <w:p w14:paraId="53DE6858" w14:textId="77777777" w:rsidR="00745016" w:rsidRPr="00E350A3" w:rsidRDefault="00745016" w:rsidP="008669F8">
            <w:pPr>
              <w:pStyle w:val="BlockText-Plain"/>
              <w:rPr>
                <w:rStyle w:val="Query"/>
                <w:b w:val="0"/>
                <w:smallCaps w:val="0"/>
              </w:rPr>
            </w:pPr>
            <w:r w:rsidRPr="00E350A3">
              <w:t>The CDF must consider all these criteria.</w:t>
            </w:r>
          </w:p>
        </w:tc>
      </w:tr>
      <w:tr w:rsidR="00745016" w:rsidRPr="00E350A3" w14:paraId="67BF5761" w14:textId="77777777" w:rsidTr="00050114">
        <w:trPr>
          <w:cantSplit/>
        </w:trPr>
        <w:tc>
          <w:tcPr>
            <w:tcW w:w="992" w:type="dxa"/>
          </w:tcPr>
          <w:p w14:paraId="73D7D575" w14:textId="77777777" w:rsidR="00745016" w:rsidRPr="00E350A3" w:rsidRDefault="00745016" w:rsidP="008669F8">
            <w:pPr>
              <w:pStyle w:val="BlockText-PlainNoSpacing"/>
              <w:keepNext w:val="0"/>
              <w:keepLines w:val="0"/>
              <w:jc w:val="center"/>
            </w:pPr>
          </w:p>
        </w:tc>
        <w:tc>
          <w:tcPr>
            <w:tcW w:w="567" w:type="dxa"/>
          </w:tcPr>
          <w:p w14:paraId="3A24DA46" w14:textId="77777777" w:rsidR="00745016" w:rsidRPr="00E350A3" w:rsidRDefault="00745016" w:rsidP="00CE281E">
            <w:pPr>
              <w:pStyle w:val="BlockText-PlainNoSpacing"/>
              <w:keepNext w:val="0"/>
              <w:keepLines w:val="0"/>
              <w:jc w:val="center"/>
            </w:pPr>
            <w:r w:rsidRPr="00E350A3">
              <w:t>a.</w:t>
            </w:r>
          </w:p>
        </w:tc>
        <w:tc>
          <w:tcPr>
            <w:tcW w:w="7804" w:type="dxa"/>
          </w:tcPr>
          <w:p w14:paraId="32D67125" w14:textId="77777777" w:rsidR="00745016" w:rsidRPr="00E350A3" w:rsidRDefault="00745016" w:rsidP="008669F8">
            <w:pPr>
              <w:pStyle w:val="BlockText-Plain"/>
            </w:pPr>
            <w:r w:rsidRPr="00E350A3">
              <w:t>The relationship of the dependant to the member or the member's spouse or partner.</w:t>
            </w:r>
          </w:p>
        </w:tc>
      </w:tr>
      <w:tr w:rsidR="00745016" w:rsidRPr="00E350A3" w14:paraId="3C0D8E03" w14:textId="77777777" w:rsidTr="00050114">
        <w:trPr>
          <w:cantSplit/>
        </w:trPr>
        <w:tc>
          <w:tcPr>
            <w:tcW w:w="992" w:type="dxa"/>
          </w:tcPr>
          <w:p w14:paraId="32881442" w14:textId="77777777" w:rsidR="00745016" w:rsidRPr="00E350A3" w:rsidRDefault="00745016" w:rsidP="008669F8">
            <w:pPr>
              <w:pStyle w:val="BlockText-PlainNoSpacing"/>
              <w:keepNext w:val="0"/>
              <w:keepLines w:val="0"/>
              <w:jc w:val="center"/>
            </w:pPr>
          </w:p>
        </w:tc>
        <w:tc>
          <w:tcPr>
            <w:tcW w:w="567" w:type="dxa"/>
          </w:tcPr>
          <w:p w14:paraId="297DF0A9" w14:textId="77777777" w:rsidR="00745016" w:rsidRPr="00E350A3" w:rsidRDefault="00745016" w:rsidP="00CE281E">
            <w:pPr>
              <w:pStyle w:val="BlockText-PlainNoSpacing"/>
              <w:keepNext w:val="0"/>
              <w:keepLines w:val="0"/>
              <w:jc w:val="center"/>
            </w:pPr>
            <w:r w:rsidRPr="00E350A3">
              <w:t>b.</w:t>
            </w:r>
          </w:p>
        </w:tc>
        <w:tc>
          <w:tcPr>
            <w:tcW w:w="7804" w:type="dxa"/>
          </w:tcPr>
          <w:p w14:paraId="5F863E36" w14:textId="77777777" w:rsidR="00745016" w:rsidRPr="00E350A3" w:rsidRDefault="00745016" w:rsidP="008669F8">
            <w:pPr>
              <w:pStyle w:val="BlockText-Plain"/>
            </w:pPr>
            <w:r w:rsidRPr="00E350A3">
              <w:t>The age and welfare of the dependant.</w:t>
            </w:r>
          </w:p>
        </w:tc>
      </w:tr>
      <w:tr w:rsidR="00745016" w:rsidRPr="00E350A3" w14:paraId="7EA5E219" w14:textId="77777777" w:rsidTr="00050114">
        <w:trPr>
          <w:cantSplit/>
        </w:trPr>
        <w:tc>
          <w:tcPr>
            <w:tcW w:w="992" w:type="dxa"/>
          </w:tcPr>
          <w:p w14:paraId="6F0DCE3F" w14:textId="77777777" w:rsidR="00745016" w:rsidRPr="00E350A3" w:rsidRDefault="00745016" w:rsidP="008669F8">
            <w:pPr>
              <w:pStyle w:val="BlockText-PlainNoSpacing"/>
              <w:keepNext w:val="0"/>
              <w:keepLines w:val="0"/>
              <w:jc w:val="center"/>
            </w:pPr>
          </w:p>
        </w:tc>
        <w:tc>
          <w:tcPr>
            <w:tcW w:w="567" w:type="dxa"/>
          </w:tcPr>
          <w:p w14:paraId="7FAE39D3" w14:textId="77777777" w:rsidR="00745016" w:rsidRPr="00E350A3" w:rsidRDefault="00745016" w:rsidP="00CE281E">
            <w:pPr>
              <w:pStyle w:val="BlockText-PlainNoSpacing"/>
              <w:keepNext w:val="0"/>
              <w:keepLines w:val="0"/>
              <w:jc w:val="center"/>
            </w:pPr>
            <w:r w:rsidRPr="00E350A3">
              <w:t>c.</w:t>
            </w:r>
          </w:p>
        </w:tc>
        <w:tc>
          <w:tcPr>
            <w:tcW w:w="7804" w:type="dxa"/>
          </w:tcPr>
          <w:p w14:paraId="59ED4611" w14:textId="77777777" w:rsidR="00745016" w:rsidRPr="00E350A3" w:rsidRDefault="00745016" w:rsidP="008669F8">
            <w:pPr>
              <w:pStyle w:val="BlockText-Plain"/>
            </w:pPr>
            <w:r w:rsidRPr="00E350A3">
              <w:t>The cost and duration of travel to the member's posting location.</w:t>
            </w:r>
          </w:p>
        </w:tc>
      </w:tr>
      <w:tr w:rsidR="00745016" w:rsidRPr="00E350A3" w14:paraId="5B2EFF44" w14:textId="77777777" w:rsidTr="00050114">
        <w:trPr>
          <w:cantSplit/>
        </w:trPr>
        <w:tc>
          <w:tcPr>
            <w:tcW w:w="992" w:type="dxa"/>
          </w:tcPr>
          <w:p w14:paraId="3CDFD6D0" w14:textId="77777777" w:rsidR="00745016" w:rsidRPr="00E350A3" w:rsidRDefault="00745016" w:rsidP="008669F8">
            <w:pPr>
              <w:pStyle w:val="BlockText-PlainNoSpacing"/>
              <w:keepNext w:val="0"/>
              <w:keepLines w:val="0"/>
              <w:jc w:val="center"/>
            </w:pPr>
          </w:p>
        </w:tc>
        <w:tc>
          <w:tcPr>
            <w:tcW w:w="567" w:type="dxa"/>
          </w:tcPr>
          <w:p w14:paraId="7240BB9B" w14:textId="77777777" w:rsidR="00745016" w:rsidRPr="00E350A3" w:rsidRDefault="00745016" w:rsidP="00CE281E">
            <w:pPr>
              <w:pStyle w:val="BlockText-PlainNoSpacing"/>
              <w:keepNext w:val="0"/>
              <w:keepLines w:val="0"/>
              <w:jc w:val="center"/>
            </w:pPr>
            <w:r w:rsidRPr="00E350A3">
              <w:t>d.</w:t>
            </w:r>
          </w:p>
        </w:tc>
        <w:tc>
          <w:tcPr>
            <w:tcW w:w="7804" w:type="dxa"/>
          </w:tcPr>
          <w:p w14:paraId="386A258A" w14:textId="77777777" w:rsidR="00745016" w:rsidRPr="00E350A3" w:rsidRDefault="00745016" w:rsidP="008669F8">
            <w:pPr>
              <w:pStyle w:val="BlockText-Plain"/>
            </w:pPr>
            <w:r w:rsidRPr="00E350A3">
              <w:t>Any other opportunities that the member or the spouse or partner may have to reunite with the dependant.</w:t>
            </w:r>
          </w:p>
        </w:tc>
      </w:tr>
      <w:tr w:rsidR="00745016" w:rsidRPr="00E350A3" w14:paraId="18406BFB" w14:textId="77777777" w:rsidTr="00050114">
        <w:trPr>
          <w:cantSplit/>
        </w:trPr>
        <w:tc>
          <w:tcPr>
            <w:tcW w:w="992" w:type="dxa"/>
          </w:tcPr>
          <w:p w14:paraId="3503AF44" w14:textId="77777777" w:rsidR="00745016" w:rsidRPr="00E350A3" w:rsidRDefault="00745016" w:rsidP="008669F8">
            <w:pPr>
              <w:pStyle w:val="BlockText-PlainNoSpacing"/>
              <w:keepNext w:val="0"/>
              <w:keepLines w:val="0"/>
              <w:jc w:val="center"/>
            </w:pPr>
          </w:p>
        </w:tc>
        <w:tc>
          <w:tcPr>
            <w:tcW w:w="567" w:type="dxa"/>
          </w:tcPr>
          <w:p w14:paraId="69679C31" w14:textId="77777777" w:rsidR="00745016" w:rsidRPr="00E350A3" w:rsidRDefault="00745016" w:rsidP="00CE281E">
            <w:pPr>
              <w:pStyle w:val="BlockText-PlainNoSpacing"/>
              <w:keepNext w:val="0"/>
              <w:keepLines w:val="0"/>
              <w:jc w:val="center"/>
            </w:pPr>
            <w:r w:rsidRPr="00E350A3">
              <w:t>e.</w:t>
            </w:r>
          </w:p>
        </w:tc>
        <w:tc>
          <w:tcPr>
            <w:tcW w:w="7804" w:type="dxa"/>
          </w:tcPr>
          <w:p w14:paraId="46DFF17F" w14:textId="77777777" w:rsidR="00745016" w:rsidRPr="00E350A3" w:rsidRDefault="00745016" w:rsidP="008669F8">
            <w:pPr>
              <w:pStyle w:val="BlockText-Plain"/>
            </w:pPr>
            <w:r w:rsidRPr="00E350A3">
              <w:t>Any other factor relevant to the reunion visit.</w:t>
            </w:r>
          </w:p>
        </w:tc>
      </w:tr>
    </w:tbl>
    <w:p w14:paraId="5273C1E2" w14:textId="0FE2B262" w:rsidR="0081682C" w:rsidRPr="00E350A3" w:rsidRDefault="0081682C" w:rsidP="008669F8">
      <w:pPr>
        <w:pStyle w:val="Heading5"/>
      </w:pPr>
      <w:bookmarkStart w:id="377" w:name="_Toc105055571"/>
      <w:r w:rsidRPr="00E350A3">
        <w:t>15.3.13</w:t>
      </w:r>
      <w:r w:rsidR="0060420C" w:rsidRPr="00E350A3">
        <w:t>    </w:t>
      </w:r>
      <w:r w:rsidRPr="00E350A3">
        <w:t>Time periods for reunions</w:t>
      </w:r>
      <w:bookmarkEnd w:id="377"/>
    </w:p>
    <w:tbl>
      <w:tblPr>
        <w:tblW w:w="9359" w:type="dxa"/>
        <w:tblInd w:w="113" w:type="dxa"/>
        <w:tblLayout w:type="fixed"/>
        <w:tblLook w:val="04A0" w:firstRow="1" w:lastRow="0" w:firstColumn="1" w:lastColumn="0" w:noHBand="0" w:noVBand="1"/>
      </w:tblPr>
      <w:tblGrid>
        <w:gridCol w:w="992"/>
        <w:gridCol w:w="563"/>
        <w:gridCol w:w="7804"/>
      </w:tblGrid>
      <w:tr w:rsidR="00BF7A44" w:rsidRPr="00E350A3" w14:paraId="1D4C0DF7" w14:textId="77777777" w:rsidTr="009540F0">
        <w:tc>
          <w:tcPr>
            <w:tcW w:w="992" w:type="dxa"/>
          </w:tcPr>
          <w:p w14:paraId="3DE1E20E" w14:textId="77777777" w:rsidR="00BF7A44" w:rsidRPr="00E350A3" w:rsidRDefault="00BF7A44" w:rsidP="008669F8">
            <w:pPr>
              <w:pStyle w:val="Sectiontext"/>
              <w:jc w:val="center"/>
              <w:rPr>
                <w:rFonts w:cs="Arial"/>
              </w:rPr>
            </w:pPr>
            <w:r w:rsidRPr="00E350A3">
              <w:rPr>
                <w:rFonts w:cs="Arial"/>
              </w:rPr>
              <w:t>1.</w:t>
            </w:r>
          </w:p>
        </w:tc>
        <w:tc>
          <w:tcPr>
            <w:tcW w:w="8367" w:type="dxa"/>
            <w:gridSpan w:val="2"/>
          </w:tcPr>
          <w:p w14:paraId="1DA9FC98" w14:textId="77777777" w:rsidR="00BF7A44" w:rsidRPr="00E350A3" w:rsidRDefault="00BF7A44" w:rsidP="008669F8">
            <w:pPr>
              <w:pStyle w:val="Sectiontext"/>
              <w:rPr>
                <w:rFonts w:cs="Arial"/>
              </w:rPr>
            </w:pPr>
            <w:r w:rsidRPr="00E350A3">
              <w:rPr>
                <w:rFonts w:cs="Arial"/>
              </w:rPr>
              <w:t>A member is not permitted to take a reunion visits within 3 months of the start or end of a posting unless approved by the CDF.</w:t>
            </w:r>
          </w:p>
        </w:tc>
      </w:tr>
      <w:tr w:rsidR="00BF7A44" w:rsidRPr="00E350A3" w14:paraId="6A84D0BE" w14:textId="77777777" w:rsidTr="009540F0">
        <w:tc>
          <w:tcPr>
            <w:tcW w:w="992" w:type="dxa"/>
          </w:tcPr>
          <w:p w14:paraId="09C07FCC" w14:textId="77777777" w:rsidR="00BF7A44" w:rsidRPr="00E350A3" w:rsidRDefault="00BF7A44" w:rsidP="008669F8">
            <w:pPr>
              <w:pStyle w:val="Sectiontext"/>
              <w:jc w:val="center"/>
              <w:rPr>
                <w:rFonts w:cs="Arial"/>
                <w:lang w:eastAsia="en-US"/>
              </w:rPr>
            </w:pPr>
            <w:r w:rsidRPr="00E350A3">
              <w:rPr>
                <w:rFonts w:cs="Arial"/>
                <w:lang w:eastAsia="en-US"/>
              </w:rPr>
              <w:t>2.</w:t>
            </w:r>
          </w:p>
        </w:tc>
        <w:tc>
          <w:tcPr>
            <w:tcW w:w="8367" w:type="dxa"/>
            <w:gridSpan w:val="2"/>
          </w:tcPr>
          <w:p w14:paraId="38F35807" w14:textId="77777777" w:rsidR="00BF7A44" w:rsidRPr="00E350A3" w:rsidRDefault="00BF7A44" w:rsidP="008669F8">
            <w:pPr>
              <w:pStyle w:val="Sectiontext"/>
              <w:rPr>
                <w:rFonts w:cs="Arial"/>
              </w:rPr>
            </w:pPr>
            <w:r w:rsidRPr="00E350A3">
              <w:rPr>
                <w:rFonts w:cs="Arial"/>
              </w:rPr>
              <w:t>For the purpose of subsection 1, the CDF must consider the following.</w:t>
            </w:r>
          </w:p>
        </w:tc>
      </w:tr>
      <w:tr w:rsidR="00BF7A44" w:rsidRPr="00E350A3" w14:paraId="032E2DB4" w14:textId="77777777" w:rsidTr="009540F0">
        <w:tc>
          <w:tcPr>
            <w:tcW w:w="992" w:type="dxa"/>
          </w:tcPr>
          <w:p w14:paraId="0448FED1" w14:textId="77777777" w:rsidR="00BF7A44" w:rsidRPr="00E350A3" w:rsidRDefault="00BF7A44" w:rsidP="008669F8">
            <w:pPr>
              <w:pStyle w:val="Sectiontext"/>
              <w:jc w:val="center"/>
              <w:rPr>
                <w:rFonts w:cs="Arial"/>
                <w:lang w:eastAsia="en-US"/>
              </w:rPr>
            </w:pPr>
          </w:p>
        </w:tc>
        <w:tc>
          <w:tcPr>
            <w:tcW w:w="563" w:type="dxa"/>
            <w:hideMark/>
          </w:tcPr>
          <w:p w14:paraId="7F6439B7" w14:textId="77777777" w:rsidR="00BF7A44" w:rsidRPr="00E350A3" w:rsidRDefault="00BF7A44" w:rsidP="00CE281E">
            <w:pPr>
              <w:pStyle w:val="Sectiontext"/>
              <w:jc w:val="center"/>
              <w:rPr>
                <w:rFonts w:cs="Arial"/>
                <w:lang w:eastAsia="en-US"/>
              </w:rPr>
            </w:pPr>
            <w:r w:rsidRPr="00E350A3">
              <w:rPr>
                <w:rFonts w:cs="Arial"/>
                <w:lang w:eastAsia="en-US"/>
              </w:rPr>
              <w:t>a.</w:t>
            </w:r>
          </w:p>
        </w:tc>
        <w:tc>
          <w:tcPr>
            <w:tcW w:w="7804" w:type="dxa"/>
          </w:tcPr>
          <w:p w14:paraId="43071E9C" w14:textId="77777777" w:rsidR="00BF7A44" w:rsidRPr="00E350A3" w:rsidRDefault="00BF7A44" w:rsidP="008669F8">
            <w:pPr>
              <w:pStyle w:val="Sectiontext"/>
              <w:rPr>
                <w:rFonts w:cs="Arial"/>
                <w:lang w:eastAsia="en-US"/>
              </w:rPr>
            </w:pPr>
            <w:r w:rsidRPr="00E350A3">
              <w:rPr>
                <w:rFonts w:cs="Arial"/>
              </w:rPr>
              <w:t>If other relatives in Australia can provide short-term housing for the dependant.</w:t>
            </w:r>
          </w:p>
        </w:tc>
      </w:tr>
      <w:tr w:rsidR="00BF7A44" w:rsidRPr="00E350A3" w14:paraId="73F817E2" w14:textId="77777777" w:rsidTr="009540F0">
        <w:tc>
          <w:tcPr>
            <w:tcW w:w="992" w:type="dxa"/>
          </w:tcPr>
          <w:p w14:paraId="1D9BFC81" w14:textId="77777777" w:rsidR="00BF7A44" w:rsidRPr="00E350A3" w:rsidRDefault="00BF7A44" w:rsidP="008669F8">
            <w:pPr>
              <w:pStyle w:val="Sectiontext"/>
              <w:jc w:val="center"/>
              <w:rPr>
                <w:rFonts w:cs="Arial"/>
                <w:lang w:eastAsia="en-US"/>
              </w:rPr>
            </w:pPr>
          </w:p>
        </w:tc>
        <w:tc>
          <w:tcPr>
            <w:tcW w:w="563" w:type="dxa"/>
          </w:tcPr>
          <w:p w14:paraId="0432977E" w14:textId="77777777" w:rsidR="00BF7A44" w:rsidRPr="00E350A3" w:rsidRDefault="00BF7A44" w:rsidP="00CE281E">
            <w:pPr>
              <w:pStyle w:val="Sectiontext"/>
              <w:jc w:val="center"/>
              <w:rPr>
                <w:rFonts w:cs="Arial"/>
                <w:lang w:eastAsia="en-US"/>
              </w:rPr>
            </w:pPr>
            <w:r w:rsidRPr="00E350A3">
              <w:rPr>
                <w:rFonts w:cs="Arial"/>
                <w:lang w:eastAsia="en-US"/>
              </w:rPr>
              <w:t>b.</w:t>
            </w:r>
          </w:p>
        </w:tc>
        <w:tc>
          <w:tcPr>
            <w:tcW w:w="7804" w:type="dxa"/>
          </w:tcPr>
          <w:p w14:paraId="23EA70DA" w14:textId="77777777" w:rsidR="00BF7A44" w:rsidRPr="00E350A3" w:rsidRDefault="00BF7A44" w:rsidP="008669F8">
            <w:pPr>
              <w:pStyle w:val="Sectiontext"/>
              <w:rPr>
                <w:rFonts w:cs="Arial"/>
              </w:rPr>
            </w:pPr>
            <w:r w:rsidRPr="00E350A3">
              <w:rPr>
                <w:rFonts w:cs="Arial"/>
              </w:rPr>
              <w:t>If care can be arranged for the dependant.</w:t>
            </w:r>
          </w:p>
        </w:tc>
      </w:tr>
      <w:tr w:rsidR="00BF7A44" w:rsidRPr="00E350A3" w14:paraId="04CD6167" w14:textId="77777777" w:rsidTr="009540F0">
        <w:tc>
          <w:tcPr>
            <w:tcW w:w="992" w:type="dxa"/>
          </w:tcPr>
          <w:p w14:paraId="0FB93E41" w14:textId="77777777" w:rsidR="00BF7A44" w:rsidRPr="00E350A3" w:rsidRDefault="00BF7A44" w:rsidP="008669F8">
            <w:pPr>
              <w:pStyle w:val="Sectiontext"/>
              <w:jc w:val="center"/>
              <w:rPr>
                <w:rFonts w:cs="Arial"/>
                <w:lang w:eastAsia="en-US"/>
              </w:rPr>
            </w:pPr>
          </w:p>
        </w:tc>
        <w:tc>
          <w:tcPr>
            <w:tcW w:w="563" w:type="dxa"/>
          </w:tcPr>
          <w:p w14:paraId="5095EE8C" w14:textId="77777777" w:rsidR="00BF7A44" w:rsidRPr="00E350A3" w:rsidRDefault="00BF7A44" w:rsidP="00CE281E">
            <w:pPr>
              <w:pStyle w:val="Sectiontext"/>
              <w:jc w:val="center"/>
              <w:rPr>
                <w:rFonts w:cs="Arial"/>
                <w:lang w:eastAsia="en-US"/>
              </w:rPr>
            </w:pPr>
            <w:r w:rsidRPr="00E350A3">
              <w:rPr>
                <w:rFonts w:cs="Arial"/>
                <w:lang w:eastAsia="en-US"/>
              </w:rPr>
              <w:t>c.</w:t>
            </w:r>
          </w:p>
        </w:tc>
        <w:tc>
          <w:tcPr>
            <w:tcW w:w="7804" w:type="dxa"/>
          </w:tcPr>
          <w:p w14:paraId="22ED4DC6" w14:textId="77777777" w:rsidR="00BF7A44" w:rsidRPr="00E350A3" w:rsidRDefault="00BF7A44" w:rsidP="008669F8">
            <w:pPr>
              <w:pStyle w:val="Sectiontext"/>
              <w:rPr>
                <w:rFonts w:cs="Arial"/>
              </w:rPr>
            </w:pPr>
            <w:r w:rsidRPr="00E350A3">
              <w:rPr>
                <w:rFonts w:cs="Arial"/>
              </w:rPr>
              <w:t>Any other factor relevant to the dependant's welfare.</w:t>
            </w:r>
          </w:p>
        </w:tc>
      </w:tr>
      <w:tr w:rsidR="003D6302" w:rsidRPr="00E350A3" w14:paraId="5D5C2954" w14:textId="77777777" w:rsidTr="0003495D">
        <w:tc>
          <w:tcPr>
            <w:tcW w:w="992" w:type="dxa"/>
          </w:tcPr>
          <w:p w14:paraId="263C155C" w14:textId="52FD1DB9" w:rsidR="003D6302" w:rsidRPr="00E350A3" w:rsidRDefault="003D6302" w:rsidP="003D6302">
            <w:pPr>
              <w:pStyle w:val="Sectiontext"/>
              <w:jc w:val="center"/>
              <w:rPr>
                <w:rFonts w:cs="Arial"/>
                <w:lang w:eastAsia="en-US"/>
              </w:rPr>
            </w:pPr>
            <w:r w:rsidRPr="00E350A3">
              <w:t>3.</w:t>
            </w:r>
          </w:p>
        </w:tc>
        <w:tc>
          <w:tcPr>
            <w:tcW w:w="8367" w:type="dxa"/>
            <w:gridSpan w:val="2"/>
          </w:tcPr>
          <w:p w14:paraId="714ACB0A" w14:textId="536A1B5F" w:rsidR="003D6302" w:rsidRPr="00E350A3" w:rsidRDefault="003D6302" w:rsidP="003D6302">
            <w:pPr>
              <w:pStyle w:val="Sectiontext"/>
              <w:rPr>
                <w:rFonts w:cs="Arial"/>
              </w:rPr>
            </w:pPr>
            <w:r w:rsidRPr="00E350A3">
              <w:t>This section does not apply to a member eligible for benefits under Defence (Early return of members from post) Determination 2021.</w:t>
            </w:r>
          </w:p>
        </w:tc>
      </w:tr>
    </w:tbl>
    <w:p w14:paraId="46F047E2" w14:textId="122EE4AC" w:rsidR="0081682C" w:rsidRPr="00E350A3" w:rsidRDefault="0081682C" w:rsidP="008669F8">
      <w:pPr>
        <w:pStyle w:val="Heading5"/>
      </w:pPr>
      <w:bookmarkStart w:id="378" w:name="_Toc105055572"/>
      <w:r w:rsidRPr="00E350A3">
        <w:t>15.3.14</w:t>
      </w:r>
      <w:r w:rsidR="0060420C" w:rsidRPr="00E350A3">
        <w:t>    </w:t>
      </w:r>
      <w:r w:rsidRPr="00E350A3">
        <w:t>Amount of reimbursements</w:t>
      </w:r>
      <w:r w:rsidR="006A3801" w:rsidRPr="00E350A3">
        <w:t xml:space="preserve"> – travel</w:t>
      </w:r>
      <w:bookmarkEnd w:id="378"/>
    </w:p>
    <w:tbl>
      <w:tblPr>
        <w:tblW w:w="9359" w:type="dxa"/>
        <w:tblInd w:w="113" w:type="dxa"/>
        <w:tblLayout w:type="fixed"/>
        <w:tblLook w:val="0000" w:firstRow="0" w:lastRow="0" w:firstColumn="0" w:lastColumn="0" w:noHBand="0" w:noVBand="0"/>
      </w:tblPr>
      <w:tblGrid>
        <w:gridCol w:w="992"/>
        <w:gridCol w:w="567"/>
        <w:gridCol w:w="7800"/>
      </w:tblGrid>
      <w:tr w:rsidR="0081682C" w:rsidRPr="00E350A3" w14:paraId="286994B6" w14:textId="77777777" w:rsidTr="00B16A37">
        <w:trPr>
          <w:cantSplit/>
        </w:trPr>
        <w:tc>
          <w:tcPr>
            <w:tcW w:w="992" w:type="dxa"/>
          </w:tcPr>
          <w:p w14:paraId="0B028A10" w14:textId="77777777" w:rsidR="0081682C" w:rsidRPr="00E350A3" w:rsidRDefault="0081682C" w:rsidP="008669F8">
            <w:pPr>
              <w:pStyle w:val="BlockText-Plain"/>
              <w:jc w:val="center"/>
            </w:pPr>
            <w:r w:rsidRPr="00E350A3">
              <w:t>1.</w:t>
            </w:r>
          </w:p>
        </w:tc>
        <w:tc>
          <w:tcPr>
            <w:tcW w:w="8367" w:type="dxa"/>
            <w:gridSpan w:val="2"/>
          </w:tcPr>
          <w:p w14:paraId="7B773CEF" w14:textId="69C4F027" w:rsidR="0081682C" w:rsidRPr="00E350A3" w:rsidRDefault="0081682C" w:rsidP="008669F8">
            <w:pPr>
              <w:pStyle w:val="BlockText-Plain"/>
              <w:rPr>
                <w:rStyle w:val="Query"/>
                <w:smallCaps w:val="0"/>
                <w:color w:val="auto"/>
              </w:rPr>
            </w:pPr>
            <w:r w:rsidRPr="00E350A3">
              <w:rPr>
                <w:rStyle w:val="Query"/>
                <w:b w:val="0"/>
                <w:smallCaps w:val="0"/>
                <w:color w:val="auto"/>
              </w:rPr>
              <w:t>There is a maximum amount for reunion visit reimbursements</w:t>
            </w:r>
            <w:r w:rsidR="00B16A37" w:rsidRPr="00E350A3">
              <w:rPr>
                <w:iCs/>
              </w:rPr>
              <w:t xml:space="preserve"> – travel</w:t>
            </w:r>
            <w:r w:rsidRPr="00E350A3">
              <w:rPr>
                <w:rStyle w:val="Query"/>
                <w:b w:val="0"/>
                <w:smallCaps w:val="0"/>
                <w:color w:val="auto"/>
              </w:rPr>
              <w:t>. It is the lowest of these amounts.</w:t>
            </w:r>
          </w:p>
        </w:tc>
      </w:tr>
      <w:tr w:rsidR="0081682C" w:rsidRPr="00E350A3" w14:paraId="506B49CD" w14:textId="77777777" w:rsidTr="00B16A37">
        <w:trPr>
          <w:cantSplit/>
        </w:trPr>
        <w:tc>
          <w:tcPr>
            <w:tcW w:w="992" w:type="dxa"/>
          </w:tcPr>
          <w:p w14:paraId="757AD591" w14:textId="77777777" w:rsidR="0081682C" w:rsidRPr="00E350A3" w:rsidRDefault="0081682C" w:rsidP="008669F8">
            <w:pPr>
              <w:pStyle w:val="BlockText-Plain"/>
            </w:pPr>
          </w:p>
        </w:tc>
        <w:tc>
          <w:tcPr>
            <w:tcW w:w="567" w:type="dxa"/>
          </w:tcPr>
          <w:p w14:paraId="04601883" w14:textId="77777777" w:rsidR="0081682C" w:rsidRPr="00E350A3" w:rsidRDefault="0081682C" w:rsidP="00CE281E">
            <w:pPr>
              <w:pStyle w:val="BlockText-Plain"/>
              <w:jc w:val="center"/>
            </w:pPr>
            <w:r w:rsidRPr="00E350A3">
              <w:t>a.</w:t>
            </w:r>
          </w:p>
        </w:tc>
        <w:tc>
          <w:tcPr>
            <w:tcW w:w="7800" w:type="dxa"/>
          </w:tcPr>
          <w:p w14:paraId="7598FE60" w14:textId="77777777" w:rsidR="0081682C" w:rsidRPr="00E350A3" w:rsidRDefault="0081682C" w:rsidP="008669F8">
            <w:pPr>
              <w:pStyle w:val="BlockText-Plain"/>
            </w:pPr>
            <w:r w:rsidRPr="00E350A3">
              <w:t xml:space="preserve">The cost incurred by the member for the return travel by a dependant. </w:t>
            </w:r>
          </w:p>
          <w:p w14:paraId="0963B033" w14:textId="77777777" w:rsidR="0081682C" w:rsidRPr="00E350A3" w:rsidRDefault="0081682C" w:rsidP="008669F8">
            <w:pPr>
              <w:pStyle w:val="BlockText-Plain"/>
            </w:pPr>
            <w:r w:rsidRPr="00E350A3">
              <w:rPr>
                <w:b/>
              </w:rPr>
              <w:t>Exception:</w:t>
            </w:r>
            <w:r w:rsidRPr="00E350A3">
              <w:t xml:space="preserve"> This cost excludes any cost that the member is responsible to pay for an adult escort that a carrier requires for the member's child.</w:t>
            </w:r>
          </w:p>
        </w:tc>
      </w:tr>
      <w:tr w:rsidR="0081682C" w:rsidRPr="00E350A3" w14:paraId="2996AF5F" w14:textId="77777777" w:rsidTr="00B16A37">
        <w:trPr>
          <w:cantSplit/>
        </w:trPr>
        <w:tc>
          <w:tcPr>
            <w:tcW w:w="992" w:type="dxa"/>
          </w:tcPr>
          <w:p w14:paraId="3EFB1CEF" w14:textId="77777777" w:rsidR="0081682C" w:rsidRPr="00E350A3" w:rsidRDefault="0081682C" w:rsidP="008669F8">
            <w:pPr>
              <w:pStyle w:val="BlockText-Plain"/>
            </w:pPr>
          </w:p>
        </w:tc>
        <w:tc>
          <w:tcPr>
            <w:tcW w:w="567" w:type="dxa"/>
          </w:tcPr>
          <w:p w14:paraId="4291C009" w14:textId="77777777" w:rsidR="0081682C" w:rsidRPr="00E350A3" w:rsidRDefault="0081682C" w:rsidP="00CE281E">
            <w:pPr>
              <w:pStyle w:val="BlockText-Plain"/>
              <w:jc w:val="center"/>
            </w:pPr>
            <w:r w:rsidRPr="00E350A3">
              <w:t>b.</w:t>
            </w:r>
          </w:p>
        </w:tc>
        <w:tc>
          <w:tcPr>
            <w:tcW w:w="7800" w:type="dxa"/>
          </w:tcPr>
          <w:p w14:paraId="6C80F07C" w14:textId="77777777" w:rsidR="0081682C" w:rsidRPr="00E350A3" w:rsidRDefault="0081682C" w:rsidP="008669F8">
            <w:pPr>
              <w:pStyle w:val="BlockText-Plain"/>
            </w:pPr>
            <w:r w:rsidRPr="00E350A3">
              <w:t>The allowable travel cost for the travel.</w:t>
            </w:r>
          </w:p>
        </w:tc>
      </w:tr>
      <w:tr w:rsidR="0081682C" w:rsidRPr="00E350A3" w14:paraId="799EC07A" w14:textId="77777777" w:rsidTr="00B16A37">
        <w:trPr>
          <w:cantSplit/>
        </w:trPr>
        <w:tc>
          <w:tcPr>
            <w:tcW w:w="992" w:type="dxa"/>
          </w:tcPr>
          <w:p w14:paraId="14D29FC3" w14:textId="77777777" w:rsidR="0081682C" w:rsidRPr="00E350A3" w:rsidRDefault="0081682C" w:rsidP="008669F8">
            <w:pPr>
              <w:pStyle w:val="BlockText-Plain"/>
            </w:pPr>
          </w:p>
        </w:tc>
        <w:tc>
          <w:tcPr>
            <w:tcW w:w="567" w:type="dxa"/>
          </w:tcPr>
          <w:p w14:paraId="6F47C3EB" w14:textId="77777777" w:rsidR="0081682C" w:rsidRPr="00E350A3" w:rsidRDefault="0081682C" w:rsidP="00CE281E">
            <w:pPr>
              <w:pStyle w:val="BlockText-Plain"/>
              <w:jc w:val="center"/>
            </w:pPr>
            <w:r w:rsidRPr="00E350A3">
              <w:t>c.</w:t>
            </w:r>
          </w:p>
        </w:tc>
        <w:tc>
          <w:tcPr>
            <w:tcW w:w="7800" w:type="dxa"/>
          </w:tcPr>
          <w:p w14:paraId="2F340489" w14:textId="77777777" w:rsidR="0081682C" w:rsidRPr="00E350A3" w:rsidRDefault="0081682C" w:rsidP="008669F8">
            <w:pPr>
              <w:pStyle w:val="BlockText-Plain"/>
            </w:pPr>
            <w:r w:rsidRPr="00E350A3">
              <w:t xml:space="preserve">The allowable travel cost for return travel from where the dependant normally lives to the posting location and return. </w:t>
            </w:r>
          </w:p>
        </w:tc>
      </w:tr>
      <w:tr w:rsidR="0081682C" w:rsidRPr="00E350A3" w14:paraId="27453901" w14:textId="77777777" w:rsidTr="00B16A37">
        <w:trPr>
          <w:cantSplit/>
        </w:trPr>
        <w:tc>
          <w:tcPr>
            <w:tcW w:w="992" w:type="dxa"/>
          </w:tcPr>
          <w:p w14:paraId="5A4AF7D0" w14:textId="77777777" w:rsidR="0081682C" w:rsidRPr="00E350A3" w:rsidRDefault="0081682C" w:rsidP="008669F8">
            <w:pPr>
              <w:pStyle w:val="BlockText-Plain"/>
              <w:jc w:val="center"/>
            </w:pPr>
            <w:r w:rsidRPr="00E350A3">
              <w:t>2.</w:t>
            </w:r>
          </w:p>
        </w:tc>
        <w:tc>
          <w:tcPr>
            <w:tcW w:w="8367" w:type="dxa"/>
            <w:gridSpan w:val="2"/>
          </w:tcPr>
          <w:p w14:paraId="0911CB32" w14:textId="77777777" w:rsidR="0081682C" w:rsidRPr="00E350A3" w:rsidRDefault="0081682C" w:rsidP="008669F8">
            <w:pPr>
              <w:pStyle w:val="BlockText-Plain"/>
            </w:pPr>
            <w:r w:rsidRPr="00E350A3">
              <w:t>A member may be away from their posting location for a short time. When this happens, the dependant is authorised to visit the member at the other location. The amount for paragraph 1.c is the return travel cost to the posting location.</w:t>
            </w:r>
          </w:p>
          <w:p w14:paraId="0AACEE78" w14:textId="77777777" w:rsidR="0081682C" w:rsidRPr="00E350A3" w:rsidRDefault="0081682C" w:rsidP="008669F8">
            <w:pPr>
              <w:pStyle w:val="BlockText-Plain"/>
              <w:rPr>
                <w:rStyle w:val="Query"/>
                <w:b w:val="0"/>
                <w:smallCaps w:val="0"/>
                <w:color w:val="FF0000"/>
              </w:rPr>
            </w:pPr>
            <w:r w:rsidRPr="00E350A3">
              <w:rPr>
                <w:b/>
              </w:rPr>
              <w:t>Exception:</w:t>
            </w:r>
            <w:r w:rsidRPr="00E350A3">
              <w:t xml:space="preserve"> If the travel is to a designated leave centre and the cost is greater than to the posting location, the amount for paragraph 1.c is the return travel cost to the leave centre. </w:t>
            </w:r>
          </w:p>
        </w:tc>
      </w:tr>
      <w:tr w:rsidR="0081682C" w:rsidRPr="00E350A3" w14:paraId="729E5AE3" w14:textId="77777777" w:rsidTr="00B16A37">
        <w:trPr>
          <w:cantSplit/>
        </w:trPr>
        <w:tc>
          <w:tcPr>
            <w:tcW w:w="992" w:type="dxa"/>
          </w:tcPr>
          <w:p w14:paraId="25A892D0" w14:textId="77777777" w:rsidR="0081682C" w:rsidRPr="00E350A3" w:rsidRDefault="0081682C" w:rsidP="008669F8">
            <w:pPr>
              <w:pStyle w:val="BlockText-Plain"/>
              <w:jc w:val="center"/>
            </w:pPr>
            <w:r w:rsidRPr="00E350A3">
              <w:t>3.</w:t>
            </w:r>
          </w:p>
        </w:tc>
        <w:tc>
          <w:tcPr>
            <w:tcW w:w="8367" w:type="dxa"/>
            <w:gridSpan w:val="2"/>
          </w:tcPr>
          <w:p w14:paraId="4F14F8EC" w14:textId="77777777" w:rsidR="0081682C" w:rsidRPr="00E350A3" w:rsidRDefault="0081682C" w:rsidP="008669F8">
            <w:pPr>
              <w:pStyle w:val="BlockText-Plain"/>
              <w:rPr>
                <w:rStyle w:val="Query"/>
                <w:b w:val="0"/>
                <w:smallCaps w:val="0"/>
                <w:color w:val="auto"/>
              </w:rPr>
            </w:pPr>
            <w:r w:rsidRPr="00E350A3">
              <w:rPr>
                <w:rStyle w:val="Query"/>
                <w:b w:val="0"/>
                <w:smallCaps w:val="0"/>
                <w:color w:val="auto"/>
              </w:rPr>
              <w:t>The member must pay any extra costs, when the value of a ticket is greater than the allowable travel cost.</w:t>
            </w:r>
          </w:p>
        </w:tc>
      </w:tr>
      <w:tr w:rsidR="0081682C" w:rsidRPr="00E350A3" w14:paraId="2D9ECFF6" w14:textId="77777777" w:rsidTr="00B16A37">
        <w:trPr>
          <w:cantSplit/>
        </w:trPr>
        <w:tc>
          <w:tcPr>
            <w:tcW w:w="992" w:type="dxa"/>
          </w:tcPr>
          <w:p w14:paraId="4011988C" w14:textId="77777777" w:rsidR="0081682C" w:rsidRPr="00E350A3" w:rsidRDefault="0081682C" w:rsidP="008669F8">
            <w:pPr>
              <w:pStyle w:val="BlockText-Plain"/>
              <w:jc w:val="center"/>
            </w:pPr>
            <w:r w:rsidRPr="00E350A3">
              <w:t>4.</w:t>
            </w:r>
          </w:p>
        </w:tc>
        <w:tc>
          <w:tcPr>
            <w:tcW w:w="8367" w:type="dxa"/>
            <w:gridSpan w:val="2"/>
          </w:tcPr>
          <w:p w14:paraId="7E1603DA" w14:textId="77777777" w:rsidR="0081682C" w:rsidRPr="00E350A3" w:rsidRDefault="0081682C" w:rsidP="008669F8">
            <w:pPr>
              <w:pStyle w:val="BlockText-Plain"/>
              <w:rPr>
                <w:rStyle w:val="Query"/>
                <w:smallCaps w:val="0"/>
                <w:color w:val="auto"/>
              </w:rPr>
            </w:pPr>
            <w:r w:rsidRPr="00E350A3">
              <w:rPr>
                <w:rStyle w:val="Query"/>
                <w:b w:val="0"/>
                <w:smallCaps w:val="0"/>
                <w:color w:val="auto"/>
              </w:rPr>
              <w:t>The CDF may authorise the member to be provided with a ticket for transport, instead of reimbursement.</w:t>
            </w:r>
          </w:p>
        </w:tc>
      </w:tr>
    </w:tbl>
    <w:p w14:paraId="19076E10" w14:textId="53478A36" w:rsidR="00B16A37" w:rsidRPr="00E350A3" w:rsidRDefault="00B16A37" w:rsidP="008669F8">
      <w:pPr>
        <w:pStyle w:val="Heading5"/>
        <w:rPr>
          <w:bCs/>
        </w:rPr>
      </w:pPr>
      <w:bookmarkStart w:id="379" w:name="_Toc105055573"/>
      <w:r w:rsidRPr="00E350A3">
        <w:rPr>
          <w:bCs/>
        </w:rPr>
        <w:t>15.3.14A</w:t>
      </w:r>
      <w:r w:rsidR="0060420C" w:rsidRPr="00E350A3">
        <w:rPr>
          <w:bCs/>
        </w:rPr>
        <w:t>    </w:t>
      </w:r>
      <w:r w:rsidRPr="00E350A3">
        <w:rPr>
          <w:bCs/>
        </w:rPr>
        <w:t>Amount of reimbursements – unavoidable stopover</w:t>
      </w:r>
      <w:bookmarkEnd w:id="379"/>
    </w:p>
    <w:tbl>
      <w:tblPr>
        <w:tblW w:w="9360" w:type="dxa"/>
        <w:tblInd w:w="113" w:type="dxa"/>
        <w:tblLayout w:type="fixed"/>
        <w:tblLook w:val="04A0" w:firstRow="1" w:lastRow="0" w:firstColumn="1" w:lastColumn="0" w:noHBand="0" w:noVBand="1"/>
      </w:tblPr>
      <w:tblGrid>
        <w:gridCol w:w="992"/>
        <w:gridCol w:w="563"/>
        <w:gridCol w:w="567"/>
        <w:gridCol w:w="7238"/>
      </w:tblGrid>
      <w:tr w:rsidR="00B16A37" w:rsidRPr="00E350A3" w14:paraId="2EA1D1B0" w14:textId="77777777" w:rsidTr="00B16A37">
        <w:tc>
          <w:tcPr>
            <w:tcW w:w="992" w:type="dxa"/>
            <w:hideMark/>
          </w:tcPr>
          <w:p w14:paraId="4D161A74" w14:textId="77777777" w:rsidR="00B16A37" w:rsidRPr="00E350A3" w:rsidRDefault="00B16A37" w:rsidP="008669F8">
            <w:pPr>
              <w:pStyle w:val="Sectiontext"/>
              <w:jc w:val="center"/>
              <w:rPr>
                <w:lang w:eastAsia="en-US"/>
              </w:rPr>
            </w:pPr>
            <w:r w:rsidRPr="00E350A3">
              <w:rPr>
                <w:lang w:eastAsia="en-US"/>
              </w:rPr>
              <w:t>1.</w:t>
            </w:r>
          </w:p>
        </w:tc>
        <w:tc>
          <w:tcPr>
            <w:tcW w:w="8367" w:type="dxa"/>
            <w:gridSpan w:val="3"/>
            <w:hideMark/>
          </w:tcPr>
          <w:p w14:paraId="6401A849" w14:textId="77777777" w:rsidR="00B16A37" w:rsidRPr="00E350A3" w:rsidRDefault="00B16A37" w:rsidP="008669F8">
            <w:pPr>
              <w:pStyle w:val="Sectiontext"/>
              <w:rPr>
                <w:rFonts w:cs="Arial"/>
                <w:lang w:eastAsia="en-US"/>
              </w:rPr>
            </w:pPr>
            <w:r w:rsidRPr="00E350A3">
              <w:rPr>
                <w:rFonts w:cs="Arial"/>
                <w:lang w:eastAsia="en-US"/>
              </w:rPr>
              <w:t>This section applies if a person travelling is on a benefit provided to a member under this Division and all of the following apply.</w:t>
            </w:r>
          </w:p>
        </w:tc>
      </w:tr>
      <w:tr w:rsidR="00B16A37" w:rsidRPr="00E350A3" w14:paraId="2BEC7D7D" w14:textId="77777777" w:rsidTr="00B16A37">
        <w:tc>
          <w:tcPr>
            <w:tcW w:w="992" w:type="dxa"/>
          </w:tcPr>
          <w:p w14:paraId="10F60643" w14:textId="77777777" w:rsidR="00B16A37" w:rsidRPr="00E350A3" w:rsidRDefault="00B16A37" w:rsidP="008669F8">
            <w:pPr>
              <w:pStyle w:val="Sectiontext"/>
              <w:jc w:val="center"/>
              <w:rPr>
                <w:lang w:eastAsia="en-US"/>
              </w:rPr>
            </w:pPr>
          </w:p>
        </w:tc>
        <w:tc>
          <w:tcPr>
            <w:tcW w:w="563" w:type="dxa"/>
            <w:hideMark/>
          </w:tcPr>
          <w:p w14:paraId="495AEA18" w14:textId="77777777" w:rsidR="00B16A37" w:rsidRPr="00E350A3" w:rsidRDefault="00B16A37" w:rsidP="00CE281E">
            <w:pPr>
              <w:pStyle w:val="Sectiontext"/>
              <w:jc w:val="center"/>
              <w:rPr>
                <w:rFonts w:cs="Arial"/>
                <w:lang w:eastAsia="en-US"/>
              </w:rPr>
            </w:pPr>
            <w:r w:rsidRPr="00E350A3">
              <w:rPr>
                <w:rFonts w:cs="Arial"/>
                <w:lang w:eastAsia="en-US"/>
              </w:rPr>
              <w:t>a.</w:t>
            </w:r>
          </w:p>
        </w:tc>
        <w:tc>
          <w:tcPr>
            <w:tcW w:w="7804" w:type="dxa"/>
            <w:gridSpan w:val="2"/>
            <w:hideMark/>
          </w:tcPr>
          <w:p w14:paraId="3FD36593" w14:textId="77777777" w:rsidR="00B16A37" w:rsidRPr="00E350A3" w:rsidRDefault="00B16A37" w:rsidP="008669F8">
            <w:pPr>
              <w:pStyle w:val="Sectiontext"/>
              <w:rPr>
                <w:rFonts w:cs="Arial"/>
                <w:lang w:eastAsia="en-US"/>
              </w:rPr>
            </w:pPr>
            <w:r w:rsidRPr="00E350A3">
              <w:rPr>
                <w:rFonts w:cs="Arial"/>
                <w:lang w:eastAsia="en-US"/>
              </w:rPr>
              <w:t>The person’s travel is broken into 2 or more segments.</w:t>
            </w:r>
          </w:p>
        </w:tc>
      </w:tr>
      <w:tr w:rsidR="00B16A37" w:rsidRPr="00E350A3" w14:paraId="36059C2E" w14:textId="77777777" w:rsidTr="00B16A37">
        <w:tc>
          <w:tcPr>
            <w:tcW w:w="992" w:type="dxa"/>
          </w:tcPr>
          <w:p w14:paraId="2A96EA05" w14:textId="77777777" w:rsidR="00B16A37" w:rsidRPr="00E350A3" w:rsidRDefault="00B16A37" w:rsidP="008669F8">
            <w:pPr>
              <w:pStyle w:val="Sectiontext"/>
              <w:jc w:val="center"/>
              <w:rPr>
                <w:lang w:eastAsia="en-US"/>
              </w:rPr>
            </w:pPr>
          </w:p>
        </w:tc>
        <w:tc>
          <w:tcPr>
            <w:tcW w:w="563" w:type="dxa"/>
            <w:hideMark/>
          </w:tcPr>
          <w:p w14:paraId="7A9C91D6" w14:textId="77777777" w:rsidR="00B16A37" w:rsidRPr="00E350A3" w:rsidRDefault="00B16A37" w:rsidP="00CE281E">
            <w:pPr>
              <w:pStyle w:val="Sectiontext"/>
              <w:jc w:val="center"/>
              <w:rPr>
                <w:rFonts w:cs="Arial"/>
                <w:lang w:eastAsia="en-US"/>
              </w:rPr>
            </w:pPr>
            <w:r w:rsidRPr="00E350A3">
              <w:rPr>
                <w:rFonts w:cs="Arial"/>
                <w:lang w:eastAsia="en-US"/>
              </w:rPr>
              <w:t>b.</w:t>
            </w:r>
          </w:p>
        </w:tc>
        <w:tc>
          <w:tcPr>
            <w:tcW w:w="7804" w:type="dxa"/>
            <w:gridSpan w:val="2"/>
            <w:hideMark/>
          </w:tcPr>
          <w:p w14:paraId="6393BEA5" w14:textId="77777777" w:rsidR="00B16A37" w:rsidRPr="00E350A3" w:rsidRDefault="00B16A37" w:rsidP="008669F8">
            <w:pPr>
              <w:pStyle w:val="Sectiontext"/>
              <w:rPr>
                <w:rFonts w:cs="Arial"/>
                <w:lang w:eastAsia="en-US"/>
              </w:rPr>
            </w:pPr>
            <w:r w:rsidRPr="00E350A3">
              <w:rPr>
                <w:rFonts w:cs="Arial"/>
                <w:lang w:eastAsia="en-US"/>
              </w:rPr>
              <w:t>The break between 2 consecutive segments requires an overnight stay in the location.</w:t>
            </w:r>
          </w:p>
        </w:tc>
      </w:tr>
      <w:tr w:rsidR="00B16A37" w:rsidRPr="00E350A3" w14:paraId="2CE13ECA" w14:textId="77777777" w:rsidTr="00B16A37">
        <w:tc>
          <w:tcPr>
            <w:tcW w:w="992" w:type="dxa"/>
          </w:tcPr>
          <w:p w14:paraId="10455B31" w14:textId="77777777" w:rsidR="00B16A37" w:rsidRPr="00E350A3" w:rsidRDefault="00B16A37" w:rsidP="008669F8">
            <w:pPr>
              <w:pStyle w:val="Sectiontext"/>
              <w:jc w:val="center"/>
              <w:rPr>
                <w:lang w:eastAsia="en-US"/>
              </w:rPr>
            </w:pPr>
          </w:p>
        </w:tc>
        <w:tc>
          <w:tcPr>
            <w:tcW w:w="563" w:type="dxa"/>
            <w:hideMark/>
          </w:tcPr>
          <w:p w14:paraId="4FC82F68" w14:textId="77777777" w:rsidR="00B16A37" w:rsidRPr="00E350A3" w:rsidRDefault="00B16A37" w:rsidP="00CE281E">
            <w:pPr>
              <w:pStyle w:val="Sectiontext"/>
              <w:jc w:val="center"/>
              <w:rPr>
                <w:rFonts w:cs="Arial"/>
                <w:lang w:eastAsia="en-US"/>
              </w:rPr>
            </w:pPr>
            <w:r w:rsidRPr="00E350A3">
              <w:rPr>
                <w:rFonts w:cs="Arial"/>
                <w:lang w:eastAsia="en-US"/>
              </w:rPr>
              <w:t>c.</w:t>
            </w:r>
          </w:p>
        </w:tc>
        <w:tc>
          <w:tcPr>
            <w:tcW w:w="7804" w:type="dxa"/>
            <w:gridSpan w:val="2"/>
            <w:hideMark/>
          </w:tcPr>
          <w:p w14:paraId="4DCF82FF" w14:textId="77777777" w:rsidR="00B16A37" w:rsidRPr="00E350A3" w:rsidRDefault="00B16A37" w:rsidP="008669F8">
            <w:pPr>
              <w:pStyle w:val="Sectiontext"/>
              <w:rPr>
                <w:rFonts w:cs="Arial"/>
                <w:lang w:eastAsia="en-US"/>
              </w:rPr>
            </w:pPr>
            <w:r w:rsidRPr="00E350A3">
              <w:rPr>
                <w:rFonts w:cs="Arial"/>
                <w:lang w:eastAsia="en-US"/>
              </w:rPr>
              <w:t>The decision maker is satisfied that the stopover is unavoidable.</w:t>
            </w:r>
          </w:p>
        </w:tc>
      </w:tr>
      <w:tr w:rsidR="00B16A37" w:rsidRPr="00E350A3" w14:paraId="50D0205A" w14:textId="77777777" w:rsidTr="00B16A37">
        <w:tc>
          <w:tcPr>
            <w:tcW w:w="992" w:type="dxa"/>
            <w:hideMark/>
          </w:tcPr>
          <w:p w14:paraId="5832902A" w14:textId="77777777" w:rsidR="00B16A37" w:rsidRPr="00E350A3" w:rsidRDefault="00B16A37" w:rsidP="008669F8">
            <w:pPr>
              <w:pStyle w:val="Sectiontext"/>
              <w:jc w:val="center"/>
              <w:rPr>
                <w:lang w:eastAsia="en-US"/>
              </w:rPr>
            </w:pPr>
            <w:r w:rsidRPr="00E350A3">
              <w:rPr>
                <w:lang w:eastAsia="en-US"/>
              </w:rPr>
              <w:t>2.</w:t>
            </w:r>
          </w:p>
        </w:tc>
        <w:tc>
          <w:tcPr>
            <w:tcW w:w="8367" w:type="dxa"/>
            <w:gridSpan w:val="3"/>
            <w:hideMark/>
          </w:tcPr>
          <w:p w14:paraId="26D191B9" w14:textId="77777777" w:rsidR="00B16A37" w:rsidRPr="00E350A3" w:rsidRDefault="00B16A37" w:rsidP="008669F8">
            <w:pPr>
              <w:pStyle w:val="Sectiontext"/>
              <w:rPr>
                <w:rFonts w:cs="Arial"/>
                <w:lang w:eastAsia="en-US"/>
              </w:rPr>
            </w:pPr>
            <w:r w:rsidRPr="00E350A3">
              <w:rPr>
                <w:rFonts w:cs="Arial"/>
                <w:lang w:eastAsia="en-US"/>
              </w:rPr>
              <w:t>The member is eligible to be reimbursed the following expenses incurred by the person.</w:t>
            </w:r>
          </w:p>
        </w:tc>
      </w:tr>
      <w:tr w:rsidR="00B16A37" w:rsidRPr="00E350A3" w14:paraId="17D98F6A" w14:textId="77777777" w:rsidTr="00B16A37">
        <w:tc>
          <w:tcPr>
            <w:tcW w:w="992" w:type="dxa"/>
          </w:tcPr>
          <w:p w14:paraId="5B75F4BC" w14:textId="77777777" w:rsidR="00B16A37" w:rsidRPr="00E350A3" w:rsidRDefault="00B16A37" w:rsidP="008669F8">
            <w:pPr>
              <w:pStyle w:val="Sectiontext"/>
              <w:jc w:val="center"/>
              <w:rPr>
                <w:lang w:eastAsia="en-US"/>
              </w:rPr>
            </w:pPr>
          </w:p>
        </w:tc>
        <w:tc>
          <w:tcPr>
            <w:tcW w:w="563" w:type="dxa"/>
            <w:hideMark/>
          </w:tcPr>
          <w:p w14:paraId="573ABA8B" w14:textId="77777777" w:rsidR="00B16A37" w:rsidRPr="00E350A3" w:rsidRDefault="00B16A37" w:rsidP="008669F8">
            <w:pPr>
              <w:pStyle w:val="Sectiontext"/>
              <w:jc w:val="center"/>
              <w:rPr>
                <w:rFonts w:cs="Arial"/>
                <w:lang w:eastAsia="en-US"/>
              </w:rPr>
            </w:pPr>
            <w:r w:rsidRPr="00E350A3">
              <w:rPr>
                <w:rFonts w:cs="Arial"/>
                <w:lang w:eastAsia="en-US"/>
              </w:rPr>
              <w:t>a.</w:t>
            </w:r>
          </w:p>
        </w:tc>
        <w:tc>
          <w:tcPr>
            <w:tcW w:w="7804" w:type="dxa"/>
            <w:gridSpan w:val="2"/>
            <w:hideMark/>
          </w:tcPr>
          <w:p w14:paraId="03135612" w14:textId="77777777" w:rsidR="00B16A37" w:rsidRPr="00E350A3" w:rsidRDefault="00B16A37" w:rsidP="008669F8">
            <w:pPr>
              <w:pStyle w:val="Sectiontext"/>
              <w:rPr>
                <w:rFonts w:cs="Arial"/>
                <w:lang w:eastAsia="en-US"/>
              </w:rPr>
            </w:pPr>
            <w:r w:rsidRPr="00E350A3">
              <w:rPr>
                <w:rFonts w:cs="Arial"/>
                <w:lang w:eastAsia="en-US"/>
              </w:rPr>
              <w:t>The reasonable costs of 1 night’s accommodation.</w:t>
            </w:r>
          </w:p>
        </w:tc>
      </w:tr>
      <w:tr w:rsidR="00B16A37" w:rsidRPr="00E350A3" w14:paraId="2C2A73ED" w14:textId="77777777" w:rsidTr="00B16A37">
        <w:tc>
          <w:tcPr>
            <w:tcW w:w="992" w:type="dxa"/>
          </w:tcPr>
          <w:p w14:paraId="105F82B2" w14:textId="77777777" w:rsidR="00B16A37" w:rsidRPr="00E350A3" w:rsidRDefault="00B16A37" w:rsidP="008669F8">
            <w:pPr>
              <w:pStyle w:val="Sectiontext"/>
              <w:jc w:val="center"/>
              <w:rPr>
                <w:lang w:eastAsia="en-US"/>
              </w:rPr>
            </w:pPr>
          </w:p>
        </w:tc>
        <w:tc>
          <w:tcPr>
            <w:tcW w:w="563" w:type="dxa"/>
            <w:hideMark/>
          </w:tcPr>
          <w:p w14:paraId="3B259F16" w14:textId="77777777" w:rsidR="00B16A37" w:rsidRPr="00E350A3" w:rsidRDefault="00B16A37" w:rsidP="008669F8">
            <w:pPr>
              <w:pStyle w:val="Sectiontext"/>
              <w:jc w:val="center"/>
              <w:rPr>
                <w:rFonts w:cs="Arial"/>
                <w:lang w:eastAsia="en-US"/>
              </w:rPr>
            </w:pPr>
            <w:r w:rsidRPr="00E350A3">
              <w:rPr>
                <w:rFonts w:cs="Arial"/>
                <w:lang w:eastAsia="en-US"/>
              </w:rPr>
              <w:t>b.</w:t>
            </w:r>
          </w:p>
        </w:tc>
        <w:tc>
          <w:tcPr>
            <w:tcW w:w="7804" w:type="dxa"/>
            <w:gridSpan w:val="2"/>
            <w:hideMark/>
          </w:tcPr>
          <w:p w14:paraId="2D54E037" w14:textId="77777777" w:rsidR="00B16A37" w:rsidRPr="00E350A3" w:rsidRDefault="00B16A37" w:rsidP="008669F8">
            <w:pPr>
              <w:pStyle w:val="Sectiontext"/>
              <w:rPr>
                <w:rFonts w:cs="Arial"/>
                <w:lang w:eastAsia="en-US"/>
              </w:rPr>
            </w:pPr>
            <w:r w:rsidRPr="00E350A3">
              <w:rPr>
                <w:rFonts w:cs="Arial"/>
                <w:lang w:eastAsia="en-US"/>
              </w:rPr>
              <w:t>The costs of meals up to the following amounts, as amended by section 13.3.9.</w:t>
            </w:r>
          </w:p>
        </w:tc>
      </w:tr>
      <w:tr w:rsidR="00B16A37" w:rsidRPr="00E350A3" w14:paraId="6CEACD0B" w14:textId="77777777" w:rsidTr="00B16A37">
        <w:tc>
          <w:tcPr>
            <w:tcW w:w="992" w:type="dxa"/>
          </w:tcPr>
          <w:p w14:paraId="73AE0BAF" w14:textId="77777777" w:rsidR="00B16A37" w:rsidRPr="00E350A3" w:rsidRDefault="00B16A37" w:rsidP="008669F8">
            <w:pPr>
              <w:pStyle w:val="Sectiontext"/>
              <w:jc w:val="center"/>
              <w:rPr>
                <w:lang w:eastAsia="en-US"/>
              </w:rPr>
            </w:pPr>
          </w:p>
        </w:tc>
        <w:tc>
          <w:tcPr>
            <w:tcW w:w="563" w:type="dxa"/>
          </w:tcPr>
          <w:p w14:paraId="77032870" w14:textId="77777777" w:rsidR="00B16A37" w:rsidRPr="00E350A3" w:rsidRDefault="00B16A37" w:rsidP="008669F8">
            <w:pPr>
              <w:pStyle w:val="Sectiontext"/>
              <w:rPr>
                <w:rFonts w:cs="Arial"/>
                <w:iCs/>
                <w:lang w:eastAsia="en-US"/>
              </w:rPr>
            </w:pPr>
          </w:p>
        </w:tc>
        <w:tc>
          <w:tcPr>
            <w:tcW w:w="567" w:type="dxa"/>
            <w:hideMark/>
          </w:tcPr>
          <w:p w14:paraId="4F33583B" w14:textId="77777777" w:rsidR="00B16A37" w:rsidRPr="00E350A3" w:rsidRDefault="00B16A37" w:rsidP="00CE281E">
            <w:pPr>
              <w:pStyle w:val="Sectiontext"/>
              <w:rPr>
                <w:rFonts w:cs="Arial"/>
                <w:iCs/>
                <w:lang w:eastAsia="en-US"/>
              </w:rPr>
            </w:pPr>
            <w:r w:rsidRPr="00E350A3">
              <w:rPr>
                <w:rFonts w:cs="Arial"/>
                <w:iCs/>
                <w:lang w:eastAsia="en-US"/>
              </w:rPr>
              <w:t>i.</w:t>
            </w:r>
          </w:p>
        </w:tc>
        <w:tc>
          <w:tcPr>
            <w:tcW w:w="7237" w:type="dxa"/>
            <w:hideMark/>
          </w:tcPr>
          <w:p w14:paraId="7FCCBFE6" w14:textId="77777777" w:rsidR="00B16A37" w:rsidRPr="00E350A3" w:rsidRDefault="00B16A37" w:rsidP="008669F8">
            <w:pPr>
              <w:pStyle w:val="Sectiontext"/>
              <w:rPr>
                <w:rFonts w:cs="Arial"/>
                <w:iCs/>
                <w:lang w:eastAsia="en-US"/>
              </w:rPr>
            </w:pPr>
            <w:r w:rsidRPr="00E350A3">
              <w:rPr>
                <w:rFonts w:cs="Arial"/>
                <w:iCs/>
                <w:lang w:eastAsia="en-US"/>
              </w:rPr>
              <w:t>I</w:t>
            </w:r>
            <w:r w:rsidRPr="00E350A3">
              <w:rPr>
                <w:rFonts w:cs="Arial"/>
                <w:lang w:eastAsia="en-US"/>
              </w:rPr>
              <w:t xml:space="preserve">f the member holds a rank of Brigadier or higher, the amount specified for a place under the heading ‘Limit for each day: meals’ in the table in Part 1 of Annex 13.3.A. </w:t>
            </w:r>
          </w:p>
        </w:tc>
      </w:tr>
      <w:tr w:rsidR="00B16A37" w:rsidRPr="00E350A3" w14:paraId="5F7D6F01" w14:textId="77777777" w:rsidTr="00B16A37">
        <w:tc>
          <w:tcPr>
            <w:tcW w:w="992" w:type="dxa"/>
          </w:tcPr>
          <w:p w14:paraId="06C90DD2" w14:textId="77777777" w:rsidR="00B16A37" w:rsidRPr="00E350A3" w:rsidRDefault="00B16A37" w:rsidP="008669F8">
            <w:pPr>
              <w:pStyle w:val="Sectiontext"/>
              <w:jc w:val="center"/>
              <w:rPr>
                <w:lang w:eastAsia="en-US"/>
              </w:rPr>
            </w:pPr>
          </w:p>
        </w:tc>
        <w:tc>
          <w:tcPr>
            <w:tcW w:w="563" w:type="dxa"/>
          </w:tcPr>
          <w:p w14:paraId="6A23D747" w14:textId="77777777" w:rsidR="00B16A37" w:rsidRPr="00E350A3" w:rsidRDefault="00B16A37" w:rsidP="008669F8">
            <w:pPr>
              <w:pStyle w:val="Sectiontext"/>
              <w:rPr>
                <w:rFonts w:cs="Arial"/>
                <w:iCs/>
                <w:lang w:eastAsia="en-US"/>
              </w:rPr>
            </w:pPr>
          </w:p>
        </w:tc>
        <w:tc>
          <w:tcPr>
            <w:tcW w:w="567" w:type="dxa"/>
            <w:hideMark/>
          </w:tcPr>
          <w:p w14:paraId="7C069C26" w14:textId="171A8B2E" w:rsidR="00B16A37" w:rsidRPr="00E350A3" w:rsidRDefault="00B16A37" w:rsidP="00CE281E">
            <w:pPr>
              <w:pStyle w:val="Sectiontext"/>
              <w:rPr>
                <w:rFonts w:cs="Arial"/>
                <w:iCs/>
                <w:lang w:eastAsia="en-US"/>
              </w:rPr>
            </w:pPr>
            <w:r w:rsidRPr="00E350A3">
              <w:rPr>
                <w:rFonts w:cs="Arial"/>
                <w:iCs/>
                <w:lang w:eastAsia="en-US"/>
              </w:rPr>
              <w:t>ii</w:t>
            </w:r>
            <w:r w:rsidR="006A3801" w:rsidRPr="00E350A3">
              <w:rPr>
                <w:rFonts w:cs="Arial"/>
                <w:iCs/>
                <w:lang w:eastAsia="en-US"/>
              </w:rPr>
              <w:t>.</w:t>
            </w:r>
          </w:p>
        </w:tc>
        <w:tc>
          <w:tcPr>
            <w:tcW w:w="7237" w:type="dxa"/>
            <w:hideMark/>
          </w:tcPr>
          <w:p w14:paraId="24A16A72" w14:textId="77777777" w:rsidR="00B16A37" w:rsidRPr="00E350A3" w:rsidRDefault="00B16A37" w:rsidP="008669F8">
            <w:pPr>
              <w:pStyle w:val="Sectiontext"/>
              <w:rPr>
                <w:rFonts w:cs="Arial"/>
                <w:iCs/>
                <w:lang w:eastAsia="en-US"/>
              </w:rPr>
            </w:pPr>
            <w:r w:rsidRPr="00E350A3">
              <w:rPr>
                <w:rFonts w:cs="Arial"/>
                <w:iCs/>
                <w:lang w:eastAsia="en-US"/>
              </w:rPr>
              <w:t>I</w:t>
            </w:r>
            <w:r w:rsidRPr="00E350A3">
              <w:rPr>
                <w:rFonts w:cs="Arial"/>
                <w:lang w:eastAsia="en-US"/>
              </w:rPr>
              <w:t xml:space="preserve">f the member holds a rank of Colonel or lower, the amount specified for a place under the heading ‘Limit for each day: meals’ in the table in Part 2 of Annex 13.3.A. </w:t>
            </w:r>
          </w:p>
        </w:tc>
      </w:tr>
      <w:tr w:rsidR="00B16A37" w:rsidRPr="00E350A3" w14:paraId="2815AEB2" w14:textId="77777777" w:rsidTr="00B16A37">
        <w:tc>
          <w:tcPr>
            <w:tcW w:w="992" w:type="dxa"/>
          </w:tcPr>
          <w:p w14:paraId="6A18602A" w14:textId="77777777" w:rsidR="00B16A37" w:rsidRPr="00E350A3" w:rsidRDefault="00B16A37" w:rsidP="008669F8">
            <w:pPr>
              <w:pStyle w:val="Sectiontext"/>
              <w:jc w:val="center"/>
              <w:rPr>
                <w:lang w:eastAsia="en-US"/>
              </w:rPr>
            </w:pPr>
          </w:p>
        </w:tc>
        <w:tc>
          <w:tcPr>
            <w:tcW w:w="563" w:type="dxa"/>
            <w:hideMark/>
          </w:tcPr>
          <w:p w14:paraId="442E0D30" w14:textId="77777777" w:rsidR="00B16A37" w:rsidRPr="00E350A3" w:rsidRDefault="00B16A37" w:rsidP="008669F8">
            <w:pPr>
              <w:pStyle w:val="Sectiontext"/>
              <w:jc w:val="center"/>
              <w:rPr>
                <w:rFonts w:cs="Arial"/>
                <w:lang w:eastAsia="en-US"/>
              </w:rPr>
            </w:pPr>
            <w:r w:rsidRPr="00E350A3">
              <w:rPr>
                <w:rFonts w:cs="Arial"/>
                <w:lang w:eastAsia="en-US"/>
              </w:rPr>
              <w:t>c.</w:t>
            </w:r>
          </w:p>
        </w:tc>
        <w:tc>
          <w:tcPr>
            <w:tcW w:w="7804" w:type="dxa"/>
            <w:gridSpan w:val="2"/>
            <w:hideMark/>
          </w:tcPr>
          <w:p w14:paraId="35BCD3CA" w14:textId="77777777" w:rsidR="00B16A37" w:rsidRPr="00E350A3" w:rsidRDefault="00B16A37" w:rsidP="008669F8">
            <w:pPr>
              <w:pStyle w:val="Sectiontext"/>
              <w:rPr>
                <w:rFonts w:cs="Arial"/>
                <w:lang w:eastAsia="en-US"/>
              </w:rPr>
            </w:pPr>
            <w:r w:rsidRPr="00E350A3">
              <w:rPr>
                <w:rFonts w:cs="Arial"/>
                <w:lang w:eastAsia="en-US"/>
              </w:rPr>
              <w:t>The costs of incidental expenses up to the following amounts, as amended by section 13.3.10.</w:t>
            </w:r>
          </w:p>
        </w:tc>
      </w:tr>
      <w:tr w:rsidR="00B16A37" w:rsidRPr="00E350A3" w14:paraId="5D664326" w14:textId="77777777" w:rsidTr="00B16A37">
        <w:tc>
          <w:tcPr>
            <w:tcW w:w="992" w:type="dxa"/>
          </w:tcPr>
          <w:p w14:paraId="62DBB2FC" w14:textId="77777777" w:rsidR="00B16A37" w:rsidRPr="00E350A3" w:rsidRDefault="00B16A37" w:rsidP="008669F8">
            <w:pPr>
              <w:pStyle w:val="Sectiontext"/>
              <w:jc w:val="center"/>
              <w:rPr>
                <w:lang w:eastAsia="en-US"/>
              </w:rPr>
            </w:pPr>
          </w:p>
        </w:tc>
        <w:tc>
          <w:tcPr>
            <w:tcW w:w="563" w:type="dxa"/>
          </w:tcPr>
          <w:p w14:paraId="216E62F6" w14:textId="77777777" w:rsidR="00B16A37" w:rsidRPr="00E350A3" w:rsidRDefault="00B16A37" w:rsidP="008669F8">
            <w:pPr>
              <w:pStyle w:val="Sectiontext"/>
              <w:rPr>
                <w:rFonts w:cs="Arial"/>
                <w:iCs/>
                <w:lang w:eastAsia="en-US"/>
              </w:rPr>
            </w:pPr>
          </w:p>
        </w:tc>
        <w:tc>
          <w:tcPr>
            <w:tcW w:w="567" w:type="dxa"/>
            <w:hideMark/>
          </w:tcPr>
          <w:p w14:paraId="22D7430C" w14:textId="77777777" w:rsidR="00B16A37" w:rsidRPr="00E350A3" w:rsidRDefault="00B16A37" w:rsidP="00CE281E">
            <w:pPr>
              <w:pStyle w:val="Sectiontext"/>
              <w:rPr>
                <w:rFonts w:cs="Arial"/>
                <w:iCs/>
                <w:lang w:eastAsia="en-US"/>
              </w:rPr>
            </w:pPr>
            <w:r w:rsidRPr="00E350A3">
              <w:rPr>
                <w:rFonts w:cs="Arial"/>
                <w:iCs/>
                <w:lang w:eastAsia="en-US"/>
              </w:rPr>
              <w:t>i.</w:t>
            </w:r>
          </w:p>
        </w:tc>
        <w:tc>
          <w:tcPr>
            <w:tcW w:w="7237" w:type="dxa"/>
            <w:hideMark/>
          </w:tcPr>
          <w:p w14:paraId="3733E85F" w14:textId="77777777" w:rsidR="00B16A37" w:rsidRPr="00E350A3" w:rsidRDefault="00B16A37" w:rsidP="008669F8">
            <w:pPr>
              <w:pStyle w:val="Sectiontext"/>
              <w:rPr>
                <w:rFonts w:cs="Arial"/>
                <w:iCs/>
                <w:lang w:eastAsia="en-US"/>
              </w:rPr>
            </w:pPr>
            <w:r w:rsidRPr="00E350A3">
              <w:rPr>
                <w:rFonts w:cs="Arial"/>
                <w:iCs/>
                <w:lang w:eastAsia="en-US"/>
              </w:rPr>
              <w:t>I</w:t>
            </w:r>
            <w:r w:rsidRPr="00E350A3">
              <w:rPr>
                <w:rFonts w:cs="Arial"/>
                <w:lang w:eastAsia="en-US"/>
              </w:rPr>
              <w:t xml:space="preserve">f the member holds a rank of Brigadier or higher, the amount specified for a place under the heading ‘Limit for each day: incidentals’ in the table in Part 1 of Annex 13.3.A. </w:t>
            </w:r>
          </w:p>
        </w:tc>
      </w:tr>
      <w:tr w:rsidR="00B16A37" w:rsidRPr="00E350A3" w14:paraId="54968749" w14:textId="77777777" w:rsidTr="00B16A37">
        <w:tc>
          <w:tcPr>
            <w:tcW w:w="992" w:type="dxa"/>
          </w:tcPr>
          <w:p w14:paraId="372B0350" w14:textId="77777777" w:rsidR="00B16A37" w:rsidRPr="00E350A3" w:rsidRDefault="00B16A37" w:rsidP="008669F8">
            <w:pPr>
              <w:pStyle w:val="Sectiontext"/>
              <w:jc w:val="center"/>
              <w:rPr>
                <w:lang w:eastAsia="en-US"/>
              </w:rPr>
            </w:pPr>
          </w:p>
        </w:tc>
        <w:tc>
          <w:tcPr>
            <w:tcW w:w="563" w:type="dxa"/>
          </w:tcPr>
          <w:p w14:paraId="082AED3B" w14:textId="77777777" w:rsidR="00B16A37" w:rsidRPr="00E350A3" w:rsidRDefault="00B16A37" w:rsidP="008669F8">
            <w:pPr>
              <w:pStyle w:val="Sectiontext"/>
              <w:rPr>
                <w:rFonts w:cs="Arial"/>
                <w:iCs/>
                <w:lang w:eastAsia="en-US"/>
              </w:rPr>
            </w:pPr>
          </w:p>
        </w:tc>
        <w:tc>
          <w:tcPr>
            <w:tcW w:w="567" w:type="dxa"/>
            <w:hideMark/>
          </w:tcPr>
          <w:p w14:paraId="71DBA9C0" w14:textId="705A1C5B" w:rsidR="00B16A37" w:rsidRPr="00E350A3" w:rsidRDefault="00B16A37" w:rsidP="00CE281E">
            <w:pPr>
              <w:pStyle w:val="Sectiontext"/>
              <w:rPr>
                <w:rFonts w:cs="Arial"/>
                <w:iCs/>
                <w:lang w:eastAsia="en-US"/>
              </w:rPr>
            </w:pPr>
            <w:r w:rsidRPr="00E350A3">
              <w:rPr>
                <w:rFonts w:cs="Arial"/>
                <w:iCs/>
                <w:lang w:eastAsia="en-US"/>
              </w:rPr>
              <w:t>ii</w:t>
            </w:r>
            <w:r w:rsidR="006A3801" w:rsidRPr="00E350A3">
              <w:rPr>
                <w:rFonts w:cs="Arial"/>
                <w:iCs/>
                <w:lang w:eastAsia="en-US"/>
              </w:rPr>
              <w:t>.</w:t>
            </w:r>
          </w:p>
        </w:tc>
        <w:tc>
          <w:tcPr>
            <w:tcW w:w="7237" w:type="dxa"/>
            <w:hideMark/>
          </w:tcPr>
          <w:p w14:paraId="130C293B" w14:textId="77777777" w:rsidR="00B16A37" w:rsidRPr="00E350A3" w:rsidRDefault="00B16A37" w:rsidP="008669F8">
            <w:pPr>
              <w:pStyle w:val="Sectiontext"/>
              <w:rPr>
                <w:rFonts w:cs="Arial"/>
                <w:iCs/>
                <w:lang w:eastAsia="en-US"/>
              </w:rPr>
            </w:pPr>
            <w:r w:rsidRPr="00E350A3">
              <w:rPr>
                <w:rFonts w:cs="Arial"/>
                <w:iCs/>
                <w:lang w:eastAsia="en-US"/>
              </w:rPr>
              <w:t>I</w:t>
            </w:r>
            <w:r w:rsidRPr="00E350A3">
              <w:rPr>
                <w:rFonts w:cs="Arial"/>
                <w:lang w:eastAsia="en-US"/>
              </w:rPr>
              <w:t xml:space="preserve">f the member holds a rank of Colonel or lower, the amount specified for a place under the heading ‘Limit for each day: incidentals’ in the table in Part 2 of Annex 13.3.A. </w:t>
            </w:r>
          </w:p>
        </w:tc>
      </w:tr>
      <w:tr w:rsidR="00B16A37" w:rsidRPr="00E350A3" w14:paraId="3298326A" w14:textId="77777777" w:rsidTr="00B16A37">
        <w:tc>
          <w:tcPr>
            <w:tcW w:w="992" w:type="dxa"/>
            <w:hideMark/>
          </w:tcPr>
          <w:p w14:paraId="2DD0E6F8" w14:textId="77777777" w:rsidR="00B16A37" w:rsidRPr="00E350A3" w:rsidRDefault="00B16A37" w:rsidP="008669F8">
            <w:pPr>
              <w:pStyle w:val="Sectiontext"/>
              <w:jc w:val="center"/>
              <w:rPr>
                <w:lang w:eastAsia="en-US"/>
              </w:rPr>
            </w:pPr>
            <w:r w:rsidRPr="00E350A3">
              <w:rPr>
                <w:lang w:eastAsia="en-US"/>
              </w:rPr>
              <w:t>3.</w:t>
            </w:r>
          </w:p>
        </w:tc>
        <w:tc>
          <w:tcPr>
            <w:tcW w:w="8367" w:type="dxa"/>
            <w:gridSpan w:val="3"/>
            <w:hideMark/>
          </w:tcPr>
          <w:p w14:paraId="42397DB4" w14:textId="77777777" w:rsidR="00B16A37" w:rsidRPr="00E350A3" w:rsidRDefault="00B16A37" w:rsidP="008669F8">
            <w:pPr>
              <w:pStyle w:val="Sectiontext"/>
              <w:rPr>
                <w:rFonts w:cs="Arial"/>
                <w:lang w:eastAsia="en-US"/>
              </w:rPr>
            </w:pPr>
            <w:r w:rsidRPr="00E350A3">
              <w:rPr>
                <w:rFonts w:cs="Arial"/>
                <w:lang w:eastAsia="en-US"/>
              </w:rPr>
              <w:t>If the person’s travel requires more than one break that requires an overnight stay, the person is eligible for the benefits provided under subsection 2 for each break.</w:t>
            </w:r>
          </w:p>
        </w:tc>
      </w:tr>
      <w:tr w:rsidR="00B16A37" w:rsidRPr="00E350A3" w14:paraId="7AC87630" w14:textId="77777777" w:rsidTr="00B16A37">
        <w:tc>
          <w:tcPr>
            <w:tcW w:w="992" w:type="dxa"/>
            <w:hideMark/>
          </w:tcPr>
          <w:p w14:paraId="13D2E60D" w14:textId="77777777" w:rsidR="00B16A37" w:rsidRPr="00E350A3" w:rsidRDefault="00B16A37" w:rsidP="008669F8">
            <w:pPr>
              <w:pStyle w:val="Sectiontext"/>
              <w:jc w:val="center"/>
              <w:rPr>
                <w:lang w:eastAsia="en-US"/>
              </w:rPr>
            </w:pPr>
            <w:r w:rsidRPr="00E350A3">
              <w:rPr>
                <w:lang w:eastAsia="en-US"/>
              </w:rPr>
              <w:t>4.</w:t>
            </w:r>
          </w:p>
        </w:tc>
        <w:tc>
          <w:tcPr>
            <w:tcW w:w="8367" w:type="dxa"/>
            <w:gridSpan w:val="3"/>
            <w:hideMark/>
          </w:tcPr>
          <w:p w14:paraId="1CD03686" w14:textId="77777777" w:rsidR="00B16A37" w:rsidRPr="00E350A3" w:rsidRDefault="00B16A37" w:rsidP="008669F8">
            <w:pPr>
              <w:pStyle w:val="Sectiontext"/>
              <w:rPr>
                <w:rFonts w:cs="Arial"/>
                <w:lang w:eastAsia="en-US"/>
              </w:rPr>
            </w:pPr>
            <w:r w:rsidRPr="00E350A3">
              <w:rPr>
                <w:rFonts w:cs="Arial"/>
                <w:lang w:eastAsia="en-US"/>
              </w:rPr>
              <w:t xml:space="preserve">In this section, </w:t>
            </w:r>
            <w:r w:rsidRPr="00E350A3">
              <w:rPr>
                <w:rFonts w:cs="Arial"/>
                <w:b/>
                <w:lang w:eastAsia="en-US"/>
              </w:rPr>
              <w:t>decision maker</w:t>
            </w:r>
            <w:r w:rsidRPr="00E350A3">
              <w:rPr>
                <w:rFonts w:cs="Arial"/>
                <w:lang w:eastAsia="en-US"/>
              </w:rPr>
              <w:t xml:space="preserve"> means either of the following.</w:t>
            </w:r>
          </w:p>
        </w:tc>
      </w:tr>
      <w:tr w:rsidR="00B16A37" w:rsidRPr="00E350A3" w14:paraId="2280B631" w14:textId="77777777" w:rsidTr="00B16A37">
        <w:tc>
          <w:tcPr>
            <w:tcW w:w="992" w:type="dxa"/>
          </w:tcPr>
          <w:p w14:paraId="776B0286" w14:textId="77777777" w:rsidR="00B16A37" w:rsidRPr="00E350A3" w:rsidRDefault="00B16A37" w:rsidP="008669F8">
            <w:pPr>
              <w:pStyle w:val="Sectiontext"/>
              <w:jc w:val="center"/>
              <w:rPr>
                <w:lang w:eastAsia="en-US"/>
              </w:rPr>
            </w:pPr>
          </w:p>
        </w:tc>
        <w:tc>
          <w:tcPr>
            <w:tcW w:w="563" w:type="dxa"/>
            <w:hideMark/>
          </w:tcPr>
          <w:p w14:paraId="5F4CCEE1" w14:textId="77777777" w:rsidR="00B16A37" w:rsidRPr="00E350A3" w:rsidRDefault="00B16A37" w:rsidP="008669F8">
            <w:pPr>
              <w:pStyle w:val="Sectiontext"/>
              <w:jc w:val="center"/>
              <w:rPr>
                <w:rFonts w:cs="Arial"/>
                <w:lang w:eastAsia="en-US"/>
              </w:rPr>
            </w:pPr>
            <w:r w:rsidRPr="00E350A3">
              <w:rPr>
                <w:rFonts w:cs="Arial"/>
                <w:lang w:eastAsia="en-US"/>
              </w:rPr>
              <w:t>a.</w:t>
            </w:r>
          </w:p>
        </w:tc>
        <w:tc>
          <w:tcPr>
            <w:tcW w:w="7804" w:type="dxa"/>
            <w:gridSpan w:val="2"/>
            <w:hideMark/>
          </w:tcPr>
          <w:p w14:paraId="20A985DA" w14:textId="77777777" w:rsidR="00B16A37" w:rsidRPr="00E350A3" w:rsidRDefault="00B16A37" w:rsidP="008669F8">
            <w:pPr>
              <w:pStyle w:val="Sectiontext"/>
              <w:rPr>
                <w:iCs/>
              </w:rPr>
            </w:pPr>
            <w:r w:rsidRPr="00E350A3">
              <w:rPr>
                <w:iCs/>
              </w:rPr>
              <w:t>Director Defence Travel.</w:t>
            </w:r>
          </w:p>
        </w:tc>
      </w:tr>
      <w:tr w:rsidR="00B16A37" w:rsidRPr="00E350A3" w14:paraId="3E3B1F39" w14:textId="77777777" w:rsidTr="00B16A37">
        <w:tc>
          <w:tcPr>
            <w:tcW w:w="992" w:type="dxa"/>
          </w:tcPr>
          <w:p w14:paraId="3EDA3FE8" w14:textId="77777777" w:rsidR="00B16A37" w:rsidRPr="00E350A3" w:rsidRDefault="00B16A37" w:rsidP="008669F8">
            <w:pPr>
              <w:pStyle w:val="Sectiontext"/>
              <w:jc w:val="center"/>
              <w:rPr>
                <w:lang w:eastAsia="en-US"/>
              </w:rPr>
            </w:pPr>
          </w:p>
        </w:tc>
        <w:tc>
          <w:tcPr>
            <w:tcW w:w="563" w:type="dxa"/>
            <w:hideMark/>
          </w:tcPr>
          <w:p w14:paraId="55D27368" w14:textId="77777777" w:rsidR="00B16A37" w:rsidRPr="00E350A3" w:rsidRDefault="00B16A37" w:rsidP="008669F8">
            <w:pPr>
              <w:pStyle w:val="Sectiontext"/>
              <w:jc w:val="center"/>
              <w:rPr>
                <w:rFonts w:cs="Arial"/>
                <w:lang w:eastAsia="en-US"/>
              </w:rPr>
            </w:pPr>
            <w:r w:rsidRPr="00E350A3">
              <w:rPr>
                <w:rFonts w:cs="Arial"/>
                <w:lang w:eastAsia="en-US"/>
              </w:rPr>
              <w:t>b.</w:t>
            </w:r>
          </w:p>
        </w:tc>
        <w:tc>
          <w:tcPr>
            <w:tcW w:w="7804" w:type="dxa"/>
            <w:gridSpan w:val="2"/>
            <w:hideMark/>
          </w:tcPr>
          <w:p w14:paraId="05A24B9B" w14:textId="77777777" w:rsidR="00B16A37" w:rsidRPr="00E350A3" w:rsidRDefault="00B16A37" w:rsidP="008669F8">
            <w:pPr>
              <w:pStyle w:val="Sectiontext"/>
              <w:rPr>
                <w:rFonts w:cs="Arial"/>
                <w:lang w:eastAsia="en-US"/>
              </w:rPr>
            </w:pPr>
            <w:r w:rsidRPr="00E350A3">
              <w:rPr>
                <w:rFonts w:cs="Arial"/>
                <w:lang w:eastAsia="en-US"/>
              </w:rPr>
              <w:t xml:space="preserve">A person working in </w:t>
            </w:r>
            <w:r w:rsidRPr="00E350A3">
              <w:rPr>
                <w:rFonts w:cs="Arial"/>
                <w:iCs/>
                <w:lang w:eastAsia="en-US"/>
              </w:rPr>
              <w:t>the Pay and Administration Centre – Victoria who manages pay and administration for members of the ADF and Defence APS employees at overseas posts and holds one of the following.</w:t>
            </w:r>
          </w:p>
        </w:tc>
      </w:tr>
      <w:tr w:rsidR="00B16A37" w:rsidRPr="00E350A3" w14:paraId="3858B906" w14:textId="77777777" w:rsidTr="00B16A37">
        <w:tc>
          <w:tcPr>
            <w:tcW w:w="992" w:type="dxa"/>
          </w:tcPr>
          <w:p w14:paraId="7D29A419" w14:textId="77777777" w:rsidR="00B16A37" w:rsidRPr="00E350A3" w:rsidRDefault="00B16A37" w:rsidP="008669F8">
            <w:pPr>
              <w:pStyle w:val="Sectiontext"/>
              <w:jc w:val="center"/>
              <w:rPr>
                <w:lang w:eastAsia="en-US"/>
              </w:rPr>
            </w:pPr>
          </w:p>
        </w:tc>
        <w:tc>
          <w:tcPr>
            <w:tcW w:w="563" w:type="dxa"/>
          </w:tcPr>
          <w:p w14:paraId="41893D7B" w14:textId="77777777" w:rsidR="00B16A37" w:rsidRPr="00E350A3" w:rsidRDefault="00B16A37" w:rsidP="008669F8">
            <w:pPr>
              <w:pStyle w:val="Sectiontext"/>
              <w:rPr>
                <w:rFonts w:cs="Arial"/>
                <w:iCs/>
                <w:lang w:eastAsia="en-US"/>
              </w:rPr>
            </w:pPr>
          </w:p>
        </w:tc>
        <w:tc>
          <w:tcPr>
            <w:tcW w:w="567" w:type="dxa"/>
            <w:hideMark/>
          </w:tcPr>
          <w:p w14:paraId="49086ED3" w14:textId="77777777" w:rsidR="00B16A37" w:rsidRPr="00E350A3" w:rsidRDefault="00B16A37" w:rsidP="008669F8">
            <w:pPr>
              <w:pStyle w:val="Sectiontext"/>
              <w:rPr>
                <w:rFonts w:cs="Arial"/>
                <w:iCs/>
                <w:lang w:eastAsia="en-US"/>
              </w:rPr>
            </w:pPr>
            <w:r w:rsidRPr="00E350A3">
              <w:rPr>
                <w:rFonts w:cs="Arial"/>
                <w:iCs/>
                <w:lang w:eastAsia="en-US"/>
              </w:rPr>
              <w:t>i.</w:t>
            </w:r>
          </w:p>
        </w:tc>
        <w:tc>
          <w:tcPr>
            <w:tcW w:w="7237" w:type="dxa"/>
            <w:hideMark/>
          </w:tcPr>
          <w:p w14:paraId="63907801" w14:textId="77777777" w:rsidR="00B16A37" w:rsidRPr="00E350A3" w:rsidRDefault="00B16A37" w:rsidP="008669F8">
            <w:pPr>
              <w:pStyle w:val="Sectiontext"/>
              <w:rPr>
                <w:rFonts w:cs="Arial"/>
                <w:iCs/>
                <w:lang w:eastAsia="en-US"/>
              </w:rPr>
            </w:pPr>
            <w:r w:rsidRPr="00E350A3">
              <w:t xml:space="preserve">A rank of </w:t>
            </w:r>
            <w:r w:rsidRPr="00E350A3">
              <w:rPr>
                <w:rFonts w:cs="Arial"/>
                <w:iCs/>
                <w:lang w:eastAsia="en-US"/>
              </w:rPr>
              <w:t>Warrant Officer 2 or higher.</w:t>
            </w:r>
          </w:p>
        </w:tc>
      </w:tr>
      <w:tr w:rsidR="00B16A37" w:rsidRPr="00E350A3" w14:paraId="1D75862B" w14:textId="77777777" w:rsidTr="00B16A37">
        <w:tc>
          <w:tcPr>
            <w:tcW w:w="992" w:type="dxa"/>
          </w:tcPr>
          <w:p w14:paraId="3EBEDBEB" w14:textId="77777777" w:rsidR="00B16A37" w:rsidRPr="00E350A3" w:rsidRDefault="00B16A37" w:rsidP="008669F8">
            <w:pPr>
              <w:pStyle w:val="Sectiontext"/>
              <w:jc w:val="center"/>
              <w:rPr>
                <w:lang w:eastAsia="en-US"/>
              </w:rPr>
            </w:pPr>
          </w:p>
        </w:tc>
        <w:tc>
          <w:tcPr>
            <w:tcW w:w="563" w:type="dxa"/>
          </w:tcPr>
          <w:p w14:paraId="3B079DD0" w14:textId="77777777" w:rsidR="00B16A37" w:rsidRPr="00E350A3" w:rsidRDefault="00B16A37" w:rsidP="008669F8">
            <w:pPr>
              <w:pStyle w:val="Sectiontext"/>
              <w:rPr>
                <w:rFonts w:cs="Arial"/>
                <w:iCs/>
                <w:lang w:eastAsia="en-US"/>
              </w:rPr>
            </w:pPr>
          </w:p>
        </w:tc>
        <w:tc>
          <w:tcPr>
            <w:tcW w:w="567" w:type="dxa"/>
            <w:hideMark/>
          </w:tcPr>
          <w:p w14:paraId="2E3E0D6E" w14:textId="77777777" w:rsidR="00B16A37" w:rsidRPr="00E350A3" w:rsidRDefault="00B16A37" w:rsidP="008669F8">
            <w:pPr>
              <w:pStyle w:val="Sectiontext"/>
              <w:rPr>
                <w:rFonts w:cs="Arial"/>
                <w:iCs/>
                <w:lang w:eastAsia="en-US"/>
              </w:rPr>
            </w:pPr>
            <w:r w:rsidRPr="00E350A3">
              <w:rPr>
                <w:rFonts w:cs="Arial"/>
                <w:iCs/>
                <w:lang w:eastAsia="en-US"/>
              </w:rPr>
              <w:t>ii.</w:t>
            </w:r>
          </w:p>
        </w:tc>
        <w:tc>
          <w:tcPr>
            <w:tcW w:w="7237" w:type="dxa"/>
            <w:hideMark/>
          </w:tcPr>
          <w:p w14:paraId="1D95F8C6" w14:textId="77777777" w:rsidR="00B16A37" w:rsidRPr="00E350A3" w:rsidRDefault="00B16A37" w:rsidP="008669F8">
            <w:pPr>
              <w:pStyle w:val="Sectiontext"/>
            </w:pPr>
            <w:r w:rsidRPr="00E350A3">
              <w:t>An APS classification of APS 5 or higher.</w:t>
            </w:r>
          </w:p>
        </w:tc>
      </w:tr>
    </w:tbl>
    <w:p w14:paraId="409CDD52" w14:textId="30968C93" w:rsidR="0081682C" w:rsidRPr="00E350A3" w:rsidRDefault="0081682C" w:rsidP="008669F8">
      <w:pPr>
        <w:pStyle w:val="Heading5"/>
      </w:pPr>
      <w:bookmarkStart w:id="380" w:name="_Toc105055574"/>
      <w:r w:rsidRPr="00E350A3">
        <w:t>15.3.15</w:t>
      </w:r>
      <w:r w:rsidR="0060420C" w:rsidRPr="00E350A3">
        <w:t>    </w:t>
      </w:r>
      <w:r w:rsidRPr="00E350A3">
        <w:t>Cost of escort for child</w:t>
      </w:r>
      <w:r w:rsidR="00EC4FF2" w:rsidRPr="00E350A3">
        <w:t xml:space="preserve"> – USA or Canada</w:t>
      </w:r>
      <w:bookmarkEnd w:id="380"/>
    </w:p>
    <w:tbl>
      <w:tblPr>
        <w:tblW w:w="0" w:type="auto"/>
        <w:tblInd w:w="108" w:type="dxa"/>
        <w:tblLayout w:type="fixed"/>
        <w:tblLook w:val="0000" w:firstRow="0" w:lastRow="0" w:firstColumn="0" w:lastColumn="0" w:noHBand="0" w:noVBand="0"/>
      </w:tblPr>
      <w:tblGrid>
        <w:gridCol w:w="993"/>
        <w:gridCol w:w="567"/>
        <w:gridCol w:w="567"/>
        <w:gridCol w:w="7238"/>
      </w:tblGrid>
      <w:tr w:rsidR="0081682C" w:rsidRPr="00E350A3" w14:paraId="7EA053C2" w14:textId="77777777" w:rsidTr="0081682C">
        <w:tc>
          <w:tcPr>
            <w:tcW w:w="993" w:type="dxa"/>
          </w:tcPr>
          <w:p w14:paraId="5CE35B2B" w14:textId="77777777" w:rsidR="0081682C" w:rsidRPr="00E350A3" w:rsidRDefault="0081682C" w:rsidP="008669F8">
            <w:pPr>
              <w:pStyle w:val="BlockText-Plain"/>
              <w:jc w:val="center"/>
            </w:pPr>
            <w:r w:rsidRPr="00E350A3">
              <w:t>1.</w:t>
            </w:r>
          </w:p>
        </w:tc>
        <w:tc>
          <w:tcPr>
            <w:tcW w:w="8372" w:type="dxa"/>
            <w:gridSpan w:val="3"/>
          </w:tcPr>
          <w:p w14:paraId="192D6C4C" w14:textId="77777777" w:rsidR="0081682C" w:rsidRPr="00E350A3" w:rsidRDefault="00EC4FF2" w:rsidP="008669F8">
            <w:pPr>
              <w:pStyle w:val="BlockText-Plain"/>
            </w:pPr>
            <w:r w:rsidRPr="00E350A3">
              <w:t>This section applies to a member posted to the USA or Canada whose child is unable to travel without an adult on some legs of the journey on a reunion visit. This may occur when airlines are unable to ensure a child's safe transfer between flights. The member may be eligible for assistance with the cost of travel for an adult to escort the child on these legs.</w:t>
            </w:r>
          </w:p>
        </w:tc>
      </w:tr>
      <w:tr w:rsidR="00EC4FF2" w:rsidRPr="00E350A3" w14:paraId="310BBCBA" w14:textId="77777777" w:rsidTr="00EC4FF2">
        <w:tc>
          <w:tcPr>
            <w:tcW w:w="993" w:type="dxa"/>
          </w:tcPr>
          <w:p w14:paraId="67BA237F" w14:textId="77777777" w:rsidR="00EC4FF2" w:rsidRPr="00E350A3" w:rsidRDefault="00EC4FF2" w:rsidP="008669F8">
            <w:pPr>
              <w:pStyle w:val="BlockText-Plain"/>
              <w:jc w:val="center"/>
            </w:pPr>
            <w:r w:rsidRPr="00E350A3">
              <w:t>2.</w:t>
            </w:r>
          </w:p>
        </w:tc>
        <w:tc>
          <w:tcPr>
            <w:tcW w:w="8372" w:type="dxa"/>
            <w:gridSpan w:val="3"/>
          </w:tcPr>
          <w:p w14:paraId="6AF0C03C" w14:textId="77777777" w:rsidR="00EC4FF2" w:rsidRPr="00E350A3" w:rsidRDefault="00EC4FF2" w:rsidP="008669F8">
            <w:pPr>
              <w:pStyle w:val="BlockText-Plain"/>
            </w:pPr>
            <w:r w:rsidRPr="00E350A3">
              <w:t>A member may be eligible for benefits under subsection 3, if all the following apply.</w:t>
            </w:r>
          </w:p>
        </w:tc>
      </w:tr>
      <w:tr w:rsidR="0081682C" w:rsidRPr="00E350A3" w14:paraId="3A46BFE8" w14:textId="77777777" w:rsidTr="0081682C">
        <w:trPr>
          <w:cantSplit/>
        </w:trPr>
        <w:tc>
          <w:tcPr>
            <w:tcW w:w="993" w:type="dxa"/>
          </w:tcPr>
          <w:p w14:paraId="2A53FA06" w14:textId="77777777" w:rsidR="0081682C" w:rsidRPr="00E350A3" w:rsidRDefault="0081682C" w:rsidP="008669F8">
            <w:pPr>
              <w:pStyle w:val="BlockText-Plain"/>
            </w:pPr>
          </w:p>
        </w:tc>
        <w:tc>
          <w:tcPr>
            <w:tcW w:w="567" w:type="dxa"/>
          </w:tcPr>
          <w:p w14:paraId="72AB7279" w14:textId="77777777" w:rsidR="0081682C" w:rsidRPr="00E350A3" w:rsidRDefault="0081682C" w:rsidP="008669F8">
            <w:pPr>
              <w:pStyle w:val="BlockText-Plain"/>
              <w:jc w:val="center"/>
            </w:pPr>
            <w:r w:rsidRPr="00E350A3">
              <w:t>a.</w:t>
            </w:r>
          </w:p>
        </w:tc>
        <w:tc>
          <w:tcPr>
            <w:tcW w:w="7805" w:type="dxa"/>
            <w:gridSpan w:val="2"/>
          </w:tcPr>
          <w:p w14:paraId="365371EF" w14:textId="77777777" w:rsidR="0081682C" w:rsidRPr="00E350A3" w:rsidRDefault="00EC4FF2" w:rsidP="008669F8">
            <w:pPr>
              <w:pStyle w:val="BlockText-Plain"/>
            </w:pPr>
            <w:r w:rsidRPr="00E350A3">
              <w:t>The member is on a long-term posting in the USA or Canada.</w:t>
            </w:r>
          </w:p>
        </w:tc>
      </w:tr>
      <w:tr w:rsidR="0081682C" w:rsidRPr="00E350A3" w14:paraId="3B523114" w14:textId="77777777" w:rsidTr="0081682C">
        <w:trPr>
          <w:cantSplit/>
        </w:trPr>
        <w:tc>
          <w:tcPr>
            <w:tcW w:w="993" w:type="dxa"/>
          </w:tcPr>
          <w:p w14:paraId="473CF834" w14:textId="77777777" w:rsidR="0081682C" w:rsidRPr="00E350A3" w:rsidRDefault="0081682C" w:rsidP="008669F8">
            <w:pPr>
              <w:pStyle w:val="BlockText-Plain"/>
            </w:pPr>
          </w:p>
        </w:tc>
        <w:tc>
          <w:tcPr>
            <w:tcW w:w="567" w:type="dxa"/>
          </w:tcPr>
          <w:p w14:paraId="090AC354" w14:textId="77777777" w:rsidR="0081682C" w:rsidRPr="00E350A3" w:rsidRDefault="0081682C" w:rsidP="008669F8">
            <w:pPr>
              <w:pStyle w:val="BlockText-Plain"/>
              <w:jc w:val="center"/>
            </w:pPr>
            <w:r w:rsidRPr="00E350A3">
              <w:t>b.</w:t>
            </w:r>
          </w:p>
        </w:tc>
        <w:tc>
          <w:tcPr>
            <w:tcW w:w="7805" w:type="dxa"/>
            <w:gridSpan w:val="2"/>
          </w:tcPr>
          <w:p w14:paraId="7CF41839" w14:textId="77777777" w:rsidR="0081682C" w:rsidRPr="00E350A3" w:rsidRDefault="00EC4FF2" w:rsidP="008669F8">
            <w:pPr>
              <w:pStyle w:val="BlockText-Plain"/>
            </w:pPr>
            <w:r w:rsidRPr="00E350A3">
              <w:t>The member has been authorised a reunion visit for a dependant child under 15 years old.</w:t>
            </w:r>
          </w:p>
        </w:tc>
      </w:tr>
      <w:tr w:rsidR="0081682C" w:rsidRPr="00E350A3" w14:paraId="2ACCC44E" w14:textId="77777777" w:rsidTr="0081682C">
        <w:trPr>
          <w:cantSplit/>
        </w:trPr>
        <w:tc>
          <w:tcPr>
            <w:tcW w:w="993" w:type="dxa"/>
          </w:tcPr>
          <w:p w14:paraId="5B31952B" w14:textId="77777777" w:rsidR="0081682C" w:rsidRPr="00E350A3" w:rsidRDefault="0081682C" w:rsidP="008669F8">
            <w:pPr>
              <w:pStyle w:val="BlockText-Plain"/>
            </w:pPr>
          </w:p>
        </w:tc>
        <w:tc>
          <w:tcPr>
            <w:tcW w:w="567" w:type="dxa"/>
          </w:tcPr>
          <w:p w14:paraId="183488B6" w14:textId="77777777" w:rsidR="0081682C" w:rsidRPr="00E350A3" w:rsidRDefault="0081682C" w:rsidP="008669F8">
            <w:pPr>
              <w:pStyle w:val="BlockText-Plain"/>
              <w:jc w:val="center"/>
            </w:pPr>
            <w:r w:rsidRPr="00E350A3">
              <w:t>c.</w:t>
            </w:r>
          </w:p>
        </w:tc>
        <w:tc>
          <w:tcPr>
            <w:tcW w:w="7805" w:type="dxa"/>
            <w:gridSpan w:val="2"/>
          </w:tcPr>
          <w:p w14:paraId="326D6BC9" w14:textId="77777777" w:rsidR="0081682C" w:rsidRPr="00E350A3" w:rsidRDefault="00EC4FF2" w:rsidP="008669F8">
            <w:pPr>
              <w:pStyle w:val="BlockText-Plain"/>
            </w:pPr>
            <w:r w:rsidRPr="00E350A3">
              <w:t>Carriers will not ensure the child's safe transfer between the international flight to or from Australia and one of the following unavoidable flights.</w:t>
            </w:r>
          </w:p>
        </w:tc>
      </w:tr>
      <w:tr w:rsidR="00EC4FF2" w:rsidRPr="00E350A3" w14:paraId="43EE7A00" w14:textId="77777777" w:rsidTr="00EC4FF2">
        <w:trPr>
          <w:cantSplit/>
        </w:trPr>
        <w:tc>
          <w:tcPr>
            <w:tcW w:w="1560" w:type="dxa"/>
            <w:gridSpan w:val="2"/>
          </w:tcPr>
          <w:p w14:paraId="0C93A65A" w14:textId="77777777" w:rsidR="00EC4FF2" w:rsidRPr="00E350A3" w:rsidRDefault="00EC4FF2" w:rsidP="008669F8">
            <w:pPr>
              <w:pStyle w:val="BlockText-Plain"/>
            </w:pPr>
          </w:p>
        </w:tc>
        <w:tc>
          <w:tcPr>
            <w:tcW w:w="567" w:type="dxa"/>
          </w:tcPr>
          <w:p w14:paraId="17617F26" w14:textId="77777777" w:rsidR="00EC4FF2" w:rsidRPr="00E350A3" w:rsidRDefault="00EC4FF2" w:rsidP="00CE281E">
            <w:pPr>
              <w:pStyle w:val="BlockText-Plain"/>
            </w:pPr>
            <w:r w:rsidRPr="00E350A3">
              <w:t>i.</w:t>
            </w:r>
          </w:p>
        </w:tc>
        <w:tc>
          <w:tcPr>
            <w:tcW w:w="7238" w:type="dxa"/>
          </w:tcPr>
          <w:p w14:paraId="12578DFA" w14:textId="77777777" w:rsidR="00EC4FF2" w:rsidRPr="00E350A3" w:rsidRDefault="00EC4FF2" w:rsidP="008669F8">
            <w:pPr>
              <w:pStyle w:val="BlockText-Plain"/>
            </w:pPr>
            <w:r w:rsidRPr="00E350A3">
              <w:t>A domestic flight within the USA or Canada.</w:t>
            </w:r>
          </w:p>
        </w:tc>
      </w:tr>
      <w:tr w:rsidR="00EC4FF2" w:rsidRPr="00E350A3" w14:paraId="07C5DC8E" w14:textId="77777777" w:rsidTr="00EC4FF2">
        <w:trPr>
          <w:cantSplit/>
        </w:trPr>
        <w:tc>
          <w:tcPr>
            <w:tcW w:w="1560" w:type="dxa"/>
            <w:gridSpan w:val="2"/>
          </w:tcPr>
          <w:p w14:paraId="2ECB2519" w14:textId="77777777" w:rsidR="00EC4FF2" w:rsidRPr="00E350A3" w:rsidRDefault="00EC4FF2" w:rsidP="008669F8">
            <w:pPr>
              <w:pStyle w:val="BlockText-Plain"/>
            </w:pPr>
          </w:p>
        </w:tc>
        <w:tc>
          <w:tcPr>
            <w:tcW w:w="567" w:type="dxa"/>
          </w:tcPr>
          <w:p w14:paraId="425AF46B" w14:textId="77777777" w:rsidR="00EC4FF2" w:rsidRPr="00E350A3" w:rsidRDefault="00EC4FF2" w:rsidP="00CE281E">
            <w:pPr>
              <w:pStyle w:val="BlockText-Plain"/>
            </w:pPr>
            <w:r w:rsidRPr="00E350A3">
              <w:t>ii.</w:t>
            </w:r>
          </w:p>
        </w:tc>
        <w:tc>
          <w:tcPr>
            <w:tcW w:w="7238" w:type="dxa"/>
          </w:tcPr>
          <w:p w14:paraId="365F7986" w14:textId="77777777" w:rsidR="00EC4FF2" w:rsidRPr="00E350A3" w:rsidRDefault="00EC4FF2" w:rsidP="008669F8">
            <w:pPr>
              <w:pStyle w:val="BlockText-Plain"/>
            </w:pPr>
            <w:r w:rsidRPr="00E350A3">
              <w:t>An international flight between the USA and Canada.</w:t>
            </w:r>
          </w:p>
        </w:tc>
      </w:tr>
      <w:tr w:rsidR="00EC4FF2" w:rsidRPr="00E350A3" w14:paraId="5A1F53F6" w14:textId="77777777" w:rsidTr="00EC4FF2">
        <w:trPr>
          <w:cantSplit/>
        </w:trPr>
        <w:tc>
          <w:tcPr>
            <w:tcW w:w="993" w:type="dxa"/>
          </w:tcPr>
          <w:p w14:paraId="4CAAE304" w14:textId="77777777" w:rsidR="00EC4FF2" w:rsidRPr="00E350A3" w:rsidRDefault="00EC4FF2" w:rsidP="008669F8">
            <w:pPr>
              <w:pStyle w:val="BlockText-Plain"/>
            </w:pPr>
          </w:p>
        </w:tc>
        <w:tc>
          <w:tcPr>
            <w:tcW w:w="567" w:type="dxa"/>
          </w:tcPr>
          <w:p w14:paraId="52D3E978" w14:textId="77777777" w:rsidR="00EC4FF2" w:rsidRPr="00E350A3" w:rsidRDefault="00EC4FF2" w:rsidP="008669F8">
            <w:pPr>
              <w:pStyle w:val="BlockText-Plain"/>
            </w:pPr>
            <w:r w:rsidRPr="00E350A3">
              <w:t>d.</w:t>
            </w:r>
          </w:p>
        </w:tc>
        <w:tc>
          <w:tcPr>
            <w:tcW w:w="7805" w:type="dxa"/>
            <w:gridSpan w:val="2"/>
          </w:tcPr>
          <w:p w14:paraId="26B07258" w14:textId="77777777" w:rsidR="00EC4FF2" w:rsidRPr="00E350A3" w:rsidRDefault="00EC4FF2" w:rsidP="008669F8">
            <w:pPr>
              <w:pStyle w:val="BlockText-Plain"/>
            </w:pPr>
            <w:r w:rsidRPr="00E350A3">
              <w:t>The child is not already being accompanied by an adult.</w:t>
            </w:r>
          </w:p>
        </w:tc>
      </w:tr>
      <w:tr w:rsidR="0081682C" w:rsidRPr="00E350A3" w14:paraId="59301077" w14:textId="77777777" w:rsidTr="0081682C">
        <w:tc>
          <w:tcPr>
            <w:tcW w:w="993" w:type="dxa"/>
          </w:tcPr>
          <w:p w14:paraId="7EE4F4D5" w14:textId="77777777" w:rsidR="0081682C" w:rsidRPr="00E350A3" w:rsidRDefault="00EC4FF2" w:rsidP="008669F8">
            <w:pPr>
              <w:pStyle w:val="BlockText-Plain"/>
              <w:jc w:val="center"/>
            </w:pPr>
            <w:r w:rsidRPr="00E350A3">
              <w:t>3</w:t>
            </w:r>
            <w:r w:rsidR="0081682C" w:rsidRPr="00E350A3">
              <w:t>.</w:t>
            </w:r>
          </w:p>
        </w:tc>
        <w:tc>
          <w:tcPr>
            <w:tcW w:w="8372" w:type="dxa"/>
            <w:gridSpan w:val="3"/>
          </w:tcPr>
          <w:p w14:paraId="309181DF" w14:textId="77777777" w:rsidR="0081682C" w:rsidRPr="00E350A3" w:rsidRDefault="00EC4FF2" w:rsidP="008669F8">
            <w:pPr>
              <w:pStyle w:val="BlockText-Plain"/>
            </w:pPr>
            <w:r w:rsidRPr="00E350A3">
              <w:t>The member is eligible for allowable travel costs for the journeys set out in the following table.</w:t>
            </w:r>
          </w:p>
        </w:tc>
      </w:tr>
    </w:tbl>
    <w:p w14:paraId="23F497DF" w14:textId="77777777" w:rsidR="00EC4FF2" w:rsidRPr="00E350A3" w:rsidRDefault="00EC4FF2" w:rsidP="008669F8"/>
    <w:tbl>
      <w:tblPr>
        <w:tblW w:w="8363" w:type="dxa"/>
        <w:tblInd w:w="10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717"/>
        <w:gridCol w:w="2255"/>
        <w:gridCol w:w="426"/>
        <w:gridCol w:w="4965"/>
      </w:tblGrid>
      <w:tr w:rsidR="00EC4FF2" w:rsidRPr="00E350A3" w14:paraId="0746C189" w14:textId="77777777" w:rsidTr="006443DF">
        <w:trPr>
          <w:cantSplit/>
        </w:trPr>
        <w:tc>
          <w:tcPr>
            <w:tcW w:w="717" w:type="dxa"/>
          </w:tcPr>
          <w:p w14:paraId="79731C67" w14:textId="77777777" w:rsidR="00EC4FF2" w:rsidRPr="00E350A3" w:rsidRDefault="00EC4FF2" w:rsidP="008669F8">
            <w:pPr>
              <w:pStyle w:val="TableHeaderArial"/>
            </w:pPr>
            <w:r w:rsidRPr="00E350A3">
              <w:t>Item</w:t>
            </w:r>
          </w:p>
        </w:tc>
        <w:tc>
          <w:tcPr>
            <w:tcW w:w="2255" w:type="dxa"/>
          </w:tcPr>
          <w:p w14:paraId="501585D1" w14:textId="77777777" w:rsidR="00EC4FF2" w:rsidRPr="00E350A3" w:rsidRDefault="00EC4FF2" w:rsidP="008669F8">
            <w:pPr>
              <w:pStyle w:val="TableHeaderArial"/>
            </w:pPr>
            <w:r w:rsidRPr="00E350A3">
              <w:t>When the child...</w:t>
            </w:r>
          </w:p>
        </w:tc>
        <w:tc>
          <w:tcPr>
            <w:tcW w:w="5391" w:type="dxa"/>
            <w:gridSpan w:val="2"/>
          </w:tcPr>
          <w:p w14:paraId="64BB7A11" w14:textId="77777777" w:rsidR="00EC4FF2" w:rsidRPr="00E350A3" w:rsidRDefault="00EC4FF2" w:rsidP="008669F8">
            <w:pPr>
              <w:pStyle w:val="TableHeaderArial"/>
            </w:pPr>
            <w:r w:rsidRPr="00E350A3">
              <w:t>the member is eligible for the escort to travel...</w:t>
            </w:r>
          </w:p>
        </w:tc>
      </w:tr>
      <w:tr w:rsidR="00EC4FF2" w:rsidRPr="00E350A3" w14:paraId="3164FDD4" w14:textId="77777777" w:rsidTr="006443DF">
        <w:trPr>
          <w:cantSplit/>
          <w:trHeight w:val="368"/>
        </w:trPr>
        <w:tc>
          <w:tcPr>
            <w:tcW w:w="717" w:type="dxa"/>
            <w:vMerge w:val="restart"/>
          </w:tcPr>
          <w:p w14:paraId="407B52B3" w14:textId="77777777" w:rsidR="00EC4FF2" w:rsidRPr="00E350A3" w:rsidRDefault="00EC4FF2" w:rsidP="008669F8">
            <w:pPr>
              <w:pStyle w:val="TableTextArial-left"/>
              <w:jc w:val="center"/>
            </w:pPr>
            <w:r w:rsidRPr="00E350A3">
              <w:t>1.</w:t>
            </w:r>
          </w:p>
        </w:tc>
        <w:tc>
          <w:tcPr>
            <w:tcW w:w="2255" w:type="dxa"/>
            <w:vMerge w:val="restart"/>
          </w:tcPr>
          <w:p w14:paraId="56208421" w14:textId="77777777" w:rsidR="00EC4FF2" w:rsidRPr="00E350A3" w:rsidRDefault="00EC4FF2" w:rsidP="008669F8">
            <w:pPr>
              <w:pStyle w:val="TableTextArial-left"/>
            </w:pPr>
            <w:r w:rsidRPr="00E350A3">
              <w:t>travels to the member's posting location</w:t>
            </w:r>
          </w:p>
        </w:tc>
        <w:tc>
          <w:tcPr>
            <w:tcW w:w="5391" w:type="dxa"/>
            <w:gridSpan w:val="2"/>
            <w:tcBorders>
              <w:bottom w:val="nil"/>
            </w:tcBorders>
          </w:tcPr>
          <w:p w14:paraId="3879BD6E" w14:textId="77777777" w:rsidR="00EC4FF2" w:rsidRPr="00E350A3" w:rsidRDefault="00EC4FF2" w:rsidP="008669F8">
            <w:pPr>
              <w:pStyle w:val="TableTextArial-left"/>
            </w:pPr>
            <w:r w:rsidRPr="00E350A3">
              <w:t>both of the following journeys.</w:t>
            </w:r>
          </w:p>
        </w:tc>
      </w:tr>
      <w:tr w:rsidR="00EC4FF2" w:rsidRPr="00E350A3" w14:paraId="521EFF01" w14:textId="77777777" w:rsidTr="006443DF">
        <w:trPr>
          <w:cantSplit/>
          <w:trHeight w:val="368"/>
        </w:trPr>
        <w:tc>
          <w:tcPr>
            <w:tcW w:w="717" w:type="dxa"/>
            <w:vMerge/>
          </w:tcPr>
          <w:p w14:paraId="0A6A71D4" w14:textId="77777777" w:rsidR="00EC4FF2" w:rsidRPr="00E350A3" w:rsidRDefault="00EC4FF2" w:rsidP="008669F8">
            <w:pPr>
              <w:pStyle w:val="TableTextArial-left"/>
              <w:jc w:val="center"/>
            </w:pPr>
          </w:p>
        </w:tc>
        <w:tc>
          <w:tcPr>
            <w:tcW w:w="2255" w:type="dxa"/>
            <w:vMerge/>
          </w:tcPr>
          <w:p w14:paraId="309D9441" w14:textId="77777777" w:rsidR="00EC4FF2" w:rsidRPr="00E350A3" w:rsidRDefault="00EC4FF2" w:rsidP="008669F8">
            <w:pPr>
              <w:pStyle w:val="TableTextArial-left"/>
            </w:pPr>
          </w:p>
        </w:tc>
        <w:tc>
          <w:tcPr>
            <w:tcW w:w="426" w:type="dxa"/>
            <w:tcBorders>
              <w:top w:val="nil"/>
              <w:bottom w:val="nil"/>
              <w:right w:val="nil"/>
            </w:tcBorders>
          </w:tcPr>
          <w:p w14:paraId="284D4AF8" w14:textId="77777777" w:rsidR="00EC4FF2" w:rsidRPr="00E350A3" w:rsidRDefault="00EC4FF2" w:rsidP="008669F8">
            <w:pPr>
              <w:pStyle w:val="TableTextArial-left"/>
            </w:pPr>
            <w:r w:rsidRPr="00E350A3">
              <w:t>a.</w:t>
            </w:r>
          </w:p>
        </w:tc>
        <w:tc>
          <w:tcPr>
            <w:tcW w:w="4965" w:type="dxa"/>
            <w:tcBorders>
              <w:top w:val="nil"/>
              <w:left w:val="nil"/>
              <w:bottom w:val="nil"/>
            </w:tcBorders>
          </w:tcPr>
          <w:p w14:paraId="3841DF44" w14:textId="77777777" w:rsidR="00EC4FF2" w:rsidRPr="00E350A3" w:rsidRDefault="00EC4FF2" w:rsidP="008669F8">
            <w:pPr>
              <w:pStyle w:val="TableTextArial-left"/>
            </w:pPr>
            <w:r w:rsidRPr="00E350A3">
              <w:t>From the posting location to meet the child at the international airport where the child can no longer travel unaccompanied.</w:t>
            </w:r>
          </w:p>
        </w:tc>
      </w:tr>
      <w:tr w:rsidR="00EC4FF2" w:rsidRPr="00E350A3" w14:paraId="540E9E94" w14:textId="77777777" w:rsidTr="006443DF">
        <w:trPr>
          <w:cantSplit/>
          <w:trHeight w:val="622"/>
        </w:trPr>
        <w:tc>
          <w:tcPr>
            <w:tcW w:w="717" w:type="dxa"/>
            <w:vMerge/>
          </w:tcPr>
          <w:p w14:paraId="0A29B843" w14:textId="77777777" w:rsidR="00EC4FF2" w:rsidRPr="00E350A3" w:rsidRDefault="00EC4FF2" w:rsidP="008669F8">
            <w:pPr>
              <w:pStyle w:val="TableTextArial-left"/>
              <w:jc w:val="center"/>
            </w:pPr>
          </w:p>
        </w:tc>
        <w:tc>
          <w:tcPr>
            <w:tcW w:w="2255" w:type="dxa"/>
            <w:vMerge/>
          </w:tcPr>
          <w:p w14:paraId="7D8E8F38" w14:textId="77777777" w:rsidR="00EC4FF2" w:rsidRPr="00E350A3" w:rsidRDefault="00EC4FF2" w:rsidP="008669F8">
            <w:pPr>
              <w:pStyle w:val="TableTextArial-left"/>
            </w:pPr>
          </w:p>
        </w:tc>
        <w:tc>
          <w:tcPr>
            <w:tcW w:w="426" w:type="dxa"/>
            <w:tcBorders>
              <w:top w:val="nil"/>
              <w:right w:val="nil"/>
            </w:tcBorders>
          </w:tcPr>
          <w:p w14:paraId="61194FFA" w14:textId="77777777" w:rsidR="00EC4FF2" w:rsidRPr="00E350A3" w:rsidRDefault="00EC4FF2" w:rsidP="008669F8">
            <w:pPr>
              <w:pStyle w:val="TableTextArial-left"/>
            </w:pPr>
            <w:r w:rsidRPr="00E350A3">
              <w:t>b.</w:t>
            </w:r>
          </w:p>
        </w:tc>
        <w:tc>
          <w:tcPr>
            <w:tcW w:w="4965" w:type="dxa"/>
            <w:tcBorders>
              <w:top w:val="nil"/>
              <w:left w:val="nil"/>
            </w:tcBorders>
          </w:tcPr>
          <w:p w14:paraId="231E14BF" w14:textId="77777777" w:rsidR="00EC4FF2" w:rsidRPr="00E350A3" w:rsidRDefault="00EC4FF2" w:rsidP="008669F8">
            <w:pPr>
              <w:pStyle w:val="TableTextArial-left"/>
            </w:pPr>
            <w:r w:rsidRPr="00E350A3">
              <w:t>From the international airport to escort the child back to the posting location.</w:t>
            </w:r>
          </w:p>
        </w:tc>
      </w:tr>
    </w:tbl>
    <w:p w14:paraId="7445BA7F" w14:textId="77777777" w:rsidR="006443DF" w:rsidRPr="00E350A3" w:rsidRDefault="006443DF" w:rsidP="008669F8">
      <w:r w:rsidRPr="00E350A3">
        <w:br w:type="page"/>
      </w:r>
    </w:p>
    <w:tbl>
      <w:tblPr>
        <w:tblW w:w="8363" w:type="dxa"/>
        <w:tblInd w:w="10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717"/>
        <w:gridCol w:w="2255"/>
        <w:gridCol w:w="426"/>
        <w:gridCol w:w="4965"/>
      </w:tblGrid>
      <w:tr w:rsidR="00EC4FF2" w:rsidRPr="00E350A3" w14:paraId="4BC70B21" w14:textId="77777777" w:rsidTr="006443DF">
        <w:trPr>
          <w:cantSplit/>
          <w:trHeight w:val="368"/>
        </w:trPr>
        <w:tc>
          <w:tcPr>
            <w:tcW w:w="717" w:type="dxa"/>
            <w:vMerge w:val="restart"/>
          </w:tcPr>
          <w:p w14:paraId="4FE680A3" w14:textId="05DC6CC7" w:rsidR="00EC4FF2" w:rsidRPr="00E350A3" w:rsidRDefault="00EC4FF2" w:rsidP="008669F8">
            <w:pPr>
              <w:pStyle w:val="TableTextArial-left"/>
              <w:jc w:val="center"/>
            </w:pPr>
            <w:r w:rsidRPr="00E350A3">
              <w:t>2.</w:t>
            </w:r>
          </w:p>
        </w:tc>
        <w:tc>
          <w:tcPr>
            <w:tcW w:w="2255" w:type="dxa"/>
            <w:vMerge w:val="restart"/>
          </w:tcPr>
          <w:p w14:paraId="58E1C421" w14:textId="77777777" w:rsidR="00EC4FF2" w:rsidRPr="00E350A3" w:rsidRDefault="00EC4FF2" w:rsidP="008669F8">
            <w:pPr>
              <w:pStyle w:val="TableTextArial-left"/>
            </w:pPr>
            <w:r w:rsidRPr="00E350A3">
              <w:t>returns home</w:t>
            </w:r>
          </w:p>
        </w:tc>
        <w:tc>
          <w:tcPr>
            <w:tcW w:w="5391" w:type="dxa"/>
            <w:gridSpan w:val="2"/>
            <w:tcBorders>
              <w:bottom w:val="nil"/>
            </w:tcBorders>
          </w:tcPr>
          <w:p w14:paraId="682E1ACD" w14:textId="77777777" w:rsidR="00EC4FF2" w:rsidRPr="00E350A3" w:rsidRDefault="00EC4FF2" w:rsidP="008669F8">
            <w:pPr>
              <w:pStyle w:val="TableTextArial-left"/>
            </w:pPr>
            <w:r w:rsidRPr="00E350A3">
              <w:t>both of the following journeys.</w:t>
            </w:r>
          </w:p>
        </w:tc>
      </w:tr>
      <w:tr w:rsidR="00EC4FF2" w:rsidRPr="00E350A3" w14:paraId="03B3C21E" w14:textId="77777777" w:rsidTr="006443DF">
        <w:trPr>
          <w:cantSplit/>
          <w:trHeight w:val="368"/>
        </w:trPr>
        <w:tc>
          <w:tcPr>
            <w:tcW w:w="717" w:type="dxa"/>
            <w:vMerge/>
          </w:tcPr>
          <w:p w14:paraId="2E02D6F8" w14:textId="77777777" w:rsidR="00EC4FF2" w:rsidRPr="00E350A3" w:rsidRDefault="00EC4FF2" w:rsidP="008669F8">
            <w:pPr>
              <w:pStyle w:val="TableTextArial-left"/>
              <w:jc w:val="center"/>
            </w:pPr>
          </w:p>
        </w:tc>
        <w:tc>
          <w:tcPr>
            <w:tcW w:w="2255" w:type="dxa"/>
            <w:vMerge/>
          </w:tcPr>
          <w:p w14:paraId="3DFDA3BD" w14:textId="77777777" w:rsidR="00EC4FF2" w:rsidRPr="00E350A3" w:rsidRDefault="00EC4FF2" w:rsidP="008669F8">
            <w:pPr>
              <w:pStyle w:val="TableTextArial-left"/>
            </w:pPr>
          </w:p>
        </w:tc>
        <w:tc>
          <w:tcPr>
            <w:tcW w:w="426" w:type="dxa"/>
            <w:tcBorders>
              <w:top w:val="nil"/>
              <w:bottom w:val="nil"/>
              <w:right w:val="nil"/>
            </w:tcBorders>
          </w:tcPr>
          <w:p w14:paraId="467F539D" w14:textId="77777777" w:rsidR="00EC4FF2" w:rsidRPr="00E350A3" w:rsidRDefault="00EC4FF2" w:rsidP="008669F8">
            <w:pPr>
              <w:pStyle w:val="TableTextArial-left"/>
            </w:pPr>
            <w:r w:rsidRPr="00E350A3">
              <w:t>a.</w:t>
            </w:r>
          </w:p>
        </w:tc>
        <w:tc>
          <w:tcPr>
            <w:tcW w:w="4965" w:type="dxa"/>
            <w:tcBorders>
              <w:top w:val="nil"/>
              <w:left w:val="nil"/>
              <w:bottom w:val="nil"/>
            </w:tcBorders>
          </w:tcPr>
          <w:p w14:paraId="267F7B8E" w14:textId="3153794C" w:rsidR="00EC4FF2" w:rsidRPr="00E350A3" w:rsidRDefault="00EC4FF2" w:rsidP="008669F8">
            <w:pPr>
              <w:pStyle w:val="BlockText-Plain"/>
              <w:spacing w:after="120"/>
            </w:pPr>
            <w:r w:rsidRPr="00E350A3">
              <w:t>From the posting location to escort the child to the international airport from which the child will travel home.</w:t>
            </w:r>
          </w:p>
        </w:tc>
      </w:tr>
      <w:tr w:rsidR="00EC4FF2" w:rsidRPr="00E350A3" w14:paraId="2AAE0AC9" w14:textId="77777777" w:rsidTr="006443DF">
        <w:trPr>
          <w:cantSplit/>
          <w:trHeight w:val="622"/>
        </w:trPr>
        <w:tc>
          <w:tcPr>
            <w:tcW w:w="717" w:type="dxa"/>
            <w:vMerge/>
          </w:tcPr>
          <w:p w14:paraId="222AAFF9" w14:textId="77777777" w:rsidR="00EC4FF2" w:rsidRPr="00E350A3" w:rsidRDefault="00EC4FF2" w:rsidP="008669F8">
            <w:pPr>
              <w:pStyle w:val="TableTextArial-left"/>
              <w:jc w:val="center"/>
            </w:pPr>
          </w:p>
        </w:tc>
        <w:tc>
          <w:tcPr>
            <w:tcW w:w="2255" w:type="dxa"/>
            <w:vMerge/>
          </w:tcPr>
          <w:p w14:paraId="5AADAA57" w14:textId="77777777" w:rsidR="00EC4FF2" w:rsidRPr="00E350A3" w:rsidRDefault="00EC4FF2" w:rsidP="008669F8">
            <w:pPr>
              <w:pStyle w:val="TableTextArial-left"/>
            </w:pPr>
          </w:p>
        </w:tc>
        <w:tc>
          <w:tcPr>
            <w:tcW w:w="426" w:type="dxa"/>
            <w:tcBorders>
              <w:top w:val="nil"/>
              <w:right w:val="nil"/>
            </w:tcBorders>
          </w:tcPr>
          <w:p w14:paraId="536C9F00" w14:textId="77777777" w:rsidR="00EC4FF2" w:rsidRPr="00E350A3" w:rsidRDefault="00EC4FF2" w:rsidP="008669F8">
            <w:pPr>
              <w:pStyle w:val="TableTextArial-left"/>
            </w:pPr>
            <w:r w:rsidRPr="00E350A3">
              <w:t>b.</w:t>
            </w:r>
          </w:p>
        </w:tc>
        <w:tc>
          <w:tcPr>
            <w:tcW w:w="4965" w:type="dxa"/>
            <w:tcBorders>
              <w:top w:val="nil"/>
              <w:left w:val="nil"/>
            </w:tcBorders>
          </w:tcPr>
          <w:p w14:paraId="091CA336" w14:textId="77777777" w:rsidR="00EC4FF2" w:rsidRPr="00E350A3" w:rsidRDefault="00EC4FF2" w:rsidP="008669F8">
            <w:pPr>
              <w:pStyle w:val="TableTextArial-left"/>
            </w:pPr>
            <w:r w:rsidRPr="00E350A3">
              <w:t>From the international airport back to the posting location.</w:t>
            </w:r>
          </w:p>
        </w:tc>
      </w:tr>
    </w:tbl>
    <w:p w14:paraId="71E09563" w14:textId="77777777" w:rsidR="00EC4FF2" w:rsidRPr="00E350A3" w:rsidRDefault="00EC4FF2" w:rsidP="008669F8"/>
    <w:tbl>
      <w:tblPr>
        <w:tblW w:w="9355" w:type="dxa"/>
        <w:tblInd w:w="113" w:type="dxa"/>
        <w:tblLayout w:type="fixed"/>
        <w:tblLook w:val="0000" w:firstRow="0" w:lastRow="0" w:firstColumn="0" w:lastColumn="0" w:noHBand="0" w:noVBand="0"/>
      </w:tblPr>
      <w:tblGrid>
        <w:gridCol w:w="992"/>
        <w:gridCol w:w="567"/>
        <w:gridCol w:w="7796"/>
      </w:tblGrid>
      <w:tr w:rsidR="00EC4FF2" w:rsidRPr="00E350A3" w14:paraId="6E95D5A0" w14:textId="77777777" w:rsidTr="00050114">
        <w:tc>
          <w:tcPr>
            <w:tcW w:w="992" w:type="dxa"/>
          </w:tcPr>
          <w:p w14:paraId="7A96F3F8" w14:textId="77777777" w:rsidR="00EC4FF2" w:rsidRPr="00E350A3" w:rsidRDefault="00EC4FF2" w:rsidP="008669F8">
            <w:pPr>
              <w:pStyle w:val="BlockText-Plain"/>
              <w:jc w:val="center"/>
            </w:pPr>
            <w:r w:rsidRPr="00E350A3">
              <w:t>4.</w:t>
            </w:r>
          </w:p>
        </w:tc>
        <w:tc>
          <w:tcPr>
            <w:tcW w:w="8363" w:type="dxa"/>
            <w:gridSpan w:val="2"/>
          </w:tcPr>
          <w:p w14:paraId="0C1A78B8" w14:textId="77777777" w:rsidR="00EC4FF2" w:rsidRPr="00E350A3" w:rsidRDefault="00EC4FF2" w:rsidP="008669F8">
            <w:pPr>
              <w:pStyle w:val="BlockText-Plain"/>
            </w:pPr>
            <w:r w:rsidRPr="00E350A3">
              <w:t>The escort must be a person over 18 years old and one of the following.</w:t>
            </w:r>
          </w:p>
        </w:tc>
      </w:tr>
      <w:tr w:rsidR="00EC4FF2" w:rsidRPr="00E350A3" w14:paraId="340D0A9F" w14:textId="77777777" w:rsidTr="00050114">
        <w:trPr>
          <w:cantSplit/>
        </w:trPr>
        <w:tc>
          <w:tcPr>
            <w:tcW w:w="992" w:type="dxa"/>
          </w:tcPr>
          <w:p w14:paraId="05315077" w14:textId="77777777" w:rsidR="00EC4FF2" w:rsidRPr="00E350A3" w:rsidRDefault="00EC4FF2" w:rsidP="008669F8">
            <w:pPr>
              <w:pStyle w:val="BlockText-Plain"/>
            </w:pPr>
          </w:p>
        </w:tc>
        <w:tc>
          <w:tcPr>
            <w:tcW w:w="567" w:type="dxa"/>
          </w:tcPr>
          <w:p w14:paraId="4FE8AA17" w14:textId="77777777" w:rsidR="00EC4FF2" w:rsidRPr="00E350A3" w:rsidRDefault="00EC4FF2" w:rsidP="00CE281E">
            <w:pPr>
              <w:pStyle w:val="BlockText-Plain"/>
              <w:jc w:val="center"/>
            </w:pPr>
            <w:r w:rsidRPr="00E350A3">
              <w:t>a.</w:t>
            </w:r>
          </w:p>
        </w:tc>
        <w:tc>
          <w:tcPr>
            <w:tcW w:w="7796" w:type="dxa"/>
          </w:tcPr>
          <w:p w14:paraId="2BD20B6C" w14:textId="77777777" w:rsidR="00EC4FF2" w:rsidRPr="00E350A3" w:rsidRDefault="00EC4FF2" w:rsidP="008669F8">
            <w:pPr>
              <w:pStyle w:val="BlockText-Plain"/>
            </w:pPr>
            <w:r w:rsidRPr="00E350A3">
              <w:t>The member.</w:t>
            </w:r>
          </w:p>
        </w:tc>
      </w:tr>
      <w:tr w:rsidR="00EC4FF2" w:rsidRPr="00E350A3" w14:paraId="127705A1" w14:textId="77777777" w:rsidTr="00050114">
        <w:trPr>
          <w:cantSplit/>
        </w:trPr>
        <w:tc>
          <w:tcPr>
            <w:tcW w:w="992" w:type="dxa"/>
          </w:tcPr>
          <w:p w14:paraId="735D4E2D" w14:textId="77777777" w:rsidR="00EC4FF2" w:rsidRPr="00E350A3" w:rsidRDefault="00EC4FF2" w:rsidP="008669F8">
            <w:pPr>
              <w:pStyle w:val="BlockText-Plain"/>
            </w:pPr>
          </w:p>
        </w:tc>
        <w:tc>
          <w:tcPr>
            <w:tcW w:w="567" w:type="dxa"/>
          </w:tcPr>
          <w:p w14:paraId="5D8CFB13" w14:textId="77777777" w:rsidR="00EC4FF2" w:rsidRPr="00E350A3" w:rsidRDefault="00EC4FF2" w:rsidP="00CE281E">
            <w:pPr>
              <w:pStyle w:val="BlockText-Plain"/>
              <w:jc w:val="center"/>
            </w:pPr>
            <w:r w:rsidRPr="00E350A3">
              <w:t>b.</w:t>
            </w:r>
          </w:p>
        </w:tc>
        <w:tc>
          <w:tcPr>
            <w:tcW w:w="7796" w:type="dxa"/>
          </w:tcPr>
          <w:p w14:paraId="0488E2F2" w14:textId="77777777" w:rsidR="00EC4FF2" w:rsidRPr="00E350A3" w:rsidRDefault="00EC4FF2" w:rsidP="008669F8">
            <w:pPr>
              <w:pStyle w:val="BlockText-Plain"/>
            </w:pPr>
            <w:r w:rsidRPr="00E350A3">
              <w:t>Family of the member.</w:t>
            </w:r>
          </w:p>
        </w:tc>
      </w:tr>
      <w:tr w:rsidR="00EC4FF2" w:rsidRPr="00E350A3" w14:paraId="4964A868" w14:textId="77777777" w:rsidTr="00050114">
        <w:trPr>
          <w:cantSplit/>
        </w:trPr>
        <w:tc>
          <w:tcPr>
            <w:tcW w:w="992" w:type="dxa"/>
          </w:tcPr>
          <w:p w14:paraId="7B1FAF4D" w14:textId="77777777" w:rsidR="00EC4FF2" w:rsidRPr="00E350A3" w:rsidRDefault="00EC4FF2" w:rsidP="008669F8">
            <w:pPr>
              <w:pStyle w:val="BlockText-Plain"/>
            </w:pPr>
          </w:p>
        </w:tc>
        <w:tc>
          <w:tcPr>
            <w:tcW w:w="567" w:type="dxa"/>
          </w:tcPr>
          <w:p w14:paraId="0995178F" w14:textId="77777777" w:rsidR="00EC4FF2" w:rsidRPr="00E350A3" w:rsidRDefault="00EC4FF2" w:rsidP="00CE281E">
            <w:pPr>
              <w:pStyle w:val="BlockText-Plain"/>
              <w:jc w:val="center"/>
            </w:pPr>
            <w:r w:rsidRPr="00E350A3">
              <w:t>c.</w:t>
            </w:r>
          </w:p>
        </w:tc>
        <w:tc>
          <w:tcPr>
            <w:tcW w:w="7796" w:type="dxa"/>
          </w:tcPr>
          <w:p w14:paraId="37B582B8" w14:textId="77777777" w:rsidR="00EC4FF2" w:rsidRPr="00E350A3" w:rsidRDefault="00EC4FF2" w:rsidP="008669F8">
            <w:pPr>
              <w:pStyle w:val="BlockText-Plain"/>
            </w:pPr>
            <w:r w:rsidRPr="00E350A3">
              <w:t>An adult at the posting location chosen by the member.</w:t>
            </w:r>
          </w:p>
        </w:tc>
      </w:tr>
      <w:tr w:rsidR="00EC4FF2" w:rsidRPr="00E350A3" w14:paraId="497569AE" w14:textId="77777777" w:rsidTr="00050114">
        <w:tc>
          <w:tcPr>
            <w:tcW w:w="992" w:type="dxa"/>
          </w:tcPr>
          <w:p w14:paraId="359D7646" w14:textId="77777777" w:rsidR="00EC4FF2" w:rsidRPr="00E350A3" w:rsidRDefault="00EC4FF2" w:rsidP="008669F8">
            <w:pPr>
              <w:pStyle w:val="BlockText-Plain"/>
              <w:jc w:val="center"/>
            </w:pPr>
            <w:r w:rsidRPr="00E350A3">
              <w:t>5.</w:t>
            </w:r>
          </w:p>
        </w:tc>
        <w:tc>
          <w:tcPr>
            <w:tcW w:w="8363" w:type="dxa"/>
            <w:gridSpan w:val="2"/>
          </w:tcPr>
          <w:p w14:paraId="74CF22C2" w14:textId="77777777" w:rsidR="00EC4FF2" w:rsidRPr="00E350A3" w:rsidRDefault="00EC4FF2" w:rsidP="008669F8">
            <w:pPr>
              <w:pStyle w:val="BlockText-Plain"/>
            </w:pPr>
            <w:r w:rsidRPr="00E350A3">
              <w:t>The escort may accompany more than one dependant at a time.</w:t>
            </w:r>
          </w:p>
        </w:tc>
      </w:tr>
      <w:tr w:rsidR="00EC4FF2" w:rsidRPr="00E350A3" w14:paraId="28242CC8" w14:textId="77777777" w:rsidTr="00050114">
        <w:tc>
          <w:tcPr>
            <w:tcW w:w="992" w:type="dxa"/>
          </w:tcPr>
          <w:p w14:paraId="38642622" w14:textId="77777777" w:rsidR="00EC4FF2" w:rsidRPr="00E350A3" w:rsidRDefault="00EC4FF2" w:rsidP="008669F8">
            <w:pPr>
              <w:pStyle w:val="BlockText-Plain"/>
              <w:jc w:val="center"/>
            </w:pPr>
            <w:r w:rsidRPr="00E350A3">
              <w:t>6.</w:t>
            </w:r>
          </w:p>
        </w:tc>
        <w:tc>
          <w:tcPr>
            <w:tcW w:w="8363" w:type="dxa"/>
            <w:gridSpan w:val="2"/>
          </w:tcPr>
          <w:p w14:paraId="7517ABBB" w14:textId="77777777" w:rsidR="00EC4FF2" w:rsidRPr="00E350A3" w:rsidRDefault="00EC4FF2" w:rsidP="008669F8">
            <w:pPr>
              <w:pStyle w:val="BlockText-Plain"/>
            </w:pPr>
            <w:r w:rsidRPr="00E350A3">
              <w:t>Accommodation, meals and incidentals costs will not be paid under this section.</w:t>
            </w:r>
          </w:p>
        </w:tc>
      </w:tr>
    </w:tbl>
    <w:p w14:paraId="0ED6B446" w14:textId="5CBA49B1" w:rsidR="00E54A2E" w:rsidRPr="00E350A3" w:rsidRDefault="00E54A2E" w:rsidP="008669F8">
      <w:pPr>
        <w:pStyle w:val="Heading5"/>
      </w:pPr>
      <w:bookmarkStart w:id="381" w:name="_Toc105055575"/>
      <w:r w:rsidRPr="00E350A3">
        <w:t>15.3.15A</w:t>
      </w:r>
      <w:r w:rsidR="0060420C" w:rsidRPr="00E350A3">
        <w:t>    </w:t>
      </w:r>
      <w:r w:rsidRPr="00E350A3">
        <w:t>Costs for escort for child – Marshall Islands</w:t>
      </w:r>
      <w:bookmarkEnd w:id="381"/>
    </w:p>
    <w:tbl>
      <w:tblPr>
        <w:tblW w:w="0" w:type="auto"/>
        <w:tblInd w:w="113" w:type="dxa"/>
        <w:tblLayout w:type="fixed"/>
        <w:tblLook w:val="0000" w:firstRow="0" w:lastRow="0" w:firstColumn="0" w:lastColumn="0" w:noHBand="0" w:noVBand="0"/>
      </w:tblPr>
      <w:tblGrid>
        <w:gridCol w:w="992"/>
        <w:gridCol w:w="567"/>
        <w:gridCol w:w="7796"/>
      </w:tblGrid>
      <w:tr w:rsidR="00E54A2E" w:rsidRPr="00E350A3" w14:paraId="1609D51E" w14:textId="77777777">
        <w:tc>
          <w:tcPr>
            <w:tcW w:w="992" w:type="dxa"/>
          </w:tcPr>
          <w:p w14:paraId="5DCE9D12" w14:textId="77777777" w:rsidR="00E54A2E" w:rsidRPr="00E350A3" w:rsidRDefault="00E54A2E" w:rsidP="008669F8">
            <w:pPr>
              <w:pStyle w:val="BlockText-Plain"/>
              <w:jc w:val="center"/>
            </w:pPr>
            <w:r w:rsidRPr="00E350A3">
              <w:t>1.</w:t>
            </w:r>
          </w:p>
        </w:tc>
        <w:tc>
          <w:tcPr>
            <w:tcW w:w="8363" w:type="dxa"/>
            <w:gridSpan w:val="2"/>
          </w:tcPr>
          <w:p w14:paraId="5A6CABDB" w14:textId="77777777" w:rsidR="00E54A2E" w:rsidRPr="00E350A3" w:rsidRDefault="00E54A2E" w:rsidP="008669F8">
            <w:pPr>
              <w:pStyle w:val="BlockText-Plain"/>
            </w:pPr>
            <w:r w:rsidRPr="00E350A3">
              <w:t>This section applies to a member posted to Marshall Islands whose child is unable to travel without an adult on some legs of the journey on a reunion visit. This is because there are no direct flights from Australia and an overnight stopover is unavoidable. The child cannot stay in accommodation without an adult carer. The member may be eligible for assistance for an adult to accompany the child on the necessary legs of the journey.</w:t>
            </w:r>
          </w:p>
        </w:tc>
      </w:tr>
      <w:tr w:rsidR="00E54A2E" w:rsidRPr="00E350A3" w14:paraId="5C30AC96" w14:textId="77777777">
        <w:tc>
          <w:tcPr>
            <w:tcW w:w="992" w:type="dxa"/>
          </w:tcPr>
          <w:p w14:paraId="12418A3C" w14:textId="77777777" w:rsidR="00E54A2E" w:rsidRPr="00E350A3" w:rsidRDefault="00E54A2E" w:rsidP="008669F8">
            <w:pPr>
              <w:pStyle w:val="BlockText-Plain"/>
              <w:jc w:val="center"/>
            </w:pPr>
            <w:r w:rsidRPr="00E350A3">
              <w:t>2.</w:t>
            </w:r>
          </w:p>
        </w:tc>
        <w:tc>
          <w:tcPr>
            <w:tcW w:w="8363" w:type="dxa"/>
            <w:gridSpan w:val="2"/>
          </w:tcPr>
          <w:p w14:paraId="7760EB52" w14:textId="77777777" w:rsidR="00E54A2E" w:rsidRPr="00E350A3" w:rsidRDefault="00E54A2E" w:rsidP="008669F8">
            <w:pPr>
              <w:pStyle w:val="BlockText-Plain"/>
            </w:pPr>
            <w:r w:rsidRPr="00E350A3">
              <w:t>A member may be eligible for benefits under subsection 3, if all the following apply.</w:t>
            </w:r>
          </w:p>
        </w:tc>
      </w:tr>
      <w:tr w:rsidR="00E54A2E" w:rsidRPr="00E350A3" w14:paraId="284129FB" w14:textId="77777777">
        <w:trPr>
          <w:cantSplit/>
        </w:trPr>
        <w:tc>
          <w:tcPr>
            <w:tcW w:w="992" w:type="dxa"/>
          </w:tcPr>
          <w:p w14:paraId="5259E3D0" w14:textId="77777777" w:rsidR="00E54A2E" w:rsidRPr="00E350A3" w:rsidRDefault="00E54A2E" w:rsidP="008669F8">
            <w:pPr>
              <w:pStyle w:val="BlockText-Plain"/>
            </w:pPr>
          </w:p>
        </w:tc>
        <w:tc>
          <w:tcPr>
            <w:tcW w:w="567" w:type="dxa"/>
          </w:tcPr>
          <w:p w14:paraId="5D857CED" w14:textId="77777777" w:rsidR="00E54A2E" w:rsidRPr="00E350A3" w:rsidRDefault="00E54A2E" w:rsidP="00CE281E">
            <w:pPr>
              <w:pStyle w:val="BlockText-Plain"/>
              <w:jc w:val="center"/>
            </w:pPr>
            <w:r w:rsidRPr="00E350A3">
              <w:t>a.</w:t>
            </w:r>
          </w:p>
        </w:tc>
        <w:tc>
          <w:tcPr>
            <w:tcW w:w="7796" w:type="dxa"/>
          </w:tcPr>
          <w:p w14:paraId="65166C2F" w14:textId="77777777" w:rsidR="00E54A2E" w:rsidRPr="00E350A3" w:rsidRDefault="00E54A2E" w:rsidP="008669F8">
            <w:pPr>
              <w:pStyle w:val="BlockText-Plain"/>
            </w:pPr>
            <w:r w:rsidRPr="00E350A3">
              <w:t>The member is on a long-term posting to the Marshall Islands.</w:t>
            </w:r>
          </w:p>
        </w:tc>
      </w:tr>
      <w:tr w:rsidR="00E54A2E" w:rsidRPr="00E350A3" w14:paraId="56041F62" w14:textId="77777777">
        <w:trPr>
          <w:cantSplit/>
        </w:trPr>
        <w:tc>
          <w:tcPr>
            <w:tcW w:w="992" w:type="dxa"/>
          </w:tcPr>
          <w:p w14:paraId="66F45307" w14:textId="77777777" w:rsidR="00E54A2E" w:rsidRPr="00E350A3" w:rsidRDefault="00E54A2E" w:rsidP="008669F8">
            <w:pPr>
              <w:pStyle w:val="BlockText-Plain"/>
            </w:pPr>
          </w:p>
        </w:tc>
        <w:tc>
          <w:tcPr>
            <w:tcW w:w="567" w:type="dxa"/>
          </w:tcPr>
          <w:p w14:paraId="4622335F" w14:textId="77777777" w:rsidR="00E54A2E" w:rsidRPr="00E350A3" w:rsidRDefault="00E54A2E" w:rsidP="00CE281E">
            <w:pPr>
              <w:pStyle w:val="BlockText-Plain"/>
              <w:jc w:val="center"/>
            </w:pPr>
            <w:r w:rsidRPr="00E350A3">
              <w:t>b.</w:t>
            </w:r>
          </w:p>
        </w:tc>
        <w:tc>
          <w:tcPr>
            <w:tcW w:w="7796" w:type="dxa"/>
          </w:tcPr>
          <w:p w14:paraId="291998B5" w14:textId="35167B92" w:rsidR="00E54A2E" w:rsidRPr="00E350A3" w:rsidRDefault="0073022C" w:rsidP="008669F8">
            <w:pPr>
              <w:pStyle w:val="BlockText-Plain"/>
            </w:pPr>
            <w:r w:rsidRPr="00E350A3">
              <w:rPr>
                <w:rFonts w:ascii="Helvetica" w:hAnsi="Helvetica"/>
                <w:shd w:val="clear" w:color="auto" w:fill="FFFFFF"/>
              </w:rPr>
              <w:t>The member has been authorised a reunion visit for a dependant under 18 years old.</w:t>
            </w:r>
          </w:p>
        </w:tc>
      </w:tr>
      <w:tr w:rsidR="00E54A2E" w:rsidRPr="00E350A3" w14:paraId="7E0E44DD" w14:textId="77777777">
        <w:trPr>
          <w:cantSplit/>
        </w:trPr>
        <w:tc>
          <w:tcPr>
            <w:tcW w:w="992" w:type="dxa"/>
          </w:tcPr>
          <w:p w14:paraId="7734E550" w14:textId="77777777" w:rsidR="00E54A2E" w:rsidRPr="00E350A3" w:rsidRDefault="00E54A2E" w:rsidP="008669F8">
            <w:pPr>
              <w:pStyle w:val="BlockText-Plain"/>
            </w:pPr>
          </w:p>
        </w:tc>
        <w:tc>
          <w:tcPr>
            <w:tcW w:w="567" w:type="dxa"/>
          </w:tcPr>
          <w:p w14:paraId="434E31C9" w14:textId="77777777" w:rsidR="00E54A2E" w:rsidRPr="00E350A3" w:rsidRDefault="00E54A2E" w:rsidP="00CE281E">
            <w:pPr>
              <w:pStyle w:val="BlockText-Plain"/>
              <w:jc w:val="center"/>
            </w:pPr>
            <w:r w:rsidRPr="00E350A3">
              <w:t>c.</w:t>
            </w:r>
          </w:p>
        </w:tc>
        <w:tc>
          <w:tcPr>
            <w:tcW w:w="7796" w:type="dxa"/>
          </w:tcPr>
          <w:p w14:paraId="29D8D273" w14:textId="77777777" w:rsidR="00E54A2E" w:rsidRPr="00E350A3" w:rsidRDefault="00E54A2E" w:rsidP="008669F8">
            <w:pPr>
              <w:pStyle w:val="BlockText-Plain"/>
            </w:pPr>
            <w:r w:rsidRPr="00E350A3">
              <w:t>A stopover for one or more nights is unavoidable.</w:t>
            </w:r>
          </w:p>
        </w:tc>
      </w:tr>
      <w:tr w:rsidR="00E54A2E" w:rsidRPr="00E350A3" w14:paraId="154303DA" w14:textId="77777777">
        <w:trPr>
          <w:cantSplit/>
        </w:trPr>
        <w:tc>
          <w:tcPr>
            <w:tcW w:w="992" w:type="dxa"/>
          </w:tcPr>
          <w:p w14:paraId="0474D03E" w14:textId="77777777" w:rsidR="00E54A2E" w:rsidRPr="00E350A3" w:rsidRDefault="00E54A2E" w:rsidP="008669F8">
            <w:pPr>
              <w:pStyle w:val="BlockText-Plain"/>
            </w:pPr>
          </w:p>
        </w:tc>
        <w:tc>
          <w:tcPr>
            <w:tcW w:w="567" w:type="dxa"/>
          </w:tcPr>
          <w:p w14:paraId="10659B0A" w14:textId="77777777" w:rsidR="00E54A2E" w:rsidRPr="00E350A3" w:rsidRDefault="00E54A2E" w:rsidP="00CE281E">
            <w:pPr>
              <w:pStyle w:val="BlockText-Plain"/>
              <w:jc w:val="center"/>
            </w:pPr>
            <w:r w:rsidRPr="00E350A3">
              <w:t>d.</w:t>
            </w:r>
          </w:p>
        </w:tc>
        <w:tc>
          <w:tcPr>
            <w:tcW w:w="7796" w:type="dxa"/>
          </w:tcPr>
          <w:p w14:paraId="24F9912C" w14:textId="77777777" w:rsidR="00E54A2E" w:rsidRPr="00E350A3" w:rsidRDefault="00E54A2E" w:rsidP="008669F8">
            <w:pPr>
              <w:pStyle w:val="BlockText-Plain"/>
            </w:pPr>
            <w:r w:rsidRPr="00E350A3">
              <w:t>The child is not already being accompanied by an adult.</w:t>
            </w:r>
          </w:p>
        </w:tc>
      </w:tr>
      <w:tr w:rsidR="00E54A2E" w:rsidRPr="00E350A3" w14:paraId="5929E4B9" w14:textId="77777777">
        <w:tc>
          <w:tcPr>
            <w:tcW w:w="992" w:type="dxa"/>
          </w:tcPr>
          <w:p w14:paraId="46F784E2" w14:textId="77777777" w:rsidR="00E54A2E" w:rsidRPr="00E350A3" w:rsidRDefault="00E54A2E" w:rsidP="008669F8">
            <w:pPr>
              <w:pStyle w:val="BlockText-Plain"/>
              <w:jc w:val="center"/>
            </w:pPr>
            <w:r w:rsidRPr="00E350A3">
              <w:t>3.</w:t>
            </w:r>
          </w:p>
        </w:tc>
        <w:tc>
          <w:tcPr>
            <w:tcW w:w="8363" w:type="dxa"/>
            <w:gridSpan w:val="2"/>
          </w:tcPr>
          <w:p w14:paraId="20B19EE8" w14:textId="1D77D2B9" w:rsidR="00E54A2E" w:rsidRPr="00E350A3" w:rsidRDefault="0051491D" w:rsidP="0051491D">
            <w:pPr>
              <w:pStyle w:val="Default"/>
              <w:spacing w:after="200"/>
              <w:rPr>
                <w:sz w:val="20"/>
              </w:rPr>
            </w:pPr>
            <w:r w:rsidRPr="00E350A3">
              <w:rPr>
                <w:sz w:val="20"/>
                <w:szCs w:val="20"/>
              </w:rPr>
              <w:t xml:space="preserve">The member is eligible for allowable travel costs for the journeys set out in the following table. </w:t>
            </w:r>
          </w:p>
        </w:tc>
      </w:tr>
    </w:tbl>
    <w:p w14:paraId="3738811F" w14:textId="77777777" w:rsidR="00E54A2E" w:rsidRPr="00E350A3" w:rsidRDefault="00E54A2E" w:rsidP="008669F8"/>
    <w:tbl>
      <w:tblPr>
        <w:tblW w:w="0" w:type="auto"/>
        <w:tblInd w:w="10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63"/>
        <w:gridCol w:w="2268"/>
        <w:gridCol w:w="425"/>
        <w:gridCol w:w="5107"/>
      </w:tblGrid>
      <w:tr w:rsidR="00E54A2E" w:rsidRPr="00E350A3" w14:paraId="70FB07E7" w14:textId="77777777" w:rsidTr="00BB7AE9">
        <w:trPr>
          <w:cantSplit/>
        </w:trPr>
        <w:tc>
          <w:tcPr>
            <w:tcW w:w="563" w:type="dxa"/>
          </w:tcPr>
          <w:p w14:paraId="0DBE5C07" w14:textId="77777777" w:rsidR="00E54A2E" w:rsidRPr="00E350A3" w:rsidRDefault="00E54A2E" w:rsidP="008669F8">
            <w:pPr>
              <w:pStyle w:val="TableHeaderArial"/>
            </w:pPr>
            <w:r w:rsidRPr="00E350A3">
              <w:t>Item</w:t>
            </w:r>
          </w:p>
        </w:tc>
        <w:tc>
          <w:tcPr>
            <w:tcW w:w="2268" w:type="dxa"/>
          </w:tcPr>
          <w:p w14:paraId="5ADD433F" w14:textId="77777777" w:rsidR="00E54A2E" w:rsidRPr="00E350A3" w:rsidRDefault="00E54A2E" w:rsidP="008669F8">
            <w:pPr>
              <w:pStyle w:val="TableHeaderArial"/>
            </w:pPr>
            <w:r w:rsidRPr="00E350A3">
              <w:t>When the child...</w:t>
            </w:r>
          </w:p>
        </w:tc>
        <w:tc>
          <w:tcPr>
            <w:tcW w:w="5532" w:type="dxa"/>
            <w:gridSpan w:val="2"/>
            <w:tcBorders>
              <w:bottom w:val="single" w:sz="6" w:space="0" w:color="auto"/>
            </w:tcBorders>
          </w:tcPr>
          <w:p w14:paraId="7569A565" w14:textId="77777777" w:rsidR="00E54A2E" w:rsidRPr="00E350A3" w:rsidRDefault="00E54A2E" w:rsidP="008669F8">
            <w:pPr>
              <w:pStyle w:val="TableHeaderArial"/>
            </w:pPr>
            <w:r w:rsidRPr="00E350A3">
              <w:t>the member is eligible for the escort to travel...</w:t>
            </w:r>
          </w:p>
        </w:tc>
      </w:tr>
      <w:tr w:rsidR="00E54A2E" w:rsidRPr="00E350A3" w14:paraId="167CCEB6" w14:textId="77777777" w:rsidTr="00BB7AE9">
        <w:trPr>
          <w:cantSplit/>
          <w:trHeight w:val="368"/>
        </w:trPr>
        <w:tc>
          <w:tcPr>
            <w:tcW w:w="563" w:type="dxa"/>
            <w:vMerge w:val="restart"/>
          </w:tcPr>
          <w:p w14:paraId="696B1EA1" w14:textId="77777777" w:rsidR="00E54A2E" w:rsidRPr="00E350A3" w:rsidRDefault="00E54A2E" w:rsidP="008669F8">
            <w:pPr>
              <w:pStyle w:val="TableTextArial-left"/>
              <w:jc w:val="center"/>
            </w:pPr>
            <w:r w:rsidRPr="00E350A3">
              <w:t>1.</w:t>
            </w:r>
          </w:p>
        </w:tc>
        <w:tc>
          <w:tcPr>
            <w:tcW w:w="2268" w:type="dxa"/>
            <w:vMerge w:val="restart"/>
          </w:tcPr>
          <w:p w14:paraId="4D82EE1D" w14:textId="77777777" w:rsidR="00E54A2E" w:rsidRPr="00E350A3" w:rsidRDefault="00E54A2E" w:rsidP="008669F8">
            <w:pPr>
              <w:pStyle w:val="TableTextArial-left"/>
            </w:pPr>
            <w:r w:rsidRPr="00E350A3">
              <w:t>travels to the member's posting location</w:t>
            </w:r>
          </w:p>
        </w:tc>
        <w:tc>
          <w:tcPr>
            <w:tcW w:w="5532" w:type="dxa"/>
            <w:gridSpan w:val="2"/>
            <w:tcBorders>
              <w:bottom w:val="nil"/>
            </w:tcBorders>
          </w:tcPr>
          <w:p w14:paraId="32F5B065" w14:textId="77777777" w:rsidR="00E54A2E" w:rsidRPr="00E350A3" w:rsidRDefault="00E54A2E" w:rsidP="008669F8">
            <w:pPr>
              <w:pStyle w:val="TableTextArial-left"/>
            </w:pPr>
            <w:r w:rsidRPr="00E350A3">
              <w:t>both of the following journeys.</w:t>
            </w:r>
          </w:p>
        </w:tc>
      </w:tr>
      <w:tr w:rsidR="00E54A2E" w:rsidRPr="00E350A3" w14:paraId="2A2ACA26" w14:textId="77777777" w:rsidTr="00BB7AE9">
        <w:trPr>
          <w:cantSplit/>
          <w:trHeight w:val="368"/>
        </w:trPr>
        <w:tc>
          <w:tcPr>
            <w:tcW w:w="563" w:type="dxa"/>
            <w:vMerge/>
          </w:tcPr>
          <w:p w14:paraId="4D12E28D" w14:textId="77777777" w:rsidR="00E54A2E" w:rsidRPr="00E350A3" w:rsidRDefault="00E54A2E" w:rsidP="008669F8">
            <w:pPr>
              <w:pStyle w:val="TableTextArial-left"/>
              <w:jc w:val="center"/>
            </w:pPr>
          </w:p>
        </w:tc>
        <w:tc>
          <w:tcPr>
            <w:tcW w:w="2268" w:type="dxa"/>
            <w:vMerge/>
          </w:tcPr>
          <w:p w14:paraId="688A0B2B" w14:textId="77777777" w:rsidR="00E54A2E" w:rsidRPr="00E350A3" w:rsidRDefault="00E54A2E" w:rsidP="008669F8">
            <w:pPr>
              <w:pStyle w:val="TableTextArial-left"/>
            </w:pPr>
          </w:p>
        </w:tc>
        <w:tc>
          <w:tcPr>
            <w:tcW w:w="425" w:type="dxa"/>
            <w:tcBorders>
              <w:top w:val="nil"/>
              <w:bottom w:val="nil"/>
              <w:right w:val="nil"/>
            </w:tcBorders>
          </w:tcPr>
          <w:p w14:paraId="12DB698F" w14:textId="77777777" w:rsidR="00E54A2E" w:rsidRPr="00E350A3" w:rsidRDefault="00E54A2E" w:rsidP="008669F8">
            <w:pPr>
              <w:pStyle w:val="TableTextArial-left"/>
            </w:pPr>
            <w:r w:rsidRPr="00E350A3">
              <w:t>a.</w:t>
            </w:r>
          </w:p>
        </w:tc>
        <w:tc>
          <w:tcPr>
            <w:tcW w:w="5107" w:type="dxa"/>
            <w:tcBorders>
              <w:top w:val="nil"/>
              <w:left w:val="nil"/>
              <w:bottom w:val="nil"/>
            </w:tcBorders>
          </w:tcPr>
          <w:p w14:paraId="066D4CDF" w14:textId="77777777" w:rsidR="00E54A2E" w:rsidRPr="00E350A3" w:rsidRDefault="00E54A2E" w:rsidP="008669F8">
            <w:pPr>
              <w:pStyle w:val="TableTextArial-left"/>
            </w:pPr>
            <w:r w:rsidRPr="00E350A3">
              <w:t>From the posting location to meet the child at the international airport where the child can no longer travel unaccompanied.</w:t>
            </w:r>
          </w:p>
        </w:tc>
      </w:tr>
      <w:tr w:rsidR="00E54A2E" w:rsidRPr="00E350A3" w14:paraId="6151062C" w14:textId="77777777" w:rsidTr="00BB7AE9">
        <w:trPr>
          <w:cantSplit/>
          <w:trHeight w:val="622"/>
        </w:trPr>
        <w:tc>
          <w:tcPr>
            <w:tcW w:w="563" w:type="dxa"/>
            <w:vMerge/>
          </w:tcPr>
          <w:p w14:paraId="4699E40E" w14:textId="77777777" w:rsidR="00E54A2E" w:rsidRPr="00E350A3" w:rsidRDefault="00E54A2E" w:rsidP="008669F8">
            <w:pPr>
              <w:pStyle w:val="TableTextArial-left"/>
              <w:jc w:val="center"/>
            </w:pPr>
          </w:p>
        </w:tc>
        <w:tc>
          <w:tcPr>
            <w:tcW w:w="2268" w:type="dxa"/>
            <w:vMerge/>
          </w:tcPr>
          <w:p w14:paraId="18CEB52B" w14:textId="77777777" w:rsidR="00E54A2E" w:rsidRPr="00E350A3" w:rsidRDefault="00E54A2E" w:rsidP="008669F8">
            <w:pPr>
              <w:pStyle w:val="TableTextArial-left"/>
            </w:pPr>
          </w:p>
        </w:tc>
        <w:tc>
          <w:tcPr>
            <w:tcW w:w="425" w:type="dxa"/>
            <w:tcBorders>
              <w:top w:val="nil"/>
              <w:bottom w:val="single" w:sz="6" w:space="0" w:color="auto"/>
              <w:right w:val="nil"/>
            </w:tcBorders>
          </w:tcPr>
          <w:p w14:paraId="4D09026B" w14:textId="77777777" w:rsidR="00E54A2E" w:rsidRPr="00E350A3" w:rsidRDefault="00E54A2E" w:rsidP="008669F8">
            <w:pPr>
              <w:pStyle w:val="TableTextArial-left"/>
            </w:pPr>
            <w:r w:rsidRPr="00E350A3">
              <w:t>b.</w:t>
            </w:r>
          </w:p>
        </w:tc>
        <w:tc>
          <w:tcPr>
            <w:tcW w:w="5107" w:type="dxa"/>
            <w:tcBorders>
              <w:top w:val="nil"/>
              <w:left w:val="nil"/>
              <w:bottom w:val="single" w:sz="6" w:space="0" w:color="auto"/>
            </w:tcBorders>
          </w:tcPr>
          <w:p w14:paraId="6DAEADDE" w14:textId="77777777" w:rsidR="00E54A2E" w:rsidRPr="00E350A3" w:rsidRDefault="00E54A2E" w:rsidP="008669F8">
            <w:pPr>
              <w:pStyle w:val="TableTextArial-left"/>
            </w:pPr>
            <w:r w:rsidRPr="00E350A3">
              <w:t>From the international airport to escort the child back to the posting location.</w:t>
            </w:r>
          </w:p>
        </w:tc>
      </w:tr>
      <w:tr w:rsidR="00E54A2E" w:rsidRPr="00E350A3" w14:paraId="23989B05" w14:textId="77777777" w:rsidTr="00BB7AE9">
        <w:trPr>
          <w:cantSplit/>
          <w:trHeight w:val="368"/>
        </w:trPr>
        <w:tc>
          <w:tcPr>
            <w:tcW w:w="563" w:type="dxa"/>
            <w:vMerge w:val="restart"/>
          </w:tcPr>
          <w:p w14:paraId="7C66AECE" w14:textId="77777777" w:rsidR="00E54A2E" w:rsidRPr="00E350A3" w:rsidRDefault="00E54A2E" w:rsidP="008669F8">
            <w:pPr>
              <w:pStyle w:val="TableTextArial-left"/>
              <w:jc w:val="center"/>
            </w:pPr>
            <w:r w:rsidRPr="00E350A3">
              <w:t>2.</w:t>
            </w:r>
          </w:p>
        </w:tc>
        <w:tc>
          <w:tcPr>
            <w:tcW w:w="2268" w:type="dxa"/>
            <w:vMerge w:val="restart"/>
          </w:tcPr>
          <w:p w14:paraId="0A4D1976" w14:textId="77777777" w:rsidR="00E54A2E" w:rsidRPr="00E350A3" w:rsidRDefault="00E54A2E" w:rsidP="008669F8">
            <w:pPr>
              <w:pStyle w:val="TableTextArial-left"/>
            </w:pPr>
            <w:r w:rsidRPr="00E350A3">
              <w:t>returns home</w:t>
            </w:r>
          </w:p>
        </w:tc>
        <w:tc>
          <w:tcPr>
            <w:tcW w:w="5532" w:type="dxa"/>
            <w:gridSpan w:val="2"/>
            <w:tcBorders>
              <w:bottom w:val="nil"/>
            </w:tcBorders>
          </w:tcPr>
          <w:p w14:paraId="4AD68AD3" w14:textId="77777777" w:rsidR="00E54A2E" w:rsidRPr="00E350A3" w:rsidRDefault="00E54A2E" w:rsidP="008669F8">
            <w:pPr>
              <w:pStyle w:val="TableTextArial-left"/>
            </w:pPr>
            <w:r w:rsidRPr="00E350A3">
              <w:t>both of the following journeys.</w:t>
            </w:r>
          </w:p>
        </w:tc>
      </w:tr>
      <w:tr w:rsidR="00E54A2E" w:rsidRPr="00E350A3" w14:paraId="2C47BFA2" w14:textId="77777777" w:rsidTr="00BB7AE9">
        <w:trPr>
          <w:cantSplit/>
          <w:trHeight w:val="1009"/>
        </w:trPr>
        <w:tc>
          <w:tcPr>
            <w:tcW w:w="563" w:type="dxa"/>
            <w:vMerge/>
          </w:tcPr>
          <w:p w14:paraId="307FC48B" w14:textId="77777777" w:rsidR="00E54A2E" w:rsidRPr="00E350A3" w:rsidRDefault="00E54A2E" w:rsidP="008669F8">
            <w:pPr>
              <w:pStyle w:val="TableTextArial-left"/>
              <w:jc w:val="center"/>
            </w:pPr>
          </w:p>
        </w:tc>
        <w:tc>
          <w:tcPr>
            <w:tcW w:w="2268" w:type="dxa"/>
            <w:vMerge/>
          </w:tcPr>
          <w:p w14:paraId="30A3C50A" w14:textId="77777777" w:rsidR="00E54A2E" w:rsidRPr="00E350A3" w:rsidRDefault="00E54A2E" w:rsidP="008669F8">
            <w:pPr>
              <w:pStyle w:val="TableTextArial-left"/>
            </w:pPr>
          </w:p>
        </w:tc>
        <w:tc>
          <w:tcPr>
            <w:tcW w:w="425" w:type="dxa"/>
            <w:tcBorders>
              <w:top w:val="nil"/>
              <w:bottom w:val="nil"/>
              <w:right w:val="nil"/>
            </w:tcBorders>
          </w:tcPr>
          <w:p w14:paraId="15CAE17C" w14:textId="77777777" w:rsidR="00E54A2E" w:rsidRPr="00E350A3" w:rsidRDefault="00E54A2E" w:rsidP="008669F8">
            <w:pPr>
              <w:pStyle w:val="TableTextArial-left"/>
            </w:pPr>
            <w:r w:rsidRPr="00E350A3">
              <w:t>a.</w:t>
            </w:r>
          </w:p>
        </w:tc>
        <w:tc>
          <w:tcPr>
            <w:tcW w:w="5107" w:type="dxa"/>
            <w:tcBorders>
              <w:top w:val="nil"/>
              <w:left w:val="nil"/>
              <w:bottom w:val="nil"/>
            </w:tcBorders>
          </w:tcPr>
          <w:p w14:paraId="5D8757FF" w14:textId="0CEA3453" w:rsidR="00E54A2E" w:rsidRPr="00E350A3" w:rsidRDefault="00E54A2E" w:rsidP="008669F8">
            <w:pPr>
              <w:pStyle w:val="BlockText-Plain"/>
              <w:spacing w:after="120"/>
            </w:pPr>
            <w:r w:rsidRPr="00E350A3">
              <w:t>From the posting location to escort the child to the international airport from which the child will travel home.</w:t>
            </w:r>
          </w:p>
        </w:tc>
      </w:tr>
      <w:tr w:rsidR="00E54A2E" w:rsidRPr="00E350A3" w14:paraId="18039AC9" w14:textId="77777777" w:rsidTr="00BB7AE9">
        <w:trPr>
          <w:cantSplit/>
          <w:trHeight w:val="622"/>
        </w:trPr>
        <w:tc>
          <w:tcPr>
            <w:tcW w:w="563" w:type="dxa"/>
            <w:vMerge/>
          </w:tcPr>
          <w:p w14:paraId="578F7634" w14:textId="77777777" w:rsidR="00E54A2E" w:rsidRPr="00E350A3" w:rsidRDefault="00E54A2E" w:rsidP="008669F8">
            <w:pPr>
              <w:pStyle w:val="TableTextArial-left"/>
              <w:jc w:val="center"/>
            </w:pPr>
          </w:p>
        </w:tc>
        <w:tc>
          <w:tcPr>
            <w:tcW w:w="2268" w:type="dxa"/>
            <w:vMerge/>
          </w:tcPr>
          <w:p w14:paraId="35B68641" w14:textId="77777777" w:rsidR="00E54A2E" w:rsidRPr="00E350A3" w:rsidRDefault="00E54A2E" w:rsidP="008669F8">
            <w:pPr>
              <w:pStyle w:val="TableTextArial-left"/>
            </w:pPr>
          </w:p>
        </w:tc>
        <w:tc>
          <w:tcPr>
            <w:tcW w:w="425" w:type="dxa"/>
            <w:tcBorders>
              <w:top w:val="nil"/>
              <w:right w:val="nil"/>
            </w:tcBorders>
          </w:tcPr>
          <w:p w14:paraId="36492B87" w14:textId="77777777" w:rsidR="00E54A2E" w:rsidRPr="00E350A3" w:rsidRDefault="00E54A2E" w:rsidP="008669F8">
            <w:pPr>
              <w:pStyle w:val="TableTextArial-left"/>
            </w:pPr>
            <w:r w:rsidRPr="00E350A3">
              <w:t>b.</w:t>
            </w:r>
          </w:p>
        </w:tc>
        <w:tc>
          <w:tcPr>
            <w:tcW w:w="5107" w:type="dxa"/>
            <w:tcBorders>
              <w:top w:val="nil"/>
              <w:left w:val="nil"/>
            </w:tcBorders>
          </w:tcPr>
          <w:p w14:paraId="3017B18F" w14:textId="77777777" w:rsidR="00E54A2E" w:rsidRPr="00E350A3" w:rsidRDefault="00E54A2E" w:rsidP="008669F8">
            <w:pPr>
              <w:pStyle w:val="TableTextArial-left"/>
            </w:pPr>
            <w:r w:rsidRPr="00E350A3">
              <w:t>From the international airport back to the posting location.</w:t>
            </w:r>
          </w:p>
        </w:tc>
      </w:tr>
    </w:tbl>
    <w:p w14:paraId="5D55D0B5" w14:textId="77777777" w:rsidR="00E54A2E" w:rsidRPr="00E350A3" w:rsidRDefault="00E54A2E" w:rsidP="008669F8"/>
    <w:tbl>
      <w:tblPr>
        <w:tblW w:w="9355" w:type="dxa"/>
        <w:tblInd w:w="113" w:type="dxa"/>
        <w:tblLayout w:type="fixed"/>
        <w:tblLook w:val="0000" w:firstRow="0" w:lastRow="0" w:firstColumn="0" w:lastColumn="0" w:noHBand="0" w:noVBand="0"/>
      </w:tblPr>
      <w:tblGrid>
        <w:gridCol w:w="992"/>
        <w:gridCol w:w="567"/>
        <w:gridCol w:w="7796"/>
      </w:tblGrid>
      <w:tr w:rsidR="00E54A2E" w:rsidRPr="00E350A3" w14:paraId="4531F487" w14:textId="77777777" w:rsidTr="007F6E07">
        <w:trPr>
          <w:cantSplit/>
        </w:trPr>
        <w:tc>
          <w:tcPr>
            <w:tcW w:w="992" w:type="dxa"/>
          </w:tcPr>
          <w:p w14:paraId="403498BB" w14:textId="77777777" w:rsidR="00E54A2E" w:rsidRPr="00E350A3" w:rsidRDefault="00E54A2E" w:rsidP="008669F8">
            <w:pPr>
              <w:pStyle w:val="BlockText-Plain"/>
            </w:pPr>
          </w:p>
        </w:tc>
        <w:tc>
          <w:tcPr>
            <w:tcW w:w="567" w:type="dxa"/>
          </w:tcPr>
          <w:p w14:paraId="3CD403C4" w14:textId="77777777" w:rsidR="00E54A2E" w:rsidRPr="00E350A3" w:rsidRDefault="00E54A2E" w:rsidP="00CE281E">
            <w:pPr>
              <w:pStyle w:val="BlockText-Plain"/>
              <w:jc w:val="center"/>
            </w:pPr>
            <w:r w:rsidRPr="00E350A3">
              <w:t>b.</w:t>
            </w:r>
          </w:p>
        </w:tc>
        <w:tc>
          <w:tcPr>
            <w:tcW w:w="7796" w:type="dxa"/>
          </w:tcPr>
          <w:p w14:paraId="2CA15B22" w14:textId="77777777" w:rsidR="00E54A2E" w:rsidRPr="00E350A3" w:rsidRDefault="00E54A2E" w:rsidP="008669F8">
            <w:pPr>
              <w:pStyle w:val="BlockText-Plain"/>
            </w:pPr>
            <w:r w:rsidRPr="00E350A3">
              <w:t>The reasonable cost of accommodation for the required length of stay.</w:t>
            </w:r>
          </w:p>
        </w:tc>
      </w:tr>
      <w:tr w:rsidR="00050114" w:rsidRPr="00E350A3" w14:paraId="1016C462" w14:textId="77777777" w:rsidTr="00707960">
        <w:trPr>
          <w:cantSplit/>
        </w:trPr>
        <w:tc>
          <w:tcPr>
            <w:tcW w:w="992" w:type="dxa"/>
          </w:tcPr>
          <w:p w14:paraId="05822586" w14:textId="2451E6A4" w:rsidR="00050114" w:rsidRPr="00E350A3" w:rsidRDefault="00050114" w:rsidP="008669F8">
            <w:pPr>
              <w:pStyle w:val="BlockText-Plain"/>
              <w:jc w:val="center"/>
            </w:pPr>
            <w:r w:rsidRPr="00E350A3">
              <w:t>3A.</w:t>
            </w:r>
          </w:p>
        </w:tc>
        <w:tc>
          <w:tcPr>
            <w:tcW w:w="8363" w:type="dxa"/>
            <w:gridSpan w:val="2"/>
          </w:tcPr>
          <w:p w14:paraId="587EB5F1" w14:textId="7509F352" w:rsidR="00050114" w:rsidRPr="00E350A3" w:rsidRDefault="00050114" w:rsidP="008669F8">
            <w:pPr>
              <w:pStyle w:val="BlockText-Plain"/>
            </w:pPr>
            <w:r w:rsidRPr="00E350A3">
              <w:rPr>
                <w:iCs/>
              </w:rPr>
              <w:t>The member is eligible for accommodation costs in Hawaii if they arrive before the child due to the availability of flights.</w:t>
            </w:r>
          </w:p>
        </w:tc>
      </w:tr>
      <w:tr w:rsidR="00050114" w:rsidRPr="00E350A3" w14:paraId="6734287B" w14:textId="77777777" w:rsidTr="007F6E07">
        <w:tc>
          <w:tcPr>
            <w:tcW w:w="992" w:type="dxa"/>
          </w:tcPr>
          <w:p w14:paraId="786F1BED" w14:textId="77777777" w:rsidR="00050114" w:rsidRPr="00E350A3" w:rsidRDefault="00050114" w:rsidP="008669F8">
            <w:pPr>
              <w:pStyle w:val="BlockText-Plain"/>
              <w:jc w:val="center"/>
            </w:pPr>
            <w:r w:rsidRPr="00E350A3">
              <w:t>4.</w:t>
            </w:r>
          </w:p>
        </w:tc>
        <w:tc>
          <w:tcPr>
            <w:tcW w:w="8363" w:type="dxa"/>
            <w:gridSpan w:val="2"/>
          </w:tcPr>
          <w:p w14:paraId="598F3D6B" w14:textId="77777777" w:rsidR="00050114" w:rsidRPr="00E350A3" w:rsidRDefault="00050114" w:rsidP="008669F8">
            <w:pPr>
              <w:pStyle w:val="BlockText-Plain"/>
            </w:pPr>
            <w:r w:rsidRPr="00E350A3">
              <w:t>The escort must be a person over 18 years old and one of the following.</w:t>
            </w:r>
          </w:p>
        </w:tc>
      </w:tr>
      <w:tr w:rsidR="00050114" w:rsidRPr="00E350A3" w14:paraId="258B25FB" w14:textId="77777777" w:rsidTr="007F6E07">
        <w:trPr>
          <w:cantSplit/>
        </w:trPr>
        <w:tc>
          <w:tcPr>
            <w:tcW w:w="992" w:type="dxa"/>
          </w:tcPr>
          <w:p w14:paraId="5701E520" w14:textId="77777777" w:rsidR="00050114" w:rsidRPr="00E350A3" w:rsidRDefault="00050114" w:rsidP="008669F8">
            <w:pPr>
              <w:pStyle w:val="BlockText-Plain"/>
            </w:pPr>
          </w:p>
        </w:tc>
        <w:tc>
          <w:tcPr>
            <w:tcW w:w="567" w:type="dxa"/>
          </w:tcPr>
          <w:p w14:paraId="7EBFF2C9" w14:textId="77777777" w:rsidR="00050114" w:rsidRPr="00E350A3" w:rsidRDefault="00050114" w:rsidP="00CE281E">
            <w:pPr>
              <w:pStyle w:val="BlockText-Plain"/>
              <w:jc w:val="center"/>
            </w:pPr>
            <w:r w:rsidRPr="00E350A3">
              <w:t>a.</w:t>
            </w:r>
          </w:p>
        </w:tc>
        <w:tc>
          <w:tcPr>
            <w:tcW w:w="7796" w:type="dxa"/>
          </w:tcPr>
          <w:p w14:paraId="24D1F405" w14:textId="77777777" w:rsidR="00050114" w:rsidRPr="00E350A3" w:rsidRDefault="00050114" w:rsidP="008669F8">
            <w:pPr>
              <w:pStyle w:val="BlockText-Plain"/>
            </w:pPr>
            <w:r w:rsidRPr="00E350A3">
              <w:t>The member.</w:t>
            </w:r>
          </w:p>
        </w:tc>
      </w:tr>
      <w:tr w:rsidR="00050114" w:rsidRPr="00E350A3" w14:paraId="67466440" w14:textId="77777777" w:rsidTr="007F6E07">
        <w:trPr>
          <w:cantSplit/>
        </w:trPr>
        <w:tc>
          <w:tcPr>
            <w:tcW w:w="992" w:type="dxa"/>
          </w:tcPr>
          <w:p w14:paraId="663CD091" w14:textId="77777777" w:rsidR="00050114" w:rsidRPr="00E350A3" w:rsidRDefault="00050114" w:rsidP="008669F8">
            <w:pPr>
              <w:pStyle w:val="BlockText-Plain"/>
            </w:pPr>
          </w:p>
        </w:tc>
        <w:tc>
          <w:tcPr>
            <w:tcW w:w="567" w:type="dxa"/>
          </w:tcPr>
          <w:p w14:paraId="461A4855" w14:textId="77777777" w:rsidR="00050114" w:rsidRPr="00E350A3" w:rsidRDefault="00050114" w:rsidP="00CE281E">
            <w:pPr>
              <w:pStyle w:val="BlockText-Plain"/>
              <w:jc w:val="center"/>
            </w:pPr>
            <w:r w:rsidRPr="00E350A3">
              <w:t>b.</w:t>
            </w:r>
          </w:p>
        </w:tc>
        <w:tc>
          <w:tcPr>
            <w:tcW w:w="7796" w:type="dxa"/>
          </w:tcPr>
          <w:p w14:paraId="7955AFCE" w14:textId="77777777" w:rsidR="00050114" w:rsidRPr="00E350A3" w:rsidRDefault="00050114" w:rsidP="008669F8">
            <w:pPr>
              <w:pStyle w:val="BlockText-Plain"/>
            </w:pPr>
            <w:r w:rsidRPr="00E350A3">
              <w:t>Family of the member.</w:t>
            </w:r>
          </w:p>
        </w:tc>
      </w:tr>
      <w:tr w:rsidR="00050114" w:rsidRPr="00E350A3" w14:paraId="3EAAF33F" w14:textId="77777777" w:rsidTr="007F6E07">
        <w:trPr>
          <w:cantSplit/>
        </w:trPr>
        <w:tc>
          <w:tcPr>
            <w:tcW w:w="992" w:type="dxa"/>
          </w:tcPr>
          <w:p w14:paraId="1280D32E" w14:textId="77777777" w:rsidR="00050114" w:rsidRPr="00E350A3" w:rsidRDefault="00050114" w:rsidP="008669F8">
            <w:pPr>
              <w:pStyle w:val="BlockText-Plain"/>
            </w:pPr>
          </w:p>
        </w:tc>
        <w:tc>
          <w:tcPr>
            <w:tcW w:w="567" w:type="dxa"/>
          </w:tcPr>
          <w:p w14:paraId="73323CB6" w14:textId="77777777" w:rsidR="00050114" w:rsidRPr="00E350A3" w:rsidRDefault="00050114" w:rsidP="00CE281E">
            <w:pPr>
              <w:pStyle w:val="BlockText-Plain"/>
              <w:jc w:val="center"/>
            </w:pPr>
            <w:r w:rsidRPr="00E350A3">
              <w:t>c.</w:t>
            </w:r>
          </w:p>
        </w:tc>
        <w:tc>
          <w:tcPr>
            <w:tcW w:w="7796" w:type="dxa"/>
          </w:tcPr>
          <w:p w14:paraId="69500A60" w14:textId="77777777" w:rsidR="00050114" w:rsidRPr="00E350A3" w:rsidRDefault="00050114" w:rsidP="008669F8">
            <w:pPr>
              <w:pStyle w:val="BlockText-Plain"/>
            </w:pPr>
            <w:r w:rsidRPr="00E350A3">
              <w:t>An adult at the posting location chosen by the member.</w:t>
            </w:r>
          </w:p>
        </w:tc>
      </w:tr>
      <w:tr w:rsidR="00050114" w:rsidRPr="00E350A3" w14:paraId="3A0564BC" w14:textId="77777777" w:rsidTr="007F6E07">
        <w:tc>
          <w:tcPr>
            <w:tcW w:w="992" w:type="dxa"/>
          </w:tcPr>
          <w:p w14:paraId="3F4280B8" w14:textId="77777777" w:rsidR="00050114" w:rsidRPr="00E350A3" w:rsidRDefault="00050114" w:rsidP="008669F8">
            <w:pPr>
              <w:pStyle w:val="BlockText-Plain"/>
              <w:jc w:val="center"/>
            </w:pPr>
            <w:r w:rsidRPr="00E350A3">
              <w:t>5.</w:t>
            </w:r>
          </w:p>
        </w:tc>
        <w:tc>
          <w:tcPr>
            <w:tcW w:w="8363" w:type="dxa"/>
            <w:gridSpan w:val="2"/>
          </w:tcPr>
          <w:p w14:paraId="7550DB99" w14:textId="77777777" w:rsidR="00050114" w:rsidRPr="00E350A3" w:rsidRDefault="00050114" w:rsidP="008669F8">
            <w:pPr>
              <w:pStyle w:val="BlockText-Plain"/>
            </w:pPr>
            <w:r w:rsidRPr="00E350A3">
              <w:t>The escort may accompany more than one dependant at a time.</w:t>
            </w:r>
          </w:p>
        </w:tc>
      </w:tr>
      <w:tr w:rsidR="00050114" w:rsidRPr="00E350A3" w14:paraId="414CF65F" w14:textId="77777777" w:rsidTr="007F6E07">
        <w:tc>
          <w:tcPr>
            <w:tcW w:w="992" w:type="dxa"/>
          </w:tcPr>
          <w:p w14:paraId="7BF6465A" w14:textId="77777777" w:rsidR="00050114" w:rsidRPr="00E350A3" w:rsidRDefault="00050114" w:rsidP="008669F8">
            <w:pPr>
              <w:pStyle w:val="BlockText-Plain"/>
              <w:jc w:val="center"/>
            </w:pPr>
            <w:r w:rsidRPr="00E350A3">
              <w:t>6.</w:t>
            </w:r>
          </w:p>
        </w:tc>
        <w:tc>
          <w:tcPr>
            <w:tcW w:w="8363" w:type="dxa"/>
            <w:gridSpan w:val="2"/>
          </w:tcPr>
          <w:p w14:paraId="31F5E488" w14:textId="77777777" w:rsidR="00050114" w:rsidRPr="00E350A3" w:rsidRDefault="00050114" w:rsidP="008669F8">
            <w:pPr>
              <w:pStyle w:val="BlockText-Plain"/>
            </w:pPr>
            <w:r w:rsidRPr="00E350A3">
              <w:t>Meals and incidentals costs will not be paid under this section.</w:t>
            </w:r>
          </w:p>
        </w:tc>
      </w:tr>
    </w:tbl>
    <w:p w14:paraId="2FE2BFFF" w14:textId="535D649E" w:rsidR="007F6E07" w:rsidRPr="00E350A3" w:rsidRDefault="007F6E07" w:rsidP="008669F8">
      <w:pPr>
        <w:pStyle w:val="Heading5"/>
      </w:pPr>
      <w:bookmarkStart w:id="382" w:name="_Toc105055576"/>
      <w:r w:rsidRPr="00E350A3">
        <w:t>15.3.15B</w:t>
      </w:r>
      <w:r w:rsidR="0060420C" w:rsidRPr="00E350A3">
        <w:t>    </w:t>
      </w:r>
      <w:r w:rsidRPr="00E350A3">
        <w:t>Cost of accompanying a child – Cherbourg</w:t>
      </w:r>
      <w:bookmarkEnd w:id="382"/>
      <w:r w:rsidRPr="00E350A3">
        <w:t xml:space="preserve"> </w:t>
      </w:r>
    </w:p>
    <w:tbl>
      <w:tblPr>
        <w:tblW w:w="9360" w:type="dxa"/>
        <w:tblInd w:w="113" w:type="dxa"/>
        <w:shd w:val="clear" w:color="auto" w:fill="FFFFFF"/>
        <w:tblCellMar>
          <w:left w:w="0" w:type="dxa"/>
          <w:right w:w="0" w:type="dxa"/>
        </w:tblCellMar>
        <w:tblLook w:val="04A0" w:firstRow="1" w:lastRow="0" w:firstColumn="1" w:lastColumn="0" w:noHBand="0" w:noVBand="1"/>
      </w:tblPr>
      <w:tblGrid>
        <w:gridCol w:w="992"/>
        <w:gridCol w:w="567"/>
        <w:gridCol w:w="567"/>
        <w:gridCol w:w="7234"/>
      </w:tblGrid>
      <w:tr w:rsidR="007F6E07" w:rsidRPr="00E350A3" w14:paraId="50262DC8" w14:textId="77777777" w:rsidTr="00752AE4">
        <w:tc>
          <w:tcPr>
            <w:tcW w:w="992" w:type="dxa"/>
            <w:shd w:val="clear" w:color="auto" w:fill="FFFFFF" w:themeFill="background1"/>
            <w:tcMar>
              <w:top w:w="0" w:type="dxa"/>
              <w:left w:w="108" w:type="dxa"/>
              <w:bottom w:w="0" w:type="dxa"/>
              <w:right w:w="108" w:type="dxa"/>
            </w:tcMar>
            <w:hideMark/>
          </w:tcPr>
          <w:p w14:paraId="28EC65B1" w14:textId="77777777" w:rsidR="007F6E07" w:rsidRPr="00E350A3" w:rsidRDefault="007F6E07" w:rsidP="008669F8">
            <w:pPr>
              <w:pStyle w:val="blocktext-plain0"/>
              <w:jc w:val="center"/>
            </w:pPr>
            <w:r w:rsidRPr="00E350A3">
              <w:t>1.</w:t>
            </w:r>
          </w:p>
        </w:tc>
        <w:tc>
          <w:tcPr>
            <w:tcW w:w="8368" w:type="dxa"/>
            <w:gridSpan w:val="3"/>
            <w:shd w:val="clear" w:color="auto" w:fill="FFFFFF" w:themeFill="background1"/>
            <w:tcMar>
              <w:top w:w="0" w:type="dxa"/>
              <w:left w:w="108" w:type="dxa"/>
              <w:bottom w:w="0" w:type="dxa"/>
              <w:right w:w="108" w:type="dxa"/>
            </w:tcMar>
            <w:hideMark/>
          </w:tcPr>
          <w:p w14:paraId="1005F8CB" w14:textId="77777777" w:rsidR="007F6E07" w:rsidRPr="00E350A3" w:rsidRDefault="007F6E07" w:rsidP="008669F8">
            <w:pPr>
              <w:pStyle w:val="Sectiontext"/>
            </w:pPr>
            <w:r w:rsidRPr="00E350A3">
              <w:t>This section applies to a member if all the following apply.</w:t>
            </w:r>
          </w:p>
        </w:tc>
      </w:tr>
      <w:tr w:rsidR="007F6E07" w:rsidRPr="00E350A3" w14:paraId="083552BE" w14:textId="77777777" w:rsidTr="00752AE4">
        <w:tc>
          <w:tcPr>
            <w:tcW w:w="992" w:type="dxa"/>
            <w:shd w:val="clear" w:color="auto" w:fill="FFFFFF" w:themeFill="background1"/>
            <w:tcMar>
              <w:top w:w="0" w:type="dxa"/>
              <w:left w:w="108" w:type="dxa"/>
              <w:bottom w:w="0" w:type="dxa"/>
              <w:right w:w="108" w:type="dxa"/>
            </w:tcMar>
            <w:hideMark/>
          </w:tcPr>
          <w:p w14:paraId="63B727AC" w14:textId="77777777" w:rsidR="007F6E07" w:rsidRPr="00E350A3" w:rsidRDefault="007F6E07" w:rsidP="008669F8">
            <w:pPr>
              <w:pStyle w:val="blocktext-plain0"/>
              <w:jc w:val="center"/>
              <w:rPr>
                <w:color w:val="000000"/>
              </w:rPr>
            </w:pPr>
            <w:r w:rsidRPr="00E350A3">
              <w:rPr>
                <w:color w:val="000000"/>
              </w:rPr>
              <w:t> </w:t>
            </w:r>
          </w:p>
        </w:tc>
        <w:tc>
          <w:tcPr>
            <w:tcW w:w="567" w:type="dxa"/>
            <w:shd w:val="clear" w:color="auto" w:fill="FFFFFF" w:themeFill="background1"/>
            <w:tcMar>
              <w:top w:w="0" w:type="dxa"/>
              <w:left w:w="108" w:type="dxa"/>
              <w:bottom w:w="0" w:type="dxa"/>
              <w:right w:w="108" w:type="dxa"/>
            </w:tcMar>
            <w:hideMark/>
          </w:tcPr>
          <w:p w14:paraId="0479DF68" w14:textId="77777777" w:rsidR="007F6E07" w:rsidRPr="00E350A3" w:rsidRDefault="007F6E07" w:rsidP="008669F8">
            <w:pPr>
              <w:pStyle w:val="blocktext-plain0"/>
              <w:jc w:val="center"/>
              <w:rPr>
                <w:color w:val="000000"/>
              </w:rPr>
            </w:pPr>
            <w:r w:rsidRPr="00E350A3">
              <w:rPr>
                <w:color w:val="000000"/>
              </w:rPr>
              <w:t>a.</w:t>
            </w:r>
          </w:p>
        </w:tc>
        <w:tc>
          <w:tcPr>
            <w:tcW w:w="7801" w:type="dxa"/>
            <w:gridSpan w:val="2"/>
            <w:shd w:val="clear" w:color="auto" w:fill="FFFFFF" w:themeFill="background1"/>
            <w:tcMar>
              <w:top w:w="0" w:type="dxa"/>
              <w:left w:w="108" w:type="dxa"/>
              <w:bottom w:w="0" w:type="dxa"/>
              <w:right w:w="108" w:type="dxa"/>
            </w:tcMar>
            <w:hideMark/>
          </w:tcPr>
          <w:p w14:paraId="527C5E2A" w14:textId="77777777" w:rsidR="007F6E07" w:rsidRPr="00E350A3" w:rsidRDefault="007F6E07" w:rsidP="008669F8">
            <w:pPr>
              <w:pStyle w:val="Sectiontext"/>
              <w:rPr>
                <w:color w:val="000000"/>
              </w:rPr>
            </w:pPr>
            <w:r w:rsidRPr="00E350A3">
              <w:rPr>
                <w:color w:val="000000" w:themeColor="text1"/>
              </w:rPr>
              <w:t>The member receives education assistance – Cherbourg under section 15.6.21.</w:t>
            </w:r>
          </w:p>
        </w:tc>
      </w:tr>
      <w:tr w:rsidR="007F6E07" w:rsidRPr="00E350A3" w14:paraId="30C38840" w14:textId="77777777" w:rsidTr="00752AE4">
        <w:tc>
          <w:tcPr>
            <w:tcW w:w="992" w:type="dxa"/>
            <w:shd w:val="clear" w:color="auto" w:fill="FFFFFF" w:themeFill="background1"/>
            <w:tcMar>
              <w:top w:w="0" w:type="dxa"/>
              <w:left w:w="108" w:type="dxa"/>
              <w:bottom w:w="0" w:type="dxa"/>
              <w:right w:w="108" w:type="dxa"/>
            </w:tcMar>
            <w:hideMark/>
          </w:tcPr>
          <w:p w14:paraId="00B40291" w14:textId="77777777" w:rsidR="007F6E07" w:rsidRPr="00E350A3" w:rsidRDefault="007F6E07" w:rsidP="008669F8">
            <w:pPr>
              <w:pStyle w:val="blocktext-plain0"/>
              <w:jc w:val="center"/>
              <w:rPr>
                <w:color w:val="000000"/>
              </w:rPr>
            </w:pPr>
            <w:r w:rsidRPr="00E350A3">
              <w:rPr>
                <w:color w:val="000000"/>
              </w:rPr>
              <w:t> </w:t>
            </w:r>
          </w:p>
        </w:tc>
        <w:tc>
          <w:tcPr>
            <w:tcW w:w="567" w:type="dxa"/>
            <w:shd w:val="clear" w:color="auto" w:fill="FFFFFF" w:themeFill="background1"/>
            <w:tcMar>
              <w:top w:w="0" w:type="dxa"/>
              <w:left w:w="108" w:type="dxa"/>
              <w:bottom w:w="0" w:type="dxa"/>
              <w:right w:w="108" w:type="dxa"/>
            </w:tcMar>
            <w:hideMark/>
          </w:tcPr>
          <w:p w14:paraId="14D3295A" w14:textId="77777777" w:rsidR="007F6E07" w:rsidRPr="00E350A3" w:rsidRDefault="007F6E07" w:rsidP="008669F8">
            <w:pPr>
              <w:pStyle w:val="blocktext-plain0"/>
              <w:jc w:val="center"/>
              <w:rPr>
                <w:color w:val="000000"/>
              </w:rPr>
            </w:pPr>
            <w:r w:rsidRPr="00E350A3">
              <w:rPr>
                <w:color w:val="000000"/>
              </w:rPr>
              <w:t>b.</w:t>
            </w:r>
          </w:p>
        </w:tc>
        <w:tc>
          <w:tcPr>
            <w:tcW w:w="7801" w:type="dxa"/>
            <w:gridSpan w:val="2"/>
            <w:shd w:val="clear" w:color="auto" w:fill="FFFFFF" w:themeFill="background1"/>
            <w:tcMar>
              <w:top w:w="0" w:type="dxa"/>
              <w:left w:w="108" w:type="dxa"/>
              <w:bottom w:w="0" w:type="dxa"/>
              <w:right w:w="108" w:type="dxa"/>
            </w:tcMar>
            <w:hideMark/>
          </w:tcPr>
          <w:p w14:paraId="03E62FC7" w14:textId="77777777" w:rsidR="007F6E07" w:rsidRPr="00E350A3" w:rsidRDefault="007F6E07" w:rsidP="008669F8">
            <w:pPr>
              <w:pStyle w:val="Sectiontext"/>
              <w:rPr>
                <w:color w:val="000000"/>
              </w:rPr>
            </w:pPr>
            <w:r w:rsidRPr="00E350A3">
              <w:rPr>
                <w:color w:val="000000"/>
              </w:rPr>
              <w:t>The member is authorised to use a reunion visit for the child for whom the member receives education assistance – Cherbourg.</w:t>
            </w:r>
          </w:p>
        </w:tc>
      </w:tr>
      <w:tr w:rsidR="007F6E07" w:rsidRPr="00E350A3" w14:paraId="6013399A" w14:textId="77777777" w:rsidTr="00752AE4">
        <w:tc>
          <w:tcPr>
            <w:tcW w:w="992" w:type="dxa"/>
            <w:shd w:val="clear" w:color="auto" w:fill="FFFFFF" w:themeFill="background1"/>
            <w:tcMar>
              <w:top w:w="0" w:type="dxa"/>
              <w:left w:w="108" w:type="dxa"/>
              <w:bottom w:w="0" w:type="dxa"/>
              <w:right w:w="108" w:type="dxa"/>
            </w:tcMar>
          </w:tcPr>
          <w:p w14:paraId="584EBBC1" w14:textId="77777777" w:rsidR="007F6E07" w:rsidRPr="00E350A3" w:rsidRDefault="007F6E07" w:rsidP="008669F8">
            <w:pPr>
              <w:rPr>
                <w:rFonts w:ascii="Arial" w:hAnsi="Arial" w:cs="Arial"/>
                <w:color w:val="000000"/>
              </w:rPr>
            </w:pPr>
          </w:p>
        </w:tc>
        <w:tc>
          <w:tcPr>
            <w:tcW w:w="567" w:type="dxa"/>
            <w:shd w:val="clear" w:color="auto" w:fill="FFFFFF" w:themeFill="background1"/>
            <w:tcMar>
              <w:top w:w="0" w:type="dxa"/>
              <w:left w:w="108" w:type="dxa"/>
              <w:bottom w:w="0" w:type="dxa"/>
              <w:right w:w="108" w:type="dxa"/>
            </w:tcMar>
          </w:tcPr>
          <w:p w14:paraId="5F85BBA8" w14:textId="77777777" w:rsidR="007F6E07" w:rsidRPr="00E350A3" w:rsidRDefault="007F6E07" w:rsidP="008669F8">
            <w:pPr>
              <w:pStyle w:val="blocktext-plain0"/>
              <w:jc w:val="center"/>
              <w:rPr>
                <w:color w:val="000000"/>
              </w:rPr>
            </w:pPr>
            <w:r w:rsidRPr="00E350A3">
              <w:rPr>
                <w:color w:val="000000"/>
              </w:rPr>
              <w:t>c.</w:t>
            </w:r>
          </w:p>
        </w:tc>
        <w:tc>
          <w:tcPr>
            <w:tcW w:w="7801" w:type="dxa"/>
            <w:gridSpan w:val="2"/>
            <w:shd w:val="clear" w:color="auto" w:fill="FFFFFF" w:themeFill="background1"/>
            <w:tcMar>
              <w:top w:w="0" w:type="dxa"/>
              <w:left w:w="108" w:type="dxa"/>
              <w:bottom w:w="0" w:type="dxa"/>
              <w:right w:w="108" w:type="dxa"/>
            </w:tcMar>
          </w:tcPr>
          <w:p w14:paraId="287D0AC7" w14:textId="77777777" w:rsidR="007F6E07" w:rsidRPr="00E350A3" w:rsidRDefault="007F6E07" w:rsidP="008669F8">
            <w:pPr>
              <w:pStyle w:val="Sectiontext"/>
              <w:rPr>
                <w:color w:val="000000"/>
              </w:rPr>
            </w:pPr>
            <w:r w:rsidRPr="00E350A3">
              <w:rPr>
                <w:color w:val="000000"/>
              </w:rPr>
              <w:t>The member's child is unable to travel without an accompanying adult due to age restrictions imposed by the carrier.</w:t>
            </w:r>
          </w:p>
        </w:tc>
      </w:tr>
      <w:tr w:rsidR="007F6E07" w:rsidRPr="00E350A3" w14:paraId="41A04380" w14:textId="77777777" w:rsidTr="00752AE4">
        <w:tc>
          <w:tcPr>
            <w:tcW w:w="992" w:type="dxa"/>
            <w:shd w:val="clear" w:color="auto" w:fill="FFFFFF" w:themeFill="background1"/>
            <w:tcMar>
              <w:top w:w="0" w:type="dxa"/>
              <w:left w:w="108" w:type="dxa"/>
              <w:bottom w:w="0" w:type="dxa"/>
              <w:right w:w="108" w:type="dxa"/>
            </w:tcMar>
          </w:tcPr>
          <w:p w14:paraId="5C95A375" w14:textId="77777777" w:rsidR="007F6E07" w:rsidRPr="00E350A3" w:rsidRDefault="007F6E07" w:rsidP="008669F8">
            <w:pPr>
              <w:pStyle w:val="blocktext-plain0"/>
              <w:jc w:val="center"/>
              <w:rPr>
                <w:color w:val="000000"/>
              </w:rPr>
            </w:pPr>
          </w:p>
        </w:tc>
        <w:tc>
          <w:tcPr>
            <w:tcW w:w="567" w:type="dxa"/>
            <w:shd w:val="clear" w:color="auto" w:fill="FFFFFF" w:themeFill="background1"/>
            <w:tcMar>
              <w:top w:w="0" w:type="dxa"/>
              <w:left w:w="108" w:type="dxa"/>
              <w:bottom w:w="0" w:type="dxa"/>
              <w:right w:w="108" w:type="dxa"/>
            </w:tcMar>
          </w:tcPr>
          <w:p w14:paraId="73ACA986" w14:textId="77777777" w:rsidR="007F6E07" w:rsidRPr="00E350A3" w:rsidRDefault="007F6E07" w:rsidP="008669F8">
            <w:pPr>
              <w:pStyle w:val="blocktext-plain0"/>
              <w:jc w:val="center"/>
              <w:rPr>
                <w:color w:val="000000"/>
              </w:rPr>
            </w:pPr>
            <w:r w:rsidRPr="00E350A3">
              <w:rPr>
                <w:color w:val="000000"/>
              </w:rPr>
              <w:t>d.</w:t>
            </w:r>
          </w:p>
        </w:tc>
        <w:tc>
          <w:tcPr>
            <w:tcW w:w="7801" w:type="dxa"/>
            <w:gridSpan w:val="2"/>
            <w:shd w:val="clear" w:color="auto" w:fill="FFFFFF" w:themeFill="background1"/>
            <w:tcMar>
              <w:top w:w="0" w:type="dxa"/>
              <w:left w:w="108" w:type="dxa"/>
              <w:bottom w:w="0" w:type="dxa"/>
              <w:right w:w="108" w:type="dxa"/>
            </w:tcMar>
          </w:tcPr>
          <w:p w14:paraId="41F07AB5" w14:textId="77777777" w:rsidR="007F6E07" w:rsidRPr="00E350A3" w:rsidRDefault="007F6E07" w:rsidP="008669F8">
            <w:pPr>
              <w:pStyle w:val="Sectiontext"/>
              <w:rPr>
                <w:color w:val="000000"/>
              </w:rPr>
            </w:pPr>
            <w:r w:rsidRPr="00E350A3">
              <w:rPr>
                <w:color w:val="000000"/>
              </w:rPr>
              <w:t>The child is not already being accompanied by an adult.</w:t>
            </w:r>
          </w:p>
        </w:tc>
      </w:tr>
      <w:tr w:rsidR="007F6E07" w:rsidRPr="00E350A3" w14:paraId="63739FAB" w14:textId="77777777" w:rsidTr="00752AE4">
        <w:tc>
          <w:tcPr>
            <w:tcW w:w="992" w:type="dxa"/>
            <w:shd w:val="clear" w:color="auto" w:fill="FFFFFF"/>
            <w:tcMar>
              <w:top w:w="0" w:type="dxa"/>
              <w:left w:w="108" w:type="dxa"/>
              <w:bottom w:w="0" w:type="dxa"/>
              <w:right w:w="108" w:type="dxa"/>
            </w:tcMar>
          </w:tcPr>
          <w:p w14:paraId="3C4A65DC" w14:textId="77777777" w:rsidR="007F6E07" w:rsidRPr="00E350A3" w:rsidRDefault="007F6E07" w:rsidP="008669F8">
            <w:pPr>
              <w:pStyle w:val="blocktext-plain0"/>
              <w:jc w:val="center"/>
              <w:rPr>
                <w:color w:val="000000"/>
              </w:rPr>
            </w:pPr>
            <w:r w:rsidRPr="00E350A3">
              <w:rPr>
                <w:color w:val="000000"/>
              </w:rPr>
              <w:t>2.</w:t>
            </w:r>
          </w:p>
        </w:tc>
        <w:tc>
          <w:tcPr>
            <w:tcW w:w="8368" w:type="dxa"/>
            <w:gridSpan w:val="3"/>
            <w:shd w:val="clear" w:color="auto" w:fill="FFFFFF"/>
            <w:tcMar>
              <w:top w:w="0" w:type="dxa"/>
              <w:left w:w="108" w:type="dxa"/>
              <w:bottom w:w="0" w:type="dxa"/>
              <w:right w:w="108" w:type="dxa"/>
            </w:tcMar>
          </w:tcPr>
          <w:p w14:paraId="0D327308" w14:textId="77777777" w:rsidR="007F6E07" w:rsidRPr="00E350A3" w:rsidRDefault="007F6E07" w:rsidP="008669F8">
            <w:pPr>
              <w:pStyle w:val="Sectiontext"/>
              <w:rPr>
                <w:bCs/>
              </w:rPr>
            </w:pPr>
            <w:r w:rsidRPr="00E350A3">
              <w:rPr>
                <w:color w:val="000000"/>
              </w:rPr>
              <w:t>Subjection to subsection 3, the member is eligible for the following travel for an adult to accompany the child.</w:t>
            </w:r>
          </w:p>
        </w:tc>
      </w:tr>
      <w:tr w:rsidR="007F6E07" w:rsidRPr="00E350A3" w14:paraId="2CCD552E" w14:textId="77777777" w:rsidTr="00752AE4">
        <w:tc>
          <w:tcPr>
            <w:tcW w:w="992" w:type="dxa"/>
            <w:shd w:val="clear" w:color="auto" w:fill="FFFFFF" w:themeFill="background1"/>
            <w:tcMar>
              <w:top w:w="0" w:type="dxa"/>
              <w:left w:w="108" w:type="dxa"/>
              <w:bottom w:w="0" w:type="dxa"/>
              <w:right w:w="108" w:type="dxa"/>
            </w:tcMar>
            <w:hideMark/>
          </w:tcPr>
          <w:p w14:paraId="65C151F0" w14:textId="77777777" w:rsidR="007F6E07" w:rsidRPr="00E350A3" w:rsidRDefault="007F6E07" w:rsidP="008669F8">
            <w:pPr>
              <w:pStyle w:val="blocktext-plain0"/>
              <w:jc w:val="center"/>
              <w:rPr>
                <w:color w:val="000000"/>
              </w:rPr>
            </w:pPr>
          </w:p>
        </w:tc>
        <w:tc>
          <w:tcPr>
            <w:tcW w:w="567" w:type="dxa"/>
            <w:shd w:val="clear" w:color="auto" w:fill="FFFFFF" w:themeFill="background1"/>
            <w:tcMar>
              <w:top w:w="0" w:type="dxa"/>
              <w:left w:w="108" w:type="dxa"/>
              <w:bottom w:w="0" w:type="dxa"/>
              <w:right w:w="108" w:type="dxa"/>
            </w:tcMar>
            <w:hideMark/>
          </w:tcPr>
          <w:p w14:paraId="447156D4" w14:textId="77777777" w:rsidR="007F6E07" w:rsidRPr="00E350A3" w:rsidRDefault="007F6E07" w:rsidP="008669F8">
            <w:pPr>
              <w:pStyle w:val="blocktext-plain0"/>
              <w:jc w:val="center"/>
              <w:rPr>
                <w:color w:val="000000"/>
              </w:rPr>
            </w:pPr>
            <w:r w:rsidRPr="00E350A3">
              <w:rPr>
                <w:color w:val="000000"/>
              </w:rPr>
              <w:t>a.</w:t>
            </w:r>
          </w:p>
        </w:tc>
        <w:tc>
          <w:tcPr>
            <w:tcW w:w="7801" w:type="dxa"/>
            <w:gridSpan w:val="2"/>
            <w:shd w:val="clear" w:color="auto" w:fill="FFFFFF" w:themeFill="background1"/>
            <w:tcMar>
              <w:top w:w="0" w:type="dxa"/>
              <w:left w:w="108" w:type="dxa"/>
              <w:bottom w:w="0" w:type="dxa"/>
              <w:right w:w="108" w:type="dxa"/>
            </w:tcMar>
            <w:hideMark/>
          </w:tcPr>
          <w:p w14:paraId="4B1CD968" w14:textId="77777777" w:rsidR="007F6E07" w:rsidRPr="00E350A3" w:rsidRDefault="007F6E07" w:rsidP="008669F8">
            <w:pPr>
              <w:pStyle w:val="Sectiontext"/>
              <w:rPr>
                <w:color w:val="000000"/>
              </w:rPr>
            </w:pPr>
            <w:r w:rsidRPr="00E350A3">
              <w:t>To begin the reunion visit, all the following.</w:t>
            </w:r>
          </w:p>
        </w:tc>
      </w:tr>
      <w:tr w:rsidR="007F6E07" w:rsidRPr="00E350A3" w14:paraId="19230288" w14:textId="77777777" w:rsidTr="00752AE4">
        <w:tblPrEx>
          <w:shd w:val="clear" w:color="auto" w:fill="auto"/>
          <w:tblCellMar>
            <w:left w:w="108" w:type="dxa"/>
            <w:right w:w="108" w:type="dxa"/>
          </w:tblCellMar>
          <w:tblLook w:val="0000" w:firstRow="0" w:lastRow="0" w:firstColumn="0" w:lastColumn="0" w:noHBand="0" w:noVBand="0"/>
        </w:tblPrEx>
        <w:trPr>
          <w:cantSplit/>
        </w:trPr>
        <w:tc>
          <w:tcPr>
            <w:tcW w:w="992" w:type="dxa"/>
          </w:tcPr>
          <w:p w14:paraId="5C499CDA" w14:textId="77777777" w:rsidR="007F6E07" w:rsidRPr="00E350A3" w:rsidRDefault="007F6E07" w:rsidP="008669F8">
            <w:pPr>
              <w:jc w:val="center"/>
              <w:rPr>
                <w:rFonts w:ascii="Arial" w:hAnsi="Arial" w:cs="Arial"/>
              </w:rPr>
            </w:pPr>
          </w:p>
        </w:tc>
        <w:tc>
          <w:tcPr>
            <w:tcW w:w="567" w:type="dxa"/>
          </w:tcPr>
          <w:p w14:paraId="0F133A8E" w14:textId="77777777" w:rsidR="007F6E07" w:rsidRPr="00E350A3" w:rsidRDefault="007F6E07" w:rsidP="008669F8">
            <w:pPr>
              <w:jc w:val="center"/>
              <w:rPr>
                <w:rFonts w:ascii="Arial" w:hAnsi="Arial" w:cs="Arial"/>
              </w:rPr>
            </w:pPr>
          </w:p>
        </w:tc>
        <w:tc>
          <w:tcPr>
            <w:tcW w:w="567" w:type="dxa"/>
          </w:tcPr>
          <w:p w14:paraId="6FBA0784" w14:textId="77777777" w:rsidR="007F6E07" w:rsidRPr="00E350A3" w:rsidRDefault="007F6E07" w:rsidP="008669F8">
            <w:pPr>
              <w:pStyle w:val="Sectiontext"/>
            </w:pPr>
            <w:r w:rsidRPr="00E350A3">
              <w:t>i.</w:t>
            </w:r>
          </w:p>
        </w:tc>
        <w:tc>
          <w:tcPr>
            <w:tcW w:w="7234" w:type="dxa"/>
          </w:tcPr>
          <w:p w14:paraId="4EBF3A0E" w14:textId="77777777" w:rsidR="007F6E07" w:rsidRPr="00E350A3" w:rsidRDefault="007F6E07" w:rsidP="008669F8">
            <w:pPr>
              <w:pStyle w:val="Sectiontext"/>
            </w:pPr>
            <w:r w:rsidRPr="00E350A3">
              <w:t>The adult’s travel from Cherbourg to the school.</w:t>
            </w:r>
          </w:p>
        </w:tc>
      </w:tr>
      <w:tr w:rsidR="007F6E07" w:rsidRPr="00E350A3" w14:paraId="41FC7D3F" w14:textId="77777777" w:rsidTr="00752AE4">
        <w:tblPrEx>
          <w:shd w:val="clear" w:color="auto" w:fill="auto"/>
          <w:tblCellMar>
            <w:left w:w="108" w:type="dxa"/>
            <w:right w:w="108" w:type="dxa"/>
          </w:tblCellMar>
          <w:tblLook w:val="0000" w:firstRow="0" w:lastRow="0" w:firstColumn="0" w:lastColumn="0" w:noHBand="0" w:noVBand="0"/>
        </w:tblPrEx>
        <w:trPr>
          <w:cantSplit/>
        </w:trPr>
        <w:tc>
          <w:tcPr>
            <w:tcW w:w="992" w:type="dxa"/>
          </w:tcPr>
          <w:p w14:paraId="6F24CDE8" w14:textId="77777777" w:rsidR="007F6E07" w:rsidRPr="00E350A3" w:rsidRDefault="007F6E07" w:rsidP="008669F8">
            <w:pPr>
              <w:jc w:val="center"/>
              <w:rPr>
                <w:rFonts w:ascii="Arial" w:hAnsi="Arial" w:cs="Arial"/>
              </w:rPr>
            </w:pPr>
          </w:p>
        </w:tc>
        <w:tc>
          <w:tcPr>
            <w:tcW w:w="567" w:type="dxa"/>
          </w:tcPr>
          <w:p w14:paraId="71FC2774" w14:textId="77777777" w:rsidR="007F6E07" w:rsidRPr="00E350A3" w:rsidRDefault="007F6E07" w:rsidP="008669F8">
            <w:pPr>
              <w:jc w:val="center"/>
              <w:rPr>
                <w:rFonts w:ascii="Arial" w:hAnsi="Arial" w:cs="Arial"/>
              </w:rPr>
            </w:pPr>
          </w:p>
        </w:tc>
        <w:tc>
          <w:tcPr>
            <w:tcW w:w="567" w:type="dxa"/>
          </w:tcPr>
          <w:p w14:paraId="718275D0" w14:textId="77777777" w:rsidR="007F6E07" w:rsidRPr="00E350A3" w:rsidRDefault="007F6E07" w:rsidP="008669F8">
            <w:pPr>
              <w:pStyle w:val="Sectiontext"/>
            </w:pPr>
            <w:r w:rsidRPr="00E350A3">
              <w:t>ii.</w:t>
            </w:r>
          </w:p>
        </w:tc>
        <w:tc>
          <w:tcPr>
            <w:tcW w:w="7234" w:type="dxa"/>
          </w:tcPr>
          <w:p w14:paraId="34EEA353" w14:textId="77777777" w:rsidR="007F6E07" w:rsidRPr="00E350A3" w:rsidRDefault="007F6E07" w:rsidP="008669F8">
            <w:pPr>
              <w:pStyle w:val="Sectiontext"/>
            </w:pPr>
            <w:r w:rsidRPr="00E350A3">
              <w:t>The adult’s and child’s travel from the school to Cherbourg.</w:t>
            </w:r>
          </w:p>
        </w:tc>
      </w:tr>
      <w:tr w:rsidR="007F6E07" w:rsidRPr="00E350A3" w14:paraId="3AB5BF9E" w14:textId="77777777" w:rsidTr="00752AE4">
        <w:tc>
          <w:tcPr>
            <w:tcW w:w="992" w:type="dxa"/>
            <w:shd w:val="clear" w:color="auto" w:fill="FFFFFF" w:themeFill="background1"/>
            <w:tcMar>
              <w:top w:w="0" w:type="dxa"/>
              <w:left w:w="108" w:type="dxa"/>
              <w:bottom w:w="0" w:type="dxa"/>
              <w:right w:w="108" w:type="dxa"/>
            </w:tcMar>
            <w:hideMark/>
          </w:tcPr>
          <w:p w14:paraId="0E5DA86A" w14:textId="77777777" w:rsidR="007F6E07" w:rsidRPr="00E350A3" w:rsidRDefault="007F6E07" w:rsidP="008669F8">
            <w:pPr>
              <w:pStyle w:val="blocktext-plain0"/>
              <w:jc w:val="center"/>
              <w:rPr>
                <w:color w:val="000000"/>
              </w:rPr>
            </w:pPr>
          </w:p>
        </w:tc>
        <w:tc>
          <w:tcPr>
            <w:tcW w:w="567" w:type="dxa"/>
            <w:shd w:val="clear" w:color="auto" w:fill="FFFFFF" w:themeFill="background1"/>
            <w:tcMar>
              <w:top w:w="0" w:type="dxa"/>
              <w:left w:w="108" w:type="dxa"/>
              <w:bottom w:w="0" w:type="dxa"/>
              <w:right w:w="108" w:type="dxa"/>
            </w:tcMar>
            <w:hideMark/>
          </w:tcPr>
          <w:p w14:paraId="3A12ABC5" w14:textId="77777777" w:rsidR="007F6E07" w:rsidRPr="00E350A3" w:rsidRDefault="007F6E07" w:rsidP="008669F8">
            <w:pPr>
              <w:pStyle w:val="blocktext-plain0"/>
              <w:jc w:val="center"/>
              <w:rPr>
                <w:color w:val="000000"/>
              </w:rPr>
            </w:pPr>
            <w:r w:rsidRPr="00E350A3">
              <w:rPr>
                <w:color w:val="000000"/>
              </w:rPr>
              <w:t>b.</w:t>
            </w:r>
          </w:p>
        </w:tc>
        <w:tc>
          <w:tcPr>
            <w:tcW w:w="7801" w:type="dxa"/>
            <w:gridSpan w:val="2"/>
            <w:shd w:val="clear" w:color="auto" w:fill="FFFFFF" w:themeFill="background1"/>
            <w:tcMar>
              <w:top w:w="0" w:type="dxa"/>
              <w:left w:w="108" w:type="dxa"/>
              <w:bottom w:w="0" w:type="dxa"/>
              <w:right w:w="108" w:type="dxa"/>
            </w:tcMar>
            <w:hideMark/>
          </w:tcPr>
          <w:p w14:paraId="7954866B" w14:textId="77777777" w:rsidR="007F6E07" w:rsidRPr="00E350A3" w:rsidRDefault="007F6E07" w:rsidP="008669F8">
            <w:pPr>
              <w:pStyle w:val="Sectiontext"/>
              <w:rPr>
                <w:color w:val="000000"/>
              </w:rPr>
            </w:pPr>
            <w:r w:rsidRPr="00E350A3">
              <w:t>To end the reunion visit, all the following.</w:t>
            </w:r>
          </w:p>
        </w:tc>
      </w:tr>
      <w:tr w:rsidR="007F6E07" w:rsidRPr="00E350A3" w14:paraId="301D084D" w14:textId="77777777" w:rsidTr="00752AE4">
        <w:tblPrEx>
          <w:shd w:val="clear" w:color="auto" w:fill="auto"/>
          <w:tblCellMar>
            <w:left w:w="108" w:type="dxa"/>
            <w:right w:w="108" w:type="dxa"/>
          </w:tblCellMar>
          <w:tblLook w:val="0000" w:firstRow="0" w:lastRow="0" w:firstColumn="0" w:lastColumn="0" w:noHBand="0" w:noVBand="0"/>
        </w:tblPrEx>
        <w:trPr>
          <w:cantSplit/>
        </w:trPr>
        <w:tc>
          <w:tcPr>
            <w:tcW w:w="992" w:type="dxa"/>
          </w:tcPr>
          <w:p w14:paraId="6984D6E7" w14:textId="77777777" w:rsidR="007F6E07" w:rsidRPr="00E350A3" w:rsidRDefault="007F6E07" w:rsidP="008669F8">
            <w:pPr>
              <w:jc w:val="center"/>
              <w:rPr>
                <w:rFonts w:ascii="Arial" w:hAnsi="Arial" w:cs="Arial"/>
              </w:rPr>
            </w:pPr>
          </w:p>
        </w:tc>
        <w:tc>
          <w:tcPr>
            <w:tcW w:w="567" w:type="dxa"/>
          </w:tcPr>
          <w:p w14:paraId="28355933" w14:textId="77777777" w:rsidR="007F6E07" w:rsidRPr="00E350A3" w:rsidRDefault="007F6E07" w:rsidP="008669F8">
            <w:pPr>
              <w:jc w:val="center"/>
              <w:rPr>
                <w:rFonts w:ascii="Arial" w:hAnsi="Arial" w:cs="Arial"/>
              </w:rPr>
            </w:pPr>
          </w:p>
        </w:tc>
        <w:tc>
          <w:tcPr>
            <w:tcW w:w="567" w:type="dxa"/>
          </w:tcPr>
          <w:p w14:paraId="21ABC7FB" w14:textId="77777777" w:rsidR="007F6E07" w:rsidRPr="00E350A3" w:rsidRDefault="007F6E07" w:rsidP="008669F8">
            <w:pPr>
              <w:pStyle w:val="Sectiontext"/>
            </w:pPr>
            <w:r w:rsidRPr="00E350A3">
              <w:t>i.</w:t>
            </w:r>
          </w:p>
        </w:tc>
        <w:tc>
          <w:tcPr>
            <w:tcW w:w="7234" w:type="dxa"/>
          </w:tcPr>
          <w:p w14:paraId="5623A27A" w14:textId="77777777" w:rsidR="007F6E07" w:rsidRPr="00E350A3" w:rsidRDefault="007F6E07" w:rsidP="008669F8">
            <w:pPr>
              <w:pStyle w:val="Sectiontext"/>
            </w:pPr>
            <w:r w:rsidRPr="00E350A3">
              <w:t>The adult’s and child’s travel from Cherbourg to the school.</w:t>
            </w:r>
          </w:p>
        </w:tc>
      </w:tr>
      <w:tr w:rsidR="007F6E07" w:rsidRPr="00E350A3" w14:paraId="4EF3D9CE" w14:textId="77777777" w:rsidTr="00752AE4">
        <w:tblPrEx>
          <w:shd w:val="clear" w:color="auto" w:fill="auto"/>
          <w:tblCellMar>
            <w:left w:w="108" w:type="dxa"/>
            <w:right w:w="108" w:type="dxa"/>
          </w:tblCellMar>
          <w:tblLook w:val="0000" w:firstRow="0" w:lastRow="0" w:firstColumn="0" w:lastColumn="0" w:noHBand="0" w:noVBand="0"/>
        </w:tblPrEx>
        <w:trPr>
          <w:cantSplit/>
        </w:trPr>
        <w:tc>
          <w:tcPr>
            <w:tcW w:w="992" w:type="dxa"/>
          </w:tcPr>
          <w:p w14:paraId="64D42D9D" w14:textId="77777777" w:rsidR="007F6E07" w:rsidRPr="00E350A3" w:rsidRDefault="007F6E07" w:rsidP="008669F8">
            <w:pPr>
              <w:rPr>
                <w:rFonts w:ascii="Arial" w:hAnsi="Arial" w:cs="Arial"/>
              </w:rPr>
            </w:pPr>
          </w:p>
        </w:tc>
        <w:tc>
          <w:tcPr>
            <w:tcW w:w="567" w:type="dxa"/>
          </w:tcPr>
          <w:p w14:paraId="3AE6D05A" w14:textId="77777777" w:rsidR="007F6E07" w:rsidRPr="00E350A3" w:rsidRDefault="007F6E07" w:rsidP="008669F8">
            <w:pPr>
              <w:rPr>
                <w:rFonts w:ascii="Arial" w:hAnsi="Arial" w:cs="Arial"/>
              </w:rPr>
            </w:pPr>
          </w:p>
        </w:tc>
        <w:tc>
          <w:tcPr>
            <w:tcW w:w="567" w:type="dxa"/>
          </w:tcPr>
          <w:p w14:paraId="43D3F140" w14:textId="77777777" w:rsidR="007F6E07" w:rsidRPr="00E350A3" w:rsidRDefault="007F6E07" w:rsidP="008669F8">
            <w:pPr>
              <w:pStyle w:val="Sectiontext"/>
            </w:pPr>
            <w:r w:rsidRPr="00E350A3">
              <w:t>ii.</w:t>
            </w:r>
          </w:p>
        </w:tc>
        <w:tc>
          <w:tcPr>
            <w:tcW w:w="7234" w:type="dxa"/>
          </w:tcPr>
          <w:p w14:paraId="34DAF4F3" w14:textId="77777777" w:rsidR="007F6E07" w:rsidRPr="00E350A3" w:rsidRDefault="007F6E07" w:rsidP="008669F8">
            <w:pPr>
              <w:pStyle w:val="Sectiontext"/>
            </w:pPr>
            <w:r w:rsidRPr="00E350A3">
              <w:t>The adult’s travel from the school to Cherbourg.</w:t>
            </w:r>
          </w:p>
        </w:tc>
      </w:tr>
      <w:tr w:rsidR="007F6E07" w:rsidRPr="00E350A3" w14:paraId="31125D9C" w14:textId="77777777" w:rsidTr="00752AE4">
        <w:tc>
          <w:tcPr>
            <w:tcW w:w="992" w:type="dxa"/>
            <w:shd w:val="clear" w:color="auto" w:fill="FFFFFF"/>
            <w:tcMar>
              <w:top w:w="0" w:type="dxa"/>
              <w:left w:w="108" w:type="dxa"/>
              <w:bottom w:w="0" w:type="dxa"/>
              <w:right w:w="108" w:type="dxa"/>
            </w:tcMar>
          </w:tcPr>
          <w:p w14:paraId="7BF79145" w14:textId="77777777" w:rsidR="007F6E07" w:rsidRPr="00E350A3" w:rsidRDefault="007F6E07" w:rsidP="008669F8">
            <w:pPr>
              <w:pStyle w:val="blocktext-plain0"/>
              <w:jc w:val="center"/>
              <w:rPr>
                <w:color w:val="000000"/>
              </w:rPr>
            </w:pPr>
          </w:p>
        </w:tc>
        <w:tc>
          <w:tcPr>
            <w:tcW w:w="8368" w:type="dxa"/>
            <w:gridSpan w:val="3"/>
            <w:shd w:val="clear" w:color="auto" w:fill="FFFFFF"/>
            <w:tcMar>
              <w:top w:w="0" w:type="dxa"/>
              <w:left w:w="108" w:type="dxa"/>
              <w:bottom w:w="0" w:type="dxa"/>
              <w:right w:w="108" w:type="dxa"/>
            </w:tcMar>
          </w:tcPr>
          <w:p w14:paraId="638CF14F" w14:textId="77777777" w:rsidR="007F6E07" w:rsidRPr="00E350A3" w:rsidRDefault="007F6E07" w:rsidP="008669F8">
            <w:pPr>
              <w:pStyle w:val="Sectiontext"/>
              <w:rPr>
                <w:color w:val="70AD47" w:themeColor="accent6"/>
              </w:rPr>
            </w:pPr>
            <w:r w:rsidRPr="00E350A3">
              <w:rPr>
                <w:b/>
              </w:rPr>
              <w:t>Note:</w:t>
            </w:r>
            <w:r w:rsidRPr="00E350A3">
              <w:t xml:space="preserve"> The adult may be the member or another adult nominated by the member.</w:t>
            </w:r>
            <w:r w:rsidRPr="00E350A3">
              <w:rPr>
                <w:rFonts w:cs="Arial"/>
                <w:color w:val="70AD47" w:themeColor="accent6"/>
              </w:rPr>
              <w:t xml:space="preserve"> </w:t>
            </w:r>
          </w:p>
        </w:tc>
      </w:tr>
      <w:tr w:rsidR="007F6E07" w:rsidRPr="00E350A3" w14:paraId="3FF05614" w14:textId="77777777" w:rsidTr="00752AE4">
        <w:tc>
          <w:tcPr>
            <w:tcW w:w="992" w:type="dxa"/>
            <w:shd w:val="clear" w:color="auto" w:fill="FFFFFF" w:themeFill="background1"/>
            <w:tcMar>
              <w:top w:w="0" w:type="dxa"/>
              <w:left w:w="108" w:type="dxa"/>
              <w:bottom w:w="0" w:type="dxa"/>
              <w:right w:w="108" w:type="dxa"/>
            </w:tcMar>
          </w:tcPr>
          <w:p w14:paraId="289DF174" w14:textId="77777777" w:rsidR="007F6E07" w:rsidRPr="00E350A3" w:rsidRDefault="007F6E07" w:rsidP="008669F8">
            <w:pPr>
              <w:pStyle w:val="blocktext-plain0"/>
              <w:jc w:val="center"/>
            </w:pPr>
            <w:r w:rsidRPr="00E350A3">
              <w:t>3.</w:t>
            </w:r>
          </w:p>
        </w:tc>
        <w:tc>
          <w:tcPr>
            <w:tcW w:w="8368" w:type="dxa"/>
            <w:gridSpan w:val="3"/>
            <w:shd w:val="clear" w:color="auto" w:fill="FFFFFF" w:themeFill="background1"/>
            <w:tcMar>
              <w:top w:w="0" w:type="dxa"/>
              <w:left w:w="108" w:type="dxa"/>
              <w:bottom w:w="0" w:type="dxa"/>
              <w:right w:w="108" w:type="dxa"/>
            </w:tcMar>
          </w:tcPr>
          <w:p w14:paraId="4E44C96E" w14:textId="77777777" w:rsidR="007F6E07" w:rsidRPr="00E350A3" w:rsidRDefault="007F6E07" w:rsidP="008669F8">
            <w:pPr>
              <w:pStyle w:val="blocktext-plain0"/>
            </w:pPr>
            <w:r w:rsidRPr="00E350A3">
              <w:t>Both the following apply.</w:t>
            </w:r>
          </w:p>
        </w:tc>
      </w:tr>
      <w:tr w:rsidR="007F6E07" w:rsidRPr="00E350A3" w14:paraId="5EA201D1" w14:textId="77777777" w:rsidTr="00752AE4">
        <w:tc>
          <w:tcPr>
            <w:tcW w:w="992" w:type="dxa"/>
            <w:shd w:val="clear" w:color="auto" w:fill="FFFFFF" w:themeFill="background1"/>
            <w:tcMar>
              <w:top w:w="0" w:type="dxa"/>
              <w:left w:w="108" w:type="dxa"/>
              <w:bottom w:w="0" w:type="dxa"/>
              <w:right w:w="108" w:type="dxa"/>
            </w:tcMar>
            <w:hideMark/>
          </w:tcPr>
          <w:p w14:paraId="0223244C" w14:textId="77777777" w:rsidR="007F6E07" w:rsidRPr="00E350A3" w:rsidRDefault="007F6E07" w:rsidP="008669F8">
            <w:pPr>
              <w:pStyle w:val="blocktext-plain0"/>
              <w:jc w:val="center"/>
            </w:pPr>
            <w:r w:rsidRPr="00E350A3">
              <w:t> </w:t>
            </w:r>
          </w:p>
        </w:tc>
        <w:tc>
          <w:tcPr>
            <w:tcW w:w="567" w:type="dxa"/>
            <w:shd w:val="clear" w:color="auto" w:fill="FFFFFF" w:themeFill="background1"/>
            <w:tcMar>
              <w:top w:w="0" w:type="dxa"/>
              <w:left w:w="108" w:type="dxa"/>
              <w:bottom w:w="0" w:type="dxa"/>
              <w:right w:w="108" w:type="dxa"/>
            </w:tcMar>
            <w:hideMark/>
          </w:tcPr>
          <w:p w14:paraId="193421B9" w14:textId="77777777" w:rsidR="007F6E07" w:rsidRPr="00E350A3" w:rsidRDefault="007F6E07" w:rsidP="008669F8">
            <w:pPr>
              <w:pStyle w:val="blocktext-plain0"/>
              <w:jc w:val="center"/>
            </w:pPr>
            <w:r w:rsidRPr="00E350A3">
              <w:t>a.</w:t>
            </w:r>
          </w:p>
        </w:tc>
        <w:tc>
          <w:tcPr>
            <w:tcW w:w="7801" w:type="dxa"/>
            <w:gridSpan w:val="2"/>
            <w:shd w:val="clear" w:color="auto" w:fill="FFFFFF" w:themeFill="background1"/>
            <w:tcMar>
              <w:top w:w="0" w:type="dxa"/>
              <w:left w:w="108" w:type="dxa"/>
              <w:bottom w:w="0" w:type="dxa"/>
              <w:right w:w="108" w:type="dxa"/>
            </w:tcMar>
            <w:hideMark/>
          </w:tcPr>
          <w:p w14:paraId="7FFE6CD4" w14:textId="77777777" w:rsidR="007F6E07" w:rsidRPr="00E350A3" w:rsidRDefault="007F6E07" w:rsidP="008669F8">
            <w:pPr>
              <w:pStyle w:val="blocktext-plain0"/>
            </w:pPr>
            <w:r w:rsidRPr="00E350A3">
              <w:t>A member is not eligible for the benefit for the child under subsection 2 if another member has received the benefit for the same child.</w:t>
            </w:r>
          </w:p>
        </w:tc>
      </w:tr>
      <w:tr w:rsidR="007F6E07" w:rsidRPr="00E350A3" w14:paraId="4C67E092" w14:textId="77777777" w:rsidTr="00752AE4">
        <w:tc>
          <w:tcPr>
            <w:tcW w:w="992" w:type="dxa"/>
            <w:shd w:val="clear" w:color="auto" w:fill="FFFFFF" w:themeFill="background1"/>
            <w:tcMar>
              <w:top w:w="0" w:type="dxa"/>
              <w:left w:w="108" w:type="dxa"/>
              <w:bottom w:w="0" w:type="dxa"/>
              <w:right w:w="108" w:type="dxa"/>
            </w:tcMar>
            <w:hideMark/>
          </w:tcPr>
          <w:p w14:paraId="082C920F" w14:textId="77777777" w:rsidR="007F6E07" w:rsidRPr="00E350A3" w:rsidRDefault="007F6E07" w:rsidP="008669F8">
            <w:pPr>
              <w:pStyle w:val="blocktext-plain0"/>
              <w:jc w:val="center"/>
            </w:pPr>
            <w:r w:rsidRPr="00E350A3">
              <w:t> </w:t>
            </w:r>
          </w:p>
        </w:tc>
        <w:tc>
          <w:tcPr>
            <w:tcW w:w="567" w:type="dxa"/>
            <w:shd w:val="clear" w:color="auto" w:fill="FFFFFF" w:themeFill="background1"/>
            <w:tcMar>
              <w:top w:w="0" w:type="dxa"/>
              <w:left w:w="108" w:type="dxa"/>
              <w:bottom w:w="0" w:type="dxa"/>
              <w:right w:w="108" w:type="dxa"/>
            </w:tcMar>
            <w:hideMark/>
          </w:tcPr>
          <w:p w14:paraId="30EC08D7" w14:textId="77777777" w:rsidR="007F6E07" w:rsidRPr="00E350A3" w:rsidRDefault="007F6E07" w:rsidP="008669F8">
            <w:pPr>
              <w:pStyle w:val="blocktext-plain0"/>
              <w:jc w:val="center"/>
            </w:pPr>
            <w:r w:rsidRPr="00E350A3">
              <w:t>b.</w:t>
            </w:r>
          </w:p>
        </w:tc>
        <w:tc>
          <w:tcPr>
            <w:tcW w:w="7801" w:type="dxa"/>
            <w:gridSpan w:val="2"/>
            <w:shd w:val="clear" w:color="auto" w:fill="FFFFFF" w:themeFill="background1"/>
            <w:tcMar>
              <w:top w:w="0" w:type="dxa"/>
              <w:left w:w="108" w:type="dxa"/>
              <w:bottom w:w="0" w:type="dxa"/>
              <w:right w:w="108" w:type="dxa"/>
            </w:tcMar>
            <w:hideMark/>
          </w:tcPr>
          <w:p w14:paraId="6A1BED34" w14:textId="77777777" w:rsidR="007F6E07" w:rsidRPr="00E350A3" w:rsidRDefault="007F6E07" w:rsidP="008669F8">
            <w:pPr>
              <w:pStyle w:val="blocktext-plain0"/>
            </w:pPr>
            <w:r w:rsidRPr="00E350A3">
              <w:t>A member is not eligible for the benefit for the person accompanying their child if another member has received the benefit for the same person travelling at the same time.</w:t>
            </w:r>
          </w:p>
        </w:tc>
      </w:tr>
      <w:tr w:rsidR="007F6E07" w:rsidRPr="00E350A3" w14:paraId="032CB68B" w14:textId="77777777" w:rsidTr="00752AE4">
        <w:tc>
          <w:tcPr>
            <w:tcW w:w="992" w:type="dxa"/>
            <w:shd w:val="clear" w:color="auto" w:fill="FFFFFF"/>
            <w:tcMar>
              <w:top w:w="0" w:type="dxa"/>
              <w:left w:w="108" w:type="dxa"/>
              <w:bottom w:w="0" w:type="dxa"/>
              <w:right w:w="108" w:type="dxa"/>
            </w:tcMar>
          </w:tcPr>
          <w:p w14:paraId="481F2478" w14:textId="77777777" w:rsidR="007F6E07" w:rsidRPr="00E350A3" w:rsidRDefault="007F6E07" w:rsidP="008669F8">
            <w:pPr>
              <w:pStyle w:val="blocktext-plain0"/>
              <w:jc w:val="center"/>
              <w:rPr>
                <w:color w:val="000000"/>
              </w:rPr>
            </w:pPr>
            <w:r w:rsidRPr="00E350A3">
              <w:rPr>
                <w:color w:val="000000"/>
              </w:rPr>
              <w:t>4.</w:t>
            </w:r>
          </w:p>
        </w:tc>
        <w:tc>
          <w:tcPr>
            <w:tcW w:w="8368" w:type="dxa"/>
            <w:gridSpan w:val="3"/>
            <w:shd w:val="clear" w:color="auto" w:fill="FFFFFF"/>
            <w:tcMar>
              <w:top w:w="0" w:type="dxa"/>
              <w:left w:w="108" w:type="dxa"/>
              <w:bottom w:w="0" w:type="dxa"/>
              <w:right w:w="108" w:type="dxa"/>
            </w:tcMar>
          </w:tcPr>
          <w:p w14:paraId="6DC6EADB" w14:textId="77777777" w:rsidR="007F6E07" w:rsidRPr="00E350A3" w:rsidRDefault="007F6E07" w:rsidP="008669F8">
            <w:pPr>
              <w:pStyle w:val="Sectiontext"/>
              <w:rPr>
                <w:rFonts w:cs="Arial"/>
              </w:rPr>
            </w:pPr>
            <w:r w:rsidRPr="00E350A3">
              <w:rPr>
                <w:rFonts w:cs="Arial"/>
              </w:rPr>
              <w:t xml:space="preserve">Travel under subsection 2 </w:t>
            </w:r>
            <w:r w:rsidRPr="00E350A3">
              <w:t>is by one of the following.</w:t>
            </w:r>
          </w:p>
        </w:tc>
      </w:tr>
      <w:tr w:rsidR="007F6E07" w:rsidRPr="00E350A3" w14:paraId="50B7547D" w14:textId="77777777" w:rsidTr="00752AE4">
        <w:tc>
          <w:tcPr>
            <w:tcW w:w="992" w:type="dxa"/>
            <w:shd w:val="clear" w:color="auto" w:fill="FFFFFF" w:themeFill="background1"/>
            <w:tcMar>
              <w:top w:w="0" w:type="dxa"/>
              <w:left w:w="108" w:type="dxa"/>
              <w:bottom w:w="0" w:type="dxa"/>
              <w:right w:w="108" w:type="dxa"/>
            </w:tcMar>
            <w:hideMark/>
          </w:tcPr>
          <w:p w14:paraId="6563A406" w14:textId="77777777" w:rsidR="007F6E07" w:rsidRPr="00E350A3" w:rsidRDefault="007F6E07" w:rsidP="008669F8">
            <w:pPr>
              <w:pStyle w:val="blocktext-plain0"/>
              <w:jc w:val="center"/>
              <w:rPr>
                <w:color w:val="000000"/>
              </w:rPr>
            </w:pPr>
            <w:r w:rsidRPr="00E350A3">
              <w:rPr>
                <w:color w:val="000000"/>
              </w:rPr>
              <w:t> </w:t>
            </w:r>
          </w:p>
        </w:tc>
        <w:tc>
          <w:tcPr>
            <w:tcW w:w="567" w:type="dxa"/>
            <w:shd w:val="clear" w:color="auto" w:fill="FFFFFF" w:themeFill="background1"/>
            <w:tcMar>
              <w:top w:w="0" w:type="dxa"/>
              <w:left w:w="108" w:type="dxa"/>
              <w:bottom w:w="0" w:type="dxa"/>
              <w:right w:w="108" w:type="dxa"/>
            </w:tcMar>
            <w:hideMark/>
          </w:tcPr>
          <w:p w14:paraId="3A98567F" w14:textId="77777777" w:rsidR="007F6E07" w:rsidRPr="00E350A3" w:rsidRDefault="007F6E07" w:rsidP="008669F8">
            <w:pPr>
              <w:pStyle w:val="Sectiontext"/>
              <w:jc w:val="center"/>
              <w:rPr>
                <w:rFonts w:cs="Arial"/>
              </w:rPr>
            </w:pPr>
            <w:r w:rsidRPr="00E350A3">
              <w:rPr>
                <w:rFonts w:cs="Arial"/>
              </w:rPr>
              <w:t>a.</w:t>
            </w:r>
          </w:p>
        </w:tc>
        <w:tc>
          <w:tcPr>
            <w:tcW w:w="7801" w:type="dxa"/>
            <w:gridSpan w:val="2"/>
            <w:shd w:val="clear" w:color="auto" w:fill="FFFFFF" w:themeFill="background1"/>
            <w:tcMar>
              <w:top w:w="0" w:type="dxa"/>
              <w:left w:w="108" w:type="dxa"/>
              <w:bottom w:w="0" w:type="dxa"/>
              <w:right w:w="108" w:type="dxa"/>
            </w:tcMar>
            <w:hideMark/>
          </w:tcPr>
          <w:p w14:paraId="013B083A" w14:textId="77777777" w:rsidR="007F6E07" w:rsidRPr="00E350A3" w:rsidRDefault="007F6E07" w:rsidP="008669F8">
            <w:pPr>
              <w:pStyle w:val="Sectiontext"/>
              <w:rPr>
                <w:rFonts w:cs="Arial"/>
              </w:rPr>
            </w:pPr>
            <w:r w:rsidRPr="00E350A3">
              <w:t>If the t</w:t>
            </w:r>
            <w:r w:rsidRPr="00E350A3">
              <w:rPr>
                <w:rFonts w:cs="Arial"/>
              </w:rPr>
              <w:t>ravel</w:t>
            </w:r>
            <w:r w:rsidRPr="00E350A3">
              <w:t xml:space="preserve"> is</w:t>
            </w:r>
            <w:r w:rsidRPr="00E350A3">
              <w:rPr>
                <w:rFonts w:cs="Arial"/>
              </w:rPr>
              <w:t xml:space="preserve"> between Cherbourg, France and St. John’s College, Southsea, England</w:t>
            </w:r>
            <w:r w:rsidRPr="00E350A3">
              <w:t xml:space="preserve"> either of the following.</w:t>
            </w:r>
          </w:p>
        </w:tc>
      </w:tr>
      <w:tr w:rsidR="007F6E07" w:rsidRPr="00E350A3" w14:paraId="396045B9" w14:textId="77777777" w:rsidTr="00752AE4">
        <w:tblPrEx>
          <w:shd w:val="clear" w:color="auto" w:fill="auto"/>
          <w:tblCellMar>
            <w:left w:w="108" w:type="dxa"/>
            <w:right w:w="108" w:type="dxa"/>
          </w:tblCellMar>
          <w:tblLook w:val="0000" w:firstRow="0" w:lastRow="0" w:firstColumn="0" w:lastColumn="0" w:noHBand="0" w:noVBand="0"/>
        </w:tblPrEx>
        <w:trPr>
          <w:cantSplit/>
        </w:trPr>
        <w:tc>
          <w:tcPr>
            <w:tcW w:w="992" w:type="dxa"/>
          </w:tcPr>
          <w:p w14:paraId="24311AD3" w14:textId="77777777" w:rsidR="007F6E07" w:rsidRPr="00E350A3" w:rsidRDefault="007F6E07" w:rsidP="008669F8">
            <w:pPr>
              <w:rPr>
                <w:rFonts w:ascii="Arial" w:hAnsi="Arial" w:cs="Arial"/>
              </w:rPr>
            </w:pPr>
          </w:p>
        </w:tc>
        <w:tc>
          <w:tcPr>
            <w:tcW w:w="567" w:type="dxa"/>
          </w:tcPr>
          <w:p w14:paraId="0ADEE6AC" w14:textId="77777777" w:rsidR="007F6E07" w:rsidRPr="00E350A3" w:rsidRDefault="007F6E07" w:rsidP="008669F8">
            <w:pPr>
              <w:pStyle w:val="Sectiontext"/>
              <w:jc w:val="center"/>
              <w:rPr>
                <w:rFonts w:cs="Arial"/>
              </w:rPr>
            </w:pPr>
          </w:p>
        </w:tc>
        <w:tc>
          <w:tcPr>
            <w:tcW w:w="567" w:type="dxa"/>
          </w:tcPr>
          <w:p w14:paraId="24441C0B" w14:textId="77777777" w:rsidR="007F6E07" w:rsidRPr="00E350A3" w:rsidRDefault="007F6E07" w:rsidP="008669F8">
            <w:pPr>
              <w:pStyle w:val="Sectiontext"/>
              <w:rPr>
                <w:rFonts w:cs="Arial"/>
              </w:rPr>
            </w:pPr>
            <w:r w:rsidRPr="00E350A3">
              <w:rPr>
                <w:rFonts w:cs="Arial"/>
              </w:rPr>
              <w:t>i.</w:t>
            </w:r>
          </w:p>
        </w:tc>
        <w:tc>
          <w:tcPr>
            <w:tcW w:w="7234" w:type="dxa"/>
          </w:tcPr>
          <w:p w14:paraId="63F49761" w14:textId="77777777" w:rsidR="007F6E07" w:rsidRPr="00E350A3" w:rsidRDefault="007F6E07" w:rsidP="008669F8">
            <w:pPr>
              <w:pStyle w:val="Sectiontext"/>
              <w:rPr>
                <w:rFonts w:cs="Arial"/>
              </w:rPr>
            </w:pPr>
            <w:r w:rsidRPr="00E350A3">
              <w:rPr>
                <w:rFonts w:cs="Arial"/>
              </w:rPr>
              <w:t xml:space="preserve">If the ferry service is available </w:t>
            </w:r>
            <w:r w:rsidRPr="00E350A3">
              <w:t>—</w:t>
            </w:r>
            <w:r w:rsidRPr="00E350A3">
              <w:rPr>
                <w:rFonts w:cs="Arial"/>
              </w:rPr>
              <w:t xml:space="preserve"> travel by ferry.</w:t>
            </w:r>
          </w:p>
        </w:tc>
      </w:tr>
      <w:tr w:rsidR="007F6E07" w:rsidRPr="00E350A3" w14:paraId="4762C5FA" w14:textId="77777777" w:rsidTr="00752AE4">
        <w:tblPrEx>
          <w:shd w:val="clear" w:color="auto" w:fill="auto"/>
          <w:tblCellMar>
            <w:left w:w="108" w:type="dxa"/>
            <w:right w:w="108" w:type="dxa"/>
          </w:tblCellMar>
          <w:tblLook w:val="0000" w:firstRow="0" w:lastRow="0" w:firstColumn="0" w:lastColumn="0" w:noHBand="0" w:noVBand="0"/>
        </w:tblPrEx>
        <w:trPr>
          <w:cantSplit/>
        </w:trPr>
        <w:tc>
          <w:tcPr>
            <w:tcW w:w="992" w:type="dxa"/>
          </w:tcPr>
          <w:p w14:paraId="3D5F89BF" w14:textId="77777777" w:rsidR="007F6E07" w:rsidRPr="00E350A3" w:rsidRDefault="007F6E07" w:rsidP="008669F8">
            <w:pPr>
              <w:rPr>
                <w:rFonts w:ascii="Arial" w:hAnsi="Arial" w:cs="Arial"/>
              </w:rPr>
            </w:pPr>
          </w:p>
        </w:tc>
        <w:tc>
          <w:tcPr>
            <w:tcW w:w="567" w:type="dxa"/>
          </w:tcPr>
          <w:p w14:paraId="15343F6D" w14:textId="77777777" w:rsidR="007F6E07" w:rsidRPr="00E350A3" w:rsidRDefault="007F6E07" w:rsidP="008669F8">
            <w:pPr>
              <w:pStyle w:val="Sectiontext"/>
              <w:jc w:val="center"/>
              <w:rPr>
                <w:rFonts w:cs="Arial"/>
              </w:rPr>
            </w:pPr>
          </w:p>
        </w:tc>
        <w:tc>
          <w:tcPr>
            <w:tcW w:w="567" w:type="dxa"/>
          </w:tcPr>
          <w:p w14:paraId="107206AD" w14:textId="77777777" w:rsidR="007F6E07" w:rsidRPr="00E350A3" w:rsidRDefault="007F6E07" w:rsidP="008669F8">
            <w:pPr>
              <w:pStyle w:val="Sectiontext"/>
              <w:rPr>
                <w:rFonts w:cs="Arial"/>
              </w:rPr>
            </w:pPr>
            <w:r w:rsidRPr="00E350A3">
              <w:rPr>
                <w:rFonts w:cs="Arial"/>
              </w:rPr>
              <w:t>ii.</w:t>
            </w:r>
          </w:p>
        </w:tc>
        <w:tc>
          <w:tcPr>
            <w:tcW w:w="7234" w:type="dxa"/>
          </w:tcPr>
          <w:p w14:paraId="0176D8AB" w14:textId="77777777" w:rsidR="007F6E07" w:rsidRPr="00E350A3" w:rsidRDefault="007F6E07" w:rsidP="008669F8">
            <w:pPr>
              <w:pStyle w:val="Sectiontext"/>
            </w:pPr>
            <w:r w:rsidRPr="00E350A3">
              <w:rPr>
                <w:rFonts w:cs="Arial"/>
              </w:rPr>
              <w:t xml:space="preserve">If the ferry service is unavailable </w:t>
            </w:r>
            <w:r w:rsidRPr="00E350A3">
              <w:t>—</w:t>
            </w:r>
            <w:r w:rsidRPr="00E350A3">
              <w:rPr>
                <w:rFonts w:cs="Arial"/>
              </w:rPr>
              <w:t xml:space="preserve"> travel by the most economical means.</w:t>
            </w:r>
            <w:r w:rsidRPr="00E350A3">
              <w:rPr>
                <w:color w:val="70AD47" w:themeColor="accent6"/>
              </w:rPr>
              <w:t xml:space="preserve"> </w:t>
            </w:r>
          </w:p>
        </w:tc>
      </w:tr>
      <w:tr w:rsidR="007F6E07" w:rsidRPr="00E350A3" w14:paraId="367D4635" w14:textId="77777777" w:rsidTr="00752AE4">
        <w:tc>
          <w:tcPr>
            <w:tcW w:w="992" w:type="dxa"/>
            <w:shd w:val="clear" w:color="auto" w:fill="FFFFFF" w:themeFill="background1"/>
            <w:tcMar>
              <w:top w:w="0" w:type="dxa"/>
              <w:left w:w="108" w:type="dxa"/>
              <w:bottom w:w="0" w:type="dxa"/>
              <w:right w:w="108" w:type="dxa"/>
            </w:tcMar>
          </w:tcPr>
          <w:p w14:paraId="3351E7F5" w14:textId="77777777" w:rsidR="007F6E07" w:rsidRPr="00E350A3" w:rsidRDefault="007F6E07" w:rsidP="008669F8">
            <w:pPr>
              <w:pStyle w:val="blocktext-plain0"/>
              <w:jc w:val="center"/>
              <w:rPr>
                <w:color w:val="000000"/>
              </w:rPr>
            </w:pPr>
          </w:p>
        </w:tc>
        <w:tc>
          <w:tcPr>
            <w:tcW w:w="567" w:type="dxa"/>
            <w:shd w:val="clear" w:color="auto" w:fill="FFFFFF" w:themeFill="background1"/>
            <w:tcMar>
              <w:top w:w="0" w:type="dxa"/>
              <w:left w:w="108" w:type="dxa"/>
              <w:bottom w:w="0" w:type="dxa"/>
              <w:right w:w="108" w:type="dxa"/>
            </w:tcMar>
          </w:tcPr>
          <w:p w14:paraId="683C62AA" w14:textId="77777777" w:rsidR="007F6E07" w:rsidRPr="00E350A3" w:rsidRDefault="007F6E07" w:rsidP="008669F8">
            <w:pPr>
              <w:pStyle w:val="Sectiontext"/>
              <w:jc w:val="center"/>
              <w:rPr>
                <w:rFonts w:cs="Arial"/>
              </w:rPr>
            </w:pPr>
            <w:r w:rsidRPr="00E350A3">
              <w:rPr>
                <w:rFonts w:cs="Arial"/>
              </w:rPr>
              <w:t>b.</w:t>
            </w:r>
          </w:p>
        </w:tc>
        <w:tc>
          <w:tcPr>
            <w:tcW w:w="7801" w:type="dxa"/>
            <w:gridSpan w:val="2"/>
            <w:shd w:val="clear" w:color="auto" w:fill="FFFFFF" w:themeFill="background1"/>
            <w:tcMar>
              <w:top w:w="0" w:type="dxa"/>
              <w:left w:w="108" w:type="dxa"/>
              <w:bottom w:w="0" w:type="dxa"/>
              <w:right w:w="108" w:type="dxa"/>
            </w:tcMar>
          </w:tcPr>
          <w:p w14:paraId="6FA20A97" w14:textId="77777777" w:rsidR="007F6E07" w:rsidRPr="00E350A3" w:rsidRDefault="007F6E07" w:rsidP="008669F8">
            <w:pPr>
              <w:pStyle w:val="Sectiontext"/>
              <w:rPr>
                <w:rFonts w:cs="Arial"/>
              </w:rPr>
            </w:pPr>
            <w:r w:rsidRPr="00E350A3">
              <w:t xml:space="preserve">If the travel is </w:t>
            </w:r>
            <w:r w:rsidRPr="00E350A3">
              <w:rPr>
                <w:rFonts w:cs="Arial"/>
              </w:rPr>
              <w:t>between Cherbourg, France and Ermitage International School of France</w:t>
            </w:r>
            <w:r w:rsidRPr="00E350A3">
              <w:t>, Maisons-Laffitte, France</w:t>
            </w:r>
            <w:r w:rsidRPr="00E350A3">
              <w:rPr>
                <w:rFonts w:cs="Arial"/>
              </w:rPr>
              <w:t xml:space="preserve"> </w:t>
            </w:r>
            <w:r w:rsidRPr="00E350A3">
              <w:t xml:space="preserve">— a means of travel that does not exceed the cost of the </w:t>
            </w:r>
            <w:r w:rsidRPr="00E350A3">
              <w:rPr>
                <w:rFonts w:cs="Arial"/>
              </w:rPr>
              <w:t>most economical means.</w:t>
            </w:r>
          </w:p>
        </w:tc>
      </w:tr>
      <w:tr w:rsidR="007F6E07" w:rsidRPr="00E350A3" w14:paraId="6DA2BCA4" w14:textId="77777777" w:rsidTr="00752AE4">
        <w:tc>
          <w:tcPr>
            <w:tcW w:w="992" w:type="dxa"/>
            <w:shd w:val="clear" w:color="auto" w:fill="FFFFFF"/>
            <w:tcMar>
              <w:top w:w="0" w:type="dxa"/>
              <w:left w:w="108" w:type="dxa"/>
              <w:bottom w:w="0" w:type="dxa"/>
              <w:right w:w="108" w:type="dxa"/>
            </w:tcMar>
            <w:hideMark/>
          </w:tcPr>
          <w:p w14:paraId="7EFB22C3" w14:textId="77777777" w:rsidR="007F6E07" w:rsidRPr="00E350A3" w:rsidRDefault="007F6E07" w:rsidP="008669F8">
            <w:pPr>
              <w:pStyle w:val="blocktext-plain0"/>
              <w:jc w:val="center"/>
              <w:rPr>
                <w:color w:val="000000"/>
              </w:rPr>
            </w:pPr>
            <w:r w:rsidRPr="00E350A3">
              <w:rPr>
                <w:color w:val="000000"/>
              </w:rPr>
              <w:t>5.</w:t>
            </w:r>
          </w:p>
        </w:tc>
        <w:tc>
          <w:tcPr>
            <w:tcW w:w="8368" w:type="dxa"/>
            <w:gridSpan w:val="3"/>
            <w:shd w:val="clear" w:color="auto" w:fill="FFFFFF"/>
            <w:tcMar>
              <w:top w:w="0" w:type="dxa"/>
              <w:left w:w="108" w:type="dxa"/>
              <w:bottom w:w="0" w:type="dxa"/>
              <w:right w:w="108" w:type="dxa"/>
            </w:tcMar>
            <w:hideMark/>
          </w:tcPr>
          <w:p w14:paraId="037185EF" w14:textId="77777777" w:rsidR="007F6E07" w:rsidRPr="00E350A3" w:rsidRDefault="007F6E07" w:rsidP="008669F8">
            <w:pPr>
              <w:pStyle w:val="Sectiontext"/>
              <w:rPr>
                <w:rFonts w:cs="Arial"/>
                <w:b/>
              </w:rPr>
            </w:pPr>
            <w:r w:rsidRPr="00E350A3">
              <w:rPr>
                <w:rFonts w:cs="Arial"/>
              </w:rPr>
              <w:t>If it is not practicable for the child and adult, or adult alone, to complete the travel under subsection 2 on the same day as their departure, the member is eligible for overnight accommodation costs for those travelling.</w:t>
            </w:r>
            <w:r w:rsidRPr="00E350A3">
              <w:rPr>
                <w:rFonts w:cs="Arial"/>
                <w:b/>
              </w:rPr>
              <w:t xml:space="preserve"> </w:t>
            </w:r>
          </w:p>
          <w:p w14:paraId="352BD54D" w14:textId="77777777" w:rsidR="007F6E07" w:rsidRPr="00E350A3" w:rsidRDefault="007F6E07" w:rsidP="008669F8">
            <w:pPr>
              <w:pStyle w:val="Sectiontext"/>
              <w:rPr>
                <w:rFonts w:cs="Arial"/>
              </w:rPr>
            </w:pPr>
            <w:r w:rsidRPr="00E350A3">
              <w:rPr>
                <w:rFonts w:cs="Arial"/>
                <w:b/>
              </w:rPr>
              <w:t>Note:</w:t>
            </w:r>
            <w:r w:rsidRPr="00E350A3">
              <w:rPr>
                <w:rFonts w:cs="Arial"/>
              </w:rPr>
              <w:t> Meals and incidental costs are not paid under this section.</w:t>
            </w:r>
            <w:r w:rsidRPr="00E350A3">
              <w:rPr>
                <w:rFonts w:cs="Arial"/>
                <w:color w:val="70AD47" w:themeColor="accent6"/>
              </w:rPr>
              <w:t xml:space="preserve"> </w:t>
            </w:r>
          </w:p>
        </w:tc>
      </w:tr>
      <w:tr w:rsidR="007F6E07" w:rsidRPr="00E350A3" w14:paraId="34124D6F" w14:textId="77777777" w:rsidTr="00752AE4">
        <w:tblPrEx>
          <w:shd w:val="clear" w:color="auto" w:fill="auto"/>
          <w:tblCellMar>
            <w:left w:w="108" w:type="dxa"/>
            <w:right w:w="108" w:type="dxa"/>
          </w:tblCellMar>
          <w:tblLook w:val="0000" w:firstRow="0" w:lastRow="0" w:firstColumn="0" w:lastColumn="0" w:noHBand="0" w:noVBand="0"/>
        </w:tblPrEx>
        <w:tc>
          <w:tcPr>
            <w:tcW w:w="992" w:type="dxa"/>
          </w:tcPr>
          <w:p w14:paraId="172BDF55" w14:textId="77777777" w:rsidR="007F6E07" w:rsidRPr="00E350A3" w:rsidRDefault="007F6E07" w:rsidP="008669F8">
            <w:pPr>
              <w:pStyle w:val="Sectiontext"/>
              <w:jc w:val="center"/>
            </w:pPr>
            <w:r w:rsidRPr="00E350A3">
              <w:t>6.</w:t>
            </w:r>
          </w:p>
        </w:tc>
        <w:tc>
          <w:tcPr>
            <w:tcW w:w="8368" w:type="dxa"/>
            <w:gridSpan w:val="3"/>
          </w:tcPr>
          <w:p w14:paraId="09238E2F" w14:textId="77777777" w:rsidR="007F6E07" w:rsidRPr="00E350A3" w:rsidRDefault="007F6E07" w:rsidP="008669F8">
            <w:pPr>
              <w:pStyle w:val="Sectiontext"/>
              <w:rPr>
                <w:b/>
              </w:rPr>
            </w:pPr>
            <w:r w:rsidRPr="00E350A3">
              <w:t>Travel costs under this section may be reimbursed to the member or paid upfront by the Commonwealth to the provider.</w:t>
            </w:r>
          </w:p>
        </w:tc>
      </w:tr>
    </w:tbl>
    <w:p w14:paraId="77138AEE" w14:textId="42677B55" w:rsidR="0081682C" w:rsidRPr="00E350A3" w:rsidRDefault="0081682C" w:rsidP="008669F8">
      <w:pPr>
        <w:pStyle w:val="Heading5"/>
      </w:pPr>
      <w:bookmarkStart w:id="383" w:name="_Toc105055577"/>
      <w:r w:rsidRPr="00E350A3">
        <w:t>15.3.16</w:t>
      </w:r>
      <w:r w:rsidR="0060420C" w:rsidRPr="00E350A3">
        <w:t>    </w:t>
      </w:r>
      <w:r w:rsidRPr="00E350A3">
        <w:t>Member or spouse or partner visits dependant ('reverse overseas reunion')</w:t>
      </w:r>
      <w:bookmarkEnd w:id="383"/>
    </w:p>
    <w:tbl>
      <w:tblPr>
        <w:tblW w:w="9355" w:type="dxa"/>
        <w:tblInd w:w="113" w:type="dxa"/>
        <w:tblLayout w:type="fixed"/>
        <w:tblLook w:val="0000" w:firstRow="0" w:lastRow="0" w:firstColumn="0" w:lastColumn="0" w:noHBand="0" w:noVBand="0"/>
      </w:tblPr>
      <w:tblGrid>
        <w:gridCol w:w="992"/>
        <w:gridCol w:w="8363"/>
      </w:tblGrid>
      <w:tr w:rsidR="0081682C" w:rsidRPr="00E350A3" w14:paraId="3EACEAB8" w14:textId="77777777" w:rsidTr="00050114">
        <w:trPr>
          <w:trHeight w:val="535"/>
        </w:trPr>
        <w:tc>
          <w:tcPr>
            <w:tcW w:w="992" w:type="dxa"/>
          </w:tcPr>
          <w:p w14:paraId="43C5C578" w14:textId="77777777" w:rsidR="0081682C" w:rsidRPr="00E350A3" w:rsidRDefault="0081682C" w:rsidP="008669F8">
            <w:pPr>
              <w:pStyle w:val="BlockText-Plain"/>
              <w:jc w:val="center"/>
            </w:pPr>
            <w:r w:rsidRPr="00E350A3">
              <w:t>1.</w:t>
            </w:r>
          </w:p>
        </w:tc>
        <w:tc>
          <w:tcPr>
            <w:tcW w:w="8363" w:type="dxa"/>
          </w:tcPr>
          <w:p w14:paraId="153573EC" w14:textId="77777777" w:rsidR="0081682C" w:rsidRPr="00E350A3" w:rsidRDefault="0081682C" w:rsidP="008669F8">
            <w:pPr>
              <w:pStyle w:val="BlockText-Plain"/>
            </w:pPr>
            <w:r w:rsidRPr="00E350A3">
              <w:t>This section applies to a member for whom the CDF has approved a reunion visit by a dependant under section 15.3.12.</w:t>
            </w:r>
          </w:p>
        </w:tc>
      </w:tr>
      <w:tr w:rsidR="00387CF8" w:rsidRPr="00E350A3" w14:paraId="578934C2" w14:textId="77777777" w:rsidTr="00050114">
        <w:trPr>
          <w:trHeight w:val="535"/>
        </w:trPr>
        <w:tc>
          <w:tcPr>
            <w:tcW w:w="992" w:type="dxa"/>
          </w:tcPr>
          <w:p w14:paraId="0AB56159" w14:textId="77777777" w:rsidR="00387CF8" w:rsidRPr="00E350A3" w:rsidRDefault="00387CF8" w:rsidP="008669F8">
            <w:pPr>
              <w:pStyle w:val="BlockText-Plain"/>
              <w:jc w:val="center"/>
            </w:pPr>
          </w:p>
        </w:tc>
        <w:tc>
          <w:tcPr>
            <w:tcW w:w="8363" w:type="dxa"/>
          </w:tcPr>
          <w:p w14:paraId="6D5E5900" w14:textId="6AFF5895" w:rsidR="00387CF8" w:rsidRPr="00E350A3" w:rsidRDefault="00387CF8" w:rsidP="008669F8">
            <w:pPr>
              <w:pStyle w:val="BlockText-Plain"/>
            </w:pPr>
            <w:r w:rsidRPr="00E350A3">
              <w:rPr>
                <w:b/>
              </w:rPr>
              <w:t>Exception:</w:t>
            </w:r>
            <w:r w:rsidRPr="00E350A3">
              <w:t xml:space="preserve"> A member receiving education assistance – </w:t>
            </w:r>
            <w:r w:rsidR="001E20D7" w:rsidRPr="00E350A3">
              <w:t>Cherbourg</w:t>
            </w:r>
            <w:r w:rsidRPr="00E350A3">
              <w:t xml:space="preserve"> in respect of that child. </w:t>
            </w:r>
          </w:p>
        </w:tc>
      </w:tr>
      <w:tr w:rsidR="0081682C" w:rsidRPr="00E350A3" w14:paraId="49C723C8" w14:textId="77777777" w:rsidTr="00050114">
        <w:tc>
          <w:tcPr>
            <w:tcW w:w="992" w:type="dxa"/>
          </w:tcPr>
          <w:p w14:paraId="45B9D5B6" w14:textId="77777777" w:rsidR="0081682C" w:rsidRPr="00E350A3" w:rsidRDefault="0081682C" w:rsidP="008669F8">
            <w:pPr>
              <w:pStyle w:val="BlockText-Plain"/>
              <w:jc w:val="center"/>
            </w:pPr>
            <w:r w:rsidRPr="00E350A3">
              <w:t>2.</w:t>
            </w:r>
          </w:p>
        </w:tc>
        <w:tc>
          <w:tcPr>
            <w:tcW w:w="8363" w:type="dxa"/>
          </w:tcPr>
          <w:p w14:paraId="48C1B199" w14:textId="462E06FC" w:rsidR="0081682C" w:rsidRPr="00E350A3" w:rsidRDefault="0081682C" w:rsidP="008669F8">
            <w:pPr>
              <w:pStyle w:val="BlockText-Plain"/>
            </w:pPr>
            <w:r w:rsidRPr="00E350A3">
              <w:t>The member may apply in writing to the Overseas Administration Team to be reimbursed for travel by the member or spouse to visit their dependant, instead of taking the benefit to a reunion visit under section 15.3.12.</w:t>
            </w:r>
          </w:p>
        </w:tc>
      </w:tr>
      <w:tr w:rsidR="0081682C" w:rsidRPr="00E350A3" w14:paraId="2765A542" w14:textId="77777777" w:rsidTr="00050114">
        <w:tc>
          <w:tcPr>
            <w:tcW w:w="992" w:type="dxa"/>
          </w:tcPr>
          <w:p w14:paraId="77B48A64" w14:textId="77777777" w:rsidR="0081682C" w:rsidRPr="00E350A3" w:rsidRDefault="0081682C" w:rsidP="008669F8">
            <w:pPr>
              <w:pStyle w:val="BlockText-Plain"/>
              <w:jc w:val="center"/>
            </w:pPr>
            <w:r w:rsidRPr="00E350A3">
              <w:t>3.</w:t>
            </w:r>
          </w:p>
        </w:tc>
        <w:tc>
          <w:tcPr>
            <w:tcW w:w="8363" w:type="dxa"/>
          </w:tcPr>
          <w:p w14:paraId="58253B6D" w14:textId="2F5BFFFC" w:rsidR="0081682C" w:rsidRPr="00E350A3" w:rsidRDefault="0081682C" w:rsidP="008669F8">
            <w:pPr>
              <w:pStyle w:val="BlockText-Plain"/>
            </w:pPr>
            <w:r w:rsidRPr="00E350A3">
              <w:t>Each time that the member is reimbursed under this section, the total number of reunion visits that the member may be reimbursed for under section 15.3.12 is reduced by one for each dependant who is visited at the reverse reunion location.</w:t>
            </w:r>
          </w:p>
        </w:tc>
      </w:tr>
      <w:tr w:rsidR="0081682C" w:rsidRPr="00E350A3" w14:paraId="0161563F" w14:textId="77777777" w:rsidTr="00050114">
        <w:tc>
          <w:tcPr>
            <w:tcW w:w="992" w:type="dxa"/>
          </w:tcPr>
          <w:p w14:paraId="01819498" w14:textId="77777777" w:rsidR="0081682C" w:rsidRPr="00E350A3" w:rsidRDefault="0081682C" w:rsidP="008669F8">
            <w:pPr>
              <w:pStyle w:val="BlockText-Plain"/>
              <w:jc w:val="center"/>
            </w:pPr>
            <w:r w:rsidRPr="00E350A3">
              <w:t>4.</w:t>
            </w:r>
          </w:p>
        </w:tc>
        <w:tc>
          <w:tcPr>
            <w:tcW w:w="8363" w:type="dxa"/>
          </w:tcPr>
          <w:p w14:paraId="632E46DC" w14:textId="77777777" w:rsidR="0081682C" w:rsidRPr="00E350A3" w:rsidRDefault="0081682C" w:rsidP="008669F8">
            <w:pPr>
              <w:pStyle w:val="BlockText-Plain"/>
            </w:pPr>
            <w:r w:rsidRPr="00E350A3">
              <w:t>The maximum amount that a member can be reimbursed for a reverse reunion visit under this section is the allowable travel cost for the member or spouse or partner, travelling by the most direct route from the member's posting location to where the dependant normally lives and return.</w:t>
            </w:r>
          </w:p>
        </w:tc>
      </w:tr>
    </w:tbl>
    <w:p w14:paraId="42125FCE" w14:textId="6B7A4F2E" w:rsidR="0081682C" w:rsidRPr="00E350A3" w:rsidRDefault="0081682C" w:rsidP="008669F8">
      <w:pPr>
        <w:pStyle w:val="Heading5"/>
      </w:pPr>
      <w:bookmarkStart w:id="384" w:name="_Toc105055578"/>
      <w:r w:rsidRPr="00E350A3">
        <w:t>15.3.17</w:t>
      </w:r>
      <w:r w:rsidR="0060420C" w:rsidRPr="00E350A3">
        <w:t>    </w:t>
      </w:r>
      <w:r w:rsidRPr="00E350A3">
        <w:t>Reverse dependant overseas reunion travel to a non-dependant</w:t>
      </w:r>
      <w:bookmarkEnd w:id="384"/>
    </w:p>
    <w:tbl>
      <w:tblPr>
        <w:tblW w:w="9359" w:type="dxa"/>
        <w:tblInd w:w="113" w:type="dxa"/>
        <w:tblLayout w:type="fixed"/>
        <w:tblLook w:val="0000" w:firstRow="0" w:lastRow="0" w:firstColumn="0" w:lastColumn="0" w:noHBand="0" w:noVBand="0"/>
      </w:tblPr>
      <w:tblGrid>
        <w:gridCol w:w="992"/>
        <w:gridCol w:w="571"/>
        <w:gridCol w:w="7796"/>
      </w:tblGrid>
      <w:tr w:rsidR="00CF60B4" w:rsidRPr="00E350A3" w14:paraId="56F45D35" w14:textId="77777777" w:rsidTr="00CF60B4">
        <w:trPr>
          <w:cantSplit/>
        </w:trPr>
        <w:tc>
          <w:tcPr>
            <w:tcW w:w="992" w:type="dxa"/>
          </w:tcPr>
          <w:p w14:paraId="55F23E12" w14:textId="548FDACF" w:rsidR="00CF60B4" w:rsidRPr="00E350A3" w:rsidRDefault="00CF60B4" w:rsidP="00CF60B4">
            <w:pPr>
              <w:pStyle w:val="BlockText-Plain"/>
              <w:jc w:val="center"/>
            </w:pPr>
            <w:r w:rsidRPr="00E350A3">
              <w:t>1.</w:t>
            </w:r>
          </w:p>
        </w:tc>
        <w:tc>
          <w:tcPr>
            <w:tcW w:w="8367" w:type="dxa"/>
            <w:gridSpan w:val="2"/>
          </w:tcPr>
          <w:p w14:paraId="49442961" w14:textId="3FDC31B0" w:rsidR="00CF60B4" w:rsidRPr="00E350A3" w:rsidRDefault="00CF60B4" w:rsidP="00CF60B4">
            <w:pPr>
              <w:pStyle w:val="BlockText-Plain"/>
            </w:pPr>
            <w:r w:rsidRPr="00E350A3">
              <w:t xml:space="preserve">A member is eligible for travel costs for a dependant to reunite with other people if all the following apply. </w:t>
            </w:r>
          </w:p>
        </w:tc>
      </w:tr>
      <w:tr w:rsidR="00CF60B4" w:rsidRPr="00E350A3" w14:paraId="51C4B15A" w14:textId="77777777" w:rsidTr="00CF60B4">
        <w:trPr>
          <w:cantSplit/>
        </w:trPr>
        <w:tc>
          <w:tcPr>
            <w:tcW w:w="992" w:type="dxa"/>
          </w:tcPr>
          <w:p w14:paraId="33217647" w14:textId="77777777" w:rsidR="00CF60B4" w:rsidRPr="00E350A3" w:rsidRDefault="00CF60B4" w:rsidP="00CF60B4">
            <w:pPr>
              <w:pStyle w:val="BlockText-Plain"/>
              <w:jc w:val="center"/>
            </w:pPr>
          </w:p>
        </w:tc>
        <w:tc>
          <w:tcPr>
            <w:tcW w:w="571" w:type="dxa"/>
          </w:tcPr>
          <w:p w14:paraId="62C89BD1" w14:textId="70186942" w:rsidR="00CF60B4" w:rsidRPr="00E350A3" w:rsidRDefault="00CF60B4" w:rsidP="00CE281E">
            <w:pPr>
              <w:pStyle w:val="BlockText-Plain"/>
              <w:jc w:val="center"/>
            </w:pPr>
            <w:r w:rsidRPr="00E350A3">
              <w:t>a.</w:t>
            </w:r>
          </w:p>
        </w:tc>
        <w:tc>
          <w:tcPr>
            <w:tcW w:w="7796" w:type="dxa"/>
          </w:tcPr>
          <w:p w14:paraId="25C355F0" w14:textId="738B0E7F" w:rsidR="00CF60B4" w:rsidRPr="00E350A3" w:rsidRDefault="00CF60B4" w:rsidP="00CF60B4">
            <w:pPr>
              <w:pStyle w:val="BlockText-Plain"/>
            </w:pPr>
            <w:r w:rsidRPr="00E350A3">
              <w:t>The dependant lives at the member’s posting location.</w:t>
            </w:r>
          </w:p>
        </w:tc>
      </w:tr>
      <w:tr w:rsidR="00CF60B4" w:rsidRPr="00E350A3" w14:paraId="601B1ECA" w14:textId="77777777" w:rsidTr="00CF60B4">
        <w:trPr>
          <w:cantSplit/>
        </w:trPr>
        <w:tc>
          <w:tcPr>
            <w:tcW w:w="992" w:type="dxa"/>
          </w:tcPr>
          <w:p w14:paraId="14A03C22" w14:textId="77777777" w:rsidR="00CF60B4" w:rsidRPr="00E350A3" w:rsidRDefault="00CF60B4" w:rsidP="00CF60B4">
            <w:pPr>
              <w:pStyle w:val="BlockText-Plain"/>
              <w:jc w:val="center"/>
            </w:pPr>
          </w:p>
        </w:tc>
        <w:tc>
          <w:tcPr>
            <w:tcW w:w="571" w:type="dxa"/>
          </w:tcPr>
          <w:p w14:paraId="622F8F49" w14:textId="38B8125A" w:rsidR="00CF60B4" w:rsidRPr="00E350A3" w:rsidRDefault="00CF60B4" w:rsidP="00CE281E">
            <w:pPr>
              <w:pStyle w:val="BlockText-Plain"/>
              <w:jc w:val="center"/>
            </w:pPr>
            <w:r w:rsidRPr="00E350A3">
              <w:t>b.</w:t>
            </w:r>
          </w:p>
        </w:tc>
        <w:tc>
          <w:tcPr>
            <w:tcW w:w="7796" w:type="dxa"/>
          </w:tcPr>
          <w:p w14:paraId="5598C06E" w14:textId="08A4D60C" w:rsidR="00CF60B4" w:rsidRPr="00E350A3" w:rsidRDefault="00CF60B4" w:rsidP="00CF60B4">
            <w:pPr>
              <w:pStyle w:val="BlockText-Plain"/>
            </w:pPr>
            <w:r w:rsidRPr="00E350A3">
              <w:t>The CDF is satisfied that it is a reasonable use of Commonwealth money.</w:t>
            </w:r>
          </w:p>
        </w:tc>
      </w:tr>
      <w:tr w:rsidR="0081682C" w:rsidRPr="00E350A3" w14:paraId="5BCE9D3F" w14:textId="77777777" w:rsidTr="00CF60B4">
        <w:trPr>
          <w:cantSplit/>
        </w:trPr>
        <w:tc>
          <w:tcPr>
            <w:tcW w:w="992" w:type="dxa"/>
          </w:tcPr>
          <w:p w14:paraId="77A89477" w14:textId="77777777" w:rsidR="0081682C" w:rsidRPr="00E350A3" w:rsidRDefault="0081682C" w:rsidP="008669F8">
            <w:pPr>
              <w:pStyle w:val="BlockText-Plain"/>
              <w:jc w:val="center"/>
            </w:pPr>
            <w:r w:rsidRPr="00E350A3">
              <w:t>2.</w:t>
            </w:r>
          </w:p>
        </w:tc>
        <w:tc>
          <w:tcPr>
            <w:tcW w:w="8367" w:type="dxa"/>
            <w:gridSpan w:val="2"/>
          </w:tcPr>
          <w:p w14:paraId="19548DBF" w14:textId="77777777" w:rsidR="0081682C" w:rsidRPr="00E350A3" w:rsidRDefault="0081682C" w:rsidP="008669F8">
            <w:pPr>
              <w:pStyle w:val="BlockText-Plain"/>
            </w:pPr>
            <w:r w:rsidRPr="00E350A3">
              <w:t>The CDF must consider all these criteria.</w:t>
            </w:r>
          </w:p>
        </w:tc>
      </w:tr>
      <w:tr w:rsidR="0081682C" w:rsidRPr="00E350A3" w14:paraId="521D96BB" w14:textId="77777777" w:rsidTr="00CF60B4">
        <w:trPr>
          <w:cantSplit/>
        </w:trPr>
        <w:tc>
          <w:tcPr>
            <w:tcW w:w="992" w:type="dxa"/>
          </w:tcPr>
          <w:p w14:paraId="207350F5" w14:textId="77777777" w:rsidR="0081682C" w:rsidRPr="00E350A3" w:rsidRDefault="0081682C" w:rsidP="008669F8">
            <w:pPr>
              <w:pStyle w:val="BlockText-Plain"/>
            </w:pPr>
          </w:p>
        </w:tc>
        <w:tc>
          <w:tcPr>
            <w:tcW w:w="571" w:type="dxa"/>
          </w:tcPr>
          <w:p w14:paraId="02F57D08" w14:textId="77777777" w:rsidR="0081682C" w:rsidRPr="00E350A3" w:rsidRDefault="0081682C" w:rsidP="00CE281E">
            <w:pPr>
              <w:pStyle w:val="BlockText-Plain"/>
              <w:jc w:val="center"/>
            </w:pPr>
            <w:r w:rsidRPr="00E350A3">
              <w:t>a.</w:t>
            </w:r>
          </w:p>
        </w:tc>
        <w:tc>
          <w:tcPr>
            <w:tcW w:w="7796" w:type="dxa"/>
          </w:tcPr>
          <w:p w14:paraId="1ECA4DF6" w14:textId="77777777" w:rsidR="0081682C" w:rsidRPr="00E350A3" w:rsidRDefault="0081682C" w:rsidP="008669F8">
            <w:pPr>
              <w:pStyle w:val="BlockText-Plain"/>
            </w:pPr>
            <w:r w:rsidRPr="00E350A3">
              <w:t>The relationship of the people.</w:t>
            </w:r>
          </w:p>
        </w:tc>
      </w:tr>
      <w:tr w:rsidR="0081682C" w:rsidRPr="00E350A3" w14:paraId="5C7CA1C2" w14:textId="77777777" w:rsidTr="00CF60B4">
        <w:trPr>
          <w:cantSplit/>
        </w:trPr>
        <w:tc>
          <w:tcPr>
            <w:tcW w:w="992" w:type="dxa"/>
          </w:tcPr>
          <w:p w14:paraId="542C75E6" w14:textId="77777777" w:rsidR="0081682C" w:rsidRPr="00E350A3" w:rsidRDefault="0081682C" w:rsidP="008669F8">
            <w:pPr>
              <w:pStyle w:val="BlockText-Plain"/>
            </w:pPr>
          </w:p>
        </w:tc>
        <w:tc>
          <w:tcPr>
            <w:tcW w:w="571" w:type="dxa"/>
          </w:tcPr>
          <w:p w14:paraId="48B3DCF5" w14:textId="77777777" w:rsidR="0081682C" w:rsidRPr="00E350A3" w:rsidRDefault="0081682C" w:rsidP="00CE281E">
            <w:pPr>
              <w:pStyle w:val="BlockText-Plain"/>
              <w:jc w:val="center"/>
            </w:pPr>
            <w:r w:rsidRPr="00E350A3">
              <w:t>b.</w:t>
            </w:r>
          </w:p>
        </w:tc>
        <w:tc>
          <w:tcPr>
            <w:tcW w:w="7796" w:type="dxa"/>
          </w:tcPr>
          <w:p w14:paraId="37308C21" w14:textId="77777777" w:rsidR="0081682C" w:rsidRPr="00E350A3" w:rsidRDefault="0081682C" w:rsidP="008669F8">
            <w:pPr>
              <w:pStyle w:val="BlockText-Plain"/>
            </w:pPr>
            <w:r w:rsidRPr="00E350A3">
              <w:t>The degree to which the relationship has been maintained before and during the member's long</w:t>
            </w:r>
            <w:r w:rsidRPr="00E350A3">
              <w:noBreakHyphen/>
              <w:t>term posting.</w:t>
            </w:r>
          </w:p>
        </w:tc>
      </w:tr>
      <w:tr w:rsidR="0081682C" w:rsidRPr="00E350A3" w14:paraId="753B79F6" w14:textId="77777777" w:rsidTr="00CF60B4">
        <w:trPr>
          <w:cantSplit/>
        </w:trPr>
        <w:tc>
          <w:tcPr>
            <w:tcW w:w="992" w:type="dxa"/>
          </w:tcPr>
          <w:p w14:paraId="34566C2A" w14:textId="77777777" w:rsidR="0081682C" w:rsidRPr="00E350A3" w:rsidRDefault="0081682C" w:rsidP="008669F8">
            <w:pPr>
              <w:pStyle w:val="BlockText-Plain"/>
            </w:pPr>
          </w:p>
        </w:tc>
        <w:tc>
          <w:tcPr>
            <w:tcW w:w="571" w:type="dxa"/>
          </w:tcPr>
          <w:p w14:paraId="7280552E" w14:textId="77777777" w:rsidR="0081682C" w:rsidRPr="00E350A3" w:rsidRDefault="0081682C" w:rsidP="00CE281E">
            <w:pPr>
              <w:pStyle w:val="BlockText-Plain"/>
              <w:jc w:val="center"/>
            </w:pPr>
            <w:r w:rsidRPr="00E350A3">
              <w:t>c.</w:t>
            </w:r>
          </w:p>
        </w:tc>
        <w:tc>
          <w:tcPr>
            <w:tcW w:w="7796" w:type="dxa"/>
          </w:tcPr>
          <w:p w14:paraId="4050C251" w14:textId="77777777" w:rsidR="0081682C" w:rsidRPr="00E350A3" w:rsidRDefault="0081682C" w:rsidP="008669F8">
            <w:pPr>
              <w:pStyle w:val="BlockText-Plain"/>
            </w:pPr>
            <w:r w:rsidRPr="00E350A3">
              <w:t>The extent of financial or other dependency of the people.</w:t>
            </w:r>
          </w:p>
        </w:tc>
      </w:tr>
      <w:tr w:rsidR="0081682C" w:rsidRPr="00E350A3" w14:paraId="78882647" w14:textId="77777777" w:rsidTr="00CF60B4">
        <w:trPr>
          <w:cantSplit/>
        </w:trPr>
        <w:tc>
          <w:tcPr>
            <w:tcW w:w="992" w:type="dxa"/>
          </w:tcPr>
          <w:p w14:paraId="05C2B8B9" w14:textId="77777777" w:rsidR="0081682C" w:rsidRPr="00E350A3" w:rsidRDefault="0081682C" w:rsidP="008669F8">
            <w:pPr>
              <w:pStyle w:val="BlockText-Plain"/>
            </w:pPr>
          </w:p>
        </w:tc>
        <w:tc>
          <w:tcPr>
            <w:tcW w:w="571" w:type="dxa"/>
          </w:tcPr>
          <w:p w14:paraId="1A35497B" w14:textId="77777777" w:rsidR="0081682C" w:rsidRPr="00E350A3" w:rsidRDefault="0081682C" w:rsidP="00CE281E">
            <w:pPr>
              <w:pStyle w:val="BlockText-Plain"/>
              <w:jc w:val="center"/>
            </w:pPr>
            <w:r w:rsidRPr="00E350A3">
              <w:t>d.</w:t>
            </w:r>
          </w:p>
        </w:tc>
        <w:tc>
          <w:tcPr>
            <w:tcW w:w="7796" w:type="dxa"/>
          </w:tcPr>
          <w:p w14:paraId="0950B6F9" w14:textId="77777777" w:rsidR="0081682C" w:rsidRPr="00E350A3" w:rsidRDefault="0081682C" w:rsidP="008669F8">
            <w:pPr>
              <w:pStyle w:val="BlockText-Plain"/>
            </w:pPr>
            <w:r w:rsidRPr="00E350A3">
              <w:t>The circumstances relating to the dependant's removal to the posting location.</w:t>
            </w:r>
          </w:p>
        </w:tc>
      </w:tr>
      <w:tr w:rsidR="0081682C" w:rsidRPr="00E350A3" w14:paraId="6AEFF75E" w14:textId="77777777" w:rsidTr="00CF60B4">
        <w:trPr>
          <w:cantSplit/>
        </w:trPr>
        <w:tc>
          <w:tcPr>
            <w:tcW w:w="992" w:type="dxa"/>
          </w:tcPr>
          <w:p w14:paraId="1A3157FF" w14:textId="77777777" w:rsidR="0081682C" w:rsidRPr="00E350A3" w:rsidRDefault="0081682C" w:rsidP="008669F8">
            <w:pPr>
              <w:pStyle w:val="BlockText-Plain"/>
            </w:pPr>
          </w:p>
        </w:tc>
        <w:tc>
          <w:tcPr>
            <w:tcW w:w="571" w:type="dxa"/>
          </w:tcPr>
          <w:p w14:paraId="7209A22F" w14:textId="77777777" w:rsidR="0081682C" w:rsidRPr="00E350A3" w:rsidRDefault="0081682C" w:rsidP="00CE281E">
            <w:pPr>
              <w:pStyle w:val="BlockText-Plain"/>
              <w:jc w:val="center"/>
            </w:pPr>
            <w:r w:rsidRPr="00E350A3">
              <w:t>e.</w:t>
            </w:r>
          </w:p>
        </w:tc>
        <w:tc>
          <w:tcPr>
            <w:tcW w:w="7796" w:type="dxa"/>
          </w:tcPr>
          <w:p w14:paraId="769FC907" w14:textId="77777777" w:rsidR="0081682C" w:rsidRPr="00E350A3" w:rsidRDefault="0081682C" w:rsidP="008669F8">
            <w:pPr>
              <w:pStyle w:val="BlockText-Plain"/>
            </w:pPr>
            <w:r w:rsidRPr="00E350A3">
              <w:t>Any other opportunities that the people may have to be reunited.</w:t>
            </w:r>
          </w:p>
        </w:tc>
      </w:tr>
      <w:tr w:rsidR="0081682C" w:rsidRPr="00E350A3" w14:paraId="59413CD6" w14:textId="77777777" w:rsidTr="00CF60B4">
        <w:trPr>
          <w:cantSplit/>
        </w:trPr>
        <w:tc>
          <w:tcPr>
            <w:tcW w:w="992" w:type="dxa"/>
          </w:tcPr>
          <w:p w14:paraId="12F1CBA9" w14:textId="77777777" w:rsidR="0081682C" w:rsidRPr="00E350A3" w:rsidRDefault="0081682C" w:rsidP="008669F8">
            <w:pPr>
              <w:pStyle w:val="BlockText-Plain"/>
            </w:pPr>
          </w:p>
        </w:tc>
        <w:tc>
          <w:tcPr>
            <w:tcW w:w="571" w:type="dxa"/>
          </w:tcPr>
          <w:p w14:paraId="611EC545" w14:textId="77777777" w:rsidR="0081682C" w:rsidRPr="00E350A3" w:rsidRDefault="0081682C" w:rsidP="00CE281E">
            <w:pPr>
              <w:pStyle w:val="BlockText-Plain"/>
              <w:jc w:val="center"/>
            </w:pPr>
            <w:r w:rsidRPr="00E350A3">
              <w:t>f.</w:t>
            </w:r>
          </w:p>
        </w:tc>
        <w:tc>
          <w:tcPr>
            <w:tcW w:w="7796" w:type="dxa"/>
          </w:tcPr>
          <w:p w14:paraId="7482CEB7" w14:textId="77777777" w:rsidR="0081682C" w:rsidRPr="00E350A3" w:rsidRDefault="0081682C" w:rsidP="008669F8">
            <w:pPr>
              <w:pStyle w:val="BlockText-Plain"/>
            </w:pPr>
            <w:r w:rsidRPr="00E350A3">
              <w:t>The age and welfare of the people.</w:t>
            </w:r>
          </w:p>
        </w:tc>
      </w:tr>
      <w:tr w:rsidR="0081682C" w:rsidRPr="00E350A3" w14:paraId="541AD9FD" w14:textId="77777777" w:rsidTr="00CF60B4">
        <w:trPr>
          <w:cantSplit/>
        </w:trPr>
        <w:tc>
          <w:tcPr>
            <w:tcW w:w="992" w:type="dxa"/>
          </w:tcPr>
          <w:p w14:paraId="36C7CF69" w14:textId="77777777" w:rsidR="0081682C" w:rsidRPr="00E350A3" w:rsidRDefault="0081682C" w:rsidP="008669F8">
            <w:pPr>
              <w:pStyle w:val="BlockText-Plain"/>
            </w:pPr>
          </w:p>
        </w:tc>
        <w:tc>
          <w:tcPr>
            <w:tcW w:w="571" w:type="dxa"/>
          </w:tcPr>
          <w:p w14:paraId="2A6CB7AD" w14:textId="77777777" w:rsidR="0081682C" w:rsidRPr="00E350A3" w:rsidRDefault="0081682C" w:rsidP="00CE281E">
            <w:pPr>
              <w:pStyle w:val="BlockText-Plain"/>
              <w:jc w:val="center"/>
            </w:pPr>
            <w:r w:rsidRPr="00E350A3">
              <w:t>g.</w:t>
            </w:r>
          </w:p>
        </w:tc>
        <w:tc>
          <w:tcPr>
            <w:tcW w:w="7796" w:type="dxa"/>
          </w:tcPr>
          <w:p w14:paraId="27CF3B18" w14:textId="77777777" w:rsidR="0081682C" w:rsidRPr="00E350A3" w:rsidRDefault="0081682C" w:rsidP="008669F8">
            <w:pPr>
              <w:pStyle w:val="BlockText-Plain"/>
            </w:pPr>
            <w:r w:rsidRPr="00E350A3">
              <w:t>The circumstances relating to the travel.</w:t>
            </w:r>
          </w:p>
        </w:tc>
      </w:tr>
      <w:tr w:rsidR="0081682C" w:rsidRPr="00E350A3" w14:paraId="5EF2052C" w14:textId="77777777" w:rsidTr="00CF60B4">
        <w:trPr>
          <w:cantSplit/>
        </w:trPr>
        <w:tc>
          <w:tcPr>
            <w:tcW w:w="992" w:type="dxa"/>
          </w:tcPr>
          <w:p w14:paraId="2529A9AF" w14:textId="77777777" w:rsidR="0081682C" w:rsidRPr="00E350A3" w:rsidRDefault="0081682C" w:rsidP="008669F8">
            <w:pPr>
              <w:pStyle w:val="BlockText-Plain"/>
            </w:pPr>
          </w:p>
        </w:tc>
        <w:tc>
          <w:tcPr>
            <w:tcW w:w="571" w:type="dxa"/>
          </w:tcPr>
          <w:p w14:paraId="4A5F7232" w14:textId="77777777" w:rsidR="0081682C" w:rsidRPr="00E350A3" w:rsidRDefault="0081682C" w:rsidP="00CE281E">
            <w:pPr>
              <w:pStyle w:val="BlockText-Plain"/>
              <w:jc w:val="center"/>
            </w:pPr>
            <w:r w:rsidRPr="00E350A3">
              <w:t>h.</w:t>
            </w:r>
          </w:p>
        </w:tc>
        <w:tc>
          <w:tcPr>
            <w:tcW w:w="7796" w:type="dxa"/>
          </w:tcPr>
          <w:p w14:paraId="4AACB6EA" w14:textId="77777777" w:rsidR="0081682C" w:rsidRPr="00E350A3" w:rsidRDefault="0081682C" w:rsidP="008669F8">
            <w:pPr>
              <w:pStyle w:val="BlockText-Plain"/>
            </w:pPr>
            <w:r w:rsidRPr="00E350A3">
              <w:t>The cost, timing and duration of the travel.</w:t>
            </w:r>
          </w:p>
        </w:tc>
      </w:tr>
      <w:tr w:rsidR="0081682C" w:rsidRPr="00E350A3" w14:paraId="20539DC8" w14:textId="77777777" w:rsidTr="00CF60B4">
        <w:trPr>
          <w:cantSplit/>
        </w:trPr>
        <w:tc>
          <w:tcPr>
            <w:tcW w:w="992" w:type="dxa"/>
          </w:tcPr>
          <w:p w14:paraId="05BD64D8" w14:textId="77777777" w:rsidR="0081682C" w:rsidRPr="00E350A3" w:rsidRDefault="0081682C" w:rsidP="008669F8">
            <w:pPr>
              <w:pStyle w:val="BlockText-Plain"/>
            </w:pPr>
          </w:p>
        </w:tc>
        <w:tc>
          <w:tcPr>
            <w:tcW w:w="571" w:type="dxa"/>
          </w:tcPr>
          <w:p w14:paraId="4DD26F9C" w14:textId="77777777" w:rsidR="0081682C" w:rsidRPr="00E350A3" w:rsidRDefault="0081682C" w:rsidP="00CE281E">
            <w:pPr>
              <w:pStyle w:val="BlockText-Plain"/>
              <w:jc w:val="center"/>
            </w:pPr>
            <w:r w:rsidRPr="00E350A3">
              <w:t>i.</w:t>
            </w:r>
          </w:p>
        </w:tc>
        <w:tc>
          <w:tcPr>
            <w:tcW w:w="7796" w:type="dxa"/>
          </w:tcPr>
          <w:p w14:paraId="1D1095E8" w14:textId="77777777" w:rsidR="0081682C" w:rsidRPr="00E350A3" w:rsidRDefault="0081682C" w:rsidP="008669F8">
            <w:pPr>
              <w:pStyle w:val="BlockText-Plain"/>
            </w:pPr>
            <w:r w:rsidRPr="00E350A3">
              <w:t>Any other factor relevant to reimbursement for the travel by the dependant.</w:t>
            </w:r>
          </w:p>
        </w:tc>
      </w:tr>
      <w:tr w:rsidR="0081682C" w:rsidRPr="00E350A3" w14:paraId="2405C4FA" w14:textId="77777777" w:rsidTr="00CF60B4">
        <w:trPr>
          <w:cantSplit/>
        </w:trPr>
        <w:tc>
          <w:tcPr>
            <w:tcW w:w="992" w:type="dxa"/>
          </w:tcPr>
          <w:p w14:paraId="42D8B37C" w14:textId="77777777" w:rsidR="0081682C" w:rsidRPr="00E350A3" w:rsidRDefault="0081682C" w:rsidP="008669F8">
            <w:pPr>
              <w:pStyle w:val="BlockText-Plain"/>
              <w:jc w:val="center"/>
            </w:pPr>
            <w:r w:rsidRPr="00E350A3">
              <w:t>3.</w:t>
            </w:r>
          </w:p>
        </w:tc>
        <w:tc>
          <w:tcPr>
            <w:tcW w:w="8367" w:type="dxa"/>
            <w:gridSpan w:val="2"/>
          </w:tcPr>
          <w:p w14:paraId="0E6A6DDF" w14:textId="77777777" w:rsidR="0081682C" w:rsidRPr="00E350A3" w:rsidRDefault="0081682C" w:rsidP="008669F8">
            <w:pPr>
              <w:pStyle w:val="BlockText-Plain"/>
            </w:pPr>
            <w:r w:rsidRPr="00E350A3">
              <w:t>The allowable travel cost is worked out as if the travel was for a normal reunion visit. The visit is treated as being from the member's posting location, to the location where the member lived before the long-term posting.</w:t>
            </w:r>
          </w:p>
        </w:tc>
      </w:tr>
    </w:tbl>
    <w:p w14:paraId="0C6270CF" w14:textId="6D35478C" w:rsidR="00BF7A44" w:rsidRPr="00E350A3" w:rsidRDefault="00BF7A44" w:rsidP="008669F8">
      <w:pPr>
        <w:pStyle w:val="Heading5"/>
      </w:pPr>
      <w:bookmarkStart w:id="385" w:name="_Toc105055579"/>
      <w:r w:rsidRPr="00E350A3">
        <w:t>15.3.17A</w:t>
      </w:r>
      <w:r w:rsidR="0060420C" w:rsidRPr="00E350A3">
        <w:t>    </w:t>
      </w:r>
      <w:r w:rsidRPr="00E350A3">
        <w:t>Reunion visits with guardians in Australia</w:t>
      </w:r>
      <w:bookmarkEnd w:id="385"/>
    </w:p>
    <w:tbl>
      <w:tblPr>
        <w:tblW w:w="9359" w:type="dxa"/>
        <w:tblInd w:w="113" w:type="dxa"/>
        <w:tblLayout w:type="fixed"/>
        <w:tblLook w:val="04A0" w:firstRow="1" w:lastRow="0" w:firstColumn="1" w:lastColumn="0" w:noHBand="0" w:noVBand="1"/>
      </w:tblPr>
      <w:tblGrid>
        <w:gridCol w:w="992"/>
        <w:gridCol w:w="563"/>
        <w:gridCol w:w="567"/>
        <w:gridCol w:w="7237"/>
      </w:tblGrid>
      <w:tr w:rsidR="006511BD" w:rsidRPr="00E350A3" w14:paraId="2F0483B5" w14:textId="77777777" w:rsidTr="006B05CE">
        <w:tc>
          <w:tcPr>
            <w:tcW w:w="992" w:type="dxa"/>
          </w:tcPr>
          <w:p w14:paraId="2804D81F" w14:textId="77777777" w:rsidR="006511BD" w:rsidRPr="00E350A3" w:rsidRDefault="006511BD" w:rsidP="008669F8">
            <w:pPr>
              <w:pStyle w:val="Sectiontext"/>
              <w:jc w:val="center"/>
              <w:rPr>
                <w:lang w:eastAsia="en-US"/>
              </w:rPr>
            </w:pPr>
            <w:r w:rsidRPr="00E350A3">
              <w:rPr>
                <w:lang w:eastAsia="en-US"/>
              </w:rPr>
              <w:t>1.</w:t>
            </w:r>
          </w:p>
        </w:tc>
        <w:tc>
          <w:tcPr>
            <w:tcW w:w="8367" w:type="dxa"/>
            <w:gridSpan w:val="3"/>
          </w:tcPr>
          <w:p w14:paraId="5CE3ECE9" w14:textId="77777777" w:rsidR="006511BD" w:rsidRPr="00E350A3" w:rsidRDefault="006511BD" w:rsidP="008669F8">
            <w:pPr>
              <w:pStyle w:val="Sectiontext"/>
              <w:rPr>
                <w:rFonts w:cs="Arial"/>
                <w:lang w:eastAsia="en-US"/>
              </w:rPr>
            </w:pPr>
            <w:r w:rsidRPr="00E350A3">
              <w:rPr>
                <w:rFonts w:cs="Arial"/>
                <w:lang w:eastAsia="en-US"/>
              </w:rPr>
              <w:t>This section applies to a member who is eligible for an overseas reunion under section 15.3.12 for a dependant and one of the following applies.</w:t>
            </w:r>
          </w:p>
        </w:tc>
      </w:tr>
      <w:tr w:rsidR="006511BD" w:rsidRPr="00E350A3" w14:paraId="5D3744CC" w14:textId="77777777" w:rsidTr="006B05CE">
        <w:tc>
          <w:tcPr>
            <w:tcW w:w="992" w:type="dxa"/>
          </w:tcPr>
          <w:p w14:paraId="5B3D8128" w14:textId="77777777" w:rsidR="006511BD" w:rsidRPr="00E350A3" w:rsidRDefault="006511BD" w:rsidP="008669F8">
            <w:pPr>
              <w:pStyle w:val="Sectiontext"/>
              <w:jc w:val="center"/>
              <w:rPr>
                <w:lang w:eastAsia="en-US"/>
              </w:rPr>
            </w:pPr>
          </w:p>
        </w:tc>
        <w:tc>
          <w:tcPr>
            <w:tcW w:w="563" w:type="dxa"/>
            <w:hideMark/>
          </w:tcPr>
          <w:p w14:paraId="6190C388" w14:textId="77777777" w:rsidR="006511BD" w:rsidRPr="00E350A3" w:rsidRDefault="006511BD" w:rsidP="008669F8">
            <w:pPr>
              <w:pStyle w:val="Sectiontext"/>
              <w:jc w:val="center"/>
              <w:rPr>
                <w:rFonts w:cs="Arial"/>
                <w:lang w:eastAsia="en-US"/>
              </w:rPr>
            </w:pPr>
            <w:r w:rsidRPr="00E350A3">
              <w:rPr>
                <w:rFonts w:cs="Arial"/>
                <w:lang w:eastAsia="en-US"/>
              </w:rPr>
              <w:t>a.</w:t>
            </w:r>
          </w:p>
        </w:tc>
        <w:tc>
          <w:tcPr>
            <w:tcW w:w="7804" w:type="dxa"/>
            <w:gridSpan w:val="2"/>
          </w:tcPr>
          <w:p w14:paraId="09AA16BF" w14:textId="77777777" w:rsidR="006511BD" w:rsidRPr="00E350A3" w:rsidRDefault="006511BD" w:rsidP="008669F8">
            <w:pPr>
              <w:pStyle w:val="Sectiontext"/>
              <w:rPr>
                <w:rFonts w:cs="Arial"/>
                <w:lang w:eastAsia="en-US"/>
              </w:rPr>
            </w:pPr>
            <w:r w:rsidRPr="00E350A3">
              <w:rPr>
                <w:rFonts w:cs="Arial"/>
                <w:lang w:eastAsia="en-US"/>
              </w:rPr>
              <w:t>The member chooses not to have the dependant travel to the posting location.</w:t>
            </w:r>
          </w:p>
        </w:tc>
      </w:tr>
      <w:tr w:rsidR="006511BD" w:rsidRPr="00E350A3" w14:paraId="53DA09AA" w14:textId="77777777" w:rsidTr="006B05CE">
        <w:tc>
          <w:tcPr>
            <w:tcW w:w="992" w:type="dxa"/>
          </w:tcPr>
          <w:p w14:paraId="2C5734C8" w14:textId="77777777" w:rsidR="006511BD" w:rsidRPr="00E350A3" w:rsidRDefault="006511BD" w:rsidP="008669F8">
            <w:pPr>
              <w:pStyle w:val="Sectiontext"/>
              <w:jc w:val="center"/>
              <w:rPr>
                <w:lang w:eastAsia="en-US"/>
              </w:rPr>
            </w:pPr>
          </w:p>
        </w:tc>
        <w:tc>
          <w:tcPr>
            <w:tcW w:w="563" w:type="dxa"/>
          </w:tcPr>
          <w:p w14:paraId="28909B00" w14:textId="77777777" w:rsidR="006511BD" w:rsidRPr="00E350A3" w:rsidRDefault="006511BD" w:rsidP="008669F8">
            <w:pPr>
              <w:pStyle w:val="Sectiontext"/>
              <w:jc w:val="center"/>
              <w:rPr>
                <w:rFonts w:cs="Arial"/>
                <w:lang w:eastAsia="en-US"/>
              </w:rPr>
            </w:pPr>
            <w:r w:rsidRPr="00E350A3">
              <w:rPr>
                <w:rFonts w:cs="Arial"/>
                <w:lang w:eastAsia="en-US"/>
              </w:rPr>
              <w:t>b.</w:t>
            </w:r>
          </w:p>
        </w:tc>
        <w:tc>
          <w:tcPr>
            <w:tcW w:w="7804" w:type="dxa"/>
            <w:gridSpan w:val="2"/>
          </w:tcPr>
          <w:p w14:paraId="4E970745" w14:textId="77777777" w:rsidR="006511BD" w:rsidRPr="00E350A3" w:rsidRDefault="006511BD" w:rsidP="008669F8">
            <w:pPr>
              <w:pStyle w:val="Sectiontext"/>
              <w:rPr>
                <w:rFonts w:cs="Arial"/>
                <w:lang w:eastAsia="en-US"/>
              </w:rPr>
            </w:pPr>
            <w:r w:rsidRPr="00E350A3">
              <w:rPr>
                <w:rFonts w:cs="Arial"/>
                <w:lang w:eastAsia="en-US"/>
              </w:rPr>
              <w:t>The dependant is unable to travel to the posting location due to COVID-19 travel restrictions that apply to the child.</w:t>
            </w:r>
          </w:p>
          <w:p w14:paraId="12FECBB8" w14:textId="77777777" w:rsidR="006511BD" w:rsidRPr="00E350A3" w:rsidRDefault="006511BD" w:rsidP="008669F8">
            <w:pPr>
              <w:pStyle w:val="Sectiontext"/>
              <w:rPr>
                <w:rFonts w:cs="Arial"/>
                <w:lang w:eastAsia="en-US"/>
              </w:rPr>
            </w:pPr>
            <w:r w:rsidRPr="00E350A3">
              <w:rPr>
                <w:rFonts w:cs="Arial"/>
                <w:b/>
                <w:lang w:eastAsia="en-US"/>
              </w:rPr>
              <w:t>Note:</w:t>
            </w:r>
            <w:r w:rsidRPr="00E350A3">
              <w:rPr>
                <w:rFonts w:cs="Arial"/>
                <w:lang w:eastAsia="en-US"/>
              </w:rPr>
              <w:t xml:space="preserve"> Travel restrictions may be imposed by the Australian Government or a foreign government. </w:t>
            </w:r>
          </w:p>
        </w:tc>
      </w:tr>
      <w:tr w:rsidR="00BF7A44" w:rsidRPr="00E350A3" w14:paraId="0AD3CDB6" w14:textId="77777777" w:rsidTr="009540F0">
        <w:tc>
          <w:tcPr>
            <w:tcW w:w="992" w:type="dxa"/>
          </w:tcPr>
          <w:p w14:paraId="4543AAF6" w14:textId="77777777" w:rsidR="00BF7A44" w:rsidRPr="00E350A3" w:rsidRDefault="00BF7A44" w:rsidP="008669F8">
            <w:pPr>
              <w:pStyle w:val="Sectiontext"/>
              <w:jc w:val="center"/>
              <w:rPr>
                <w:rFonts w:cs="Arial"/>
                <w:lang w:eastAsia="en-US"/>
              </w:rPr>
            </w:pPr>
            <w:r w:rsidRPr="00E350A3">
              <w:rPr>
                <w:rFonts w:cs="Arial"/>
                <w:lang w:eastAsia="en-US"/>
              </w:rPr>
              <w:t>2.</w:t>
            </w:r>
          </w:p>
        </w:tc>
        <w:tc>
          <w:tcPr>
            <w:tcW w:w="8367" w:type="dxa"/>
            <w:gridSpan w:val="3"/>
          </w:tcPr>
          <w:p w14:paraId="50027F20" w14:textId="77777777" w:rsidR="00BF7A44" w:rsidRPr="00E350A3" w:rsidRDefault="00BF7A44" w:rsidP="008669F8">
            <w:pPr>
              <w:pStyle w:val="Sectiontext"/>
              <w:rPr>
                <w:rFonts w:cs="Arial"/>
              </w:rPr>
            </w:pPr>
            <w:r w:rsidRPr="00E350A3">
              <w:rPr>
                <w:rFonts w:cs="Arial"/>
              </w:rPr>
              <w:t>The member is eligible for the reasonable costs of the following if a dependant of the member is attending a boarding school in Australia.</w:t>
            </w:r>
          </w:p>
        </w:tc>
      </w:tr>
      <w:tr w:rsidR="00BF7A44" w:rsidRPr="00E350A3" w14:paraId="6F409C8C" w14:textId="77777777" w:rsidTr="009540F0">
        <w:tc>
          <w:tcPr>
            <w:tcW w:w="992" w:type="dxa"/>
          </w:tcPr>
          <w:p w14:paraId="7A8785D9" w14:textId="77777777" w:rsidR="00BF7A44" w:rsidRPr="00E350A3" w:rsidRDefault="00BF7A44" w:rsidP="008669F8">
            <w:pPr>
              <w:pStyle w:val="Sectiontext"/>
              <w:jc w:val="center"/>
              <w:rPr>
                <w:rFonts w:cs="Arial"/>
                <w:lang w:eastAsia="en-US"/>
              </w:rPr>
            </w:pPr>
          </w:p>
        </w:tc>
        <w:tc>
          <w:tcPr>
            <w:tcW w:w="563" w:type="dxa"/>
          </w:tcPr>
          <w:p w14:paraId="3C26C1A8" w14:textId="77777777" w:rsidR="00BF7A44" w:rsidRPr="00E350A3" w:rsidRDefault="00BF7A44" w:rsidP="00CE281E">
            <w:pPr>
              <w:pStyle w:val="Sectiontext"/>
              <w:jc w:val="center"/>
              <w:rPr>
                <w:rFonts w:cs="Arial"/>
                <w:lang w:eastAsia="en-US"/>
              </w:rPr>
            </w:pPr>
            <w:r w:rsidRPr="00E350A3">
              <w:rPr>
                <w:rFonts w:cs="Arial"/>
                <w:lang w:eastAsia="en-US"/>
              </w:rPr>
              <w:t>a.</w:t>
            </w:r>
          </w:p>
        </w:tc>
        <w:tc>
          <w:tcPr>
            <w:tcW w:w="7804" w:type="dxa"/>
            <w:gridSpan w:val="2"/>
          </w:tcPr>
          <w:p w14:paraId="35E00C32" w14:textId="77777777" w:rsidR="00BF7A44" w:rsidRPr="00E350A3" w:rsidRDefault="00BF7A44" w:rsidP="008669F8">
            <w:pPr>
              <w:pStyle w:val="Sectiontext"/>
              <w:rPr>
                <w:rFonts w:cs="Arial"/>
              </w:rPr>
            </w:pPr>
            <w:r w:rsidRPr="00E350A3">
              <w:rPr>
                <w:rFonts w:cs="Arial"/>
              </w:rPr>
              <w:t>Return door-to-door travel for the dependant from the boarding school where the dependant is attending to the home in Australia of a person approved by the member.</w:t>
            </w:r>
          </w:p>
        </w:tc>
      </w:tr>
      <w:tr w:rsidR="00BF7A44" w:rsidRPr="00E350A3" w14:paraId="68D2C1E8" w14:textId="77777777" w:rsidTr="009540F0">
        <w:tc>
          <w:tcPr>
            <w:tcW w:w="992" w:type="dxa"/>
          </w:tcPr>
          <w:p w14:paraId="1CC2A484" w14:textId="77777777" w:rsidR="00BF7A44" w:rsidRPr="00E350A3" w:rsidRDefault="00BF7A44" w:rsidP="008669F8">
            <w:pPr>
              <w:pStyle w:val="Sectiontext"/>
              <w:jc w:val="center"/>
              <w:rPr>
                <w:rFonts w:cs="Arial"/>
                <w:lang w:eastAsia="en-US"/>
              </w:rPr>
            </w:pPr>
          </w:p>
        </w:tc>
        <w:tc>
          <w:tcPr>
            <w:tcW w:w="563" w:type="dxa"/>
          </w:tcPr>
          <w:p w14:paraId="722E26F4" w14:textId="77777777" w:rsidR="00BF7A44" w:rsidRPr="00E350A3" w:rsidRDefault="00BF7A44" w:rsidP="00CE281E">
            <w:pPr>
              <w:pStyle w:val="Sectiontext"/>
              <w:jc w:val="center"/>
              <w:rPr>
                <w:rFonts w:cs="Arial"/>
                <w:lang w:eastAsia="en-US"/>
              </w:rPr>
            </w:pPr>
            <w:r w:rsidRPr="00E350A3">
              <w:rPr>
                <w:rFonts w:cs="Arial"/>
                <w:lang w:eastAsia="en-US"/>
              </w:rPr>
              <w:t>b.</w:t>
            </w:r>
          </w:p>
        </w:tc>
        <w:tc>
          <w:tcPr>
            <w:tcW w:w="7804" w:type="dxa"/>
            <w:gridSpan w:val="2"/>
          </w:tcPr>
          <w:p w14:paraId="6F995806" w14:textId="77777777" w:rsidR="00BF7A44" w:rsidRPr="00E350A3" w:rsidRDefault="00BF7A44" w:rsidP="008669F8">
            <w:pPr>
              <w:pStyle w:val="Sectiontext"/>
              <w:rPr>
                <w:rFonts w:cs="Arial"/>
              </w:rPr>
            </w:pPr>
            <w:r w:rsidRPr="00E350A3">
              <w:rPr>
                <w:rFonts w:cs="Arial"/>
              </w:rPr>
              <w:t>Return door-to-door travel for the person by the member to accompany the dependant in the following circumstances.</w:t>
            </w:r>
          </w:p>
        </w:tc>
      </w:tr>
      <w:tr w:rsidR="00BF7A44" w:rsidRPr="00E350A3" w14:paraId="37E5084E" w14:textId="77777777" w:rsidTr="009540F0">
        <w:tc>
          <w:tcPr>
            <w:tcW w:w="992" w:type="dxa"/>
          </w:tcPr>
          <w:p w14:paraId="7865D87D" w14:textId="77777777" w:rsidR="00BF7A44" w:rsidRPr="00E350A3" w:rsidRDefault="00BF7A44" w:rsidP="008669F8">
            <w:pPr>
              <w:pStyle w:val="Sectiontext"/>
              <w:jc w:val="center"/>
              <w:rPr>
                <w:rFonts w:cs="Arial"/>
                <w:lang w:eastAsia="en-US"/>
              </w:rPr>
            </w:pPr>
          </w:p>
        </w:tc>
        <w:tc>
          <w:tcPr>
            <w:tcW w:w="563" w:type="dxa"/>
          </w:tcPr>
          <w:p w14:paraId="762F333C" w14:textId="77777777" w:rsidR="00BF7A44" w:rsidRPr="00E350A3" w:rsidRDefault="00BF7A44" w:rsidP="008669F8">
            <w:pPr>
              <w:pStyle w:val="Sectiontext"/>
              <w:rPr>
                <w:rFonts w:cs="Arial"/>
                <w:iCs/>
                <w:lang w:eastAsia="en-US"/>
              </w:rPr>
            </w:pPr>
          </w:p>
        </w:tc>
        <w:tc>
          <w:tcPr>
            <w:tcW w:w="567" w:type="dxa"/>
            <w:hideMark/>
          </w:tcPr>
          <w:p w14:paraId="0BCD8082" w14:textId="77777777" w:rsidR="00BF7A44" w:rsidRPr="00E350A3" w:rsidRDefault="00BF7A44" w:rsidP="008669F8">
            <w:pPr>
              <w:pStyle w:val="Sectiontext"/>
              <w:rPr>
                <w:rFonts w:cs="Arial"/>
                <w:iCs/>
                <w:lang w:eastAsia="en-US"/>
              </w:rPr>
            </w:pPr>
            <w:r w:rsidRPr="00E350A3">
              <w:rPr>
                <w:rFonts w:cs="Arial"/>
                <w:iCs/>
                <w:lang w:eastAsia="en-US"/>
              </w:rPr>
              <w:t>i.</w:t>
            </w:r>
          </w:p>
        </w:tc>
        <w:tc>
          <w:tcPr>
            <w:tcW w:w="7237" w:type="dxa"/>
          </w:tcPr>
          <w:p w14:paraId="65C7AA81" w14:textId="77777777" w:rsidR="00BF7A44" w:rsidRPr="00E350A3" w:rsidRDefault="00BF7A44" w:rsidP="008669F8">
            <w:pPr>
              <w:pStyle w:val="Sectiontext"/>
              <w:rPr>
                <w:rFonts w:cs="Arial"/>
                <w:iCs/>
                <w:lang w:eastAsia="en-US"/>
              </w:rPr>
            </w:pPr>
            <w:r w:rsidRPr="00E350A3">
              <w:rPr>
                <w:rFonts w:cs="Arial"/>
              </w:rPr>
              <w:t>To meet the dependant at the boarding school and to accompany then to the person’s home in Australia.</w:t>
            </w:r>
          </w:p>
        </w:tc>
      </w:tr>
      <w:tr w:rsidR="00BF7A44" w:rsidRPr="00E350A3" w14:paraId="213F4F2D" w14:textId="77777777" w:rsidTr="009540F0">
        <w:tc>
          <w:tcPr>
            <w:tcW w:w="992" w:type="dxa"/>
          </w:tcPr>
          <w:p w14:paraId="687C7253" w14:textId="77777777" w:rsidR="00BF7A44" w:rsidRPr="00E350A3" w:rsidRDefault="00BF7A44" w:rsidP="008669F8">
            <w:pPr>
              <w:pStyle w:val="Sectiontext"/>
              <w:jc w:val="center"/>
              <w:rPr>
                <w:rFonts w:cs="Arial"/>
                <w:lang w:eastAsia="en-US"/>
              </w:rPr>
            </w:pPr>
          </w:p>
        </w:tc>
        <w:tc>
          <w:tcPr>
            <w:tcW w:w="563" w:type="dxa"/>
          </w:tcPr>
          <w:p w14:paraId="093AB9C4" w14:textId="77777777" w:rsidR="00BF7A44" w:rsidRPr="00E350A3" w:rsidRDefault="00BF7A44" w:rsidP="008669F8">
            <w:pPr>
              <w:pStyle w:val="Sectiontext"/>
              <w:rPr>
                <w:rFonts w:cs="Arial"/>
                <w:iCs/>
                <w:lang w:eastAsia="en-US"/>
              </w:rPr>
            </w:pPr>
          </w:p>
        </w:tc>
        <w:tc>
          <w:tcPr>
            <w:tcW w:w="567" w:type="dxa"/>
            <w:hideMark/>
          </w:tcPr>
          <w:p w14:paraId="2CF53EFD" w14:textId="77777777" w:rsidR="00BF7A44" w:rsidRPr="00E350A3" w:rsidRDefault="00BF7A44" w:rsidP="008669F8">
            <w:pPr>
              <w:pStyle w:val="Sectiontext"/>
              <w:rPr>
                <w:rFonts w:cs="Arial"/>
                <w:iCs/>
                <w:lang w:eastAsia="en-US"/>
              </w:rPr>
            </w:pPr>
            <w:r w:rsidRPr="00E350A3">
              <w:rPr>
                <w:rFonts w:cs="Arial"/>
                <w:iCs/>
                <w:lang w:eastAsia="en-US"/>
              </w:rPr>
              <w:t>ii.</w:t>
            </w:r>
          </w:p>
        </w:tc>
        <w:tc>
          <w:tcPr>
            <w:tcW w:w="7237" w:type="dxa"/>
          </w:tcPr>
          <w:p w14:paraId="577E3EE2" w14:textId="77777777" w:rsidR="00BF7A44" w:rsidRPr="00E350A3" w:rsidRDefault="00BF7A44" w:rsidP="008669F8">
            <w:pPr>
              <w:pStyle w:val="Sectiontext"/>
              <w:rPr>
                <w:rFonts w:cs="Arial"/>
                <w:iCs/>
                <w:lang w:eastAsia="en-US"/>
              </w:rPr>
            </w:pPr>
            <w:r w:rsidRPr="00E350A3">
              <w:rPr>
                <w:rFonts w:cs="Arial"/>
              </w:rPr>
              <w:t>To accompany the dependant to the boarding school and to return to the person’s home in Australia.</w:t>
            </w:r>
          </w:p>
        </w:tc>
      </w:tr>
      <w:tr w:rsidR="00BF7A44" w:rsidRPr="00E350A3" w14:paraId="3500C7F2" w14:textId="77777777" w:rsidTr="009540F0">
        <w:tc>
          <w:tcPr>
            <w:tcW w:w="992" w:type="dxa"/>
          </w:tcPr>
          <w:p w14:paraId="14CD3A7B" w14:textId="77777777" w:rsidR="00BF7A44" w:rsidRPr="00E350A3" w:rsidRDefault="00BF7A44" w:rsidP="008669F8">
            <w:pPr>
              <w:pStyle w:val="Sectiontext"/>
              <w:jc w:val="center"/>
              <w:rPr>
                <w:rFonts w:cs="Arial"/>
                <w:lang w:eastAsia="en-US"/>
              </w:rPr>
            </w:pPr>
            <w:r w:rsidRPr="00E350A3">
              <w:rPr>
                <w:rFonts w:cs="Arial"/>
                <w:lang w:eastAsia="en-US"/>
              </w:rPr>
              <w:t>3.</w:t>
            </w:r>
          </w:p>
        </w:tc>
        <w:tc>
          <w:tcPr>
            <w:tcW w:w="8367" w:type="dxa"/>
            <w:gridSpan w:val="3"/>
          </w:tcPr>
          <w:p w14:paraId="20493EF4" w14:textId="77777777" w:rsidR="00BF7A44" w:rsidRPr="00E350A3" w:rsidRDefault="00BF7A44" w:rsidP="008669F8">
            <w:pPr>
              <w:pStyle w:val="Sectiontext"/>
              <w:rPr>
                <w:rFonts w:cs="Arial"/>
              </w:rPr>
            </w:pPr>
            <w:r w:rsidRPr="00E350A3">
              <w:rPr>
                <w:rFonts w:cs="Arial"/>
              </w:rPr>
              <w:t>If travel provided under this section is by air, the travel is to be economy class travel.</w:t>
            </w:r>
          </w:p>
        </w:tc>
      </w:tr>
    </w:tbl>
    <w:p w14:paraId="6D136599" w14:textId="31BFA13F" w:rsidR="0081682C" w:rsidRPr="00E350A3" w:rsidRDefault="0081682C" w:rsidP="008669F8">
      <w:pPr>
        <w:pStyle w:val="Heading4"/>
        <w:pageBreakBefore/>
      </w:pPr>
      <w:bookmarkStart w:id="386" w:name="_Toc105055580"/>
      <w:r w:rsidRPr="00E350A3">
        <w:t>Division 4: Vehicle allowances</w:t>
      </w:r>
      <w:bookmarkEnd w:id="386"/>
    </w:p>
    <w:p w14:paraId="1C2D884F" w14:textId="2C790CC1" w:rsidR="0081682C" w:rsidRPr="00E350A3" w:rsidRDefault="0081682C" w:rsidP="008669F8">
      <w:pPr>
        <w:pStyle w:val="Heading5"/>
      </w:pPr>
      <w:bookmarkStart w:id="387" w:name="_Toc105055581"/>
      <w:r w:rsidRPr="00E350A3">
        <w:t>15.3.18</w:t>
      </w:r>
      <w:r w:rsidR="0060420C" w:rsidRPr="00E350A3">
        <w:t>    </w:t>
      </w:r>
      <w:r w:rsidRPr="00E350A3">
        <w:t>Purpose</w:t>
      </w:r>
      <w:bookmarkEnd w:id="387"/>
    </w:p>
    <w:tbl>
      <w:tblPr>
        <w:tblW w:w="0" w:type="auto"/>
        <w:tblInd w:w="113" w:type="dxa"/>
        <w:tblLayout w:type="fixed"/>
        <w:tblLook w:val="0000" w:firstRow="0" w:lastRow="0" w:firstColumn="0" w:lastColumn="0" w:noHBand="0" w:noVBand="0"/>
      </w:tblPr>
      <w:tblGrid>
        <w:gridCol w:w="992"/>
        <w:gridCol w:w="8363"/>
      </w:tblGrid>
      <w:tr w:rsidR="0081682C" w:rsidRPr="00E350A3" w14:paraId="63A1CA96" w14:textId="77777777" w:rsidTr="0081682C">
        <w:tc>
          <w:tcPr>
            <w:tcW w:w="992" w:type="dxa"/>
          </w:tcPr>
          <w:p w14:paraId="19D2FD91" w14:textId="77777777" w:rsidR="0081682C" w:rsidRPr="00E350A3" w:rsidRDefault="0081682C" w:rsidP="008669F8">
            <w:pPr>
              <w:pStyle w:val="BlockText-Plain"/>
              <w:jc w:val="center"/>
            </w:pPr>
          </w:p>
        </w:tc>
        <w:tc>
          <w:tcPr>
            <w:tcW w:w="8363" w:type="dxa"/>
          </w:tcPr>
          <w:p w14:paraId="4E56665D" w14:textId="77777777" w:rsidR="0081682C" w:rsidRPr="00E350A3" w:rsidRDefault="0081682C" w:rsidP="008669F8">
            <w:pPr>
              <w:pStyle w:val="BlockText-Plain"/>
            </w:pPr>
            <w:r w:rsidRPr="00E350A3">
              <w:t>The purpose of vehicle allowance is to help the member pay for vehicle costs in certain cases.</w:t>
            </w:r>
          </w:p>
        </w:tc>
      </w:tr>
    </w:tbl>
    <w:p w14:paraId="50E5BD4D" w14:textId="4C6B29FD" w:rsidR="0081682C" w:rsidRPr="00E350A3" w:rsidRDefault="0081682C" w:rsidP="008669F8">
      <w:pPr>
        <w:pStyle w:val="Heading5"/>
      </w:pPr>
      <w:bookmarkStart w:id="388" w:name="_Toc105055582"/>
      <w:r w:rsidRPr="00E350A3">
        <w:t>15.3.19</w:t>
      </w:r>
      <w:r w:rsidR="0060420C" w:rsidRPr="00E350A3">
        <w:t>    </w:t>
      </w:r>
      <w:r w:rsidRPr="00E350A3">
        <w:t>Member this Division applies to</w:t>
      </w:r>
      <w:bookmarkEnd w:id="388"/>
    </w:p>
    <w:tbl>
      <w:tblPr>
        <w:tblW w:w="0" w:type="auto"/>
        <w:tblInd w:w="113" w:type="dxa"/>
        <w:tblLayout w:type="fixed"/>
        <w:tblLook w:val="0000" w:firstRow="0" w:lastRow="0" w:firstColumn="0" w:lastColumn="0" w:noHBand="0" w:noVBand="0"/>
      </w:tblPr>
      <w:tblGrid>
        <w:gridCol w:w="992"/>
        <w:gridCol w:w="8363"/>
      </w:tblGrid>
      <w:tr w:rsidR="0081682C" w:rsidRPr="00E350A3" w14:paraId="57E4561E" w14:textId="77777777" w:rsidTr="0081682C">
        <w:trPr>
          <w:cantSplit/>
        </w:trPr>
        <w:tc>
          <w:tcPr>
            <w:tcW w:w="992" w:type="dxa"/>
          </w:tcPr>
          <w:p w14:paraId="189C0087" w14:textId="77777777" w:rsidR="0081682C" w:rsidRPr="00E350A3" w:rsidRDefault="0081682C" w:rsidP="008669F8">
            <w:pPr>
              <w:pStyle w:val="BlockText-Plain"/>
              <w:jc w:val="center"/>
            </w:pPr>
          </w:p>
        </w:tc>
        <w:tc>
          <w:tcPr>
            <w:tcW w:w="8363" w:type="dxa"/>
          </w:tcPr>
          <w:p w14:paraId="33CCEE72" w14:textId="77777777" w:rsidR="0081682C" w:rsidRPr="00E350A3" w:rsidRDefault="0081682C" w:rsidP="008669F8">
            <w:pPr>
              <w:pStyle w:val="BlockText-Plain"/>
            </w:pPr>
            <w:r w:rsidRPr="00E350A3">
              <w:t>This Division applies to a member who is authorised to travel by private vehicle.</w:t>
            </w:r>
          </w:p>
        </w:tc>
      </w:tr>
    </w:tbl>
    <w:p w14:paraId="6DC89A68" w14:textId="0F6E34C4" w:rsidR="0081682C" w:rsidRPr="00E350A3" w:rsidRDefault="0081682C" w:rsidP="008669F8">
      <w:pPr>
        <w:pStyle w:val="Heading5"/>
      </w:pPr>
      <w:bookmarkStart w:id="389" w:name="_Toc105055583"/>
      <w:r w:rsidRPr="00E350A3">
        <w:t>15.3.20</w:t>
      </w:r>
      <w:r w:rsidR="0060420C" w:rsidRPr="00E350A3">
        <w:t>    </w:t>
      </w:r>
      <w:r w:rsidRPr="00E350A3">
        <w:t>Member this Division does not apply to</w:t>
      </w:r>
      <w:bookmarkEnd w:id="389"/>
    </w:p>
    <w:tbl>
      <w:tblPr>
        <w:tblW w:w="9355" w:type="dxa"/>
        <w:tblInd w:w="113" w:type="dxa"/>
        <w:tblLayout w:type="fixed"/>
        <w:tblLook w:val="0000" w:firstRow="0" w:lastRow="0" w:firstColumn="0" w:lastColumn="0" w:noHBand="0" w:noVBand="0"/>
      </w:tblPr>
      <w:tblGrid>
        <w:gridCol w:w="992"/>
        <w:gridCol w:w="567"/>
        <w:gridCol w:w="7796"/>
      </w:tblGrid>
      <w:tr w:rsidR="0081682C" w:rsidRPr="00E350A3" w14:paraId="6C410F18" w14:textId="77777777" w:rsidTr="00050114">
        <w:trPr>
          <w:cantSplit/>
        </w:trPr>
        <w:tc>
          <w:tcPr>
            <w:tcW w:w="992" w:type="dxa"/>
          </w:tcPr>
          <w:p w14:paraId="43D87BFF" w14:textId="77777777" w:rsidR="0081682C" w:rsidRPr="00E350A3" w:rsidRDefault="0081682C" w:rsidP="008669F8">
            <w:pPr>
              <w:pStyle w:val="BlockText-Plain"/>
              <w:jc w:val="center"/>
            </w:pPr>
          </w:p>
        </w:tc>
        <w:tc>
          <w:tcPr>
            <w:tcW w:w="8363" w:type="dxa"/>
            <w:gridSpan w:val="2"/>
          </w:tcPr>
          <w:p w14:paraId="6319B4FC" w14:textId="77777777" w:rsidR="0081682C" w:rsidRPr="00E350A3" w:rsidRDefault="0081682C" w:rsidP="008669F8">
            <w:pPr>
              <w:pStyle w:val="BlockText-Plain"/>
            </w:pPr>
            <w:r w:rsidRPr="00E350A3">
              <w:t xml:space="preserve">This Division does not apply to any of these members. </w:t>
            </w:r>
          </w:p>
        </w:tc>
      </w:tr>
      <w:tr w:rsidR="0081682C" w:rsidRPr="00E350A3" w14:paraId="7A15A3F0" w14:textId="77777777" w:rsidTr="00050114">
        <w:trPr>
          <w:cantSplit/>
        </w:trPr>
        <w:tc>
          <w:tcPr>
            <w:tcW w:w="992" w:type="dxa"/>
          </w:tcPr>
          <w:p w14:paraId="16ED0CF9" w14:textId="77777777" w:rsidR="0081682C" w:rsidRPr="00E350A3" w:rsidRDefault="0081682C" w:rsidP="008669F8">
            <w:pPr>
              <w:pStyle w:val="BlockText-Plain"/>
            </w:pPr>
          </w:p>
        </w:tc>
        <w:tc>
          <w:tcPr>
            <w:tcW w:w="567" w:type="dxa"/>
          </w:tcPr>
          <w:p w14:paraId="1F176CAC" w14:textId="77777777" w:rsidR="0081682C" w:rsidRPr="00E350A3" w:rsidRDefault="0081682C" w:rsidP="00CE281E">
            <w:pPr>
              <w:pStyle w:val="BlockText-Plain"/>
              <w:jc w:val="center"/>
            </w:pPr>
            <w:r w:rsidRPr="00E350A3">
              <w:t>a.</w:t>
            </w:r>
          </w:p>
        </w:tc>
        <w:tc>
          <w:tcPr>
            <w:tcW w:w="7796" w:type="dxa"/>
          </w:tcPr>
          <w:p w14:paraId="60B0CF82" w14:textId="77777777" w:rsidR="0081682C" w:rsidRPr="00E350A3" w:rsidRDefault="0081682C" w:rsidP="008669F8">
            <w:pPr>
              <w:pStyle w:val="BlockText-Plain"/>
              <w:rPr>
                <w:color w:val="0000FF"/>
              </w:rPr>
            </w:pPr>
            <w:r w:rsidRPr="00E350A3">
              <w:t>A member on short-term duty, authorised to travel by motor vehicle instead of the eligible type of transport.</w:t>
            </w:r>
          </w:p>
        </w:tc>
      </w:tr>
      <w:tr w:rsidR="0081682C" w:rsidRPr="00E350A3" w14:paraId="168D04A1" w14:textId="77777777" w:rsidTr="00050114">
        <w:trPr>
          <w:cantSplit/>
        </w:trPr>
        <w:tc>
          <w:tcPr>
            <w:tcW w:w="992" w:type="dxa"/>
          </w:tcPr>
          <w:p w14:paraId="2B3F15BD" w14:textId="77777777" w:rsidR="0081682C" w:rsidRPr="00E350A3" w:rsidRDefault="0081682C" w:rsidP="008669F8">
            <w:pPr>
              <w:pStyle w:val="BlockText-Plain"/>
            </w:pPr>
          </w:p>
        </w:tc>
        <w:tc>
          <w:tcPr>
            <w:tcW w:w="567" w:type="dxa"/>
          </w:tcPr>
          <w:p w14:paraId="2E31CEB3" w14:textId="77777777" w:rsidR="0081682C" w:rsidRPr="00E350A3" w:rsidRDefault="0081682C" w:rsidP="00CE281E">
            <w:pPr>
              <w:pStyle w:val="BlockText-Plain"/>
              <w:jc w:val="center"/>
            </w:pPr>
            <w:r w:rsidRPr="00E350A3">
              <w:t>b.</w:t>
            </w:r>
          </w:p>
        </w:tc>
        <w:tc>
          <w:tcPr>
            <w:tcW w:w="7796" w:type="dxa"/>
          </w:tcPr>
          <w:p w14:paraId="47D3771A" w14:textId="77777777" w:rsidR="0081682C" w:rsidRPr="00E350A3" w:rsidRDefault="0081682C" w:rsidP="008669F8">
            <w:pPr>
              <w:pStyle w:val="BlockText-Plain"/>
            </w:pPr>
            <w:r w:rsidRPr="00E350A3">
              <w:t xml:space="preserve">A member wanting to transport their private vehicle to or from a posting location. </w:t>
            </w:r>
          </w:p>
        </w:tc>
      </w:tr>
    </w:tbl>
    <w:p w14:paraId="1A741C38" w14:textId="7EE3AD1D" w:rsidR="0081682C" w:rsidRPr="00E350A3" w:rsidRDefault="0081682C" w:rsidP="008669F8">
      <w:pPr>
        <w:pStyle w:val="Heading5"/>
      </w:pPr>
      <w:bookmarkStart w:id="390" w:name="_Toc105055584"/>
      <w:r w:rsidRPr="00E350A3">
        <w:t>15.3.21</w:t>
      </w:r>
      <w:r w:rsidR="0060420C" w:rsidRPr="00E350A3">
        <w:t>    </w:t>
      </w:r>
      <w:r w:rsidRPr="00E350A3">
        <w:t>Vehicle allowance</w:t>
      </w:r>
      <w:bookmarkEnd w:id="390"/>
    </w:p>
    <w:tbl>
      <w:tblPr>
        <w:tblW w:w="9367" w:type="dxa"/>
        <w:tblInd w:w="113" w:type="dxa"/>
        <w:tblLayout w:type="fixed"/>
        <w:tblLook w:val="0000" w:firstRow="0" w:lastRow="0" w:firstColumn="0" w:lastColumn="0" w:noHBand="0" w:noVBand="0"/>
      </w:tblPr>
      <w:tblGrid>
        <w:gridCol w:w="992"/>
        <w:gridCol w:w="561"/>
        <w:gridCol w:w="6"/>
        <w:gridCol w:w="3182"/>
        <w:gridCol w:w="499"/>
        <w:gridCol w:w="1276"/>
        <w:gridCol w:w="283"/>
        <w:gridCol w:w="567"/>
        <w:gridCol w:w="284"/>
        <w:gridCol w:w="1709"/>
        <w:gridCol w:w="8"/>
      </w:tblGrid>
      <w:tr w:rsidR="0081682C" w:rsidRPr="00E350A3" w14:paraId="00B073DD" w14:textId="77777777" w:rsidTr="001059DA">
        <w:trPr>
          <w:gridAfter w:val="1"/>
          <w:wAfter w:w="8" w:type="dxa"/>
          <w:cantSplit/>
        </w:trPr>
        <w:tc>
          <w:tcPr>
            <w:tcW w:w="992" w:type="dxa"/>
          </w:tcPr>
          <w:p w14:paraId="736B57AC" w14:textId="77777777" w:rsidR="0081682C" w:rsidRPr="00E350A3" w:rsidRDefault="0081682C" w:rsidP="008669F8">
            <w:pPr>
              <w:pStyle w:val="BlockText-Plain"/>
              <w:jc w:val="center"/>
            </w:pPr>
            <w:r w:rsidRPr="00E350A3">
              <w:t>1.</w:t>
            </w:r>
          </w:p>
        </w:tc>
        <w:tc>
          <w:tcPr>
            <w:tcW w:w="8367" w:type="dxa"/>
            <w:gridSpan w:val="9"/>
          </w:tcPr>
          <w:p w14:paraId="780F5EB0" w14:textId="77777777" w:rsidR="0081682C" w:rsidRPr="00E350A3" w:rsidRDefault="0081682C" w:rsidP="008669F8">
            <w:pPr>
              <w:pStyle w:val="BlockText-Plain"/>
            </w:pPr>
            <w:r w:rsidRPr="00E350A3">
              <w:t xml:space="preserve">The member is eligible for vehicle allowance, if the CDF approves their use of a private vehicle for official purposes. The vehicle may be owned, hired or borrowed by the member. </w:t>
            </w:r>
          </w:p>
        </w:tc>
      </w:tr>
      <w:tr w:rsidR="0081682C" w:rsidRPr="00E350A3" w14:paraId="4BA1FE38" w14:textId="77777777" w:rsidTr="001059DA">
        <w:trPr>
          <w:gridAfter w:val="1"/>
          <w:wAfter w:w="8" w:type="dxa"/>
          <w:cantSplit/>
        </w:trPr>
        <w:tc>
          <w:tcPr>
            <w:tcW w:w="992" w:type="dxa"/>
          </w:tcPr>
          <w:p w14:paraId="0C598462" w14:textId="77777777" w:rsidR="0081682C" w:rsidRPr="00E350A3" w:rsidRDefault="0081682C" w:rsidP="008669F8">
            <w:pPr>
              <w:pStyle w:val="BlockText-Plain"/>
              <w:jc w:val="center"/>
            </w:pPr>
            <w:r w:rsidRPr="00E350A3">
              <w:t>2.</w:t>
            </w:r>
          </w:p>
        </w:tc>
        <w:tc>
          <w:tcPr>
            <w:tcW w:w="8367" w:type="dxa"/>
            <w:gridSpan w:val="9"/>
          </w:tcPr>
          <w:p w14:paraId="613865B0" w14:textId="77777777" w:rsidR="0081682C" w:rsidRPr="00E350A3" w:rsidRDefault="0081682C" w:rsidP="008669F8">
            <w:pPr>
              <w:pStyle w:val="BlockText-Plain"/>
            </w:pPr>
            <w:r w:rsidRPr="00E350A3">
              <w:t>Travel between the member's home and normal place of duty is not to be included in any journey authorised under this section.</w:t>
            </w:r>
          </w:p>
        </w:tc>
      </w:tr>
      <w:tr w:rsidR="0081682C" w:rsidRPr="00E350A3" w14:paraId="74C5CB0C" w14:textId="77777777" w:rsidTr="001059DA">
        <w:trPr>
          <w:gridAfter w:val="1"/>
          <w:wAfter w:w="8" w:type="dxa"/>
          <w:cantSplit/>
          <w:trHeight w:val="234"/>
        </w:trPr>
        <w:tc>
          <w:tcPr>
            <w:tcW w:w="992" w:type="dxa"/>
          </w:tcPr>
          <w:p w14:paraId="20A29472" w14:textId="77777777" w:rsidR="0081682C" w:rsidRPr="00E350A3" w:rsidRDefault="0081682C" w:rsidP="008669F8">
            <w:pPr>
              <w:pStyle w:val="BlockText-Plain"/>
              <w:jc w:val="center"/>
            </w:pPr>
            <w:r w:rsidRPr="00E350A3">
              <w:t>3.</w:t>
            </w:r>
          </w:p>
        </w:tc>
        <w:tc>
          <w:tcPr>
            <w:tcW w:w="8367" w:type="dxa"/>
            <w:gridSpan w:val="9"/>
          </w:tcPr>
          <w:p w14:paraId="182594AF" w14:textId="77777777" w:rsidR="0081682C" w:rsidRPr="00E350A3" w:rsidRDefault="0081682C" w:rsidP="008669F8">
            <w:pPr>
              <w:pStyle w:val="BlockText-Plain"/>
            </w:pPr>
            <w:r w:rsidRPr="00E350A3">
              <w:t>When considering whether to authorise use of a private vehicle, the CDF must consider all these criteria.</w:t>
            </w:r>
          </w:p>
        </w:tc>
      </w:tr>
      <w:tr w:rsidR="0081682C" w:rsidRPr="00E350A3" w14:paraId="4A606C3E" w14:textId="77777777" w:rsidTr="001059DA">
        <w:trPr>
          <w:gridAfter w:val="1"/>
          <w:wAfter w:w="8" w:type="dxa"/>
          <w:cantSplit/>
        </w:trPr>
        <w:tc>
          <w:tcPr>
            <w:tcW w:w="992" w:type="dxa"/>
          </w:tcPr>
          <w:p w14:paraId="630B8484" w14:textId="77777777" w:rsidR="0081682C" w:rsidRPr="00E350A3" w:rsidRDefault="0081682C" w:rsidP="008669F8">
            <w:pPr>
              <w:pStyle w:val="BlockText-Plain"/>
            </w:pPr>
          </w:p>
        </w:tc>
        <w:tc>
          <w:tcPr>
            <w:tcW w:w="567" w:type="dxa"/>
            <w:gridSpan w:val="2"/>
          </w:tcPr>
          <w:p w14:paraId="4BE7B137" w14:textId="77777777" w:rsidR="0081682C" w:rsidRPr="00E350A3" w:rsidRDefault="0081682C" w:rsidP="00CE281E">
            <w:pPr>
              <w:pStyle w:val="BlockText-Plain"/>
              <w:jc w:val="center"/>
            </w:pPr>
            <w:r w:rsidRPr="00E350A3">
              <w:t>a.</w:t>
            </w:r>
          </w:p>
        </w:tc>
        <w:tc>
          <w:tcPr>
            <w:tcW w:w="7800" w:type="dxa"/>
            <w:gridSpan w:val="7"/>
          </w:tcPr>
          <w:p w14:paraId="12866F16" w14:textId="77777777" w:rsidR="0081682C" w:rsidRPr="00E350A3" w:rsidRDefault="0081682C" w:rsidP="008669F8">
            <w:pPr>
              <w:pStyle w:val="BlockText-Plain"/>
            </w:pPr>
            <w:r w:rsidRPr="00E350A3">
              <w:t>The purpose of the travel.</w:t>
            </w:r>
          </w:p>
        </w:tc>
      </w:tr>
      <w:tr w:rsidR="0081682C" w:rsidRPr="00E350A3" w14:paraId="3258BFCE" w14:textId="77777777" w:rsidTr="001059DA">
        <w:trPr>
          <w:gridAfter w:val="1"/>
          <w:wAfter w:w="8" w:type="dxa"/>
          <w:cantSplit/>
        </w:trPr>
        <w:tc>
          <w:tcPr>
            <w:tcW w:w="992" w:type="dxa"/>
          </w:tcPr>
          <w:p w14:paraId="70256AC6" w14:textId="77777777" w:rsidR="0081682C" w:rsidRPr="00E350A3" w:rsidRDefault="0081682C" w:rsidP="008669F8">
            <w:pPr>
              <w:pStyle w:val="BlockText-Plain"/>
            </w:pPr>
          </w:p>
        </w:tc>
        <w:tc>
          <w:tcPr>
            <w:tcW w:w="567" w:type="dxa"/>
            <w:gridSpan w:val="2"/>
          </w:tcPr>
          <w:p w14:paraId="667E2F7B" w14:textId="77777777" w:rsidR="0081682C" w:rsidRPr="00E350A3" w:rsidRDefault="0081682C" w:rsidP="00CE281E">
            <w:pPr>
              <w:pStyle w:val="BlockText-Plain"/>
              <w:jc w:val="center"/>
            </w:pPr>
            <w:r w:rsidRPr="00E350A3">
              <w:t>b.</w:t>
            </w:r>
          </w:p>
        </w:tc>
        <w:tc>
          <w:tcPr>
            <w:tcW w:w="7800" w:type="dxa"/>
            <w:gridSpan w:val="7"/>
          </w:tcPr>
          <w:p w14:paraId="4D4A3179" w14:textId="077E8A93" w:rsidR="0081682C" w:rsidRPr="00E350A3" w:rsidRDefault="0081682C" w:rsidP="008669F8">
            <w:pPr>
              <w:pStyle w:val="BlockText-Plain"/>
            </w:pPr>
            <w:r w:rsidRPr="00E350A3">
              <w:t>If the use of the vehicle will result in greater efficiency than use of public transport.</w:t>
            </w:r>
          </w:p>
        </w:tc>
      </w:tr>
      <w:tr w:rsidR="0081682C" w:rsidRPr="00E350A3" w14:paraId="77B55CF6" w14:textId="77777777" w:rsidTr="001059DA">
        <w:trPr>
          <w:gridAfter w:val="1"/>
          <w:wAfter w:w="8" w:type="dxa"/>
          <w:cantSplit/>
        </w:trPr>
        <w:tc>
          <w:tcPr>
            <w:tcW w:w="992" w:type="dxa"/>
          </w:tcPr>
          <w:p w14:paraId="11C31B4E" w14:textId="77777777" w:rsidR="0081682C" w:rsidRPr="00E350A3" w:rsidRDefault="0081682C" w:rsidP="008669F8">
            <w:pPr>
              <w:pStyle w:val="BlockText-Plain"/>
            </w:pPr>
          </w:p>
        </w:tc>
        <w:tc>
          <w:tcPr>
            <w:tcW w:w="567" w:type="dxa"/>
            <w:gridSpan w:val="2"/>
          </w:tcPr>
          <w:p w14:paraId="04FB2E2C" w14:textId="77777777" w:rsidR="0081682C" w:rsidRPr="00E350A3" w:rsidRDefault="0081682C" w:rsidP="00CE281E">
            <w:pPr>
              <w:pStyle w:val="BlockText-Plain"/>
              <w:jc w:val="center"/>
            </w:pPr>
            <w:r w:rsidRPr="00E350A3">
              <w:t>c.</w:t>
            </w:r>
          </w:p>
        </w:tc>
        <w:tc>
          <w:tcPr>
            <w:tcW w:w="7800" w:type="dxa"/>
            <w:gridSpan w:val="7"/>
          </w:tcPr>
          <w:p w14:paraId="3326EF41" w14:textId="77777777" w:rsidR="0081682C" w:rsidRPr="00E350A3" w:rsidRDefault="0081682C" w:rsidP="008669F8">
            <w:pPr>
              <w:pStyle w:val="BlockText-Plain"/>
            </w:pPr>
            <w:r w:rsidRPr="00E350A3">
              <w:t>If Commonwealth transport is available for the journey.</w:t>
            </w:r>
          </w:p>
        </w:tc>
      </w:tr>
      <w:tr w:rsidR="0081682C" w:rsidRPr="00E350A3" w14:paraId="753A48C3" w14:textId="77777777" w:rsidTr="001059DA">
        <w:trPr>
          <w:gridAfter w:val="1"/>
          <w:wAfter w:w="8" w:type="dxa"/>
          <w:cantSplit/>
        </w:trPr>
        <w:tc>
          <w:tcPr>
            <w:tcW w:w="992" w:type="dxa"/>
          </w:tcPr>
          <w:p w14:paraId="03BC4D18" w14:textId="77777777" w:rsidR="0081682C" w:rsidRPr="00E350A3" w:rsidRDefault="0081682C" w:rsidP="008669F8">
            <w:pPr>
              <w:pStyle w:val="BlockText-Plain"/>
            </w:pPr>
          </w:p>
        </w:tc>
        <w:tc>
          <w:tcPr>
            <w:tcW w:w="567" w:type="dxa"/>
            <w:gridSpan w:val="2"/>
          </w:tcPr>
          <w:p w14:paraId="69E651C8" w14:textId="77777777" w:rsidR="0081682C" w:rsidRPr="00E350A3" w:rsidRDefault="0081682C" w:rsidP="00CE281E">
            <w:pPr>
              <w:pStyle w:val="BlockText-Plain"/>
              <w:jc w:val="center"/>
            </w:pPr>
            <w:r w:rsidRPr="00E350A3">
              <w:t>d.</w:t>
            </w:r>
          </w:p>
        </w:tc>
        <w:tc>
          <w:tcPr>
            <w:tcW w:w="7800" w:type="dxa"/>
            <w:gridSpan w:val="7"/>
          </w:tcPr>
          <w:p w14:paraId="43DC4B1C" w14:textId="77777777" w:rsidR="0081682C" w:rsidRPr="00E350A3" w:rsidRDefault="0081682C" w:rsidP="008669F8">
            <w:pPr>
              <w:pStyle w:val="BlockText-Plain"/>
            </w:pPr>
            <w:r w:rsidRPr="00E350A3">
              <w:t>If there is any requirement for a Commonwealth driver to remain on duty outside normal hours.</w:t>
            </w:r>
          </w:p>
        </w:tc>
      </w:tr>
      <w:tr w:rsidR="0081682C" w:rsidRPr="00E350A3" w14:paraId="2C208414" w14:textId="77777777" w:rsidTr="001059DA">
        <w:trPr>
          <w:gridAfter w:val="1"/>
          <w:wAfter w:w="8" w:type="dxa"/>
          <w:cantSplit/>
        </w:trPr>
        <w:tc>
          <w:tcPr>
            <w:tcW w:w="992" w:type="dxa"/>
          </w:tcPr>
          <w:p w14:paraId="580647A4" w14:textId="77777777" w:rsidR="0081682C" w:rsidRPr="00E350A3" w:rsidRDefault="0081682C" w:rsidP="008669F8">
            <w:pPr>
              <w:pStyle w:val="BlockText-Plain"/>
            </w:pPr>
          </w:p>
        </w:tc>
        <w:tc>
          <w:tcPr>
            <w:tcW w:w="567" w:type="dxa"/>
            <w:gridSpan w:val="2"/>
          </w:tcPr>
          <w:p w14:paraId="03F74083" w14:textId="77777777" w:rsidR="0081682C" w:rsidRPr="00E350A3" w:rsidRDefault="0081682C" w:rsidP="00CE281E">
            <w:pPr>
              <w:pStyle w:val="BlockText-Plain"/>
              <w:jc w:val="center"/>
            </w:pPr>
            <w:r w:rsidRPr="00E350A3">
              <w:t>e.</w:t>
            </w:r>
          </w:p>
        </w:tc>
        <w:tc>
          <w:tcPr>
            <w:tcW w:w="7800" w:type="dxa"/>
            <w:gridSpan w:val="7"/>
          </w:tcPr>
          <w:p w14:paraId="3F72A493" w14:textId="77777777" w:rsidR="0081682C" w:rsidRPr="00E350A3" w:rsidRDefault="0081682C" w:rsidP="008669F8">
            <w:pPr>
              <w:pStyle w:val="BlockText-Plain"/>
            </w:pPr>
            <w:r w:rsidRPr="00E350A3">
              <w:t>If the member has provided evidence of adequate insurance cover.</w:t>
            </w:r>
          </w:p>
        </w:tc>
      </w:tr>
      <w:tr w:rsidR="0081682C" w:rsidRPr="00E350A3" w14:paraId="6D296B52" w14:textId="77777777" w:rsidTr="001059DA">
        <w:trPr>
          <w:gridAfter w:val="1"/>
          <w:wAfter w:w="8" w:type="dxa"/>
          <w:cantSplit/>
        </w:trPr>
        <w:tc>
          <w:tcPr>
            <w:tcW w:w="992" w:type="dxa"/>
          </w:tcPr>
          <w:p w14:paraId="7677C396" w14:textId="77777777" w:rsidR="0081682C" w:rsidRPr="00E350A3" w:rsidRDefault="0081682C" w:rsidP="008669F8">
            <w:pPr>
              <w:pStyle w:val="BlockText-Plain"/>
            </w:pPr>
          </w:p>
        </w:tc>
        <w:tc>
          <w:tcPr>
            <w:tcW w:w="567" w:type="dxa"/>
            <w:gridSpan w:val="2"/>
          </w:tcPr>
          <w:p w14:paraId="6B9746E7" w14:textId="77777777" w:rsidR="0081682C" w:rsidRPr="00E350A3" w:rsidRDefault="0081682C" w:rsidP="00CE281E">
            <w:pPr>
              <w:pStyle w:val="BlockText-Plain"/>
              <w:jc w:val="center"/>
            </w:pPr>
            <w:r w:rsidRPr="00E350A3">
              <w:t>f.</w:t>
            </w:r>
          </w:p>
        </w:tc>
        <w:tc>
          <w:tcPr>
            <w:tcW w:w="7800" w:type="dxa"/>
            <w:gridSpan w:val="7"/>
          </w:tcPr>
          <w:p w14:paraId="2587FE09" w14:textId="77777777" w:rsidR="0081682C" w:rsidRPr="00E350A3" w:rsidRDefault="0081682C" w:rsidP="008669F8">
            <w:pPr>
              <w:pStyle w:val="BlockText-Plain"/>
            </w:pPr>
            <w:r w:rsidRPr="00E350A3">
              <w:t>Any cost saving to the Commonwealth.</w:t>
            </w:r>
          </w:p>
        </w:tc>
      </w:tr>
      <w:tr w:rsidR="0081682C" w:rsidRPr="00E350A3" w14:paraId="595C7A71" w14:textId="77777777" w:rsidTr="001059DA">
        <w:trPr>
          <w:gridAfter w:val="1"/>
          <w:wAfter w:w="8" w:type="dxa"/>
          <w:cantSplit/>
        </w:trPr>
        <w:tc>
          <w:tcPr>
            <w:tcW w:w="992" w:type="dxa"/>
          </w:tcPr>
          <w:p w14:paraId="690710A3" w14:textId="77777777" w:rsidR="0081682C" w:rsidRPr="00E350A3" w:rsidRDefault="0081682C" w:rsidP="008669F8">
            <w:pPr>
              <w:pStyle w:val="BlockText-Plain"/>
            </w:pPr>
          </w:p>
        </w:tc>
        <w:tc>
          <w:tcPr>
            <w:tcW w:w="567" w:type="dxa"/>
            <w:gridSpan w:val="2"/>
          </w:tcPr>
          <w:p w14:paraId="4F163420" w14:textId="77777777" w:rsidR="0081682C" w:rsidRPr="00E350A3" w:rsidRDefault="0081682C" w:rsidP="00CE281E">
            <w:pPr>
              <w:pStyle w:val="BlockText-Plain"/>
              <w:jc w:val="center"/>
            </w:pPr>
            <w:r w:rsidRPr="00E350A3">
              <w:t>g.</w:t>
            </w:r>
          </w:p>
        </w:tc>
        <w:tc>
          <w:tcPr>
            <w:tcW w:w="7800" w:type="dxa"/>
            <w:gridSpan w:val="7"/>
          </w:tcPr>
          <w:p w14:paraId="21DA9395" w14:textId="77777777" w:rsidR="0081682C" w:rsidRPr="00E350A3" w:rsidRDefault="0081682C" w:rsidP="008669F8">
            <w:pPr>
              <w:pStyle w:val="BlockText-Plain"/>
            </w:pPr>
            <w:r w:rsidRPr="00E350A3">
              <w:t>The personal interests of the member.</w:t>
            </w:r>
          </w:p>
        </w:tc>
      </w:tr>
      <w:tr w:rsidR="0081682C" w:rsidRPr="00E350A3" w14:paraId="056FE48C" w14:textId="77777777" w:rsidTr="001059DA">
        <w:trPr>
          <w:cantSplit/>
        </w:trPr>
        <w:tc>
          <w:tcPr>
            <w:tcW w:w="992" w:type="dxa"/>
          </w:tcPr>
          <w:p w14:paraId="592A2E4C" w14:textId="77777777" w:rsidR="0081682C" w:rsidRPr="00E350A3" w:rsidRDefault="0081682C" w:rsidP="008669F8">
            <w:pPr>
              <w:pStyle w:val="BlockText-Plain"/>
              <w:jc w:val="center"/>
            </w:pPr>
            <w:r w:rsidRPr="00E350A3">
              <w:t>4.</w:t>
            </w:r>
          </w:p>
        </w:tc>
        <w:tc>
          <w:tcPr>
            <w:tcW w:w="8375" w:type="dxa"/>
            <w:gridSpan w:val="10"/>
          </w:tcPr>
          <w:p w14:paraId="423EFCAA" w14:textId="77777777" w:rsidR="0081682C" w:rsidRPr="00E350A3" w:rsidRDefault="00683209" w:rsidP="008669F8">
            <w:pPr>
              <w:pStyle w:val="BlockText-Plain"/>
            </w:pPr>
            <w:r w:rsidRPr="00E350A3">
              <w:rPr>
                <w:rFonts w:cs="Arial"/>
              </w:rPr>
              <w:t xml:space="preserve">The member is eligible for an amount for each kilometre of the journey. This amount </w:t>
            </w:r>
            <w:r w:rsidRPr="00E350A3">
              <w:t>is calculated using the following formula with the rates that apply to the posting location:</w:t>
            </w:r>
          </w:p>
        </w:tc>
      </w:tr>
      <w:tr w:rsidR="006D4115" w:rsidRPr="00E350A3" w14:paraId="7C02BCB0" w14:textId="77777777" w:rsidTr="0091256F">
        <w:trPr>
          <w:cantSplit/>
          <w:trHeight w:val="522"/>
        </w:trPr>
        <w:tc>
          <w:tcPr>
            <w:tcW w:w="992" w:type="dxa"/>
            <w:vMerge w:val="restart"/>
          </w:tcPr>
          <w:p w14:paraId="309F79B8" w14:textId="77777777" w:rsidR="006D4115" w:rsidRPr="00E350A3" w:rsidRDefault="006D4115" w:rsidP="008669F8">
            <w:pPr>
              <w:pStyle w:val="BlockText-PlainArial"/>
              <w:spacing w:before="160"/>
              <w:jc w:val="right"/>
            </w:pPr>
          </w:p>
        </w:tc>
        <w:tc>
          <w:tcPr>
            <w:tcW w:w="3749" w:type="dxa"/>
            <w:gridSpan w:val="3"/>
            <w:vMerge w:val="restart"/>
          </w:tcPr>
          <w:p w14:paraId="28D3CEF9" w14:textId="77777777" w:rsidR="006D4115" w:rsidRPr="00E350A3" w:rsidRDefault="006D4115" w:rsidP="008669F8">
            <w:pPr>
              <w:pStyle w:val="BlockText-Plain"/>
              <w:spacing w:before="160"/>
              <w:jc w:val="center"/>
            </w:pPr>
            <w:r w:rsidRPr="00E350A3">
              <w:rPr>
                <w:rFonts w:cs="Arial"/>
              </w:rPr>
              <w:t>Vehicle allowance per kilometre</w:t>
            </w:r>
            <w:r w:rsidRPr="00E350A3">
              <w:rPr>
                <w:rFonts w:cs="Arial"/>
              </w:rPr>
              <w:br/>
              <w:t>(in local currency)</w:t>
            </w:r>
          </w:p>
        </w:tc>
        <w:tc>
          <w:tcPr>
            <w:tcW w:w="499" w:type="dxa"/>
            <w:vMerge w:val="restart"/>
            <w:vAlign w:val="center"/>
          </w:tcPr>
          <w:p w14:paraId="60B7F01C" w14:textId="77777777" w:rsidR="006D4115" w:rsidRPr="00E350A3" w:rsidRDefault="006D4115" w:rsidP="008669F8">
            <w:pPr>
              <w:pStyle w:val="BlockText-Plain"/>
              <w:spacing w:before="240"/>
              <w:jc w:val="center"/>
            </w:pPr>
            <w:r w:rsidRPr="00E350A3">
              <w:t>=</w:t>
            </w:r>
          </w:p>
        </w:tc>
        <w:tc>
          <w:tcPr>
            <w:tcW w:w="1276" w:type="dxa"/>
            <w:vMerge w:val="restart"/>
            <w:vAlign w:val="center"/>
          </w:tcPr>
          <w:p w14:paraId="0B835138" w14:textId="77777777" w:rsidR="006D4115" w:rsidRPr="00E350A3" w:rsidRDefault="006D4115" w:rsidP="008669F8">
            <w:pPr>
              <w:pStyle w:val="BlockText-Plain"/>
              <w:spacing w:before="240"/>
              <w:jc w:val="center"/>
            </w:pPr>
            <w:r w:rsidRPr="00E350A3">
              <w:rPr>
                <w:rFonts w:cs="Arial"/>
              </w:rPr>
              <w:t>A x B x</w:t>
            </w:r>
          </w:p>
        </w:tc>
        <w:tc>
          <w:tcPr>
            <w:tcW w:w="283" w:type="dxa"/>
            <w:vMerge w:val="restart"/>
            <w:vAlign w:val="center"/>
          </w:tcPr>
          <w:p w14:paraId="47CF8C2A" w14:textId="77777777" w:rsidR="006D4115" w:rsidRPr="00E350A3" w:rsidRDefault="006D4115" w:rsidP="008669F8">
            <w:pPr>
              <w:pStyle w:val="BlockText-Plain"/>
              <w:spacing w:before="20" w:after="20"/>
              <w:jc w:val="center"/>
              <w:rPr>
                <w:sz w:val="44"/>
                <w:szCs w:val="44"/>
              </w:rPr>
            </w:pPr>
            <w:r w:rsidRPr="00E350A3">
              <w:rPr>
                <w:sz w:val="44"/>
                <w:szCs w:val="44"/>
              </w:rPr>
              <w:t>(</w:t>
            </w:r>
          </w:p>
        </w:tc>
        <w:tc>
          <w:tcPr>
            <w:tcW w:w="567" w:type="dxa"/>
            <w:tcBorders>
              <w:bottom w:val="single" w:sz="4" w:space="0" w:color="auto"/>
            </w:tcBorders>
            <w:vAlign w:val="bottom"/>
          </w:tcPr>
          <w:p w14:paraId="0040F14B" w14:textId="77777777" w:rsidR="006D4115" w:rsidRPr="00E350A3" w:rsidRDefault="006D4115" w:rsidP="008669F8">
            <w:pPr>
              <w:pStyle w:val="BlockText-PlainNoSpacing"/>
              <w:spacing w:before="100"/>
              <w:jc w:val="center"/>
            </w:pPr>
            <w:r w:rsidRPr="00E350A3">
              <w:rPr>
                <w:rFonts w:cs="Arial"/>
              </w:rPr>
              <w:t>C</w:t>
            </w:r>
          </w:p>
        </w:tc>
        <w:tc>
          <w:tcPr>
            <w:tcW w:w="284" w:type="dxa"/>
            <w:vMerge w:val="restart"/>
            <w:vAlign w:val="center"/>
          </w:tcPr>
          <w:p w14:paraId="5675690A" w14:textId="77777777" w:rsidR="006D4115" w:rsidRPr="00E350A3" w:rsidRDefault="006D4115" w:rsidP="008669F8">
            <w:pPr>
              <w:pStyle w:val="BlockText-PlainNoSpacing"/>
              <w:jc w:val="center"/>
              <w:rPr>
                <w:rFonts w:cs="Arial"/>
                <w:sz w:val="44"/>
                <w:szCs w:val="44"/>
              </w:rPr>
            </w:pPr>
            <w:r w:rsidRPr="00E350A3">
              <w:rPr>
                <w:rFonts w:cs="Arial"/>
                <w:sz w:val="44"/>
                <w:szCs w:val="44"/>
              </w:rPr>
              <w:t>)</w:t>
            </w:r>
          </w:p>
        </w:tc>
        <w:tc>
          <w:tcPr>
            <w:tcW w:w="1717" w:type="dxa"/>
            <w:gridSpan w:val="2"/>
            <w:vMerge w:val="restart"/>
          </w:tcPr>
          <w:p w14:paraId="714B9792" w14:textId="77777777" w:rsidR="006D4115" w:rsidRPr="00E350A3" w:rsidRDefault="006D4115" w:rsidP="008669F8">
            <w:pPr>
              <w:pStyle w:val="BlockText-PlainNoSpacing"/>
              <w:rPr>
                <w:rFonts w:cs="Arial"/>
                <w:b/>
              </w:rPr>
            </w:pPr>
          </w:p>
        </w:tc>
      </w:tr>
      <w:tr w:rsidR="006D4115" w:rsidRPr="00E350A3" w14:paraId="5914657B" w14:textId="77777777" w:rsidTr="0091256F">
        <w:trPr>
          <w:cantSplit/>
          <w:trHeight w:val="217"/>
        </w:trPr>
        <w:tc>
          <w:tcPr>
            <w:tcW w:w="992" w:type="dxa"/>
            <w:vMerge/>
          </w:tcPr>
          <w:p w14:paraId="100DA77F" w14:textId="77777777" w:rsidR="006D4115" w:rsidRPr="00E350A3" w:rsidRDefault="006D4115" w:rsidP="008669F8">
            <w:pPr>
              <w:pStyle w:val="BlockText-Plain"/>
              <w:jc w:val="center"/>
            </w:pPr>
          </w:p>
        </w:tc>
        <w:tc>
          <w:tcPr>
            <w:tcW w:w="3749" w:type="dxa"/>
            <w:gridSpan w:val="3"/>
            <w:vMerge/>
          </w:tcPr>
          <w:p w14:paraId="767883C9" w14:textId="77777777" w:rsidR="006D4115" w:rsidRPr="00E350A3" w:rsidRDefault="006D4115" w:rsidP="008669F8">
            <w:pPr>
              <w:pStyle w:val="BlockText-Plain"/>
              <w:jc w:val="center"/>
            </w:pPr>
          </w:p>
        </w:tc>
        <w:tc>
          <w:tcPr>
            <w:tcW w:w="499" w:type="dxa"/>
            <w:vMerge/>
          </w:tcPr>
          <w:p w14:paraId="0864B5A0" w14:textId="77777777" w:rsidR="006D4115" w:rsidRPr="00E350A3" w:rsidRDefault="006D4115" w:rsidP="008669F8">
            <w:pPr>
              <w:pStyle w:val="BlockText-Plain"/>
              <w:jc w:val="center"/>
            </w:pPr>
          </w:p>
        </w:tc>
        <w:tc>
          <w:tcPr>
            <w:tcW w:w="1276" w:type="dxa"/>
            <w:vMerge/>
          </w:tcPr>
          <w:p w14:paraId="1A987B7E" w14:textId="77777777" w:rsidR="006D4115" w:rsidRPr="00E350A3" w:rsidRDefault="006D4115" w:rsidP="008669F8">
            <w:pPr>
              <w:pStyle w:val="BlockText-Plain"/>
              <w:jc w:val="center"/>
            </w:pPr>
          </w:p>
        </w:tc>
        <w:tc>
          <w:tcPr>
            <w:tcW w:w="283" w:type="dxa"/>
            <w:vMerge/>
          </w:tcPr>
          <w:p w14:paraId="66C6455F" w14:textId="77777777" w:rsidR="006D4115" w:rsidRPr="00E350A3" w:rsidRDefault="006D4115" w:rsidP="008669F8">
            <w:pPr>
              <w:pStyle w:val="BlockText-Plain"/>
              <w:jc w:val="center"/>
            </w:pPr>
          </w:p>
        </w:tc>
        <w:tc>
          <w:tcPr>
            <w:tcW w:w="567" w:type="dxa"/>
            <w:tcBorders>
              <w:top w:val="single" w:sz="4" w:space="0" w:color="auto"/>
            </w:tcBorders>
          </w:tcPr>
          <w:p w14:paraId="5F603AFB" w14:textId="77777777" w:rsidR="006D4115" w:rsidRPr="00E350A3" w:rsidRDefault="006D4115" w:rsidP="008669F8">
            <w:pPr>
              <w:pStyle w:val="BlockText-Plain"/>
              <w:rPr>
                <w:b/>
              </w:rPr>
            </w:pPr>
            <w:r w:rsidRPr="00E350A3">
              <w:rPr>
                <w:b/>
              </w:rPr>
              <w:t>100</w:t>
            </w:r>
          </w:p>
        </w:tc>
        <w:tc>
          <w:tcPr>
            <w:tcW w:w="284" w:type="dxa"/>
            <w:vMerge/>
          </w:tcPr>
          <w:p w14:paraId="09C3977D" w14:textId="77777777" w:rsidR="006D4115" w:rsidRPr="00E350A3" w:rsidRDefault="006D4115" w:rsidP="008669F8">
            <w:pPr>
              <w:pStyle w:val="BlockText-PlainNoSpacing"/>
              <w:keepNext w:val="0"/>
              <w:keepLines w:val="0"/>
              <w:jc w:val="center"/>
              <w:rPr>
                <w:b/>
              </w:rPr>
            </w:pPr>
          </w:p>
        </w:tc>
        <w:tc>
          <w:tcPr>
            <w:tcW w:w="1717" w:type="dxa"/>
            <w:gridSpan w:val="2"/>
            <w:vMerge/>
          </w:tcPr>
          <w:p w14:paraId="2F9743E5" w14:textId="77777777" w:rsidR="006D4115" w:rsidRPr="00E350A3" w:rsidRDefault="006D4115" w:rsidP="008669F8">
            <w:pPr>
              <w:pStyle w:val="BlockText-PlainNoSpacing"/>
              <w:keepNext w:val="0"/>
              <w:keepLines w:val="0"/>
              <w:jc w:val="center"/>
              <w:rPr>
                <w:b/>
              </w:rPr>
            </w:pPr>
          </w:p>
        </w:tc>
      </w:tr>
      <w:tr w:rsidR="0081682C" w:rsidRPr="00E350A3" w14:paraId="3D2EA881" w14:textId="77777777" w:rsidTr="001059DA">
        <w:tc>
          <w:tcPr>
            <w:tcW w:w="992" w:type="dxa"/>
          </w:tcPr>
          <w:p w14:paraId="7E860FD9" w14:textId="77777777" w:rsidR="0081682C" w:rsidRPr="00E350A3" w:rsidRDefault="0081682C" w:rsidP="008669F8">
            <w:pPr>
              <w:pStyle w:val="BlockText-Plain"/>
              <w:jc w:val="center"/>
            </w:pPr>
          </w:p>
        </w:tc>
        <w:tc>
          <w:tcPr>
            <w:tcW w:w="8375" w:type="dxa"/>
            <w:gridSpan w:val="10"/>
          </w:tcPr>
          <w:p w14:paraId="781AF4CF" w14:textId="77777777" w:rsidR="0081682C" w:rsidRPr="00E350A3" w:rsidRDefault="00716264" w:rsidP="008669F8">
            <w:pPr>
              <w:pStyle w:val="BlockText-Plain"/>
            </w:pPr>
            <w:r w:rsidRPr="00E350A3">
              <w:t>Where:</w:t>
            </w:r>
          </w:p>
        </w:tc>
      </w:tr>
      <w:tr w:rsidR="0081682C" w:rsidRPr="00E350A3" w14:paraId="32CE21DA" w14:textId="77777777" w:rsidTr="006D4115">
        <w:trPr>
          <w:cantSplit/>
        </w:trPr>
        <w:tc>
          <w:tcPr>
            <w:tcW w:w="992" w:type="dxa"/>
          </w:tcPr>
          <w:p w14:paraId="420327B8" w14:textId="77777777" w:rsidR="0081682C" w:rsidRPr="00E350A3" w:rsidRDefault="0081682C" w:rsidP="008669F8">
            <w:pPr>
              <w:pStyle w:val="BlockText-Plain"/>
            </w:pPr>
          </w:p>
        </w:tc>
        <w:tc>
          <w:tcPr>
            <w:tcW w:w="561" w:type="dxa"/>
          </w:tcPr>
          <w:p w14:paraId="0E1782EE" w14:textId="77777777" w:rsidR="0081682C" w:rsidRPr="00E350A3" w:rsidRDefault="00716264" w:rsidP="008669F8">
            <w:pPr>
              <w:pStyle w:val="BlockText-Plain"/>
              <w:rPr>
                <w:b/>
              </w:rPr>
            </w:pPr>
            <w:r w:rsidRPr="00E350A3">
              <w:rPr>
                <w:b/>
              </w:rPr>
              <w:t>A</w:t>
            </w:r>
          </w:p>
        </w:tc>
        <w:tc>
          <w:tcPr>
            <w:tcW w:w="7814" w:type="dxa"/>
            <w:gridSpan w:val="9"/>
          </w:tcPr>
          <w:p w14:paraId="3706AA12" w14:textId="77777777" w:rsidR="00716264" w:rsidRPr="00E350A3" w:rsidRDefault="00716264" w:rsidP="008669F8">
            <w:pPr>
              <w:pStyle w:val="BlockText-Plain"/>
              <w:rPr>
                <w:rFonts w:cs="Arial"/>
              </w:rPr>
            </w:pPr>
            <w:r w:rsidRPr="00E350A3">
              <w:rPr>
                <w:rFonts w:cs="Arial"/>
              </w:rPr>
              <w:t xml:space="preserve">is the relevant rate of vehicle allowance under Chapter 9 Part 6 Division 5 </w:t>
            </w:r>
            <w:r w:rsidRPr="00E350A3">
              <w:rPr>
                <w:rFonts w:cs="Arial"/>
              </w:rPr>
              <w:br/>
              <w:t>section 9.6.25, effective at the time of travel.</w:t>
            </w:r>
          </w:p>
          <w:p w14:paraId="15B74491" w14:textId="77777777" w:rsidR="0081682C" w:rsidRPr="00E350A3" w:rsidRDefault="00716264" w:rsidP="008669F8">
            <w:pPr>
              <w:pStyle w:val="BlockText-Plain"/>
            </w:pPr>
            <w:r w:rsidRPr="00E350A3">
              <w:rPr>
                <w:b/>
              </w:rPr>
              <w:t>See:</w:t>
            </w:r>
            <w:r w:rsidRPr="00E350A3">
              <w:t xml:space="preserve"> Chapter 9 Part 6 Division 5 section 9.6.25, Amount of allowance and calculation of distance</w:t>
            </w:r>
          </w:p>
        </w:tc>
      </w:tr>
      <w:tr w:rsidR="0081682C" w:rsidRPr="00E350A3" w14:paraId="7038840F" w14:textId="77777777" w:rsidTr="006D4115">
        <w:trPr>
          <w:cantSplit/>
        </w:trPr>
        <w:tc>
          <w:tcPr>
            <w:tcW w:w="992" w:type="dxa"/>
          </w:tcPr>
          <w:p w14:paraId="28F5845C" w14:textId="77777777" w:rsidR="0081682C" w:rsidRPr="00E350A3" w:rsidRDefault="0081682C" w:rsidP="008669F8">
            <w:pPr>
              <w:pStyle w:val="BlockText-Plain"/>
            </w:pPr>
          </w:p>
        </w:tc>
        <w:tc>
          <w:tcPr>
            <w:tcW w:w="561" w:type="dxa"/>
          </w:tcPr>
          <w:p w14:paraId="6DE380EE" w14:textId="77777777" w:rsidR="0081682C" w:rsidRPr="00E350A3" w:rsidRDefault="00716264" w:rsidP="008669F8">
            <w:pPr>
              <w:pStyle w:val="BlockText-Plain"/>
              <w:rPr>
                <w:b/>
              </w:rPr>
            </w:pPr>
            <w:r w:rsidRPr="00E350A3">
              <w:rPr>
                <w:b/>
              </w:rPr>
              <w:t>B</w:t>
            </w:r>
          </w:p>
        </w:tc>
        <w:tc>
          <w:tcPr>
            <w:tcW w:w="7814" w:type="dxa"/>
            <w:gridSpan w:val="9"/>
          </w:tcPr>
          <w:p w14:paraId="4BD61D8D" w14:textId="77777777" w:rsidR="0081682C" w:rsidRPr="00E350A3" w:rsidRDefault="00716264" w:rsidP="008669F8">
            <w:pPr>
              <w:pStyle w:val="BlockText-Plain"/>
            </w:pPr>
            <w:r w:rsidRPr="00E350A3">
              <w:t>is the exchange rate used to pay salary to members for the pay period in which the travel is approved.</w:t>
            </w:r>
          </w:p>
        </w:tc>
      </w:tr>
      <w:tr w:rsidR="0081682C" w:rsidRPr="00E350A3" w14:paraId="1C22983A" w14:textId="77777777" w:rsidTr="006D4115">
        <w:trPr>
          <w:cantSplit/>
        </w:trPr>
        <w:tc>
          <w:tcPr>
            <w:tcW w:w="992" w:type="dxa"/>
          </w:tcPr>
          <w:p w14:paraId="432F2B7C" w14:textId="77777777" w:rsidR="0081682C" w:rsidRPr="00E350A3" w:rsidRDefault="0081682C" w:rsidP="008669F8">
            <w:pPr>
              <w:pStyle w:val="BlockText-Plain"/>
            </w:pPr>
          </w:p>
        </w:tc>
        <w:tc>
          <w:tcPr>
            <w:tcW w:w="561" w:type="dxa"/>
          </w:tcPr>
          <w:p w14:paraId="03A40D97" w14:textId="77777777" w:rsidR="0081682C" w:rsidRPr="00E350A3" w:rsidRDefault="00716264" w:rsidP="008669F8">
            <w:pPr>
              <w:pStyle w:val="BlockText-Plain"/>
              <w:rPr>
                <w:b/>
              </w:rPr>
            </w:pPr>
            <w:r w:rsidRPr="00E350A3">
              <w:rPr>
                <w:b/>
              </w:rPr>
              <w:t>C</w:t>
            </w:r>
          </w:p>
        </w:tc>
        <w:tc>
          <w:tcPr>
            <w:tcW w:w="7814" w:type="dxa"/>
            <w:gridSpan w:val="9"/>
          </w:tcPr>
          <w:p w14:paraId="47AA0FA7" w14:textId="77777777" w:rsidR="00716264" w:rsidRPr="00E350A3" w:rsidRDefault="00716264" w:rsidP="008669F8">
            <w:pPr>
              <w:pStyle w:val="blocktext-plain0"/>
            </w:pPr>
            <w:r w:rsidRPr="00E350A3">
              <w:t>is the post index used to calculate overseas allowances for the pay period in which the travel is approved.</w:t>
            </w:r>
          </w:p>
          <w:p w14:paraId="6227638A" w14:textId="77777777" w:rsidR="0081682C" w:rsidRPr="00E350A3" w:rsidRDefault="00716264" w:rsidP="008669F8">
            <w:pPr>
              <w:pStyle w:val="BlockText-Plain"/>
            </w:pPr>
            <w:r w:rsidRPr="00E350A3">
              <w:rPr>
                <w:rFonts w:cs="Arial"/>
                <w:b/>
                <w:bCs/>
              </w:rPr>
              <w:t>See:</w:t>
            </w:r>
            <w:r w:rsidRPr="00E350A3">
              <w:rPr>
                <w:rFonts w:cs="Arial"/>
              </w:rPr>
              <w:t xml:space="preserve"> Chapter 12 Part 3 section 12.3.14A, Post index</w:t>
            </w:r>
          </w:p>
        </w:tc>
      </w:tr>
      <w:tr w:rsidR="0081682C" w:rsidRPr="00E350A3" w14:paraId="00BCD2F3" w14:textId="77777777" w:rsidTr="001059DA">
        <w:trPr>
          <w:cantSplit/>
        </w:trPr>
        <w:tc>
          <w:tcPr>
            <w:tcW w:w="992" w:type="dxa"/>
          </w:tcPr>
          <w:p w14:paraId="76369C8B" w14:textId="77777777" w:rsidR="0081682C" w:rsidRPr="00E350A3" w:rsidRDefault="0081682C" w:rsidP="008669F8">
            <w:pPr>
              <w:pStyle w:val="BlockText-Plain"/>
              <w:jc w:val="center"/>
            </w:pPr>
            <w:r w:rsidRPr="00E350A3">
              <w:t>5.</w:t>
            </w:r>
          </w:p>
        </w:tc>
        <w:tc>
          <w:tcPr>
            <w:tcW w:w="8375" w:type="dxa"/>
            <w:gridSpan w:val="10"/>
          </w:tcPr>
          <w:p w14:paraId="28207888" w14:textId="77777777" w:rsidR="0081682C" w:rsidRPr="00E350A3" w:rsidRDefault="0081682C" w:rsidP="008669F8">
            <w:pPr>
              <w:pStyle w:val="BlockText-Plain"/>
            </w:pPr>
            <w:r w:rsidRPr="00E350A3">
              <w:t>The kilometres travelled are taken to be the distance of the journey, using the shortest direct route on suitable roads.</w:t>
            </w:r>
          </w:p>
        </w:tc>
      </w:tr>
      <w:tr w:rsidR="0081682C" w:rsidRPr="00E350A3" w14:paraId="62A25E7B" w14:textId="77777777" w:rsidTr="001059DA">
        <w:trPr>
          <w:cantSplit/>
        </w:trPr>
        <w:tc>
          <w:tcPr>
            <w:tcW w:w="992" w:type="dxa"/>
          </w:tcPr>
          <w:p w14:paraId="66F56A13" w14:textId="77777777" w:rsidR="0081682C" w:rsidRPr="00E350A3" w:rsidRDefault="0081682C" w:rsidP="008669F8">
            <w:pPr>
              <w:pStyle w:val="BlockText-Plain"/>
              <w:jc w:val="center"/>
            </w:pPr>
            <w:r w:rsidRPr="00E350A3">
              <w:t>6.</w:t>
            </w:r>
          </w:p>
        </w:tc>
        <w:tc>
          <w:tcPr>
            <w:tcW w:w="8375" w:type="dxa"/>
            <w:gridSpan w:val="10"/>
          </w:tcPr>
          <w:p w14:paraId="6FF344C6" w14:textId="77777777" w:rsidR="0081682C" w:rsidRPr="00E350A3" w:rsidRDefault="0081682C" w:rsidP="008669F8">
            <w:pPr>
              <w:pStyle w:val="BlockText-Plain"/>
            </w:pPr>
            <w:r w:rsidRPr="00E350A3">
              <w:t xml:space="preserve">The combined upper limit of the vehicle allowance and travel costs for the road trip is the total of these amounts. </w:t>
            </w:r>
          </w:p>
        </w:tc>
      </w:tr>
      <w:tr w:rsidR="0081682C" w:rsidRPr="00E350A3" w14:paraId="324C468B" w14:textId="77777777" w:rsidTr="001059DA">
        <w:trPr>
          <w:cantSplit/>
        </w:trPr>
        <w:tc>
          <w:tcPr>
            <w:tcW w:w="992" w:type="dxa"/>
          </w:tcPr>
          <w:p w14:paraId="0A0F8CF2" w14:textId="77777777" w:rsidR="0081682C" w:rsidRPr="00E350A3" w:rsidRDefault="0081682C" w:rsidP="008669F8">
            <w:pPr>
              <w:pStyle w:val="BlockText-Plain"/>
            </w:pPr>
          </w:p>
        </w:tc>
        <w:tc>
          <w:tcPr>
            <w:tcW w:w="567" w:type="dxa"/>
            <w:gridSpan w:val="2"/>
          </w:tcPr>
          <w:p w14:paraId="119EE7D9" w14:textId="77777777" w:rsidR="0081682C" w:rsidRPr="00E350A3" w:rsidRDefault="0081682C" w:rsidP="00CE281E">
            <w:pPr>
              <w:pStyle w:val="BlockText-Plain"/>
              <w:jc w:val="center"/>
            </w:pPr>
            <w:r w:rsidRPr="00E350A3">
              <w:t>a.</w:t>
            </w:r>
          </w:p>
        </w:tc>
        <w:tc>
          <w:tcPr>
            <w:tcW w:w="7808" w:type="dxa"/>
            <w:gridSpan w:val="8"/>
          </w:tcPr>
          <w:p w14:paraId="183131B2" w14:textId="77777777" w:rsidR="0081682C" w:rsidRPr="00E350A3" w:rsidRDefault="0081682C" w:rsidP="008669F8">
            <w:pPr>
              <w:pStyle w:val="BlockText-Plain"/>
            </w:pPr>
            <w:r w:rsidRPr="00E350A3">
              <w:t>The cost of the member's fares by the means of transport normally authorised by the CDF for the journey.</w:t>
            </w:r>
          </w:p>
        </w:tc>
      </w:tr>
      <w:tr w:rsidR="0081682C" w:rsidRPr="00E350A3" w14:paraId="342BD741" w14:textId="77777777" w:rsidTr="001059DA">
        <w:trPr>
          <w:cantSplit/>
        </w:trPr>
        <w:tc>
          <w:tcPr>
            <w:tcW w:w="992" w:type="dxa"/>
          </w:tcPr>
          <w:p w14:paraId="333B03E9" w14:textId="77777777" w:rsidR="0081682C" w:rsidRPr="00E350A3" w:rsidRDefault="0081682C" w:rsidP="008669F8">
            <w:pPr>
              <w:pStyle w:val="BlockText-Plain"/>
            </w:pPr>
          </w:p>
        </w:tc>
        <w:tc>
          <w:tcPr>
            <w:tcW w:w="567" w:type="dxa"/>
            <w:gridSpan w:val="2"/>
          </w:tcPr>
          <w:p w14:paraId="7A11CB12" w14:textId="77777777" w:rsidR="0081682C" w:rsidRPr="00E350A3" w:rsidRDefault="0081682C" w:rsidP="00CE281E">
            <w:pPr>
              <w:pStyle w:val="BlockText-Plain"/>
              <w:jc w:val="center"/>
            </w:pPr>
            <w:r w:rsidRPr="00E350A3">
              <w:t>b.</w:t>
            </w:r>
          </w:p>
        </w:tc>
        <w:tc>
          <w:tcPr>
            <w:tcW w:w="7808" w:type="dxa"/>
            <w:gridSpan w:val="8"/>
          </w:tcPr>
          <w:p w14:paraId="17A8720B" w14:textId="77777777" w:rsidR="0081682C" w:rsidRPr="00E350A3" w:rsidRDefault="0081682C" w:rsidP="008669F8">
            <w:pPr>
              <w:pStyle w:val="BlockText-Plain"/>
            </w:pPr>
            <w:r w:rsidRPr="00E350A3">
              <w:t>The amount of travel costs payable if the journey was by that means of transport.</w:t>
            </w:r>
          </w:p>
        </w:tc>
      </w:tr>
      <w:tr w:rsidR="0081682C" w:rsidRPr="00E350A3" w14:paraId="3B2C4A7F" w14:textId="77777777" w:rsidTr="001059DA">
        <w:trPr>
          <w:cantSplit/>
        </w:trPr>
        <w:tc>
          <w:tcPr>
            <w:tcW w:w="992" w:type="dxa"/>
          </w:tcPr>
          <w:p w14:paraId="10EDA87D" w14:textId="77777777" w:rsidR="0081682C" w:rsidRPr="00E350A3" w:rsidRDefault="0081682C" w:rsidP="008669F8">
            <w:pPr>
              <w:pStyle w:val="BlockText-Plain"/>
              <w:jc w:val="center"/>
            </w:pPr>
            <w:r w:rsidRPr="00E350A3">
              <w:t>7.</w:t>
            </w:r>
          </w:p>
        </w:tc>
        <w:tc>
          <w:tcPr>
            <w:tcW w:w="8375" w:type="dxa"/>
            <w:gridSpan w:val="10"/>
          </w:tcPr>
          <w:p w14:paraId="08658F04" w14:textId="77777777" w:rsidR="0081682C" w:rsidRPr="00E350A3" w:rsidRDefault="0081682C" w:rsidP="008669F8">
            <w:pPr>
              <w:pStyle w:val="BlockText-PlainNoSpacing"/>
            </w:pPr>
            <w:r w:rsidRPr="00E350A3">
              <w:t>A member eligible for vehicle allowance may also be reimbursed these costs.</w:t>
            </w:r>
          </w:p>
        </w:tc>
      </w:tr>
      <w:tr w:rsidR="0081682C" w:rsidRPr="00E350A3" w14:paraId="2883E108" w14:textId="77777777" w:rsidTr="001059DA">
        <w:trPr>
          <w:cantSplit/>
        </w:trPr>
        <w:tc>
          <w:tcPr>
            <w:tcW w:w="992" w:type="dxa"/>
          </w:tcPr>
          <w:p w14:paraId="2D32ACE6" w14:textId="77777777" w:rsidR="0081682C" w:rsidRPr="00E350A3" w:rsidRDefault="0081682C" w:rsidP="008669F8">
            <w:pPr>
              <w:pStyle w:val="BlockText-Plain"/>
            </w:pPr>
          </w:p>
        </w:tc>
        <w:tc>
          <w:tcPr>
            <w:tcW w:w="567" w:type="dxa"/>
            <w:gridSpan w:val="2"/>
          </w:tcPr>
          <w:p w14:paraId="0C1FC754" w14:textId="77777777" w:rsidR="0081682C" w:rsidRPr="00E350A3" w:rsidRDefault="0081682C" w:rsidP="00CE281E">
            <w:pPr>
              <w:pStyle w:val="BlockText-Plain"/>
              <w:jc w:val="center"/>
            </w:pPr>
            <w:r w:rsidRPr="00E350A3">
              <w:t>a.</w:t>
            </w:r>
          </w:p>
        </w:tc>
        <w:tc>
          <w:tcPr>
            <w:tcW w:w="7808" w:type="dxa"/>
            <w:gridSpan w:val="8"/>
          </w:tcPr>
          <w:p w14:paraId="3A2E97D7" w14:textId="77777777" w:rsidR="0081682C" w:rsidRPr="00E350A3" w:rsidRDefault="0081682C" w:rsidP="008669F8">
            <w:pPr>
              <w:pStyle w:val="BlockText-Plain"/>
            </w:pPr>
            <w:r w:rsidRPr="00E350A3">
              <w:t>Ferries.</w:t>
            </w:r>
          </w:p>
        </w:tc>
      </w:tr>
      <w:tr w:rsidR="0081682C" w:rsidRPr="00E350A3" w14:paraId="71B85A98" w14:textId="77777777" w:rsidTr="001059DA">
        <w:trPr>
          <w:cantSplit/>
        </w:trPr>
        <w:tc>
          <w:tcPr>
            <w:tcW w:w="992" w:type="dxa"/>
          </w:tcPr>
          <w:p w14:paraId="665CC626" w14:textId="77777777" w:rsidR="0081682C" w:rsidRPr="00E350A3" w:rsidRDefault="0081682C" w:rsidP="008669F8">
            <w:pPr>
              <w:pStyle w:val="BlockText-Plain"/>
            </w:pPr>
          </w:p>
        </w:tc>
        <w:tc>
          <w:tcPr>
            <w:tcW w:w="567" w:type="dxa"/>
            <w:gridSpan w:val="2"/>
          </w:tcPr>
          <w:p w14:paraId="102A7C45" w14:textId="77777777" w:rsidR="0081682C" w:rsidRPr="00E350A3" w:rsidRDefault="0081682C" w:rsidP="00CE281E">
            <w:pPr>
              <w:pStyle w:val="BlockText-Plain"/>
              <w:jc w:val="center"/>
            </w:pPr>
            <w:r w:rsidRPr="00E350A3">
              <w:t>b.</w:t>
            </w:r>
          </w:p>
        </w:tc>
        <w:tc>
          <w:tcPr>
            <w:tcW w:w="7808" w:type="dxa"/>
            <w:gridSpan w:val="8"/>
          </w:tcPr>
          <w:p w14:paraId="48EE1C16" w14:textId="77777777" w:rsidR="0081682C" w:rsidRPr="00E350A3" w:rsidRDefault="0081682C" w:rsidP="008669F8">
            <w:pPr>
              <w:pStyle w:val="BlockText-Plain"/>
            </w:pPr>
            <w:r w:rsidRPr="00E350A3">
              <w:t>Tolls.</w:t>
            </w:r>
          </w:p>
        </w:tc>
      </w:tr>
      <w:tr w:rsidR="0081682C" w:rsidRPr="00E350A3" w14:paraId="33A4A8A8" w14:textId="77777777" w:rsidTr="001059DA">
        <w:trPr>
          <w:cantSplit/>
        </w:trPr>
        <w:tc>
          <w:tcPr>
            <w:tcW w:w="992" w:type="dxa"/>
          </w:tcPr>
          <w:p w14:paraId="48787AEB" w14:textId="77777777" w:rsidR="0081682C" w:rsidRPr="00E350A3" w:rsidRDefault="0081682C" w:rsidP="008669F8">
            <w:pPr>
              <w:pStyle w:val="BlockText-Plain"/>
            </w:pPr>
          </w:p>
        </w:tc>
        <w:tc>
          <w:tcPr>
            <w:tcW w:w="567" w:type="dxa"/>
            <w:gridSpan w:val="2"/>
          </w:tcPr>
          <w:p w14:paraId="51107365" w14:textId="77777777" w:rsidR="0081682C" w:rsidRPr="00E350A3" w:rsidRDefault="0081682C" w:rsidP="00CE281E">
            <w:pPr>
              <w:pStyle w:val="BlockText-Plain"/>
              <w:jc w:val="center"/>
            </w:pPr>
            <w:r w:rsidRPr="00E350A3">
              <w:t>c.</w:t>
            </w:r>
          </w:p>
        </w:tc>
        <w:tc>
          <w:tcPr>
            <w:tcW w:w="7808" w:type="dxa"/>
            <w:gridSpan w:val="8"/>
          </w:tcPr>
          <w:p w14:paraId="7F27C45A" w14:textId="77777777" w:rsidR="0081682C" w:rsidRPr="00E350A3" w:rsidRDefault="0081682C" w:rsidP="008669F8">
            <w:pPr>
              <w:pStyle w:val="BlockText-Plain"/>
            </w:pPr>
            <w:r w:rsidRPr="00E350A3">
              <w:t>Garage accommodation.</w:t>
            </w:r>
          </w:p>
        </w:tc>
      </w:tr>
    </w:tbl>
    <w:p w14:paraId="4EE70787" w14:textId="0CB5EF5F" w:rsidR="0081682C" w:rsidRPr="00E350A3" w:rsidRDefault="0081682C" w:rsidP="008669F8">
      <w:pPr>
        <w:pStyle w:val="Heading5"/>
      </w:pPr>
      <w:bookmarkStart w:id="391" w:name="_Toc105055585"/>
      <w:r w:rsidRPr="00E350A3">
        <w:t>15.3.22</w:t>
      </w:r>
      <w:r w:rsidR="0060420C" w:rsidRPr="00E350A3">
        <w:t>    </w:t>
      </w:r>
      <w:r w:rsidRPr="00E350A3">
        <w:t>Personal property tax on vehicle – USA</w:t>
      </w:r>
      <w:bookmarkEnd w:id="391"/>
    </w:p>
    <w:tbl>
      <w:tblPr>
        <w:tblW w:w="0" w:type="auto"/>
        <w:tblInd w:w="113" w:type="dxa"/>
        <w:tblLayout w:type="fixed"/>
        <w:tblLook w:val="0000" w:firstRow="0" w:lastRow="0" w:firstColumn="0" w:lastColumn="0" w:noHBand="0" w:noVBand="0"/>
      </w:tblPr>
      <w:tblGrid>
        <w:gridCol w:w="992"/>
        <w:gridCol w:w="567"/>
        <w:gridCol w:w="7796"/>
      </w:tblGrid>
      <w:tr w:rsidR="0081682C" w:rsidRPr="00E350A3" w14:paraId="56E50A15" w14:textId="77777777" w:rsidTr="0081682C">
        <w:trPr>
          <w:cantSplit/>
        </w:trPr>
        <w:tc>
          <w:tcPr>
            <w:tcW w:w="992" w:type="dxa"/>
          </w:tcPr>
          <w:p w14:paraId="10189F5C" w14:textId="77777777" w:rsidR="0081682C" w:rsidRPr="00E350A3" w:rsidRDefault="0081682C" w:rsidP="008669F8">
            <w:pPr>
              <w:pStyle w:val="BlockText-Plain"/>
              <w:jc w:val="center"/>
            </w:pPr>
            <w:r w:rsidRPr="00E350A3">
              <w:t>1.</w:t>
            </w:r>
          </w:p>
        </w:tc>
        <w:tc>
          <w:tcPr>
            <w:tcW w:w="8363" w:type="dxa"/>
            <w:gridSpan w:val="2"/>
          </w:tcPr>
          <w:p w14:paraId="1BA653AE" w14:textId="77777777" w:rsidR="0081682C" w:rsidRPr="00E350A3" w:rsidRDefault="0081682C" w:rsidP="008669F8">
            <w:pPr>
              <w:pStyle w:val="BlockText-Plain"/>
            </w:pPr>
            <w:r w:rsidRPr="00E350A3">
              <w:t>This section applies to a member who meets all these conditions.</w:t>
            </w:r>
          </w:p>
        </w:tc>
      </w:tr>
      <w:tr w:rsidR="0081682C" w:rsidRPr="00E350A3" w14:paraId="0AFB043D" w14:textId="77777777" w:rsidTr="0081682C">
        <w:trPr>
          <w:cantSplit/>
        </w:trPr>
        <w:tc>
          <w:tcPr>
            <w:tcW w:w="992" w:type="dxa"/>
          </w:tcPr>
          <w:p w14:paraId="2BC0B999" w14:textId="77777777" w:rsidR="0081682C" w:rsidRPr="00E350A3" w:rsidRDefault="0081682C" w:rsidP="008669F8">
            <w:pPr>
              <w:pStyle w:val="BlockText-Plain"/>
            </w:pPr>
          </w:p>
        </w:tc>
        <w:tc>
          <w:tcPr>
            <w:tcW w:w="567" w:type="dxa"/>
          </w:tcPr>
          <w:p w14:paraId="1B9CE0A0" w14:textId="77777777" w:rsidR="0081682C" w:rsidRPr="00E350A3" w:rsidRDefault="0081682C" w:rsidP="00CE281E">
            <w:pPr>
              <w:pStyle w:val="BlockText-Plain"/>
              <w:jc w:val="center"/>
            </w:pPr>
            <w:r w:rsidRPr="00E350A3">
              <w:t>a.</w:t>
            </w:r>
          </w:p>
        </w:tc>
        <w:tc>
          <w:tcPr>
            <w:tcW w:w="7796" w:type="dxa"/>
          </w:tcPr>
          <w:p w14:paraId="6C621CE2" w14:textId="77777777" w:rsidR="0081682C" w:rsidRPr="00E350A3" w:rsidRDefault="0081682C" w:rsidP="008669F8">
            <w:pPr>
              <w:pStyle w:val="BlockText-Plain"/>
            </w:pPr>
            <w:r w:rsidRPr="00E350A3">
              <w:t>The member is on long-term posting in the USA.</w:t>
            </w:r>
          </w:p>
        </w:tc>
      </w:tr>
      <w:tr w:rsidR="0081682C" w:rsidRPr="00E350A3" w14:paraId="46E195E5" w14:textId="77777777" w:rsidTr="0081682C">
        <w:trPr>
          <w:cantSplit/>
        </w:trPr>
        <w:tc>
          <w:tcPr>
            <w:tcW w:w="992" w:type="dxa"/>
          </w:tcPr>
          <w:p w14:paraId="5ADE4EA2" w14:textId="77777777" w:rsidR="0081682C" w:rsidRPr="00E350A3" w:rsidRDefault="0081682C" w:rsidP="008669F8">
            <w:pPr>
              <w:pStyle w:val="BlockText-Plain"/>
            </w:pPr>
          </w:p>
        </w:tc>
        <w:tc>
          <w:tcPr>
            <w:tcW w:w="567" w:type="dxa"/>
          </w:tcPr>
          <w:p w14:paraId="1D7B78B7" w14:textId="77777777" w:rsidR="0081682C" w:rsidRPr="00E350A3" w:rsidRDefault="0081682C" w:rsidP="00CE281E">
            <w:pPr>
              <w:pStyle w:val="BlockText-Plain"/>
              <w:jc w:val="center"/>
            </w:pPr>
            <w:r w:rsidRPr="00E350A3">
              <w:t>b.</w:t>
            </w:r>
          </w:p>
        </w:tc>
        <w:tc>
          <w:tcPr>
            <w:tcW w:w="7796" w:type="dxa"/>
          </w:tcPr>
          <w:p w14:paraId="24D2D27C" w14:textId="77777777" w:rsidR="0081682C" w:rsidRPr="00E350A3" w:rsidRDefault="0081682C" w:rsidP="008669F8">
            <w:pPr>
              <w:pStyle w:val="BlockText-Plain"/>
            </w:pPr>
            <w:r w:rsidRPr="00E350A3">
              <w:t>The member owns a motor vehicle.</w:t>
            </w:r>
          </w:p>
        </w:tc>
      </w:tr>
      <w:tr w:rsidR="0081682C" w:rsidRPr="00E350A3" w14:paraId="0E76B3B4" w14:textId="77777777" w:rsidTr="0081682C">
        <w:trPr>
          <w:cantSplit/>
        </w:trPr>
        <w:tc>
          <w:tcPr>
            <w:tcW w:w="992" w:type="dxa"/>
          </w:tcPr>
          <w:p w14:paraId="57404A88" w14:textId="77777777" w:rsidR="0081682C" w:rsidRPr="00E350A3" w:rsidRDefault="0081682C" w:rsidP="008669F8">
            <w:pPr>
              <w:pStyle w:val="BlockText-Plain"/>
            </w:pPr>
          </w:p>
        </w:tc>
        <w:tc>
          <w:tcPr>
            <w:tcW w:w="567" w:type="dxa"/>
          </w:tcPr>
          <w:p w14:paraId="5878232A" w14:textId="77777777" w:rsidR="0081682C" w:rsidRPr="00E350A3" w:rsidRDefault="0081682C" w:rsidP="00CE281E">
            <w:pPr>
              <w:pStyle w:val="BlockText-Plain"/>
              <w:jc w:val="center"/>
            </w:pPr>
            <w:r w:rsidRPr="00E350A3">
              <w:t>c.</w:t>
            </w:r>
          </w:p>
        </w:tc>
        <w:tc>
          <w:tcPr>
            <w:tcW w:w="7796" w:type="dxa"/>
          </w:tcPr>
          <w:p w14:paraId="13E9E158" w14:textId="77777777" w:rsidR="0081682C" w:rsidRPr="00E350A3" w:rsidRDefault="0081682C" w:rsidP="008669F8">
            <w:pPr>
              <w:pStyle w:val="BlockText-Plain"/>
            </w:pPr>
            <w:r w:rsidRPr="00E350A3">
              <w:t>The member has paid personal property tax on the vehicle to the Government of the State in which the member lives.</w:t>
            </w:r>
          </w:p>
        </w:tc>
      </w:tr>
      <w:tr w:rsidR="0081682C" w:rsidRPr="00E350A3" w14:paraId="3169F217" w14:textId="77777777" w:rsidTr="0081682C">
        <w:trPr>
          <w:cantSplit/>
        </w:trPr>
        <w:tc>
          <w:tcPr>
            <w:tcW w:w="992" w:type="dxa"/>
          </w:tcPr>
          <w:p w14:paraId="7AD8C5D9" w14:textId="77777777" w:rsidR="0081682C" w:rsidRPr="00E350A3" w:rsidRDefault="0081682C" w:rsidP="008669F8">
            <w:pPr>
              <w:pStyle w:val="BlockText-Plain"/>
              <w:jc w:val="center"/>
            </w:pPr>
            <w:r w:rsidRPr="00E350A3">
              <w:t>2.</w:t>
            </w:r>
          </w:p>
        </w:tc>
        <w:tc>
          <w:tcPr>
            <w:tcW w:w="8363" w:type="dxa"/>
            <w:gridSpan w:val="2"/>
          </w:tcPr>
          <w:p w14:paraId="692AFE48" w14:textId="77777777" w:rsidR="0081682C" w:rsidRPr="00E350A3" w:rsidRDefault="0081682C" w:rsidP="008669F8">
            <w:pPr>
              <w:pStyle w:val="BlockText-Plain"/>
            </w:pPr>
            <w:r w:rsidRPr="00E350A3">
              <w:t>The member may be reimbursed an amount equal to the tax on one motor vehicle only.</w:t>
            </w:r>
          </w:p>
        </w:tc>
      </w:tr>
    </w:tbl>
    <w:p w14:paraId="48791F57" w14:textId="77777777" w:rsidR="0081682C" w:rsidRPr="00E350A3" w:rsidRDefault="0081682C" w:rsidP="008669F8"/>
    <w:p w14:paraId="69B43547" w14:textId="4372577E" w:rsidR="0081682C" w:rsidRPr="00E350A3" w:rsidRDefault="0081682C" w:rsidP="008669F8">
      <w:pPr>
        <w:pStyle w:val="Heading4"/>
        <w:pageBreakBefore/>
      </w:pPr>
      <w:bookmarkStart w:id="392" w:name="_Toc105055586"/>
      <w:r w:rsidRPr="00E350A3">
        <w:t>Division 5: Vehicle contribution</w:t>
      </w:r>
      <w:bookmarkEnd w:id="392"/>
    </w:p>
    <w:p w14:paraId="416CDB7B" w14:textId="7874E4A6" w:rsidR="0081682C" w:rsidRPr="00E350A3" w:rsidRDefault="0081682C" w:rsidP="008669F8">
      <w:pPr>
        <w:pStyle w:val="Heading5"/>
      </w:pPr>
      <w:bookmarkStart w:id="393" w:name="_Toc105055587"/>
      <w:r w:rsidRPr="00E350A3">
        <w:t>15.3.23</w:t>
      </w:r>
      <w:r w:rsidR="0060420C" w:rsidRPr="00E350A3">
        <w:t>    </w:t>
      </w:r>
      <w:r w:rsidRPr="00E350A3">
        <w:t>Purpose</w:t>
      </w:r>
      <w:bookmarkEnd w:id="393"/>
    </w:p>
    <w:tbl>
      <w:tblPr>
        <w:tblW w:w="0" w:type="auto"/>
        <w:tblInd w:w="113" w:type="dxa"/>
        <w:tblLayout w:type="fixed"/>
        <w:tblLook w:val="0000" w:firstRow="0" w:lastRow="0" w:firstColumn="0" w:lastColumn="0" w:noHBand="0" w:noVBand="0"/>
      </w:tblPr>
      <w:tblGrid>
        <w:gridCol w:w="992"/>
        <w:gridCol w:w="8363"/>
      </w:tblGrid>
      <w:tr w:rsidR="0081682C" w:rsidRPr="00E350A3" w14:paraId="3F8622D4" w14:textId="77777777" w:rsidTr="0081682C">
        <w:trPr>
          <w:cantSplit/>
        </w:trPr>
        <w:tc>
          <w:tcPr>
            <w:tcW w:w="992" w:type="dxa"/>
          </w:tcPr>
          <w:p w14:paraId="082CCCBD" w14:textId="77777777" w:rsidR="0081682C" w:rsidRPr="00E350A3" w:rsidRDefault="0081682C" w:rsidP="008669F8">
            <w:pPr>
              <w:pStyle w:val="BlockText-Plain"/>
              <w:jc w:val="center"/>
            </w:pPr>
          </w:p>
        </w:tc>
        <w:tc>
          <w:tcPr>
            <w:tcW w:w="8363" w:type="dxa"/>
          </w:tcPr>
          <w:p w14:paraId="39B713FA" w14:textId="77777777" w:rsidR="0081682C" w:rsidRPr="00E350A3" w:rsidRDefault="0081682C" w:rsidP="008669F8">
            <w:pPr>
              <w:pStyle w:val="BlockText-Plain"/>
            </w:pPr>
            <w:r w:rsidRPr="00E350A3">
              <w:t>The purpose of this Division is to authorise member contributions for the use of an official vehicle at a posting location.</w:t>
            </w:r>
          </w:p>
        </w:tc>
      </w:tr>
    </w:tbl>
    <w:p w14:paraId="22BA767D" w14:textId="690A7D04" w:rsidR="0081682C" w:rsidRPr="00E350A3" w:rsidRDefault="0081682C" w:rsidP="008669F8">
      <w:pPr>
        <w:pStyle w:val="Heading5"/>
      </w:pPr>
      <w:bookmarkStart w:id="394" w:name="_Toc105055588"/>
      <w:r w:rsidRPr="00E350A3">
        <w:t>15.3.25</w:t>
      </w:r>
      <w:r w:rsidR="0060420C" w:rsidRPr="00E350A3">
        <w:t>    </w:t>
      </w:r>
      <w:r w:rsidRPr="00E350A3">
        <w:t>Hire of official vehicle for casual short-term private use</w:t>
      </w:r>
      <w:bookmarkEnd w:id="394"/>
    </w:p>
    <w:tbl>
      <w:tblPr>
        <w:tblW w:w="0" w:type="auto"/>
        <w:tblInd w:w="113" w:type="dxa"/>
        <w:tblLayout w:type="fixed"/>
        <w:tblLook w:val="0000" w:firstRow="0" w:lastRow="0" w:firstColumn="0" w:lastColumn="0" w:noHBand="0" w:noVBand="0"/>
      </w:tblPr>
      <w:tblGrid>
        <w:gridCol w:w="992"/>
        <w:gridCol w:w="567"/>
        <w:gridCol w:w="7796"/>
      </w:tblGrid>
      <w:tr w:rsidR="0081682C" w:rsidRPr="00E350A3" w14:paraId="78CAB205" w14:textId="77777777" w:rsidTr="0081682C">
        <w:trPr>
          <w:cantSplit/>
        </w:trPr>
        <w:tc>
          <w:tcPr>
            <w:tcW w:w="992" w:type="dxa"/>
          </w:tcPr>
          <w:p w14:paraId="6660520E" w14:textId="77777777" w:rsidR="0081682C" w:rsidRPr="00E350A3" w:rsidRDefault="0081682C" w:rsidP="008669F8">
            <w:pPr>
              <w:pStyle w:val="BlockText-Plain"/>
              <w:jc w:val="center"/>
            </w:pPr>
            <w:r w:rsidRPr="00E350A3">
              <w:t>1.</w:t>
            </w:r>
          </w:p>
        </w:tc>
        <w:tc>
          <w:tcPr>
            <w:tcW w:w="8363" w:type="dxa"/>
            <w:gridSpan w:val="2"/>
          </w:tcPr>
          <w:p w14:paraId="558C0C8F" w14:textId="2EF86D8E" w:rsidR="0081682C" w:rsidRPr="00E350A3" w:rsidRDefault="0081682C" w:rsidP="008669F8">
            <w:pPr>
              <w:pStyle w:val="BlockText-Plain"/>
            </w:pPr>
            <w:r w:rsidRPr="00E350A3">
              <w:t>If the CDF allows a member to hire an official vehicle, the member must pay an amount worked out under Division 4 section 15.3.21. The member must pay for each kilometre the vehicle travelled, during the hire period.</w:t>
            </w:r>
          </w:p>
        </w:tc>
      </w:tr>
      <w:tr w:rsidR="0081682C" w:rsidRPr="00E350A3" w14:paraId="6C39C512" w14:textId="77777777" w:rsidTr="0081682C">
        <w:trPr>
          <w:cantSplit/>
        </w:trPr>
        <w:tc>
          <w:tcPr>
            <w:tcW w:w="992" w:type="dxa"/>
          </w:tcPr>
          <w:p w14:paraId="131C757C" w14:textId="77777777" w:rsidR="0081682C" w:rsidRPr="00E350A3" w:rsidRDefault="0081682C" w:rsidP="008669F8">
            <w:pPr>
              <w:pStyle w:val="BlockText-Plain"/>
              <w:jc w:val="center"/>
            </w:pPr>
            <w:r w:rsidRPr="00E350A3">
              <w:t>2.</w:t>
            </w:r>
          </w:p>
        </w:tc>
        <w:tc>
          <w:tcPr>
            <w:tcW w:w="8363" w:type="dxa"/>
            <w:gridSpan w:val="2"/>
          </w:tcPr>
          <w:p w14:paraId="45D3DFB4" w14:textId="34EA1C54" w:rsidR="0081682C" w:rsidRPr="00E350A3" w:rsidRDefault="0081682C" w:rsidP="00CF60B4">
            <w:pPr>
              <w:pStyle w:val="BlockText-Plain"/>
            </w:pPr>
            <w:r w:rsidRPr="00E350A3">
              <w:t>If an official vehicle is hired by the member and supplied with a driver, the member must pay the cost of overtime or extra salary paid to the driver.</w:t>
            </w:r>
          </w:p>
        </w:tc>
      </w:tr>
      <w:tr w:rsidR="0081682C" w:rsidRPr="00E350A3" w14:paraId="060CA445" w14:textId="77777777" w:rsidTr="0081682C">
        <w:trPr>
          <w:cantSplit/>
        </w:trPr>
        <w:tc>
          <w:tcPr>
            <w:tcW w:w="992" w:type="dxa"/>
          </w:tcPr>
          <w:p w14:paraId="7F4A24B8" w14:textId="77777777" w:rsidR="0081682C" w:rsidRPr="00E350A3" w:rsidRDefault="0081682C" w:rsidP="008669F8">
            <w:pPr>
              <w:pStyle w:val="BlockText-Plain"/>
              <w:jc w:val="center"/>
            </w:pPr>
            <w:r w:rsidRPr="00E350A3">
              <w:t>3.</w:t>
            </w:r>
          </w:p>
        </w:tc>
        <w:tc>
          <w:tcPr>
            <w:tcW w:w="8363" w:type="dxa"/>
            <w:gridSpan w:val="2"/>
          </w:tcPr>
          <w:p w14:paraId="5A6F974F" w14:textId="77777777" w:rsidR="0081682C" w:rsidRPr="00E350A3" w:rsidRDefault="0081682C" w:rsidP="008669F8">
            <w:pPr>
              <w:pStyle w:val="BlockText-Plain"/>
            </w:pPr>
            <w:r w:rsidRPr="00E350A3">
              <w:t>Subsection 2 does not apply to the member if the CDF believes it is essential for the member or dependant to be given a car with a driver. Approval may only be given under either of these conditions.</w:t>
            </w:r>
          </w:p>
        </w:tc>
      </w:tr>
      <w:tr w:rsidR="0081682C" w:rsidRPr="00E350A3" w14:paraId="4E4C6021" w14:textId="77777777" w:rsidTr="0081682C">
        <w:trPr>
          <w:cantSplit/>
        </w:trPr>
        <w:tc>
          <w:tcPr>
            <w:tcW w:w="992" w:type="dxa"/>
          </w:tcPr>
          <w:p w14:paraId="2E069421" w14:textId="77777777" w:rsidR="0081682C" w:rsidRPr="00E350A3" w:rsidRDefault="0081682C" w:rsidP="008669F8">
            <w:pPr>
              <w:pStyle w:val="BlockText-Plain"/>
            </w:pPr>
          </w:p>
        </w:tc>
        <w:tc>
          <w:tcPr>
            <w:tcW w:w="567" w:type="dxa"/>
          </w:tcPr>
          <w:p w14:paraId="4D6D7E25" w14:textId="77777777" w:rsidR="0081682C" w:rsidRPr="00E350A3" w:rsidRDefault="0081682C" w:rsidP="00CE281E">
            <w:pPr>
              <w:pStyle w:val="BlockText-Plain"/>
              <w:jc w:val="center"/>
            </w:pPr>
            <w:r w:rsidRPr="00E350A3">
              <w:t>a.</w:t>
            </w:r>
          </w:p>
        </w:tc>
        <w:tc>
          <w:tcPr>
            <w:tcW w:w="7796" w:type="dxa"/>
          </w:tcPr>
          <w:p w14:paraId="7C8D2834" w14:textId="77777777" w:rsidR="0081682C" w:rsidRPr="00E350A3" w:rsidRDefault="0081682C" w:rsidP="008669F8">
            <w:pPr>
              <w:pStyle w:val="BlockText-Plain"/>
            </w:pPr>
            <w:r w:rsidRPr="00E350A3">
              <w:t>The member or a dependant is not authorised to drive at the posting location because of religious custom or law.</w:t>
            </w:r>
          </w:p>
        </w:tc>
      </w:tr>
      <w:tr w:rsidR="0081682C" w:rsidRPr="00E350A3" w14:paraId="75B17FB2" w14:textId="77777777" w:rsidTr="0081682C">
        <w:trPr>
          <w:cantSplit/>
        </w:trPr>
        <w:tc>
          <w:tcPr>
            <w:tcW w:w="992" w:type="dxa"/>
          </w:tcPr>
          <w:p w14:paraId="6310BAF6" w14:textId="77777777" w:rsidR="0081682C" w:rsidRPr="00E350A3" w:rsidRDefault="0081682C" w:rsidP="008669F8">
            <w:pPr>
              <w:pStyle w:val="BlockText-Plain"/>
            </w:pPr>
          </w:p>
        </w:tc>
        <w:tc>
          <w:tcPr>
            <w:tcW w:w="567" w:type="dxa"/>
          </w:tcPr>
          <w:p w14:paraId="13E15B91" w14:textId="77777777" w:rsidR="0081682C" w:rsidRPr="00E350A3" w:rsidRDefault="0081682C" w:rsidP="00CE281E">
            <w:pPr>
              <w:pStyle w:val="BlockText-Plain"/>
              <w:jc w:val="center"/>
            </w:pPr>
            <w:r w:rsidRPr="00E350A3">
              <w:t>b.</w:t>
            </w:r>
          </w:p>
        </w:tc>
        <w:tc>
          <w:tcPr>
            <w:tcW w:w="7796" w:type="dxa"/>
          </w:tcPr>
          <w:p w14:paraId="4782883E" w14:textId="77777777" w:rsidR="0081682C" w:rsidRPr="00E350A3" w:rsidRDefault="0081682C" w:rsidP="008669F8">
            <w:pPr>
              <w:pStyle w:val="BlockText-Plain"/>
            </w:pPr>
            <w:r w:rsidRPr="00E350A3">
              <w:t>The CDF believes such driving would be an unacceptable risk to the safety of the member or dependant.</w:t>
            </w:r>
          </w:p>
        </w:tc>
      </w:tr>
    </w:tbl>
    <w:p w14:paraId="357CD350" w14:textId="2A0A1901" w:rsidR="0081682C" w:rsidRPr="00E350A3" w:rsidRDefault="0081682C" w:rsidP="008669F8">
      <w:pPr>
        <w:pStyle w:val="Heading5"/>
      </w:pPr>
      <w:bookmarkStart w:id="395" w:name="_Toc105055589"/>
      <w:bookmarkStart w:id="396" w:name="_Hlk62742263"/>
      <w:r w:rsidRPr="00E350A3">
        <w:t>15.3.26</w:t>
      </w:r>
      <w:r w:rsidR="0060420C" w:rsidRPr="00E350A3">
        <w:t>    </w:t>
      </w:r>
      <w:r w:rsidRPr="00E350A3">
        <w:t>Continuous full-time private use of official vehicle</w:t>
      </w:r>
      <w:bookmarkEnd w:id="395"/>
    </w:p>
    <w:tbl>
      <w:tblPr>
        <w:tblW w:w="0" w:type="auto"/>
        <w:tblInd w:w="113" w:type="dxa"/>
        <w:tblLayout w:type="fixed"/>
        <w:tblLook w:val="0000" w:firstRow="0" w:lastRow="0" w:firstColumn="0" w:lastColumn="0" w:noHBand="0" w:noVBand="0"/>
      </w:tblPr>
      <w:tblGrid>
        <w:gridCol w:w="992"/>
        <w:gridCol w:w="1980"/>
        <w:gridCol w:w="1843"/>
        <w:gridCol w:w="992"/>
        <w:gridCol w:w="2694"/>
        <w:gridCol w:w="854"/>
      </w:tblGrid>
      <w:tr w:rsidR="0081682C" w:rsidRPr="00E350A3" w14:paraId="25F98E28" w14:textId="77777777" w:rsidTr="0081682C">
        <w:trPr>
          <w:cantSplit/>
        </w:trPr>
        <w:tc>
          <w:tcPr>
            <w:tcW w:w="992" w:type="dxa"/>
          </w:tcPr>
          <w:p w14:paraId="10C38373" w14:textId="77777777" w:rsidR="0081682C" w:rsidRPr="00E350A3" w:rsidRDefault="0081682C" w:rsidP="008669F8">
            <w:pPr>
              <w:pStyle w:val="BlockText-Plain"/>
              <w:jc w:val="center"/>
            </w:pPr>
            <w:r w:rsidRPr="00E350A3">
              <w:t>1.</w:t>
            </w:r>
          </w:p>
        </w:tc>
        <w:tc>
          <w:tcPr>
            <w:tcW w:w="8363" w:type="dxa"/>
            <w:gridSpan w:val="5"/>
          </w:tcPr>
          <w:p w14:paraId="37968F05" w14:textId="77777777" w:rsidR="0081682C" w:rsidRPr="00E350A3" w:rsidRDefault="0081682C" w:rsidP="008669F8">
            <w:pPr>
              <w:pStyle w:val="BlockText-Plain"/>
            </w:pPr>
            <w:r w:rsidRPr="00E350A3">
              <w:t>The CDF may allocate an official vehicle for continuous full-time private use, for a set period of time.</w:t>
            </w:r>
          </w:p>
        </w:tc>
      </w:tr>
      <w:tr w:rsidR="0081682C" w:rsidRPr="00E350A3" w14:paraId="1A5E7F04" w14:textId="77777777" w:rsidTr="0081682C">
        <w:trPr>
          <w:cantSplit/>
        </w:trPr>
        <w:tc>
          <w:tcPr>
            <w:tcW w:w="992" w:type="dxa"/>
          </w:tcPr>
          <w:p w14:paraId="71CF581D" w14:textId="77777777" w:rsidR="0081682C" w:rsidRPr="00E350A3" w:rsidRDefault="0081682C" w:rsidP="008669F8">
            <w:pPr>
              <w:pStyle w:val="BlockText-Plain"/>
              <w:jc w:val="center"/>
            </w:pPr>
            <w:r w:rsidRPr="00E350A3">
              <w:t>2.</w:t>
            </w:r>
          </w:p>
        </w:tc>
        <w:tc>
          <w:tcPr>
            <w:tcW w:w="8363" w:type="dxa"/>
            <w:gridSpan w:val="5"/>
          </w:tcPr>
          <w:p w14:paraId="3A744A98" w14:textId="1D78F565" w:rsidR="0081682C" w:rsidRPr="00E350A3" w:rsidRDefault="0081682C" w:rsidP="00CF60B4">
            <w:pPr>
              <w:pStyle w:val="BlockText-Plain"/>
            </w:pPr>
            <w:r w:rsidRPr="00E350A3">
              <w:t xml:space="preserve">The member must pay </w:t>
            </w:r>
            <w:r w:rsidR="00CF60B4" w:rsidRPr="00E350A3">
              <w:t>the</w:t>
            </w:r>
            <w:r w:rsidRPr="00E350A3">
              <w:t xml:space="preserve"> amount worked out using this formula.</w:t>
            </w:r>
          </w:p>
        </w:tc>
      </w:tr>
      <w:tr w:rsidR="0081682C" w:rsidRPr="00E350A3" w14:paraId="4CBA30F1" w14:textId="77777777" w:rsidTr="0081682C">
        <w:trPr>
          <w:gridAfter w:val="1"/>
          <w:wAfter w:w="854" w:type="dxa"/>
          <w:cantSplit/>
          <w:trHeight w:val="218"/>
        </w:trPr>
        <w:tc>
          <w:tcPr>
            <w:tcW w:w="2972" w:type="dxa"/>
            <w:gridSpan w:val="2"/>
            <w:vMerge w:val="restart"/>
          </w:tcPr>
          <w:p w14:paraId="363B6F1B" w14:textId="77777777" w:rsidR="0081682C" w:rsidRPr="00E350A3" w:rsidRDefault="0081682C" w:rsidP="008669F8">
            <w:pPr>
              <w:pStyle w:val="BlockText-Plain"/>
              <w:jc w:val="center"/>
            </w:pPr>
          </w:p>
        </w:tc>
        <w:tc>
          <w:tcPr>
            <w:tcW w:w="1843" w:type="dxa"/>
            <w:vMerge w:val="restart"/>
          </w:tcPr>
          <w:p w14:paraId="2122308F" w14:textId="77777777" w:rsidR="0081682C" w:rsidRPr="00E350A3" w:rsidRDefault="0081682C" w:rsidP="008669F8">
            <w:pPr>
              <w:pStyle w:val="BlockText-PlainNoSpacing"/>
              <w:spacing w:before="160"/>
              <w:jc w:val="right"/>
              <w:rPr>
                <w:b/>
              </w:rPr>
            </w:pPr>
            <w:r w:rsidRPr="00E350A3">
              <w:rPr>
                <w:b/>
              </w:rPr>
              <w:t>A x 8000 x</w:t>
            </w:r>
          </w:p>
        </w:tc>
        <w:tc>
          <w:tcPr>
            <w:tcW w:w="992" w:type="dxa"/>
            <w:tcBorders>
              <w:bottom w:val="single" w:sz="4" w:space="0" w:color="auto"/>
            </w:tcBorders>
          </w:tcPr>
          <w:p w14:paraId="37AD97F2" w14:textId="77777777" w:rsidR="0081682C" w:rsidRPr="00E350A3" w:rsidRDefault="0081682C" w:rsidP="008669F8">
            <w:pPr>
              <w:pStyle w:val="BlockText-PlainNoSpacing"/>
              <w:jc w:val="center"/>
              <w:rPr>
                <w:b/>
              </w:rPr>
            </w:pPr>
            <w:r w:rsidRPr="00E350A3">
              <w:rPr>
                <w:b/>
              </w:rPr>
              <w:t>B</w:t>
            </w:r>
          </w:p>
        </w:tc>
        <w:tc>
          <w:tcPr>
            <w:tcW w:w="2694" w:type="dxa"/>
            <w:vMerge w:val="restart"/>
          </w:tcPr>
          <w:p w14:paraId="19AAE905" w14:textId="77777777" w:rsidR="0081682C" w:rsidRPr="00E350A3" w:rsidRDefault="0081682C" w:rsidP="008669F8">
            <w:pPr>
              <w:pStyle w:val="BlockText-PlainNoSpacing"/>
              <w:rPr>
                <w:b/>
              </w:rPr>
            </w:pPr>
          </w:p>
        </w:tc>
      </w:tr>
      <w:tr w:rsidR="0081682C" w:rsidRPr="00E350A3" w14:paraId="28E182A9" w14:textId="77777777" w:rsidTr="0081682C">
        <w:trPr>
          <w:gridAfter w:val="1"/>
          <w:wAfter w:w="854" w:type="dxa"/>
          <w:cantSplit/>
          <w:trHeight w:val="217"/>
        </w:trPr>
        <w:tc>
          <w:tcPr>
            <w:tcW w:w="2972" w:type="dxa"/>
            <w:gridSpan w:val="2"/>
            <w:vMerge/>
          </w:tcPr>
          <w:p w14:paraId="1DF47C5F" w14:textId="77777777" w:rsidR="0081682C" w:rsidRPr="00E350A3" w:rsidRDefault="0081682C" w:rsidP="008669F8">
            <w:pPr>
              <w:pStyle w:val="BlockText-Plain"/>
              <w:jc w:val="center"/>
            </w:pPr>
          </w:p>
        </w:tc>
        <w:tc>
          <w:tcPr>
            <w:tcW w:w="1843" w:type="dxa"/>
            <w:vMerge/>
          </w:tcPr>
          <w:p w14:paraId="475414CA" w14:textId="77777777" w:rsidR="0081682C" w:rsidRPr="00E350A3" w:rsidRDefault="0081682C" w:rsidP="008669F8">
            <w:pPr>
              <w:pStyle w:val="BlockText-PlainNoSpacing"/>
              <w:jc w:val="center"/>
              <w:rPr>
                <w:b/>
              </w:rPr>
            </w:pPr>
          </w:p>
        </w:tc>
        <w:tc>
          <w:tcPr>
            <w:tcW w:w="992" w:type="dxa"/>
            <w:tcBorders>
              <w:top w:val="single" w:sz="4" w:space="0" w:color="auto"/>
            </w:tcBorders>
          </w:tcPr>
          <w:p w14:paraId="7FAE5FC6" w14:textId="77777777" w:rsidR="0081682C" w:rsidRPr="00E350A3" w:rsidRDefault="0081682C" w:rsidP="008669F8">
            <w:pPr>
              <w:pStyle w:val="BlockText-PlainNoSpacing"/>
              <w:spacing w:after="120"/>
              <w:jc w:val="center"/>
              <w:rPr>
                <w:b/>
              </w:rPr>
            </w:pPr>
            <w:r w:rsidRPr="00E350A3">
              <w:rPr>
                <w:b/>
              </w:rPr>
              <w:t>365</w:t>
            </w:r>
          </w:p>
        </w:tc>
        <w:tc>
          <w:tcPr>
            <w:tcW w:w="2694" w:type="dxa"/>
            <w:vMerge/>
          </w:tcPr>
          <w:p w14:paraId="5F9D1954" w14:textId="77777777" w:rsidR="0081682C" w:rsidRPr="00E350A3" w:rsidRDefault="0081682C" w:rsidP="008669F8">
            <w:pPr>
              <w:pStyle w:val="BlockText-PlainNoSpacing"/>
              <w:jc w:val="center"/>
              <w:rPr>
                <w:b/>
              </w:rPr>
            </w:pPr>
          </w:p>
        </w:tc>
      </w:tr>
      <w:tr w:rsidR="0081682C" w:rsidRPr="00E350A3" w14:paraId="0A09A728" w14:textId="77777777" w:rsidTr="0081682C">
        <w:tc>
          <w:tcPr>
            <w:tcW w:w="992" w:type="dxa"/>
          </w:tcPr>
          <w:p w14:paraId="6E5E4A62" w14:textId="77777777" w:rsidR="0081682C" w:rsidRPr="00E350A3" w:rsidRDefault="0081682C" w:rsidP="008669F8">
            <w:pPr>
              <w:pStyle w:val="BlockText-Plain"/>
              <w:jc w:val="center"/>
            </w:pPr>
          </w:p>
        </w:tc>
        <w:tc>
          <w:tcPr>
            <w:tcW w:w="8363" w:type="dxa"/>
            <w:gridSpan w:val="5"/>
          </w:tcPr>
          <w:p w14:paraId="32588C43" w14:textId="77777777" w:rsidR="0081682C" w:rsidRPr="00E350A3" w:rsidRDefault="0081682C" w:rsidP="008669F8">
            <w:pPr>
              <w:pStyle w:val="BlockText-Plain"/>
            </w:pPr>
            <w:r w:rsidRPr="00E350A3">
              <w:t>Where:</w:t>
            </w:r>
          </w:p>
        </w:tc>
      </w:tr>
      <w:tr w:rsidR="0081682C" w:rsidRPr="00E350A3" w14:paraId="295D5CD7" w14:textId="77777777" w:rsidTr="0081682C">
        <w:trPr>
          <w:cantSplit/>
        </w:trPr>
        <w:tc>
          <w:tcPr>
            <w:tcW w:w="992" w:type="dxa"/>
          </w:tcPr>
          <w:p w14:paraId="2F5E6194" w14:textId="77777777" w:rsidR="0081682C" w:rsidRPr="00E350A3" w:rsidRDefault="0081682C" w:rsidP="008669F8">
            <w:pPr>
              <w:pStyle w:val="BlockText-Plain"/>
              <w:jc w:val="center"/>
            </w:pPr>
          </w:p>
        </w:tc>
        <w:tc>
          <w:tcPr>
            <w:tcW w:w="8363" w:type="dxa"/>
            <w:gridSpan w:val="5"/>
          </w:tcPr>
          <w:p w14:paraId="52D23F82" w14:textId="77777777" w:rsidR="0081682C" w:rsidRPr="00E350A3" w:rsidRDefault="0081682C" w:rsidP="008669F8">
            <w:pPr>
              <w:pStyle w:val="BlockText-Plain"/>
            </w:pPr>
            <w:r w:rsidRPr="00E350A3">
              <w:rPr>
                <w:b/>
              </w:rPr>
              <w:t>A</w:t>
            </w:r>
            <w:r w:rsidRPr="00E350A3">
              <w:t xml:space="preserve"> is the rate of allowance payable under Division 4 subsection 15.3.21.4.</w:t>
            </w:r>
          </w:p>
          <w:p w14:paraId="66DB48C6" w14:textId="77777777" w:rsidR="0081682C" w:rsidRPr="00E350A3" w:rsidRDefault="0081682C" w:rsidP="008669F8">
            <w:pPr>
              <w:pStyle w:val="BlockText-Plain"/>
            </w:pPr>
            <w:r w:rsidRPr="00E350A3">
              <w:rPr>
                <w:b/>
              </w:rPr>
              <w:t>B</w:t>
            </w:r>
            <w:r w:rsidRPr="00E350A3">
              <w:t xml:space="preserve"> is the number of days in the period for which the vehicle was allocated.</w:t>
            </w:r>
          </w:p>
          <w:p w14:paraId="0583B903" w14:textId="77777777" w:rsidR="0081682C" w:rsidRPr="00E350A3" w:rsidRDefault="0081682C" w:rsidP="008669F8">
            <w:pPr>
              <w:pStyle w:val="BlockText-Plain"/>
            </w:pPr>
            <w:r w:rsidRPr="00E350A3">
              <w:rPr>
                <w:b/>
              </w:rPr>
              <w:t xml:space="preserve">See: </w:t>
            </w:r>
            <w:r w:rsidRPr="00E350A3">
              <w:t>Division 4 section 15.3.21, Vehicle allowance</w:t>
            </w:r>
          </w:p>
        </w:tc>
      </w:tr>
      <w:tr w:rsidR="0081682C" w:rsidRPr="00E350A3" w14:paraId="111DA108" w14:textId="77777777" w:rsidTr="0081682C">
        <w:trPr>
          <w:cantSplit/>
        </w:trPr>
        <w:tc>
          <w:tcPr>
            <w:tcW w:w="992" w:type="dxa"/>
          </w:tcPr>
          <w:p w14:paraId="7DBF7925" w14:textId="77777777" w:rsidR="0081682C" w:rsidRPr="00E350A3" w:rsidRDefault="0081682C" w:rsidP="008669F8">
            <w:pPr>
              <w:pStyle w:val="BlockText-Plain"/>
              <w:jc w:val="center"/>
            </w:pPr>
            <w:r w:rsidRPr="00E350A3">
              <w:t>3.</w:t>
            </w:r>
          </w:p>
        </w:tc>
        <w:tc>
          <w:tcPr>
            <w:tcW w:w="8363" w:type="dxa"/>
            <w:gridSpan w:val="5"/>
          </w:tcPr>
          <w:p w14:paraId="359786DD" w14:textId="77777777" w:rsidR="0081682C" w:rsidRPr="00E350A3" w:rsidRDefault="0081682C" w:rsidP="008669F8">
            <w:pPr>
              <w:pStyle w:val="BlockText-PlainNoSpacing"/>
            </w:pPr>
            <w:r w:rsidRPr="00E350A3">
              <w:t>The contribution is deducted from salary each fortnight.</w:t>
            </w:r>
          </w:p>
        </w:tc>
      </w:tr>
    </w:tbl>
    <w:p w14:paraId="38B77417" w14:textId="7608AD69" w:rsidR="0081682C" w:rsidRPr="00E350A3" w:rsidRDefault="0081682C" w:rsidP="008669F8">
      <w:pPr>
        <w:pStyle w:val="Heading5"/>
      </w:pPr>
      <w:bookmarkStart w:id="397" w:name="_Toc105055590"/>
      <w:bookmarkEnd w:id="396"/>
      <w:r w:rsidRPr="00E350A3">
        <w:t>15.3.27</w:t>
      </w:r>
      <w:r w:rsidR="0060420C" w:rsidRPr="00E350A3">
        <w:t>    </w:t>
      </w:r>
      <w:r w:rsidRPr="00E350A3">
        <w:t>Miscellaneous vehicle costs</w:t>
      </w:r>
      <w:bookmarkEnd w:id="397"/>
    </w:p>
    <w:tbl>
      <w:tblPr>
        <w:tblW w:w="0" w:type="auto"/>
        <w:tblInd w:w="113" w:type="dxa"/>
        <w:tblLayout w:type="fixed"/>
        <w:tblLook w:val="0000" w:firstRow="0" w:lastRow="0" w:firstColumn="0" w:lastColumn="0" w:noHBand="0" w:noVBand="0"/>
      </w:tblPr>
      <w:tblGrid>
        <w:gridCol w:w="992"/>
        <w:gridCol w:w="567"/>
        <w:gridCol w:w="7796"/>
      </w:tblGrid>
      <w:tr w:rsidR="0081682C" w:rsidRPr="00E350A3" w14:paraId="18A699BC" w14:textId="77777777" w:rsidTr="0081682C">
        <w:trPr>
          <w:cantSplit/>
        </w:trPr>
        <w:tc>
          <w:tcPr>
            <w:tcW w:w="992" w:type="dxa"/>
          </w:tcPr>
          <w:p w14:paraId="70ED7B6E" w14:textId="77777777" w:rsidR="0081682C" w:rsidRPr="00E350A3" w:rsidRDefault="0081682C" w:rsidP="008669F8">
            <w:pPr>
              <w:pStyle w:val="BlockText-Plain"/>
              <w:jc w:val="center"/>
            </w:pPr>
            <w:r w:rsidRPr="00E350A3">
              <w:t>1.</w:t>
            </w:r>
          </w:p>
        </w:tc>
        <w:tc>
          <w:tcPr>
            <w:tcW w:w="8363" w:type="dxa"/>
            <w:gridSpan w:val="2"/>
          </w:tcPr>
          <w:p w14:paraId="61A52C6F" w14:textId="2FD27988" w:rsidR="0081682C" w:rsidRPr="00E350A3" w:rsidRDefault="0081682C" w:rsidP="008669F8">
            <w:pPr>
              <w:pStyle w:val="BulletText1Arial"/>
              <w:numPr>
                <w:ilvl w:val="0"/>
                <w:numId w:val="0"/>
              </w:numPr>
            </w:pPr>
            <w:r w:rsidRPr="00E350A3">
              <w:t xml:space="preserve">The </w:t>
            </w:r>
            <w:r w:rsidR="008603A0" w:rsidRPr="00E350A3">
              <w:t>member is eligible for the following associated with the vehicle</w:t>
            </w:r>
            <w:r w:rsidRPr="00E350A3">
              <w:t xml:space="preserve"> costs.</w:t>
            </w:r>
          </w:p>
        </w:tc>
      </w:tr>
      <w:tr w:rsidR="0081682C" w:rsidRPr="00E350A3" w14:paraId="5E4E344C" w14:textId="77777777" w:rsidTr="0081682C">
        <w:trPr>
          <w:cantSplit/>
        </w:trPr>
        <w:tc>
          <w:tcPr>
            <w:tcW w:w="992" w:type="dxa"/>
          </w:tcPr>
          <w:p w14:paraId="4A647AFE" w14:textId="77777777" w:rsidR="0081682C" w:rsidRPr="00E350A3" w:rsidRDefault="0081682C" w:rsidP="008669F8">
            <w:pPr>
              <w:pStyle w:val="BlockText-Plain"/>
            </w:pPr>
          </w:p>
        </w:tc>
        <w:tc>
          <w:tcPr>
            <w:tcW w:w="567" w:type="dxa"/>
          </w:tcPr>
          <w:p w14:paraId="0BCF36DF" w14:textId="77777777" w:rsidR="0081682C" w:rsidRPr="00E350A3" w:rsidRDefault="0081682C" w:rsidP="00CE281E">
            <w:pPr>
              <w:pStyle w:val="BlockText-Plain"/>
              <w:jc w:val="center"/>
            </w:pPr>
            <w:r w:rsidRPr="00E350A3">
              <w:t>a.</w:t>
            </w:r>
          </w:p>
        </w:tc>
        <w:tc>
          <w:tcPr>
            <w:tcW w:w="7796" w:type="dxa"/>
          </w:tcPr>
          <w:p w14:paraId="2778BF43" w14:textId="77777777" w:rsidR="0081682C" w:rsidRPr="00E350A3" w:rsidRDefault="0081682C" w:rsidP="008669F8">
            <w:pPr>
              <w:pStyle w:val="BlockText-Plain"/>
            </w:pPr>
            <w:r w:rsidRPr="00E350A3">
              <w:t>Registration.</w:t>
            </w:r>
          </w:p>
        </w:tc>
      </w:tr>
      <w:tr w:rsidR="0081682C" w:rsidRPr="00E350A3" w14:paraId="634ECC22" w14:textId="77777777" w:rsidTr="0081682C">
        <w:trPr>
          <w:cantSplit/>
        </w:trPr>
        <w:tc>
          <w:tcPr>
            <w:tcW w:w="992" w:type="dxa"/>
          </w:tcPr>
          <w:p w14:paraId="793921F8" w14:textId="77777777" w:rsidR="0081682C" w:rsidRPr="00E350A3" w:rsidRDefault="0081682C" w:rsidP="008669F8">
            <w:pPr>
              <w:pStyle w:val="BlockText-Plain"/>
            </w:pPr>
          </w:p>
        </w:tc>
        <w:tc>
          <w:tcPr>
            <w:tcW w:w="567" w:type="dxa"/>
          </w:tcPr>
          <w:p w14:paraId="1FD9298C" w14:textId="77777777" w:rsidR="0081682C" w:rsidRPr="00E350A3" w:rsidRDefault="0081682C" w:rsidP="00CE281E">
            <w:pPr>
              <w:pStyle w:val="BlockText-Plain"/>
              <w:jc w:val="center"/>
            </w:pPr>
            <w:r w:rsidRPr="00E350A3">
              <w:t>b.</w:t>
            </w:r>
          </w:p>
        </w:tc>
        <w:tc>
          <w:tcPr>
            <w:tcW w:w="7796" w:type="dxa"/>
          </w:tcPr>
          <w:p w14:paraId="691B9C79" w14:textId="77777777" w:rsidR="0081682C" w:rsidRPr="00E350A3" w:rsidRDefault="0081682C" w:rsidP="008669F8">
            <w:pPr>
              <w:pStyle w:val="BlockText-Plain"/>
            </w:pPr>
            <w:r w:rsidRPr="00E350A3">
              <w:t>Maintenance.</w:t>
            </w:r>
          </w:p>
        </w:tc>
      </w:tr>
      <w:tr w:rsidR="0081682C" w:rsidRPr="00E350A3" w14:paraId="67466648" w14:textId="77777777" w:rsidTr="0081682C">
        <w:trPr>
          <w:cantSplit/>
        </w:trPr>
        <w:tc>
          <w:tcPr>
            <w:tcW w:w="992" w:type="dxa"/>
          </w:tcPr>
          <w:p w14:paraId="60FA300E" w14:textId="77777777" w:rsidR="0081682C" w:rsidRPr="00E350A3" w:rsidRDefault="0081682C" w:rsidP="008669F8">
            <w:pPr>
              <w:pStyle w:val="BlockText-Plain"/>
            </w:pPr>
          </w:p>
        </w:tc>
        <w:tc>
          <w:tcPr>
            <w:tcW w:w="567" w:type="dxa"/>
          </w:tcPr>
          <w:p w14:paraId="79128504" w14:textId="77777777" w:rsidR="0081682C" w:rsidRPr="00E350A3" w:rsidRDefault="0081682C" w:rsidP="00CE281E">
            <w:pPr>
              <w:pStyle w:val="BlockText-Plain"/>
              <w:jc w:val="center"/>
            </w:pPr>
            <w:r w:rsidRPr="00E350A3">
              <w:t>c.</w:t>
            </w:r>
          </w:p>
        </w:tc>
        <w:tc>
          <w:tcPr>
            <w:tcW w:w="7796" w:type="dxa"/>
          </w:tcPr>
          <w:p w14:paraId="5685D4ED" w14:textId="77777777" w:rsidR="0081682C" w:rsidRPr="00E350A3" w:rsidRDefault="0081682C" w:rsidP="008669F8">
            <w:pPr>
              <w:pStyle w:val="BlockText-Plain"/>
            </w:pPr>
            <w:r w:rsidRPr="00E350A3">
              <w:t>Servicing.</w:t>
            </w:r>
          </w:p>
        </w:tc>
      </w:tr>
      <w:tr w:rsidR="0081682C" w:rsidRPr="00E350A3" w14:paraId="78A29F09" w14:textId="77777777" w:rsidTr="0081682C">
        <w:trPr>
          <w:cantSplit/>
        </w:trPr>
        <w:tc>
          <w:tcPr>
            <w:tcW w:w="992" w:type="dxa"/>
          </w:tcPr>
          <w:p w14:paraId="12CEBE5D" w14:textId="77777777" w:rsidR="0081682C" w:rsidRPr="00E350A3" w:rsidRDefault="0081682C" w:rsidP="008669F8">
            <w:pPr>
              <w:pStyle w:val="BlockText-Plain"/>
            </w:pPr>
          </w:p>
        </w:tc>
        <w:tc>
          <w:tcPr>
            <w:tcW w:w="567" w:type="dxa"/>
          </w:tcPr>
          <w:p w14:paraId="20699FF9" w14:textId="77777777" w:rsidR="0081682C" w:rsidRPr="00E350A3" w:rsidRDefault="0081682C" w:rsidP="008669F8">
            <w:pPr>
              <w:pStyle w:val="BlockText-Plain"/>
            </w:pPr>
            <w:r w:rsidRPr="00E350A3">
              <w:t>d.</w:t>
            </w:r>
          </w:p>
        </w:tc>
        <w:tc>
          <w:tcPr>
            <w:tcW w:w="7796" w:type="dxa"/>
          </w:tcPr>
          <w:p w14:paraId="0F2AD10D" w14:textId="77777777" w:rsidR="0081682C" w:rsidRPr="00E350A3" w:rsidRDefault="0081682C" w:rsidP="008669F8">
            <w:pPr>
              <w:pStyle w:val="BlockText-Plain"/>
            </w:pPr>
            <w:r w:rsidRPr="00E350A3">
              <w:t>Fuel costs.</w:t>
            </w:r>
          </w:p>
        </w:tc>
      </w:tr>
      <w:tr w:rsidR="0081682C" w:rsidRPr="00E350A3" w14:paraId="747C73A1" w14:textId="77777777" w:rsidTr="0081682C">
        <w:trPr>
          <w:cantSplit/>
        </w:trPr>
        <w:tc>
          <w:tcPr>
            <w:tcW w:w="992" w:type="dxa"/>
          </w:tcPr>
          <w:p w14:paraId="11BC08C5" w14:textId="77777777" w:rsidR="0081682C" w:rsidRPr="00E350A3" w:rsidRDefault="0081682C" w:rsidP="008669F8">
            <w:pPr>
              <w:pStyle w:val="BlockText-Plain"/>
              <w:jc w:val="center"/>
            </w:pPr>
            <w:r w:rsidRPr="00E350A3">
              <w:t xml:space="preserve">2. </w:t>
            </w:r>
          </w:p>
        </w:tc>
        <w:tc>
          <w:tcPr>
            <w:tcW w:w="8363" w:type="dxa"/>
            <w:gridSpan w:val="2"/>
          </w:tcPr>
          <w:p w14:paraId="75A921A3" w14:textId="77777777" w:rsidR="0081682C" w:rsidRPr="00E350A3" w:rsidRDefault="0081682C" w:rsidP="008669F8">
            <w:pPr>
              <w:pStyle w:val="BlockText-Plain"/>
            </w:pPr>
            <w:r w:rsidRPr="00E350A3">
              <w:t>The member is required to pay for fuel and extra servicing cost, when both these conditions are met.</w:t>
            </w:r>
          </w:p>
        </w:tc>
      </w:tr>
      <w:tr w:rsidR="0081682C" w:rsidRPr="00E350A3" w14:paraId="77BEC1BC" w14:textId="77777777" w:rsidTr="0081682C">
        <w:trPr>
          <w:cantSplit/>
        </w:trPr>
        <w:tc>
          <w:tcPr>
            <w:tcW w:w="992" w:type="dxa"/>
          </w:tcPr>
          <w:p w14:paraId="656CECC9" w14:textId="77777777" w:rsidR="0081682C" w:rsidRPr="00E350A3" w:rsidRDefault="0081682C" w:rsidP="008669F8">
            <w:pPr>
              <w:pStyle w:val="BlockText-Plain"/>
            </w:pPr>
          </w:p>
        </w:tc>
        <w:tc>
          <w:tcPr>
            <w:tcW w:w="567" w:type="dxa"/>
          </w:tcPr>
          <w:p w14:paraId="1EC4BA41" w14:textId="77777777" w:rsidR="0081682C" w:rsidRPr="00E350A3" w:rsidRDefault="0081682C" w:rsidP="00CE281E">
            <w:pPr>
              <w:pStyle w:val="BlockText-Plain"/>
              <w:jc w:val="center"/>
            </w:pPr>
            <w:r w:rsidRPr="00E350A3">
              <w:t>a.</w:t>
            </w:r>
          </w:p>
        </w:tc>
        <w:tc>
          <w:tcPr>
            <w:tcW w:w="7796" w:type="dxa"/>
          </w:tcPr>
          <w:p w14:paraId="7C2A2447" w14:textId="77777777" w:rsidR="0081682C" w:rsidRPr="00E350A3" w:rsidRDefault="0081682C" w:rsidP="008669F8">
            <w:pPr>
              <w:pStyle w:val="BlockText-Plain"/>
            </w:pPr>
            <w:r w:rsidRPr="00E350A3">
              <w:t>The vehicle is being used for private purposes.</w:t>
            </w:r>
          </w:p>
        </w:tc>
      </w:tr>
      <w:tr w:rsidR="0081682C" w:rsidRPr="00E350A3" w14:paraId="55B316D0" w14:textId="77777777" w:rsidTr="0081682C">
        <w:trPr>
          <w:cantSplit/>
        </w:trPr>
        <w:tc>
          <w:tcPr>
            <w:tcW w:w="992" w:type="dxa"/>
          </w:tcPr>
          <w:p w14:paraId="6C1B3292" w14:textId="77777777" w:rsidR="0081682C" w:rsidRPr="00E350A3" w:rsidRDefault="0081682C" w:rsidP="008669F8">
            <w:pPr>
              <w:pStyle w:val="BlockText-Plain"/>
            </w:pPr>
          </w:p>
        </w:tc>
        <w:tc>
          <w:tcPr>
            <w:tcW w:w="567" w:type="dxa"/>
          </w:tcPr>
          <w:p w14:paraId="6A6FECD1" w14:textId="77777777" w:rsidR="0081682C" w:rsidRPr="00E350A3" w:rsidRDefault="0081682C" w:rsidP="00CE281E">
            <w:pPr>
              <w:pStyle w:val="BlockText-Plain"/>
              <w:jc w:val="center"/>
            </w:pPr>
            <w:r w:rsidRPr="00E350A3">
              <w:t>b.</w:t>
            </w:r>
          </w:p>
        </w:tc>
        <w:tc>
          <w:tcPr>
            <w:tcW w:w="7796" w:type="dxa"/>
          </w:tcPr>
          <w:p w14:paraId="62DD0FC6" w14:textId="77777777" w:rsidR="0081682C" w:rsidRPr="00E350A3" w:rsidRDefault="0081682C" w:rsidP="008669F8">
            <w:pPr>
              <w:pStyle w:val="BlockText-Plain"/>
            </w:pPr>
            <w:r w:rsidRPr="00E350A3">
              <w:t>The member is on recreation leave.</w:t>
            </w:r>
          </w:p>
        </w:tc>
      </w:tr>
      <w:tr w:rsidR="0081682C" w:rsidRPr="00E350A3" w14:paraId="6E9A0592" w14:textId="77777777" w:rsidTr="0081682C">
        <w:trPr>
          <w:cantSplit/>
        </w:trPr>
        <w:tc>
          <w:tcPr>
            <w:tcW w:w="992" w:type="dxa"/>
          </w:tcPr>
          <w:p w14:paraId="527F1B61" w14:textId="77777777" w:rsidR="0081682C" w:rsidRPr="00E350A3" w:rsidRDefault="0081682C" w:rsidP="008669F8">
            <w:pPr>
              <w:pStyle w:val="BlockText-Plain"/>
              <w:jc w:val="center"/>
            </w:pPr>
            <w:r w:rsidRPr="00E350A3">
              <w:t>3.</w:t>
            </w:r>
          </w:p>
        </w:tc>
        <w:tc>
          <w:tcPr>
            <w:tcW w:w="8363" w:type="dxa"/>
            <w:gridSpan w:val="2"/>
          </w:tcPr>
          <w:p w14:paraId="45EEA0C2" w14:textId="0EBB6394" w:rsidR="0081682C" w:rsidRPr="00E350A3" w:rsidRDefault="0081682C" w:rsidP="008669F8">
            <w:pPr>
              <w:pStyle w:val="BlockText-Plain"/>
            </w:pPr>
            <w:r w:rsidRPr="00E350A3">
              <w:t>Rules on garaging and authorised travel between home and work using an official vehicle are similar to those that apply within Australia.</w:t>
            </w:r>
          </w:p>
        </w:tc>
      </w:tr>
    </w:tbl>
    <w:p w14:paraId="25D49CBD" w14:textId="32601BD7" w:rsidR="0081682C" w:rsidRPr="00E350A3" w:rsidRDefault="0081682C" w:rsidP="008669F8">
      <w:pPr>
        <w:pStyle w:val="Heading5"/>
      </w:pPr>
      <w:bookmarkStart w:id="398" w:name="_Toc105055591"/>
      <w:r w:rsidRPr="00E350A3">
        <w:t>15.3.28</w:t>
      </w:r>
      <w:r w:rsidR="0060420C" w:rsidRPr="00E350A3">
        <w:t>    </w:t>
      </w:r>
      <w:r w:rsidRPr="00E350A3">
        <w:t>Defence Executive Vehicle Scheme</w:t>
      </w:r>
      <w:bookmarkEnd w:id="398"/>
    </w:p>
    <w:tbl>
      <w:tblPr>
        <w:tblW w:w="0" w:type="auto"/>
        <w:tblInd w:w="113" w:type="dxa"/>
        <w:tblLayout w:type="fixed"/>
        <w:tblLook w:val="0000" w:firstRow="0" w:lastRow="0" w:firstColumn="0" w:lastColumn="0" w:noHBand="0" w:noVBand="0"/>
      </w:tblPr>
      <w:tblGrid>
        <w:gridCol w:w="992"/>
        <w:gridCol w:w="567"/>
        <w:gridCol w:w="7796"/>
      </w:tblGrid>
      <w:tr w:rsidR="0081682C" w:rsidRPr="00E350A3" w14:paraId="5D213C9E" w14:textId="77777777" w:rsidTr="0081682C">
        <w:trPr>
          <w:cantSplit/>
        </w:trPr>
        <w:tc>
          <w:tcPr>
            <w:tcW w:w="992" w:type="dxa"/>
          </w:tcPr>
          <w:p w14:paraId="688DCB4F" w14:textId="77777777" w:rsidR="0081682C" w:rsidRPr="00E350A3" w:rsidRDefault="0081682C" w:rsidP="008669F8">
            <w:pPr>
              <w:pStyle w:val="BlockText-Plain"/>
              <w:jc w:val="center"/>
            </w:pPr>
            <w:r w:rsidRPr="00E350A3">
              <w:t>1.</w:t>
            </w:r>
          </w:p>
        </w:tc>
        <w:tc>
          <w:tcPr>
            <w:tcW w:w="8363" w:type="dxa"/>
            <w:gridSpan w:val="2"/>
          </w:tcPr>
          <w:p w14:paraId="22BD8EEF" w14:textId="77777777" w:rsidR="0081682C" w:rsidRPr="00E350A3" w:rsidRDefault="0081682C" w:rsidP="008669F8">
            <w:pPr>
              <w:pStyle w:val="BlockText-Plain"/>
            </w:pPr>
            <w:r w:rsidRPr="00E350A3">
              <w:t>This section applies when a member has been supplied a second vehicle under the Defence Executive Vehicle Scheme.</w:t>
            </w:r>
            <w:r w:rsidRPr="00E350A3">
              <w:rPr>
                <w:b/>
              </w:rPr>
              <w:t xml:space="preserve"> </w:t>
            </w:r>
          </w:p>
        </w:tc>
      </w:tr>
      <w:tr w:rsidR="0081682C" w:rsidRPr="00E350A3" w14:paraId="345D63F9" w14:textId="77777777" w:rsidTr="0081682C">
        <w:trPr>
          <w:cantSplit/>
        </w:trPr>
        <w:tc>
          <w:tcPr>
            <w:tcW w:w="992" w:type="dxa"/>
          </w:tcPr>
          <w:p w14:paraId="5F1F5269" w14:textId="77777777" w:rsidR="0081682C" w:rsidRPr="00E350A3" w:rsidRDefault="0081682C" w:rsidP="008669F8">
            <w:pPr>
              <w:pStyle w:val="BlockText-Plain"/>
              <w:jc w:val="center"/>
            </w:pPr>
            <w:r w:rsidRPr="00E350A3">
              <w:t>2.</w:t>
            </w:r>
          </w:p>
        </w:tc>
        <w:tc>
          <w:tcPr>
            <w:tcW w:w="8363" w:type="dxa"/>
            <w:gridSpan w:val="2"/>
          </w:tcPr>
          <w:p w14:paraId="4FA97E41" w14:textId="77777777" w:rsidR="0081682C" w:rsidRPr="00E350A3" w:rsidRDefault="0081682C" w:rsidP="008669F8">
            <w:pPr>
              <w:pStyle w:val="BlockText-Plain"/>
            </w:pPr>
            <w:r w:rsidRPr="00E350A3">
              <w:t>To be supplied with a vehicle under this Scheme, the member must meet both these conditions.</w:t>
            </w:r>
          </w:p>
        </w:tc>
      </w:tr>
      <w:tr w:rsidR="0081682C" w:rsidRPr="00E350A3" w14:paraId="7A507780" w14:textId="77777777" w:rsidTr="0081682C">
        <w:trPr>
          <w:cantSplit/>
        </w:trPr>
        <w:tc>
          <w:tcPr>
            <w:tcW w:w="992" w:type="dxa"/>
          </w:tcPr>
          <w:p w14:paraId="7DD1118F" w14:textId="77777777" w:rsidR="0081682C" w:rsidRPr="00E350A3" w:rsidRDefault="0081682C" w:rsidP="008669F8">
            <w:pPr>
              <w:pStyle w:val="BlockText-Plain"/>
            </w:pPr>
          </w:p>
        </w:tc>
        <w:tc>
          <w:tcPr>
            <w:tcW w:w="567" w:type="dxa"/>
          </w:tcPr>
          <w:p w14:paraId="589B8D70" w14:textId="77777777" w:rsidR="0081682C" w:rsidRPr="00E350A3" w:rsidRDefault="0081682C" w:rsidP="00CE281E">
            <w:pPr>
              <w:pStyle w:val="BlockText-Plain"/>
              <w:jc w:val="center"/>
            </w:pPr>
            <w:r w:rsidRPr="00E350A3">
              <w:t>a.</w:t>
            </w:r>
          </w:p>
        </w:tc>
        <w:tc>
          <w:tcPr>
            <w:tcW w:w="7796" w:type="dxa"/>
          </w:tcPr>
          <w:p w14:paraId="628DF081" w14:textId="77777777" w:rsidR="0081682C" w:rsidRPr="00E350A3" w:rsidRDefault="0081682C" w:rsidP="008669F8">
            <w:pPr>
              <w:pStyle w:val="BlockText-Plain"/>
            </w:pPr>
            <w:r w:rsidRPr="00E350A3">
              <w:t>They must hold the rank of Brigadier or higher.</w:t>
            </w:r>
          </w:p>
        </w:tc>
      </w:tr>
      <w:tr w:rsidR="0081682C" w:rsidRPr="00E350A3" w14:paraId="62CBCC9F" w14:textId="77777777" w:rsidTr="0081682C">
        <w:trPr>
          <w:cantSplit/>
        </w:trPr>
        <w:tc>
          <w:tcPr>
            <w:tcW w:w="992" w:type="dxa"/>
          </w:tcPr>
          <w:p w14:paraId="7C056641" w14:textId="77777777" w:rsidR="0081682C" w:rsidRPr="00E350A3" w:rsidRDefault="0081682C" w:rsidP="008669F8">
            <w:pPr>
              <w:pStyle w:val="BlockText-Plain"/>
            </w:pPr>
          </w:p>
        </w:tc>
        <w:tc>
          <w:tcPr>
            <w:tcW w:w="567" w:type="dxa"/>
          </w:tcPr>
          <w:p w14:paraId="7630B615" w14:textId="77777777" w:rsidR="0081682C" w:rsidRPr="00E350A3" w:rsidRDefault="0081682C" w:rsidP="00CE281E">
            <w:pPr>
              <w:pStyle w:val="BlockText-Plain"/>
              <w:jc w:val="center"/>
            </w:pPr>
            <w:r w:rsidRPr="00E350A3">
              <w:t>b.</w:t>
            </w:r>
          </w:p>
        </w:tc>
        <w:tc>
          <w:tcPr>
            <w:tcW w:w="7796" w:type="dxa"/>
          </w:tcPr>
          <w:p w14:paraId="45C6482D" w14:textId="77777777" w:rsidR="0081682C" w:rsidRPr="00E350A3" w:rsidRDefault="0081682C" w:rsidP="008669F8">
            <w:pPr>
              <w:pStyle w:val="BlockText-Plain"/>
            </w:pPr>
            <w:r w:rsidRPr="00E350A3">
              <w:t>They must pay a contribution for the second vehicle, depending on whether the vehicle is being used on a casual or full-time basis.</w:t>
            </w:r>
          </w:p>
        </w:tc>
      </w:tr>
    </w:tbl>
    <w:p w14:paraId="3F75EDA4" w14:textId="7909CAEC" w:rsidR="0081682C" w:rsidRPr="00E350A3" w:rsidRDefault="0081682C" w:rsidP="008669F8">
      <w:pPr>
        <w:pStyle w:val="Heading5"/>
      </w:pPr>
      <w:bookmarkStart w:id="399" w:name="_Toc105055592"/>
      <w:r w:rsidRPr="00E350A3">
        <w:t>15.3.29</w:t>
      </w:r>
      <w:r w:rsidR="0060420C" w:rsidRPr="00E350A3">
        <w:t>    </w:t>
      </w:r>
      <w:r w:rsidRPr="00E350A3">
        <w:t>Waiver of contribution</w:t>
      </w:r>
      <w:bookmarkEnd w:id="399"/>
    </w:p>
    <w:tbl>
      <w:tblPr>
        <w:tblW w:w="0" w:type="auto"/>
        <w:tblInd w:w="113" w:type="dxa"/>
        <w:tblLayout w:type="fixed"/>
        <w:tblLook w:val="0000" w:firstRow="0" w:lastRow="0" w:firstColumn="0" w:lastColumn="0" w:noHBand="0" w:noVBand="0"/>
      </w:tblPr>
      <w:tblGrid>
        <w:gridCol w:w="992"/>
        <w:gridCol w:w="8363"/>
      </w:tblGrid>
      <w:tr w:rsidR="0081682C" w:rsidRPr="00E350A3" w14:paraId="2D4B2D24" w14:textId="77777777" w:rsidTr="0081682C">
        <w:trPr>
          <w:cantSplit/>
        </w:trPr>
        <w:tc>
          <w:tcPr>
            <w:tcW w:w="992" w:type="dxa"/>
          </w:tcPr>
          <w:p w14:paraId="2A2A8C6A" w14:textId="77777777" w:rsidR="0081682C" w:rsidRPr="00E350A3" w:rsidRDefault="0081682C" w:rsidP="008669F8">
            <w:pPr>
              <w:pStyle w:val="BlockText-Plain"/>
              <w:jc w:val="center"/>
            </w:pPr>
            <w:r w:rsidRPr="00E350A3">
              <w:t>1.</w:t>
            </w:r>
          </w:p>
        </w:tc>
        <w:tc>
          <w:tcPr>
            <w:tcW w:w="8363" w:type="dxa"/>
          </w:tcPr>
          <w:p w14:paraId="3D597E33" w14:textId="77777777" w:rsidR="0081682C" w:rsidRPr="00E350A3" w:rsidRDefault="0081682C" w:rsidP="008669F8">
            <w:pPr>
              <w:pStyle w:val="BlockText-Plain"/>
            </w:pPr>
            <w:r w:rsidRPr="00E350A3">
              <w:t>The CDF may waive the requirement to make a contribution for the use of an official vehicle.</w:t>
            </w:r>
          </w:p>
        </w:tc>
      </w:tr>
      <w:tr w:rsidR="0081682C" w:rsidRPr="00E350A3" w14:paraId="491FE294" w14:textId="77777777" w:rsidTr="0081682C">
        <w:trPr>
          <w:cantSplit/>
        </w:trPr>
        <w:tc>
          <w:tcPr>
            <w:tcW w:w="992" w:type="dxa"/>
          </w:tcPr>
          <w:p w14:paraId="380F83E9" w14:textId="77777777" w:rsidR="0081682C" w:rsidRPr="00E350A3" w:rsidRDefault="0081682C" w:rsidP="008669F8">
            <w:pPr>
              <w:pStyle w:val="BlockText-Plain"/>
              <w:jc w:val="center"/>
            </w:pPr>
            <w:r w:rsidRPr="00E350A3">
              <w:t>2.</w:t>
            </w:r>
          </w:p>
        </w:tc>
        <w:tc>
          <w:tcPr>
            <w:tcW w:w="8363" w:type="dxa"/>
          </w:tcPr>
          <w:p w14:paraId="46446693" w14:textId="77777777" w:rsidR="0081682C" w:rsidRPr="00E350A3" w:rsidRDefault="0081682C" w:rsidP="008669F8">
            <w:pPr>
              <w:pStyle w:val="BlockText-Plain"/>
              <w:rPr>
                <w:b/>
              </w:rPr>
            </w:pPr>
            <w:r w:rsidRPr="00E350A3">
              <w:t xml:space="preserve">The CDF must consider the </w:t>
            </w:r>
            <w:r w:rsidRPr="00E350A3">
              <w:rPr>
                <w:i/>
              </w:rPr>
              <w:t>Accountable Authority Instructions</w:t>
            </w:r>
            <w:r w:rsidRPr="00E350A3">
              <w:t xml:space="preserve"> made under the </w:t>
            </w:r>
            <w:r w:rsidRPr="00E350A3">
              <w:rPr>
                <w:i/>
              </w:rPr>
              <w:t xml:space="preserve">Public Governance, Performance and Accountability Act 2013 </w:t>
            </w:r>
            <w:r w:rsidRPr="00E350A3">
              <w:t>when making this decision</w:t>
            </w:r>
            <w:r w:rsidRPr="00E350A3">
              <w:rPr>
                <w:i/>
              </w:rPr>
              <w:t>.</w:t>
            </w:r>
          </w:p>
        </w:tc>
      </w:tr>
    </w:tbl>
    <w:p w14:paraId="6744250D" w14:textId="77777777" w:rsidR="0081682C" w:rsidRPr="00E350A3" w:rsidRDefault="0081682C" w:rsidP="008669F8"/>
    <w:p w14:paraId="3C4E4308" w14:textId="793F22CB" w:rsidR="0081682C" w:rsidRPr="00E350A3" w:rsidRDefault="0081682C" w:rsidP="008669F8">
      <w:pPr>
        <w:pStyle w:val="Heading4"/>
        <w:pageBreakBefore/>
      </w:pPr>
      <w:bookmarkStart w:id="400" w:name="_Toc105055593"/>
      <w:bookmarkStart w:id="401" w:name="bk11104715330Purpose"/>
      <w:bookmarkStart w:id="402" w:name="bk11104715331Definitioncloserelative"/>
      <w:r w:rsidRPr="00E350A3">
        <w:t>Division 6: Travel for compassionate reasons</w:t>
      </w:r>
      <w:bookmarkEnd w:id="400"/>
    </w:p>
    <w:p w14:paraId="216E658C" w14:textId="19BFF40B" w:rsidR="0081682C" w:rsidRPr="00E350A3" w:rsidRDefault="0081682C" w:rsidP="008669F8">
      <w:pPr>
        <w:pStyle w:val="Heading5"/>
      </w:pPr>
      <w:bookmarkStart w:id="403" w:name="_Toc105055594"/>
      <w:r w:rsidRPr="00E350A3">
        <w:t>15.3.30</w:t>
      </w:r>
      <w:r w:rsidR="0060420C" w:rsidRPr="00E350A3">
        <w:t>    </w:t>
      </w:r>
      <w:r w:rsidRPr="00E350A3">
        <w:t>Purpose</w:t>
      </w:r>
      <w:bookmarkEnd w:id="403"/>
    </w:p>
    <w:bookmarkEnd w:id="401"/>
    <w:tbl>
      <w:tblPr>
        <w:tblW w:w="0" w:type="auto"/>
        <w:tblInd w:w="113" w:type="dxa"/>
        <w:tblLayout w:type="fixed"/>
        <w:tblLook w:val="0000" w:firstRow="0" w:lastRow="0" w:firstColumn="0" w:lastColumn="0" w:noHBand="0" w:noVBand="0"/>
      </w:tblPr>
      <w:tblGrid>
        <w:gridCol w:w="992"/>
        <w:gridCol w:w="8363"/>
      </w:tblGrid>
      <w:tr w:rsidR="0081682C" w:rsidRPr="00E350A3" w14:paraId="34D6EB33" w14:textId="77777777" w:rsidTr="0081682C">
        <w:trPr>
          <w:cantSplit/>
        </w:trPr>
        <w:tc>
          <w:tcPr>
            <w:tcW w:w="992" w:type="dxa"/>
          </w:tcPr>
          <w:p w14:paraId="233A64F5" w14:textId="77777777" w:rsidR="0081682C" w:rsidRPr="00E350A3" w:rsidRDefault="0081682C" w:rsidP="008669F8">
            <w:pPr>
              <w:pStyle w:val="BlockText-Plain"/>
              <w:jc w:val="center"/>
            </w:pPr>
          </w:p>
        </w:tc>
        <w:tc>
          <w:tcPr>
            <w:tcW w:w="8363" w:type="dxa"/>
          </w:tcPr>
          <w:p w14:paraId="123FCE38" w14:textId="77777777" w:rsidR="0081682C" w:rsidRPr="00E350A3" w:rsidRDefault="0081682C" w:rsidP="008669F8">
            <w:pPr>
              <w:pStyle w:val="BlockText-Plain"/>
            </w:pPr>
            <w:r w:rsidRPr="00E350A3">
              <w:t>Travel for compassionate reasons helps a member, their spouse or partner, or close relative with the costs of travel in the event of very serious illness, or death.</w:t>
            </w:r>
          </w:p>
        </w:tc>
      </w:tr>
    </w:tbl>
    <w:p w14:paraId="6D5F2E34" w14:textId="0D6B455B" w:rsidR="00062A8C" w:rsidRPr="00E350A3" w:rsidRDefault="00062A8C" w:rsidP="008669F8">
      <w:pPr>
        <w:pStyle w:val="Heading5"/>
      </w:pPr>
      <w:bookmarkStart w:id="404" w:name="_Toc105055595"/>
      <w:bookmarkStart w:id="405" w:name="bk11104815333Relativevisitssickmemberor"/>
      <w:bookmarkEnd w:id="402"/>
      <w:r w:rsidRPr="00E350A3">
        <w:t>15.3.32</w:t>
      </w:r>
      <w:r w:rsidR="0060420C" w:rsidRPr="00E350A3">
        <w:t>    </w:t>
      </w:r>
      <w:r w:rsidRPr="00E350A3">
        <w:t>Payment of benefits under this Division</w:t>
      </w:r>
      <w:bookmarkEnd w:id="404"/>
    </w:p>
    <w:tbl>
      <w:tblPr>
        <w:tblW w:w="0" w:type="dxa"/>
        <w:tblInd w:w="113" w:type="dxa"/>
        <w:tblLayout w:type="fixed"/>
        <w:tblLook w:val="04A0" w:firstRow="1" w:lastRow="0" w:firstColumn="1" w:lastColumn="0" w:noHBand="0" w:noVBand="1"/>
      </w:tblPr>
      <w:tblGrid>
        <w:gridCol w:w="992"/>
        <w:gridCol w:w="563"/>
        <w:gridCol w:w="7804"/>
      </w:tblGrid>
      <w:tr w:rsidR="00062A8C" w:rsidRPr="00E350A3" w14:paraId="3B6856C9" w14:textId="77777777" w:rsidTr="00062A8C">
        <w:tc>
          <w:tcPr>
            <w:tcW w:w="992" w:type="dxa"/>
          </w:tcPr>
          <w:p w14:paraId="777C7CE5" w14:textId="77777777" w:rsidR="00062A8C" w:rsidRPr="00E350A3" w:rsidRDefault="00062A8C" w:rsidP="008669F8">
            <w:pPr>
              <w:pStyle w:val="BlockText-Plain"/>
              <w:spacing w:line="276" w:lineRule="auto"/>
              <w:rPr>
                <w:lang w:eastAsia="en-US"/>
              </w:rPr>
            </w:pPr>
          </w:p>
        </w:tc>
        <w:tc>
          <w:tcPr>
            <w:tcW w:w="8367" w:type="dxa"/>
            <w:gridSpan w:val="2"/>
            <w:hideMark/>
          </w:tcPr>
          <w:p w14:paraId="7DD04EB4" w14:textId="77777777" w:rsidR="00062A8C" w:rsidRPr="00E350A3" w:rsidRDefault="00062A8C" w:rsidP="008669F8">
            <w:pPr>
              <w:pStyle w:val="BlockText-Plain"/>
              <w:spacing w:line="276" w:lineRule="auto"/>
              <w:rPr>
                <w:iCs/>
                <w:lang w:eastAsia="en-US"/>
              </w:rPr>
            </w:pPr>
            <w:r w:rsidRPr="00E350A3">
              <w:rPr>
                <w:iCs/>
                <w:lang w:eastAsia="en-US"/>
              </w:rPr>
              <w:t xml:space="preserve">A benefit provided under this division may be paid to either of the following. </w:t>
            </w:r>
          </w:p>
        </w:tc>
      </w:tr>
      <w:tr w:rsidR="00062A8C" w:rsidRPr="00E350A3" w14:paraId="1720856C" w14:textId="77777777" w:rsidTr="00062A8C">
        <w:tc>
          <w:tcPr>
            <w:tcW w:w="992" w:type="dxa"/>
          </w:tcPr>
          <w:p w14:paraId="2CD63F8D" w14:textId="77777777" w:rsidR="00062A8C" w:rsidRPr="00E350A3" w:rsidRDefault="00062A8C" w:rsidP="008669F8">
            <w:pPr>
              <w:pStyle w:val="BlockText-Plain"/>
              <w:spacing w:line="276" w:lineRule="auto"/>
              <w:jc w:val="center"/>
              <w:rPr>
                <w:lang w:eastAsia="en-US"/>
              </w:rPr>
            </w:pPr>
          </w:p>
        </w:tc>
        <w:tc>
          <w:tcPr>
            <w:tcW w:w="563" w:type="dxa"/>
            <w:hideMark/>
          </w:tcPr>
          <w:p w14:paraId="3250D898" w14:textId="77777777" w:rsidR="00062A8C" w:rsidRPr="00E350A3" w:rsidRDefault="00062A8C" w:rsidP="008669F8">
            <w:pPr>
              <w:pStyle w:val="BlockText-Plain"/>
              <w:spacing w:line="276" w:lineRule="auto"/>
              <w:jc w:val="center"/>
              <w:rPr>
                <w:rFonts w:cs="Arial"/>
                <w:lang w:eastAsia="en-US"/>
              </w:rPr>
            </w:pPr>
            <w:r w:rsidRPr="00E350A3">
              <w:rPr>
                <w:rFonts w:cs="Arial"/>
                <w:lang w:eastAsia="en-US"/>
              </w:rPr>
              <w:t>a.</w:t>
            </w:r>
          </w:p>
        </w:tc>
        <w:tc>
          <w:tcPr>
            <w:tcW w:w="7804" w:type="dxa"/>
            <w:hideMark/>
          </w:tcPr>
          <w:p w14:paraId="629206EC" w14:textId="77777777" w:rsidR="00062A8C" w:rsidRPr="00E350A3" w:rsidRDefault="00062A8C" w:rsidP="008669F8">
            <w:pPr>
              <w:pStyle w:val="BlockText-Plain"/>
              <w:spacing w:line="276" w:lineRule="auto"/>
              <w:rPr>
                <w:rFonts w:cs="Arial"/>
                <w:lang w:eastAsia="en-US"/>
              </w:rPr>
            </w:pPr>
            <w:r w:rsidRPr="00E350A3">
              <w:rPr>
                <w:iCs/>
                <w:lang w:eastAsia="en-US"/>
              </w:rPr>
              <w:t>Directly to the service provider or their agent.</w:t>
            </w:r>
          </w:p>
        </w:tc>
      </w:tr>
      <w:tr w:rsidR="00062A8C" w:rsidRPr="00E350A3" w14:paraId="4F8AEC88" w14:textId="77777777" w:rsidTr="00062A8C">
        <w:tc>
          <w:tcPr>
            <w:tcW w:w="992" w:type="dxa"/>
          </w:tcPr>
          <w:p w14:paraId="55AB331C" w14:textId="77777777" w:rsidR="00062A8C" w:rsidRPr="00E350A3" w:rsidRDefault="00062A8C" w:rsidP="008669F8">
            <w:pPr>
              <w:pStyle w:val="BlockText-Plain"/>
              <w:spacing w:line="276" w:lineRule="auto"/>
              <w:jc w:val="center"/>
              <w:rPr>
                <w:lang w:eastAsia="en-US"/>
              </w:rPr>
            </w:pPr>
          </w:p>
        </w:tc>
        <w:tc>
          <w:tcPr>
            <w:tcW w:w="563" w:type="dxa"/>
            <w:hideMark/>
          </w:tcPr>
          <w:p w14:paraId="23D49FD3" w14:textId="77777777" w:rsidR="00062A8C" w:rsidRPr="00E350A3" w:rsidRDefault="00062A8C" w:rsidP="008669F8">
            <w:pPr>
              <w:pStyle w:val="BlockText-Plain"/>
              <w:spacing w:line="276" w:lineRule="auto"/>
              <w:jc w:val="center"/>
              <w:rPr>
                <w:rFonts w:cs="Arial"/>
                <w:lang w:eastAsia="en-US"/>
              </w:rPr>
            </w:pPr>
            <w:r w:rsidRPr="00E350A3">
              <w:rPr>
                <w:rFonts w:cs="Arial"/>
                <w:lang w:eastAsia="en-US"/>
              </w:rPr>
              <w:t>b.</w:t>
            </w:r>
          </w:p>
        </w:tc>
        <w:tc>
          <w:tcPr>
            <w:tcW w:w="7804" w:type="dxa"/>
            <w:hideMark/>
          </w:tcPr>
          <w:p w14:paraId="2F0435A6" w14:textId="77777777" w:rsidR="00062A8C" w:rsidRPr="00E350A3" w:rsidRDefault="00062A8C" w:rsidP="008669F8">
            <w:pPr>
              <w:pStyle w:val="BlockText-Plain"/>
              <w:spacing w:line="276" w:lineRule="auto"/>
              <w:rPr>
                <w:rFonts w:cs="Arial"/>
                <w:lang w:eastAsia="en-US"/>
              </w:rPr>
            </w:pPr>
            <w:r w:rsidRPr="00E350A3">
              <w:rPr>
                <w:rFonts w:cs="Arial"/>
                <w:lang w:eastAsia="en-US"/>
              </w:rPr>
              <w:t>By way of reimbursement to the person who incurred the cost.</w:t>
            </w:r>
          </w:p>
        </w:tc>
      </w:tr>
    </w:tbl>
    <w:p w14:paraId="1FA10556" w14:textId="10A6DB35" w:rsidR="00062A8C" w:rsidRPr="00E350A3" w:rsidRDefault="00062A8C" w:rsidP="008669F8">
      <w:pPr>
        <w:pStyle w:val="Heading5"/>
      </w:pPr>
      <w:bookmarkStart w:id="406" w:name="_Toc105055596"/>
      <w:r w:rsidRPr="00E350A3">
        <w:t>15.3.33</w:t>
      </w:r>
      <w:r w:rsidR="0060420C" w:rsidRPr="00E350A3">
        <w:t>    </w:t>
      </w:r>
      <w:r w:rsidRPr="00E350A3">
        <w:t>Close relative to visit a person overseas with a serious or very serious illness</w:t>
      </w:r>
      <w:bookmarkEnd w:id="406"/>
    </w:p>
    <w:tbl>
      <w:tblPr>
        <w:tblW w:w="9359" w:type="dxa"/>
        <w:tblInd w:w="113" w:type="dxa"/>
        <w:tblLayout w:type="fixed"/>
        <w:tblLook w:val="04A0" w:firstRow="1" w:lastRow="0" w:firstColumn="1" w:lastColumn="0" w:noHBand="0" w:noVBand="1"/>
      </w:tblPr>
      <w:tblGrid>
        <w:gridCol w:w="992"/>
        <w:gridCol w:w="563"/>
        <w:gridCol w:w="7804"/>
      </w:tblGrid>
      <w:tr w:rsidR="00062A8C" w:rsidRPr="00E350A3" w14:paraId="5E732E06" w14:textId="77777777" w:rsidTr="00062A8C">
        <w:tc>
          <w:tcPr>
            <w:tcW w:w="992" w:type="dxa"/>
            <w:hideMark/>
          </w:tcPr>
          <w:p w14:paraId="7F56653E" w14:textId="77777777" w:rsidR="00062A8C" w:rsidRPr="00E350A3" w:rsidRDefault="00062A8C" w:rsidP="008669F8">
            <w:pPr>
              <w:pStyle w:val="BlockText-Plain"/>
              <w:spacing w:line="276" w:lineRule="auto"/>
              <w:jc w:val="center"/>
              <w:rPr>
                <w:lang w:eastAsia="en-US"/>
              </w:rPr>
            </w:pPr>
            <w:r w:rsidRPr="00E350A3">
              <w:rPr>
                <w:lang w:eastAsia="en-US"/>
              </w:rPr>
              <w:t xml:space="preserve">1. </w:t>
            </w:r>
          </w:p>
        </w:tc>
        <w:tc>
          <w:tcPr>
            <w:tcW w:w="8367" w:type="dxa"/>
            <w:gridSpan w:val="2"/>
            <w:hideMark/>
          </w:tcPr>
          <w:p w14:paraId="3076F3C9" w14:textId="77777777" w:rsidR="00062A8C" w:rsidRPr="00E350A3" w:rsidRDefault="00062A8C" w:rsidP="008669F8">
            <w:pPr>
              <w:pStyle w:val="BlockText-Plain"/>
              <w:spacing w:line="276" w:lineRule="auto"/>
              <w:rPr>
                <w:iCs/>
                <w:lang w:eastAsia="en-US"/>
              </w:rPr>
            </w:pPr>
            <w:r w:rsidRPr="00E350A3">
              <w:rPr>
                <w:iCs/>
                <w:lang w:eastAsia="en-US"/>
              </w:rPr>
              <w:t>This section applies if all the following are met.</w:t>
            </w:r>
          </w:p>
        </w:tc>
      </w:tr>
      <w:tr w:rsidR="00062A8C" w:rsidRPr="00E350A3" w14:paraId="7B14BB7C" w14:textId="77777777" w:rsidTr="00062A8C">
        <w:tc>
          <w:tcPr>
            <w:tcW w:w="992" w:type="dxa"/>
          </w:tcPr>
          <w:p w14:paraId="03B98B61" w14:textId="77777777" w:rsidR="00062A8C" w:rsidRPr="00E350A3" w:rsidRDefault="00062A8C" w:rsidP="008669F8">
            <w:pPr>
              <w:pStyle w:val="BlockText-Plain"/>
              <w:spacing w:line="276" w:lineRule="auto"/>
              <w:jc w:val="center"/>
              <w:rPr>
                <w:lang w:eastAsia="en-US"/>
              </w:rPr>
            </w:pPr>
          </w:p>
        </w:tc>
        <w:tc>
          <w:tcPr>
            <w:tcW w:w="563" w:type="dxa"/>
            <w:hideMark/>
          </w:tcPr>
          <w:p w14:paraId="0024AAA2" w14:textId="77777777" w:rsidR="00062A8C" w:rsidRPr="00E350A3" w:rsidRDefault="00062A8C" w:rsidP="008669F8">
            <w:pPr>
              <w:pStyle w:val="BlockText-Plain"/>
              <w:spacing w:line="276" w:lineRule="auto"/>
              <w:jc w:val="center"/>
              <w:rPr>
                <w:rFonts w:cs="Arial"/>
                <w:lang w:eastAsia="en-US"/>
              </w:rPr>
            </w:pPr>
            <w:r w:rsidRPr="00E350A3">
              <w:rPr>
                <w:rFonts w:cs="Arial"/>
                <w:lang w:eastAsia="en-US"/>
              </w:rPr>
              <w:t>a.</w:t>
            </w:r>
          </w:p>
        </w:tc>
        <w:tc>
          <w:tcPr>
            <w:tcW w:w="7804" w:type="dxa"/>
            <w:hideMark/>
          </w:tcPr>
          <w:p w14:paraId="19B2CAA4" w14:textId="77777777" w:rsidR="00062A8C" w:rsidRPr="00E350A3" w:rsidRDefault="00062A8C" w:rsidP="008669F8">
            <w:pPr>
              <w:pStyle w:val="BlockText-Plain"/>
              <w:spacing w:line="276" w:lineRule="auto"/>
              <w:rPr>
                <w:rFonts w:cs="Arial"/>
                <w:lang w:eastAsia="en-US"/>
              </w:rPr>
            </w:pPr>
            <w:r w:rsidRPr="00E350A3">
              <w:rPr>
                <w:iCs/>
                <w:lang w:eastAsia="en-US"/>
              </w:rPr>
              <w:t>The member’s spouse or partner is accompanying the member on a long-term posting overseas.</w:t>
            </w:r>
          </w:p>
        </w:tc>
      </w:tr>
      <w:tr w:rsidR="00062A8C" w:rsidRPr="00E350A3" w14:paraId="25C70125" w14:textId="77777777" w:rsidTr="00062A8C">
        <w:tc>
          <w:tcPr>
            <w:tcW w:w="992" w:type="dxa"/>
          </w:tcPr>
          <w:p w14:paraId="65697E4F" w14:textId="77777777" w:rsidR="00062A8C" w:rsidRPr="00E350A3" w:rsidRDefault="00062A8C" w:rsidP="008669F8">
            <w:pPr>
              <w:pStyle w:val="BlockText-Plain"/>
              <w:spacing w:line="276" w:lineRule="auto"/>
              <w:jc w:val="center"/>
              <w:rPr>
                <w:lang w:eastAsia="en-US"/>
              </w:rPr>
            </w:pPr>
          </w:p>
        </w:tc>
        <w:tc>
          <w:tcPr>
            <w:tcW w:w="563" w:type="dxa"/>
            <w:hideMark/>
          </w:tcPr>
          <w:p w14:paraId="1B1F8F44" w14:textId="77777777" w:rsidR="00062A8C" w:rsidRPr="00E350A3" w:rsidRDefault="00062A8C" w:rsidP="008669F8">
            <w:pPr>
              <w:pStyle w:val="BlockText-Plain"/>
              <w:spacing w:line="276" w:lineRule="auto"/>
              <w:jc w:val="center"/>
              <w:rPr>
                <w:rFonts w:cs="Arial"/>
                <w:lang w:eastAsia="en-US"/>
              </w:rPr>
            </w:pPr>
            <w:r w:rsidRPr="00E350A3">
              <w:rPr>
                <w:rFonts w:cs="Arial"/>
                <w:lang w:eastAsia="en-US"/>
              </w:rPr>
              <w:t>b.</w:t>
            </w:r>
          </w:p>
        </w:tc>
        <w:tc>
          <w:tcPr>
            <w:tcW w:w="7804" w:type="dxa"/>
            <w:hideMark/>
          </w:tcPr>
          <w:p w14:paraId="24C7F321" w14:textId="77777777" w:rsidR="00062A8C" w:rsidRPr="00E350A3" w:rsidRDefault="00062A8C" w:rsidP="008669F8">
            <w:pPr>
              <w:pStyle w:val="BlockText-Plain"/>
              <w:spacing w:line="276" w:lineRule="auto"/>
              <w:rPr>
                <w:rFonts w:cs="Arial"/>
                <w:lang w:eastAsia="en-US"/>
              </w:rPr>
            </w:pPr>
            <w:r w:rsidRPr="00E350A3">
              <w:rPr>
                <w:iCs/>
                <w:lang w:eastAsia="en-US"/>
              </w:rPr>
              <w:t>A doctor has certified that a member's spouse or partner has a serious illness or very serious illness.</w:t>
            </w:r>
          </w:p>
        </w:tc>
      </w:tr>
      <w:tr w:rsidR="00062A8C" w:rsidRPr="00E350A3" w14:paraId="18A76EB2" w14:textId="77777777" w:rsidTr="00062A8C">
        <w:tc>
          <w:tcPr>
            <w:tcW w:w="992" w:type="dxa"/>
          </w:tcPr>
          <w:p w14:paraId="5E83BF35" w14:textId="77777777" w:rsidR="00062A8C" w:rsidRPr="00E350A3" w:rsidRDefault="00062A8C" w:rsidP="008669F8">
            <w:pPr>
              <w:pStyle w:val="BlockText-Plain"/>
              <w:spacing w:line="276" w:lineRule="auto"/>
              <w:jc w:val="center"/>
              <w:rPr>
                <w:lang w:eastAsia="en-US"/>
              </w:rPr>
            </w:pPr>
          </w:p>
        </w:tc>
        <w:tc>
          <w:tcPr>
            <w:tcW w:w="563" w:type="dxa"/>
            <w:hideMark/>
          </w:tcPr>
          <w:p w14:paraId="7F4B3B20" w14:textId="77777777" w:rsidR="00062A8C" w:rsidRPr="00E350A3" w:rsidRDefault="00062A8C" w:rsidP="008669F8">
            <w:pPr>
              <w:pStyle w:val="BlockText-Plain"/>
              <w:spacing w:line="276" w:lineRule="auto"/>
              <w:jc w:val="center"/>
              <w:rPr>
                <w:rFonts w:cs="Arial"/>
                <w:lang w:eastAsia="en-US"/>
              </w:rPr>
            </w:pPr>
            <w:r w:rsidRPr="00E350A3">
              <w:rPr>
                <w:rFonts w:cs="Arial"/>
                <w:lang w:eastAsia="en-US"/>
              </w:rPr>
              <w:t>c.</w:t>
            </w:r>
          </w:p>
        </w:tc>
        <w:tc>
          <w:tcPr>
            <w:tcW w:w="7804" w:type="dxa"/>
            <w:hideMark/>
          </w:tcPr>
          <w:p w14:paraId="042849E4" w14:textId="77777777" w:rsidR="00062A8C" w:rsidRPr="00E350A3" w:rsidRDefault="00062A8C" w:rsidP="008669F8">
            <w:pPr>
              <w:pStyle w:val="BlockText-Plain"/>
              <w:spacing w:line="276" w:lineRule="auto"/>
              <w:rPr>
                <w:rFonts w:cs="Arial"/>
                <w:lang w:eastAsia="en-US"/>
              </w:rPr>
            </w:pPr>
            <w:r w:rsidRPr="00E350A3">
              <w:rPr>
                <w:rFonts w:cs="Arial"/>
                <w:lang w:eastAsia="en-US"/>
              </w:rPr>
              <w:t xml:space="preserve">The member’s </w:t>
            </w:r>
            <w:r w:rsidRPr="00E350A3">
              <w:rPr>
                <w:iCs/>
                <w:lang w:eastAsia="en-US"/>
              </w:rPr>
              <w:t>spouse or partner continues to have the serious illness or very serious illness.</w:t>
            </w:r>
          </w:p>
        </w:tc>
      </w:tr>
      <w:tr w:rsidR="00062A8C" w:rsidRPr="00E350A3" w14:paraId="6A30A376" w14:textId="77777777" w:rsidTr="00062A8C">
        <w:tc>
          <w:tcPr>
            <w:tcW w:w="992" w:type="dxa"/>
            <w:hideMark/>
          </w:tcPr>
          <w:p w14:paraId="5C92FA7F" w14:textId="77777777" w:rsidR="00062A8C" w:rsidRPr="00E350A3" w:rsidRDefault="00062A8C" w:rsidP="008669F8">
            <w:pPr>
              <w:pStyle w:val="BlockText-Plain"/>
              <w:spacing w:line="276" w:lineRule="auto"/>
              <w:jc w:val="center"/>
              <w:rPr>
                <w:lang w:eastAsia="en-US"/>
              </w:rPr>
            </w:pPr>
            <w:r w:rsidRPr="00E350A3">
              <w:rPr>
                <w:lang w:eastAsia="en-US"/>
              </w:rPr>
              <w:t xml:space="preserve">2. </w:t>
            </w:r>
          </w:p>
        </w:tc>
        <w:tc>
          <w:tcPr>
            <w:tcW w:w="8367" w:type="dxa"/>
            <w:gridSpan w:val="2"/>
            <w:hideMark/>
          </w:tcPr>
          <w:p w14:paraId="0DA0BAF3" w14:textId="77777777" w:rsidR="00062A8C" w:rsidRPr="00E350A3" w:rsidRDefault="00062A8C" w:rsidP="008669F8">
            <w:pPr>
              <w:pStyle w:val="BlockText-Plain"/>
              <w:spacing w:line="276" w:lineRule="auto"/>
              <w:rPr>
                <w:iCs/>
                <w:lang w:eastAsia="en-US"/>
              </w:rPr>
            </w:pPr>
            <w:r w:rsidRPr="00E350A3">
              <w:rPr>
                <w:iCs/>
                <w:lang w:eastAsia="en-US"/>
              </w:rPr>
              <w:t>A close relative is eligible for the cost of travel from their home to the location of the person who has a serious illness or very serious illness if the CDF is satisfied it is reasonable having considered the following.</w:t>
            </w:r>
          </w:p>
        </w:tc>
      </w:tr>
      <w:tr w:rsidR="00062A8C" w:rsidRPr="00E350A3" w14:paraId="1A6079C0" w14:textId="77777777" w:rsidTr="00062A8C">
        <w:tc>
          <w:tcPr>
            <w:tcW w:w="992" w:type="dxa"/>
          </w:tcPr>
          <w:p w14:paraId="66FBE5FE" w14:textId="77777777" w:rsidR="00062A8C" w:rsidRPr="00E350A3" w:rsidRDefault="00062A8C" w:rsidP="008669F8">
            <w:pPr>
              <w:pStyle w:val="BlockText-Plain"/>
              <w:spacing w:line="276" w:lineRule="auto"/>
              <w:jc w:val="center"/>
              <w:rPr>
                <w:lang w:eastAsia="en-US"/>
              </w:rPr>
            </w:pPr>
          </w:p>
        </w:tc>
        <w:tc>
          <w:tcPr>
            <w:tcW w:w="563" w:type="dxa"/>
            <w:hideMark/>
          </w:tcPr>
          <w:p w14:paraId="68B33257" w14:textId="77777777" w:rsidR="00062A8C" w:rsidRPr="00E350A3" w:rsidRDefault="00062A8C" w:rsidP="008669F8">
            <w:pPr>
              <w:pStyle w:val="BlockText-Plain"/>
              <w:spacing w:line="276" w:lineRule="auto"/>
              <w:jc w:val="center"/>
              <w:rPr>
                <w:rFonts w:cs="Arial"/>
                <w:lang w:eastAsia="en-US"/>
              </w:rPr>
            </w:pPr>
            <w:r w:rsidRPr="00E350A3">
              <w:rPr>
                <w:rFonts w:cs="Arial"/>
                <w:lang w:eastAsia="en-US"/>
              </w:rPr>
              <w:t>a.</w:t>
            </w:r>
          </w:p>
        </w:tc>
        <w:tc>
          <w:tcPr>
            <w:tcW w:w="7804" w:type="dxa"/>
            <w:hideMark/>
          </w:tcPr>
          <w:p w14:paraId="3D9F111E" w14:textId="77777777" w:rsidR="00062A8C" w:rsidRPr="00E350A3" w:rsidRDefault="00062A8C" w:rsidP="008669F8">
            <w:pPr>
              <w:pStyle w:val="BlockText-Plain"/>
              <w:spacing w:line="276" w:lineRule="auto"/>
              <w:rPr>
                <w:rFonts w:cs="Arial"/>
                <w:lang w:eastAsia="en-US"/>
              </w:rPr>
            </w:pPr>
            <w:r w:rsidRPr="00E350A3">
              <w:rPr>
                <w:rFonts w:cs="Arial"/>
                <w:lang w:eastAsia="en-US"/>
              </w:rPr>
              <w:t xml:space="preserve">Any views of the </w:t>
            </w:r>
            <w:r w:rsidRPr="00E350A3">
              <w:rPr>
                <w:iCs/>
                <w:lang w:eastAsia="en-US"/>
              </w:rPr>
              <w:t xml:space="preserve">member’s spouse or partner </w:t>
            </w:r>
            <w:r w:rsidRPr="00E350A3">
              <w:rPr>
                <w:rFonts w:cs="Arial"/>
                <w:lang w:eastAsia="en-US"/>
              </w:rPr>
              <w:t xml:space="preserve">or the member. </w:t>
            </w:r>
          </w:p>
        </w:tc>
      </w:tr>
      <w:tr w:rsidR="00062A8C" w:rsidRPr="00E350A3" w14:paraId="288A04F7" w14:textId="77777777" w:rsidTr="00062A8C">
        <w:tc>
          <w:tcPr>
            <w:tcW w:w="992" w:type="dxa"/>
          </w:tcPr>
          <w:p w14:paraId="022B8A07" w14:textId="77777777" w:rsidR="00062A8C" w:rsidRPr="00E350A3" w:rsidRDefault="00062A8C" w:rsidP="008669F8">
            <w:pPr>
              <w:pStyle w:val="BlockText-Plain"/>
              <w:spacing w:line="276" w:lineRule="auto"/>
              <w:jc w:val="center"/>
              <w:rPr>
                <w:lang w:eastAsia="en-US"/>
              </w:rPr>
            </w:pPr>
          </w:p>
        </w:tc>
        <w:tc>
          <w:tcPr>
            <w:tcW w:w="563" w:type="dxa"/>
            <w:hideMark/>
          </w:tcPr>
          <w:p w14:paraId="5B5AE8C3" w14:textId="77777777" w:rsidR="00062A8C" w:rsidRPr="00E350A3" w:rsidRDefault="00062A8C" w:rsidP="008669F8">
            <w:pPr>
              <w:pStyle w:val="BlockText-Plain"/>
              <w:spacing w:line="276" w:lineRule="auto"/>
              <w:jc w:val="center"/>
              <w:rPr>
                <w:rFonts w:cs="Arial"/>
                <w:lang w:eastAsia="en-US"/>
              </w:rPr>
            </w:pPr>
            <w:r w:rsidRPr="00E350A3">
              <w:rPr>
                <w:rFonts w:cs="Arial"/>
                <w:lang w:eastAsia="en-US"/>
              </w:rPr>
              <w:t>b.</w:t>
            </w:r>
          </w:p>
        </w:tc>
        <w:tc>
          <w:tcPr>
            <w:tcW w:w="7804" w:type="dxa"/>
            <w:hideMark/>
          </w:tcPr>
          <w:p w14:paraId="49A05FDA" w14:textId="77777777" w:rsidR="00062A8C" w:rsidRPr="00E350A3" w:rsidRDefault="00062A8C" w:rsidP="008669F8">
            <w:pPr>
              <w:pStyle w:val="BlockText-Plain"/>
              <w:spacing w:line="276" w:lineRule="auto"/>
              <w:rPr>
                <w:rFonts w:cs="Arial"/>
                <w:lang w:eastAsia="en-US"/>
              </w:rPr>
            </w:pPr>
            <w:r w:rsidRPr="00E350A3">
              <w:rPr>
                <w:rFonts w:cs="Arial"/>
                <w:lang w:eastAsia="en-US"/>
              </w:rPr>
              <w:t>Any views of the member’s spouse or partner's personal legal representative, if relevant.</w:t>
            </w:r>
          </w:p>
        </w:tc>
      </w:tr>
      <w:tr w:rsidR="00062A8C" w:rsidRPr="00E350A3" w14:paraId="101DFEEB" w14:textId="77777777" w:rsidTr="00062A8C">
        <w:tc>
          <w:tcPr>
            <w:tcW w:w="992" w:type="dxa"/>
          </w:tcPr>
          <w:p w14:paraId="51ED383E" w14:textId="77777777" w:rsidR="00062A8C" w:rsidRPr="00E350A3" w:rsidRDefault="00062A8C" w:rsidP="008669F8">
            <w:pPr>
              <w:pStyle w:val="BlockText-Plain"/>
              <w:spacing w:line="276" w:lineRule="auto"/>
              <w:jc w:val="center"/>
              <w:rPr>
                <w:lang w:eastAsia="en-US"/>
              </w:rPr>
            </w:pPr>
          </w:p>
        </w:tc>
        <w:tc>
          <w:tcPr>
            <w:tcW w:w="563" w:type="dxa"/>
            <w:hideMark/>
          </w:tcPr>
          <w:p w14:paraId="14938B6D" w14:textId="77777777" w:rsidR="00062A8C" w:rsidRPr="00E350A3" w:rsidRDefault="00062A8C" w:rsidP="008669F8">
            <w:pPr>
              <w:pStyle w:val="BlockText-Plain"/>
              <w:spacing w:line="276" w:lineRule="auto"/>
              <w:jc w:val="center"/>
              <w:rPr>
                <w:rFonts w:cs="Arial"/>
                <w:lang w:eastAsia="en-US"/>
              </w:rPr>
            </w:pPr>
            <w:r w:rsidRPr="00E350A3">
              <w:rPr>
                <w:rFonts w:cs="Arial"/>
                <w:lang w:eastAsia="en-US"/>
              </w:rPr>
              <w:t>c.</w:t>
            </w:r>
          </w:p>
        </w:tc>
        <w:tc>
          <w:tcPr>
            <w:tcW w:w="7804" w:type="dxa"/>
            <w:hideMark/>
          </w:tcPr>
          <w:p w14:paraId="7B589376" w14:textId="77777777" w:rsidR="00062A8C" w:rsidRPr="00E350A3" w:rsidRDefault="00062A8C" w:rsidP="008669F8">
            <w:pPr>
              <w:pStyle w:val="BlockText-Plain"/>
              <w:spacing w:line="276" w:lineRule="auto"/>
              <w:rPr>
                <w:rFonts w:cs="Arial"/>
                <w:lang w:eastAsia="en-US"/>
              </w:rPr>
            </w:pPr>
            <w:r w:rsidRPr="00E350A3">
              <w:rPr>
                <w:rFonts w:cs="Arial"/>
                <w:lang w:eastAsia="en-US"/>
              </w:rPr>
              <w:t>Any other factor relevant to the visit.</w:t>
            </w:r>
          </w:p>
        </w:tc>
      </w:tr>
      <w:tr w:rsidR="00E05FD6" w:rsidRPr="00E350A3" w14:paraId="26B31B0F" w14:textId="77777777" w:rsidTr="00062A8C">
        <w:tc>
          <w:tcPr>
            <w:tcW w:w="992" w:type="dxa"/>
          </w:tcPr>
          <w:p w14:paraId="0818FBA8" w14:textId="1606787E" w:rsidR="00E05FD6" w:rsidRPr="00E350A3" w:rsidRDefault="00E05FD6" w:rsidP="008669F8">
            <w:pPr>
              <w:pStyle w:val="BlockText-Plain"/>
              <w:spacing w:line="276" w:lineRule="auto"/>
              <w:jc w:val="center"/>
              <w:rPr>
                <w:lang w:eastAsia="en-US"/>
              </w:rPr>
            </w:pPr>
            <w:r w:rsidRPr="00E350A3">
              <w:t>2A.</w:t>
            </w:r>
          </w:p>
        </w:tc>
        <w:tc>
          <w:tcPr>
            <w:tcW w:w="8367" w:type="dxa"/>
            <w:gridSpan w:val="2"/>
          </w:tcPr>
          <w:p w14:paraId="417AFFC6" w14:textId="1149308D" w:rsidR="00E05FD6" w:rsidRPr="00E350A3" w:rsidRDefault="00E05FD6" w:rsidP="008669F8">
            <w:pPr>
              <w:pStyle w:val="BlockText-Plain"/>
              <w:spacing w:line="276" w:lineRule="auto"/>
              <w:rPr>
                <w:b/>
                <w:iCs/>
                <w:lang w:eastAsia="en-US"/>
              </w:rPr>
            </w:pPr>
            <w:r w:rsidRPr="00E350A3">
              <w:rPr>
                <w:iCs/>
              </w:rPr>
              <w:t>To avoid doubt, only one close relative is eligible for travel benefits under this section.</w:t>
            </w:r>
          </w:p>
        </w:tc>
      </w:tr>
      <w:tr w:rsidR="00E05FD6" w:rsidRPr="00E350A3" w14:paraId="00CC6618" w14:textId="77777777" w:rsidTr="00062A8C">
        <w:tc>
          <w:tcPr>
            <w:tcW w:w="992" w:type="dxa"/>
            <w:hideMark/>
          </w:tcPr>
          <w:p w14:paraId="657A3CC7" w14:textId="77777777" w:rsidR="00E05FD6" w:rsidRPr="00E350A3" w:rsidRDefault="00E05FD6" w:rsidP="008669F8">
            <w:pPr>
              <w:pStyle w:val="BlockText-Plain"/>
              <w:spacing w:line="276" w:lineRule="auto"/>
              <w:jc w:val="center"/>
              <w:rPr>
                <w:lang w:eastAsia="en-US"/>
              </w:rPr>
            </w:pPr>
            <w:r w:rsidRPr="00E350A3">
              <w:rPr>
                <w:lang w:eastAsia="en-US"/>
              </w:rPr>
              <w:t>3.</w:t>
            </w:r>
          </w:p>
        </w:tc>
        <w:tc>
          <w:tcPr>
            <w:tcW w:w="8367" w:type="dxa"/>
            <w:gridSpan w:val="2"/>
            <w:hideMark/>
          </w:tcPr>
          <w:p w14:paraId="1D7A8852" w14:textId="77777777" w:rsidR="00E05FD6" w:rsidRPr="00E350A3" w:rsidRDefault="00E05FD6" w:rsidP="008669F8">
            <w:pPr>
              <w:pStyle w:val="BlockText-Plain"/>
              <w:spacing w:line="276" w:lineRule="auto"/>
              <w:rPr>
                <w:iCs/>
                <w:lang w:eastAsia="en-US"/>
              </w:rPr>
            </w:pPr>
            <w:r w:rsidRPr="00E350A3">
              <w:rPr>
                <w:iCs/>
                <w:lang w:eastAsia="en-US"/>
              </w:rPr>
              <w:t>The cost of travel in subsection 2 is the lesser of the following.</w:t>
            </w:r>
          </w:p>
        </w:tc>
      </w:tr>
      <w:tr w:rsidR="00E05FD6" w:rsidRPr="00E350A3" w14:paraId="7912647B" w14:textId="77777777" w:rsidTr="00062A8C">
        <w:tc>
          <w:tcPr>
            <w:tcW w:w="992" w:type="dxa"/>
          </w:tcPr>
          <w:p w14:paraId="3C7551F4" w14:textId="77777777" w:rsidR="00E05FD6" w:rsidRPr="00E350A3" w:rsidRDefault="00E05FD6" w:rsidP="008669F8">
            <w:pPr>
              <w:pStyle w:val="BlockText-Plain"/>
              <w:spacing w:line="276" w:lineRule="auto"/>
              <w:jc w:val="center"/>
              <w:rPr>
                <w:lang w:eastAsia="en-US"/>
              </w:rPr>
            </w:pPr>
          </w:p>
        </w:tc>
        <w:tc>
          <w:tcPr>
            <w:tcW w:w="563" w:type="dxa"/>
            <w:hideMark/>
          </w:tcPr>
          <w:p w14:paraId="7BD5D00F" w14:textId="77777777" w:rsidR="00E05FD6" w:rsidRPr="00E350A3" w:rsidRDefault="00E05FD6" w:rsidP="008669F8">
            <w:pPr>
              <w:pStyle w:val="BlockText-Plain"/>
              <w:spacing w:line="276" w:lineRule="auto"/>
              <w:jc w:val="center"/>
              <w:rPr>
                <w:rFonts w:cs="Arial"/>
                <w:lang w:eastAsia="en-US"/>
              </w:rPr>
            </w:pPr>
            <w:r w:rsidRPr="00E350A3">
              <w:rPr>
                <w:rFonts w:cs="Arial"/>
                <w:lang w:eastAsia="en-US"/>
              </w:rPr>
              <w:t>a.</w:t>
            </w:r>
          </w:p>
        </w:tc>
        <w:tc>
          <w:tcPr>
            <w:tcW w:w="7804" w:type="dxa"/>
            <w:hideMark/>
          </w:tcPr>
          <w:p w14:paraId="549BD39F" w14:textId="77777777" w:rsidR="00E05FD6" w:rsidRPr="00E350A3" w:rsidRDefault="00E05FD6" w:rsidP="008669F8">
            <w:pPr>
              <w:pStyle w:val="BlockText-Plain"/>
              <w:spacing w:line="276" w:lineRule="auto"/>
              <w:rPr>
                <w:rFonts w:cs="Arial"/>
                <w:lang w:eastAsia="en-US"/>
              </w:rPr>
            </w:pPr>
            <w:r w:rsidRPr="00E350A3">
              <w:rPr>
                <w:rFonts w:cs="Arial"/>
                <w:lang w:eastAsia="en-US"/>
              </w:rPr>
              <w:t>The allowable travel cost for the travel to the member’s posting location and return.</w:t>
            </w:r>
          </w:p>
        </w:tc>
      </w:tr>
      <w:tr w:rsidR="00E05FD6" w:rsidRPr="00E350A3" w14:paraId="02548470" w14:textId="77777777" w:rsidTr="00062A8C">
        <w:tc>
          <w:tcPr>
            <w:tcW w:w="992" w:type="dxa"/>
          </w:tcPr>
          <w:p w14:paraId="51A5CE33" w14:textId="77777777" w:rsidR="00E05FD6" w:rsidRPr="00E350A3" w:rsidRDefault="00E05FD6" w:rsidP="008669F8">
            <w:pPr>
              <w:pStyle w:val="BlockText-Plain"/>
              <w:spacing w:line="276" w:lineRule="auto"/>
              <w:jc w:val="center"/>
              <w:rPr>
                <w:lang w:eastAsia="en-US"/>
              </w:rPr>
            </w:pPr>
          </w:p>
        </w:tc>
        <w:tc>
          <w:tcPr>
            <w:tcW w:w="563" w:type="dxa"/>
            <w:hideMark/>
          </w:tcPr>
          <w:p w14:paraId="60E45CC2" w14:textId="77777777" w:rsidR="00E05FD6" w:rsidRPr="00E350A3" w:rsidRDefault="00E05FD6" w:rsidP="008669F8">
            <w:pPr>
              <w:pStyle w:val="BlockText-Plain"/>
              <w:spacing w:line="276" w:lineRule="auto"/>
              <w:jc w:val="center"/>
              <w:rPr>
                <w:rFonts w:cs="Arial"/>
                <w:lang w:eastAsia="en-US"/>
              </w:rPr>
            </w:pPr>
            <w:r w:rsidRPr="00E350A3">
              <w:rPr>
                <w:rFonts w:cs="Arial"/>
                <w:lang w:eastAsia="en-US"/>
              </w:rPr>
              <w:t>b.</w:t>
            </w:r>
          </w:p>
        </w:tc>
        <w:tc>
          <w:tcPr>
            <w:tcW w:w="7804" w:type="dxa"/>
            <w:hideMark/>
          </w:tcPr>
          <w:p w14:paraId="33C75D56" w14:textId="77777777" w:rsidR="00E05FD6" w:rsidRPr="00E350A3" w:rsidRDefault="00E05FD6" w:rsidP="008669F8">
            <w:pPr>
              <w:pStyle w:val="BlockText-Plain"/>
              <w:spacing w:line="276" w:lineRule="auto"/>
              <w:rPr>
                <w:rFonts w:cs="Arial"/>
                <w:lang w:eastAsia="en-US"/>
              </w:rPr>
            </w:pPr>
            <w:r w:rsidRPr="00E350A3">
              <w:rPr>
                <w:rFonts w:cs="Arial"/>
                <w:lang w:eastAsia="en-US"/>
              </w:rPr>
              <w:t xml:space="preserve">The cost of the fares paid for the travel. </w:t>
            </w:r>
          </w:p>
        </w:tc>
      </w:tr>
    </w:tbl>
    <w:p w14:paraId="7F696824" w14:textId="29162597" w:rsidR="00062A8C" w:rsidRPr="00E350A3" w:rsidRDefault="00062A8C" w:rsidP="008669F8">
      <w:pPr>
        <w:pStyle w:val="Heading5"/>
      </w:pPr>
      <w:bookmarkStart w:id="407" w:name="_Toc105055597"/>
      <w:bookmarkStart w:id="408" w:name="bk11104815335Memberorspouseorinterdepen"/>
      <w:bookmarkEnd w:id="405"/>
      <w:r w:rsidRPr="00E350A3">
        <w:t>15.3.34</w:t>
      </w:r>
      <w:r w:rsidR="0060420C" w:rsidRPr="00E350A3">
        <w:t>    </w:t>
      </w:r>
      <w:r w:rsidRPr="00E350A3">
        <w:t>Close relative travel for matters following a death overseas</w:t>
      </w:r>
      <w:bookmarkEnd w:id="407"/>
    </w:p>
    <w:tbl>
      <w:tblPr>
        <w:tblW w:w="9359" w:type="dxa"/>
        <w:tblInd w:w="113" w:type="dxa"/>
        <w:tblLayout w:type="fixed"/>
        <w:tblLook w:val="04A0" w:firstRow="1" w:lastRow="0" w:firstColumn="1" w:lastColumn="0" w:noHBand="0" w:noVBand="1"/>
      </w:tblPr>
      <w:tblGrid>
        <w:gridCol w:w="991"/>
        <w:gridCol w:w="567"/>
        <w:gridCol w:w="7801"/>
      </w:tblGrid>
      <w:tr w:rsidR="00062A8C" w:rsidRPr="00E350A3" w14:paraId="40082F06" w14:textId="77777777" w:rsidTr="00707960">
        <w:tc>
          <w:tcPr>
            <w:tcW w:w="991" w:type="dxa"/>
            <w:hideMark/>
          </w:tcPr>
          <w:p w14:paraId="09CD3AC6" w14:textId="77777777" w:rsidR="00062A8C" w:rsidRPr="00E350A3" w:rsidRDefault="00062A8C" w:rsidP="008669F8">
            <w:pPr>
              <w:pStyle w:val="BlockText-Plain"/>
              <w:spacing w:line="276" w:lineRule="auto"/>
              <w:jc w:val="center"/>
              <w:rPr>
                <w:lang w:eastAsia="en-US"/>
              </w:rPr>
            </w:pPr>
            <w:r w:rsidRPr="00E350A3">
              <w:rPr>
                <w:lang w:eastAsia="en-US"/>
              </w:rPr>
              <w:t xml:space="preserve">1. </w:t>
            </w:r>
          </w:p>
        </w:tc>
        <w:tc>
          <w:tcPr>
            <w:tcW w:w="8368" w:type="dxa"/>
            <w:gridSpan w:val="2"/>
            <w:hideMark/>
          </w:tcPr>
          <w:p w14:paraId="2154748E" w14:textId="77777777" w:rsidR="00062A8C" w:rsidRPr="00E350A3" w:rsidRDefault="00062A8C" w:rsidP="008669F8">
            <w:pPr>
              <w:pStyle w:val="BlockText-Plain"/>
              <w:spacing w:line="276" w:lineRule="auto"/>
              <w:rPr>
                <w:iCs/>
                <w:lang w:eastAsia="en-US"/>
              </w:rPr>
            </w:pPr>
            <w:r w:rsidRPr="00E350A3">
              <w:rPr>
                <w:iCs/>
                <w:lang w:eastAsia="en-US"/>
              </w:rPr>
              <w:t xml:space="preserve">This section applies in the event of the death of any of the following. </w:t>
            </w:r>
          </w:p>
        </w:tc>
      </w:tr>
      <w:tr w:rsidR="00062A8C" w:rsidRPr="00E350A3" w14:paraId="19484C5C" w14:textId="77777777" w:rsidTr="00707960">
        <w:tc>
          <w:tcPr>
            <w:tcW w:w="991" w:type="dxa"/>
          </w:tcPr>
          <w:p w14:paraId="1500BEF1" w14:textId="77777777" w:rsidR="00062A8C" w:rsidRPr="00E350A3" w:rsidRDefault="00062A8C" w:rsidP="008669F8">
            <w:pPr>
              <w:pStyle w:val="BlockText-Plain"/>
              <w:spacing w:line="276" w:lineRule="auto"/>
              <w:jc w:val="center"/>
              <w:rPr>
                <w:lang w:eastAsia="en-US"/>
              </w:rPr>
            </w:pPr>
          </w:p>
        </w:tc>
        <w:tc>
          <w:tcPr>
            <w:tcW w:w="567" w:type="dxa"/>
            <w:hideMark/>
          </w:tcPr>
          <w:p w14:paraId="58A9DB25" w14:textId="77777777" w:rsidR="00062A8C" w:rsidRPr="00E350A3" w:rsidRDefault="00062A8C" w:rsidP="008669F8">
            <w:pPr>
              <w:pStyle w:val="BlockText-Plain"/>
              <w:spacing w:line="276" w:lineRule="auto"/>
              <w:jc w:val="center"/>
              <w:rPr>
                <w:rFonts w:cs="Arial"/>
                <w:lang w:eastAsia="en-US"/>
              </w:rPr>
            </w:pPr>
            <w:r w:rsidRPr="00E350A3">
              <w:rPr>
                <w:rFonts w:cs="Arial"/>
                <w:lang w:eastAsia="en-US"/>
              </w:rPr>
              <w:t>a.</w:t>
            </w:r>
          </w:p>
        </w:tc>
        <w:tc>
          <w:tcPr>
            <w:tcW w:w="7801" w:type="dxa"/>
            <w:hideMark/>
          </w:tcPr>
          <w:p w14:paraId="0749121B" w14:textId="77777777" w:rsidR="00062A8C" w:rsidRPr="00E350A3" w:rsidRDefault="00062A8C" w:rsidP="008669F8">
            <w:pPr>
              <w:pStyle w:val="BlockText-Plain"/>
              <w:spacing w:line="276" w:lineRule="auto"/>
              <w:rPr>
                <w:rFonts w:cs="Arial"/>
                <w:lang w:eastAsia="en-US"/>
              </w:rPr>
            </w:pPr>
            <w:r w:rsidRPr="00E350A3">
              <w:rPr>
                <w:rFonts w:cs="Arial"/>
                <w:lang w:eastAsia="en-US"/>
              </w:rPr>
              <w:t>A member on long-term posting overseas.</w:t>
            </w:r>
          </w:p>
        </w:tc>
      </w:tr>
      <w:tr w:rsidR="00062A8C" w:rsidRPr="00E350A3" w14:paraId="0F37006D" w14:textId="77777777" w:rsidTr="00707960">
        <w:tc>
          <w:tcPr>
            <w:tcW w:w="991" w:type="dxa"/>
          </w:tcPr>
          <w:p w14:paraId="05A621E5" w14:textId="77777777" w:rsidR="00062A8C" w:rsidRPr="00E350A3" w:rsidRDefault="00062A8C" w:rsidP="008669F8">
            <w:pPr>
              <w:pStyle w:val="BlockText-Plain"/>
              <w:spacing w:line="276" w:lineRule="auto"/>
              <w:jc w:val="center"/>
              <w:rPr>
                <w:lang w:eastAsia="en-US"/>
              </w:rPr>
            </w:pPr>
          </w:p>
        </w:tc>
        <w:tc>
          <w:tcPr>
            <w:tcW w:w="567" w:type="dxa"/>
            <w:hideMark/>
          </w:tcPr>
          <w:p w14:paraId="516EF1B5" w14:textId="77777777" w:rsidR="00062A8C" w:rsidRPr="00E350A3" w:rsidRDefault="00062A8C" w:rsidP="008669F8">
            <w:pPr>
              <w:pStyle w:val="BlockText-Plain"/>
              <w:spacing w:line="276" w:lineRule="auto"/>
              <w:jc w:val="center"/>
              <w:rPr>
                <w:rFonts w:cs="Arial"/>
                <w:lang w:eastAsia="en-US"/>
              </w:rPr>
            </w:pPr>
            <w:r w:rsidRPr="00E350A3">
              <w:rPr>
                <w:rFonts w:cs="Arial"/>
                <w:lang w:eastAsia="en-US"/>
              </w:rPr>
              <w:t>b.</w:t>
            </w:r>
          </w:p>
        </w:tc>
        <w:tc>
          <w:tcPr>
            <w:tcW w:w="7801" w:type="dxa"/>
            <w:hideMark/>
          </w:tcPr>
          <w:p w14:paraId="283B8A57" w14:textId="77777777" w:rsidR="00062A8C" w:rsidRPr="00E350A3" w:rsidRDefault="00062A8C" w:rsidP="008669F8">
            <w:pPr>
              <w:pStyle w:val="BlockText-Plain"/>
              <w:spacing w:line="276" w:lineRule="auto"/>
              <w:rPr>
                <w:rFonts w:cs="Arial"/>
                <w:lang w:eastAsia="en-US"/>
              </w:rPr>
            </w:pPr>
            <w:r w:rsidRPr="00E350A3">
              <w:rPr>
                <w:rFonts w:cs="Arial"/>
                <w:lang w:eastAsia="en-US"/>
              </w:rPr>
              <w:t>A spouse or partner accompanying a member on long-term posting overseas.</w:t>
            </w:r>
          </w:p>
        </w:tc>
      </w:tr>
      <w:tr w:rsidR="00062A8C" w:rsidRPr="00E350A3" w14:paraId="167E693F" w14:textId="77777777" w:rsidTr="00707960">
        <w:tc>
          <w:tcPr>
            <w:tcW w:w="991" w:type="dxa"/>
            <w:hideMark/>
          </w:tcPr>
          <w:p w14:paraId="4C1820C0" w14:textId="77777777" w:rsidR="00062A8C" w:rsidRPr="00E350A3" w:rsidRDefault="00062A8C" w:rsidP="008669F8">
            <w:pPr>
              <w:pStyle w:val="BlockText-Plain"/>
              <w:spacing w:line="276" w:lineRule="auto"/>
              <w:jc w:val="center"/>
              <w:rPr>
                <w:lang w:eastAsia="en-US"/>
              </w:rPr>
            </w:pPr>
            <w:r w:rsidRPr="00E350A3">
              <w:rPr>
                <w:lang w:eastAsia="en-US"/>
              </w:rPr>
              <w:t>2.</w:t>
            </w:r>
          </w:p>
        </w:tc>
        <w:tc>
          <w:tcPr>
            <w:tcW w:w="8368" w:type="dxa"/>
            <w:gridSpan w:val="2"/>
            <w:hideMark/>
          </w:tcPr>
          <w:p w14:paraId="54AD46B5" w14:textId="77777777" w:rsidR="00062A8C" w:rsidRPr="00E350A3" w:rsidRDefault="00062A8C" w:rsidP="008669F8">
            <w:pPr>
              <w:pStyle w:val="BlockText-Plain"/>
              <w:spacing w:line="276" w:lineRule="auto"/>
              <w:rPr>
                <w:iCs/>
                <w:lang w:eastAsia="en-US"/>
              </w:rPr>
            </w:pPr>
            <w:r w:rsidRPr="00E350A3">
              <w:rPr>
                <w:iCs/>
                <w:lang w:eastAsia="en-US"/>
              </w:rPr>
              <w:t xml:space="preserve">A close relative is eligible for the cost of travel from their home to attend the funeral or to make necessary arrangements following a death of the member or the member’s spouse or partner if the CDF is satisfied it is reasonable in the circumstances. </w:t>
            </w:r>
          </w:p>
        </w:tc>
      </w:tr>
      <w:tr w:rsidR="00707960" w:rsidRPr="00E350A3" w14:paraId="18E6B25C" w14:textId="77777777" w:rsidTr="00707960">
        <w:tc>
          <w:tcPr>
            <w:tcW w:w="991" w:type="dxa"/>
          </w:tcPr>
          <w:p w14:paraId="18AC8A88" w14:textId="4AEE97B3" w:rsidR="00707960" w:rsidRPr="00E350A3" w:rsidRDefault="00707960" w:rsidP="008669F8">
            <w:pPr>
              <w:pStyle w:val="BlockText-Plain"/>
              <w:spacing w:line="276" w:lineRule="auto"/>
              <w:jc w:val="center"/>
              <w:rPr>
                <w:lang w:eastAsia="en-US"/>
              </w:rPr>
            </w:pPr>
            <w:r w:rsidRPr="00E350A3">
              <w:t>2A.</w:t>
            </w:r>
          </w:p>
        </w:tc>
        <w:tc>
          <w:tcPr>
            <w:tcW w:w="8368" w:type="dxa"/>
            <w:gridSpan w:val="2"/>
          </w:tcPr>
          <w:p w14:paraId="2E4B46C5" w14:textId="3E3E7CED" w:rsidR="00707960" w:rsidRPr="00E350A3" w:rsidRDefault="00707960" w:rsidP="008669F8">
            <w:pPr>
              <w:pStyle w:val="BlockText-Plain"/>
              <w:spacing w:line="276" w:lineRule="auto"/>
              <w:rPr>
                <w:iCs/>
                <w:lang w:eastAsia="en-US"/>
              </w:rPr>
            </w:pPr>
            <w:r w:rsidRPr="00E350A3">
              <w:rPr>
                <w:iCs/>
              </w:rPr>
              <w:t>To avoid doubt, only one close relative is eligible for travel benefits under this section.</w:t>
            </w:r>
          </w:p>
        </w:tc>
      </w:tr>
      <w:tr w:rsidR="00707960" w:rsidRPr="00E350A3" w14:paraId="1817297D" w14:textId="77777777" w:rsidTr="00707960">
        <w:tc>
          <w:tcPr>
            <w:tcW w:w="991" w:type="dxa"/>
            <w:hideMark/>
          </w:tcPr>
          <w:p w14:paraId="6A078BE8" w14:textId="77777777" w:rsidR="00707960" w:rsidRPr="00E350A3" w:rsidRDefault="00707960" w:rsidP="008669F8">
            <w:pPr>
              <w:pStyle w:val="BlockText-Plain"/>
              <w:spacing w:line="276" w:lineRule="auto"/>
              <w:jc w:val="center"/>
              <w:rPr>
                <w:lang w:eastAsia="en-US"/>
              </w:rPr>
            </w:pPr>
            <w:r w:rsidRPr="00E350A3">
              <w:rPr>
                <w:lang w:eastAsia="en-US"/>
              </w:rPr>
              <w:t>3.</w:t>
            </w:r>
          </w:p>
        </w:tc>
        <w:tc>
          <w:tcPr>
            <w:tcW w:w="8368" w:type="dxa"/>
            <w:gridSpan w:val="2"/>
            <w:hideMark/>
          </w:tcPr>
          <w:p w14:paraId="3E8F3CAA" w14:textId="77777777" w:rsidR="00707960" w:rsidRPr="00E350A3" w:rsidRDefault="00707960" w:rsidP="008669F8">
            <w:pPr>
              <w:pStyle w:val="BlockText-Plain"/>
              <w:spacing w:line="276" w:lineRule="auto"/>
              <w:rPr>
                <w:iCs/>
                <w:lang w:eastAsia="en-US"/>
              </w:rPr>
            </w:pPr>
            <w:r w:rsidRPr="00E350A3">
              <w:rPr>
                <w:iCs/>
                <w:lang w:eastAsia="en-US"/>
              </w:rPr>
              <w:t xml:space="preserve">The cost of travel in subsection 2 is the lesser of the following. </w:t>
            </w:r>
          </w:p>
        </w:tc>
      </w:tr>
      <w:tr w:rsidR="00707960" w:rsidRPr="00E350A3" w14:paraId="1B7AB651" w14:textId="77777777" w:rsidTr="00707960">
        <w:tc>
          <w:tcPr>
            <w:tcW w:w="991" w:type="dxa"/>
          </w:tcPr>
          <w:p w14:paraId="4B9F712F" w14:textId="77777777" w:rsidR="00707960" w:rsidRPr="00E350A3" w:rsidRDefault="00707960" w:rsidP="008669F8">
            <w:pPr>
              <w:pStyle w:val="BlockText-Plain"/>
              <w:spacing w:line="276" w:lineRule="auto"/>
              <w:jc w:val="center"/>
              <w:rPr>
                <w:lang w:eastAsia="en-US"/>
              </w:rPr>
            </w:pPr>
          </w:p>
        </w:tc>
        <w:tc>
          <w:tcPr>
            <w:tcW w:w="567" w:type="dxa"/>
            <w:hideMark/>
          </w:tcPr>
          <w:p w14:paraId="3EC5EA92" w14:textId="77777777" w:rsidR="00707960" w:rsidRPr="00E350A3" w:rsidRDefault="00707960" w:rsidP="008669F8">
            <w:pPr>
              <w:pStyle w:val="BlockText-Plain"/>
              <w:spacing w:line="276" w:lineRule="auto"/>
              <w:jc w:val="center"/>
              <w:rPr>
                <w:rFonts w:cs="Arial"/>
                <w:lang w:eastAsia="en-US"/>
              </w:rPr>
            </w:pPr>
            <w:r w:rsidRPr="00E350A3">
              <w:rPr>
                <w:rFonts w:cs="Arial"/>
                <w:lang w:eastAsia="en-US"/>
              </w:rPr>
              <w:t>a.</w:t>
            </w:r>
          </w:p>
        </w:tc>
        <w:tc>
          <w:tcPr>
            <w:tcW w:w="7801" w:type="dxa"/>
            <w:hideMark/>
          </w:tcPr>
          <w:p w14:paraId="49C4BC5A" w14:textId="77777777" w:rsidR="00707960" w:rsidRPr="00E350A3" w:rsidRDefault="00707960" w:rsidP="008669F8">
            <w:pPr>
              <w:pStyle w:val="BlockText-Plain"/>
              <w:spacing w:line="276" w:lineRule="auto"/>
              <w:rPr>
                <w:rFonts w:cs="Arial"/>
                <w:lang w:eastAsia="en-US"/>
              </w:rPr>
            </w:pPr>
            <w:r w:rsidRPr="00E350A3">
              <w:rPr>
                <w:rFonts w:cs="Arial"/>
                <w:lang w:eastAsia="en-US"/>
              </w:rPr>
              <w:t xml:space="preserve">The allowable travel cost for the travel from the close relative's home to the location of the funeral and return. </w:t>
            </w:r>
          </w:p>
        </w:tc>
      </w:tr>
      <w:tr w:rsidR="00707960" w:rsidRPr="00E350A3" w14:paraId="2A5638F6" w14:textId="77777777" w:rsidTr="00707960">
        <w:tc>
          <w:tcPr>
            <w:tcW w:w="991" w:type="dxa"/>
          </w:tcPr>
          <w:p w14:paraId="4DB1114D" w14:textId="77777777" w:rsidR="00707960" w:rsidRPr="00E350A3" w:rsidRDefault="00707960" w:rsidP="008669F8">
            <w:pPr>
              <w:pStyle w:val="BlockText-Plain"/>
              <w:spacing w:line="276" w:lineRule="auto"/>
              <w:jc w:val="center"/>
              <w:rPr>
                <w:lang w:eastAsia="en-US"/>
              </w:rPr>
            </w:pPr>
          </w:p>
        </w:tc>
        <w:tc>
          <w:tcPr>
            <w:tcW w:w="567" w:type="dxa"/>
            <w:hideMark/>
          </w:tcPr>
          <w:p w14:paraId="1CF18294" w14:textId="77777777" w:rsidR="00707960" w:rsidRPr="00E350A3" w:rsidRDefault="00707960" w:rsidP="008669F8">
            <w:pPr>
              <w:pStyle w:val="BlockText-Plain"/>
              <w:spacing w:line="276" w:lineRule="auto"/>
              <w:jc w:val="center"/>
              <w:rPr>
                <w:rFonts w:cs="Arial"/>
                <w:lang w:eastAsia="en-US"/>
              </w:rPr>
            </w:pPr>
            <w:r w:rsidRPr="00E350A3">
              <w:rPr>
                <w:rFonts w:cs="Arial"/>
                <w:lang w:eastAsia="en-US"/>
              </w:rPr>
              <w:t>b.</w:t>
            </w:r>
          </w:p>
        </w:tc>
        <w:tc>
          <w:tcPr>
            <w:tcW w:w="7801" w:type="dxa"/>
            <w:hideMark/>
          </w:tcPr>
          <w:p w14:paraId="782B25CE" w14:textId="77777777" w:rsidR="00707960" w:rsidRPr="00E350A3" w:rsidRDefault="00707960" w:rsidP="008669F8">
            <w:pPr>
              <w:pStyle w:val="BlockText-Plain"/>
              <w:spacing w:line="276" w:lineRule="auto"/>
              <w:rPr>
                <w:rFonts w:cs="Arial"/>
                <w:lang w:eastAsia="en-US"/>
              </w:rPr>
            </w:pPr>
            <w:r w:rsidRPr="00E350A3">
              <w:rPr>
                <w:rFonts w:cs="Arial"/>
                <w:lang w:eastAsia="en-US"/>
              </w:rPr>
              <w:t>The actual fares paid for the travel.</w:t>
            </w:r>
          </w:p>
        </w:tc>
      </w:tr>
    </w:tbl>
    <w:p w14:paraId="48D40936" w14:textId="70A46B4D" w:rsidR="00062A8C" w:rsidRPr="00E350A3" w:rsidRDefault="00062A8C" w:rsidP="008669F8">
      <w:pPr>
        <w:pStyle w:val="Heading5"/>
      </w:pPr>
      <w:bookmarkStart w:id="409" w:name="_Toc105055598"/>
      <w:bookmarkStart w:id="410" w:name="bk11104915337Faresforchildren"/>
      <w:bookmarkEnd w:id="408"/>
      <w:r w:rsidRPr="00E350A3">
        <w:t>15.3.35</w:t>
      </w:r>
      <w:r w:rsidR="0060420C" w:rsidRPr="00E350A3">
        <w:t>    </w:t>
      </w:r>
      <w:r w:rsidRPr="00E350A3">
        <w:t>Member or partner to visit a close relative</w:t>
      </w:r>
      <w:bookmarkEnd w:id="409"/>
    </w:p>
    <w:tbl>
      <w:tblPr>
        <w:tblW w:w="9359" w:type="dxa"/>
        <w:tblInd w:w="113" w:type="dxa"/>
        <w:tblLayout w:type="fixed"/>
        <w:tblLook w:val="04A0" w:firstRow="1" w:lastRow="0" w:firstColumn="1" w:lastColumn="0" w:noHBand="0" w:noVBand="1"/>
      </w:tblPr>
      <w:tblGrid>
        <w:gridCol w:w="991"/>
        <w:gridCol w:w="567"/>
        <w:gridCol w:w="567"/>
        <w:gridCol w:w="7234"/>
      </w:tblGrid>
      <w:tr w:rsidR="00062A8C" w:rsidRPr="00E350A3" w14:paraId="6B08DF69" w14:textId="77777777" w:rsidTr="00BA457B">
        <w:tc>
          <w:tcPr>
            <w:tcW w:w="991" w:type="dxa"/>
          </w:tcPr>
          <w:p w14:paraId="09724047" w14:textId="77777777" w:rsidR="00062A8C" w:rsidRPr="00E350A3" w:rsidRDefault="00062A8C" w:rsidP="008669F8">
            <w:pPr>
              <w:pStyle w:val="BlockText-Plain"/>
              <w:jc w:val="center"/>
              <w:rPr>
                <w:lang w:eastAsia="en-US"/>
              </w:rPr>
            </w:pPr>
            <w:r w:rsidRPr="00E350A3">
              <w:rPr>
                <w:lang w:eastAsia="en-US"/>
              </w:rPr>
              <w:t>1.</w:t>
            </w:r>
          </w:p>
        </w:tc>
        <w:tc>
          <w:tcPr>
            <w:tcW w:w="8368" w:type="dxa"/>
            <w:gridSpan w:val="3"/>
          </w:tcPr>
          <w:p w14:paraId="7F18873B" w14:textId="77777777" w:rsidR="00062A8C" w:rsidRPr="00E350A3" w:rsidRDefault="00062A8C" w:rsidP="008669F8">
            <w:pPr>
              <w:pStyle w:val="BlockText-Plain"/>
              <w:tabs>
                <w:tab w:val="left" w:pos="5744"/>
              </w:tabs>
              <w:rPr>
                <w:iCs/>
              </w:rPr>
            </w:pPr>
            <w:r w:rsidRPr="00E350A3">
              <w:rPr>
                <w:iCs/>
              </w:rPr>
              <w:t xml:space="preserve">This section applies to a member and the member's spouse or partner if either of the following apply to a close relative. </w:t>
            </w:r>
          </w:p>
        </w:tc>
      </w:tr>
      <w:tr w:rsidR="00062A8C" w:rsidRPr="00E350A3" w14:paraId="54E727CC" w14:textId="77777777" w:rsidTr="00BA457B">
        <w:tc>
          <w:tcPr>
            <w:tcW w:w="991" w:type="dxa"/>
          </w:tcPr>
          <w:p w14:paraId="4E6FBE72" w14:textId="77777777" w:rsidR="00062A8C" w:rsidRPr="00E350A3" w:rsidRDefault="00062A8C" w:rsidP="008669F8">
            <w:pPr>
              <w:pStyle w:val="BlockText-Plain"/>
              <w:jc w:val="center"/>
              <w:rPr>
                <w:lang w:eastAsia="en-US"/>
              </w:rPr>
            </w:pPr>
          </w:p>
        </w:tc>
        <w:tc>
          <w:tcPr>
            <w:tcW w:w="567" w:type="dxa"/>
            <w:hideMark/>
          </w:tcPr>
          <w:p w14:paraId="2FEA0CA2" w14:textId="77777777" w:rsidR="00062A8C" w:rsidRPr="00E350A3" w:rsidRDefault="00062A8C" w:rsidP="008669F8">
            <w:pPr>
              <w:pStyle w:val="BlockText-Plain"/>
              <w:jc w:val="center"/>
              <w:rPr>
                <w:rFonts w:cs="Arial"/>
                <w:lang w:eastAsia="en-US"/>
              </w:rPr>
            </w:pPr>
            <w:r w:rsidRPr="00E350A3">
              <w:rPr>
                <w:rFonts w:cs="Arial"/>
                <w:lang w:eastAsia="en-US"/>
              </w:rPr>
              <w:t>a.</w:t>
            </w:r>
          </w:p>
        </w:tc>
        <w:tc>
          <w:tcPr>
            <w:tcW w:w="7801" w:type="dxa"/>
            <w:gridSpan w:val="2"/>
          </w:tcPr>
          <w:p w14:paraId="40F367F0" w14:textId="77777777" w:rsidR="00062A8C" w:rsidRPr="00E350A3" w:rsidRDefault="00062A8C" w:rsidP="008669F8">
            <w:pPr>
              <w:pStyle w:val="BlockText-Plain"/>
              <w:rPr>
                <w:rFonts w:cs="Arial"/>
                <w:lang w:eastAsia="en-US"/>
              </w:rPr>
            </w:pPr>
            <w:r w:rsidRPr="00E350A3">
              <w:rPr>
                <w:rFonts w:cs="Arial"/>
                <w:lang w:eastAsia="en-US"/>
              </w:rPr>
              <w:t>Both the following apply.</w:t>
            </w:r>
          </w:p>
        </w:tc>
      </w:tr>
      <w:tr w:rsidR="00062A8C" w:rsidRPr="00E350A3" w14:paraId="7F6B1AD1" w14:textId="77777777" w:rsidTr="00BA457B">
        <w:tc>
          <w:tcPr>
            <w:tcW w:w="991" w:type="dxa"/>
          </w:tcPr>
          <w:p w14:paraId="42EE8D22" w14:textId="77777777" w:rsidR="00062A8C" w:rsidRPr="00E350A3" w:rsidRDefault="00062A8C" w:rsidP="008669F8">
            <w:pPr>
              <w:pStyle w:val="BlockText-Plain"/>
              <w:jc w:val="center"/>
              <w:rPr>
                <w:lang w:eastAsia="en-US"/>
              </w:rPr>
            </w:pPr>
          </w:p>
        </w:tc>
        <w:tc>
          <w:tcPr>
            <w:tcW w:w="567" w:type="dxa"/>
          </w:tcPr>
          <w:p w14:paraId="54A92AE4" w14:textId="77777777" w:rsidR="00062A8C" w:rsidRPr="00E350A3" w:rsidRDefault="00062A8C" w:rsidP="008669F8">
            <w:pPr>
              <w:pStyle w:val="BlockText-Plain"/>
              <w:jc w:val="center"/>
              <w:rPr>
                <w:rFonts w:cs="Arial"/>
                <w:lang w:eastAsia="en-US"/>
              </w:rPr>
            </w:pPr>
          </w:p>
        </w:tc>
        <w:tc>
          <w:tcPr>
            <w:tcW w:w="567" w:type="dxa"/>
          </w:tcPr>
          <w:p w14:paraId="78DF48FD" w14:textId="77777777" w:rsidR="00062A8C" w:rsidRPr="00E350A3" w:rsidRDefault="00062A8C" w:rsidP="008669F8">
            <w:pPr>
              <w:pStyle w:val="BlockText-Plain"/>
              <w:rPr>
                <w:rFonts w:cs="Arial"/>
                <w:lang w:eastAsia="en-US"/>
              </w:rPr>
            </w:pPr>
            <w:r w:rsidRPr="00E350A3">
              <w:rPr>
                <w:rFonts w:cs="Arial"/>
                <w:lang w:eastAsia="en-US"/>
              </w:rPr>
              <w:t>i.</w:t>
            </w:r>
          </w:p>
        </w:tc>
        <w:tc>
          <w:tcPr>
            <w:tcW w:w="7234" w:type="dxa"/>
          </w:tcPr>
          <w:p w14:paraId="28FFFBC9" w14:textId="77777777" w:rsidR="00062A8C" w:rsidRPr="00E350A3" w:rsidRDefault="00062A8C" w:rsidP="008669F8">
            <w:pPr>
              <w:pStyle w:val="BlockText-Plain"/>
              <w:rPr>
                <w:rFonts w:cs="Arial"/>
                <w:lang w:eastAsia="en-US"/>
              </w:rPr>
            </w:pPr>
            <w:r w:rsidRPr="00E350A3">
              <w:rPr>
                <w:rFonts w:cs="Arial"/>
                <w:lang w:eastAsia="en-US"/>
              </w:rPr>
              <w:t>A doctor has certified that the close relative has a serious illness or very serious illness.</w:t>
            </w:r>
          </w:p>
        </w:tc>
      </w:tr>
      <w:tr w:rsidR="00062A8C" w:rsidRPr="00E350A3" w14:paraId="42DBF208" w14:textId="77777777" w:rsidTr="00062A8C">
        <w:tc>
          <w:tcPr>
            <w:tcW w:w="991" w:type="dxa"/>
          </w:tcPr>
          <w:p w14:paraId="4AF0CB19" w14:textId="77777777" w:rsidR="00062A8C" w:rsidRPr="00E350A3" w:rsidRDefault="00062A8C" w:rsidP="008669F8">
            <w:pPr>
              <w:pStyle w:val="BlockText-Plain"/>
              <w:jc w:val="center"/>
              <w:rPr>
                <w:lang w:eastAsia="en-US"/>
              </w:rPr>
            </w:pPr>
          </w:p>
        </w:tc>
        <w:tc>
          <w:tcPr>
            <w:tcW w:w="567" w:type="dxa"/>
          </w:tcPr>
          <w:p w14:paraId="12AC4BA3" w14:textId="77777777" w:rsidR="00062A8C" w:rsidRPr="00E350A3" w:rsidRDefault="00062A8C" w:rsidP="008669F8">
            <w:pPr>
              <w:pStyle w:val="BlockText-Plain"/>
              <w:jc w:val="center"/>
              <w:rPr>
                <w:rFonts w:cs="Arial"/>
                <w:lang w:eastAsia="en-US"/>
              </w:rPr>
            </w:pPr>
          </w:p>
        </w:tc>
        <w:tc>
          <w:tcPr>
            <w:tcW w:w="567" w:type="dxa"/>
          </w:tcPr>
          <w:p w14:paraId="76DE5F9D" w14:textId="77777777" w:rsidR="00062A8C" w:rsidRPr="00E350A3" w:rsidRDefault="00062A8C" w:rsidP="008669F8">
            <w:pPr>
              <w:pStyle w:val="BlockText-Plain"/>
              <w:rPr>
                <w:rFonts w:cs="Arial"/>
                <w:lang w:eastAsia="en-US"/>
              </w:rPr>
            </w:pPr>
            <w:r w:rsidRPr="00E350A3">
              <w:rPr>
                <w:rFonts w:cs="Arial"/>
                <w:lang w:eastAsia="en-US"/>
              </w:rPr>
              <w:t>ii.</w:t>
            </w:r>
          </w:p>
        </w:tc>
        <w:tc>
          <w:tcPr>
            <w:tcW w:w="7234" w:type="dxa"/>
          </w:tcPr>
          <w:p w14:paraId="4C06FB1A" w14:textId="77777777" w:rsidR="00062A8C" w:rsidRPr="00E350A3" w:rsidRDefault="00062A8C" w:rsidP="008669F8">
            <w:pPr>
              <w:pStyle w:val="BlockText-Plain"/>
              <w:rPr>
                <w:rFonts w:cs="Arial"/>
                <w:lang w:eastAsia="en-US"/>
              </w:rPr>
            </w:pPr>
            <w:r w:rsidRPr="00E350A3">
              <w:rPr>
                <w:rFonts w:cs="Arial"/>
                <w:lang w:eastAsia="en-US"/>
              </w:rPr>
              <w:t>The close relative continues to have a serious illness or very serious illness.</w:t>
            </w:r>
          </w:p>
        </w:tc>
      </w:tr>
      <w:tr w:rsidR="00062A8C" w:rsidRPr="00E350A3" w14:paraId="43CB47E5" w14:textId="77777777" w:rsidTr="00BA457B">
        <w:tc>
          <w:tcPr>
            <w:tcW w:w="991" w:type="dxa"/>
          </w:tcPr>
          <w:p w14:paraId="0AE0F1BB" w14:textId="77777777" w:rsidR="00062A8C" w:rsidRPr="00E350A3" w:rsidRDefault="00062A8C" w:rsidP="008669F8">
            <w:pPr>
              <w:pStyle w:val="BlockText-Plain"/>
              <w:jc w:val="center"/>
              <w:rPr>
                <w:lang w:eastAsia="en-US"/>
              </w:rPr>
            </w:pPr>
          </w:p>
        </w:tc>
        <w:tc>
          <w:tcPr>
            <w:tcW w:w="567" w:type="dxa"/>
          </w:tcPr>
          <w:p w14:paraId="72A637B8" w14:textId="77777777" w:rsidR="00062A8C" w:rsidRPr="00E350A3" w:rsidRDefault="00062A8C" w:rsidP="008669F8">
            <w:pPr>
              <w:pStyle w:val="BlockText-Plain"/>
              <w:jc w:val="center"/>
              <w:rPr>
                <w:rFonts w:cs="Arial"/>
                <w:lang w:eastAsia="en-US"/>
              </w:rPr>
            </w:pPr>
            <w:r w:rsidRPr="00E350A3">
              <w:rPr>
                <w:rFonts w:cs="Arial"/>
                <w:lang w:eastAsia="en-US"/>
              </w:rPr>
              <w:t>b.</w:t>
            </w:r>
          </w:p>
        </w:tc>
        <w:tc>
          <w:tcPr>
            <w:tcW w:w="7801" w:type="dxa"/>
            <w:gridSpan w:val="2"/>
          </w:tcPr>
          <w:p w14:paraId="6DB49529" w14:textId="77777777" w:rsidR="00062A8C" w:rsidRPr="00E350A3" w:rsidRDefault="00062A8C" w:rsidP="008669F8">
            <w:pPr>
              <w:pStyle w:val="BlockText-Plain"/>
              <w:rPr>
                <w:rFonts w:cs="Arial"/>
                <w:lang w:eastAsia="en-US"/>
              </w:rPr>
            </w:pPr>
            <w:r w:rsidRPr="00E350A3">
              <w:rPr>
                <w:rFonts w:cs="Arial"/>
                <w:lang w:eastAsia="en-US"/>
              </w:rPr>
              <w:t>The close relative dies.</w:t>
            </w:r>
          </w:p>
        </w:tc>
      </w:tr>
      <w:tr w:rsidR="00062A8C" w:rsidRPr="00E350A3" w14:paraId="27F210D9" w14:textId="77777777" w:rsidTr="00BA457B">
        <w:tc>
          <w:tcPr>
            <w:tcW w:w="991" w:type="dxa"/>
          </w:tcPr>
          <w:p w14:paraId="6891FBB9" w14:textId="77777777" w:rsidR="00062A8C" w:rsidRPr="00E350A3" w:rsidRDefault="00062A8C" w:rsidP="008669F8">
            <w:pPr>
              <w:pStyle w:val="BlockText-Plain"/>
              <w:jc w:val="center"/>
              <w:rPr>
                <w:lang w:eastAsia="en-US"/>
              </w:rPr>
            </w:pPr>
            <w:r w:rsidRPr="00E350A3">
              <w:rPr>
                <w:lang w:eastAsia="en-US"/>
              </w:rPr>
              <w:t>2.</w:t>
            </w:r>
          </w:p>
        </w:tc>
        <w:tc>
          <w:tcPr>
            <w:tcW w:w="8368" w:type="dxa"/>
            <w:gridSpan w:val="3"/>
          </w:tcPr>
          <w:p w14:paraId="4372D8C0" w14:textId="77777777" w:rsidR="00062A8C" w:rsidRPr="00E350A3" w:rsidRDefault="00062A8C" w:rsidP="008669F8">
            <w:pPr>
              <w:pStyle w:val="BlockText-Plain"/>
              <w:rPr>
                <w:iCs/>
              </w:rPr>
            </w:pPr>
            <w:r w:rsidRPr="00E350A3">
              <w:rPr>
                <w:iCs/>
              </w:rPr>
              <w:t>The following people are eligible for the cost of travel from the posting location to the location of the close relative, or if they have deceased, the location of the funeral of the close relative, if the CDF is satisfied it is reasonable in the circumstances.</w:t>
            </w:r>
          </w:p>
        </w:tc>
      </w:tr>
      <w:tr w:rsidR="00062A8C" w:rsidRPr="00E350A3" w14:paraId="364B9AC4" w14:textId="77777777" w:rsidTr="00BA457B">
        <w:tc>
          <w:tcPr>
            <w:tcW w:w="991" w:type="dxa"/>
          </w:tcPr>
          <w:p w14:paraId="0C7D192C" w14:textId="77777777" w:rsidR="00062A8C" w:rsidRPr="00E350A3" w:rsidRDefault="00062A8C" w:rsidP="008669F8">
            <w:pPr>
              <w:pStyle w:val="BlockText-Plain"/>
              <w:jc w:val="center"/>
              <w:rPr>
                <w:lang w:eastAsia="en-US"/>
              </w:rPr>
            </w:pPr>
          </w:p>
        </w:tc>
        <w:tc>
          <w:tcPr>
            <w:tcW w:w="567" w:type="dxa"/>
          </w:tcPr>
          <w:p w14:paraId="363B5346" w14:textId="77777777" w:rsidR="00062A8C" w:rsidRPr="00E350A3" w:rsidRDefault="00062A8C" w:rsidP="008669F8">
            <w:pPr>
              <w:pStyle w:val="BlockText-Plain"/>
              <w:jc w:val="center"/>
              <w:rPr>
                <w:rFonts w:cs="Arial"/>
                <w:lang w:eastAsia="en-US"/>
              </w:rPr>
            </w:pPr>
            <w:r w:rsidRPr="00E350A3">
              <w:rPr>
                <w:rFonts w:cs="Arial"/>
                <w:lang w:eastAsia="en-US"/>
              </w:rPr>
              <w:t>a.</w:t>
            </w:r>
          </w:p>
        </w:tc>
        <w:tc>
          <w:tcPr>
            <w:tcW w:w="7801" w:type="dxa"/>
            <w:gridSpan w:val="2"/>
          </w:tcPr>
          <w:p w14:paraId="1CF6774E" w14:textId="77777777" w:rsidR="00062A8C" w:rsidRPr="00E350A3" w:rsidRDefault="00062A8C" w:rsidP="008669F8">
            <w:pPr>
              <w:pStyle w:val="BlockText-Plain"/>
              <w:rPr>
                <w:rFonts w:cs="Arial"/>
                <w:lang w:eastAsia="en-US"/>
              </w:rPr>
            </w:pPr>
            <w:r w:rsidRPr="00E350A3">
              <w:rPr>
                <w:rFonts w:cs="Arial"/>
                <w:lang w:eastAsia="en-US"/>
              </w:rPr>
              <w:t>A member who is on a long-term posting overseas.</w:t>
            </w:r>
          </w:p>
        </w:tc>
      </w:tr>
      <w:tr w:rsidR="00062A8C" w:rsidRPr="00E350A3" w14:paraId="3D093896" w14:textId="77777777" w:rsidTr="00BA457B">
        <w:tc>
          <w:tcPr>
            <w:tcW w:w="991" w:type="dxa"/>
          </w:tcPr>
          <w:p w14:paraId="0D7D2A39" w14:textId="77777777" w:rsidR="00062A8C" w:rsidRPr="00E350A3" w:rsidRDefault="00062A8C" w:rsidP="008669F8">
            <w:pPr>
              <w:pStyle w:val="BlockText-Plain"/>
              <w:jc w:val="center"/>
              <w:rPr>
                <w:lang w:eastAsia="en-US"/>
              </w:rPr>
            </w:pPr>
          </w:p>
        </w:tc>
        <w:tc>
          <w:tcPr>
            <w:tcW w:w="567" w:type="dxa"/>
          </w:tcPr>
          <w:p w14:paraId="15C97818" w14:textId="77777777" w:rsidR="00062A8C" w:rsidRPr="00E350A3" w:rsidRDefault="00062A8C" w:rsidP="008669F8">
            <w:pPr>
              <w:pStyle w:val="BlockText-Plain"/>
              <w:jc w:val="center"/>
              <w:rPr>
                <w:rFonts w:cs="Arial"/>
                <w:lang w:eastAsia="en-US"/>
              </w:rPr>
            </w:pPr>
            <w:r w:rsidRPr="00E350A3">
              <w:rPr>
                <w:rFonts w:cs="Arial"/>
                <w:lang w:eastAsia="en-US"/>
              </w:rPr>
              <w:t>b.</w:t>
            </w:r>
          </w:p>
        </w:tc>
        <w:tc>
          <w:tcPr>
            <w:tcW w:w="7801" w:type="dxa"/>
            <w:gridSpan w:val="2"/>
          </w:tcPr>
          <w:p w14:paraId="6D10EAB6" w14:textId="77777777" w:rsidR="00062A8C" w:rsidRPr="00E350A3" w:rsidRDefault="00062A8C" w:rsidP="008669F8">
            <w:pPr>
              <w:pStyle w:val="BlockText-Plain"/>
              <w:rPr>
                <w:rFonts w:cs="Arial"/>
                <w:lang w:eastAsia="en-US"/>
              </w:rPr>
            </w:pPr>
            <w:r w:rsidRPr="00E350A3">
              <w:rPr>
                <w:rFonts w:cs="Arial"/>
                <w:lang w:eastAsia="en-US"/>
              </w:rPr>
              <w:t>The member's spouse or partner who is accompanying the member on a long-term posting overseas.</w:t>
            </w:r>
          </w:p>
        </w:tc>
      </w:tr>
      <w:tr w:rsidR="00062A8C" w:rsidRPr="00E350A3" w14:paraId="751E5482" w14:textId="77777777" w:rsidTr="00BA457B">
        <w:tc>
          <w:tcPr>
            <w:tcW w:w="991" w:type="dxa"/>
          </w:tcPr>
          <w:p w14:paraId="25CC9EB2" w14:textId="77777777" w:rsidR="00062A8C" w:rsidRPr="00E350A3" w:rsidRDefault="00062A8C" w:rsidP="008669F8">
            <w:pPr>
              <w:pStyle w:val="BlockText-Plain"/>
              <w:jc w:val="center"/>
              <w:rPr>
                <w:lang w:eastAsia="en-US"/>
              </w:rPr>
            </w:pPr>
            <w:r w:rsidRPr="00E350A3">
              <w:rPr>
                <w:lang w:eastAsia="en-US"/>
              </w:rPr>
              <w:t>3.</w:t>
            </w:r>
          </w:p>
        </w:tc>
        <w:tc>
          <w:tcPr>
            <w:tcW w:w="8368" w:type="dxa"/>
            <w:gridSpan w:val="3"/>
          </w:tcPr>
          <w:p w14:paraId="35F0E217" w14:textId="77777777" w:rsidR="00062A8C" w:rsidRPr="00E350A3" w:rsidRDefault="00062A8C" w:rsidP="008669F8">
            <w:pPr>
              <w:pStyle w:val="BlockText-Plain"/>
              <w:rPr>
                <w:iCs/>
              </w:rPr>
            </w:pPr>
            <w:r w:rsidRPr="00E350A3">
              <w:rPr>
                <w:iCs/>
              </w:rPr>
              <w:t>For the purpose of subsection 2, if more than one trip is to be approved to visit a close relative for the same serious or very serious illness, the CDF must consider the following.</w:t>
            </w:r>
          </w:p>
        </w:tc>
      </w:tr>
      <w:tr w:rsidR="00062A8C" w:rsidRPr="00E350A3" w14:paraId="48CA2437" w14:textId="77777777" w:rsidTr="00BA457B">
        <w:tc>
          <w:tcPr>
            <w:tcW w:w="991" w:type="dxa"/>
          </w:tcPr>
          <w:p w14:paraId="279CFC5C" w14:textId="77777777" w:rsidR="00062A8C" w:rsidRPr="00E350A3" w:rsidRDefault="00062A8C" w:rsidP="008669F8">
            <w:pPr>
              <w:pStyle w:val="BlockText-Plain"/>
              <w:jc w:val="center"/>
              <w:rPr>
                <w:lang w:eastAsia="en-US"/>
              </w:rPr>
            </w:pPr>
          </w:p>
        </w:tc>
        <w:tc>
          <w:tcPr>
            <w:tcW w:w="567" w:type="dxa"/>
          </w:tcPr>
          <w:p w14:paraId="4C8A1616" w14:textId="77777777" w:rsidR="00062A8C" w:rsidRPr="00E350A3" w:rsidRDefault="00062A8C" w:rsidP="008669F8">
            <w:pPr>
              <w:pStyle w:val="BlockText-Plain"/>
              <w:jc w:val="center"/>
              <w:rPr>
                <w:rFonts w:cs="Arial"/>
                <w:lang w:eastAsia="en-US"/>
              </w:rPr>
            </w:pPr>
            <w:r w:rsidRPr="00E350A3">
              <w:rPr>
                <w:rFonts w:cs="Arial"/>
                <w:lang w:eastAsia="en-US"/>
              </w:rPr>
              <w:t>a.</w:t>
            </w:r>
          </w:p>
        </w:tc>
        <w:tc>
          <w:tcPr>
            <w:tcW w:w="7801" w:type="dxa"/>
            <w:gridSpan w:val="2"/>
          </w:tcPr>
          <w:p w14:paraId="687E1A77" w14:textId="77777777" w:rsidR="00062A8C" w:rsidRPr="00E350A3" w:rsidRDefault="00062A8C" w:rsidP="008669F8">
            <w:pPr>
              <w:pStyle w:val="BlockText-Plain"/>
              <w:rPr>
                <w:rFonts w:cs="Arial"/>
                <w:lang w:eastAsia="en-US"/>
              </w:rPr>
            </w:pPr>
            <w:r w:rsidRPr="00E350A3">
              <w:rPr>
                <w:rFonts w:cs="Arial"/>
                <w:iCs/>
                <w:lang w:eastAsia="en-US"/>
              </w:rPr>
              <w:t xml:space="preserve">The number of trips that have been provided under this section. </w:t>
            </w:r>
          </w:p>
        </w:tc>
      </w:tr>
      <w:tr w:rsidR="00062A8C" w:rsidRPr="00E350A3" w14:paraId="524AE1E4" w14:textId="77777777" w:rsidTr="00BA457B">
        <w:tc>
          <w:tcPr>
            <w:tcW w:w="991" w:type="dxa"/>
          </w:tcPr>
          <w:p w14:paraId="0DDC3BC8" w14:textId="77777777" w:rsidR="00062A8C" w:rsidRPr="00E350A3" w:rsidRDefault="00062A8C" w:rsidP="008669F8">
            <w:pPr>
              <w:pStyle w:val="BlockText-Plain"/>
              <w:jc w:val="center"/>
              <w:rPr>
                <w:lang w:eastAsia="en-US"/>
              </w:rPr>
            </w:pPr>
          </w:p>
        </w:tc>
        <w:tc>
          <w:tcPr>
            <w:tcW w:w="567" w:type="dxa"/>
          </w:tcPr>
          <w:p w14:paraId="54EE2D6A" w14:textId="77777777" w:rsidR="00062A8C" w:rsidRPr="00E350A3" w:rsidRDefault="00062A8C" w:rsidP="008669F8">
            <w:pPr>
              <w:pStyle w:val="BlockText-Plain"/>
              <w:jc w:val="center"/>
              <w:rPr>
                <w:rFonts w:cs="Arial"/>
                <w:lang w:eastAsia="en-US"/>
              </w:rPr>
            </w:pPr>
            <w:r w:rsidRPr="00E350A3">
              <w:rPr>
                <w:rFonts w:cs="Arial"/>
                <w:lang w:eastAsia="en-US"/>
              </w:rPr>
              <w:t>b.</w:t>
            </w:r>
          </w:p>
        </w:tc>
        <w:tc>
          <w:tcPr>
            <w:tcW w:w="7801" w:type="dxa"/>
            <w:gridSpan w:val="2"/>
          </w:tcPr>
          <w:p w14:paraId="50511978" w14:textId="77777777" w:rsidR="00062A8C" w:rsidRPr="00E350A3" w:rsidRDefault="00062A8C" w:rsidP="008669F8">
            <w:pPr>
              <w:pStyle w:val="BlockText-Plain"/>
              <w:rPr>
                <w:rFonts w:cs="Arial"/>
                <w:iCs/>
                <w:lang w:eastAsia="en-US"/>
              </w:rPr>
            </w:pPr>
            <w:r w:rsidRPr="00E350A3">
              <w:rPr>
                <w:rFonts w:cs="Arial"/>
                <w:iCs/>
                <w:lang w:eastAsia="en-US"/>
              </w:rPr>
              <w:t>The relationship of the member or the member's spouse or partner to the close relative.</w:t>
            </w:r>
          </w:p>
        </w:tc>
      </w:tr>
      <w:tr w:rsidR="00062A8C" w:rsidRPr="00E350A3" w14:paraId="6D907440" w14:textId="77777777" w:rsidTr="00BA457B">
        <w:tc>
          <w:tcPr>
            <w:tcW w:w="991" w:type="dxa"/>
          </w:tcPr>
          <w:p w14:paraId="1DC8C4BE" w14:textId="77777777" w:rsidR="00062A8C" w:rsidRPr="00E350A3" w:rsidRDefault="00062A8C" w:rsidP="008669F8">
            <w:pPr>
              <w:pStyle w:val="BlockText-Plain"/>
              <w:jc w:val="center"/>
              <w:rPr>
                <w:lang w:eastAsia="en-US"/>
              </w:rPr>
            </w:pPr>
          </w:p>
        </w:tc>
        <w:tc>
          <w:tcPr>
            <w:tcW w:w="567" w:type="dxa"/>
          </w:tcPr>
          <w:p w14:paraId="3A30697E" w14:textId="77777777" w:rsidR="00062A8C" w:rsidRPr="00E350A3" w:rsidRDefault="00062A8C" w:rsidP="008669F8">
            <w:pPr>
              <w:pStyle w:val="BlockText-Plain"/>
              <w:jc w:val="center"/>
              <w:rPr>
                <w:rFonts w:cs="Arial"/>
                <w:lang w:eastAsia="en-US"/>
              </w:rPr>
            </w:pPr>
            <w:r w:rsidRPr="00E350A3">
              <w:rPr>
                <w:rFonts w:cs="Arial"/>
                <w:lang w:eastAsia="en-US"/>
              </w:rPr>
              <w:t>c.</w:t>
            </w:r>
          </w:p>
        </w:tc>
        <w:tc>
          <w:tcPr>
            <w:tcW w:w="7801" w:type="dxa"/>
            <w:gridSpan w:val="2"/>
          </w:tcPr>
          <w:p w14:paraId="6E4BD0A6" w14:textId="77777777" w:rsidR="00062A8C" w:rsidRPr="00E350A3" w:rsidRDefault="00062A8C" w:rsidP="008669F8">
            <w:pPr>
              <w:pStyle w:val="BlockText-Plain"/>
              <w:rPr>
                <w:rFonts w:cs="Arial"/>
                <w:iCs/>
                <w:lang w:eastAsia="en-US"/>
              </w:rPr>
            </w:pPr>
            <w:r w:rsidRPr="00E350A3">
              <w:rPr>
                <w:rFonts w:cs="Arial"/>
                <w:iCs/>
                <w:lang w:eastAsia="en-US"/>
              </w:rPr>
              <w:t>The reasons for the request.</w:t>
            </w:r>
          </w:p>
        </w:tc>
      </w:tr>
      <w:tr w:rsidR="00062A8C" w:rsidRPr="00E350A3" w14:paraId="383BF20A" w14:textId="77777777" w:rsidTr="00BA457B">
        <w:tblPrEx>
          <w:tblLook w:val="0000" w:firstRow="0" w:lastRow="0" w:firstColumn="0" w:lastColumn="0" w:noHBand="0" w:noVBand="0"/>
        </w:tblPrEx>
        <w:tc>
          <w:tcPr>
            <w:tcW w:w="991" w:type="dxa"/>
          </w:tcPr>
          <w:p w14:paraId="59C8B681" w14:textId="77777777" w:rsidR="00062A8C" w:rsidRPr="00E350A3" w:rsidRDefault="00062A8C" w:rsidP="008669F8">
            <w:pPr>
              <w:pStyle w:val="BlockText-Plain"/>
              <w:jc w:val="center"/>
            </w:pPr>
            <w:r w:rsidRPr="00E350A3">
              <w:t>4.</w:t>
            </w:r>
          </w:p>
        </w:tc>
        <w:tc>
          <w:tcPr>
            <w:tcW w:w="8368" w:type="dxa"/>
            <w:gridSpan w:val="3"/>
          </w:tcPr>
          <w:p w14:paraId="040E6B6D" w14:textId="77777777" w:rsidR="00062A8C" w:rsidRPr="00E350A3" w:rsidRDefault="00062A8C" w:rsidP="008669F8">
            <w:pPr>
              <w:pStyle w:val="BlockText-Plain"/>
              <w:rPr>
                <w:iCs/>
              </w:rPr>
            </w:pPr>
            <w:r w:rsidRPr="00E350A3">
              <w:rPr>
                <w:iCs/>
              </w:rPr>
              <w:t xml:space="preserve">The cost of travel in subsection 2 is either of the following. </w:t>
            </w:r>
          </w:p>
        </w:tc>
      </w:tr>
      <w:tr w:rsidR="00062A8C" w:rsidRPr="00E350A3" w14:paraId="69120F06" w14:textId="77777777" w:rsidTr="00BA457B">
        <w:tc>
          <w:tcPr>
            <w:tcW w:w="991" w:type="dxa"/>
          </w:tcPr>
          <w:p w14:paraId="6EC1415F" w14:textId="77777777" w:rsidR="00062A8C" w:rsidRPr="00E350A3" w:rsidRDefault="00062A8C" w:rsidP="008669F8">
            <w:pPr>
              <w:pStyle w:val="BlockText-Plain"/>
              <w:jc w:val="center"/>
              <w:rPr>
                <w:lang w:eastAsia="en-US"/>
              </w:rPr>
            </w:pPr>
          </w:p>
        </w:tc>
        <w:tc>
          <w:tcPr>
            <w:tcW w:w="567" w:type="dxa"/>
            <w:hideMark/>
          </w:tcPr>
          <w:p w14:paraId="06F5CE41" w14:textId="77777777" w:rsidR="00062A8C" w:rsidRPr="00E350A3" w:rsidRDefault="00062A8C" w:rsidP="008669F8">
            <w:pPr>
              <w:pStyle w:val="BlockText-Plain"/>
              <w:jc w:val="center"/>
              <w:rPr>
                <w:rFonts w:cs="Arial"/>
                <w:lang w:eastAsia="en-US"/>
              </w:rPr>
            </w:pPr>
            <w:r w:rsidRPr="00E350A3">
              <w:rPr>
                <w:rFonts w:cs="Arial"/>
                <w:lang w:eastAsia="en-US"/>
              </w:rPr>
              <w:t>a.</w:t>
            </w:r>
          </w:p>
        </w:tc>
        <w:tc>
          <w:tcPr>
            <w:tcW w:w="7801" w:type="dxa"/>
            <w:gridSpan w:val="2"/>
          </w:tcPr>
          <w:p w14:paraId="1EF64717" w14:textId="77777777" w:rsidR="00062A8C" w:rsidRPr="00E350A3" w:rsidRDefault="00062A8C" w:rsidP="008669F8">
            <w:pPr>
              <w:pStyle w:val="BlockText-Plain"/>
              <w:rPr>
                <w:rFonts w:cs="Arial"/>
                <w:lang w:eastAsia="en-US"/>
              </w:rPr>
            </w:pPr>
            <w:r w:rsidRPr="00E350A3">
              <w:rPr>
                <w:iCs/>
              </w:rPr>
              <w:t xml:space="preserve">If the travel is to a location within Australia, the lesser of the following. </w:t>
            </w:r>
          </w:p>
        </w:tc>
      </w:tr>
      <w:tr w:rsidR="00062A8C" w:rsidRPr="00E350A3" w14:paraId="0E95A97F" w14:textId="77777777" w:rsidTr="00BA457B">
        <w:tc>
          <w:tcPr>
            <w:tcW w:w="991" w:type="dxa"/>
          </w:tcPr>
          <w:p w14:paraId="74D758EE" w14:textId="77777777" w:rsidR="00062A8C" w:rsidRPr="00E350A3" w:rsidRDefault="00062A8C" w:rsidP="008669F8">
            <w:pPr>
              <w:pStyle w:val="BlockText-Plain"/>
              <w:jc w:val="center"/>
              <w:rPr>
                <w:lang w:eastAsia="en-US"/>
              </w:rPr>
            </w:pPr>
          </w:p>
        </w:tc>
        <w:tc>
          <w:tcPr>
            <w:tcW w:w="567" w:type="dxa"/>
          </w:tcPr>
          <w:p w14:paraId="047B970E" w14:textId="77777777" w:rsidR="00062A8C" w:rsidRPr="00E350A3" w:rsidRDefault="00062A8C" w:rsidP="008669F8">
            <w:pPr>
              <w:pStyle w:val="BlockText-Plain"/>
              <w:jc w:val="center"/>
              <w:rPr>
                <w:rFonts w:cs="Arial"/>
                <w:lang w:eastAsia="en-US"/>
              </w:rPr>
            </w:pPr>
          </w:p>
        </w:tc>
        <w:tc>
          <w:tcPr>
            <w:tcW w:w="567" w:type="dxa"/>
          </w:tcPr>
          <w:p w14:paraId="145E997A" w14:textId="77777777" w:rsidR="00062A8C" w:rsidRPr="00E350A3" w:rsidRDefault="00062A8C" w:rsidP="008669F8">
            <w:pPr>
              <w:pStyle w:val="BlockText-Plain"/>
              <w:rPr>
                <w:rFonts w:cs="Arial"/>
                <w:lang w:eastAsia="en-US"/>
              </w:rPr>
            </w:pPr>
            <w:r w:rsidRPr="00E350A3">
              <w:rPr>
                <w:rFonts w:cs="Arial"/>
                <w:lang w:eastAsia="en-US"/>
              </w:rPr>
              <w:t>i.</w:t>
            </w:r>
          </w:p>
        </w:tc>
        <w:tc>
          <w:tcPr>
            <w:tcW w:w="7234" w:type="dxa"/>
          </w:tcPr>
          <w:p w14:paraId="0C32A94D" w14:textId="77777777" w:rsidR="00062A8C" w:rsidRPr="00E350A3" w:rsidRDefault="00062A8C" w:rsidP="008669F8">
            <w:pPr>
              <w:pStyle w:val="BlockText-Plain"/>
              <w:rPr>
                <w:rFonts w:cs="Arial"/>
                <w:lang w:eastAsia="en-US"/>
              </w:rPr>
            </w:pPr>
            <w:r w:rsidRPr="00E350A3">
              <w:rPr>
                <w:rFonts w:cs="Arial"/>
                <w:lang w:eastAsia="en-US"/>
              </w:rPr>
              <w:t>The allowable travel cost for the travel from the posting location to the close relative's home, or the location of the funeral and return.</w:t>
            </w:r>
          </w:p>
        </w:tc>
      </w:tr>
      <w:tr w:rsidR="00062A8C" w:rsidRPr="00E350A3" w14:paraId="73E65EAC" w14:textId="77777777" w:rsidTr="00BA457B">
        <w:tc>
          <w:tcPr>
            <w:tcW w:w="991" w:type="dxa"/>
          </w:tcPr>
          <w:p w14:paraId="1E941B4B" w14:textId="77777777" w:rsidR="00062A8C" w:rsidRPr="00E350A3" w:rsidRDefault="00062A8C" w:rsidP="008669F8">
            <w:pPr>
              <w:pStyle w:val="BlockText-Plain"/>
              <w:jc w:val="center"/>
              <w:rPr>
                <w:lang w:eastAsia="en-US"/>
              </w:rPr>
            </w:pPr>
          </w:p>
        </w:tc>
        <w:tc>
          <w:tcPr>
            <w:tcW w:w="567" w:type="dxa"/>
          </w:tcPr>
          <w:p w14:paraId="32E7E1E4" w14:textId="77777777" w:rsidR="00062A8C" w:rsidRPr="00E350A3" w:rsidRDefault="00062A8C" w:rsidP="008669F8">
            <w:pPr>
              <w:pStyle w:val="BlockText-Plain"/>
              <w:jc w:val="center"/>
              <w:rPr>
                <w:rFonts w:cs="Arial"/>
                <w:lang w:eastAsia="en-US"/>
              </w:rPr>
            </w:pPr>
          </w:p>
        </w:tc>
        <w:tc>
          <w:tcPr>
            <w:tcW w:w="567" w:type="dxa"/>
          </w:tcPr>
          <w:p w14:paraId="04D1B2E9" w14:textId="77777777" w:rsidR="00062A8C" w:rsidRPr="00E350A3" w:rsidRDefault="00062A8C" w:rsidP="008669F8">
            <w:pPr>
              <w:pStyle w:val="BlockText-Plain"/>
              <w:rPr>
                <w:rFonts w:cs="Arial"/>
                <w:lang w:eastAsia="en-US"/>
              </w:rPr>
            </w:pPr>
            <w:r w:rsidRPr="00E350A3">
              <w:rPr>
                <w:rFonts w:cs="Arial"/>
                <w:lang w:eastAsia="en-US"/>
              </w:rPr>
              <w:t>ii.</w:t>
            </w:r>
          </w:p>
        </w:tc>
        <w:tc>
          <w:tcPr>
            <w:tcW w:w="7234" w:type="dxa"/>
          </w:tcPr>
          <w:p w14:paraId="7BC94844" w14:textId="77777777" w:rsidR="00062A8C" w:rsidRPr="00E350A3" w:rsidRDefault="00062A8C" w:rsidP="008669F8">
            <w:pPr>
              <w:pStyle w:val="BlockText-Plain"/>
              <w:rPr>
                <w:rFonts w:cs="Arial"/>
                <w:lang w:eastAsia="en-US"/>
              </w:rPr>
            </w:pPr>
            <w:r w:rsidRPr="00E350A3">
              <w:rPr>
                <w:rFonts w:cs="Arial"/>
                <w:lang w:eastAsia="en-US"/>
              </w:rPr>
              <w:t>The cost of the fares paid for the travel.</w:t>
            </w:r>
          </w:p>
        </w:tc>
      </w:tr>
      <w:tr w:rsidR="00062A8C" w:rsidRPr="00E350A3" w14:paraId="1E81ADF3" w14:textId="77777777" w:rsidTr="00BA457B">
        <w:tc>
          <w:tcPr>
            <w:tcW w:w="991" w:type="dxa"/>
          </w:tcPr>
          <w:p w14:paraId="67CAE3FE" w14:textId="77777777" w:rsidR="00062A8C" w:rsidRPr="00E350A3" w:rsidRDefault="00062A8C" w:rsidP="008669F8">
            <w:pPr>
              <w:pStyle w:val="BlockText-Plain"/>
              <w:jc w:val="center"/>
              <w:rPr>
                <w:lang w:eastAsia="en-US"/>
              </w:rPr>
            </w:pPr>
          </w:p>
        </w:tc>
        <w:tc>
          <w:tcPr>
            <w:tcW w:w="567" w:type="dxa"/>
            <w:hideMark/>
          </w:tcPr>
          <w:p w14:paraId="6D997CAF" w14:textId="77777777" w:rsidR="00062A8C" w:rsidRPr="00E350A3" w:rsidRDefault="00062A8C" w:rsidP="008669F8">
            <w:pPr>
              <w:pStyle w:val="BlockText-Plain"/>
              <w:jc w:val="center"/>
              <w:rPr>
                <w:rFonts w:cs="Arial"/>
                <w:lang w:eastAsia="en-US"/>
              </w:rPr>
            </w:pPr>
            <w:r w:rsidRPr="00E350A3">
              <w:rPr>
                <w:rFonts w:cs="Arial"/>
                <w:lang w:eastAsia="en-US"/>
              </w:rPr>
              <w:t>b.</w:t>
            </w:r>
          </w:p>
        </w:tc>
        <w:tc>
          <w:tcPr>
            <w:tcW w:w="7801" w:type="dxa"/>
            <w:gridSpan w:val="2"/>
          </w:tcPr>
          <w:p w14:paraId="3451379E" w14:textId="77777777" w:rsidR="00062A8C" w:rsidRPr="00E350A3" w:rsidRDefault="00062A8C" w:rsidP="008669F8">
            <w:pPr>
              <w:pStyle w:val="BlockText-Plain"/>
              <w:rPr>
                <w:iCs/>
              </w:rPr>
            </w:pPr>
            <w:r w:rsidRPr="00E350A3">
              <w:rPr>
                <w:iCs/>
              </w:rPr>
              <w:t>If the travel is to a location outside of Australia, the outcome of the following calculation, but not less than $0.</w:t>
            </w:r>
          </w:p>
          <w:p w14:paraId="2ACF6D8F" w14:textId="77777777" w:rsidR="00062A8C" w:rsidRPr="00E350A3" w:rsidRDefault="00831889" w:rsidP="008669F8">
            <w:pPr>
              <w:pStyle w:val="BlockText-Plain"/>
              <w:jc w:val="center"/>
              <w:rPr>
                <w:rFonts w:cs="Arial"/>
                <w:lang w:eastAsia="en-US"/>
              </w:rPr>
            </w:pPr>
            <m:oMathPara>
              <m:oMath>
                <m:r>
                  <w:rPr>
                    <w:rFonts w:ascii="Cambria Math" w:hAnsi="Cambria Math" w:cs="Arial"/>
                    <w:lang w:eastAsia="en-US"/>
                  </w:rPr>
                  <m:t xml:space="preserve"> cost of travel=a-b</m:t>
                </m:r>
              </m:oMath>
            </m:oMathPara>
          </w:p>
          <w:p w14:paraId="72AAD386" w14:textId="77777777" w:rsidR="00062A8C" w:rsidRPr="00E350A3" w:rsidRDefault="00062A8C" w:rsidP="008669F8">
            <w:pPr>
              <w:pStyle w:val="BlockText-Plain"/>
              <w:rPr>
                <w:rFonts w:cs="Arial"/>
                <w:lang w:eastAsia="en-US"/>
              </w:rPr>
            </w:pPr>
            <w:r w:rsidRPr="00E350A3">
              <w:rPr>
                <w:rFonts w:cs="Arial"/>
                <w:lang w:eastAsia="en-US"/>
              </w:rPr>
              <w:t>Where:</w:t>
            </w:r>
          </w:p>
        </w:tc>
      </w:tr>
      <w:tr w:rsidR="00062A8C" w:rsidRPr="00E350A3" w14:paraId="63611800" w14:textId="77777777" w:rsidTr="00BA457B">
        <w:tc>
          <w:tcPr>
            <w:tcW w:w="991" w:type="dxa"/>
          </w:tcPr>
          <w:p w14:paraId="6FFAF6E6" w14:textId="77777777" w:rsidR="00062A8C" w:rsidRPr="00E350A3" w:rsidRDefault="00062A8C" w:rsidP="008669F8">
            <w:pPr>
              <w:pStyle w:val="BlockText-Plain"/>
              <w:jc w:val="center"/>
              <w:rPr>
                <w:lang w:eastAsia="en-US"/>
              </w:rPr>
            </w:pPr>
          </w:p>
        </w:tc>
        <w:tc>
          <w:tcPr>
            <w:tcW w:w="567" w:type="dxa"/>
          </w:tcPr>
          <w:p w14:paraId="09DEDB88" w14:textId="77777777" w:rsidR="00062A8C" w:rsidRPr="00E350A3" w:rsidRDefault="00062A8C" w:rsidP="008669F8">
            <w:pPr>
              <w:pStyle w:val="BlockText-Plain"/>
              <w:jc w:val="center"/>
              <w:rPr>
                <w:rFonts w:cs="Arial"/>
                <w:lang w:eastAsia="en-US"/>
              </w:rPr>
            </w:pPr>
          </w:p>
        </w:tc>
        <w:tc>
          <w:tcPr>
            <w:tcW w:w="567" w:type="dxa"/>
          </w:tcPr>
          <w:p w14:paraId="45989B31" w14:textId="77777777" w:rsidR="00062A8C" w:rsidRPr="00E350A3" w:rsidRDefault="00062A8C" w:rsidP="008669F8">
            <w:pPr>
              <w:pStyle w:val="BlockText-Plain"/>
              <w:rPr>
                <w:rFonts w:cs="Arial"/>
                <w:lang w:eastAsia="en-US"/>
              </w:rPr>
            </w:pPr>
            <w:r w:rsidRPr="00E350A3">
              <w:rPr>
                <w:rFonts w:cs="Arial"/>
                <w:lang w:eastAsia="en-US"/>
              </w:rPr>
              <w:t>a</w:t>
            </w:r>
          </w:p>
        </w:tc>
        <w:tc>
          <w:tcPr>
            <w:tcW w:w="7234" w:type="dxa"/>
          </w:tcPr>
          <w:p w14:paraId="0A8675C7" w14:textId="77777777" w:rsidR="00062A8C" w:rsidRPr="00E350A3" w:rsidRDefault="00062A8C" w:rsidP="008669F8">
            <w:pPr>
              <w:pStyle w:val="BlockText-Plain"/>
              <w:rPr>
                <w:rFonts w:cs="Arial"/>
                <w:lang w:eastAsia="en-US"/>
              </w:rPr>
            </w:pPr>
            <w:r w:rsidRPr="00E350A3">
              <w:rPr>
                <w:rFonts w:cs="Arial"/>
                <w:lang w:eastAsia="en-US"/>
              </w:rPr>
              <w:t>is the cost of the fares paid for the travel.</w:t>
            </w:r>
          </w:p>
        </w:tc>
      </w:tr>
      <w:tr w:rsidR="00062A8C" w:rsidRPr="00E350A3" w14:paraId="49F3C19B" w14:textId="77777777" w:rsidTr="00BA457B">
        <w:tc>
          <w:tcPr>
            <w:tcW w:w="991" w:type="dxa"/>
          </w:tcPr>
          <w:p w14:paraId="1EE2A77F" w14:textId="77777777" w:rsidR="00062A8C" w:rsidRPr="00E350A3" w:rsidRDefault="00062A8C" w:rsidP="008669F8">
            <w:pPr>
              <w:pStyle w:val="BlockText-Plain"/>
              <w:jc w:val="center"/>
              <w:rPr>
                <w:lang w:eastAsia="en-US"/>
              </w:rPr>
            </w:pPr>
          </w:p>
        </w:tc>
        <w:tc>
          <w:tcPr>
            <w:tcW w:w="567" w:type="dxa"/>
          </w:tcPr>
          <w:p w14:paraId="78407166" w14:textId="77777777" w:rsidR="00062A8C" w:rsidRPr="00E350A3" w:rsidRDefault="00062A8C" w:rsidP="008669F8">
            <w:pPr>
              <w:pStyle w:val="BlockText-Plain"/>
              <w:jc w:val="center"/>
              <w:rPr>
                <w:rFonts w:cs="Arial"/>
                <w:lang w:eastAsia="en-US"/>
              </w:rPr>
            </w:pPr>
          </w:p>
        </w:tc>
        <w:tc>
          <w:tcPr>
            <w:tcW w:w="567" w:type="dxa"/>
          </w:tcPr>
          <w:p w14:paraId="5B4B5415" w14:textId="77777777" w:rsidR="00062A8C" w:rsidRPr="00E350A3" w:rsidRDefault="00062A8C" w:rsidP="008669F8">
            <w:pPr>
              <w:pStyle w:val="BlockText-Plain"/>
              <w:rPr>
                <w:rFonts w:cs="Arial"/>
                <w:lang w:eastAsia="en-US"/>
              </w:rPr>
            </w:pPr>
            <w:r w:rsidRPr="00E350A3">
              <w:rPr>
                <w:rFonts w:cs="Arial"/>
                <w:lang w:eastAsia="en-US"/>
              </w:rPr>
              <w:t>b</w:t>
            </w:r>
          </w:p>
        </w:tc>
        <w:tc>
          <w:tcPr>
            <w:tcW w:w="7234" w:type="dxa"/>
          </w:tcPr>
          <w:p w14:paraId="73E5978C" w14:textId="77777777" w:rsidR="00062A8C" w:rsidRPr="00E350A3" w:rsidRDefault="00062A8C" w:rsidP="008669F8">
            <w:pPr>
              <w:pStyle w:val="BlockText-Plain"/>
              <w:rPr>
                <w:rFonts w:cs="Arial"/>
                <w:lang w:eastAsia="en-US"/>
              </w:rPr>
            </w:pPr>
            <w:r w:rsidRPr="00E350A3">
              <w:rPr>
                <w:rFonts w:cs="Arial"/>
                <w:lang w:eastAsia="en-US"/>
              </w:rPr>
              <w:t>is allowable travel costs for travel from Sydney, Australia to the overseas location of the close relative and return.</w:t>
            </w:r>
          </w:p>
        </w:tc>
      </w:tr>
    </w:tbl>
    <w:p w14:paraId="275738F1" w14:textId="3E351041" w:rsidR="0081682C" w:rsidRPr="00E350A3" w:rsidRDefault="0081682C" w:rsidP="008669F8">
      <w:pPr>
        <w:pStyle w:val="Heading5"/>
      </w:pPr>
      <w:bookmarkStart w:id="411" w:name="_Toc105055599"/>
      <w:r w:rsidRPr="00E350A3">
        <w:t>15.3.36</w:t>
      </w:r>
      <w:r w:rsidR="0060420C" w:rsidRPr="00E350A3">
        <w:t>    </w:t>
      </w:r>
      <w:r w:rsidRPr="00E350A3">
        <w:t>Fares for children</w:t>
      </w:r>
      <w:bookmarkEnd w:id="411"/>
    </w:p>
    <w:bookmarkEnd w:id="410"/>
    <w:tbl>
      <w:tblPr>
        <w:tblW w:w="0" w:type="auto"/>
        <w:tblInd w:w="113" w:type="dxa"/>
        <w:tblLayout w:type="fixed"/>
        <w:tblLook w:val="0000" w:firstRow="0" w:lastRow="0" w:firstColumn="0" w:lastColumn="0" w:noHBand="0" w:noVBand="0"/>
      </w:tblPr>
      <w:tblGrid>
        <w:gridCol w:w="992"/>
        <w:gridCol w:w="567"/>
        <w:gridCol w:w="567"/>
        <w:gridCol w:w="7233"/>
      </w:tblGrid>
      <w:tr w:rsidR="0081682C" w:rsidRPr="00E350A3" w14:paraId="5A99766E" w14:textId="77777777" w:rsidTr="0081682C">
        <w:tc>
          <w:tcPr>
            <w:tcW w:w="992" w:type="dxa"/>
          </w:tcPr>
          <w:p w14:paraId="58304307" w14:textId="77777777" w:rsidR="0081682C" w:rsidRPr="00E350A3" w:rsidRDefault="0081682C" w:rsidP="008669F8">
            <w:pPr>
              <w:pStyle w:val="BlockText-Plain"/>
              <w:jc w:val="center"/>
            </w:pPr>
          </w:p>
        </w:tc>
        <w:tc>
          <w:tcPr>
            <w:tcW w:w="8367" w:type="dxa"/>
            <w:gridSpan w:val="3"/>
          </w:tcPr>
          <w:p w14:paraId="4E883657" w14:textId="77777777" w:rsidR="0081682C" w:rsidRPr="00E350A3" w:rsidRDefault="0081682C" w:rsidP="008669F8">
            <w:pPr>
              <w:pStyle w:val="BlockText-Plain"/>
            </w:pPr>
            <w:r w:rsidRPr="00E350A3">
              <w:t>The CDF may approve reimbursement of the cost of fares for a child if the following conditions are met.</w:t>
            </w:r>
          </w:p>
        </w:tc>
      </w:tr>
      <w:tr w:rsidR="0081682C" w:rsidRPr="00E350A3" w14:paraId="23A02F87" w14:textId="77777777" w:rsidTr="0081682C">
        <w:trPr>
          <w:cantSplit/>
        </w:trPr>
        <w:tc>
          <w:tcPr>
            <w:tcW w:w="992" w:type="dxa"/>
          </w:tcPr>
          <w:p w14:paraId="4C613719" w14:textId="77777777" w:rsidR="0081682C" w:rsidRPr="00E350A3" w:rsidRDefault="0081682C" w:rsidP="008669F8">
            <w:pPr>
              <w:pStyle w:val="BlockText-Plain"/>
            </w:pPr>
          </w:p>
        </w:tc>
        <w:tc>
          <w:tcPr>
            <w:tcW w:w="567" w:type="dxa"/>
          </w:tcPr>
          <w:p w14:paraId="488B8B74" w14:textId="77777777" w:rsidR="0081682C" w:rsidRPr="00E350A3" w:rsidRDefault="0081682C" w:rsidP="00CE281E">
            <w:pPr>
              <w:pStyle w:val="BlockText-Plain"/>
              <w:jc w:val="center"/>
            </w:pPr>
            <w:r w:rsidRPr="00E350A3">
              <w:t>a.</w:t>
            </w:r>
          </w:p>
        </w:tc>
        <w:tc>
          <w:tcPr>
            <w:tcW w:w="7800" w:type="dxa"/>
            <w:gridSpan w:val="2"/>
          </w:tcPr>
          <w:p w14:paraId="2C71C506" w14:textId="77777777" w:rsidR="0081682C" w:rsidRPr="00E350A3" w:rsidRDefault="0081682C" w:rsidP="008669F8">
            <w:pPr>
              <w:pStyle w:val="BlockText-Plain"/>
            </w:pPr>
            <w:r w:rsidRPr="00E350A3">
              <w:t>A person is eligible for reimbursement for fares under this Division.</w:t>
            </w:r>
          </w:p>
        </w:tc>
      </w:tr>
      <w:tr w:rsidR="0081682C" w:rsidRPr="00E350A3" w14:paraId="3F1768D7" w14:textId="77777777" w:rsidTr="0081682C">
        <w:trPr>
          <w:cantSplit/>
        </w:trPr>
        <w:tc>
          <w:tcPr>
            <w:tcW w:w="992" w:type="dxa"/>
          </w:tcPr>
          <w:p w14:paraId="534C184C" w14:textId="77777777" w:rsidR="0081682C" w:rsidRPr="00E350A3" w:rsidRDefault="0081682C" w:rsidP="008669F8">
            <w:pPr>
              <w:pStyle w:val="BlockText-Plain"/>
            </w:pPr>
          </w:p>
        </w:tc>
        <w:tc>
          <w:tcPr>
            <w:tcW w:w="567" w:type="dxa"/>
          </w:tcPr>
          <w:p w14:paraId="294CF5AD" w14:textId="77777777" w:rsidR="0081682C" w:rsidRPr="00E350A3" w:rsidRDefault="0081682C" w:rsidP="00CE281E">
            <w:pPr>
              <w:pStyle w:val="BlockText-Plain"/>
              <w:jc w:val="center"/>
            </w:pPr>
            <w:r w:rsidRPr="00E350A3">
              <w:t>b.</w:t>
            </w:r>
          </w:p>
        </w:tc>
        <w:tc>
          <w:tcPr>
            <w:tcW w:w="7800" w:type="dxa"/>
            <w:gridSpan w:val="2"/>
          </w:tcPr>
          <w:p w14:paraId="0879AE11" w14:textId="77777777" w:rsidR="0081682C" w:rsidRPr="00E350A3" w:rsidRDefault="0081682C" w:rsidP="008669F8">
            <w:pPr>
              <w:pStyle w:val="BlockText-Plain"/>
            </w:pPr>
            <w:r w:rsidRPr="00E350A3">
              <w:t>The person is responsible for the daily care of a child.</w:t>
            </w:r>
          </w:p>
        </w:tc>
      </w:tr>
      <w:tr w:rsidR="0081682C" w:rsidRPr="00E350A3" w14:paraId="55C1BF4E" w14:textId="77777777" w:rsidTr="0081682C">
        <w:trPr>
          <w:cantSplit/>
        </w:trPr>
        <w:tc>
          <w:tcPr>
            <w:tcW w:w="992" w:type="dxa"/>
          </w:tcPr>
          <w:p w14:paraId="001DCF75" w14:textId="77777777" w:rsidR="0081682C" w:rsidRPr="00E350A3" w:rsidRDefault="0081682C" w:rsidP="008669F8">
            <w:pPr>
              <w:pStyle w:val="BlockText-Plain"/>
            </w:pPr>
          </w:p>
        </w:tc>
        <w:tc>
          <w:tcPr>
            <w:tcW w:w="567" w:type="dxa"/>
          </w:tcPr>
          <w:p w14:paraId="12AC7CB2" w14:textId="77777777" w:rsidR="0081682C" w:rsidRPr="00E350A3" w:rsidRDefault="0081682C" w:rsidP="00CE281E">
            <w:pPr>
              <w:pStyle w:val="BlockText-Plain"/>
              <w:jc w:val="center"/>
            </w:pPr>
            <w:r w:rsidRPr="00E350A3">
              <w:t>c.</w:t>
            </w:r>
          </w:p>
        </w:tc>
        <w:tc>
          <w:tcPr>
            <w:tcW w:w="7800" w:type="dxa"/>
            <w:gridSpan w:val="2"/>
          </w:tcPr>
          <w:p w14:paraId="7E386D30" w14:textId="77777777" w:rsidR="0081682C" w:rsidRPr="00E350A3" w:rsidRDefault="0081682C" w:rsidP="008669F8">
            <w:pPr>
              <w:pStyle w:val="BlockText-Plain"/>
            </w:pPr>
            <w:r w:rsidRPr="00E350A3">
              <w:t>The CDF is satisfied that it is impracticable to make other appropriate arrangements for the care of the child. The CDF must consider all these criteria.</w:t>
            </w:r>
          </w:p>
        </w:tc>
      </w:tr>
      <w:tr w:rsidR="0081682C" w:rsidRPr="00E350A3" w14:paraId="1C2AE05C" w14:textId="77777777" w:rsidTr="0081682C">
        <w:trPr>
          <w:cantSplit/>
        </w:trPr>
        <w:tc>
          <w:tcPr>
            <w:tcW w:w="1559" w:type="dxa"/>
            <w:gridSpan w:val="2"/>
          </w:tcPr>
          <w:p w14:paraId="04D502E8" w14:textId="77777777" w:rsidR="0081682C" w:rsidRPr="00E350A3" w:rsidRDefault="0081682C" w:rsidP="008669F8">
            <w:pPr>
              <w:pStyle w:val="BlockText-Plain"/>
            </w:pPr>
          </w:p>
        </w:tc>
        <w:tc>
          <w:tcPr>
            <w:tcW w:w="567" w:type="dxa"/>
          </w:tcPr>
          <w:p w14:paraId="7ADD4383" w14:textId="77777777" w:rsidR="0081682C" w:rsidRPr="00E350A3" w:rsidRDefault="0081682C" w:rsidP="00CE281E">
            <w:pPr>
              <w:pStyle w:val="BlockText-Plain"/>
            </w:pPr>
            <w:r w:rsidRPr="00E350A3">
              <w:t>i.</w:t>
            </w:r>
          </w:p>
        </w:tc>
        <w:tc>
          <w:tcPr>
            <w:tcW w:w="7233" w:type="dxa"/>
          </w:tcPr>
          <w:p w14:paraId="1573F280" w14:textId="77777777" w:rsidR="0081682C" w:rsidRPr="00E350A3" w:rsidRDefault="0081682C" w:rsidP="008669F8">
            <w:pPr>
              <w:pStyle w:val="BlockText-Plain"/>
            </w:pPr>
            <w:r w:rsidRPr="00E350A3">
              <w:t>The child's age.</w:t>
            </w:r>
          </w:p>
        </w:tc>
      </w:tr>
      <w:tr w:rsidR="0081682C" w:rsidRPr="00E350A3" w14:paraId="4E7B402A" w14:textId="77777777" w:rsidTr="0081682C">
        <w:trPr>
          <w:cantSplit/>
        </w:trPr>
        <w:tc>
          <w:tcPr>
            <w:tcW w:w="1559" w:type="dxa"/>
            <w:gridSpan w:val="2"/>
          </w:tcPr>
          <w:p w14:paraId="33EDE451" w14:textId="77777777" w:rsidR="0081682C" w:rsidRPr="00E350A3" w:rsidRDefault="0081682C" w:rsidP="008669F8">
            <w:pPr>
              <w:pStyle w:val="BlockText-Plain"/>
            </w:pPr>
          </w:p>
        </w:tc>
        <w:tc>
          <w:tcPr>
            <w:tcW w:w="567" w:type="dxa"/>
          </w:tcPr>
          <w:p w14:paraId="485CC86C" w14:textId="77777777" w:rsidR="0081682C" w:rsidRPr="00E350A3" w:rsidRDefault="0081682C" w:rsidP="00CE281E">
            <w:pPr>
              <w:pStyle w:val="BlockText-Plain"/>
            </w:pPr>
            <w:r w:rsidRPr="00E350A3">
              <w:t>ii.</w:t>
            </w:r>
          </w:p>
        </w:tc>
        <w:tc>
          <w:tcPr>
            <w:tcW w:w="7233" w:type="dxa"/>
          </w:tcPr>
          <w:p w14:paraId="2A81BEA3" w14:textId="77777777" w:rsidR="0081682C" w:rsidRPr="00E350A3" w:rsidRDefault="0081682C" w:rsidP="008669F8">
            <w:pPr>
              <w:pStyle w:val="BlockText-Plain"/>
            </w:pPr>
            <w:r w:rsidRPr="00E350A3">
              <w:t>Any arrangements the person could make for the care of the child in the circumstances.</w:t>
            </w:r>
          </w:p>
        </w:tc>
      </w:tr>
      <w:tr w:rsidR="0081682C" w:rsidRPr="00E350A3" w14:paraId="53AE25A9" w14:textId="77777777" w:rsidTr="0081682C">
        <w:trPr>
          <w:cantSplit/>
        </w:trPr>
        <w:tc>
          <w:tcPr>
            <w:tcW w:w="1559" w:type="dxa"/>
            <w:gridSpan w:val="2"/>
          </w:tcPr>
          <w:p w14:paraId="69597A00" w14:textId="77777777" w:rsidR="0081682C" w:rsidRPr="00E350A3" w:rsidRDefault="0081682C" w:rsidP="008669F8">
            <w:pPr>
              <w:pStyle w:val="BlockText-Plain"/>
            </w:pPr>
          </w:p>
        </w:tc>
        <w:tc>
          <w:tcPr>
            <w:tcW w:w="567" w:type="dxa"/>
          </w:tcPr>
          <w:p w14:paraId="28AA3DAC" w14:textId="77777777" w:rsidR="0081682C" w:rsidRPr="00E350A3" w:rsidRDefault="0081682C" w:rsidP="00CE281E">
            <w:pPr>
              <w:pStyle w:val="BlockText-Plain"/>
            </w:pPr>
            <w:r w:rsidRPr="00E350A3">
              <w:t>iii.</w:t>
            </w:r>
          </w:p>
        </w:tc>
        <w:tc>
          <w:tcPr>
            <w:tcW w:w="7233" w:type="dxa"/>
          </w:tcPr>
          <w:p w14:paraId="260CCA00" w14:textId="77777777" w:rsidR="0081682C" w:rsidRPr="00E350A3" w:rsidRDefault="0081682C" w:rsidP="008669F8">
            <w:pPr>
              <w:pStyle w:val="BlockText-Plain"/>
            </w:pPr>
            <w:r w:rsidRPr="00E350A3">
              <w:t>The circumstances of the person travelling.</w:t>
            </w:r>
          </w:p>
        </w:tc>
      </w:tr>
    </w:tbl>
    <w:p w14:paraId="5AE79F0E" w14:textId="1B2B3309" w:rsidR="00981CE7" w:rsidRPr="00E350A3" w:rsidRDefault="00981CE7" w:rsidP="008669F8">
      <w:pPr>
        <w:pStyle w:val="Heading4"/>
        <w:pageBreakBefore/>
      </w:pPr>
      <w:bookmarkStart w:id="412" w:name="_Toc105055600"/>
      <w:r w:rsidRPr="00E350A3">
        <w:t>Division 7: Travel on extension of posting or second overseas posting</w:t>
      </w:r>
      <w:bookmarkEnd w:id="412"/>
    </w:p>
    <w:p w14:paraId="02CDD40D" w14:textId="396157A1" w:rsidR="00981CE7" w:rsidRPr="00E350A3" w:rsidRDefault="00981CE7" w:rsidP="008669F8">
      <w:pPr>
        <w:pStyle w:val="Heading5"/>
      </w:pPr>
      <w:bookmarkStart w:id="413" w:name="_Toc105055601"/>
      <w:r w:rsidRPr="00E350A3">
        <w:t>15.3.37</w:t>
      </w:r>
      <w:r w:rsidR="0060420C" w:rsidRPr="00E350A3">
        <w:t>    </w:t>
      </w:r>
      <w:r w:rsidRPr="00E350A3">
        <w:t>Purpose</w:t>
      </w:r>
      <w:bookmarkEnd w:id="413"/>
    </w:p>
    <w:tbl>
      <w:tblPr>
        <w:tblW w:w="0" w:type="auto"/>
        <w:tblInd w:w="113" w:type="dxa"/>
        <w:tblLayout w:type="fixed"/>
        <w:tblLook w:val="0000" w:firstRow="0" w:lastRow="0" w:firstColumn="0" w:lastColumn="0" w:noHBand="0" w:noVBand="0"/>
      </w:tblPr>
      <w:tblGrid>
        <w:gridCol w:w="992"/>
        <w:gridCol w:w="8367"/>
      </w:tblGrid>
      <w:tr w:rsidR="00981CE7" w:rsidRPr="00E350A3" w14:paraId="567FF9BE" w14:textId="77777777" w:rsidTr="00A60816">
        <w:tc>
          <w:tcPr>
            <w:tcW w:w="992" w:type="dxa"/>
          </w:tcPr>
          <w:p w14:paraId="2D4CA2C8" w14:textId="77777777" w:rsidR="00981CE7" w:rsidRPr="00E350A3" w:rsidRDefault="00981CE7" w:rsidP="008669F8">
            <w:pPr>
              <w:pStyle w:val="BlockText-Plain"/>
              <w:jc w:val="center"/>
            </w:pPr>
          </w:p>
        </w:tc>
        <w:tc>
          <w:tcPr>
            <w:tcW w:w="8367" w:type="dxa"/>
          </w:tcPr>
          <w:p w14:paraId="700DA501" w14:textId="77777777" w:rsidR="00981CE7" w:rsidRPr="00E350A3" w:rsidRDefault="00981CE7" w:rsidP="008669F8">
            <w:pPr>
              <w:pStyle w:val="BlockText-Plain"/>
            </w:pPr>
            <w:r w:rsidRPr="00E350A3">
              <w:t>The purpose of this Division is to provide a member and their dependants with travel when the member's long-term posting overseas has been extended or they are posted for a second consecutive long-term posting overseas in another location.</w:t>
            </w:r>
          </w:p>
        </w:tc>
      </w:tr>
    </w:tbl>
    <w:p w14:paraId="069CDAE6" w14:textId="6468272D" w:rsidR="00981CE7" w:rsidRPr="00E350A3" w:rsidRDefault="00981CE7" w:rsidP="008669F8">
      <w:pPr>
        <w:pStyle w:val="Heading5"/>
      </w:pPr>
      <w:bookmarkStart w:id="414" w:name="_Toc105055602"/>
      <w:r w:rsidRPr="00E350A3">
        <w:t>15.3.38</w:t>
      </w:r>
      <w:r w:rsidR="0060420C" w:rsidRPr="00E350A3">
        <w:t>    </w:t>
      </w:r>
      <w:r w:rsidRPr="00E350A3">
        <w:t>Additional travel when posting extended</w:t>
      </w:r>
      <w:bookmarkEnd w:id="414"/>
    </w:p>
    <w:tbl>
      <w:tblPr>
        <w:tblW w:w="9359" w:type="dxa"/>
        <w:tblInd w:w="113" w:type="dxa"/>
        <w:tblLayout w:type="fixed"/>
        <w:tblLook w:val="0000" w:firstRow="0" w:lastRow="0" w:firstColumn="0" w:lastColumn="0" w:noHBand="0" w:noVBand="0"/>
      </w:tblPr>
      <w:tblGrid>
        <w:gridCol w:w="992"/>
        <w:gridCol w:w="567"/>
        <w:gridCol w:w="567"/>
        <w:gridCol w:w="7233"/>
      </w:tblGrid>
      <w:tr w:rsidR="00981CE7" w:rsidRPr="00E350A3" w14:paraId="50405E6B" w14:textId="77777777" w:rsidTr="00A60816">
        <w:tc>
          <w:tcPr>
            <w:tcW w:w="992" w:type="dxa"/>
          </w:tcPr>
          <w:p w14:paraId="4A865A1C" w14:textId="77777777" w:rsidR="00981CE7" w:rsidRPr="00E350A3" w:rsidRDefault="00981CE7" w:rsidP="008669F8">
            <w:pPr>
              <w:pStyle w:val="BlockText-Plain"/>
              <w:jc w:val="center"/>
            </w:pPr>
            <w:r w:rsidRPr="00E350A3">
              <w:t>1.</w:t>
            </w:r>
          </w:p>
        </w:tc>
        <w:tc>
          <w:tcPr>
            <w:tcW w:w="8367" w:type="dxa"/>
            <w:gridSpan w:val="3"/>
          </w:tcPr>
          <w:p w14:paraId="1F3BB2A0" w14:textId="77777777" w:rsidR="00981CE7" w:rsidRPr="00E350A3" w:rsidRDefault="00981CE7" w:rsidP="008669F8">
            <w:pPr>
              <w:pStyle w:val="BlockText-Plain"/>
            </w:pPr>
            <w:r w:rsidRPr="00E350A3">
              <w:t>Subject to subsection 2, if a member's long-term posting overseas is extended for 12 months or more, the member and their dependants are eligible for the allowable travel cost for either of the following.</w:t>
            </w:r>
          </w:p>
        </w:tc>
      </w:tr>
      <w:tr w:rsidR="00981CE7" w:rsidRPr="00E350A3" w14:paraId="13875802" w14:textId="77777777" w:rsidTr="00A60816">
        <w:trPr>
          <w:cantSplit/>
        </w:trPr>
        <w:tc>
          <w:tcPr>
            <w:tcW w:w="992" w:type="dxa"/>
          </w:tcPr>
          <w:p w14:paraId="507314D9" w14:textId="77777777" w:rsidR="00981CE7" w:rsidRPr="00E350A3" w:rsidRDefault="00981CE7" w:rsidP="008669F8">
            <w:pPr>
              <w:pStyle w:val="BlockText-Plain"/>
            </w:pPr>
          </w:p>
        </w:tc>
        <w:tc>
          <w:tcPr>
            <w:tcW w:w="567" w:type="dxa"/>
          </w:tcPr>
          <w:p w14:paraId="69F3AAD6" w14:textId="77777777" w:rsidR="00981CE7" w:rsidRPr="00E350A3" w:rsidRDefault="00981CE7" w:rsidP="00CE281E">
            <w:pPr>
              <w:pStyle w:val="BlockText-Plain"/>
              <w:jc w:val="center"/>
            </w:pPr>
            <w:r w:rsidRPr="00E350A3">
              <w:t>a.</w:t>
            </w:r>
          </w:p>
        </w:tc>
        <w:tc>
          <w:tcPr>
            <w:tcW w:w="7800" w:type="dxa"/>
            <w:gridSpan w:val="2"/>
          </w:tcPr>
          <w:p w14:paraId="43EDC40F" w14:textId="77777777" w:rsidR="00981CE7" w:rsidRPr="00E350A3" w:rsidRDefault="00981CE7" w:rsidP="008669F8">
            <w:pPr>
              <w:pStyle w:val="BlockText-Plain"/>
            </w:pPr>
            <w:r w:rsidRPr="00E350A3">
              <w:t>Return travel between the location of the long-term posting overseas and the location where the member and their dependants normally live in Australia.</w:t>
            </w:r>
          </w:p>
        </w:tc>
      </w:tr>
      <w:tr w:rsidR="00981CE7" w:rsidRPr="00E350A3" w14:paraId="73FB7BE0" w14:textId="77777777" w:rsidTr="00A60816">
        <w:trPr>
          <w:cantSplit/>
        </w:trPr>
        <w:tc>
          <w:tcPr>
            <w:tcW w:w="992" w:type="dxa"/>
          </w:tcPr>
          <w:p w14:paraId="4A47EF10" w14:textId="77777777" w:rsidR="00981CE7" w:rsidRPr="00E350A3" w:rsidRDefault="00981CE7" w:rsidP="008669F8">
            <w:pPr>
              <w:pStyle w:val="BlockText-Plain"/>
            </w:pPr>
          </w:p>
        </w:tc>
        <w:tc>
          <w:tcPr>
            <w:tcW w:w="567" w:type="dxa"/>
          </w:tcPr>
          <w:p w14:paraId="44AB0457" w14:textId="77777777" w:rsidR="00981CE7" w:rsidRPr="00E350A3" w:rsidRDefault="00981CE7" w:rsidP="00CE281E">
            <w:pPr>
              <w:pStyle w:val="BlockText-Plain"/>
              <w:jc w:val="center"/>
            </w:pPr>
            <w:r w:rsidRPr="00E350A3">
              <w:t>b.</w:t>
            </w:r>
          </w:p>
        </w:tc>
        <w:tc>
          <w:tcPr>
            <w:tcW w:w="7800" w:type="dxa"/>
            <w:gridSpan w:val="2"/>
          </w:tcPr>
          <w:p w14:paraId="6FD25B0A" w14:textId="77777777" w:rsidR="00981CE7" w:rsidRPr="00E350A3" w:rsidRDefault="00981CE7" w:rsidP="008669F8">
            <w:pPr>
              <w:pStyle w:val="BlockText-Plain"/>
            </w:pPr>
            <w:r w:rsidRPr="00E350A3">
              <w:t>Return travel between the location of the long-term posting overseas and another location within Australia up to the value of the travel provided under paragraph a.</w:t>
            </w:r>
          </w:p>
        </w:tc>
      </w:tr>
      <w:tr w:rsidR="00981CE7" w:rsidRPr="00E350A3" w14:paraId="148E311F" w14:textId="77777777" w:rsidTr="00A60816">
        <w:tc>
          <w:tcPr>
            <w:tcW w:w="992" w:type="dxa"/>
          </w:tcPr>
          <w:p w14:paraId="44D63759" w14:textId="77777777" w:rsidR="00981CE7" w:rsidRPr="00E350A3" w:rsidRDefault="00981CE7" w:rsidP="008669F8">
            <w:pPr>
              <w:pStyle w:val="BlockText-Plain"/>
              <w:jc w:val="center"/>
            </w:pPr>
            <w:r w:rsidRPr="00E350A3">
              <w:t>2.</w:t>
            </w:r>
          </w:p>
        </w:tc>
        <w:tc>
          <w:tcPr>
            <w:tcW w:w="8367" w:type="dxa"/>
            <w:gridSpan w:val="3"/>
          </w:tcPr>
          <w:p w14:paraId="691638CE" w14:textId="77777777" w:rsidR="00981CE7" w:rsidRPr="00E350A3" w:rsidRDefault="00981CE7" w:rsidP="008669F8">
            <w:pPr>
              <w:pStyle w:val="BlockText-Plain"/>
            </w:pPr>
            <w:r w:rsidRPr="00E350A3">
              <w:t xml:space="preserve">To be eligible for the benefit under subsection 1, the following must apply. </w:t>
            </w:r>
          </w:p>
        </w:tc>
      </w:tr>
      <w:tr w:rsidR="00981CE7" w:rsidRPr="00E350A3" w14:paraId="6B31CDB5" w14:textId="77777777" w:rsidTr="00A60816">
        <w:trPr>
          <w:cantSplit/>
        </w:trPr>
        <w:tc>
          <w:tcPr>
            <w:tcW w:w="992" w:type="dxa"/>
          </w:tcPr>
          <w:p w14:paraId="2DFF3686" w14:textId="77777777" w:rsidR="00981CE7" w:rsidRPr="00E350A3" w:rsidRDefault="00981CE7" w:rsidP="008669F8">
            <w:pPr>
              <w:pStyle w:val="BlockText-Plain"/>
            </w:pPr>
          </w:p>
        </w:tc>
        <w:tc>
          <w:tcPr>
            <w:tcW w:w="567" w:type="dxa"/>
          </w:tcPr>
          <w:p w14:paraId="32DB785D" w14:textId="77777777" w:rsidR="00981CE7" w:rsidRPr="00E350A3" w:rsidRDefault="00981CE7" w:rsidP="00CE281E">
            <w:pPr>
              <w:pStyle w:val="BlockText-Plain"/>
              <w:jc w:val="center"/>
            </w:pPr>
            <w:r w:rsidRPr="00E350A3">
              <w:t>a.</w:t>
            </w:r>
          </w:p>
        </w:tc>
        <w:tc>
          <w:tcPr>
            <w:tcW w:w="7800" w:type="dxa"/>
            <w:gridSpan w:val="2"/>
          </w:tcPr>
          <w:p w14:paraId="28A55EC7" w14:textId="77777777" w:rsidR="00981CE7" w:rsidRPr="00E350A3" w:rsidRDefault="00981CE7" w:rsidP="008669F8">
            <w:pPr>
              <w:pStyle w:val="BlockText-Plain"/>
            </w:pPr>
            <w:r w:rsidRPr="00E350A3">
              <w:t>The return travel must be taken between the following days.</w:t>
            </w:r>
          </w:p>
        </w:tc>
      </w:tr>
      <w:tr w:rsidR="00981CE7" w:rsidRPr="00E350A3" w14:paraId="1C043173" w14:textId="77777777" w:rsidTr="00A60816">
        <w:trPr>
          <w:cantSplit/>
        </w:trPr>
        <w:tc>
          <w:tcPr>
            <w:tcW w:w="1559" w:type="dxa"/>
            <w:gridSpan w:val="2"/>
          </w:tcPr>
          <w:p w14:paraId="70AD9BA7" w14:textId="77777777" w:rsidR="00981CE7" w:rsidRPr="00E350A3" w:rsidRDefault="00981CE7" w:rsidP="008669F8">
            <w:pPr>
              <w:pStyle w:val="BlockText-Plain"/>
            </w:pPr>
          </w:p>
        </w:tc>
        <w:tc>
          <w:tcPr>
            <w:tcW w:w="567" w:type="dxa"/>
          </w:tcPr>
          <w:p w14:paraId="4F393C18" w14:textId="77777777" w:rsidR="00981CE7" w:rsidRPr="00E350A3" w:rsidRDefault="00981CE7" w:rsidP="00CE281E">
            <w:pPr>
              <w:pStyle w:val="BlockText-Plain"/>
            </w:pPr>
            <w:r w:rsidRPr="00E350A3">
              <w:t>i.</w:t>
            </w:r>
          </w:p>
        </w:tc>
        <w:tc>
          <w:tcPr>
            <w:tcW w:w="7233" w:type="dxa"/>
          </w:tcPr>
          <w:p w14:paraId="61C34A3F" w14:textId="77777777" w:rsidR="00981CE7" w:rsidRPr="00E350A3" w:rsidRDefault="00981CE7" w:rsidP="008669F8">
            <w:pPr>
              <w:pStyle w:val="BlockText-Plain"/>
            </w:pPr>
            <w:r w:rsidRPr="00E350A3">
              <w:t>The day that is three months before the last day that the long-term posting overseas was expected to end.</w:t>
            </w:r>
          </w:p>
        </w:tc>
      </w:tr>
      <w:tr w:rsidR="00981CE7" w:rsidRPr="00E350A3" w14:paraId="3390A8CC" w14:textId="77777777" w:rsidTr="00A60816">
        <w:trPr>
          <w:cantSplit/>
        </w:trPr>
        <w:tc>
          <w:tcPr>
            <w:tcW w:w="1559" w:type="dxa"/>
            <w:gridSpan w:val="2"/>
          </w:tcPr>
          <w:p w14:paraId="67E9C518" w14:textId="77777777" w:rsidR="00981CE7" w:rsidRPr="00E350A3" w:rsidRDefault="00981CE7" w:rsidP="008669F8">
            <w:pPr>
              <w:pStyle w:val="BlockText-Plain"/>
            </w:pPr>
          </w:p>
        </w:tc>
        <w:tc>
          <w:tcPr>
            <w:tcW w:w="567" w:type="dxa"/>
          </w:tcPr>
          <w:p w14:paraId="0E3B0C07" w14:textId="77777777" w:rsidR="00981CE7" w:rsidRPr="00E350A3" w:rsidRDefault="00981CE7" w:rsidP="00CE281E">
            <w:pPr>
              <w:pStyle w:val="BlockText-Plain"/>
            </w:pPr>
            <w:r w:rsidRPr="00E350A3">
              <w:t>ii.</w:t>
            </w:r>
          </w:p>
        </w:tc>
        <w:tc>
          <w:tcPr>
            <w:tcW w:w="7233" w:type="dxa"/>
          </w:tcPr>
          <w:p w14:paraId="0A492803" w14:textId="77777777" w:rsidR="00981CE7" w:rsidRPr="00E350A3" w:rsidRDefault="00981CE7" w:rsidP="008669F8">
            <w:pPr>
              <w:pStyle w:val="BlockText-Plain"/>
            </w:pPr>
            <w:r w:rsidRPr="00E350A3">
              <w:t xml:space="preserve">The day that is three months after the last day that the long-term posting overseas was expected to end. </w:t>
            </w:r>
          </w:p>
        </w:tc>
      </w:tr>
      <w:tr w:rsidR="00981CE7" w:rsidRPr="00E350A3" w14:paraId="0B4BED73" w14:textId="77777777" w:rsidTr="00A60816">
        <w:trPr>
          <w:cantSplit/>
        </w:trPr>
        <w:tc>
          <w:tcPr>
            <w:tcW w:w="992" w:type="dxa"/>
          </w:tcPr>
          <w:p w14:paraId="4FA86C4E" w14:textId="77777777" w:rsidR="00981CE7" w:rsidRPr="00E350A3" w:rsidRDefault="00981CE7" w:rsidP="008669F8">
            <w:pPr>
              <w:pStyle w:val="BlockText-Plain"/>
            </w:pPr>
          </w:p>
        </w:tc>
        <w:tc>
          <w:tcPr>
            <w:tcW w:w="567" w:type="dxa"/>
          </w:tcPr>
          <w:p w14:paraId="0B4FD025" w14:textId="77777777" w:rsidR="00981CE7" w:rsidRPr="00E350A3" w:rsidRDefault="00981CE7" w:rsidP="00CE281E">
            <w:pPr>
              <w:pStyle w:val="BlockText-Plain"/>
              <w:jc w:val="center"/>
            </w:pPr>
            <w:r w:rsidRPr="00E350A3">
              <w:t>b.</w:t>
            </w:r>
          </w:p>
        </w:tc>
        <w:tc>
          <w:tcPr>
            <w:tcW w:w="7800" w:type="dxa"/>
            <w:gridSpan w:val="2"/>
          </w:tcPr>
          <w:p w14:paraId="0FF0CCD3" w14:textId="77777777" w:rsidR="00981CE7" w:rsidRPr="00E350A3" w:rsidRDefault="00981CE7" w:rsidP="008669F8">
            <w:pPr>
              <w:pStyle w:val="BlockText-Plain"/>
            </w:pPr>
            <w:r w:rsidRPr="00E350A3">
              <w:t>The member must be on approved leave for any period of absence from duty.</w:t>
            </w:r>
          </w:p>
          <w:p w14:paraId="23EE62AB" w14:textId="3D1D478B" w:rsidR="00981CE7" w:rsidRPr="00E350A3" w:rsidRDefault="00981CE7" w:rsidP="008669F8">
            <w:pPr>
              <w:pStyle w:val="BlockText-Plain"/>
            </w:pPr>
            <w:r w:rsidRPr="00E350A3">
              <w:rPr>
                <w:b/>
              </w:rPr>
              <w:t>Note:</w:t>
            </w:r>
            <w:r w:rsidRPr="00E350A3">
              <w:t xml:space="preserve"> </w:t>
            </w:r>
            <w:r w:rsidR="00707960" w:rsidRPr="00E350A3">
              <w:t>Paragraph b</w:t>
            </w:r>
            <w:r w:rsidRPr="00E350A3">
              <w:t xml:space="preserve"> does not apply to travel taken by the member’s dependants.</w:t>
            </w:r>
          </w:p>
        </w:tc>
      </w:tr>
      <w:tr w:rsidR="00981CE7" w:rsidRPr="00E350A3" w14:paraId="5ACAC742" w14:textId="77777777" w:rsidTr="00A60816">
        <w:tc>
          <w:tcPr>
            <w:tcW w:w="992" w:type="dxa"/>
          </w:tcPr>
          <w:p w14:paraId="7AE11882" w14:textId="77777777" w:rsidR="00981CE7" w:rsidRPr="00E350A3" w:rsidRDefault="00981CE7" w:rsidP="008669F8">
            <w:pPr>
              <w:pStyle w:val="BlockText-Plain"/>
              <w:jc w:val="center"/>
            </w:pPr>
            <w:r w:rsidRPr="00E350A3">
              <w:t>3.</w:t>
            </w:r>
          </w:p>
        </w:tc>
        <w:tc>
          <w:tcPr>
            <w:tcW w:w="8367" w:type="dxa"/>
            <w:gridSpan w:val="3"/>
          </w:tcPr>
          <w:p w14:paraId="28763B39" w14:textId="77777777" w:rsidR="00981CE7" w:rsidRPr="00E350A3" w:rsidRDefault="00981CE7" w:rsidP="008669F8">
            <w:pPr>
              <w:pStyle w:val="BlockText-Plain"/>
            </w:pPr>
            <w:r w:rsidRPr="00E350A3">
              <w:t>The member and their dependants are not eligible for the following benefits during travel under this section.</w:t>
            </w:r>
          </w:p>
        </w:tc>
      </w:tr>
      <w:tr w:rsidR="00981CE7" w:rsidRPr="00E350A3" w14:paraId="737E5F7A" w14:textId="77777777" w:rsidTr="00A60816">
        <w:trPr>
          <w:cantSplit/>
        </w:trPr>
        <w:tc>
          <w:tcPr>
            <w:tcW w:w="992" w:type="dxa"/>
          </w:tcPr>
          <w:p w14:paraId="304B08BE" w14:textId="77777777" w:rsidR="00981CE7" w:rsidRPr="00E350A3" w:rsidRDefault="00981CE7" w:rsidP="008669F8">
            <w:pPr>
              <w:pStyle w:val="BlockText-Plain"/>
            </w:pPr>
          </w:p>
        </w:tc>
        <w:tc>
          <w:tcPr>
            <w:tcW w:w="567" w:type="dxa"/>
          </w:tcPr>
          <w:p w14:paraId="499B2BBA" w14:textId="77777777" w:rsidR="00981CE7" w:rsidRPr="00E350A3" w:rsidRDefault="00981CE7" w:rsidP="00CE281E">
            <w:pPr>
              <w:pStyle w:val="BlockText-Plain"/>
              <w:jc w:val="center"/>
            </w:pPr>
            <w:r w:rsidRPr="00E350A3">
              <w:t>a.</w:t>
            </w:r>
          </w:p>
        </w:tc>
        <w:tc>
          <w:tcPr>
            <w:tcW w:w="7800" w:type="dxa"/>
            <w:gridSpan w:val="2"/>
          </w:tcPr>
          <w:p w14:paraId="60E95C14" w14:textId="77777777" w:rsidR="00981CE7" w:rsidRPr="00E350A3" w:rsidRDefault="00981CE7" w:rsidP="008669F8">
            <w:pPr>
              <w:pStyle w:val="BlockText-Plain"/>
            </w:pPr>
            <w:r w:rsidRPr="00E350A3">
              <w:t>Rest periods.</w:t>
            </w:r>
          </w:p>
        </w:tc>
      </w:tr>
      <w:tr w:rsidR="00981CE7" w:rsidRPr="00E350A3" w14:paraId="6ACD8C8E" w14:textId="77777777" w:rsidTr="00A60816">
        <w:trPr>
          <w:cantSplit/>
        </w:trPr>
        <w:tc>
          <w:tcPr>
            <w:tcW w:w="992" w:type="dxa"/>
          </w:tcPr>
          <w:p w14:paraId="5221C0F5" w14:textId="77777777" w:rsidR="00981CE7" w:rsidRPr="00E350A3" w:rsidRDefault="00981CE7" w:rsidP="008669F8">
            <w:pPr>
              <w:pStyle w:val="BlockText-Plain"/>
            </w:pPr>
          </w:p>
        </w:tc>
        <w:tc>
          <w:tcPr>
            <w:tcW w:w="567" w:type="dxa"/>
          </w:tcPr>
          <w:p w14:paraId="73F457BC" w14:textId="77777777" w:rsidR="00981CE7" w:rsidRPr="00E350A3" w:rsidRDefault="00981CE7" w:rsidP="00CE281E">
            <w:pPr>
              <w:pStyle w:val="BlockText-Plain"/>
              <w:jc w:val="center"/>
            </w:pPr>
            <w:r w:rsidRPr="00E350A3">
              <w:t>b.</w:t>
            </w:r>
          </w:p>
        </w:tc>
        <w:tc>
          <w:tcPr>
            <w:tcW w:w="7800" w:type="dxa"/>
            <w:gridSpan w:val="2"/>
          </w:tcPr>
          <w:p w14:paraId="7FD6B43D" w14:textId="77777777" w:rsidR="00981CE7" w:rsidRPr="00E350A3" w:rsidRDefault="00981CE7" w:rsidP="008669F8">
            <w:pPr>
              <w:pStyle w:val="BlockText-Plain"/>
            </w:pPr>
            <w:r w:rsidRPr="00E350A3">
              <w:t>Accommodation, meal and incidental costs.</w:t>
            </w:r>
          </w:p>
        </w:tc>
      </w:tr>
      <w:tr w:rsidR="00981CE7" w:rsidRPr="00E350A3" w14:paraId="665B6288" w14:textId="77777777" w:rsidTr="00A60816">
        <w:trPr>
          <w:cantSplit/>
        </w:trPr>
        <w:tc>
          <w:tcPr>
            <w:tcW w:w="992" w:type="dxa"/>
          </w:tcPr>
          <w:p w14:paraId="6A96224A" w14:textId="77777777" w:rsidR="00981CE7" w:rsidRPr="00E350A3" w:rsidRDefault="00981CE7" w:rsidP="008669F8">
            <w:pPr>
              <w:pStyle w:val="BlockText-Plain"/>
              <w:jc w:val="center"/>
            </w:pPr>
            <w:r w:rsidRPr="00E350A3">
              <w:t>4.</w:t>
            </w:r>
          </w:p>
        </w:tc>
        <w:tc>
          <w:tcPr>
            <w:tcW w:w="8367" w:type="dxa"/>
            <w:gridSpan w:val="3"/>
          </w:tcPr>
          <w:p w14:paraId="1CAE50B8" w14:textId="77777777" w:rsidR="00981CE7" w:rsidRPr="00E350A3" w:rsidRDefault="00981CE7" w:rsidP="008669F8">
            <w:pPr>
              <w:pStyle w:val="BlockText-Plain"/>
            </w:pPr>
            <w:r w:rsidRPr="00E350A3">
              <w:t>The CDF may approve travel outside of the period set out in paragraph 2.a. having regards to the following.</w:t>
            </w:r>
          </w:p>
        </w:tc>
      </w:tr>
      <w:tr w:rsidR="00981CE7" w:rsidRPr="00E350A3" w14:paraId="4C49E6CA" w14:textId="77777777" w:rsidTr="00A60816">
        <w:trPr>
          <w:cantSplit/>
        </w:trPr>
        <w:tc>
          <w:tcPr>
            <w:tcW w:w="992" w:type="dxa"/>
          </w:tcPr>
          <w:p w14:paraId="5ADFE461" w14:textId="77777777" w:rsidR="00981CE7" w:rsidRPr="00E350A3" w:rsidRDefault="00981CE7" w:rsidP="008669F8">
            <w:pPr>
              <w:pStyle w:val="BlockText-Plain"/>
            </w:pPr>
          </w:p>
        </w:tc>
        <w:tc>
          <w:tcPr>
            <w:tcW w:w="567" w:type="dxa"/>
          </w:tcPr>
          <w:p w14:paraId="5A49496F" w14:textId="77777777" w:rsidR="00981CE7" w:rsidRPr="00E350A3" w:rsidRDefault="00981CE7" w:rsidP="00CE281E">
            <w:pPr>
              <w:pStyle w:val="BlockText-Plain"/>
              <w:jc w:val="center"/>
            </w:pPr>
            <w:r w:rsidRPr="00E350A3">
              <w:t>a.</w:t>
            </w:r>
          </w:p>
        </w:tc>
        <w:tc>
          <w:tcPr>
            <w:tcW w:w="7800" w:type="dxa"/>
            <w:gridSpan w:val="2"/>
          </w:tcPr>
          <w:p w14:paraId="48930C41" w14:textId="77777777" w:rsidR="00981CE7" w:rsidRPr="00E350A3" w:rsidRDefault="00981CE7" w:rsidP="008669F8">
            <w:pPr>
              <w:pStyle w:val="BlockText-Plain"/>
            </w:pPr>
            <w:r w:rsidRPr="00E350A3">
              <w:t>The reason the member could not travel within the period set out under paragraph 2.a.</w:t>
            </w:r>
          </w:p>
        </w:tc>
      </w:tr>
      <w:tr w:rsidR="00981CE7" w:rsidRPr="00E350A3" w14:paraId="51F98F1D" w14:textId="77777777" w:rsidTr="00A60816">
        <w:trPr>
          <w:cantSplit/>
        </w:trPr>
        <w:tc>
          <w:tcPr>
            <w:tcW w:w="992" w:type="dxa"/>
          </w:tcPr>
          <w:p w14:paraId="4A27B0AB" w14:textId="77777777" w:rsidR="00981CE7" w:rsidRPr="00E350A3" w:rsidRDefault="00981CE7" w:rsidP="008669F8">
            <w:pPr>
              <w:pStyle w:val="BlockText-Plain"/>
            </w:pPr>
          </w:p>
        </w:tc>
        <w:tc>
          <w:tcPr>
            <w:tcW w:w="567" w:type="dxa"/>
          </w:tcPr>
          <w:p w14:paraId="6FB16F6D" w14:textId="77777777" w:rsidR="00981CE7" w:rsidRPr="00E350A3" w:rsidRDefault="00981CE7" w:rsidP="00CE281E">
            <w:pPr>
              <w:pStyle w:val="BlockText-Plain"/>
              <w:jc w:val="center"/>
            </w:pPr>
            <w:r w:rsidRPr="00E350A3">
              <w:t>b.</w:t>
            </w:r>
          </w:p>
        </w:tc>
        <w:tc>
          <w:tcPr>
            <w:tcW w:w="7800" w:type="dxa"/>
            <w:gridSpan w:val="2"/>
          </w:tcPr>
          <w:p w14:paraId="050CAA9A" w14:textId="77777777" w:rsidR="00981CE7" w:rsidRPr="00E350A3" w:rsidRDefault="00981CE7" w:rsidP="008669F8">
            <w:pPr>
              <w:pStyle w:val="BlockText-Plain"/>
            </w:pPr>
            <w:r w:rsidRPr="00E350A3">
              <w:t>The member's and dependant's welfare.</w:t>
            </w:r>
          </w:p>
        </w:tc>
      </w:tr>
      <w:tr w:rsidR="00981CE7" w:rsidRPr="00E350A3" w14:paraId="6E9AC3C8" w14:textId="77777777" w:rsidTr="00A60816">
        <w:trPr>
          <w:cantSplit/>
        </w:trPr>
        <w:tc>
          <w:tcPr>
            <w:tcW w:w="992" w:type="dxa"/>
          </w:tcPr>
          <w:p w14:paraId="6DF43C13" w14:textId="77777777" w:rsidR="00981CE7" w:rsidRPr="00E350A3" w:rsidRDefault="00981CE7" w:rsidP="008669F8">
            <w:pPr>
              <w:pStyle w:val="BlockText-Plain"/>
            </w:pPr>
          </w:p>
        </w:tc>
        <w:tc>
          <w:tcPr>
            <w:tcW w:w="567" w:type="dxa"/>
          </w:tcPr>
          <w:p w14:paraId="4DB19E5C" w14:textId="77777777" w:rsidR="00981CE7" w:rsidRPr="00E350A3" w:rsidRDefault="00981CE7" w:rsidP="00CE281E">
            <w:pPr>
              <w:pStyle w:val="BlockText-Plain"/>
              <w:jc w:val="center"/>
            </w:pPr>
            <w:r w:rsidRPr="00E350A3">
              <w:t>c.</w:t>
            </w:r>
          </w:p>
        </w:tc>
        <w:tc>
          <w:tcPr>
            <w:tcW w:w="7800" w:type="dxa"/>
            <w:gridSpan w:val="2"/>
          </w:tcPr>
          <w:p w14:paraId="32151A32" w14:textId="77777777" w:rsidR="00981CE7" w:rsidRPr="00E350A3" w:rsidRDefault="00981CE7" w:rsidP="008669F8">
            <w:pPr>
              <w:pStyle w:val="BlockText-Plain"/>
            </w:pPr>
            <w:r w:rsidRPr="00E350A3">
              <w:t>The member's future work commitments over a six month period.</w:t>
            </w:r>
          </w:p>
        </w:tc>
      </w:tr>
      <w:tr w:rsidR="00981CE7" w:rsidRPr="00E350A3" w14:paraId="54BA36ED" w14:textId="77777777" w:rsidTr="00A60816">
        <w:trPr>
          <w:cantSplit/>
        </w:trPr>
        <w:tc>
          <w:tcPr>
            <w:tcW w:w="992" w:type="dxa"/>
          </w:tcPr>
          <w:p w14:paraId="4255C4C5" w14:textId="77777777" w:rsidR="00981CE7" w:rsidRPr="00E350A3" w:rsidRDefault="00981CE7" w:rsidP="008669F8">
            <w:pPr>
              <w:pStyle w:val="BlockText-Plain"/>
            </w:pPr>
          </w:p>
        </w:tc>
        <w:tc>
          <w:tcPr>
            <w:tcW w:w="567" w:type="dxa"/>
          </w:tcPr>
          <w:p w14:paraId="6F6A8FCE" w14:textId="77777777" w:rsidR="00981CE7" w:rsidRPr="00E350A3" w:rsidRDefault="00981CE7" w:rsidP="00CE281E">
            <w:pPr>
              <w:pStyle w:val="BlockText-Plain"/>
              <w:jc w:val="center"/>
            </w:pPr>
            <w:r w:rsidRPr="00E350A3">
              <w:t>d.</w:t>
            </w:r>
          </w:p>
        </w:tc>
        <w:tc>
          <w:tcPr>
            <w:tcW w:w="7800" w:type="dxa"/>
            <w:gridSpan w:val="2"/>
          </w:tcPr>
          <w:p w14:paraId="661BD4A9" w14:textId="77777777" w:rsidR="00981CE7" w:rsidRPr="00E350A3" w:rsidRDefault="00981CE7" w:rsidP="008669F8">
            <w:pPr>
              <w:pStyle w:val="BlockText-Plain"/>
            </w:pPr>
            <w:r w:rsidRPr="00E350A3">
              <w:t>Financial implications of the travel.</w:t>
            </w:r>
          </w:p>
        </w:tc>
      </w:tr>
      <w:tr w:rsidR="00981CE7" w:rsidRPr="00E350A3" w14:paraId="5362E12E" w14:textId="77777777" w:rsidTr="00A60816">
        <w:tc>
          <w:tcPr>
            <w:tcW w:w="992" w:type="dxa"/>
          </w:tcPr>
          <w:p w14:paraId="06DA12A5" w14:textId="77777777" w:rsidR="00981CE7" w:rsidRPr="00E350A3" w:rsidRDefault="00981CE7" w:rsidP="008669F8">
            <w:pPr>
              <w:pStyle w:val="BlockText-Plain"/>
              <w:jc w:val="center"/>
            </w:pPr>
            <w:r w:rsidRPr="00E350A3">
              <w:t>5.</w:t>
            </w:r>
          </w:p>
        </w:tc>
        <w:tc>
          <w:tcPr>
            <w:tcW w:w="8367" w:type="dxa"/>
            <w:gridSpan w:val="3"/>
          </w:tcPr>
          <w:p w14:paraId="7709F0AC" w14:textId="77777777" w:rsidR="00981CE7" w:rsidRPr="00E350A3" w:rsidRDefault="00981CE7" w:rsidP="008669F8">
            <w:pPr>
              <w:pStyle w:val="BlockText-Plain"/>
            </w:pPr>
            <w:r w:rsidRPr="00E350A3">
              <w:t>If the member’s long-term posting location is a hardship location, the excess baggage provisions under section 16.4.16 apply to travel under this section.</w:t>
            </w:r>
          </w:p>
        </w:tc>
      </w:tr>
    </w:tbl>
    <w:p w14:paraId="7E84FB8C" w14:textId="77777777" w:rsidR="006E0F92" w:rsidRPr="00E350A3" w:rsidRDefault="006E0F92" w:rsidP="008669F8">
      <w:pPr>
        <w:pStyle w:val="Heading5"/>
      </w:pPr>
      <w:bookmarkStart w:id="415" w:name="_Toc105055603"/>
      <w:r w:rsidRPr="00E350A3">
        <w:t>15.3.39    Additional travel on back-to-back long-term posting overseas</w:t>
      </w:r>
      <w:bookmarkEnd w:id="415"/>
    </w:p>
    <w:tbl>
      <w:tblPr>
        <w:tblW w:w="9359" w:type="dxa"/>
        <w:tblInd w:w="113" w:type="dxa"/>
        <w:tblLayout w:type="fixed"/>
        <w:tblLook w:val="04A0" w:firstRow="1" w:lastRow="0" w:firstColumn="1" w:lastColumn="0" w:noHBand="0" w:noVBand="1"/>
      </w:tblPr>
      <w:tblGrid>
        <w:gridCol w:w="992"/>
        <w:gridCol w:w="563"/>
        <w:gridCol w:w="567"/>
        <w:gridCol w:w="7237"/>
      </w:tblGrid>
      <w:tr w:rsidR="006E0F92" w:rsidRPr="00E350A3" w14:paraId="4FB406CE" w14:textId="77777777" w:rsidTr="004A692F">
        <w:tc>
          <w:tcPr>
            <w:tcW w:w="992" w:type="dxa"/>
          </w:tcPr>
          <w:p w14:paraId="4EB327AA" w14:textId="77777777" w:rsidR="006E0F92" w:rsidRPr="00E350A3" w:rsidRDefault="006E0F92" w:rsidP="008669F8">
            <w:pPr>
              <w:pStyle w:val="Sectiontext"/>
              <w:jc w:val="center"/>
              <w:rPr>
                <w:lang w:eastAsia="en-US"/>
              </w:rPr>
            </w:pPr>
            <w:r w:rsidRPr="00E350A3">
              <w:rPr>
                <w:lang w:eastAsia="en-US"/>
              </w:rPr>
              <w:t>1.</w:t>
            </w:r>
          </w:p>
        </w:tc>
        <w:tc>
          <w:tcPr>
            <w:tcW w:w="8367" w:type="dxa"/>
            <w:gridSpan w:val="3"/>
          </w:tcPr>
          <w:p w14:paraId="4A057DB3" w14:textId="77777777" w:rsidR="006E0F92" w:rsidRPr="00E350A3" w:rsidRDefault="006E0F92" w:rsidP="008669F8">
            <w:pPr>
              <w:pStyle w:val="Sectiontext"/>
              <w:rPr>
                <w:rFonts w:cs="Arial"/>
                <w:lang w:eastAsia="en-US"/>
              </w:rPr>
            </w:pPr>
            <w:r w:rsidRPr="00E350A3">
              <w:t xml:space="preserve">This section applies to the following. </w:t>
            </w:r>
          </w:p>
        </w:tc>
      </w:tr>
      <w:tr w:rsidR="006E0F92" w:rsidRPr="00E350A3" w14:paraId="6D9D61D8" w14:textId="77777777" w:rsidTr="004A692F">
        <w:tc>
          <w:tcPr>
            <w:tcW w:w="992" w:type="dxa"/>
          </w:tcPr>
          <w:p w14:paraId="4875F151" w14:textId="77777777" w:rsidR="006E0F92" w:rsidRPr="00E350A3" w:rsidRDefault="006E0F92" w:rsidP="008669F8">
            <w:pPr>
              <w:pStyle w:val="Sectiontext"/>
              <w:jc w:val="center"/>
              <w:rPr>
                <w:lang w:eastAsia="en-US"/>
              </w:rPr>
            </w:pPr>
          </w:p>
        </w:tc>
        <w:tc>
          <w:tcPr>
            <w:tcW w:w="563" w:type="dxa"/>
            <w:hideMark/>
          </w:tcPr>
          <w:p w14:paraId="6FB77A27" w14:textId="77777777" w:rsidR="006E0F92" w:rsidRPr="00E350A3" w:rsidRDefault="006E0F92" w:rsidP="008669F8">
            <w:pPr>
              <w:pStyle w:val="Sectiontext"/>
              <w:jc w:val="center"/>
              <w:rPr>
                <w:rFonts w:cs="Arial"/>
                <w:lang w:eastAsia="en-US"/>
              </w:rPr>
            </w:pPr>
            <w:r w:rsidRPr="00E350A3">
              <w:rPr>
                <w:rFonts w:cs="Arial"/>
                <w:lang w:eastAsia="en-US"/>
              </w:rPr>
              <w:t>a.</w:t>
            </w:r>
          </w:p>
        </w:tc>
        <w:tc>
          <w:tcPr>
            <w:tcW w:w="7804" w:type="dxa"/>
            <w:gridSpan w:val="2"/>
          </w:tcPr>
          <w:p w14:paraId="6CD6202D" w14:textId="77777777" w:rsidR="006E0F92" w:rsidRPr="00E350A3" w:rsidRDefault="006E0F92" w:rsidP="008669F8">
            <w:pPr>
              <w:pStyle w:val="Sectiontext"/>
              <w:rPr>
                <w:rFonts w:cs="Arial"/>
                <w:lang w:eastAsia="en-US"/>
              </w:rPr>
            </w:pPr>
            <w:r w:rsidRPr="00E350A3">
              <w:t>A member on a long-term posting overseas who is posted for a second long-term posting overseas in another location.</w:t>
            </w:r>
          </w:p>
        </w:tc>
      </w:tr>
      <w:tr w:rsidR="006E0F92" w:rsidRPr="00E350A3" w14:paraId="5430F924" w14:textId="77777777" w:rsidTr="004A692F">
        <w:tc>
          <w:tcPr>
            <w:tcW w:w="992" w:type="dxa"/>
          </w:tcPr>
          <w:p w14:paraId="49BF9347" w14:textId="77777777" w:rsidR="006E0F92" w:rsidRPr="00E350A3" w:rsidRDefault="006E0F92" w:rsidP="008669F8">
            <w:pPr>
              <w:pStyle w:val="Sectiontext"/>
              <w:jc w:val="center"/>
              <w:rPr>
                <w:lang w:eastAsia="en-US"/>
              </w:rPr>
            </w:pPr>
          </w:p>
        </w:tc>
        <w:tc>
          <w:tcPr>
            <w:tcW w:w="563" w:type="dxa"/>
          </w:tcPr>
          <w:p w14:paraId="5581F5B7" w14:textId="77777777" w:rsidR="006E0F92" w:rsidRPr="00E350A3" w:rsidRDefault="006E0F92" w:rsidP="008669F8">
            <w:pPr>
              <w:pStyle w:val="Sectiontext"/>
              <w:jc w:val="center"/>
              <w:rPr>
                <w:rFonts w:cs="Arial"/>
                <w:lang w:eastAsia="en-US"/>
              </w:rPr>
            </w:pPr>
            <w:r w:rsidRPr="00E350A3">
              <w:rPr>
                <w:rFonts w:cs="Arial"/>
                <w:lang w:eastAsia="en-US"/>
              </w:rPr>
              <w:t>b.</w:t>
            </w:r>
          </w:p>
        </w:tc>
        <w:tc>
          <w:tcPr>
            <w:tcW w:w="7804" w:type="dxa"/>
            <w:gridSpan w:val="2"/>
          </w:tcPr>
          <w:p w14:paraId="75BC4F09" w14:textId="77777777" w:rsidR="006E0F92" w:rsidRPr="00E350A3" w:rsidRDefault="006E0F92" w:rsidP="008669F8">
            <w:pPr>
              <w:pStyle w:val="Sectiontext"/>
            </w:pPr>
            <w:r w:rsidRPr="00E350A3">
              <w:t>A dependant of a member described in paragraph a.</w:t>
            </w:r>
          </w:p>
        </w:tc>
      </w:tr>
      <w:tr w:rsidR="006E0F92" w:rsidRPr="00E350A3" w14:paraId="5BF9978A" w14:textId="77777777" w:rsidTr="004A692F">
        <w:tc>
          <w:tcPr>
            <w:tcW w:w="992" w:type="dxa"/>
          </w:tcPr>
          <w:p w14:paraId="75D2B111" w14:textId="77777777" w:rsidR="006E0F92" w:rsidRPr="00E350A3" w:rsidRDefault="006E0F92" w:rsidP="008669F8">
            <w:pPr>
              <w:pStyle w:val="Sectiontext"/>
              <w:jc w:val="center"/>
              <w:rPr>
                <w:lang w:eastAsia="en-US"/>
              </w:rPr>
            </w:pPr>
            <w:r w:rsidRPr="00E350A3">
              <w:rPr>
                <w:lang w:eastAsia="en-US"/>
              </w:rPr>
              <w:t>2.</w:t>
            </w:r>
          </w:p>
        </w:tc>
        <w:tc>
          <w:tcPr>
            <w:tcW w:w="8367" w:type="dxa"/>
            <w:gridSpan w:val="3"/>
          </w:tcPr>
          <w:p w14:paraId="2EDFD4F5" w14:textId="77777777" w:rsidR="006E0F92" w:rsidRPr="00E350A3" w:rsidRDefault="006E0F92" w:rsidP="008669F8">
            <w:pPr>
              <w:pStyle w:val="Sectiontext"/>
              <w:rPr>
                <w:rFonts w:cs="Arial"/>
                <w:lang w:eastAsia="en-US"/>
              </w:rPr>
            </w:pPr>
            <w:r w:rsidRPr="00E350A3">
              <w:rPr>
                <w:rFonts w:cs="Arial"/>
                <w:lang w:eastAsia="en-US"/>
              </w:rPr>
              <w:t>The member and their dependant is eligible for additional travel if all of the following apply.</w:t>
            </w:r>
          </w:p>
        </w:tc>
      </w:tr>
      <w:tr w:rsidR="006E0F92" w:rsidRPr="00E350A3" w14:paraId="57980453" w14:textId="77777777" w:rsidTr="004A692F">
        <w:tc>
          <w:tcPr>
            <w:tcW w:w="992" w:type="dxa"/>
          </w:tcPr>
          <w:p w14:paraId="11376F7D" w14:textId="77777777" w:rsidR="006E0F92" w:rsidRPr="00E350A3" w:rsidRDefault="006E0F92" w:rsidP="008669F8">
            <w:pPr>
              <w:pStyle w:val="Sectiontext"/>
              <w:jc w:val="center"/>
              <w:rPr>
                <w:lang w:eastAsia="en-US"/>
              </w:rPr>
            </w:pPr>
          </w:p>
        </w:tc>
        <w:tc>
          <w:tcPr>
            <w:tcW w:w="563" w:type="dxa"/>
          </w:tcPr>
          <w:p w14:paraId="16BCC689" w14:textId="77777777" w:rsidR="006E0F92" w:rsidRPr="00E350A3" w:rsidRDefault="006E0F92" w:rsidP="008669F8">
            <w:pPr>
              <w:pStyle w:val="Sectiontext"/>
              <w:jc w:val="center"/>
              <w:rPr>
                <w:rFonts w:cs="Arial"/>
                <w:lang w:eastAsia="en-US"/>
              </w:rPr>
            </w:pPr>
            <w:r w:rsidRPr="00E350A3">
              <w:rPr>
                <w:rFonts w:cs="Arial"/>
                <w:lang w:eastAsia="en-US"/>
              </w:rPr>
              <w:t>a.</w:t>
            </w:r>
          </w:p>
        </w:tc>
        <w:tc>
          <w:tcPr>
            <w:tcW w:w="7804" w:type="dxa"/>
            <w:gridSpan w:val="2"/>
          </w:tcPr>
          <w:p w14:paraId="63192B1E" w14:textId="77777777" w:rsidR="006E0F92" w:rsidRPr="00E350A3" w:rsidRDefault="006E0F92" w:rsidP="008669F8">
            <w:pPr>
              <w:pStyle w:val="Sectiontext"/>
            </w:pPr>
            <w:r w:rsidRPr="00E350A3">
              <w:t>The member’s second long-term posting overseas is for at least 12 months.</w:t>
            </w:r>
          </w:p>
        </w:tc>
      </w:tr>
      <w:tr w:rsidR="006E0F92" w:rsidRPr="00E350A3" w14:paraId="2FC2D0DD" w14:textId="77777777" w:rsidTr="004A692F">
        <w:tc>
          <w:tcPr>
            <w:tcW w:w="992" w:type="dxa"/>
          </w:tcPr>
          <w:p w14:paraId="7DEAC99A" w14:textId="77777777" w:rsidR="006E0F92" w:rsidRPr="00E350A3" w:rsidRDefault="006E0F92" w:rsidP="008669F8">
            <w:pPr>
              <w:pStyle w:val="Sectiontext"/>
              <w:jc w:val="center"/>
              <w:rPr>
                <w:lang w:eastAsia="en-US"/>
              </w:rPr>
            </w:pPr>
          </w:p>
        </w:tc>
        <w:tc>
          <w:tcPr>
            <w:tcW w:w="563" w:type="dxa"/>
          </w:tcPr>
          <w:p w14:paraId="334516E7" w14:textId="77777777" w:rsidR="006E0F92" w:rsidRPr="00E350A3" w:rsidRDefault="006E0F92" w:rsidP="008669F8">
            <w:pPr>
              <w:pStyle w:val="Sectiontext"/>
              <w:jc w:val="center"/>
              <w:rPr>
                <w:rFonts w:cs="Arial"/>
                <w:lang w:eastAsia="en-US"/>
              </w:rPr>
            </w:pPr>
            <w:r w:rsidRPr="00E350A3">
              <w:rPr>
                <w:rFonts w:cs="Arial"/>
                <w:lang w:eastAsia="en-US"/>
              </w:rPr>
              <w:t>b.</w:t>
            </w:r>
          </w:p>
        </w:tc>
        <w:tc>
          <w:tcPr>
            <w:tcW w:w="7804" w:type="dxa"/>
            <w:gridSpan w:val="2"/>
          </w:tcPr>
          <w:p w14:paraId="7C8C5C6E" w14:textId="77777777" w:rsidR="006E0F92" w:rsidRPr="00E350A3" w:rsidRDefault="006E0F92" w:rsidP="008669F8">
            <w:pPr>
              <w:pStyle w:val="Sectiontext"/>
            </w:pPr>
            <w:r w:rsidRPr="00E350A3">
              <w:t>The member is on approved leave from the day the member leaves the first long-term posting overseas until the day the member commences duty in the second long-term posting overseas.</w:t>
            </w:r>
          </w:p>
        </w:tc>
      </w:tr>
      <w:tr w:rsidR="006E0F92" w:rsidRPr="00E350A3" w14:paraId="06B71B3C" w14:textId="77777777" w:rsidTr="004A692F">
        <w:tc>
          <w:tcPr>
            <w:tcW w:w="992" w:type="dxa"/>
          </w:tcPr>
          <w:p w14:paraId="5FD36D26" w14:textId="77777777" w:rsidR="006E0F92" w:rsidRPr="00E350A3" w:rsidRDefault="006E0F92" w:rsidP="008669F8">
            <w:pPr>
              <w:pStyle w:val="Sectiontext"/>
              <w:jc w:val="center"/>
              <w:rPr>
                <w:lang w:eastAsia="en-US"/>
              </w:rPr>
            </w:pPr>
          </w:p>
        </w:tc>
        <w:tc>
          <w:tcPr>
            <w:tcW w:w="563" w:type="dxa"/>
          </w:tcPr>
          <w:p w14:paraId="4D0F33DB" w14:textId="77777777" w:rsidR="006E0F92" w:rsidRPr="00E350A3" w:rsidRDefault="006E0F92" w:rsidP="008669F8">
            <w:pPr>
              <w:pStyle w:val="Sectiontext"/>
              <w:jc w:val="center"/>
              <w:rPr>
                <w:rFonts w:cs="Arial"/>
                <w:lang w:eastAsia="en-US"/>
              </w:rPr>
            </w:pPr>
            <w:r w:rsidRPr="00E350A3">
              <w:rPr>
                <w:rFonts w:cs="Arial"/>
                <w:lang w:eastAsia="en-US"/>
              </w:rPr>
              <w:t>c.</w:t>
            </w:r>
          </w:p>
        </w:tc>
        <w:tc>
          <w:tcPr>
            <w:tcW w:w="7804" w:type="dxa"/>
            <w:gridSpan w:val="2"/>
          </w:tcPr>
          <w:p w14:paraId="5B45255C" w14:textId="77777777" w:rsidR="006E0F92" w:rsidRPr="00E350A3" w:rsidRDefault="006E0F92" w:rsidP="008669F8">
            <w:pPr>
              <w:pStyle w:val="Sectiontext"/>
            </w:pPr>
            <w:r w:rsidRPr="00E350A3">
              <w:t>Subject to subsection 3, the travel is taken between the following days.</w:t>
            </w:r>
          </w:p>
        </w:tc>
      </w:tr>
      <w:tr w:rsidR="006E0F92" w:rsidRPr="00E350A3" w14:paraId="1D6B3955" w14:textId="77777777" w:rsidTr="004A692F">
        <w:tc>
          <w:tcPr>
            <w:tcW w:w="992" w:type="dxa"/>
          </w:tcPr>
          <w:p w14:paraId="399C73FC" w14:textId="77777777" w:rsidR="006E0F92" w:rsidRPr="00E350A3" w:rsidRDefault="006E0F92" w:rsidP="008669F8">
            <w:pPr>
              <w:pStyle w:val="Sectiontext"/>
              <w:jc w:val="center"/>
              <w:rPr>
                <w:lang w:eastAsia="en-US"/>
              </w:rPr>
            </w:pPr>
          </w:p>
        </w:tc>
        <w:tc>
          <w:tcPr>
            <w:tcW w:w="563" w:type="dxa"/>
          </w:tcPr>
          <w:p w14:paraId="421A6450" w14:textId="77777777" w:rsidR="006E0F92" w:rsidRPr="00E350A3" w:rsidRDefault="006E0F92" w:rsidP="008669F8">
            <w:pPr>
              <w:pStyle w:val="Sectiontext"/>
              <w:rPr>
                <w:rFonts w:cs="Arial"/>
                <w:iCs/>
                <w:lang w:eastAsia="en-US"/>
              </w:rPr>
            </w:pPr>
          </w:p>
        </w:tc>
        <w:tc>
          <w:tcPr>
            <w:tcW w:w="567" w:type="dxa"/>
            <w:hideMark/>
          </w:tcPr>
          <w:p w14:paraId="09871BC5" w14:textId="77777777" w:rsidR="006E0F92" w:rsidRPr="00E350A3" w:rsidRDefault="006E0F92" w:rsidP="008669F8">
            <w:pPr>
              <w:pStyle w:val="Sectiontext"/>
              <w:rPr>
                <w:rFonts w:cs="Arial"/>
                <w:iCs/>
                <w:lang w:eastAsia="en-US"/>
              </w:rPr>
            </w:pPr>
            <w:r w:rsidRPr="00E350A3">
              <w:rPr>
                <w:rFonts w:cs="Arial"/>
                <w:iCs/>
                <w:lang w:eastAsia="en-US"/>
              </w:rPr>
              <w:t>i.</w:t>
            </w:r>
          </w:p>
        </w:tc>
        <w:tc>
          <w:tcPr>
            <w:tcW w:w="7237" w:type="dxa"/>
          </w:tcPr>
          <w:p w14:paraId="1F410BB7" w14:textId="77777777" w:rsidR="006E0F92" w:rsidRPr="00E350A3" w:rsidRDefault="006E0F92" w:rsidP="008669F8">
            <w:pPr>
              <w:pStyle w:val="Sectiontext"/>
              <w:rPr>
                <w:rFonts w:cs="Arial"/>
                <w:iCs/>
                <w:lang w:eastAsia="en-US"/>
              </w:rPr>
            </w:pPr>
            <w:r w:rsidRPr="00E350A3">
              <w:t>The day after the last day of the member’s first long-term posting overseas.</w:t>
            </w:r>
          </w:p>
        </w:tc>
      </w:tr>
      <w:tr w:rsidR="006E0F92" w:rsidRPr="00E350A3" w14:paraId="106588E4" w14:textId="77777777" w:rsidTr="004A692F">
        <w:tc>
          <w:tcPr>
            <w:tcW w:w="992" w:type="dxa"/>
          </w:tcPr>
          <w:p w14:paraId="35834127" w14:textId="77777777" w:rsidR="006E0F92" w:rsidRPr="00E350A3" w:rsidRDefault="006E0F92" w:rsidP="008669F8">
            <w:pPr>
              <w:pStyle w:val="Sectiontext"/>
              <w:jc w:val="center"/>
              <w:rPr>
                <w:lang w:eastAsia="en-US"/>
              </w:rPr>
            </w:pPr>
          </w:p>
        </w:tc>
        <w:tc>
          <w:tcPr>
            <w:tcW w:w="563" w:type="dxa"/>
          </w:tcPr>
          <w:p w14:paraId="076755C1" w14:textId="77777777" w:rsidR="006E0F92" w:rsidRPr="00E350A3" w:rsidRDefault="006E0F92" w:rsidP="008669F8">
            <w:pPr>
              <w:pStyle w:val="Sectiontext"/>
              <w:rPr>
                <w:rFonts w:cs="Arial"/>
                <w:iCs/>
                <w:lang w:eastAsia="en-US"/>
              </w:rPr>
            </w:pPr>
          </w:p>
        </w:tc>
        <w:tc>
          <w:tcPr>
            <w:tcW w:w="567" w:type="dxa"/>
            <w:hideMark/>
          </w:tcPr>
          <w:p w14:paraId="225185C3" w14:textId="77777777" w:rsidR="006E0F92" w:rsidRPr="00E350A3" w:rsidRDefault="006E0F92" w:rsidP="008669F8">
            <w:pPr>
              <w:pStyle w:val="Sectiontext"/>
              <w:rPr>
                <w:rFonts w:cs="Arial"/>
                <w:iCs/>
                <w:lang w:eastAsia="en-US"/>
              </w:rPr>
            </w:pPr>
            <w:r w:rsidRPr="00E350A3">
              <w:rPr>
                <w:rFonts w:cs="Arial"/>
                <w:iCs/>
                <w:lang w:eastAsia="en-US"/>
              </w:rPr>
              <w:t>ii.</w:t>
            </w:r>
          </w:p>
        </w:tc>
        <w:tc>
          <w:tcPr>
            <w:tcW w:w="7237" w:type="dxa"/>
          </w:tcPr>
          <w:p w14:paraId="2C85499B" w14:textId="77777777" w:rsidR="006E0F92" w:rsidRPr="00E350A3" w:rsidRDefault="006E0F92" w:rsidP="008669F8">
            <w:pPr>
              <w:pStyle w:val="Sectiontext"/>
              <w:rPr>
                <w:rFonts w:cs="Arial"/>
                <w:iCs/>
                <w:lang w:eastAsia="en-US"/>
              </w:rPr>
            </w:pPr>
            <w:r w:rsidRPr="00E350A3">
              <w:rPr>
                <w:rFonts w:cs="Arial"/>
                <w:iCs/>
                <w:lang w:eastAsia="en-US"/>
              </w:rPr>
              <w:t>The day before the first day of the member’s second long-term posting overseas.</w:t>
            </w:r>
          </w:p>
        </w:tc>
      </w:tr>
      <w:tr w:rsidR="006E0F92" w:rsidRPr="00E350A3" w14:paraId="3E70ED58" w14:textId="77777777" w:rsidTr="004A692F">
        <w:tc>
          <w:tcPr>
            <w:tcW w:w="992" w:type="dxa"/>
          </w:tcPr>
          <w:p w14:paraId="2241548B" w14:textId="77777777" w:rsidR="006E0F92" w:rsidRPr="00E350A3" w:rsidRDefault="006E0F92" w:rsidP="008669F8">
            <w:pPr>
              <w:pStyle w:val="Sectiontext"/>
              <w:jc w:val="center"/>
              <w:rPr>
                <w:lang w:eastAsia="en-US"/>
              </w:rPr>
            </w:pPr>
            <w:r w:rsidRPr="00E350A3">
              <w:rPr>
                <w:lang w:eastAsia="en-US"/>
              </w:rPr>
              <w:t>3.</w:t>
            </w:r>
          </w:p>
        </w:tc>
        <w:tc>
          <w:tcPr>
            <w:tcW w:w="8367" w:type="dxa"/>
            <w:gridSpan w:val="3"/>
          </w:tcPr>
          <w:p w14:paraId="3F551770" w14:textId="77777777" w:rsidR="006E0F92" w:rsidRPr="00E350A3" w:rsidRDefault="006E0F92" w:rsidP="008669F8">
            <w:pPr>
              <w:pStyle w:val="Sectiontext"/>
              <w:rPr>
                <w:rFonts w:cs="Arial"/>
                <w:lang w:eastAsia="en-US"/>
              </w:rPr>
            </w:pPr>
            <w:r w:rsidRPr="00E350A3">
              <w:rPr>
                <w:rFonts w:cs="Arial"/>
                <w:lang w:eastAsia="en-US"/>
              </w:rPr>
              <w:t>The decision maker can increase the period in which a member’s additional travel under subsection 2 must be taken if satisfied that it is reasonable to do so having regard to all of the following.</w:t>
            </w:r>
          </w:p>
        </w:tc>
      </w:tr>
      <w:tr w:rsidR="006E0F92" w:rsidRPr="00E350A3" w14:paraId="153EE336" w14:textId="77777777" w:rsidTr="004A692F">
        <w:tc>
          <w:tcPr>
            <w:tcW w:w="992" w:type="dxa"/>
          </w:tcPr>
          <w:p w14:paraId="0D4E11A7" w14:textId="77777777" w:rsidR="006E0F92" w:rsidRPr="00E350A3" w:rsidRDefault="006E0F92" w:rsidP="008669F8">
            <w:pPr>
              <w:pStyle w:val="Sectiontext"/>
              <w:jc w:val="center"/>
              <w:rPr>
                <w:lang w:eastAsia="en-US"/>
              </w:rPr>
            </w:pPr>
          </w:p>
        </w:tc>
        <w:tc>
          <w:tcPr>
            <w:tcW w:w="563" w:type="dxa"/>
          </w:tcPr>
          <w:p w14:paraId="0707EE7E" w14:textId="77777777" w:rsidR="006E0F92" w:rsidRPr="00E350A3" w:rsidRDefault="006E0F92" w:rsidP="008669F8">
            <w:pPr>
              <w:pStyle w:val="Sectiontext"/>
              <w:jc w:val="center"/>
              <w:rPr>
                <w:rFonts w:cs="Arial"/>
                <w:lang w:eastAsia="en-US"/>
              </w:rPr>
            </w:pPr>
            <w:r w:rsidRPr="00E350A3">
              <w:rPr>
                <w:rFonts w:cs="Arial"/>
                <w:lang w:eastAsia="en-US"/>
              </w:rPr>
              <w:t>a.</w:t>
            </w:r>
          </w:p>
        </w:tc>
        <w:tc>
          <w:tcPr>
            <w:tcW w:w="7804" w:type="dxa"/>
            <w:gridSpan w:val="2"/>
          </w:tcPr>
          <w:p w14:paraId="5654FB70" w14:textId="77777777" w:rsidR="006E0F92" w:rsidRPr="00E350A3" w:rsidRDefault="006E0F92" w:rsidP="008669F8">
            <w:pPr>
              <w:pStyle w:val="Sectiontext"/>
            </w:pPr>
            <w:r w:rsidRPr="00E350A3">
              <w:t>The reason the travel could not occur during the specified period.</w:t>
            </w:r>
          </w:p>
        </w:tc>
      </w:tr>
      <w:tr w:rsidR="006E0F92" w:rsidRPr="00E350A3" w14:paraId="779139FE" w14:textId="77777777" w:rsidTr="004A692F">
        <w:tc>
          <w:tcPr>
            <w:tcW w:w="992" w:type="dxa"/>
          </w:tcPr>
          <w:p w14:paraId="289F5B32" w14:textId="77777777" w:rsidR="006E0F92" w:rsidRPr="00E350A3" w:rsidRDefault="006E0F92" w:rsidP="008669F8">
            <w:pPr>
              <w:pStyle w:val="Sectiontext"/>
              <w:jc w:val="center"/>
              <w:rPr>
                <w:lang w:eastAsia="en-US"/>
              </w:rPr>
            </w:pPr>
          </w:p>
        </w:tc>
        <w:tc>
          <w:tcPr>
            <w:tcW w:w="563" w:type="dxa"/>
          </w:tcPr>
          <w:p w14:paraId="047A5912" w14:textId="77777777" w:rsidR="006E0F92" w:rsidRPr="00E350A3" w:rsidRDefault="006E0F92" w:rsidP="008669F8">
            <w:pPr>
              <w:pStyle w:val="Sectiontext"/>
              <w:jc w:val="center"/>
              <w:rPr>
                <w:rFonts w:cs="Arial"/>
                <w:lang w:eastAsia="en-US"/>
              </w:rPr>
            </w:pPr>
            <w:r w:rsidRPr="00E350A3">
              <w:rPr>
                <w:rFonts w:cs="Arial"/>
                <w:lang w:eastAsia="en-US"/>
              </w:rPr>
              <w:t>b.</w:t>
            </w:r>
          </w:p>
        </w:tc>
        <w:tc>
          <w:tcPr>
            <w:tcW w:w="7804" w:type="dxa"/>
            <w:gridSpan w:val="2"/>
          </w:tcPr>
          <w:p w14:paraId="64B7BB16" w14:textId="77777777" w:rsidR="006E0F92" w:rsidRPr="00E350A3" w:rsidRDefault="006E0F92" w:rsidP="008669F8">
            <w:pPr>
              <w:pStyle w:val="Sectiontext"/>
            </w:pPr>
            <w:r w:rsidRPr="00E350A3">
              <w:t>The member’s and dependant’s welfare.</w:t>
            </w:r>
          </w:p>
        </w:tc>
      </w:tr>
      <w:tr w:rsidR="006E0F92" w:rsidRPr="00E350A3" w14:paraId="4E761E65" w14:textId="77777777" w:rsidTr="004A692F">
        <w:tc>
          <w:tcPr>
            <w:tcW w:w="992" w:type="dxa"/>
          </w:tcPr>
          <w:p w14:paraId="196AC0E8" w14:textId="77777777" w:rsidR="006E0F92" w:rsidRPr="00E350A3" w:rsidRDefault="006E0F92" w:rsidP="008669F8">
            <w:pPr>
              <w:pStyle w:val="Sectiontext"/>
              <w:jc w:val="center"/>
              <w:rPr>
                <w:lang w:eastAsia="en-US"/>
              </w:rPr>
            </w:pPr>
          </w:p>
        </w:tc>
        <w:tc>
          <w:tcPr>
            <w:tcW w:w="563" w:type="dxa"/>
          </w:tcPr>
          <w:p w14:paraId="2F775308" w14:textId="77777777" w:rsidR="006E0F92" w:rsidRPr="00E350A3" w:rsidRDefault="006E0F92" w:rsidP="008669F8">
            <w:pPr>
              <w:pStyle w:val="Sectiontext"/>
              <w:jc w:val="center"/>
              <w:rPr>
                <w:rFonts w:cs="Arial"/>
                <w:lang w:eastAsia="en-US"/>
              </w:rPr>
            </w:pPr>
            <w:r w:rsidRPr="00E350A3">
              <w:rPr>
                <w:rFonts w:cs="Arial"/>
                <w:lang w:eastAsia="en-US"/>
              </w:rPr>
              <w:t>c.</w:t>
            </w:r>
          </w:p>
        </w:tc>
        <w:tc>
          <w:tcPr>
            <w:tcW w:w="7804" w:type="dxa"/>
            <w:gridSpan w:val="2"/>
          </w:tcPr>
          <w:p w14:paraId="0FB93014" w14:textId="77777777" w:rsidR="006E0F92" w:rsidRPr="00E350A3" w:rsidRDefault="006E0F92" w:rsidP="008669F8">
            <w:pPr>
              <w:pStyle w:val="Sectiontext"/>
            </w:pPr>
            <w:r w:rsidRPr="00E350A3">
              <w:t>The member’s work commitments over the next six months.</w:t>
            </w:r>
          </w:p>
        </w:tc>
      </w:tr>
      <w:tr w:rsidR="006E0F92" w:rsidRPr="00E350A3" w14:paraId="3D10526A" w14:textId="77777777" w:rsidTr="004A692F">
        <w:tc>
          <w:tcPr>
            <w:tcW w:w="992" w:type="dxa"/>
          </w:tcPr>
          <w:p w14:paraId="2478EC33" w14:textId="77777777" w:rsidR="006E0F92" w:rsidRPr="00E350A3" w:rsidRDefault="006E0F92" w:rsidP="008669F8">
            <w:pPr>
              <w:pStyle w:val="Sectiontext"/>
              <w:jc w:val="center"/>
              <w:rPr>
                <w:lang w:eastAsia="en-US"/>
              </w:rPr>
            </w:pPr>
          </w:p>
        </w:tc>
        <w:tc>
          <w:tcPr>
            <w:tcW w:w="563" w:type="dxa"/>
          </w:tcPr>
          <w:p w14:paraId="4E0A1C65" w14:textId="77777777" w:rsidR="006E0F92" w:rsidRPr="00E350A3" w:rsidRDefault="006E0F92" w:rsidP="008669F8">
            <w:pPr>
              <w:pStyle w:val="Sectiontext"/>
              <w:jc w:val="center"/>
              <w:rPr>
                <w:rFonts w:cs="Arial"/>
                <w:lang w:eastAsia="en-US"/>
              </w:rPr>
            </w:pPr>
            <w:r w:rsidRPr="00E350A3">
              <w:rPr>
                <w:rFonts w:cs="Arial"/>
                <w:lang w:eastAsia="en-US"/>
              </w:rPr>
              <w:t>d.</w:t>
            </w:r>
          </w:p>
        </w:tc>
        <w:tc>
          <w:tcPr>
            <w:tcW w:w="7804" w:type="dxa"/>
            <w:gridSpan w:val="2"/>
          </w:tcPr>
          <w:p w14:paraId="74F02D8C" w14:textId="77777777" w:rsidR="006E0F92" w:rsidRPr="00E350A3" w:rsidRDefault="006E0F92" w:rsidP="008669F8">
            <w:pPr>
              <w:pStyle w:val="Sectiontext"/>
            </w:pPr>
            <w:r w:rsidRPr="00E350A3">
              <w:t>The financial implications of the travel.</w:t>
            </w:r>
          </w:p>
        </w:tc>
      </w:tr>
      <w:tr w:rsidR="006E0F92" w:rsidRPr="00E350A3" w14:paraId="7812E557" w14:textId="77777777" w:rsidTr="004A692F">
        <w:tc>
          <w:tcPr>
            <w:tcW w:w="992" w:type="dxa"/>
          </w:tcPr>
          <w:p w14:paraId="36367E68" w14:textId="77777777" w:rsidR="006E0F92" w:rsidRPr="00E350A3" w:rsidRDefault="006E0F92" w:rsidP="008669F8">
            <w:pPr>
              <w:pStyle w:val="Sectiontext"/>
              <w:jc w:val="center"/>
              <w:rPr>
                <w:lang w:eastAsia="en-US"/>
              </w:rPr>
            </w:pPr>
            <w:r w:rsidRPr="00E350A3">
              <w:rPr>
                <w:lang w:eastAsia="en-US"/>
              </w:rPr>
              <w:t>4.</w:t>
            </w:r>
          </w:p>
        </w:tc>
        <w:tc>
          <w:tcPr>
            <w:tcW w:w="8367" w:type="dxa"/>
            <w:gridSpan w:val="3"/>
          </w:tcPr>
          <w:p w14:paraId="639C23B6" w14:textId="77777777" w:rsidR="006E0F92" w:rsidRPr="00E350A3" w:rsidRDefault="006E0F92" w:rsidP="008669F8">
            <w:pPr>
              <w:pStyle w:val="Sectiontext"/>
              <w:rPr>
                <w:rFonts w:cs="Arial"/>
                <w:lang w:eastAsia="en-US"/>
              </w:rPr>
            </w:pPr>
            <w:r w:rsidRPr="00E350A3">
              <w:rPr>
                <w:rFonts w:cs="Arial"/>
                <w:lang w:eastAsia="en-US"/>
              </w:rPr>
              <w:t>A member’s dependant is eligible for additional travel if all of the following apply.</w:t>
            </w:r>
          </w:p>
        </w:tc>
      </w:tr>
      <w:tr w:rsidR="006E0F92" w:rsidRPr="00E350A3" w14:paraId="6280BA58" w14:textId="77777777" w:rsidTr="004A692F">
        <w:tc>
          <w:tcPr>
            <w:tcW w:w="992" w:type="dxa"/>
          </w:tcPr>
          <w:p w14:paraId="07F52DD9" w14:textId="77777777" w:rsidR="006E0F92" w:rsidRPr="00E350A3" w:rsidRDefault="006E0F92" w:rsidP="008669F8">
            <w:pPr>
              <w:pStyle w:val="Sectiontext"/>
              <w:jc w:val="center"/>
              <w:rPr>
                <w:lang w:eastAsia="en-US"/>
              </w:rPr>
            </w:pPr>
          </w:p>
        </w:tc>
        <w:tc>
          <w:tcPr>
            <w:tcW w:w="563" w:type="dxa"/>
          </w:tcPr>
          <w:p w14:paraId="63EC9F64" w14:textId="77777777" w:rsidR="006E0F92" w:rsidRPr="00E350A3" w:rsidRDefault="006E0F92" w:rsidP="008669F8">
            <w:pPr>
              <w:pStyle w:val="Sectiontext"/>
              <w:jc w:val="center"/>
              <w:rPr>
                <w:rFonts w:cs="Arial"/>
                <w:lang w:eastAsia="en-US"/>
              </w:rPr>
            </w:pPr>
            <w:r w:rsidRPr="00E350A3">
              <w:rPr>
                <w:rFonts w:cs="Arial"/>
                <w:lang w:eastAsia="en-US"/>
              </w:rPr>
              <w:t>a.</w:t>
            </w:r>
          </w:p>
        </w:tc>
        <w:tc>
          <w:tcPr>
            <w:tcW w:w="7804" w:type="dxa"/>
            <w:gridSpan w:val="2"/>
          </w:tcPr>
          <w:p w14:paraId="07ABBD10" w14:textId="77777777" w:rsidR="006E0F92" w:rsidRPr="00E350A3" w:rsidRDefault="006E0F92" w:rsidP="008669F8">
            <w:pPr>
              <w:pStyle w:val="Sectiontext"/>
            </w:pPr>
            <w:r w:rsidRPr="00E350A3">
              <w:t>The member’s second long-term posting overseas is for at least 12 months.</w:t>
            </w:r>
          </w:p>
        </w:tc>
      </w:tr>
      <w:tr w:rsidR="006E0F92" w:rsidRPr="00E350A3" w14:paraId="794865F1" w14:textId="77777777" w:rsidTr="004A692F">
        <w:tc>
          <w:tcPr>
            <w:tcW w:w="992" w:type="dxa"/>
          </w:tcPr>
          <w:p w14:paraId="7F79B042" w14:textId="77777777" w:rsidR="006E0F92" w:rsidRPr="00E350A3" w:rsidRDefault="006E0F92" w:rsidP="008669F8">
            <w:pPr>
              <w:pStyle w:val="Sectiontext"/>
              <w:jc w:val="center"/>
              <w:rPr>
                <w:lang w:eastAsia="en-US"/>
              </w:rPr>
            </w:pPr>
          </w:p>
        </w:tc>
        <w:tc>
          <w:tcPr>
            <w:tcW w:w="563" w:type="dxa"/>
          </w:tcPr>
          <w:p w14:paraId="7A6BE290" w14:textId="77777777" w:rsidR="006E0F92" w:rsidRPr="00E350A3" w:rsidRDefault="006E0F92" w:rsidP="008669F8">
            <w:pPr>
              <w:pStyle w:val="Sectiontext"/>
              <w:jc w:val="center"/>
              <w:rPr>
                <w:rFonts w:cs="Arial"/>
                <w:lang w:eastAsia="en-US"/>
              </w:rPr>
            </w:pPr>
            <w:r w:rsidRPr="00E350A3">
              <w:rPr>
                <w:rFonts w:cs="Arial"/>
                <w:lang w:eastAsia="en-US"/>
              </w:rPr>
              <w:t>b.</w:t>
            </w:r>
          </w:p>
        </w:tc>
        <w:tc>
          <w:tcPr>
            <w:tcW w:w="7804" w:type="dxa"/>
            <w:gridSpan w:val="2"/>
          </w:tcPr>
          <w:p w14:paraId="17DFA1A1" w14:textId="77777777" w:rsidR="006E0F92" w:rsidRPr="00E350A3" w:rsidRDefault="006E0F92" w:rsidP="008669F8">
            <w:pPr>
              <w:pStyle w:val="Sectiontext"/>
            </w:pPr>
            <w:r w:rsidRPr="00E350A3">
              <w:t>Section 14.4.8 does not apply to the dependant’s travel.</w:t>
            </w:r>
          </w:p>
        </w:tc>
      </w:tr>
      <w:tr w:rsidR="006E0F92" w:rsidRPr="00E350A3" w14:paraId="1BCA2C74" w14:textId="77777777" w:rsidTr="004A692F">
        <w:tc>
          <w:tcPr>
            <w:tcW w:w="992" w:type="dxa"/>
          </w:tcPr>
          <w:p w14:paraId="697BC130" w14:textId="77777777" w:rsidR="006E0F92" w:rsidRPr="00E350A3" w:rsidRDefault="006E0F92" w:rsidP="008669F8">
            <w:pPr>
              <w:pStyle w:val="Sectiontext"/>
              <w:jc w:val="center"/>
              <w:rPr>
                <w:lang w:eastAsia="en-US"/>
              </w:rPr>
            </w:pPr>
          </w:p>
        </w:tc>
        <w:tc>
          <w:tcPr>
            <w:tcW w:w="563" w:type="dxa"/>
          </w:tcPr>
          <w:p w14:paraId="4BAF4B58" w14:textId="77777777" w:rsidR="006E0F92" w:rsidRPr="00E350A3" w:rsidRDefault="006E0F92" w:rsidP="008669F8">
            <w:pPr>
              <w:pStyle w:val="Sectiontext"/>
              <w:jc w:val="center"/>
              <w:rPr>
                <w:rFonts w:cs="Arial"/>
                <w:lang w:eastAsia="en-US"/>
              </w:rPr>
            </w:pPr>
            <w:r w:rsidRPr="00E350A3">
              <w:rPr>
                <w:rFonts w:cs="Arial"/>
                <w:lang w:eastAsia="en-US"/>
              </w:rPr>
              <w:t>c.</w:t>
            </w:r>
          </w:p>
        </w:tc>
        <w:tc>
          <w:tcPr>
            <w:tcW w:w="7804" w:type="dxa"/>
            <w:gridSpan w:val="2"/>
          </w:tcPr>
          <w:p w14:paraId="1EEA40F1" w14:textId="77777777" w:rsidR="006E0F92" w:rsidRPr="00E350A3" w:rsidRDefault="006E0F92" w:rsidP="008669F8">
            <w:pPr>
              <w:pStyle w:val="Sectiontext"/>
            </w:pPr>
            <w:r w:rsidRPr="00E350A3">
              <w:t>Subject to subsection 5, the dependant’s travel is taken between the following days.</w:t>
            </w:r>
          </w:p>
        </w:tc>
      </w:tr>
      <w:tr w:rsidR="006E0F92" w:rsidRPr="00E350A3" w14:paraId="57E4843E" w14:textId="77777777" w:rsidTr="004A692F">
        <w:tc>
          <w:tcPr>
            <w:tcW w:w="992" w:type="dxa"/>
          </w:tcPr>
          <w:p w14:paraId="36181BE2" w14:textId="77777777" w:rsidR="006E0F92" w:rsidRPr="00E350A3" w:rsidRDefault="006E0F92" w:rsidP="008669F8">
            <w:pPr>
              <w:pStyle w:val="Sectiontext"/>
              <w:jc w:val="center"/>
              <w:rPr>
                <w:lang w:eastAsia="en-US"/>
              </w:rPr>
            </w:pPr>
          </w:p>
        </w:tc>
        <w:tc>
          <w:tcPr>
            <w:tcW w:w="563" w:type="dxa"/>
          </w:tcPr>
          <w:p w14:paraId="55F27A5A" w14:textId="77777777" w:rsidR="006E0F92" w:rsidRPr="00E350A3" w:rsidRDefault="006E0F92" w:rsidP="008669F8">
            <w:pPr>
              <w:pStyle w:val="Sectiontext"/>
              <w:rPr>
                <w:rFonts w:cs="Arial"/>
                <w:iCs/>
                <w:lang w:eastAsia="en-US"/>
              </w:rPr>
            </w:pPr>
          </w:p>
        </w:tc>
        <w:tc>
          <w:tcPr>
            <w:tcW w:w="567" w:type="dxa"/>
            <w:hideMark/>
          </w:tcPr>
          <w:p w14:paraId="524CB2F3" w14:textId="77777777" w:rsidR="006E0F92" w:rsidRPr="00E350A3" w:rsidRDefault="006E0F92" w:rsidP="008669F8">
            <w:pPr>
              <w:pStyle w:val="Sectiontext"/>
              <w:rPr>
                <w:rFonts w:cs="Arial"/>
                <w:iCs/>
                <w:lang w:eastAsia="en-US"/>
              </w:rPr>
            </w:pPr>
            <w:r w:rsidRPr="00E350A3">
              <w:rPr>
                <w:rFonts w:cs="Arial"/>
                <w:iCs/>
                <w:lang w:eastAsia="en-US"/>
              </w:rPr>
              <w:t>i.</w:t>
            </w:r>
          </w:p>
        </w:tc>
        <w:tc>
          <w:tcPr>
            <w:tcW w:w="7237" w:type="dxa"/>
          </w:tcPr>
          <w:p w14:paraId="6379EF77" w14:textId="77777777" w:rsidR="006E0F92" w:rsidRPr="00E350A3" w:rsidRDefault="006E0F92" w:rsidP="008669F8">
            <w:pPr>
              <w:pStyle w:val="Sectiontext"/>
              <w:rPr>
                <w:rFonts w:cs="Arial"/>
                <w:iCs/>
                <w:lang w:eastAsia="en-US"/>
              </w:rPr>
            </w:pPr>
            <w:r w:rsidRPr="00E350A3">
              <w:t>The day that is 3 months before the last day of the member’s first long-term posting overseas,</w:t>
            </w:r>
            <w:r w:rsidRPr="00E350A3">
              <w:rPr>
                <w:rFonts w:cs="Arial"/>
                <w:iCs/>
                <w:lang w:eastAsia="en-US"/>
              </w:rPr>
              <w:t xml:space="preserve"> but not after the member departs at the first posting location.</w:t>
            </w:r>
          </w:p>
        </w:tc>
      </w:tr>
      <w:tr w:rsidR="006E0F92" w:rsidRPr="00E350A3" w14:paraId="15CEDFAF" w14:textId="77777777" w:rsidTr="004A692F">
        <w:tc>
          <w:tcPr>
            <w:tcW w:w="992" w:type="dxa"/>
          </w:tcPr>
          <w:p w14:paraId="74B21A75" w14:textId="77777777" w:rsidR="006E0F92" w:rsidRPr="00E350A3" w:rsidRDefault="006E0F92" w:rsidP="008669F8">
            <w:pPr>
              <w:pStyle w:val="Sectiontext"/>
              <w:jc w:val="center"/>
              <w:rPr>
                <w:lang w:eastAsia="en-US"/>
              </w:rPr>
            </w:pPr>
          </w:p>
        </w:tc>
        <w:tc>
          <w:tcPr>
            <w:tcW w:w="563" w:type="dxa"/>
          </w:tcPr>
          <w:p w14:paraId="6FADF5D5" w14:textId="77777777" w:rsidR="006E0F92" w:rsidRPr="00E350A3" w:rsidRDefault="006E0F92" w:rsidP="008669F8">
            <w:pPr>
              <w:pStyle w:val="Sectiontext"/>
              <w:rPr>
                <w:rFonts w:cs="Arial"/>
                <w:iCs/>
                <w:lang w:eastAsia="en-US"/>
              </w:rPr>
            </w:pPr>
          </w:p>
        </w:tc>
        <w:tc>
          <w:tcPr>
            <w:tcW w:w="567" w:type="dxa"/>
            <w:hideMark/>
          </w:tcPr>
          <w:p w14:paraId="7FBCEBFA" w14:textId="77777777" w:rsidR="006E0F92" w:rsidRPr="00E350A3" w:rsidRDefault="006E0F92" w:rsidP="008669F8">
            <w:pPr>
              <w:pStyle w:val="Sectiontext"/>
              <w:rPr>
                <w:rFonts w:cs="Arial"/>
                <w:iCs/>
                <w:lang w:eastAsia="en-US"/>
              </w:rPr>
            </w:pPr>
            <w:r w:rsidRPr="00E350A3">
              <w:rPr>
                <w:rFonts w:cs="Arial"/>
                <w:iCs/>
                <w:lang w:eastAsia="en-US"/>
              </w:rPr>
              <w:t>ii.</w:t>
            </w:r>
          </w:p>
        </w:tc>
        <w:tc>
          <w:tcPr>
            <w:tcW w:w="7237" w:type="dxa"/>
          </w:tcPr>
          <w:p w14:paraId="0DB5E2EA" w14:textId="77777777" w:rsidR="006E0F92" w:rsidRPr="00E350A3" w:rsidRDefault="006E0F92" w:rsidP="008669F8">
            <w:pPr>
              <w:pStyle w:val="Sectiontext"/>
              <w:rPr>
                <w:rFonts w:cs="Arial"/>
                <w:iCs/>
                <w:lang w:eastAsia="en-US"/>
              </w:rPr>
            </w:pPr>
            <w:r w:rsidRPr="00E350A3">
              <w:rPr>
                <w:rFonts w:cs="Arial"/>
                <w:iCs/>
                <w:lang w:eastAsia="en-US"/>
              </w:rPr>
              <w:t>The day that is 3 months after the first day of the member’s second long-term posting overseas, but not before the member arrives at the second posting location.</w:t>
            </w:r>
          </w:p>
        </w:tc>
      </w:tr>
      <w:tr w:rsidR="006E0F92" w:rsidRPr="00E350A3" w14:paraId="46017744" w14:textId="77777777" w:rsidTr="004A692F">
        <w:tc>
          <w:tcPr>
            <w:tcW w:w="992" w:type="dxa"/>
          </w:tcPr>
          <w:p w14:paraId="3C680AA6" w14:textId="77777777" w:rsidR="006E0F92" w:rsidRPr="00E350A3" w:rsidRDefault="006E0F92" w:rsidP="008669F8">
            <w:pPr>
              <w:pStyle w:val="Sectiontext"/>
              <w:jc w:val="center"/>
              <w:rPr>
                <w:lang w:eastAsia="en-US"/>
              </w:rPr>
            </w:pPr>
            <w:r w:rsidRPr="00E350A3">
              <w:rPr>
                <w:lang w:eastAsia="en-US"/>
              </w:rPr>
              <w:t>5.</w:t>
            </w:r>
          </w:p>
        </w:tc>
        <w:tc>
          <w:tcPr>
            <w:tcW w:w="8367" w:type="dxa"/>
            <w:gridSpan w:val="3"/>
          </w:tcPr>
          <w:p w14:paraId="7E6D667B" w14:textId="6565C07C" w:rsidR="006E0F92" w:rsidRPr="00E350A3" w:rsidRDefault="006E0F92" w:rsidP="00B1192C">
            <w:pPr>
              <w:pStyle w:val="Sectiontext"/>
              <w:rPr>
                <w:rFonts w:cs="Arial"/>
                <w:lang w:eastAsia="en-US"/>
              </w:rPr>
            </w:pPr>
            <w:r w:rsidRPr="00E350A3">
              <w:rPr>
                <w:rFonts w:cs="Arial"/>
                <w:lang w:eastAsia="en-US"/>
              </w:rPr>
              <w:t xml:space="preserve">The decision maker can increase the period in which a dependant’s additional travel under subsection 2 must be taken if the travel is taken during the COVID-19 pandemic and the </w:t>
            </w:r>
            <w:r w:rsidR="00B1192C" w:rsidRPr="00E350A3">
              <w:rPr>
                <w:rFonts w:cs="Arial"/>
                <w:lang w:eastAsia="en-US"/>
              </w:rPr>
              <w:t>decision maker</w:t>
            </w:r>
            <w:r w:rsidRPr="00E350A3">
              <w:rPr>
                <w:rFonts w:cs="Arial"/>
                <w:lang w:eastAsia="en-US"/>
              </w:rPr>
              <w:t xml:space="preserve"> is satisfied that it is reasonable to do so having regard to all of the following.</w:t>
            </w:r>
          </w:p>
        </w:tc>
      </w:tr>
      <w:tr w:rsidR="006E0F92" w:rsidRPr="00E350A3" w14:paraId="458B8059" w14:textId="77777777" w:rsidTr="004A692F">
        <w:tc>
          <w:tcPr>
            <w:tcW w:w="992" w:type="dxa"/>
          </w:tcPr>
          <w:p w14:paraId="41494BD6" w14:textId="77777777" w:rsidR="006E0F92" w:rsidRPr="00E350A3" w:rsidRDefault="006E0F92" w:rsidP="008669F8">
            <w:pPr>
              <w:pStyle w:val="Sectiontext"/>
              <w:jc w:val="center"/>
              <w:rPr>
                <w:lang w:eastAsia="en-US"/>
              </w:rPr>
            </w:pPr>
          </w:p>
        </w:tc>
        <w:tc>
          <w:tcPr>
            <w:tcW w:w="563" w:type="dxa"/>
          </w:tcPr>
          <w:p w14:paraId="33EF2C4E" w14:textId="77777777" w:rsidR="006E0F92" w:rsidRPr="00E350A3" w:rsidRDefault="006E0F92" w:rsidP="008669F8">
            <w:pPr>
              <w:pStyle w:val="Sectiontext"/>
              <w:jc w:val="center"/>
              <w:rPr>
                <w:rFonts w:cs="Arial"/>
                <w:lang w:eastAsia="en-US"/>
              </w:rPr>
            </w:pPr>
            <w:r w:rsidRPr="00E350A3">
              <w:rPr>
                <w:rFonts w:cs="Arial"/>
                <w:lang w:eastAsia="en-US"/>
              </w:rPr>
              <w:t>a.</w:t>
            </w:r>
          </w:p>
        </w:tc>
        <w:tc>
          <w:tcPr>
            <w:tcW w:w="7804" w:type="dxa"/>
            <w:gridSpan w:val="2"/>
          </w:tcPr>
          <w:p w14:paraId="798384D3" w14:textId="77777777" w:rsidR="006E0F92" w:rsidRPr="00E350A3" w:rsidRDefault="006E0F92" w:rsidP="008669F8">
            <w:pPr>
              <w:pStyle w:val="Sectiontext"/>
            </w:pPr>
            <w:r w:rsidRPr="00E350A3">
              <w:t>The reason the travel could not occur during the specified period.</w:t>
            </w:r>
          </w:p>
        </w:tc>
      </w:tr>
      <w:tr w:rsidR="006E0F92" w:rsidRPr="00E350A3" w14:paraId="7B0D846C" w14:textId="77777777" w:rsidTr="004A692F">
        <w:tc>
          <w:tcPr>
            <w:tcW w:w="992" w:type="dxa"/>
          </w:tcPr>
          <w:p w14:paraId="13C7AD2D" w14:textId="77777777" w:rsidR="006E0F92" w:rsidRPr="00E350A3" w:rsidRDefault="006E0F92" w:rsidP="008669F8">
            <w:pPr>
              <w:pStyle w:val="Sectiontext"/>
              <w:jc w:val="center"/>
              <w:rPr>
                <w:lang w:eastAsia="en-US"/>
              </w:rPr>
            </w:pPr>
          </w:p>
        </w:tc>
        <w:tc>
          <w:tcPr>
            <w:tcW w:w="563" w:type="dxa"/>
          </w:tcPr>
          <w:p w14:paraId="6E4B5ED4" w14:textId="77777777" w:rsidR="006E0F92" w:rsidRPr="00E350A3" w:rsidRDefault="006E0F92" w:rsidP="008669F8">
            <w:pPr>
              <w:pStyle w:val="Sectiontext"/>
              <w:jc w:val="center"/>
              <w:rPr>
                <w:rFonts w:cs="Arial"/>
                <w:lang w:eastAsia="en-US"/>
              </w:rPr>
            </w:pPr>
            <w:r w:rsidRPr="00E350A3">
              <w:rPr>
                <w:rFonts w:cs="Arial"/>
                <w:lang w:eastAsia="en-US"/>
              </w:rPr>
              <w:t>b.</w:t>
            </w:r>
          </w:p>
        </w:tc>
        <w:tc>
          <w:tcPr>
            <w:tcW w:w="7804" w:type="dxa"/>
            <w:gridSpan w:val="2"/>
          </w:tcPr>
          <w:p w14:paraId="5C81CFCB" w14:textId="77777777" w:rsidR="006E0F92" w:rsidRPr="00E350A3" w:rsidRDefault="006E0F92" w:rsidP="008669F8">
            <w:pPr>
              <w:pStyle w:val="Sectiontext"/>
            </w:pPr>
            <w:r w:rsidRPr="00E350A3">
              <w:t>The member’s and dependant’s welfare.</w:t>
            </w:r>
          </w:p>
        </w:tc>
      </w:tr>
      <w:tr w:rsidR="006E0F92" w:rsidRPr="00E350A3" w14:paraId="06DD0777" w14:textId="77777777" w:rsidTr="004A692F">
        <w:tc>
          <w:tcPr>
            <w:tcW w:w="992" w:type="dxa"/>
          </w:tcPr>
          <w:p w14:paraId="509E0FBB" w14:textId="77777777" w:rsidR="006E0F92" w:rsidRPr="00E350A3" w:rsidRDefault="006E0F92" w:rsidP="008669F8">
            <w:pPr>
              <w:pStyle w:val="Sectiontext"/>
              <w:jc w:val="center"/>
              <w:rPr>
                <w:lang w:eastAsia="en-US"/>
              </w:rPr>
            </w:pPr>
          </w:p>
        </w:tc>
        <w:tc>
          <w:tcPr>
            <w:tcW w:w="563" w:type="dxa"/>
          </w:tcPr>
          <w:p w14:paraId="5ACE535F" w14:textId="77777777" w:rsidR="006E0F92" w:rsidRPr="00E350A3" w:rsidRDefault="006E0F92" w:rsidP="008669F8">
            <w:pPr>
              <w:pStyle w:val="Sectiontext"/>
              <w:jc w:val="center"/>
              <w:rPr>
                <w:rFonts w:cs="Arial"/>
                <w:lang w:eastAsia="en-US"/>
              </w:rPr>
            </w:pPr>
            <w:r w:rsidRPr="00E350A3">
              <w:rPr>
                <w:rFonts w:cs="Arial"/>
                <w:lang w:eastAsia="en-US"/>
              </w:rPr>
              <w:t>c.</w:t>
            </w:r>
          </w:p>
        </w:tc>
        <w:tc>
          <w:tcPr>
            <w:tcW w:w="7804" w:type="dxa"/>
            <w:gridSpan w:val="2"/>
          </w:tcPr>
          <w:p w14:paraId="38614691" w14:textId="77777777" w:rsidR="006E0F92" w:rsidRPr="00E350A3" w:rsidRDefault="006E0F92" w:rsidP="008669F8">
            <w:pPr>
              <w:pStyle w:val="Sectiontext"/>
            </w:pPr>
            <w:r w:rsidRPr="00E350A3">
              <w:t>The member’s work commitments over the next six months.</w:t>
            </w:r>
          </w:p>
        </w:tc>
      </w:tr>
      <w:tr w:rsidR="006E0F92" w:rsidRPr="00E350A3" w14:paraId="4EBDFED1" w14:textId="77777777" w:rsidTr="004A692F">
        <w:tc>
          <w:tcPr>
            <w:tcW w:w="992" w:type="dxa"/>
          </w:tcPr>
          <w:p w14:paraId="68740B16" w14:textId="77777777" w:rsidR="006E0F92" w:rsidRPr="00E350A3" w:rsidRDefault="006E0F92" w:rsidP="008669F8">
            <w:pPr>
              <w:pStyle w:val="Sectiontext"/>
              <w:jc w:val="center"/>
              <w:rPr>
                <w:lang w:eastAsia="en-US"/>
              </w:rPr>
            </w:pPr>
          </w:p>
        </w:tc>
        <w:tc>
          <w:tcPr>
            <w:tcW w:w="563" w:type="dxa"/>
          </w:tcPr>
          <w:p w14:paraId="46DA474C" w14:textId="77777777" w:rsidR="006E0F92" w:rsidRPr="00E350A3" w:rsidRDefault="006E0F92" w:rsidP="008669F8">
            <w:pPr>
              <w:pStyle w:val="Sectiontext"/>
              <w:jc w:val="center"/>
              <w:rPr>
                <w:rFonts w:cs="Arial"/>
                <w:lang w:eastAsia="en-US"/>
              </w:rPr>
            </w:pPr>
            <w:r w:rsidRPr="00E350A3">
              <w:rPr>
                <w:rFonts w:cs="Arial"/>
                <w:lang w:eastAsia="en-US"/>
              </w:rPr>
              <w:t>d.</w:t>
            </w:r>
          </w:p>
        </w:tc>
        <w:tc>
          <w:tcPr>
            <w:tcW w:w="7804" w:type="dxa"/>
            <w:gridSpan w:val="2"/>
          </w:tcPr>
          <w:p w14:paraId="3EEE1590" w14:textId="77777777" w:rsidR="006E0F92" w:rsidRPr="00E350A3" w:rsidRDefault="006E0F92" w:rsidP="008669F8">
            <w:pPr>
              <w:pStyle w:val="Sectiontext"/>
            </w:pPr>
            <w:r w:rsidRPr="00E350A3">
              <w:t>The financial implications of the travel.</w:t>
            </w:r>
          </w:p>
        </w:tc>
      </w:tr>
      <w:tr w:rsidR="006E0F92" w:rsidRPr="00E350A3" w14:paraId="5DE2B328" w14:textId="77777777" w:rsidTr="004A692F">
        <w:tblPrEx>
          <w:tblLook w:val="0000" w:firstRow="0" w:lastRow="0" w:firstColumn="0" w:lastColumn="0" w:noHBand="0" w:noVBand="0"/>
        </w:tblPrEx>
        <w:tc>
          <w:tcPr>
            <w:tcW w:w="992" w:type="dxa"/>
          </w:tcPr>
          <w:p w14:paraId="69E57908" w14:textId="77777777" w:rsidR="006E0F92" w:rsidRPr="00E350A3" w:rsidRDefault="006E0F92" w:rsidP="008669F8">
            <w:pPr>
              <w:pStyle w:val="Sectiontext"/>
              <w:jc w:val="center"/>
            </w:pPr>
            <w:r w:rsidRPr="00E350A3">
              <w:t>6.</w:t>
            </w:r>
          </w:p>
        </w:tc>
        <w:tc>
          <w:tcPr>
            <w:tcW w:w="8367" w:type="dxa"/>
            <w:gridSpan w:val="3"/>
          </w:tcPr>
          <w:p w14:paraId="23611155" w14:textId="77777777" w:rsidR="006E0F92" w:rsidRPr="00E350A3" w:rsidRDefault="006E0F92" w:rsidP="008669F8">
            <w:pPr>
              <w:pStyle w:val="Sectiontext"/>
              <w:rPr>
                <w:iCs/>
              </w:rPr>
            </w:pPr>
            <w:r w:rsidRPr="00E350A3">
              <w:rPr>
                <w:iCs/>
              </w:rPr>
              <w:t xml:space="preserve">In this section, the following apply. </w:t>
            </w:r>
          </w:p>
        </w:tc>
      </w:tr>
      <w:tr w:rsidR="006E0F92" w:rsidRPr="00E350A3" w14:paraId="5D5B335E" w14:textId="77777777" w:rsidTr="004A692F">
        <w:tc>
          <w:tcPr>
            <w:tcW w:w="992" w:type="dxa"/>
          </w:tcPr>
          <w:p w14:paraId="5CFFF818" w14:textId="77777777" w:rsidR="006E0F92" w:rsidRPr="00E350A3" w:rsidRDefault="006E0F92" w:rsidP="008669F8">
            <w:pPr>
              <w:pStyle w:val="Sectiontext"/>
              <w:jc w:val="center"/>
              <w:rPr>
                <w:lang w:eastAsia="en-US"/>
              </w:rPr>
            </w:pPr>
          </w:p>
        </w:tc>
        <w:tc>
          <w:tcPr>
            <w:tcW w:w="563" w:type="dxa"/>
          </w:tcPr>
          <w:p w14:paraId="62DDA681" w14:textId="77777777" w:rsidR="006E0F92" w:rsidRPr="00E350A3" w:rsidRDefault="006E0F92" w:rsidP="008669F8">
            <w:pPr>
              <w:pStyle w:val="Sectiontext"/>
              <w:jc w:val="center"/>
              <w:rPr>
                <w:rFonts w:cs="Arial"/>
                <w:iCs/>
                <w:lang w:eastAsia="en-US"/>
              </w:rPr>
            </w:pPr>
            <w:r w:rsidRPr="00E350A3">
              <w:rPr>
                <w:rFonts w:cs="Arial"/>
                <w:iCs/>
                <w:lang w:eastAsia="en-US"/>
              </w:rPr>
              <w:t>a.</w:t>
            </w:r>
          </w:p>
        </w:tc>
        <w:tc>
          <w:tcPr>
            <w:tcW w:w="7804" w:type="dxa"/>
            <w:gridSpan w:val="2"/>
          </w:tcPr>
          <w:p w14:paraId="6C499161" w14:textId="77777777" w:rsidR="006E0F92" w:rsidRPr="00E350A3" w:rsidRDefault="006E0F92" w:rsidP="008669F8">
            <w:pPr>
              <w:pStyle w:val="Sectiontext"/>
              <w:rPr>
                <w:rFonts w:cs="Arial"/>
                <w:b/>
                <w:iCs/>
                <w:lang w:eastAsia="en-US"/>
              </w:rPr>
            </w:pPr>
            <w:r w:rsidRPr="00E350A3">
              <w:rPr>
                <w:rFonts w:cs="Arial"/>
                <w:b/>
                <w:lang w:eastAsia="en-US"/>
              </w:rPr>
              <w:t>Additional travel</w:t>
            </w:r>
            <w:r w:rsidRPr="00E350A3">
              <w:rPr>
                <w:rFonts w:cs="Arial"/>
                <w:lang w:eastAsia="en-US"/>
              </w:rPr>
              <w:t xml:space="preserve"> means the following business class travel.</w:t>
            </w:r>
          </w:p>
        </w:tc>
      </w:tr>
      <w:tr w:rsidR="006E0F92" w:rsidRPr="00E350A3" w14:paraId="6D774F30" w14:textId="77777777" w:rsidTr="004A692F">
        <w:tc>
          <w:tcPr>
            <w:tcW w:w="992" w:type="dxa"/>
          </w:tcPr>
          <w:p w14:paraId="0ECE842E" w14:textId="77777777" w:rsidR="006E0F92" w:rsidRPr="00E350A3" w:rsidRDefault="006E0F92" w:rsidP="008669F8">
            <w:pPr>
              <w:pStyle w:val="Sectiontext"/>
              <w:jc w:val="center"/>
              <w:rPr>
                <w:lang w:eastAsia="en-US"/>
              </w:rPr>
            </w:pPr>
          </w:p>
        </w:tc>
        <w:tc>
          <w:tcPr>
            <w:tcW w:w="563" w:type="dxa"/>
          </w:tcPr>
          <w:p w14:paraId="23B182D3" w14:textId="77777777" w:rsidR="006E0F92" w:rsidRPr="00E350A3" w:rsidRDefault="006E0F92" w:rsidP="008669F8">
            <w:pPr>
              <w:pStyle w:val="Sectiontext"/>
              <w:rPr>
                <w:rFonts w:cs="Arial"/>
                <w:iCs/>
                <w:lang w:eastAsia="en-US"/>
              </w:rPr>
            </w:pPr>
          </w:p>
        </w:tc>
        <w:tc>
          <w:tcPr>
            <w:tcW w:w="567" w:type="dxa"/>
            <w:hideMark/>
          </w:tcPr>
          <w:p w14:paraId="6BF48F46" w14:textId="77777777" w:rsidR="006E0F92" w:rsidRPr="00E350A3" w:rsidRDefault="006E0F92" w:rsidP="008669F8">
            <w:pPr>
              <w:pStyle w:val="Sectiontext"/>
              <w:rPr>
                <w:rFonts w:cs="Arial"/>
                <w:iCs/>
                <w:lang w:eastAsia="en-US"/>
              </w:rPr>
            </w:pPr>
            <w:r w:rsidRPr="00E350A3">
              <w:rPr>
                <w:rFonts w:cs="Arial"/>
                <w:iCs/>
                <w:lang w:eastAsia="en-US"/>
              </w:rPr>
              <w:t>i.</w:t>
            </w:r>
          </w:p>
        </w:tc>
        <w:tc>
          <w:tcPr>
            <w:tcW w:w="7237" w:type="dxa"/>
          </w:tcPr>
          <w:p w14:paraId="20295A3B" w14:textId="77777777" w:rsidR="006E0F92" w:rsidRPr="00E350A3" w:rsidRDefault="006E0F92" w:rsidP="008669F8">
            <w:pPr>
              <w:pStyle w:val="Sectiontext"/>
              <w:rPr>
                <w:rFonts w:cs="Arial"/>
                <w:iCs/>
                <w:lang w:eastAsia="en-US"/>
              </w:rPr>
            </w:pPr>
            <w:r w:rsidRPr="00E350A3">
              <w:t>Travel from the location of the first long-term posting overseas to a place in Australia.</w:t>
            </w:r>
          </w:p>
        </w:tc>
      </w:tr>
      <w:tr w:rsidR="006E0F92" w:rsidRPr="00E350A3" w14:paraId="5CE8DA4A" w14:textId="77777777" w:rsidTr="004A692F">
        <w:tc>
          <w:tcPr>
            <w:tcW w:w="992" w:type="dxa"/>
          </w:tcPr>
          <w:p w14:paraId="1525E8C4" w14:textId="77777777" w:rsidR="006E0F92" w:rsidRPr="00E350A3" w:rsidRDefault="006E0F92" w:rsidP="008669F8">
            <w:pPr>
              <w:pStyle w:val="Sectiontext"/>
              <w:jc w:val="center"/>
              <w:rPr>
                <w:lang w:eastAsia="en-US"/>
              </w:rPr>
            </w:pPr>
          </w:p>
        </w:tc>
        <w:tc>
          <w:tcPr>
            <w:tcW w:w="563" w:type="dxa"/>
          </w:tcPr>
          <w:p w14:paraId="6A5F5249" w14:textId="77777777" w:rsidR="006E0F92" w:rsidRPr="00E350A3" w:rsidRDefault="006E0F92" w:rsidP="008669F8">
            <w:pPr>
              <w:pStyle w:val="Sectiontext"/>
              <w:rPr>
                <w:rFonts w:cs="Arial"/>
                <w:iCs/>
                <w:lang w:eastAsia="en-US"/>
              </w:rPr>
            </w:pPr>
          </w:p>
        </w:tc>
        <w:tc>
          <w:tcPr>
            <w:tcW w:w="567" w:type="dxa"/>
            <w:hideMark/>
          </w:tcPr>
          <w:p w14:paraId="65E4A55E" w14:textId="77777777" w:rsidR="006E0F92" w:rsidRPr="00E350A3" w:rsidRDefault="006E0F92" w:rsidP="008669F8">
            <w:pPr>
              <w:pStyle w:val="Sectiontext"/>
              <w:rPr>
                <w:rFonts w:cs="Arial"/>
                <w:iCs/>
                <w:lang w:eastAsia="en-US"/>
              </w:rPr>
            </w:pPr>
            <w:r w:rsidRPr="00E350A3">
              <w:rPr>
                <w:rFonts w:cs="Arial"/>
                <w:iCs/>
                <w:lang w:eastAsia="en-US"/>
              </w:rPr>
              <w:t>ii.</w:t>
            </w:r>
          </w:p>
        </w:tc>
        <w:tc>
          <w:tcPr>
            <w:tcW w:w="7237" w:type="dxa"/>
          </w:tcPr>
          <w:p w14:paraId="0FA8E1BD" w14:textId="77777777" w:rsidR="006E0F92" w:rsidRPr="00E350A3" w:rsidRDefault="006E0F92" w:rsidP="008669F8">
            <w:pPr>
              <w:pStyle w:val="Sectiontext"/>
              <w:rPr>
                <w:rFonts w:cs="Arial"/>
                <w:iCs/>
                <w:lang w:eastAsia="en-US"/>
              </w:rPr>
            </w:pPr>
            <w:r w:rsidRPr="00E350A3">
              <w:t>Travel from Australia to the location of the second long-term posting overseas.</w:t>
            </w:r>
          </w:p>
        </w:tc>
      </w:tr>
      <w:tr w:rsidR="006E0F92" w:rsidRPr="00E350A3" w14:paraId="5EE86809" w14:textId="77777777" w:rsidTr="004A692F">
        <w:tc>
          <w:tcPr>
            <w:tcW w:w="992" w:type="dxa"/>
          </w:tcPr>
          <w:p w14:paraId="6C0B1F6C" w14:textId="77777777" w:rsidR="006E0F92" w:rsidRPr="00E350A3" w:rsidRDefault="006E0F92" w:rsidP="008669F8">
            <w:pPr>
              <w:pStyle w:val="Sectiontext"/>
              <w:jc w:val="center"/>
              <w:rPr>
                <w:lang w:eastAsia="en-US"/>
              </w:rPr>
            </w:pPr>
          </w:p>
        </w:tc>
        <w:tc>
          <w:tcPr>
            <w:tcW w:w="563" w:type="dxa"/>
          </w:tcPr>
          <w:p w14:paraId="01C16A93" w14:textId="77777777" w:rsidR="006E0F92" w:rsidRPr="00E350A3" w:rsidRDefault="006E0F92" w:rsidP="008669F8">
            <w:pPr>
              <w:pStyle w:val="Sectiontext"/>
              <w:jc w:val="center"/>
              <w:rPr>
                <w:rFonts w:cs="Arial"/>
                <w:iCs/>
                <w:lang w:eastAsia="en-US"/>
              </w:rPr>
            </w:pPr>
            <w:r w:rsidRPr="00E350A3">
              <w:rPr>
                <w:rFonts w:cs="Arial"/>
                <w:iCs/>
                <w:lang w:eastAsia="en-US"/>
              </w:rPr>
              <w:t>b.</w:t>
            </w:r>
          </w:p>
        </w:tc>
        <w:tc>
          <w:tcPr>
            <w:tcW w:w="7804" w:type="dxa"/>
            <w:gridSpan w:val="2"/>
          </w:tcPr>
          <w:p w14:paraId="74223216" w14:textId="77777777" w:rsidR="006E0F92" w:rsidRPr="00E350A3" w:rsidRDefault="006E0F92" w:rsidP="008669F8">
            <w:pPr>
              <w:pStyle w:val="Sectiontext"/>
              <w:rPr>
                <w:rFonts w:cs="Arial"/>
                <w:b/>
                <w:iCs/>
                <w:lang w:eastAsia="en-US"/>
              </w:rPr>
            </w:pPr>
            <w:r w:rsidRPr="00E350A3">
              <w:rPr>
                <w:rFonts w:cs="Arial"/>
                <w:b/>
                <w:iCs/>
                <w:lang w:eastAsia="en-US"/>
              </w:rPr>
              <w:t xml:space="preserve">Decision maker </w:t>
            </w:r>
            <w:r w:rsidRPr="00E350A3">
              <w:rPr>
                <w:rFonts w:cs="Arial"/>
                <w:iCs/>
                <w:lang w:eastAsia="en-US"/>
              </w:rPr>
              <w:t>means one of the following.</w:t>
            </w:r>
          </w:p>
        </w:tc>
      </w:tr>
      <w:tr w:rsidR="006E0F92" w:rsidRPr="00E350A3" w14:paraId="7F5DD1A0" w14:textId="77777777" w:rsidTr="004A692F">
        <w:tc>
          <w:tcPr>
            <w:tcW w:w="992" w:type="dxa"/>
          </w:tcPr>
          <w:p w14:paraId="14EBFD5C" w14:textId="77777777" w:rsidR="006E0F92" w:rsidRPr="00E350A3" w:rsidRDefault="006E0F92" w:rsidP="008669F8">
            <w:pPr>
              <w:pStyle w:val="Sectiontext"/>
              <w:jc w:val="center"/>
              <w:rPr>
                <w:lang w:eastAsia="en-US"/>
              </w:rPr>
            </w:pPr>
          </w:p>
        </w:tc>
        <w:tc>
          <w:tcPr>
            <w:tcW w:w="563" w:type="dxa"/>
          </w:tcPr>
          <w:p w14:paraId="3C636EF7" w14:textId="77777777" w:rsidR="006E0F92" w:rsidRPr="00E350A3" w:rsidRDefault="006E0F92" w:rsidP="008669F8">
            <w:pPr>
              <w:pStyle w:val="Sectiontext"/>
              <w:rPr>
                <w:rFonts w:cs="Arial"/>
                <w:iCs/>
                <w:lang w:eastAsia="en-US"/>
              </w:rPr>
            </w:pPr>
          </w:p>
        </w:tc>
        <w:tc>
          <w:tcPr>
            <w:tcW w:w="567" w:type="dxa"/>
            <w:hideMark/>
          </w:tcPr>
          <w:p w14:paraId="4DA4CA94" w14:textId="77777777" w:rsidR="006E0F92" w:rsidRPr="00E350A3" w:rsidRDefault="006E0F92" w:rsidP="008669F8">
            <w:pPr>
              <w:pStyle w:val="Sectiontext"/>
              <w:rPr>
                <w:rFonts w:cs="Arial"/>
                <w:iCs/>
                <w:lang w:eastAsia="en-US"/>
              </w:rPr>
            </w:pPr>
            <w:r w:rsidRPr="00E350A3">
              <w:rPr>
                <w:rFonts w:cs="Arial"/>
                <w:iCs/>
                <w:lang w:eastAsia="en-US"/>
              </w:rPr>
              <w:t>i.</w:t>
            </w:r>
          </w:p>
        </w:tc>
        <w:tc>
          <w:tcPr>
            <w:tcW w:w="7237" w:type="dxa"/>
          </w:tcPr>
          <w:p w14:paraId="45FC693B" w14:textId="77777777" w:rsidR="006E0F92" w:rsidRPr="00E350A3" w:rsidRDefault="006E0F92" w:rsidP="008669F8">
            <w:pPr>
              <w:pStyle w:val="Sectiontext"/>
              <w:rPr>
                <w:rFonts w:cs="Arial"/>
                <w:iCs/>
                <w:lang w:eastAsia="en-US"/>
              </w:rPr>
            </w:pPr>
            <w:r w:rsidRPr="00E350A3">
              <w:rPr>
                <w:rFonts w:cs="Arial"/>
                <w:iCs/>
                <w:lang w:eastAsia="en-US"/>
              </w:rPr>
              <w:t>If the member is the senior ADF member at post, or their dependants — the Director of Attaché and Overseas Management.</w:t>
            </w:r>
          </w:p>
        </w:tc>
      </w:tr>
      <w:tr w:rsidR="006E0F92" w:rsidRPr="00E350A3" w14:paraId="1166879D" w14:textId="77777777" w:rsidTr="004A692F">
        <w:tc>
          <w:tcPr>
            <w:tcW w:w="992" w:type="dxa"/>
          </w:tcPr>
          <w:p w14:paraId="4D3FD51F" w14:textId="77777777" w:rsidR="006E0F92" w:rsidRPr="00E350A3" w:rsidRDefault="006E0F92" w:rsidP="008669F8">
            <w:pPr>
              <w:pStyle w:val="Sectiontext"/>
              <w:jc w:val="center"/>
              <w:rPr>
                <w:lang w:eastAsia="en-US"/>
              </w:rPr>
            </w:pPr>
          </w:p>
        </w:tc>
        <w:tc>
          <w:tcPr>
            <w:tcW w:w="563" w:type="dxa"/>
          </w:tcPr>
          <w:p w14:paraId="24DFD29E" w14:textId="77777777" w:rsidR="006E0F92" w:rsidRPr="00E350A3" w:rsidRDefault="006E0F92" w:rsidP="008669F8">
            <w:pPr>
              <w:pStyle w:val="Sectiontext"/>
              <w:rPr>
                <w:rFonts w:cs="Arial"/>
                <w:iCs/>
                <w:lang w:eastAsia="en-US"/>
              </w:rPr>
            </w:pPr>
          </w:p>
        </w:tc>
        <w:tc>
          <w:tcPr>
            <w:tcW w:w="567" w:type="dxa"/>
            <w:hideMark/>
          </w:tcPr>
          <w:p w14:paraId="399FAE66" w14:textId="77777777" w:rsidR="006E0F92" w:rsidRPr="00E350A3" w:rsidRDefault="006E0F92" w:rsidP="008669F8">
            <w:pPr>
              <w:pStyle w:val="Sectiontext"/>
              <w:rPr>
                <w:rFonts w:cs="Arial"/>
                <w:iCs/>
                <w:lang w:eastAsia="en-US"/>
              </w:rPr>
            </w:pPr>
            <w:r w:rsidRPr="00E350A3">
              <w:rPr>
                <w:rFonts w:cs="Arial"/>
                <w:iCs/>
                <w:lang w:eastAsia="en-US"/>
              </w:rPr>
              <w:t>ii.</w:t>
            </w:r>
          </w:p>
        </w:tc>
        <w:tc>
          <w:tcPr>
            <w:tcW w:w="7237" w:type="dxa"/>
          </w:tcPr>
          <w:p w14:paraId="3DF23EF8" w14:textId="77777777" w:rsidR="006E0F92" w:rsidRPr="00E350A3" w:rsidRDefault="006E0F92" w:rsidP="008669F8">
            <w:pPr>
              <w:pStyle w:val="Sectiontext"/>
              <w:rPr>
                <w:rFonts w:cs="Arial"/>
                <w:iCs/>
                <w:lang w:eastAsia="en-US"/>
              </w:rPr>
            </w:pPr>
            <w:r w:rsidRPr="00E350A3">
              <w:rPr>
                <w:rFonts w:cs="Arial"/>
                <w:iCs/>
                <w:lang w:eastAsia="en-US"/>
              </w:rPr>
              <w:t>Any other member — the senior ADF member at post.</w:t>
            </w:r>
          </w:p>
        </w:tc>
      </w:tr>
    </w:tbl>
    <w:p w14:paraId="256D4B82" w14:textId="77777777" w:rsidR="006E0F92" w:rsidRPr="00E350A3" w:rsidRDefault="006E0F92" w:rsidP="008669F8">
      <w:pPr>
        <w:pStyle w:val="Heading5"/>
      </w:pPr>
      <w:bookmarkStart w:id="416" w:name="_Toc105055604"/>
      <w:r w:rsidRPr="00E350A3">
        <w:t>15.3.39A    Additional travel – additional benefits</w:t>
      </w:r>
      <w:bookmarkEnd w:id="416"/>
    </w:p>
    <w:tbl>
      <w:tblPr>
        <w:tblW w:w="9359" w:type="dxa"/>
        <w:tblInd w:w="113" w:type="dxa"/>
        <w:tblLayout w:type="fixed"/>
        <w:tblLook w:val="04A0" w:firstRow="1" w:lastRow="0" w:firstColumn="1" w:lastColumn="0" w:noHBand="0" w:noVBand="1"/>
      </w:tblPr>
      <w:tblGrid>
        <w:gridCol w:w="992"/>
        <w:gridCol w:w="563"/>
        <w:gridCol w:w="7804"/>
      </w:tblGrid>
      <w:tr w:rsidR="006E0F92" w:rsidRPr="00E350A3" w14:paraId="666FFF74" w14:textId="77777777" w:rsidTr="004A692F">
        <w:tc>
          <w:tcPr>
            <w:tcW w:w="992" w:type="dxa"/>
          </w:tcPr>
          <w:p w14:paraId="6CF679EA" w14:textId="77777777" w:rsidR="006E0F92" w:rsidRPr="00E350A3" w:rsidRDefault="006E0F92" w:rsidP="008669F8">
            <w:pPr>
              <w:pStyle w:val="Sectiontext"/>
              <w:jc w:val="center"/>
              <w:rPr>
                <w:lang w:eastAsia="en-US"/>
              </w:rPr>
            </w:pPr>
          </w:p>
        </w:tc>
        <w:tc>
          <w:tcPr>
            <w:tcW w:w="8367" w:type="dxa"/>
            <w:gridSpan w:val="2"/>
          </w:tcPr>
          <w:p w14:paraId="46AFEEFB" w14:textId="77777777" w:rsidR="006E0F92" w:rsidRPr="00E350A3" w:rsidRDefault="006E0F92" w:rsidP="008669F8">
            <w:pPr>
              <w:pStyle w:val="Sectiontext"/>
              <w:rPr>
                <w:rFonts w:cs="Arial"/>
                <w:lang w:eastAsia="en-US"/>
              </w:rPr>
            </w:pPr>
            <w:r w:rsidRPr="00E350A3">
              <w:rPr>
                <w:rFonts w:cs="Arial"/>
                <w:lang w:eastAsia="en-US"/>
              </w:rPr>
              <w:t>A person eligible for additional travel under section 15.3.39 is eligible for the following.</w:t>
            </w:r>
          </w:p>
        </w:tc>
      </w:tr>
      <w:tr w:rsidR="006E0F92" w:rsidRPr="00E350A3" w14:paraId="5C640F3D" w14:textId="77777777" w:rsidTr="004A692F">
        <w:tc>
          <w:tcPr>
            <w:tcW w:w="992" w:type="dxa"/>
          </w:tcPr>
          <w:p w14:paraId="71A7F109" w14:textId="77777777" w:rsidR="006E0F92" w:rsidRPr="00E350A3" w:rsidRDefault="006E0F92" w:rsidP="008669F8">
            <w:pPr>
              <w:pStyle w:val="Sectiontext"/>
              <w:jc w:val="center"/>
              <w:rPr>
                <w:lang w:eastAsia="en-US"/>
              </w:rPr>
            </w:pPr>
          </w:p>
        </w:tc>
        <w:tc>
          <w:tcPr>
            <w:tcW w:w="563" w:type="dxa"/>
          </w:tcPr>
          <w:p w14:paraId="52D6D5B0" w14:textId="77777777" w:rsidR="006E0F92" w:rsidRPr="00E350A3" w:rsidRDefault="006E0F92" w:rsidP="008669F8">
            <w:pPr>
              <w:pStyle w:val="Sectiontext"/>
              <w:jc w:val="center"/>
              <w:rPr>
                <w:rFonts w:cs="Arial"/>
                <w:lang w:eastAsia="en-US"/>
              </w:rPr>
            </w:pPr>
            <w:r w:rsidRPr="00E350A3">
              <w:rPr>
                <w:rFonts w:cs="Arial"/>
                <w:lang w:eastAsia="en-US"/>
              </w:rPr>
              <w:t>a.</w:t>
            </w:r>
          </w:p>
        </w:tc>
        <w:tc>
          <w:tcPr>
            <w:tcW w:w="7804" w:type="dxa"/>
          </w:tcPr>
          <w:p w14:paraId="16D09EAD" w14:textId="77777777" w:rsidR="006E0F92" w:rsidRPr="00E350A3" w:rsidRDefault="006E0F92" w:rsidP="008669F8">
            <w:pPr>
              <w:pStyle w:val="Sectiontext"/>
            </w:pPr>
            <w:r w:rsidRPr="00E350A3">
              <w:t>Excess baggage under section 14.4.11.</w:t>
            </w:r>
          </w:p>
        </w:tc>
      </w:tr>
      <w:tr w:rsidR="006E0F92" w:rsidRPr="00E350A3" w14:paraId="1D2CFA5F" w14:textId="77777777" w:rsidTr="004A692F">
        <w:tc>
          <w:tcPr>
            <w:tcW w:w="992" w:type="dxa"/>
          </w:tcPr>
          <w:p w14:paraId="05A98070" w14:textId="77777777" w:rsidR="006E0F92" w:rsidRPr="00E350A3" w:rsidRDefault="006E0F92" w:rsidP="008669F8">
            <w:pPr>
              <w:pStyle w:val="Sectiontext"/>
              <w:jc w:val="center"/>
              <w:rPr>
                <w:lang w:eastAsia="en-US"/>
              </w:rPr>
            </w:pPr>
          </w:p>
        </w:tc>
        <w:tc>
          <w:tcPr>
            <w:tcW w:w="563" w:type="dxa"/>
          </w:tcPr>
          <w:p w14:paraId="52B10408" w14:textId="77777777" w:rsidR="006E0F92" w:rsidRPr="00E350A3" w:rsidRDefault="006E0F92" w:rsidP="008669F8">
            <w:pPr>
              <w:pStyle w:val="Sectiontext"/>
              <w:jc w:val="center"/>
              <w:rPr>
                <w:rFonts w:cs="Arial"/>
                <w:lang w:eastAsia="en-US"/>
              </w:rPr>
            </w:pPr>
            <w:r w:rsidRPr="00E350A3">
              <w:rPr>
                <w:rFonts w:cs="Arial"/>
                <w:lang w:eastAsia="en-US"/>
              </w:rPr>
              <w:t>b.</w:t>
            </w:r>
          </w:p>
        </w:tc>
        <w:tc>
          <w:tcPr>
            <w:tcW w:w="7804" w:type="dxa"/>
          </w:tcPr>
          <w:p w14:paraId="6BF47B59" w14:textId="77777777" w:rsidR="006E0F92" w:rsidRPr="00E350A3" w:rsidRDefault="006E0F92" w:rsidP="008669F8">
            <w:pPr>
              <w:pStyle w:val="Sectiontext"/>
            </w:pPr>
            <w:r w:rsidRPr="00E350A3">
              <w:t xml:space="preserve">For travel from Australia to the location of the second long-term posting overseas </w:t>
            </w:r>
            <w:r w:rsidRPr="00E350A3">
              <w:rPr>
                <w:rFonts w:cs="Arial"/>
              </w:rPr>
              <w:t>—</w:t>
            </w:r>
            <w:r w:rsidRPr="00E350A3">
              <w:t>rest periods under Chapter 14 Part 4 Division 3.</w:t>
            </w:r>
          </w:p>
        </w:tc>
      </w:tr>
      <w:tr w:rsidR="006E0F92" w:rsidRPr="00E350A3" w14:paraId="016E84D9" w14:textId="77777777" w:rsidTr="004A692F">
        <w:tc>
          <w:tcPr>
            <w:tcW w:w="992" w:type="dxa"/>
          </w:tcPr>
          <w:p w14:paraId="618DDDDC" w14:textId="77777777" w:rsidR="006E0F92" w:rsidRPr="00E350A3" w:rsidRDefault="006E0F92" w:rsidP="008669F8">
            <w:pPr>
              <w:pStyle w:val="Sectiontext"/>
              <w:jc w:val="center"/>
              <w:rPr>
                <w:lang w:eastAsia="en-US"/>
              </w:rPr>
            </w:pPr>
          </w:p>
        </w:tc>
        <w:tc>
          <w:tcPr>
            <w:tcW w:w="8367" w:type="dxa"/>
            <w:gridSpan w:val="2"/>
          </w:tcPr>
          <w:p w14:paraId="1A85287A" w14:textId="77777777" w:rsidR="006E0F92" w:rsidRPr="00E350A3" w:rsidRDefault="006E0F92" w:rsidP="008669F8">
            <w:pPr>
              <w:pStyle w:val="Sectiontext"/>
              <w:rPr>
                <w:rFonts w:cs="Arial"/>
                <w:lang w:eastAsia="en-US"/>
              </w:rPr>
            </w:pPr>
            <w:r w:rsidRPr="00E350A3">
              <w:rPr>
                <w:rFonts w:cs="Arial"/>
                <w:b/>
                <w:lang w:eastAsia="en-US"/>
              </w:rPr>
              <w:t>Note:</w:t>
            </w:r>
            <w:r w:rsidRPr="00E350A3">
              <w:rPr>
                <w:rFonts w:cs="Arial"/>
                <w:lang w:eastAsia="en-US"/>
              </w:rPr>
              <w:t xml:space="preserve"> Travel benefits under this section do not include the following.</w:t>
            </w:r>
          </w:p>
        </w:tc>
      </w:tr>
      <w:tr w:rsidR="006E0F92" w:rsidRPr="00E350A3" w14:paraId="2099FF86" w14:textId="77777777" w:rsidTr="004A692F">
        <w:tc>
          <w:tcPr>
            <w:tcW w:w="992" w:type="dxa"/>
          </w:tcPr>
          <w:p w14:paraId="07EB38F9" w14:textId="77777777" w:rsidR="006E0F92" w:rsidRPr="00E350A3" w:rsidRDefault="006E0F92" w:rsidP="008669F8">
            <w:pPr>
              <w:pStyle w:val="Sectiontext"/>
              <w:jc w:val="center"/>
              <w:rPr>
                <w:lang w:eastAsia="en-US"/>
              </w:rPr>
            </w:pPr>
          </w:p>
        </w:tc>
        <w:tc>
          <w:tcPr>
            <w:tcW w:w="563" w:type="dxa"/>
          </w:tcPr>
          <w:p w14:paraId="65F56E84" w14:textId="77777777" w:rsidR="006E0F92" w:rsidRPr="00E350A3" w:rsidRDefault="006E0F92" w:rsidP="008669F8">
            <w:pPr>
              <w:pStyle w:val="Sectiontext"/>
              <w:jc w:val="center"/>
              <w:rPr>
                <w:rFonts w:cs="Arial"/>
                <w:lang w:eastAsia="en-US"/>
              </w:rPr>
            </w:pPr>
            <w:r w:rsidRPr="00E350A3">
              <w:rPr>
                <w:rFonts w:cs="Arial"/>
                <w:lang w:eastAsia="en-US"/>
              </w:rPr>
              <w:t>a.</w:t>
            </w:r>
          </w:p>
        </w:tc>
        <w:tc>
          <w:tcPr>
            <w:tcW w:w="7804" w:type="dxa"/>
          </w:tcPr>
          <w:p w14:paraId="139D9CEE" w14:textId="77777777" w:rsidR="006E0F92" w:rsidRPr="00E350A3" w:rsidRDefault="006E0F92" w:rsidP="008669F8">
            <w:pPr>
              <w:pStyle w:val="Sectiontext"/>
            </w:pPr>
            <w:r w:rsidRPr="00E350A3">
              <w:t>Accommodation.</w:t>
            </w:r>
          </w:p>
        </w:tc>
      </w:tr>
      <w:tr w:rsidR="006E0F92" w:rsidRPr="00E350A3" w14:paraId="54C10B58" w14:textId="77777777" w:rsidTr="004A692F">
        <w:tc>
          <w:tcPr>
            <w:tcW w:w="992" w:type="dxa"/>
          </w:tcPr>
          <w:p w14:paraId="4EEC7FD6" w14:textId="77777777" w:rsidR="006E0F92" w:rsidRPr="00E350A3" w:rsidRDefault="006E0F92" w:rsidP="008669F8">
            <w:pPr>
              <w:pStyle w:val="Sectiontext"/>
              <w:jc w:val="center"/>
              <w:rPr>
                <w:lang w:eastAsia="en-US"/>
              </w:rPr>
            </w:pPr>
          </w:p>
        </w:tc>
        <w:tc>
          <w:tcPr>
            <w:tcW w:w="563" w:type="dxa"/>
          </w:tcPr>
          <w:p w14:paraId="61F10B82" w14:textId="77777777" w:rsidR="006E0F92" w:rsidRPr="00E350A3" w:rsidRDefault="006E0F92" w:rsidP="008669F8">
            <w:pPr>
              <w:pStyle w:val="Sectiontext"/>
              <w:jc w:val="center"/>
              <w:rPr>
                <w:rFonts w:cs="Arial"/>
                <w:lang w:eastAsia="en-US"/>
              </w:rPr>
            </w:pPr>
            <w:r w:rsidRPr="00E350A3">
              <w:rPr>
                <w:rFonts w:cs="Arial"/>
                <w:lang w:eastAsia="en-US"/>
              </w:rPr>
              <w:t>b.</w:t>
            </w:r>
          </w:p>
        </w:tc>
        <w:tc>
          <w:tcPr>
            <w:tcW w:w="7804" w:type="dxa"/>
          </w:tcPr>
          <w:p w14:paraId="7753611A" w14:textId="77777777" w:rsidR="006E0F92" w:rsidRPr="00E350A3" w:rsidRDefault="006E0F92" w:rsidP="008669F8">
            <w:pPr>
              <w:pStyle w:val="Sectiontext"/>
            </w:pPr>
            <w:r w:rsidRPr="00E350A3">
              <w:t>Meals and incidentals.</w:t>
            </w:r>
          </w:p>
        </w:tc>
      </w:tr>
    </w:tbl>
    <w:p w14:paraId="38E2EB78" w14:textId="211EF2FE" w:rsidR="00981CE7" w:rsidRPr="00E350A3" w:rsidRDefault="00981CE7" w:rsidP="008669F8">
      <w:pPr>
        <w:pStyle w:val="Heading5"/>
      </w:pPr>
      <w:bookmarkStart w:id="417" w:name="_Toc105055605"/>
      <w:r w:rsidRPr="00E350A3">
        <w:t>15.3.40</w:t>
      </w:r>
      <w:r w:rsidR="0060420C" w:rsidRPr="00E350A3">
        <w:t>    </w:t>
      </w:r>
      <w:r w:rsidRPr="00E350A3">
        <w:t>Dependants' travel costs to join the member on posting extension or posting to a second long-term posting overseas</w:t>
      </w:r>
      <w:bookmarkEnd w:id="417"/>
    </w:p>
    <w:tbl>
      <w:tblPr>
        <w:tblW w:w="9365" w:type="dxa"/>
        <w:tblInd w:w="108" w:type="dxa"/>
        <w:tblLayout w:type="fixed"/>
        <w:tblLook w:val="0000" w:firstRow="0" w:lastRow="0" w:firstColumn="0" w:lastColumn="0" w:noHBand="0" w:noVBand="0"/>
      </w:tblPr>
      <w:tblGrid>
        <w:gridCol w:w="994"/>
        <w:gridCol w:w="567"/>
        <w:gridCol w:w="567"/>
        <w:gridCol w:w="7237"/>
      </w:tblGrid>
      <w:tr w:rsidR="00981CE7" w:rsidRPr="00E350A3" w14:paraId="65163DBB" w14:textId="77777777" w:rsidTr="005174A1">
        <w:tc>
          <w:tcPr>
            <w:tcW w:w="994" w:type="dxa"/>
          </w:tcPr>
          <w:p w14:paraId="747019E8" w14:textId="77777777" w:rsidR="00981CE7" w:rsidRPr="00E350A3" w:rsidRDefault="00981CE7" w:rsidP="008669F8">
            <w:pPr>
              <w:pStyle w:val="BlockText-Plain"/>
              <w:jc w:val="center"/>
            </w:pPr>
            <w:r w:rsidRPr="00E350A3">
              <w:t>1.</w:t>
            </w:r>
          </w:p>
        </w:tc>
        <w:tc>
          <w:tcPr>
            <w:tcW w:w="8371" w:type="dxa"/>
            <w:gridSpan w:val="3"/>
          </w:tcPr>
          <w:p w14:paraId="0B9EC5C8" w14:textId="77777777" w:rsidR="00981CE7" w:rsidRPr="00E350A3" w:rsidRDefault="00981CE7" w:rsidP="008669F8">
            <w:pPr>
              <w:pStyle w:val="BlockText-Plain"/>
            </w:pPr>
            <w:r w:rsidRPr="00E350A3">
              <w:t>This section applies to a member who meets all of the following.</w:t>
            </w:r>
          </w:p>
        </w:tc>
      </w:tr>
      <w:tr w:rsidR="00981CE7" w:rsidRPr="00E350A3" w14:paraId="345BA069" w14:textId="77777777" w:rsidTr="005174A1">
        <w:trPr>
          <w:cantSplit/>
        </w:trPr>
        <w:tc>
          <w:tcPr>
            <w:tcW w:w="994" w:type="dxa"/>
          </w:tcPr>
          <w:p w14:paraId="214B11FE" w14:textId="77777777" w:rsidR="00981CE7" w:rsidRPr="00E350A3" w:rsidRDefault="00981CE7" w:rsidP="008669F8">
            <w:pPr>
              <w:pStyle w:val="BlockText-Plain"/>
              <w:rPr>
                <w:color w:val="0070C0"/>
              </w:rPr>
            </w:pPr>
          </w:p>
        </w:tc>
        <w:tc>
          <w:tcPr>
            <w:tcW w:w="567" w:type="dxa"/>
          </w:tcPr>
          <w:p w14:paraId="57FDF5B1" w14:textId="77777777" w:rsidR="00981CE7" w:rsidRPr="00E350A3" w:rsidRDefault="00981CE7" w:rsidP="00CE281E">
            <w:pPr>
              <w:pStyle w:val="BlockText-Plain"/>
              <w:jc w:val="center"/>
            </w:pPr>
            <w:r w:rsidRPr="00E350A3">
              <w:t>a.</w:t>
            </w:r>
          </w:p>
        </w:tc>
        <w:tc>
          <w:tcPr>
            <w:tcW w:w="7804" w:type="dxa"/>
            <w:gridSpan w:val="2"/>
          </w:tcPr>
          <w:p w14:paraId="44C77EE3" w14:textId="77777777" w:rsidR="00981CE7" w:rsidRPr="00E350A3" w:rsidRDefault="00981CE7" w:rsidP="008669F8">
            <w:pPr>
              <w:pStyle w:val="BlockText-Plain"/>
              <w:rPr>
                <w:color w:val="0070C0"/>
              </w:rPr>
            </w:pPr>
            <w:r w:rsidRPr="00E350A3">
              <w:t>The member is overseas on either of the following.</w:t>
            </w:r>
          </w:p>
        </w:tc>
      </w:tr>
      <w:tr w:rsidR="00981CE7" w:rsidRPr="00E350A3" w14:paraId="66551530" w14:textId="77777777" w:rsidTr="005174A1">
        <w:trPr>
          <w:cantSplit/>
        </w:trPr>
        <w:tc>
          <w:tcPr>
            <w:tcW w:w="1561" w:type="dxa"/>
            <w:gridSpan w:val="2"/>
          </w:tcPr>
          <w:p w14:paraId="3A259CBC" w14:textId="77777777" w:rsidR="00981CE7" w:rsidRPr="00E350A3" w:rsidRDefault="00981CE7" w:rsidP="008669F8">
            <w:pPr>
              <w:pStyle w:val="BlockText-Plain"/>
              <w:rPr>
                <w:color w:val="0070C0"/>
              </w:rPr>
            </w:pPr>
            <w:r w:rsidRPr="00E350A3">
              <w:t>.</w:t>
            </w:r>
          </w:p>
        </w:tc>
        <w:tc>
          <w:tcPr>
            <w:tcW w:w="567" w:type="dxa"/>
          </w:tcPr>
          <w:p w14:paraId="4FFAA1CD" w14:textId="77777777" w:rsidR="00981CE7" w:rsidRPr="00E350A3" w:rsidRDefault="00981CE7" w:rsidP="00CE281E">
            <w:pPr>
              <w:pStyle w:val="BlockText-Plain"/>
            </w:pPr>
            <w:r w:rsidRPr="00E350A3">
              <w:t>i.</w:t>
            </w:r>
          </w:p>
        </w:tc>
        <w:tc>
          <w:tcPr>
            <w:tcW w:w="7237" w:type="dxa"/>
          </w:tcPr>
          <w:p w14:paraId="5D1E1694" w14:textId="77777777" w:rsidR="00981CE7" w:rsidRPr="00E350A3" w:rsidRDefault="00981CE7" w:rsidP="008669F8">
            <w:pPr>
              <w:pStyle w:val="BlockText-Plain"/>
              <w:rPr>
                <w:b/>
              </w:rPr>
            </w:pPr>
            <w:r w:rsidRPr="00E350A3">
              <w:t>On an unaccompanied long-term posting overseas.</w:t>
            </w:r>
          </w:p>
        </w:tc>
      </w:tr>
      <w:tr w:rsidR="00981CE7" w:rsidRPr="00E350A3" w14:paraId="4C8E3BFE" w14:textId="77777777" w:rsidTr="005174A1">
        <w:trPr>
          <w:cantSplit/>
        </w:trPr>
        <w:tc>
          <w:tcPr>
            <w:tcW w:w="1561" w:type="dxa"/>
            <w:gridSpan w:val="2"/>
          </w:tcPr>
          <w:p w14:paraId="691AC214" w14:textId="77777777" w:rsidR="00981CE7" w:rsidRPr="00E350A3" w:rsidRDefault="00981CE7" w:rsidP="008669F8">
            <w:pPr>
              <w:pStyle w:val="BlockText-Plain"/>
            </w:pPr>
          </w:p>
        </w:tc>
        <w:tc>
          <w:tcPr>
            <w:tcW w:w="567" w:type="dxa"/>
          </w:tcPr>
          <w:p w14:paraId="42946BD5" w14:textId="77777777" w:rsidR="00981CE7" w:rsidRPr="00E350A3" w:rsidRDefault="00981CE7" w:rsidP="00CE281E">
            <w:pPr>
              <w:pStyle w:val="BlockText-Plain"/>
            </w:pPr>
            <w:r w:rsidRPr="00E350A3">
              <w:t>ii.</w:t>
            </w:r>
          </w:p>
        </w:tc>
        <w:tc>
          <w:tcPr>
            <w:tcW w:w="7237" w:type="dxa"/>
          </w:tcPr>
          <w:p w14:paraId="52F999CD" w14:textId="77777777" w:rsidR="00981CE7" w:rsidRPr="00E350A3" w:rsidRDefault="00981CE7" w:rsidP="008669F8">
            <w:pPr>
              <w:pStyle w:val="BlockText-Plain"/>
            </w:pPr>
            <w:r w:rsidRPr="00E350A3">
              <w:t>On short-term duty overseas.</w:t>
            </w:r>
          </w:p>
        </w:tc>
      </w:tr>
      <w:tr w:rsidR="00981CE7" w:rsidRPr="00E350A3" w14:paraId="099BC8DB" w14:textId="77777777" w:rsidTr="005174A1">
        <w:trPr>
          <w:cantSplit/>
        </w:trPr>
        <w:tc>
          <w:tcPr>
            <w:tcW w:w="994" w:type="dxa"/>
          </w:tcPr>
          <w:p w14:paraId="07A0560B" w14:textId="77777777" w:rsidR="00981CE7" w:rsidRPr="00E350A3" w:rsidRDefault="00981CE7" w:rsidP="008669F8">
            <w:pPr>
              <w:pStyle w:val="BlockText-Plain"/>
              <w:rPr>
                <w:color w:val="0070C0"/>
              </w:rPr>
            </w:pPr>
          </w:p>
        </w:tc>
        <w:tc>
          <w:tcPr>
            <w:tcW w:w="567" w:type="dxa"/>
          </w:tcPr>
          <w:p w14:paraId="2D11A483" w14:textId="77777777" w:rsidR="00981CE7" w:rsidRPr="00E350A3" w:rsidRDefault="00981CE7" w:rsidP="00CE281E">
            <w:pPr>
              <w:pStyle w:val="BlockText-Plain"/>
              <w:jc w:val="center"/>
            </w:pPr>
            <w:r w:rsidRPr="00E350A3">
              <w:t>b.</w:t>
            </w:r>
          </w:p>
        </w:tc>
        <w:tc>
          <w:tcPr>
            <w:tcW w:w="7804" w:type="dxa"/>
            <w:gridSpan w:val="2"/>
          </w:tcPr>
          <w:p w14:paraId="18E0F821" w14:textId="77777777" w:rsidR="00981CE7" w:rsidRPr="00E350A3" w:rsidRDefault="00981CE7" w:rsidP="008669F8">
            <w:pPr>
              <w:pStyle w:val="BlockText-Plain"/>
              <w:rPr>
                <w:color w:val="0070C0"/>
              </w:rPr>
            </w:pPr>
            <w:r w:rsidRPr="00E350A3">
              <w:t>One of the following occurs.</w:t>
            </w:r>
          </w:p>
        </w:tc>
      </w:tr>
      <w:tr w:rsidR="00981CE7" w:rsidRPr="00E350A3" w14:paraId="2394BDF1" w14:textId="77777777" w:rsidTr="005174A1">
        <w:trPr>
          <w:cantSplit/>
        </w:trPr>
        <w:tc>
          <w:tcPr>
            <w:tcW w:w="1561" w:type="dxa"/>
            <w:gridSpan w:val="2"/>
          </w:tcPr>
          <w:p w14:paraId="38753C3F" w14:textId="77777777" w:rsidR="00981CE7" w:rsidRPr="00E350A3" w:rsidRDefault="00981CE7" w:rsidP="008669F8">
            <w:pPr>
              <w:pStyle w:val="BlockText-Plain"/>
              <w:rPr>
                <w:color w:val="0070C0"/>
              </w:rPr>
            </w:pPr>
            <w:r w:rsidRPr="00E350A3">
              <w:t>.</w:t>
            </w:r>
          </w:p>
        </w:tc>
        <w:tc>
          <w:tcPr>
            <w:tcW w:w="567" w:type="dxa"/>
          </w:tcPr>
          <w:p w14:paraId="049509B1" w14:textId="77777777" w:rsidR="00981CE7" w:rsidRPr="00E350A3" w:rsidRDefault="00981CE7" w:rsidP="00CE281E">
            <w:pPr>
              <w:pStyle w:val="BlockText-Plain"/>
            </w:pPr>
            <w:r w:rsidRPr="00E350A3">
              <w:t>i.</w:t>
            </w:r>
          </w:p>
        </w:tc>
        <w:tc>
          <w:tcPr>
            <w:tcW w:w="7237" w:type="dxa"/>
          </w:tcPr>
          <w:p w14:paraId="64A185BE" w14:textId="77777777" w:rsidR="00981CE7" w:rsidRPr="00E350A3" w:rsidRDefault="00981CE7" w:rsidP="008669F8">
            <w:pPr>
              <w:pStyle w:val="BlockText-Plain"/>
              <w:rPr>
                <w:b/>
              </w:rPr>
            </w:pPr>
            <w:r w:rsidRPr="00E350A3">
              <w:t>The member's long-term posting or short-term duty is extended.</w:t>
            </w:r>
          </w:p>
        </w:tc>
      </w:tr>
      <w:tr w:rsidR="00981CE7" w:rsidRPr="00E350A3" w14:paraId="1F60C589" w14:textId="77777777" w:rsidTr="005174A1">
        <w:trPr>
          <w:cantSplit/>
        </w:trPr>
        <w:tc>
          <w:tcPr>
            <w:tcW w:w="1561" w:type="dxa"/>
            <w:gridSpan w:val="2"/>
          </w:tcPr>
          <w:p w14:paraId="1C4779F4" w14:textId="77777777" w:rsidR="00981CE7" w:rsidRPr="00E350A3" w:rsidRDefault="00981CE7" w:rsidP="008669F8">
            <w:pPr>
              <w:pStyle w:val="BlockText-Plain"/>
            </w:pPr>
          </w:p>
        </w:tc>
        <w:tc>
          <w:tcPr>
            <w:tcW w:w="567" w:type="dxa"/>
          </w:tcPr>
          <w:p w14:paraId="7D1E5057" w14:textId="77777777" w:rsidR="00981CE7" w:rsidRPr="00E350A3" w:rsidRDefault="00981CE7" w:rsidP="00CE281E">
            <w:pPr>
              <w:pStyle w:val="BlockText-Plain"/>
            </w:pPr>
            <w:r w:rsidRPr="00E350A3">
              <w:t>ii.</w:t>
            </w:r>
          </w:p>
        </w:tc>
        <w:tc>
          <w:tcPr>
            <w:tcW w:w="7237" w:type="dxa"/>
          </w:tcPr>
          <w:p w14:paraId="0EFD1D7C" w14:textId="77777777" w:rsidR="00981CE7" w:rsidRPr="00E350A3" w:rsidRDefault="00981CE7" w:rsidP="008669F8">
            <w:pPr>
              <w:pStyle w:val="BlockText-Plain"/>
            </w:pPr>
            <w:r w:rsidRPr="00E350A3">
              <w:t>The member is issued with a posting order for a second long-term posting overseas.</w:t>
            </w:r>
          </w:p>
        </w:tc>
      </w:tr>
      <w:tr w:rsidR="00981CE7" w:rsidRPr="00E350A3" w14:paraId="11E5AC0F" w14:textId="77777777" w:rsidTr="005174A1">
        <w:trPr>
          <w:cantSplit/>
        </w:trPr>
        <w:tc>
          <w:tcPr>
            <w:tcW w:w="994" w:type="dxa"/>
          </w:tcPr>
          <w:p w14:paraId="5E86E80B" w14:textId="77777777" w:rsidR="00981CE7" w:rsidRPr="00E350A3" w:rsidRDefault="00981CE7" w:rsidP="008669F8">
            <w:pPr>
              <w:pStyle w:val="BlockText-Plain"/>
              <w:rPr>
                <w:color w:val="0070C0"/>
              </w:rPr>
            </w:pPr>
          </w:p>
        </w:tc>
        <w:tc>
          <w:tcPr>
            <w:tcW w:w="567" w:type="dxa"/>
          </w:tcPr>
          <w:p w14:paraId="7880CE93" w14:textId="77777777" w:rsidR="00981CE7" w:rsidRPr="00E350A3" w:rsidRDefault="00981CE7" w:rsidP="00CE281E">
            <w:pPr>
              <w:pStyle w:val="BlockText-Plain"/>
              <w:jc w:val="center"/>
            </w:pPr>
            <w:r w:rsidRPr="00E350A3">
              <w:t>c.</w:t>
            </w:r>
          </w:p>
        </w:tc>
        <w:tc>
          <w:tcPr>
            <w:tcW w:w="7804" w:type="dxa"/>
            <w:gridSpan w:val="2"/>
          </w:tcPr>
          <w:p w14:paraId="0081E2C7" w14:textId="77777777" w:rsidR="00981CE7" w:rsidRPr="00E350A3" w:rsidRDefault="00981CE7" w:rsidP="008669F8">
            <w:pPr>
              <w:pStyle w:val="BlockText-Plain"/>
            </w:pPr>
            <w:r w:rsidRPr="00E350A3">
              <w:t>The member is eligible to become an accompanied member on long-term posting overseas.</w:t>
            </w:r>
          </w:p>
        </w:tc>
      </w:tr>
      <w:tr w:rsidR="00FC7A1E" w:rsidRPr="00E350A3" w14:paraId="21DD8182" w14:textId="77777777" w:rsidTr="00FE3BD4">
        <w:tc>
          <w:tcPr>
            <w:tcW w:w="994" w:type="dxa"/>
          </w:tcPr>
          <w:p w14:paraId="1AE059BA" w14:textId="77777777" w:rsidR="00FC7A1E" w:rsidRPr="00E350A3" w:rsidRDefault="00FC7A1E" w:rsidP="00FE3BD4">
            <w:pPr>
              <w:pStyle w:val="Sectiontext"/>
              <w:jc w:val="center"/>
            </w:pPr>
            <w:r w:rsidRPr="00E350A3">
              <w:t>1A.</w:t>
            </w:r>
          </w:p>
        </w:tc>
        <w:tc>
          <w:tcPr>
            <w:tcW w:w="8371" w:type="dxa"/>
            <w:gridSpan w:val="3"/>
          </w:tcPr>
          <w:p w14:paraId="2BDEEAAC" w14:textId="77777777" w:rsidR="00FC7A1E" w:rsidRPr="00E350A3" w:rsidRDefault="00FC7A1E" w:rsidP="00FE3BD4">
            <w:pPr>
              <w:pStyle w:val="Sectiontext"/>
              <w:rPr>
                <w:iCs/>
              </w:rPr>
            </w:pPr>
            <w:r w:rsidRPr="00E350A3">
              <w:rPr>
                <w:iCs/>
              </w:rPr>
              <w:t>Subsection 1 does not apply to a member whose period of short-term duty overseas has been extended under subsection 12.3.18.2.</w:t>
            </w:r>
          </w:p>
        </w:tc>
      </w:tr>
      <w:tr w:rsidR="00981CE7" w:rsidRPr="00E350A3" w14:paraId="1E76DFDA" w14:textId="77777777" w:rsidTr="005174A1">
        <w:tc>
          <w:tcPr>
            <w:tcW w:w="994" w:type="dxa"/>
          </w:tcPr>
          <w:p w14:paraId="33068508" w14:textId="77777777" w:rsidR="00981CE7" w:rsidRPr="00E350A3" w:rsidRDefault="00981CE7" w:rsidP="008669F8">
            <w:pPr>
              <w:pStyle w:val="BlockText-Plain"/>
              <w:jc w:val="center"/>
            </w:pPr>
            <w:r w:rsidRPr="00E350A3">
              <w:t>2.</w:t>
            </w:r>
          </w:p>
        </w:tc>
        <w:tc>
          <w:tcPr>
            <w:tcW w:w="8371" w:type="dxa"/>
            <w:gridSpan w:val="3"/>
          </w:tcPr>
          <w:p w14:paraId="1C2A511F" w14:textId="77777777" w:rsidR="00981CE7" w:rsidRPr="00E350A3" w:rsidRDefault="00981CE7" w:rsidP="008669F8">
            <w:pPr>
              <w:pStyle w:val="BlockText-Plain"/>
            </w:pPr>
            <w:r w:rsidRPr="00E350A3">
              <w:t>If the dependants join the member in the posting location, the member is eligible for either of the following.</w:t>
            </w:r>
          </w:p>
        </w:tc>
      </w:tr>
      <w:tr w:rsidR="00981CE7" w:rsidRPr="00E350A3" w14:paraId="1CEE8929" w14:textId="77777777" w:rsidTr="005174A1">
        <w:trPr>
          <w:cantSplit/>
        </w:trPr>
        <w:tc>
          <w:tcPr>
            <w:tcW w:w="994" w:type="dxa"/>
          </w:tcPr>
          <w:p w14:paraId="51767843" w14:textId="77777777" w:rsidR="00981CE7" w:rsidRPr="00E350A3" w:rsidRDefault="00981CE7" w:rsidP="008669F8">
            <w:pPr>
              <w:pStyle w:val="BlockText-Plain"/>
              <w:rPr>
                <w:color w:val="0070C0"/>
              </w:rPr>
            </w:pPr>
          </w:p>
        </w:tc>
        <w:tc>
          <w:tcPr>
            <w:tcW w:w="567" w:type="dxa"/>
          </w:tcPr>
          <w:p w14:paraId="48F07E2A" w14:textId="77777777" w:rsidR="00981CE7" w:rsidRPr="00E350A3" w:rsidRDefault="00981CE7" w:rsidP="00CE281E">
            <w:pPr>
              <w:pStyle w:val="BlockText-Plain"/>
              <w:jc w:val="center"/>
            </w:pPr>
            <w:r w:rsidRPr="00E350A3">
              <w:t>a.</w:t>
            </w:r>
          </w:p>
        </w:tc>
        <w:tc>
          <w:tcPr>
            <w:tcW w:w="7804" w:type="dxa"/>
            <w:gridSpan w:val="2"/>
          </w:tcPr>
          <w:p w14:paraId="4D24EEEB" w14:textId="77777777" w:rsidR="00981CE7" w:rsidRPr="00E350A3" w:rsidRDefault="00981CE7" w:rsidP="008669F8">
            <w:pPr>
              <w:pStyle w:val="BlockText-Plain"/>
            </w:pPr>
            <w:r w:rsidRPr="00E350A3">
              <w:t>If the dependants have not yet travelled to the location — payment of travel costs under Chapter 14 Part 4 Division 4 for their dependants to travel to the location of the long-term posting overseas.</w:t>
            </w:r>
          </w:p>
        </w:tc>
      </w:tr>
      <w:tr w:rsidR="00981CE7" w:rsidRPr="00E350A3" w14:paraId="758D4B60" w14:textId="77777777" w:rsidTr="005174A1">
        <w:trPr>
          <w:cantSplit/>
        </w:trPr>
        <w:tc>
          <w:tcPr>
            <w:tcW w:w="994" w:type="dxa"/>
          </w:tcPr>
          <w:p w14:paraId="0610B0EE" w14:textId="77777777" w:rsidR="00981CE7" w:rsidRPr="00E350A3" w:rsidRDefault="00981CE7" w:rsidP="008669F8">
            <w:pPr>
              <w:pStyle w:val="BlockText-Plain"/>
              <w:rPr>
                <w:color w:val="0070C0"/>
              </w:rPr>
            </w:pPr>
          </w:p>
        </w:tc>
        <w:tc>
          <w:tcPr>
            <w:tcW w:w="567" w:type="dxa"/>
          </w:tcPr>
          <w:p w14:paraId="4960556E" w14:textId="77777777" w:rsidR="00981CE7" w:rsidRPr="00E350A3" w:rsidRDefault="00981CE7" w:rsidP="00CE281E">
            <w:pPr>
              <w:pStyle w:val="BlockText-Plain"/>
              <w:jc w:val="center"/>
            </w:pPr>
            <w:r w:rsidRPr="00E350A3">
              <w:t>b.</w:t>
            </w:r>
          </w:p>
        </w:tc>
        <w:tc>
          <w:tcPr>
            <w:tcW w:w="7804" w:type="dxa"/>
            <w:gridSpan w:val="2"/>
          </w:tcPr>
          <w:p w14:paraId="0FBA34EE" w14:textId="77777777" w:rsidR="00981CE7" w:rsidRPr="00E350A3" w:rsidRDefault="00981CE7" w:rsidP="008669F8">
            <w:pPr>
              <w:pStyle w:val="BlockText-Plain"/>
            </w:pPr>
            <w:r w:rsidRPr="00E350A3">
              <w:t xml:space="preserve">If the dependants have travelled to the location at personal cost — reimbursement of costs for the dependant's travel up to the maximum amount that would have been payable under Chapter 14 Part 4 Division 4. </w:t>
            </w:r>
          </w:p>
        </w:tc>
      </w:tr>
    </w:tbl>
    <w:p w14:paraId="48919590" w14:textId="77777777" w:rsidR="0081682C" w:rsidRPr="00E350A3" w:rsidRDefault="00981CE7" w:rsidP="008669F8">
      <w:r w:rsidRPr="00E350A3">
        <w:t xml:space="preserve"> </w:t>
      </w:r>
    </w:p>
    <w:p w14:paraId="1423A08A" w14:textId="10C06421" w:rsidR="0081682C" w:rsidRPr="00E350A3" w:rsidRDefault="0081682C" w:rsidP="008669F8">
      <w:pPr>
        <w:pStyle w:val="Heading3"/>
        <w:pageBreakBefore/>
      </w:pPr>
      <w:bookmarkStart w:id="418" w:name="_Toc105055606"/>
      <w:r w:rsidRPr="00E350A3">
        <w:t>Part 4: Housing</w:t>
      </w:r>
      <w:bookmarkEnd w:id="418"/>
    </w:p>
    <w:p w14:paraId="35D27ED6" w14:textId="472B368A" w:rsidR="0081682C" w:rsidRPr="00E350A3" w:rsidRDefault="0081682C" w:rsidP="008669F8">
      <w:pPr>
        <w:pStyle w:val="Heading5"/>
      </w:pPr>
      <w:bookmarkStart w:id="419" w:name="_Toc105055607"/>
      <w:r w:rsidRPr="00E350A3">
        <w:t>15.4.1</w:t>
      </w:r>
      <w:r w:rsidR="0060420C" w:rsidRPr="00E350A3">
        <w:t>    </w:t>
      </w:r>
      <w:r w:rsidRPr="00E350A3">
        <w:t>Purpose</w:t>
      </w:r>
      <w:bookmarkEnd w:id="419"/>
    </w:p>
    <w:tbl>
      <w:tblPr>
        <w:tblW w:w="0" w:type="auto"/>
        <w:tblInd w:w="113" w:type="dxa"/>
        <w:tblLayout w:type="fixed"/>
        <w:tblLook w:val="0000" w:firstRow="0" w:lastRow="0" w:firstColumn="0" w:lastColumn="0" w:noHBand="0" w:noVBand="0"/>
      </w:tblPr>
      <w:tblGrid>
        <w:gridCol w:w="992"/>
        <w:gridCol w:w="8363"/>
      </w:tblGrid>
      <w:tr w:rsidR="0081682C" w:rsidRPr="00E350A3" w14:paraId="02180C26" w14:textId="77777777" w:rsidTr="0081682C">
        <w:tc>
          <w:tcPr>
            <w:tcW w:w="992" w:type="dxa"/>
          </w:tcPr>
          <w:p w14:paraId="6758B420" w14:textId="77777777" w:rsidR="0081682C" w:rsidRPr="00E350A3" w:rsidRDefault="0081682C" w:rsidP="008669F8">
            <w:pPr>
              <w:pStyle w:val="BlockText-Plain"/>
              <w:jc w:val="center"/>
            </w:pPr>
          </w:p>
        </w:tc>
        <w:tc>
          <w:tcPr>
            <w:tcW w:w="8363" w:type="dxa"/>
          </w:tcPr>
          <w:p w14:paraId="51032E67" w14:textId="77777777" w:rsidR="0081682C" w:rsidRPr="00E350A3" w:rsidRDefault="0081682C" w:rsidP="008669F8">
            <w:pPr>
              <w:pStyle w:val="BlockText-Plain"/>
            </w:pPr>
            <w:r w:rsidRPr="00E350A3">
              <w:t>This Part sets out housing and utilities benefits for a member on a long-term overseas posting.</w:t>
            </w:r>
          </w:p>
        </w:tc>
      </w:tr>
    </w:tbl>
    <w:p w14:paraId="6F96C267" w14:textId="60186171" w:rsidR="0081682C" w:rsidRPr="00E350A3" w:rsidRDefault="0081682C" w:rsidP="008669F8">
      <w:pPr>
        <w:pStyle w:val="Heading5"/>
      </w:pPr>
      <w:bookmarkStart w:id="420" w:name="_Toc105055608"/>
      <w:r w:rsidRPr="00E350A3">
        <w:t>15.4.2</w:t>
      </w:r>
      <w:r w:rsidR="0060420C" w:rsidRPr="00E350A3">
        <w:t>    </w:t>
      </w:r>
      <w:r w:rsidRPr="00E350A3">
        <w:t>Member this Part applies to</w:t>
      </w:r>
      <w:bookmarkEnd w:id="420"/>
    </w:p>
    <w:tbl>
      <w:tblPr>
        <w:tblW w:w="0" w:type="auto"/>
        <w:tblInd w:w="113" w:type="dxa"/>
        <w:tblLayout w:type="fixed"/>
        <w:tblLook w:val="0000" w:firstRow="0" w:lastRow="0" w:firstColumn="0" w:lastColumn="0" w:noHBand="0" w:noVBand="0"/>
      </w:tblPr>
      <w:tblGrid>
        <w:gridCol w:w="992"/>
        <w:gridCol w:w="8363"/>
      </w:tblGrid>
      <w:tr w:rsidR="0081682C" w:rsidRPr="00E350A3" w14:paraId="2E626D59" w14:textId="77777777" w:rsidTr="0081682C">
        <w:trPr>
          <w:cantSplit/>
        </w:trPr>
        <w:tc>
          <w:tcPr>
            <w:tcW w:w="992" w:type="dxa"/>
          </w:tcPr>
          <w:p w14:paraId="05ACD6E5" w14:textId="77777777" w:rsidR="0081682C" w:rsidRPr="00E350A3" w:rsidRDefault="0081682C" w:rsidP="008669F8">
            <w:pPr>
              <w:pStyle w:val="BlockText-Plain"/>
            </w:pPr>
          </w:p>
        </w:tc>
        <w:tc>
          <w:tcPr>
            <w:tcW w:w="8363" w:type="dxa"/>
          </w:tcPr>
          <w:p w14:paraId="52BCC1C4" w14:textId="77777777" w:rsidR="0081682C" w:rsidRPr="00E350A3" w:rsidRDefault="0081682C" w:rsidP="008669F8">
            <w:pPr>
              <w:pStyle w:val="BlockText-Plain"/>
            </w:pPr>
            <w:r w:rsidRPr="00E350A3">
              <w:t>This Part applies to a member who is eligible for the overseas living allowances and who lives out.</w:t>
            </w:r>
          </w:p>
        </w:tc>
      </w:tr>
    </w:tbl>
    <w:p w14:paraId="1109AD73" w14:textId="60F1DCDB" w:rsidR="0081682C" w:rsidRPr="00E350A3" w:rsidRDefault="0081682C" w:rsidP="008669F8">
      <w:pPr>
        <w:pStyle w:val="Heading5"/>
      </w:pPr>
      <w:bookmarkStart w:id="421" w:name="_Toc105055609"/>
      <w:r w:rsidRPr="00E350A3">
        <w:t>15.4.3</w:t>
      </w:r>
      <w:r w:rsidR="0060420C" w:rsidRPr="00E350A3">
        <w:t>    </w:t>
      </w:r>
      <w:r w:rsidRPr="00E350A3">
        <w:t>Member this Part does not apply to</w:t>
      </w:r>
      <w:bookmarkEnd w:id="421"/>
    </w:p>
    <w:tbl>
      <w:tblPr>
        <w:tblW w:w="9359" w:type="dxa"/>
        <w:tblInd w:w="113" w:type="dxa"/>
        <w:tblLayout w:type="fixed"/>
        <w:tblLook w:val="0000" w:firstRow="0" w:lastRow="0" w:firstColumn="0" w:lastColumn="0" w:noHBand="0" w:noVBand="0"/>
      </w:tblPr>
      <w:tblGrid>
        <w:gridCol w:w="992"/>
        <w:gridCol w:w="567"/>
        <w:gridCol w:w="567"/>
        <w:gridCol w:w="7233"/>
      </w:tblGrid>
      <w:tr w:rsidR="0081682C" w:rsidRPr="00E350A3" w14:paraId="6B809E6F" w14:textId="77777777" w:rsidTr="00707960">
        <w:tc>
          <w:tcPr>
            <w:tcW w:w="992" w:type="dxa"/>
          </w:tcPr>
          <w:p w14:paraId="3B4FDE82" w14:textId="77777777" w:rsidR="0081682C" w:rsidRPr="00E350A3" w:rsidRDefault="0081682C" w:rsidP="008669F8">
            <w:pPr>
              <w:pStyle w:val="BlockText-Plain"/>
              <w:jc w:val="center"/>
            </w:pPr>
            <w:r w:rsidRPr="00E350A3">
              <w:t>1.</w:t>
            </w:r>
          </w:p>
        </w:tc>
        <w:tc>
          <w:tcPr>
            <w:tcW w:w="8367" w:type="dxa"/>
            <w:gridSpan w:val="3"/>
          </w:tcPr>
          <w:p w14:paraId="0217F0E1" w14:textId="77777777" w:rsidR="0081682C" w:rsidRPr="00E350A3" w:rsidRDefault="0081682C" w:rsidP="008669F8">
            <w:pPr>
              <w:pStyle w:val="BlockText-Plain"/>
            </w:pPr>
            <w:r w:rsidRPr="00E350A3">
              <w:t>This Part does not apply to a member while they meet either of these conditions.</w:t>
            </w:r>
          </w:p>
        </w:tc>
      </w:tr>
      <w:tr w:rsidR="0081682C" w:rsidRPr="00E350A3" w14:paraId="289B50E7" w14:textId="77777777" w:rsidTr="00707960">
        <w:trPr>
          <w:cantSplit/>
        </w:trPr>
        <w:tc>
          <w:tcPr>
            <w:tcW w:w="992" w:type="dxa"/>
          </w:tcPr>
          <w:p w14:paraId="404AF918" w14:textId="77777777" w:rsidR="0081682C" w:rsidRPr="00E350A3" w:rsidRDefault="0081682C" w:rsidP="008669F8">
            <w:pPr>
              <w:pStyle w:val="BlockText-Plain"/>
            </w:pPr>
          </w:p>
        </w:tc>
        <w:tc>
          <w:tcPr>
            <w:tcW w:w="567" w:type="dxa"/>
          </w:tcPr>
          <w:p w14:paraId="1742E65D" w14:textId="77777777" w:rsidR="0081682C" w:rsidRPr="00E350A3" w:rsidRDefault="0081682C" w:rsidP="00CE281E">
            <w:pPr>
              <w:pStyle w:val="BlockText-Plain"/>
              <w:jc w:val="center"/>
            </w:pPr>
            <w:r w:rsidRPr="00E350A3">
              <w:t>a.</w:t>
            </w:r>
          </w:p>
        </w:tc>
        <w:tc>
          <w:tcPr>
            <w:tcW w:w="7800" w:type="dxa"/>
            <w:gridSpan w:val="2"/>
          </w:tcPr>
          <w:p w14:paraId="7C8C2CB0" w14:textId="77777777" w:rsidR="0081682C" w:rsidRPr="00E350A3" w:rsidRDefault="0081682C" w:rsidP="008669F8">
            <w:pPr>
              <w:pStyle w:val="BlockText-Plain"/>
            </w:pPr>
            <w:r w:rsidRPr="00E350A3">
              <w:t>Both of the following circumstances apply to the member.</w:t>
            </w:r>
          </w:p>
        </w:tc>
      </w:tr>
      <w:tr w:rsidR="0081682C" w:rsidRPr="00E350A3" w14:paraId="60CB22F1" w14:textId="77777777" w:rsidTr="00707960">
        <w:trPr>
          <w:cantSplit/>
        </w:trPr>
        <w:tc>
          <w:tcPr>
            <w:tcW w:w="1559" w:type="dxa"/>
            <w:gridSpan w:val="2"/>
          </w:tcPr>
          <w:p w14:paraId="697B7639" w14:textId="77777777" w:rsidR="0081682C" w:rsidRPr="00E350A3" w:rsidRDefault="0081682C" w:rsidP="008669F8">
            <w:pPr>
              <w:pStyle w:val="BlockText-Plain"/>
            </w:pPr>
          </w:p>
        </w:tc>
        <w:tc>
          <w:tcPr>
            <w:tcW w:w="567" w:type="dxa"/>
          </w:tcPr>
          <w:p w14:paraId="40734D69" w14:textId="77777777" w:rsidR="0081682C" w:rsidRPr="00E350A3" w:rsidRDefault="0081682C" w:rsidP="00CE281E">
            <w:pPr>
              <w:pStyle w:val="BlockText-Plain"/>
            </w:pPr>
            <w:r w:rsidRPr="00E350A3">
              <w:t>i.</w:t>
            </w:r>
          </w:p>
        </w:tc>
        <w:tc>
          <w:tcPr>
            <w:tcW w:w="7233" w:type="dxa"/>
          </w:tcPr>
          <w:p w14:paraId="226D93C8" w14:textId="77777777" w:rsidR="0081682C" w:rsidRPr="00E350A3" w:rsidRDefault="0081682C" w:rsidP="008669F8">
            <w:pPr>
              <w:pStyle w:val="blocktext-plain0"/>
            </w:pPr>
            <w:r w:rsidRPr="00E350A3">
              <w:t>The member is able to live in their own or their dependant’s home at the posting location.</w:t>
            </w:r>
          </w:p>
        </w:tc>
      </w:tr>
      <w:tr w:rsidR="0081682C" w:rsidRPr="00E350A3" w14:paraId="76A31E50" w14:textId="77777777" w:rsidTr="00707960">
        <w:trPr>
          <w:cantSplit/>
        </w:trPr>
        <w:tc>
          <w:tcPr>
            <w:tcW w:w="1559" w:type="dxa"/>
            <w:gridSpan w:val="2"/>
          </w:tcPr>
          <w:p w14:paraId="6C0855BC" w14:textId="77777777" w:rsidR="0081682C" w:rsidRPr="00E350A3" w:rsidRDefault="0081682C" w:rsidP="008669F8">
            <w:pPr>
              <w:pStyle w:val="BlockText-Plain"/>
            </w:pPr>
          </w:p>
        </w:tc>
        <w:tc>
          <w:tcPr>
            <w:tcW w:w="567" w:type="dxa"/>
          </w:tcPr>
          <w:p w14:paraId="16CDF380" w14:textId="77777777" w:rsidR="0081682C" w:rsidRPr="00E350A3" w:rsidRDefault="0081682C" w:rsidP="00CE281E">
            <w:pPr>
              <w:pStyle w:val="BlockText-Plain"/>
            </w:pPr>
            <w:r w:rsidRPr="00E350A3">
              <w:t>ii.</w:t>
            </w:r>
          </w:p>
        </w:tc>
        <w:tc>
          <w:tcPr>
            <w:tcW w:w="7233" w:type="dxa"/>
          </w:tcPr>
          <w:p w14:paraId="7603460C" w14:textId="77777777" w:rsidR="0081682C" w:rsidRPr="00E350A3" w:rsidRDefault="0081682C" w:rsidP="008669F8">
            <w:pPr>
              <w:pStyle w:val="blocktext-plain0"/>
            </w:pPr>
            <w:r w:rsidRPr="00E350A3">
              <w:t xml:space="preserve">The CDF is satisfied that the home is of a suitable standard for the member's rank and duties at the location.  </w:t>
            </w:r>
          </w:p>
        </w:tc>
      </w:tr>
      <w:tr w:rsidR="0081682C" w:rsidRPr="00E350A3" w14:paraId="37A2607D" w14:textId="77777777" w:rsidTr="00707960">
        <w:trPr>
          <w:cantSplit/>
        </w:trPr>
        <w:tc>
          <w:tcPr>
            <w:tcW w:w="992" w:type="dxa"/>
          </w:tcPr>
          <w:p w14:paraId="07843DAB" w14:textId="77777777" w:rsidR="0081682C" w:rsidRPr="00E350A3" w:rsidRDefault="0081682C" w:rsidP="008669F8">
            <w:pPr>
              <w:pStyle w:val="BlockText-Plain"/>
            </w:pPr>
          </w:p>
        </w:tc>
        <w:tc>
          <w:tcPr>
            <w:tcW w:w="567" w:type="dxa"/>
          </w:tcPr>
          <w:p w14:paraId="773E7600" w14:textId="77777777" w:rsidR="0081682C" w:rsidRPr="00E350A3" w:rsidRDefault="0081682C" w:rsidP="00CE281E">
            <w:pPr>
              <w:pStyle w:val="BlockText-Plain"/>
              <w:jc w:val="center"/>
            </w:pPr>
            <w:r w:rsidRPr="00E350A3">
              <w:t>b.</w:t>
            </w:r>
          </w:p>
        </w:tc>
        <w:tc>
          <w:tcPr>
            <w:tcW w:w="7800" w:type="dxa"/>
            <w:gridSpan w:val="2"/>
          </w:tcPr>
          <w:p w14:paraId="22D3EFC7" w14:textId="5E9561BC" w:rsidR="0081682C" w:rsidRPr="00E350A3" w:rsidRDefault="0081682C" w:rsidP="008669F8">
            <w:pPr>
              <w:pStyle w:val="BlockText-Plain"/>
            </w:pPr>
            <w:r w:rsidRPr="00E350A3">
              <w:t xml:space="preserve">The member's accommodation is paid for by a body other than the Commonwealth, as represented by the Department of Defence. </w:t>
            </w:r>
          </w:p>
        </w:tc>
      </w:tr>
    </w:tbl>
    <w:p w14:paraId="7B6CB188" w14:textId="77777777" w:rsidR="002E3E2A" w:rsidRPr="00E350A3" w:rsidRDefault="002E3E2A" w:rsidP="008669F8"/>
    <w:p w14:paraId="13E3BAE6" w14:textId="40BDACF2" w:rsidR="0081682C" w:rsidRPr="00E350A3" w:rsidRDefault="0081682C" w:rsidP="008669F8">
      <w:pPr>
        <w:pStyle w:val="Heading4"/>
        <w:pageBreakBefore/>
      </w:pPr>
      <w:bookmarkStart w:id="422" w:name="_Toc105055610"/>
      <w:r w:rsidRPr="00E350A3">
        <w:t>Division 1: Housing</w:t>
      </w:r>
      <w:bookmarkEnd w:id="422"/>
    </w:p>
    <w:p w14:paraId="2285D336" w14:textId="72072F4E" w:rsidR="0081682C" w:rsidRPr="00E350A3" w:rsidRDefault="0081682C" w:rsidP="008669F8">
      <w:pPr>
        <w:pStyle w:val="Heading5"/>
      </w:pPr>
      <w:bookmarkStart w:id="423" w:name="_Toc105055611"/>
      <w:r w:rsidRPr="00E350A3">
        <w:t>15.4.5</w:t>
      </w:r>
      <w:r w:rsidR="0060420C" w:rsidRPr="00E350A3">
        <w:t>    </w:t>
      </w:r>
      <w:r w:rsidRPr="00E350A3">
        <w:t>Purpose</w:t>
      </w:r>
      <w:bookmarkEnd w:id="423"/>
    </w:p>
    <w:tbl>
      <w:tblPr>
        <w:tblW w:w="0" w:type="auto"/>
        <w:tblInd w:w="113" w:type="dxa"/>
        <w:tblLayout w:type="fixed"/>
        <w:tblLook w:val="0000" w:firstRow="0" w:lastRow="0" w:firstColumn="0" w:lastColumn="0" w:noHBand="0" w:noVBand="0"/>
      </w:tblPr>
      <w:tblGrid>
        <w:gridCol w:w="992"/>
        <w:gridCol w:w="567"/>
        <w:gridCol w:w="7796"/>
      </w:tblGrid>
      <w:tr w:rsidR="0081682C" w:rsidRPr="00E350A3" w14:paraId="7C4CE8C6" w14:textId="77777777" w:rsidTr="0081682C">
        <w:tc>
          <w:tcPr>
            <w:tcW w:w="992" w:type="dxa"/>
          </w:tcPr>
          <w:p w14:paraId="0304874D" w14:textId="77777777" w:rsidR="0081682C" w:rsidRPr="00E350A3" w:rsidRDefault="0081682C" w:rsidP="008669F8">
            <w:pPr>
              <w:pStyle w:val="BlockText-Plain"/>
              <w:jc w:val="center"/>
            </w:pPr>
          </w:p>
        </w:tc>
        <w:tc>
          <w:tcPr>
            <w:tcW w:w="8363" w:type="dxa"/>
            <w:gridSpan w:val="2"/>
          </w:tcPr>
          <w:p w14:paraId="5FC74FCA" w14:textId="77777777" w:rsidR="0081682C" w:rsidRPr="00E350A3" w:rsidRDefault="0081682C" w:rsidP="008669F8">
            <w:pPr>
              <w:pStyle w:val="BlockText-Plain"/>
            </w:pPr>
            <w:r w:rsidRPr="00E350A3">
              <w:t xml:space="preserve">This Division sets out the aim of housing assistance and general housing benefits for a member on a long-term posting overseas. The aim is to ensure the member and their dependants are provided with housing that meets all these conditions. </w:t>
            </w:r>
          </w:p>
        </w:tc>
      </w:tr>
      <w:tr w:rsidR="0081682C" w:rsidRPr="00E350A3" w14:paraId="5B6F1A54" w14:textId="77777777" w:rsidTr="0081682C">
        <w:trPr>
          <w:cantSplit/>
        </w:trPr>
        <w:tc>
          <w:tcPr>
            <w:tcW w:w="992" w:type="dxa"/>
          </w:tcPr>
          <w:p w14:paraId="2D8AF675" w14:textId="77777777" w:rsidR="0081682C" w:rsidRPr="00E350A3" w:rsidRDefault="0081682C" w:rsidP="008669F8">
            <w:pPr>
              <w:pStyle w:val="BlockText-Plain"/>
            </w:pPr>
          </w:p>
        </w:tc>
        <w:tc>
          <w:tcPr>
            <w:tcW w:w="567" w:type="dxa"/>
          </w:tcPr>
          <w:p w14:paraId="471DAA2A" w14:textId="77777777" w:rsidR="0081682C" w:rsidRPr="00E350A3" w:rsidRDefault="0081682C" w:rsidP="00CE281E">
            <w:pPr>
              <w:pStyle w:val="BlockText-Plain"/>
              <w:jc w:val="center"/>
            </w:pPr>
            <w:r w:rsidRPr="00E350A3">
              <w:t>a.</w:t>
            </w:r>
          </w:p>
        </w:tc>
        <w:tc>
          <w:tcPr>
            <w:tcW w:w="7796" w:type="dxa"/>
          </w:tcPr>
          <w:p w14:paraId="5815E7EB" w14:textId="77777777" w:rsidR="0081682C" w:rsidRPr="00E350A3" w:rsidRDefault="0081682C" w:rsidP="008669F8">
            <w:pPr>
              <w:pStyle w:val="BlockText-Plain"/>
            </w:pPr>
            <w:r w:rsidRPr="00E350A3">
              <w:t>Adequately furnished, based on the needs of the member's dependants.</w:t>
            </w:r>
          </w:p>
        </w:tc>
      </w:tr>
      <w:tr w:rsidR="0081682C" w:rsidRPr="00E350A3" w14:paraId="07BC2346" w14:textId="77777777" w:rsidTr="0081682C">
        <w:trPr>
          <w:cantSplit/>
        </w:trPr>
        <w:tc>
          <w:tcPr>
            <w:tcW w:w="992" w:type="dxa"/>
          </w:tcPr>
          <w:p w14:paraId="5052014D" w14:textId="77777777" w:rsidR="0081682C" w:rsidRPr="00E350A3" w:rsidRDefault="0081682C" w:rsidP="008669F8">
            <w:pPr>
              <w:pStyle w:val="BlockText-Plain"/>
            </w:pPr>
          </w:p>
        </w:tc>
        <w:tc>
          <w:tcPr>
            <w:tcW w:w="567" w:type="dxa"/>
          </w:tcPr>
          <w:p w14:paraId="7508B951" w14:textId="77777777" w:rsidR="0081682C" w:rsidRPr="00E350A3" w:rsidRDefault="0081682C" w:rsidP="00CE281E">
            <w:pPr>
              <w:pStyle w:val="BlockText-Plain"/>
              <w:jc w:val="center"/>
            </w:pPr>
            <w:r w:rsidRPr="00E350A3">
              <w:t>b.</w:t>
            </w:r>
          </w:p>
        </w:tc>
        <w:tc>
          <w:tcPr>
            <w:tcW w:w="7796" w:type="dxa"/>
          </w:tcPr>
          <w:p w14:paraId="6ABA4A2A" w14:textId="77777777" w:rsidR="0081682C" w:rsidRPr="00E350A3" w:rsidRDefault="0081682C" w:rsidP="008669F8">
            <w:pPr>
              <w:pStyle w:val="BlockText-Plain"/>
            </w:pPr>
            <w:r w:rsidRPr="00E350A3">
              <w:t>Located within a reasonable distance of the place of duty.</w:t>
            </w:r>
          </w:p>
        </w:tc>
      </w:tr>
      <w:tr w:rsidR="0081682C" w:rsidRPr="00E350A3" w14:paraId="1B8D7BDA" w14:textId="77777777" w:rsidTr="0081682C">
        <w:trPr>
          <w:cantSplit/>
        </w:trPr>
        <w:tc>
          <w:tcPr>
            <w:tcW w:w="992" w:type="dxa"/>
          </w:tcPr>
          <w:p w14:paraId="57A1EB20" w14:textId="77777777" w:rsidR="0081682C" w:rsidRPr="00E350A3" w:rsidRDefault="0081682C" w:rsidP="008669F8">
            <w:pPr>
              <w:pStyle w:val="BlockText-Plain"/>
            </w:pPr>
          </w:p>
        </w:tc>
        <w:tc>
          <w:tcPr>
            <w:tcW w:w="567" w:type="dxa"/>
          </w:tcPr>
          <w:p w14:paraId="79C61B64" w14:textId="77777777" w:rsidR="0081682C" w:rsidRPr="00E350A3" w:rsidRDefault="0081682C" w:rsidP="00CE281E">
            <w:pPr>
              <w:pStyle w:val="BlockText-Plain"/>
              <w:jc w:val="center"/>
            </w:pPr>
            <w:r w:rsidRPr="00E350A3">
              <w:t>c.</w:t>
            </w:r>
          </w:p>
        </w:tc>
        <w:tc>
          <w:tcPr>
            <w:tcW w:w="7796" w:type="dxa"/>
          </w:tcPr>
          <w:p w14:paraId="4015B354" w14:textId="77777777" w:rsidR="0081682C" w:rsidRPr="00E350A3" w:rsidRDefault="0081682C" w:rsidP="008669F8">
            <w:pPr>
              <w:pStyle w:val="BlockText-Plain"/>
            </w:pPr>
            <w:r w:rsidRPr="00E350A3">
              <w:t>Appropriate for the status and duties of the member.</w:t>
            </w:r>
          </w:p>
        </w:tc>
      </w:tr>
      <w:tr w:rsidR="0081682C" w:rsidRPr="00E350A3" w14:paraId="386AD722" w14:textId="77777777" w:rsidTr="0081682C">
        <w:trPr>
          <w:cantSplit/>
        </w:trPr>
        <w:tc>
          <w:tcPr>
            <w:tcW w:w="992" w:type="dxa"/>
          </w:tcPr>
          <w:p w14:paraId="1DD527F9" w14:textId="77777777" w:rsidR="0081682C" w:rsidRPr="00E350A3" w:rsidRDefault="0081682C" w:rsidP="008669F8">
            <w:pPr>
              <w:pStyle w:val="BlockText-Plain"/>
            </w:pPr>
          </w:p>
        </w:tc>
        <w:tc>
          <w:tcPr>
            <w:tcW w:w="567" w:type="dxa"/>
          </w:tcPr>
          <w:p w14:paraId="156B43C4" w14:textId="77777777" w:rsidR="0081682C" w:rsidRPr="00E350A3" w:rsidRDefault="0081682C" w:rsidP="00CE281E">
            <w:pPr>
              <w:pStyle w:val="BlockText-Plain"/>
              <w:jc w:val="center"/>
            </w:pPr>
            <w:r w:rsidRPr="00E350A3">
              <w:t>d.</w:t>
            </w:r>
          </w:p>
        </w:tc>
        <w:tc>
          <w:tcPr>
            <w:tcW w:w="7796" w:type="dxa"/>
          </w:tcPr>
          <w:p w14:paraId="4F13748B" w14:textId="77777777" w:rsidR="0081682C" w:rsidRPr="00E350A3" w:rsidRDefault="0081682C" w:rsidP="008669F8">
            <w:pPr>
              <w:pStyle w:val="BlockText-Plain"/>
            </w:pPr>
            <w:r w:rsidRPr="00E350A3">
              <w:t>Suitable in size based on the composition of the member's family.</w:t>
            </w:r>
          </w:p>
        </w:tc>
      </w:tr>
      <w:tr w:rsidR="0081682C" w:rsidRPr="00E350A3" w14:paraId="58235865" w14:textId="77777777" w:rsidTr="0081682C">
        <w:trPr>
          <w:cantSplit/>
        </w:trPr>
        <w:tc>
          <w:tcPr>
            <w:tcW w:w="992" w:type="dxa"/>
          </w:tcPr>
          <w:p w14:paraId="75CBF6A2" w14:textId="77777777" w:rsidR="0081682C" w:rsidRPr="00E350A3" w:rsidRDefault="0081682C" w:rsidP="008669F8">
            <w:pPr>
              <w:pStyle w:val="BlockText-Plain"/>
            </w:pPr>
          </w:p>
        </w:tc>
        <w:tc>
          <w:tcPr>
            <w:tcW w:w="567" w:type="dxa"/>
          </w:tcPr>
          <w:p w14:paraId="2CC1A967" w14:textId="77777777" w:rsidR="0081682C" w:rsidRPr="00E350A3" w:rsidRDefault="0081682C" w:rsidP="00CE281E">
            <w:pPr>
              <w:pStyle w:val="BlockText-Plain"/>
              <w:jc w:val="center"/>
            </w:pPr>
            <w:r w:rsidRPr="00E350A3">
              <w:t>e.</w:t>
            </w:r>
          </w:p>
        </w:tc>
        <w:tc>
          <w:tcPr>
            <w:tcW w:w="7796" w:type="dxa"/>
          </w:tcPr>
          <w:p w14:paraId="1C8C9456" w14:textId="77777777" w:rsidR="0081682C" w:rsidRPr="00E350A3" w:rsidRDefault="0081682C" w:rsidP="008669F8">
            <w:pPr>
              <w:pStyle w:val="BlockText-Plain"/>
            </w:pPr>
            <w:r w:rsidRPr="00E350A3">
              <w:t>Suitable for the conditions at the member's posting location.</w:t>
            </w:r>
          </w:p>
        </w:tc>
      </w:tr>
    </w:tbl>
    <w:p w14:paraId="5F02FA86" w14:textId="76680A24" w:rsidR="0081682C" w:rsidRPr="00E350A3" w:rsidRDefault="0081682C" w:rsidP="008669F8">
      <w:pPr>
        <w:pStyle w:val="Heading5"/>
      </w:pPr>
      <w:bookmarkStart w:id="424" w:name="_Toc105055612"/>
      <w:r w:rsidRPr="00E350A3">
        <w:t>15.4.6</w:t>
      </w:r>
      <w:r w:rsidR="0060420C" w:rsidRPr="00E350A3">
        <w:t>    </w:t>
      </w:r>
      <w:r w:rsidRPr="00E350A3">
        <w:t>Housing benefits</w:t>
      </w:r>
      <w:bookmarkEnd w:id="424"/>
    </w:p>
    <w:tbl>
      <w:tblPr>
        <w:tblW w:w="0" w:type="auto"/>
        <w:tblInd w:w="113" w:type="dxa"/>
        <w:tblLayout w:type="fixed"/>
        <w:tblLook w:val="0000" w:firstRow="0" w:lastRow="0" w:firstColumn="0" w:lastColumn="0" w:noHBand="0" w:noVBand="0"/>
      </w:tblPr>
      <w:tblGrid>
        <w:gridCol w:w="992"/>
        <w:gridCol w:w="8367"/>
      </w:tblGrid>
      <w:tr w:rsidR="0081682C" w:rsidRPr="00E350A3" w14:paraId="7437527A" w14:textId="77777777" w:rsidTr="0081682C">
        <w:tc>
          <w:tcPr>
            <w:tcW w:w="992" w:type="dxa"/>
          </w:tcPr>
          <w:p w14:paraId="1051CCBC" w14:textId="77777777" w:rsidR="0081682C" w:rsidRPr="00E350A3" w:rsidRDefault="0081682C" w:rsidP="008669F8">
            <w:pPr>
              <w:pStyle w:val="BlockText-Plain"/>
              <w:jc w:val="center"/>
            </w:pPr>
            <w:r w:rsidRPr="00E350A3">
              <w:t>1.</w:t>
            </w:r>
          </w:p>
        </w:tc>
        <w:tc>
          <w:tcPr>
            <w:tcW w:w="8367" w:type="dxa"/>
          </w:tcPr>
          <w:p w14:paraId="2D280AE9" w14:textId="77777777" w:rsidR="0081682C" w:rsidRPr="00E350A3" w:rsidRDefault="0081682C" w:rsidP="008669F8">
            <w:pPr>
              <w:pStyle w:val="BlockText-Plain"/>
            </w:pPr>
            <w:r w:rsidRPr="00E350A3">
              <w:t xml:space="preserve">A member may live in accommodation provided or arranged by the member or the Commonwealth. </w:t>
            </w:r>
          </w:p>
        </w:tc>
      </w:tr>
      <w:tr w:rsidR="0081682C" w:rsidRPr="00E350A3" w14:paraId="3AF255C1" w14:textId="77777777" w:rsidTr="0081682C">
        <w:tc>
          <w:tcPr>
            <w:tcW w:w="992" w:type="dxa"/>
          </w:tcPr>
          <w:p w14:paraId="0963F741" w14:textId="77777777" w:rsidR="0081682C" w:rsidRPr="00E350A3" w:rsidRDefault="0081682C" w:rsidP="008669F8">
            <w:pPr>
              <w:pStyle w:val="BlockText-Plain"/>
              <w:jc w:val="center"/>
            </w:pPr>
            <w:r w:rsidRPr="00E350A3">
              <w:t>2.</w:t>
            </w:r>
          </w:p>
        </w:tc>
        <w:tc>
          <w:tcPr>
            <w:tcW w:w="8367" w:type="dxa"/>
          </w:tcPr>
          <w:p w14:paraId="5B111F80" w14:textId="77777777" w:rsidR="0081682C" w:rsidRPr="00E350A3" w:rsidRDefault="0081682C" w:rsidP="008669F8">
            <w:pPr>
              <w:pStyle w:val="BlockText-Plain"/>
            </w:pPr>
            <w:r w:rsidRPr="00E350A3">
              <w:t>There are exceptions to this, explained in the table below.</w:t>
            </w:r>
          </w:p>
        </w:tc>
      </w:tr>
    </w:tbl>
    <w:p w14:paraId="7DD0A84C" w14:textId="77777777" w:rsidR="0081682C" w:rsidRPr="00E350A3" w:rsidRDefault="0081682C" w:rsidP="008669F8"/>
    <w:tbl>
      <w:tblPr>
        <w:tblW w:w="0" w:type="auto"/>
        <w:tblInd w:w="10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708"/>
        <w:gridCol w:w="1843"/>
        <w:gridCol w:w="5816"/>
      </w:tblGrid>
      <w:tr w:rsidR="0081682C" w:rsidRPr="00E350A3" w14:paraId="7AA7EC8A" w14:textId="77777777" w:rsidTr="0081682C">
        <w:trPr>
          <w:cantSplit/>
        </w:trPr>
        <w:tc>
          <w:tcPr>
            <w:tcW w:w="708" w:type="dxa"/>
          </w:tcPr>
          <w:p w14:paraId="48D56DFC" w14:textId="77777777" w:rsidR="0081682C" w:rsidRPr="00E350A3" w:rsidRDefault="0081682C" w:rsidP="008669F8">
            <w:pPr>
              <w:pStyle w:val="TableHeaderArial"/>
            </w:pPr>
            <w:r w:rsidRPr="00E350A3">
              <w:t>Item</w:t>
            </w:r>
          </w:p>
        </w:tc>
        <w:tc>
          <w:tcPr>
            <w:tcW w:w="1843" w:type="dxa"/>
          </w:tcPr>
          <w:p w14:paraId="3EE9387C" w14:textId="77777777" w:rsidR="0081682C" w:rsidRPr="00E350A3" w:rsidRDefault="0081682C" w:rsidP="008669F8">
            <w:pPr>
              <w:pStyle w:val="TableHeaderArial"/>
            </w:pPr>
            <w:r w:rsidRPr="00E350A3">
              <w:t>Category</w:t>
            </w:r>
          </w:p>
        </w:tc>
        <w:tc>
          <w:tcPr>
            <w:tcW w:w="5816" w:type="dxa"/>
          </w:tcPr>
          <w:p w14:paraId="1428C205" w14:textId="77777777" w:rsidR="0081682C" w:rsidRPr="00E350A3" w:rsidRDefault="0081682C" w:rsidP="008669F8">
            <w:pPr>
              <w:pStyle w:val="TableHeaderArial"/>
            </w:pPr>
            <w:r w:rsidRPr="00E350A3">
              <w:t>Applies to...</w:t>
            </w:r>
          </w:p>
        </w:tc>
      </w:tr>
      <w:tr w:rsidR="0081682C" w:rsidRPr="00E350A3" w14:paraId="3D111A60" w14:textId="77777777" w:rsidTr="0081682C">
        <w:trPr>
          <w:cantSplit/>
        </w:trPr>
        <w:tc>
          <w:tcPr>
            <w:tcW w:w="708" w:type="dxa"/>
          </w:tcPr>
          <w:p w14:paraId="172A6937" w14:textId="77777777" w:rsidR="0081682C" w:rsidRPr="00E350A3" w:rsidRDefault="0081682C" w:rsidP="008669F8">
            <w:pPr>
              <w:pStyle w:val="TableTextArial-left"/>
              <w:jc w:val="center"/>
            </w:pPr>
            <w:r w:rsidRPr="00E350A3">
              <w:t>1.</w:t>
            </w:r>
          </w:p>
        </w:tc>
        <w:tc>
          <w:tcPr>
            <w:tcW w:w="1843" w:type="dxa"/>
          </w:tcPr>
          <w:p w14:paraId="511318DA" w14:textId="77777777" w:rsidR="0081682C" w:rsidRPr="00E350A3" w:rsidRDefault="0081682C" w:rsidP="008669F8">
            <w:pPr>
              <w:pStyle w:val="TableTextArial-left"/>
            </w:pPr>
            <w:r w:rsidRPr="00E350A3">
              <w:t>Tied housing – rank and role</w:t>
            </w:r>
          </w:p>
        </w:tc>
        <w:tc>
          <w:tcPr>
            <w:tcW w:w="5816" w:type="dxa"/>
          </w:tcPr>
          <w:p w14:paraId="687DCC3C" w14:textId="28166B13" w:rsidR="0081682C" w:rsidRPr="00E350A3" w:rsidRDefault="0081682C" w:rsidP="008669F8">
            <w:pPr>
              <w:pStyle w:val="BulletText1Arial"/>
              <w:numPr>
                <w:ilvl w:val="0"/>
                <w:numId w:val="0"/>
              </w:numPr>
              <w:spacing w:after="120"/>
            </w:pPr>
            <w:r w:rsidRPr="00E350A3">
              <w:t>a senior member whose posting comes with a house provided by the Commonwealth.</w:t>
            </w:r>
          </w:p>
        </w:tc>
      </w:tr>
      <w:tr w:rsidR="0081682C" w:rsidRPr="00E350A3" w14:paraId="0B4B3569" w14:textId="77777777" w:rsidTr="00B01A67">
        <w:trPr>
          <w:cantSplit/>
        </w:trPr>
        <w:tc>
          <w:tcPr>
            <w:tcW w:w="708" w:type="dxa"/>
            <w:tcBorders>
              <w:bottom w:val="single" w:sz="6" w:space="0" w:color="auto"/>
            </w:tcBorders>
          </w:tcPr>
          <w:p w14:paraId="542DA306" w14:textId="77777777" w:rsidR="0081682C" w:rsidRPr="00E350A3" w:rsidRDefault="0081682C" w:rsidP="008669F8">
            <w:pPr>
              <w:pStyle w:val="TableTextArial-left"/>
              <w:jc w:val="center"/>
            </w:pPr>
            <w:r w:rsidRPr="00E350A3">
              <w:t>2.</w:t>
            </w:r>
          </w:p>
        </w:tc>
        <w:tc>
          <w:tcPr>
            <w:tcW w:w="1843" w:type="dxa"/>
            <w:tcBorders>
              <w:bottom w:val="single" w:sz="6" w:space="0" w:color="auto"/>
            </w:tcBorders>
          </w:tcPr>
          <w:p w14:paraId="75D40853" w14:textId="77777777" w:rsidR="0081682C" w:rsidRPr="00E350A3" w:rsidRDefault="0081682C" w:rsidP="008669F8">
            <w:pPr>
              <w:pStyle w:val="TableTextArial-left"/>
            </w:pPr>
            <w:r w:rsidRPr="00E350A3">
              <w:t>Housing – safety and security</w:t>
            </w:r>
          </w:p>
        </w:tc>
        <w:tc>
          <w:tcPr>
            <w:tcW w:w="5816" w:type="dxa"/>
            <w:tcBorders>
              <w:bottom w:val="single" w:sz="6" w:space="0" w:color="auto"/>
            </w:tcBorders>
          </w:tcPr>
          <w:p w14:paraId="3DE4BD9E" w14:textId="69178988" w:rsidR="0081682C" w:rsidRPr="00E350A3" w:rsidRDefault="0081682C" w:rsidP="008669F8">
            <w:pPr>
              <w:pStyle w:val="BulletText1Arial"/>
              <w:numPr>
                <w:ilvl w:val="0"/>
                <w:numId w:val="0"/>
              </w:numPr>
              <w:spacing w:after="120"/>
            </w:pPr>
            <w:r w:rsidRPr="00E350A3">
              <w:t xml:space="preserve">a member appointed to a hardship </w:t>
            </w:r>
            <w:r w:rsidR="007C5ECE" w:rsidRPr="00E350A3">
              <w:t>location</w:t>
            </w:r>
            <w:r w:rsidRPr="00E350A3">
              <w:t>. The member will be provided with housing that ensures the safety of the member and any dependants.</w:t>
            </w:r>
          </w:p>
        </w:tc>
      </w:tr>
      <w:tr w:rsidR="0081682C" w:rsidRPr="00E350A3" w14:paraId="536A7205" w14:textId="77777777" w:rsidTr="00B01A67">
        <w:trPr>
          <w:cantSplit/>
        </w:trPr>
        <w:tc>
          <w:tcPr>
            <w:tcW w:w="708" w:type="dxa"/>
            <w:tcBorders>
              <w:top w:val="single" w:sz="6" w:space="0" w:color="auto"/>
              <w:left w:val="single" w:sz="6" w:space="0" w:color="auto"/>
              <w:bottom w:val="single" w:sz="6" w:space="0" w:color="auto"/>
              <w:right w:val="single" w:sz="6" w:space="0" w:color="auto"/>
            </w:tcBorders>
          </w:tcPr>
          <w:p w14:paraId="5F4CBCE8" w14:textId="77777777" w:rsidR="0081682C" w:rsidRPr="00E350A3" w:rsidRDefault="0081682C" w:rsidP="008669F8">
            <w:pPr>
              <w:pStyle w:val="TableTextArial-left"/>
              <w:jc w:val="center"/>
            </w:pPr>
            <w:r w:rsidRPr="00E350A3">
              <w:t>3.</w:t>
            </w:r>
          </w:p>
        </w:tc>
        <w:tc>
          <w:tcPr>
            <w:tcW w:w="1843" w:type="dxa"/>
            <w:tcBorders>
              <w:top w:val="single" w:sz="6" w:space="0" w:color="auto"/>
              <w:left w:val="single" w:sz="6" w:space="0" w:color="auto"/>
              <w:bottom w:val="single" w:sz="6" w:space="0" w:color="auto"/>
              <w:right w:val="single" w:sz="6" w:space="0" w:color="auto"/>
            </w:tcBorders>
          </w:tcPr>
          <w:p w14:paraId="1DF8003A" w14:textId="77777777" w:rsidR="0081682C" w:rsidRPr="00E350A3" w:rsidRDefault="0081682C" w:rsidP="008669F8">
            <w:pPr>
              <w:pStyle w:val="TableTextArial-left"/>
            </w:pPr>
            <w:r w:rsidRPr="00E350A3">
              <w:t>Housing – exchange programs</w:t>
            </w:r>
          </w:p>
        </w:tc>
        <w:tc>
          <w:tcPr>
            <w:tcW w:w="5816" w:type="dxa"/>
            <w:tcBorders>
              <w:top w:val="single" w:sz="6" w:space="0" w:color="auto"/>
              <w:left w:val="single" w:sz="6" w:space="0" w:color="auto"/>
              <w:bottom w:val="single" w:sz="6" w:space="0" w:color="auto"/>
              <w:right w:val="single" w:sz="6" w:space="0" w:color="auto"/>
            </w:tcBorders>
          </w:tcPr>
          <w:p w14:paraId="409947F6" w14:textId="19955E8A" w:rsidR="0081682C" w:rsidRPr="00E350A3" w:rsidRDefault="0081682C" w:rsidP="008669F8">
            <w:pPr>
              <w:pStyle w:val="BulletText1Arial"/>
              <w:numPr>
                <w:ilvl w:val="0"/>
                <w:numId w:val="0"/>
              </w:numPr>
              <w:spacing w:after="120"/>
            </w:pPr>
            <w:r w:rsidRPr="00E350A3">
              <w:t>exchange personnel who are required to occupy housing provided by the host Service.</w:t>
            </w:r>
          </w:p>
        </w:tc>
      </w:tr>
    </w:tbl>
    <w:p w14:paraId="35A518DC" w14:textId="77777777" w:rsidR="0081682C" w:rsidRPr="00E350A3" w:rsidRDefault="0081682C" w:rsidP="008669F8"/>
    <w:tbl>
      <w:tblPr>
        <w:tblW w:w="9355" w:type="dxa"/>
        <w:tblInd w:w="113" w:type="dxa"/>
        <w:tblLayout w:type="fixed"/>
        <w:tblLook w:val="0000" w:firstRow="0" w:lastRow="0" w:firstColumn="0" w:lastColumn="0" w:noHBand="0" w:noVBand="0"/>
      </w:tblPr>
      <w:tblGrid>
        <w:gridCol w:w="992"/>
        <w:gridCol w:w="567"/>
        <w:gridCol w:w="7796"/>
      </w:tblGrid>
      <w:tr w:rsidR="0081682C" w:rsidRPr="00E350A3" w14:paraId="56163743" w14:textId="77777777" w:rsidTr="001059DA">
        <w:tc>
          <w:tcPr>
            <w:tcW w:w="992" w:type="dxa"/>
          </w:tcPr>
          <w:p w14:paraId="19B7911B" w14:textId="77777777" w:rsidR="0081682C" w:rsidRPr="00E350A3" w:rsidRDefault="0081682C" w:rsidP="008669F8">
            <w:pPr>
              <w:pStyle w:val="BlockText-Plain"/>
              <w:jc w:val="center"/>
            </w:pPr>
            <w:r w:rsidRPr="00E350A3">
              <w:t>3.</w:t>
            </w:r>
          </w:p>
        </w:tc>
        <w:tc>
          <w:tcPr>
            <w:tcW w:w="8363" w:type="dxa"/>
            <w:gridSpan w:val="2"/>
          </w:tcPr>
          <w:p w14:paraId="324682D7" w14:textId="77777777" w:rsidR="0081682C" w:rsidRPr="00E350A3" w:rsidRDefault="0081682C" w:rsidP="008669F8">
            <w:pPr>
              <w:pStyle w:val="BlockText-Plain"/>
            </w:pPr>
            <w:r w:rsidRPr="00E350A3">
              <w:t>If a member does not fall into one of the categories mentioned in subsection 2, the member may be authorised to seek privately leased housing that the CDF considers suitable. The CDF must consider all these criteria.</w:t>
            </w:r>
          </w:p>
        </w:tc>
      </w:tr>
      <w:tr w:rsidR="0081682C" w:rsidRPr="00E350A3" w14:paraId="62EE7B6C" w14:textId="77777777" w:rsidTr="001059DA">
        <w:trPr>
          <w:cantSplit/>
        </w:trPr>
        <w:tc>
          <w:tcPr>
            <w:tcW w:w="992" w:type="dxa"/>
          </w:tcPr>
          <w:p w14:paraId="2D52F848" w14:textId="77777777" w:rsidR="0081682C" w:rsidRPr="00E350A3" w:rsidRDefault="0081682C" w:rsidP="008669F8">
            <w:pPr>
              <w:pStyle w:val="BlockText-Plain"/>
            </w:pPr>
          </w:p>
        </w:tc>
        <w:tc>
          <w:tcPr>
            <w:tcW w:w="567" w:type="dxa"/>
          </w:tcPr>
          <w:p w14:paraId="630BAE0F" w14:textId="77777777" w:rsidR="0081682C" w:rsidRPr="00E350A3" w:rsidRDefault="0081682C" w:rsidP="00CE281E">
            <w:pPr>
              <w:pStyle w:val="BlockText-Plain"/>
              <w:jc w:val="center"/>
            </w:pPr>
            <w:r w:rsidRPr="00E350A3">
              <w:t>a.</w:t>
            </w:r>
          </w:p>
        </w:tc>
        <w:tc>
          <w:tcPr>
            <w:tcW w:w="7796" w:type="dxa"/>
          </w:tcPr>
          <w:p w14:paraId="52214F5D" w14:textId="77777777" w:rsidR="0081682C" w:rsidRPr="00E350A3" w:rsidRDefault="0081682C" w:rsidP="008669F8">
            <w:pPr>
              <w:pStyle w:val="BlockText-Plain"/>
            </w:pPr>
            <w:r w:rsidRPr="00E350A3">
              <w:t>The member's posting location.</w:t>
            </w:r>
          </w:p>
        </w:tc>
      </w:tr>
      <w:tr w:rsidR="0081682C" w:rsidRPr="00E350A3" w14:paraId="5321D74A" w14:textId="77777777" w:rsidTr="001059DA">
        <w:trPr>
          <w:cantSplit/>
        </w:trPr>
        <w:tc>
          <w:tcPr>
            <w:tcW w:w="992" w:type="dxa"/>
          </w:tcPr>
          <w:p w14:paraId="7201D9DD" w14:textId="77777777" w:rsidR="0081682C" w:rsidRPr="00E350A3" w:rsidRDefault="0081682C" w:rsidP="008669F8">
            <w:pPr>
              <w:pStyle w:val="BlockText-Plain"/>
            </w:pPr>
          </w:p>
        </w:tc>
        <w:tc>
          <w:tcPr>
            <w:tcW w:w="567" w:type="dxa"/>
          </w:tcPr>
          <w:p w14:paraId="4C0FE83F" w14:textId="77777777" w:rsidR="0081682C" w:rsidRPr="00E350A3" w:rsidRDefault="0081682C" w:rsidP="00CE281E">
            <w:pPr>
              <w:pStyle w:val="BlockText-Plain"/>
              <w:jc w:val="center"/>
            </w:pPr>
            <w:r w:rsidRPr="00E350A3">
              <w:t>b.</w:t>
            </w:r>
          </w:p>
        </w:tc>
        <w:tc>
          <w:tcPr>
            <w:tcW w:w="7796" w:type="dxa"/>
          </w:tcPr>
          <w:p w14:paraId="194DA78F" w14:textId="77777777" w:rsidR="0081682C" w:rsidRPr="00E350A3" w:rsidRDefault="0081682C" w:rsidP="008669F8">
            <w:pPr>
              <w:pStyle w:val="BlockText-PlainNoSpacing"/>
            </w:pPr>
            <w:r w:rsidRPr="00E350A3">
              <w:t>The standard of housing at the posting location.</w:t>
            </w:r>
          </w:p>
        </w:tc>
      </w:tr>
      <w:tr w:rsidR="0081682C" w:rsidRPr="00E350A3" w14:paraId="55660B31" w14:textId="77777777" w:rsidTr="001059DA">
        <w:trPr>
          <w:cantSplit/>
        </w:trPr>
        <w:tc>
          <w:tcPr>
            <w:tcW w:w="992" w:type="dxa"/>
          </w:tcPr>
          <w:p w14:paraId="544D1084" w14:textId="77777777" w:rsidR="0081682C" w:rsidRPr="00E350A3" w:rsidRDefault="0081682C" w:rsidP="008669F8">
            <w:pPr>
              <w:pStyle w:val="BlockText-Plain"/>
            </w:pPr>
          </w:p>
        </w:tc>
        <w:tc>
          <w:tcPr>
            <w:tcW w:w="567" w:type="dxa"/>
          </w:tcPr>
          <w:p w14:paraId="2B7F819B" w14:textId="77777777" w:rsidR="0081682C" w:rsidRPr="00E350A3" w:rsidRDefault="0081682C" w:rsidP="00CE281E">
            <w:pPr>
              <w:pStyle w:val="BlockText-Plain"/>
              <w:jc w:val="center"/>
            </w:pPr>
            <w:r w:rsidRPr="00E350A3">
              <w:t>c.</w:t>
            </w:r>
          </w:p>
        </w:tc>
        <w:tc>
          <w:tcPr>
            <w:tcW w:w="7796" w:type="dxa"/>
          </w:tcPr>
          <w:p w14:paraId="559BCF21" w14:textId="77777777" w:rsidR="0081682C" w:rsidRPr="00E350A3" w:rsidRDefault="0081682C" w:rsidP="008669F8">
            <w:pPr>
              <w:pStyle w:val="BlockText-Plain"/>
            </w:pPr>
            <w:r w:rsidRPr="00E350A3">
              <w:t>The location of the housing.</w:t>
            </w:r>
          </w:p>
        </w:tc>
      </w:tr>
      <w:tr w:rsidR="0081682C" w:rsidRPr="00E350A3" w14:paraId="4C4B75A9" w14:textId="77777777" w:rsidTr="001059DA">
        <w:trPr>
          <w:cantSplit/>
        </w:trPr>
        <w:tc>
          <w:tcPr>
            <w:tcW w:w="992" w:type="dxa"/>
          </w:tcPr>
          <w:p w14:paraId="46C82759" w14:textId="77777777" w:rsidR="0081682C" w:rsidRPr="00E350A3" w:rsidRDefault="0081682C" w:rsidP="008669F8">
            <w:pPr>
              <w:pStyle w:val="BlockText-Plain"/>
            </w:pPr>
          </w:p>
        </w:tc>
        <w:tc>
          <w:tcPr>
            <w:tcW w:w="567" w:type="dxa"/>
          </w:tcPr>
          <w:p w14:paraId="079A654A" w14:textId="77777777" w:rsidR="0081682C" w:rsidRPr="00E350A3" w:rsidRDefault="0081682C" w:rsidP="00CE281E">
            <w:pPr>
              <w:pStyle w:val="BlockText-Plain"/>
              <w:jc w:val="center"/>
            </w:pPr>
            <w:r w:rsidRPr="00E350A3">
              <w:t>d.</w:t>
            </w:r>
          </w:p>
        </w:tc>
        <w:tc>
          <w:tcPr>
            <w:tcW w:w="7796" w:type="dxa"/>
          </w:tcPr>
          <w:p w14:paraId="492C8732" w14:textId="77777777" w:rsidR="0081682C" w:rsidRPr="00E350A3" w:rsidRDefault="0081682C" w:rsidP="008669F8">
            <w:pPr>
              <w:pStyle w:val="BlockText-Plain"/>
            </w:pPr>
            <w:r w:rsidRPr="00E350A3">
              <w:t>If the standard and the location of the house are appropriate to the member's rank and family needs.</w:t>
            </w:r>
          </w:p>
        </w:tc>
      </w:tr>
      <w:tr w:rsidR="00E727E6" w:rsidRPr="00E350A3" w14:paraId="66EE2D73" w14:textId="77777777" w:rsidTr="001059DA">
        <w:tc>
          <w:tcPr>
            <w:tcW w:w="992" w:type="dxa"/>
          </w:tcPr>
          <w:p w14:paraId="3A3BC964" w14:textId="2635117C" w:rsidR="00E727E6" w:rsidRPr="00E350A3" w:rsidRDefault="00E727E6" w:rsidP="008669F8">
            <w:pPr>
              <w:pStyle w:val="BlockText-Plain"/>
              <w:jc w:val="center"/>
            </w:pPr>
            <w:r w:rsidRPr="00E350A3">
              <w:t>4.</w:t>
            </w:r>
          </w:p>
        </w:tc>
        <w:tc>
          <w:tcPr>
            <w:tcW w:w="8363" w:type="dxa"/>
            <w:gridSpan w:val="2"/>
          </w:tcPr>
          <w:p w14:paraId="22A9CB6F" w14:textId="1D795987" w:rsidR="00E727E6" w:rsidRPr="00E350A3" w:rsidRDefault="00E727E6" w:rsidP="008669F8">
            <w:pPr>
              <w:pStyle w:val="Sectiontext"/>
              <w:rPr>
                <w:iCs/>
              </w:rPr>
            </w:pPr>
            <w:r w:rsidRPr="00E350A3">
              <w:rPr>
                <w:iCs/>
              </w:rPr>
              <w:t>A member is eligible for the cost of rent for the housing authorised under subsection 3.</w:t>
            </w:r>
          </w:p>
        </w:tc>
      </w:tr>
      <w:tr w:rsidR="00E727E6" w:rsidRPr="00E350A3" w14:paraId="3ACDBF02" w14:textId="77777777" w:rsidTr="001059DA">
        <w:tc>
          <w:tcPr>
            <w:tcW w:w="992" w:type="dxa"/>
          </w:tcPr>
          <w:p w14:paraId="571DDE50" w14:textId="0B955CFF" w:rsidR="00E727E6" w:rsidRPr="00E350A3" w:rsidRDefault="00E727E6" w:rsidP="008669F8">
            <w:pPr>
              <w:pStyle w:val="BlockText-Plain"/>
              <w:jc w:val="center"/>
            </w:pPr>
            <w:r w:rsidRPr="00E350A3">
              <w:t>5.</w:t>
            </w:r>
          </w:p>
        </w:tc>
        <w:tc>
          <w:tcPr>
            <w:tcW w:w="8363" w:type="dxa"/>
            <w:gridSpan w:val="2"/>
          </w:tcPr>
          <w:p w14:paraId="2FE68D76" w14:textId="7C1D664B" w:rsidR="00E727E6" w:rsidRPr="00E350A3" w:rsidRDefault="00E727E6" w:rsidP="008669F8">
            <w:pPr>
              <w:pStyle w:val="BlockText-Plain"/>
            </w:pPr>
            <w:r w:rsidRPr="00E350A3">
              <w:rPr>
                <w:iCs/>
              </w:rPr>
              <w:t>The benefit provided under subsection 4 may be paid by way of reimbursement to the member or directly to the landlord or their agent.</w:t>
            </w:r>
          </w:p>
        </w:tc>
      </w:tr>
    </w:tbl>
    <w:p w14:paraId="525469CD" w14:textId="33A9F65F" w:rsidR="0081682C" w:rsidRPr="00E350A3" w:rsidRDefault="0081682C" w:rsidP="008669F8">
      <w:pPr>
        <w:pStyle w:val="Heading5"/>
      </w:pPr>
      <w:bookmarkStart w:id="425" w:name="_Toc105055613"/>
      <w:r w:rsidRPr="00E350A3">
        <w:t>15.4.7</w:t>
      </w:r>
      <w:r w:rsidR="0060420C" w:rsidRPr="00E350A3">
        <w:t>    </w:t>
      </w:r>
      <w:r w:rsidRPr="00E350A3">
        <w:t>Rental bond advance – USA, Canada and UK</w:t>
      </w:r>
      <w:bookmarkEnd w:id="425"/>
    </w:p>
    <w:tbl>
      <w:tblPr>
        <w:tblW w:w="9359" w:type="dxa"/>
        <w:tblInd w:w="113" w:type="dxa"/>
        <w:tblLayout w:type="fixed"/>
        <w:tblLook w:val="0000" w:firstRow="0" w:lastRow="0" w:firstColumn="0" w:lastColumn="0" w:noHBand="0" w:noVBand="0"/>
      </w:tblPr>
      <w:tblGrid>
        <w:gridCol w:w="992"/>
        <w:gridCol w:w="567"/>
        <w:gridCol w:w="7800"/>
      </w:tblGrid>
      <w:tr w:rsidR="0081682C" w:rsidRPr="00E350A3" w14:paraId="4D4B268A" w14:textId="77777777" w:rsidTr="00707960">
        <w:tc>
          <w:tcPr>
            <w:tcW w:w="992" w:type="dxa"/>
          </w:tcPr>
          <w:p w14:paraId="0B6BCD58" w14:textId="77777777" w:rsidR="0081682C" w:rsidRPr="00E350A3" w:rsidRDefault="0081682C" w:rsidP="008669F8">
            <w:pPr>
              <w:pStyle w:val="BlockText-Plain"/>
              <w:jc w:val="center"/>
            </w:pPr>
            <w:r w:rsidRPr="00E350A3">
              <w:t>1.</w:t>
            </w:r>
          </w:p>
        </w:tc>
        <w:tc>
          <w:tcPr>
            <w:tcW w:w="8367" w:type="dxa"/>
            <w:gridSpan w:val="2"/>
          </w:tcPr>
          <w:p w14:paraId="41B163B6" w14:textId="77777777" w:rsidR="0081682C" w:rsidRPr="00E350A3" w:rsidRDefault="0081682C" w:rsidP="008669F8">
            <w:pPr>
              <w:pStyle w:val="BlockText-Plain"/>
            </w:pPr>
            <w:r w:rsidRPr="00E350A3">
              <w:t>This section applies to members posted to the USA, Canada or the UK, to assist with the cost of privately leased housing.</w:t>
            </w:r>
          </w:p>
        </w:tc>
      </w:tr>
      <w:tr w:rsidR="0081682C" w:rsidRPr="00E350A3" w14:paraId="18844090" w14:textId="77777777" w:rsidTr="00707960">
        <w:tc>
          <w:tcPr>
            <w:tcW w:w="992" w:type="dxa"/>
          </w:tcPr>
          <w:p w14:paraId="57126BC6" w14:textId="77777777" w:rsidR="0081682C" w:rsidRPr="00E350A3" w:rsidRDefault="0081682C" w:rsidP="008669F8">
            <w:pPr>
              <w:pStyle w:val="BlockText-Plain"/>
              <w:jc w:val="center"/>
            </w:pPr>
            <w:r w:rsidRPr="00E350A3">
              <w:t>2.</w:t>
            </w:r>
          </w:p>
        </w:tc>
        <w:tc>
          <w:tcPr>
            <w:tcW w:w="8367" w:type="dxa"/>
            <w:gridSpan w:val="2"/>
          </w:tcPr>
          <w:p w14:paraId="78BD7D7E" w14:textId="77777777" w:rsidR="0081682C" w:rsidRPr="00E350A3" w:rsidRDefault="0081682C" w:rsidP="008669F8">
            <w:pPr>
              <w:pStyle w:val="BlockText-Plain"/>
            </w:pPr>
            <w:r w:rsidRPr="00E350A3">
              <w:t>In this section a decision maker means one of the following.</w:t>
            </w:r>
          </w:p>
        </w:tc>
      </w:tr>
      <w:tr w:rsidR="0081682C" w:rsidRPr="00E350A3" w14:paraId="116B2A83" w14:textId="77777777" w:rsidTr="00707960">
        <w:trPr>
          <w:cantSplit/>
        </w:trPr>
        <w:tc>
          <w:tcPr>
            <w:tcW w:w="992" w:type="dxa"/>
          </w:tcPr>
          <w:p w14:paraId="24AD9C78" w14:textId="77777777" w:rsidR="0081682C" w:rsidRPr="00E350A3" w:rsidRDefault="0081682C" w:rsidP="008669F8">
            <w:pPr>
              <w:pStyle w:val="BlockText-Plain"/>
            </w:pPr>
          </w:p>
        </w:tc>
        <w:tc>
          <w:tcPr>
            <w:tcW w:w="567" w:type="dxa"/>
          </w:tcPr>
          <w:p w14:paraId="33587E5D" w14:textId="77777777" w:rsidR="0081682C" w:rsidRPr="00E350A3" w:rsidRDefault="0081682C" w:rsidP="00CE281E">
            <w:pPr>
              <w:pStyle w:val="BlockText-Plain"/>
              <w:jc w:val="center"/>
            </w:pPr>
            <w:r w:rsidRPr="00E350A3">
              <w:t>a.</w:t>
            </w:r>
          </w:p>
        </w:tc>
        <w:tc>
          <w:tcPr>
            <w:tcW w:w="7800" w:type="dxa"/>
          </w:tcPr>
          <w:p w14:paraId="64F4764C" w14:textId="77777777" w:rsidR="0081682C" w:rsidRPr="00E350A3" w:rsidRDefault="0081682C" w:rsidP="008669F8">
            <w:pPr>
              <w:pStyle w:val="BlockText-Plain"/>
            </w:pPr>
            <w:r w:rsidRPr="00E350A3">
              <w:t>Head Australian Defence Staff (Washington).</w:t>
            </w:r>
          </w:p>
        </w:tc>
      </w:tr>
      <w:tr w:rsidR="0081682C" w:rsidRPr="00E350A3" w14:paraId="14FA15C1" w14:textId="77777777" w:rsidTr="00707960">
        <w:trPr>
          <w:cantSplit/>
        </w:trPr>
        <w:tc>
          <w:tcPr>
            <w:tcW w:w="992" w:type="dxa"/>
          </w:tcPr>
          <w:p w14:paraId="574AA274" w14:textId="77777777" w:rsidR="0081682C" w:rsidRPr="00E350A3" w:rsidRDefault="0081682C" w:rsidP="008669F8">
            <w:pPr>
              <w:pStyle w:val="BlockText-Plain"/>
            </w:pPr>
          </w:p>
        </w:tc>
        <w:tc>
          <w:tcPr>
            <w:tcW w:w="567" w:type="dxa"/>
          </w:tcPr>
          <w:p w14:paraId="65472530" w14:textId="77777777" w:rsidR="0081682C" w:rsidRPr="00E350A3" w:rsidRDefault="0081682C" w:rsidP="00CE281E">
            <w:pPr>
              <w:pStyle w:val="BlockText-Plain"/>
              <w:jc w:val="center"/>
            </w:pPr>
            <w:r w:rsidRPr="00E350A3">
              <w:t>b.</w:t>
            </w:r>
          </w:p>
        </w:tc>
        <w:tc>
          <w:tcPr>
            <w:tcW w:w="7800" w:type="dxa"/>
          </w:tcPr>
          <w:p w14:paraId="756A9599" w14:textId="77777777" w:rsidR="0081682C" w:rsidRPr="00E350A3" w:rsidRDefault="0081682C" w:rsidP="008669F8">
            <w:pPr>
              <w:pStyle w:val="BlockText-Plain"/>
            </w:pPr>
            <w:r w:rsidRPr="00E350A3">
              <w:t>Head Australian Defence Staff (London).</w:t>
            </w:r>
          </w:p>
        </w:tc>
      </w:tr>
      <w:tr w:rsidR="0081682C" w:rsidRPr="00E350A3" w14:paraId="5A7B7D30" w14:textId="77777777" w:rsidTr="00707960">
        <w:trPr>
          <w:cantSplit/>
        </w:trPr>
        <w:tc>
          <w:tcPr>
            <w:tcW w:w="992" w:type="dxa"/>
          </w:tcPr>
          <w:p w14:paraId="59215AAA" w14:textId="77777777" w:rsidR="0081682C" w:rsidRPr="00E350A3" w:rsidRDefault="0081682C" w:rsidP="008669F8">
            <w:pPr>
              <w:pStyle w:val="BlockText-Plain"/>
            </w:pPr>
          </w:p>
        </w:tc>
        <w:tc>
          <w:tcPr>
            <w:tcW w:w="567" w:type="dxa"/>
          </w:tcPr>
          <w:p w14:paraId="6FA00585" w14:textId="77777777" w:rsidR="0081682C" w:rsidRPr="00E350A3" w:rsidRDefault="0081682C" w:rsidP="00CE281E">
            <w:pPr>
              <w:pStyle w:val="BlockText-Plain"/>
              <w:jc w:val="center"/>
            </w:pPr>
            <w:r w:rsidRPr="00E350A3">
              <w:t>c.</w:t>
            </w:r>
          </w:p>
        </w:tc>
        <w:tc>
          <w:tcPr>
            <w:tcW w:w="7800" w:type="dxa"/>
          </w:tcPr>
          <w:p w14:paraId="6900B062" w14:textId="77777777" w:rsidR="0081682C" w:rsidRPr="00E350A3" w:rsidRDefault="0081682C" w:rsidP="008669F8">
            <w:pPr>
              <w:pStyle w:val="BlockText-Plain"/>
            </w:pPr>
            <w:r w:rsidRPr="00E350A3">
              <w:t>First Assistant Secretary International Policy.</w:t>
            </w:r>
          </w:p>
        </w:tc>
      </w:tr>
      <w:tr w:rsidR="0081682C" w:rsidRPr="00E350A3" w14:paraId="1A818CF3" w14:textId="77777777" w:rsidTr="00707960">
        <w:tc>
          <w:tcPr>
            <w:tcW w:w="992" w:type="dxa"/>
          </w:tcPr>
          <w:p w14:paraId="4E7E6F41" w14:textId="77777777" w:rsidR="0081682C" w:rsidRPr="00E350A3" w:rsidRDefault="0081682C" w:rsidP="008669F8">
            <w:pPr>
              <w:pStyle w:val="BlockText-Plain"/>
              <w:jc w:val="center"/>
            </w:pPr>
            <w:r w:rsidRPr="00E350A3">
              <w:t>3.</w:t>
            </w:r>
          </w:p>
        </w:tc>
        <w:tc>
          <w:tcPr>
            <w:tcW w:w="8367" w:type="dxa"/>
            <w:gridSpan w:val="2"/>
          </w:tcPr>
          <w:p w14:paraId="637F0221" w14:textId="77777777" w:rsidR="0081682C" w:rsidRPr="00E350A3" w:rsidRDefault="0081682C" w:rsidP="008669F8">
            <w:pPr>
              <w:pStyle w:val="BlockText-Plain"/>
            </w:pPr>
            <w:r w:rsidRPr="00E350A3">
              <w:t>A decision maker may approve the payment of a rental bond advance to a member for privately leased housing.</w:t>
            </w:r>
          </w:p>
        </w:tc>
      </w:tr>
      <w:tr w:rsidR="0081682C" w:rsidRPr="00E350A3" w14:paraId="02503C02" w14:textId="77777777" w:rsidTr="00707960">
        <w:tc>
          <w:tcPr>
            <w:tcW w:w="992" w:type="dxa"/>
          </w:tcPr>
          <w:p w14:paraId="7708FB66" w14:textId="77777777" w:rsidR="0081682C" w:rsidRPr="00E350A3" w:rsidRDefault="0081682C" w:rsidP="008669F8">
            <w:pPr>
              <w:pStyle w:val="BlockText-Plain"/>
              <w:jc w:val="center"/>
            </w:pPr>
            <w:r w:rsidRPr="00E350A3">
              <w:t>4.</w:t>
            </w:r>
          </w:p>
        </w:tc>
        <w:tc>
          <w:tcPr>
            <w:tcW w:w="8367" w:type="dxa"/>
            <w:gridSpan w:val="2"/>
          </w:tcPr>
          <w:p w14:paraId="2EA16FF1" w14:textId="77777777" w:rsidR="0081682C" w:rsidRPr="00E350A3" w:rsidRDefault="0081682C" w:rsidP="008669F8">
            <w:pPr>
              <w:pStyle w:val="BlockText-Plain"/>
            </w:pPr>
            <w:r w:rsidRPr="00E350A3">
              <w:t xml:space="preserve">The member must repay the rental bond advance as a lump sum payment when both of the following events occur. </w:t>
            </w:r>
          </w:p>
        </w:tc>
      </w:tr>
      <w:tr w:rsidR="0081682C" w:rsidRPr="00E350A3" w14:paraId="3B2037CA" w14:textId="77777777" w:rsidTr="00707960">
        <w:trPr>
          <w:cantSplit/>
        </w:trPr>
        <w:tc>
          <w:tcPr>
            <w:tcW w:w="992" w:type="dxa"/>
          </w:tcPr>
          <w:p w14:paraId="5B1AC8D4" w14:textId="77777777" w:rsidR="0081682C" w:rsidRPr="00E350A3" w:rsidRDefault="0081682C" w:rsidP="008669F8">
            <w:pPr>
              <w:pStyle w:val="BlockText-Plain"/>
            </w:pPr>
          </w:p>
        </w:tc>
        <w:tc>
          <w:tcPr>
            <w:tcW w:w="567" w:type="dxa"/>
          </w:tcPr>
          <w:p w14:paraId="2D975E63" w14:textId="77777777" w:rsidR="0081682C" w:rsidRPr="00E350A3" w:rsidRDefault="0081682C" w:rsidP="00CE281E">
            <w:pPr>
              <w:pStyle w:val="BlockText-Plain"/>
              <w:jc w:val="center"/>
            </w:pPr>
            <w:r w:rsidRPr="00E350A3">
              <w:t>a.</w:t>
            </w:r>
          </w:p>
        </w:tc>
        <w:tc>
          <w:tcPr>
            <w:tcW w:w="7800" w:type="dxa"/>
          </w:tcPr>
          <w:p w14:paraId="230CBFA1" w14:textId="77777777" w:rsidR="0081682C" w:rsidRPr="00E350A3" w:rsidRDefault="0081682C" w:rsidP="008669F8">
            <w:pPr>
              <w:pStyle w:val="BlockText-Plain"/>
            </w:pPr>
            <w:r w:rsidRPr="00E350A3">
              <w:t>The member's overseas posting ends.</w:t>
            </w:r>
          </w:p>
        </w:tc>
      </w:tr>
      <w:tr w:rsidR="0081682C" w:rsidRPr="00E350A3" w14:paraId="2707D069" w14:textId="77777777" w:rsidTr="00707960">
        <w:trPr>
          <w:cantSplit/>
        </w:trPr>
        <w:tc>
          <w:tcPr>
            <w:tcW w:w="992" w:type="dxa"/>
          </w:tcPr>
          <w:p w14:paraId="5E0911FA" w14:textId="77777777" w:rsidR="0081682C" w:rsidRPr="00E350A3" w:rsidRDefault="0081682C" w:rsidP="008669F8">
            <w:pPr>
              <w:pStyle w:val="BlockText-Plain"/>
            </w:pPr>
          </w:p>
        </w:tc>
        <w:tc>
          <w:tcPr>
            <w:tcW w:w="567" w:type="dxa"/>
          </w:tcPr>
          <w:p w14:paraId="1D039C9B" w14:textId="77777777" w:rsidR="0081682C" w:rsidRPr="00E350A3" w:rsidRDefault="0081682C" w:rsidP="00CE281E">
            <w:pPr>
              <w:pStyle w:val="BlockText-Plain"/>
              <w:jc w:val="center"/>
            </w:pPr>
            <w:r w:rsidRPr="00E350A3">
              <w:t>b.</w:t>
            </w:r>
          </w:p>
        </w:tc>
        <w:tc>
          <w:tcPr>
            <w:tcW w:w="7800" w:type="dxa"/>
          </w:tcPr>
          <w:p w14:paraId="2E9BB8A8" w14:textId="77777777" w:rsidR="0081682C" w:rsidRPr="00E350A3" w:rsidRDefault="0081682C" w:rsidP="008669F8">
            <w:pPr>
              <w:pStyle w:val="BlockText-Plain"/>
            </w:pPr>
            <w:r w:rsidRPr="00E350A3">
              <w:t>The member receives their rental bond back from the landlord.</w:t>
            </w:r>
          </w:p>
        </w:tc>
      </w:tr>
      <w:tr w:rsidR="0081682C" w:rsidRPr="00E350A3" w14:paraId="5C8A9D8A" w14:textId="77777777" w:rsidTr="00707960">
        <w:tc>
          <w:tcPr>
            <w:tcW w:w="992" w:type="dxa"/>
          </w:tcPr>
          <w:p w14:paraId="71D31BA4" w14:textId="77777777" w:rsidR="0081682C" w:rsidRPr="00E350A3" w:rsidRDefault="0081682C" w:rsidP="008669F8">
            <w:pPr>
              <w:pStyle w:val="BlockText-Plain"/>
              <w:jc w:val="center"/>
            </w:pPr>
            <w:r w:rsidRPr="00E350A3">
              <w:t>5.</w:t>
            </w:r>
          </w:p>
        </w:tc>
        <w:tc>
          <w:tcPr>
            <w:tcW w:w="8367" w:type="dxa"/>
            <w:gridSpan w:val="2"/>
          </w:tcPr>
          <w:p w14:paraId="68B756D2" w14:textId="1AD91CA0" w:rsidR="0081682C" w:rsidRPr="00E350A3" w:rsidRDefault="0081682C" w:rsidP="008669F8">
            <w:pPr>
              <w:pStyle w:val="BlockText-Plain"/>
            </w:pPr>
            <w:r w:rsidRPr="00E350A3">
              <w:t>If the member does not receive the full rental bond back from the landlord, the member must still repay the full amount of the advance.</w:t>
            </w:r>
          </w:p>
        </w:tc>
      </w:tr>
      <w:tr w:rsidR="0081682C" w:rsidRPr="00E350A3" w14:paraId="093E185A" w14:textId="77777777" w:rsidTr="00707960">
        <w:tc>
          <w:tcPr>
            <w:tcW w:w="992" w:type="dxa"/>
          </w:tcPr>
          <w:p w14:paraId="3C87D7B1" w14:textId="77777777" w:rsidR="0081682C" w:rsidRPr="00E350A3" w:rsidRDefault="0081682C" w:rsidP="008669F8">
            <w:pPr>
              <w:pStyle w:val="BlockText-Plain"/>
              <w:jc w:val="center"/>
            </w:pPr>
            <w:r w:rsidRPr="00E350A3">
              <w:t>6.</w:t>
            </w:r>
          </w:p>
        </w:tc>
        <w:tc>
          <w:tcPr>
            <w:tcW w:w="8367" w:type="dxa"/>
            <w:gridSpan w:val="2"/>
          </w:tcPr>
          <w:p w14:paraId="071D471F" w14:textId="081BC87F" w:rsidR="0081682C" w:rsidRPr="00E350A3" w:rsidRDefault="0081682C" w:rsidP="008669F8">
            <w:pPr>
              <w:pStyle w:val="BlockText-Plain"/>
            </w:pPr>
            <w:r w:rsidRPr="00E350A3">
              <w:t>After the member has made a repayment under subsection 5, if the member disputes alleged damage to the property, section 15.4.9 may apply.</w:t>
            </w:r>
          </w:p>
        </w:tc>
      </w:tr>
    </w:tbl>
    <w:p w14:paraId="2E38EEFE" w14:textId="75DD8845" w:rsidR="0081682C" w:rsidRPr="00E350A3" w:rsidRDefault="0081682C" w:rsidP="008669F8">
      <w:pPr>
        <w:pStyle w:val="Heading5"/>
      </w:pPr>
      <w:bookmarkStart w:id="426" w:name="_Toc105055614"/>
      <w:r w:rsidRPr="00E350A3">
        <w:t>15.4.8</w:t>
      </w:r>
      <w:r w:rsidR="0060420C" w:rsidRPr="00E350A3">
        <w:t>    </w:t>
      </w:r>
      <w:r w:rsidRPr="00E350A3">
        <w:t>Costs incurred under terms of occupancy</w:t>
      </w:r>
      <w:bookmarkEnd w:id="426"/>
    </w:p>
    <w:tbl>
      <w:tblPr>
        <w:tblW w:w="0" w:type="auto"/>
        <w:tblInd w:w="113" w:type="dxa"/>
        <w:tblLayout w:type="fixed"/>
        <w:tblLook w:val="0000" w:firstRow="0" w:lastRow="0" w:firstColumn="0" w:lastColumn="0" w:noHBand="0" w:noVBand="0"/>
      </w:tblPr>
      <w:tblGrid>
        <w:gridCol w:w="992"/>
        <w:gridCol w:w="8363"/>
      </w:tblGrid>
      <w:tr w:rsidR="0081682C" w:rsidRPr="00E350A3" w14:paraId="58E01D46" w14:textId="77777777" w:rsidTr="0081682C">
        <w:trPr>
          <w:trHeight w:val="718"/>
        </w:trPr>
        <w:tc>
          <w:tcPr>
            <w:tcW w:w="992" w:type="dxa"/>
          </w:tcPr>
          <w:p w14:paraId="593545E3" w14:textId="77777777" w:rsidR="0081682C" w:rsidRPr="00E350A3" w:rsidRDefault="0081682C" w:rsidP="008669F8">
            <w:pPr>
              <w:pStyle w:val="BlockText-Plain"/>
              <w:jc w:val="center"/>
            </w:pPr>
            <w:r w:rsidRPr="00E350A3">
              <w:t>1.</w:t>
            </w:r>
          </w:p>
        </w:tc>
        <w:tc>
          <w:tcPr>
            <w:tcW w:w="8363" w:type="dxa"/>
          </w:tcPr>
          <w:p w14:paraId="6BC6F778" w14:textId="77777777" w:rsidR="0081682C" w:rsidRPr="00E350A3" w:rsidRDefault="0081682C" w:rsidP="008669F8">
            <w:pPr>
              <w:pStyle w:val="BlockText-Plain"/>
            </w:pPr>
            <w:r w:rsidRPr="00E350A3">
              <w:t>The Commonwealth is not a party to a private lease that the member enters into.</w:t>
            </w:r>
          </w:p>
          <w:p w14:paraId="4B10A6E9" w14:textId="77777777" w:rsidR="0081682C" w:rsidRPr="00E350A3" w:rsidRDefault="0081682C" w:rsidP="008669F8">
            <w:pPr>
              <w:pStyle w:val="BlockText-Plain"/>
              <w:spacing w:after="120"/>
            </w:pPr>
            <w:r w:rsidRPr="00E350A3">
              <w:rPr>
                <w:b/>
              </w:rPr>
              <w:t>Exception:</w:t>
            </w:r>
            <w:r w:rsidRPr="00E350A3">
              <w:t xml:space="preserve"> The Commonwealth may become a party to the lease by agreement in writing.</w:t>
            </w:r>
          </w:p>
        </w:tc>
      </w:tr>
      <w:tr w:rsidR="0081682C" w:rsidRPr="00E350A3" w14:paraId="081F9539" w14:textId="77777777" w:rsidTr="0081682C">
        <w:tc>
          <w:tcPr>
            <w:tcW w:w="992" w:type="dxa"/>
          </w:tcPr>
          <w:p w14:paraId="28CFDE19" w14:textId="77777777" w:rsidR="0081682C" w:rsidRPr="00E350A3" w:rsidRDefault="0081682C" w:rsidP="008669F8">
            <w:pPr>
              <w:pStyle w:val="BlockText-Plain"/>
              <w:jc w:val="center"/>
            </w:pPr>
            <w:r w:rsidRPr="00E350A3">
              <w:t>2.</w:t>
            </w:r>
          </w:p>
        </w:tc>
        <w:tc>
          <w:tcPr>
            <w:tcW w:w="8363" w:type="dxa"/>
          </w:tcPr>
          <w:p w14:paraId="49882C7D" w14:textId="77777777" w:rsidR="0081682C" w:rsidRPr="00E350A3" w:rsidRDefault="0081682C" w:rsidP="008669F8">
            <w:pPr>
              <w:pStyle w:val="BlockText-Plain"/>
            </w:pPr>
            <w:r w:rsidRPr="00E350A3">
              <w:t>A member may be required under their lease to pay property taxes or make other council payments.</w:t>
            </w:r>
          </w:p>
        </w:tc>
      </w:tr>
      <w:tr w:rsidR="0081682C" w:rsidRPr="00E350A3" w14:paraId="0ED1AC9A" w14:textId="77777777" w:rsidTr="0081682C">
        <w:tc>
          <w:tcPr>
            <w:tcW w:w="992" w:type="dxa"/>
          </w:tcPr>
          <w:p w14:paraId="3EAC6F11" w14:textId="77777777" w:rsidR="0081682C" w:rsidRPr="00E350A3" w:rsidRDefault="0081682C" w:rsidP="008669F8">
            <w:pPr>
              <w:pStyle w:val="BlockText-Plain"/>
              <w:jc w:val="center"/>
            </w:pPr>
            <w:r w:rsidRPr="00E350A3">
              <w:t>3.</w:t>
            </w:r>
          </w:p>
        </w:tc>
        <w:tc>
          <w:tcPr>
            <w:tcW w:w="8363" w:type="dxa"/>
          </w:tcPr>
          <w:p w14:paraId="782DC453" w14:textId="77777777" w:rsidR="0081682C" w:rsidRPr="00E350A3" w:rsidRDefault="0081682C" w:rsidP="008669F8">
            <w:pPr>
              <w:pStyle w:val="BlockText-Plain"/>
            </w:pPr>
            <w:r w:rsidRPr="00E350A3">
              <w:t>The member is eligible for the payment of an amount equal to these costs.</w:t>
            </w:r>
          </w:p>
        </w:tc>
      </w:tr>
    </w:tbl>
    <w:p w14:paraId="07EF272C" w14:textId="7BF0AD00" w:rsidR="0081682C" w:rsidRPr="00E350A3" w:rsidRDefault="0081682C" w:rsidP="008669F8">
      <w:pPr>
        <w:pStyle w:val="Heading5"/>
      </w:pPr>
      <w:bookmarkStart w:id="427" w:name="_Toc105055615"/>
      <w:r w:rsidRPr="00E350A3">
        <w:t>15.4.9</w:t>
      </w:r>
      <w:r w:rsidR="0060420C" w:rsidRPr="00E350A3">
        <w:t>    </w:t>
      </w:r>
      <w:r w:rsidRPr="00E350A3">
        <w:t>Dispute about damage to property</w:t>
      </w:r>
      <w:bookmarkEnd w:id="427"/>
    </w:p>
    <w:tbl>
      <w:tblPr>
        <w:tblW w:w="9355" w:type="dxa"/>
        <w:tblInd w:w="113" w:type="dxa"/>
        <w:tblLayout w:type="fixed"/>
        <w:tblLook w:val="0000" w:firstRow="0" w:lastRow="0" w:firstColumn="0" w:lastColumn="0" w:noHBand="0" w:noVBand="0"/>
      </w:tblPr>
      <w:tblGrid>
        <w:gridCol w:w="992"/>
        <w:gridCol w:w="567"/>
        <w:gridCol w:w="7796"/>
      </w:tblGrid>
      <w:tr w:rsidR="0081682C" w:rsidRPr="00E350A3" w14:paraId="7D8F887A" w14:textId="77777777" w:rsidTr="008603A0">
        <w:tc>
          <w:tcPr>
            <w:tcW w:w="992" w:type="dxa"/>
          </w:tcPr>
          <w:p w14:paraId="7CBE6992" w14:textId="77777777" w:rsidR="0081682C" w:rsidRPr="00E350A3" w:rsidRDefault="0081682C" w:rsidP="008669F8">
            <w:pPr>
              <w:pStyle w:val="BlockText-Plain"/>
              <w:jc w:val="center"/>
            </w:pPr>
            <w:r w:rsidRPr="00E350A3">
              <w:t>1.</w:t>
            </w:r>
          </w:p>
        </w:tc>
        <w:tc>
          <w:tcPr>
            <w:tcW w:w="8363" w:type="dxa"/>
            <w:gridSpan w:val="2"/>
          </w:tcPr>
          <w:p w14:paraId="2FE4F4C9" w14:textId="77777777" w:rsidR="0081682C" w:rsidRPr="00E350A3" w:rsidRDefault="0081682C" w:rsidP="008669F8">
            <w:pPr>
              <w:pStyle w:val="BlockText-Plain"/>
            </w:pPr>
            <w:r w:rsidRPr="00E350A3">
              <w:t>Property leased by a member to live in at the post may be alleged to have been damaged. If this happens, a dispute may arise between the member and their landlord over the terms of the lease or return of the rental bond.</w:t>
            </w:r>
          </w:p>
        </w:tc>
      </w:tr>
      <w:tr w:rsidR="0081682C" w:rsidRPr="00E350A3" w14:paraId="14CBB47D" w14:textId="77777777" w:rsidTr="008603A0">
        <w:tc>
          <w:tcPr>
            <w:tcW w:w="992" w:type="dxa"/>
          </w:tcPr>
          <w:p w14:paraId="067398C6" w14:textId="77777777" w:rsidR="0081682C" w:rsidRPr="00E350A3" w:rsidRDefault="0081682C" w:rsidP="008669F8">
            <w:pPr>
              <w:pStyle w:val="BlockText-Plain"/>
              <w:jc w:val="center"/>
            </w:pPr>
            <w:r w:rsidRPr="00E350A3">
              <w:t>2.</w:t>
            </w:r>
          </w:p>
        </w:tc>
        <w:tc>
          <w:tcPr>
            <w:tcW w:w="8363" w:type="dxa"/>
            <w:gridSpan w:val="2"/>
          </w:tcPr>
          <w:p w14:paraId="1BB89F80" w14:textId="77777777" w:rsidR="0081682C" w:rsidRPr="00E350A3" w:rsidRDefault="0081682C" w:rsidP="008669F8">
            <w:pPr>
              <w:pStyle w:val="BlockText-Plain"/>
            </w:pPr>
            <w:r w:rsidRPr="00E350A3">
              <w:t>The CDF may pay the member an amount equal to the amount the member can show they had to pay for damage alleged to have been done to the property by them. The member must meet these conditions.</w:t>
            </w:r>
          </w:p>
        </w:tc>
      </w:tr>
      <w:tr w:rsidR="0081682C" w:rsidRPr="00E350A3" w14:paraId="7244BA2E" w14:textId="77777777" w:rsidTr="008603A0">
        <w:trPr>
          <w:cantSplit/>
        </w:trPr>
        <w:tc>
          <w:tcPr>
            <w:tcW w:w="992" w:type="dxa"/>
          </w:tcPr>
          <w:p w14:paraId="65D7E1B8" w14:textId="77777777" w:rsidR="0081682C" w:rsidRPr="00E350A3" w:rsidRDefault="0081682C" w:rsidP="008669F8">
            <w:pPr>
              <w:pStyle w:val="BlockText-Plain"/>
            </w:pPr>
          </w:p>
        </w:tc>
        <w:tc>
          <w:tcPr>
            <w:tcW w:w="567" w:type="dxa"/>
          </w:tcPr>
          <w:p w14:paraId="25FB4688" w14:textId="77777777" w:rsidR="0081682C" w:rsidRPr="00E350A3" w:rsidRDefault="0081682C" w:rsidP="00CE281E">
            <w:pPr>
              <w:pStyle w:val="BlockText-Plain"/>
              <w:jc w:val="center"/>
            </w:pPr>
            <w:r w:rsidRPr="00E350A3">
              <w:t>a.</w:t>
            </w:r>
          </w:p>
        </w:tc>
        <w:tc>
          <w:tcPr>
            <w:tcW w:w="7796" w:type="dxa"/>
          </w:tcPr>
          <w:p w14:paraId="33CD9E75" w14:textId="77777777" w:rsidR="0081682C" w:rsidRPr="00E350A3" w:rsidRDefault="0081682C" w:rsidP="008669F8">
            <w:pPr>
              <w:pStyle w:val="BlockText-Plain"/>
            </w:pPr>
            <w:r w:rsidRPr="00E350A3">
              <w:t>The member did not breach the terms of the lease.</w:t>
            </w:r>
          </w:p>
        </w:tc>
      </w:tr>
      <w:tr w:rsidR="0081682C" w:rsidRPr="00E350A3" w14:paraId="15591305" w14:textId="77777777" w:rsidTr="008603A0">
        <w:trPr>
          <w:cantSplit/>
        </w:trPr>
        <w:tc>
          <w:tcPr>
            <w:tcW w:w="992" w:type="dxa"/>
          </w:tcPr>
          <w:p w14:paraId="51A76215" w14:textId="77777777" w:rsidR="0081682C" w:rsidRPr="00E350A3" w:rsidRDefault="0081682C" w:rsidP="008669F8">
            <w:pPr>
              <w:pStyle w:val="BlockText-Plain"/>
            </w:pPr>
          </w:p>
        </w:tc>
        <w:tc>
          <w:tcPr>
            <w:tcW w:w="567" w:type="dxa"/>
          </w:tcPr>
          <w:p w14:paraId="1D6AA4B6" w14:textId="77777777" w:rsidR="0081682C" w:rsidRPr="00E350A3" w:rsidRDefault="0081682C" w:rsidP="00CE281E">
            <w:pPr>
              <w:pStyle w:val="BlockText-Plain"/>
              <w:jc w:val="center"/>
            </w:pPr>
            <w:r w:rsidRPr="00E350A3">
              <w:t>b.</w:t>
            </w:r>
          </w:p>
        </w:tc>
        <w:tc>
          <w:tcPr>
            <w:tcW w:w="7796" w:type="dxa"/>
          </w:tcPr>
          <w:p w14:paraId="3DC6F95C" w14:textId="2E503F18" w:rsidR="0081682C" w:rsidRPr="00E350A3" w:rsidRDefault="0081682C" w:rsidP="008669F8">
            <w:pPr>
              <w:pStyle w:val="BlockText-Plain"/>
            </w:pPr>
            <w:r w:rsidRPr="00E350A3">
              <w:t>The member did not cause damage to the property by their wrongful or negligent act.</w:t>
            </w:r>
          </w:p>
        </w:tc>
      </w:tr>
      <w:tr w:rsidR="0081682C" w:rsidRPr="00E350A3" w14:paraId="08B92E92" w14:textId="77777777" w:rsidTr="008603A0">
        <w:trPr>
          <w:cantSplit/>
        </w:trPr>
        <w:tc>
          <w:tcPr>
            <w:tcW w:w="992" w:type="dxa"/>
          </w:tcPr>
          <w:p w14:paraId="153B5D11" w14:textId="77777777" w:rsidR="0081682C" w:rsidRPr="00E350A3" w:rsidRDefault="0081682C" w:rsidP="008669F8">
            <w:pPr>
              <w:pStyle w:val="BlockText-Plain"/>
            </w:pPr>
          </w:p>
        </w:tc>
        <w:tc>
          <w:tcPr>
            <w:tcW w:w="567" w:type="dxa"/>
          </w:tcPr>
          <w:p w14:paraId="216E1C23" w14:textId="77777777" w:rsidR="0081682C" w:rsidRPr="00E350A3" w:rsidRDefault="0081682C" w:rsidP="00CE281E">
            <w:pPr>
              <w:pStyle w:val="BlockText-Plain"/>
              <w:jc w:val="center"/>
            </w:pPr>
            <w:r w:rsidRPr="00E350A3">
              <w:t>c.</w:t>
            </w:r>
          </w:p>
        </w:tc>
        <w:tc>
          <w:tcPr>
            <w:tcW w:w="7796" w:type="dxa"/>
          </w:tcPr>
          <w:p w14:paraId="183A1EB8" w14:textId="77777777" w:rsidR="0081682C" w:rsidRPr="00E350A3" w:rsidRDefault="0081682C" w:rsidP="008669F8">
            <w:pPr>
              <w:pStyle w:val="BlockText-Plain"/>
            </w:pPr>
            <w:r w:rsidRPr="00E350A3">
              <w:t>The member cannot get their bond or rent returned, or has been forced to pay an extra amount to fix the alleged damage.</w:t>
            </w:r>
          </w:p>
        </w:tc>
      </w:tr>
    </w:tbl>
    <w:p w14:paraId="4408B2DF" w14:textId="77777777" w:rsidR="008603A0" w:rsidRPr="00E350A3" w:rsidRDefault="008603A0" w:rsidP="008603A0">
      <w:pPr>
        <w:pStyle w:val="Heading5"/>
      </w:pPr>
      <w:bookmarkStart w:id="428" w:name="_Toc71878802"/>
      <w:bookmarkStart w:id="429" w:name="_Toc105055616"/>
      <w:r w:rsidRPr="00E350A3">
        <w:t>15.4.10   Changing housing during posting</w:t>
      </w:r>
      <w:bookmarkEnd w:id="428"/>
      <w:bookmarkEnd w:id="429"/>
    </w:p>
    <w:tbl>
      <w:tblPr>
        <w:tblW w:w="9355" w:type="dxa"/>
        <w:tblInd w:w="113" w:type="dxa"/>
        <w:tblLayout w:type="fixed"/>
        <w:tblLook w:val="0000" w:firstRow="0" w:lastRow="0" w:firstColumn="0" w:lastColumn="0" w:noHBand="0" w:noVBand="0"/>
      </w:tblPr>
      <w:tblGrid>
        <w:gridCol w:w="992"/>
        <w:gridCol w:w="567"/>
        <w:gridCol w:w="7796"/>
      </w:tblGrid>
      <w:tr w:rsidR="008603A0" w:rsidRPr="00E350A3" w14:paraId="537A984B" w14:textId="77777777" w:rsidTr="0003495D">
        <w:tc>
          <w:tcPr>
            <w:tcW w:w="992" w:type="dxa"/>
          </w:tcPr>
          <w:p w14:paraId="1CC2F9A5" w14:textId="77777777" w:rsidR="008603A0" w:rsidRPr="00E350A3" w:rsidRDefault="008603A0" w:rsidP="0003495D">
            <w:pPr>
              <w:pStyle w:val="BlockText-Plain"/>
              <w:jc w:val="center"/>
            </w:pPr>
          </w:p>
        </w:tc>
        <w:tc>
          <w:tcPr>
            <w:tcW w:w="8363" w:type="dxa"/>
            <w:gridSpan w:val="2"/>
          </w:tcPr>
          <w:p w14:paraId="7EEFE03E" w14:textId="77777777" w:rsidR="008603A0" w:rsidRPr="00E350A3" w:rsidRDefault="008603A0" w:rsidP="0003495D">
            <w:pPr>
              <w:pStyle w:val="BlockText-Plain"/>
            </w:pPr>
            <w:r w:rsidRPr="00E350A3">
              <w:t>A member is eligible for the cost of removing items if all the following apply.</w:t>
            </w:r>
          </w:p>
        </w:tc>
      </w:tr>
      <w:tr w:rsidR="008603A0" w:rsidRPr="00E350A3" w14:paraId="6B27E20D" w14:textId="77777777" w:rsidTr="0003495D">
        <w:tc>
          <w:tcPr>
            <w:tcW w:w="992" w:type="dxa"/>
          </w:tcPr>
          <w:p w14:paraId="21315322" w14:textId="77777777" w:rsidR="008603A0" w:rsidRPr="00E350A3" w:rsidRDefault="008603A0" w:rsidP="0003495D">
            <w:pPr>
              <w:pStyle w:val="BlockText-Plain"/>
              <w:jc w:val="center"/>
            </w:pPr>
          </w:p>
        </w:tc>
        <w:tc>
          <w:tcPr>
            <w:tcW w:w="567" w:type="dxa"/>
          </w:tcPr>
          <w:p w14:paraId="7C4F09AD" w14:textId="77777777" w:rsidR="008603A0" w:rsidRPr="00E350A3" w:rsidRDefault="008603A0" w:rsidP="0003495D">
            <w:pPr>
              <w:pStyle w:val="BlockText-Plain"/>
              <w:jc w:val="center"/>
            </w:pPr>
            <w:r w:rsidRPr="00E350A3">
              <w:t>a.</w:t>
            </w:r>
          </w:p>
        </w:tc>
        <w:tc>
          <w:tcPr>
            <w:tcW w:w="7796" w:type="dxa"/>
          </w:tcPr>
          <w:p w14:paraId="7F33393D" w14:textId="77777777" w:rsidR="008603A0" w:rsidRPr="00E350A3" w:rsidRDefault="008603A0" w:rsidP="0003495D">
            <w:pPr>
              <w:pStyle w:val="BlockText-Plain"/>
            </w:pPr>
            <w:r w:rsidRPr="00E350A3">
              <w:t>The member is moving from one residence in the posting location to another.</w:t>
            </w:r>
          </w:p>
        </w:tc>
      </w:tr>
      <w:tr w:rsidR="008603A0" w:rsidRPr="00E350A3" w14:paraId="28E85F65" w14:textId="77777777" w:rsidTr="0003495D">
        <w:tc>
          <w:tcPr>
            <w:tcW w:w="992" w:type="dxa"/>
          </w:tcPr>
          <w:p w14:paraId="74180787" w14:textId="77777777" w:rsidR="008603A0" w:rsidRPr="00E350A3" w:rsidRDefault="008603A0" w:rsidP="0003495D">
            <w:pPr>
              <w:pStyle w:val="BlockText-Plain"/>
              <w:jc w:val="center"/>
            </w:pPr>
          </w:p>
        </w:tc>
        <w:tc>
          <w:tcPr>
            <w:tcW w:w="567" w:type="dxa"/>
          </w:tcPr>
          <w:p w14:paraId="58E5BB28" w14:textId="77777777" w:rsidR="008603A0" w:rsidRPr="00E350A3" w:rsidRDefault="008603A0" w:rsidP="0003495D">
            <w:pPr>
              <w:pStyle w:val="BlockText-Plain"/>
              <w:jc w:val="center"/>
            </w:pPr>
            <w:r w:rsidRPr="00E350A3">
              <w:t>b.</w:t>
            </w:r>
          </w:p>
        </w:tc>
        <w:tc>
          <w:tcPr>
            <w:tcW w:w="7796" w:type="dxa"/>
          </w:tcPr>
          <w:p w14:paraId="0049C3C7" w14:textId="77777777" w:rsidR="008603A0" w:rsidRPr="00E350A3" w:rsidRDefault="008603A0" w:rsidP="0003495D">
            <w:pPr>
              <w:pStyle w:val="BlockText-Plain"/>
            </w:pPr>
            <w:r w:rsidRPr="00E350A3">
              <w:t>The move is due to organisational requirements.</w:t>
            </w:r>
          </w:p>
        </w:tc>
      </w:tr>
    </w:tbl>
    <w:p w14:paraId="5B13CBED" w14:textId="6B70B4A9" w:rsidR="0081682C" w:rsidRPr="00E350A3" w:rsidRDefault="0081682C" w:rsidP="008669F8">
      <w:pPr>
        <w:pStyle w:val="Heading5"/>
      </w:pPr>
      <w:bookmarkStart w:id="430" w:name="_Toc105055617"/>
      <w:r w:rsidRPr="00E350A3">
        <w:t>15.4.11</w:t>
      </w:r>
      <w:r w:rsidR="0060420C" w:rsidRPr="00E350A3">
        <w:t>    </w:t>
      </w:r>
      <w:r w:rsidRPr="00E350A3">
        <w:t>Housing becomes unavailable or unfit</w:t>
      </w:r>
      <w:bookmarkEnd w:id="430"/>
    </w:p>
    <w:tbl>
      <w:tblPr>
        <w:tblW w:w="0" w:type="auto"/>
        <w:tblInd w:w="113" w:type="dxa"/>
        <w:tblLayout w:type="fixed"/>
        <w:tblLook w:val="0000" w:firstRow="0" w:lastRow="0" w:firstColumn="0" w:lastColumn="0" w:noHBand="0" w:noVBand="0"/>
      </w:tblPr>
      <w:tblGrid>
        <w:gridCol w:w="992"/>
        <w:gridCol w:w="8363"/>
      </w:tblGrid>
      <w:tr w:rsidR="0081682C" w:rsidRPr="00E350A3" w14:paraId="69D7C0DE" w14:textId="77777777" w:rsidTr="0081682C">
        <w:tc>
          <w:tcPr>
            <w:tcW w:w="992" w:type="dxa"/>
          </w:tcPr>
          <w:p w14:paraId="2183348B" w14:textId="77777777" w:rsidR="0081682C" w:rsidRPr="00E350A3" w:rsidRDefault="0081682C" w:rsidP="008669F8">
            <w:pPr>
              <w:pStyle w:val="BlockText-Plain"/>
              <w:jc w:val="center"/>
            </w:pPr>
            <w:r w:rsidRPr="00E350A3">
              <w:t>1.</w:t>
            </w:r>
          </w:p>
        </w:tc>
        <w:tc>
          <w:tcPr>
            <w:tcW w:w="8363" w:type="dxa"/>
          </w:tcPr>
          <w:p w14:paraId="41836C1F" w14:textId="77777777" w:rsidR="0081682C" w:rsidRPr="00E350A3" w:rsidRDefault="0081682C" w:rsidP="008669F8">
            <w:pPr>
              <w:pStyle w:val="BlockText-Plain"/>
            </w:pPr>
            <w:r w:rsidRPr="00E350A3">
              <w:t>During an overseas posting, a member's accommodation may become unavailable or unfit for occupation. The member and dependants may need to live in temporary accommodation, such as a motel or serviced apartments.</w:t>
            </w:r>
          </w:p>
        </w:tc>
      </w:tr>
      <w:tr w:rsidR="0081682C" w:rsidRPr="00E350A3" w14:paraId="345C4C6A" w14:textId="77777777" w:rsidTr="0081682C">
        <w:tc>
          <w:tcPr>
            <w:tcW w:w="992" w:type="dxa"/>
          </w:tcPr>
          <w:p w14:paraId="150EFC29" w14:textId="77777777" w:rsidR="0081682C" w:rsidRPr="00E350A3" w:rsidRDefault="0081682C" w:rsidP="008669F8">
            <w:pPr>
              <w:pStyle w:val="BlockText-Plain"/>
              <w:jc w:val="center"/>
            </w:pPr>
            <w:r w:rsidRPr="00E350A3">
              <w:t>2.</w:t>
            </w:r>
          </w:p>
        </w:tc>
        <w:tc>
          <w:tcPr>
            <w:tcW w:w="8363" w:type="dxa"/>
          </w:tcPr>
          <w:p w14:paraId="5DF252B8" w14:textId="46FB4334" w:rsidR="0081682C" w:rsidRPr="00E350A3" w:rsidRDefault="0081682C" w:rsidP="008669F8">
            <w:pPr>
              <w:pStyle w:val="BlockText-Plain"/>
            </w:pPr>
            <w:r w:rsidRPr="00E350A3">
              <w:t>In this case, the member is eligible for the settling-in allowances listed in Chapter 14 Part 5, Settling in and out. They apply as if the member began a posting period at the location, on the day the accommodation becomes unavailable or unfit.</w:t>
            </w:r>
          </w:p>
        </w:tc>
      </w:tr>
    </w:tbl>
    <w:p w14:paraId="53EC43BE" w14:textId="77777777" w:rsidR="0081682C" w:rsidRPr="00E350A3" w:rsidRDefault="0081682C" w:rsidP="008669F8"/>
    <w:p w14:paraId="29EFA392" w14:textId="24DF4FDF" w:rsidR="0081682C" w:rsidRPr="00E350A3" w:rsidRDefault="0081682C" w:rsidP="008669F8">
      <w:pPr>
        <w:pStyle w:val="Heading4"/>
        <w:pageBreakBefore/>
      </w:pPr>
      <w:bookmarkStart w:id="431" w:name="_Toc105055618"/>
      <w:r w:rsidRPr="00E350A3">
        <w:t>Division 2: Utilities</w:t>
      </w:r>
      <w:bookmarkEnd w:id="431"/>
    </w:p>
    <w:p w14:paraId="6962DFD1" w14:textId="653C71C1" w:rsidR="0081682C" w:rsidRPr="00E350A3" w:rsidRDefault="0081682C" w:rsidP="008669F8">
      <w:pPr>
        <w:pStyle w:val="Heading5"/>
      </w:pPr>
      <w:bookmarkStart w:id="432" w:name="_Toc105055619"/>
      <w:r w:rsidRPr="00E350A3">
        <w:t>15.4.12</w:t>
      </w:r>
      <w:r w:rsidR="0060420C" w:rsidRPr="00E350A3">
        <w:t>    </w:t>
      </w:r>
      <w:r w:rsidRPr="00E350A3">
        <w:t>Purpose</w:t>
      </w:r>
      <w:bookmarkEnd w:id="432"/>
    </w:p>
    <w:tbl>
      <w:tblPr>
        <w:tblW w:w="0" w:type="auto"/>
        <w:tblInd w:w="113" w:type="dxa"/>
        <w:tblLayout w:type="fixed"/>
        <w:tblLook w:val="0000" w:firstRow="0" w:lastRow="0" w:firstColumn="0" w:lastColumn="0" w:noHBand="0" w:noVBand="0"/>
      </w:tblPr>
      <w:tblGrid>
        <w:gridCol w:w="992"/>
        <w:gridCol w:w="8363"/>
      </w:tblGrid>
      <w:tr w:rsidR="0081682C" w:rsidRPr="00E350A3" w14:paraId="7FAF3C20" w14:textId="77777777" w:rsidTr="0081682C">
        <w:trPr>
          <w:cantSplit/>
        </w:trPr>
        <w:tc>
          <w:tcPr>
            <w:tcW w:w="992" w:type="dxa"/>
          </w:tcPr>
          <w:p w14:paraId="11315595" w14:textId="77777777" w:rsidR="0081682C" w:rsidRPr="00E350A3" w:rsidRDefault="0081682C" w:rsidP="008669F8">
            <w:pPr>
              <w:pStyle w:val="BlockText-Plain"/>
              <w:jc w:val="center"/>
            </w:pPr>
          </w:p>
        </w:tc>
        <w:tc>
          <w:tcPr>
            <w:tcW w:w="8363" w:type="dxa"/>
          </w:tcPr>
          <w:p w14:paraId="2CACE3E3" w14:textId="77777777" w:rsidR="0081682C" w:rsidRPr="00E350A3" w:rsidRDefault="0081682C" w:rsidP="008669F8">
            <w:pPr>
              <w:pStyle w:val="BlockText-Plain"/>
            </w:pPr>
            <w:r w:rsidRPr="00E350A3">
              <w:t>The purpose of this Division is to help a member on a long-term posting with the cost of utilities.</w:t>
            </w:r>
          </w:p>
        </w:tc>
      </w:tr>
    </w:tbl>
    <w:p w14:paraId="00A28E77" w14:textId="74ED4003" w:rsidR="0081682C" w:rsidRPr="00E350A3" w:rsidRDefault="0081682C" w:rsidP="008669F8">
      <w:pPr>
        <w:pStyle w:val="Heading5"/>
      </w:pPr>
      <w:bookmarkStart w:id="433" w:name="_Toc105055620"/>
      <w:r w:rsidRPr="00E350A3">
        <w:t>15.4.13</w:t>
      </w:r>
      <w:r w:rsidR="0060420C" w:rsidRPr="00E350A3">
        <w:t>    </w:t>
      </w:r>
      <w:r w:rsidRPr="00E350A3">
        <w:t>Member this Division does not apply to</w:t>
      </w:r>
      <w:bookmarkEnd w:id="433"/>
    </w:p>
    <w:tbl>
      <w:tblPr>
        <w:tblW w:w="0" w:type="auto"/>
        <w:tblInd w:w="113" w:type="dxa"/>
        <w:tblLayout w:type="fixed"/>
        <w:tblLook w:val="0000" w:firstRow="0" w:lastRow="0" w:firstColumn="0" w:lastColumn="0" w:noHBand="0" w:noVBand="0"/>
      </w:tblPr>
      <w:tblGrid>
        <w:gridCol w:w="992"/>
        <w:gridCol w:w="8363"/>
      </w:tblGrid>
      <w:tr w:rsidR="0081682C" w:rsidRPr="00E350A3" w14:paraId="6B2BCABC" w14:textId="77777777" w:rsidTr="0081682C">
        <w:trPr>
          <w:cantSplit/>
        </w:trPr>
        <w:tc>
          <w:tcPr>
            <w:tcW w:w="992" w:type="dxa"/>
          </w:tcPr>
          <w:p w14:paraId="77402200" w14:textId="77777777" w:rsidR="0081682C" w:rsidRPr="00E350A3" w:rsidRDefault="0081682C" w:rsidP="008669F8">
            <w:pPr>
              <w:pStyle w:val="BlockText-Plain"/>
              <w:jc w:val="center"/>
            </w:pPr>
          </w:p>
        </w:tc>
        <w:tc>
          <w:tcPr>
            <w:tcW w:w="8363" w:type="dxa"/>
          </w:tcPr>
          <w:p w14:paraId="2072B238" w14:textId="56B7741D" w:rsidR="0081682C" w:rsidRPr="00E350A3" w:rsidRDefault="0081682C" w:rsidP="008669F8">
            <w:pPr>
              <w:pStyle w:val="BlockText-Plain"/>
            </w:pPr>
            <w:r w:rsidRPr="00E350A3">
              <w:t xml:space="preserve">This Division does not apply to a member who is not required to pay a rent and utilities contribution. </w:t>
            </w:r>
          </w:p>
        </w:tc>
      </w:tr>
    </w:tbl>
    <w:p w14:paraId="2F5266B2" w14:textId="5FD04FAC" w:rsidR="00E727E6" w:rsidRPr="00E350A3" w:rsidRDefault="00E727E6" w:rsidP="008669F8">
      <w:pPr>
        <w:pStyle w:val="Heading5"/>
        <w:keepNext w:val="0"/>
        <w:keepLines w:val="0"/>
        <w:rPr>
          <w:bCs/>
        </w:rPr>
      </w:pPr>
      <w:bookmarkStart w:id="434" w:name="_Toc105055621"/>
      <w:r w:rsidRPr="00E350A3">
        <w:rPr>
          <w:bCs/>
        </w:rPr>
        <w:t>15.4.15</w:t>
      </w:r>
      <w:r w:rsidR="0060420C" w:rsidRPr="00E350A3">
        <w:rPr>
          <w:bCs/>
        </w:rPr>
        <w:t>    </w:t>
      </w:r>
      <w:r w:rsidRPr="00E350A3">
        <w:rPr>
          <w:bCs/>
        </w:rPr>
        <w:t>Benefit</w:t>
      </w:r>
      <w:bookmarkEnd w:id="434"/>
    </w:p>
    <w:tbl>
      <w:tblPr>
        <w:tblW w:w="9360" w:type="dxa"/>
        <w:tblInd w:w="113" w:type="dxa"/>
        <w:tblLayout w:type="fixed"/>
        <w:tblLook w:val="04A0" w:firstRow="1" w:lastRow="0" w:firstColumn="1" w:lastColumn="0" w:noHBand="0" w:noVBand="1"/>
      </w:tblPr>
      <w:tblGrid>
        <w:gridCol w:w="993"/>
        <w:gridCol w:w="567"/>
        <w:gridCol w:w="7800"/>
      </w:tblGrid>
      <w:tr w:rsidR="00E727E6" w:rsidRPr="00E350A3" w14:paraId="2765317F" w14:textId="77777777" w:rsidTr="00E727E6">
        <w:tc>
          <w:tcPr>
            <w:tcW w:w="992" w:type="dxa"/>
            <w:hideMark/>
          </w:tcPr>
          <w:p w14:paraId="073A9734" w14:textId="77777777" w:rsidR="00E727E6" w:rsidRPr="00E350A3" w:rsidRDefault="00E727E6" w:rsidP="008669F8">
            <w:pPr>
              <w:pStyle w:val="BlockText-PlainNoSpacing"/>
              <w:keepNext w:val="0"/>
              <w:keepLines w:val="0"/>
              <w:jc w:val="center"/>
            </w:pPr>
            <w:r w:rsidRPr="00E350A3">
              <w:t>1.</w:t>
            </w:r>
          </w:p>
        </w:tc>
        <w:tc>
          <w:tcPr>
            <w:tcW w:w="8363" w:type="dxa"/>
            <w:gridSpan w:val="2"/>
            <w:hideMark/>
          </w:tcPr>
          <w:p w14:paraId="159C473A" w14:textId="70AC3D39" w:rsidR="00E727E6" w:rsidRPr="00E350A3" w:rsidRDefault="00E727E6" w:rsidP="008669F8">
            <w:pPr>
              <w:pStyle w:val="BlockText-Plain"/>
              <w:ind w:right="229"/>
            </w:pPr>
            <w:r w:rsidRPr="00E350A3">
              <w:t>A member on long-term posting is eligible to be reimbursed the cost of utilities.</w:t>
            </w:r>
          </w:p>
        </w:tc>
      </w:tr>
      <w:tr w:rsidR="00E727E6" w:rsidRPr="00E350A3" w14:paraId="3E70AEAF" w14:textId="77777777" w:rsidTr="00E727E6">
        <w:tc>
          <w:tcPr>
            <w:tcW w:w="992" w:type="dxa"/>
            <w:hideMark/>
          </w:tcPr>
          <w:p w14:paraId="70289C2B" w14:textId="77777777" w:rsidR="00E727E6" w:rsidRPr="00E350A3" w:rsidRDefault="00E727E6" w:rsidP="008669F8">
            <w:pPr>
              <w:pStyle w:val="BlockText-Plain"/>
              <w:jc w:val="center"/>
            </w:pPr>
            <w:r w:rsidRPr="00E350A3">
              <w:t>2.</w:t>
            </w:r>
          </w:p>
        </w:tc>
        <w:tc>
          <w:tcPr>
            <w:tcW w:w="8363" w:type="dxa"/>
            <w:gridSpan w:val="2"/>
            <w:hideMark/>
          </w:tcPr>
          <w:p w14:paraId="60FBFEF4" w14:textId="77777777" w:rsidR="00E727E6" w:rsidRPr="00E350A3" w:rsidRDefault="00E727E6" w:rsidP="008669F8">
            <w:pPr>
              <w:pStyle w:val="BlockText-Plain"/>
              <w:ind w:right="229"/>
            </w:pPr>
            <w:r w:rsidRPr="00E350A3">
              <w:t>If the member fails to exercise care and economy, the member must pay an amount that the CDF considers reasonable for additional utilities costs having regard to the following.</w:t>
            </w:r>
          </w:p>
        </w:tc>
      </w:tr>
      <w:tr w:rsidR="00E727E6" w:rsidRPr="00E350A3" w14:paraId="2721AF43" w14:textId="77777777" w:rsidTr="00E727E6">
        <w:trPr>
          <w:cantSplit/>
        </w:trPr>
        <w:tc>
          <w:tcPr>
            <w:tcW w:w="992" w:type="dxa"/>
          </w:tcPr>
          <w:p w14:paraId="03EA3377" w14:textId="77777777" w:rsidR="00E727E6" w:rsidRPr="00E350A3" w:rsidRDefault="00E727E6" w:rsidP="008669F8">
            <w:pPr>
              <w:pStyle w:val="BlockText-Plain"/>
            </w:pPr>
          </w:p>
        </w:tc>
        <w:tc>
          <w:tcPr>
            <w:tcW w:w="567" w:type="dxa"/>
            <w:hideMark/>
          </w:tcPr>
          <w:p w14:paraId="4AC4FF12" w14:textId="77777777" w:rsidR="00E727E6" w:rsidRPr="00E350A3" w:rsidRDefault="00E727E6" w:rsidP="00CE281E">
            <w:pPr>
              <w:pStyle w:val="BlockText-Plain"/>
              <w:jc w:val="center"/>
            </w:pPr>
            <w:r w:rsidRPr="00E350A3">
              <w:t>a.</w:t>
            </w:r>
          </w:p>
        </w:tc>
        <w:tc>
          <w:tcPr>
            <w:tcW w:w="7796" w:type="dxa"/>
            <w:hideMark/>
          </w:tcPr>
          <w:p w14:paraId="027A4124" w14:textId="77777777" w:rsidR="00E727E6" w:rsidRPr="00E350A3" w:rsidRDefault="00E727E6" w:rsidP="008669F8">
            <w:pPr>
              <w:pStyle w:val="BlockText-Plain"/>
            </w:pPr>
            <w:r w:rsidRPr="00E350A3">
              <w:t>The make-up of the member's family.</w:t>
            </w:r>
          </w:p>
        </w:tc>
      </w:tr>
      <w:tr w:rsidR="00E727E6" w:rsidRPr="00E350A3" w14:paraId="7D4FFB23" w14:textId="77777777" w:rsidTr="00E727E6">
        <w:trPr>
          <w:cantSplit/>
        </w:trPr>
        <w:tc>
          <w:tcPr>
            <w:tcW w:w="992" w:type="dxa"/>
          </w:tcPr>
          <w:p w14:paraId="524D651F" w14:textId="77777777" w:rsidR="00E727E6" w:rsidRPr="00E350A3" w:rsidRDefault="00E727E6" w:rsidP="008669F8">
            <w:pPr>
              <w:pStyle w:val="BlockText-Plain"/>
            </w:pPr>
          </w:p>
        </w:tc>
        <w:tc>
          <w:tcPr>
            <w:tcW w:w="567" w:type="dxa"/>
            <w:hideMark/>
          </w:tcPr>
          <w:p w14:paraId="7E2D478D" w14:textId="77777777" w:rsidR="00E727E6" w:rsidRPr="00E350A3" w:rsidRDefault="00E727E6" w:rsidP="00CE281E">
            <w:pPr>
              <w:pStyle w:val="BlockText-Plain"/>
              <w:jc w:val="center"/>
            </w:pPr>
            <w:r w:rsidRPr="00E350A3">
              <w:t>b.</w:t>
            </w:r>
          </w:p>
        </w:tc>
        <w:tc>
          <w:tcPr>
            <w:tcW w:w="7796" w:type="dxa"/>
            <w:hideMark/>
          </w:tcPr>
          <w:p w14:paraId="2A1EDEA4" w14:textId="77777777" w:rsidR="00E727E6" w:rsidRPr="00E350A3" w:rsidRDefault="00E727E6" w:rsidP="008669F8">
            <w:pPr>
              <w:pStyle w:val="BlockText-Plain"/>
            </w:pPr>
            <w:r w:rsidRPr="00E350A3">
              <w:t>The condition and nature of the residence occupied by the member.</w:t>
            </w:r>
          </w:p>
        </w:tc>
      </w:tr>
      <w:tr w:rsidR="00E727E6" w:rsidRPr="00E350A3" w14:paraId="4A6084AA" w14:textId="77777777" w:rsidTr="00E727E6">
        <w:trPr>
          <w:cantSplit/>
        </w:trPr>
        <w:tc>
          <w:tcPr>
            <w:tcW w:w="992" w:type="dxa"/>
          </w:tcPr>
          <w:p w14:paraId="00626B73" w14:textId="77777777" w:rsidR="00E727E6" w:rsidRPr="00E350A3" w:rsidRDefault="00E727E6" w:rsidP="008669F8">
            <w:pPr>
              <w:pStyle w:val="BlockText-Plain"/>
            </w:pPr>
          </w:p>
        </w:tc>
        <w:tc>
          <w:tcPr>
            <w:tcW w:w="567" w:type="dxa"/>
            <w:hideMark/>
          </w:tcPr>
          <w:p w14:paraId="5AC0C676" w14:textId="77777777" w:rsidR="00E727E6" w:rsidRPr="00E350A3" w:rsidRDefault="00E727E6" w:rsidP="00CE281E">
            <w:pPr>
              <w:pStyle w:val="BlockText-Plain"/>
              <w:jc w:val="center"/>
            </w:pPr>
            <w:r w:rsidRPr="00E350A3">
              <w:t>c.</w:t>
            </w:r>
          </w:p>
        </w:tc>
        <w:tc>
          <w:tcPr>
            <w:tcW w:w="7796" w:type="dxa"/>
            <w:hideMark/>
          </w:tcPr>
          <w:p w14:paraId="308A72BD" w14:textId="77777777" w:rsidR="00E727E6" w:rsidRPr="00E350A3" w:rsidRDefault="00E727E6" w:rsidP="008669F8">
            <w:pPr>
              <w:pStyle w:val="BlockText-Plain"/>
            </w:pPr>
            <w:r w:rsidRPr="00E350A3">
              <w:t>The climatic conditions at the posting location.</w:t>
            </w:r>
          </w:p>
        </w:tc>
      </w:tr>
      <w:tr w:rsidR="00E727E6" w:rsidRPr="00E350A3" w14:paraId="1C375340" w14:textId="77777777" w:rsidTr="00E727E6">
        <w:trPr>
          <w:cantSplit/>
        </w:trPr>
        <w:tc>
          <w:tcPr>
            <w:tcW w:w="992" w:type="dxa"/>
          </w:tcPr>
          <w:p w14:paraId="73CE5CF3" w14:textId="77777777" w:rsidR="00E727E6" w:rsidRPr="00E350A3" w:rsidRDefault="00E727E6" w:rsidP="008669F8">
            <w:pPr>
              <w:pStyle w:val="BlockText-Plain"/>
            </w:pPr>
          </w:p>
        </w:tc>
        <w:tc>
          <w:tcPr>
            <w:tcW w:w="567" w:type="dxa"/>
            <w:hideMark/>
          </w:tcPr>
          <w:p w14:paraId="4ED0C565" w14:textId="77777777" w:rsidR="00E727E6" w:rsidRPr="00E350A3" w:rsidRDefault="00E727E6" w:rsidP="00CE281E">
            <w:pPr>
              <w:pStyle w:val="BlockText-Plain"/>
              <w:jc w:val="center"/>
            </w:pPr>
            <w:r w:rsidRPr="00E350A3">
              <w:t>d.</w:t>
            </w:r>
          </w:p>
        </w:tc>
        <w:tc>
          <w:tcPr>
            <w:tcW w:w="7796" w:type="dxa"/>
            <w:hideMark/>
          </w:tcPr>
          <w:p w14:paraId="3A319BEB" w14:textId="77777777" w:rsidR="00E727E6" w:rsidRPr="00E350A3" w:rsidRDefault="00E727E6" w:rsidP="008669F8">
            <w:pPr>
              <w:pStyle w:val="BlockText-Plain"/>
            </w:pPr>
            <w:r w:rsidRPr="00E350A3">
              <w:t>The level of use of utilities by the member.</w:t>
            </w:r>
          </w:p>
        </w:tc>
      </w:tr>
      <w:tr w:rsidR="00E727E6" w:rsidRPr="00E350A3" w14:paraId="284E09F3" w14:textId="77777777" w:rsidTr="00E727E6">
        <w:trPr>
          <w:cantSplit/>
        </w:trPr>
        <w:tc>
          <w:tcPr>
            <w:tcW w:w="992" w:type="dxa"/>
          </w:tcPr>
          <w:p w14:paraId="11817FAA" w14:textId="77777777" w:rsidR="00E727E6" w:rsidRPr="00E350A3" w:rsidRDefault="00E727E6" w:rsidP="008669F8">
            <w:pPr>
              <w:pStyle w:val="BlockText-Plain"/>
            </w:pPr>
          </w:p>
        </w:tc>
        <w:tc>
          <w:tcPr>
            <w:tcW w:w="567" w:type="dxa"/>
            <w:hideMark/>
          </w:tcPr>
          <w:p w14:paraId="300B6630" w14:textId="77777777" w:rsidR="00E727E6" w:rsidRPr="00E350A3" w:rsidRDefault="00E727E6" w:rsidP="00CE281E">
            <w:pPr>
              <w:pStyle w:val="BlockText-Plain"/>
              <w:jc w:val="center"/>
            </w:pPr>
            <w:r w:rsidRPr="00E350A3">
              <w:t>e.</w:t>
            </w:r>
          </w:p>
        </w:tc>
        <w:tc>
          <w:tcPr>
            <w:tcW w:w="7796" w:type="dxa"/>
            <w:hideMark/>
          </w:tcPr>
          <w:p w14:paraId="405C1994" w14:textId="77777777" w:rsidR="00E727E6" w:rsidRPr="00E350A3" w:rsidRDefault="00E727E6" w:rsidP="008669F8">
            <w:pPr>
              <w:pStyle w:val="BlockText-Plain"/>
            </w:pPr>
            <w:r w:rsidRPr="00E350A3">
              <w:t>Any special circumstance affecting the member that may cause a high level of use of utilities.</w:t>
            </w:r>
          </w:p>
        </w:tc>
      </w:tr>
      <w:tr w:rsidR="00E727E6" w:rsidRPr="00E350A3" w14:paraId="4893E023" w14:textId="77777777" w:rsidTr="00E727E6">
        <w:tc>
          <w:tcPr>
            <w:tcW w:w="992" w:type="dxa"/>
            <w:hideMark/>
          </w:tcPr>
          <w:p w14:paraId="54E0782E" w14:textId="77777777" w:rsidR="00E727E6" w:rsidRPr="00E350A3" w:rsidRDefault="00E727E6" w:rsidP="008669F8">
            <w:pPr>
              <w:pStyle w:val="BlockText-Plain"/>
              <w:jc w:val="center"/>
            </w:pPr>
            <w:r w:rsidRPr="00E350A3">
              <w:t>3.</w:t>
            </w:r>
          </w:p>
        </w:tc>
        <w:tc>
          <w:tcPr>
            <w:tcW w:w="8363" w:type="dxa"/>
            <w:gridSpan w:val="2"/>
            <w:hideMark/>
          </w:tcPr>
          <w:p w14:paraId="426F72CC" w14:textId="77777777" w:rsidR="00E727E6" w:rsidRPr="00E350A3" w:rsidRDefault="00E727E6" w:rsidP="008669F8">
            <w:pPr>
              <w:pStyle w:val="BlockText-Plain"/>
            </w:pPr>
            <w:r w:rsidRPr="00E350A3">
              <w:t>A member will not be reimbursed for swimming pool heating.</w:t>
            </w:r>
          </w:p>
        </w:tc>
      </w:tr>
    </w:tbl>
    <w:p w14:paraId="31310957" w14:textId="77777777" w:rsidR="0081682C" w:rsidRPr="00E350A3" w:rsidRDefault="0081682C" w:rsidP="008669F8"/>
    <w:p w14:paraId="23966BEF" w14:textId="26FAFAD0" w:rsidR="0081682C" w:rsidRPr="00E350A3" w:rsidRDefault="0081682C" w:rsidP="008669F8">
      <w:pPr>
        <w:pStyle w:val="Heading4"/>
        <w:pageBreakBefore/>
      </w:pPr>
      <w:bookmarkStart w:id="435" w:name="_Toc105055622"/>
      <w:r w:rsidRPr="00E350A3">
        <w:t>Division 4: Rent and utilities contribution</w:t>
      </w:r>
      <w:bookmarkEnd w:id="435"/>
    </w:p>
    <w:p w14:paraId="5CB77DC0" w14:textId="2C024470" w:rsidR="0081682C" w:rsidRPr="00E350A3" w:rsidRDefault="0081682C" w:rsidP="008669F8">
      <w:pPr>
        <w:pStyle w:val="Heading5"/>
      </w:pPr>
      <w:bookmarkStart w:id="436" w:name="_Toc105055623"/>
      <w:r w:rsidRPr="00E350A3">
        <w:t>15.4.17</w:t>
      </w:r>
      <w:r w:rsidR="0060420C" w:rsidRPr="00E350A3">
        <w:t>    </w:t>
      </w:r>
      <w:r w:rsidRPr="00E350A3">
        <w:t>Purpose</w:t>
      </w:r>
      <w:bookmarkEnd w:id="436"/>
    </w:p>
    <w:tbl>
      <w:tblPr>
        <w:tblW w:w="9355" w:type="dxa"/>
        <w:tblInd w:w="113" w:type="dxa"/>
        <w:tblLayout w:type="fixed"/>
        <w:tblLook w:val="0000" w:firstRow="0" w:lastRow="0" w:firstColumn="0" w:lastColumn="0" w:noHBand="0" w:noVBand="0"/>
      </w:tblPr>
      <w:tblGrid>
        <w:gridCol w:w="992"/>
        <w:gridCol w:w="8363"/>
      </w:tblGrid>
      <w:tr w:rsidR="0081682C" w:rsidRPr="00E350A3" w14:paraId="6C07EBAE" w14:textId="77777777" w:rsidTr="00E727E6">
        <w:tc>
          <w:tcPr>
            <w:tcW w:w="992" w:type="dxa"/>
          </w:tcPr>
          <w:p w14:paraId="066004FF" w14:textId="77777777" w:rsidR="0081682C" w:rsidRPr="00E350A3" w:rsidRDefault="0081682C" w:rsidP="008669F8">
            <w:pPr>
              <w:pStyle w:val="BlockText-PlainNoSpacing"/>
              <w:jc w:val="center"/>
            </w:pPr>
          </w:p>
        </w:tc>
        <w:tc>
          <w:tcPr>
            <w:tcW w:w="8363" w:type="dxa"/>
          </w:tcPr>
          <w:p w14:paraId="2CAC60BD" w14:textId="77777777" w:rsidR="0081682C" w:rsidRPr="00E350A3" w:rsidRDefault="0081682C" w:rsidP="008669F8">
            <w:pPr>
              <w:pStyle w:val="BlockText-PlainNoSpacing"/>
              <w:spacing w:after="200"/>
            </w:pPr>
            <w:r w:rsidRPr="00E350A3">
              <w:t>The purpose of this Division is to provide for the contributions that a member is required to pay when occupying a house at an overseas posting.</w:t>
            </w:r>
          </w:p>
        </w:tc>
      </w:tr>
    </w:tbl>
    <w:p w14:paraId="591ECF1F" w14:textId="7F3930DF" w:rsidR="00AA1229" w:rsidRPr="00E350A3" w:rsidRDefault="00AA1229" w:rsidP="008669F8">
      <w:pPr>
        <w:pStyle w:val="Heading5"/>
        <w:keepNext w:val="0"/>
        <w:keepLines w:val="0"/>
        <w:rPr>
          <w:bCs/>
        </w:rPr>
      </w:pPr>
      <w:bookmarkStart w:id="437" w:name="_Toc105055624"/>
      <w:r w:rsidRPr="00E350A3">
        <w:rPr>
          <w:bCs/>
        </w:rPr>
        <w:t>15.4.18</w:t>
      </w:r>
      <w:r w:rsidR="0060420C" w:rsidRPr="00E350A3">
        <w:rPr>
          <w:bCs/>
        </w:rPr>
        <w:t>    </w:t>
      </w:r>
      <w:r w:rsidRPr="00E350A3">
        <w:rPr>
          <w:bCs/>
        </w:rPr>
        <w:t>Rent contribution</w:t>
      </w:r>
      <w:bookmarkEnd w:id="437"/>
    </w:p>
    <w:tbl>
      <w:tblPr>
        <w:tblW w:w="9360" w:type="dxa"/>
        <w:tblInd w:w="113" w:type="dxa"/>
        <w:tblLayout w:type="fixed"/>
        <w:tblLook w:val="04A0" w:firstRow="1" w:lastRow="0" w:firstColumn="1" w:lastColumn="0" w:noHBand="0" w:noVBand="1"/>
      </w:tblPr>
      <w:tblGrid>
        <w:gridCol w:w="992"/>
        <w:gridCol w:w="563"/>
        <w:gridCol w:w="7805"/>
      </w:tblGrid>
      <w:tr w:rsidR="00AA1229" w:rsidRPr="00E350A3" w14:paraId="3E4BCBFD" w14:textId="77777777" w:rsidTr="00AA1229">
        <w:tc>
          <w:tcPr>
            <w:tcW w:w="992" w:type="dxa"/>
            <w:hideMark/>
          </w:tcPr>
          <w:p w14:paraId="0DFCAEE2" w14:textId="77777777" w:rsidR="00AA1229" w:rsidRPr="00E350A3" w:rsidRDefault="00AA1229" w:rsidP="008669F8">
            <w:pPr>
              <w:pStyle w:val="Sectiontext"/>
              <w:jc w:val="center"/>
              <w:rPr>
                <w:lang w:eastAsia="en-US"/>
              </w:rPr>
            </w:pPr>
            <w:r w:rsidRPr="00E350A3">
              <w:rPr>
                <w:lang w:eastAsia="en-US"/>
              </w:rPr>
              <w:t>1.</w:t>
            </w:r>
          </w:p>
        </w:tc>
        <w:tc>
          <w:tcPr>
            <w:tcW w:w="8367" w:type="dxa"/>
            <w:gridSpan w:val="2"/>
            <w:hideMark/>
          </w:tcPr>
          <w:p w14:paraId="31CDC6AE" w14:textId="77777777" w:rsidR="00AA1229" w:rsidRPr="00E350A3" w:rsidRDefault="00AA1229" w:rsidP="008669F8">
            <w:pPr>
              <w:pStyle w:val="Sectiontext"/>
              <w:rPr>
                <w:rFonts w:cs="Arial"/>
                <w:lang w:eastAsia="en-US"/>
              </w:rPr>
            </w:pPr>
            <w:r w:rsidRPr="00E350A3">
              <w:t>A member who receives a payment for rent under subsection 15.4.6.4 must pay a rent contribution.</w:t>
            </w:r>
          </w:p>
        </w:tc>
      </w:tr>
      <w:tr w:rsidR="00AA1229" w:rsidRPr="00E350A3" w14:paraId="6196B219" w14:textId="77777777" w:rsidTr="00AA1229">
        <w:tc>
          <w:tcPr>
            <w:tcW w:w="992" w:type="dxa"/>
            <w:hideMark/>
          </w:tcPr>
          <w:p w14:paraId="7CDD8D63" w14:textId="77777777" w:rsidR="00AA1229" w:rsidRPr="00E350A3" w:rsidRDefault="00AA1229" w:rsidP="008669F8">
            <w:pPr>
              <w:pStyle w:val="Sectiontext"/>
              <w:jc w:val="center"/>
              <w:rPr>
                <w:lang w:eastAsia="en-US"/>
              </w:rPr>
            </w:pPr>
            <w:r w:rsidRPr="00E350A3">
              <w:rPr>
                <w:lang w:eastAsia="en-US"/>
              </w:rPr>
              <w:t>2.</w:t>
            </w:r>
          </w:p>
        </w:tc>
        <w:tc>
          <w:tcPr>
            <w:tcW w:w="8367" w:type="dxa"/>
            <w:gridSpan w:val="2"/>
            <w:hideMark/>
          </w:tcPr>
          <w:p w14:paraId="5A85FF0E" w14:textId="77777777" w:rsidR="00AA1229" w:rsidRPr="00E350A3" w:rsidRDefault="00AA1229" w:rsidP="008669F8">
            <w:pPr>
              <w:pStyle w:val="Sectiontext"/>
              <w:rPr>
                <w:rFonts w:cs="Arial"/>
                <w:lang w:eastAsia="en-US"/>
              </w:rPr>
            </w:pPr>
            <w:r w:rsidRPr="00E350A3">
              <w:rPr>
                <w:rFonts w:cs="Arial"/>
                <w:lang w:eastAsia="en-US"/>
              </w:rPr>
              <w:t>Unless Division 5 applies, a member’s rent contribution for a member with a rent group in an item in column A of the table in Annex 15.4.B Part 1 is the following.</w:t>
            </w:r>
          </w:p>
        </w:tc>
      </w:tr>
      <w:tr w:rsidR="00AA1229" w:rsidRPr="00E350A3" w14:paraId="0AF642CD" w14:textId="77777777" w:rsidTr="00AA1229">
        <w:tc>
          <w:tcPr>
            <w:tcW w:w="992" w:type="dxa"/>
          </w:tcPr>
          <w:p w14:paraId="6D3B4624" w14:textId="77777777" w:rsidR="00AA1229" w:rsidRPr="00E350A3" w:rsidRDefault="00AA1229" w:rsidP="008669F8">
            <w:pPr>
              <w:pStyle w:val="Sectiontext"/>
              <w:jc w:val="center"/>
              <w:rPr>
                <w:lang w:eastAsia="en-US"/>
              </w:rPr>
            </w:pPr>
          </w:p>
        </w:tc>
        <w:tc>
          <w:tcPr>
            <w:tcW w:w="563" w:type="dxa"/>
            <w:hideMark/>
          </w:tcPr>
          <w:p w14:paraId="15FEC3D9" w14:textId="77777777" w:rsidR="00AA1229" w:rsidRPr="00E350A3" w:rsidRDefault="00AA1229" w:rsidP="008669F8">
            <w:pPr>
              <w:pStyle w:val="Sectiontext"/>
              <w:jc w:val="center"/>
              <w:rPr>
                <w:rFonts w:cs="Arial"/>
                <w:lang w:eastAsia="en-US"/>
              </w:rPr>
            </w:pPr>
            <w:r w:rsidRPr="00E350A3">
              <w:rPr>
                <w:rFonts w:cs="Arial"/>
                <w:lang w:eastAsia="en-US"/>
              </w:rPr>
              <w:t>a.</w:t>
            </w:r>
          </w:p>
        </w:tc>
        <w:tc>
          <w:tcPr>
            <w:tcW w:w="7804" w:type="dxa"/>
            <w:hideMark/>
          </w:tcPr>
          <w:p w14:paraId="69AC1D8B" w14:textId="77777777" w:rsidR="00AA1229" w:rsidRPr="00E350A3" w:rsidRDefault="00AA1229" w:rsidP="008669F8">
            <w:pPr>
              <w:pStyle w:val="BlockText-Plain"/>
              <w:rPr>
                <w:rFonts w:cs="Arial"/>
                <w:lang w:eastAsia="en-US"/>
              </w:rPr>
            </w:pPr>
            <w:r w:rsidRPr="00E350A3">
              <w:t>If the member is an unaccompanied member, the amount in column B of the same item.</w:t>
            </w:r>
          </w:p>
        </w:tc>
      </w:tr>
      <w:tr w:rsidR="00AA1229" w:rsidRPr="00E350A3" w14:paraId="3F7BCD5E" w14:textId="77777777" w:rsidTr="00AA1229">
        <w:tc>
          <w:tcPr>
            <w:tcW w:w="992" w:type="dxa"/>
          </w:tcPr>
          <w:p w14:paraId="246D7C21" w14:textId="77777777" w:rsidR="00AA1229" w:rsidRPr="00E350A3" w:rsidRDefault="00AA1229" w:rsidP="008669F8">
            <w:pPr>
              <w:pStyle w:val="Sectiontext"/>
              <w:jc w:val="center"/>
              <w:rPr>
                <w:lang w:eastAsia="en-US"/>
              </w:rPr>
            </w:pPr>
          </w:p>
        </w:tc>
        <w:tc>
          <w:tcPr>
            <w:tcW w:w="563" w:type="dxa"/>
            <w:hideMark/>
          </w:tcPr>
          <w:p w14:paraId="173FC6AC" w14:textId="77777777" w:rsidR="00AA1229" w:rsidRPr="00E350A3" w:rsidRDefault="00AA1229" w:rsidP="008669F8">
            <w:pPr>
              <w:pStyle w:val="Sectiontext"/>
              <w:jc w:val="center"/>
              <w:rPr>
                <w:rFonts w:cs="Arial"/>
                <w:lang w:eastAsia="en-US"/>
              </w:rPr>
            </w:pPr>
            <w:r w:rsidRPr="00E350A3">
              <w:rPr>
                <w:rFonts w:cs="Arial"/>
                <w:lang w:eastAsia="en-US"/>
              </w:rPr>
              <w:t>b.</w:t>
            </w:r>
          </w:p>
        </w:tc>
        <w:tc>
          <w:tcPr>
            <w:tcW w:w="7804" w:type="dxa"/>
            <w:hideMark/>
          </w:tcPr>
          <w:p w14:paraId="04B56F4F" w14:textId="77777777" w:rsidR="00AA1229" w:rsidRPr="00E350A3" w:rsidRDefault="00AA1229" w:rsidP="008669F8">
            <w:pPr>
              <w:pStyle w:val="Sectiontext"/>
              <w:rPr>
                <w:rFonts w:cs="Arial"/>
                <w:lang w:eastAsia="en-US"/>
              </w:rPr>
            </w:pPr>
            <w:r w:rsidRPr="00E350A3">
              <w:rPr>
                <w:rFonts w:cs="Arial"/>
                <w:lang w:eastAsia="en-US"/>
              </w:rPr>
              <w:t>If the member is an accompanied member, the amount in column C of the same item.</w:t>
            </w:r>
          </w:p>
        </w:tc>
      </w:tr>
      <w:tr w:rsidR="00AA1229" w:rsidRPr="00E350A3" w14:paraId="08949AB3" w14:textId="77777777" w:rsidTr="00AA1229">
        <w:tc>
          <w:tcPr>
            <w:tcW w:w="992" w:type="dxa"/>
          </w:tcPr>
          <w:p w14:paraId="0B825450" w14:textId="77777777" w:rsidR="00AA1229" w:rsidRPr="00E350A3" w:rsidRDefault="00AA1229" w:rsidP="008669F8">
            <w:pPr>
              <w:pStyle w:val="Sectiontext"/>
              <w:jc w:val="center"/>
              <w:rPr>
                <w:lang w:eastAsia="en-US"/>
              </w:rPr>
            </w:pPr>
          </w:p>
        </w:tc>
        <w:tc>
          <w:tcPr>
            <w:tcW w:w="8367" w:type="dxa"/>
            <w:gridSpan w:val="2"/>
            <w:hideMark/>
          </w:tcPr>
          <w:p w14:paraId="21E92747" w14:textId="77777777" w:rsidR="00AA1229" w:rsidRPr="00E350A3" w:rsidRDefault="00AA1229" w:rsidP="008669F8">
            <w:pPr>
              <w:pStyle w:val="blocktext-plain0"/>
              <w:rPr>
                <w:color w:val="000000"/>
              </w:rPr>
            </w:pPr>
            <w:r w:rsidRPr="00E350A3">
              <w:rPr>
                <w:b/>
                <w:bCs/>
                <w:color w:val="000000"/>
              </w:rPr>
              <w:t xml:space="preserve">Note: </w:t>
            </w:r>
            <w:r w:rsidRPr="00E350A3">
              <w:rPr>
                <w:color w:val="000000"/>
              </w:rPr>
              <w:t>Contributions are deducted from the member’s fortnightly salary.</w:t>
            </w:r>
          </w:p>
        </w:tc>
      </w:tr>
    </w:tbl>
    <w:p w14:paraId="47FF7894" w14:textId="53C06F0E" w:rsidR="00AA1229" w:rsidRPr="00E350A3" w:rsidRDefault="00AA1229" w:rsidP="008669F8">
      <w:pPr>
        <w:pStyle w:val="Heading5"/>
        <w:keepNext w:val="0"/>
        <w:keepLines w:val="0"/>
        <w:rPr>
          <w:rFonts w:cstheme="majorBidi"/>
          <w:bCs/>
        </w:rPr>
      </w:pPr>
      <w:bookmarkStart w:id="438" w:name="_Toc105055625"/>
      <w:r w:rsidRPr="00E350A3">
        <w:rPr>
          <w:bCs/>
        </w:rPr>
        <w:t>15.4.18A</w:t>
      </w:r>
      <w:r w:rsidR="0060420C" w:rsidRPr="00E350A3">
        <w:rPr>
          <w:bCs/>
        </w:rPr>
        <w:t>    </w:t>
      </w:r>
      <w:r w:rsidRPr="00E350A3">
        <w:rPr>
          <w:bCs/>
        </w:rPr>
        <w:t>Utilities contribution</w:t>
      </w:r>
      <w:bookmarkEnd w:id="438"/>
    </w:p>
    <w:tbl>
      <w:tblPr>
        <w:tblW w:w="9360" w:type="dxa"/>
        <w:tblInd w:w="113" w:type="dxa"/>
        <w:tblLayout w:type="fixed"/>
        <w:tblLook w:val="04A0" w:firstRow="1" w:lastRow="0" w:firstColumn="1" w:lastColumn="0" w:noHBand="0" w:noVBand="1"/>
      </w:tblPr>
      <w:tblGrid>
        <w:gridCol w:w="992"/>
        <w:gridCol w:w="563"/>
        <w:gridCol w:w="7805"/>
      </w:tblGrid>
      <w:tr w:rsidR="00AA1229" w:rsidRPr="00E350A3" w14:paraId="35EEAE53" w14:textId="77777777" w:rsidTr="008603A0">
        <w:tc>
          <w:tcPr>
            <w:tcW w:w="992" w:type="dxa"/>
            <w:hideMark/>
          </w:tcPr>
          <w:p w14:paraId="2EC19E68" w14:textId="77777777" w:rsidR="00AA1229" w:rsidRPr="00E350A3" w:rsidRDefault="00AA1229" w:rsidP="008669F8">
            <w:pPr>
              <w:pStyle w:val="Sectiontext"/>
              <w:jc w:val="center"/>
              <w:rPr>
                <w:lang w:eastAsia="en-US"/>
              </w:rPr>
            </w:pPr>
            <w:r w:rsidRPr="00E350A3">
              <w:rPr>
                <w:lang w:eastAsia="en-US"/>
              </w:rPr>
              <w:t>1.</w:t>
            </w:r>
          </w:p>
        </w:tc>
        <w:tc>
          <w:tcPr>
            <w:tcW w:w="8368" w:type="dxa"/>
            <w:gridSpan w:val="2"/>
            <w:hideMark/>
          </w:tcPr>
          <w:p w14:paraId="54E6D10C" w14:textId="77777777" w:rsidR="00AA1229" w:rsidRPr="00E350A3" w:rsidRDefault="00AA1229" w:rsidP="008669F8">
            <w:pPr>
              <w:pStyle w:val="Sectiontext"/>
              <w:rPr>
                <w:rFonts w:cs="Arial"/>
                <w:lang w:eastAsia="en-US"/>
              </w:rPr>
            </w:pPr>
            <w:r w:rsidRPr="00E350A3">
              <w:t>A member who is reimbursed the cost of utilities under subsection 15.4.15 must pay a utilities contribution.</w:t>
            </w:r>
          </w:p>
        </w:tc>
      </w:tr>
      <w:tr w:rsidR="00AA1229" w:rsidRPr="00E350A3" w14:paraId="27C85D00" w14:textId="77777777" w:rsidTr="008603A0">
        <w:tc>
          <w:tcPr>
            <w:tcW w:w="992" w:type="dxa"/>
            <w:hideMark/>
          </w:tcPr>
          <w:p w14:paraId="20A26E63" w14:textId="77777777" w:rsidR="00AA1229" w:rsidRPr="00E350A3" w:rsidRDefault="00AA1229" w:rsidP="008669F8">
            <w:pPr>
              <w:pStyle w:val="Sectiontext"/>
              <w:jc w:val="center"/>
              <w:rPr>
                <w:lang w:eastAsia="en-US"/>
              </w:rPr>
            </w:pPr>
            <w:r w:rsidRPr="00E350A3">
              <w:rPr>
                <w:lang w:eastAsia="en-US"/>
              </w:rPr>
              <w:t>2.</w:t>
            </w:r>
          </w:p>
        </w:tc>
        <w:tc>
          <w:tcPr>
            <w:tcW w:w="8368" w:type="dxa"/>
            <w:gridSpan w:val="2"/>
            <w:hideMark/>
          </w:tcPr>
          <w:p w14:paraId="12718357" w14:textId="77777777" w:rsidR="00AA1229" w:rsidRPr="00E350A3" w:rsidRDefault="00AA1229" w:rsidP="008669F8">
            <w:pPr>
              <w:pStyle w:val="Sectiontext"/>
              <w:rPr>
                <w:rFonts w:cs="Arial"/>
                <w:lang w:eastAsia="en-US"/>
              </w:rPr>
            </w:pPr>
            <w:r w:rsidRPr="00E350A3">
              <w:rPr>
                <w:rFonts w:cs="Arial"/>
                <w:lang w:eastAsia="en-US"/>
              </w:rPr>
              <w:t>Unless Division 5 applies, a member’s weekly utilities contribution for their rent group in an item in column A of Annex 15.4.B Part 2 is the following.</w:t>
            </w:r>
          </w:p>
        </w:tc>
      </w:tr>
      <w:tr w:rsidR="00AA1229" w:rsidRPr="00E350A3" w14:paraId="4E9983C1" w14:textId="77777777" w:rsidTr="008603A0">
        <w:tc>
          <w:tcPr>
            <w:tcW w:w="992" w:type="dxa"/>
          </w:tcPr>
          <w:p w14:paraId="4CA48BE9" w14:textId="77777777" w:rsidR="00AA1229" w:rsidRPr="00E350A3" w:rsidRDefault="00AA1229" w:rsidP="008669F8">
            <w:pPr>
              <w:pStyle w:val="Sectiontext"/>
              <w:jc w:val="center"/>
              <w:rPr>
                <w:lang w:eastAsia="en-US"/>
              </w:rPr>
            </w:pPr>
          </w:p>
        </w:tc>
        <w:tc>
          <w:tcPr>
            <w:tcW w:w="563" w:type="dxa"/>
            <w:hideMark/>
          </w:tcPr>
          <w:p w14:paraId="5F984B59" w14:textId="77777777" w:rsidR="00AA1229" w:rsidRPr="00E350A3" w:rsidRDefault="00AA1229" w:rsidP="008669F8">
            <w:pPr>
              <w:pStyle w:val="Sectiontext"/>
              <w:jc w:val="center"/>
              <w:rPr>
                <w:rFonts w:cs="Arial"/>
                <w:lang w:eastAsia="en-US"/>
              </w:rPr>
            </w:pPr>
            <w:r w:rsidRPr="00E350A3">
              <w:rPr>
                <w:rFonts w:cs="Arial"/>
                <w:lang w:eastAsia="en-US"/>
              </w:rPr>
              <w:t>a.</w:t>
            </w:r>
          </w:p>
        </w:tc>
        <w:tc>
          <w:tcPr>
            <w:tcW w:w="7805" w:type="dxa"/>
            <w:hideMark/>
          </w:tcPr>
          <w:p w14:paraId="708F9023" w14:textId="77777777" w:rsidR="00AA1229" w:rsidRPr="00E350A3" w:rsidRDefault="00AA1229" w:rsidP="008669F8">
            <w:pPr>
              <w:pStyle w:val="Sectiontext"/>
              <w:rPr>
                <w:rFonts w:cs="Arial"/>
                <w:lang w:eastAsia="en-US"/>
              </w:rPr>
            </w:pPr>
            <w:r w:rsidRPr="00E350A3">
              <w:rPr>
                <w:rFonts w:cs="Arial"/>
                <w:lang w:eastAsia="en-US"/>
              </w:rPr>
              <w:t>If the member is an unaccompanied member, the amount in column B of the same item.</w:t>
            </w:r>
          </w:p>
        </w:tc>
      </w:tr>
      <w:tr w:rsidR="00AA1229" w:rsidRPr="00E350A3" w14:paraId="1A138FCC" w14:textId="77777777" w:rsidTr="008603A0">
        <w:tc>
          <w:tcPr>
            <w:tcW w:w="992" w:type="dxa"/>
          </w:tcPr>
          <w:p w14:paraId="72605276" w14:textId="77777777" w:rsidR="00AA1229" w:rsidRPr="00E350A3" w:rsidRDefault="00AA1229" w:rsidP="008669F8">
            <w:pPr>
              <w:pStyle w:val="Sectiontext"/>
              <w:jc w:val="center"/>
              <w:rPr>
                <w:lang w:eastAsia="en-US"/>
              </w:rPr>
            </w:pPr>
          </w:p>
        </w:tc>
        <w:tc>
          <w:tcPr>
            <w:tcW w:w="563" w:type="dxa"/>
            <w:hideMark/>
          </w:tcPr>
          <w:p w14:paraId="7448606A" w14:textId="77777777" w:rsidR="00AA1229" w:rsidRPr="00E350A3" w:rsidRDefault="00AA1229" w:rsidP="008669F8">
            <w:pPr>
              <w:pStyle w:val="Sectiontext"/>
              <w:jc w:val="center"/>
              <w:rPr>
                <w:rFonts w:cs="Arial"/>
                <w:lang w:eastAsia="en-US"/>
              </w:rPr>
            </w:pPr>
            <w:r w:rsidRPr="00E350A3">
              <w:rPr>
                <w:rFonts w:cs="Arial"/>
                <w:lang w:eastAsia="en-US"/>
              </w:rPr>
              <w:t>b.</w:t>
            </w:r>
          </w:p>
        </w:tc>
        <w:tc>
          <w:tcPr>
            <w:tcW w:w="7805" w:type="dxa"/>
            <w:hideMark/>
          </w:tcPr>
          <w:p w14:paraId="17A7C3E9" w14:textId="77777777" w:rsidR="00AA1229" w:rsidRPr="00E350A3" w:rsidRDefault="00AA1229" w:rsidP="008669F8">
            <w:pPr>
              <w:pStyle w:val="Sectiontext"/>
              <w:rPr>
                <w:rFonts w:cs="Arial"/>
                <w:lang w:eastAsia="en-US"/>
              </w:rPr>
            </w:pPr>
            <w:r w:rsidRPr="00E350A3">
              <w:rPr>
                <w:rFonts w:cs="Arial"/>
                <w:lang w:eastAsia="en-US"/>
              </w:rPr>
              <w:t>If the member is an accompanied member, the amount in column C of the same item.</w:t>
            </w:r>
          </w:p>
        </w:tc>
      </w:tr>
      <w:tr w:rsidR="00AA1229" w:rsidRPr="00E350A3" w14:paraId="1EBB4578" w14:textId="77777777" w:rsidTr="008603A0">
        <w:tc>
          <w:tcPr>
            <w:tcW w:w="992" w:type="dxa"/>
          </w:tcPr>
          <w:p w14:paraId="7B8049E4" w14:textId="77777777" w:rsidR="00AA1229" w:rsidRPr="00E350A3" w:rsidRDefault="00AA1229" w:rsidP="008669F8">
            <w:pPr>
              <w:pStyle w:val="Sectiontext"/>
              <w:jc w:val="center"/>
              <w:rPr>
                <w:lang w:eastAsia="en-US"/>
              </w:rPr>
            </w:pPr>
          </w:p>
        </w:tc>
        <w:tc>
          <w:tcPr>
            <w:tcW w:w="8368" w:type="dxa"/>
            <w:gridSpan w:val="2"/>
            <w:hideMark/>
          </w:tcPr>
          <w:p w14:paraId="039FA64B" w14:textId="77777777" w:rsidR="00AA1229" w:rsidRPr="00E350A3" w:rsidRDefault="00AA1229" w:rsidP="008669F8">
            <w:pPr>
              <w:pStyle w:val="Sectiontext"/>
              <w:rPr>
                <w:rFonts w:cs="Arial"/>
                <w:lang w:eastAsia="en-US"/>
              </w:rPr>
            </w:pPr>
            <w:r w:rsidRPr="00E350A3">
              <w:rPr>
                <w:rFonts w:cs="Arial"/>
                <w:b/>
                <w:bCs/>
                <w:color w:val="000000"/>
              </w:rPr>
              <w:t xml:space="preserve">Note: </w:t>
            </w:r>
            <w:r w:rsidRPr="00E350A3">
              <w:rPr>
                <w:rFonts w:cs="Arial"/>
                <w:color w:val="000000"/>
              </w:rPr>
              <w:t>Contributions are deducted from the member’s fortnightly salary.</w:t>
            </w:r>
          </w:p>
        </w:tc>
      </w:tr>
    </w:tbl>
    <w:p w14:paraId="61B49DD5" w14:textId="77777777" w:rsidR="008603A0" w:rsidRPr="00E350A3" w:rsidRDefault="008603A0" w:rsidP="008603A0">
      <w:pPr>
        <w:pStyle w:val="Heading5"/>
      </w:pPr>
      <w:bookmarkStart w:id="439" w:name="_Toc71878814"/>
      <w:bookmarkStart w:id="440" w:name="_Toc105055626"/>
      <w:r w:rsidRPr="00E350A3">
        <w:t>15.4.19   Dual liability</w:t>
      </w:r>
      <w:bookmarkEnd w:id="439"/>
      <w:bookmarkEnd w:id="440"/>
    </w:p>
    <w:tbl>
      <w:tblPr>
        <w:tblW w:w="9355" w:type="dxa"/>
        <w:tblInd w:w="113" w:type="dxa"/>
        <w:tblLayout w:type="fixed"/>
        <w:tblLook w:val="0000" w:firstRow="0" w:lastRow="0" w:firstColumn="0" w:lastColumn="0" w:noHBand="0" w:noVBand="0"/>
      </w:tblPr>
      <w:tblGrid>
        <w:gridCol w:w="992"/>
        <w:gridCol w:w="8363"/>
      </w:tblGrid>
      <w:tr w:rsidR="008603A0" w:rsidRPr="00E350A3" w14:paraId="744C661F" w14:textId="77777777" w:rsidTr="0003495D">
        <w:tc>
          <w:tcPr>
            <w:tcW w:w="992" w:type="dxa"/>
          </w:tcPr>
          <w:p w14:paraId="6917CBF8" w14:textId="77777777" w:rsidR="008603A0" w:rsidRPr="00E350A3" w:rsidRDefault="008603A0" w:rsidP="0003495D">
            <w:pPr>
              <w:pStyle w:val="BlockText-Plain"/>
              <w:jc w:val="center"/>
            </w:pPr>
            <w:r w:rsidRPr="00E350A3">
              <w:t>1.</w:t>
            </w:r>
          </w:p>
        </w:tc>
        <w:tc>
          <w:tcPr>
            <w:tcW w:w="8363" w:type="dxa"/>
          </w:tcPr>
          <w:p w14:paraId="50F8CFE5" w14:textId="77777777" w:rsidR="008603A0" w:rsidRPr="00E350A3" w:rsidRDefault="008603A0" w:rsidP="0003495D">
            <w:pPr>
              <w:pStyle w:val="BlockText-Plain"/>
            </w:pPr>
            <w:r w:rsidRPr="00E350A3">
              <w:t>Dual liability means both a member and their partner would be required to pay a rent and utilities contribution under this Part.</w:t>
            </w:r>
          </w:p>
        </w:tc>
      </w:tr>
      <w:tr w:rsidR="008603A0" w:rsidRPr="00E350A3" w14:paraId="09F0E766" w14:textId="77777777" w:rsidTr="0003495D">
        <w:tc>
          <w:tcPr>
            <w:tcW w:w="992" w:type="dxa"/>
          </w:tcPr>
          <w:p w14:paraId="31F69C9D" w14:textId="77777777" w:rsidR="008603A0" w:rsidRPr="00E350A3" w:rsidRDefault="008603A0" w:rsidP="0003495D">
            <w:pPr>
              <w:pStyle w:val="BlockText-Plain"/>
              <w:jc w:val="center"/>
            </w:pPr>
            <w:r w:rsidRPr="00E350A3">
              <w:t>2.</w:t>
            </w:r>
          </w:p>
        </w:tc>
        <w:tc>
          <w:tcPr>
            <w:tcW w:w="8363" w:type="dxa"/>
          </w:tcPr>
          <w:p w14:paraId="5CE2F57F" w14:textId="77777777" w:rsidR="008603A0" w:rsidRPr="00E350A3" w:rsidRDefault="008603A0" w:rsidP="0003495D">
            <w:pPr>
              <w:pStyle w:val="BlockText-Plain"/>
            </w:pPr>
            <w:r w:rsidRPr="00E350A3">
              <w:t>The member who receives overseas living allowances when dual liability occurs is the only one required to pay the rent and utilities contribution.</w:t>
            </w:r>
          </w:p>
        </w:tc>
      </w:tr>
    </w:tbl>
    <w:p w14:paraId="0D9CEA94" w14:textId="77777777" w:rsidR="008603A0" w:rsidRPr="00E350A3" w:rsidRDefault="008603A0" w:rsidP="008603A0">
      <w:pPr>
        <w:pStyle w:val="Heading5"/>
      </w:pPr>
      <w:bookmarkStart w:id="441" w:name="_Toc71878815"/>
      <w:bookmarkStart w:id="442" w:name="_Toc105055627"/>
      <w:r w:rsidRPr="00E350A3">
        <w:t>15.4.20   Rent and utilities contribution – member living in overseas</w:t>
      </w:r>
      <w:bookmarkEnd w:id="441"/>
      <w:bookmarkEnd w:id="442"/>
    </w:p>
    <w:tbl>
      <w:tblPr>
        <w:tblW w:w="9355" w:type="dxa"/>
        <w:tblInd w:w="113" w:type="dxa"/>
        <w:tblLayout w:type="fixed"/>
        <w:tblLook w:val="0000" w:firstRow="0" w:lastRow="0" w:firstColumn="0" w:lastColumn="0" w:noHBand="0" w:noVBand="0"/>
      </w:tblPr>
      <w:tblGrid>
        <w:gridCol w:w="992"/>
        <w:gridCol w:w="8363"/>
      </w:tblGrid>
      <w:tr w:rsidR="008603A0" w:rsidRPr="00E350A3" w14:paraId="6DF4FB00" w14:textId="77777777" w:rsidTr="0003495D">
        <w:tc>
          <w:tcPr>
            <w:tcW w:w="992" w:type="dxa"/>
          </w:tcPr>
          <w:p w14:paraId="57DFF61F" w14:textId="77777777" w:rsidR="008603A0" w:rsidRPr="00E350A3" w:rsidRDefault="008603A0" w:rsidP="0003495D">
            <w:pPr>
              <w:pStyle w:val="BlockText-Plain"/>
              <w:jc w:val="center"/>
            </w:pPr>
            <w:r w:rsidRPr="00E350A3">
              <w:t>1.</w:t>
            </w:r>
          </w:p>
        </w:tc>
        <w:tc>
          <w:tcPr>
            <w:tcW w:w="8363" w:type="dxa"/>
          </w:tcPr>
          <w:p w14:paraId="45F1F29B" w14:textId="77777777" w:rsidR="008603A0" w:rsidRPr="00E350A3" w:rsidRDefault="008603A0" w:rsidP="0003495D">
            <w:pPr>
              <w:pStyle w:val="BlockText-Plain"/>
            </w:pPr>
            <w:r w:rsidRPr="00E350A3">
              <w:t>A member who occupies living-in accommodation is eligible to be reimbursed any costs they incur for living-in accommodation.</w:t>
            </w:r>
          </w:p>
        </w:tc>
      </w:tr>
      <w:tr w:rsidR="008603A0" w:rsidRPr="00E350A3" w14:paraId="1950B9D4" w14:textId="77777777" w:rsidTr="0003495D">
        <w:trPr>
          <w:cantSplit/>
        </w:trPr>
        <w:tc>
          <w:tcPr>
            <w:tcW w:w="992" w:type="dxa"/>
          </w:tcPr>
          <w:p w14:paraId="6A4E0EE8" w14:textId="77777777" w:rsidR="008603A0" w:rsidRPr="00E350A3" w:rsidRDefault="008603A0" w:rsidP="0003495D">
            <w:pPr>
              <w:pStyle w:val="BlockText-Plain"/>
              <w:jc w:val="center"/>
            </w:pPr>
            <w:r w:rsidRPr="00E350A3">
              <w:t>2.</w:t>
            </w:r>
          </w:p>
        </w:tc>
        <w:tc>
          <w:tcPr>
            <w:tcW w:w="8363" w:type="dxa"/>
          </w:tcPr>
          <w:p w14:paraId="4F9EC74D" w14:textId="77777777" w:rsidR="008603A0" w:rsidRPr="00E350A3" w:rsidRDefault="008603A0" w:rsidP="0003495D">
            <w:pPr>
              <w:pStyle w:val="BlockText-Plain"/>
            </w:pPr>
            <w:r w:rsidRPr="00E350A3">
              <w:t>If subsection 1 applies, a member who holds a rank listed in an item in column A of the following table must pay the rent and utilities contribution in column B of the same item.</w:t>
            </w:r>
          </w:p>
        </w:tc>
      </w:tr>
    </w:tbl>
    <w:p w14:paraId="48F5C039" w14:textId="77777777" w:rsidR="008603A0" w:rsidRPr="00E350A3" w:rsidRDefault="008603A0" w:rsidP="008603A0"/>
    <w:tbl>
      <w:tblPr>
        <w:tblW w:w="0" w:type="auto"/>
        <w:tblInd w:w="1046" w:type="dxa"/>
        <w:tblLayout w:type="fixed"/>
        <w:tblCellMar>
          <w:left w:w="56" w:type="dxa"/>
          <w:right w:w="56" w:type="dxa"/>
        </w:tblCellMar>
        <w:tblLook w:val="0000" w:firstRow="0" w:lastRow="0" w:firstColumn="0" w:lastColumn="0" w:noHBand="0" w:noVBand="0"/>
      </w:tblPr>
      <w:tblGrid>
        <w:gridCol w:w="570"/>
        <w:gridCol w:w="5103"/>
        <w:gridCol w:w="2693"/>
      </w:tblGrid>
      <w:tr w:rsidR="008603A0" w:rsidRPr="00E350A3" w14:paraId="2581002B" w14:textId="77777777" w:rsidTr="0003495D">
        <w:trPr>
          <w:cantSplit/>
        </w:trPr>
        <w:tc>
          <w:tcPr>
            <w:tcW w:w="570" w:type="dxa"/>
            <w:tcBorders>
              <w:top w:val="single" w:sz="6" w:space="0" w:color="auto"/>
              <w:left w:val="single" w:sz="6" w:space="0" w:color="auto"/>
              <w:bottom w:val="single" w:sz="6" w:space="0" w:color="auto"/>
              <w:right w:val="single" w:sz="6" w:space="0" w:color="auto"/>
            </w:tcBorders>
          </w:tcPr>
          <w:p w14:paraId="16DC2C1E" w14:textId="77777777" w:rsidR="008603A0" w:rsidRPr="00E350A3" w:rsidRDefault="008603A0" w:rsidP="0003495D">
            <w:pPr>
              <w:pStyle w:val="TableHeaderArial"/>
            </w:pPr>
            <w:r w:rsidRPr="00E350A3">
              <w:t>Item</w:t>
            </w:r>
          </w:p>
        </w:tc>
        <w:tc>
          <w:tcPr>
            <w:tcW w:w="5103" w:type="dxa"/>
            <w:tcBorders>
              <w:top w:val="single" w:sz="6" w:space="0" w:color="auto"/>
              <w:left w:val="single" w:sz="6" w:space="0" w:color="auto"/>
              <w:bottom w:val="single" w:sz="6" w:space="0" w:color="auto"/>
              <w:right w:val="single" w:sz="6" w:space="0" w:color="auto"/>
            </w:tcBorders>
          </w:tcPr>
          <w:p w14:paraId="17953379" w14:textId="77777777" w:rsidR="008603A0" w:rsidRPr="00E350A3" w:rsidRDefault="008603A0" w:rsidP="0003495D">
            <w:pPr>
              <w:pStyle w:val="TableHeaderArial"/>
            </w:pPr>
            <w:r w:rsidRPr="00E350A3">
              <w:t>Column A</w:t>
            </w:r>
          </w:p>
          <w:p w14:paraId="51E461C0" w14:textId="77777777" w:rsidR="008603A0" w:rsidRPr="00E350A3" w:rsidRDefault="008603A0" w:rsidP="0003495D">
            <w:pPr>
              <w:pStyle w:val="TableHeaderArial"/>
            </w:pPr>
            <w:r w:rsidRPr="00E350A3">
              <w:t>Member rank</w:t>
            </w:r>
          </w:p>
        </w:tc>
        <w:tc>
          <w:tcPr>
            <w:tcW w:w="2693" w:type="dxa"/>
            <w:tcBorders>
              <w:top w:val="single" w:sz="6" w:space="0" w:color="auto"/>
              <w:left w:val="single" w:sz="6" w:space="0" w:color="auto"/>
              <w:bottom w:val="single" w:sz="6" w:space="0" w:color="auto"/>
              <w:right w:val="single" w:sz="6" w:space="0" w:color="auto"/>
            </w:tcBorders>
          </w:tcPr>
          <w:p w14:paraId="4186F6D0" w14:textId="77777777" w:rsidR="008603A0" w:rsidRPr="00E350A3" w:rsidRDefault="008603A0" w:rsidP="0003495D">
            <w:pPr>
              <w:pStyle w:val="TableHeaderArial"/>
            </w:pPr>
            <w:r w:rsidRPr="00E350A3">
              <w:t>Column B</w:t>
            </w:r>
          </w:p>
          <w:p w14:paraId="71B77143" w14:textId="77777777" w:rsidR="008603A0" w:rsidRPr="00E350A3" w:rsidRDefault="008603A0" w:rsidP="0003495D">
            <w:pPr>
              <w:pStyle w:val="TableHeaderArial"/>
            </w:pPr>
            <w:r w:rsidRPr="00E350A3">
              <w:t>Contribution AUD a week</w:t>
            </w:r>
          </w:p>
        </w:tc>
      </w:tr>
      <w:tr w:rsidR="008603A0" w:rsidRPr="00E350A3" w14:paraId="5D574954" w14:textId="77777777" w:rsidTr="0003495D">
        <w:trPr>
          <w:cantSplit/>
        </w:trPr>
        <w:tc>
          <w:tcPr>
            <w:tcW w:w="570" w:type="dxa"/>
            <w:tcBorders>
              <w:top w:val="single" w:sz="6" w:space="0" w:color="auto"/>
              <w:left w:val="single" w:sz="6" w:space="0" w:color="auto"/>
              <w:bottom w:val="single" w:sz="6" w:space="0" w:color="auto"/>
              <w:right w:val="single" w:sz="6" w:space="0" w:color="auto"/>
            </w:tcBorders>
          </w:tcPr>
          <w:p w14:paraId="60F02997" w14:textId="77777777" w:rsidR="008603A0" w:rsidRPr="00E350A3" w:rsidRDefault="008603A0" w:rsidP="0003495D">
            <w:pPr>
              <w:pStyle w:val="TableTextArial-left"/>
              <w:jc w:val="center"/>
            </w:pPr>
            <w:r w:rsidRPr="00E350A3">
              <w:t>1.</w:t>
            </w:r>
          </w:p>
        </w:tc>
        <w:tc>
          <w:tcPr>
            <w:tcW w:w="5103" w:type="dxa"/>
            <w:tcBorders>
              <w:top w:val="single" w:sz="6" w:space="0" w:color="auto"/>
              <w:left w:val="single" w:sz="6" w:space="0" w:color="auto"/>
              <w:bottom w:val="single" w:sz="6" w:space="0" w:color="auto"/>
              <w:right w:val="single" w:sz="6" w:space="0" w:color="auto"/>
            </w:tcBorders>
          </w:tcPr>
          <w:p w14:paraId="787879FE" w14:textId="77777777" w:rsidR="008603A0" w:rsidRPr="00E350A3" w:rsidRDefault="008603A0" w:rsidP="0003495D">
            <w:pPr>
              <w:pStyle w:val="TableTextArial-left"/>
            </w:pPr>
            <w:r w:rsidRPr="00E350A3">
              <w:t>Corporal or lower</w:t>
            </w:r>
          </w:p>
        </w:tc>
        <w:tc>
          <w:tcPr>
            <w:tcW w:w="2693" w:type="dxa"/>
            <w:tcBorders>
              <w:top w:val="single" w:sz="6" w:space="0" w:color="auto"/>
              <w:left w:val="single" w:sz="6" w:space="0" w:color="auto"/>
              <w:bottom w:val="single" w:sz="6" w:space="0" w:color="auto"/>
              <w:right w:val="single" w:sz="6" w:space="0" w:color="auto"/>
            </w:tcBorders>
          </w:tcPr>
          <w:p w14:paraId="40ECF3F1" w14:textId="77777777" w:rsidR="008603A0" w:rsidRPr="00E350A3" w:rsidRDefault="008603A0" w:rsidP="0003495D">
            <w:pPr>
              <w:pStyle w:val="BulletText1Arial"/>
              <w:numPr>
                <w:ilvl w:val="0"/>
                <w:numId w:val="0"/>
              </w:numPr>
              <w:jc w:val="center"/>
            </w:pPr>
            <w:r w:rsidRPr="00E350A3">
              <w:t>10.00</w:t>
            </w:r>
          </w:p>
        </w:tc>
      </w:tr>
      <w:tr w:rsidR="008603A0" w:rsidRPr="00E350A3" w14:paraId="14E62E29" w14:textId="77777777" w:rsidTr="0003495D">
        <w:trPr>
          <w:cantSplit/>
        </w:trPr>
        <w:tc>
          <w:tcPr>
            <w:tcW w:w="570" w:type="dxa"/>
            <w:tcBorders>
              <w:top w:val="single" w:sz="6" w:space="0" w:color="auto"/>
              <w:left w:val="single" w:sz="6" w:space="0" w:color="auto"/>
              <w:bottom w:val="single" w:sz="6" w:space="0" w:color="auto"/>
              <w:right w:val="single" w:sz="6" w:space="0" w:color="auto"/>
            </w:tcBorders>
          </w:tcPr>
          <w:p w14:paraId="78A5011E" w14:textId="77777777" w:rsidR="008603A0" w:rsidRPr="00E350A3" w:rsidRDefault="008603A0" w:rsidP="0003495D">
            <w:pPr>
              <w:pStyle w:val="TableTextArial-left"/>
              <w:jc w:val="center"/>
            </w:pPr>
            <w:r w:rsidRPr="00E350A3">
              <w:t>2.</w:t>
            </w:r>
          </w:p>
        </w:tc>
        <w:tc>
          <w:tcPr>
            <w:tcW w:w="5103" w:type="dxa"/>
            <w:tcBorders>
              <w:top w:val="single" w:sz="6" w:space="0" w:color="auto"/>
              <w:left w:val="single" w:sz="6" w:space="0" w:color="auto"/>
              <w:bottom w:val="single" w:sz="6" w:space="0" w:color="auto"/>
              <w:right w:val="single" w:sz="6" w:space="0" w:color="auto"/>
            </w:tcBorders>
          </w:tcPr>
          <w:p w14:paraId="6D28C16D" w14:textId="77777777" w:rsidR="008603A0" w:rsidRPr="00E350A3" w:rsidRDefault="008603A0" w:rsidP="0003495D">
            <w:pPr>
              <w:pStyle w:val="TableTextArial-left"/>
            </w:pPr>
            <w:r w:rsidRPr="00E350A3">
              <w:t>Sergeant or higher non-commissioned rank</w:t>
            </w:r>
          </w:p>
        </w:tc>
        <w:tc>
          <w:tcPr>
            <w:tcW w:w="2693" w:type="dxa"/>
            <w:tcBorders>
              <w:top w:val="single" w:sz="6" w:space="0" w:color="auto"/>
              <w:left w:val="single" w:sz="6" w:space="0" w:color="auto"/>
              <w:bottom w:val="single" w:sz="6" w:space="0" w:color="auto"/>
              <w:right w:val="single" w:sz="6" w:space="0" w:color="auto"/>
            </w:tcBorders>
          </w:tcPr>
          <w:p w14:paraId="4F91513B" w14:textId="77777777" w:rsidR="008603A0" w:rsidRPr="00E350A3" w:rsidRDefault="008603A0" w:rsidP="0003495D">
            <w:pPr>
              <w:pStyle w:val="BulletText1Arial"/>
              <w:numPr>
                <w:ilvl w:val="0"/>
                <w:numId w:val="0"/>
              </w:numPr>
              <w:jc w:val="center"/>
            </w:pPr>
            <w:r w:rsidRPr="00E350A3">
              <w:t>20.00</w:t>
            </w:r>
          </w:p>
        </w:tc>
      </w:tr>
      <w:tr w:rsidR="008603A0" w:rsidRPr="00E350A3" w14:paraId="3F538A13" w14:textId="77777777" w:rsidTr="0003495D">
        <w:trPr>
          <w:cantSplit/>
        </w:trPr>
        <w:tc>
          <w:tcPr>
            <w:tcW w:w="570" w:type="dxa"/>
            <w:tcBorders>
              <w:top w:val="single" w:sz="6" w:space="0" w:color="auto"/>
              <w:left w:val="single" w:sz="6" w:space="0" w:color="auto"/>
              <w:bottom w:val="single" w:sz="6" w:space="0" w:color="auto"/>
              <w:right w:val="single" w:sz="6" w:space="0" w:color="auto"/>
            </w:tcBorders>
          </w:tcPr>
          <w:p w14:paraId="5D8599AF" w14:textId="77777777" w:rsidR="008603A0" w:rsidRPr="00E350A3" w:rsidRDefault="008603A0" w:rsidP="0003495D">
            <w:pPr>
              <w:pStyle w:val="TableTextArial-left"/>
              <w:jc w:val="center"/>
            </w:pPr>
            <w:r w:rsidRPr="00E350A3">
              <w:t>3.</w:t>
            </w:r>
          </w:p>
        </w:tc>
        <w:tc>
          <w:tcPr>
            <w:tcW w:w="5103" w:type="dxa"/>
            <w:tcBorders>
              <w:top w:val="single" w:sz="6" w:space="0" w:color="auto"/>
              <w:left w:val="single" w:sz="6" w:space="0" w:color="auto"/>
              <w:bottom w:val="single" w:sz="6" w:space="0" w:color="auto"/>
              <w:right w:val="single" w:sz="6" w:space="0" w:color="auto"/>
            </w:tcBorders>
          </w:tcPr>
          <w:p w14:paraId="6965B0A7" w14:textId="77777777" w:rsidR="008603A0" w:rsidRPr="00E350A3" w:rsidRDefault="008603A0" w:rsidP="0003495D">
            <w:pPr>
              <w:pStyle w:val="TableTextArial-left"/>
            </w:pPr>
            <w:r w:rsidRPr="00E350A3">
              <w:t>Warrant Officer</w:t>
            </w:r>
          </w:p>
        </w:tc>
        <w:tc>
          <w:tcPr>
            <w:tcW w:w="2693" w:type="dxa"/>
            <w:tcBorders>
              <w:top w:val="single" w:sz="6" w:space="0" w:color="auto"/>
              <w:left w:val="single" w:sz="6" w:space="0" w:color="auto"/>
              <w:bottom w:val="single" w:sz="6" w:space="0" w:color="auto"/>
              <w:right w:val="single" w:sz="6" w:space="0" w:color="auto"/>
            </w:tcBorders>
          </w:tcPr>
          <w:p w14:paraId="7D36EDF3" w14:textId="77777777" w:rsidR="008603A0" w:rsidRPr="00E350A3" w:rsidRDefault="008603A0" w:rsidP="0003495D">
            <w:pPr>
              <w:pStyle w:val="BulletText1Arial"/>
              <w:numPr>
                <w:ilvl w:val="0"/>
                <w:numId w:val="0"/>
              </w:numPr>
              <w:jc w:val="center"/>
            </w:pPr>
            <w:r w:rsidRPr="00E350A3">
              <w:t>20.00</w:t>
            </w:r>
          </w:p>
        </w:tc>
      </w:tr>
      <w:tr w:rsidR="008603A0" w:rsidRPr="00E350A3" w14:paraId="6CDF92CA" w14:textId="77777777" w:rsidTr="0003495D">
        <w:trPr>
          <w:cantSplit/>
        </w:trPr>
        <w:tc>
          <w:tcPr>
            <w:tcW w:w="570" w:type="dxa"/>
            <w:tcBorders>
              <w:top w:val="single" w:sz="6" w:space="0" w:color="auto"/>
              <w:left w:val="single" w:sz="6" w:space="0" w:color="auto"/>
              <w:bottom w:val="single" w:sz="6" w:space="0" w:color="auto"/>
              <w:right w:val="single" w:sz="6" w:space="0" w:color="auto"/>
            </w:tcBorders>
          </w:tcPr>
          <w:p w14:paraId="02E4CC0E" w14:textId="77777777" w:rsidR="008603A0" w:rsidRPr="00E350A3" w:rsidRDefault="008603A0" w:rsidP="0003495D">
            <w:pPr>
              <w:pStyle w:val="TableTextArial-left"/>
              <w:jc w:val="center"/>
            </w:pPr>
            <w:r w:rsidRPr="00E350A3">
              <w:t>4.</w:t>
            </w:r>
          </w:p>
        </w:tc>
        <w:tc>
          <w:tcPr>
            <w:tcW w:w="5103" w:type="dxa"/>
            <w:tcBorders>
              <w:top w:val="single" w:sz="6" w:space="0" w:color="auto"/>
              <w:left w:val="single" w:sz="6" w:space="0" w:color="auto"/>
              <w:bottom w:val="single" w:sz="6" w:space="0" w:color="auto"/>
              <w:right w:val="single" w:sz="6" w:space="0" w:color="auto"/>
            </w:tcBorders>
          </w:tcPr>
          <w:p w14:paraId="1E74DDB3" w14:textId="77777777" w:rsidR="008603A0" w:rsidRPr="00E350A3" w:rsidRDefault="008603A0" w:rsidP="0003495D">
            <w:pPr>
              <w:pStyle w:val="TableTextArial-left"/>
            </w:pPr>
            <w:r w:rsidRPr="00E350A3">
              <w:t>Officer</w:t>
            </w:r>
          </w:p>
        </w:tc>
        <w:tc>
          <w:tcPr>
            <w:tcW w:w="2693" w:type="dxa"/>
            <w:tcBorders>
              <w:top w:val="single" w:sz="6" w:space="0" w:color="auto"/>
              <w:left w:val="single" w:sz="6" w:space="0" w:color="auto"/>
              <w:bottom w:val="single" w:sz="6" w:space="0" w:color="auto"/>
              <w:right w:val="single" w:sz="6" w:space="0" w:color="auto"/>
            </w:tcBorders>
          </w:tcPr>
          <w:p w14:paraId="0469E0BE" w14:textId="77777777" w:rsidR="008603A0" w:rsidRPr="00E350A3" w:rsidRDefault="008603A0" w:rsidP="0003495D">
            <w:pPr>
              <w:pStyle w:val="BulletText1Arial"/>
              <w:numPr>
                <w:ilvl w:val="0"/>
                <w:numId w:val="0"/>
              </w:numPr>
              <w:jc w:val="center"/>
            </w:pPr>
            <w:r w:rsidRPr="00E350A3">
              <w:t>30.00</w:t>
            </w:r>
          </w:p>
        </w:tc>
      </w:tr>
    </w:tbl>
    <w:p w14:paraId="580F514F" w14:textId="77777777" w:rsidR="008603A0" w:rsidRPr="00E350A3" w:rsidRDefault="008603A0" w:rsidP="008603A0"/>
    <w:p w14:paraId="2582B7B1" w14:textId="0914D78D" w:rsidR="0081682C" w:rsidRPr="00E350A3" w:rsidRDefault="0081682C" w:rsidP="008669F8">
      <w:pPr>
        <w:pStyle w:val="Heading5"/>
      </w:pPr>
      <w:bookmarkStart w:id="443" w:name="_Toc105055628"/>
      <w:r w:rsidRPr="00E350A3">
        <w:t>15.4.21</w:t>
      </w:r>
      <w:r w:rsidR="0060420C" w:rsidRPr="00E350A3">
        <w:t>    </w:t>
      </w:r>
      <w:r w:rsidRPr="00E350A3">
        <w:t>Exemptions from rent and utilities contribution</w:t>
      </w:r>
      <w:bookmarkEnd w:id="443"/>
    </w:p>
    <w:tbl>
      <w:tblPr>
        <w:tblW w:w="0" w:type="auto"/>
        <w:tblInd w:w="113" w:type="dxa"/>
        <w:tblLayout w:type="fixed"/>
        <w:tblLook w:val="0000" w:firstRow="0" w:lastRow="0" w:firstColumn="0" w:lastColumn="0" w:noHBand="0" w:noVBand="0"/>
      </w:tblPr>
      <w:tblGrid>
        <w:gridCol w:w="992"/>
        <w:gridCol w:w="567"/>
        <w:gridCol w:w="7796"/>
      </w:tblGrid>
      <w:tr w:rsidR="0081682C" w:rsidRPr="00E350A3" w14:paraId="1359F5FC" w14:textId="77777777" w:rsidTr="0081682C">
        <w:trPr>
          <w:cantSplit/>
        </w:trPr>
        <w:tc>
          <w:tcPr>
            <w:tcW w:w="992" w:type="dxa"/>
          </w:tcPr>
          <w:p w14:paraId="22CDD466" w14:textId="77777777" w:rsidR="0081682C" w:rsidRPr="00E350A3" w:rsidRDefault="0081682C" w:rsidP="008669F8">
            <w:pPr>
              <w:pStyle w:val="BlockText-Plain"/>
              <w:jc w:val="center"/>
            </w:pPr>
            <w:r w:rsidRPr="00E350A3">
              <w:t>1.</w:t>
            </w:r>
          </w:p>
        </w:tc>
        <w:tc>
          <w:tcPr>
            <w:tcW w:w="8363" w:type="dxa"/>
            <w:gridSpan w:val="2"/>
          </w:tcPr>
          <w:p w14:paraId="4D5A1164" w14:textId="77777777" w:rsidR="0081682C" w:rsidRPr="00E350A3" w:rsidRDefault="0081682C" w:rsidP="008669F8">
            <w:pPr>
              <w:pStyle w:val="BlockText-Plain"/>
            </w:pPr>
            <w:r w:rsidRPr="00E350A3">
              <w:t>The member is not required to pay a rent and utilities contribution if all these conditions are met.</w:t>
            </w:r>
          </w:p>
        </w:tc>
      </w:tr>
      <w:tr w:rsidR="0081682C" w:rsidRPr="00E350A3" w14:paraId="186600BC" w14:textId="77777777" w:rsidTr="0081682C">
        <w:trPr>
          <w:cantSplit/>
        </w:trPr>
        <w:tc>
          <w:tcPr>
            <w:tcW w:w="992" w:type="dxa"/>
          </w:tcPr>
          <w:p w14:paraId="7D3E710D" w14:textId="77777777" w:rsidR="0081682C" w:rsidRPr="00E350A3" w:rsidRDefault="0081682C" w:rsidP="008669F8">
            <w:pPr>
              <w:pStyle w:val="BlockText-Plain"/>
            </w:pPr>
          </w:p>
        </w:tc>
        <w:tc>
          <w:tcPr>
            <w:tcW w:w="567" w:type="dxa"/>
          </w:tcPr>
          <w:p w14:paraId="5F83FBE1" w14:textId="77777777" w:rsidR="0081682C" w:rsidRPr="00E350A3" w:rsidRDefault="0081682C" w:rsidP="00CE281E">
            <w:pPr>
              <w:pStyle w:val="BlockText-Plain"/>
              <w:jc w:val="center"/>
            </w:pPr>
            <w:r w:rsidRPr="00E350A3">
              <w:t>a.</w:t>
            </w:r>
          </w:p>
        </w:tc>
        <w:tc>
          <w:tcPr>
            <w:tcW w:w="7796" w:type="dxa"/>
          </w:tcPr>
          <w:p w14:paraId="6562BFD3" w14:textId="77777777" w:rsidR="0081682C" w:rsidRPr="00E350A3" w:rsidRDefault="0081682C" w:rsidP="008669F8">
            <w:pPr>
              <w:pStyle w:val="BlockText-Plain"/>
            </w:pPr>
            <w:r w:rsidRPr="00E350A3">
              <w:t>The member's spouse or partner normally lives with the member.</w:t>
            </w:r>
          </w:p>
        </w:tc>
      </w:tr>
      <w:tr w:rsidR="0081682C" w:rsidRPr="00E350A3" w14:paraId="63CE50F5" w14:textId="77777777" w:rsidTr="0081682C">
        <w:trPr>
          <w:cantSplit/>
        </w:trPr>
        <w:tc>
          <w:tcPr>
            <w:tcW w:w="992" w:type="dxa"/>
          </w:tcPr>
          <w:p w14:paraId="1C36E22C" w14:textId="77777777" w:rsidR="0081682C" w:rsidRPr="00E350A3" w:rsidRDefault="0081682C" w:rsidP="008669F8">
            <w:pPr>
              <w:pStyle w:val="BlockText-Plain"/>
            </w:pPr>
          </w:p>
        </w:tc>
        <w:tc>
          <w:tcPr>
            <w:tcW w:w="567" w:type="dxa"/>
          </w:tcPr>
          <w:p w14:paraId="008F7C78" w14:textId="77777777" w:rsidR="0081682C" w:rsidRPr="00E350A3" w:rsidRDefault="0081682C" w:rsidP="00CE281E">
            <w:pPr>
              <w:pStyle w:val="BlockText-Plain"/>
              <w:jc w:val="center"/>
            </w:pPr>
            <w:r w:rsidRPr="00E350A3">
              <w:t>b.</w:t>
            </w:r>
          </w:p>
        </w:tc>
        <w:tc>
          <w:tcPr>
            <w:tcW w:w="7796" w:type="dxa"/>
          </w:tcPr>
          <w:p w14:paraId="1BA6A9D7" w14:textId="77777777" w:rsidR="0081682C" w:rsidRPr="00E350A3" w:rsidRDefault="0081682C" w:rsidP="008669F8">
            <w:pPr>
              <w:pStyle w:val="BulletText1Arial"/>
              <w:numPr>
                <w:ilvl w:val="0"/>
                <w:numId w:val="0"/>
              </w:numPr>
            </w:pPr>
            <w:r w:rsidRPr="00E350A3">
              <w:t>The member is required to be unaccompanied at the post.</w:t>
            </w:r>
            <w:r w:rsidRPr="00E350A3">
              <w:rPr>
                <w:b/>
              </w:rPr>
              <w:t xml:space="preserve"> </w:t>
            </w:r>
          </w:p>
        </w:tc>
      </w:tr>
      <w:tr w:rsidR="0081682C" w:rsidRPr="00E350A3" w14:paraId="51EF2D25" w14:textId="77777777" w:rsidTr="0081682C">
        <w:trPr>
          <w:cantSplit/>
        </w:trPr>
        <w:tc>
          <w:tcPr>
            <w:tcW w:w="992" w:type="dxa"/>
          </w:tcPr>
          <w:p w14:paraId="7D04A0A7" w14:textId="77777777" w:rsidR="0081682C" w:rsidRPr="00E350A3" w:rsidRDefault="0081682C" w:rsidP="008669F8">
            <w:pPr>
              <w:pStyle w:val="BlockText-Plain"/>
            </w:pPr>
          </w:p>
        </w:tc>
        <w:tc>
          <w:tcPr>
            <w:tcW w:w="567" w:type="dxa"/>
          </w:tcPr>
          <w:p w14:paraId="35942081" w14:textId="77777777" w:rsidR="0081682C" w:rsidRPr="00E350A3" w:rsidRDefault="0081682C" w:rsidP="00CE281E">
            <w:pPr>
              <w:pStyle w:val="BlockText-Plain"/>
              <w:jc w:val="center"/>
            </w:pPr>
            <w:r w:rsidRPr="00E350A3">
              <w:t>c.</w:t>
            </w:r>
          </w:p>
        </w:tc>
        <w:tc>
          <w:tcPr>
            <w:tcW w:w="7796" w:type="dxa"/>
          </w:tcPr>
          <w:p w14:paraId="007CE1CD" w14:textId="50353F14" w:rsidR="0081682C" w:rsidRPr="00E350A3" w:rsidRDefault="0081682C" w:rsidP="008669F8">
            <w:pPr>
              <w:pStyle w:val="BlockText-Plain"/>
              <w:rPr>
                <w:b/>
              </w:rPr>
            </w:pPr>
            <w:r w:rsidRPr="00E350A3">
              <w:t>The requirement is due to hardship, safety or the length of the long-term posting.</w:t>
            </w:r>
            <w:r w:rsidRPr="00E350A3">
              <w:rPr>
                <w:b/>
              </w:rPr>
              <w:t xml:space="preserve"> </w:t>
            </w:r>
          </w:p>
        </w:tc>
      </w:tr>
      <w:tr w:rsidR="0081682C" w:rsidRPr="00E350A3" w14:paraId="268937EB" w14:textId="77777777" w:rsidTr="0081682C">
        <w:tc>
          <w:tcPr>
            <w:tcW w:w="992" w:type="dxa"/>
          </w:tcPr>
          <w:p w14:paraId="5FA3BCB5" w14:textId="77777777" w:rsidR="0081682C" w:rsidRPr="00E350A3" w:rsidRDefault="0081682C" w:rsidP="008669F8">
            <w:pPr>
              <w:pStyle w:val="BlockText-Plain"/>
              <w:jc w:val="center"/>
            </w:pPr>
            <w:r w:rsidRPr="00E350A3">
              <w:t>2.</w:t>
            </w:r>
          </w:p>
        </w:tc>
        <w:tc>
          <w:tcPr>
            <w:tcW w:w="8363" w:type="dxa"/>
            <w:gridSpan w:val="2"/>
          </w:tcPr>
          <w:p w14:paraId="278B5003" w14:textId="77777777" w:rsidR="0081682C" w:rsidRPr="00E350A3" w:rsidRDefault="0081682C" w:rsidP="008669F8">
            <w:pPr>
              <w:pStyle w:val="BlockText-Plain"/>
            </w:pPr>
            <w:r w:rsidRPr="00E350A3">
              <w:t>Sometimes, a member's spouse or partner may be absent from the member's posting location. When this happens, the CDF may waive the rent and utilities contribution for a period. Approval may only be given if the CDF is satisfied that the absence is for a maximum period of time and reason shown in this table.</w:t>
            </w:r>
          </w:p>
        </w:tc>
      </w:tr>
    </w:tbl>
    <w:p w14:paraId="7932E804" w14:textId="77777777" w:rsidR="0081682C" w:rsidRPr="00E350A3" w:rsidRDefault="0081682C" w:rsidP="008669F8"/>
    <w:tbl>
      <w:tblPr>
        <w:tblW w:w="0" w:type="auto"/>
        <w:tblInd w:w="1049" w:type="dxa"/>
        <w:tblLayout w:type="fixed"/>
        <w:tblCellMar>
          <w:left w:w="56" w:type="dxa"/>
          <w:right w:w="56" w:type="dxa"/>
        </w:tblCellMar>
        <w:tblLook w:val="0000" w:firstRow="0" w:lastRow="0" w:firstColumn="0" w:lastColumn="0" w:noHBand="0" w:noVBand="0"/>
      </w:tblPr>
      <w:tblGrid>
        <w:gridCol w:w="708"/>
        <w:gridCol w:w="1985"/>
        <w:gridCol w:w="5670"/>
      </w:tblGrid>
      <w:tr w:rsidR="0081682C" w:rsidRPr="00E350A3" w14:paraId="3B7B1373" w14:textId="77777777" w:rsidTr="0081682C">
        <w:trPr>
          <w:cantSplit/>
        </w:trPr>
        <w:tc>
          <w:tcPr>
            <w:tcW w:w="708" w:type="dxa"/>
            <w:tcBorders>
              <w:top w:val="single" w:sz="6" w:space="0" w:color="auto"/>
              <w:left w:val="single" w:sz="6" w:space="0" w:color="auto"/>
              <w:bottom w:val="single" w:sz="6" w:space="0" w:color="auto"/>
              <w:right w:val="single" w:sz="6" w:space="0" w:color="auto"/>
            </w:tcBorders>
          </w:tcPr>
          <w:p w14:paraId="30FBE3C1" w14:textId="77777777" w:rsidR="0081682C" w:rsidRPr="00E350A3" w:rsidRDefault="0081682C" w:rsidP="008669F8">
            <w:pPr>
              <w:pStyle w:val="TableHeaderArial"/>
            </w:pPr>
            <w:r w:rsidRPr="00E350A3">
              <w:t>Item</w:t>
            </w:r>
          </w:p>
        </w:tc>
        <w:tc>
          <w:tcPr>
            <w:tcW w:w="1985" w:type="dxa"/>
            <w:tcBorders>
              <w:top w:val="single" w:sz="6" w:space="0" w:color="auto"/>
              <w:left w:val="single" w:sz="6" w:space="0" w:color="auto"/>
              <w:bottom w:val="single" w:sz="6" w:space="0" w:color="auto"/>
              <w:right w:val="single" w:sz="6" w:space="0" w:color="auto"/>
            </w:tcBorders>
          </w:tcPr>
          <w:p w14:paraId="4A5D3828" w14:textId="77777777" w:rsidR="0081682C" w:rsidRPr="00E350A3" w:rsidRDefault="0081682C" w:rsidP="008669F8">
            <w:pPr>
              <w:pStyle w:val="TableHeaderArial"/>
            </w:pPr>
            <w:r w:rsidRPr="00E350A3">
              <w:t>Period of absence</w:t>
            </w:r>
          </w:p>
        </w:tc>
        <w:tc>
          <w:tcPr>
            <w:tcW w:w="5670" w:type="dxa"/>
            <w:tcBorders>
              <w:top w:val="single" w:sz="6" w:space="0" w:color="auto"/>
              <w:left w:val="single" w:sz="6" w:space="0" w:color="auto"/>
              <w:bottom w:val="single" w:sz="6" w:space="0" w:color="auto"/>
              <w:right w:val="single" w:sz="6" w:space="0" w:color="auto"/>
            </w:tcBorders>
          </w:tcPr>
          <w:p w14:paraId="75403696" w14:textId="77777777" w:rsidR="0081682C" w:rsidRPr="00E350A3" w:rsidRDefault="0081682C" w:rsidP="008669F8">
            <w:pPr>
              <w:pStyle w:val="TableHeaderArial"/>
            </w:pPr>
            <w:r w:rsidRPr="00E350A3">
              <w:t>Reason for absence</w:t>
            </w:r>
          </w:p>
        </w:tc>
      </w:tr>
      <w:tr w:rsidR="0081682C" w:rsidRPr="00E350A3" w14:paraId="09548265" w14:textId="77777777" w:rsidTr="0081682C">
        <w:trPr>
          <w:cantSplit/>
        </w:trPr>
        <w:tc>
          <w:tcPr>
            <w:tcW w:w="708" w:type="dxa"/>
            <w:tcBorders>
              <w:top w:val="single" w:sz="6" w:space="0" w:color="auto"/>
              <w:left w:val="single" w:sz="6" w:space="0" w:color="auto"/>
              <w:bottom w:val="single" w:sz="6" w:space="0" w:color="auto"/>
              <w:right w:val="single" w:sz="6" w:space="0" w:color="auto"/>
            </w:tcBorders>
          </w:tcPr>
          <w:p w14:paraId="7BA5FF76" w14:textId="77777777" w:rsidR="0081682C" w:rsidRPr="00E350A3" w:rsidRDefault="0081682C" w:rsidP="008669F8">
            <w:pPr>
              <w:pStyle w:val="TableTextArial-left"/>
              <w:jc w:val="center"/>
            </w:pPr>
            <w:r w:rsidRPr="00E350A3">
              <w:t>1.</w:t>
            </w:r>
          </w:p>
        </w:tc>
        <w:tc>
          <w:tcPr>
            <w:tcW w:w="1985" w:type="dxa"/>
            <w:tcBorders>
              <w:top w:val="single" w:sz="6" w:space="0" w:color="auto"/>
              <w:left w:val="single" w:sz="6" w:space="0" w:color="auto"/>
              <w:bottom w:val="single" w:sz="6" w:space="0" w:color="auto"/>
              <w:right w:val="single" w:sz="6" w:space="0" w:color="auto"/>
            </w:tcBorders>
          </w:tcPr>
          <w:p w14:paraId="2A464628" w14:textId="77777777" w:rsidR="0081682C" w:rsidRPr="00E350A3" w:rsidRDefault="0081682C" w:rsidP="008669F8">
            <w:pPr>
              <w:pStyle w:val="TableTextArial-left"/>
            </w:pPr>
            <w:r w:rsidRPr="00E350A3">
              <w:t>13 weeks</w:t>
            </w:r>
          </w:p>
        </w:tc>
        <w:tc>
          <w:tcPr>
            <w:tcW w:w="5670" w:type="dxa"/>
            <w:tcBorders>
              <w:top w:val="single" w:sz="6" w:space="0" w:color="auto"/>
              <w:left w:val="single" w:sz="6" w:space="0" w:color="auto"/>
              <w:bottom w:val="single" w:sz="6" w:space="0" w:color="auto"/>
              <w:right w:val="single" w:sz="6" w:space="0" w:color="auto"/>
            </w:tcBorders>
          </w:tcPr>
          <w:p w14:paraId="64FE42C6" w14:textId="77777777" w:rsidR="0081682C" w:rsidRPr="00E350A3" w:rsidRDefault="0081682C" w:rsidP="008669F8">
            <w:pPr>
              <w:pStyle w:val="TableTextArial-left"/>
            </w:pPr>
            <w:r w:rsidRPr="00E350A3">
              <w:t>The member's spouse or partner has delayed their departure to allow the member's child to finish a school term or year at the school that the child attended immediately before the posting.</w:t>
            </w:r>
          </w:p>
        </w:tc>
      </w:tr>
      <w:tr w:rsidR="0081682C" w:rsidRPr="00E350A3" w14:paraId="1E57E465" w14:textId="77777777" w:rsidTr="0081682C">
        <w:trPr>
          <w:cantSplit/>
          <w:trHeight w:val="2748"/>
        </w:trPr>
        <w:tc>
          <w:tcPr>
            <w:tcW w:w="708" w:type="dxa"/>
            <w:tcBorders>
              <w:top w:val="single" w:sz="6" w:space="0" w:color="auto"/>
              <w:left w:val="single" w:sz="6" w:space="0" w:color="auto"/>
              <w:bottom w:val="single" w:sz="6" w:space="0" w:color="auto"/>
              <w:right w:val="single" w:sz="6" w:space="0" w:color="auto"/>
            </w:tcBorders>
          </w:tcPr>
          <w:p w14:paraId="0A1B15B7" w14:textId="77777777" w:rsidR="0081682C" w:rsidRPr="00E350A3" w:rsidRDefault="0081682C" w:rsidP="008669F8">
            <w:pPr>
              <w:pStyle w:val="TableTextArial-left"/>
              <w:jc w:val="center"/>
            </w:pPr>
            <w:r w:rsidRPr="00E350A3">
              <w:t>2.</w:t>
            </w:r>
          </w:p>
        </w:tc>
        <w:tc>
          <w:tcPr>
            <w:tcW w:w="1985" w:type="dxa"/>
            <w:tcBorders>
              <w:top w:val="single" w:sz="6" w:space="0" w:color="auto"/>
              <w:left w:val="single" w:sz="6" w:space="0" w:color="auto"/>
              <w:bottom w:val="single" w:sz="6" w:space="0" w:color="auto"/>
              <w:right w:val="single" w:sz="6" w:space="0" w:color="auto"/>
            </w:tcBorders>
          </w:tcPr>
          <w:p w14:paraId="4C1CC9B9" w14:textId="77777777" w:rsidR="0081682C" w:rsidRPr="00E350A3" w:rsidRDefault="0081682C" w:rsidP="008669F8">
            <w:pPr>
              <w:pStyle w:val="TableHeaderArial"/>
              <w:jc w:val="left"/>
              <w:rPr>
                <w:b w:val="0"/>
              </w:rPr>
            </w:pPr>
            <w:r w:rsidRPr="00E350A3">
              <w:rPr>
                <w:b w:val="0"/>
              </w:rPr>
              <w:t>9 weeks</w:t>
            </w:r>
          </w:p>
        </w:tc>
        <w:tc>
          <w:tcPr>
            <w:tcW w:w="5670" w:type="dxa"/>
            <w:tcBorders>
              <w:top w:val="single" w:sz="6" w:space="0" w:color="auto"/>
              <w:left w:val="single" w:sz="6" w:space="0" w:color="auto"/>
              <w:bottom w:val="single" w:sz="6" w:space="0" w:color="auto"/>
              <w:right w:val="single" w:sz="6" w:space="0" w:color="auto"/>
            </w:tcBorders>
          </w:tcPr>
          <w:p w14:paraId="0773998C" w14:textId="77777777" w:rsidR="0081682C" w:rsidRPr="00E350A3" w:rsidRDefault="0081682C" w:rsidP="008669F8">
            <w:pPr>
              <w:pStyle w:val="TableTextArial-left"/>
            </w:pPr>
            <w:r w:rsidRPr="00E350A3">
              <w:t>Any of these reasons.</w:t>
            </w:r>
          </w:p>
          <w:p w14:paraId="78D65371" w14:textId="77777777" w:rsidR="0081682C" w:rsidRPr="00E350A3" w:rsidRDefault="0081682C" w:rsidP="008669F8">
            <w:pPr>
              <w:pStyle w:val="TableTextArial-left"/>
              <w:tabs>
                <w:tab w:val="left" w:pos="227"/>
              </w:tabs>
              <w:ind w:left="227" w:hanging="227"/>
            </w:pPr>
            <w:r w:rsidRPr="00E350A3">
              <w:t>a.</w:t>
            </w:r>
            <w:r w:rsidRPr="00E350A3">
              <w:tab/>
              <w:t>The member's spouse or partner has made an early departure to allow the member's child to begin school at a new location at the beginning of a school year or term.</w:t>
            </w:r>
          </w:p>
          <w:p w14:paraId="514C101C" w14:textId="77777777" w:rsidR="0081682C" w:rsidRPr="00E350A3" w:rsidRDefault="0081682C" w:rsidP="008669F8">
            <w:pPr>
              <w:pStyle w:val="TableTextArial-left"/>
              <w:tabs>
                <w:tab w:val="left" w:pos="227"/>
              </w:tabs>
              <w:ind w:left="227" w:hanging="227"/>
            </w:pPr>
            <w:r w:rsidRPr="00E350A3">
              <w:t>b.</w:t>
            </w:r>
            <w:r w:rsidRPr="00E350A3">
              <w:tab/>
              <w:t>The member's spouse or partner is eligible to be reimbursed the fares for the travel for any of these purposes.</w:t>
            </w:r>
          </w:p>
          <w:p w14:paraId="6E12D7F6" w14:textId="77777777" w:rsidR="0081682C" w:rsidRPr="00E350A3" w:rsidRDefault="0081682C" w:rsidP="008669F8">
            <w:pPr>
              <w:pStyle w:val="TableTextArial-left"/>
              <w:tabs>
                <w:tab w:val="left" w:pos="227"/>
                <w:tab w:val="left" w:pos="511"/>
              </w:tabs>
              <w:ind w:left="511" w:hanging="511"/>
            </w:pPr>
            <w:r w:rsidRPr="00E350A3">
              <w:tab/>
              <w:t>i.</w:t>
            </w:r>
            <w:r w:rsidRPr="00E350A3">
              <w:tab/>
              <w:t>Visiting another location for compassionate reasons.</w:t>
            </w:r>
          </w:p>
          <w:p w14:paraId="00CDF4B7" w14:textId="1B8EC127" w:rsidR="0081682C" w:rsidRPr="00E350A3" w:rsidRDefault="0081682C" w:rsidP="008669F8">
            <w:pPr>
              <w:pStyle w:val="TableTextArial-left"/>
              <w:tabs>
                <w:tab w:val="left" w:pos="227"/>
                <w:tab w:val="left" w:pos="511"/>
              </w:tabs>
              <w:ind w:left="511" w:hanging="511"/>
            </w:pPr>
            <w:r w:rsidRPr="00E350A3">
              <w:tab/>
              <w:t>ii.</w:t>
            </w:r>
            <w:r w:rsidRPr="00E350A3">
              <w:tab/>
              <w:t>Obtaining medical treatment at another location.</w:t>
            </w:r>
          </w:p>
          <w:p w14:paraId="7831B438" w14:textId="77777777" w:rsidR="0081682C" w:rsidRPr="00E350A3" w:rsidRDefault="0081682C" w:rsidP="008669F8">
            <w:pPr>
              <w:pStyle w:val="TableTextArial-left"/>
              <w:tabs>
                <w:tab w:val="left" w:pos="227"/>
                <w:tab w:val="left" w:pos="511"/>
              </w:tabs>
              <w:ind w:left="511" w:hanging="511"/>
            </w:pPr>
            <w:r w:rsidRPr="00E350A3">
              <w:tab/>
              <w:t>iii.</w:t>
            </w:r>
            <w:r w:rsidRPr="00E350A3">
              <w:tab/>
              <w:t>Escorting the member or dependant requiring medical treatment at another location.</w:t>
            </w:r>
          </w:p>
          <w:p w14:paraId="5C4D58E3" w14:textId="06EC5931" w:rsidR="0081682C" w:rsidRPr="00E350A3" w:rsidRDefault="0081682C" w:rsidP="008669F8">
            <w:pPr>
              <w:pStyle w:val="TableTextArial-left"/>
              <w:tabs>
                <w:tab w:val="left" w:pos="227"/>
                <w:tab w:val="left" w:pos="511"/>
              </w:tabs>
              <w:ind w:left="511" w:hanging="511"/>
            </w:pPr>
            <w:r w:rsidRPr="00E350A3">
              <w:tab/>
              <w:t>iv.</w:t>
            </w:r>
            <w:r w:rsidRPr="00E350A3">
              <w:tab/>
              <w:t>Supervising the enrolment of the member's child at a boarding school in Australia.</w:t>
            </w:r>
          </w:p>
        </w:tc>
      </w:tr>
    </w:tbl>
    <w:p w14:paraId="2CE1A7B2" w14:textId="77777777" w:rsidR="0081682C" w:rsidRPr="00E350A3" w:rsidRDefault="0081682C" w:rsidP="008669F8"/>
    <w:tbl>
      <w:tblPr>
        <w:tblW w:w="0" w:type="auto"/>
        <w:tblInd w:w="113" w:type="dxa"/>
        <w:tblLayout w:type="fixed"/>
        <w:tblLook w:val="0000" w:firstRow="0" w:lastRow="0" w:firstColumn="0" w:lastColumn="0" w:noHBand="0" w:noVBand="0"/>
      </w:tblPr>
      <w:tblGrid>
        <w:gridCol w:w="992"/>
        <w:gridCol w:w="8363"/>
      </w:tblGrid>
      <w:tr w:rsidR="0081682C" w:rsidRPr="00E350A3" w14:paraId="182BC5A1" w14:textId="77777777" w:rsidTr="0081682C">
        <w:tc>
          <w:tcPr>
            <w:tcW w:w="992" w:type="dxa"/>
          </w:tcPr>
          <w:p w14:paraId="67EB298F" w14:textId="77777777" w:rsidR="0081682C" w:rsidRPr="00E350A3" w:rsidRDefault="0081682C" w:rsidP="008669F8">
            <w:pPr>
              <w:pStyle w:val="BlockText-Plain"/>
              <w:jc w:val="center"/>
            </w:pPr>
            <w:r w:rsidRPr="00E350A3">
              <w:t>3.</w:t>
            </w:r>
          </w:p>
        </w:tc>
        <w:tc>
          <w:tcPr>
            <w:tcW w:w="8363" w:type="dxa"/>
          </w:tcPr>
          <w:p w14:paraId="5C21CFBF" w14:textId="4320E862" w:rsidR="0081682C" w:rsidRPr="00E350A3" w:rsidRDefault="0081682C" w:rsidP="008669F8">
            <w:pPr>
              <w:pStyle w:val="BlockText-Plain"/>
            </w:pPr>
            <w:r w:rsidRPr="00E350A3">
              <w:t>A rent and utilities contribution is not payable following the death of a member.</w:t>
            </w:r>
          </w:p>
        </w:tc>
      </w:tr>
    </w:tbl>
    <w:p w14:paraId="624972E6" w14:textId="69C7BB04" w:rsidR="0081682C" w:rsidRPr="00E350A3" w:rsidRDefault="0081682C" w:rsidP="008669F8">
      <w:pPr>
        <w:pStyle w:val="Heading4"/>
        <w:pageBreakBefore/>
      </w:pPr>
      <w:bookmarkStart w:id="444" w:name="_Toc105055629"/>
      <w:r w:rsidRPr="00E350A3">
        <w:t>Division 5: Reductions to rent and utilities contributions</w:t>
      </w:r>
      <w:bookmarkEnd w:id="444"/>
    </w:p>
    <w:p w14:paraId="36C9D159" w14:textId="51FC6C28" w:rsidR="0081682C" w:rsidRPr="00E350A3" w:rsidRDefault="0081682C" w:rsidP="008669F8">
      <w:pPr>
        <w:pStyle w:val="Heading5"/>
      </w:pPr>
      <w:bookmarkStart w:id="445" w:name="_Toc105055630"/>
      <w:r w:rsidRPr="00E350A3">
        <w:t>15.4.22</w:t>
      </w:r>
      <w:r w:rsidR="0060420C" w:rsidRPr="00E350A3">
        <w:t>    </w:t>
      </w:r>
      <w:r w:rsidRPr="00E350A3">
        <w:t>Purpose</w:t>
      </w:r>
      <w:bookmarkEnd w:id="445"/>
    </w:p>
    <w:tbl>
      <w:tblPr>
        <w:tblW w:w="9355" w:type="dxa"/>
        <w:tblInd w:w="113" w:type="dxa"/>
        <w:tblLayout w:type="fixed"/>
        <w:tblLook w:val="0000" w:firstRow="0" w:lastRow="0" w:firstColumn="0" w:lastColumn="0" w:noHBand="0" w:noVBand="0"/>
      </w:tblPr>
      <w:tblGrid>
        <w:gridCol w:w="992"/>
        <w:gridCol w:w="8363"/>
      </w:tblGrid>
      <w:tr w:rsidR="0081682C" w:rsidRPr="00E350A3" w14:paraId="791B9821" w14:textId="77777777" w:rsidTr="00AA1229">
        <w:tc>
          <w:tcPr>
            <w:tcW w:w="992" w:type="dxa"/>
          </w:tcPr>
          <w:p w14:paraId="77711D78" w14:textId="77777777" w:rsidR="0081682C" w:rsidRPr="00E350A3" w:rsidRDefault="0081682C" w:rsidP="008669F8">
            <w:pPr>
              <w:pStyle w:val="BlockText-Plain"/>
              <w:jc w:val="center"/>
            </w:pPr>
          </w:p>
        </w:tc>
        <w:tc>
          <w:tcPr>
            <w:tcW w:w="8363" w:type="dxa"/>
          </w:tcPr>
          <w:p w14:paraId="49847223" w14:textId="77777777" w:rsidR="0081682C" w:rsidRPr="00E350A3" w:rsidRDefault="0081682C" w:rsidP="008669F8">
            <w:pPr>
              <w:pStyle w:val="BlockText-Plain"/>
            </w:pPr>
            <w:r w:rsidRPr="00E350A3">
              <w:t>The purpose of this Division is to provide a member with a reduction in their rent and utilities contributions in some situations.</w:t>
            </w:r>
          </w:p>
        </w:tc>
      </w:tr>
    </w:tbl>
    <w:p w14:paraId="37B8E6A7" w14:textId="59AC56EB" w:rsidR="00AA1229" w:rsidRPr="00E350A3" w:rsidRDefault="00AA1229" w:rsidP="008669F8">
      <w:pPr>
        <w:pStyle w:val="Heading5"/>
        <w:keepNext w:val="0"/>
        <w:keepLines w:val="0"/>
        <w:rPr>
          <w:bCs/>
        </w:rPr>
      </w:pPr>
      <w:bookmarkStart w:id="446" w:name="_Toc105055631"/>
      <w:r w:rsidRPr="00E350A3">
        <w:rPr>
          <w:bCs/>
        </w:rPr>
        <w:t>15.4.22A</w:t>
      </w:r>
      <w:r w:rsidR="0060420C" w:rsidRPr="00E350A3">
        <w:rPr>
          <w:bCs/>
        </w:rPr>
        <w:t>    </w:t>
      </w:r>
      <w:r w:rsidRPr="00E350A3">
        <w:rPr>
          <w:bCs/>
        </w:rPr>
        <w:t>Posting to hardship locations</w:t>
      </w:r>
      <w:bookmarkEnd w:id="446"/>
    </w:p>
    <w:tbl>
      <w:tblPr>
        <w:tblW w:w="9360" w:type="dxa"/>
        <w:tblInd w:w="113" w:type="dxa"/>
        <w:tblLayout w:type="fixed"/>
        <w:tblLook w:val="04A0" w:firstRow="1" w:lastRow="0" w:firstColumn="1" w:lastColumn="0" w:noHBand="0" w:noVBand="1"/>
      </w:tblPr>
      <w:tblGrid>
        <w:gridCol w:w="992"/>
        <w:gridCol w:w="563"/>
        <w:gridCol w:w="7805"/>
      </w:tblGrid>
      <w:tr w:rsidR="00AA1229" w:rsidRPr="00E350A3" w14:paraId="3CA3635E" w14:textId="77777777" w:rsidTr="00AA1229">
        <w:tc>
          <w:tcPr>
            <w:tcW w:w="992" w:type="dxa"/>
          </w:tcPr>
          <w:p w14:paraId="4B757254" w14:textId="77777777" w:rsidR="00AA1229" w:rsidRPr="00E350A3" w:rsidRDefault="00AA1229" w:rsidP="008669F8">
            <w:pPr>
              <w:pStyle w:val="Sectiontext"/>
              <w:jc w:val="center"/>
            </w:pPr>
          </w:p>
        </w:tc>
        <w:tc>
          <w:tcPr>
            <w:tcW w:w="8368" w:type="dxa"/>
            <w:gridSpan w:val="2"/>
            <w:hideMark/>
          </w:tcPr>
          <w:p w14:paraId="73AFDC4D" w14:textId="77777777" w:rsidR="00AA1229" w:rsidRPr="00E350A3" w:rsidRDefault="00AA1229" w:rsidP="008669F8">
            <w:pPr>
              <w:pStyle w:val="Sectiontext"/>
              <w:rPr>
                <w:iCs/>
              </w:rPr>
            </w:pPr>
            <w:r w:rsidRPr="00E350A3">
              <w:rPr>
                <w:rFonts w:cs="Arial"/>
                <w:color w:val="000000"/>
              </w:rPr>
              <w:t>If the member's posting location has a hardship location grade, the sum of the following contributions that would be payable by the member is reduced by AUD 10 a week.</w:t>
            </w:r>
          </w:p>
        </w:tc>
      </w:tr>
      <w:tr w:rsidR="00AA1229" w:rsidRPr="00E350A3" w14:paraId="7AC0BAD1" w14:textId="77777777" w:rsidTr="00AA1229">
        <w:tc>
          <w:tcPr>
            <w:tcW w:w="992" w:type="dxa"/>
          </w:tcPr>
          <w:p w14:paraId="6327EE7A" w14:textId="77777777" w:rsidR="00AA1229" w:rsidRPr="00E350A3" w:rsidRDefault="00AA1229" w:rsidP="008669F8">
            <w:pPr>
              <w:pStyle w:val="Sectiontext"/>
              <w:jc w:val="center"/>
              <w:rPr>
                <w:lang w:eastAsia="en-US"/>
              </w:rPr>
            </w:pPr>
          </w:p>
        </w:tc>
        <w:tc>
          <w:tcPr>
            <w:tcW w:w="563" w:type="dxa"/>
            <w:hideMark/>
          </w:tcPr>
          <w:p w14:paraId="0DF4BCA7" w14:textId="77777777" w:rsidR="00AA1229" w:rsidRPr="00E350A3" w:rsidRDefault="00AA1229" w:rsidP="008669F8">
            <w:pPr>
              <w:pStyle w:val="Sectiontext"/>
              <w:jc w:val="center"/>
              <w:rPr>
                <w:rFonts w:cs="Arial"/>
                <w:lang w:eastAsia="en-US"/>
              </w:rPr>
            </w:pPr>
            <w:r w:rsidRPr="00E350A3">
              <w:rPr>
                <w:rFonts w:cs="Arial"/>
                <w:lang w:eastAsia="en-US"/>
              </w:rPr>
              <w:t>a.</w:t>
            </w:r>
          </w:p>
        </w:tc>
        <w:tc>
          <w:tcPr>
            <w:tcW w:w="7805" w:type="dxa"/>
            <w:hideMark/>
          </w:tcPr>
          <w:p w14:paraId="00F60F97" w14:textId="77777777" w:rsidR="00AA1229" w:rsidRPr="00E350A3" w:rsidRDefault="00AA1229" w:rsidP="008669F8">
            <w:pPr>
              <w:pStyle w:val="Sectiontext"/>
              <w:rPr>
                <w:rFonts w:cs="Arial"/>
                <w:lang w:eastAsia="en-US"/>
              </w:rPr>
            </w:pPr>
            <w:r w:rsidRPr="00E350A3">
              <w:rPr>
                <w:rFonts w:cs="Arial"/>
                <w:lang w:eastAsia="en-US"/>
              </w:rPr>
              <w:t>Rent contribution under section 15.4.18.</w:t>
            </w:r>
          </w:p>
        </w:tc>
      </w:tr>
      <w:tr w:rsidR="00AA1229" w:rsidRPr="00E350A3" w14:paraId="66BFDC85" w14:textId="77777777" w:rsidTr="00AA1229">
        <w:tc>
          <w:tcPr>
            <w:tcW w:w="992" w:type="dxa"/>
          </w:tcPr>
          <w:p w14:paraId="4ECBCF26" w14:textId="77777777" w:rsidR="00AA1229" w:rsidRPr="00E350A3" w:rsidRDefault="00AA1229" w:rsidP="008669F8">
            <w:pPr>
              <w:pStyle w:val="Sectiontext"/>
              <w:jc w:val="center"/>
              <w:rPr>
                <w:lang w:eastAsia="en-US"/>
              </w:rPr>
            </w:pPr>
          </w:p>
        </w:tc>
        <w:tc>
          <w:tcPr>
            <w:tcW w:w="563" w:type="dxa"/>
            <w:hideMark/>
          </w:tcPr>
          <w:p w14:paraId="7BD6C77B" w14:textId="77777777" w:rsidR="00AA1229" w:rsidRPr="00E350A3" w:rsidRDefault="00AA1229" w:rsidP="008669F8">
            <w:pPr>
              <w:pStyle w:val="Sectiontext"/>
              <w:jc w:val="center"/>
              <w:rPr>
                <w:rFonts w:cs="Arial"/>
                <w:lang w:eastAsia="en-US"/>
              </w:rPr>
            </w:pPr>
            <w:r w:rsidRPr="00E350A3">
              <w:rPr>
                <w:rFonts w:cs="Arial"/>
                <w:lang w:eastAsia="en-US"/>
              </w:rPr>
              <w:t>b.</w:t>
            </w:r>
          </w:p>
        </w:tc>
        <w:tc>
          <w:tcPr>
            <w:tcW w:w="7805" w:type="dxa"/>
            <w:hideMark/>
          </w:tcPr>
          <w:p w14:paraId="79AFC259" w14:textId="77777777" w:rsidR="00AA1229" w:rsidRPr="00E350A3" w:rsidRDefault="00AA1229" w:rsidP="008669F8">
            <w:pPr>
              <w:pStyle w:val="Sectiontext"/>
              <w:rPr>
                <w:rFonts w:cs="Arial"/>
                <w:lang w:eastAsia="en-US"/>
              </w:rPr>
            </w:pPr>
            <w:r w:rsidRPr="00E350A3">
              <w:rPr>
                <w:rFonts w:cs="Arial"/>
                <w:lang w:eastAsia="en-US"/>
              </w:rPr>
              <w:t>Utilities contribution under section 15.4.18A.</w:t>
            </w:r>
          </w:p>
        </w:tc>
      </w:tr>
    </w:tbl>
    <w:p w14:paraId="2549866E" w14:textId="4203EDA2" w:rsidR="00AA1229" w:rsidRPr="00E350A3" w:rsidRDefault="00AA1229" w:rsidP="008669F8">
      <w:pPr>
        <w:pStyle w:val="Heading5"/>
        <w:keepNext w:val="0"/>
        <w:keepLines w:val="0"/>
      </w:pPr>
      <w:bookmarkStart w:id="447" w:name="_Toc105055632"/>
      <w:r w:rsidRPr="00E350A3">
        <w:t>15.4.23</w:t>
      </w:r>
      <w:r w:rsidR="0060420C" w:rsidRPr="00E350A3">
        <w:t>    </w:t>
      </w:r>
      <w:r w:rsidRPr="00E350A3">
        <w:t>Maintaining a household in Australia</w:t>
      </w:r>
      <w:bookmarkEnd w:id="447"/>
    </w:p>
    <w:tbl>
      <w:tblPr>
        <w:tblW w:w="9360" w:type="dxa"/>
        <w:tblInd w:w="113" w:type="dxa"/>
        <w:tblLayout w:type="fixed"/>
        <w:tblLook w:val="04A0" w:firstRow="1" w:lastRow="0" w:firstColumn="1" w:lastColumn="0" w:noHBand="0" w:noVBand="1"/>
      </w:tblPr>
      <w:tblGrid>
        <w:gridCol w:w="992"/>
        <w:gridCol w:w="563"/>
        <w:gridCol w:w="7805"/>
      </w:tblGrid>
      <w:tr w:rsidR="00AA1229" w:rsidRPr="00E350A3" w14:paraId="26223935" w14:textId="77777777" w:rsidTr="00AA1229">
        <w:tc>
          <w:tcPr>
            <w:tcW w:w="992" w:type="dxa"/>
            <w:hideMark/>
          </w:tcPr>
          <w:p w14:paraId="10B6E4B5" w14:textId="77777777" w:rsidR="00AA1229" w:rsidRPr="00E350A3" w:rsidRDefault="00AA1229" w:rsidP="008669F8">
            <w:pPr>
              <w:pStyle w:val="Sectiontext"/>
              <w:jc w:val="center"/>
            </w:pPr>
            <w:r w:rsidRPr="00E350A3">
              <w:t>1.</w:t>
            </w:r>
          </w:p>
        </w:tc>
        <w:tc>
          <w:tcPr>
            <w:tcW w:w="8367" w:type="dxa"/>
            <w:gridSpan w:val="2"/>
            <w:hideMark/>
          </w:tcPr>
          <w:p w14:paraId="5370B6D0" w14:textId="77777777" w:rsidR="00AA1229" w:rsidRPr="00E350A3" w:rsidRDefault="00AA1229" w:rsidP="008669F8">
            <w:pPr>
              <w:pStyle w:val="Sectiontext"/>
            </w:pPr>
            <w:r w:rsidRPr="00E350A3">
              <w:t>If the member establishes or maintains a home in Australia to accommodate a dependant, the following apply.</w:t>
            </w:r>
          </w:p>
        </w:tc>
      </w:tr>
      <w:tr w:rsidR="00AA1229" w:rsidRPr="00E350A3" w14:paraId="4FA6772A" w14:textId="77777777" w:rsidTr="00AA1229">
        <w:tc>
          <w:tcPr>
            <w:tcW w:w="992" w:type="dxa"/>
          </w:tcPr>
          <w:p w14:paraId="09F97276" w14:textId="77777777" w:rsidR="00AA1229" w:rsidRPr="00E350A3" w:rsidRDefault="00AA1229" w:rsidP="008669F8">
            <w:pPr>
              <w:pStyle w:val="Sectiontext"/>
              <w:jc w:val="center"/>
              <w:rPr>
                <w:lang w:eastAsia="en-US"/>
              </w:rPr>
            </w:pPr>
          </w:p>
        </w:tc>
        <w:tc>
          <w:tcPr>
            <w:tcW w:w="563" w:type="dxa"/>
            <w:hideMark/>
          </w:tcPr>
          <w:p w14:paraId="41A8C1EE" w14:textId="77777777" w:rsidR="00AA1229" w:rsidRPr="00E350A3" w:rsidRDefault="00AA1229" w:rsidP="008669F8">
            <w:pPr>
              <w:pStyle w:val="Sectiontext"/>
              <w:jc w:val="center"/>
              <w:rPr>
                <w:rFonts w:cs="Arial"/>
                <w:lang w:eastAsia="en-US"/>
              </w:rPr>
            </w:pPr>
            <w:r w:rsidRPr="00E350A3">
              <w:rPr>
                <w:rFonts w:cs="Arial"/>
                <w:lang w:eastAsia="en-US"/>
              </w:rPr>
              <w:t>a.</w:t>
            </w:r>
          </w:p>
        </w:tc>
        <w:tc>
          <w:tcPr>
            <w:tcW w:w="7804" w:type="dxa"/>
            <w:hideMark/>
          </w:tcPr>
          <w:p w14:paraId="02248F9F" w14:textId="77777777" w:rsidR="00AA1229" w:rsidRPr="00E350A3" w:rsidRDefault="00AA1229" w:rsidP="008669F8">
            <w:pPr>
              <w:pStyle w:val="Sectiontext"/>
              <w:rPr>
                <w:rFonts w:cs="Arial"/>
                <w:lang w:eastAsia="en-US"/>
              </w:rPr>
            </w:pPr>
            <w:r w:rsidRPr="00E350A3">
              <w:rPr>
                <w:rFonts w:cs="Arial"/>
                <w:lang w:eastAsia="en-US"/>
              </w:rPr>
              <w:t>Subject to subsection 3, the member’s rate of rent contribution payable under section 15.4.18 may be reduced by the CDF.</w:t>
            </w:r>
          </w:p>
        </w:tc>
      </w:tr>
      <w:tr w:rsidR="00AA1229" w:rsidRPr="00E350A3" w14:paraId="6F3B23CE" w14:textId="77777777" w:rsidTr="00AA1229">
        <w:tc>
          <w:tcPr>
            <w:tcW w:w="992" w:type="dxa"/>
          </w:tcPr>
          <w:p w14:paraId="40366D23" w14:textId="77777777" w:rsidR="00AA1229" w:rsidRPr="00E350A3" w:rsidRDefault="00AA1229" w:rsidP="008669F8">
            <w:pPr>
              <w:pStyle w:val="Sectiontext"/>
              <w:jc w:val="center"/>
              <w:rPr>
                <w:lang w:eastAsia="en-US"/>
              </w:rPr>
            </w:pPr>
          </w:p>
        </w:tc>
        <w:tc>
          <w:tcPr>
            <w:tcW w:w="563" w:type="dxa"/>
            <w:hideMark/>
          </w:tcPr>
          <w:p w14:paraId="0305B142" w14:textId="77777777" w:rsidR="00AA1229" w:rsidRPr="00E350A3" w:rsidRDefault="00AA1229" w:rsidP="008669F8">
            <w:pPr>
              <w:pStyle w:val="Sectiontext"/>
              <w:jc w:val="center"/>
              <w:rPr>
                <w:rFonts w:cs="Arial"/>
                <w:lang w:eastAsia="en-US"/>
              </w:rPr>
            </w:pPr>
            <w:r w:rsidRPr="00E350A3">
              <w:rPr>
                <w:rFonts w:cs="Arial"/>
                <w:lang w:eastAsia="en-US"/>
              </w:rPr>
              <w:t>b.</w:t>
            </w:r>
          </w:p>
        </w:tc>
        <w:tc>
          <w:tcPr>
            <w:tcW w:w="7804" w:type="dxa"/>
            <w:hideMark/>
          </w:tcPr>
          <w:p w14:paraId="0C6DE6C7" w14:textId="77777777" w:rsidR="00AA1229" w:rsidRPr="00E350A3" w:rsidRDefault="00AA1229" w:rsidP="008669F8">
            <w:pPr>
              <w:pStyle w:val="NormalWeb"/>
              <w:rPr>
                <w:rFonts w:ascii="Arial" w:hAnsi="Arial" w:cs="Arial"/>
                <w:sz w:val="20"/>
                <w:szCs w:val="20"/>
              </w:rPr>
            </w:pPr>
            <w:r w:rsidRPr="00E350A3">
              <w:rPr>
                <w:rFonts w:ascii="Arial" w:hAnsi="Arial" w:cs="Arial"/>
                <w:sz w:val="20"/>
                <w:szCs w:val="20"/>
              </w:rPr>
              <w:t>The member does not have to pay a utilities contribution.</w:t>
            </w:r>
          </w:p>
        </w:tc>
      </w:tr>
      <w:tr w:rsidR="00AA1229" w:rsidRPr="00E350A3" w14:paraId="239A8CF5" w14:textId="77777777" w:rsidTr="00AA1229">
        <w:tc>
          <w:tcPr>
            <w:tcW w:w="992" w:type="dxa"/>
            <w:hideMark/>
          </w:tcPr>
          <w:p w14:paraId="4AD9798E" w14:textId="77777777" w:rsidR="00AA1229" w:rsidRPr="00E350A3" w:rsidRDefault="00AA1229" w:rsidP="008669F8">
            <w:pPr>
              <w:pStyle w:val="Sectiontext"/>
              <w:jc w:val="center"/>
            </w:pPr>
            <w:r w:rsidRPr="00E350A3">
              <w:t>2.</w:t>
            </w:r>
          </w:p>
        </w:tc>
        <w:tc>
          <w:tcPr>
            <w:tcW w:w="8367" w:type="dxa"/>
            <w:gridSpan w:val="2"/>
            <w:hideMark/>
          </w:tcPr>
          <w:p w14:paraId="14192484" w14:textId="77777777" w:rsidR="00AA1229" w:rsidRPr="00E350A3" w:rsidRDefault="00AA1229" w:rsidP="008669F8">
            <w:pPr>
              <w:pStyle w:val="Sectiontext"/>
              <w:rPr>
                <w:rFonts w:cs="Arial"/>
                <w:lang w:eastAsia="en-US"/>
              </w:rPr>
            </w:pPr>
            <w:r w:rsidRPr="00E350A3">
              <w:rPr>
                <w:rFonts w:cs="Arial"/>
                <w:lang w:eastAsia="en-US"/>
              </w:rPr>
              <w:t>In setting the reduced rate of rent contribution, the CDF must consider all of the following.</w:t>
            </w:r>
          </w:p>
        </w:tc>
      </w:tr>
      <w:tr w:rsidR="00AA1229" w:rsidRPr="00E350A3" w14:paraId="7B3CE653" w14:textId="77777777" w:rsidTr="00AA1229">
        <w:tc>
          <w:tcPr>
            <w:tcW w:w="992" w:type="dxa"/>
          </w:tcPr>
          <w:p w14:paraId="7B1E64E6" w14:textId="77777777" w:rsidR="00AA1229" w:rsidRPr="00E350A3" w:rsidRDefault="00AA1229" w:rsidP="008669F8">
            <w:pPr>
              <w:pStyle w:val="Sectiontext"/>
              <w:jc w:val="center"/>
              <w:rPr>
                <w:lang w:eastAsia="en-US"/>
              </w:rPr>
            </w:pPr>
          </w:p>
        </w:tc>
        <w:tc>
          <w:tcPr>
            <w:tcW w:w="563" w:type="dxa"/>
            <w:hideMark/>
          </w:tcPr>
          <w:p w14:paraId="5811B9D9" w14:textId="77777777" w:rsidR="00AA1229" w:rsidRPr="00E350A3" w:rsidRDefault="00AA1229" w:rsidP="008669F8">
            <w:pPr>
              <w:pStyle w:val="Sectiontext"/>
              <w:jc w:val="center"/>
              <w:rPr>
                <w:rFonts w:cs="Arial"/>
                <w:lang w:eastAsia="en-US"/>
              </w:rPr>
            </w:pPr>
            <w:r w:rsidRPr="00E350A3">
              <w:rPr>
                <w:rFonts w:cs="Arial"/>
                <w:lang w:eastAsia="en-US"/>
              </w:rPr>
              <w:t>a.</w:t>
            </w:r>
          </w:p>
        </w:tc>
        <w:tc>
          <w:tcPr>
            <w:tcW w:w="7804" w:type="dxa"/>
            <w:hideMark/>
          </w:tcPr>
          <w:p w14:paraId="3B13A20F" w14:textId="77777777" w:rsidR="00AA1229" w:rsidRPr="00E350A3" w:rsidRDefault="00AA1229" w:rsidP="008669F8">
            <w:pPr>
              <w:pStyle w:val="Sectiontext"/>
              <w:rPr>
                <w:rFonts w:cs="Arial"/>
                <w:lang w:eastAsia="en-US"/>
              </w:rPr>
            </w:pPr>
            <w:r w:rsidRPr="00E350A3">
              <w:rPr>
                <w:rFonts w:cs="Arial"/>
                <w:lang w:eastAsia="en-US"/>
              </w:rPr>
              <w:t>The costs incurred by the member.</w:t>
            </w:r>
          </w:p>
        </w:tc>
      </w:tr>
      <w:tr w:rsidR="00AA1229" w:rsidRPr="00E350A3" w14:paraId="34CE932B" w14:textId="77777777" w:rsidTr="00AA1229">
        <w:tc>
          <w:tcPr>
            <w:tcW w:w="992" w:type="dxa"/>
          </w:tcPr>
          <w:p w14:paraId="6A5CE5ED" w14:textId="77777777" w:rsidR="00AA1229" w:rsidRPr="00E350A3" w:rsidRDefault="00AA1229" w:rsidP="008669F8">
            <w:pPr>
              <w:pStyle w:val="Sectiontext"/>
              <w:jc w:val="center"/>
              <w:rPr>
                <w:lang w:eastAsia="en-US"/>
              </w:rPr>
            </w:pPr>
          </w:p>
        </w:tc>
        <w:tc>
          <w:tcPr>
            <w:tcW w:w="563" w:type="dxa"/>
            <w:hideMark/>
          </w:tcPr>
          <w:p w14:paraId="08EDA4F8" w14:textId="77777777" w:rsidR="00AA1229" w:rsidRPr="00E350A3" w:rsidRDefault="00AA1229" w:rsidP="008669F8">
            <w:pPr>
              <w:pStyle w:val="Sectiontext"/>
              <w:jc w:val="center"/>
              <w:rPr>
                <w:rFonts w:cs="Arial"/>
                <w:lang w:eastAsia="en-US"/>
              </w:rPr>
            </w:pPr>
            <w:r w:rsidRPr="00E350A3">
              <w:rPr>
                <w:rFonts w:cs="Arial"/>
                <w:lang w:eastAsia="en-US"/>
              </w:rPr>
              <w:t>b.</w:t>
            </w:r>
          </w:p>
        </w:tc>
        <w:tc>
          <w:tcPr>
            <w:tcW w:w="7804" w:type="dxa"/>
            <w:hideMark/>
          </w:tcPr>
          <w:p w14:paraId="1FDE78D7" w14:textId="77777777" w:rsidR="00AA1229" w:rsidRPr="00E350A3" w:rsidRDefault="00AA1229" w:rsidP="008669F8">
            <w:pPr>
              <w:pStyle w:val="Sectiontext"/>
              <w:rPr>
                <w:rFonts w:cs="Arial"/>
                <w:lang w:eastAsia="en-US"/>
              </w:rPr>
            </w:pPr>
            <w:r w:rsidRPr="00E350A3">
              <w:rPr>
                <w:rFonts w:cs="Arial"/>
                <w:lang w:eastAsia="en-US"/>
              </w:rPr>
              <w:t xml:space="preserve">The reason the member established the household. </w:t>
            </w:r>
          </w:p>
        </w:tc>
      </w:tr>
      <w:tr w:rsidR="00AA1229" w:rsidRPr="00E350A3" w14:paraId="6BB08B09" w14:textId="77777777" w:rsidTr="00AA1229">
        <w:tc>
          <w:tcPr>
            <w:tcW w:w="992" w:type="dxa"/>
          </w:tcPr>
          <w:p w14:paraId="73F0A1E6" w14:textId="77777777" w:rsidR="00AA1229" w:rsidRPr="00E350A3" w:rsidRDefault="00AA1229" w:rsidP="008669F8">
            <w:pPr>
              <w:pStyle w:val="Sectiontext"/>
              <w:jc w:val="center"/>
              <w:rPr>
                <w:lang w:eastAsia="en-US"/>
              </w:rPr>
            </w:pPr>
          </w:p>
        </w:tc>
        <w:tc>
          <w:tcPr>
            <w:tcW w:w="563" w:type="dxa"/>
            <w:hideMark/>
          </w:tcPr>
          <w:p w14:paraId="717FE71E" w14:textId="77777777" w:rsidR="00AA1229" w:rsidRPr="00E350A3" w:rsidRDefault="00AA1229" w:rsidP="008669F8">
            <w:pPr>
              <w:pStyle w:val="Sectiontext"/>
              <w:jc w:val="center"/>
              <w:rPr>
                <w:rFonts w:cs="Arial"/>
                <w:lang w:eastAsia="en-US"/>
              </w:rPr>
            </w:pPr>
            <w:r w:rsidRPr="00E350A3">
              <w:rPr>
                <w:rFonts w:cs="Arial"/>
                <w:lang w:eastAsia="en-US"/>
              </w:rPr>
              <w:t>c.</w:t>
            </w:r>
          </w:p>
        </w:tc>
        <w:tc>
          <w:tcPr>
            <w:tcW w:w="7804" w:type="dxa"/>
            <w:hideMark/>
          </w:tcPr>
          <w:p w14:paraId="52D25FC3" w14:textId="77777777" w:rsidR="00AA1229" w:rsidRPr="00E350A3" w:rsidRDefault="00AA1229" w:rsidP="008669F8">
            <w:pPr>
              <w:pStyle w:val="Sectiontext"/>
              <w:rPr>
                <w:rFonts w:cs="Arial"/>
                <w:lang w:eastAsia="en-US"/>
              </w:rPr>
            </w:pPr>
            <w:r w:rsidRPr="00E350A3">
              <w:rPr>
                <w:rFonts w:cs="Arial"/>
                <w:lang w:eastAsia="en-US"/>
              </w:rPr>
              <w:t>The location where the dependant lives before and after the beginning of the member's posting.</w:t>
            </w:r>
          </w:p>
        </w:tc>
      </w:tr>
      <w:tr w:rsidR="00AA1229" w:rsidRPr="00E350A3" w14:paraId="4742ED3A" w14:textId="77777777" w:rsidTr="00AA1229">
        <w:tc>
          <w:tcPr>
            <w:tcW w:w="992" w:type="dxa"/>
          </w:tcPr>
          <w:p w14:paraId="6ED2D83F" w14:textId="77777777" w:rsidR="00AA1229" w:rsidRPr="00E350A3" w:rsidRDefault="00AA1229" w:rsidP="008669F8">
            <w:pPr>
              <w:pStyle w:val="Sectiontext"/>
              <w:jc w:val="center"/>
              <w:rPr>
                <w:lang w:eastAsia="en-US"/>
              </w:rPr>
            </w:pPr>
          </w:p>
        </w:tc>
        <w:tc>
          <w:tcPr>
            <w:tcW w:w="563" w:type="dxa"/>
            <w:hideMark/>
          </w:tcPr>
          <w:p w14:paraId="29BECC05" w14:textId="77777777" w:rsidR="00AA1229" w:rsidRPr="00E350A3" w:rsidRDefault="00AA1229" w:rsidP="008669F8">
            <w:pPr>
              <w:pStyle w:val="Sectiontext"/>
              <w:jc w:val="center"/>
              <w:rPr>
                <w:rFonts w:cs="Arial"/>
                <w:lang w:eastAsia="en-US"/>
              </w:rPr>
            </w:pPr>
            <w:r w:rsidRPr="00E350A3">
              <w:rPr>
                <w:rFonts w:cs="Arial"/>
                <w:lang w:eastAsia="en-US"/>
              </w:rPr>
              <w:t>d.</w:t>
            </w:r>
          </w:p>
        </w:tc>
        <w:tc>
          <w:tcPr>
            <w:tcW w:w="7804" w:type="dxa"/>
            <w:hideMark/>
          </w:tcPr>
          <w:p w14:paraId="17A59B49" w14:textId="77777777" w:rsidR="00AA1229" w:rsidRPr="00E350A3" w:rsidRDefault="00AA1229" w:rsidP="008669F8">
            <w:pPr>
              <w:pStyle w:val="Sectiontext"/>
              <w:rPr>
                <w:rFonts w:cs="Arial"/>
                <w:lang w:eastAsia="en-US"/>
              </w:rPr>
            </w:pPr>
            <w:r w:rsidRPr="00E350A3">
              <w:rPr>
                <w:rFonts w:cs="Arial"/>
                <w:lang w:eastAsia="en-US"/>
              </w:rPr>
              <w:t>The age and welfare of the dependant.</w:t>
            </w:r>
          </w:p>
        </w:tc>
      </w:tr>
      <w:tr w:rsidR="00AA1229" w:rsidRPr="00E350A3" w14:paraId="06C08279" w14:textId="77777777" w:rsidTr="00AA1229">
        <w:tc>
          <w:tcPr>
            <w:tcW w:w="992" w:type="dxa"/>
          </w:tcPr>
          <w:p w14:paraId="6D939C44" w14:textId="77777777" w:rsidR="00AA1229" w:rsidRPr="00E350A3" w:rsidRDefault="00AA1229" w:rsidP="008669F8">
            <w:pPr>
              <w:pStyle w:val="Sectiontext"/>
              <w:jc w:val="center"/>
              <w:rPr>
                <w:lang w:eastAsia="en-US"/>
              </w:rPr>
            </w:pPr>
          </w:p>
        </w:tc>
        <w:tc>
          <w:tcPr>
            <w:tcW w:w="563" w:type="dxa"/>
            <w:hideMark/>
          </w:tcPr>
          <w:p w14:paraId="52DEC082" w14:textId="77777777" w:rsidR="00AA1229" w:rsidRPr="00E350A3" w:rsidRDefault="00AA1229" w:rsidP="008669F8">
            <w:pPr>
              <w:pStyle w:val="Sectiontext"/>
              <w:jc w:val="center"/>
              <w:rPr>
                <w:rFonts w:cs="Arial"/>
                <w:lang w:eastAsia="en-US"/>
              </w:rPr>
            </w:pPr>
            <w:r w:rsidRPr="00E350A3">
              <w:rPr>
                <w:rFonts w:cs="Arial"/>
                <w:lang w:eastAsia="en-US"/>
              </w:rPr>
              <w:t>e.</w:t>
            </w:r>
          </w:p>
        </w:tc>
        <w:tc>
          <w:tcPr>
            <w:tcW w:w="7804" w:type="dxa"/>
            <w:hideMark/>
          </w:tcPr>
          <w:p w14:paraId="468C12F8" w14:textId="77777777" w:rsidR="00AA1229" w:rsidRPr="00E350A3" w:rsidRDefault="00AA1229" w:rsidP="008669F8">
            <w:pPr>
              <w:pStyle w:val="Sectiontext"/>
              <w:rPr>
                <w:rFonts w:cs="Arial"/>
                <w:lang w:eastAsia="en-US"/>
              </w:rPr>
            </w:pPr>
            <w:r w:rsidRPr="00E350A3">
              <w:rPr>
                <w:rFonts w:cs="Arial"/>
                <w:lang w:eastAsia="en-US"/>
              </w:rPr>
              <w:t xml:space="preserve">The financial circumstances of the member and the dependant. </w:t>
            </w:r>
          </w:p>
        </w:tc>
      </w:tr>
      <w:tr w:rsidR="00AA1229" w:rsidRPr="00E350A3" w14:paraId="43E2A070" w14:textId="77777777" w:rsidTr="00AA1229">
        <w:tc>
          <w:tcPr>
            <w:tcW w:w="992" w:type="dxa"/>
          </w:tcPr>
          <w:p w14:paraId="225A0F49" w14:textId="77777777" w:rsidR="00AA1229" w:rsidRPr="00E350A3" w:rsidRDefault="00AA1229" w:rsidP="008669F8">
            <w:pPr>
              <w:pStyle w:val="Sectiontext"/>
              <w:jc w:val="center"/>
              <w:rPr>
                <w:lang w:eastAsia="en-US"/>
              </w:rPr>
            </w:pPr>
          </w:p>
        </w:tc>
        <w:tc>
          <w:tcPr>
            <w:tcW w:w="563" w:type="dxa"/>
            <w:hideMark/>
          </w:tcPr>
          <w:p w14:paraId="74092740" w14:textId="77777777" w:rsidR="00AA1229" w:rsidRPr="00E350A3" w:rsidRDefault="00AA1229" w:rsidP="008669F8">
            <w:pPr>
              <w:pStyle w:val="Sectiontext"/>
              <w:jc w:val="center"/>
              <w:rPr>
                <w:rFonts w:cs="Arial"/>
                <w:lang w:eastAsia="en-US"/>
              </w:rPr>
            </w:pPr>
            <w:r w:rsidRPr="00E350A3">
              <w:rPr>
                <w:rFonts w:cs="Arial"/>
                <w:lang w:eastAsia="en-US"/>
              </w:rPr>
              <w:t>f.</w:t>
            </w:r>
          </w:p>
        </w:tc>
        <w:tc>
          <w:tcPr>
            <w:tcW w:w="7804" w:type="dxa"/>
            <w:hideMark/>
          </w:tcPr>
          <w:p w14:paraId="1E33CA3F" w14:textId="77777777" w:rsidR="00AA1229" w:rsidRPr="00E350A3" w:rsidRDefault="00AA1229" w:rsidP="008669F8">
            <w:pPr>
              <w:pStyle w:val="Sectiontext"/>
              <w:rPr>
                <w:rFonts w:cs="Arial"/>
                <w:lang w:eastAsia="en-US"/>
              </w:rPr>
            </w:pPr>
            <w:r w:rsidRPr="00E350A3">
              <w:rPr>
                <w:rFonts w:cs="Arial"/>
                <w:lang w:eastAsia="en-US"/>
              </w:rPr>
              <w:t xml:space="preserve">Any other factor relevant to the establishment and maintenance of a household. </w:t>
            </w:r>
          </w:p>
        </w:tc>
      </w:tr>
      <w:tr w:rsidR="00AA1229" w:rsidRPr="00E350A3" w14:paraId="38F689FB" w14:textId="77777777" w:rsidTr="00AA1229">
        <w:tc>
          <w:tcPr>
            <w:tcW w:w="992" w:type="dxa"/>
            <w:hideMark/>
          </w:tcPr>
          <w:p w14:paraId="6831C273" w14:textId="77777777" w:rsidR="00AA1229" w:rsidRPr="00E350A3" w:rsidRDefault="00AA1229" w:rsidP="008669F8">
            <w:pPr>
              <w:pStyle w:val="Sectiontext"/>
              <w:jc w:val="center"/>
              <w:rPr>
                <w:lang w:eastAsia="en-US"/>
              </w:rPr>
            </w:pPr>
            <w:r w:rsidRPr="00E350A3">
              <w:rPr>
                <w:lang w:eastAsia="en-US"/>
              </w:rPr>
              <w:t>3.</w:t>
            </w:r>
          </w:p>
        </w:tc>
        <w:tc>
          <w:tcPr>
            <w:tcW w:w="8367" w:type="dxa"/>
            <w:gridSpan w:val="2"/>
            <w:hideMark/>
          </w:tcPr>
          <w:p w14:paraId="57FDA6D8" w14:textId="77777777" w:rsidR="00AA1229" w:rsidRPr="00E350A3" w:rsidRDefault="00AA1229" w:rsidP="008669F8">
            <w:pPr>
              <w:pStyle w:val="Sectiontext"/>
              <w:rPr>
                <w:rFonts w:cs="Arial"/>
                <w:lang w:eastAsia="en-US"/>
              </w:rPr>
            </w:pPr>
            <w:r w:rsidRPr="00E350A3">
              <w:rPr>
                <w:rFonts w:cs="Arial"/>
                <w:lang w:eastAsia="en-US"/>
              </w:rPr>
              <w:t xml:space="preserve">The member is not eligible for a reduction of rent contribution for a child if they are eligible for assistance with boarding school costs for the child. </w:t>
            </w:r>
          </w:p>
        </w:tc>
      </w:tr>
    </w:tbl>
    <w:p w14:paraId="2D39BFD5" w14:textId="4C596962" w:rsidR="0081682C" w:rsidRPr="00E350A3" w:rsidRDefault="0081682C" w:rsidP="008669F8">
      <w:pPr>
        <w:pStyle w:val="Heading5"/>
      </w:pPr>
      <w:bookmarkStart w:id="448" w:name="_Toc105055633"/>
      <w:r w:rsidRPr="00E350A3">
        <w:t>15.4.24</w:t>
      </w:r>
      <w:r w:rsidR="0060420C" w:rsidRPr="00E350A3">
        <w:t>    </w:t>
      </w:r>
      <w:r w:rsidRPr="00E350A3">
        <w:t>Substandard housing</w:t>
      </w:r>
      <w:bookmarkEnd w:id="448"/>
    </w:p>
    <w:tbl>
      <w:tblPr>
        <w:tblW w:w="9355" w:type="dxa"/>
        <w:tblInd w:w="113" w:type="dxa"/>
        <w:tblLayout w:type="fixed"/>
        <w:tblLook w:val="0000" w:firstRow="0" w:lastRow="0" w:firstColumn="0" w:lastColumn="0" w:noHBand="0" w:noVBand="0"/>
      </w:tblPr>
      <w:tblGrid>
        <w:gridCol w:w="992"/>
        <w:gridCol w:w="567"/>
        <w:gridCol w:w="7796"/>
      </w:tblGrid>
      <w:tr w:rsidR="0081682C" w:rsidRPr="00E350A3" w14:paraId="37C6D97A" w14:textId="77777777" w:rsidTr="00487E74">
        <w:tc>
          <w:tcPr>
            <w:tcW w:w="992" w:type="dxa"/>
          </w:tcPr>
          <w:p w14:paraId="1B8118B6" w14:textId="77777777" w:rsidR="0081682C" w:rsidRPr="00E350A3" w:rsidRDefault="0081682C" w:rsidP="008669F8">
            <w:pPr>
              <w:pStyle w:val="BlockText-Plain"/>
              <w:jc w:val="center"/>
            </w:pPr>
            <w:r w:rsidRPr="00E350A3">
              <w:t>1.</w:t>
            </w:r>
          </w:p>
        </w:tc>
        <w:tc>
          <w:tcPr>
            <w:tcW w:w="8363" w:type="dxa"/>
            <w:gridSpan w:val="2"/>
          </w:tcPr>
          <w:p w14:paraId="429DB8C9" w14:textId="77777777" w:rsidR="0081682C" w:rsidRPr="00E350A3" w:rsidRDefault="0081682C" w:rsidP="008669F8">
            <w:pPr>
              <w:pStyle w:val="BlockText-Plain"/>
            </w:pPr>
            <w:r w:rsidRPr="00E350A3">
              <w:t>This section applies to a member who lives in substandard housing. This section does not apply to housing rented privately.</w:t>
            </w:r>
          </w:p>
        </w:tc>
      </w:tr>
      <w:tr w:rsidR="0081682C" w:rsidRPr="00E350A3" w14:paraId="30D73737" w14:textId="77777777" w:rsidTr="00487E74">
        <w:tc>
          <w:tcPr>
            <w:tcW w:w="992" w:type="dxa"/>
          </w:tcPr>
          <w:p w14:paraId="6291EAB8" w14:textId="77777777" w:rsidR="0081682C" w:rsidRPr="00E350A3" w:rsidRDefault="0081682C" w:rsidP="008669F8">
            <w:pPr>
              <w:pStyle w:val="BlockText-Plain"/>
              <w:jc w:val="center"/>
            </w:pPr>
            <w:r w:rsidRPr="00E350A3">
              <w:t>2.</w:t>
            </w:r>
          </w:p>
        </w:tc>
        <w:tc>
          <w:tcPr>
            <w:tcW w:w="8363" w:type="dxa"/>
            <w:gridSpan w:val="2"/>
          </w:tcPr>
          <w:p w14:paraId="12E6870A" w14:textId="270A4423" w:rsidR="0081682C" w:rsidRPr="00E350A3" w:rsidRDefault="0081682C" w:rsidP="008603A0">
            <w:pPr>
              <w:pStyle w:val="BlockText-Plain"/>
            </w:pPr>
            <w:r w:rsidRPr="00E350A3">
              <w:t>If the member is required to make a payment for living in this type of housing, then this payment is taken to be a rent and utilities contribution.</w:t>
            </w:r>
          </w:p>
        </w:tc>
      </w:tr>
      <w:tr w:rsidR="0081682C" w:rsidRPr="00E350A3" w14:paraId="448E7F7E" w14:textId="77777777" w:rsidTr="00487E74">
        <w:tc>
          <w:tcPr>
            <w:tcW w:w="992" w:type="dxa"/>
          </w:tcPr>
          <w:p w14:paraId="4B6E15BE" w14:textId="77777777" w:rsidR="0081682C" w:rsidRPr="00E350A3" w:rsidRDefault="0081682C" w:rsidP="008669F8">
            <w:pPr>
              <w:pStyle w:val="BlockText-Plain"/>
              <w:jc w:val="center"/>
            </w:pPr>
            <w:r w:rsidRPr="00E350A3">
              <w:t>3.</w:t>
            </w:r>
          </w:p>
        </w:tc>
        <w:tc>
          <w:tcPr>
            <w:tcW w:w="8363" w:type="dxa"/>
            <w:gridSpan w:val="2"/>
          </w:tcPr>
          <w:p w14:paraId="5944EEEA" w14:textId="77777777" w:rsidR="0081682C" w:rsidRPr="00E350A3" w:rsidRDefault="0081682C" w:rsidP="008669F8">
            <w:pPr>
              <w:pStyle w:val="BlockText-Plain"/>
            </w:pPr>
            <w:r w:rsidRPr="00E350A3">
              <w:t>The CDF may reduce in whole or in part the rent and utilities contribution that the member is liable to pay for a residence at a particular location. The CDF must consider all these criteria.</w:t>
            </w:r>
          </w:p>
        </w:tc>
      </w:tr>
      <w:tr w:rsidR="0081682C" w:rsidRPr="00E350A3" w14:paraId="5820C4DA" w14:textId="77777777" w:rsidTr="00487E74">
        <w:trPr>
          <w:cantSplit/>
        </w:trPr>
        <w:tc>
          <w:tcPr>
            <w:tcW w:w="992" w:type="dxa"/>
          </w:tcPr>
          <w:p w14:paraId="29BDE19C" w14:textId="77777777" w:rsidR="0081682C" w:rsidRPr="00E350A3" w:rsidRDefault="0081682C" w:rsidP="008669F8">
            <w:pPr>
              <w:pStyle w:val="BlockText-Plain"/>
            </w:pPr>
          </w:p>
        </w:tc>
        <w:tc>
          <w:tcPr>
            <w:tcW w:w="567" w:type="dxa"/>
          </w:tcPr>
          <w:p w14:paraId="7484F988" w14:textId="77777777" w:rsidR="0081682C" w:rsidRPr="00E350A3" w:rsidRDefault="0081682C" w:rsidP="00CE281E">
            <w:pPr>
              <w:pStyle w:val="BlockText-Plain"/>
              <w:jc w:val="center"/>
            </w:pPr>
            <w:r w:rsidRPr="00E350A3">
              <w:t>a.</w:t>
            </w:r>
          </w:p>
        </w:tc>
        <w:tc>
          <w:tcPr>
            <w:tcW w:w="7796" w:type="dxa"/>
          </w:tcPr>
          <w:p w14:paraId="2C65CAC5" w14:textId="77777777" w:rsidR="0081682C" w:rsidRPr="00E350A3" w:rsidRDefault="0081682C" w:rsidP="008669F8">
            <w:pPr>
              <w:pStyle w:val="BlockText-Plain"/>
            </w:pPr>
            <w:r w:rsidRPr="00E350A3">
              <w:t>The size, configuration, condition and surroundings of the residence.</w:t>
            </w:r>
          </w:p>
        </w:tc>
      </w:tr>
      <w:tr w:rsidR="0081682C" w:rsidRPr="00E350A3" w14:paraId="12CC9F74" w14:textId="77777777" w:rsidTr="00487E74">
        <w:trPr>
          <w:cantSplit/>
        </w:trPr>
        <w:tc>
          <w:tcPr>
            <w:tcW w:w="992" w:type="dxa"/>
          </w:tcPr>
          <w:p w14:paraId="7C2CBE80" w14:textId="77777777" w:rsidR="0081682C" w:rsidRPr="00E350A3" w:rsidRDefault="0081682C" w:rsidP="008669F8">
            <w:pPr>
              <w:pStyle w:val="BlockText-Plain"/>
            </w:pPr>
          </w:p>
        </w:tc>
        <w:tc>
          <w:tcPr>
            <w:tcW w:w="567" w:type="dxa"/>
          </w:tcPr>
          <w:p w14:paraId="5B953680" w14:textId="77777777" w:rsidR="0081682C" w:rsidRPr="00E350A3" w:rsidRDefault="0081682C" w:rsidP="00CE281E">
            <w:pPr>
              <w:pStyle w:val="BlockText-Plain"/>
              <w:jc w:val="center"/>
            </w:pPr>
            <w:r w:rsidRPr="00E350A3">
              <w:t>b.</w:t>
            </w:r>
          </w:p>
        </w:tc>
        <w:tc>
          <w:tcPr>
            <w:tcW w:w="7796" w:type="dxa"/>
          </w:tcPr>
          <w:p w14:paraId="0658AC0A" w14:textId="77777777" w:rsidR="0081682C" w:rsidRPr="00E350A3" w:rsidRDefault="0081682C" w:rsidP="008669F8">
            <w:pPr>
              <w:pStyle w:val="BlockText-Plain"/>
            </w:pPr>
            <w:r w:rsidRPr="00E350A3">
              <w:t>The nature and quality of the utilities supplied to the residence.</w:t>
            </w:r>
          </w:p>
        </w:tc>
      </w:tr>
      <w:tr w:rsidR="0081682C" w:rsidRPr="00E350A3" w14:paraId="7C13B46F" w14:textId="77777777" w:rsidTr="00487E74">
        <w:trPr>
          <w:cantSplit/>
        </w:trPr>
        <w:tc>
          <w:tcPr>
            <w:tcW w:w="992" w:type="dxa"/>
          </w:tcPr>
          <w:p w14:paraId="4F0DD1DF" w14:textId="77777777" w:rsidR="0081682C" w:rsidRPr="00E350A3" w:rsidRDefault="0081682C" w:rsidP="008669F8">
            <w:pPr>
              <w:pStyle w:val="BlockText-Plain"/>
            </w:pPr>
          </w:p>
        </w:tc>
        <w:tc>
          <w:tcPr>
            <w:tcW w:w="567" w:type="dxa"/>
          </w:tcPr>
          <w:p w14:paraId="603942B5" w14:textId="77777777" w:rsidR="0081682C" w:rsidRPr="00E350A3" w:rsidRDefault="0081682C" w:rsidP="00CE281E">
            <w:pPr>
              <w:pStyle w:val="BlockText-Plain"/>
              <w:jc w:val="center"/>
            </w:pPr>
            <w:r w:rsidRPr="00E350A3">
              <w:t>c.</w:t>
            </w:r>
          </w:p>
        </w:tc>
        <w:tc>
          <w:tcPr>
            <w:tcW w:w="7796" w:type="dxa"/>
          </w:tcPr>
          <w:p w14:paraId="0FC10CC6" w14:textId="77777777" w:rsidR="0081682C" w:rsidRPr="00E350A3" w:rsidRDefault="0081682C" w:rsidP="008669F8">
            <w:pPr>
              <w:pStyle w:val="BlockText-Plain"/>
            </w:pPr>
            <w:r w:rsidRPr="00E350A3">
              <w:t xml:space="preserve">If the </w:t>
            </w:r>
            <w:r w:rsidR="00A40230" w:rsidRPr="00E350A3">
              <w:t>hardship location grade</w:t>
            </w:r>
            <w:r w:rsidRPr="00E350A3">
              <w:t xml:space="preserve"> for the long-term posting location takes into account the deficiencies in the housing.</w:t>
            </w:r>
          </w:p>
        </w:tc>
      </w:tr>
      <w:tr w:rsidR="0081682C" w:rsidRPr="00E350A3" w14:paraId="43AF532E" w14:textId="77777777" w:rsidTr="00487E74">
        <w:tc>
          <w:tcPr>
            <w:tcW w:w="992" w:type="dxa"/>
          </w:tcPr>
          <w:p w14:paraId="1DB201C7" w14:textId="77777777" w:rsidR="0081682C" w:rsidRPr="00E350A3" w:rsidRDefault="0081682C" w:rsidP="008669F8">
            <w:pPr>
              <w:pStyle w:val="BlockText-Plain"/>
              <w:jc w:val="center"/>
            </w:pPr>
            <w:r w:rsidRPr="00E350A3">
              <w:t>4.</w:t>
            </w:r>
          </w:p>
        </w:tc>
        <w:tc>
          <w:tcPr>
            <w:tcW w:w="8363" w:type="dxa"/>
            <w:gridSpan w:val="2"/>
          </w:tcPr>
          <w:p w14:paraId="50FAE1A5" w14:textId="77777777" w:rsidR="0081682C" w:rsidRPr="00E350A3" w:rsidRDefault="0081682C" w:rsidP="008669F8">
            <w:pPr>
              <w:pStyle w:val="BlockText-Plain"/>
            </w:pPr>
            <w:r w:rsidRPr="00E350A3">
              <w:t>Reductions of this nature are a short-term solution. If possible, the member should find more suitable accommodation on the local rental market.</w:t>
            </w:r>
          </w:p>
        </w:tc>
      </w:tr>
    </w:tbl>
    <w:p w14:paraId="3816D631" w14:textId="73F1405D" w:rsidR="0081682C" w:rsidRPr="00E350A3" w:rsidRDefault="0081682C" w:rsidP="008669F8">
      <w:pPr>
        <w:pStyle w:val="Heading5"/>
      </w:pPr>
      <w:bookmarkStart w:id="449" w:name="_Toc105055634"/>
      <w:r w:rsidRPr="00E350A3">
        <w:t>15.4.25</w:t>
      </w:r>
      <w:r w:rsidR="0060420C" w:rsidRPr="00E350A3">
        <w:t>    </w:t>
      </w:r>
      <w:r w:rsidRPr="00E350A3">
        <w:t>Reductions of rent and utilities contribution during short-term hardship</w:t>
      </w:r>
      <w:bookmarkEnd w:id="449"/>
    </w:p>
    <w:tbl>
      <w:tblPr>
        <w:tblW w:w="0" w:type="auto"/>
        <w:tblInd w:w="113" w:type="dxa"/>
        <w:tblLayout w:type="fixed"/>
        <w:tblLook w:val="0000" w:firstRow="0" w:lastRow="0" w:firstColumn="0" w:lastColumn="0" w:noHBand="0" w:noVBand="0"/>
      </w:tblPr>
      <w:tblGrid>
        <w:gridCol w:w="992"/>
        <w:gridCol w:w="567"/>
        <w:gridCol w:w="7796"/>
      </w:tblGrid>
      <w:tr w:rsidR="0081682C" w:rsidRPr="00E350A3" w14:paraId="7D10A5C9" w14:textId="77777777" w:rsidTr="0081682C">
        <w:tc>
          <w:tcPr>
            <w:tcW w:w="992" w:type="dxa"/>
          </w:tcPr>
          <w:p w14:paraId="5F23DE68" w14:textId="77777777" w:rsidR="0081682C" w:rsidRPr="00E350A3" w:rsidRDefault="0081682C" w:rsidP="008669F8">
            <w:pPr>
              <w:pStyle w:val="BlockText-Plain"/>
              <w:jc w:val="center"/>
            </w:pPr>
            <w:r w:rsidRPr="00E350A3">
              <w:t>1.</w:t>
            </w:r>
          </w:p>
        </w:tc>
        <w:tc>
          <w:tcPr>
            <w:tcW w:w="8363" w:type="dxa"/>
            <w:gridSpan w:val="2"/>
          </w:tcPr>
          <w:p w14:paraId="7E1815FE" w14:textId="77777777" w:rsidR="0081682C" w:rsidRPr="00E350A3" w:rsidRDefault="0081682C" w:rsidP="008669F8">
            <w:pPr>
              <w:pStyle w:val="BlockText-Plain"/>
            </w:pPr>
            <w:r w:rsidRPr="00E350A3">
              <w:t>A short-term hardship may be one of these situations.</w:t>
            </w:r>
          </w:p>
        </w:tc>
      </w:tr>
      <w:tr w:rsidR="0081682C" w:rsidRPr="00E350A3" w14:paraId="362CDCE9" w14:textId="77777777" w:rsidTr="0081682C">
        <w:trPr>
          <w:cantSplit/>
        </w:trPr>
        <w:tc>
          <w:tcPr>
            <w:tcW w:w="992" w:type="dxa"/>
          </w:tcPr>
          <w:p w14:paraId="02B4FB3F" w14:textId="77777777" w:rsidR="0081682C" w:rsidRPr="00E350A3" w:rsidRDefault="0081682C" w:rsidP="008669F8">
            <w:pPr>
              <w:pStyle w:val="BlockText-Plain"/>
            </w:pPr>
          </w:p>
        </w:tc>
        <w:tc>
          <w:tcPr>
            <w:tcW w:w="567" w:type="dxa"/>
          </w:tcPr>
          <w:p w14:paraId="741750AA" w14:textId="77777777" w:rsidR="0081682C" w:rsidRPr="00E350A3" w:rsidRDefault="0081682C" w:rsidP="00CE281E">
            <w:pPr>
              <w:pStyle w:val="BlockText-Plain"/>
              <w:jc w:val="center"/>
            </w:pPr>
            <w:r w:rsidRPr="00E350A3">
              <w:t>a.</w:t>
            </w:r>
          </w:p>
        </w:tc>
        <w:tc>
          <w:tcPr>
            <w:tcW w:w="7796" w:type="dxa"/>
          </w:tcPr>
          <w:p w14:paraId="3D7E6D1E" w14:textId="77777777" w:rsidR="0081682C" w:rsidRPr="00E350A3" w:rsidRDefault="0081682C" w:rsidP="008669F8">
            <w:pPr>
              <w:pStyle w:val="BlockText-Plain"/>
            </w:pPr>
            <w:r w:rsidRPr="00E350A3">
              <w:t>War.</w:t>
            </w:r>
          </w:p>
        </w:tc>
      </w:tr>
      <w:tr w:rsidR="0081682C" w:rsidRPr="00E350A3" w14:paraId="0BC1B44B" w14:textId="77777777" w:rsidTr="0081682C">
        <w:trPr>
          <w:cantSplit/>
        </w:trPr>
        <w:tc>
          <w:tcPr>
            <w:tcW w:w="992" w:type="dxa"/>
          </w:tcPr>
          <w:p w14:paraId="72239548" w14:textId="77777777" w:rsidR="0081682C" w:rsidRPr="00E350A3" w:rsidRDefault="0081682C" w:rsidP="008669F8">
            <w:pPr>
              <w:pStyle w:val="BlockText-Plain"/>
            </w:pPr>
          </w:p>
        </w:tc>
        <w:tc>
          <w:tcPr>
            <w:tcW w:w="567" w:type="dxa"/>
          </w:tcPr>
          <w:p w14:paraId="5A22E5AA" w14:textId="77777777" w:rsidR="0081682C" w:rsidRPr="00E350A3" w:rsidRDefault="0081682C" w:rsidP="00CE281E">
            <w:pPr>
              <w:pStyle w:val="BlockText-Plain"/>
              <w:jc w:val="center"/>
            </w:pPr>
            <w:r w:rsidRPr="00E350A3">
              <w:t>b.</w:t>
            </w:r>
          </w:p>
        </w:tc>
        <w:tc>
          <w:tcPr>
            <w:tcW w:w="7796" w:type="dxa"/>
          </w:tcPr>
          <w:p w14:paraId="07D18400" w14:textId="77777777" w:rsidR="0081682C" w:rsidRPr="00E350A3" w:rsidRDefault="0081682C" w:rsidP="008669F8">
            <w:pPr>
              <w:pStyle w:val="BlockText-Plain"/>
            </w:pPr>
            <w:r w:rsidRPr="00E350A3">
              <w:t>Natural disaster.</w:t>
            </w:r>
          </w:p>
        </w:tc>
      </w:tr>
      <w:tr w:rsidR="0081682C" w:rsidRPr="00E350A3" w14:paraId="2D7FFB66" w14:textId="77777777" w:rsidTr="0081682C">
        <w:trPr>
          <w:cantSplit/>
        </w:trPr>
        <w:tc>
          <w:tcPr>
            <w:tcW w:w="992" w:type="dxa"/>
          </w:tcPr>
          <w:p w14:paraId="212E4EE1" w14:textId="77777777" w:rsidR="0081682C" w:rsidRPr="00E350A3" w:rsidRDefault="0081682C" w:rsidP="008669F8">
            <w:pPr>
              <w:pStyle w:val="BlockText-Plain"/>
            </w:pPr>
          </w:p>
        </w:tc>
        <w:tc>
          <w:tcPr>
            <w:tcW w:w="567" w:type="dxa"/>
          </w:tcPr>
          <w:p w14:paraId="0894D8F8" w14:textId="77777777" w:rsidR="0081682C" w:rsidRPr="00E350A3" w:rsidRDefault="0081682C" w:rsidP="00CE281E">
            <w:pPr>
              <w:pStyle w:val="BlockText-Plain"/>
              <w:jc w:val="center"/>
            </w:pPr>
            <w:r w:rsidRPr="00E350A3">
              <w:t>c.</w:t>
            </w:r>
          </w:p>
        </w:tc>
        <w:tc>
          <w:tcPr>
            <w:tcW w:w="7796" w:type="dxa"/>
          </w:tcPr>
          <w:p w14:paraId="515463A8" w14:textId="77777777" w:rsidR="0081682C" w:rsidRPr="00E350A3" w:rsidRDefault="0081682C" w:rsidP="008669F8">
            <w:pPr>
              <w:pStyle w:val="BlockText-Plain"/>
            </w:pPr>
            <w:r w:rsidRPr="00E350A3">
              <w:t>Civil disorder.</w:t>
            </w:r>
          </w:p>
        </w:tc>
      </w:tr>
      <w:tr w:rsidR="0081682C" w:rsidRPr="00E350A3" w14:paraId="7D9B8793" w14:textId="77777777" w:rsidTr="0081682C">
        <w:trPr>
          <w:cantSplit/>
        </w:trPr>
        <w:tc>
          <w:tcPr>
            <w:tcW w:w="992" w:type="dxa"/>
          </w:tcPr>
          <w:p w14:paraId="21DC49F4" w14:textId="77777777" w:rsidR="0081682C" w:rsidRPr="00E350A3" w:rsidRDefault="0081682C" w:rsidP="008669F8">
            <w:pPr>
              <w:pStyle w:val="BlockText-Plain"/>
            </w:pPr>
          </w:p>
        </w:tc>
        <w:tc>
          <w:tcPr>
            <w:tcW w:w="567" w:type="dxa"/>
          </w:tcPr>
          <w:p w14:paraId="1B0DDD93" w14:textId="77777777" w:rsidR="0081682C" w:rsidRPr="00E350A3" w:rsidRDefault="0081682C" w:rsidP="00CE281E">
            <w:pPr>
              <w:pStyle w:val="BlockText-Plain"/>
              <w:jc w:val="center"/>
            </w:pPr>
            <w:r w:rsidRPr="00E350A3">
              <w:t>d.</w:t>
            </w:r>
          </w:p>
        </w:tc>
        <w:tc>
          <w:tcPr>
            <w:tcW w:w="7796" w:type="dxa"/>
          </w:tcPr>
          <w:p w14:paraId="7DFA1243" w14:textId="77777777" w:rsidR="0081682C" w:rsidRPr="00E350A3" w:rsidRDefault="0081682C" w:rsidP="008669F8">
            <w:pPr>
              <w:pStyle w:val="BlockText-Plain"/>
            </w:pPr>
            <w:r w:rsidRPr="00E350A3">
              <w:t>Another similar event.</w:t>
            </w:r>
          </w:p>
        </w:tc>
      </w:tr>
      <w:tr w:rsidR="0081682C" w:rsidRPr="00E350A3" w14:paraId="6AD23AE3" w14:textId="77777777" w:rsidTr="0081682C">
        <w:tc>
          <w:tcPr>
            <w:tcW w:w="992" w:type="dxa"/>
          </w:tcPr>
          <w:p w14:paraId="52AD20B1" w14:textId="77777777" w:rsidR="0081682C" w:rsidRPr="00E350A3" w:rsidRDefault="0081682C" w:rsidP="008669F8">
            <w:pPr>
              <w:pStyle w:val="BlockText-Plain"/>
              <w:jc w:val="center"/>
            </w:pPr>
            <w:r w:rsidRPr="00E350A3">
              <w:t>2.</w:t>
            </w:r>
          </w:p>
        </w:tc>
        <w:tc>
          <w:tcPr>
            <w:tcW w:w="8363" w:type="dxa"/>
            <w:gridSpan w:val="2"/>
          </w:tcPr>
          <w:p w14:paraId="56CBFDBE" w14:textId="77777777" w:rsidR="0081682C" w:rsidRPr="00E350A3" w:rsidRDefault="0081682C" w:rsidP="008669F8">
            <w:pPr>
              <w:pStyle w:val="BlockText-Plain"/>
            </w:pPr>
            <w:r w:rsidRPr="00E350A3">
              <w:t>At times of short-term hardships, the Commonwealth may be unable to provide a member with housing and utilities of the quality normally available. The CDF may reduce the rent and utilities contribution. This may be up to the full rent and utilities contribution payable by the member.</w:t>
            </w:r>
          </w:p>
        </w:tc>
      </w:tr>
      <w:tr w:rsidR="0081682C" w:rsidRPr="00E350A3" w14:paraId="3356DC27" w14:textId="77777777" w:rsidTr="0081682C">
        <w:tc>
          <w:tcPr>
            <w:tcW w:w="992" w:type="dxa"/>
          </w:tcPr>
          <w:p w14:paraId="1E2A00A4" w14:textId="77777777" w:rsidR="0081682C" w:rsidRPr="00E350A3" w:rsidRDefault="0081682C" w:rsidP="008669F8">
            <w:pPr>
              <w:pStyle w:val="BlockText-Plain"/>
              <w:jc w:val="center"/>
            </w:pPr>
            <w:r w:rsidRPr="00E350A3">
              <w:t>3.</w:t>
            </w:r>
          </w:p>
        </w:tc>
        <w:tc>
          <w:tcPr>
            <w:tcW w:w="8363" w:type="dxa"/>
            <w:gridSpan w:val="2"/>
          </w:tcPr>
          <w:p w14:paraId="4C6755E4" w14:textId="77777777" w:rsidR="0081682C" w:rsidRPr="00E350A3" w:rsidRDefault="0081682C" w:rsidP="008669F8">
            <w:pPr>
              <w:pStyle w:val="BlockText-Plain"/>
            </w:pPr>
            <w:r w:rsidRPr="00E350A3">
              <w:t>The amount of the reduction must be equal to the reduction in the quality of the housing and utilities caused by the short-term hardship. When making a decision, the CDF must consider all these criteria.</w:t>
            </w:r>
          </w:p>
        </w:tc>
      </w:tr>
      <w:tr w:rsidR="0081682C" w:rsidRPr="00E350A3" w14:paraId="49C2C471" w14:textId="77777777" w:rsidTr="0081682C">
        <w:trPr>
          <w:cantSplit/>
        </w:trPr>
        <w:tc>
          <w:tcPr>
            <w:tcW w:w="992" w:type="dxa"/>
          </w:tcPr>
          <w:p w14:paraId="26489338" w14:textId="77777777" w:rsidR="0081682C" w:rsidRPr="00E350A3" w:rsidRDefault="0081682C" w:rsidP="008669F8">
            <w:pPr>
              <w:pStyle w:val="BlockText-Plain"/>
            </w:pPr>
          </w:p>
        </w:tc>
        <w:tc>
          <w:tcPr>
            <w:tcW w:w="567" w:type="dxa"/>
          </w:tcPr>
          <w:p w14:paraId="49449705" w14:textId="77777777" w:rsidR="0081682C" w:rsidRPr="00E350A3" w:rsidRDefault="0081682C" w:rsidP="00CE281E">
            <w:pPr>
              <w:pStyle w:val="BlockText-Plain"/>
              <w:jc w:val="center"/>
            </w:pPr>
            <w:r w:rsidRPr="00E350A3">
              <w:t>a.</w:t>
            </w:r>
          </w:p>
        </w:tc>
        <w:tc>
          <w:tcPr>
            <w:tcW w:w="7796" w:type="dxa"/>
          </w:tcPr>
          <w:p w14:paraId="67628630" w14:textId="77777777" w:rsidR="0081682C" w:rsidRPr="00E350A3" w:rsidRDefault="0081682C" w:rsidP="008669F8">
            <w:pPr>
              <w:pStyle w:val="BlockText-Plain"/>
            </w:pPr>
            <w:r w:rsidRPr="00E350A3">
              <w:t>The quality of accommodation and utilities normally available to the members at the location.</w:t>
            </w:r>
          </w:p>
        </w:tc>
      </w:tr>
      <w:tr w:rsidR="0081682C" w:rsidRPr="00E350A3" w14:paraId="00D67CA6" w14:textId="77777777" w:rsidTr="0081682C">
        <w:trPr>
          <w:cantSplit/>
        </w:trPr>
        <w:tc>
          <w:tcPr>
            <w:tcW w:w="992" w:type="dxa"/>
          </w:tcPr>
          <w:p w14:paraId="4FF6F732" w14:textId="77777777" w:rsidR="0081682C" w:rsidRPr="00E350A3" w:rsidRDefault="0081682C" w:rsidP="008669F8">
            <w:pPr>
              <w:pStyle w:val="BlockText-Plain"/>
            </w:pPr>
          </w:p>
        </w:tc>
        <w:tc>
          <w:tcPr>
            <w:tcW w:w="567" w:type="dxa"/>
          </w:tcPr>
          <w:p w14:paraId="50761254" w14:textId="77777777" w:rsidR="0081682C" w:rsidRPr="00E350A3" w:rsidRDefault="0081682C" w:rsidP="00CE281E">
            <w:pPr>
              <w:pStyle w:val="BlockText-Plain"/>
              <w:jc w:val="center"/>
            </w:pPr>
            <w:r w:rsidRPr="00E350A3">
              <w:t>b.</w:t>
            </w:r>
          </w:p>
        </w:tc>
        <w:tc>
          <w:tcPr>
            <w:tcW w:w="7796" w:type="dxa"/>
          </w:tcPr>
          <w:p w14:paraId="5CAA0033" w14:textId="77777777" w:rsidR="0081682C" w:rsidRPr="00E350A3" w:rsidRDefault="0081682C" w:rsidP="008669F8">
            <w:pPr>
              <w:pStyle w:val="BlockText-Plain"/>
            </w:pPr>
            <w:r w:rsidRPr="00E350A3">
              <w:t>The nature and extent of any deficiency in the housing and utilities made available to the member.</w:t>
            </w:r>
          </w:p>
        </w:tc>
      </w:tr>
      <w:tr w:rsidR="0081682C" w:rsidRPr="00E350A3" w14:paraId="504DBE2A" w14:textId="77777777" w:rsidTr="0081682C">
        <w:trPr>
          <w:cantSplit/>
        </w:trPr>
        <w:tc>
          <w:tcPr>
            <w:tcW w:w="992" w:type="dxa"/>
          </w:tcPr>
          <w:p w14:paraId="3F7890CC" w14:textId="77777777" w:rsidR="0081682C" w:rsidRPr="00E350A3" w:rsidRDefault="0081682C" w:rsidP="008669F8">
            <w:pPr>
              <w:pStyle w:val="BlockText-Plain"/>
            </w:pPr>
          </w:p>
        </w:tc>
        <w:tc>
          <w:tcPr>
            <w:tcW w:w="567" w:type="dxa"/>
          </w:tcPr>
          <w:p w14:paraId="0F57A733" w14:textId="77777777" w:rsidR="0081682C" w:rsidRPr="00E350A3" w:rsidRDefault="0081682C" w:rsidP="00CE281E">
            <w:pPr>
              <w:pStyle w:val="BlockText-Plain"/>
              <w:jc w:val="center"/>
            </w:pPr>
            <w:r w:rsidRPr="00E350A3">
              <w:t>c.</w:t>
            </w:r>
          </w:p>
        </w:tc>
        <w:tc>
          <w:tcPr>
            <w:tcW w:w="7796" w:type="dxa"/>
          </w:tcPr>
          <w:p w14:paraId="30B5FA3D" w14:textId="77777777" w:rsidR="0081682C" w:rsidRPr="00E350A3" w:rsidRDefault="0081682C" w:rsidP="008669F8">
            <w:pPr>
              <w:pStyle w:val="BlockText-Plain"/>
            </w:pPr>
            <w:r w:rsidRPr="00E350A3">
              <w:t>The extent to which the deficiencies arise from the event and the expected timing of repairs to remedy the deficiencies.</w:t>
            </w:r>
          </w:p>
        </w:tc>
      </w:tr>
    </w:tbl>
    <w:p w14:paraId="51854073" w14:textId="77777777" w:rsidR="0081682C" w:rsidRPr="00E350A3" w:rsidRDefault="0081682C" w:rsidP="008669F8"/>
    <w:p w14:paraId="113FBB58" w14:textId="5D625595" w:rsidR="00C3624A" w:rsidRPr="00E350A3" w:rsidRDefault="00C3624A" w:rsidP="008669F8">
      <w:pPr>
        <w:pStyle w:val="Heading4"/>
        <w:pageBreakBefore/>
      </w:pPr>
      <w:bookmarkStart w:id="450" w:name="_Toc105055635"/>
      <w:r w:rsidRPr="00E350A3">
        <w:t>Division 6: Household help and support</w:t>
      </w:r>
      <w:bookmarkEnd w:id="450"/>
      <w:r w:rsidRPr="00E350A3">
        <w:t xml:space="preserve"> </w:t>
      </w:r>
    </w:p>
    <w:p w14:paraId="5502E4E1" w14:textId="284A6B5A" w:rsidR="00C3624A" w:rsidRPr="00E350A3" w:rsidRDefault="00C3624A" w:rsidP="008669F8">
      <w:pPr>
        <w:pStyle w:val="Heading5"/>
        <w:rPr>
          <w:rFonts w:cs="Arial"/>
          <w:szCs w:val="22"/>
        </w:rPr>
      </w:pPr>
      <w:bookmarkStart w:id="451" w:name="_Toc105055636"/>
      <w:r w:rsidRPr="00E350A3">
        <w:rPr>
          <w:rFonts w:cs="Arial"/>
          <w:color w:val="000000"/>
          <w:szCs w:val="22"/>
        </w:rPr>
        <w:t>15.4.26</w:t>
      </w:r>
      <w:r w:rsidR="0060420C" w:rsidRPr="00E350A3">
        <w:rPr>
          <w:rFonts w:cs="Arial"/>
          <w:color w:val="000000"/>
          <w:szCs w:val="22"/>
        </w:rPr>
        <w:t>    </w:t>
      </w:r>
      <w:r w:rsidRPr="00E350A3">
        <w:rPr>
          <w:rFonts w:cs="Arial"/>
          <w:szCs w:val="22"/>
        </w:rPr>
        <w:t>Purpose</w:t>
      </w:r>
      <w:bookmarkEnd w:id="451"/>
    </w:p>
    <w:tbl>
      <w:tblPr>
        <w:tblW w:w="9385" w:type="dxa"/>
        <w:tblInd w:w="113" w:type="dxa"/>
        <w:shd w:val="clear" w:color="auto" w:fill="FFFFFF"/>
        <w:tblCellMar>
          <w:left w:w="0" w:type="dxa"/>
          <w:right w:w="0" w:type="dxa"/>
        </w:tblCellMar>
        <w:tblLook w:val="04A0" w:firstRow="1" w:lastRow="0" w:firstColumn="1" w:lastColumn="0" w:noHBand="0" w:noVBand="1"/>
      </w:tblPr>
      <w:tblGrid>
        <w:gridCol w:w="993"/>
        <w:gridCol w:w="560"/>
        <w:gridCol w:w="574"/>
        <w:gridCol w:w="7251"/>
        <w:gridCol w:w="7"/>
      </w:tblGrid>
      <w:tr w:rsidR="00C3624A" w:rsidRPr="00E350A3" w14:paraId="2C8FA450" w14:textId="77777777" w:rsidTr="00D43A66">
        <w:tc>
          <w:tcPr>
            <w:tcW w:w="993" w:type="dxa"/>
            <w:shd w:val="clear" w:color="auto" w:fill="FFFFFF"/>
            <w:tcMar>
              <w:top w:w="0" w:type="dxa"/>
              <w:left w:w="108" w:type="dxa"/>
              <w:bottom w:w="0" w:type="dxa"/>
              <w:right w:w="108" w:type="dxa"/>
            </w:tcMar>
            <w:hideMark/>
          </w:tcPr>
          <w:p w14:paraId="6B135EED" w14:textId="77777777" w:rsidR="00C3624A" w:rsidRPr="00E350A3" w:rsidRDefault="00C3624A" w:rsidP="008669F8">
            <w:pPr>
              <w:pStyle w:val="blocktext-plain0"/>
              <w:jc w:val="center"/>
            </w:pPr>
            <w:r w:rsidRPr="00E350A3">
              <w:t> </w:t>
            </w:r>
          </w:p>
        </w:tc>
        <w:tc>
          <w:tcPr>
            <w:tcW w:w="8392" w:type="dxa"/>
            <w:gridSpan w:val="4"/>
            <w:shd w:val="clear" w:color="auto" w:fill="FFFFFF"/>
            <w:tcMar>
              <w:top w:w="0" w:type="dxa"/>
              <w:left w:w="108" w:type="dxa"/>
              <w:bottom w:w="0" w:type="dxa"/>
              <w:right w:w="108" w:type="dxa"/>
            </w:tcMar>
            <w:hideMark/>
          </w:tcPr>
          <w:p w14:paraId="612D93E5" w14:textId="77777777" w:rsidR="00C3624A" w:rsidRPr="00E350A3" w:rsidRDefault="00C3624A" w:rsidP="008669F8">
            <w:pPr>
              <w:pStyle w:val="blocktext-plain0"/>
            </w:pPr>
            <w:r w:rsidRPr="00E350A3">
              <w:t>The purpose of this Division is to assist a member with the costs of hiring staff for the following reasons.</w:t>
            </w:r>
          </w:p>
        </w:tc>
      </w:tr>
      <w:tr w:rsidR="00C3624A" w:rsidRPr="00E350A3" w14:paraId="1B990544" w14:textId="77777777" w:rsidTr="00D43A66">
        <w:tc>
          <w:tcPr>
            <w:tcW w:w="993" w:type="dxa"/>
            <w:shd w:val="clear" w:color="auto" w:fill="FFFFFF"/>
            <w:tcMar>
              <w:top w:w="0" w:type="dxa"/>
              <w:left w:w="108" w:type="dxa"/>
              <w:bottom w:w="0" w:type="dxa"/>
              <w:right w:w="108" w:type="dxa"/>
            </w:tcMar>
            <w:hideMark/>
          </w:tcPr>
          <w:p w14:paraId="1D9F6F06" w14:textId="77777777" w:rsidR="00C3624A" w:rsidRPr="00E350A3" w:rsidRDefault="00C3624A" w:rsidP="008669F8">
            <w:pPr>
              <w:pStyle w:val="blocktext-plain0"/>
              <w:rPr>
                <w:color w:val="000000"/>
              </w:rPr>
            </w:pPr>
            <w:r w:rsidRPr="00E350A3">
              <w:rPr>
                <w:color w:val="000000"/>
              </w:rPr>
              <w:t> </w:t>
            </w:r>
          </w:p>
        </w:tc>
        <w:tc>
          <w:tcPr>
            <w:tcW w:w="560" w:type="dxa"/>
            <w:shd w:val="clear" w:color="auto" w:fill="FFFFFF"/>
            <w:tcMar>
              <w:top w:w="0" w:type="dxa"/>
              <w:left w:w="108" w:type="dxa"/>
              <w:bottom w:w="0" w:type="dxa"/>
              <w:right w:w="108" w:type="dxa"/>
            </w:tcMar>
            <w:hideMark/>
          </w:tcPr>
          <w:p w14:paraId="08730A7B" w14:textId="77777777" w:rsidR="00C3624A" w:rsidRPr="00E350A3" w:rsidRDefault="00C3624A" w:rsidP="00CE281E">
            <w:pPr>
              <w:pStyle w:val="blocktext-plain0"/>
              <w:jc w:val="center"/>
              <w:rPr>
                <w:color w:val="000000"/>
              </w:rPr>
            </w:pPr>
            <w:r w:rsidRPr="00E350A3">
              <w:rPr>
                <w:color w:val="000000"/>
              </w:rPr>
              <w:t>a.</w:t>
            </w:r>
          </w:p>
        </w:tc>
        <w:tc>
          <w:tcPr>
            <w:tcW w:w="7832" w:type="dxa"/>
            <w:gridSpan w:val="3"/>
            <w:shd w:val="clear" w:color="auto" w:fill="FFFFFF"/>
            <w:tcMar>
              <w:top w:w="0" w:type="dxa"/>
              <w:left w:w="108" w:type="dxa"/>
              <w:bottom w:w="0" w:type="dxa"/>
              <w:right w:w="108" w:type="dxa"/>
            </w:tcMar>
            <w:hideMark/>
          </w:tcPr>
          <w:p w14:paraId="4065C73B" w14:textId="77777777" w:rsidR="00C3624A" w:rsidRPr="00E350A3" w:rsidRDefault="00C3624A" w:rsidP="008669F8">
            <w:pPr>
              <w:pStyle w:val="blocktext-plain0"/>
              <w:rPr>
                <w:color w:val="000000"/>
              </w:rPr>
            </w:pPr>
            <w:r w:rsidRPr="00E350A3">
              <w:t>To maintain a household at the overseas posting location.</w:t>
            </w:r>
          </w:p>
        </w:tc>
      </w:tr>
      <w:tr w:rsidR="00C3624A" w:rsidRPr="00E350A3" w14:paraId="0CDF6221" w14:textId="77777777" w:rsidTr="00D43A66">
        <w:tc>
          <w:tcPr>
            <w:tcW w:w="993" w:type="dxa"/>
            <w:shd w:val="clear" w:color="auto" w:fill="FFFFFF"/>
            <w:tcMar>
              <w:top w:w="0" w:type="dxa"/>
              <w:left w:w="108" w:type="dxa"/>
              <w:bottom w:w="0" w:type="dxa"/>
              <w:right w:w="108" w:type="dxa"/>
            </w:tcMar>
          </w:tcPr>
          <w:p w14:paraId="586BCB95" w14:textId="77777777" w:rsidR="00C3624A" w:rsidRPr="00E350A3" w:rsidRDefault="00C3624A" w:rsidP="008669F8">
            <w:pPr>
              <w:pStyle w:val="blocktext-plain0"/>
              <w:rPr>
                <w:color w:val="000000"/>
              </w:rPr>
            </w:pPr>
          </w:p>
        </w:tc>
        <w:tc>
          <w:tcPr>
            <w:tcW w:w="560" w:type="dxa"/>
            <w:shd w:val="clear" w:color="auto" w:fill="FFFFFF"/>
            <w:tcMar>
              <w:top w:w="0" w:type="dxa"/>
              <w:left w:w="108" w:type="dxa"/>
              <w:bottom w:w="0" w:type="dxa"/>
              <w:right w:w="108" w:type="dxa"/>
            </w:tcMar>
          </w:tcPr>
          <w:p w14:paraId="3A6DF0B7" w14:textId="77777777" w:rsidR="00C3624A" w:rsidRPr="00E350A3" w:rsidRDefault="00C3624A" w:rsidP="00CE281E">
            <w:pPr>
              <w:pStyle w:val="blocktext-plain0"/>
              <w:jc w:val="center"/>
              <w:rPr>
                <w:color w:val="000000"/>
              </w:rPr>
            </w:pPr>
            <w:r w:rsidRPr="00E350A3">
              <w:rPr>
                <w:color w:val="000000"/>
              </w:rPr>
              <w:t>b.</w:t>
            </w:r>
          </w:p>
        </w:tc>
        <w:tc>
          <w:tcPr>
            <w:tcW w:w="7832" w:type="dxa"/>
            <w:gridSpan w:val="3"/>
            <w:shd w:val="clear" w:color="auto" w:fill="FFFFFF"/>
            <w:tcMar>
              <w:top w:w="0" w:type="dxa"/>
              <w:left w:w="108" w:type="dxa"/>
              <w:bottom w:w="0" w:type="dxa"/>
              <w:right w:w="108" w:type="dxa"/>
            </w:tcMar>
          </w:tcPr>
          <w:p w14:paraId="26B8714D" w14:textId="77777777" w:rsidR="00C3624A" w:rsidRPr="00E350A3" w:rsidRDefault="00C3624A" w:rsidP="008669F8">
            <w:pPr>
              <w:pStyle w:val="blocktext-plain0"/>
            </w:pPr>
            <w:r w:rsidRPr="00E350A3">
              <w:t>To undertake daily activities in locations where the safety and security of any of the following may otherwise be at risk.</w:t>
            </w:r>
          </w:p>
        </w:tc>
      </w:tr>
      <w:tr w:rsidR="00C3624A" w:rsidRPr="00E350A3" w14:paraId="7801140E" w14:textId="77777777" w:rsidTr="00D43A66">
        <w:trPr>
          <w:gridAfter w:val="1"/>
          <w:wAfter w:w="7" w:type="dxa"/>
        </w:trPr>
        <w:tc>
          <w:tcPr>
            <w:tcW w:w="1553" w:type="dxa"/>
            <w:gridSpan w:val="2"/>
            <w:shd w:val="clear" w:color="auto" w:fill="FFFFFF"/>
            <w:tcMar>
              <w:top w:w="0" w:type="dxa"/>
              <w:left w:w="108" w:type="dxa"/>
              <w:bottom w:w="0" w:type="dxa"/>
              <w:right w:w="108" w:type="dxa"/>
            </w:tcMar>
            <w:hideMark/>
          </w:tcPr>
          <w:p w14:paraId="70C44694" w14:textId="77777777" w:rsidR="00C3624A" w:rsidRPr="00E350A3" w:rsidRDefault="00C3624A" w:rsidP="008669F8">
            <w:pPr>
              <w:pStyle w:val="blocktext-plain0"/>
              <w:rPr>
                <w:color w:val="000000"/>
              </w:rPr>
            </w:pPr>
            <w:r w:rsidRPr="00E350A3">
              <w:rPr>
                <w:color w:val="000000"/>
              </w:rPr>
              <w:t> </w:t>
            </w:r>
          </w:p>
        </w:tc>
        <w:tc>
          <w:tcPr>
            <w:tcW w:w="574" w:type="dxa"/>
            <w:shd w:val="clear" w:color="auto" w:fill="FFFFFF"/>
            <w:tcMar>
              <w:top w:w="0" w:type="dxa"/>
              <w:left w:w="108" w:type="dxa"/>
              <w:bottom w:w="0" w:type="dxa"/>
              <w:right w:w="108" w:type="dxa"/>
            </w:tcMar>
            <w:hideMark/>
          </w:tcPr>
          <w:p w14:paraId="34D49D9E" w14:textId="77777777" w:rsidR="00C3624A" w:rsidRPr="00E350A3" w:rsidRDefault="00C3624A" w:rsidP="00CE281E">
            <w:pPr>
              <w:pStyle w:val="blocktext-plain0"/>
              <w:rPr>
                <w:color w:val="000000"/>
              </w:rPr>
            </w:pPr>
            <w:r w:rsidRPr="00E350A3">
              <w:rPr>
                <w:color w:val="000000"/>
              </w:rPr>
              <w:t>i.</w:t>
            </w:r>
          </w:p>
        </w:tc>
        <w:tc>
          <w:tcPr>
            <w:tcW w:w="7251" w:type="dxa"/>
            <w:shd w:val="clear" w:color="auto" w:fill="FFFFFF"/>
            <w:tcMar>
              <w:top w:w="0" w:type="dxa"/>
              <w:left w:w="108" w:type="dxa"/>
              <w:bottom w:w="0" w:type="dxa"/>
              <w:right w:w="108" w:type="dxa"/>
            </w:tcMar>
            <w:hideMark/>
          </w:tcPr>
          <w:p w14:paraId="5BAF87FE" w14:textId="77777777" w:rsidR="00C3624A" w:rsidRPr="00E350A3" w:rsidRDefault="00C3624A" w:rsidP="008669F8">
            <w:pPr>
              <w:pStyle w:val="blocktext-plain0"/>
              <w:rPr>
                <w:color w:val="000000"/>
              </w:rPr>
            </w:pPr>
            <w:r w:rsidRPr="00E350A3">
              <w:rPr>
                <w:color w:val="000000"/>
              </w:rPr>
              <w:t>The member.</w:t>
            </w:r>
          </w:p>
        </w:tc>
      </w:tr>
      <w:tr w:rsidR="00C3624A" w:rsidRPr="00E350A3" w14:paraId="059CF3AA" w14:textId="77777777" w:rsidTr="00D43A66">
        <w:trPr>
          <w:gridAfter w:val="1"/>
          <w:wAfter w:w="7" w:type="dxa"/>
        </w:trPr>
        <w:tc>
          <w:tcPr>
            <w:tcW w:w="1553" w:type="dxa"/>
            <w:gridSpan w:val="2"/>
            <w:shd w:val="clear" w:color="auto" w:fill="FFFFFF"/>
            <w:tcMar>
              <w:top w:w="0" w:type="dxa"/>
              <w:left w:w="108" w:type="dxa"/>
              <w:bottom w:w="0" w:type="dxa"/>
              <w:right w:w="108" w:type="dxa"/>
            </w:tcMar>
          </w:tcPr>
          <w:p w14:paraId="5C6B55CB" w14:textId="77777777" w:rsidR="00C3624A" w:rsidRPr="00E350A3" w:rsidRDefault="00C3624A" w:rsidP="008669F8">
            <w:pPr>
              <w:pStyle w:val="blocktext-plain0"/>
              <w:rPr>
                <w:color w:val="000000"/>
              </w:rPr>
            </w:pPr>
          </w:p>
        </w:tc>
        <w:tc>
          <w:tcPr>
            <w:tcW w:w="574" w:type="dxa"/>
            <w:shd w:val="clear" w:color="auto" w:fill="FFFFFF"/>
            <w:tcMar>
              <w:top w:w="0" w:type="dxa"/>
              <w:left w:w="108" w:type="dxa"/>
              <w:bottom w:w="0" w:type="dxa"/>
              <w:right w:w="108" w:type="dxa"/>
            </w:tcMar>
          </w:tcPr>
          <w:p w14:paraId="1CC73E91" w14:textId="77777777" w:rsidR="00C3624A" w:rsidRPr="00E350A3" w:rsidRDefault="00C3624A" w:rsidP="00CE281E">
            <w:pPr>
              <w:pStyle w:val="blocktext-plain0"/>
              <w:rPr>
                <w:color w:val="000000"/>
              </w:rPr>
            </w:pPr>
            <w:r w:rsidRPr="00E350A3">
              <w:rPr>
                <w:color w:val="000000"/>
              </w:rPr>
              <w:t>ii.</w:t>
            </w:r>
          </w:p>
        </w:tc>
        <w:tc>
          <w:tcPr>
            <w:tcW w:w="7251" w:type="dxa"/>
            <w:shd w:val="clear" w:color="auto" w:fill="FFFFFF"/>
            <w:tcMar>
              <w:top w:w="0" w:type="dxa"/>
              <w:left w:w="108" w:type="dxa"/>
              <w:bottom w:w="0" w:type="dxa"/>
              <w:right w:w="108" w:type="dxa"/>
            </w:tcMar>
          </w:tcPr>
          <w:p w14:paraId="22B7F0C8" w14:textId="77777777" w:rsidR="00C3624A" w:rsidRPr="00E350A3" w:rsidRDefault="00C3624A" w:rsidP="008669F8">
            <w:pPr>
              <w:pStyle w:val="blocktext-plain0"/>
              <w:rPr>
                <w:color w:val="000000"/>
              </w:rPr>
            </w:pPr>
            <w:r w:rsidRPr="00E350A3">
              <w:rPr>
                <w:color w:val="000000"/>
              </w:rPr>
              <w:t>The member's dependants.</w:t>
            </w:r>
          </w:p>
        </w:tc>
      </w:tr>
    </w:tbl>
    <w:p w14:paraId="713C6D6A" w14:textId="1D09EE7C" w:rsidR="00C3624A" w:rsidRPr="00E350A3" w:rsidRDefault="00C3624A" w:rsidP="008669F8">
      <w:pPr>
        <w:pStyle w:val="Heading5"/>
        <w:rPr>
          <w:rFonts w:cs="Arial"/>
          <w:color w:val="000000"/>
          <w:szCs w:val="22"/>
        </w:rPr>
      </w:pPr>
      <w:bookmarkStart w:id="452" w:name="_Toc105055637"/>
      <w:r w:rsidRPr="00E350A3">
        <w:rPr>
          <w:rFonts w:cs="Arial"/>
          <w:color w:val="000000"/>
          <w:szCs w:val="22"/>
        </w:rPr>
        <w:t>15.4.27</w:t>
      </w:r>
      <w:r w:rsidR="0060420C" w:rsidRPr="00E350A3">
        <w:rPr>
          <w:rFonts w:cs="Arial"/>
          <w:color w:val="000000"/>
          <w:szCs w:val="22"/>
        </w:rPr>
        <w:t>    </w:t>
      </w:r>
      <w:r w:rsidRPr="00E350A3">
        <w:rPr>
          <w:rFonts w:cs="Arial"/>
          <w:color w:val="000000"/>
          <w:szCs w:val="22"/>
        </w:rPr>
        <w:t>Payment of benefits</w:t>
      </w:r>
      <w:bookmarkEnd w:id="452"/>
    </w:p>
    <w:tbl>
      <w:tblPr>
        <w:tblW w:w="9378" w:type="dxa"/>
        <w:tblInd w:w="113" w:type="dxa"/>
        <w:shd w:val="clear" w:color="auto" w:fill="FFFFFF"/>
        <w:tblCellMar>
          <w:left w:w="0" w:type="dxa"/>
          <w:right w:w="0" w:type="dxa"/>
        </w:tblCellMar>
        <w:tblLook w:val="04A0" w:firstRow="1" w:lastRow="0" w:firstColumn="1" w:lastColumn="0" w:noHBand="0" w:noVBand="1"/>
      </w:tblPr>
      <w:tblGrid>
        <w:gridCol w:w="993"/>
        <w:gridCol w:w="8385"/>
      </w:tblGrid>
      <w:tr w:rsidR="00C3624A" w:rsidRPr="00E350A3" w14:paraId="3E0D32FF" w14:textId="77777777" w:rsidTr="00D43A66">
        <w:tc>
          <w:tcPr>
            <w:tcW w:w="993" w:type="dxa"/>
            <w:shd w:val="clear" w:color="auto" w:fill="FFFFFF"/>
            <w:tcMar>
              <w:top w:w="0" w:type="dxa"/>
              <w:left w:w="108" w:type="dxa"/>
              <w:bottom w:w="0" w:type="dxa"/>
              <w:right w:w="108" w:type="dxa"/>
            </w:tcMar>
            <w:hideMark/>
          </w:tcPr>
          <w:p w14:paraId="363E5F3D" w14:textId="77777777" w:rsidR="00C3624A" w:rsidRPr="00E350A3" w:rsidRDefault="00C3624A" w:rsidP="008669F8">
            <w:pPr>
              <w:pStyle w:val="blocktext-plain0"/>
              <w:jc w:val="center"/>
              <w:rPr>
                <w:color w:val="000000"/>
              </w:rPr>
            </w:pPr>
            <w:r w:rsidRPr="00E350A3">
              <w:rPr>
                <w:color w:val="000000"/>
              </w:rPr>
              <w:t> </w:t>
            </w:r>
          </w:p>
        </w:tc>
        <w:tc>
          <w:tcPr>
            <w:tcW w:w="8385" w:type="dxa"/>
            <w:shd w:val="clear" w:color="auto" w:fill="FFFFFF"/>
            <w:tcMar>
              <w:top w:w="0" w:type="dxa"/>
              <w:left w:w="108" w:type="dxa"/>
              <w:bottom w:w="0" w:type="dxa"/>
              <w:right w:w="108" w:type="dxa"/>
            </w:tcMar>
            <w:hideMark/>
          </w:tcPr>
          <w:p w14:paraId="11D87803" w14:textId="77777777" w:rsidR="00C3624A" w:rsidRPr="00E350A3" w:rsidRDefault="00C3624A" w:rsidP="008669F8">
            <w:pPr>
              <w:pStyle w:val="blocktext-plain0"/>
            </w:pPr>
            <w:r w:rsidRPr="00E350A3">
              <w:t>Benefits provided under this Division are paid by reimbursement.</w:t>
            </w:r>
          </w:p>
          <w:p w14:paraId="3880BE31" w14:textId="77777777" w:rsidR="00C3624A" w:rsidRPr="00E350A3" w:rsidRDefault="00C3624A" w:rsidP="008669F8">
            <w:pPr>
              <w:pStyle w:val="blocktext-plain0"/>
            </w:pPr>
            <w:r w:rsidRPr="00E350A3">
              <w:rPr>
                <w:b/>
              </w:rPr>
              <w:t>Note:</w:t>
            </w:r>
            <w:r w:rsidRPr="00E350A3">
              <w:t xml:space="preserve"> The member must provide proof of their expenditure.</w:t>
            </w:r>
          </w:p>
        </w:tc>
      </w:tr>
    </w:tbl>
    <w:p w14:paraId="1B6A2845" w14:textId="0C9FD830" w:rsidR="00C3624A" w:rsidRPr="00E350A3" w:rsidRDefault="00C3624A" w:rsidP="008669F8">
      <w:pPr>
        <w:pStyle w:val="Heading5"/>
        <w:rPr>
          <w:rFonts w:cs="Arial"/>
          <w:color w:val="000000"/>
          <w:szCs w:val="22"/>
        </w:rPr>
      </w:pPr>
      <w:bookmarkStart w:id="453" w:name="_Toc105055638"/>
      <w:r w:rsidRPr="00E350A3">
        <w:rPr>
          <w:rFonts w:cs="Arial"/>
          <w:color w:val="000000"/>
          <w:szCs w:val="22"/>
        </w:rPr>
        <w:t>15.4.28</w:t>
      </w:r>
      <w:r w:rsidR="0060420C" w:rsidRPr="00E350A3">
        <w:rPr>
          <w:rFonts w:cs="Arial"/>
          <w:color w:val="000000"/>
          <w:szCs w:val="22"/>
        </w:rPr>
        <w:t>    </w:t>
      </w:r>
      <w:r w:rsidRPr="00E350A3">
        <w:rPr>
          <w:rFonts w:cs="Arial"/>
          <w:color w:val="000000"/>
          <w:szCs w:val="22"/>
        </w:rPr>
        <w:t>Benefits not payable</w:t>
      </w:r>
      <w:bookmarkEnd w:id="453"/>
    </w:p>
    <w:tbl>
      <w:tblPr>
        <w:tblW w:w="9378" w:type="dxa"/>
        <w:tblInd w:w="113" w:type="dxa"/>
        <w:shd w:val="clear" w:color="auto" w:fill="FFFFFF"/>
        <w:tblCellMar>
          <w:left w:w="0" w:type="dxa"/>
          <w:right w:w="0" w:type="dxa"/>
        </w:tblCellMar>
        <w:tblLook w:val="04A0" w:firstRow="1" w:lastRow="0" w:firstColumn="1" w:lastColumn="0" w:noHBand="0" w:noVBand="1"/>
      </w:tblPr>
      <w:tblGrid>
        <w:gridCol w:w="993"/>
        <w:gridCol w:w="560"/>
        <w:gridCol w:w="7825"/>
      </w:tblGrid>
      <w:tr w:rsidR="00C3624A" w:rsidRPr="00E350A3" w14:paraId="260D8EB6" w14:textId="77777777" w:rsidTr="00D43A66">
        <w:tc>
          <w:tcPr>
            <w:tcW w:w="993" w:type="dxa"/>
            <w:shd w:val="clear" w:color="auto" w:fill="FFFFFF"/>
            <w:tcMar>
              <w:top w:w="0" w:type="dxa"/>
              <w:left w:w="108" w:type="dxa"/>
              <w:bottom w:w="0" w:type="dxa"/>
              <w:right w:w="108" w:type="dxa"/>
            </w:tcMar>
          </w:tcPr>
          <w:p w14:paraId="5297AB6B" w14:textId="77777777" w:rsidR="00C3624A" w:rsidRPr="00E350A3" w:rsidRDefault="00C3624A" w:rsidP="008669F8">
            <w:pPr>
              <w:pStyle w:val="blocktext-plain0"/>
              <w:jc w:val="center"/>
              <w:rPr>
                <w:color w:val="000000"/>
              </w:rPr>
            </w:pPr>
          </w:p>
        </w:tc>
        <w:tc>
          <w:tcPr>
            <w:tcW w:w="8385" w:type="dxa"/>
            <w:gridSpan w:val="2"/>
            <w:shd w:val="clear" w:color="auto" w:fill="FFFFFF"/>
            <w:tcMar>
              <w:top w:w="0" w:type="dxa"/>
              <w:left w:w="108" w:type="dxa"/>
              <w:bottom w:w="0" w:type="dxa"/>
              <w:right w:w="108" w:type="dxa"/>
            </w:tcMar>
          </w:tcPr>
          <w:p w14:paraId="1F98053C" w14:textId="77777777" w:rsidR="00C3624A" w:rsidRPr="00E350A3" w:rsidRDefault="00C3624A" w:rsidP="008669F8">
            <w:pPr>
              <w:pStyle w:val="blocktext-plain0"/>
            </w:pPr>
            <w:r w:rsidRPr="00E350A3">
              <w:rPr>
                <w:color w:val="000000"/>
              </w:rPr>
              <w:t>A member is not eligible for a benefit under this Division for any of the following.</w:t>
            </w:r>
          </w:p>
        </w:tc>
      </w:tr>
      <w:tr w:rsidR="00C3624A" w:rsidRPr="00E350A3" w14:paraId="68D45AF8" w14:textId="77777777" w:rsidTr="00D43A66">
        <w:tc>
          <w:tcPr>
            <w:tcW w:w="993" w:type="dxa"/>
            <w:shd w:val="clear" w:color="auto" w:fill="FFFFFF"/>
            <w:tcMar>
              <w:top w:w="0" w:type="dxa"/>
              <w:left w:w="108" w:type="dxa"/>
              <w:bottom w:w="0" w:type="dxa"/>
              <w:right w:w="108" w:type="dxa"/>
            </w:tcMar>
            <w:hideMark/>
          </w:tcPr>
          <w:p w14:paraId="7128B3A1" w14:textId="77777777" w:rsidR="00C3624A" w:rsidRPr="00E350A3" w:rsidRDefault="00C3624A" w:rsidP="008669F8">
            <w:pPr>
              <w:pStyle w:val="blocktext-plain0"/>
              <w:rPr>
                <w:color w:val="000000"/>
              </w:rPr>
            </w:pPr>
            <w:r w:rsidRPr="00E350A3">
              <w:rPr>
                <w:color w:val="000000"/>
              </w:rPr>
              <w:t> </w:t>
            </w:r>
          </w:p>
        </w:tc>
        <w:tc>
          <w:tcPr>
            <w:tcW w:w="560" w:type="dxa"/>
            <w:shd w:val="clear" w:color="auto" w:fill="FFFFFF"/>
            <w:tcMar>
              <w:top w:w="0" w:type="dxa"/>
              <w:left w:w="108" w:type="dxa"/>
              <w:bottom w:w="0" w:type="dxa"/>
              <w:right w:w="108" w:type="dxa"/>
            </w:tcMar>
            <w:hideMark/>
          </w:tcPr>
          <w:p w14:paraId="41802DAF" w14:textId="77777777" w:rsidR="00C3624A" w:rsidRPr="00E350A3" w:rsidRDefault="00C3624A" w:rsidP="00CE281E">
            <w:pPr>
              <w:pStyle w:val="blocktext-plain0"/>
              <w:jc w:val="center"/>
              <w:rPr>
                <w:color w:val="000000"/>
              </w:rPr>
            </w:pPr>
            <w:r w:rsidRPr="00E350A3">
              <w:rPr>
                <w:color w:val="000000"/>
              </w:rPr>
              <w:t>a.</w:t>
            </w:r>
          </w:p>
        </w:tc>
        <w:tc>
          <w:tcPr>
            <w:tcW w:w="7825" w:type="dxa"/>
            <w:shd w:val="clear" w:color="auto" w:fill="FFFFFF"/>
            <w:tcMar>
              <w:top w:w="0" w:type="dxa"/>
              <w:left w:w="108" w:type="dxa"/>
              <w:bottom w:w="0" w:type="dxa"/>
              <w:right w:w="108" w:type="dxa"/>
            </w:tcMar>
          </w:tcPr>
          <w:p w14:paraId="6D6578B3" w14:textId="77777777" w:rsidR="00C3624A" w:rsidRPr="00E350A3" w:rsidRDefault="00C3624A" w:rsidP="008669F8">
            <w:pPr>
              <w:pStyle w:val="blocktext-plain0"/>
              <w:rPr>
                <w:b/>
              </w:rPr>
            </w:pPr>
            <w:r w:rsidRPr="00E350A3">
              <w:rPr>
                <w:color w:val="000000"/>
              </w:rPr>
              <w:t>The cost of hiring staff to assist with the member's representational duties.</w:t>
            </w:r>
          </w:p>
        </w:tc>
      </w:tr>
      <w:tr w:rsidR="00C3624A" w:rsidRPr="00E350A3" w14:paraId="2206A834" w14:textId="77777777" w:rsidTr="00D43A66">
        <w:tc>
          <w:tcPr>
            <w:tcW w:w="993" w:type="dxa"/>
            <w:shd w:val="clear" w:color="auto" w:fill="FFFFFF"/>
            <w:tcMar>
              <w:top w:w="0" w:type="dxa"/>
              <w:left w:w="108" w:type="dxa"/>
              <w:bottom w:w="0" w:type="dxa"/>
              <w:right w:w="108" w:type="dxa"/>
            </w:tcMar>
          </w:tcPr>
          <w:p w14:paraId="35B2C452" w14:textId="77777777" w:rsidR="00C3624A" w:rsidRPr="00E350A3" w:rsidRDefault="00C3624A" w:rsidP="008669F8">
            <w:pPr>
              <w:pStyle w:val="blocktext-plain0"/>
              <w:rPr>
                <w:color w:val="000000"/>
              </w:rPr>
            </w:pPr>
          </w:p>
        </w:tc>
        <w:tc>
          <w:tcPr>
            <w:tcW w:w="560" w:type="dxa"/>
            <w:shd w:val="clear" w:color="auto" w:fill="FFFFFF"/>
            <w:tcMar>
              <w:top w:w="0" w:type="dxa"/>
              <w:left w:w="108" w:type="dxa"/>
              <w:bottom w:w="0" w:type="dxa"/>
              <w:right w:w="108" w:type="dxa"/>
            </w:tcMar>
          </w:tcPr>
          <w:p w14:paraId="26224AAB" w14:textId="77777777" w:rsidR="00C3624A" w:rsidRPr="00E350A3" w:rsidRDefault="00C3624A" w:rsidP="00CE281E">
            <w:pPr>
              <w:pStyle w:val="blocktext-plain0"/>
              <w:jc w:val="center"/>
              <w:rPr>
                <w:color w:val="000000"/>
              </w:rPr>
            </w:pPr>
            <w:r w:rsidRPr="00E350A3">
              <w:rPr>
                <w:color w:val="000000"/>
              </w:rPr>
              <w:t>b.</w:t>
            </w:r>
          </w:p>
        </w:tc>
        <w:tc>
          <w:tcPr>
            <w:tcW w:w="7825" w:type="dxa"/>
            <w:shd w:val="clear" w:color="auto" w:fill="FFFFFF"/>
            <w:tcMar>
              <w:top w:w="0" w:type="dxa"/>
              <w:left w:w="108" w:type="dxa"/>
              <w:bottom w:w="0" w:type="dxa"/>
              <w:right w:w="108" w:type="dxa"/>
            </w:tcMar>
          </w:tcPr>
          <w:p w14:paraId="0C974389" w14:textId="77777777" w:rsidR="00C3624A" w:rsidRPr="00E350A3" w:rsidRDefault="00C3624A" w:rsidP="008669F8">
            <w:pPr>
              <w:pStyle w:val="blocktext-plain0"/>
              <w:rPr>
                <w:color w:val="F79646"/>
              </w:rPr>
            </w:pPr>
            <w:r w:rsidRPr="00E350A3">
              <w:rPr>
                <w:color w:val="000000"/>
              </w:rPr>
              <w:t>The cost of a service the member has already received a benefit for.</w:t>
            </w:r>
          </w:p>
        </w:tc>
      </w:tr>
      <w:tr w:rsidR="00C3624A" w:rsidRPr="00E350A3" w14:paraId="72054C10" w14:textId="77777777" w:rsidTr="00D43A66">
        <w:tc>
          <w:tcPr>
            <w:tcW w:w="993" w:type="dxa"/>
            <w:shd w:val="clear" w:color="auto" w:fill="FFFFFF"/>
            <w:tcMar>
              <w:top w:w="0" w:type="dxa"/>
              <w:left w:w="108" w:type="dxa"/>
              <w:bottom w:w="0" w:type="dxa"/>
              <w:right w:w="108" w:type="dxa"/>
            </w:tcMar>
          </w:tcPr>
          <w:p w14:paraId="746F86AA" w14:textId="77777777" w:rsidR="00C3624A" w:rsidRPr="00E350A3" w:rsidRDefault="00C3624A" w:rsidP="008669F8">
            <w:pPr>
              <w:pStyle w:val="blocktext-plain0"/>
              <w:rPr>
                <w:color w:val="000000"/>
              </w:rPr>
            </w:pPr>
          </w:p>
        </w:tc>
        <w:tc>
          <w:tcPr>
            <w:tcW w:w="560" w:type="dxa"/>
            <w:shd w:val="clear" w:color="auto" w:fill="FFFFFF"/>
            <w:tcMar>
              <w:top w:w="0" w:type="dxa"/>
              <w:left w:w="108" w:type="dxa"/>
              <w:bottom w:w="0" w:type="dxa"/>
              <w:right w:w="108" w:type="dxa"/>
            </w:tcMar>
          </w:tcPr>
          <w:p w14:paraId="758E154D" w14:textId="77777777" w:rsidR="00C3624A" w:rsidRPr="00E350A3" w:rsidRDefault="00C3624A" w:rsidP="00CE281E">
            <w:pPr>
              <w:pStyle w:val="blocktext-plain0"/>
              <w:jc w:val="center"/>
              <w:rPr>
                <w:color w:val="000000"/>
              </w:rPr>
            </w:pPr>
            <w:r w:rsidRPr="00E350A3">
              <w:rPr>
                <w:color w:val="000000"/>
              </w:rPr>
              <w:t>c.</w:t>
            </w:r>
          </w:p>
        </w:tc>
        <w:tc>
          <w:tcPr>
            <w:tcW w:w="7825" w:type="dxa"/>
            <w:shd w:val="clear" w:color="auto" w:fill="FFFFFF"/>
            <w:tcMar>
              <w:top w:w="0" w:type="dxa"/>
              <w:left w:w="108" w:type="dxa"/>
              <w:bottom w:w="0" w:type="dxa"/>
              <w:right w:w="108" w:type="dxa"/>
            </w:tcMar>
          </w:tcPr>
          <w:p w14:paraId="66D41A64" w14:textId="77777777" w:rsidR="00C3624A" w:rsidRPr="00E350A3" w:rsidRDefault="00C3624A" w:rsidP="008669F8">
            <w:pPr>
              <w:pStyle w:val="blocktext-plain0"/>
              <w:rPr>
                <w:color w:val="000000"/>
              </w:rPr>
            </w:pPr>
            <w:r w:rsidRPr="00E350A3">
              <w:rPr>
                <w:lang w:eastAsia="en-US"/>
              </w:rPr>
              <w:t>The engagement of services that do not comply with local laws.</w:t>
            </w:r>
          </w:p>
        </w:tc>
      </w:tr>
    </w:tbl>
    <w:p w14:paraId="0BEB090A" w14:textId="4D704064" w:rsidR="00C3624A" w:rsidRPr="00E350A3" w:rsidRDefault="00C3624A" w:rsidP="008669F8">
      <w:pPr>
        <w:pStyle w:val="Heading5"/>
        <w:rPr>
          <w:rFonts w:cs="Arial"/>
          <w:color w:val="000000"/>
          <w:szCs w:val="22"/>
        </w:rPr>
      </w:pPr>
      <w:bookmarkStart w:id="454" w:name="_Toc105055639"/>
      <w:r w:rsidRPr="00E350A3">
        <w:rPr>
          <w:rFonts w:cs="Arial"/>
          <w:color w:val="000000"/>
          <w:szCs w:val="22"/>
        </w:rPr>
        <w:t>15.4.30</w:t>
      </w:r>
      <w:r w:rsidR="0060420C" w:rsidRPr="00E350A3">
        <w:rPr>
          <w:rFonts w:cs="Arial"/>
          <w:color w:val="000000"/>
          <w:szCs w:val="22"/>
        </w:rPr>
        <w:t>    </w:t>
      </w:r>
      <w:r w:rsidRPr="00E350A3">
        <w:rPr>
          <w:rFonts w:cs="Arial"/>
          <w:color w:val="000000"/>
          <w:szCs w:val="22"/>
        </w:rPr>
        <w:t>Snow clearing</w:t>
      </w:r>
      <w:bookmarkEnd w:id="454"/>
    </w:p>
    <w:tbl>
      <w:tblPr>
        <w:tblW w:w="9385" w:type="dxa"/>
        <w:tblInd w:w="113" w:type="dxa"/>
        <w:shd w:val="clear" w:color="auto" w:fill="FFFFFF"/>
        <w:tblCellMar>
          <w:left w:w="0" w:type="dxa"/>
          <w:right w:w="0" w:type="dxa"/>
        </w:tblCellMar>
        <w:tblLook w:val="04A0" w:firstRow="1" w:lastRow="0" w:firstColumn="1" w:lastColumn="0" w:noHBand="0" w:noVBand="1"/>
      </w:tblPr>
      <w:tblGrid>
        <w:gridCol w:w="993"/>
        <w:gridCol w:w="574"/>
        <w:gridCol w:w="7818"/>
      </w:tblGrid>
      <w:tr w:rsidR="00C3624A" w:rsidRPr="00E350A3" w14:paraId="05014DD2" w14:textId="77777777" w:rsidTr="00D43A66">
        <w:tc>
          <w:tcPr>
            <w:tcW w:w="993" w:type="dxa"/>
            <w:shd w:val="clear" w:color="auto" w:fill="FFFFFF"/>
            <w:tcMar>
              <w:top w:w="0" w:type="dxa"/>
              <w:left w:w="108" w:type="dxa"/>
              <w:bottom w:w="0" w:type="dxa"/>
              <w:right w:w="108" w:type="dxa"/>
            </w:tcMar>
            <w:hideMark/>
          </w:tcPr>
          <w:p w14:paraId="52C67FAD" w14:textId="77777777" w:rsidR="00C3624A" w:rsidRPr="00E350A3" w:rsidRDefault="00C3624A" w:rsidP="008669F8">
            <w:pPr>
              <w:pStyle w:val="blocktext-plain0"/>
              <w:jc w:val="center"/>
              <w:rPr>
                <w:color w:val="000000"/>
              </w:rPr>
            </w:pPr>
          </w:p>
        </w:tc>
        <w:tc>
          <w:tcPr>
            <w:tcW w:w="8392" w:type="dxa"/>
            <w:gridSpan w:val="2"/>
            <w:shd w:val="clear" w:color="auto" w:fill="FFFFFF"/>
            <w:tcMar>
              <w:top w:w="0" w:type="dxa"/>
              <w:left w:w="108" w:type="dxa"/>
              <w:bottom w:w="0" w:type="dxa"/>
              <w:right w:w="108" w:type="dxa"/>
            </w:tcMar>
            <w:hideMark/>
          </w:tcPr>
          <w:p w14:paraId="241CEEC9" w14:textId="77777777" w:rsidR="00C3624A" w:rsidRPr="00E350A3" w:rsidRDefault="00C3624A" w:rsidP="008669F8">
            <w:pPr>
              <w:pStyle w:val="blocktext-plain0"/>
              <w:rPr>
                <w:color w:val="000000"/>
              </w:rPr>
            </w:pPr>
            <w:r w:rsidRPr="00E350A3">
              <w:rPr>
                <w:color w:val="000000"/>
              </w:rPr>
              <w:t xml:space="preserve">A member occupying free-standing accommodation is eligible for the costs of using commercial snow clearing services if the CDF is satisfied that it is reasonable having regard to the following. </w:t>
            </w:r>
          </w:p>
        </w:tc>
      </w:tr>
      <w:tr w:rsidR="00C3624A" w:rsidRPr="00E350A3" w14:paraId="48875294" w14:textId="77777777" w:rsidTr="00D43A66">
        <w:tc>
          <w:tcPr>
            <w:tcW w:w="993" w:type="dxa"/>
            <w:shd w:val="clear" w:color="auto" w:fill="FFFFFF"/>
            <w:tcMar>
              <w:top w:w="0" w:type="dxa"/>
              <w:left w:w="108" w:type="dxa"/>
              <w:bottom w:w="0" w:type="dxa"/>
              <w:right w:w="108" w:type="dxa"/>
            </w:tcMar>
            <w:hideMark/>
          </w:tcPr>
          <w:p w14:paraId="1E1318A1" w14:textId="77777777" w:rsidR="00C3624A" w:rsidRPr="00E350A3" w:rsidRDefault="00C3624A" w:rsidP="008669F8">
            <w:pPr>
              <w:pStyle w:val="blocktext-plain0"/>
              <w:rPr>
                <w:color w:val="000000"/>
              </w:rPr>
            </w:pPr>
            <w:r w:rsidRPr="00E350A3">
              <w:rPr>
                <w:color w:val="000000"/>
              </w:rPr>
              <w:t> </w:t>
            </w:r>
          </w:p>
        </w:tc>
        <w:tc>
          <w:tcPr>
            <w:tcW w:w="574" w:type="dxa"/>
            <w:shd w:val="clear" w:color="auto" w:fill="FFFFFF"/>
            <w:tcMar>
              <w:top w:w="0" w:type="dxa"/>
              <w:left w:w="108" w:type="dxa"/>
              <w:bottom w:w="0" w:type="dxa"/>
              <w:right w:w="108" w:type="dxa"/>
            </w:tcMar>
            <w:hideMark/>
          </w:tcPr>
          <w:p w14:paraId="5DA499D3" w14:textId="77777777" w:rsidR="00C3624A" w:rsidRPr="00E350A3" w:rsidRDefault="00C3624A" w:rsidP="00CE281E">
            <w:pPr>
              <w:pStyle w:val="blocktext-plain0"/>
              <w:jc w:val="center"/>
              <w:rPr>
                <w:color w:val="000000"/>
              </w:rPr>
            </w:pPr>
            <w:r w:rsidRPr="00E350A3">
              <w:rPr>
                <w:color w:val="000000"/>
              </w:rPr>
              <w:t>a.</w:t>
            </w:r>
          </w:p>
        </w:tc>
        <w:tc>
          <w:tcPr>
            <w:tcW w:w="7818" w:type="dxa"/>
            <w:shd w:val="clear" w:color="auto" w:fill="FFFFFF"/>
            <w:tcMar>
              <w:top w:w="0" w:type="dxa"/>
              <w:left w:w="108" w:type="dxa"/>
              <w:bottom w:w="0" w:type="dxa"/>
              <w:right w:w="108" w:type="dxa"/>
            </w:tcMar>
            <w:hideMark/>
          </w:tcPr>
          <w:p w14:paraId="0EAE1C7B" w14:textId="77777777" w:rsidR="00C3624A" w:rsidRPr="00E350A3" w:rsidRDefault="00C3624A" w:rsidP="008669F8">
            <w:pPr>
              <w:pStyle w:val="blocktext-plain0"/>
              <w:rPr>
                <w:color w:val="000000"/>
              </w:rPr>
            </w:pPr>
            <w:r w:rsidRPr="00E350A3">
              <w:rPr>
                <w:color w:val="000000"/>
              </w:rPr>
              <w:t>The amount of snowfall at the member’s posting location.</w:t>
            </w:r>
          </w:p>
        </w:tc>
      </w:tr>
      <w:tr w:rsidR="00C3624A" w:rsidRPr="00E350A3" w14:paraId="7FEF3FF0" w14:textId="77777777" w:rsidTr="00D43A66">
        <w:tc>
          <w:tcPr>
            <w:tcW w:w="993" w:type="dxa"/>
            <w:shd w:val="clear" w:color="auto" w:fill="FFFFFF"/>
            <w:tcMar>
              <w:top w:w="0" w:type="dxa"/>
              <w:left w:w="108" w:type="dxa"/>
              <w:bottom w:w="0" w:type="dxa"/>
              <w:right w:w="108" w:type="dxa"/>
            </w:tcMar>
            <w:hideMark/>
          </w:tcPr>
          <w:p w14:paraId="0A77E4F1" w14:textId="77777777" w:rsidR="00C3624A" w:rsidRPr="00E350A3" w:rsidRDefault="00C3624A" w:rsidP="008669F8">
            <w:pPr>
              <w:pStyle w:val="blocktext-plain0"/>
              <w:rPr>
                <w:color w:val="000000"/>
              </w:rPr>
            </w:pPr>
            <w:r w:rsidRPr="00E350A3">
              <w:rPr>
                <w:color w:val="000000"/>
              </w:rPr>
              <w:t> </w:t>
            </w:r>
          </w:p>
        </w:tc>
        <w:tc>
          <w:tcPr>
            <w:tcW w:w="574" w:type="dxa"/>
            <w:shd w:val="clear" w:color="auto" w:fill="FFFFFF"/>
            <w:tcMar>
              <w:top w:w="0" w:type="dxa"/>
              <w:left w:w="108" w:type="dxa"/>
              <w:bottom w:w="0" w:type="dxa"/>
              <w:right w:w="108" w:type="dxa"/>
            </w:tcMar>
            <w:hideMark/>
          </w:tcPr>
          <w:p w14:paraId="3496979E" w14:textId="77777777" w:rsidR="00C3624A" w:rsidRPr="00E350A3" w:rsidRDefault="00C3624A" w:rsidP="00CE281E">
            <w:pPr>
              <w:pStyle w:val="blocktext-plain0"/>
              <w:jc w:val="center"/>
              <w:rPr>
                <w:color w:val="000000"/>
              </w:rPr>
            </w:pPr>
            <w:r w:rsidRPr="00E350A3">
              <w:rPr>
                <w:color w:val="000000"/>
              </w:rPr>
              <w:t>b.</w:t>
            </w:r>
          </w:p>
        </w:tc>
        <w:tc>
          <w:tcPr>
            <w:tcW w:w="7818" w:type="dxa"/>
            <w:shd w:val="clear" w:color="auto" w:fill="FFFFFF"/>
            <w:tcMar>
              <w:top w:w="0" w:type="dxa"/>
              <w:left w:w="108" w:type="dxa"/>
              <w:bottom w:w="0" w:type="dxa"/>
              <w:right w:w="108" w:type="dxa"/>
            </w:tcMar>
            <w:hideMark/>
          </w:tcPr>
          <w:p w14:paraId="1043465E" w14:textId="77777777" w:rsidR="00C3624A" w:rsidRPr="00E350A3" w:rsidRDefault="00C3624A" w:rsidP="008669F8">
            <w:pPr>
              <w:pStyle w:val="blocktext-plain0"/>
              <w:rPr>
                <w:color w:val="000000"/>
              </w:rPr>
            </w:pPr>
            <w:r w:rsidRPr="00E350A3">
              <w:rPr>
                <w:color w:val="000000"/>
              </w:rPr>
              <w:t>The period of the year that snow persists on the ground at the location.</w:t>
            </w:r>
          </w:p>
        </w:tc>
      </w:tr>
      <w:tr w:rsidR="00C3624A" w:rsidRPr="00E350A3" w14:paraId="6405E42C" w14:textId="77777777" w:rsidTr="00D43A66">
        <w:tc>
          <w:tcPr>
            <w:tcW w:w="993" w:type="dxa"/>
            <w:shd w:val="clear" w:color="auto" w:fill="FFFFFF"/>
            <w:tcMar>
              <w:top w:w="0" w:type="dxa"/>
              <w:left w:w="108" w:type="dxa"/>
              <w:bottom w:w="0" w:type="dxa"/>
              <w:right w:w="108" w:type="dxa"/>
            </w:tcMar>
            <w:hideMark/>
          </w:tcPr>
          <w:p w14:paraId="1874D872" w14:textId="77777777" w:rsidR="00C3624A" w:rsidRPr="00E350A3" w:rsidRDefault="00C3624A" w:rsidP="008669F8">
            <w:pPr>
              <w:pStyle w:val="blocktext-plain0"/>
              <w:rPr>
                <w:color w:val="000000"/>
              </w:rPr>
            </w:pPr>
            <w:r w:rsidRPr="00E350A3">
              <w:rPr>
                <w:color w:val="000000"/>
              </w:rPr>
              <w:t> </w:t>
            </w:r>
          </w:p>
        </w:tc>
        <w:tc>
          <w:tcPr>
            <w:tcW w:w="574" w:type="dxa"/>
            <w:shd w:val="clear" w:color="auto" w:fill="FFFFFF"/>
            <w:tcMar>
              <w:top w:w="0" w:type="dxa"/>
              <w:left w:w="108" w:type="dxa"/>
              <w:bottom w:w="0" w:type="dxa"/>
              <w:right w:w="108" w:type="dxa"/>
            </w:tcMar>
            <w:hideMark/>
          </w:tcPr>
          <w:p w14:paraId="55A04370" w14:textId="77777777" w:rsidR="00C3624A" w:rsidRPr="00E350A3" w:rsidRDefault="00C3624A" w:rsidP="00CE281E">
            <w:pPr>
              <w:pStyle w:val="blocktext-plain0"/>
              <w:jc w:val="center"/>
              <w:rPr>
                <w:color w:val="000000"/>
              </w:rPr>
            </w:pPr>
            <w:r w:rsidRPr="00E350A3">
              <w:rPr>
                <w:color w:val="000000"/>
              </w:rPr>
              <w:t>c.</w:t>
            </w:r>
          </w:p>
        </w:tc>
        <w:tc>
          <w:tcPr>
            <w:tcW w:w="7818" w:type="dxa"/>
            <w:shd w:val="clear" w:color="auto" w:fill="FFFFFF"/>
            <w:tcMar>
              <w:top w:w="0" w:type="dxa"/>
              <w:left w:w="108" w:type="dxa"/>
              <w:bottom w:w="0" w:type="dxa"/>
              <w:right w:w="108" w:type="dxa"/>
            </w:tcMar>
            <w:hideMark/>
          </w:tcPr>
          <w:p w14:paraId="0047F81B" w14:textId="77777777" w:rsidR="00C3624A" w:rsidRPr="00E350A3" w:rsidRDefault="00C3624A" w:rsidP="008669F8">
            <w:pPr>
              <w:pStyle w:val="blocktext-plain0"/>
              <w:rPr>
                <w:color w:val="000000"/>
              </w:rPr>
            </w:pPr>
            <w:r w:rsidRPr="00E350A3">
              <w:rPr>
                <w:color w:val="000000"/>
              </w:rPr>
              <w:t>Any legal obligation for the member to clear snow from footpaths and other public thoroughfares adjacent to the member’s residence.</w:t>
            </w:r>
          </w:p>
        </w:tc>
      </w:tr>
      <w:tr w:rsidR="00C3624A" w:rsidRPr="00E350A3" w14:paraId="31378EC5" w14:textId="77777777" w:rsidTr="00D43A66">
        <w:tc>
          <w:tcPr>
            <w:tcW w:w="993" w:type="dxa"/>
            <w:shd w:val="clear" w:color="auto" w:fill="FFFFFF"/>
            <w:tcMar>
              <w:top w:w="0" w:type="dxa"/>
              <w:left w:w="108" w:type="dxa"/>
              <w:bottom w:w="0" w:type="dxa"/>
              <w:right w:w="108" w:type="dxa"/>
            </w:tcMar>
            <w:hideMark/>
          </w:tcPr>
          <w:p w14:paraId="510F46F3" w14:textId="77777777" w:rsidR="00C3624A" w:rsidRPr="00E350A3" w:rsidRDefault="00C3624A" w:rsidP="008669F8">
            <w:pPr>
              <w:pStyle w:val="blocktext-plain0"/>
              <w:rPr>
                <w:color w:val="000000"/>
              </w:rPr>
            </w:pPr>
            <w:r w:rsidRPr="00E350A3">
              <w:rPr>
                <w:color w:val="000000"/>
              </w:rPr>
              <w:t> </w:t>
            </w:r>
          </w:p>
        </w:tc>
        <w:tc>
          <w:tcPr>
            <w:tcW w:w="574" w:type="dxa"/>
            <w:shd w:val="clear" w:color="auto" w:fill="FFFFFF"/>
            <w:tcMar>
              <w:top w:w="0" w:type="dxa"/>
              <w:left w:w="108" w:type="dxa"/>
              <w:bottom w:w="0" w:type="dxa"/>
              <w:right w:w="108" w:type="dxa"/>
            </w:tcMar>
            <w:hideMark/>
          </w:tcPr>
          <w:p w14:paraId="5221ADC5" w14:textId="77777777" w:rsidR="00C3624A" w:rsidRPr="00E350A3" w:rsidRDefault="00C3624A" w:rsidP="00CE281E">
            <w:pPr>
              <w:pStyle w:val="blocktext-plain0"/>
              <w:jc w:val="center"/>
              <w:rPr>
                <w:color w:val="000000"/>
              </w:rPr>
            </w:pPr>
            <w:r w:rsidRPr="00E350A3">
              <w:rPr>
                <w:color w:val="000000"/>
              </w:rPr>
              <w:t>d.</w:t>
            </w:r>
          </w:p>
        </w:tc>
        <w:tc>
          <w:tcPr>
            <w:tcW w:w="7818" w:type="dxa"/>
            <w:shd w:val="clear" w:color="auto" w:fill="FFFFFF"/>
            <w:tcMar>
              <w:top w:w="0" w:type="dxa"/>
              <w:left w:w="108" w:type="dxa"/>
              <w:bottom w:w="0" w:type="dxa"/>
              <w:right w:w="108" w:type="dxa"/>
            </w:tcMar>
            <w:hideMark/>
          </w:tcPr>
          <w:p w14:paraId="71144212" w14:textId="77777777" w:rsidR="00C3624A" w:rsidRPr="00E350A3" w:rsidRDefault="00C3624A" w:rsidP="008669F8">
            <w:pPr>
              <w:pStyle w:val="blocktext-plain0"/>
              <w:rPr>
                <w:color w:val="000000"/>
              </w:rPr>
            </w:pPr>
            <w:r w:rsidRPr="00E350A3">
              <w:rPr>
                <w:color w:val="000000"/>
              </w:rPr>
              <w:t>The general community practice on snow clearing at the location.</w:t>
            </w:r>
          </w:p>
        </w:tc>
      </w:tr>
      <w:tr w:rsidR="00C3624A" w:rsidRPr="00E350A3" w14:paraId="2404946C" w14:textId="77777777" w:rsidTr="00D43A66">
        <w:tc>
          <w:tcPr>
            <w:tcW w:w="993" w:type="dxa"/>
            <w:shd w:val="clear" w:color="auto" w:fill="FFFFFF"/>
            <w:tcMar>
              <w:top w:w="0" w:type="dxa"/>
              <w:left w:w="108" w:type="dxa"/>
              <w:bottom w:w="0" w:type="dxa"/>
              <w:right w:w="108" w:type="dxa"/>
            </w:tcMar>
            <w:hideMark/>
          </w:tcPr>
          <w:p w14:paraId="3B6CFA80" w14:textId="77777777" w:rsidR="00C3624A" w:rsidRPr="00E350A3" w:rsidRDefault="00C3624A" w:rsidP="008669F8">
            <w:pPr>
              <w:pStyle w:val="blocktext-plain0"/>
              <w:rPr>
                <w:color w:val="000000"/>
              </w:rPr>
            </w:pPr>
            <w:r w:rsidRPr="00E350A3">
              <w:rPr>
                <w:color w:val="000000"/>
              </w:rPr>
              <w:t> </w:t>
            </w:r>
          </w:p>
        </w:tc>
        <w:tc>
          <w:tcPr>
            <w:tcW w:w="574" w:type="dxa"/>
            <w:shd w:val="clear" w:color="auto" w:fill="FFFFFF"/>
            <w:tcMar>
              <w:top w:w="0" w:type="dxa"/>
              <w:left w:w="108" w:type="dxa"/>
              <w:bottom w:w="0" w:type="dxa"/>
              <w:right w:w="108" w:type="dxa"/>
            </w:tcMar>
            <w:hideMark/>
          </w:tcPr>
          <w:p w14:paraId="5ED2DFA8" w14:textId="77777777" w:rsidR="00C3624A" w:rsidRPr="00E350A3" w:rsidRDefault="00C3624A" w:rsidP="00CE281E">
            <w:pPr>
              <w:pStyle w:val="blocktext-plain0"/>
              <w:jc w:val="center"/>
              <w:rPr>
                <w:color w:val="000000"/>
              </w:rPr>
            </w:pPr>
            <w:r w:rsidRPr="00E350A3">
              <w:rPr>
                <w:color w:val="000000"/>
              </w:rPr>
              <w:t>e.</w:t>
            </w:r>
          </w:p>
        </w:tc>
        <w:tc>
          <w:tcPr>
            <w:tcW w:w="7818" w:type="dxa"/>
            <w:shd w:val="clear" w:color="auto" w:fill="FFFFFF"/>
            <w:tcMar>
              <w:top w:w="0" w:type="dxa"/>
              <w:left w:w="108" w:type="dxa"/>
              <w:bottom w:w="0" w:type="dxa"/>
              <w:right w:w="108" w:type="dxa"/>
            </w:tcMar>
            <w:hideMark/>
          </w:tcPr>
          <w:p w14:paraId="5ADB2418" w14:textId="77777777" w:rsidR="00C3624A" w:rsidRPr="00E350A3" w:rsidRDefault="00C3624A" w:rsidP="008669F8">
            <w:pPr>
              <w:pStyle w:val="blocktext-plain0"/>
              <w:rPr>
                <w:color w:val="000000"/>
              </w:rPr>
            </w:pPr>
            <w:r w:rsidRPr="00E350A3">
              <w:rPr>
                <w:color w:val="000000"/>
              </w:rPr>
              <w:t>Any other factor relevant to snow clearing at the location.</w:t>
            </w:r>
          </w:p>
        </w:tc>
      </w:tr>
    </w:tbl>
    <w:p w14:paraId="5EBEB5B2" w14:textId="280524EA" w:rsidR="00C3624A" w:rsidRPr="00E350A3" w:rsidRDefault="00C3624A" w:rsidP="008669F8">
      <w:pPr>
        <w:pStyle w:val="Heading5"/>
      </w:pPr>
      <w:bookmarkStart w:id="455" w:name="_Toc468618067"/>
      <w:bookmarkStart w:id="456" w:name="_Toc468618371"/>
      <w:bookmarkStart w:id="457" w:name="_Toc468625541"/>
      <w:bookmarkStart w:id="458" w:name="_Toc469120550"/>
      <w:bookmarkStart w:id="459" w:name="_Toc105055640"/>
      <w:bookmarkEnd w:id="455"/>
      <w:bookmarkEnd w:id="456"/>
      <w:bookmarkEnd w:id="457"/>
      <w:bookmarkEnd w:id="458"/>
      <w:r w:rsidRPr="00E350A3">
        <w:t>15.4.31</w:t>
      </w:r>
      <w:r w:rsidR="0060420C" w:rsidRPr="00E350A3">
        <w:t>    </w:t>
      </w:r>
      <w:r w:rsidRPr="00E350A3">
        <w:t>Household support for member safety</w:t>
      </w:r>
      <w:bookmarkEnd w:id="459"/>
      <w:r w:rsidRPr="00E350A3">
        <w:t xml:space="preserve"> </w:t>
      </w:r>
    </w:p>
    <w:tbl>
      <w:tblPr>
        <w:tblW w:w="9359" w:type="dxa"/>
        <w:tblInd w:w="113" w:type="dxa"/>
        <w:tblLayout w:type="fixed"/>
        <w:tblLook w:val="04A0" w:firstRow="1" w:lastRow="0" w:firstColumn="1" w:lastColumn="0" w:noHBand="0" w:noVBand="1"/>
      </w:tblPr>
      <w:tblGrid>
        <w:gridCol w:w="992"/>
        <w:gridCol w:w="8367"/>
      </w:tblGrid>
      <w:tr w:rsidR="00C3624A" w:rsidRPr="00E350A3" w14:paraId="25C555B6" w14:textId="77777777" w:rsidTr="00D43A66">
        <w:tc>
          <w:tcPr>
            <w:tcW w:w="992" w:type="dxa"/>
          </w:tcPr>
          <w:p w14:paraId="554D4BEC" w14:textId="77777777" w:rsidR="00C3624A" w:rsidRPr="00E350A3" w:rsidRDefault="00C3624A" w:rsidP="008669F8">
            <w:pPr>
              <w:pStyle w:val="Sectiontext"/>
              <w:jc w:val="center"/>
              <w:rPr>
                <w:lang w:eastAsia="en-US"/>
              </w:rPr>
            </w:pPr>
          </w:p>
        </w:tc>
        <w:tc>
          <w:tcPr>
            <w:tcW w:w="8367" w:type="dxa"/>
          </w:tcPr>
          <w:p w14:paraId="116689E8" w14:textId="77777777" w:rsidR="00C3624A" w:rsidRPr="00E350A3" w:rsidRDefault="00C3624A" w:rsidP="008669F8">
            <w:pPr>
              <w:pStyle w:val="Sectiontext"/>
            </w:pPr>
            <w:r w:rsidRPr="00E350A3">
              <w:t>A member is eligible for the reasonable costs of employing household support if the CDF is satisfied the personal safety of the member or the member's dependants would be at risk without the household support.</w:t>
            </w:r>
          </w:p>
        </w:tc>
      </w:tr>
    </w:tbl>
    <w:p w14:paraId="1E75E516" w14:textId="77777777" w:rsidR="00C3624A" w:rsidRPr="00E350A3" w:rsidRDefault="00C3624A" w:rsidP="008669F8"/>
    <w:p w14:paraId="725CBEB6" w14:textId="3A5AEC39" w:rsidR="00AA1229" w:rsidRPr="00E350A3" w:rsidRDefault="00AA1229" w:rsidP="008669F8">
      <w:pPr>
        <w:pStyle w:val="Heading3"/>
        <w:pageBreakBefore/>
        <w:spacing w:after="240"/>
      </w:pPr>
      <w:bookmarkStart w:id="460" w:name="_Toc105055641"/>
      <w:r w:rsidRPr="00E350A3">
        <w:t>Annex 15.4.A: Rent group overseas</w:t>
      </w:r>
      <w:bookmarkEnd w:id="460"/>
    </w:p>
    <w:tbl>
      <w:tblPr>
        <w:tblW w:w="9495" w:type="dxa"/>
        <w:tblInd w:w="-8" w:type="dxa"/>
        <w:tblLayout w:type="fixed"/>
        <w:tblCellMar>
          <w:left w:w="56" w:type="dxa"/>
          <w:right w:w="56" w:type="dxa"/>
        </w:tblCellMar>
        <w:tblLook w:val="04A0" w:firstRow="1" w:lastRow="0" w:firstColumn="1" w:lastColumn="0" w:noHBand="0" w:noVBand="1"/>
      </w:tblPr>
      <w:tblGrid>
        <w:gridCol w:w="707"/>
        <w:gridCol w:w="2551"/>
        <w:gridCol w:w="2551"/>
        <w:gridCol w:w="2551"/>
        <w:gridCol w:w="1135"/>
      </w:tblGrid>
      <w:tr w:rsidR="00AA1229" w:rsidRPr="00E350A3" w14:paraId="3E068911" w14:textId="77777777" w:rsidTr="00FE615B">
        <w:trPr>
          <w:cantSplit/>
        </w:trPr>
        <w:tc>
          <w:tcPr>
            <w:tcW w:w="707" w:type="dxa"/>
            <w:tcBorders>
              <w:top w:val="single" w:sz="6" w:space="0" w:color="auto"/>
              <w:left w:val="single" w:sz="6" w:space="0" w:color="auto"/>
              <w:bottom w:val="single" w:sz="6" w:space="0" w:color="auto"/>
              <w:right w:val="single" w:sz="6" w:space="0" w:color="auto"/>
            </w:tcBorders>
            <w:hideMark/>
          </w:tcPr>
          <w:p w14:paraId="6B0D425A" w14:textId="77777777" w:rsidR="00AA1229" w:rsidRPr="00E350A3" w:rsidRDefault="00AA1229" w:rsidP="008669F8">
            <w:pPr>
              <w:pStyle w:val="TableHeaderArial"/>
              <w:keepNext w:val="0"/>
              <w:keepLines w:val="0"/>
            </w:pPr>
            <w:r w:rsidRPr="00E350A3">
              <w:t>Item</w:t>
            </w:r>
          </w:p>
        </w:tc>
        <w:tc>
          <w:tcPr>
            <w:tcW w:w="2551" w:type="dxa"/>
            <w:tcBorders>
              <w:top w:val="single" w:sz="6" w:space="0" w:color="auto"/>
              <w:left w:val="single" w:sz="6" w:space="0" w:color="auto"/>
              <w:bottom w:val="single" w:sz="6" w:space="0" w:color="auto"/>
              <w:right w:val="single" w:sz="6" w:space="0" w:color="auto"/>
            </w:tcBorders>
            <w:hideMark/>
          </w:tcPr>
          <w:p w14:paraId="76B768CF" w14:textId="77777777" w:rsidR="00AA1229" w:rsidRPr="00E350A3" w:rsidRDefault="00AA1229" w:rsidP="008669F8">
            <w:pPr>
              <w:pStyle w:val="TableHeaderArial"/>
              <w:keepNext w:val="0"/>
              <w:keepLines w:val="0"/>
            </w:pPr>
            <w:r w:rsidRPr="00E350A3">
              <w:t>Column A</w:t>
            </w:r>
          </w:p>
          <w:p w14:paraId="753CBF9D" w14:textId="77777777" w:rsidR="00AA1229" w:rsidRPr="00E350A3" w:rsidRDefault="00AA1229" w:rsidP="008669F8">
            <w:pPr>
              <w:pStyle w:val="TableHeaderArial"/>
              <w:keepNext w:val="0"/>
              <w:keepLines w:val="0"/>
            </w:pPr>
            <w:r w:rsidRPr="00E350A3">
              <w:t>Navy</w:t>
            </w:r>
          </w:p>
        </w:tc>
        <w:tc>
          <w:tcPr>
            <w:tcW w:w="2551" w:type="dxa"/>
            <w:tcBorders>
              <w:top w:val="single" w:sz="6" w:space="0" w:color="auto"/>
              <w:left w:val="single" w:sz="6" w:space="0" w:color="auto"/>
              <w:bottom w:val="single" w:sz="6" w:space="0" w:color="auto"/>
              <w:right w:val="single" w:sz="6" w:space="0" w:color="auto"/>
            </w:tcBorders>
            <w:hideMark/>
          </w:tcPr>
          <w:p w14:paraId="368FD1F6" w14:textId="77777777" w:rsidR="00AA1229" w:rsidRPr="00E350A3" w:rsidRDefault="00AA1229" w:rsidP="008669F8">
            <w:pPr>
              <w:pStyle w:val="TableHeaderArial"/>
              <w:keepNext w:val="0"/>
              <w:keepLines w:val="0"/>
            </w:pPr>
            <w:r w:rsidRPr="00E350A3">
              <w:t>Column B</w:t>
            </w:r>
          </w:p>
          <w:p w14:paraId="4676A1CF" w14:textId="77777777" w:rsidR="00AA1229" w:rsidRPr="00E350A3" w:rsidRDefault="00AA1229" w:rsidP="008669F8">
            <w:pPr>
              <w:pStyle w:val="TableHeaderArial"/>
              <w:keepNext w:val="0"/>
              <w:keepLines w:val="0"/>
            </w:pPr>
            <w:r w:rsidRPr="00E350A3">
              <w:t>Army</w:t>
            </w:r>
          </w:p>
        </w:tc>
        <w:tc>
          <w:tcPr>
            <w:tcW w:w="2551" w:type="dxa"/>
            <w:tcBorders>
              <w:top w:val="single" w:sz="6" w:space="0" w:color="auto"/>
              <w:left w:val="single" w:sz="6" w:space="0" w:color="auto"/>
              <w:bottom w:val="single" w:sz="6" w:space="0" w:color="auto"/>
              <w:right w:val="single" w:sz="6" w:space="0" w:color="auto"/>
            </w:tcBorders>
            <w:hideMark/>
          </w:tcPr>
          <w:p w14:paraId="502A5B10" w14:textId="77777777" w:rsidR="00AA1229" w:rsidRPr="00E350A3" w:rsidRDefault="00AA1229" w:rsidP="008669F8">
            <w:pPr>
              <w:pStyle w:val="TableHeaderArial"/>
              <w:keepNext w:val="0"/>
              <w:keepLines w:val="0"/>
            </w:pPr>
            <w:r w:rsidRPr="00E350A3">
              <w:t>Column C</w:t>
            </w:r>
          </w:p>
          <w:p w14:paraId="03F45EFD" w14:textId="77777777" w:rsidR="00AA1229" w:rsidRPr="00E350A3" w:rsidRDefault="00AA1229" w:rsidP="008669F8">
            <w:pPr>
              <w:pStyle w:val="TableHeaderArial"/>
              <w:keepNext w:val="0"/>
              <w:keepLines w:val="0"/>
            </w:pPr>
            <w:r w:rsidRPr="00E350A3">
              <w:t>Air Force</w:t>
            </w:r>
          </w:p>
        </w:tc>
        <w:tc>
          <w:tcPr>
            <w:tcW w:w="1135" w:type="dxa"/>
            <w:tcBorders>
              <w:top w:val="single" w:sz="6" w:space="0" w:color="auto"/>
              <w:left w:val="single" w:sz="6" w:space="0" w:color="auto"/>
              <w:bottom w:val="single" w:sz="6" w:space="0" w:color="auto"/>
              <w:right w:val="single" w:sz="6" w:space="0" w:color="auto"/>
            </w:tcBorders>
            <w:hideMark/>
          </w:tcPr>
          <w:p w14:paraId="50ECD225" w14:textId="77777777" w:rsidR="00AA1229" w:rsidRPr="00E350A3" w:rsidRDefault="00AA1229" w:rsidP="008669F8">
            <w:pPr>
              <w:pStyle w:val="TableHeaderArial"/>
              <w:keepNext w:val="0"/>
              <w:keepLines w:val="0"/>
            </w:pPr>
            <w:r w:rsidRPr="00E350A3">
              <w:t>Column D</w:t>
            </w:r>
          </w:p>
          <w:p w14:paraId="2846C529" w14:textId="77777777" w:rsidR="00AA1229" w:rsidRPr="00E350A3" w:rsidRDefault="00AA1229" w:rsidP="008669F8">
            <w:pPr>
              <w:pStyle w:val="TableHeaderArial"/>
              <w:keepNext w:val="0"/>
              <w:keepLines w:val="0"/>
            </w:pPr>
            <w:r w:rsidRPr="00E350A3">
              <w:t>Rent group</w:t>
            </w:r>
          </w:p>
        </w:tc>
      </w:tr>
      <w:tr w:rsidR="00AA1229" w:rsidRPr="00E350A3" w14:paraId="0BB7DD2E" w14:textId="77777777" w:rsidTr="00FE615B">
        <w:trPr>
          <w:cantSplit/>
          <w:trHeight w:val="135"/>
        </w:trPr>
        <w:tc>
          <w:tcPr>
            <w:tcW w:w="707" w:type="dxa"/>
            <w:tcBorders>
              <w:top w:val="single" w:sz="6" w:space="0" w:color="auto"/>
              <w:left w:val="single" w:sz="6" w:space="0" w:color="auto"/>
              <w:bottom w:val="single" w:sz="6" w:space="0" w:color="auto"/>
              <w:right w:val="single" w:sz="6" w:space="0" w:color="auto"/>
            </w:tcBorders>
            <w:hideMark/>
          </w:tcPr>
          <w:p w14:paraId="1BC51C7B" w14:textId="77777777" w:rsidR="00AA1229" w:rsidRPr="00E350A3" w:rsidRDefault="00AA1229" w:rsidP="008669F8">
            <w:pPr>
              <w:pStyle w:val="TableTextArial-left"/>
              <w:jc w:val="center"/>
              <w:rPr>
                <w:rFonts w:cs="Arial"/>
              </w:rPr>
            </w:pPr>
            <w:r w:rsidRPr="00E350A3">
              <w:rPr>
                <w:rFonts w:cs="Arial"/>
              </w:rPr>
              <w:t>1.</w:t>
            </w:r>
          </w:p>
        </w:tc>
        <w:tc>
          <w:tcPr>
            <w:tcW w:w="2551" w:type="dxa"/>
            <w:tcBorders>
              <w:top w:val="single" w:sz="6" w:space="0" w:color="auto"/>
              <w:left w:val="single" w:sz="6" w:space="0" w:color="auto"/>
              <w:bottom w:val="single" w:sz="6" w:space="0" w:color="auto"/>
              <w:right w:val="single" w:sz="6" w:space="0" w:color="auto"/>
            </w:tcBorders>
            <w:hideMark/>
          </w:tcPr>
          <w:p w14:paraId="73E26336" w14:textId="77777777" w:rsidR="00AA1229" w:rsidRPr="00E350A3" w:rsidRDefault="00AA1229" w:rsidP="008669F8">
            <w:pPr>
              <w:pStyle w:val="tabletextarial-left0"/>
              <w:rPr>
                <w:color w:val="000000"/>
              </w:rPr>
            </w:pPr>
            <w:r w:rsidRPr="00E350A3">
              <w:rPr>
                <w:color w:val="000000"/>
              </w:rPr>
              <w:t>One of the following:</w:t>
            </w:r>
          </w:p>
          <w:p w14:paraId="4F05083A" w14:textId="77777777" w:rsidR="00AA1229" w:rsidRPr="00E350A3" w:rsidRDefault="00AA1229" w:rsidP="008669F8">
            <w:pPr>
              <w:pStyle w:val="tabletextarial-left0"/>
              <w:rPr>
                <w:color w:val="000000"/>
              </w:rPr>
            </w:pPr>
            <w:r w:rsidRPr="00E350A3">
              <w:rPr>
                <w:color w:val="000000"/>
              </w:rPr>
              <w:t>a. Seaman (pay grade 1)</w:t>
            </w:r>
          </w:p>
          <w:p w14:paraId="0F196B6B" w14:textId="77777777" w:rsidR="00AA1229" w:rsidRPr="00E350A3" w:rsidRDefault="00AA1229" w:rsidP="008669F8">
            <w:pPr>
              <w:pStyle w:val="TableTextArial-left"/>
              <w:rPr>
                <w:rFonts w:cs="Arial"/>
              </w:rPr>
            </w:pPr>
            <w:r w:rsidRPr="00E350A3">
              <w:rPr>
                <w:rFonts w:cs="Arial"/>
                <w:color w:val="000000"/>
              </w:rPr>
              <w:t>b. Able Seaman (pay grade 1)</w:t>
            </w:r>
          </w:p>
        </w:tc>
        <w:tc>
          <w:tcPr>
            <w:tcW w:w="2551" w:type="dxa"/>
            <w:tcBorders>
              <w:top w:val="single" w:sz="6" w:space="0" w:color="auto"/>
              <w:left w:val="single" w:sz="6" w:space="0" w:color="auto"/>
              <w:bottom w:val="single" w:sz="6" w:space="0" w:color="auto"/>
              <w:right w:val="single" w:sz="6" w:space="0" w:color="auto"/>
            </w:tcBorders>
            <w:hideMark/>
          </w:tcPr>
          <w:p w14:paraId="5D3AB33F" w14:textId="77777777" w:rsidR="00AA1229" w:rsidRPr="00E350A3" w:rsidRDefault="00AA1229" w:rsidP="008669F8">
            <w:pPr>
              <w:spacing w:after="60"/>
              <w:rPr>
                <w:rFonts w:ascii="Arial" w:hAnsi="Arial" w:cs="Arial"/>
                <w:color w:val="000000"/>
              </w:rPr>
            </w:pPr>
            <w:r w:rsidRPr="00E350A3">
              <w:rPr>
                <w:rFonts w:ascii="Arial" w:hAnsi="Arial" w:cs="Arial"/>
                <w:color w:val="000000"/>
              </w:rPr>
              <w:t xml:space="preserve">One of the following: </w:t>
            </w:r>
          </w:p>
          <w:p w14:paraId="2FFB6DC0" w14:textId="77777777" w:rsidR="00AA1229" w:rsidRPr="00E350A3" w:rsidRDefault="00AA1229" w:rsidP="008669F8">
            <w:pPr>
              <w:spacing w:after="60"/>
              <w:rPr>
                <w:rFonts w:ascii="Arial" w:hAnsi="Arial" w:cs="Arial"/>
                <w:color w:val="000000"/>
              </w:rPr>
            </w:pPr>
            <w:r w:rsidRPr="00E350A3">
              <w:rPr>
                <w:rFonts w:ascii="Arial" w:hAnsi="Arial" w:cs="Arial"/>
                <w:color w:val="000000"/>
              </w:rPr>
              <w:t>a. Private (pay grade 1)</w:t>
            </w:r>
          </w:p>
          <w:p w14:paraId="5BAE2DDF" w14:textId="77777777" w:rsidR="00AA1229" w:rsidRPr="00E350A3" w:rsidRDefault="00AA1229" w:rsidP="008669F8">
            <w:pPr>
              <w:pStyle w:val="TableTextArial-left"/>
              <w:rPr>
                <w:rFonts w:cs="Arial"/>
              </w:rPr>
            </w:pPr>
            <w:r w:rsidRPr="00E350A3">
              <w:rPr>
                <w:rFonts w:cs="Arial"/>
                <w:color w:val="000000"/>
              </w:rPr>
              <w:t>b. Lance Corporal (pay grade 1)</w:t>
            </w:r>
          </w:p>
        </w:tc>
        <w:tc>
          <w:tcPr>
            <w:tcW w:w="2551" w:type="dxa"/>
            <w:tcBorders>
              <w:top w:val="single" w:sz="6" w:space="0" w:color="auto"/>
              <w:left w:val="single" w:sz="6" w:space="0" w:color="auto"/>
              <w:bottom w:val="single" w:sz="6" w:space="0" w:color="auto"/>
              <w:right w:val="single" w:sz="6" w:space="0" w:color="auto"/>
            </w:tcBorders>
            <w:hideMark/>
          </w:tcPr>
          <w:p w14:paraId="4422BD05" w14:textId="77777777" w:rsidR="00AA1229" w:rsidRPr="00E350A3" w:rsidRDefault="00AA1229" w:rsidP="008669F8">
            <w:pPr>
              <w:spacing w:after="60"/>
              <w:rPr>
                <w:rFonts w:ascii="Arial" w:hAnsi="Arial" w:cs="Arial"/>
                <w:color w:val="000000"/>
              </w:rPr>
            </w:pPr>
            <w:r w:rsidRPr="00E350A3">
              <w:rPr>
                <w:rFonts w:ascii="Arial" w:hAnsi="Arial" w:cs="Arial"/>
                <w:color w:val="000000"/>
              </w:rPr>
              <w:t>One of the following:</w:t>
            </w:r>
          </w:p>
          <w:p w14:paraId="03BA5012" w14:textId="77777777" w:rsidR="00AA1229" w:rsidRPr="00E350A3" w:rsidRDefault="00AA1229" w:rsidP="008669F8">
            <w:pPr>
              <w:spacing w:after="60"/>
              <w:rPr>
                <w:rFonts w:ascii="Arial" w:hAnsi="Arial" w:cs="Arial"/>
                <w:color w:val="000000"/>
              </w:rPr>
            </w:pPr>
            <w:r w:rsidRPr="00E350A3">
              <w:rPr>
                <w:rFonts w:ascii="Arial" w:hAnsi="Arial" w:cs="Arial"/>
                <w:color w:val="000000"/>
              </w:rPr>
              <w:t>a. Aircraftman (pay grade 1)</w:t>
            </w:r>
          </w:p>
          <w:p w14:paraId="1D9E818E" w14:textId="77777777" w:rsidR="00AA1229" w:rsidRPr="00E350A3" w:rsidRDefault="00AA1229" w:rsidP="008669F8">
            <w:pPr>
              <w:pStyle w:val="TableTextArial-left"/>
              <w:rPr>
                <w:rFonts w:cs="Arial"/>
              </w:rPr>
            </w:pPr>
            <w:r w:rsidRPr="00E350A3">
              <w:rPr>
                <w:rFonts w:cs="Arial"/>
                <w:color w:val="000000"/>
              </w:rPr>
              <w:t>b. Leading Aircraftman (pay grade 1)</w:t>
            </w:r>
          </w:p>
        </w:tc>
        <w:tc>
          <w:tcPr>
            <w:tcW w:w="1135" w:type="dxa"/>
            <w:tcBorders>
              <w:top w:val="single" w:sz="6" w:space="0" w:color="auto"/>
              <w:left w:val="single" w:sz="6" w:space="0" w:color="auto"/>
              <w:bottom w:val="single" w:sz="6" w:space="0" w:color="auto"/>
              <w:right w:val="single" w:sz="6" w:space="0" w:color="auto"/>
            </w:tcBorders>
            <w:hideMark/>
          </w:tcPr>
          <w:p w14:paraId="64DCF535" w14:textId="77777777" w:rsidR="00AA1229" w:rsidRPr="00E350A3" w:rsidRDefault="00AA1229" w:rsidP="008669F8">
            <w:pPr>
              <w:pStyle w:val="TableTextArial-left"/>
              <w:jc w:val="center"/>
              <w:rPr>
                <w:rFonts w:cs="Arial"/>
              </w:rPr>
            </w:pPr>
            <w:r w:rsidRPr="00E350A3">
              <w:rPr>
                <w:rFonts w:cs="Arial"/>
              </w:rPr>
              <w:t>1</w:t>
            </w:r>
          </w:p>
        </w:tc>
      </w:tr>
      <w:tr w:rsidR="00AA1229" w:rsidRPr="00E350A3" w14:paraId="6E56C586" w14:textId="77777777" w:rsidTr="00FE615B">
        <w:trPr>
          <w:cantSplit/>
          <w:trHeight w:val="135"/>
        </w:trPr>
        <w:tc>
          <w:tcPr>
            <w:tcW w:w="707" w:type="dxa"/>
            <w:tcBorders>
              <w:top w:val="single" w:sz="6" w:space="0" w:color="auto"/>
              <w:left w:val="single" w:sz="6" w:space="0" w:color="auto"/>
              <w:bottom w:val="single" w:sz="6" w:space="0" w:color="auto"/>
              <w:right w:val="single" w:sz="6" w:space="0" w:color="auto"/>
            </w:tcBorders>
            <w:hideMark/>
          </w:tcPr>
          <w:p w14:paraId="27ACE8E8" w14:textId="77777777" w:rsidR="00AA1229" w:rsidRPr="00E350A3" w:rsidRDefault="00AA1229" w:rsidP="008669F8">
            <w:pPr>
              <w:pStyle w:val="TableTextArial-left"/>
              <w:jc w:val="center"/>
              <w:rPr>
                <w:rFonts w:cs="Arial"/>
              </w:rPr>
            </w:pPr>
            <w:r w:rsidRPr="00E350A3">
              <w:rPr>
                <w:rFonts w:cs="Arial"/>
              </w:rPr>
              <w:t>2.</w:t>
            </w:r>
          </w:p>
        </w:tc>
        <w:tc>
          <w:tcPr>
            <w:tcW w:w="2551" w:type="dxa"/>
            <w:tcBorders>
              <w:top w:val="single" w:sz="6" w:space="0" w:color="auto"/>
              <w:left w:val="single" w:sz="6" w:space="0" w:color="auto"/>
              <w:bottom w:val="single" w:sz="6" w:space="0" w:color="auto"/>
              <w:right w:val="single" w:sz="6" w:space="0" w:color="auto"/>
            </w:tcBorders>
            <w:hideMark/>
          </w:tcPr>
          <w:p w14:paraId="2F6FD2CA" w14:textId="77777777" w:rsidR="00AA1229" w:rsidRPr="00E350A3" w:rsidRDefault="00AA1229" w:rsidP="008669F8">
            <w:pPr>
              <w:pStyle w:val="tabletextarial-left0"/>
              <w:rPr>
                <w:color w:val="000000"/>
              </w:rPr>
            </w:pPr>
            <w:r w:rsidRPr="00E350A3">
              <w:rPr>
                <w:color w:val="000000"/>
              </w:rPr>
              <w:t>One of the following:</w:t>
            </w:r>
          </w:p>
          <w:p w14:paraId="6FF6664C" w14:textId="77777777" w:rsidR="00AA1229" w:rsidRPr="00E350A3" w:rsidRDefault="00AA1229" w:rsidP="008669F8">
            <w:pPr>
              <w:pStyle w:val="tabletextarial-left0"/>
              <w:rPr>
                <w:color w:val="000000"/>
              </w:rPr>
            </w:pPr>
            <w:r w:rsidRPr="00E350A3">
              <w:rPr>
                <w:color w:val="000000"/>
              </w:rPr>
              <w:t>a. Seaman (pay grade 2, 3 or 4)</w:t>
            </w:r>
          </w:p>
          <w:p w14:paraId="5ABF666C" w14:textId="77777777" w:rsidR="00AA1229" w:rsidRPr="00E350A3" w:rsidRDefault="00AA1229" w:rsidP="008669F8">
            <w:pPr>
              <w:pStyle w:val="tabletextarial-left0"/>
              <w:rPr>
                <w:color w:val="000000"/>
              </w:rPr>
            </w:pPr>
            <w:r w:rsidRPr="00E350A3">
              <w:rPr>
                <w:color w:val="000000"/>
              </w:rPr>
              <w:t>b. Able Seaman (pay grade 2 or 3)</w:t>
            </w:r>
          </w:p>
          <w:p w14:paraId="7BC91DF7" w14:textId="77777777" w:rsidR="00AA1229" w:rsidRPr="00E350A3" w:rsidRDefault="00AA1229" w:rsidP="008669F8">
            <w:pPr>
              <w:pStyle w:val="TableTextArial-left"/>
              <w:rPr>
                <w:rFonts w:cs="Arial"/>
              </w:rPr>
            </w:pPr>
            <w:r w:rsidRPr="00E350A3">
              <w:rPr>
                <w:rFonts w:cs="Arial"/>
                <w:color w:val="000000"/>
              </w:rPr>
              <w:t>c. Leading Seaman (pay grade 1 or 2)</w:t>
            </w:r>
          </w:p>
        </w:tc>
        <w:tc>
          <w:tcPr>
            <w:tcW w:w="2551" w:type="dxa"/>
            <w:tcBorders>
              <w:top w:val="single" w:sz="6" w:space="0" w:color="auto"/>
              <w:left w:val="single" w:sz="6" w:space="0" w:color="auto"/>
              <w:bottom w:val="single" w:sz="6" w:space="0" w:color="auto"/>
              <w:right w:val="single" w:sz="6" w:space="0" w:color="auto"/>
            </w:tcBorders>
            <w:hideMark/>
          </w:tcPr>
          <w:p w14:paraId="6D8F79AC" w14:textId="77777777" w:rsidR="00AA1229" w:rsidRPr="00E350A3" w:rsidRDefault="00AA1229" w:rsidP="008669F8">
            <w:pPr>
              <w:pStyle w:val="tabletextarial-left0"/>
              <w:rPr>
                <w:color w:val="000000"/>
              </w:rPr>
            </w:pPr>
            <w:r w:rsidRPr="00E350A3">
              <w:rPr>
                <w:color w:val="000000"/>
              </w:rPr>
              <w:t>One of the following:</w:t>
            </w:r>
          </w:p>
          <w:p w14:paraId="343BBFE2" w14:textId="77777777" w:rsidR="00AA1229" w:rsidRPr="00E350A3" w:rsidRDefault="00AA1229" w:rsidP="008669F8">
            <w:pPr>
              <w:pStyle w:val="tabletextarial-left0"/>
              <w:rPr>
                <w:color w:val="000000"/>
              </w:rPr>
            </w:pPr>
            <w:r w:rsidRPr="00E350A3">
              <w:rPr>
                <w:color w:val="000000"/>
              </w:rPr>
              <w:t>a. Private (pay grade 2, 3</w:t>
            </w:r>
            <w:r w:rsidRPr="00E350A3">
              <w:rPr>
                <w:color w:val="000000"/>
              </w:rPr>
              <w:br/>
              <w:t>or 4)</w:t>
            </w:r>
          </w:p>
          <w:p w14:paraId="733D1970" w14:textId="77777777" w:rsidR="00AA1229" w:rsidRPr="00E350A3" w:rsidRDefault="00AA1229" w:rsidP="008669F8">
            <w:pPr>
              <w:pStyle w:val="tabletextarial-left0"/>
              <w:rPr>
                <w:color w:val="000000"/>
              </w:rPr>
            </w:pPr>
            <w:r w:rsidRPr="00E350A3">
              <w:rPr>
                <w:color w:val="000000"/>
              </w:rPr>
              <w:t>b. Lance Corporal (pay grade 2 or 3)</w:t>
            </w:r>
          </w:p>
          <w:p w14:paraId="0A05E3D0" w14:textId="77777777" w:rsidR="00AA1229" w:rsidRPr="00E350A3" w:rsidRDefault="00AA1229" w:rsidP="008669F8">
            <w:pPr>
              <w:pStyle w:val="TableTextArial-left"/>
              <w:rPr>
                <w:rFonts w:cs="Arial"/>
              </w:rPr>
            </w:pPr>
            <w:r w:rsidRPr="00E350A3">
              <w:rPr>
                <w:rFonts w:cs="Arial"/>
                <w:color w:val="000000"/>
              </w:rPr>
              <w:t>c. Corporal (pay grade 1 or 2)</w:t>
            </w:r>
          </w:p>
        </w:tc>
        <w:tc>
          <w:tcPr>
            <w:tcW w:w="2551" w:type="dxa"/>
            <w:tcBorders>
              <w:top w:val="single" w:sz="6" w:space="0" w:color="auto"/>
              <w:left w:val="single" w:sz="6" w:space="0" w:color="auto"/>
              <w:bottom w:val="single" w:sz="6" w:space="0" w:color="auto"/>
              <w:right w:val="single" w:sz="6" w:space="0" w:color="auto"/>
            </w:tcBorders>
            <w:hideMark/>
          </w:tcPr>
          <w:p w14:paraId="1F015B6F" w14:textId="77777777" w:rsidR="00AA1229" w:rsidRPr="00E350A3" w:rsidRDefault="00AA1229" w:rsidP="008669F8">
            <w:pPr>
              <w:pStyle w:val="tabletextarial-left0"/>
              <w:rPr>
                <w:color w:val="000000"/>
              </w:rPr>
            </w:pPr>
            <w:r w:rsidRPr="00E350A3">
              <w:rPr>
                <w:color w:val="000000"/>
              </w:rPr>
              <w:t>One of the following:</w:t>
            </w:r>
          </w:p>
          <w:p w14:paraId="121D85FF" w14:textId="77777777" w:rsidR="00AA1229" w:rsidRPr="00E350A3" w:rsidRDefault="00AA1229" w:rsidP="008669F8">
            <w:pPr>
              <w:pStyle w:val="tabletextarial-left0"/>
              <w:rPr>
                <w:color w:val="000000"/>
              </w:rPr>
            </w:pPr>
            <w:r w:rsidRPr="00E350A3">
              <w:rPr>
                <w:color w:val="000000"/>
              </w:rPr>
              <w:t>a. Aircraftman (pay grade 2, 3 or 4)</w:t>
            </w:r>
          </w:p>
          <w:p w14:paraId="11AA44DB" w14:textId="77777777" w:rsidR="00AA1229" w:rsidRPr="00E350A3" w:rsidRDefault="00AA1229" w:rsidP="008669F8">
            <w:pPr>
              <w:pStyle w:val="tabletextarial-left0"/>
              <w:rPr>
                <w:color w:val="000000"/>
              </w:rPr>
            </w:pPr>
            <w:r w:rsidRPr="00E350A3">
              <w:rPr>
                <w:color w:val="000000"/>
              </w:rPr>
              <w:t>b. Leading Aircraftman (pay grade 2 or 3)</w:t>
            </w:r>
          </w:p>
          <w:p w14:paraId="4C204865" w14:textId="77777777" w:rsidR="00AA1229" w:rsidRPr="00E350A3" w:rsidRDefault="00AA1229" w:rsidP="008669F8">
            <w:pPr>
              <w:pStyle w:val="TableTextArial-left"/>
              <w:rPr>
                <w:rFonts w:cs="Arial"/>
              </w:rPr>
            </w:pPr>
            <w:r w:rsidRPr="00E350A3">
              <w:rPr>
                <w:rFonts w:cs="Arial"/>
                <w:color w:val="000000"/>
              </w:rPr>
              <w:t>c. Corporal (pay grade 1 or 2)</w:t>
            </w:r>
          </w:p>
        </w:tc>
        <w:tc>
          <w:tcPr>
            <w:tcW w:w="1135" w:type="dxa"/>
            <w:tcBorders>
              <w:top w:val="single" w:sz="6" w:space="0" w:color="auto"/>
              <w:left w:val="single" w:sz="6" w:space="0" w:color="auto"/>
              <w:bottom w:val="single" w:sz="6" w:space="0" w:color="auto"/>
              <w:right w:val="single" w:sz="6" w:space="0" w:color="auto"/>
            </w:tcBorders>
            <w:hideMark/>
          </w:tcPr>
          <w:p w14:paraId="0D86256F" w14:textId="77777777" w:rsidR="00AA1229" w:rsidRPr="00E350A3" w:rsidRDefault="00AA1229" w:rsidP="008669F8">
            <w:pPr>
              <w:pStyle w:val="TableTextArial-left"/>
              <w:jc w:val="center"/>
              <w:rPr>
                <w:rFonts w:cs="Arial"/>
              </w:rPr>
            </w:pPr>
            <w:r w:rsidRPr="00E350A3">
              <w:rPr>
                <w:rFonts w:cs="Arial"/>
              </w:rPr>
              <w:t>2</w:t>
            </w:r>
          </w:p>
        </w:tc>
      </w:tr>
      <w:tr w:rsidR="00AA1229" w:rsidRPr="00E350A3" w14:paraId="236324DF" w14:textId="77777777" w:rsidTr="00FE615B">
        <w:trPr>
          <w:cantSplit/>
          <w:trHeight w:val="135"/>
        </w:trPr>
        <w:tc>
          <w:tcPr>
            <w:tcW w:w="707" w:type="dxa"/>
            <w:tcBorders>
              <w:top w:val="single" w:sz="6" w:space="0" w:color="auto"/>
              <w:left w:val="single" w:sz="6" w:space="0" w:color="auto"/>
              <w:bottom w:val="single" w:sz="6" w:space="0" w:color="auto"/>
              <w:right w:val="single" w:sz="6" w:space="0" w:color="auto"/>
            </w:tcBorders>
            <w:hideMark/>
          </w:tcPr>
          <w:p w14:paraId="11E49A59" w14:textId="77777777" w:rsidR="00AA1229" w:rsidRPr="00E350A3" w:rsidRDefault="00AA1229" w:rsidP="008669F8">
            <w:pPr>
              <w:pStyle w:val="TableTextArial-left"/>
              <w:jc w:val="center"/>
              <w:rPr>
                <w:rFonts w:cs="Arial"/>
              </w:rPr>
            </w:pPr>
            <w:r w:rsidRPr="00E350A3">
              <w:rPr>
                <w:rFonts w:cs="Arial"/>
              </w:rPr>
              <w:t>3.</w:t>
            </w:r>
          </w:p>
        </w:tc>
        <w:tc>
          <w:tcPr>
            <w:tcW w:w="2551" w:type="dxa"/>
            <w:tcBorders>
              <w:top w:val="single" w:sz="6" w:space="0" w:color="auto"/>
              <w:left w:val="single" w:sz="6" w:space="0" w:color="auto"/>
              <w:bottom w:val="single" w:sz="6" w:space="0" w:color="auto"/>
              <w:right w:val="single" w:sz="6" w:space="0" w:color="auto"/>
            </w:tcBorders>
            <w:hideMark/>
          </w:tcPr>
          <w:p w14:paraId="0A01F4C5" w14:textId="77777777" w:rsidR="00AA1229" w:rsidRPr="00E350A3" w:rsidRDefault="00AA1229" w:rsidP="008669F8">
            <w:pPr>
              <w:pStyle w:val="tabletextarial-left0"/>
              <w:rPr>
                <w:color w:val="000000"/>
              </w:rPr>
            </w:pPr>
            <w:r w:rsidRPr="00E350A3">
              <w:rPr>
                <w:color w:val="000000"/>
              </w:rPr>
              <w:t>One of the following:</w:t>
            </w:r>
          </w:p>
          <w:p w14:paraId="0817D208" w14:textId="77777777" w:rsidR="00AA1229" w:rsidRPr="00E350A3" w:rsidRDefault="00AA1229" w:rsidP="008669F8">
            <w:pPr>
              <w:pStyle w:val="tabletextarial-left0"/>
              <w:rPr>
                <w:color w:val="000000"/>
              </w:rPr>
            </w:pPr>
            <w:r w:rsidRPr="00E350A3">
              <w:rPr>
                <w:color w:val="000000"/>
              </w:rPr>
              <w:t>a. Seaman (pay grade 5, 6 or 7)</w:t>
            </w:r>
          </w:p>
          <w:p w14:paraId="14E133AF" w14:textId="77777777" w:rsidR="00AA1229" w:rsidRPr="00E350A3" w:rsidRDefault="00AA1229" w:rsidP="008669F8">
            <w:pPr>
              <w:pStyle w:val="tabletextarial-left0"/>
              <w:rPr>
                <w:color w:val="000000"/>
              </w:rPr>
            </w:pPr>
            <w:r w:rsidRPr="00E350A3">
              <w:rPr>
                <w:color w:val="000000"/>
              </w:rPr>
              <w:t>b. Able Seaman (pay grade 4, 5, 6 or 7)</w:t>
            </w:r>
          </w:p>
          <w:p w14:paraId="1E886B96" w14:textId="77777777" w:rsidR="00AA1229" w:rsidRPr="00E350A3" w:rsidRDefault="00AA1229" w:rsidP="008669F8">
            <w:pPr>
              <w:pStyle w:val="tabletextarial-left0"/>
              <w:rPr>
                <w:color w:val="000000"/>
              </w:rPr>
            </w:pPr>
            <w:r w:rsidRPr="00E350A3">
              <w:rPr>
                <w:color w:val="000000"/>
              </w:rPr>
              <w:t>c. Leading Seaman (pay grade 3 or 4)</w:t>
            </w:r>
          </w:p>
          <w:p w14:paraId="72941701" w14:textId="77777777" w:rsidR="00AA1229" w:rsidRPr="00E350A3" w:rsidRDefault="00AA1229" w:rsidP="008669F8">
            <w:pPr>
              <w:pStyle w:val="TableTextArial-left"/>
              <w:rPr>
                <w:rFonts w:cs="Arial"/>
              </w:rPr>
            </w:pPr>
            <w:r w:rsidRPr="00E350A3">
              <w:rPr>
                <w:rFonts w:cs="Arial"/>
                <w:color w:val="000000"/>
              </w:rPr>
              <w:t>d. Acting Sub Lieutenant</w:t>
            </w:r>
          </w:p>
        </w:tc>
        <w:tc>
          <w:tcPr>
            <w:tcW w:w="2551" w:type="dxa"/>
            <w:tcBorders>
              <w:top w:val="single" w:sz="6" w:space="0" w:color="auto"/>
              <w:left w:val="single" w:sz="6" w:space="0" w:color="auto"/>
              <w:bottom w:val="single" w:sz="6" w:space="0" w:color="auto"/>
              <w:right w:val="single" w:sz="6" w:space="0" w:color="auto"/>
            </w:tcBorders>
            <w:hideMark/>
          </w:tcPr>
          <w:p w14:paraId="36438670" w14:textId="77777777" w:rsidR="00AA1229" w:rsidRPr="00E350A3" w:rsidRDefault="00AA1229" w:rsidP="008669F8">
            <w:pPr>
              <w:pStyle w:val="tabletextarial-left0"/>
              <w:rPr>
                <w:color w:val="000000"/>
              </w:rPr>
            </w:pPr>
            <w:r w:rsidRPr="00E350A3">
              <w:rPr>
                <w:color w:val="000000"/>
              </w:rPr>
              <w:t>One of the following:</w:t>
            </w:r>
          </w:p>
          <w:p w14:paraId="578940F1" w14:textId="77777777" w:rsidR="00AA1229" w:rsidRPr="00E350A3" w:rsidRDefault="00AA1229" w:rsidP="008669F8">
            <w:pPr>
              <w:pStyle w:val="tabletextarial-left0"/>
              <w:rPr>
                <w:color w:val="000000"/>
              </w:rPr>
            </w:pPr>
            <w:r w:rsidRPr="00E350A3">
              <w:rPr>
                <w:color w:val="000000"/>
              </w:rPr>
              <w:t>a. Private (pay grade 5, 6 or 7)</w:t>
            </w:r>
          </w:p>
          <w:p w14:paraId="478D379D" w14:textId="77777777" w:rsidR="00AA1229" w:rsidRPr="00E350A3" w:rsidRDefault="00AA1229" w:rsidP="008669F8">
            <w:pPr>
              <w:pStyle w:val="tabletextarial-left0"/>
              <w:rPr>
                <w:color w:val="000000"/>
              </w:rPr>
            </w:pPr>
            <w:r w:rsidRPr="00E350A3">
              <w:rPr>
                <w:color w:val="000000"/>
              </w:rPr>
              <w:t>b. Lance Corporal (pay grade 4, 5, 6 or 7)</w:t>
            </w:r>
          </w:p>
          <w:p w14:paraId="0F9B689E" w14:textId="77777777" w:rsidR="00AA1229" w:rsidRPr="00E350A3" w:rsidRDefault="00AA1229" w:rsidP="008669F8">
            <w:pPr>
              <w:pStyle w:val="tabletextarial-left0"/>
              <w:rPr>
                <w:color w:val="000000"/>
              </w:rPr>
            </w:pPr>
            <w:r w:rsidRPr="00E350A3">
              <w:rPr>
                <w:color w:val="000000"/>
              </w:rPr>
              <w:t>c. Corporal (pay grade 3 or 4)</w:t>
            </w:r>
          </w:p>
          <w:p w14:paraId="58091C0F" w14:textId="77777777" w:rsidR="00AA1229" w:rsidRPr="00E350A3" w:rsidRDefault="00AA1229" w:rsidP="008669F8">
            <w:pPr>
              <w:pStyle w:val="TableTextArial-left"/>
              <w:rPr>
                <w:rFonts w:cs="Arial"/>
              </w:rPr>
            </w:pPr>
            <w:r w:rsidRPr="00E350A3">
              <w:rPr>
                <w:rFonts w:cs="Arial"/>
                <w:color w:val="000000"/>
              </w:rPr>
              <w:t>d. Second Lieutenant</w:t>
            </w:r>
          </w:p>
        </w:tc>
        <w:tc>
          <w:tcPr>
            <w:tcW w:w="2551" w:type="dxa"/>
            <w:tcBorders>
              <w:top w:val="single" w:sz="6" w:space="0" w:color="auto"/>
              <w:left w:val="single" w:sz="6" w:space="0" w:color="auto"/>
              <w:bottom w:val="single" w:sz="6" w:space="0" w:color="auto"/>
              <w:right w:val="single" w:sz="6" w:space="0" w:color="auto"/>
            </w:tcBorders>
            <w:hideMark/>
          </w:tcPr>
          <w:p w14:paraId="70866129" w14:textId="77777777" w:rsidR="00AA1229" w:rsidRPr="00E350A3" w:rsidRDefault="00AA1229" w:rsidP="008669F8">
            <w:pPr>
              <w:pStyle w:val="tabletextarial-left0"/>
              <w:rPr>
                <w:color w:val="000000"/>
              </w:rPr>
            </w:pPr>
            <w:r w:rsidRPr="00E350A3">
              <w:rPr>
                <w:color w:val="000000"/>
              </w:rPr>
              <w:t>One of the following:</w:t>
            </w:r>
          </w:p>
          <w:p w14:paraId="6E4A4971" w14:textId="77777777" w:rsidR="00AA1229" w:rsidRPr="00E350A3" w:rsidRDefault="00AA1229" w:rsidP="008669F8">
            <w:pPr>
              <w:pStyle w:val="tabletextarial-left0"/>
              <w:rPr>
                <w:color w:val="000000"/>
              </w:rPr>
            </w:pPr>
            <w:r w:rsidRPr="00E350A3">
              <w:rPr>
                <w:color w:val="000000"/>
              </w:rPr>
              <w:t>a. Aircraftman (pay grade 5, 6 or 7)</w:t>
            </w:r>
          </w:p>
          <w:p w14:paraId="32F07574" w14:textId="77777777" w:rsidR="00AA1229" w:rsidRPr="00E350A3" w:rsidRDefault="00AA1229" w:rsidP="008669F8">
            <w:pPr>
              <w:pStyle w:val="tabletextarial-left0"/>
              <w:rPr>
                <w:color w:val="000000"/>
              </w:rPr>
            </w:pPr>
            <w:r w:rsidRPr="00E350A3">
              <w:rPr>
                <w:color w:val="000000"/>
              </w:rPr>
              <w:t>b. Leading Aircraftman (pay grade 4, 5, 6 or 7)</w:t>
            </w:r>
          </w:p>
          <w:p w14:paraId="4DD6B14A" w14:textId="77777777" w:rsidR="00AA1229" w:rsidRPr="00E350A3" w:rsidRDefault="00AA1229" w:rsidP="008669F8">
            <w:pPr>
              <w:pStyle w:val="tabletextarial-left0"/>
              <w:rPr>
                <w:color w:val="000000"/>
              </w:rPr>
            </w:pPr>
            <w:r w:rsidRPr="00E350A3">
              <w:rPr>
                <w:color w:val="000000"/>
              </w:rPr>
              <w:t>c. Corporal (pay grade 3 or 4)</w:t>
            </w:r>
          </w:p>
          <w:p w14:paraId="405C4F08" w14:textId="77777777" w:rsidR="00AA1229" w:rsidRPr="00E350A3" w:rsidRDefault="00AA1229" w:rsidP="008669F8">
            <w:pPr>
              <w:pStyle w:val="TableTextArial-left"/>
              <w:rPr>
                <w:rFonts w:cs="Arial"/>
              </w:rPr>
            </w:pPr>
            <w:r w:rsidRPr="00E350A3">
              <w:rPr>
                <w:rFonts w:cs="Arial"/>
                <w:color w:val="000000"/>
              </w:rPr>
              <w:t>d. Pilot Officer</w:t>
            </w:r>
          </w:p>
        </w:tc>
        <w:tc>
          <w:tcPr>
            <w:tcW w:w="1135" w:type="dxa"/>
            <w:tcBorders>
              <w:top w:val="single" w:sz="6" w:space="0" w:color="auto"/>
              <w:left w:val="single" w:sz="6" w:space="0" w:color="auto"/>
              <w:bottom w:val="single" w:sz="6" w:space="0" w:color="auto"/>
              <w:right w:val="single" w:sz="6" w:space="0" w:color="auto"/>
            </w:tcBorders>
            <w:hideMark/>
          </w:tcPr>
          <w:p w14:paraId="3050B602" w14:textId="77777777" w:rsidR="00AA1229" w:rsidRPr="00E350A3" w:rsidRDefault="00AA1229" w:rsidP="008669F8">
            <w:pPr>
              <w:pStyle w:val="TableTextArial-left"/>
              <w:jc w:val="center"/>
              <w:rPr>
                <w:rFonts w:cs="Arial"/>
              </w:rPr>
            </w:pPr>
            <w:r w:rsidRPr="00E350A3">
              <w:rPr>
                <w:rFonts w:cs="Arial"/>
              </w:rPr>
              <w:t>3</w:t>
            </w:r>
          </w:p>
        </w:tc>
      </w:tr>
      <w:tr w:rsidR="00AA1229" w:rsidRPr="00E350A3" w14:paraId="1D675967" w14:textId="77777777" w:rsidTr="00FE615B">
        <w:trPr>
          <w:cantSplit/>
          <w:trHeight w:val="135"/>
        </w:trPr>
        <w:tc>
          <w:tcPr>
            <w:tcW w:w="707" w:type="dxa"/>
            <w:tcBorders>
              <w:top w:val="single" w:sz="6" w:space="0" w:color="auto"/>
              <w:left w:val="single" w:sz="6" w:space="0" w:color="auto"/>
              <w:bottom w:val="single" w:sz="6" w:space="0" w:color="auto"/>
              <w:right w:val="single" w:sz="6" w:space="0" w:color="auto"/>
            </w:tcBorders>
            <w:hideMark/>
          </w:tcPr>
          <w:p w14:paraId="2D8A570E" w14:textId="77777777" w:rsidR="00AA1229" w:rsidRPr="00E350A3" w:rsidRDefault="00AA1229" w:rsidP="008669F8">
            <w:pPr>
              <w:pStyle w:val="TableTextArial-left"/>
              <w:jc w:val="center"/>
              <w:rPr>
                <w:rFonts w:cs="Arial"/>
              </w:rPr>
            </w:pPr>
            <w:r w:rsidRPr="00E350A3">
              <w:rPr>
                <w:rFonts w:cs="Arial"/>
              </w:rPr>
              <w:t>4.</w:t>
            </w:r>
          </w:p>
        </w:tc>
        <w:tc>
          <w:tcPr>
            <w:tcW w:w="2551" w:type="dxa"/>
            <w:tcBorders>
              <w:top w:val="single" w:sz="6" w:space="0" w:color="auto"/>
              <w:left w:val="single" w:sz="6" w:space="0" w:color="auto"/>
              <w:bottom w:val="single" w:sz="6" w:space="0" w:color="auto"/>
              <w:right w:val="single" w:sz="6" w:space="0" w:color="auto"/>
            </w:tcBorders>
            <w:hideMark/>
          </w:tcPr>
          <w:p w14:paraId="2F3A77F9" w14:textId="77777777" w:rsidR="00AA1229" w:rsidRPr="00E350A3" w:rsidRDefault="00AA1229" w:rsidP="008669F8">
            <w:pPr>
              <w:pStyle w:val="tabletextarial-left0"/>
              <w:rPr>
                <w:color w:val="000000"/>
              </w:rPr>
            </w:pPr>
            <w:r w:rsidRPr="00E350A3">
              <w:rPr>
                <w:color w:val="000000"/>
              </w:rPr>
              <w:t>One of the following:</w:t>
            </w:r>
          </w:p>
          <w:p w14:paraId="711954A9" w14:textId="77777777" w:rsidR="00AA1229" w:rsidRPr="00E350A3" w:rsidRDefault="00AA1229" w:rsidP="008669F8">
            <w:pPr>
              <w:pStyle w:val="tabletextarial-left0"/>
              <w:rPr>
                <w:color w:val="000000"/>
              </w:rPr>
            </w:pPr>
            <w:r w:rsidRPr="00E350A3">
              <w:rPr>
                <w:color w:val="000000"/>
              </w:rPr>
              <w:t>a. Leading Seaman (pay grade 5, 6 or 7)</w:t>
            </w:r>
          </w:p>
          <w:p w14:paraId="73D1C2FD" w14:textId="77777777" w:rsidR="00AA1229" w:rsidRPr="00E350A3" w:rsidRDefault="00AA1229" w:rsidP="008669F8">
            <w:pPr>
              <w:pStyle w:val="TableTextArial-left"/>
              <w:rPr>
                <w:rFonts w:cs="Arial"/>
              </w:rPr>
            </w:pPr>
            <w:r w:rsidRPr="00E350A3">
              <w:rPr>
                <w:rFonts w:cs="Arial"/>
                <w:color w:val="000000"/>
              </w:rPr>
              <w:t>b. Petty Officer (pay grade 1, 2, 3, 4 or 5)</w:t>
            </w:r>
          </w:p>
        </w:tc>
        <w:tc>
          <w:tcPr>
            <w:tcW w:w="2551" w:type="dxa"/>
            <w:tcBorders>
              <w:top w:val="single" w:sz="6" w:space="0" w:color="auto"/>
              <w:left w:val="single" w:sz="6" w:space="0" w:color="auto"/>
              <w:bottom w:val="single" w:sz="6" w:space="0" w:color="auto"/>
              <w:right w:val="single" w:sz="6" w:space="0" w:color="auto"/>
            </w:tcBorders>
            <w:hideMark/>
          </w:tcPr>
          <w:p w14:paraId="51325DD1" w14:textId="77777777" w:rsidR="00AA1229" w:rsidRPr="00E350A3" w:rsidRDefault="00AA1229" w:rsidP="008669F8">
            <w:pPr>
              <w:pStyle w:val="tabletextarial-left0"/>
              <w:rPr>
                <w:color w:val="000000"/>
              </w:rPr>
            </w:pPr>
            <w:r w:rsidRPr="00E350A3">
              <w:rPr>
                <w:color w:val="000000"/>
              </w:rPr>
              <w:t>One of the following:</w:t>
            </w:r>
          </w:p>
          <w:p w14:paraId="14460926" w14:textId="77777777" w:rsidR="00AA1229" w:rsidRPr="00E350A3" w:rsidRDefault="00AA1229" w:rsidP="008669F8">
            <w:pPr>
              <w:pStyle w:val="tabletextarial-left0"/>
              <w:rPr>
                <w:color w:val="000000"/>
              </w:rPr>
            </w:pPr>
            <w:r w:rsidRPr="00E350A3">
              <w:rPr>
                <w:color w:val="000000"/>
              </w:rPr>
              <w:t>a. Corporal (pay grade 5, 6 or 7)</w:t>
            </w:r>
          </w:p>
          <w:p w14:paraId="5DD9B1B2" w14:textId="77777777" w:rsidR="00AA1229" w:rsidRPr="00E350A3" w:rsidRDefault="00AA1229" w:rsidP="008669F8">
            <w:pPr>
              <w:pStyle w:val="TableTextArial-left"/>
              <w:rPr>
                <w:rFonts w:cs="Arial"/>
              </w:rPr>
            </w:pPr>
            <w:r w:rsidRPr="00E350A3">
              <w:rPr>
                <w:rFonts w:cs="Arial"/>
                <w:color w:val="000000"/>
              </w:rPr>
              <w:t>b. Sergeant (pay grade 1, 2, 3, 4 or 5)</w:t>
            </w:r>
          </w:p>
        </w:tc>
        <w:tc>
          <w:tcPr>
            <w:tcW w:w="2551" w:type="dxa"/>
            <w:tcBorders>
              <w:top w:val="single" w:sz="6" w:space="0" w:color="auto"/>
              <w:left w:val="single" w:sz="6" w:space="0" w:color="auto"/>
              <w:bottom w:val="single" w:sz="6" w:space="0" w:color="auto"/>
              <w:right w:val="single" w:sz="6" w:space="0" w:color="auto"/>
            </w:tcBorders>
            <w:hideMark/>
          </w:tcPr>
          <w:p w14:paraId="0382F107" w14:textId="77777777" w:rsidR="00AA1229" w:rsidRPr="00E350A3" w:rsidRDefault="00AA1229" w:rsidP="008669F8">
            <w:pPr>
              <w:pStyle w:val="tabletextarial-left0"/>
              <w:rPr>
                <w:color w:val="000000"/>
              </w:rPr>
            </w:pPr>
            <w:r w:rsidRPr="00E350A3">
              <w:rPr>
                <w:color w:val="000000"/>
              </w:rPr>
              <w:t>One of the following:</w:t>
            </w:r>
          </w:p>
          <w:p w14:paraId="51655A94" w14:textId="77777777" w:rsidR="00AA1229" w:rsidRPr="00E350A3" w:rsidRDefault="00AA1229" w:rsidP="008669F8">
            <w:pPr>
              <w:pStyle w:val="tabletextarial-left0"/>
              <w:rPr>
                <w:color w:val="000000"/>
              </w:rPr>
            </w:pPr>
            <w:r w:rsidRPr="00E350A3">
              <w:rPr>
                <w:color w:val="000000"/>
              </w:rPr>
              <w:t>a. Corporal (pay grade 5, 6 or 7)</w:t>
            </w:r>
          </w:p>
          <w:p w14:paraId="3850D315" w14:textId="77777777" w:rsidR="00AA1229" w:rsidRPr="00E350A3" w:rsidRDefault="00AA1229" w:rsidP="008669F8">
            <w:pPr>
              <w:pStyle w:val="TableTextArial-left"/>
              <w:rPr>
                <w:rFonts w:cs="Arial"/>
              </w:rPr>
            </w:pPr>
            <w:r w:rsidRPr="00E350A3">
              <w:rPr>
                <w:rFonts w:cs="Arial"/>
                <w:color w:val="000000"/>
              </w:rPr>
              <w:t>b. Sergeant (pay grade 1, 2, 3, 4 or 5)</w:t>
            </w:r>
          </w:p>
        </w:tc>
        <w:tc>
          <w:tcPr>
            <w:tcW w:w="1135" w:type="dxa"/>
            <w:tcBorders>
              <w:top w:val="single" w:sz="6" w:space="0" w:color="auto"/>
              <w:left w:val="single" w:sz="6" w:space="0" w:color="auto"/>
              <w:bottom w:val="single" w:sz="6" w:space="0" w:color="auto"/>
              <w:right w:val="single" w:sz="6" w:space="0" w:color="auto"/>
            </w:tcBorders>
            <w:hideMark/>
          </w:tcPr>
          <w:p w14:paraId="0FBE9503" w14:textId="77777777" w:rsidR="00AA1229" w:rsidRPr="00E350A3" w:rsidRDefault="00AA1229" w:rsidP="008669F8">
            <w:pPr>
              <w:pStyle w:val="TableTextArial-left"/>
              <w:jc w:val="center"/>
              <w:rPr>
                <w:rFonts w:cs="Arial"/>
              </w:rPr>
            </w:pPr>
            <w:r w:rsidRPr="00E350A3">
              <w:rPr>
                <w:rFonts w:cs="Arial"/>
              </w:rPr>
              <w:t>4</w:t>
            </w:r>
          </w:p>
        </w:tc>
      </w:tr>
      <w:tr w:rsidR="00FE615B" w:rsidRPr="00E350A3" w14:paraId="5AED319D" w14:textId="77777777" w:rsidTr="00FE615B">
        <w:trPr>
          <w:cantSplit/>
          <w:trHeight w:val="135"/>
        </w:trPr>
        <w:tc>
          <w:tcPr>
            <w:tcW w:w="707" w:type="dxa"/>
            <w:tcBorders>
              <w:top w:val="single" w:sz="6" w:space="0" w:color="auto"/>
              <w:left w:val="single" w:sz="6" w:space="0" w:color="auto"/>
              <w:bottom w:val="single" w:sz="6" w:space="0" w:color="auto"/>
              <w:right w:val="single" w:sz="6" w:space="0" w:color="auto"/>
            </w:tcBorders>
            <w:hideMark/>
          </w:tcPr>
          <w:p w14:paraId="20DD7892" w14:textId="77777777" w:rsidR="00FE615B" w:rsidRPr="00E350A3" w:rsidRDefault="00FE615B" w:rsidP="00FE615B">
            <w:pPr>
              <w:pStyle w:val="TableTextArial-left"/>
              <w:jc w:val="center"/>
              <w:rPr>
                <w:rFonts w:cs="Arial"/>
              </w:rPr>
            </w:pPr>
            <w:r w:rsidRPr="00E350A3">
              <w:rPr>
                <w:rFonts w:cs="Arial"/>
              </w:rPr>
              <w:t>5.</w:t>
            </w:r>
          </w:p>
        </w:tc>
        <w:tc>
          <w:tcPr>
            <w:tcW w:w="2551" w:type="dxa"/>
            <w:tcBorders>
              <w:top w:val="single" w:sz="6" w:space="0" w:color="auto"/>
              <w:left w:val="single" w:sz="6" w:space="0" w:color="auto"/>
              <w:bottom w:val="single" w:sz="6" w:space="0" w:color="auto"/>
              <w:right w:val="single" w:sz="6" w:space="0" w:color="auto"/>
            </w:tcBorders>
            <w:hideMark/>
          </w:tcPr>
          <w:p w14:paraId="1C49BE15" w14:textId="77777777" w:rsidR="00FE615B" w:rsidRPr="00E350A3" w:rsidRDefault="00FE615B" w:rsidP="00FE615B">
            <w:pPr>
              <w:pStyle w:val="tabletextarial-left0"/>
              <w:rPr>
                <w:color w:val="000000"/>
              </w:rPr>
            </w:pPr>
            <w:r w:rsidRPr="00E350A3">
              <w:rPr>
                <w:color w:val="000000"/>
              </w:rPr>
              <w:t>One of the following:</w:t>
            </w:r>
          </w:p>
          <w:p w14:paraId="540DE566" w14:textId="77777777" w:rsidR="00FE615B" w:rsidRPr="00E350A3" w:rsidRDefault="00FE615B" w:rsidP="00FE615B">
            <w:pPr>
              <w:pStyle w:val="tabletextarial-left0"/>
              <w:rPr>
                <w:color w:val="000000"/>
              </w:rPr>
            </w:pPr>
            <w:r w:rsidRPr="00E350A3">
              <w:rPr>
                <w:color w:val="000000"/>
              </w:rPr>
              <w:t>a. Petty Officer (pay grade 6 or 7)</w:t>
            </w:r>
          </w:p>
          <w:p w14:paraId="3426559E" w14:textId="77777777" w:rsidR="00FE615B" w:rsidRPr="00E350A3" w:rsidRDefault="00FE615B" w:rsidP="00FE615B">
            <w:pPr>
              <w:pStyle w:val="tabletextarial-left0"/>
              <w:rPr>
                <w:color w:val="000000"/>
              </w:rPr>
            </w:pPr>
            <w:r w:rsidRPr="00E350A3">
              <w:rPr>
                <w:color w:val="000000"/>
              </w:rPr>
              <w:t>b. Officer performing year of compulsory residency (from undergraduate scheme)</w:t>
            </w:r>
          </w:p>
          <w:p w14:paraId="3DAF66E4" w14:textId="77777777" w:rsidR="00FE615B" w:rsidRPr="00E350A3" w:rsidRDefault="00FE615B" w:rsidP="00FE615B">
            <w:pPr>
              <w:pStyle w:val="tabletextarial-left0"/>
              <w:rPr>
                <w:color w:val="000000"/>
              </w:rPr>
            </w:pPr>
            <w:r w:rsidRPr="00E350A3">
              <w:rPr>
                <w:color w:val="000000"/>
              </w:rPr>
              <w:t>c. Acting Sub Lieutenant (who is paid salary under Schedule B.4 DFRT Determination No. 2 of 2017, </w:t>
            </w:r>
            <w:r w:rsidRPr="00E350A3">
              <w:rPr>
                <w:i/>
                <w:iCs/>
                <w:color w:val="000000"/>
              </w:rPr>
              <w:t>Salaries</w:t>
            </w:r>
            <w:r w:rsidRPr="00E350A3">
              <w:rPr>
                <w:color w:val="000000"/>
              </w:rPr>
              <w:t>)</w:t>
            </w:r>
          </w:p>
          <w:p w14:paraId="793E2DD1" w14:textId="0D0B002A" w:rsidR="00FE615B" w:rsidRPr="00E350A3" w:rsidRDefault="00FE615B" w:rsidP="00FE615B">
            <w:pPr>
              <w:pStyle w:val="TableTextArial-left"/>
              <w:rPr>
                <w:rFonts w:cs="Arial"/>
              </w:rPr>
            </w:pPr>
            <w:r w:rsidRPr="00E350A3">
              <w:rPr>
                <w:rFonts w:cs="Arial"/>
                <w:color w:val="000000"/>
              </w:rPr>
              <w:t>d. Sub Lieutenant</w:t>
            </w:r>
          </w:p>
        </w:tc>
        <w:tc>
          <w:tcPr>
            <w:tcW w:w="2551" w:type="dxa"/>
            <w:tcBorders>
              <w:top w:val="single" w:sz="6" w:space="0" w:color="auto"/>
              <w:left w:val="single" w:sz="6" w:space="0" w:color="auto"/>
              <w:bottom w:val="single" w:sz="6" w:space="0" w:color="auto"/>
              <w:right w:val="single" w:sz="6" w:space="0" w:color="auto"/>
            </w:tcBorders>
            <w:hideMark/>
          </w:tcPr>
          <w:p w14:paraId="1EF34925" w14:textId="77777777" w:rsidR="00FE615B" w:rsidRPr="00E350A3" w:rsidRDefault="00FE615B" w:rsidP="00FE615B">
            <w:pPr>
              <w:pStyle w:val="tabletextarial-left0"/>
              <w:rPr>
                <w:color w:val="000000"/>
              </w:rPr>
            </w:pPr>
            <w:r w:rsidRPr="00E350A3">
              <w:rPr>
                <w:color w:val="000000"/>
              </w:rPr>
              <w:t>One of the following:</w:t>
            </w:r>
          </w:p>
          <w:p w14:paraId="7649CF01" w14:textId="77777777" w:rsidR="00FE615B" w:rsidRPr="00E350A3" w:rsidRDefault="00FE615B" w:rsidP="00FE615B">
            <w:pPr>
              <w:pStyle w:val="tabletextarial-left0"/>
              <w:rPr>
                <w:color w:val="000000"/>
              </w:rPr>
            </w:pPr>
            <w:r w:rsidRPr="00E350A3">
              <w:rPr>
                <w:color w:val="000000"/>
              </w:rPr>
              <w:t>a. Sergeant (pay grade 6 or 7)</w:t>
            </w:r>
          </w:p>
          <w:p w14:paraId="08974CE8" w14:textId="77777777" w:rsidR="00FE615B" w:rsidRPr="00E350A3" w:rsidRDefault="00FE615B" w:rsidP="00FE615B">
            <w:pPr>
              <w:pStyle w:val="tabletextarial-left0"/>
              <w:rPr>
                <w:color w:val="000000"/>
              </w:rPr>
            </w:pPr>
            <w:r w:rsidRPr="00E350A3">
              <w:rPr>
                <w:color w:val="000000"/>
              </w:rPr>
              <w:t>b. Staff Sergeant</w:t>
            </w:r>
          </w:p>
          <w:p w14:paraId="2F6E175B" w14:textId="77777777" w:rsidR="00FE615B" w:rsidRPr="00E350A3" w:rsidRDefault="00FE615B" w:rsidP="00FE615B">
            <w:pPr>
              <w:pStyle w:val="tabletextarial-left0"/>
              <w:rPr>
                <w:color w:val="000000"/>
              </w:rPr>
            </w:pPr>
            <w:r w:rsidRPr="00E350A3">
              <w:rPr>
                <w:color w:val="000000"/>
              </w:rPr>
              <w:t xml:space="preserve">c. Officer performing year of compulsory residency (from undergraduate scheme) </w:t>
            </w:r>
          </w:p>
          <w:p w14:paraId="2D82C4F1" w14:textId="77777777" w:rsidR="00FE615B" w:rsidRPr="00E350A3" w:rsidRDefault="00FE615B" w:rsidP="00FE615B">
            <w:pPr>
              <w:pStyle w:val="tabletextarial-left0"/>
              <w:rPr>
                <w:color w:val="000000"/>
              </w:rPr>
            </w:pPr>
            <w:r w:rsidRPr="00E350A3">
              <w:rPr>
                <w:color w:val="000000"/>
              </w:rPr>
              <w:t>d. Second Lieutenant (who is paid salary under Schedule B.4 of DFRT Determination No. 2 of 2017, </w:t>
            </w:r>
            <w:r w:rsidRPr="00E350A3">
              <w:rPr>
                <w:i/>
                <w:iCs/>
                <w:color w:val="000000"/>
              </w:rPr>
              <w:t>Salaries</w:t>
            </w:r>
            <w:r w:rsidRPr="00E350A3">
              <w:rPr>
                <w:color w:val="000000"/>
              </w:rPr>
              <w:t>)</w:t>
            </w:r>
          </w:p>
          <w:p w14:paraId="688E6205" w14:textId="0CCA24F3" w:rsidR="00FE615B" w:rsidRPr="00E350A3" w:rsidRDefault="00FE615B" w:rsidP="00FE615B">
            <w:pPr>
              <w:pStyle w:val="TableTextArial-left"/>
              <w:rPr>
                <w:rFonts w:cs="Arial"/>
              </w:rPr>
            </w:pPr>
            <w:r w:rsidRPr="00E350A3">
              <w:rPr>
                <w:rFonts w:cs="Arial"/>
                <w:color w:val="000000"/>
              </w:rPr>
              <w:t>e. Lieutenant</w:t>
            </w:r>
          </w:p>
        </w:tc>
        <w:tc>
          <w:tcPr>
            <w:tcW w:w="2551" w:type="dxa"/>
            <w:tcBorders>
              <w:top w:val="single" w:sz="6" w:space="0" w:color="auto"/>
              <w:left w:val="single" w:sz="6" w:space="0" w:color="auto"/>
              <w:bottom w:val="single" w:sz="6" w:space="0" w:color="auto"/>
              <w:right w:val="single" w:sz="6" w:space="0" w:color="auto"/>
            </w:tcBorders>
            <w:hideMark/>
          </w:tcPr>
          <w:p w14:paraId="6A8DDFCA" w14:textId="77777777" w:rsidR="00FE615B" w:rsidRPr="00E350A3" w:rsidRDefault="00FE615B" w:rsidP="00FE615B">
            <w:pPr>
              <w:pStyle w:val="tabletextarial-left0"/>
              <w:rPr>
                <w:color w:val="000000"/>
              </w:rPr>
            </w:pPr>
            <w:r w:rsidRPr="00E350A3">
              <w:rPr>
                <w:color w:val="000000"/>
              </w:rPr>
              <w:t>One of the following:</w:t>
            </w:r>
          </w:p>
          <w:p w14:paraId="5FCF431D" w14:textId="77777777" w:rsidR="00FE615B" w:rsidRPr="00E350A3" w:rsidRDefault="00FE615B" w:rsidP="00FE615B">
            <w:pPr>
              <w:pStyle w:val="tabletextarial-left0"/>
              <w:rPr>
                <w:color w:val="000000"/>
              </w:rPr>
            </w:pPr>
            <w:r w:rsidRPr="00E350A3">
              <w:rPr>
                <w:color w:val="000000"/>
              </w:rPr>
              <w:t>a. Sergeant (pay grade 6 or 7)</w:t>
            </w:r>
          </w:p>
          <w:p w14:paraId="2D4E9D9B" w14:textId="77777777" w:rsidR="00FE615B" w:rsidRPr="00E350A3" w:rsidRDefault="00FE615B" w:rsidP="00FE615B">
            <w:pPr>
              <w:pStyle w:val="tabletextarial-left0"/>
              <w:rPr>
                <w:color w:val="000000"/>
              </w:rPr>
            </w:pPr>
            <w:r w:rsidRPr="00E350A3">
              <w:rPr>
                <w:color w:val="000000"/>
              </w:rPr>
              <w:t>b. Officer performing year of compulsory residency (from undergraduate scheme)</w:t>
            </w:r>
          </w:p>
          <w:p w14:paraId="3C0116A1" w14:textId="77777777" w:rsidR="00FE615B" w:rsidRPr="00E350A3" w:rsidRDefault="00FE615B" w:rsidP="00FE615B">
            <w:pPr>
              <w:pStyle w:val="tabletextarial-left0"/>
              <w:rPr>
                <w:color w:val="000000"/>
              </w:rPr>
            </w:pPr>
            <w:r w:rsidRPr="00E350A3">
              <w:rPr>
                <w:color w:val="000000"/>
              </w:rPr>
              <w:t>c. Pilot Officer (who is paid salary under Schedule B.4 of DFRT Determination No. 2 of 2017, </w:t>
            </w:r>
            <w:r w:rsidRPr="00E350A3">
              <w:rPr>
                <w:i/>
                <w:iCs/>
                <w:color w:val="000000"/>
              </w:rPr>
              <w:t>Salaries</w:t>
            </w:r>
            <w:r w:rsidRPr="00E350A3">
              <w:rPr>
                <w:color w:val="000000"/>
              </w:rPr>
              <w:t>)</w:t>
            </w:r>
          </w:p>
          <w:p w14:paraId="75ED4870" w14:textId="10CDF7BB" w:rsidR="00FE615B" w:rsidRPr="00E350A3" w:rsidRDefault="00FE615B" w:rsidP="00FE615B">
            <w:pPr>
              <w:pStyle w:val="TableTextArial-left"/>
              <w:rPr>
                <w:rFonts w:cs="Arial"/>
              </w:rPr>
            </w:pPr>
            <w:r w:rsidRPr="00E350A3">
              <w:rPr>
                <w:rFonts w:cs="Arial"/>
                <w:color w:val="000000"/>
              </w:rPr>
              <w:t>d. Flying Officer</w:t>
            </w:r>
          </w:p>
        </w:tc>
        <w:tc>
          <w:tcPr>
            <w:tcW w:w="1135" w:type="dxa"/>
            <w:tcBorders>
              <w:top w:val="single" w:sz="6" w:space="0" w:color="auto"/>
              <w:left w:val="single" w:sz="6" w:space="0" w:color="auto"/>
              <w:bottom w:val="single" w:sz="6" w:space="0" w:color="auto"/>
              <w:right w:val="single" w:sz="6" w:space="0" w:color="auto"/>
            </w:tcBorders>
            <w:hideMark/>
          </w:tcPr>
          <w:p w14:paraId="2B00DB63" w14:textId="77777777" w:rsidR="00FE615B" w:rsidRPr="00E350A3" w:rsidRDefault="00FE615B" w:rsidP="00FE615B">
            <w:pPr>
              <w:pStyle w:val="TableTextArial-left"/>
              <w:jc w:val="center"/>
              <w:rPr>
                <w:rFonts w:cs="Arial"/>
              </w:rPr>
            </w:pPr>
            <w:r w:rsidRPr="00E350A3">
              <w:rPr>
                <w:rFonts w:cs="Arial"/>
              </w:rPr>
              <w:t>5</w:t>
            </w:r>
          </w:p>
        </w:tc>
      </w:tr>
      <w:tr w:rsidR="00AA1229" w:rsidRPr="00E350A3" w14:paraId="000006F1" w14:textId="77777777" w:rsidTr="00FE615B">
        <w:trPr>
          <w:cantSplit/>
          <w:trHeight w:val="135"/>
        </w:trPr>
        <w:tc>
          <w:tcPr>
            <w:tcW w:w="707" w:type="dxa"/>
            <w:tcBorders>
              <w:top w:val="single" w:sz="6" w:space="0" w:color="auto"/>
              <w:left w:val="single" w:sz="6" w:space="0" w:color="auto"/>
              <w:bottom w:val="single" w:sz="6" w:space="0" w:color="auto"/>
              <w:right w:val="single" w:sz="6" w:space="0" w:color="auto"/>
            </w:tcBorders>
            <w:hideMark/>
          </w:tcPr>
          <w:p w14:paraId="58954D45" w14:textId="77777777" w:rsidR="00AA1229" w:rsidRPr="00E350A3" w:rsidRDefault="00AA1229" w:rsidP="008669F8">
            <w:pPr>
              <w:pStyle w:val="TableTextArial-left"/>
              <w:jc w:val="center"/>
              <w:rPr>
                <w:rFonts w:cs="Arial"/>
              </w:rPr>
            </w:pPr>
            <w:r w:rsidRPr="00E350A3">
              <w:rPr>
                <w:rFonts w:cs="Arial"/>
              </w:rPr>
              <w:t>6.</w:t>
            </w:r>
          </w:p>
        </w:tc>
        <w:tc>
          <w:tcPr>
            <w:tcW w:w="2551" w:type="dxa"/>
            <w:tcBorders>
              <w:top w:val="single" w:sz="6" w:space="0" w:color="auto"/>
              <w:left w:val="single" w:sz="6" w:space="0" w:color="auto"/>
              <w:bottom w:val="single" w:sz="6" w:space="0" w:color="auto"/>
              <w:right w:val="single" w:sz="6" w:space="0" w:color="auto"/>
            </w:tcBorders>
            <w:hideMark/>
          </w:tcPr>
          <w:p w14:paraId="72C225DB" w14:textId="77777777" w:rsidR="00AA1229" w:rsidRPr="00E350A3" w:rsidRDefault="00AA1229" w:rsidP="008669F8">
            <w:pPr>
              <w:pStyle w:val="tabletextarial-left0"/>
              <w:rPr>
                <w:color w:val="000000"/>
              </w:rPr>
            </w:pPr>
            <w:r w:rsidRPr="00E350A3">
              <w:rPr>
                <w:color w:val="000000"/>
              </w:rPr>
              <w:t>One of the following:</w:t>
            </w:r>
          </w:p>
          <w:p w14:paraId="1D3341F0" w14:textId="77777777" w:rsidR="00AA1229" w:rsidRPr="00E350A3" w:rsidRDefault="00AA1229" w:rsidP="008669F8">
            <w:pPr>
              <w:pStyle w:val="tabletextarial-left0"/>
              <w:rPr>
                <w:color w:val="000000"/>
              </w:rPr>
            </w:pPr>
            <w:r w:rsidRPr="00E350A3">
              <w:rPr>
                <w:color w:val="000000"/>
              </w:rPr>
              <w:t>a. Chief Petty Officer</w:t>
            </w:r>
          </w:p>
          <w:p w14:paraId="527565EF" w14:textId="77777777" w:rsidR="00AA1229" w:rsidRPr="00E350A3" w:rsidRDefault="00AA1229" w:rsidP="008669F8">
            <w:pPr>
              <w:pStyle w:val="TableTextArial-left"/>
              <w:rPr>
                <w:rFonts w:cs="Arial"/>
              </w:rPr>
            </w:pPr>
            <w:r w:rsidRPr="00E350A3">
              <w:rPr>
                <w:rFonts w:cs="Arial"/>
                <w:color w:val="000000"/>
              </w:rPr>
              <w:t>b. Sub Lieutenant (who is paid salary under Schedule B.4 of DFRT Determination No. 2 of 2017, </w:t>
            </w:r>
            <w:r w:rsidRPr="00E350A3">
              <w:rPr>
                <w:rFonts w:cs="Arial"/>
                <w:i/>
                <w:iCs/>
                <w:color w:val="000000"/>
              </w:rPr>
              <w:t>Salaries</w:t>
            </w:r>
            <w:r w:rsidRPr="00E350A3">
              <w:rPr>
                <w:rFonts w:cs="Arial"/>
                <w:color w:val="000000"/>
              </w:rPr>
              <w:t>)</w:t>
            </w:r>
          </w:p>
        </w:tc>
        <w:tc>
          <w:tcPr>
            <w:tcW w:w="2551" w:type="dxa"/>
            <w:tcBorders>
              <w:top w:val="single" w:sz="6" w:space="0" w:color="auto"/>
              <w:left w:val="single" w:sz="6" w:space="0" w:color="auto"/>
              <w:bottom w:val="single" w:sz="6" w:space="0" w:color="auto"/>
              <w:right w:val="single" w:sz="6" w:space="0" w:color="auto"/>
            </w:tcBorders>
            <w:hideMark/>
          </w:tcPr>
          <w:p w14:paraId="7CD4622E" w14:textId="77777777" w:rsidR="00AA1229" w:rsidRPr="00E350A3" w:rsidRDefault="00AA1229" w:rsidP="008669F8">
            <w:pPr>
              <w:pStyle w:val="tabletextarial-left0"/>
              <w:rPr>
                <w:color w:val="000000"/>
              </w:rPr>
            </w:pPr>
            <w:r w:rsidRPr="00E350A3">
              <w:rPr>
                <w:color w:val="000000"/>
              </w:rPr>
              <w:t>One of the following:</w:t>
            </w:r>
          </w:p>
          <w:p w14:paraId="7AC76F2D" w14:textId="77777777" w:rsidR="00AA1229" w:rsidRPr="00E350A3" w:rsidRDefault="00AA1229" w:rsidP="008669F8">
            <w:pPr>
              <w:pStyle w:val="tabletextarial-left0"/>
              <w:rPr>
                <w:color w:val="000000"/>
              </w:rPr>
            </w:pPr>
            <w:r w:rsidRPr="00E350A3">
              <w:rPr>
                <w:color w:val="000000"/>
              </w:rPr>
              <w:t>a. Warrant Officer, Class 2</w:t>
            </w:r>
          </w:p>
          <w:p w14:paraId="500103EA" w14:textId="77777777" w:rsidR="00AA1229" w:rsidRPr="00E350A3" w:rsidRDefault="00AA1229" w:rsidP="008669F8">
            <w:pPr>
              <w:pStyle w:val="TableTextArial-left"/>
              <w:rPr>
                <w:rFonts w:cs="Arial"/>
              </w:rPr>
            </w:pPr>
            <w:r w:rsidRPr="00E350A3">
              <w:rPr>
                <w:rFonts w:cs="Arial"/>
                <w:color w:val="000000"/>
              </w:rPr>
              <w:t>b. Lieutenant (who is paid salary under Schedule B.4 of DFRT Determination No. 2 of 2017, </w:t>
            </w:r>
            <w:r w:rsidRPr="00E350A3">
              <w:rPr>
                <w:rFonts w:cs="Arial"/>
                <w:i/>
                <w:iCs/>
                <w:color w:val="000000"/>
              </w:rPr>
              <w:t>Salaries</w:t>
            </w:r>
            <w:r w:rsidRPr="00E350A3">
              <w:rPr>
                <w:rFonts w:cs="Arial"/>
                <w:color w:val="000000"/>
              </w:rPr>
              <w:t>)</w:t>
            </w:r>
          </w:p>
        </w:tc>
        <w:tc>
          <w:tcPr>
            <w:tcW w:w="2551" w:type="dxa"/>
            <w:tcBorders>
              <w:top w:val="single" w:sz="6" w:space="0" w:color="auto"/>
              <w:left w:val="single" w:sz="6" w:space="0" w:color="auto"/>
              <w:bottom w:val="single" w:sz="6" w:space="0" w:color="auto"/>
              <w:right w:val="single" w:sz="6" w:space="0" w:color="auto"/>
            </w:tcBorders>
            <w:hideMark/>
          </w:tcPr>
          <w:p w14:paraId="51FFF782" w14:textId="77777777" w:rsidR="00AA1229" w:rsidRPr="00E350A3" w:rsidRDefault="00AA1229" w:rsidP="008669F8">
            <w:pPr>
              <w:pStyle w:val="tabletextarial-left0"/>
              <w:rPr>
                <w:color w:val="000000"/>
              </w:rPr>
            </w:pPr>
            <w:r w:rsidRPr="00E350A3">
              <w:rPr>
                <w:color w:val="000000"/>
              </w:rPr>
              <w:t>One of the following:</w:t>
            </w:r>
          </w:p>
          <w:p w14:paraId="63C70559" w14:textId="77777777" w:rsidR="00AA1229" w:rsidRPr="00E350A3" w:rsidRDefault="00AA1229" w:rsidP="008669F8">
            <w:pPr>
              <w:pStyle w:val="tabletextarial-left0"/>
              <w:rPr>
                <w:color w:val="000000"/>
              </w:rPr>
            </w:pPr>
            <w:r w:rsidRPr="00E350A3">
              <w:rPr>
                <w:color w:val="000000"/>
              </w:rPr>
              <w:t>a. Flight Sergeant</w:t>
            </w:r>
          </w:p>
          <w:p w14:paraId="65252057" w14:textId="77777777" w:rsidR="00AA1229" w:rsidRPr="00E350A3" w:rsidRDefault="00AA1229" w:rsidP="008669F8">
            <w:pPr>
              <w:pStyle w:val="TableTextArial-left"/>
              <w:rPr>
                <w:rFonts w:cs="Arial"/>
              </w:rPr>
            </w:pPr>
            <w:r w:rsidRPr="00E350A3">
              <w:rPr>
                <w:rFonts w:cs="Arial"/>
                <w:color w:val="000000"/>
              </w:rPr>
              <w:t>b. Flying Officer (who is paid salary under Schedule B.4 of DFRT Determination No. 2 of 2017, </w:t>
            </w:r>
            <w:r w:rsidRPr="00E350A3">
              <w:rPr>
                <w:rFonts w:cs="Arial"/>
                <w:i/>
                <w:iCs/>
                <w:color w:val="000000"/>
              </w:rPr>
              <w:t>Salaries</w:t>
            </w:r>
            <w:r w:rsidRPr="00E350A3">
              <w:rPr>
                <w:rFonts w:cs="Arial"/>
                <w:color w:val="000000"/>
              </w:rPr>
              <w:t>)</w:t>
            </w:r>
          </w:p>
        </w:tc>
        <w:tc>
          <w:tcPr>
            <w:tcW w:w="1135" w:type="dxa"/>
            <w:tcBorders>
              <w:top w:val="single" w:sz="6" w:space="0" w:color="auto"/>
              <w:left w:val="single" w:sz="6" w:space="0" w:color="auto"/>
              <w:bottom w:val="single" w:sz="6" w:space="0" w:color="auto"/>
              <w:right w:val="single" w:sz="6" w:space="0" w:color="auto"/>
            </w:tcBorders>
            <w:hideMark/>
          </w:tcPr>
          <w:p w14:paraId="5C5690DB" w14:textId="77777777" w:rsidR="00AA1229" w:rsidRPr="00E350A3" w:rsidRDefault="00AA1229" w:rsidP="008669F8">
            <w:pPr>
              <w:pStyle w:val="TableTextArial-left"/>
              <w:jc w:val="center"/>
              <w:rPr>
                <w:rFonts w:cs="Arial"/>
              </w:rPr>
            </w:pPr>
            <w:r w:rsidRPr="00E350A3">
              <w:rPr>
                <w:rFonts w:cs="Arial"/>
              </w:rPr>
              <w:t>6</w:t>
            </w:r>
          </w:p>
        </w:tc>
      </w:tr>
      <w:tr w:rsidR="00AA1229" w:rsidRPr="00E350A3" w14:paraId="5C91C482" w14:textId="77777777" w:rsidTr="00FE615B">
        <w:trPr>
          <w:cantSplit/>
          <w:trHeight w:val="135"/>
        </w:trPr>
        <w:tc>
          <w:tcPr>
            <w:tcW w:w="707" w:type="dxa"/>
            <w:tcBorders>
              <w:top w:val="single" w:sz="6" w:space="0" w:color="auto"/>
              <w:left w:val="single" w:sz="6" w:space="0" w:color="auto"/>
              <w:bottom w:val="single" w:sz="6" w:space="0" w:color="auto"/>
              <w:right w:val="single" w:sz="6" w:space="0" w:color="auto"/>
            </w:tcBorders>
            <w:hideMark/>
          </w:tcPr>
          <w:p w14:paraId="1C16F5D0" w14:textId="77777777" w:rsidR="00AA1229" w:rsidRPr="00E350A3" w:rsidRDefault="00AA1229" w:rsidP="008669F8">
            <w:pPr>
              <w:pStyle w:val="TableTextArial-left"/>
              <w:jc w:val="center"/>
              <w:rPr>
                <w:rFonts w:cs="Arial"/>
              </w:rPr>
            </w:pPr>
            <w:r w:rsidRPr="00E350A3">
              <w:rPr>
                <w:rFonts w:cs="Arial"/>
              </w:rPr>
              <w:t>7.</w:t>
            </w:r>
          </w:p>
        </w:tc>
        <w:tc>
          <w:tcPr>
            <w:tcW w:w="2551" w:type="dxa"/>
            <w:tcBorders>
              <w:top w:val="single" w:sz="6" w:space="0" w:color="auto"/>
              <w:left w:val="single" w:sz="6" w:space="0" w:color="auto"/>
              <w:bottom w:val="single" w:sz="6" w:space="0" w:color="auto"/>
              <w:right w:val="single" w:sz="6" w:space="0" w:color="auto"/>
            </w:tcBorders>
            <w:hideMark/>
          </w:tcPr>
          <w:p w14:paraId="37E0F120" w14:textId="77777777" w:rsidR="00AA1229" w:rsidRPr="00E350A3" w:rsidRDefault="00AA1229" w:rsidP="008669F8">
            <w:pPr>
              <w:pStyle w:val="tabletextarial-left0"/>
              <w:rPr>
                <w:color w:val="000000"/>
              </w:rPr>
            </w:pPr>
            <w:r w:rsidRPr="00E350A3">
              <w:rPr>
                <w:color w:val="000000"/>
              </w:rPr>
              <w:t>One of the following:</w:t>
            </w:r>
          </w:p>
          <w:p w14:paraId="4B8F219B" w14:textId="77777777" w:rsidR="00AA1229" w:rsidRPr="00E350A3" w:rsidRDefault="00AA1229" w:rsidP="008669F8">
            <w:pPr>
              <w:pStyle w:val="tabletextarial-left0"/>
              <w:rPr>
                <w:color w:val="000000"/>
              </w:rPr>
            </w:pPr>
            <w:r w:rsidRPr="00E350A3">
              <w:rPr>
                <w:color w:val="000000"/>
              </w:rPr>
              <w:t>a. Warrant Officer</w:t>
            </w:r>
          </w:p>
          <w:p w14:paraId="4D090E00" w14:textId="77777777" w:rsidR="00AA1229" w:rsidRPr="00E350A3" w:rsidRDefault="00AA1229" w:rsidP="008669F8">
            <w:pPr>
              <w:pStyle w:val="TableTextArial-left"/>
              <w:rPr>
                <w:rFonts w:cs="Arial"/>
                <w:color w:val="000000"/>
              </w:rPr>
            </w:pPr>
            <w:r w:rsidRPr="00E350A3">
              <w:rPr>
                <w:rFonts w:cs="Arial"/>
                <w:color w:val="000000"/>
              </w:rPr>
              <w:t>b. Lieutenant</w:t>
            </w:r>
          </w:p>
          <w:p w14:paraId="6F6AF5E8" w14:textId="77777777" w:rsidR="00AA1229" w:rsidRPr="00E350A3" w:rsidRDefault="00AA1229" w:rsidP="008669F8">
            <w:pPr>
              <w:pStyle w:val="TableTextArial-left"/>
              <w:rPr>
                <w:rFonts w:cs="Arial"/>
              </w:rPr>
            </w:pPr>
            <w:r w:rsidRPr="00E350A3">
              <w:rPr>
                <w:rFonts w:cs="Arial"/>
                <w:color w:val="000000"/>
              </w:rPr>
              <w:t>c. Warrant Officer of the Navy</w:t>
            </w:r>
          </w:p>
        </w:tc>
        <w:tc>
          <w:tcPr>
            <w:tcW w:w="2551" w:type="dxa"/>
            <w:tcBorders>
              <w:top w:val="single" w:sz="6" w:space="0" w:color="auto"/>
              <w:left w:val="single" w:sz="6" w:space="0" w:color="auto"/>
              <w:bottom w:val="single" w:sz="6" w:space="0" w:color="auto"/>
              <w:right w:val="single" w:sz="6" w:space="0" w:color="auto"/>
            </w:tcBorders>
            <w:hideMark/>
          </w:tcPr>
          <w:p w14:paraId="7568B24D" w14:textId="77777777" w:rsidR="00AA1229" w:rsidRPr="00E350A3" w:rsidRDefault="00AA1229" w:rsidP="008669F8">
            <w:pPr>
              <w:pStyle w:val="tabletextarial-left0"/>
              <w:rPr>
                <w:color w:val="000000"/>
              </w:rPr>
            </w:pPr>
            <w:r w:rsidRPr="00E350A3">
              <w:rPr>
                <w:color w:val="000000"/>
              </w:rPr>
              <w:t>One of the following:</w:t>
            </w:r>
          </w:p>
          <w:p w14:paraId="4C8D18E7" w14:textId="77777777" w:rsidR="00AA1229" w:rsidRPr="00E350A3" w:rsidRDefault="00AA1229" w:rsidP="008669F8">
            <w:pPr>
              <w:pStyle w:val="tabletextarial-left0"/>
              <w:rPr>
                <w:color w:val="000000"/>
              </w:rPr>
            </w:pPr>
            <w:r w:rsidRPr="00E350A3">
              <w:rPr>
                <w:color w:val="000000"/>
              </w:rPr>
              <w:t>a. Warrant Officer, Class 1</w:t>
            </w:r>
          </w:p>
          <w:p w14:paraId="5C01232B" w14:textId="77777777" w:rsidR="00AA1229" w:rsidRPr="00E350A3" w:rsidRDefault="00AA1229" w:rsidP="008669F8">
            <w:pPr>
              <w:pStyle w:val="TableTextArial-left"/>
              <w:rPr>
                <w:rFonts w:cs="Arial"/>
                <w:color w:val="000000"/>
              </w:rPr>
            </w:pPr>
            <w:r w:rsidRPr="00E350A3">
              <w:rPr>
                <w:rFonts w:cs="Arial"/>
                <w:color w:val="000000"/>
              </w:rPr>
              <w:t>b. Captain</w:t>
            </w:r>
          </w:p>
          <w:p w14:paraId="32AF0CE0" w14:textId="77777777" w:rsidR="00AA1229" w:rsidRPr="00E350A3" w:rsidRDefault="00AA1229" w:rsidP="008669F8">
            <w:pPr>
              <w:pStyle w:val="TableTextArial-left"/>
              <w:rPr>
                <w:rFonts w:cs="Arial"/>
              </w:rPr>
            </w:pPr>
            <w:r w:rsidRPr="00E350A3">
              <w:rPr>
                <w:rFonts w:cs="Arial"/>
                <w:color w:val="000000"/>
              </w:rPr>
              <w:t>c. Regimental Sergeant Major of the Army</w:t>
            </w:r>
          </w:p>
        </w:tc>
        <w:tc>
          <w:tcPr>
            <w:tcW w:w="2551" w:type="dxa"/>
            <w:tcBorders>
              <w:top w:val="single" w:sz="6" w:space="0" w:color="auto"/>
              <w:left w:val="single" w:sz="6" w:space="0" w:color="auto"/>
              <w:bottom w:val="single" w:sz="6" w:space="0" w:color="auto"/>
              <w:right w:val="single" w:sz="6" w:space="0" w:color="auto"/>
            </w:tcBorders>
            <w:hideMark/>
          </w:tcPr>
          <w:p w14:paraId="008DC891" w14:textId="77777777" w:rsidR="00AA1229" w:rsidRPr="00E350A3" w:rsidRDefault="00AA1229" w:rsidP="008669F8">
            <w:pPr>
              <w:pStyle w:val="tabletextarial-left0"/>
              <w:rPr>
                <w:color w:val="000000"/>
              </w:rPr>
            </w:pPr>
            <w:r w:rsidRPr="00E350A3">
              <w:rPr>
                <w:color w:val="000000"/>
              </w:rPr>
              <w:t>One of the following:</w:t>
            </w:r>
          </w:p>
          <w:p w14:paraId="5A541853" w14:textId="77777777" w:rsidR="00AA1229" w:rsidRPr="00E350A3" w:rsidRDefault="00AA1229" w:rsidP="008669F8">
            <w:pPr>
              <w:pStyle w:val="tabletextarial-left0"/>
              <w:rPr>
                <w:color w:val="000000"/>
              </w:rPr>
            </w:pPr>
            <w:r w:rsidRPr="00E350A3">
              <w:rPr>
                <w:color w:val="000000"/>
              </w:rPr>
              <w:t>a. Warrant Officer</w:t>
            </w:r>
          </w:p>
          <w:p w14:paraId="67360417" w14:textId="77777777" w:rsidR="00AA1229" w:rsidRPr="00E350A3" w:rsidRDefault="00AA1229" w:rsidP="008669F8">
            <w:pPr>
              <w:pStyle w:val="TableTextArial-left"/>
              <w:rPr>
                <w:rFonts w:cs="Arial"/>
                <w:color w:val="000000"/>
              </w:rPr>
            </w:pPr>
            <w:r w:rsidRPr="00E350A3">
              <w:rPr>
                <w:rFonts w:cs="Arial"/>
                <w:color w:val="000000"/>
              </w:rPr>
              <w:t>b. Flight Lieutenant</w:t>
            </w:r>
          </w:p>
          <w:p w14:paraId="1E47C6CA" w14:textId="77777777" w:rsidR="00AA1229" w:rsidRPr="00E350A3" w:rsidRDefault="00AA1229" w:rsidP="008669F8">
            <w:pPr>
              <w:pStyle w:val="TableTextArial-left"/>
              <w:rPr>
                <w:rFonts w:cs="Arial"/>
              </w:rPr>
            </w:pPr>
            <w:r w:rsidRPr="00E350A3">
              <w:rPr>
                <w:rFonts w:cs="Arial"/>
                <w:color w:val="000000"/>
              </w:rPr>
              <w:t>c. Warrant Officer of the Air Force</w:t>
            </w:r>
          </w:p>
        </w:tc>
        <w:tc>
          <w:tcPr>
            <w:tcW w:w="1135" w:type="dxa"/>
            <w:tcBorders>
              <w:top w:val="single" w:sz="6" w:space="0" w:color="auto"/>
              <w:left w:val="single" w:sz="6" w:space="0" w:color="auto"/>
              <w:bottom w:val="single" w:sz="6" w:space="0" w:color="auto"/>
              <w:right w:val="single" w:sz="6" w:space="0" w:color="auto"/>
            </w:tcBorders>
            <w:hideMark/>
          </w:tcPr>
          <w:p w14:paraId="42A20475" w14:textId="77777777" w:rsidR="00AA1229" w:rsidRPr="00E350A3" w:rsidRDefault="00AA1229" w:rsidP="008669F8">
            <w:pPr>
              <w:pStyle w:val="TableTextArial-left"/>
              <w:jc w:val="center"/>
              <w:rPr>
                <w:rFonts w:cs="Arial"/>
              </w:rPr>
            </w:pPr>
            <w:r w:rsidRPr="00E350A3">
              <w:rPr>
                <w:rFonts w:cs="Arial"/>
              </w:rPr>
              <w:t>7</w:t>
            </w:r>
          </w:p>
        </w:tc>
      </w:tr>
      <w:tr w:rsidR="00AA1229" w:rsidRPr="00E350A3" w14:paraId="42A5D214" w14:textId="77777777" w:rsidTr="00FE615B">
        <w:trPr>
          <w:cantSplit/>
          <w:trHeight w:val="135"/>
        </w:trPr>
        <w:tc>
          <w:tcPr>
            <w:tcW w:w="707" w:type="dxa"/>
            <w:tcBorders>
              <w:top w:val="single" w:sz="6" w:space="0" w:color="auto"/>
              <w:left w:val="single" w:sz="6" w:space="0" w:color="auto"/>
              <w:bottom w:val="single" w:sz="6" w:space="0" w:color="auto"/>
              <w:right w:val="single" w:sz="6" w:space="0" w:color="auto"/>
            </w:tcBorders>
            <w:hideMark/>
          </w:tcPr>
          <w:p w14:paraId="5F2C9E6B" w14:textId="77777777" w:rsidR="00AA1229" w:rsidRPr="00E350A3" w:rsidRDefault="00AA1229" w:rsidP="008669F8">
            <w:pPr>
              <w:pStyle w:val="TableTextArial-left"/>
              <w:jc w:val="center"/>
              <w:rPr>
                <w:rFonts w:cs="Arial"/>
              </w:rPr>
            </w:pPr>
            <w:r w:rsidRPr="00E350A3">
              <w:rPr>
                <w:rFonts w:cs="Arial"/>
              </w:rPr>
              <w:t>8.</w:t>
            </w:r>
          </w:p>
        </w:tc>
        <w:tc>
          <w:tcPr>
            <w:tcW w:w="2551" w:type="dxa"/>
            <w:tcBorders>
              <w:top w:val="single" w:sz="6" w:space="0" w:color="auto"/>
              <w:left w:val="single" w:sz="6" w:space="0" w:color="auto"/>
              <w:bottom w:val="single" w:sz="6" w:space="0" w:color="auto"/>
              <w:right w:val="single" w:sz="6" w:space="0" w:color="auto"/>
            </w:tcBorders>
            <w:hideMark/>
          </w:tcPr>
          <w:p w14:paraId="4DC65DFD" w14:textId="77777777" w:rsidR="00AA1229" w:rsidRPr="00E350A3" w:rsidRDefault="00AA1229" w:rsidP="008669F8">
            <w:pPr>
              <w:pStyle w:val="tabletextarial-left0"/>
              <w:rPr>
                <w:color w:val="000000"/>
              </w:rPr>
            </w:pPr>
            <w:r w:rsidRPr="00E350A3">
              <w:rPr>
                <w:color w:val="000000"/>
              </w:rPr>
              <w:t>Lieutenant Commander</w:t>
            </w:r>
          </w:p>
        </w:tc>
        <w:tc>
          <w:tcPr>
            <w:tcW w:w="2551" w:type="dxa"/>
            <w:tcBorders>
              <w:top w:val="single" w:sz="6" w:space="0" w:color="auto"/>
              <w:left w:val="single" w:sz="6" w:space="0" w:color="auto"/>
              <w:bottom w:val="single" w:sz="6" w:space="0" w:color="auto"/>
              <w:right w:val="single" w:sz="6" w:space="0" w:color="auto"/>
            </w:tcBorders>
            <w:hideMark/>
          </w:tcPr>
          <w:p w14:paraId="4E109B0F" w14:textId="77777777" w:rsidR="00AA1229" w:rsidRPr="00E350A3" w:rsidRDefault="00AA1229" w:rsidP="008669F8">
            <w:pPr>
              <w:pStyle w:val="tabletextarial-left0"/>
              <w:rPr>
                <w:color w:val="000000"/>
              </w:rPr>
            </w:pPr>
            <w:r w:rsidRPr="00E350A3">
              <w:rPr>
                <w:color w:val="000000"/>
              </w:rPr>
              <w:t>Major</w:t>
            </w:r>
          </w:p>
        </w:tc>
        <w:tc>
          <w:tcPr>
            <w:tcW w:w="2551" w:type="dxa"/>
            <w:tcBorders>
              <w:top w:val="single" w:sz="6" w:space="0" w:color="auto"/>
              <w:left w:val="single" w:sz="6" w:space="0" w:color="auto"/>
              <w:bottom w:val="single" w:sz="6" w:space="0" w:color="auto"/>
              <w:right w:val="single" w:sz="6" w:space="0" w:color="auto"/>
            </w:tcBorders>
            <w:hideMark/>
          </w:tcPr>
          <w:p w14:paraId="6E197AB8" w14:textId="77777777" w:rsidR="00AA1229" w:rsidRPr="00E350A3" w:rsidRDefault="00AA1229" w:rsidP="008669F8">
            <w:pPr>
              <w:pStyle w:val="tabletextarial-left0"/>
              <w:rPr>
                <w:color w:val="000000"/>
              </w:rPr>
            </w:pPr>
            <w:r w:rsidRPr="00E350A3">
              <w:rPr>
                <w:color w:val="000000"/>
              </w:rPr>
              <w:t>Squadron Leader</w:t>
            </w:r>
          </w:p>
        </w:tc>
        <w:tc>
          <w:tcPr>
            <w:tcW w:w="1135" w:type="dxa"/>
            <w:tcBorders>
              <w:top w:val="single" w:sz="6" w:space="0" w:color="auto"/>
              <w:left w:val="single" w:sz="6" w:space="0" w:color="auto"/>
              <w:bottom w:val="single" w:sz="6" w:space="0" w:color="auto"/>
              <w:right w:val="single" w:sz="6" w:space="0" w:color="auto"/>
            </w:tcBorders>
            <w:hideMark/>
          </w:tcPr>
          <w:p w14:paraId="6285D0BD" w14:textId="77777777" w:rsidR="00AA1229" w:rsidRPr="00E350A3" w:rsidRDefault="00AA1229" w:rsidP="008669F8">
            <w:pPr>
              <w:pStyle w:val="TableTextArial-left"/>
              <w:jc w:val="center"/>
              <w:rPr>
                <w:rFonts w:cs="Arial"/>
              </w:rPr>
            </w:pPr>
            <w:r w:rsidRPr="00E350A3">
              <w:rPr>
                <w:rFonts w:cs="Arial"/>
              </w:rPr>
              <w:t>9</w:t>
            </w:r>
          </w:p>
        </w:tc>
      </w:tr>
      <w:tr w:rsidR="00AA1229" w:rsidRPr="00E350A3" w14:paraId="2C4396F0" w14:textId="77777777" w:rsidTr="00FE615B">
        <w:trPr>
          <w:cantSplit/>
          <w:trHeight w:val="135"/>
        </w:trPr>
        <w:tc>
          <w:tcPr>
            <w:tcW w:w="707" w:type="dxa"/>
            <w:tcBorders>
              <w:top w:val="single" w:sz="6" w:space="0" w:color="auto"/>
              <w:left w:val="single" w:sz="6" w:space="0" w:color="auto"/>
              <w:bottom w:val="single" w:sz="6" w:space="0" w:color="auto"/>
              <w:right w:val="single" w:sz="6" w:space="0" w:color="auto"/>
            </w:tcBorders>
            <w:hideMark/>
          </w:tcPr>
          <w:p w14:paraId="6E7926EC" w14:textId="77777777" w:rsidR="00AA1229" w:rsidRPr="00E350A3" w:rsidRDefault="00AA1229" w:rsidP="008669F8">
            <w:pPr>
              <w:pStyle w:val="TableTextArial-left"/>
              <w:jc w:val="center"/>
              <w:rPr>
                <w:rFonts w:cs="Arial"/>
              </w:rPr>
            </w:pPr>
            <w:r w:rsidRPr="00E350A3">
              <w:rPr>
                <w:rFonts w:cs="Arial"/>
              </w:rPr>
              <w:t>9.</w:t>
            </w:r>
          </w:p>
        </w:tc>
        <w:tc>
          <w:tcPr>
            <w:tcW w:w="2551" w:type="dxa"/>
            <w:tcBorders>
              <w:top w:val="single" w:sz="6" w:space="0" w:color="auto"/>
              <w:left w:val="single" w:sz="6" w:space="0" w:color="auto"/>
              <w:bottom w:val="single" w:sz="6" w:space="0" w:color="auto"/>
              <w:right w:val="single" w:sz="6" w:space="0" w:color="auto"/>
            </w:tcBorders>
            <w:hideMark/>
          </w:tcPr>
          <w:p w14:paraId="38D72DE3" w14:textId="77777777" w:rsidR="00AA1229" w:rsidRPr="00E350A3" w:rsidRDefault="00AA1229" w:rsidP="008669F8">
            <w:pPr>
              <w:pStyle w:val="tabletextarial-left0"/>
              <w:rPr>
                <w:color w:val="000000"/>
              </w:rPr>
            </w:pPr>
            <w:r w:rsidRPr="00E350A3">
              <w:rPr>
                <w:color w:val="000000"/>
              </w:rPr>
              <w:t>One of the following:</w:t>
            </w:r>
          </w:p>
          <w:p w14:paraId="32082493" w14:textId="77777777" w:rsidR="00AA1229" w:rsidRPr="00E350A3" w:rsidRDefault="00AA1229" w:rsidP="008669F8">
            <w:pPr>
              <w:pStyle w:val="tabletextarial-left0"/>
              <w:rPr>
                <w:color w:val="000000"/>
              </w:rPr>
            </w:pPr>
            <w:r w:rsidRPr="00E350A3">
              <w:rPr>
                <w:color w:val="000000"/>
              </w:rPr>
              <w:t>a. Lieutenant (who is a Medical Officer or a Dental Officer)</w:t>
            </w:r>
          </w:p>
          <w:p w14:paraId="7D6FDD56" w14:textId="77777777" w:rsidR="00AA1229" w:rsidRPr="00E350A3" w:rsidRDefault="00AA1229" w:rsidP="008669F8">
            <w:pPr>
              <w:pStyle w:val="TableTextArial-left"/>
              <w:rPr>
                <w:rFonts w:cs="Arial"/>
              </w:rPr>
            </w:pPr>
            <w:r w:rsidRPr="00E350A3">
              <w:rPr>
                <w:rFonts w:cs="Arial"/>
                <w:color w:val="000000"/>
              </w:rPr>
              <w:t>b. Commander</w:t>
            </w:r>
          </w:p>
        </w:tc>
        <w:tc>
          <w:tcPr>
            <w:tcW w:w="2551" w:type="dxa"/>
            <w:tcBorders>
              <w:top w:val="single" w:sz="6" w:space="0" w:color="auto"/>
              <w:left w:val="single" w:sz="6" w:space="0" w:color="auto"/>
              <w:bottom w:val="single" w:sz="6" w:space="0" w:color="auto"/>
              <w:right w:val="single" w:sz="6" w:space="0" w:color="auto"/>
            </w:tcBorders>
            <w:hideMark/>
          </w:tcPr>
          <w:p w14:paraId="478B2673" w14:textId="77777777" w:rsidR="00AA1229" w:rsidRPr="00E350A3" w:rsidRDefault="00AA1229" w:rsidP="008669F8">
            <w:pPr>
              <w:pStyle w:val="tabletextarial-left0"/>
              <w:rPr>
                <w:color w:val="000000"/>
              </w:rPr>
            </w:pPr>
            <w:r w:rsidRPr="00E350A3">
              <w:rPr>
                <w:color w:val="000000"/>
              </w:rPr>
              <w:t>One of the following:</w:t>
            </w:r>
          </w:p>
          <w:p w14:paraId="404EED82" w14:textId="77777777" w:rsidR="00AA1229" w:rsidRPr="00E350A3" w:rsidRDefault="00AA1229" w:rsidP="008669F8">
            <w:pPr>
              <w:pStyle w:val="tabletextarial-left0"/>
              <w:rPr>
                <w:color w:val="000000"/>
              </w:rPr>
            </w:pPr>
            <w:r w:rsidRPr="00E350A3">
              <w:rPr>
                <w:color w:val="000000"/>
              </w:rPr>
              <w:t>a. Captain (who is a Medical Officer or a Dental Officer)</w:t>
            </w:r>
          </w:p>
          <w:p w14:paraId="2EFA6500" w14:textId="77777777" w:rsidR="00AA1229" w:rsidRPr="00E350A3" w:rsidRDefault="00AA1229" w:rsidP="008669F8">
            <w:pPr>
              <w:pStyle w:val="TableTextArial-left"/>
              <w:rPr>
                <w:rFonts w:cs="Arial"/>
              </w:rPr>
            </w:pPr>
            <w:r w:rsidRPr="00E350A3">
              <w:rPr>
                <w:rFonts w:cs="Arial"/>
                <w:color w:val="000000"/>
              </w:rPr>
              <w:t>b. Lieutenant Colonel</w:t>
            </w:r>
          </w:p>
        </w:tc>
        <w:tc>
          <w:tcPr>
            <w:tcW w:w="2551" w:type="dxa"/>
            <w:tcBorders>
              <w:top w:val="single" w:sz="6" w:space="0" w:color="auto"/>
              <w:left w:val="single" w:sz="6" w:space="0" w:color="auto"/>
              <w:bottom w:val="single" w:sz="6" w:space="0" w:color="auto"/>
              <w:right w:val="single" w:sz="6" w:space="0" w:color="auto"/>
            </w:tcBorders>
            <w:hideMark/>
          </w:tcPr>
          <w:p w14:paraId="5701837F" w14:textId="77777777" w:rsidR="00AA1229" w:rsidRPr="00E350A3" w:rsidRDefault="00AA1229" w:rsidP="008669F8">
            <w:pPr>
              <w:pStyle w:val="tabletextarial-left0"/>
              <w:rPr>
                <w:color w:val="000000"/>
              </w:rPr>
            </w:pPr>
            <w:r w:rsidRPr="00E350A3">
              <w:rPr>
                <w:color w:val="000000"/>
              </w:rPr>
              <w:t>One of the following:</w:t>
            </w:r>
          </w:p>
          <w:p w14:paraId="701E7873" w14:textId="77777777" w:rsidR="00AA1229" w:rsidRPr="00E350A3" w:rsidRDefault="00AA1229" w:rsidP="008669F8">
            <w:pPr>
              <w:pStyle w:val="tabletextarial-left0"/>
              <w:rPr>
                <w:color w:val="000000"/>
              </w:rPr>
            </w:pPr>
            <w:r w:rsidRPr="00E350A3">
              <w:rPr>
                <w:color w:val="000000"/>
              </w:rPr>
              <w:t>a. Flight Lieutenant (who is a Medical Officer or a Dental Officer)</w:t>
            </w:r>
          </w:p>
          <w:p w14:paraId="5BFFC165" w14:textId="77777777" w:rsidR="00AA1229" w:rsidRPr="00E350A3" w:rsidRDefault="00AA1229" w:rsidP="008669F8">
            <w:pPr>
              <w:pStyle w:val="TableTextArial-left"/>
              <w:rPr>
                <w:rFonts w:cs="Arial"/>
              </w:rPr>
            </w:pPr>
            <w:r w:rsidRPr="00E350A3">
              <w:rPr>
                <w:rFonts w:cs="Arial"/>
                <w:color w:val="000000"/>
              </w:rPr>
              <w:t>b. Wing Commander</w:t>
            </w:r>
          </w:p>
        </w:tc>
        <w:tc>
          <w:tcPr>
            <w:tcW w:w="1135" w:type="dxa"/>
            <w:tcBorders>
              <w:top w:val="single" w:sz="6" w:space="0" w:color="auto"/>
              <w:left w:val="single" w:sz="6" w:space="0" w:color="auto"/>
              <w:bottom w:val="single" w:sz="6" w:space="0" w:color="auto"/>
              <w:right w:val="single" w:sz="6" w:space="0" w:color="auto"/>
            </w:tcBorders>
            <w:hideMark/>
          </w:tcPr>
          <w:p w14:paraId="7DAB3600" w14:textId="77777777" w:rsidR="00AA1229" w:rsidRPr="00E350A3" w:rsidRDefault="00AA1229" w:rsidP="008669F8">
            <w:pPr>
              <w:pStyle w:val="TableTextArial-left"/>
              <w:jc w:val="center"/>
              <w:rPr>
                <w:rFonts w:cs="Arial"/>
              </w:rPr>
            </w:pPr>
            <w:r w:rsidRPr="00E350A3">
              <w:rPr>
                <w:rFonts w:cs="Arial"/>
              </w:rPr>
              <w:t>11</w:t>
            </w:r>
          </w:p>
        </w:tc>
      </w:tr>
      <w:tr w:rsidR="00AA1229" w:rsidRPr="00E350A3" w14:paraId="13437D36" w14:textId="77777777" w:rsidTr="00FE615B">
        <w:trPr>
          <w:cantSplit/>
          <w:trHeight w:val="135"/>
        </w:trPr>
        <w:tc>
          <w:tcPr>
            <w:tcW w:w="707" w:type="dxa"/>
            <w:tcBorders>
              <w:top w:val="single" w:sz="6" w:space="0" w:color="auto"/>
              <w:left w:val="single" w:sz="6" w:space="0" w:color="auto"/>
              <w:bottom w:val="single" w:sz="6" w:space="0" w:color="auto"/>
              <w:right w:val="single" w:sz="6" w:space="0" w:color="auto"/>
            </w:tcBorders>
            <w:hideMark/>
          </w:tcPr>
          <w:p w14:paraId="38022F42" w14:textId="77777777" w:rsidR="00AA1229" w:rsidRPr="00E350A3" w:rsidRDefault="00AA1229" w:rsidP="008669F8">
            <w:pPr>
              <w:pStyle w:val="TableTextArial-left"/>
              <w:jc w:val="center"/>
              <w:rPr>
                <w:rFonts w:cs="Arial"/>
              </w:rPr>
            </w:pPr>
            <w:r w:rsidRPr="00E350A3">
              <w:rPr>
                <w:rFonts w:cs="Arial"/>
              </w:rPr>
              <w:t>10.</w:t>
            </w:r>
          </w:p>
        </w:tc>
        <w:tc>
          <w:tcPr>
            <w:tcW w:w="2551" w:type="dxa"/>
            <w:tcBorders>
              <w:top w:val="single" w:sz="6" w:space="0" w:color="auto"/>
              <w:left w:val="single" w:sz="6" w:space="0" w:color="auto"/>
              <w:bottom w:val="single" w:sz="6" w:space="0" w:color="auto"/>
              <w:right w:val="single" w:sz="6" w:space="0" w:color="auto"/>
            </w:tcBorders>
            <w:hideMark/>
          </w:tcPr>
          <w:p w14:paraId="46DBC80D" w14:textId="77777777" w:rsidR="00AA1229" w:rsidRPr="00E350A3" w:rsidRDefault="00AA1229" w:rsidP="008669F8">
            <w:pPr>
              <w:pStyle w:val="tabletextarial-left0"/>
              <w:rPr>
                <w:color w:val="000000"/>
              </w:rPr>
            </w:pPr>
            <w:r w:rsidRPr="00E350A3">
              <w:rPr>
                <w:color w:val="000000"/>
              </w:rPr>
              <w:t>One of the following:</w:t>
            </w:r>
          </w:p>
          <w:p w14:paraId="789662BA" w14:textId="77777777" w:rsidR="00AA1229" w:rsidRPr="00E350A3" w:rsidRDefault="00AA1229" w:rsidP="008669F8">
            <w:pPr>
              <w:pStyle w:val="tabletextarial-left0"/>
              <w:rPr>
                <w:color w:val="000000"/>
              </w:rPr>
            </w:pPr>
            <w:r w:rsidRPr="00E350A3">
              <w:rPr>
                <w:color w:val="000000"/>
              </w:rPr>
              <w:t>a. Lieutenant Commander (who is a Medical Officer or a Dental Officer)</w:t>
            </w:r>
          </w:p>
          <w:p w14:paraId="3C5668C4" w14:textId="77777777" w:rsidR="00AA1229" w:rsidRPr="00E350A3" w:rsidRDefault="00AA1229" w:rsidP="008669F8">
            <w:pPr>
              <w:pStyle w:val="TableTextArial-left"/>
              <w:rPr>
                <w:rFonts w:cs="Arial"/>
              </w:rPr>
            </w:pPr>
            <w:r w:rsidRPr="00E350A3">
              <w:rPr>
                <w:rFonts w:cs="Arial"/>
                <w:color w:val="000000"/>
              </w:rPr>
              <w:t>b. Captain</w:t>
            </w:r>
          </w:p>
        </w:tc>
        <w:tc>
          <w:tcPr>
            <w:tcW w:w="2551" w:type="dxa"/>
            <w:tcBorders>
              <w:top w:val="single" w:sz="6" w:space="0" w:color="auto"/>
              <w:left w:val="single" w:sz="6" w:space="0" w:color="auto"/>
              <w:bottom w:val="single" w:sz="6" w:space="0" w:color="auto"/>
              <w:right w:val="single" w:sz="6" w:space="0" w:color="auto"/>
            </w:tcBorders>
            <w:hideMark/>
          </w:tcPr>
          <w:p w14:paraId="59FDEFF5" w14:textId="77777777" w:rsidR="00AA1229" w:rsidRPr="00E350A3" w:rsidRDefault="00AA1229" w:rsidP="008669F8">
            <w:pPr>
              <w:pStyle w:val="tabletextarial-left0"/>
              <w:rPr>
                <w:color w:val="000000"/>
              </w:rPr>
            </w:pPr>
            <w:r w:rsidRPr="00E350A3">
              <w:rPr>
                <w:color w:val="000000"/>
              </w:rPr>
              <w:t>One of the following:</w:t>
            </w:r>
          </w:p>
          <w:p w14:paraId="7DEB7227" w14:textId="77777777" w:rsidR="00AA1229" w:rsidRPr="00E350A3" w:rsidRDefault="00AA1229" w:rsidP="008669F8">
            <w:pPr>
              <w:pStyle w:val="tabletextarial-left0"/>
              <w:rPr>
                <w:color w:val="000000"/>
              </w:rPr>
            </w:pPr>
            <w:r w:rsidRPr="00E350A3">
              <w:rPr>
                <w:color w:val="000000"/>
              </w:rPr>
              <w:t>a. Major (who is a Medical Officer or a Dental Officer)</w:t>
            </w:r>
          </w:p>
          <w:p w14:paraId="4C872E70" w14:textId="77777777" w:rsidR="00AA1229" w:rsidRPr="00E350A3" w:rsidRDefault="00AA1229" w:rsidP="008669F8">
            <w:pPr>
              <w:pStyle w:val="TableTextArial-left"/>
              <w:rPr>
                <w:rFonts w:cs="Arial"/>
              </w:rPr>
            </w:pPr>
            <w:r w:rsidRPr="00E350A3">
              <w:rPr>
                <w:rFonts w:cs="Arial"/>
                <w:color w:val="000000"/>
              </w:rPr>
              <w:t>b. Colonel</w:t>
            </w:r>
          </w:p>
        </w:tc>
        <w:tc>
          <w:tcPr>
            <w:tcW w:w="2551" w:type="dxa"/>
            <w:tcBorders>
              <w:top w:val="single" w:sz="6" w:space="0" w:color="auto"/>
              <w:left w:val="single" w:sz="6" w:space="0" w:color="auto"/>
              <w:bottom w:val="single" w:sz="6" w:space="0" w:color="auto"/>
              <w:right w:val="single" w:sz="6" w:space="0" w:color="auto"/>
            </w:tcBorders>
            <w:hideMark/>
          </w:tcPr>
          <w:p w14:paraId="790D6AA8" w14:textId="77777777" w:rsidR="00AA1229" w:rsidRPr="00E350A3" w:rsidRDefault="00AA1229" w:rsidP="008669F8">
            <w:pPr>
              <w:pStyle w:val="tabletextarial-left0"/>
              <w:rPr>
                <w:color w:val="000000"/>
              </w:rPr>
            </w:pPr>
            <w:r w:rsidRPr="00E350A3">
              <w:rPr>
                <w:color w:val="000000"/>
              </w:rPr>
              <w:t>One of the following:</w:t>
            </w:r>
          </w:p>
          <w:p w14:paraId="12C1A56C" w14:textId="77777777" w:rsidR="00AA1229" w:rsidRPr="00E350A3" w:rsidRDefault="00AA1229" w:rsidP="008669F8">
            <w:pPr>
              <w:pStyle w:val="tabletextarial-left0"/>
              <w:rPr>
                <w:color w:val="000000"/>
              </w:rPr>
            </w:pPr>
            <w:r w:rsidRPr="00E350A3">
              <w:rPr>
                <w:color w:val="000000"/>
              </w:rPr>
              <w:t>a. Squadron Leader (who is a Medical Officer or a Dental Officer)</w:t>
            </w:r>
          </w:p>
          <w:p w14:paraId="29F3D369" w14:textId="77777777" w:rsidR="00AA1229" w:rsidRPr="00E350A3" w:rsidRDefault="00AA1229" w:rsidP="008669F8">
            <w:pPr>
              <w:pStyle w:val="TableTextArial-left"/>
              <w:rPr>
                <w:rFonts w:cs="Arial"/>
              </w:rPr>
            </w:pPr>
            <w:r w:rsidRPr="00E350A3">
              <w:rPr>
                <w:rFonts w:cs="Arial"/>
                <w:color w:val="000000"/>
              </w:rPr>
              <w:t>b. Group Captain</w:t>
            </w:r>
          </w:p>
        </w:tc>
        <w:tc>
          <w:tcPr>
            <w:tcW w:w="1135" w:type="dxa"/>
            <w:tcBorders>
              <w:top w:val="single" w:sz="6" w:space="0" w:color="auto"/>
              <w:left w:val="single" w:sz="6" w:space="0" w:color="auto"/>
              <w:bottom w:val="single" w:sz="6" w:space="0" w:color="auto"/>
              <w:right w:val="single" w:sz="6" w:space="0" w:color="auto"/>
            </w:tcBorders>
            <w:hideMark/>
          </w:tcPr>
          <w:p w14:paraId="0A023F4F" w14:textId="77777777" w:rsidR="00AA1229" w:rsidRPr="00E350A3" w:rsidRDefault="00AA1229" w:rsidP="008669F8">
            <w:pPr>
              <w:pStyle w:val="TableTextArial-left"/>
              <w:jc w:val="center"/>
              <w:rPr>
                <w:rFonts w:cs="Arial"/>
              </w:rPr>
            </w:pPr>
            <w:r w:rsidRPr="00E350A3">
              <w:rPr>
                <w:rFonts w:cs="Arial"/>
              </w:rPr>
              <w:t>12</w:t>
            </w:r>
          </w:p>
        </w:tc>
      </w:tr>
      <w:tr w:rsidR="00AA1229" w:rsidRPr="00E350A3" w14:paraId="7E1DEEBC" w14:textId="77777777" w:rsidTr="00FE615B">
        <w:trPr>
          <w:cantSplit/>
          <w:trHeight w:val="135"/>
        </w:trPr>
        <w:tc>
          <w:tcPr>
            <w:tcW w:w="707" w:type="dxa"/>
            <w:tcBorders>
              <w:top w:val="single" w:sz="6" w:space="0" w:color="auto"/>
              <w:left w:val="single" w:sz="6" w:space="0" w:color="auto"/>
              <w:bottom w:val="single" w:sz="6" w:space="0" w:color="auto"/>
              <w:right w:val="single" w:sz="6" w:space="0" w:color="auto"/>
            </w:tcBorders>
            <w:hideMark/>
          </w:tcPr>
          <w:p w14:paraId="1F274D59" w14:textId="77777777" w:rsidR="00AA1229" w:rsidRPr="00E350A3" w:rsidRDefault="00AA1229" w:rsidP="008669F8">
            <w:pPr>
              <w:pStyle w:val="TableTextArial-left"/>
              <w:jc w:val="center"/>
              <w:rPr>
                <w:rFonts w:cs="Arial"/>
              </w:rPr>
            </w:pPr>
            <w:r w:rsidRPr="00E350A3">
              <w:rPr>
                <w:rFonts w:cs="Arial"/>
              </w:rPr>
              <w:t>11.</w:t>
            </w:r>
          </w:p>
        </w:tc>
        <w:tc>
          <w:tcPr>
            <w:tcW w:w="2551" w:type="dxa"/>
            <w:tcBorders>
              <w:top w:val="single" w:sz="6" w:space="0" w:color="auto"/>
              <w:left w:val="single" w:sz="6" w:space="0" w:color="auto"/>
              <w:bottom w:val="single" w:sz="6" w:space="0" w:color="auto"/>
              <w:right w:val="single" w:sz="6" w:space="0" w:color="auto"/>
            </w:tcBorders>
            <w:hideMark/>
          </w:tcPr>
          <w:p w14:paraId="41CF02CF" w14:textId="77777777" w:rsidR="00AA1229" w:rsidRPr="00E350A3" w:rsidRDefault="00AA1229" w:rsidP="008669F8">
            <w:pPr>
              <w:pStyle w:val="tabletextarial-left0"/>
              <w:rPr>
                <w:color w:val="000000"/>
              </w:rPr>
            </w:pPr>
            <w:r w:rsidRPr="00E350A3">
              <w:rPr>
                <w:color w:val="000000"/>
              </w:rPr>
              <w:t>One of the following:</w:t>
            </w:r>
          </w:p>
          <w:p w14:paraId="3DAB90DF" w14:textId="77777777" w:rsidR="00AA1229" w:rsidRPr="00E350A3" w:rsidRDefault="00AA1229" w:rsidP="008669F8">
            <w:pPr>
              <w:pStyle w:val="tabletextarial-left0"/>
              <w:rPr>
                <w:color w:val="000000"/>
              </w:rPr>
            </w:pPr>
            <w:r w:rsidRPr="00E350A3">
              <w:rPr>
                <w:color w:val="000000"/>
              </w:rPr>
              <w:t>a. Commander (who is a Medical Officer or a Dental Officer)</w:t>
            </w:r>
          </w:p>
          <w:p w14:paraId="79E19466" w14:textId="77777777" w:rsidR="00AA1229" w:rsidRPr="00E350A3" w:rsidRDefault="00AA1229" w:rsidP="008669F8">
            <w:pPr>
              <w:pStyle w:val="TableTextArial-left"/>
              <w:rPr>
                <w:rFonts w:cs="Arial"/>
              </w:rPr>
            </w:pPr>
            <w:r w:rsidRPr="00E350A3">
              <w:rPr>
                <w:rFonts w:cs="Arial"/>
                <w:color w:val="000000"/>
              </w:rPr>
              <w:t>b. Commodore</w:t>
            </w:r>
          </w:p>
        </w:tc>
        <w:tc>
          <w:tcPr>
            <w:tcW w:w="2551" w:type="dxa"/>
            <w:tcBorders>
              <w:top w:val="single" w:sz="6" w:space="0" w:color="auto"/>
              <w:left w:val="single" w:sz="6" w:space="0" w:color="auto"/>
              <w:bottom w:val="single" w:sz="6" w:space="0" w:color="auto"/>
              <w:right w:val="single" w:sz="6" w:space="0" w:color="auto"/>
            </w:tcBorders>
            <w:hideMark/>
          </w:tcPr>
          <w:p w14:paraId="5E0701A4" w14:textId="77777777" w:rsidR="00AA1229" w:rsidRPr="00E350A3" w:rsidRDefault="00AA1229" w:rsidP="008669F8">
            <w:pPr>
              <w:pStyle w:val="tabletextarial-left0"/>
              <w:rPr>
                <w:color w:val="000000"/>
              </w:rPr>
            </w:pPr>
            <w:r w:rsidRPr="00E350A3">
              <w:rPr>
                <w:color w:val="000000"/>
              </w:rPr>
              <w:t>One of the following:</w:t>
            </w:r>
          </w:p>
          <w:p w14:paraId="4DD6E2B2" w14:textId="77777777" w:rsidR="00AA1229" w:rsidRPr="00E350A3" w:rsidRDefault="00AA1229" w:rsidP="008669F8">
            <w:pPr>
              <w:pStyle w:val="tabletextarial-left0"/>
              <w:rPr>
                <w:color w:val="000000"/>
              </w:rPr>
            </w:pPr>
            <w:r w:rsidRPr="00E350A3">
              <w:rPr>
                <w:color w:val="000000"/>
              </w:rPr>
              <w:t>a. Lieutenant Colonel (who is a Medical Officer or a Dental Officer)</w:t>
            </w:r>
          </w:p>
          <w:p w14:paraId="47C392A4" w14:textId="77777777" w:rsidR="00AA1229" w:rsidRPr="00E350A3" w:rsidRDefault="00AA1229" w:rsidP="008669F8">
            <w:pPr>
              <w:pStyle w:val="TableTextArial-left"/>
              <w:rPr>
                <w:rFonts w:cs="Arial"/>
              </w:rPr>
            </w:pPr>
            <w:r w:rsidRPr="00E350A3">
              <w:rPr>
                <w:rFonts w:cs="Arial"/>
                <w:color w:val="000000"/>
              </w:rPr>
              <w:t>b. Brigadier</w:t>
            </w:r>
          </w:p>
        </w:tc>
        <w:tc>
          <w:tcPr>
            <w:tcW w:w="2551" w:type="dxa"/>
            <w:tcBorders>
              <w:top w:val="single" w:sz="6" w:space="0" w:color="auto"/>
              <w:left w:val="single" w:sz="6" w:space="0" w:color="auto"/>
              <w:bottom w:val="single" w:sz="6" w:space="0" w:color="auto"/>
              <w:right w:val="single" w:sz="6" w:space="0" w:color="auto"/>
            </w:tcBorders>
            <w:hideMark/>
          </w:tcPr>
          <w:p w14:paraId="34DD7E76" w14:textId="77777777" w:rsidR="00AA1229" w:rsidRPr="00E350A3" w:rsidRDefault="00AA1229" w:rsidP="008669F8">
            <w:pPr>
              <w:pStyle w:val="tabletextarial-left0"/>
              <w:rPr>
                <w:color w:val="000000"/>
              </w:rPr>
            </w:pPr>
            <w:r w:rsidRPr="00E350A3">
              <w:rPr>
                <w:color w:val="000000"/>
              </w:rPr>
              <w:t>One of the following:</w:t>
            </w:r>
          </w:p>
          <w:p w14:paraId="30494963" w14:textId="77777777" w:rsidR="00AA1229" w:rsidRPr="00E350A3" w:rsidRDefault="00AA1229" w:rsidP="008669F8">
            <w:pPr>
              <w:pStyle w:val="tabletextarial-left0"/>
              <w:rPr>
                <w:color w:val="000000"/>
              </w:rPr>
            </w:pPr>
            <w:r w:rsidRPr="00E350A3">
              <w:rPr>
                <w:color w:val="000000"/>
              </w:rPr>
              <w:t>a. Wing Commander (who is a Medical Officer or a Dental Officer)</w:t>
            </w:r>
          </w:p>
          <w:p w14:paraId="0691309D" w14:textId="77777777" w:rsidR="00AA1229" w:rsidRPr="00E350A3" w:rsidRDefault="00AA1229" w:rsidP="008669F8">
            <w:pPr>
              <w:pStyle w:val="TableTextArial-left"/>
              <w:rPr>
                <w:rFonts w:cs="Arial"/>
              </w:rPr>
            </w:pPr>
            <w:r w:rsidRPr="00E350A3">
              <w:rPr>
                <w:rFonts w:cs="Arial"/>
                <w:color w:val="000000"/>
              </w:rPr>
              <w:t>b. Air Commodore</w:t>
            </w:r>
          </w:p>
        </w:tc>
        <w:tc>
          <w:tcPr>
            <w:tcW w:w="1135" w:type="dxa"/>
            <w:tcBorders>
              <w:top w:val="single" w:sz="6" w:space="0" w:color="auto"/>
              <w:left w:val="single" w:sz="6" w:space="0" w:color="auto"/>
              <w:bottom w:val="single" w:sz="6" w:space="0" w:color="auto"/>
              <w:right w:val="single" w:sz="6" w:space="0" w:color="auto"/>
            </w:tcBorders>
            <w:hideMark/>
          </w:tcPr>
          <w:p w14:paraId="0B029BC1" w14:textId="77777777" w:rsidR="00AA1229" w:rsidRPr="00E350A3" w:rsidRDefault="00AA1229" w:rsidP="008669F8">
            <w:pPr>
              <w:pStyle w:val="TableTextArial-left"/>
              <w:jc w:val="center"/>
              <w:rPr>
                <w:rFonts w:cs="Arial"/>
              </w:rPr>
            </w:pPr>
            <w:r w:rsidRPr="00E350A3">
              <w:rPr>
                <w:rFonts w:cs="Arial"/>
              </w:rPr>
              <w:t>14</w:t>
            </w:r>
          </w:p>
        </w:tc>
      </w:tr>
      <w:tr w:rsidR="00AA1229" w:rsidRPr="00E350A3" w14:paraId="0D396540" w14:textId="77777777" w:rsidTr="00FE615B">
        <w:trPr>
          <w:cantSplit/>
          <w:trHeight w:val="135"/>
        </w:trPr>
        <w:tc>
          <w:tcPr>
            <w:tcW w:w="707" w:type="dxa"/>
            <w:tcBorders>
              <w:top w:val="single" w:sz="6" w:space="0" w:color="auto"/>
              <w:left w:val="single" w:sz="6" w:space="0" w:color="auto"/>
              <w:bottom w:val="single" w:sz="6" w:space="0" w:color="auto"/>
              <w:right w:val="single" w:sz="6" w:space="0" w:color="auto"/>
            </w:tcBorders>
            <w:hideMark/>
          </w:tcPr>
          <w:p w14:paraId="5D5CA844" w14:textId="77777777" w:rsidR="00AA1229" w:rsidRPr="00E350A3" w:rsidRDefault="00AA1229" w:rsidP="008669F8">
            <w:pPr>
              <w:pStyle w:val="TableTextArial-left"/>
              <w:jc w:val="center"/>
              <w:rPr>
                <w:rFonts w:cs="Arial"/>
              </w:rPr>
            </w:pPr>
            <w:r w:rsidRPr="00E350A3">
              <w:rPr>
                <w:rFonts w:cs="Arial"/>
              </w:rPr>
              <w:t>12.</w:t>
            </w:r>
          </w:p>
        </w:tc>
        <w:tc>
          <w:tcPr>
            <w:tcW w:w="2551" w:type="dxa"/>
            <w:tcBorders>
              <w:top w:val="single" w:sz="6" w:space="0" w:color="auto"/>
              <w:left w:val="single" w:sz="6" w:space="0" w:color="auto"/>
              <w:bottom w:val="single" w:sz="6" w:space="0" w:color="auto"/>
              <w:right w:val="single" w:sz="6" w:space="0" w:color="auto"/>
            </w:tcBorders>
            <w:hideMark/>
          </w:tcPr>
          <w:p w14:paraId="46B03037" w14:textId="77777777" w:rsidR="00AA1229" w:rsidRPr="00E350A3" w:rsidRDefault="00AA1229" w:rsidP="008669F8">
            <w:pPr>
              <w:pStyle w:val="TableTextArial-left"/>
              <w:rPr>
                <w:rFonts w:cs="Arial"/>
              </w:rPr>
            </w:pPr>
            <w:r w:rsidRPr="00E350A3">
              <w:rPr>
                <w:rFonts w:cs="Arial"/>
                <w:color w:val="000000"/>
              </w:rPr>
              <w:t>Captain (who is a Medical Officer or a Dental Officer)</w:t>
            </w:r>
          </w:p>
        </w:tc>
        <w:tc>
          <w:tcPr>
            <w:tcW w:w="2551" w:type="dxa"/>
            <w:tcBorders>
              <w:top w:val="single" w:sz="6" w:space="0" w:color="auto"/>
              <w:left w:val="single" w:sz="6" w:space="0" w:color="auto"/>
              <w:bottom w:val="single" w:sz="6" w:space="0" w:color="auto"/>
              <w:right w:val="single" w:sz="6" w:space="0" w:color="auto"/>
            </w:tcBorders>
            <w:hideMark/>
          </w:tcPr>
          <w:p w14:paraId="70367CF4" w14:textId="77777777" w:rsidR="00AA1229" w:rsidRPr="00E350A3" w:rsidRDefault="00AA1229" w:rsidP="008669F8">
            <w:pPr>
              <w:pStyle w:val="TableTextArial-left"/>
              <w:rPr>
                <w:rFonts w:cs="Arial"/>
              </w:rPr>
            </w:pPr>
            <w:r w:rsidRPr="00E350A3">
              <w:rPr>
                <w:rFonts w:cs="Arial"/>
                <w:color w:val="000000"/>
              </w:rPr>
              <w:t>Colonel (who is a Medical Officer or a Dental Officer)</w:t>
            </w:r>
          </w:p>
        </w:tc>
        <w:tc>
          <w:tcPr>
            <w:tcW w:w="2551" w:type="dxa"/>
            <w:tcBorders>
              <w:top w:val="single" w:sz="6" w:space="0" w:color="auto"/>
              <w:left w:val="single" w:sz="6" w:space="0" w:color="auto"/>
              <w:bottom w:val="single" w:sz="6" w:space="0" w:color="auto"/>
              <w:right w:val="single" w:sz="6" w:space="0" w:color="auto"/>
            </w:tcBorders>
            <w:hideMark/>
          </w:tcPr>
          <w:p w14:paraId="756487B6" w14:textId="77777777" w:rsidR="00AA1229" w:rsidRPr="00E350A3" w:rsidRDefault="00AA1229" w:rsidP="008669F8">
            <w:pPr>
              <w:pStyle w:val="TableTextArial-left"/>
              <w:rPr>
                <w:rFonts w:cs="Arial"/>
              </w:rPr>
            </w:pPr>
            <w:r w:rsidRPr="00E350A3">
              <w:rPr>
                <w:rFonts w:cs="Arial"/>
                <w:color w:val="000000"/>
              </w:rPr>
              <w:t>Group Captain (who is a Medical Officer or a Dental Officer)</w:t>
            </w:r>
          </w:p>
        </w:tc>
        <w:tc>
          <w:tcPr>
            <w:tcW w:w="1135" w:type="dxa"/>
            <w:tcBorders>
              <w:top w:val="single" w:sz="6" w:space="0" w:color="auto"/>
              <w:left w:val="single" w:sz="6" w:space="0" w:color="auto"/>
              <w:bottom w:val="single" w:sz="6" w:space="0" w:color="auto"/>
              <w:right w:val="single" w:sz="6" w:space="0" w:color="auto"/>
            </w:tcBorders>
            <w:hideMark/>
          </w:tcPr>
          <w:p w14:paraId="2CB740B0" w14:textId="77777777" w:rsidR="00AA1229" w:rsidRPr="00E350A3" w:rsidRDefault="00AA1229" w:rsidP="008669F8">
            <w:pPr>
              <w:pStyle w:val="TableTextArial-left"/>
              <w:jc w:val="center"/>
              <w:rPr>
                <w:rFonts w:cs="Arial"/>
              </w:rPr>
            </w:pPr>
            <w:r w:rsidRPr="00E350A3">
              <w:rPr>
                <w:rFonts w:cs="Arial"/>
              </w:rPr>
              <w:t>15</w:t>
            </w:r>
          </w:p>
        </w:tc>
      </w:tr>
      <w:tr w:rsidR="00AA1229" w:rsidRPr="00E350A3" w14:paraId="37CD4B91" w14:textId="77777777" w:rsidTr="00FE615B">
        <w:trPr>
          <w:cantSplit/>
          <w:trHeight w:val="135"/>
        </w:trPr>
        <w:tc>
          <w:tcPr>
            <w:tcW w:w="707" w:type="dxa"/>
            <w:tcBorders>
              <w:top w:val="single" w:sz="6" w:space="0" w:color="auto"/>
              <w:left w:val="single" w:sz="6" w:space="0" w:color="auto"/>
              <w:bottom w:val="single" w:sz="6" w:space="0" w:color="auto"/>
              <w:right w:val="single" w:sz="6" w:space="0" w:color="auto"/>
            </w:tcBorders>
            <w:hideMark/>
          </w:tcPr>
          <w:p w14:paraId="6DEDFC66" w14:textId="77777777" w:rsidR="00AA1229" w:rsidRPr="00E350A3" w:rsidRDefault="00AA1229" w:rsidP="008669F8">
            <w:pPr>
              <w:pStyle w:val="TableTextArial-left"/>
              <w:jc w:val="center"/>
              <w:rPr>
                <w:rFonts w:cs="Arial"/>
              </w:rPr>
            </w:pPr>
            <w:r w:rsidRPr="00E350A3">
              <w:rPr>
                <w:rFonts w:cs="Arial"/>
              </w:rPr>
              <w:t>13.</w:t>
            </w:r>
          </w:p>
        </w:tc>
        <w:tc>
          <w:tcPr>
            <w:tcW w:w="2551" w:type="dxa"/>
            <w:tcBorders>
              <w:top w:val="single" w:sz="6" w:space="0" w:color="auto"/>
              <w:left w:val="single" w:sz="6" w:space="0" w:color="auto"/>
              <w:bottom w:val="single" w:sz="6" w:space="0" w:color="auto"/>
              <w:right w:val="single" w:sz="6" w:space="0" w:color="auto"/>
            </w:tcBorders>
            <w:hideMark/>
          </w:tcPr>
          <w:p w14:paraId="5DF8BF14" w14:textId="77777777" w:rsidR="00AA1229" w:rsidRPr="00E350A3" w:rsidRDefault="00AA1229" w:rsidP="008669F8">
            <w:pPr>
              <w:pStyle w:val="tabletextarial-left0"/>
              <w:rPr>
                <w:color w:val="000000"/>
              </w:rPr>
            </w:pPr>
            <w:r w:rsidRPr="00E350A3">
              <w:rPr>
                <w:color w:val="000000"/>
              </w:rPr>
              <w:t>One of the following:</w:t>
            </w:r>
          </w:p>
          <w:p w14:paraId="2AC73D01" w14:textId="77777777" w:rsidR="00AA1229" w:rsidRPr="00E350A3" w:rsidRDefault="00AA1229" w:rsidP="008669F8">
            <w:pPr>
              <w:pStyle w:val="tabletextarial-left0"/>
              <w:rPr>
                <w:color w:val="000000"/>
              </w:rPr>
            </w:pPr>
            <w:r w:rsidRPr="00E350A3">
              <w:rPr>
                <w:color w:val="000000"/>
              </w:rPr>
              <w:t>a. Commodore (who is a Medical Officer or a Dental Officer)</w:t>
            </w:r>
          </w:p>
          <w:p w14:paraId="387C27EE" w14:textId="77777777" w:rsidR="00AA1229" w:rsidRPr="00E350A3" w:rsidRDefault="00AA1229" w:rsidP="008669F8">
            <w:pPr>
              <w:pStyle w:val="TableTextArial-left"/>
              <w:rPr>
                <w:rFonts w:cs="Arial"/>
              </w:rPr>
            </w:pPr>
            <w:r w:rsidRPr="00E350A3">
              <w:rPr>
                <w:rFonts w:cs="Arial"/>
                <w:color w:val="000000"/>
              </w:rPr>
              <w:t>b. Rear Admiral</w:t>
            </w:r>
          </w:p>
        </w:tc>
        <w:tc>
          <w:tcPr>
            <w:tcW w:w="2551" w:type="dxa"/>
            <w:tcBorders>
              <w:top w:val="single" w:sz="6" w:space="0" w:color="auto"/>
              <w:left w:val="single" w:sz="6" w:space="0" w:color="auto"/>
              <w:bottom w:val="single" w:sz="6" w:space="0" w:color="auto"/>
              <w:right w:val="single" w:sz="6" w:space="0" w:color="auto"/>
            </w:tcBorders>
            <w:hideMark/>
          </w:tcPr>
          <w:p w14:paraId="0E14A3C4" w14:textId="77777777" w:rsidR="00AA1229" w:rsidRPr="00E350A3" w:rsidRDefault="00AA1229" w:rsidP="008669F8">
            <w:pPr>
              <w:pStyle w:val="tabletextarial-left0"/>
              <w:rPr>
                <w:color w:val="000000"/>
              </w:rPr>
            </w:pPr>
            <w:r w:rsidRPr="00E350A3">
              <w:rPr>
                <w:color w:val="000000"/>
              </w:rPr>
              <w:t>One of the following:</w:t>
            </w:r>
          </w:p>
          <w:p w14:paraId="48DB428F" w14:textId="77777777" w:rsidR="00AA1229" w:rsidRPr="00E350A3" w:rsidRDefault="00AA1229" w:rsidP="008669F8">
            <w:pPr>
              <w:pStyle w:val="tabletextarial-left0"/>
              <w:rPr>
                <w:color w:val="000000"/>
              </w:rPr>
            </w:pPr>
            <w:r w:rsidRPr="00E350A3">
              <w:rPr>
                <w:color w:val="000000"/>
              </w:rPr>
              <w:t>a. Brigadier (who is a Medical Officer or a Dental Officer)</w:t>
            </w:r>
          </w:p>
          <w:p w14:paraId="1E95562C" w14:textId="77777777" w:rsidR="00AA1229" w:rsidRPr="00E350A3" w:rsidRDefault="00AA1229" w:rsidP="008669F8">
            <w:pPr>
              <w:pStyle w:val="TableTextArial-left"/>
              <w:rPr>
                <w:rFonts w:cs="Arial"/>
              </w:rPr>
            </w:pPr>
            <w:r w:rsidRPr="00E350A3">
              <w:rPr>
                <w:rFonts w:cs="Arial"/>
                <w:color w:val="000000"/>
              </w:rPr>
              <w:t>b. Major General</w:t>
            </w:r>
          </w:p>
        </w:tc>
        <w:tc>
          <w:tcPr>
            <w:tcW w:w="2551" w:type="dxa"/>
            <w:tcBorders>
              <w:top w:val="single" w:sz="6" w:space="0" w:color="auto"/>
              <w:left w:val="single" w:sz="6" w:space="0" w:color="auto"/>
              <w:bottom w:val="single" w:sz="6" w:space="0" w:color="auto"/>
              <w:right w:val="single" w:sz="6" w:space="0" w:color="auto"/>
            </w:tcBorders>
            <w:hideMark/>
          </w:tcPr>
          <w:p w14:paraId="621790E0" w14:textId="77777777" w:rsidR="00AA1229" w:rsidRPr="00E350A3" w:rsidRDefault="00AA1229" w:rsidP="008669F8">
            <w:pPr>
              <w:pStyle w:val="tabletextarial-left0"/>
              <w:rPr>
                <w:color w:val="000000"/>
              </w:rPr>
            </w:pPr>
            <w:r w:rsidRPr="00E350A3">
              <w:rPr>
                <w:color w:val="000000"/>
              </w:rPr>
              <w:t>One of the following:</w:t>
            </w:r>
          </w:p>
          <w:p w14:paraId="3D1DD8BC" w14:textId="77777777" w:rsidR="00AA1229" w:rsidRPr="00E350A3" w:rsidRDefault="00AA1229" w:rsidP="008669F8">
            <w:pPr>
              <w:pStyle w:val="tabletextarial-left0"/>
              <w:rPr>
                <w:color w:val="000000"/>
              </w:rPr>
            </w:pPr>
            <w:r w:rsidRPr="00E350A3">
              <w:rPr>
                <w:color w:val="000000"/>
              </w:rPr>
              <w:t>a. Air Commodore (who is a Medical Officer or a Dental Officer)</w:t>
            </w:r>
          </w:p>
          <w:p w14:paraId="3D108BB3" w14:textId="77777777" w:rsidR="00AA1229" w:rsidRPr="00E350A3" w:rsidRDefault="00AA1229" w:rsidP="008669F8">
            <w:pPr>
              <w:pStyle w:val="TableTextArial-left"/>
              <w:rPr>
                <w:rFonts w:cs="Arial"/>
              </w:rPr>
            </w:pPr>
            <w:r w:rsidRPr="00E350A3">
              <w:rPr>
                <w:rFonts w:cs="Arial"/>
                <w:color w:val="000000"/>
              </w:rPr>
              <w:t>b. Air Vice Marshal</w:t>
            </w:r>
          </w:p>
        </w:tc>
        <w:tc>
          <w:tcPr>
            <w:tcW w:w="1135" w:type="dxa"/>
            <w:tcBorders>
              <w:top w:val="single" w:sz="6" w:space="0" w:color="auto"/>
              <w:left w:val="single" w:sz="6" w:space="0" w:color="auto"/>
              <w:bottom w:val="single" w:sz="6" w:space="0" w:color="auto"/>
              <w:right w:val="single" w:sz="6" w:space="0" w:color="auto"/>
            </w:tcBorders>
            <w:hideMark/>
          </w:tcPr>
          <w:p w14:paraId="3ECC1EFB" w14:textId="77777777" w:rsidR="00AA1229" w:rsidRPr="00E350A3" w:rsidRDefault="00AA1229" w:rsidP="008669F8">
            <w:pPr>
              <w:pStyle w:val="TableTextArial-left"/>
              <w:jc w:val="center"/>
              <w:rPr>
                <w:rFonts w:cs="Arial"/>
              </w:rPr>
            </w:pPr>
            <w:r w:rsidRPr="00E350A3">
              <w:rPr>
                <w:rFonts w:cs="Arial"/>
              </w:rPr>
              <w:t>16</w:t>
            </w:r>
          </w:p>
        </w:tc>
      </w:tr>
      <w:tr w:rsidR="00AA1229" w:rsidRPr="00E350A3" w14:paraId="7EF783E1" w14:textId="77777777" w:rsidTr="00FE615B">
        <w:trPr>
          <w:cantSplit/>
          <w:trHeight w:val="135"/>
        </w:trPr>
        <w:tc>
          <w:tcPr>
            <w:tcW w:w="707" w:type="dxa"/>
            <w:tcBorders>
              <w:top w:val="single" w:sz="6" w:space="0" w:color="auto"/>
              <w:left w:val="single" w:sz="6" w:space="0" w:color="auto"/>
              <w:bottom w:val="single" w:sz="6" w:space="0" w:color="auto"/>
              <w:right w:val="single" w:sz="6" w:space="0" w:color="auto"/>
            </w:tcBorders>
            <w:hideMark/>
          </w:tcPr>
          <w:p w14:paraId="59D8BEFC" w14:textId="77777777" w:rsidR="00AA1229" w:rsidRPr="00E350A3" w:rsidRDefault="00AA1229" w:rsidP="008669F8">
            <w:pPr>
              <w:pStyle w:val="TableTextArial-left"/>
              <w:jc w:val="center"/>
              <w:rPr>
                <w:rFonts w:cs="Arial"/>
              </w:rPr>
            </w:pPr>
            <w:r w:rsidRPr="00E350A3">
              <w:rPr>
                <w:rFonts w:cs="Arial"/>
              </w:rPr>
              <w:t>14.</w:t>
            </w:r>
          </w:p>
        </w:tc>
        <w:tc>
          <w:tcPr>
            <w:tcW w:w="2551" w:type="dxa"/>
            <w:tcBorders>
              <w:top w:val="single" w:sz="6" w:space="0" w:color="auto"/>
              <w:left w:val="single" w:sz="6" w:space="0" w:color="auto"/>
              <w:bottom w:val="single" w:sz="6" w:space="0" w:color="auto"/>
              <w:right w:val="single" w:sz="6" w:space="0" w:color="auto"/>
            </w:tcBorders>
            <w:hideMark/>
          </w:tcPr>
          <w:p w14:paraId="6B23A40F" w14:textId="77777777" w:rsidR="00AA1229" w:rsidRPr="00E350A3" w:rsidRDefault="00AA1229" w:rsidP="008669F8">
            <w:pPr>
              <w:pStyle w:val="TableTextArial-left"/>
              <w:rPr>
                <w:rFonts w:cs="Arial"/>
              </w:rPr>
            </w:pPr>
            <w:r w:rsidRPr="00E350A3">
              <w:rPr>
                <w:rFonts w:cs="Arial"/>
                <w:color w:val="000000"/>
              </w:rPr>
              <w:t>Vice Admiral</w:t>
            </w:r>
          </w:p>
        </w:tc>
        <w:tc>
          <w:tcPr>
            <w:tcW w:w="2551" w:type="dxa"/>
            <w:tcBorders>
              <w:top w:val="single" w:sz="6" w:space="0" w:color="auto"/>
              <w:left w:val="single" w:sz="6" w:space="0" w:color="auto"/>
              <w:bottom w:val="single" w:sz="6" w:space="0" w:color="auto"/>
              <w:right w:val="single" w:sz="6" w:space="0" w:color="auto"/>
            </w:tcBorders>
            <w:hideMark/>
          </w:tcPr>
          <w:p w14:paraId="5159BD79" w14:textId="77777777" w:rsidR="00AA1229" w:rsidRPr="00E350A3" w:rsidRDefault="00AA1229" w:rsidP="008669F8">
            <w:pPr>
              <w:pStyle w:val="TableTextArial-left"/>
              <w:rPr>
                <w:rFonts w:cs="Arial"/>
              </w:rPr>
            </w:pPr>
            <w:r w:rsidRPr="00E350A3">
              <w:rPr>
                <w:rFonts w:cs="Arial"/>
                <w:color w:val="000000"/>
              </w:rPr>
              <w:t>Lieutenant General</w:t>
            </w:r>
          </w:p>
        </w:tc>
        <w:tc>
          <w:tcPr>
            <w:tcW w:w="2551" w:type="dxa"/>
            <w:tcBorders>
              <w:top w:val="single" w:sz="6" w:space="0" w:color="auto"/>
              <w:left w:val="single" w:sz="6" w:space="0" w:color="auto"/>
              <w:bottom w:val="single" w:sz="6" w:space="0" w:color="auto"/>
              <w:right w:val="single" w:sz="6" w:space="0" w:color="auto"/>
            </w:tcBorders>
            <w:hideMark/>
          </w:tcPr>
          <w:p w14:paraId="7AC6A5B1" w14:textId="77777777" w:rsidR="00AA1229" w:rsidRPr="00E350A3" w:rsidRDefault="00AA1229" w:rsidP="008669F8">
            <w:pPr>
              <w:pStyle w:val="TableTextArial-left"/>
              <w:rPr>
                <w:rFonts w:cs="Arial"/>
              </w:rPr>
            </w:pPr>
            <w:r w:rsidRPr="00E350A3">
              <w:rPr>
                <w:rFonts w:cs="Arial"/>
                <w:color w:val="000000"/>
              </w:rPr>
              <w:t>Air Marshal</w:t>
            </w:r>
          </w:p>
        </w:tc>
        <w:tc>
          <w:tcPr>
            <w:tcW w:w="1135" w:type="dxa"/>
            <w:tcBorders>
              <w:top w:val="single" w:sz="6" w:space="0" w:color="auto"/>
              <w:left w:val="single" w:sz="6" w:space="0" w:color="auto"/>
              <w:bottom w:val="single" w:sz="6" w:space="0" w:color="auto"/>
              <w:right w:val="single" w:sz="6" w:space="0" w:color="auto"/>
            </w:tcBorders>
            <w:hideMark/>
          </w:tcPr>
          <w:p w14:paraId="31CF763B" w14:textId="77777777" w:rsidR="00AA1229" w:rsidRPr="00E350A3" w:rsidRDefault="00AA1229" w:rsidP="008669F8">
            <w:pPr>
              <w:pStyle w:val="TableTextArial-left"/>
              <w:jc w:val="center"/>
              <w:rPr>
                <w:rFonts w:cs="Arial"/>
              </w:rPr>
            </w:pPr>
            <w:r w:rsidRPr="00E350A3">
              <w:rPr>
                <w:rFonts w:cs="Arial"/>
              </w:rPr>
              <w:t>18</w:t>
            </w:r>
          </w:p>
        </w:tc>
      </w:tr>
    </w:tbl>
    <w:p w14:paraId="770506E7" w14:textId="77777777" w:rsidR="0081682C" w:rsidRPr="00E350A3" w:rsidRDefault="0081682C" w:rsidP="008669F8"/>
    <w:p w14:paraId="2BB2C1B8" w14:textId="7709950C" w:rsidR="00AA1229" w:rsidRPr="00E350A3" w:rsidRDefault="00AA1229" w:rsidP="008669F8">
      <w:pPr>
        <w:pStyle w:val="Heading3"/>
        <w:pageBreakBefore/>
        <w:spacing w:after="240"/>
      </w:pPr>
      <w:bookmarkStart w:id="461" w:name="_Toc105055642"/>
      <w:r w:rsidRPr="00E350A3">
        <w:t>Annex 15.4.B: Rent and utilities contribution</w:t>
      </w:r>
      <w:bookmarkEnd w:id="461"/>
    </w:p>
    <w:p w14:paraId="03BE8C3C" w14:textId="77777777" w:rsidR="00AA1229" w:rsidRPr="00E350A3" w:rsidRDefault="00AA1229" w:rsidP="008669F8">
      <w:pPr>
        <w:rPr>
          <w:rFonts w:ascii="Arial" w:hAnsi="Arial"/>
          <w:sz w:val="22"/>
          <w:szCs w:val="22"/>
        </w:rPr>
      </w:pPr>
      <w:r w:rsidRPr="00E350A3">
        <w:rPr>
          <w:rFonts w:ascii="Arial" w:hAnsi="Arial"/>
          <w:b/>
          <w:sz w:val="22"/>
          <w:szCs w:val="22"/>
        </w:rPr>
        <w:t>Part 1: Rent contribution</w:t>
      </w:r>
    </w:p>
    <w:p w14:paraId="40168BD9" w14:textId="77777777" w:rsidR="00AA1229" w:rsidRPr="00E350A3" w:rsidRDefault="00AA1229" w:rsidP="008669F8">
      <w:pPr>
        <w:pStyle w:val="BlockText-PlainNoSpacing"/>
        <w:keepNext w:val="0"/>
        <w:keepLines w:val="0"/>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712"/>
        <w:gridCol w:w="2028"/>
        <w:gridCol w:w="2028"/>
        <w:gridCol w:w="2029"/>
      </w:tblGrid>
      <w:tr w:rsidR="00AA1229" w:rsidRPr="00E350A3" w14:paraId="0BDD9F4B" w14:textId="77777777" w:rsidTr="00AA1229">
        <w:trPr>
          <w:cantSplit/>
          <w:jc w:val="center"/>
        </w:trPr>
        <w:tc>
          <w:tcPr>
            <w:tcW w:w="712" w:type="dxa"/>
            <w:tcBorders>
              <w:top w:val="single" w:sz="6" w:space="0" w:color="auto"/>
              <w:left w:val="single" w:sz="6" w:space="0" w:color="auto"/>
              <w:bottom w:val="single" w:sz="6" w:space="0" w:color="auto"/>
              <w:right w:val="single" w:sz="6" w:space="0" w:color="auto"/>
            </w:tcBorders>
            <w:hideMark/>
          </w:tcPr>
          <w:p w14:paraId="3BFFEA8F" w14:textId="77777777" w:rsidR="00AA1229" w:rsidRPr="00E350A3" w:rsidRDefault="00AA1229" w:rsidP="008669F8">
            <w:pPr>
              <w:pStyle w:val="TableHeaderArial"/>
              <w:keepNext w:val="0"/>
              <w:keepLines w:val="0"/>
            </w:pPr>
            <w:r w:rsidRPr="00E350A3">
              <w:t>Item</w:t>
            </w:r>
          </w:p>
        </w:tc>
        <w:tc>
          <w:tcPr>
            <w:tcW w:w="2028" w:type="dxa"/>
            <w:tcBorders>
              <w:top w:val="single" w:sz="6" w:space="0" w:color="auto"/>
              <w:left w:val="single" w:sz="6" w:space="0" w:color="auto"/>
              <w:bottom w:val="single" w:sz="6" w:space="0" w:color="auto"/>
              <w:right w:val="single" w:sz="6" w:space="0" w:color="auto"/>
            </w:tcBorders>
            <w:hideMark/>
          </w:tcPr>
          <w:p w14:paraId="63D64AE9" w14:textId="77777777" w:rsidR="00AA1229" w:rsidRPr="00E350A3" w:rsidRDefault="00AA1229" w:rsidP="008669F8">
            <w:pPr>
              <w:pStyle w:val="TableHeaderArial"/>
              <w:keepNext w:val="0"/>
              <w:keepLines w:val="0"/>
            </w:pPr>
            <w:r w:rsidRPr="00E350A3">
              <w:t xml:space="preserve">Column A </w:t>
            </w:r>
          </w:p>
          <w:p w14:paraId="2F04BA1E" w14:textId="77777777" w:rsidR="00AA1229" w:rsidRPr="00E350A3" w:rsidRDefault="00AA1229" w:rsidP="008669F8">
            <w:pPr>
              <w:pStyle w:val="TableHeaderArial"/>
              <w:keepNext w:val="0"/>
              <w:keepLines w:val="0"/>
            </w:pPr>
            <w:r w:rsidRPr="00E350A3">
              <w:t>Rent group</w:t>
            </w:r>
          </w:p>
        </w:tc>
        <w:tc>
          <w:tcPr>
            <w:tcW w:w="2028" w:type="dxa"/>
            <w:tcBorders>
              <w:top w:val="single" w:sz="6" w:space="0" w:color="auto"/>
              <w:left w:val="single" w:sz="6" w:space="0" w:color="auto"/>
              <w:bottom w:val="single" w:sz="6" w:space="0" w:color="auto"/>
              <w:right w:val="single" w:sz="6" w:space="0" w:color="auto"/>
            </w:tcBorders>
            <w:hideMark/>
          </w:tcPr>
          <w:p w14:paraId="6364D2D5" w14:textId="77777777" w:rsidR="00AA1229" w:rsidRPr="00E350A3" w:rsidRDefault="00AA1229" w:rsidP="008669F8">
            <w:pPr>
              <w:pStyle w:val="TableHeaderArial"/>
              <w:keepNext w:val="0"/>
              <w:keepLines w:val="0"/>
            </w:pPr>
            <w:r w:rsidRPr="00E350A3">
              <w:t>Column B</w:t>
            </w:r>
          </w:p>
          <w:p w14:paraId="2DF92F97" w14:textId="77777777" w:rsidR="00AA1229" w:rsidRPr="00E350A3" w:rsidRDefault="00AA1229" w:rsidP="008669F8">
            <w:pPr>
              <w:pStyle w:val="TableHeaderArial"/>
              <w:keepNext w:val="0"/>
              <w:keepLines w:val="0"/>
            </w:pPr>
            <w:r w:rsidRPr="00E350A3">
              <w:t>Unaccompanied</w:t>
            </w:r>
            <w:r w:rsidRPr="00E350A3">
              <w:br/>
              <w:t>AUD a week</w:t>
            </w:r>
          </w:p>
        </w:tc>
        <w:tc>
          <w:tcPr>
            <w:tcW w:w="2029" w:type="dxa"/>
            <w:tcBorders>
              <w:top w:val="single" w:sz="6" w:space="0" w:color="auto"/>
              <w:left w:val="single" w:sz="6" w:space="0" w:color="auto"/>
              <w:bottom w:val="single" w:sz="6" w:space="0" w:color="auto"/>
              <w:right w:val="single" w:sz="6" w:space="0" w:color="auto"/>
            </w:tcBorders>
            <w:hideMark/>
          </w:tcPr>
          <w:p w14:paraId="4BA37125" w14:textId="77777777" w:rsidR="00AA1229" w:rsidRPr="00E350A3" w:rsidRDefault="00AA1229" w:rsidP="008669F8">
            <w:pPr>
              <w:pStyle w:val="TableHeaderArial"/>
              <w:keepNext w:val="0"/>
              <w:keepLines w:val="0"/>
            </w:pPr>
            <w:r w:rsidRPr="00E350A3">
              <w:t>Column C</w:t>
            </w:r>
          </w:p>
          <w:p w14:paraId="5838889C" w14:textId="77777777" w:rsidR="00AA1229" w:rsidRPr="00E350A3" w:rsidRDefault="00AA1229" w:rsidP="008669F8">
            <w:pPr>
              <w:pStyle w:val="TableHeaderArial"/>
              <w:keepNext w:val="0"/>
              <w:keepLines w:val="0"/>
            </w:pPr>
            <w:r w:rsidRPr="00E350A3">
              <w:t>Accompanied</w:t>
            </w:r>
            <w:r w:rsidRPr="00E350A3">
              <w:br/>
              <w:t>AUD a week</w:t>
            </w:r>
          </w:p>
        </w:tc>
      </w:tr>
      <w:tr w:rsidR="00AA1229" w:rsidRPr="00E350A3" w14:paraId="2BC05F4E" w14:textId="77777777" w:rsidTr="00AA1229">
        <w:trPr>
          <w:jc w:val="center"/>
        </w:trPr>
        <w:tc>
          <w:tcPr>
            <w:tcW w:w="71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034B2D2" w14:textId="77777777" w:rsidR="00AA1229" w:rsidRPr="00E350A3" w:rsidRDefault="00AA1229" w:rsidP="008669F8">
            <w:pPr>
              <w:jc w:val="center"/>
              <w:rPr>
                <w:rFonts w:ascii="Arial" w:hAnsi="Arial" w:cs="Arial"/>
              </w:rPr>
            </w:pPr>
            <w:r w:rsidRPr="00E350A3">
              <w:rPr>
                <w:rFonts w:ascii="Arial" w:hAnsi="Arial" w:cs="Arial"/>
              </w:rPr>
              <w:t>1.</w:t>
            </w:r>
          </w:p>
        </w:tc>
        <w:tc>
          <w:tcPr>
            <w:tcW w:w="202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0BD136F" w14:textId="77777777" w:rsidR="00AA1229" w:rsidRPr="00E350A3" w:rsidRDefault="00AA1229" w:rsidP="008669F8">
            <w:pPr>
              <w:jc w:val="center"/>
              <w:rPr>
                <w:rFonts w:ascii="Arial" w:hAnsi="Arial" w:cs="Arial"/>
              </w:rPr>
            </w:pPr>
            <w:r w:rsidRPr="00E350A3">
              <w:rPr>
                <w:rFonts w:ascii="Arial" w:hAnsi="Arial" w:cs="Arial"/>
              </w:rPr>
              <w:t>1</w:t>
            </w:r>
          </w:p>
        </w:tc>
        <w:tc>
          <w:tcPr>
            <w:tcW w:w="202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09F4771" w14:textId="77777777" w:rsidR="00AA1229" w:rsidRPr="00E350A3" w:rsidRDefault="00AA1229" w:rsidP="008669F8">
            <w:pPr>
              <w:jc w:val="center"/>
              <w:rPr>
                <w:rFonts w:ascii="Arial" w:hAnsi="Arial" w:cs="Arial"/>
              </w:rPr>
            </w:pPr>
            <w:r w:rsidRPr="00E350A3">
              <w:rPr>
                <w:rFonts w:ascii="Arial" w:hAnsi="Arial" w:cs="Arial"/>
              </w:rPr>
              <w:t>3.00</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98483C8" w14:textId="77777777" w:rsidR="00AA1229" w:rsidRPr="00E350A3" w:rsidRDefault="00AA1229" w:rsidP="008669F8">
            <w:pPr>
              <w:jc w:val="center"/>
              <w:rPr>
                <w:rFonts w:ascii="Arial" w:hAnsi="Arial" w:cs="Arial"/>
              </w:rPr>
            </w:pPr>
            <w:r w:rsidRPr="00E350A3">
              <w:rPr>
                <w:rFonts w:ascii="Arial" w:hAnsi="Arial" w:cs="Arial"/>
              </w:rPr>
              <w:t>30.00</w:t>
            </w:r>
          </w:p>
        </w:tc>
      </w:tr>
      <w:tr w:rsidR="00AA1229" w:rsidRPr="00E350A3" w14:paraId="28F5584E" w14:textId="77777777" w:rsidTr="00AA1229">
        <w:trPr>
          <w:jc w:val="center"/>
        </w:trPr>
        <w:tc>
          <w:tcPr>
            <w:tcW w:w="71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E151066" w14:textId="77777777" w:rsidR="00AA1229" w:rsidRPr="00E350A3" w:rsidRDefault="00AA1229" w:rsidP="008669F8">
            <w:pPr>
              <w:jc w:val="center"/>
              <w:rPr>
                <w:rFonts w:ascii="Arial" w:hAnsi="Arial" w:cs="Arial"/>
              </w:rPr>
            </w:pPr>
            <w:r w:rsidRPr="00E350A3">
              <w:rPr>
                <w:rFonts w:ascii="Arial" w:hAnsi="Arial" w:cs="Arial"/>
              </w:rPr>
              <w:t>2.</w:t>
            </w:r>
          </w:p>
        </w:tc>
        <w:tc>
          <w:tcPr>
            <w:tcW w:w="202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922E375" w14:textId="77777777" w:rsidR="00AA1229" w:rsidRPr="00E350A3" w:rsidRDefault="00AA1229" w:rsidP="008669F8">
            <w:pPr>
              <w:jc w:val="center"/>
              <w:rPr>
                <w:rFonts w:ascii="Arial" w:hAnsi="Arial" w:cs="Arial"/>
              </w:rPr>
            </w:pPr>
            <w:r w:rsidRPr="00E350A3">
              <w:rPr>
                <w:rFonts w:ascii="Arial" w:hAnsi="Arial" w:cs="Arial"/>
              </w:rPr>
              <w:t>2</w:t>
            </w:r>
          </w:p>
        </w:tc>
        <w:tc>
          <w:tcPr>
            <w:tcW w:w="202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A7CE782" w14:textId="77777777" w:rsidR="00AA1229" w:rsidRPr="00E350A3" w:rsidRDefault="00AA1229" w:rsidP="008669F8">
            <w:pPr>
              <w:jc w:val="center"/>
              <w:rPr>
                <w:rFonts w:ascii="Arial" w:hAnsi="Arial" w:cs="Arial"/>
              </w:rPr>
            </w:pPr>
            <w:r w:rsidRPr="00E350A3">
              <w:rPr>
                <w:rFonts w:ascii="Arial" w:hAnsi="Arial" w:cs="Arial"/>
              </w:rPr>
              <w:t>4.00</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4CA1E33" w14:textId="77777777" w:rsidR="00AA1229" w:rsidRPr="00E350A3" w:rsidRDefault="00AA1229" w:rsidP="008669F8">
            <w:pPr>
              <w:jc w:val="center"/>
              <w:rPr>
                <w:rFonts w:ascii="Arial" w:hAnsi="Arial" w:cs="Arial"/>
              </w:rPr>
            </w:pPr>
            <w:r w:rsidRPr="00E350A3">
              <w:rPr>
                <w:rFonts w:ascii="Arial" w:hAnsi="Arial" w:cs="Arial"/>
              </w:rPr>
              <w:t>32.00</w:t>
            </w:r>
          </w:p>
        </w:tc>
      </w:tr>
      <w:tr w:rsidR="00AA1229" w:rsidRPr="00E350A3" w14:paraId="0BD2D418" w14:textId="77777777" w:rsidTr="00AA1229">
        <w:trPr>
          <w:jc w:val="center"/>
        </w:trPr>
        <w:tc>
          <w:tcPr>
            <w:tcW w:w="71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74970A4" w14:textId="77777777" w:rsidR="00AA1229" w:rsidRPr="00E350A3" w:rsidRDefault="00AA1229" w:rsidP="008669F8">
            <w:pPr>
              <w:jc w:val="center"/>
              <w:rPr>
                <w:rFonts w:ascii="Arial" w:hAnsi="Arial" w:cs="Arial"/>
              </w:rPr>
            </w:pPr>
            <w:r w:rsidRPr="00E350A3">
              <w:rPr>
                <w:rFonts w:ascii="Arial" w:hAnsi="Arial" w:cs="Arial"/>
              </w:rPr>
              <w:t>3.</w:t>
            </w:r>
          </w:p>
        </w:tc>
        <w:tc>
          <w:tcPr>
            <w:tcW w:w="202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7732849" w14:textId="77777777" w:rsidR="00AA1229" w:rsidRPr="00E350A3" w:rsidRDefault="00AA1229" w:rsidP="008669F8">
            <w:pPr>
              <w:jc w:val="center"/>
              <w:rPr>
                <w:rFonts w:ascii="Arial" w:hAnsi="Arial" w:cs="Arial"/>
              </w:rPr>
            </w:pPr>
            <w:r w:rsidRPr="00E350A3">
              <w:rPr>
                <w:rFonts w:ascii="Arial" w:hAnsi="Arial" w:cs="Arial"/>
              </w:rPr>
              <w:t>3</w:t>
            </w:r>
          </w:p>
        </w:tc>
        <w:tc>
          <w:tcPr>
            <w:tcW w:w="202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7DD30CA" w14:textId="77777777" w:rsidR="00AA1229" w:rsidRPr="00E350A3" w:rsidRDefault="00AA1229" w:rsidP="008669F8">
            <w:pPr>
              <w:jc w:val="center"/>
              <w:rPr>
                <w:rFonts w:ascii="Arial" w:hAnsi="Arial" w:cs="Arial"/>
              </w:rPr>
            </w:pPr>
            <w:r w:rsidRPr="00E350A3">
              <w:rPr>
                <w:rFonts w:ascii="Arial" w:hAnsi="Arial" w:cs="Arial"/>
              </w:rPr>
              <w:t>10.00</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BA59F09" w14:textId="77777777" w:rsidR="00AA1229" w:rsidRPr="00E350A3" w:rsidRDefault="00AA1229" w:rsidP="008669F8">
            <w:pPr>
              <w:jc w:val="center"/>
              <w:rPr>
                <w:rFonts w:ascii="Arial" w:hAnsi="Arial" w:cs="Arial"/>
              </w:rPr>
            </w:pPr>
            <w:r w:rsidRPr="00E350A3">
              <w:rPr>
                <w:rFonts w:ascii="Arial" w:hAnsi="Arial" w:cs="Arial"/>
              </w:rPr>
              <w:t>40.00</w:t>
            </w:r>
          </w:p>
        </w:tc>
      </w:tr>
      <w:tr w:rsidR="00AA1229" w:rsidRPr="00E350A3" w14:paraId="3A197525" w14:textId="77777777" w:rsidTr="00AA1229">
        <w:trPr>
          <w:jc w:val="center"/>
        </w:trPr>
        <w:tc>
          <w:tcPr>
            <w:tcW w:w="71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21F5C8F" w14:textId="77777777" w:rsidR="00AA1229" w:rsidRPr="00E350A3" w:rsidRDefault="00AA1229" w:rsidP="008669F8">
            <w:pPr>
              <w:jc w:val="center"/>
              <w:rPr>
                <w:rFonts w:ascii="Arial" w:hAnsi="Arial" w:cs="Arial"/>
              </w:rPr>
            </w:pPr>
            <w:r w:rsidRPr="00E350A3">
              <w:rPr>
                <w:rFonts w:ascii="Arial" w:hAnsi="Arial" w:cs="Arial"/>
              </w:rPr>
              <w:t>4.</w:t>
            </w:r>
          </w:p>
        </w:tc>
        <w:tc>
          <w:tcPr>
            <w:tcW w:w="202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82EAA7E" w14:textId="77777777" w:rsidR="00AA1229" w:rsidRPr="00E350A3" w:rsidRDefault="00AA1229" w:rsidP="008669F8">
            <w:pPr>
              <w:jc w:val="center"/>
              <w:rPr>
                <w:rFonts w:ascii="Arial" w:hAnsi="Arial" w:cs="Arial"/>
              </w:rPr>
            </w:pPr>
            <w:r w:rsidRPr="00E350A3">
              <w:rPr>
                <w:rFonts w:ascii="Arial" w:hAnsi="Arial" w:cs="Arial"/>
              </w:rPr>
              <w:t>4</w:t>
            </w:r>
          </w:p>
        </w:tc>
        <w:tc>
          <w:tcPr>
            <w:tcW w:w="202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14FAE18" w14:textId="77777777" w:rsidR="00AA1229" w:rsidRPr="00E350A3" w:rsidRDefault="00AA1229" w:rsidP="008669F8">
            <w:pPr>
              <w:jc w:val="center"/>
              <w:rPr>
                <w:rFonts w:ascii="Arial" w:hAnsi="Arial" w:cs="Arial"/>
              </w:rPr>
            </w:pPr>
            <w:r w:rsidRPr="00E350A3">
              <w:rPr>
                <w:rFonts w:ascii="Arial" w:hAnsi="Arial" w:cs="Arial"/>
              </w:rPr>
              <w:t>16.00</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8D68E2F" w14:textId="77777777" w:rsidR="00AA1229" w:rsidRPr="00E350A3" w:rsidRDefault="00AA1229" w:rsidP="008669F8">
            <w:pPr>
              <w:jc w:val="center"/>
              <w:rPr>
                <w:rFonts w:ascii="Arial" w:hAnsi="Arial" w:cs="Arial"/>
              </w:rPr>
            </w:pPr>
            <w:r w:rsidRPr="00E350A3">
              <w:rPr>
                <w:rFonts w:ascii="Arial" w:hAnsi="Arial" w:cs="Arial"/>
              </w:rPr>
              <w:t>48.00</w:t>
            </w:r>
          </w:p>
        </w:tc>
      </w:tr>
      <w:tr w:rsidR="00AA1229" w:rsidRPr="00E350A3" w14:paraId="0B8077D8" w14:textId="77777777" w:rsidTr="00AA1229">
        <w:trPr>
          <w:jc w:val="center"/>
        </w:trPr>
        <w:tc>
          <w:tcPr>
            <w:tcW w:w="71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DAFDEA2" w14:textId="77777777" w:rsidR="00AA1229" w:rsidRPr="00E350A3" w:rsidRDefault="00AA1229" w:rsidP="008669F8">
            <w:pPr>
              <w:jc w:val="center"/>
              <w:rPr>
                <w:rFonts w:ascii="Arial" w:hAnsi="Arial" w:cs="Arial"/>
              </w:rPr>
            </w:pPr>
            <w:r w:rsidRPr="00E350A3">
              <w:rPr>
                <w:rFonts w:ascii="Arial" w:hAnsi="Arial" w:cs="Arial"/>
              </w:rPr>
              <w:t>5.</w:t>
            </w:r>
          </w:p>
        </w:tc>
        <w:tc>
          <w:tcPr>
            <w:tcW w:w="202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EFCF705" w14:textId="77777777" w:rsidR="00AA1229" w:rsidRPr="00E350A3" w:rsidRDefault="00AA1229" w:rsidP="008669F8">
            <w:pPr>
              <w:jc w:val="center"/>
              <w:rPr>
                <w:rFonts w:ascii="Arial" w:hAnsi="Arial" w:cs="Arial"/>
              </w:rPr>
            </w:pPr>
            <w:r w:rsidRPr="00E350A3">
              <w:rPr>
                <w:rFonts w:ascii="Arial" w:hAnsi="Arial" w:cs="Arial"/>
              </w:rPr>
              <w:t>5</w:t>
            </w:r>
          </w:p>
        </w:tc>
        <w:tc>
          <w:tcPr>
            <w:tcW w:w="202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99D528F" w14:textId="77777777" w:rsidR="00AA1229" w:rsidRPr="00E350A3" w:rsidRDefault="00AA1229" w:rsidP="008669F8">
            <w:pPr>
              <w:jc w:val="center"/>
              <w:rPr>
                <w:rFonts w:ascii="Arial" w:hAnsi="Arial" w:cs="Arial"/>
              </w:rPr>
            </w:pPr>
            <w:r w:rsidRPr="00E350A3">
              <w:rPr>
                <w:rFonts w:ascii="Arial" w:hAnsi="Arial" w:cs="Arial"/>
              </w:rPr>
              <w:t>21.00</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3750654" w14:textId="77777777" w:rsidR="00AA1229" w:rsidRPr="00E350A3" w:rsidRDefault="00AA1229" w:rsidP="008669F8">
            <w:pPr>
              <w:jc w:val="center"/>
              <w:rPr>
                <w:rFonts w:ascii="Arial" w:hAnsi="Arial" w:cs="Arial"/>
              </w:rPr>
            </w:pPr>
            <w:r w:rsidRPr="00E350A3">
              <w:rPr>
                <w:rFonts w:ascii="Arial" w:hAnsi="Arial" w:cs="Arial"/>
              </w:rPr>
              <w:t>57.00</w:t>
            </w:r>
          </w:p>
        </w:tc>
      </w:tr>
      <w:tr w:rsidR="00AA1229" w:rsidRPr="00E350A3" w14:paraId="57410D57" w14:textId="77777777" w:rsidTr="00AA1229">
        <w:trPr>
          <w:jc w:val="center"/>
        </w:trPr>
        <w:tc>
          <w:tcPr>
            <w:tcW w:w="71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A825D34" w14:textId="77777777" w:rsidR="00AA1229" w:rsidRPr="00E350A3" w:rsidRDefault="00AA1229" w:rsidP="008669F8">
            <w:pPr>
              <w:jc w:val="center"/>
              <w:rPr>
                <w:rFonts w:ascii="Arial" w:hAnsi="Arial" w:cs="Arial"/>
              </w:rPr>
            </w:pPr>
            <w:r w:rsidRPr="00E350A3">
              <w:rPr>
                <w:rFonts w:ascii="Arial" w:hAnsi="Arial" w:cs="Arial"/>
              </w:rPr>
              <w:t>6.</w:t>
            </w:r>
          </w:p>
        </w:tc>
        <w:tc>
          <w:tcPr>
            <w:tcW w:w="202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63E7585" w14:textId="77777777" w:rsidR="00AA1229" w:rsidRPr="00E350A3" w:rsidRDefault="00AA1229" w:rsidP="008669F8">
            <w:pPr>
              <w:jc w:val="center"/>
              <w:rPr>
                <w:rFonts w:ascii="Arial" w:hAnsi="Arial" w:cs="Arial"/>
              </w:rPr>
            </w:pPr>
            <w:r w:rsidRPr="00E350A3">
              <w:rPr>
                <w:rFonts w:ascii="Arial" w:hAnsi="Arial" w:cs="Arial"/>
              </w:rPr>
              <w:t>6</w:t>
            </w:r>
          </w:p>
        </w:tc>
        <w:tc>
          <w:tcPr>
            <w:tcW w:w="202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52F6328" w14:textId="77777777" w:rsidR="00AA1229" w:rsidRPr="00E350A3" w:rsidRDefault="00AA1229" w:rsidP="008669F8">
            <w:pPr>
              <w:jc w:val="center"/>
              <w:rPr>
                <w:rFonts w:ascii="Arial" w:hAnsi="Arial" w:cs="Arial"/>
              </w:rPr>
            </w:pPr>
            <w:r w:rsidRPr="00E350A3">
              <w:rPr>
                <w:rFonts w:ascii="Arial" w:hAnsi="Arial" w:cs="Arial"/>
              </w:rPr>
              <w:t>29.00</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5FBC853" w14:textId="77777777" w:rsidR="00AA1229" w:rsidRPr="00E350A3" w:rsidRDefault="00AA1229" w:rsidP="008669F8">
            <w:pPr>
              <w:jc w:val="center"/>
              <w:rPr>
                <w:rFonts w:ascii="Arial" w:hAnsi="Arial" w:cs="Arial"/>
              </w:rPr>
            </w:pPr>
            <w:r w:rsidRPr="00E350A3">
              <w:rPr>
                <w:rFonts w:ascii="Arial" w:hAnsi="Arial" w:cs="Arial"/>
              </w:rPr>
              <w:t>69.00</w:t>
            </w:r>
          </w:p>
        </w:tc>
      </w:tr>
      <w:tr w:rsidR="00AA1229" w:rsidRPr="00E350A3" w14:paraId="6530BDC9" w14:textId="77777777" w:rsidTr="00AA1229">
        <w:trPr>
          <w:jc w:val="center"/>
        </w:trPr>
        <w:tc>
          <w:tcPr>
            <w:tcW w:w="71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5A99FBD" w14:textId="77777777" w:rsidR="00AA1229" w:rsidRPr="00E350A3" w:rsidRDefault="00AA1229" w:rsidP="008669F8">
            <w:pPr>
              <w:jc w:val="center"/>
              <w:rPr>
                <w:rFonts w:ascii="Arial" w:hAnsi="Arial" w:cs="Arial"/>
              </w:rPr>
            </w:pPr>
            <w:r w:rsidRPr="00E350A3">
              <w:rPr>
                <w:rFonts w:ascii="Arial" w:hAnsi="Arial" w:cs="Arial"/>
              </w:rPr>
              <w:t>7.</w:t>
            </w:r>
          </w:p>
        </w:tc>
        <w:tc>
          <w:tcPr>
            <w:tcW w:w="202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7620D66" w14:textId="77777777" w:rsidR="00AA1229" w:rsidRPr="00E350A3" w:rsidRDefault="00AA1229" w:rsidP="008669F8">
            <w:pPr>
              <w:jc w:val="center"/>
              <w:rPr>
                <w:rFonts w:ascii="Arial" w:hAnsi="Arial" w:cs="Arial"/>
              </w:rPr>
            </w:pPr>
            <w:r w:rsidRPr="00E350A3">
              <w:rPr>
                <w:rFonts w:ascii="Arial" w:hAnsi="Arial" w:cs="Arial"/>
              </w:rPr>
              <w:t>7</w:t>
            </w:r>
          </w:p>
        </w:tc>
        <w:tc>
          <w:tcPr>
            <w:tcW w:w="202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7A8BFB8" w14:textId="77777777" w:rsidR="00AA1229" w:rsidRPr="00E350A3" w:rsidRDefault="00AA1229" w:rsidP="008669F8">
            <w:pPr>
              <w:jc w:val="center"/>
              <w:rPr>
                <w:rFonts w:ascii="Arial" w:hAnsi="Arial" w:cs="Arial"/>
              </w:rPr>
            </w:pPr>
            <w:r w:rsidRPr="00E350A3">
              <w:rPr>
                <w:rFonts w:ascii="Arial" w:hAnsi="Arial" w:cs="Arial"/>
              </w:rPr>
              <w:t>34.00</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FCFE27C" w14:textId="77777777" w:rsidR="00AA1229" w:rsidRPr="00E350A3" w:rsidRDefault="00AA1229" w:rsidP="008669F8">
            <w:pPr>
              <w:jc w:val="center"/>
              <w:rPr>
                <w:rFonts w:ascii="Arial" w:hAnsi="Arial" w:cs="Arial"/>
              </w:rPr>
            </w:pPr>
            <w:r w:rsidRPr="00E350A3">
              <w:rPr>
                <w:rFonts w:ascii="Arial" w:hAnsi="Arial" w:cs="Arial"/>
              </w:rPr>
              <w:t>75.00</w:t>
            </w:r>
          </w:p>
        </w:tc>
      </w:tr>
      <w:tr w:rsidR="00AA1229" w:rsidRPr="00E350A3" w14:paraId="0DC0BE7A" w14:textId="77777777" w:rsidTr="00AA1229">
        <w:trPr>
          <w:jc w:val="center"/>
        </w:trPr>
        <w:tc>
          <w:tcPr>
            <w:tcW w:w="71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9EDA2E9" w14:textId="77777777" w:rsidR="00AA1229" w:rsidRPr="00E350A3" w:rsidRDefault="00AA1229" w:rsidP="008669F8">
            <w:pPr>
              <w:jc w:val="center"/>
              <w:rPr>
                <w:rFonts w:ascii="Arial" w:hAnsi="Arial" w:cs="Arial"/>
              </w:rPr>
            </w:pPr>
            <w:r w:rsidRPr="00E350A3">
              <w:rPr>
                <w:rFonts w:ascii="Arial" w:hAnsi="Arial" w:cs="Arial"/>
              </w:rPr>
              <w:t>8.</w:t>
            </w:r>
          </w:p>
        </w:tc>
        <w:tc>
          <w:tcPr>
            <w:tcW w:w="202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C8F84C8" w14:textId="77777777" w:rsidR="00AA1229" w:rsidRPr="00E350A3" w:rsidRDefault="00AA1229" w:rsidP="008669F8">
            <w:pPr>
              <w:jc w:val="center"/>
              <w:rPr>
                <w:rFonts w:ascii="Arial" w:hAnsi="Arial" w:cs="Arial"/>
              </w:rPr>
            </w:pPr>
            <w:r w:rsidRPr="00E350A3">
              <w:rPr>
                <w:rFonts w:ascii="Arial" w:hAnsi="Arial" w:cs="Arial"/>
              </w:rPr>
              <w:t>8</w:t>
            </w:r>
          </w:p>
        </w:tc>
        <w:tc>
          <w:tcPr>
            <w:tcW w:w="202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8E5D914" w14:textId="77777777" w:rsidR="00AA1229" w:rsidRPr="00E350A3" w:rsidRDefault="00AA1229" w:rsidP="008669F8">
            <w:pPr>
              <w:jc w:val="center"/>
              <w:rPr>
                <w:rFonts w:ascii="Arial" w:hAnsi="Arial" w:cs="Arial"/>
              </w:rPr>
            </w:pPr>
            <w:r w:rsidRPr="00E350A3">
              <w:rPr>
                <w:rFonts w:ascii="Arial" w:hAnsi="Arial" w:cs="Arial"/>
              </w:rPr>
              <w:t>40.00</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4C5A7BC" w14:textId="77777777" w:rsidR="00AA1229" w:rsidRPr="00E350A3" w:rsidRDefault="00AA1229" w:rsidP="008669F8">
            <w:pPr>
              <w:jc w:val="center"/>
              <w:rPr>
                <w:rFonts w:ascii="Arial" w:hAnsi="Arial" w:cs="Arial"/>
              </w:rPr>
            </w:pPr>
            <w:r w:rsidRPr="00E350A3">
              <w:rPr>
                <w:rFonts w:ascii="Arial" w:hAnsi="Arial" w:cs="Arial"/>
              </w:rPr>
              <w:t>86.00</w:t>
            </w:r>
          </w:p>
        </w:tc>
      </w:tr>
      <w:tr w:rsidR="00AA1229" w:rsidRPr="00E350A3" w14:paraId="3ABA2BC1" w14:textId="77777777" w:rsidTr="00AA1229">
        <w:trPr>
          <w:jc w:val="center"/>
        </w:trPr>
        <w:tc>
          <w:tcPr>
            <w:tcW w:w="71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658065E" w14:textId="77777777" w:rsidR="00AA1229" w:rsidRPr="00E350A3" w:rsidRDefault="00AA1229" w:rsidP="008669F8">
            <w:pPr>
              <w:jc w:val="center"/>
              <w:rPr>
                <w:rFonts w:ascii="Arial" w:hAnsi="Arial" w:cs="Arial"/>
              </w:rPr>
            </w:pPr>
            <w:r w:rsidRPr="00E350A3">
              <w:rPr>
                <w:rFonts w:ascii="Arial" w:hAnsi="Arial" w:cs="Arial"/>
              </w:rPr>
              <w:t>9.</w:t>
            </w:r>
          </w:p>
        </w:tc>
        <w:tc>
          <w:tcPr>
            <w:tcW w:w="202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9F918E4" w14:textId="77777777" w:rsidR="00AA1229" w:rsidRPr="00E350A3" w:rsidRDefault="00AA1229" w:rsidP="008669F8">
            <w:pPr>
              <w:jc w:val="center"/>
              <w:rPr>
                <w:rFonts w:ascii="Arial" w:hAnsi="Arial" w:cs="Arial"/>
              </w:rPr>
            </w:pPr>
            <w:r w:rsidRPr="00E350A3">
              <w:rPr>
                <w:rFonts w:ascii="Arial" w:hAnsi="Arial" w:cs="Arial"/>
              </w:rPr>
              <w:t>9</w:t>
            </w:r>
          </w:p>
        </w:tc>
        <w:tc>
          <w:tcPr>
            <w:tcW w:w="202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43CCD61" w14:textId="77777777" w:rsidR="00AA1229" w:rsidRPr="00E350A3" w:rsidRDefault="00AA1229" w:rsidP="008669F8">
            <w:pPr>
              <w:jc w:val="center"/>
              <w:rPr>
                <w:rFonts w:ascii="Arial" w:hAnsi="Arial" w:cs="Arial"/>
              </w:rPr>
            </w:pPr>
            <w:r w:rsidRPr="00E350A3">
              <w:rPr>
                <w:rFonts w:ascii="Arial" w:hAnsi="Arial" w:cs="Arial"/>
              </w:rPr>
              <w:t>48.00</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B9FC0F3" w14:textId="77777777" w:rsidR="00AA1229" w:rsidRPr="00E350A3" w:rsidRDefault="00AA1229" w:rsidP="008669F8">
            <w:pPr>
              <w:jc w:val="center"/>
              <w:rPr>
                <w:rFonts w:ascii="Arial" w:hAnsi="Arial" w:cs="Arial"/>
              </w:rPr>
            </w:pPr>
            <w:r w:rsidRPr="00E350A3">
              <w:rPr>
                <w:rFonts w:ascii="Arial" w:hAnsi="Arial" w:cs="Arial"/>
              </w:rPr>
              <w:t>97.00</w:t>
            </w:r>
          </w:p>
        </w:tc>
      </w:tr>
      <w:tr w:rsidR="00AA1229" w:rsidRPr="00E350A3" w14:paraId="5C4C0E49" w14:textId="77777777" w:rsidTr="00AA1229">
        <w:trPr>
          <w:jc w:val="center"/>
        </w:trPr>
        <w:tc>
          <w:tcPr>
            <w:tcW w:w="71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32D6029" w14:textId="77777777" w:rsidR="00AA1229" w:rsidRPr="00E350A3" w:rsidRDefault="00AA1229" w:rsidP="008669F8">
            <w:pPr>
              <w:jc w:val="center"/>
              <w:rPr>
                <w:rFonts w:ascii="Arial" w:hAnsi="Arial" w:cs="Arial"/>
              </w:rPr>
            </w:pPr>
            <w:r w:rsidRPr="00E350A3">
              <w:rPr>
                <w:rFonts w:ascii="Arial" w:hAnsi="Arial" w:cs="Arial"/>
              </w:rPr>
              <w:t>10.</w:t>
            </w:r>
          </w:p>
        </w:tc>
        <w:tc>
          <w:tcPr>
            <w:tcW w:w="202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ECEBE97" w14:textId="77777777" w:rsidR="00AA1229" w:rsidRPr="00E350A3" w:rsidRDefault="00AA1229" w:rsidP="008669F8">
            <w:pPr>
              <w:jc w:val="center"/>
              <w:rPr>
                <w:rFonts w:ascii="Arial" w:hAnsi="Arial" w:cs="Arial"/>
              </w:rPr>
            </w:pPr>
            <w:r w:rsidRPr="00E350A3">
              <w:rPr>
                <w:rFonts w:ascii="Arial" w:hAnsi="Arial" w:cs="Arial"/>
              </w:rPr>
              <w:t>10</w:t>
            </w:r>
          </w:p>
        </w:tc>
        <w:tc>
          <w:tcPr>
            <w:tcW w:w="202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C727B72" w14:textId="77777777" w:rsidR="00AA1229" w:rsidRPr="00E350A3" w:rsidRDefault="00AA1229" w:rsidP="008669F8">
            <w:pPr>
              <w:jc w:val="center"/>
              <w:rPr>
                <w:rFonts w:ascii="Arial" w:hAnsi="Arial" w:cs="Arial"/>
              </w:rPr>
            </w:pPr>
            <w:r w:rsidRPr="00E350A3">
              <w:rPr>
                <w:rFonts w:ascii="Arial" w:hAnsi="Arial" w:cs="Arial"/>
              </w:rPr>
              <w:t>58.00</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EF6C763" w14:textId="77777777" w:rsidR="00AA1229" w:rsidRPr="00E350A3" w:rsidRDefault="00AA1229" w:rsidP="008669F8">
            <w:pPr>
              <w:jc w:val="center"/>
              <w:rPr>
                <w:rFonts w:ascii="Arial" w:hAnsi="Arial" w:cs="Arial"/>
              </w:rPr>
            </w:pPr>
            <w:r w:rsidRPr="00E350A3">
              <w:rPr>
                <w:rFonts w:ascii="Arial" w:hAnsi="Arial" w:cs="Arial"/>
              </w:rPr>
              <w:t>112.00</w:t>
            </w:r>
          </w:p>
        </w:tc>
      </w:tr>
      <w:tr w:rsidR="00AA1229" w:rsidRPr="00E350A3" w14:paraId="4CF00C8A" w14:textId="77777777" w:rsidTr="00AA1229">
        <w:trPr>
          <w:jc w:val="center"/>
        </w:trPr>
        <w:tc>
          <w:tcPr>
            <w:tcW w:w="71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CCCE0F5" w14:textId="77777777" w:rsidR="00AA1229" w:rsidRPr="00E350A3" w:rsidRDefault="00AA1229" w:rsidP="008669F8">
            <w:pPr>
              <w:jc w:val="center"/>
              <w:rPr>
                <w:rFonts w:ascii="Arial" w:hAnsi="Arial" w:cs="Arial"/>
              </w:rPr>
            </w:pPr>
            <w:r w:rsidRPr="00E350A3">
              <w:rPr>
                <w:rFonts w:ascii="Arial" w:hAnsi="Arial" w:cs="Arial"/>
              </w:rPr>
              <w:t>11.</w:t>
            </w:r>
          </w:p>
        </w:tc>
        <w:tc>
          <w:tcPr>
            <w:tcW w:w="202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ADEFA10" w14:textId="77777777" w:rsidR="00AA1229" w:rsidRPr="00E350A3" w:rsidRDefault="00AA1229" w:rsidP="008669F8">
            <w:pPr>
              <w:jc w:val="center"/>
              <w:rPr>
                <w:rFonts w:ascii="Arial" w:hAnsi="Arial" w:cs="Arial"/>
              </w:rPr>
            </w:pPr>
            <w:r w:rsidRPr="00E350A3">
              <w:rPr>
                <w:rFonts w:ascii="Arial" w:hAnsi="Arial" w:cs="Arial"/>
              </w:rPr>
              <w:t>11</w:t>
            </w:r>
          </w:p>
        </w:tc>
        <w:tc>
          <w:tcPr>
            <w:tcW w:w="202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72BF063" w14:textId="77777777" w:rsidR="00AA1229" w:rsidRPr="00E350A3" w:rsidRDefault="00AA1229" w:rsidP="008669F8">
            <w:pPr>
              <w:jc w:val="center"/>
              <w:rPr>
                <w:rFonts w:ascii="Arial" w:hAnsi="Arial" w:cs="Arial"/>
              </w:rPr>
            </w:pPr>
            <w:r w:rsidRPr="00E350A3">
              <w:rPr>
                <w:rFonts w:ascii="Arial" w:hAnsi="Arial" w:cs="Arial"/>
              </w:rPr>
              <w:t>63.00</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BB1BEC2" w14:textId="77777777" w:rsidR="00AA1229" w:rsidRPr="00E350A3" w:rsidRDefault="00AA1229" w:rsidP="008669F8">
            <w:pPr>
              <w:jc w:val="center"/>
              <w:rPr>
                <w:rFonts w:ascii="Arial" w:hAnsi="Arial" w:cs="Arial"/>
              </w:rPr>
            </w:pPr>
            <w:r w:rsidRPr="00E350A3">
              <w:rPr>
                <w:rFonts w:ascii="Arial" w:hAnsi="Arial" w:cs="Arial"/>
              </w:rPr>
              <w:t>120.00</w:t>
            </w:r>
          </w:p>
        </w:tc>
      </w:tr>
      <w:tr w:rsidR="00AA1229" w:rsidRPr="00E350A3" w14:paraId="0D503F40" w14:textId="77777777" w:rsidTr="00AA1229">
        <w:trPr>
          <w:jc w:val="center"/>
        </w:trPr>
        <w:tc>
          <w:tcPr>
            <w:tcW w:w="71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01DF1D6" w14:textId="77777777" w:rsidR="00AA1229" w:rsidRPr="00E350A3" w:rsidRDefault="00AA1229" w:rsidP="008669F8">
            <w:pPr>
              <w:jc w:val="center"/>
              <w:rPr>
                <w:rFonts w:ascii="Arial" w:hAnsi="Arial" w:cs="Arial"/>
              </w:rPr>
            </w:pPr>
            <w:r w:rsidRPr="00E350A3">
              <w:rPr>
                <w:rFonts w:ascii="Arial" w:hAnsi="Arial" w:cs="Arial"/>
              </w:rPr>
              <w:t>12.</w:t>
            </w:r>
          </w:p>
        </w:tc>
        <w:tc>
          <w:tcPr>
            <w:tcW w:w="202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7D36135" w14:textId="77777777" w:rsidR="00AA1229" w:rsidRPr="00E350A3" w:rsidRDefault="00AA1229" w:rsidP="008669F8">
            <w:pPr>
              <w:jc w:val="center"/>
              <w:rPr>
                <w:rFonts w:ascii="Arial" w:hAnsi="Arial" w:cs="Arial"/>
              </w:rPr>
            </w:pPr>
            <w:r w:rsidRPr="00E350A3">
              <w:rPr>
                <w:rFonts w:ascii="Arial" w:hAnsi="Arial" w:cs="Arial"/>
              </w:rPr>
              <w:t>12</w:t>
            </w:r>
          </w:p>
        </w:tc>
        <w:tc>
          <w:tcPr>
            <w:tcW w:w="202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344E626" w14:textId="77777777" w:rsidR="00AA1229" w:rsidRPr="00E350A3" w:rsidRDefault="00AA1229" w:rsidP="008669F8">
            <w:pPr>
              <w:jc w:val="center"/>
              <w:rPr>
                <w:rFonts w:ascii="Arial" w:hAnsi="Arial" w:cs="Arial"/>
              </w:rPr>
            </w:pPr>
            <w:r w:rsidRPr="00E350A3">
              <w:rPr>
                <w:rFonts w:ascii="Arial" w:hAnsi="Arial" w:cs="Arial"/>
              </w:rPr>
              <w:t>67.00</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53E2CFA" w14:textId="77777777" w:rsidR="00AA1229" w:rsidRPr="00E350A3" w:rsidRDefault="00AA1229" w:rsidP="008669F8">
            <w:pPr>
              <w:jc w:val="center"/>
              <w:rPr>
                <w:rFonts w:ascii="Arial" w:hAnsi="Arial" w:cs="Arial"/>
              </w:rPr>
            </w:pPr>
            <w:r w:rsidRPr="00E350A3">
              <w:rPr>
                <w:rFonts w:ascii="Arial" w:hAnsi="Arial" w:cs="Arial"/>
              </w:rPr>
              <w:t>127.00</w:t>
            </w:r>
          </w:p>
        </w:tc>
      </w:tr>
      <w:tr w:rsidR="00AA1229" w:rsidRPr="00E350A3" w14:paraId="0D5F2115" w14:textId="77777777" w:rsidTr="00AA1229">
        <w:trPr>
          <w:jc w:val="center"/>
        </w:trPr>
        <w:tc>
          <w:tcPr>
            <w:tcW w:w="71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A973837" w14:textId="77777777" w:rsidR="00AA1229" w:rsidRPr="00E350A3" w:rsidRDefault="00AA1229" w:rsidP="008669F8">
            <w:pPr>
              <w:jc w:val="center"/>
              <w:rPr>
                <w:rFonts w:ascii="Arial" w:hAnsi="Arial" w:cs="Arial"/>
              </w:rPr>
            </w:pPr>
            <w:r w:rsidRPr="00E350A3">
              <w:rPr>
                <w:rFonts w:ascii="Arial" w:hAnsi="Arial" w:cs="Arial"/>
              </w:rPr>
              <w:t>13.</w:t>
            </w:r>
          </w:p>
        </w:tc>
        <w:tc>
          <w:tcPr>
            <w:tcW w:w="202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6547822" w14:textId="77777777" w:rsidR="00AA1229" w:rsidRPr="00E350A3" w:rsidRDefault="00AA1229" w:rsidP="008669F8">
            <w:pPr>
              <w:jc w:val="center"/>
              <w:rPr>
                <w:rFonts w:ascii="Arial" w:hAnsi="Arial" w:cs="Arial"/>
              </w:rPr>
            </w:pPr>
            <w:r w:rsidRPr="00E350A3">
              <w:rPr>
                <w:rFonts w:ascii="Arial" w:hAnsi="Arial" w:cs="Arial"/>
              </w:rPr>
              <w:t>13</w:t>
            </w:r>
          </w:p>
        </w:tc>
        <w:tc>
          <w:tcPr>
            <w:tcW w:w="202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191AE9C" w14:textId="77777777" w:rsidR="00AA1229" w:rsidRPr="00E350A3" w:rsidRDefault="00AA1229" w:rsidP="008669F8">
            <w:pPr>
              <w:jc w:val="center"/>
              <w:rPr>
                <w:rFonts w:ascii="Arial" w:hAnsi="Arial" w:cs="Arial"/>
              </w:rPr>
            </w:pPr>
            <w:r w:rsidRPr="00E350A3">
              <w:rPr>
                <w:rFonts w:ascii="Arial" w:hAnsi="Arial" w:cs="Arial"/>
              </w:rPr>
              <w:t>73.00</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CE44CB1" w14:textId="77777777" w:rsidR="00AA1229" w:rsidRPr="00E350A3" w:rsidRDefault="00AA1229" w:rsidP="008669F8">
            <w:pPr>
              <w:jc w:val="center"/>
              <w:rPr>
                <w:rFonts w:ascii="Arial" w:hAnsi="Arial" w:cs="Arial"/>
              </w:rPr>
            </w:pPr>
            <w:r w:rsidRPr="00E350A3">
              <w:rPr>
                <w:rFonts w:ascii="Arial" w:hAnsi="Arial" w:cs="Arial"/>
              </w:rPr>
              <w:t>134.00</w:t>
            </w:r>
          </w:p>
        </w:tc>
      </w:tr>
      <w:tr w:rsidR="00AA1229" w:rsidRPr="00E350A3" w14:paraId="70DCAB35" w14:textId="77777777" w:rsidTr="00AA1229">
        <w:trPr>
          <w:jc w:val="center"/>
        </w:trPr>
        <w:tc>
          <w:tcPr>
            <w:tcW w:w="71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584E2FF" w14:textId="77777777" w:rsidR="00AA1229" w:rsidRPr="00E350A3" w:rsidRDefault="00AA1229" w:rsidP="008669F8">
            <w:pPr>
              <w:jc w:val="center"/>
              <w:rPr>
                <w:rFonts w:ascii="Arial" w:hAnsi="Arial" w:cs="Arial"/>
              </w:rPr>
            </w:pPr>
            <w:r w:rsidRPr="00E350A3">
              <w:rPr>
                <w:rFonts w:ascii="Arial" w:hAnsi="Arial" w:cs="Arial"/>
              </w:rPr>
              <w:t>14.</w:t>
            </w:r>
          </w:p>
        </w:tc>
        <w:tc>
          <w:tcPr>
            <w:tcW w:w="202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605053D" w14:textId="77777777" w:rsidR="00AA1229" w:rsidRPr="00E350A3" w:rsidRDefault="00AA1229" w:rsidP="008669F8">
            <w:pPr>
              <w:jc w:val="center"/>
              <w:rPr>
                <w:rFonts w:ascii="Arial" w:hAnsi="Arial" w:cs="Arial"/>
              </w:rPr>
            </w:pPr>
            <w:r w:rsidRPr="00E350A3">
              <w:rPr>
                <w:rFonts w:ascii="Arial" w:hAnsi="Arial" w:cs="Arial"/>
              </w:rPr>
              <w:t>14</w:t>
            </w:r>
          </w:p>
        </w:tc>
        <w:tc>
          <w:tcPr>
            <w:tcW w:w="202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9A6BC45" w14:textId="77777777" w:rsidR="00AA1229" w:rsidRPr="00E350A3" w:rsidRDefault="00AA1229" w:rsidP="008669F8">
            <w:pPr>
              <w:jc w:val="center"/>
              <w:rPr>
                <w:rFonts w:ascii="Arial" w:hAnsi="Arial" w:cs="Arial"/>
              </w:rPr>
            </w:pPr>
            <w:r w:rsidRPr="00E350A3">
              <w:rPr>
                <w:rFonts w:ascii="Arial" w:hAnsi="Arial" w:cs="Arial"/>
              </w:rPr>
              <w:t>92.00</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C916500" w14:textId="77777777" w:rsidR="00AA1229" w:rsidRPr="00E350A3" w:rsidRDefault="00AA1229" w:rsidP="008669F8">
            <w:pPr>
              <w:jc w:val="center"/>
              <w:rPr>
                <w:rFonts w:ascii="Arial" w:hAnsi="Arial" w:cs="Arial"/>
              </w:rPr>
            </w:pPr>
            <w:r w:rsidRPr="00E350A3">
              <w:rPr>
                <w:rFonts w:ascii="Arial" w:hAnsi="Arial" w:cs="Arial"/>
              </w:rPr>
              <w:t>164.00</w:t>
            </w:r>
          </w:p>
        </w:tc>
      </w:tr>
      <w:tr w:rsidR="00AA1229" w:rsidRPr="00E350A3" w14:paraId="7B1E7133" w14:textId="77777777" w:rsidTr="00AA1229">
        <w:trPr>
          <w:jc w:val="center"/>
        </w:trPr>
        <w:tc>
          <w:tcPr>
            <w:tcW w:w="71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CA0F3FB" w14:textId="77777777" w:rsidR="00AA1229" w:rsidRPr="00E350A3" w:rsidRDefault="00AA1229" w:rsidP="008669F8">
            <w:pPr>
              <w:jc w:val="center"/>
              <w:rPr>
                <w:rFonts w:ascii="Arial" w:hAnsi="Arial" w:cs="Arial"/>
              </w:rPr>
            </w:pPr>
            <w:r w:rsidRPr="00E350A3">
              <w:rPr>
                <w:rFonts w:ascii="Arial" w:hAnsi="Arial" w:cs="Arial"/>
              </w:rPr>
              <w:t>15.</w:t>
            </w:r>
          </w:p>
        </w:tc>
        <w:tc>
          <w:tcPr>
            <w:tcW w:w="202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5BCDB65" w14:textId="77777777" w:rsidR="00AA1229" w:rsidRPr="00E350A3" w:rsidRDefault="00AA1229" w:rsidP="008669F8">
            <w:pPr>
              <w:jc w:val="center"/>
              <w:rPr>
                <w:rFonts w:ascii="Arial" w:hAnsi="Arial" w:cs="Arial"/>
              </w:rPr>
            </w:pPr>
            <w:r w:rsidRPr="00E350A3">
              <w:rPr>
                <w:rFonts w:ascii="Arial" w:hAnsi="Arial" w:cs="Arial"/>
              </w:rPr>
              <w:t>15</w:t>
            </w:r>
          </w:p>
        </w:tc>
        <w:tc>
          <w:tcPr>
            <w:tcW w:w="202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9398B28" w14:textId="77777777" w:rsidR="00AA1229" w:rsidRPr="00E350A3" w:rsidRDefault="00AA1229" w:rsidP="008669F8">
            <w:pPr>
              <w:jc w:val="center"/>
              <w:rPr>
                <w:rFonts w:ascii="Arial" w:hAnsi="Arial" w:cs="Arial"/>
              </w:rPr>
            </w:pPr>
            <w:r w:rsidRPr="00E350A3">
              <w:rPr>
                <w:rFonts w:ascii="Arial" w:hAnsi="Arial" w:cs="Arial"/>
              </w:rPr>
              <w:t>106.00</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F9C52BA" w14:textId="77777777" w:rsidR="00AA1229" w:rsidRPr="00E350A3" w:rsidRDefault="00AA1229" w:rsidP="008669F8">
            <w:pPr>
              <w:jc w:val="center"/>
              <w:rPr>
                <w:rFonts w:ascii="Arial" w:hAnsi="Arial" w:cs="Arial"/>
              </w:rPr>
            </w:pPr>
            <w:r w:rsidRPr="00E350A3">
              <w:rPr>
                <w:rFonts w:ascii="Arial" w:hAnsi="Arial" w:cs="Arial"/>
              </w:rPr>
              <w:t>185.00</w:t>
            </w:r>
          </w:p>
        </w:tc>
      </w:tr>
      <w:tr w:rsidR="00AA1229" w:rsidRPr="00E350A3" w14:paraId="05BB46E5" w14:textId="77777777" w:rsidTr="00AA1229">
        <w:trPr>
          <w:jc w:val="center"/>
        </w:trPr>
        <w:tc>
          <w:tcPr>
            <w:tcW w:w="71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9E9A43E" w14:textId="77777777" w:rsidR="00AA1229" w:rsidRPr="00E350A3" w:rsidRDefault="00AA1229" w:rsidP="008669F8">
            <w:pPr>
              <w:jc w:val="center"/>
              <w:rPr>
                <w:rFonts w:ascii="Arial" w:hAnsi="Arial" w:cs="Arial"/>
              </w:rPr>
            </w:pPr>
            <w:r w:rsidRPr="00E350A3">
              <w:rPr>
                <w:rFonts w:ascii="Arial" w:hAnsi="Arial" w:cs="Arial"/>
              </w:rPr>
              <w:t>16.</w:t>
            </w:r>
          </w:p>
        </w:tc>
        <w:tc>
          <w:tcPr>
            <w:tcW w:w="202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34EBBF5" w14:textId="77777777" w:rsidR="00AA1229" w:rsidRPr="00E350A3" w:rsidRDefault="00AA1229" w:rsidP="008669F8">
            <w:pPr>
              <w:jc w:val="center"/>
              <w:rPr>
                <w:rFonts w:ascii="Arial" w:hAnsi="Arial" w:cs="Arial"/>
              </w:rPr>
            </w:pPr>
            <w:r w:rsidRPr="00E350A3">
              <w:rPr>
                <w:rFonts w:ascii="Arial" w:hAnsi="Arial" w:cs="Arial"/>
              </w:rPr>
              <w:t>16</w:t>
            </w:r>
          </w:p>
        </w:tc>
        <w:tc>
          <w:tcPr>
            <w:tcW w:w="202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E8D9340" w14:textId="77777777" w:rsidR="00AA1229" w:rsidRPr="00E350A3" w:rsidRDefault="00AA1229" w:rsidP="008669F8">
            <w:pPr>
              <w:jc w:val="center"/>
              <w:rPr>
                <w:rFonts w:ascii="Arial" w:hAnsi="Arial" w:cs="Arial"/>
              </w:rPr>
            </w:pPr>
            <w:r w:rsidRPr="00E350A3">
              <w:rPr>
                <w:rFonts w:ascii="Arial" w:hAnsi="Arial" w:cs="Arial"/>
              </w:rPr>
              <w:t>120.00</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856D1CC" w14:textId="77777777" w:rsidR="00AA1229" w:rsidRPr="00E350A3" w:rsidRDefault="00AA1229" w:rsidP="008669F8">
            <w:pPr>
              <w:jc w:val="center"/>
              <w:rPr>
                <w:rFonts w:ascii="Arial" w:hAnsi="Arial" w:cs="Arial"/>
              </w:rPr>
            </w:pPr>
            <w:r w:rsidRPr="00E350A3">
              <w:rPr>
                <w:rFonts w:ascii="Arial" w:hAnsi="Arial" w:cs="Arial"/>
              </w:rPr>
              <w:t>205.00</w:t>
            </w:r>
          </w:p>
        </w:tc>
      </w:tr>
      <w:tr w:rsidR="00AA1229" w:rsidRPr="00E350A3" w14:paraId="4107A563" w14:textId="77777777" w:rsidTr="00AA1229">
        <w:trPr>
          <w:jc w:val="center"/>
        </w:trPr>
        <w:tc>
          <w:tcPr>
            <w:tcW w:w="71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C9B731D" w14:textId="77777777" w:rsidR="00AA1229" w:rsidRPr="00E350A3" w:rsidRDefault="00AA1229" w:rsidP="008669F8">
            <w:pPr>
              <w:jc w:val="center"/>
              <w:rPr>
                <w:rFonts w:ascii="Arial" w:hAnsi="Arial" w:cs="Arial"/>
              </w:rPr>
            </w:pPr>
            <w:r w:rsidRPr="00E350A3">
              <w:rPr>
                <w:rFonts w:ascii="Arial" w:hAnsi="Arial" w:cs="Arial"/>
              </w:rPr>
              <w:t>17.</w:t>
            </w:r>
          </w:p>
        </w:tc>
        <w:tc>
          <w:tcPr>
            <w:tcW w:w="202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29C1B04" w14:textId="77777777" w:rsidR="00AA1229" w:rsidRPr="00E350A3" w:rsidRDefault="00AA1229" w:rsidP="008669F8">
            <w:pPr>
              <w:jc w:val="center"/>
              <w:rPr>
                <w:rFonts w:ascii="Arial" w:hAnsi="Arial" w:cs="Arial"/>
              </w:rPr>
            </w:pPr>
            <w:r w:rsidRPr="00E350A3">
              <w:rPr>
                <w:rFonts w:ascii="Arial" w:hAnsi="Arial" w:cs="Arial"/>
              </w:rPr>
              <w:t>17</w:t>
            </w:r>
          </w:p>
        </w:tc>
        <w:tc>
          <w:tcPr>
            <w:tcW w:w="202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9C54F7A" w14:textId="77777777" w:rsidR="00AA1229" w:rsidRPr="00E350A3" w:rsidRDefault="00AA1229" w:rsidP="008669F8">
            <w:pPr>
              <w:jc w:val="center"/>
              <w:rPr>
                <w:rFonts w:ascii="Arial" w:hAnsi="Arial" w:cs="Arial"/>
              </w:rPr>
            </w:pPr>
            <w:r w:rsidRPr="00E350A3">
              <w:rPr>
                <w:rFonts w:ascii="Arial" w:hAnsi="Arial" w:cs="Arial"/>
              </w:rPr>
              <w:t>135.00</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186F23B" w14:textId="77777777" w:rsidR="00AA1229" w:rsidRPr="00E350A3" w:rsidRDefault="00AA1229" w:rsidP="008669F8">
            <w:pPr>
              <w:jc w:val="center"/>
              <w:rPr>
                <w:rFonts w:ascii="Arial" w:hAnsi="Arial" w:cs="Arial"/>
              </w:rPr>
            </w:pPr>
            <w:r w:rsidRPr="00E350A3">
              <w:rPr>
                <w:rFonts w:ascii="Arial" w:hAnsi="Arial" w:cs="Arial"/>
              </w:rPr>
              <w:t>228.00</w:t>
            </w:r>
          </w:p>
        </w:tc>
      </w:tr>
      <w:tr w:rsidR="00AA1229" w:rsidRPr="00E350A3" w14:paraId="24EF652E" w14:textId="77777777" w:rsidTr="00AA1229">
        <w:trPr>
          <w:jc w:val="center"/>
        </w:trPr>
        <w:tc>
          <w:tcPr>
            <w:tcW w:w="71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D60ACA4" w14:textId="77777777" w:rsidR="00AA1229" w:rsidRPr="00E350A3" w:rsidRDefault="00AA1229" w:rsidP="008669F8">
            <w:pPr>
              <w:jc w:val="center"/>
              <w:rPr>
                <w:rFonts w:ascii="Arial" w:hAnsi="Arial" w:cs="Arial"/>
              </w:rPr>
            </w:pPr>
            <w:r w:rsidRPr="00E350A3">
              <w:rPr>
                <w:rFonts w:ascii="Arial" w:hAnsi="Arial" w:cs="Arial"/>
              </w:rPr>
              <w:t>18.</w:t>
            </w:r>
          </w:p>
        </w:tc>
        <w:tc>
          <w:tcPr>
            <w:tcW w:w="202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0CBFC13" w14:textId="77777777" w:rsidR="00AA1229" w:rsidRPr="00E350A3" w:rsidRDefault="00AA1229" w:rsidP="008669F8">
            <w:pPr>
              <w:jc w:val="center"/>
              <w:rPr>
                <w:rFonts w:ascii="Arial" w:hAnsi="Arial" w:cs="Arial"/>
              </w:rPr>
            </w:pPr>
            <w:r w:rsidRPr="00E350A3">
              <w:rPr>
                <w:rFonts w:ascii="Arial" w:hAnsi="Arial" w:cs="Arial"/>
              </w:rPr>
              <w:t>18</w:t>
            </w:r>
          </w:p>
        </w:tc>
        <w:tc>
          <w:tcPr>
            <w:tcW w:w="202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C923F58" w14:textId="77777777" w:rsidR="00AA1229" w:rsidRPr="00E350A3" w:rsidRDefault="00AA1229" w:rsidP="008669F8">
            <w:pPr>
              <w:jc w:val="center"/>
              <w:rPr>
                <w:rFonts w:ascii="Arial" w:hAnsi="Arial" w:cs="Arial"/>
              </w:rPr>
            </w:pPr>
            <w:r w:rsidRPr="00E350A3">
              <w:rPr>
                <w:rFonts w:ascii="Arial" w:hAnsi="Arial" w:cs="Arial"/>
              </w:rPr>
              <w:t>151.00</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194CFA9" w14:textId="77777777" w:rsidR="00AA1229" w:rsidRPr="00E350A3" w:rsidRDefault="00AA1229" w:rsidP="008669F8">
            <w:pPr>
              <w:jc w:val="center"/>
              <w:rPr>
                <w:rFonts w:ascii="Arial" w:hAnsi="Arial" w:cs="Arial"/>
              </w:rPr>
            </w:pPr>
            <w:r w:rsidRPr="00E350A3">
              <w:rPr>
                <w:rFonts w:ascii="Arial" w:hAnsi="Arial" w:cs="Arial"/>
              </w:rPr>
              <w:t>250.00</w:t>
            </w:r>
          </w:p>
        </w:tc>
      </w:tr>
    </w:tbl>
    <w:p w14:paraId="0F0966F0" w14:textId="77777777" w:rsidR="00AA1229" w:rsidRPr="00E350A3" w:rsidRDefault="00AA1229" w:rsidP="008669F8">
      <w:pPr>
        <w:pStyle w:val="BlockText-PlainNoSpacing"/>
        <w:keepNext w:val="0"/>
        <w:keepLines w:val="0"/>
      </w:pPr>
    </w:p>
    <w:p w14:paraId="76BEB4C4" w14:textId="77777777" w:rsidR="00AA1229" w:rsidRPr="00E350A3" w:rsidRDefault="00AA1229" w:rsidP="008669F8">
      <w:pPr>
        <w:rPr>
          <w:rFonts w:ascii="Arial" w:hAnsi="Arial"/>
          <w:b/>
          <w:sz w:val="22"/>
          <w:szCs w:val="22"/>
        </w:rPr>
      </w:pPr>
      <w:r w:rsidRPr="00E350A3">
        <w:rPr>
          <w:rFonts w:ascii="Arial" w:hAnsi="Arial"/>
          <w:b/>
          <w:sz w:val="22"/>
          <w:szCs w:val="22"/>
        </w:rPr>
        <w:t>Part 2: Utilities contribution</w:t>
      </w:r>
    </w:p>
    <w:p w14:paraId="0D29AA28" w14:textId="77777777" w:rsidR="00AA1229" w:rsidRPr="00E350A3" w:rsidRDefault="00AA1229" w:rsidP="008669F8">
      <w:pPr>
        <w:rPr>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712"/>
        <w:gridCol w:w="2029"/>
        <w:gridCol w:w="2029"/>
        <w:gridCol w:w="2046"/>
      </w:tblGrid>
      <w:tr w:rsidR="00AA1229" w:rsidRPr="00E350A3" w14:paraId="7D2B40CE" w14:textId="77777777" w:rsidTr="00AA1229">
        <w:trPr>
          <w:cantSplit/>
          <w:jc w:val="center"/>
        </w:trPr>
        <w:tc>
          <w:tcPr>
            <w:tcW w:w="712" w:type="dxa"/>
            <w:tcBorders>
              <w:top w:val="single" w:sz="6" w:space="0" w:color="auto"/>
              <w:left w:val="single" w:sz="6" w:space="0" w:color="auto"/>
              <w:bottom w:val="single" w:sz="6" w:space="0" w:color="auto"/>
              <w:right w:val="single" w:sz="6" w:space="0" w:color="auto"/>
            </w:tcBorders>
            <w:hideMark/>
          </w:tcPr>
          <w:p w14:paraId="12718A30" w14:textId="77777777" w:rsidR="00AA1229" w:rsidRPr="00E350A3" w:rsidRDefault="00AA1229" w:rsidP="008669F8">
            <w:pPr>
              <w:pStyle w:val="TableHeaderArial"/>
              <w:keepNext w:val="0"/>
              <w:keepLines w:val="0"/>
            </w:pPr>
            <w:r w:rsidRPr="00E350A3">
              <w:t>Item</w:t>
            </w:r>
          </w:p>
        </w:tc>
        <w:tc>
          <w:tcPr>
            <w:tcW w:w="2029" w:type="dxa"/>
            <w:tcBorders>
              <w:top w:val="single" w:sz="6" w:space="0" w:color="auto"/>
              <w:left w:val="single" w:sz="6" w:space="0" w:color="auto"/>
              <w:bottom w:val="single" w:sz="6" w:space="0" w:color="auto"/>
              <w:right w:val="single" w:sz="6" w:space="0" w:color="auto"/>
            </w:tcBorders>
            <w:hideMark/>
          </w:tcPr>
          <w:p w14:paraId="28CF1C1F" w14:textId="77777777" w:rsidR="00AA1229" w:rsidRPr="00E350A3" w:rsidRDefault="00AA1229" w:rsidP="008669F8">
            <w:pPr>
              <w:pStyle w:val="TableHeaderArial"/>
              <w:keepNext w:val="0"/>
              <w:keepLines w:val="0"/>
            </w:pPr>
            <w:r w:rsidRPr="00E350A3">
              <w:t xml:space="preserve">Column A </w:t>
            </w:r>
          </w:p>
          <w:p w14:paraId="2C768C15" w14:textId="77777777" w:rsidR="00AA1229" w:rsidRPr="00E350A3" w:rsidRDefault="00AA1229" w:rsidP="008669F8">
            <w:pPr>
              <w:pStyle w:val="TableHeaderArial"/>
              <w:keepNext w:val="0"/>
              <w:keepLines w:val="0"/>
            </w:pPr>
            <w:r w:rsidRPr="00E350A3">
              <w:t>Rent group</w:t>
            </w:r>
          </w:p>
        </w:tc>
        <w:tc>
          <w:tcPr>
            <w:tcW w:w="2029" w:type="dxa"/>
            <w:tcBorders>
              <w:top w:val="single" w:sz="6" w:space="0" w:color="auto"/>
              <w:left w:val="single" w:sz="6" w:space="0" w:color="auto"/>
              <w:bottom w:val="single" w:sz="6" w:space="0" w:color="auto"/>
              <w:right w:val="single" w:sz="6" w:space="0" w:color="auto"/>
            </w:tcBorders>
            <w:hideMark/>
          </w:tcPr>
          <w:p w14:paraId="5AE8CBA8" w14:textId="77777777" w:rsidR="00AA1229" w:rsidRPr="00E350A3" w:rsidRDefault="00AA1229" w:rsidP="008669F8">
            <w:pPr>
              <w:pStyle w:val="TableHeaderArial"/>
              <w:keepNext w:val="0"/>
              <w:keepLines w:val="0"/>
            </w:pPr>
            <w:r w:rsidRPr="00E350A3">
              <w:t>Column B</w:t>
            </w:r>
          </w:p>
          <w:p w14:paraId="2FD9D78E" w14:textId="77777777" w:rsidR="00AA1229" w:rsidRPr="00E350A3" w:rsidRDefault="00AA1229" w:rsidP="008669F8">
            <w:pPr>
              <w:pStyle w:val="TableHeaderArial"/>
              <w:keepNext w:val="0"/>
              <w:keepLines w:val="0"/>
            </w:pPr>
            <w:r w:rsidRPr="00E350A3">
              <w:t>Unaccompanied</w:t>
            </w:r>
            <w:r w:rsidRPr="00E350A3">
              <w:br/>
              <w:t>AUD a week</w:t>
            </w:r>
          </w:p>
        </w:tc>
        <w:tc>
          <w:tcPr>
            <w:tcW w:w="2046" w:type="dxa"/>
            <w:tcBorders>
              <w:top w:val="single" w:sz="6" w:space="0" w:color="auto"/>
              <w:left w:val="single" w:sz="6" w:space="0" w:color="auto"/>
              <w:bottom w:val="single" w:sz="6" w:space="0" w:color="auto"/>
              <w:right w:val="single" w:sz="6" w:space="0" w:color="auto"/>
            </w:tcBorders>
            <w:hideMark/>
          </w:tcPr>
          <w:p w14:paraId="532F2F29" w14:textId="77777777" w:rsidR="00AA1229" w:rsidRPr="00E350A3" w:rsidRDefault="00AA1229" w:rsidP="008669F8">
            <w:pPr>
              <w:pStyle w:val="TableHeaderArial"/>
              <w:keepNext w:val="0"/>
              <w:keepLines w:val="0"/>
            </w:pPr>
            <w:r w:rsidRPr="00E350A3">
              <w:t>Column C</w:t>
            </w:r>
          </w:p>
          <w:p w14:paraId="54312A29" w14:textId="77777777" w:rsidR="00AA1229" w:rsidRPr="00E350A3" w:rsidRDefault="00AA1229" w:rsidP="008669F8">
            <w:pPr>
              <w:pStyle w:val="TableHeaderArial"/>
              <w:keepNext w:val="0"/>
              <w:keepLines w:val="0"/>
            </w:pPr>
            <w:r w:rsidRPr="00E350A3">
              <w:t>Accompanied</w:t>
            </w:r>
            <w:r w:rsidRPr="00E350A3">
              <w:br/>
              <w:t>AUD a week</w:t>
            </w:r>
          </w:p>
        </w:tc>
      </w:tr>
      <w:tr w:rsidR="00AA1229" w:rsidRPr="00E350A3" w14:paraId="77B4CFEB" w14:textId="77777777" w:rsidTr="00AA1229">
        <w:trPr>
          <w:jc w:val="center"/>
        </w:trPr>
        <w:tc>
          <w:tcPr>
            <w:tcW w:w="71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F621DD6" w14:textId="77777777" w:rsidR="00AA1229" w:rsidRPr="00E350A3" w:rsidRDefault="00AA1229" w:rsidP="008669F8">
            <w:pPr>
              <w:jc w:val="center"/>
              <w:rPr>
                <w:rFonts w:ascii="Arial" w:hAnsi="Arial" w:cs="Arial"/>
              </w:rPr>
            </w:pPr>
            <w:r w:rsidRPr="00E350A3">
              <w:rPr>
                <w:rFonts w:ascii="Arial" w:hAnsi="Arial" w:cs="Arial"/>
              </w:rPr>
              <w:t>1.</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21F9672" w14:textId="77777777" w:rsidR="00AA1229" w:rsidRPr="00E350A3" w:rsidRDefault="00AA1229" w:rsidP="008669F8">
            <w:pPr>
              <w:jc w:val="center"/>
              <w:rPr>
                <w:rFonts w:ascii="Arial" w:hAnsi="Arial" w:cs="Arial"/>
              </w:rPr>
            </w:pPr>
            <w:r w:rsidRPr="00E350A3">
              <w:rPr>
                <w:rFonts w:ascii="Arial" w:hAnsi="Arial" w:cs="Arial"/>
              </w:rPr>
              <w:t>1</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0DB8F6C" w14:textId="77777777" w:rsidR="00AA1229" w:rsidRPr="00E350A3" w:rsidRDefault="00AA1229" w:rsidP="008669F8">
            <w:pPr>
              <w:jc w:val="center"/>
              <w:rPr>
                <w:rFonts w:ascii="Arial" w:hAnsi="Arial" w:cs="Arial"/>
              </w:rPr>
            </w:pPr>
            <w:r w:rsidRPr="00E350A3">
              <w:rPr>
                <w:rFonts w:ascii="Arial" w:hAnsi="Arial" w:cs="Arial"/>
              </w:rPr>
              <w:t>9.00</w:t>
            </w:r>
          </w:p>
        </w:tc>
        <w:tc>
          <w:tcPr>
            <w:tcW w:w="204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219ED63" w14:textId="77777777" w:rsidR="00AA1229" w:rsidRPr="00E350A3" w:rsidRDefault="00AA1229" w:rsidP="008669F8">
            <w:pPr>
              <w:jc w:val="center"/>
              <w:rPr>
                <w:rFonts w:ascii="Arial" w:hAnsi="Arial" w:cs="Arial"/>
              </w:rPr>
            </w:pPr>
            <w:r w:rsidRPr="00E350A3">
              <w:rPr>
                <w:rFonts w:ascii="Arial" w:hAnsi="Arial" w:cs="Arial"/>
              </w:rPr>
              <w:t>13.00</w:t>
            </w:r>
          </w:p>
        </w:tc>
      </w:tr>
      <w:tr w:rsidR="00AA1229" w:rsidRPr="00E350A3" w14:paraId="0CBAB1ED" w14:textId="77777777" w:rsidTr="00AA1229">
        <w:trPr>
          <w:jc w:val="center"/>
        </w:trPr>
        <w:tc>
          <w:tcPr>
            <w:tcW w:w="71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E996C38" w14:textId="77777777" w:rsidR="00AA1229" w:rsidRPr="00E350A3" w:rsidRDefault="00AA1229" w:rsidP="008669F8">
            <w:pPr>
              <w:jc w:val="center"/>
              <w:rPr>
                <w:rFonts w:ascii="Arial" w:hAnsi="Arial" w:cs="Arial"/>
              </w:rPr>
            </w:pPr>
            <w:r w:rsidRPr="00E350A3">
              <w:rPr>
                <w:rFonts w:ascii="Arial" w:hAnsi="Arial" w:cs="Arial"/>
              </w:rPr>
              <w:t>2.</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ED9984F" w14:textId="77777777" w:rsidR="00AA1229" w:rsidRPr="00E350A3" w:rsidRDefault="00AA1229" w:rsidP="008669F8">
            <w:pPr>
              <w:jc w:val="center"/>
              <w:rPr>
                <w:rFonts w:ascii="Arial" w:hAnsi="Arial" w:cs="Arial"/>
              </w:rPr>
            </w:pPr>
            <w:r w:rsidRPr="00E350A3">
              <w:rPr>
                <w:rFonts w:ascii="Arial" w:hAnsi="Arial" w:cs="Arial"/>
              </w:rPr>
              <w:t>2</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CB4BAD5" w14:textId="77777777" w:rsidR="00AA1229" w:rsidRPr="00E350A3" w:rsidRDefault="00AA1229" w:rsidP="008669F8">
            <w:pPr>
              <w:jc w:val="center"/>
              <w:rPr>
                <w:rFonts w:ascii="Arial" w:hAnsi="Arial" w:cs="Arial"/>
              </w:rPr>
            </w:pPr>
            <w:r w:rsidRPr="00E350A3">
              <w:rPr>
                <w:rFonts w:ascii="Arial" w:hAnsi="Arial" w:cs="Arial"/>
              </w:rPr>
              <w:t>9.00</w:t>
            </w:r>
          </w:p>
        </w:tc>
        <w:tc>
          <w:tcPr>
            <w:tcW w:w="204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C7056B1" w14:textId="77777777" w:rsidR="00AA1229" w:rsidRPr="00E350A3" w:rsidRDefault="00AA1229" w:rsidP="008669F8">
            <w:pPr>
              <w:jc w:val="center"/>
              <w:rPr>
                <w:rFonts w:ascii="Arial" w:hAnsi="Arial" w:cs="Arial"/>
              </w:rPr>
            </w:pPr>
            <w:r w:rsidRPr="00E350A3">
              <w:rPr>
                <w:rFonts w:ascii="Arial" w:hAnsi="Arial" w:cs="Arial"/>
              </w:rPr>
              <w:t>13.00</w:t>
            </w:r>
          </w:p>
        </w:tc>
      </w:tr>
      <w:tr w:rsidR="00AA1229" w:rsidRPr="00E350A3" w14:paraId="6A763586" w14:textId="77777777" w:rsidTr="00AA1229">
        <w:trPr>
          <w:jc w:val="center"/>
        </w:trPr>
        <w:tc>
          <w:tcPr>
            <w:tcW w:w="71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1487A9B" w14:textId="77777777" w:rsidR="00AA1229" w:rsidRPr="00E350A3" w:rsidRDefault="00AA1229" w:rsidP="008669F8">
            <w:pPr>
              <w:jc w:val="center"/>
              <w:rPr>
                <w:rFonts w:ascii="Arial" w:hAnsi="Arial" w:cs="Arial"/>
              </w:rPr>
            </w:pPr>
            <w:r w:rsidRPr="00E350A3">
              <w:rPr>
                <w:rFonts w:ascii="Arial" w:hAnsi="Arial" w:cs="Arial"/>
              </w:rPr>
              <w:t>3.</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4947E47" w14:textId="77777777" w:rsidR="00AA1229" w:rsidRPr="00E350A3" w:rsidRDefault="00AA1229" w:rsidP="008669F8">
            <w:pPr>
              <w:jc w:val="center"/>
              <w:rPr>
                <w:rFonts w:ascii="Arial" w:hAnsi="Arial" w:cs="Arial"/>
              </w:rPr>
            </w:pPr>
            <w:r w:rsidRPr="00E350A3">
              <w:rPr>
                <w:rFonts w:ascii="Arial" w:hAnsi="Arial" w:cs="Arial"/>
              </w:rPr>
              <w:t>3</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FBD27E8" w14:textId="77777777" w:rsidR="00AA1229" w:rsidRPr="00E350A3" w:rsidRDefault="00AA1229" w:rsidP="008669F8">
            <w:pPr>
              <w:jc w:val="center"/>
              <w:rPr>
                <w:rFonts w:ascii="Arial" w:hAnsi="Arial" w:cs="Arial"/>
              </w:rPr>
            </w:pPr>
            <w:r w:rsidRPr="00E350A3">
              <w:rPr>
                <w:rFonts w:ascii="Arial" w:hAnsi="Arial" w:cs="Arial"/>
              </w:rPr>
              <w:t>9.00</w:t>
            </w:r>
          </w:p>
        </w:tc>
        <w:tc>
          <w:tcPr>
            <w:tcW w:w="204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6B0DF60" w14:textId="77777777" w:rsidR="00AA1229" w:rsidRPr="00E350A3" w:rsidRDefault="00AA1229" w:rsidP="008669F8">
            <w:pPr>
              <w:jc w:val="center"/>
              <w:rPr>
                <w:rFonts w:ascii="Arial" w:hAnsi="Arial" w:cs="Arial"/>
              </w:rPr>
            </w:pPr>
            <w:r w:rsidRPr="00E350A3">
              <w:rPr>
                <w:rFonts w:ascii="Arial" w:hAnsi="Arial" w:cs="Arial"/>
              </w:rPr>
              <w:t>14.00</w:t>
            </w:r>
          </w:p>
        </w:tc>
      </w:tr>
      <w:tr w:rsidR="00AA1229" w:rsidRPr="00E350A3" w14:paraId="12ADCA26" w14:textId="77777777" w:rsidTr="00AA1229">
        <w:trPr>
          <w:jc w:val="center"/>
        </w:trPr>
        <w:tc>
          <w:tcPr>
            <w:tcW w:w="71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3F032BD" w14:textId="77777777" w:rsidR="00AA1229" w:rsidRPr="00E350A3" w:rsidRDefault="00AA1229" w:rsidP="008669F8">
            <w:pPr>
              <w:jc w:val="center"/>
              <w:rPr>
                <w:rFonts w:ascii="Arial" w:hAnsi="Arial" w:cs="Arial"/>
              </w:rPr>
            </w:pPr>
            <w:r w:rsidRPr="00E350A3">
              <w:rPr>
                <w:rFonts w:ascii="Arial" w:hAnsi="Arial" w:cs="Arial"/>
              </w:rPr>
              <w:t>4.</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0D76D6D" w14:textId="77777777" w:rsidR="00AA1229" w:rsidRPr="00E350A3" w:rsidRDefault="00AA1229" w:rsidP="008669F8">
            <w:pPr>
              <w:jc w:val="center"/>
              <w:rPr>
                <w:rFonts w:ascii="Arial" w:hAnsi="Arial" w:cs="Arial"/>
              </w:rPr>
            </w:pPr>
            <w:r w:rsidRPr="00E350A3">
              <w:rPr>
                <w:rFonts w:ascii="Arial" w:hAnsi="Arial" w:cs="Arial"/>
              </w:rPr>
              <w:t>4</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38DD69A" w14:textId="77777777" w:rsidR="00AA1229" w:rsidRPr="00E350A3" w:rsidRDefault="00AA1229" w:rsidP="008669F8">
            <w:pPr>
              <w:jc w:val="center"/>
              <w:rPr>
                <w:rFonts w:ascii="Arial" w:hAnsi="Arial" w:cs="Arial"/>
              </w:rPr>
            </w:pPr>
            <w:r w:rsidRPr="00E350A3">
              <w:rPr>
                <w:rFonts w:ascii="Arial" w:hAnsi="Arial" w:cs="Arial"/>
              </w:rPr>
              <w:t>9.00</w:t>
            </w:r>
          </w:p>
        </w:tc>
        <w:tc>
          <w:tcPr>
            <w:tcW w:w="204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36E89EB" w14:textId="77777777" w:rsidR="00AA1229" w:rsidRPr="00E350A3" w:rsidRDefault="00AA1229" w:rsidP="008669F8">
            <w:pPr>
              <w:jc w:val="center"/>
              <w:rPr>
                <w:rFonts w:ascii="Arial" w:hAnsi="Arial" w:cs="Arial"/>
              </w:rPr>
            </w:pPr>
            <w:r w:rsidRPr="00E350A3">
              <w:rPr>
                <w:rFonts w:ascii="Arial" w:hAnsi="Arial" w:cs="Arial"/>
              </w:rPr>
              <w:t>14.00</w:t>
            </w:r>
          </w:p>
        </w:tc>
      </w:tr>
      <w:tr w:rsidR="00AA1229" w:rsidRPr="00E350A3" w14:paraId="17FED910" w14:textId="77777777" w:rsidTr="00AA1229">
        <w:trPr>
          <w:jc w:val="center"/>
        </w:trPr>
        <w:tc>
          <w:tcPr>
            <w:tcW w:w="71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030DC1D" w14:textId="77777777" w:rsidR="00AA1229" w:rsidRPr="00E350A3" w:rsidRDefault="00AA1229" w:rsidP="008669F8">
            <w:pPr>
              <w:jc w:val="center"/>
              <w:rPr>
                <w:rFonts w:ascii="Arial" w:hAnsi="Arial" w:cs="Arial"/>
              </w:rPr>
            </w:pPr>
            <w:r w:rsidRPr="00E350A3">
              <w:rPr>
                <w:rFonts w:ascii="Arial" w:hAnsi="Arial" w:cs="Arial"/>
              </w:rPr>
              <w:t>5.</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D7902E0" w14:textId="77777777" w:rsidR="00AA1229" w:rsidRPr="00E350A3" w:rsidRDefault="00AA1229" w:rsidP="008669F8">
            <w:pPr>
              <w:jc w:val="center"/>
              <w:rPr>
                <w:rFonts w:ascii="Arial" w:hAnsi="Arial" w:cs="Arial"/>
              </w:rPr>
            </w:pPr>
            <w:r w:rsidRPr="00E350A3">
              <w:rPr>
                <w:rFonts w:ascii="Arial" w:hAnsi="Arial" w:cs="Arial"/>
              </w:rPr>
              <w:t>5</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6702A03" w14:textId="77777777" w:rsidR="00AA1229" w:rsidRPr="00E350A3" w:rsidRDefault="00AA1229" w:rsidP="008669F8">
            <w:pPr>
              <w:jc w:val="center"/>
              <w:rPr>
                <w:rFonts w:ascii="Arial" w:hAnsi="Arial" w:cs="Arial"/>
              </w:rPr>
            </w:pPr>
            <w:r w:rsidRPr="00E350A3">
              <w:rPr>
                <w:rFonts w:ascii="Arial" w:hAnsi="Arial" w:cs="Arial"/>
              </w:rPr>
              <w:t>10.00</w:t>
            </w:r>
          </w:p>
        </w:tc>
        <w:tc>
          <w:tcPr>
            <w:tcW w:w="204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8087861" w14:textId="77777777" w:rsidR="00AA1229" w:rsidRPr="00E350A3" w:rsidRDefault="00AA1229" w:rsidP="008669F8">
            <w:pPr>
              <w:jc w:val="center"/>
              <w:rPr>
                <w:rFonts w:ascii="Arial" w:hAnsi="Arial" w:cs="Arial"/>
              </w:rPr>
            </w:pPr>
            <w:r w:rsidRPr="00E350A3">
              <w:rPr>
                <w:rFonts w:ascii="Arial" w:hAnsi="Arial" w:cs="Arial"/>
              </w:rPr>
              <w:t>15.00</w:t>
            </w:r>
          </w:p>
        </w:tc>
      </w:tr>
      <w:tr w:rsidR="00AA1229" w:rsidRPr="00E350A3" w14:paraId="2B0A6EFF" w14:textId="77777777" w:rsidTr="00AA1229">
        <w:trPr>
          <w:jc w:val="center"/>
        </w:trPr>
        <w:tc>
          <w:tcPr>
            <w:tcW w:w="71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6D9FAA7" w14:textId="77777777" w:rsidR="00AA1229" w:rsidRPr="00E350A3" w:rsidRDefault="00AA1229" w:rsidP="008669F8">
            <w:pPr>
              <w:jc w:val="center"/>
              <w:rPr>
                <w:rFonts w:ascii="Arial" w:hAnsi="Arial" w:cs="Arial"/>
              </w:rPr>
            </w:pPr>
            <w:r w:rsidRPr="00E350A3">
              <w:rPr>
                <w:rFonts w:ascii="Arial" w:hAnsi="Arial" w:cs="Arial"/>
              </w:rPr>
              <w:t>6.</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371A938" w14:textId="77777777" w:rsidR="00AA1229" w:rsidRPr="00E350A3" w:rsidRDefault="00AA1229" w:rsidP="008669F8">
            <w:pPr>
              <w:jc w:val="center"/>
              <w:rPr>
                <w:rFonts w:ascii="Arial" w:hAnsi="Arial" w:cs="Arial"/>
              </w:rPr>
            </w:pPr>
            <w:r w:rsidRPr="00E350A3">
              <w:rPr>
                <w:rFonts w:ascii="Arial" w:hAnsi="Arial" w:cs="Arial"/>
              </w:rPr>
              <w:t>6</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A7586F0" w14:textId="77777777" w:rsidR="00AA1229" w:rsidRPr="00E350A3" w:rsidRDefault="00AA1229" w:rsidP="008669F8">
            <w:pPr>
              <w:jc w:val="center"/>
              <w:rPr>
                <w:rFonts w:ascii="Arial" w:hAnsi="Arial" w:cs="Arial"/>
              </w:rPr>
            </w:pPr>
            <w:r w:rsidRPr="00E350A3">
              <w:rPr>
                <w:rFonts w:ascii="Arial" w:hAnsi="Arial" w:cs="Arial"/>
              </w:rPr>
              <w:t>10.00</w:t>
            </w:r>
          </w:p>
        </w:tc>
        <w:tc>
          <w:tcPr>
            <w:tcW w:w="204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9C66480" w14:textId="77777777" w:rsidR="00AA1229" w:rsidRPr="00E350A3" w:rsidRDefault="00AA1229" w:rsidP="008669F8">
            <w:pPr>
              <w:jc w:val="center"/>
              <w:rPr>
                <w:rFonts w:ascii="Arial" w:hAnsi="Arial" w:cs="Arial"/>
              </w:rPr>
            </w:pPr>
            <w:r w:rsidRPr="00E350A3">
              <w:rPr>
                <w:rFonts w:ascii="Arial" w:hAnsi="Arial" w:cs="Arial"/>
              </w:rPr>
              <w:t>15.00</w:t>
            </w:r>
          </w:p>
        </w:tc>
      </w:tr>
      <w:tr w:rsidR="00AA1229" w:rsidRPr="00E350A3" w14:paraId="175C6941" w14:textId="77777777" w:rsidTr="00AA1229">
        <w:trPr>
          <w:jc w:val="center"/>
        </w:trPr>
        <w:tc>
          <w:tcPr>
            <w:tcW w:w="71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A510713" w14:textId="77777777" w:rsidR="00AA1229" w:rsidRPr="00E350A3" w:rsidRDefault="00AA1229" w:rsidP="008669F8">
            <w:pPr>
              <w:jc w:val="center"/>
              <w:rPr>
                <w:rFonts w:ascii="Arial" w:hAnsi="Arial" w:cs="Arial"/>
              </w:rPr>
            </w:pPr>
            <w:r w:rsidRPr="00E350A3">
              <w:rPr>
                <w:rFonts w:ascii="Arial" w:hAnsi="Arial" w:cs="Arial"/>
              </w:rPr>
              <w:t>7.</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18946F6" w14:textId="77777777" w:rsidR="00AA1229" w:rsidRPr="00E350A3" w:rsidRDefault="00AA1229" w:rsidP="008669F8">
            <w:pPr>
              <w:jc w:val="center"/>
              <w:rPr>
                <w:rFonts w:ascii="Arial" w:hAnsi="Arial" w:cs="Arial"/>
              </w:rPr>
            </w:pPr>
            <w:r w:rsidRPr="00E350A3">
              <w:rPr>
                <w:rFonts w:ascii="Arial" w:hAnsi="Arial" w:cs="Arial"/>
              </w:rPr>
              <w:t>7</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A7403CA" w14:textId="77777777" w:rsidR="00AA1229" w:rsidRPr="00E350A3" w:rsidRDefault="00AA1229" w:rsidP="008669F8">
            <w:pPr>
              <w:jc w:val="center"/>
              <w:rPr>
                <w:rFonts w:ascii="Arial" w:hAnsi="Arial" w:cs="Arial"/>
              </w:rPr>
            </w:pPr>
            <w:r w:rsidRPr="00E350A3">
              <w:rPr>
                <w:rFonts w:ascii="Arial" w:hAnsi="Arial" w:cs="Arial"/>
              </w:rPr>
              <w:t>10.00</w:t>
            </w:r>
          </w:p>
        </w:tc>
        <w:tc>
          <w:tcPr>
            <w:tcW w:w="204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FC22D9B" w14:textId="77777777" w:rsidR="00AA1229" w:rsidRPr="00E350A3" w:rsidRDefault="00AA1229" w:rsidP="008669F8">
            <w:pPr>
              <w:jc w:val="center"/>
              <w:rPr>
                <w:rFonts w:ascii="Arial" w:hAnsi="Arial" w:cs="Arial"/>
              </w:rPr>
            </w:pPr>
            <w:r w:rsidRPr="00E350A3">
              <w:rPr>
                <w:rFonts w:ascii="Arial" w:hAnsi="Arial" w:cs="Arial"/>
              </w:rPr>
              <w:t>16.00</w:t>
            </w:r>
          </w:p>
        </w:tc>
      </w:tr>
      <w:tr w:rsidR="00AA1229" w:rsidRPr="00E350A3" w14:paraId="7F23520C" w14:textId="77777777" w:rsidTr="00AA1229">
        <w:trPr>
          <w:jc w:val="center"/>
        </w:trPr>
        <w:tc>
          <w:tcPr>
            <w:tcW w:w="71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F3EA333" w14:textId="77777777" w:rsidR="00AA1229" w:rsidRPr="00E350A3" w:rsidRDefault="00AA1229" w:rsidP="008669F8">
            <w:pPr>
              <w:jc w:val="center"/>
              <w:rPr>
                <w:rFonts w:ascii="Arial" w:hAnsi="Arial" w:cs="Arial"/>
              </w:rPr>
            </w:pPr>
            <w:r w:rsidRPr="00E350A3">
              <w:rPr>
                <w:rFonts w:ascii="Arial" w:hAnsi="Arial" w:cs="Arial"/>
              </w:rPr>
              <w:t>8.</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107CB66" w14:textId="77777777" w:rsidR="00AA1229" w:rsidRPr="00E350A3" w:rsidRDefault="00AA1229" w:rsidP="008669F8">
            <w:pPr>
              <w:jc w:val="center"/>
              <w:rPr>
                <w:rFonts w:ascii="Arial" w:hAnsi="Arial" w:cs="Arial"/>
              </w:rPr>
            </w:pPr>
            <w:r w:rsidRPr="00E350A3">
              <w:rPr>
                <w:rFonts w:ascii="Arial" w:hAnsi="Arial" w:cs="Arial"/>
              </w:rPr>
              <w:t>8</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312C2CD" w14:textId="77777777" w:rsidR="00AA1229" w:rsidRPr="00E350A3" w:rsidRDefault="00AA1229" w:rsidP="008669F8">
            <w:pPr>
              <w:jc w:val="center"/>
              <w:rPr>
                <w:rFonts w:ascii="Arial" w:hAnsi="Arial" w:cs="Arial"/>
              </w:rPr>
            </w:pPr>
            <w:r w:rsidRPr="00E350A3">
              <w:rPr>
                <w:rFonts w:ascii="Arial" w:hAnsi="Arial" w:cs="Arial"/>
              </w:rPr>
              <w:t>11.00</w:t>
            </w:r>
          </w:p>
        </w:tc>
        <w:tc>
          <w:tcPr>
            <w:tcW w:w="204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1C7F588" w14:textId="77777777" w:rsidR="00AA1229" w:rsidRPr="00E350A3" w:rsidRDefault="00AA1229" w:rsidP="008669F8">
            <w:pPr>
              <w:jc w:val="center"/>
              <w:rPr>
                <w:rFonts w:ascii="Arial" w:hAnsi="Arial" w:cs="Arial"/>
              </w:rPr>
            </w:pPr>
            <w:r w:rsidRPr="00E350A3">
              <w:rPr>
                <w:rFonts w:ascii="Arial" w:hAnsi="Arial" w:cs="Arial"/>
              </w:rPr>
              <w:t>16.00</w:t>
            </w:r>
          </w:p>
        </w:tc>
      </w:tr>
      <w:tr w:rsidR="00AA1229" w:rsidRPr="00E350A3" w14:paraId="32955D4F" w14:textId="77777777" w:rsidTr="00AA1229">
        <w:trPr>
          <w:jc w:val="center"/>
        </w:trPr>
        <w:tc>
          <w:tcPr>
            <w:tcW w:w="71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90F88EE" w14:textId="77777777" w:rsidR="00AA1229" w:rsidRPr="00E350A3" w:rsidRDefault="00AA1229" w:rsidP="008669F8">
            <w:pPr>
              <w:jc w:val="center"/>
              <w:rPr>
                <w:rFonts w:ascii="Arial" w:hAnsi="Arial" w:cs="Arial"/>
              </w:rPr>
            </w:pPr>
            <w:r w:rsidRPr="00E350A3">
              <w:rPr>
                <w:rFonts w:ascii="Arial" w:hAnsi="Arial" w:cs="Arial"/>
              </w:rPr>
              <w:t>9.</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404BB99" w14:textId="77777777" w:rsidR="00AA1229" w:rsidRPr="00E350A3" w:rsidRDefault="00AA1229" w:rsidP="008669F8">
            <w:pPr>
              <w:jc w:val="center"/>
              <w:rPr>
                <w:rFonts w:ascii="Arial" w:hAnsi="Arial" w:cs="Arial"/>
              </w:rPr>
            </w:pPr>
            <w:r w:rsidRPr="00E350A3">
              <w:rPr>
                <w:rFonts w:ascii="Arial" w:hAnsi="Arial" w:cs="Arial"/>
              </w:rPr>
              <w:t>9</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49DABB5" w14:textId="77777777" w:rsidR="00AA1229" w:rsidRPr="00E350A3" w:rsidRDefault="00AA1229" w:rsidP="008669F8">
            <w:pPr>
              <w:jc w:val="center"/>
              <w:rPr>
                <w:rFonts w:ascii="Arial" w:hAnsi="Arial" w:cs="Arial"/>
              </w:rPr>
            </w:pPr>
            <w:r w:rsidRPr="00E350A3">
              <w:rPr>
                <w:rFonts w:ascii="Arial" w:hAnsi="Arial" w:cs="Arial"/>
              </w:rPr>
              <w:t>11.00</w:t>
            </w:r>
          </w:p>
        </w:tc>
        <w:tc>
          <w:tcPr>
            <w:tcW w:w="204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FD11167" w14:textId="77777777" w:rsidR="00AA1229" w:rsidRPr="00E350A3" w:rsidRDefault="00AA1229" w:rsidP="008669F8">
            <w:pPr>
              <w:jc w:val="center"/>
              <w:rPr>
                <w:rFonts w:ascii="Arial" w:hAnsi="Arial" w:cs="Arial"/>
              </w:rPr>
            </w:pPr>
            <w:r w:rsidRPr="00E350A3">
              <w:rPr>
                <w:rFonts w:ascii="Arial" w:hAnsi="Arial" w:cs="Arial"/>
              </w:rPr>
              <w:t>17.00</w:t>
            </w:r>
          </w:p>
        </w:tc>
      </w:tr>
      <w:tr w:rsidR="00AA1229" w:rsidRPr="00E350A3" w14:paraId="6A6CC021" w14:textId="77777777" w:rsidTr="00AA1229">
        <w:trPr>
          <w:jc w:val="center"/>
        </w:trPr>
        <w:tc>
          <w:tcPr>
            <w:tcW w:w="71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7295EB7" w14:textId="77777777" w:rsidR="00AA1229" w:rsidRPr="00E350A3" w:rsidRDefault="00AA1229" w:rsidP="008669F8">
            <w:pPr>
              <w:jc w:val="center"/>
              <w:rPr>
                <w:rFonts w:ascii="Arial" w:hAnsi="Arial" w:cs="Arial"/>
              </w:rPr>
            </w:pPr>
            <w:r w:rsidRPr="00E350A3">
              <w:rPr>
                <w:rFonts w:ascii="Arial" w:hAnsi="Arial" w:cs="Arial"/>
              </w:rPr>
              <w:t>10.</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923631A" w14:textId="77777777" w:rsidR="00AA1229" w:rsidRPr="00E350A3" w:rsidRDefault="00AA1229" w:rsidP="008669F8">
            <w:pPr>
              <w:jc w:val="center"/>
              <w:rPr>
                <w:rFonts w:ascii="Arial" w:hAnsi="Arial" w:cs="Arial"/>
              </w:rPr>
            </w:pPr>
            <w:r w:rsidRPr="00E350A3">
              <w:rPr>
                <w:rFonts w:ascii="Arial" w:hAnsi="Arial" w:cs="Arial"/>
              </w:rPr>
              <w:t>10</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D9DC75E" w14:textId="77777777" w:rsidR="00AA1229" w:rsidRPr="00E350A3" w:rsidRDefault="00AA1229" w:rsidP="008669F8">
            <w:pPr>
              <w:jc w:val="center"/>
              <w:rPr>
                <w:rFonts w:ascii="Arial" w:hAnsi="Arial" w:cs="Arial"/>
              </w:rPr>
            </w:pPr>
            <w:r w:rsidRPr="00E350A3">
              <w:rPr>
                <w:rFonts w:ascii="Arial" w:hAnsi="Arial" w:cs="Arial"/>
              </w:rPr>
              <w:t>11.00</w:t>
            </w:r>
          </w:p>
        </w:tc>
        <w:tc>
          <w:tcPr>
            <w:tcW w:w="204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8F642C9" w14:textId="77777777" w:rsidR="00AA1229" w:rsidRPr="00E350A3" w:rsidRDefault="00AA1229" w:rsidP="008669F8">
            <w:pPr>
              <w:jc w:val="center"/>
              <w:rPr>
                <w:rFonts w:ascii="Arial" w:hAnsi="Arial" w:cs="Arial"/>
              </w:rPr>
            </w:pPr>
            <w:r w:rsidRPr="00E350A3">
              <w:rPr>
                <w:rFonts w:ascii="Arial" w:hAnsi="Arial" w:cs="Arial"/>
              </w:rPr>
              <w:t>17.00</w:t>
            </w:r>
          </w:p>
        </w:tc>
      </w:tr>
      <w:tr w:rsidR="00AA1229" w:rsidRPr="00E350A3" w14:paraId="5DAB6B04" w14:textId="77777777" w:rsidTr="00AA1229">
        <w:trPr>
          <w:jc w:val="center"/>
        </w:trPr>
        <w:tc>
          <w:tcPr>
            <w:tcW w:w="71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913AB25" w14:textId="77777777" w:rsidR="00AA1229" w:rsidRPr="00E350A3" w:rsidRDefault="00AA1229" w:rsidP="008669F8">
            <w:pPr>
              <w:jc w:val="center"/>
              <w:rPr>
                <w:rFonts w:ascii="Arial" w:hAnsi="Arial" w:cs="Arial"/>
              </w:rPr>
            </w:pPr>
            <w:r w:rsidRPr="00E350A3">
              <w:rPr>
                <w:rFonts w:ascii="Arial" w:hAnsi="Arial" w:cs="Arial"/>
              </w:rPr>
              <w:t>11.</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2999FA1" w14:textId="77777777" w:rsidR="00AA1229" w:rsidRPr="00E350A3" w:rsidRDefault="00AA1229" w:rsidP="008669F8">
            <w:pPr>
              <w:jc w:val="center"/>
              <w:rPr>
                <w:rFonts w:ascii="Arial" w:hAnsi="Arial" w:cs="Arial"/>
              </w:rPr>
            </w:pPr>
            <w:r w:rsidRPr="00E350A3">
              <w:rPr>
                <w:rFonts w:ascii="Arial" w:hAnsi="Arial" w:cs="Arial"/>
              </w:rPr>
              <w:t>11</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A8DC0A0" w14:textId="77777777" w:rsidR="00AA1229" w:rsidRPr="00E350A3" w:rsidRDefault="00AA1229" w:rsidP="008669F8">
            <w:pPr>
              <w:jc w:val="center"/>
              <w:rPr>
                <w:rFonts w:ascii="Arial" w:hAnsi="Arial" w:cs="Arial"/>
              </w:rPr>
            </w:pPr>
            <w:r w:rsidRPr="00E350A3">
              <w:rPr>
                <w:rFonts w:ascii="Arial" w:hAnsi="Arial" w:cs="Arial"/>
              </w:rPr>
              <w:t>12.00</w:t>
            </w:r>
          </w:p>
        </w:tc>
        <w:tc>
          <w:tcPr>
            <w:tcW w:w="204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B238B7F" w14:textId="77777777" w:rsidR="00AA1229" w:rsidRPr="00E350A3" w:rsidRDefault="00AA1229" w:rsidP="008669F8">
            <w:pPr>
              <w:jc w:val="center"/>
              <w:rPr>
                <w:rFonts w:ascii="Arial" w:hAnsi="Arial" w:cs="Arial"/>
              </w:rPr>
            </w:pPr>
            <w:r w:rsidRPr="00E350A3">
              <w:rPr>
                <w:rFonts w:ascii="Arial" w:hAnsi="Arial" w:cs="Arial"/>
              </w:rPr>
              <w:t>17.00</w:t>
            </w:r>
          </w:p>
        </w:tc>
      </w:tr>
      <w:tr w:rsidR="00AA1229" w:rsidRPr="00E350A3" w14:paraId="39AF59FD" w14:textId="77777777" w:rsidTr="00AA1229">
        <w:trPr>
          <w:jc w:val="center"/>
        </w:trPr>
        <w:tc>
          <w:tcPr>
            <w:tcW w:w="71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435572A" w14:textId="77777777" w:rsidR="00AA1229" w:rsidRPr="00E350A3" w:rsidRDefault="00AA1229" w:rsidP="008669F8">
            <w:pPr>
              <w:jc w:val="center"/>
              <w:rPr>
                <w:rFonts w:ascii="Arial" w:hAnsi="Arial" w:cs="Arial"/>
              </w:rPr>
            </w:pPr>
            <w:r w:rsidRPr="00E350A3">
              <w:rPr>
                <w:rFonts w:ascii="Arial" w:hAnsi="Arial" w:cs="Arial"/>
              </w:rPr>
              <w:t>12.</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D5DB083" w14:textId="77777777" w:rsidR="00AA1229" w:rsidRPr="00E350A3" w:rsidRDefault="00AA1229" w:rsidP="008669F8">
            <w:pPr>
              <w:jc w:val="center"/>
              <w:rPr>
                <w:rFonts w:ascii="Arial" w:hAnsi="Arial" w:cs="Arial"/>
              </w:rPr>
            </w:pPr>
            <w:r w:rsidRPr="00E350A3">
              <w:rPr>
                <w:rFonts w:ascii="Arial" w:hAnsi="Arial" w:cs="Arial"/>
              </w:rPr>
              <w:t>12</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E496BA7" w14:textId="77777777" w:rsidR="00AA1229" w:rsidRPr="00E350A3" w:rsidRDefault="00AA1229" w:rsidP="008669F8">
            <w:pPr>
              <w:jc w:val="center"/>
              <w:rPr>
                <w:rFonts w:ascii="Arial" w:hAnsi="Arial" w:cs="Arial"/>
              </w:rPr>
            </w:pPr>
            <w:r w:rsidRPr="00E350A3">
              <w:rPr>
                <w:rFonts w:ascii="Arial" w:hAnsi="Arial" w:cs="Arial"/>
              </w:rPr>
              <w:t>12.00</w:t>
            </w:r>
          </w:p>
        </w:tc>
        <w:tc>
          <w:tcPr>
            <w:tcW w:w="204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1B3CC3F" w14:textId="77777777" w:rsidR="00AA1229" w:rsidRPr="00E350A3" w:rsidRDefault="00AA1229" w:rsidP="008669F8">
            <w:pPr>
              <w:jc w:val="center"/>
              <w:rPr>
                <w:rFonts w:ascii="Arial" w:hAnsi="Arial" w:cs="Arial"/>
              </w:rPr>
            </w:pPr>
            <w:r w:rsidRPr="00E350A3">
              <w:rPr>
                <w:rFonts w:ascii="Arial" w:hAnsi="Arial" w:cs="Arial"/>
              </w:rPr>
              <w:t>17.00</w:t>
            </w:r>
          </w:p>
        </w:tc>
      </w:tr>
      <w:tr w:rsidR="00AA1229" w:rsidRPr="00E350A3" w14:paraId="0CB2391C" w14:textId="77777777" w:rsidTr="00AA1229">
        <w:trPr>
          <w:jc w:val="center"/>
        </w:trPr>
        <w:tc>
          <w:tcPr>
            <w:tcW w:w="71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71C153B" w14:textId="77777777" w:rsidR="00AA1229" w:rsidRPr="00E350A3" w:rsidRDefault="00AA1229" w:rsidP="008669F8">
            <w:pPr>
              <w:jc w:val="center"/>
              <w:rPr>
                <w:rFonts w:ascii="Arial" w:hAnsi="Arial" w:cs="Arial"/>
              </w:rPr>
            </w:pPr>
            <w:r w:rsidRPr="00E350A3">
              <w:rPr>
                <w:rFonts w:ascii="Arial" w:hAnsi="Arial" w:cs="Arial"/>
              </w:rPr>
              <w:t>13.</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B673580" w14:textId="77777777" w:rsidR="00AA1229" w:rsidRPr="00E350A3" w:rsidRDefault="00AA1229" w:rsidP="008669F8">
            <w:pPr>
              <w:jc w:val="center"/>
              <w:rPr>
                <w:rFonts w:ascii="Arial" w:hAnsi="Arial" w:cs="Arial"/>
              </w:rPr>
            </w:pPr>
            <w:r w:rsidRPr="00E350A3">
              <w:rPr>
                <w:rFonts w:ascii="Arial" w:hAnsi="Arial" w:cs="Arial"/>
              </w:rPr>
              <w:t>13</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17C4AC4" w14:textId="77777777" w:rsidR="00AA1229" w:rsidRPr="00E350A3" w:rsidRDefault="00AA1229" w:rsidP="008669F8">
            <w:pPr>
              <w:jc w:val="center"/>
              <w:rPr>
                <w:rFonts w:ascii="Arial" w:hAnsi="Arial" w:cs="Arial"/>
              </w:rPr>
            </w:pPr>
            <w:r w:rsidRPr="00E350A3">
              <w:rPr>
                <w:rFonts w:ascii="Arial" w:hAnsi="Arial" w:cs="Arial"/>
              </w:rPr>
              <w:t>12.00</w:t>
            </w:r>
          </w:p>
        </w:tc>
        <w:tc>
          <w:tcPr>
            <w:tcW w:w="204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84CFDD3" w14:textId="77777777" w:rsidR="00AA1229" w:rsidRPr="00E350A3" w:rsidRDefault="00AA1229" w:rsidP="008669F8">
            <w:pPr>
              <w:jc w:val="center"/>
              <w:rPr>
                <w:rFonts w:ascii="Arial" w:hAnsi="Arial" w:cs="Arial"/>
              </w:rPr>
            </w:pPr>
            <w:r w:rsidRPr="00E350A3">
              <w:rPr>
                <w:rFonts w:ascii="Arial" w:hAnsi="Arial" w:cs="Arial"/>
              </w:rPr>
              <w:t>18.00</w:t>
            </w:r>
          </w:p>
        </w:tc>
      </w:tr>
      <w:tr w:rsidR="00AA1229" w:rsidRPr="00E350A3" w14:paraId="706DE014" w14:textId="77777777" w:rsidTr="00AA1229">
        <w:trPr>
          <w:jc w:val="center"/>
        </w:trPr>
        <w:tc>
          <w:tcPr>
            <w:tcW w:w="71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C459627" w14:textId="77777777" w:rsidR="00AA1229" w:rsidRPr="00E350A3" w:rsidRDefault="00AA1229" w:rsidP="008669F8">
            <w:pPr>
              <w:jc w:val="center"/>
              <w:rPr>
                <w:rFonts w:ascii="Arial" w:hAnsi="Arial" w:cs="Arial"/>
              </w:rPr>
            </w:pPr>
            <w:r w:rsidRPr="00E350A3">
              <w:rPr>
                <w:rFonts w:ascii="Arial" w:hAnsi="Arial" w:cs="Arial"/>
              </w:rPr>
              <w:t>14.</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49E2BBD" w14:textId="77777777" w:rsidR="00AA1229" w:rsidRPr="00E350A3" w:rsidRDefault="00AA1229" w:rsidP="008669F8">
            <w:pPr>
              <w:jc w:val="center"/>
              <w:rPr>
                <w:rFonts w:ascii="Arial" w:hAnsi="Arial" w:cs="Arial"/>
              </w:rPr>
            </w:pPr>
            <w:r w:rsidRPr="00E350A3">
              <w:rPr>
                <w:rFonts w:ascii="Arial" w:hAnsi="Arial" w:cs="Arial"/>
              </w:rPr>
              <w:t>14</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300B5C5" w14:textId="77777777" w:rsidR="00AA1229" w:rsidRPr="00E350A3" w:rsidRDefault="00AA1229" w:rsidP="008669F8">
            <w:pPr>
              <w:jc w:val="center"/>
              <w:rPr>
                <w:rFonts w:ascii="Arial" w:hAnsi="Arial" w:cs="Arial"/>
              </w:rPr>
            </w:pPr>
            <w:r w:rsidRPr="00E350A3">
              <w:rPr>
                <w:rFonts w:ascii="Arial" w:hAnsi="Arial" w:cs="Arial"/>
              </w:rPr>
              <w:t>13.00</w:t>
            </w:r>
          </w:p>
        </w:tc>
        <w:tc>
          <w:tcPr>
            <w:tcW w:w="204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D4A24AE" w14:textId="77777777" w:rsidR="00AA1229" w:rsidRPr="00E350A3" w:rsidRDefault="00AA1229" w:rsidP="008669F8">
            <w:pPr>
              <w:jc w:val="center"/>
              <w:rPr>
                <w:rFonts w:ascii="Arial" w:hAnsi="Arial" w:cs="Arial"/>
              </w:rPr>
            </w:pPr>
            <w:r w:rsidRPr="00E350A3">
              <w:rPr>
                <w:rFonts w:ascii="Arial" w:hAnsi="Arial" w:cs="Arial"/>
              </w:rPr>
              <w:t>19.00</w:t>
            </w:r>
          </w:p>
        </w:tc>
      </w:tr>
      <w:tr w:rsidR="00AA1229" w:rsidRPr="00E350A3" w14:paraId="56A41B9C" w14:textId="77777777" w:rsidTr="00AA1229">
        <w:trPr>
          <w:jc w:val="center"/>
        </w:trPr>
        <w:tc>
          <w:tcPr>
            <w:tcW w:w="71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23A5A4C" w14:textId="77777777" w:rsidR="00AA1229" w:rsidRPr="00E350A3" w:rsidRDefault="00AA1229" w:rsidP="008669F8">
            <w:pPr>
              <w:jc w:val="center"/>
              <w:rPr>
                <w:rFonts w:ascii="Arial" w:hAnsi="Arial" w:cs="Arial"/>
              </w:rPr>
            </w:pPr>
            <w:r w:rsidRPr="00E350A3">
              <w:rPr>
                <w:rFonts w:ascii="Arial" w:hAnsi="Arial" w:cs="Arial"/>
              </w:rPr>
              <w:t>15.</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3A6F957" w14:textId="77777777" w:rsidR="00AA1229" w:rsidRPr="00E350A3" w:rsidRDefault="00AA1229" w:rsidP="008669F8">
            <w:pPr>
              <w:jc w:val="center"/>
              <w:rPr>
                <w:rFonts w:ascii="Arial" w:hAnsi="Arial" w:cs="Arial"/>
              </w:rPr>
            </w:pPr>
            <w:r w:rsidRPr="00E350A3">
              <w:rPr>
                <w:rFonts w:ascii="Arial" w:hAnsi="Arial" w:cs="Arial"/>
              </w:rPr>
              <w:t>15</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7B84F61" w14:textId="77777777" w:rsidR="00AA1229" w:rsidRPr="00E350A3" w:rsidRDefault="00AA1229" w:rsidP="008669F8">
            <w:pPr>
              <w:jc w:val="center"/>
              <w:rPr>
                <w:rFonts w:ascii="Arial" w:hAnsi="Arial" w:cs="Arial"/>
              </w:rPr>
            </w:pPr>
            <w:r w:rsidRPr="00E350A3">
              <w:rPr>
                <w:rFonts w:ascii="Arial" w:hAnsi="Arial" w:cs="Arial"/>
              </w:rPr>
              <w:t>13.00</w:t>
            </w:r>
          </w:p>
        </w:tc>
        <w:tc>
          <w:tcPr>
            <w:tcW w:w="204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4CA0EBD" w14:textId="77777777" w:rsidR="00AA1229" w:rsidRPr="00E350A3" w:rsidRDefault="00AA1229" w:rsidP="008669F8">
            <w:pPr>
              <w:jc w:val="center"/>
              <w:rPr>
                <w:rFonts w:ascii="Arial" w:hAnsi="Arial" w:cs="Arial"/>
              </w:rPr>
            </w:pPr>
            <w:r w:rsidRPr="00E350A3">
              <w:rPr>
                <w:rFonts w:ascii="Arial" w:hAnsi="Arial" w:cs="Arial"/>
              </w:rPr>
              <w:t>19.00</w:t>
            </w:r>
          </w:p>
        </w:tc>
      </w:tr>
      <w:tr w:rsidR="00AA1229" w:rsidRPr="00E350A3" w14:paraId="7C7EB4FD" w14:textId="77777777" w:rsidTr="00AA1229">
        <w:trPr>
          <w:jc w:val="center"/>
        </w:trPr>
        <w:tc>
          <w:tcPr>
            <w:tcW w:w="71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0C41D4A" w14:textId="77777777" w:rsidR="00AA1229" w:rsidRPr="00E350A3" w:rsidRDefault="00AA1229" w:rsidP="008669F8">
            <w:pPr>
              <w:jc w:val="center"/>
              <w:rPr>
                <w:rFonts w:ascii="Arial" w:hAnsi="Arial" w:cs="Arial"/>
              </w:rPr>
            </w:pPr>
            <w:r w:rsidRPr="00E350A3">
              <w:rPr>
                <w:rFonts w:ascii="Arial" w:hAnsi="Arial" w:cs="Arial"/>
              </w:rPr>
              <w:t>16.</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EA4961F" w14:textId="77777777" w:rsidR="00AA1229" w:rsidRPr="00E350A3" w:rsidRDefault="00AA1229" w:rsidP="008669F8">
            <w:pPr>
              <w:jc w:val="center"/>
              <w:rPr>
                <w:rFonts w:ascii="Arial" w:hAnsi="Arial" w:cs="Arial"/>
              </w:rPr>
            </w:pPr>
            <w:r w:rsidRPr="00E350A3">
              <w:rPr>
                <w:rFonts w:ascii="Arial" w:hAnsi="Arial" w:cs="Arial"/>
              </w:rPr>
              <w:t>16</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B1FEF03" w14:textId="77777777" w:rsidR="00AA1229" w:rsidRPr="00E350A3" w:rsidRDefault="00AA1229" w:rsidP="008669F8">
            <w:pPr>
              <w:jc w:val="center"/>
              <w:rPr>
                <w:rFonts w:ascii="Arial" w:hAnsi="Arial" w:cs="Arial"/>
              </w:rPr>
            </w:pPr>
            <w:r w:rsidRPr="00E350A3">
              <w:rPr>
                <w:rFonts w:ascii="Arial" w:hAnsi="Arial" w:cs="Arial"/>
              </w:rPr>
              <w:t>13.00</w:t>
            </w:r>
          </w:p>
        </w:tc>
        <w:tc>
          <w:tcPr>
            <w:tcW w:w="204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321386F" w14:textId="77777777" w:rsidR="00AA1229" w:rsidRPr="00E350A3" w:rsidRDefault="00AA1229" w:rsidP="008669F8">
            <w:pPr>
              <w:jc w:val="center"/>
              <w:rPr>
                <w:rFonts w:ascii="Arial" w:hAnsi="Arial" w:cs="Arial"/>
              </w:rPr>
            </w:pPr>
            <w:r w:rsidRPr="00E350A3">
              <w:rPr>
                <w:rFonts w:ascii="Arial" w:hAnsi="Arial" w:cs="Arial"/>
              </w:rPr>
              <w:t>20.00</w:t>
            </w:r>
          </w:p>
        </w:tc>
      </w:tr>
      <w:tr w:rsidR="00AA1229" w:rsidRPr="00E350A3" w14:paraId="018D1F38" w14:textId="77777777" w:rsidTr="00AA1229">
        <w:trPr>
          <w:jc w:val="center"/>
        </w:trPr>
        <w:tc>
          <w:tcPr>
            <w:tcW w:w="71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3F256BB" w14:textId="77777777" w:rsidR="00AA1229" w:rsidRPr="00E350A3" w:rsidRDefault="00AA1229" w:rsidP="008669F8">
            <w:pPr>
              <w:jc w:val="center"/>
              <w:rPr>
                <w:rFonts w:ascii="Arial" w:hAnsi="Arial" w:cs="Arial"/>
              </w:rPr>
            </w:pPr>
            <w:r w:rsidRPr="00E350A3">
              <w:rPr>
                <w:rFonts w:ascii="Arial" w:hAnsi="Arial" w:cs="Arial"/>
              </w:rPr>
              <w:t>17.</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2F6117D" w14:textId="77777777" w:rsidR="00AA1229" w:rsidRPr="00E350A3" w:rsidRDefault="00AA1229" w:rsidP="008669F8">
            <w:pPr>
              <w:jc w:val="center"/>
              <w:rPr>
                <w:rFonts w:ascii="Arial" w:hAnsi="Arial" w:cs="Arial"/>
              </w:rPr>
            </w:pPr>
            <w:r w:rsidRPr="00E350A3">
              <w:rPr>
                <w:rFonts w:ascii="Arial" w:hAnsi="Arial" w:cs="Arial"/>
              </w:rPr>
              <w:t>17</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5099BCF" w14:textId="77777777" w:rsidR="00AA1229" w:rsidRPr="00E350A3" w:rsidRDefault="00AA1229" w:rsidP="008669F8">
            <w:pPr>
              <w:jc w:val="center"/>
              <w:rPr>
                <w:rFonts w:ascii="Arial" w:hAnsi="Arial" w:cs="Arial"/>
              </w:rPr>
            </w:pPr>
            <w:r w:rsidRPr="00E350A3">
              <w:rPr>
                <w:rFonts w:ascii="Arial" w:hAnsi="Arial" w:cs="Arial"/>
              </w:rPr>
              <w:t>14.00</w:t>
            </w:r>
          </w:p>
        </w:tc>
        <w:tc>
          <w:tcPr>
            <w:tcW w:w="204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CAB4543" w14:textId="77777777" w:rsidR="00AA1229" w:rsidRPr="00E350A3" w:rsidRDefault="00AA1229" w:rsidP="008669F8">
            <w:pPr>
              <w:jc w:val="center"/>
              <w:rPr>
                <w:rFonts w:ascii="Arial" w:hAnsi="Arial" w:cs="Arial"/>
              </w:rPr>
            </w:pPr>
            <w:r w:rsidRPr="00E350A3">
              <w:rPr>
                <w:rFonts w:ascii="Arial" w:hAnsi="Arial" w:cs="Arial"/>
              </w:rPr>
              <w:t>21.00</w:t>
            </w:r>
          </w:p>
        </w:tc>
      </w:tr>
      <w:tr w:rsidR="00AA1229" w:rsidRPr="00E350A3" w14:paraId="6B7DD55B" w14:textId="77777777" w:rsidTr="00AA1229">
        <w:trPr>
          <w:jc w:val="center"/>
        </w:trPr>
        <w:tc>
          <w:tcPr>
            <w:tcW w:w="71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DF34ED5" w14:textId="77777777" w:rsidR="00AA1229" w:rsidRPr="00E350A3" w:rsidRDefault="00AA1229" w:rsidP="008669F8">
            <w:pPr>
              <w:jc w:val="center"/>
              <w:rPr>
                <w:rFonts w:ascii="Arial" w:hAnsi="Arial" w:cs="Arial"/>
              </w:rPr>
            </w:pPr>
            <w:r w:rsidRPr="00E350A3">
              <w:rPr>
                <w:rFonts w:ascii="Arial" w:hAnsi="Arial" w:cs="Arial"/>
              </w:rPr>
              <w:t>18.</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A2410A8" w14:textId="77777777" w:rsidR="00AA1229" w:rsidRPr="00E350A3" w:rsidRDefault="00AA1229" w:rsidP="008669F8">
            <w:pPr>
              <w:jc w:val="center"/>
              <w:rPr>
                <w:rFonts w:ascii="Arial" w:hAnsi="Arial" w:cs="Arial"/>
              </w:rPr>
            </w:pPr>
            <w:r w:rsidRPr="00E350A3">
              <w:rPr>
                <w:rFonts w:ascii="Arial" w:hAnsi="Arial" w:cs="Arial"/>
              </w:rPr>
              <w:t>18</w:t>
            </w:r>
          </w:p>
        </w:tc>
        <w:tc>
          <w:tcPr>
            <w:tcW w:w="202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49FC2C0" w14:textId="77777777" w:rsidR="00AA1229" w:rsidRPr="00E350A3" w:rsidRDefault="00AA1229" w:rsidP="008669F8">
            <w:pPr>
              <w:jc w:val="center"/>
              <w:rPr>
                <w:rFonts w:ascii="Arial" w:hAnsi="Arial" w:cs="Arial"/>
              </w:rPr>
            </w:pPr>
            <w:r w:rsidRPr="00E350A3">
              <w:rPr>
                <w:rFonts w:ascii="Arial" w:hAnsi="Arial" w:cs="Arial"/>
              </w:rPr>
              <w:t>14.00</w:t>
            </w:r>
          </w:p>
        </w:tc>
        <w:tc>
          <w:tcPr>
            <w:tcW w:w="204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FFF2D69" w14:textId="77777777" w:rsidR="00AA1229" w:rsidRPr="00E350A3" w:rsidRDefault="00AA1229" w:rsidP="008669F8">
            <w:pPr>
              <w:jc w:val="center"/>
              <w:rPr>
                <w:rFonts w:ascii="Arial" w:hAnsi="Arial" w:cs="Arial"/>
              </w:rPr>
            </w:pPr>
            <w:r w:rsidRPr="00E350A3">
              <w:rPr>
                <w:rFonts w:ascii="Arial" w:hAnsi="Arial" w:cs="Arial"/>
              </w:rPr>
              <w:t>22.00</w:t>
            </w:r>
          </w:p>
        </w:tc>
      </w:tr>
    </w:tbl>
    <w:p w14:paraId="556EF772" w14:textId="77777777" w:rsidR="00AA1229" w:rsidRPr="00E350A3" w:rsidRDefault="00AA1229" w:rsidP="008669F8">
      <w:pPr>
        <w:pStyle w:val="BlockText-PlainNoSpacing"/>
        <w:keepNext w:val="0"/>
        <w:keepLines w:val="0"/>
      </w:pPr>
    </w:p>
    <w:p w14:paraId="45D33658" w14:textId="3EBF92D6" w:rsidR="0081682C" w:rsidRPr="00E350A3" w:rsidRDefault="0081682C" w:rsidP="008669F8">
      <w:pPr>
        <w:pStyle w:val="Heading3"/>
        <w:pageBreakBefore/>
      </w:pPr>
      <w:bookmarkStart w:id="462" w:name="_Toc105055643"/>
      <w:r w:rsidRPr="00E350A3">
        <w:t>Part 5: Excess health costs</w:t>
      </w:r>
      <w:bookmarkEnd w:id="462"/>
    </w:p>
    <w:p w14:paraId="775D6AAA" w14:textId="777DFDF3" w:rsidR="0081682C" w:rsidRPr="00E350A3" w:rsidRDefault="0081682C" w:rsidP="008669F8">
      <w:pPr>
        <w:pStyle w:val="Heading4"/>
      </w:pPr>
      <w:bookmarkStart w:id="463" w:name="_Toc105055644"/>
      <w:r w:rsidRPr="00E350A3">
        <w:t>Division 1: Eligible persons</w:t>
      </w:r>
      <w:bookmarkEnd w:id="463"/>
    </w:p>
    <w:p w14:paraId="55D1EABA" w14:textId="2327B6CE" w:rsidR="0081682C" w:rsidRPr="00E350A3" w:rsidRDefault="0081682C" w:rsidP="008669F8">
      <w:pPr>
        <w:pStyle w:val="Heading5"/>
      </w:pPr>
      <w:bookmarkStart w:id="464" w:name="_Toc105055645"/>
      <w:r w:rsidRPr="00E350A3">
        <w:t>15.5.4</w:t>
      </w:r>
      <w:r w:rsidR="0060420C" w:rsidRPr="00E350A3">
        <w:t>    </w:t>
      </w:r>
      <w:r w:rsidRPr="00E350A3">
        <w:t>Eligible person</w:t>
      </w:r>
      <w:bookmarkEnd w:id="464"/>
    </w:p>
    <w:tbl>
      <w:tblPr>
        <w:tblW w:w="0" w:type="auto"/>
        <w:tblInd w:w="113" w:type="dxa"/>
        <w:tblLayout w:type="fixed"/>
        <w:tblLook w:val="0000" w:firstRow="0" w:lastRow="0" w:firstColumn="0" w:lastColumn="0" w:noHBand="0" w:noVBand="0"/>
      </w:tblPr>
      <w:tblGrid>
        <w:gridCol w:w="992"/>
        <w:gridCol w:w="567"/>
        <w:gridCol w:w="7796"/>
      </w:tblGrid>
      <w:tr w:rsidR="0081682C" w:rsidRPr="00E350A3" w14:paraId="45ADCDF1" w14:textId="77777777" w:rsidTr="0081682C">
        <w:tc>
          <w:tcPr>
            <w:tcW w:w="992" w:type="dxa"/>
          </w:tcPr>
          <w:p w14:paraId="7126BBDB" w14:textId="77777777" w:rsidR="0081682C" w:rsidRPr="00E350A3" w:rsidRDefault="0081682C" w:rsidP="008669F8">
            <w:pPr>
              <w:pStyle w:val="BlockText-Plain"/>
              <w:jc w:val="center"/>
            </w:pPr>
            <w:r w:rsidRPr="00E350A3">
              <w:t>1.</w:t>
            </w:r>
          </w:p>
        </w:tc>
        <w:tc>
          <w:tcPr>
            <w:tcW w:w="8363" w:type="dxa"/>
            <w:gridSpan w:val="2"/>
          </w:tcPr>
          <w:p w14:paraId="3B97B2A9" w14:textId="5AB61042" w:rsidR="0081682C" w:rsidRPr="00E350A3" w:rsidRDefault="0081682C" w:rsidP="008669F8">
            <w:pPr>
              <w:pStyle w:val="BlockText-Plain"/>
            </w:pPr>
            <w:r w:rsidRPr="00E350A3">
              <w:t xml:space="preserve">To qualify for benefits under this Part, an eligible person must be a dependant of an ADF member. </w:t>
            </w:r>
          </w:p>
        </w:tc>
      </w:tr>
      <w:tr w:rsidR="0081682C" w:rsidRPr="00E350A3" w14:paraId="203676A2" w14:textId="77777777" w:rsidTr="0081682C">
        <w:tc>
          <w:tcPr>
            <w:tcW w:w="992" w:type="dxa"/>
          </w:tcPr>
          <w:p w14:paraId="37C27A82" w14:textId="77777777" w:rsidR="0081682C" w:rsidRPr="00E350A3" w:rsidRDefault="0081682C" w:rsidP="008669F8">
            <w:pPr>
              <w:pStyle w:val="BlockText-Plain"/>
              <w:jc w:val="center"/>
            </w:pPr>
            <w:r w:rsidRPr="00E350A3">
              <w:t>2.</w:t>
            </w:r>
          </w:p>
        </w:tc>
        <w:tc>
          <w:tcPr>
            <w:tcW w:w="8363" w:type="dxa"/>
            <w:gridSpan w:val="2"/>
          </w:tcPr>
          <w:p w14:paraId="3AE28C8B" w14:textId="77777777" w:rsidR="0081682C" w:rsidRPr="00E350A3" w:rsidRDefault="0081682C" w:rsidP="008669F8">
            <w:pPr>
              <w:pStyle w:val="BlockText-Plain"/>
              <w:rPr>
                <w:b/>
              </w:rPr>
            </w:pPr>
            <w:r w:rsidRPr="00E350A3">
              <w:t>For this Part, the definition of dependant in section 12.3.5 is taken to include the following.</w:t>
            </w:r>
          </w:p>
        </w:tc>
      </w:tr>
      <w:tr w:rsidR="0081682C" w:rsidRPr="00E350A3" w14:paraId="150696F1" w14:textId="77777777" w:rsidTr="0081682C">
        <w:trPr>
          <w:cantSplit/>
        </w:trPr>
        <w:tc>
          <w:tcPr>
            <w:tcW w:w="992" w:type="dxa"/>
          </w:tcPr>
          <w:p w14:paraId="6471D8ED" w14:textId="77777777" w:rsidR="0081682C" w:rsidRPr="00E350A3" w:rsidRDefault="0081682C" w:rsidP="008669F8">
            <w:pPr>
              <w:pStyle w:val="BlockText-Plain"/>
            </w:pPr>
          </w:p>
        </w:tc>
        <w:tc>
          <w:tcPr>
            <w:tcW w:w="567" w:type="dxa"/>
          </w:tcPr>
          <w:p w14:paraId="7E9BDF26" w14:textId="77777777" w:rsidR="0081682C" w:rsidRPr="00E350A3" w:rsidRDefault="0081682C" w:rsidP="00CE281E">
            <w:pPr>
              <w:pStyle w:val="BlockText-Plain"/>
              <w:jc w:val="center"/>
            </w:pPr>
            <w:r w:rsidRPr="00E350A3">
              <w:t>a.</w:t>
            </w:r>
          </w:p>
        </w:tc>
        <w:tc>
          <w:tcPr>
            <w:tcW w:w="7796" w:type="dxa"/>
          </w:tcPr>
          <w:p w14:paraId="3CCCB9F4" w14:textId="77777777" w:rsidR="0081682C" w:rsidRPr="00E350A3" w:rsidRDefault="0081682C" w:rsidP="008669F8">
            <w:pPr>
              <w:pStyle w:val="BlockText-Plain"/>
            </w:pPr>
            <w:r w:rsidRPr="00E350A3">
              <w:t>A dependent who is less than 21 years old. They need not live with the member for a minimum time at the posting location to be regarded as a dependent.</w:t>
            </w:r>
          </w:p>
        </w:tc>
      </w:tr>
      <w:tr w:rsidR="0081682C" w:rsidRPr="00E350A3" w14:paraId="14AC228B" w14:textId="77777777" w:rsidTr="0081682C">
        <w:trPr>
          <w:cantSplit/>
        </w:trPr>
        <w:tc>
          <w:tcPr>
            <w:tcW w:w="992" w:type="dxa"/>
          </w:tcPr>
          <w:p w14:paraId="38D95219" w14:textId="77777777" w:rsidR="0081682C" w:rsidRPr="00E350A3" w:rsidRDefault="0081682C" w:rsidP="008669F8">
            <w:pPr>
              <w:pStyle w:val="BlockText-Plain"/>
            </w:pPr>
          </w:p>
        </w:tc>
        <w:tc>
          <w:tcPr>
            <w:tcW w:w="567" w:type="dxa"/>
          </w:tcPr>
          <w:p w14:paraId="042F6BEB" w14:textId="77777777" w:rsidR="0081682C" w:rsidRPr="00E350A3" w:rsidRDefault="0081682C" w:rsidP="00CE281E">
            <w:pPr>
              <w:pStyle w:val="BlockText-Plain"/>
              <w:jc w:val="center"/>
            </w:pPr>
            <w:r w:rsidRPr="00E350A3">
              <w:t>b.</w:t>
            </w:r>
          </w:p>
        </w:tc>
        <w:tc>
          <w:tcPr>
            <w:tcW w:w="7796" w:type="dxa"/>
          </w:tcPr>
          <w:p w14:paraId="3627170D" w14:textId="2EDE8B36" w:rsidR="0081682C" w:rsidRPr="00E350A3" w:rsidRDefault="0081682C" w:rsidP="008669F8">
            <w:pPr>
              <w:pStyle w:val="BlockText-Plain"/>
            </w:pPr>
            <w:r w:rsidRPr="00E350A3">
              <w:t>Any dependant recognised under section 1.3.84 as a dependant with special needs.</w:t>
            </w:r>
          </w:p>
        </w:tc>
      </w:tr>
      <w:tr w:rsidR="0081682C" w:rsidRPr="00E350A3" w14:paraId="42B32D8A" w14:textId="77777777" w:rsidTr="0081682C">
        <w:tc>
          <w:tcPr>
            <w:tcW w:w="992" w:type="dxa"/>
          </w:tcPr>
          <w:p w14:paraId="2AB5F9A7" w14:textId="77777777" w:rsidR="0081682C" w:rsidRPr="00E350A3" w:rsidRDefault="0081682C" w:rsidP="008669F8">
            <w:pPr>
              <w:pStyle w:val="BlockText-Plain"/>
              <w:jc w:val="center"/>
            </w:pPr>
            <w:r w:rsidRPr="00E350A3">
              <w:t>3.</w:t>
            </w:r>
          </w:p>
        </w:tc>
        <w:tc>
          <w:tcPr>
            <w:tcW w:w="8363" w:type="dxa"/>
            <w:gridSpan w:val="2"/>
          </w:tcPr>
          <w:p w14:paraId="3B2983D4" w14:textId="43CEAAE1" w:rsidR="0081682C" w:rsidRPr="00E350A3" w:rsidRDefault="0081682C" w:rsidP="008669F8">
            <w:pPr>
              <w:pStyle w:val="BlockText-Plain"/>
            </w:pPr>
            <w:r w:rsidRPr="00E350A3">
              <w:t>An eligible person must be certified as fit to live at the posting location.</w:t>
            </w:r>
          </w:p>
        </w:tc>
      </w:tr>
    </w:tbl>
    <w:p w14:paraId="6EE6D295" w14:textId="6C1FB1F2" w:rsidR="0081682C" w:rsidRPr="00E350A3" w:rsidRDefault="0081682C" w:rsidP="008669F8">
      <w:pPr>
        <w:pStyle w:val="Heading5"/>
      </w:pPr>
      <w:bookmarkStart w:id="465" w:name="_Toc105055646"/>
      <w:r w:rsidRPr="00E350A3">
        <w:t>15.5.5</w:t>
      </w:r>
      <w:r w:rsidR="0060420C" w:rsidRPr="00E350A3">
        <w:t>    </w:t>
      </w:r>
      <w:r w:rsidRPr="00E350A3">
        <w:t>Period of eligibility</w:t>
      </w:r>
      <w:bookmarkEnd w:id="465"/>
    </w:p>
    <w:tbl>
      <w:tblPr>
        <w:tblW w:w="0" w:type="auto"/>
        <w:tblInd w:w="113" w:type="dxa"/>
        <w:tblLayout w:type="fixed"/>
        <w:tblLook w:val="0000" w:firstRow="0" w:lastRow="0" w:firstColumn="0" w:lastColumn="0" w:noHBand="0" w:noVBand="0"/>
      </w:tblPr>
      <w:tblGrid>
        <w:gridCol w:w="992"/>
        <w:gridCol w:w="567"/>
        <w:gridCol w:w="7800"/>
      </w:tblGrid>
      <w:tr w:rsidR="0081682C" w:rsidRPr="00E350A3" w14:paraId="0076C147" w14:textId="77777777" w:rsidTr="0081682C">
        <w:tc>
          <w:tcPr>
            <w:tcW w:w="992" w:type="dxa"/>
          </w:tcPr>
          <w:p w14:paraId="28299AF6" w14:textId="77777777" w:rsidR="0081682C" w:rsidRPr="00E350A3" w:rsidRDefault="0081682C" w:rsidP="008669F8">
            <w:pPr>
              <w:pStyle w:val="BlockText-Plain"/>
              <w:jc w:val="center"/>
            </w:pPr>
            <w:r w:rsidRPr="00E350A3">
              <w:t>1.</w:t>
            </w:r>
          </w:p>
        </w:tc>
        <w:tc>
          <w:tcPr>
            <w:tcW w:w="8367" w:type="dxa"/>
            <w:gridSpan w:val="2"/>
          </w:tcPr>
          <w:p w14:paraId="5F2A9A85" w14:textId="77777777" w:rsidR="0081682C" w:rsidRPr="00E350A3" w:rsidRDefault="0081682C" w:rsidP="008669F8">
            <w:pPr>
              <w:pStyle w:val="BlockText-Plain"/>
            </w:pPr>
            <w:r w:rsidRPr="00E350A3">
              <w:t xml:space="preserve">The period of eligibility for costs outlined in this Part is as follows. </w:t>
            </w:r>
          </w:p>
        </w:tc>
      </w:tr>
      <w:tr w:rsidR="0081682C" w:rsidRPr="00E350A3" w14:paraId="5690199F" w14:textId="77777777" w:rsidTr="0081682C">
        <w:trPr>
          <w:cantSplit/>
        </w:trPr>
        <w:tc>
          <w:tcPr>
            <w:tcW w:w="992" w:type="dxa"/>
          </w:tcPr>
          <w:p w14:paraId="66E175EA" w14:textId="77777777" w:rsidR="0081682C" w:rsidRPr="00E350A3" w:rsidRDefault="0081682C" w:rsidP="008669F8">
            <w:pPr>
              <w:pStyle w:val="BlockText-Plain"/>
            </w:pPr>
          </w:p>
        </w:tc>
        <w:tc>
          <w:tcPr>
            <w:tcW w:w="567" w:type="dxa"/>
          </w:tcPr>
          <w:p w14:paraId="727589E4" w14:textId="77777777" w:rsidR="0081682C" w:rsidRPr="00E350A3" w:rsidRDefault="0081682C" w:rsidP="00CE281E">
            <w:pPr>
              <w:pStyle w:val="BlockText-Plain"/>
              <w:jc w:val="center"/>
            </w:pPr>
            <w:r w:rsidRPr="00E350A3">
              <w:t>a.</w:t>
            </w:r>
          </w:p>
        </w:tc>
        <w:tc>
          <w:tcPr>
            <w:tcW w:w="7800" w:type="dxa"/>
          </w:tcPr>
          <w:p w14:paraId="2237ED1C" w14:textId="77777777" w:rsidR="0081682C" w:rsidRPr="00E350A3" w:rsidRDefault="0081682C" w:rsidP="008669F8">
            <w:pPr>
              <w:pStyle w:val="BlockText-Plain"/>
            </w:pPr>
            <w:r w:rsidRPr="00E350A3">
              <w:t xml:space="preserve">The return travel of the eligible person to the posting location. </w:t>
            </w:r>
          </w:p>
        </w:tc>
      </w:tr>
      <w:tr w:rsidR="0081682C" w:rsidRPr="00E350A3" w14:paraId="38951CE5" w14:textId="77777777" w:rsidTr="0081682C">
        <w:trPr>
          <w:cantSplit/>
        </w:trPr>
        <w:tc>
          <w:tcPr>
            <w:tcW w:w="992" w:type="dxa"/>
          </w:tcPr>
          <w:p w14:paraId="7133C96B" w14:textId="77777777" w:rsidR="0081682C" w:rsidRPr="00E350A3" w:rsidRDefault="0081682C" w:rsidP="008669F8">
            <w:pPr>
              <w:pStyle w:val="BlockText-Plain"/>
            </w:pPr>
          </w:p>
        </w:tc>
        <w:tc>
          <w:tcPr>
            <w:tcW w:w="567" w:type="dxa"/>
          </w:tcPr>
          <w:p w14:paraId="6AC2F3D9" w14:textId="77777777" w:rsidR="0081682C" w:rsidRPr="00E350A3" w:rsidRDefault="0081682C" w:rsidP="00CE281E">
            <w:pPr>
              <w:pStyle w:val="BlockText-Plain"/>
              <w:jc w:val="center"/>
            </w:pPr>
            <w:r w:rsidRPr="00E350A3">
              <w:t>b.</w:t>
            </w:r>
          </w:p>
        </w:tc>
        <w:tc>
          <w:tcPr>
            <w:tcW w:w="7800" w:type="dxa"/>
          </w:tcPr>
          <w:p w14:paraId="4549BAEE" w14:textId="7FE8EB5F" w:rsidR="0081682C" w:rsidRPr="00E350A3" w:rsidRDefault="0081682C" w:rsidP="008669F8">
            <w:pPr>
              <w:pStyle w:val="BlockText-Plain"/>
            </w:pPr>
            <w:r w:rsidRPr="00E350A3">
              <w:t xml:space="preserve">The period during which the eligible person lives with the member overseas and the member is eligible for the overseas living allowances. </w:t>
            </w:r>
          </w:p>
        </w:tc>
      </w:tr>
      <w:tr w:rsidR="0081682C" w:rsidRPr="00E350A3" w14:paraId="543F260E" w14:textId="77777777" w:rsidTr="0081682C">
        <w:trPr>
          <w:cantSplit/>
        </w:trPr>
        <w:tc>
          <w:tcPr>
            <w:tcW w:w="992" w:type="dxa"/>
          </w:tcPr>
          <w:p w14:paraId="4B824E43" w14:textId="77777777" w:rsidR="0081682C" w:rsidRPr="00E350A3" w:rsidRDefault="0081682C" w:rsidP="008669F8">
            <w:pPr>
              <w:pStyle w:val="BlockText-Plain"/>
            </w:pPr>
          </w:p>
        </w:tc>
        <w:tc>
          <w:tcPr>
            <w:tcW w:w="567" w:type="dxa"/>
          </w:tcPr>
          <w:p w14:paraId="61014EB5" w14:textId="77777777" w:rsidR="0081682C" w:rsidRPr="00E350A3" w:rsidRDefault="0081682C" w:rsidP="00CE281E">
            <w:pPr>
              <w:pStyle w:val="BlockText-Plain"/>
              <w:jc w:val="center"/>
            </w:pPr>
            <w:r w:rsidRPr="00E350A3">
              <w:t>c.</w:t>
            </w:r>
          </w:p>
        </w:tc>
        <w:tc>
          <w:tcPr>
            <w:tcW w:w="7800" w:type="dxa"/>
          </w:tcPr>
          <w:p w14:paraId="3D6E8708" w14:textId="6F8903F0" w:rsidR="0081682C" w:rsidRPr="00E350A3" w:rsidRDefault="0081682C" w:rsidP="008669F8">
            <w:pPr>
              <w:pStyle w:val="BlockText-Plain"/>
            </w:pPr>
            <w:r w:rsidRPr="00E350A3">
              <w:t xml:space="preserve">Any other special circumstances approved by the CDF. </w:t>
            </w:r>
          </w:p>
        </w:tc>
      </w:tr>
      <w:tr w:rsidR="0081682C" w:rsidRPr="00E350A3" w14:paraId="7BC53A1B" w14:textId="77777777" w:rsidTr="0081682C">
        <w:tc>
          <w:tcPr>
            <w:tcW w:w="992" w:type="dxa"/>
          </w:tcPr>
          <w:p w14:paraId="15A3D35C" w14:textId="77777777" w:rsidR="0081682C" w:rsidRPr="00E350A3" w:rsidRDefault="0081682C" w:rsidP="008669F8">
            <w:pPr>
              <w:pStyle w:val="BlockText-Plain"/>
              <w:jc w:val="center"/>
            </w:pPr>
            <w:r w:rsidRPr="00E350A3">
              <w:t>2.</w:t>
            </w:r>
          </w:p>
        </w:tc>
        <w:tc>
          <w:tcPr>
            <w:tcW w:w="8367" w:type="dxa"/>
            <w:gridSpan w:val="2"/>
          </w:tcPr>
          <w:p w14:paraId="4252C10F" w14:textId="2F21B1CE" w:rsidR="0081682C" w:rsidRPr="00E350A3" w:rsidRDefault="0081682C" w:rsidP="008669F8">
            <w:pPr>
              <w:pStyle w:val="BlockText-Plain"/>
            </w:pPr>
            <w:r w:rsidRPr="00E350A3">
              <w:t>If a member is not eligible for the overseas living allowances for a period, they are not eligible for benefits outlined in this Part for that period.</w:t>
            </w:r>
          </w:p>
        </w:tc>
      </w:tr>
    </w:tbl>
    <w:p w14:paraId="58531FF5" w14:textId="77777777" w:rsidR="0081682C" w:rsidRPr="00E350A3" w:rsidRDefault="0081682C" w:rsidP="008669F8"/>
    <w:p w14:paraId="07FDE77A" w14:textId="1888CD23" w:rsidR="0081682C" w:rsidRPr="00E350A3" w:rsidRDefault="0081682C" w:rsidP="008669F8">
      <w:pPr>
        <w:pStyle w:val="Heading4"/>
        <w:pageBreakBefore/>
      </w:pPr>
      <w:bookmarkStart w:id="466" w:name="_Toc105055647"/>
      <w:r w:rsidRPr="00E350A3">
        <w:t>Division 2: Benefits</w:t>
      </w:r>
      <w:bookmarkEnd w:id="466"/>
    </w:p>
    <w:p w14:paraId="32A5F542" w14:textId="6CF9B830" w:rsidR="0081682C" w:rsidRPr="00E350A3" w:rsidRDefault="0081682C" w:rsidP="008669F8">
      <w:pPr>
        <w:pStyle w:val="Heading5"/>
      </w:pPr>
      <w:bookmarkStart w:id="467" w:name="_Toc105055648"/>
      <w:r w:rsidRPr="00E350A3">
        <w:t>15.5.6</w:t>
      </w:r>
      <w:r w:rsidR="0060420C" w:rsidRPr="00E350A3">
        <w:t>    </w:t>
      </w:r>
      <w:r w:rsidRPr="00E350A3">
        <w:t>Purpose</w:t>
      </w:r>
      <w:bookmarkEnd w:id="467"/>
    </w:p>
    <w:tbl>
      <w:tblPr>
        <w:tblW w:w="0" w:type="auto"/>
        <w:tblInd w:w="113" w:type="dxa"/>
        <w:tblLayout w:type="fixed"/>
        <w:tblLook w:val="0000" w:firstRow="0" w:lastRow="0" w:firstColumn="0" w:lastColumn="0" w:noHBand="0" w:noVBand="0"/>
      </w:tblPr>
      <w:tblGrid>
        <w:gridCol w:w="992"/>
        <w:gridCol w:w="8363"/>
      </w:tblGrid>
      <w:tr w:rsidR="0081682C" w:rsidRPr="00E350A3" w14:paraId="366694B8" w14:textId="77777777" w:rsidTr="0081682C">
        <w:trPr>
          <w:cantSplit/>
        </w:trPr>
        <w:tc>
          <w:tcPr>
            <w:tcW w:w="992" w:type="dxa"/>
          </w:tcPr>
          <w:p w14:paraId="23BEB8D3" w14:textId="77777777" w:rsidR="0081682C" w:rsidRPr="00E350A3" w:rsidRDefault="0081682C" w:rsidP="008669F8">
            <w:pPr>
              <w:pStyle w:val="BlockText-PlainNoSpacing"/>
              <w:jc w:val="center"/>
            </w:pPr>
          </w:p>
        </w:tc>
        <w:tc>
          <w:tcPr>
            <w:tcW w:w="8363" w:type="dxa"/>
          </w:tcPr>
          <w:p w14:paraId="66C533F1" w14:textId="77777777" w:rsidR="0081682C" w:rsidRPr="00E350A3" w:rsidRDefault="0081682C" w:rsidP="008669F8">
            <w:pPr>
              <w:pStyle w:val="BlockText-PlainNoSpacing"/>
              <w:spacing w:after="200"/>
            </w:pPr>
            <w:r w:rsidRPr="00E350A3">
              <w:t xml:space="preserve">The purpose of this Division is to outline the benefits available for an eligible person's health care during a long-term posting. </w:t>
            </w:r>
          </w:p>
        </w:tc>
      </w:tr>
    </w:tbl>
    <w:p w14:paraId="18642D77" w14:textId="61495D4B" w:rsidR="0081682C" w:rsidRPr="00E350A3" w:rsidRDefault="0081682C" w:rsidP="008669F8">
      <w:pPr>
        <w:pStyle w:val="Heading5"/>
      </w:pPr>
      <w:bookmarkStart w:id="468" w:name="_Toc105055649"/>
      <w:r w:rsidRPr="00E350A3">
        <w:t>15.5.7</w:t>
      </w:r>
      <w:r w:rsidR="0060420C" w:rsidRPr="00E350A3">
        <w:t>    </w:t>
      </w:r>
      <w:r w:rsidRPr="00E350A3">
        <w:t>Medical costs</w:t>
      </w:r>
      <w:bookmarkEnd w:id="468"/>
    </w:p>
    <w:tbl>
      <w:tblPr>
        <w:tblW w:w="0" w:type="auto"/>
        <w:tblInd w:w="113" w:type="dxa"/>
        <w:tblLayout w:type="fixed"/>
        <w:tblLook w:val="0000" w:firstRow="0" w:lastRow="0" w:firstColumn="0" w:lastColumn="0" w:noHBand="0" w:noVBand="0"/>
      </w:tblPr>
      <w:tblGrid>
        <w:gridCol w:w="992"/>
        <w:gridCol w:w="567"/>
        <w:gridCol w:w="567"/>
        <w:gridCol w:w="7233"/>
      </w:tblGrid>
      <w:tr w:rsidR="0081682C" w:rsidRPr="00E350A3" w14:paraId="5C966E4C" w14:textId="77777777" w:rsidTr="0081682C">
        <w:tc>
          <w:tcPr>
            <w:tcW w:w="992" w:type="dxa"/>
          </w:tcPr>
          <w:p w14:paraId="5630E0CE" w14:textId="77777777" w:rsidR="0081682C" w:rsidRPr="00E350A3" w:rsidRDefault="0081682C" w:rsidP="008669F8">
            <w:pPr>
              <w:pStyle w:val="BlockText-Plain"/>
              <w:jc w:val="center"/>
              <w:rPr>
                <w:rFonts w:cs="Arial"/>
              </w:rPr>
            </w:pPr>
            <w:r w:rsidRPr="00E350A3">
              <w:rPr>
                <w:rFonts w:cs="Arial"/>
              </w:rPr>
              <w:t>1.</w:t>
            </w:r>
          </w:p>
        </w:tc>
        <w:tc>
          <w:tcPr>
            <w:tcW w:w="8367" w:type="dxa"/>
            <w:gridSpan w:val="3"/>
          </w:tcPr>
          <w:p w14:paraId="2C2D2FFB" w14:textId="77777777" w:rsidR="0081682C" w:rsidRPr="00E350A3" w:rsidRDefault="0081682C" w:rsidP="008669F8">
            <w:pPr>
              <w:widowControl w:val="0"/>
              <w:spacing w:after="200"/>
              <w:rPr>
                <w:rFonts w:ascii="Arial" w:hAnsi="Arial" w:cs="Arial"/>
              </w:rPr>
            </w:pPr>
            <w:r w:rsidRPr="00E350A3">
              <w:rPr>
                <w:rFonts w:ascii="Arial" w:hAnsi="Arial" w:cs="Arial"/>
              </w:rPr>
              <w:t>A member is eligible to be reimbursed out-of-pocket expenses for medical services incurred for an eligible person in a financial year. These conditions apply.</w:t>
            </w:r>
          </w:p>
        </w:tc>
      </w:tr>
      <w:tr w:rsidR="0081682C" w:rsidRPr="00E350A3" w14:paraId="080C2112" w14:textId="77777777" w:rsidTr="0081682C">
        <w:trPr>
          <w:cantSplit/>
        </w:trPr>
        <w:tc>
          <w:tcPr>
            <w:tcW w:w="992" w:type="dxa"/>
          </w:tcPr>
          <w:p w14:paraId="121249B5" w14:textId="77777777" w:rsidR="0081682C" w:rsidRPr="00E350A3" w:rsidRDefault="0081682C" w:rsidP="008669F8">
            <w:pPr>
              <w:pStyle w:val="BlockText-Plain"/>
              <w:rPr>
                <w:rFonts w:cs="Arial"/>
              </w:rPr>
            </w:pPr>
          </w:p>
        </w:tc>
        <w:tc>
          <w:tcPr>
            <w:tcW w:w="567" w:type="dxa"/>
          </w:tcPr>
          <w:p w14:paraId="62A24E0A" w14:textId="77777777" w:rsidR="0081682C" w:rsidRPr="00E350A3" w:rsidRDefault="0081682C" w:rsidP="00CE281E">
            <w:pPr>
              <w:pStyle w:val="BlockText-Plain"/>
              <w:jc w:val="center"/>
              <w:rPr>
                <w:rFonts w:cs="Arial"/>
              </w:rPr>
            </w:pPr>
            <w:r w:rsidRPr="00E350A3">
              <w:rPr>
                <w:rFonts w:cs="Arial"/>
              </w:rPr>
              <w:t>a.</w:t>
            </w:r>
          </w:p>
        </w:tc>
        <w:tc>
          <w:tcPr>
            <w:tcW w:w="7800" w:type="dxa"/>
            <w:gridSpan w:val="2"/>
          </w:tcPr>
          <w:p w14:paraId="0798B2B3" w14:textId="77777777" w:rsidR="0081682C" w:rsidRPr="00E350A3" w:rsidRDefault="0081682C" w:rsidP="008669F8">
            <w:pPr>
              <w:pStyle w:val="BlockText-Plain"/>
              <w:rPr>
                <w:rFonts w:cs="Arial"/>
              </w:rPr>
            </w:pPr>
            <w:r w:rsidRPr="00E350A3">
              <w:rPr>
                <w:rFonts w:cs="Arial"/>
              </w:rPr>
              <w:t>The medical service must be one for which the person would be entitled to a Medicare benefit in Australia.</w:t>
            </w:r>
          </w:p>
        </w:tc>
      </w:tr>
      <w:tr w:rsidR="0081682C" w:rsidRPr="00E350A3" w14:paraId="2CFE8101" w14:textId="77777777" w:rsidTr="0081682C">
        <w:trPr>
          <w:cantSplit/>
        </w:trPr>
        <w:tc>
          <w:tcPr>
            <w:tcW w:w="992" w:type="dxa"/>
          </w:tcPr>
          <w:p w14:paraId="545D712D" w14:textId="77777777" w:rsidR="0081682C" w:rsidRPr="00E350A3" w:rsidRDefault="0081682C" w:rsidP="008669F8">
            <w:pPr>
              <w:pStyle w:val="BlockText-Plain"/>
              <w:rPr>
                <w:rFonts w:cs="Arial"/>
              </w:rPr>
            </w:pPr>
          </w:p>
        </w:tc>
        <w:tc>
          <w:tcPr>
            <w:tcW w:w="567" w:type="dxa"/>
          </w:tcPr>
          <w:p w14:paraId="1FCBA9AF" w14:textId="77777777" w:rsidR="0081682C" w:rsidRPr="00E350A3" w:rsidRDefault="0081682C" w:rsidP="00CE281E">
            <w:pPr>
              <w:pStyle w:val="BlockText-Plain"/>
              <w:jc w:val="center"/>
              <w:rPr>
                <w:rFonts w:cs="Arial"/>
              </w:rPr>
            </w:pPr>
            <w:r w:rsidRPr="00E350A3">
              <w:rPr>
                <w:rFonts w:cs="Arial"/>
              </w:rPr>
              <w:t>b.</w:t>
            </w:r>
          </w:p>
        </w:tc>
        <w:tc>
          <w:tcPr>
            <w:tcW w:w="7800" w:type="dxa"/>
            <w:gridSpan w:val="2"/>
          </w:tcPr>
          <w:p w14:paraId="63396C59" w14:textId="77777777" w:rsidR="0081682C" w:rsidRPr="00E350A3" w:rsidRDefault="0081682C" w:rsidP="008669F8">
            <w:pPr>
              <w:pStyle w:val="BlockText-Plain"/>
              <w:rPr>
                <w:rFonts w:cs="Arial"/>
              </w:rPr>
            </w:pPr>
            <w:r w:rsidRPr="00E350A3">
              <w:rPr>
                <w:rFonts w:cs="Arial"/>
              </w:rPr>
              <w:t xml:space="preserve">The member must reach the following minimum threshold in out-of-pocket medical expenses for the eligible person. </w:t>
            </w:r>
          </w:p>
        </w:tc>
      </w:tr>
      <w:tr w:rsidR="0081682C" w:rsidRPr="00E350A3" w14:paraId="27BA3334" w14:textId="77777777" w:rsidTr="0081682C">
        <w:trPr>
          <w:cantSplit/>
        </w:trPr>
        <w:tc>
          <w:tcPr>
            <w:tcW w:w="1559" w:type="dxa"/>
            <w:gridSpan w:val="2"/>
          </w:tcPr>
          <w:p w14:paraId="3AA7C1B4" w14:textId="77777777" w:rsidR="0081682C" w:rsidRPr="00E350A3" w:rsidRDefault="0081682C" w:rsidP="008669F8">
            <w:pPr>
              <w:pStyle w:val="BlockText-Plain"/>
              <w:rPr>
                <w:rFonts w:cs="Arial"/>
              </w:rPr>
            </w:pPr>
          </w:p>
        </w:tc>
        <w:tc>
          <w:tcPr>
            <w:tcW w:w="567" w:type="dxa"/>
          </w:tcPr>
          <w:p w14:paraId="50BEF506" w14:textId="77777777" w:rsidR="0081682C" w:rsidRPr="00E350A3" w:rsidRDefault="0081682C" w:rsidP="00CE281E">
            <w:pPr>
              <w:pStyle w:val="BlockText-Plain"/>
              <w:rPr>
                <w:rFonts w:cs="Arial"/>
              </w:rPr>
            </w:pPr>
            <w:r w:rsidRPr="00E350A3">
              <w:rPr>
                <w:rFonts w:cs="Arial"/>
              </w:rPr>
              <w:t>i.</w:t>
            </w:r>
          </w:p>
        </w:tc>
        <w:tc>
          <w:tcPr>
            <w:tcW w:w="7233" w:type="dxa"/>
          </w:tcPr>
          <w:p w14:paraId="48CAD0D4" w14:textId="77777777" w:rsidR="0081682C" w:rsidRPr="00E350A3" w:rsidRDefault="0081682C" w:rsidP="008669F8">
            <w:pPr>
              <w:pStyle w:val="BlockText-Plain"/>
            </w:pPr>
            <w:r w:rsidRPr="00E350A3">
              <w:t>If the eligible person is less than 15 years old at the beginning of the financial year, the minimum threshold is AUD 25.</w:t>
            </w:r>
          </w:p>
        </w:tc>
      </w:tr>
      <w:tr w:rsidR="0081682C" w:rsidRPr="00E350A3" w14:paraId="497F77E4" w14:textId="77777777" w:rsidTr="0081682C">
        <w:trPr>
          <w:cantSplit/>
        </w:trPr>
        <w:tc>
          <w:tcPr>
            <w:tcW w:w="1559" w:type="dxa"/>
            <w:gridSpan w:val="2"/>
          </w:tcPr>
          <w:p w14:paraId="2D4B11BB" w14:textId="77777777" w:rsidR="0081682C" w:rsidRPr="00E350A3" w:rsidRDefault="0081682C" w:rsidP="008669F8">
            <w:pPr>
              <w:pStyle w:val="BlockText-Plain"/>
              <w:rPr>
                <w:rFonts w:cs="Arial"/>
              </w:rPr>
            </w:pPr>
          </w:p>
        </w:tc>
        <w:tc>
          <w:tcPr>
            <w:tcW w:w="567" w:type="dxa"/>
          </w:tcPr>
          <w:p w14:paraId="33F4037C" w14:textId="77777777" w:rsidR="0081682C" w:rsidRPr="00E350A3" w:rsidRDefault="0081682C" w:rsidP="00CE281E">
            <w:pPr>
              <w:pStyle w:val="BlockText-Plain"/>
              <w:rPr>
                <w:rFonts w:cs="Arial"/>
              </w:rPr>
            </w:pPr>
            <w:r w:rsidRPr="00E350A3">
              <w:rPr>
                <w:rFonts w:cs="Arial"/>
              </w:rPr>
              <w:t>ii.</w:t>
            </w:r>
          </w:p>
        </w:tc>
        <w:tc>
          <w:tcPr>
            <w:tcW w:w="7233" w:type="dxa"/>
          </w:tcPr>
          <w:p w14:paraId="333669A4" w14:textId="77777777" w:rsidR="0081682C" w:rsidRPr="00E350A3" w:rsidRDefault="0081682C" w:rsidP="008669F8">
            <w:pPr>
              <w:pStyle w:val="BlockText-Plain"/>
            </w:pPr>
            <w:r w:rsidRPr="00E350A3">
              <w:t>If the eligible person is 15 years or older at the beginning of the financial year, the minimum threshold is AUD 69.</w:t>
            </w:r>
          </w:p>
        </w:tc>
      </w:tr>
      <w:tr w:rsidR="0081682C" w:rsidRPr="00E350A3" w14:paraId="55DA146E" w14:textId="77777777" w:rsidTr="0081682C">
        <w:trPr>
          <w:cantSplit/>
        </w:trPr>
        <w:tc>
          <w:tcPr>
            <w:tcW w:w="992" w:type="dxa"/>
          </w:tcPr>
          <w:p w14:paraId="3A275253" w14:textId="77777777" w:rsidR="0081682C" w:rsidRPr="00E350A3" w:rsidRDefault="0081682C" w:rsidP="008669F8">
            <w:pPr>
              <w:rPr>
                <w:rFonts w:ascii="Arial" w:hAnsi="Arial" w:cs="Arial"/>
                <w:sz w:val="24"/>
                <w:szCs w:val="24"/>
              </w:rPr>
            </w:pPr>
          </w:p>
        </w:tc>
        <w:tc>
          <w:tcPr>
            <w:tcW w:w="567" w:type="dxa"/>
          </w:tcPr>
          <w:p w14:paraId="118E1498" w14:textId="77777777" w:rsidR="0081682C" w:rsidRPr="00E350A3" w:rsidRDefault="0081682C" w:rsidP="00CE281E">
            <w:pPr>
              <w:widowControl w:val="0"/>
              <w:spacing w:after="200"/>
              <w:jc w:val="center"/>
              <w:rPr>
                <w:rFonts w:ascii="Arial" w:hAnsi="Arial" w:cs="Arial"/>
              </w:rPr>
            </w:pPr>
            <w:r w:rsidRPr="00E350A3">
              <w:rPr>
                <w:rFonts w:ascii="Arial" w:hAnsi="Arial" w:cs="Arial"/>
              </w:rPr>
              <w:t>c.</w:t>
            </w:r>
          </w:p>
        </w:tc>
        <w:tc>
          <w:tcPr>
            <w:tcW w:w="7800" w:type="dxa"/>
            <w:gridSpan w:val="2"/>
          </w:tcPr>
          <w:p w14:paraId="12B8C7EA" w14:textId="77777777" w:rsidR="0081682C" w:rsidRPr="00E350A3" w:rsidRDefault="0081682C" w:rsidP="008669F8">
            <w:pPr>
              <w:widowControl w:val="0"/>
              <w:spacing w:after="200"/>
              <w:rPr>
                <w:rFonts w:ascii="Arial" w:hAnsi="Arial" w:cs="Arial"/>
              </w:rPr>
            </w:pPr>
            <w:r w:rsidRPr="00E350A3">
              <w:rPr>
                <w:rFonts w:ascii="Arial" w:hAnsi="Arial" w:cs="Arial"/>
              </w:rPr>
              <w:t>The minimum threshold amount is not reimbursed.</w:t>
            </w:r>
          </w:p>
        </w:tc>
      </w:tr>
      <w:tr w:rsidR="0081682C" w:rsidRPr="00E350A3" w14:paraId="4C691667" w14:textId="77777777" w:rsidTr="0081682C">
        <w:trPr>
          <w:cantSplit/>
        </w:trPr>
        <w:tc>
          <w:tcPr>
            <w:tcW w:w="992" w:type="dxa"/>
          </w:tcPr>
          <w:p w14:paraId="2A4E912F" w14:textId="77777777" w:rsidR="0081682C" w:rsidRPr="00E350A3" w:rsidRDefault="0081682C" w:rsidP="008669F8">
            <w:pPr>
              <w:rPr>
                <w:rFonts w:ascii="Arial" w:hAnsi="Arial" w:cs="Arial"/>
                <w:sz w:val="24"/>
                <w:szCs w:val="24"/>
              </w:rPr>
            </w:pPr>
          </w:p>
        </w:tc>
        <w:tc>
          <w:tcPr>
            <w:tcW w:w="8367" w:type="dxa"/>
            <w:gridSpan w:val="3"/>
          </w:tcPr>
          <w:p w14:paraId="23248E05" w14:textId="77777777" w:rsidR="0081682C" w:rsidRPr="00E350A3" w:rsidRDefault="0081682C" w:rsidP="008669F8">
            <w:pPr>
              <w:widowControl w:val="0"/>
              <w:spacing w:after="200"/>
              <w:rPr>
                <w:rFonts w:ascii="Arial" w:hAnsi="Arial" w:cs="Arial"/>
              </w:rPr>
            </w:pPr>
            <w:r w:rsidRPr="00E350A3">
              <w:rPr>
                <w:rFonts w:ascii="Arial" w:hAnsi="Arial" w:cs="Arial"/>
                <w:b/>
              </w:rPr>
              <w:t>Exception:</w:t>
            </w:r>
            <w:r w:rsidRPr="00E350A3">
              <w:rPr>
                <w:rFonts w:ascii="Arial" w:hAnsi="Arial" w:cs="Arial"/>
              </w:rPr>
              <w:t xml:space="preserve"> Costs associated with assisted reproductive services (ARS) provided overseas are not reimbursable under this section.</w:t>
            </w:r>
          </w:p>
        </w:tc>
      </w:tr>
      <w:tr w:rsidR="0081682C" w:rsidRPr="00E350A3" w14:paraId="23A54B81" w14:textId="77777777" w:rsidTr="0081682C">
        <w:tc>
          <w:tcPr>
            <w:tcW w:w="992" w:type="dxa"/>
          </w:tcPr>
          <w:p w14:paraId="768D5D48" w14:textId="77777777" w:rsidR="0081682C" w:rsidRPr="00E350A3" w:rsidRDefault="0081682C" w:rsidP="008669F8">
            <w:pPr>
              <w:pStyle w:val="BlockText-Plain"/>
              <w:jc w:val="center"/>
            </w:pPr>
            <w:r w:rsidRPr="00E350A3">
              <w:t>2.</w:t>
            </w:r>
          </w:p>
        </w:tc>
        <w:tc>
          <w:tcPr>
            <w:tcW w:w="8367" w:type="dxa"/>
            <w:gridSpan w:val="3"/>
          </w:tcPr>
          <w:p w14:paraId="5178D58C" w14:textId="4BF8AA62" w:rsidR="0081682C" w:rsidRPr="00E350A3" w:rsidRDefault="0081682C" w:rsidP="008669F8">
            <w:pPr>
              <w:pStyle w:val="BlockText-Plain"/>
            </w:pPr>
            <w:r w:rsidRPr="00E350A3">
              <w:t xml:space="preserve">If a member is only eligible for part of the financial year, the threshold amounts in paragraph 1.b are reduced in proportion.  </w:t>
            </w:r>
          </w:p>
        </w:tc>
      </w:tr>
      <w:tr w:rsidR="0081682C" w:rsidRPr="00E350A3" w14:paraId="1384FB37" w14:textId="77777777" w:rsidTr="0081682C">
        <w:tc>
          <w:tcPr>
            <w:tcW w:w="992" w:type="dxa"/>
          </w:tcPr>
          <w:p w14:paraId="174E6011" w14:textId="77777777" w:rsidR="0081682C" w:rsidRPr="00E350A3" w:rsidRDefault="0081682C" w:rsidP="008669F8">
            <w:pPr>
              <w:pStyle w:val="BlockText-Plain"/>
              <w:jc w:val="center"/>
            </w:pPr>
            <w:r w:rsidRPr="00E350A3">
              <w:t>3.</w:t>
            </w:r>
          </w:p>
        </w:tc>
        <w:tc>
          <w:tcPr>
            <w:tcW w:w="8367" w:type="dxa"/>
            <w:gridSpan w:val="3"/>
          </w:tcPr>
          <w:p w14:paraId="00A34B1B" w14:textId="42655753" w:rsidR="0081682C" w:rsidRPr="00E350A3" w:rsidRDefault="0081682C" w:rsidP="008669F8">
            <w:pPr>
              <w:pStyle w:val="BlockText-Plain"/>
            </w:pPr>
            <w:r w:rsidRPr="00E350A3">
              <w:t>If a member incurs a cost for medical treatment in Australia, the threshold is only reduced by the out-of-pocket cost to the member. The threshold is not reduced by any refunded Medicare benefit amount.</w:t>
            </w:r>
          </w:p>
        </w:tc>
      </w:tr>
    </w:tbl>
    <w:p w14:paraId="6FA62D7E" w14:textId="5E7207C3" w:rsidR="0081682C" w:rsidRPr="00E350A3" w:rsidRDefault="0081682C" w:rsidP="008669F8">
      <w:pPr>
        <w:pStyle w:val="Heading5"/>
      </w:pPr>
      <w:bookmarkStart w:id="469" w:name="_Toc105055650"/>
      <w:r w:rsidRPr="00E350A3">
        <w:t>15.5.8</w:t>
      </w:r>
      <w:r w:rsidR="0060420C" w:rsidRPr="00E350A3">
        <w:t>    </w:t>
      </w:r>
      <w:r w:rsidRPr="00E350A3">
        <w:t>Hospital costs</w:t>
      </w:r>
      <w:bookmarkEnd w:id="469"/>
    </w:p>
    <w:tbl>
      <w:tblPr>
        <w:tblW w:w="0" w:type="auto"/>
        <w:tblInd w:w="113" w:type="dxa"/>
        <w:tblLayout w:type="fixed"/>
        <w:tblLook w:val="0000" w:firstRow="0" w:lastRow="0" w:firstColumn="0" w:lastColumn="0" w:noHBand="0" w:noVBand="0"/>
      </w:tblPr>
      <w:tblGrid>
        <w:gridCol w:w="992"/>
        <w:gridCol w:w="567"/>
        <w:gridCol w:w="7796"/>
      </w:tblGrid>
      <w:tr w:rsidR="0081682C" w:rsidRPr="00E350A3" w14:paraId="674EB751" w14:textId="77777777" w:rsidTr="0081682C">
        <w:tc>
          <w:tcPr>
            <w:tcW w:w="992" w:type="dxa"/>
          </w:tcPr>
          <w:p w14:paraId="552C2F2C" w14:textId="77777777" w:rsidR="0081682C" w:rsidRPr="00E350A3" w:rsidRDefault="0081682C" w:rsidP="008669F8">
            <w:pPr>
              <w:pStyle w:val="BlockText-Plain"/>
              <w:jc w:val="center"/>
            </w:pPr>
            <w:r w:rsidRPr="00E350A3">
              <w:t>1.</w:t>
            </w:r>
          </w:p>
        </w:tc>
        <w:tc>
          <w:tcPr>
            <w:tcW w:w="8363" w:type="dxa"/>
            <w:gridSpan w:val="2"/>
          </w:tcPr>
          <w:p w14:paraId="1B1A9EE7" w14:textId="77777777" w:rsidR="0081682C" w:rsidRPr="00E350A3" w:rsidRDefault="0081682C" w:rsidP="008669F8">
            <w:pPr>
              <w:pStyle w:val="BlockText-Plain"/>
            </w:pPr>
            <w:r w:rsidRPr="00E350A3">
              <w:t xml:space="preserve">A member is eligible to be reimbursed costs for hospital accommodation, treatment and related charges incurred for an eligible person. This is if the hospital facilities are similar to the standard for a public hospital patient in Australia. </w:t>
            </w:r>
          </w:p>
        </w:tc>
      </w:tr>
      <w:tr w:rsidR="0081682C" w:rsidRPr="00E350A3" w14:paraId="3AF0685F" w14:textId="77777777" w:rsidTr="0081682C">
        <w:tc>
          <w:tcPr>
            <w:tcW w:w="992" w:type="dxa"/>
          </w:tcPr>
          <w:p w14:paraId="51DB8F7E" w14:textId="77777777" w:rsidR="0081682C" w:rsidRPr="00E350A3" w:rsidRDefault="0081682C" w:rsidP="008669F8">
            <w:pPr>
              <w:pStyle w:val="BlockText-Plain"/>
              <w:jc w:val="center"/>
            </w:pPr>
            <w:r w:rsidRPr="00E350A3">
              <w:t>2.</w:t>
            </w:r>
          </w:p>
        </w:tc>
        <w:tc>
          <w:tcPr>
            <w:tcW w:w="8363" w:type="dxa"/>
            <w:gridSpan w:val="2"/>
          </w:tcPr>
          <w:p w14:paraId="6F1CB248" w14:textId="77777777" w:rsidR="0081682C" w:rsidRPr="00E350A3" w:rsidRDefault="0081682C" w:rsidP="008669F8">
            <w:pPr>
              <w:pStyle w:val="BlockText-Plain"/>
            </w:pPr>
            <w:r w:rsidRPr="00E350A3">
              <w:t xml:space="preserve">The member may incur additional costs because hospital facilities of that standard were not available at the posting location. The CDF may approve payment of an amount of additional costs the CDF considers reasonable in the circumstances. The CDF must consider all these criteria.  </w:t>
            </w:r>
          </w:p>
        </w:tc>
      </w:tr>
      <w:tr w:rsidR="0081682C" w:rsidRPr="00E350A3" w14:paraId="35BA06F9" w14:textId="77777777" w:rsidTr="0081682C">
        <w:trPr>
          <w:cantSplit/>
        </w:trPr>
        <w:tc>
          <w:tcPr>
            <w:tcW w:w="992" w:type="dxa"/>
          </w:tcPr>
          <w:p w14:paraId="33E0D3DD" w14:textId="77777777" w:rsidR="0081682C" w:rsidRPr="00E350A3" w:rsidRDefault="0081682C" w:rsidP="008669F8">
            <w:pPr>
              <w:pStyle w:val="BlockText-Plain"/>
            </w:pPr>
          </w:p>
        </w:tc>
        <w:tc>
          <w:tcPr>
            <w:tcW w:w="567" w:type="dxa"/>
          </w:tcPr>
          <w:p w14:paraId="532C8679" w14:textId="77777777" w:rsidR="0081682C" w:rsidRPr="00E350A3" w:rsidRDefault="0081682C" w:rsidP="00CE281E">
            <w:pPr>
              <w:pStyle w:val="BlockText-Plain"/>
              <w:jc w:val="center"/>
            </w:pPr>
            <w:r w:rsidRPr="00E350A3">
              <w:t>a.</w:t>
            </w:r>
          </w:p>
        </w:tc>
        <w:tc>
          <w:tcPr>
            <w:tcW w:w="7796" w:type="dxa"/>
          </w:tcPr>
          <w:p w14:paraId="6E2FAAD8" w14:textId="77777777" w:rsidR="0081682C" w:rsidRPr="00E350A3" w:rsidRDefault="0081682C" w:rsidP="008669F8">
            <w:pPr>
              <w:pStyle w:val="BlockText-Plain"/>
            </w:pPr>
            <w:r w:rsidRPr="00E350A3">
              <w:t>The nature of the illness or condition of the eligible person.</w:t>
            </w:r>
          </w:p>
        </w:tc>
      </w:tr>
      <w:tr w:rsidR="0081682C" w:rsidRPr="00E350A3" w14:paraId="0A6D9FA2" w14:textId="77777777" w:rsidTr="0081682C">
        <w:trPr>
          <w:cantSplit/>
        </w:trPr>
        <w:tc>
          <w:tcPr>
            <w:tcW w:w="992" w:type="dxa"/>
          </w:tcPr>
          <w:p w14:paraId="3CAA4484" w14:textId="77777777" w:rsidR="0081682C" w:rsidRPr="00E350A3" w:rsidRDefault="0081682C" w:rsidP="008669F8">
            <w:pPr>
              <w:pStyle w:val="BlockText-Plain"/>
            </w:pPr>
          </w:p>
        </w:tc>
        <w:tc>
          <w:tcPr>
            <w:tcW w:w="567" w:type="dxa"/>
          </w:tcPr>
          <w:p w14:paraId="6B134F6C" w14:textId="77777777" w:rsidR="0081682C" w:rsidRPr="00E350A3" w:rsidRDefault="0081682C" w:rsidP="00CE281E">
            <w:pPr>
              <w:pStyle w:val="BlockText-Plain"/>
              <w:jc w:val="center"/>
            </w:pPr>
            <w:r w:rsidRPr="00E350A3">
              <w:t>b.</w:t>
            </w:r>
          </w:p>
        </w:tc>
        <w:tc>
          <w:tcPr>
            <w:tcW w:w="7796" w:type="dxa"/>
          </w:tcPr>
          <w:p w14:paraId="5EDAC969" w14:textId="77777777" w:rsidR="0081682C" w:rsidRPr="00E350A3" w:rsidRDefault="0081682C" w:rsidP="008669F8">
            <w:pPr>
              <w:pStyle w:val="BlockText-Plain"/>
            </w:pPr>
            <w:r w:rsidRPr="00E350A3">
              <w:t>The standard of available hospital accommodation, treatment and medical equipment at the posting location.</w:t>
            </w:r>
          </w:p>
        </w:tc>
      </w:tr>
      <w:tr w:rsidR="0081682C" w:rsidRPr="00E350A3" w14:paraId="559F634F" w14:textId="77777777" w:rsidTr="0081682C">
        <w:trPr>
          <w:cantSplit/>
        </w:trPr>
        <w:tc>
          <w:tcPr>
            <w:tcW w:w="992" w:type="dxa"/>
          </w:tcPr>
          <w:p w14:paraId="2A91BF34" w14:textId="77777777" w:rsidR="0081682C" w:rsidRPr="00E350A3" w:rsidRDefault="0081682C" w:rsidP="008669F8">
            <w:pPr>
              <w:pStyle w:val="BlockText-Plain"/>
            </w:pPr>
          </w:p>
        </w:tc>
        <w:tc>
          <w:tcPr>
            <w:tcW w:w="567" w:type="dxa"/>
          </w:tcPr>
          <w:p w14:paraId="3460EDF5" w14:textId="77777777" w:rsidR="0081682C" w:rsidRPr="00E350A3" w:rsidRDefault="0081682C" w:rsidP="00CE281E">
            <w:pPr>
              <w:pStyle w:val="BlockText-Plain"/>
              <w:jc w:val="center"/>
            </w:pPr>
            <w:r w:rsidRPr="00E350A3">
              <w:t>c.</w:t>
            </w:r>
          </w:p>
        </w:tc>
        <w:tc>
          <w:tcPr>
            <w:tcW w:w="7796" w:type="dxa"/>
          </w:tcPr>
          <w:p w14:paraId="05958F19" w14:textId="77777777" w:rsidR="0081682C" w:rsidRPr="00E350A3" w:rsidRDefault="0081682C" w:rsidP="008669F8">
            <w:pPr>
              <w:pStyle w:val="BlockText-Plain"/>
            </w:pPr>
            <w:r w:rsidRPr="00E350A3">
              <w:t>Any other factor relevant to the treatment of the eligible person.</w:t>
            </w:r>
          </w:p>
        </w:tc>
      </w:tr>
    </w:tbl>
    <w:p w14:paraId="5EB1B480" w14:textId="454276B5" w:rsidR="0081682C" w:rsidRPr="00E350A3" w:rsidRDefault="0081682C" w:rsidP="008669F8">
      <w:pPr>
        <w:pStyle w:val="Heading5"/>
      </w:pPr>
      <w:bookmarkStart w:id="470" w:name="_Toc105055651"/>
      <w:r w:rsidRPr="00E350A3">
        <w:t>15.5.9</w:t>
      </w:r>
      <w:r w:rsidR="0060420C" w:rsidRPr="00E350A3">
        <w:t>    </w:t>
      </w:r>
      <w:r w:rsidRPr="00E350A3">
        <w:t>Pharmaceutical costs</w:t>
      </w:r>
      <w:bookmarkEnd w:id="470"/>
    </w:p>
    <w:tbl>
      <w:tblPr>
        <w:tblW w:w="0" w:type="auto"/>
        <w:tblInd w:w="113" w:type="dxa"/>
        <w:tblLayout w:type="fixed"/>
        <w:tblLook w:val="0000" w:firstRow="0" w:lastRow="0" w:firstColumn="0" w:lastColumn="0" w:noHBand="0" w:noVBand="0"/>
      </w:tblPr>
      <w:tblGrid>
        <w:gridCol w:w="992"/>
        <w:gridCol w:w="567"/>
        <w:gridCol w:w="7796"/>
      </w:tblGrid>
      <w:tr w:rsidR="0081682C" w:rsidRPr="00E350A3" w14:paraId="43D98460" w14:textId="77777777" w:rsidTr="0081682C">
        <w:tc>
          <w:tcPr>
            <w:tcW w:w="992" w:type="dxa"/>
          </w:tcPr>
          <w:p w14:paraId="6266746E" w14:textId="77777777" w:rsidR="0081682C" w:rsidRPr="00E350A3" w:rsidRDefault="0081682C" w:rsidP="008669F8">
            <w:pPr>
              <w:pStyle w:val="BlockText-Plain"/>
              <w:jc w:val="center"/>
            </w:pPr>
            <w:r w:rsidRPr="00E350A3">
              <w:t>1.</w:t>
            </w:r>
          </w:p>
        </w:tc>
        <w:tc>
          <w:tcPr>
            <w:tcW w:w="8363" w:type="dxa"/>
            <w:gridSpan w:val="2"/>
          </w:tcPr>
          <w:p w14:paraId="0F8D8950" w14:textId="77777777" w:rsidR="0081682C" w:rsidRPr="00E350A3" w:rsidRDefault="0081682C" w:rsidP="008669F8">
            <w:pPr>
              <w:pStyle w:val="BlockText-Plain"/>
            </w:pPr>
            <w:r w:rsidRPr="00E350A3">
              <w:t>A member is to be reimbursed costs for pharmaceutical products for an eligible person. The following conditions apply.</w:t>
            </w:r>
          </w:p>
        </w:tc>
      </w:tr>
      <w:tr w:rsidR="0081682C" w:rsidRPr="00E350A3" w14:paraId="09CE5D6D" w14:textId="77777777" w:rsidTr="0081682C">
        <w:trPr>
          <w:cantSplit/>
        </w:trPr>
        <w:tc>
          <w:tcPr>
            <w:tcW w:w="992" w:type="dxa"/>
          </w:tcPr>
          <w:p w14:paraId="0AB82734" w14:textId="77777777" w:rsidR="0081682C" w:rsidRPr="00E350A3" w:rsidRDefault="0081682C" w:rsidP="008669F8">
            <w:pPr>
              <w:pStyle w:val="BlockText-Plain"/>
            </w:pPr>
          </w:p>
        </w:tc>
        <w:tc>
          <w:tcPr>
            <w:tcW w:w="567" w:type="dxa"/>
          </w:tcPr>
          <w:p w14:paraId="55C49E93" w14:textId="77777777" w:rsidR="0081682C" w:rsidRPr="00E350A3" w:rsidRDefault="0081682C" w:rsidP="00CE281E">
            <w:pPr>
              <w:pStyle w:val="BlockText-Plain"/>
              <w:jc w:val="center"/>
            </w:pPr>
            <w:r w:rsidRPr="00E350A3">
              <w:t>a.</w:t>
            </w:r>
          </w:p>
        </w:tc>
        <w:tc>
          <w:tcPr>
            <w:tcW w:w="7796" w:type="dxa"/>
          </w:tcPr>
          <w:p w14:paraId="73045F71" w14:textId="77777777" w:rsidR="0081682C" w:rsidRPr="00E350A3" w:rsidRDefault="0081682C" w:rsidP="008669F8">
            <w:pPr>
              <w:pStyle w:val="BlockText-Plain"/>
            </w:pPr>
            <w:r w:rsidRPr="00E350A3">
              <w:t>The pharmaceutical product must be a drug or medicinal preparation prescribed by a doctor.</w:t>
            </w:r>
          </w:p>
        </w:tc>
      </w:tr>
      <w:tr w:rsidR="0081682C" w:rsidRPr="00E350A3" w14:paraId="1E25A690" w14:textId="77777777" w:rsidTr="0081682C">
        <w:trPr>
          <w:cantSplit/>
        </w:trPr>
        <w:tc>
          <w:tcPr>
            <w:tcW w:w="992" w:type="dxa"/>
          </w:tcPr>
          <w:p w14:paraId="4CE2DD50" w14:textId="77777777" w:rsidR="0081682C" w:rsidRPr="00E350A3" w:rsidRDefault="0081682C" w:rsidP="008669F8">
            <w:pPr>
              <w:pStyle w:val="BlockText-Plain"/>
            </w:pPr>
          </w:p>
        </w:tc>
        <w:tc>
          <w:tcPr>
            <w:tcW w:w="567" w:type="dxa"/>
          </w:tcPr>
          <w:p w14:paraId="3651212D" w14:textId="77777777" w:rsidR="0081682C" w:rsidRPr="00E350A3" w:rsidRDefault="0081682C" w:rsidP="00CE281E">
            <w:pPr>
              <w:pStyle w:val="BlockText-Plain"/>
              <w:jc w:val="center"/>
            </w:pPr>
            <w:r w:rsidRPr="00E350A3">
              <w:t>b.</w:t>
            </w:r>
          </w:p>
        </w:tc>
        <w:tc>
          <w:tcPr>
            <w:tcW w:w="7796" w:type="dxa"/>
          </w:tcPr>
          <w:p w14:paraId="031A2C64" w14:textId="6F5E44E1" w:rsidR="0081682C" w:rsidRPr="00E350A3" w:rsidRDefault="0081682C" w:rsidP="008669F8">
            <w:pPr>
              <w:pStyle w:val="BlockText-Plain"/>
            </w:pPr>
            <w:r w:rsidRPr="00E350A3">
              <w:t>The amount payable is any amount by which an item exceeds AUD 31.30.</w:t>
            </w:r>
          </w:p>
        </w:tc>
      </w:tr>
      <w:tr w:rsidR="0081682C" w:rsidRPr="00E350A3" w14:paraId="046B8C7C" w14:textId="77777777" w:rsidTr="0081682C">
        <w:tc>
          <w:tcPr>
            <w:tcW w:w="992" w:type="dxa"/>
          </w:tcPr>
          <w:p w14:paraId="25739891" w14:textId="77777777" w:rsidR="0081682C" w:rsidRPr="00E350A3" w:rsidRDefault="0081682C" w:rsidP="008669F8">
            <w:pPr>
              <w:pStyle w:val="BlockText-Plain"/>
              <w:jc w:val="center"/>
            </w:pPr>
            <w:r w:rsidRPr="00E350A3">
              <w:t>2.</w:t>
            </w:r>
          </w:p>
        </w:tc>
        <w:tc>
          <w:tcPr>
            <w:tcW w:w="8363" w:type="dxa"/>
            <w:gridSpan w:val="2"/>
          </w:tcPr>
          <w:p w14:paraId="3A8110BA" w14:textId="227A14CB" w:rsidR="0081682C" w:rsidRPr="00E350A3" w:rsidRDefault="0081682C" w:rsidP="008669F8">
            <w:pPr>
              <w:pStyle w:val="BlockText-Plain"/>
            </w:pPr>
            <w:r w:rsidRPr="00E350A3">
              <w:t>During a calendar year, a member may pay repeated threshold costs outlined in paragraph 1.b for an eligible person. After the total threshold payments exceed AUD 1,141.80 for the calendar year, the member is to be reimbursed the amount by which an item exceeds AUD 5.00.</w:t>
            </w:r>
          </w:p>
        </w:tc>
      </w:tr>
      <w:tr w:rsidR="0081682C" w:rsidRPr="00E350A3" w14:paraId="49CB3AA0" w14:textId="77777777" w:rsidTr="0081682C">
        <w:tc>
          <w:tcPr>
            <w:tcW w:w="992" w:type="dxa"/>
          </w:tcPr>
          <w:p w14:paraId="2CF92D84" w14:textId="77777777" w:rsidR="0081682C" w:rsidRPr="00E350A3" w:rsidRDefault="0081682C" w:rsidP="008669F8">
            <w:pPr>
              <w:pStyle w:val="BlockText-Plain"/>
              <w:jc w:val="center"/>
            </w:pPr>
            <w:r w:rsidRPr="00E350A3">
              <w:t>3.</w:t>
            </w:r>
          </w:p>
        </w:tc>
        <w:tc>
          <w:tcPr>
            <w:tcW w:w="8363" w:type="dxa"/>
            <w:gridSpan w:val="2"/>
          </w:tcPr>
          <w:p w14:paraId="2464CAF7" w14:textId="07BECE45" w:rsidR="0081682C" w:rsidRPr="00E350A3" w:rsidRDefault="0081682C" w:rsidP="008669F8">
            <w:pPr>
              <w:pStyle w:val="BlockText-Plain"/>
            </w:pPr>
            <w:r w:rsidRPr="00E350A3">
              <w:t xml:space="preserve">If a member is accompanied at the post by the eligible person for part of the calendar year, the first threshold total in subsection 2 is reduced in proportion. </w:t>
            </w:r>
          </w:p>
        </w:tc>
      </w:tr>
      <w:tr w:rsidR="0081682C" w:rsidRPr="00E350A3" w14:paraId="5B9F6C8A" w14:textId="77777777" w:rsidTr="0081682C">
        <w:tc>
          <w:tcPr>
            <w:tcW w:w="992" w:type="dxa"/>
          </w:tcPr>
          <w:p w14:paraId="1494DE40" w14:textId="77777777" w:rsidR="0081682C" w:rsidRPr="00E350A3" w:rsidRDefault="0081682C" w:rsidP="008669F8">
            <w:pPr>
              <w:pStyle w:val="BlockText-Plain"/>
              <w:jc w:val="center"/>
            </w:pPr>
            <w:r w:rsidRPr="00E350A3">
              <w:t>4.</w:t>
            </w:r>
          </w:p>
        </w:tc>
        <w:tc>
          <w:tcPr>
            <w:tcW w:w="8363" w:type="dxa"/>
            <w:gridSpan w:val="2"/>
          </w:tcPr>
          <w:p w14:paraId="7478DC11" w14:textId="2E7747E2" w:rsidR="0081682C" w:rsidRPr="00E350A3" w:rsidRDefault="0081682C" w:rsidP="008669F8">
            <w:pPr>
              <w:pStyle w:val="BlockText-Plain"/>
            </w:pPr>
            <w:r w:rsidRPr="00E350A3">
              <w:t xml:space="preserve">A member may incur a cost during a calendar year for an eligible person's pharmaceutical products </w:t>
            </w:r>
            <w:r w:rsidRPr="00E350A3">
              <w:rPr>
                <w:b/>
              </w:rPr>
              <w:t xml:space="preserve">supplied in Australia </w:t>
            </w:r>
            <w:r w:rsidRPr="00E350A3">
              <w:t>during the period of the posting. In this case, the first threshold total in subsection 2 must be reduced by that cost.</w:t>
            </w:r>
          </w:p>
        </w:tc>
      </w:tr>
      <w:tr w:rsidR="0081682C" w:rsidRPr="00E350A3" w14:paraId="5F764759" w14:textId="77777777" w:rsidTr="0081682C">
        <w:tc>
          <w:tcPr>
            <w:tcW w:w="992" w:type="dxa"/>
          </w:tcPr>
          <w:p w14:paraId="0E13C76C" w14:textId="77777777" w:rsidR="0081682C" w:rsidRPr="00E350A3" w:rsidRDefault="0081682C" w:rsidP="008669F8">
            <w:pPr>
              <w:pStyle w:val="BlockText-Plain"/>
              <w:jc w:val="center"/>
            </w:pPr>
            <w:r w:rsidRPr="00E350A3">
              <w:t>5.</w:t>
            </w:r>
          </w:p>
        </w:tc>
        <w:tc>
          <w:tcPr>
            <w:tcW w:w="8363" w:type="dxa"/>
            <w:gridSpan w:val="2"/>
          </w:tcPr>
          <w:p w14:paraId="27D6332F" w14:textId="2CDCE050" w:rsidR="0081682C" w:rsidRPr="00E350A3" w:rsidRDefault="0081682C" w:rsidP="008603A0">
            <w:pPr>
              <w:pStyle w:val="BlockText-Plain"/>
            </w:pPr>
            <w:r w:rsidRPr="00E350A3">
              <w:t>This section does not apply to any item provided at the posting location. This includes the Medical Equipment Set Individual Foreign Service.</w:t>
            </w:r>
          </w:p>
        </w:tc>
      </w:tr>
    </w:tbl>
    <w:p w14:paraId="579C00CA" w14:textId="2710B70C" w:rsidR="0081682C" w:rsidRPr="00E350A3" w:rsidRDefault="0081682C" w:rsidP="008669F8">
      <w:pPr>
        <w:pStyle w:val="Heading5"/>
      </w:pPr>
      <w:bookmarkStart w:id="471" w:name="_Toc105055652"/>
      <w:r w:rsidRPr="00E350A3">
        <w:t>15.5.10</w:t>
      </w:r>
      <w:r w:rsidR="0060420C" w:rsidRPr="00E350A3">
        <w:t>    </w:t>
      </w:r>
      <w:r w:rsidRPr="00E350A3">
        <w:t>Pharmaceutical costs – health care card</w:t>
      </w:r>
      <w:bookmarkEnd w:id="471"/>
    </w:p>
    <w:tbl>
      <w:tblPr>
        <w:tblW w:w="0" w:type="auto"/>
        <w:tblInd w:w="113" w:type="dxa"/>
        <w:tblLayout w:type="fixed"/>
        <w:tblLook w:val="0000" w:firstRow="0" w:lastRow="0" w:firstColumn="0" w:lastColumn="0" w:noHBand="0" w:noVBand="0"/>
      </w:tblPr>
      <w:tblGrid>
        <w:gridCol w:w="992"/>
        <w:gridCol w:w="567"/>
        <w:gridCol w:w="7796"/>
      </w:tblGrid>
      <w:tr w:rsidR="0081682C" w:rsidRPr="00E350A3" w14:paraId="751302AA" w14:textId="77777777" w:rsidTr="0081682C">
        <w:tc>
          <w:tcPr>
            <w:tcW w:w="992" w:type="dxa"/>
          </w:tcPr>
          <w:p w14:paraId="16D72EF6" w14:textId="77777777" w:rsidR="0081682C" w:rsidRPr="00E350A3" w:rsidRDefault="0081682C" w:rsidP="008669F8">
            <w:pPr>
              <w:pStyle w:val="BlockText-Plain"/>
              <w:jc w:val="center"/>
            </w:pPr>
            <w:r w:rsidRPr="00E350A3">
              <w:t>1.</w:t>
            </w:r>
          </w:p>
        </w:tc>
        <w:tc>
          <w:tcPr>
            <w:tcW w:w="8363" w:type="dxa"/>
            <w:gridSpan w:val="2"/>
          </w:tcPr>
          <w:p w14:paraId="58314438" w14:textId="77777777" w:rsidR="0081682C" w:rsidRPr="00E350A3" w:rsidRDefault="0081682C" w:rsidP="008669F8">
            <w:pPr>
              <w:pStyle w:val="BlockText-Plain"/>
            </w:pPr>
            <w:r w:rsidRPr="00E350A3">
              <w:t>A member is to be reimbursed costs for pharmaceutical products for a dependant during a calendar year if the following conditions are met.</w:t>
            </w:r>
          </w:p>
        </w:tc>
      </w:tr>
      <w:tr w:rsidR="0081682C" w:rsidRPr="00E350A3" w14:paraId="2865B8E7" w14:textId="77777777" w:rsidTr="0081682C">
        <w:trPr>
          <w:cantSplit/>
        </w:trPr>
        <w:tc>
          <w:tcPr>
            <w:tcW w:w="992" w:type="dxa"/>
          </w:tcPr>
          <w:p w14:paraId="755A2A4B" w14:textId="77777777" w:rsidR="0081682C" w:rsidRPr="00E350A3" w:rsidRDefault="0081682C" w:rsidP="008669F8">
            <w:pPr>
              <w:pStyle w:val="BlockText-Plain"/>
            </w:pPr>
          </w:p>
        </w:tc>
        <w:tc>
          <w:tcPr>
            <w:tcW w:w="567" w:type="dxa"/>
          </w:tcPr>
          <w:p w14:paraId="1F1566E0" w14:textId="77777777" w:rsidR="0081682C" w:rsidRPr="00E350A3" w:rsidRDefault="0081682C" w:rsidP="00CE281E">
            <w:pPr>
              <w:pStyle w:val="BlockText-Plain"/>
              <w:jc w:val="center"/>
            </w:pPr>
            <w:r w:rsidRPr="00E350A3">
              <w:t>a.</w:t>
            </w:r>
          </w:p>
        </w:tc>
        <w:tc>
          <w:tcPr>
            <w:tcW w:w="7796" w:type="dxa"/>
          </w:tcPr>
          <w:p w14:paraId="13185AF2" w14:textId="77777777" w:rsidR="0081682C" w:rsidRPr="00E350A3" w:rsidRDefault="0081682C" w:rsidP="008669F8">
            <w:pPr>
              <w:pStyle w:val="BlockText-Plain"/>
            </w:pPr>
            <w:r w:rsidRPr="00E350A3">
              <w:t>The member has a recognised dependant with special needs.</w:t>
            </w:r>
          </w:p>
        </w:tc>
      </w:tr>
      <w:tr w:rsidR="0081682C" w:rsidRPr="00E350A3" w14:paraId="1D08FAB9" w14:textId="77777777" w:rsidTr="0081682C">
        <w:trPr>
          <w:cantSplit/>
        </w:trPr>
        <w:tc>
          <w:tcPr>
            <w:tcW w:w="992" w:type="dxa"/>
          </w:tcPr>
          <w:p w14:paraId="6173383A" w14:textId="77777777" w:rsidR="0081682C" w:rsidRPr="00E350A3" w:rsidRDefault="0081682C" w:rsidP="008669F8">
            <w:pPr>
              <w:pStyle w:val="BlockText-Plain"/>
            </w:pPr>
          </w:p>
        </w:tc>
        <w:tc>
          <w:tcPr>
            <w:tcW w:w="567" w:type="dxa"/>
          </w:tcPr>
          <w:p w14:paraId="1C40FFC2" w14:textId="77777777" w:rsidR="0081682C" w:rsidRPr="00E350A3" w:rsidRDefault="0081682C" w:rsidP="00CE281E">
            <w:pPr>
              <w:pStyle w:val="BlockText-Plain"/>
              <w:jc w:val="center"/>
            </w:pPr>
            <w:r w:rsidRPr="00E350A3">
              <w:t>b.</w:t>
            </w:r>
          </w:p>
        </w:tc>
        <w:tc>
          <w:tcPr>
            <w:tcW w:w="7796" w:type="dxa"/>
          </w:tcPr>
          <w:p w14:paraId="04A08488" w14:textId="77777777" w:rsidR="0081682C" w:rsidRPr="00E350A3" w:rsidRDefault="0081682C" w:rsidP="008669F8">
            <w:pPr>
              <w:pStyle w:val="BlockText-Plain"/>
            </w:pPr>
            <w:r w:rsidRPr="00E350A3">
              <w:t>The dependant held a Government issued Health Care Card which was valid at the time of leaving Australia, and provides evidence of that to their overseas post administration section.</w:t>
            </w:r>
          </w:p>
        </w:tc>
      </w:tr>
      <w:tr w:rsidR="0081682C" w:rsidRPr="00E350A3" w14:paraId="4FC87C8A" w14:textId="77777777" w:rsidTr="0081682C">
        <w:trPr>
          <w:cantSplit/>
        </w:trPr>
        <w:tc>
          <w:tcPr>
            <w:tcW w:w="992" w:type="dxa"/>
          </w:tcPr>
          <w:p w14:paraId="7C875036" w14:textId="77777777" w:rsidR="0081682C" w:rsidRPr="00E350A3" w:rsidRDefault="0081682C" w:rsidP="008669F8">
            <w:pPr>
              <w:pStyle w:val="BlockText-Plain"/>
            </w:pPr>
          </w:p>
        </w:tc>
        <w:tc>
          <w:tcPr>
            <w:tcW w:w="567" w:type="dxa"/>
          </w:tcPr>
          <w:p w14:paraId="6E1D32FB" w14:textId="77777777" w:rsidR="0081682C" w:rsidRPr="00E350A3" w:rsidRDefault="0081682C" w:rsidP="00CE281E">
            <w:pPr>
              <w:pStyle w:val="BlockText-Plain"/>
              <w:jc w:val="center"/>
            </w:pPr>
            <w:r w:rsidRPr="00E350A3">
              <w:t>c.</w:t>
            </w:r>
          </w:p>
        </w:tc>
        <w:tc>
          <w:tcPr>
            <w:tcW w:w="7796" w:type="dxa"/>
          </w:tcPr>
          <w:p w14:paraId="7139C1B0" w14:textId="77777777" w:rsidR="0081682C" w:rsidRPr="00E350A3" w:rsidRDefault="0081682C" w:rsidP="008669F8">
            <w:pPr>
              <w:pStyle w:val="BlockText-Plain"/>
            </w:pPr>
            <w:r w:rsidRPr="00E350A3">
              <w:t>The pharmaceutical product supplied is a drug or medicinal preparation prescribed by a doctor.</w:t>
            </w:r>
          </w:p>
        </w:tc>
      </w:tr>
      <w:tr w:rsidR="0081682C" w:rsidRPr="00E350A3" w14:paraId="6BC4FF73" w14:textId="77777777" w:rsidTr="0081682C">
        <w:trPr>
          <w:cantSplit/>
        </w:trPr>
        <w:tc>
          <w:tcPr>
            <w:tcW w:w="992" w:type="dxa"/>
          </w:tcPr>
          <w:p w14:paraId="595EA0DC" w14:textId="77777777" w:rsidR="0081682C" w:rsidRPr="00E350A3" w:rsidRDefault="0081682C" w:rsidP="008669F8">
            <w:pPr>
              <w:pStyle w:val="BlockText-Plain"/>
            </w:pPr>
          </w:p>
        </w:tc>
        <w:tc>
          <w:tcPr>
            <w:tcW w:w="567" w:type="dxa"/>
          </w:tcPr>
          <w:p w14:paraId="1E4DF2E3" w14:textId="77777777" w:rsidR="0081682C" w:rsidRPr="00E350A3" w:rsidRDefault="0081682C" w:rsidP="00CE281E">
            <w:pPr>
              <w:pStyle w:val="BlockText-Plain"/>
              <w:jc w:val="center"/>
            </w:pPr>
            <w:r w:rsidRPr="00E350A3">
              <w:t>d.</w:t>
            </w:r>
          </w:p>
        </w:tc>
        <w:tc>
          <w:tcPr>
            <w:tcW w:w="7796" w:type="dxa"/>
          </w:tcPr>
          <w:p w14:paraId="52218A57" w14:textId="3C81BBC6" w:rsidR="0081682C" w:rsidRPr="00E350A3" w:rsidRDefault="0081682C" w:rsidP="008669F8">
            <w:pPr>
              <w:pStyle w:val="BlockText-Plain"/>
            </w:pPr>
            <w:r w:rsidRPr="00E350A3">
              <w:t>The pharmaceutical product supplied is listed on the Pharmaceutical Benefits Scheme.</w:t>
            </w:r>
          </w:p>
        </w:tc>
      </w:tr>
      <w:tr w:rsidR="0081682C" w:rsidRPr="00E350A3" w14:paraId="42EB04E7" w14:textId="77777777" w:rsidTr="0081682C">
        <w:trPr>
          <w:cantSplit/>
        </w:trPr>
        <w:tc>
          <w:tcPr>
            <w:tcW w:w="992" w:type="dxa"/>
          </w:tcPr>
          <w:p w14:paraId="7F88C26E" w14:textId="77777777" w:rsidR="0081682C" w:rsidRPr="00E350A3" w:rsidRDefault="0081682C" w:rsidP="008669F8">
            <w:pPr>
              <w:pStyle w:val="BlockText-Plain"/>
            </w:pPr>
          </w:p>
        </w:tc>
        <w:tc>
          <w:tcPr>
            <w:tcW w:w="567" w:type="dxa"/>
          </w:tcPr>
          <w:p w14:paraId="3C97E647" w14:textId="77777777" w:rsidR="0081682C" w:rsidRPr="00E350A3" w:rsidRDefault="0081682C" w:rsidP="00CE281E">
            <w:pPr>
              <w:pStyle w:val="BlockText-Plain"/>
              <w:jc w:val="center"/>
            </w:pPr>
            <w:r w:rsidRPr="00E350A3">
              <w:t>e.</w:t>
            </w:r>
          </w:p>
        </w:tc>
        <w:tc>
          <w:tcPr>
            <w:tcW w:w="7796" w:type="dxa"/>
          </w:tcPr>
          <w:p w14:paraId="2A6A166C" w14:textId="77777777" w:rsidR="0081682C" w:rsidRPr="00E350A3" w:rsidRDefault="0081682C" w:rsidP="008669F8">
            <w:pPr>
              <w:pStyle w:val="BlockText-Plain"/>
            </w:pPr>
            <w:r w:rsidRPr="00E350A3">
              <w:t>The pharmaceutical product is for the person specified on the Health Care Card who is a member or a dependant of the member. If the pharmaceutical product is not for the person specified on the Health Care Card then section 15.5.9 applies.</w:t>
            </w:r>
          </w:p>
        </w:tc>
      </w:tr>
      <w:tr w:rsidR="0081682C" w:rsidRPr="00E350A3" w14:paraId="1B4F2118" w14:textId="77777777" w:rsidTr="0081682C">
        <w:tc>
          <w:tcPr>
            <w:tcW w:w="992" w:type="dxa"/>
          </w:tcPr>
          <w:p w14:paraId="4D27D953" w14:textId="77777777" w:rsidR="0081682C" w:rsidRPr="00E350A3" w:rsidRDefault="0081682C" w:rsidP="008669F8">
            <w:pPr>
              <w:pStyle w:val="BlockText-Plain"/>
              <w:jc w:val="center"/>
            </w:pPr>
            <w:r w:rsidRPr="00E350A3">
              <w:t>2.</w:t>
            </w:r>
          </w:p>
        </w:tc>
        <w:tc>
          <w:tcPr>
            <w:tcW w:w="8363" w:type="dxa"/>
            <w:gridSpan w:val="2"/>
          </w:tcPr>
          <w:p w14:paraId="0CC922F7" w14:textId="77777777" w:rsidR="0081682C" w:rsidRPr="00E350A3" w:rsidRDefault="0081682C" w:rsidP="008669F8">
            <w:pPr>
              <w:pStyle w:val="BlockText-Plain"/>
            </w:pPr>
            <w:r w:rsidRPr="00E350A3">
              <w:t>The amount reimbursed is the difference paid above the Pharmaceutical Benefits Scheme threshold of AUD 5 for each item.</w:t>
            </w:r>
          </w:p>
        </w:tc>
      </w:tr>
      <w:tr w:rsidR="0081682C" w:rsidRPr="00E350A3" w14:paraId="0A0B64A0" w14:textId="77777777" w:rsidTr="0081682C">
        <w:tc>
          <w:tcPr>
            <w:tcW w:w="992" w:type="dxa"/>
          </w:tcPr>
          <w:p w14:paraId="45B55482" w14:textId="77777777" w:rsidR="0081682C" w:rsidRPr="00E350A3" w:rsidRDefault="0081682C" w:rsidP="008669F8">
            <w:pPr>
              <w:pStyle w:val="BlockText-Plain"/>
              <w:jc w:val="center"/>
            </w:pPr>
            <w:r w:rsidRPr="00E350A3">
              <w:t>3.</w:t>
            </w:r>
          </w:p>
        </w:tc>
        <w:tc>
          <w:tcPr>
            <w:tcW w:w="8363" w:type="dxa"/>
            <w:gridSpan w:val="2"/>
          </w:tcPr>
          <w:p w14:paraId="5877E14E" w14:textId="77777777" w:rsidR="0081682C" w:rsidRPr="00E350A3" w:rsidRDefault="0081682C" w:rsidP="008669F8">
            <w:pPr>
              <w:pStyle w:val="BlockText-Plain"/>
            </w:pPr>
            <w:r w:rsidRPr="00E350A3">
              <w:t>During a calendar year, a member may pay repeated threshold costs outlined in subsection 2 for a Health Care Card holder. After the total threshold payments reach AUD 290, the member is then eligible for the full reimbursement for each item, for the rest of the year.</w:t>
            </w:r>
          </w:p>
        </w:tc>
      </w:tr>
      <w:tr w:rsidR="0081682C" w:rsidRPr="00E350A3" w14:paraId="3E3CE531" w14:textId="77777777" w:rsidTr="0081682C">
        <w:tc>
          <w:tcPr>
            <w:tcW w:w="992" w:type="dxa"/>
          </w:tcPr>
          <w:p w14:paraId="72200831" w14:textId="77777777" w:rsidR="0081682C" w:rsidRPr="00E350A3" w:rsidRDefault="0081682C" w:rsidP="008669F8">
            <w:pPr>
              <w:pStyle w:val="BlockText-Plain"/>
              <w:jc w:val="center"/>
            </w:pPr>
            <w:r w:rsidRPr="00E350A3">
              <w:t>4.</w:t>
            </w:r>
          </w:p>
        </w:tc>
        <w:tc>
          <w:tcPr>
            <w:tcW w:w="8363" w:type="dxa"/>
            <w:gridSpan w:val="2"/>
          </w:tcPr>
          <w:p w14:paraId="2E3EE751" w14:textId="3259BB56" w:rsidR="0081682C" w:rsidRPr="00E350A3" w:rsidRDefault="0081682C" w:rsidP="008669F8">
            <w:pPr>
              <w:pStyle w:val="BlockText-Plain"/>
            </w:pPr>
            <w:r w:rsidRPr="00E350A3">
              <w:t xml:space="preserve">If a member is accompanied at the post by the eligible person for part of the calendar year, the threshold totals in subsection 3 are reduced in proportion. </w:t>
            </w:r>
          </w:p>
        </w:tc>
      </w:tr>
      <w:tr w:rsidR="0081682C" w:rsidRPr="00E350A3" w14:paraId="6C3ECC15" w14:textId="77777777" w:rsidTr="0081682C">
        <w:tc>
          <w:tcPr>
            <w:tcW w:w="992" w:type="dxa"/>
          </w:tcPr>
          <w:p w14:paraId="41316FAD" w14:textId="77777777" w:rsidR="0081682C" w:rsidRPr="00E350A3" w:rsidRDefault="0081682C" w:rsidP="008669F8">
            <w:pPr>
              <w:pStyle w:val="BlockText-Plain"/>
              <w:jc w:val="center"/>
            </w:pPr>
            <w:r w:rsidRPr="00E350A3">
              <w:t>5.</w:t>
            </w:r>
          </w:p>
        </w:tc>
        <w:tc>
          <w:tcPr>
            <w:tcW w:w="8363" w:type="dxa"/>
            <w:gridSpan w:val="2"/>
          </w:tcPr>
          <w:p w14:paraId="3BA60C9E" w14:textId="40F3D3EE" w:rsidR="0081682C" w:rsidRPr="00E350A3" w:rsidRDefault="0081682C" w:rsidP="008669F8">
            <w:pPr>
              <w:pStyle w:val="BlockText-Plain"/>
            </w:pPr>
            <w:r w:rsidRPr="00E350A3">
              <w:t xml:space="preserve">A member may incur a cost during a calendar year for an eligible person's pharmaceutical products </w:t>
            </w:r>
            <w:r w:rsidRPr="00E350A3">
              <w:rPr>
                <w:b/>
              </w:rPr>
              <w:t>supplied in Australia</w:t>
            </w:r>
            <w:r w:rsidRPr="00E350A3">
              <w:t xml:space="preserve"> during the period of the posting. In this case, the total threshold amounts in subsection 3 must be reduced by that cost.</w:t>
            </w:r>
          </w:p>
        </w:tc>
      </w:tr>
      <w:tr w:rsidR="0081682C" w:rsidRPr="00E350A3" w14:paraId="411C6502" w14:textId="77777777" w:rsidTr="0081682C">
        <w:tc>
          <w:tcPr>
            <w:tcW w:w="992" w:type="dxa"/>
          </w:tcPr>
          <w:p w14:paraId="402834CB" w14:textId="77777777" w:rsidR="0081682C" w:rsidRPr="00E350A3" w:rsidRDefault="0081682C" w:rsidP="008669F8">
            <w:pPr>
              <w:pStyle w:val="BlockText-Plain"/>
              <w:jc w:val="center"/>
            </w:pPr>
            <w:r w:rsidRPr="00E350A3">
              <w:t>6.</w:t>
            </w:r>
          </w:p>
        </w:tc>
        <w:tc>
          <w:tcPr>
            <w:tcW w:w="8363" w:type="dxa"/>
            <w:gridSpan w:val="2"/>
          </w:tcPr>
          <w:p w14:paraId="617E30A0" w14:textId="20E5BE5C" w:rsidR="0081682C" w:rsidRPr="00E350A3" w:rsidRDefault="0081682C" w:rsidP="008603A0">
            <w:pPr>
              <w:pStyle w:val="BlockText-Plain"/>
            </w:pPr>
            <w:r w:rsidRPr="00E350A3">
              <w:t>This section does not apply to any item provided at the posting location. This includes the Medical Equipment Set Individual Foreign Service.</w:t>
            </w:r>
          </w:p>
        </w:tc>
      </w:tr>
    </w:tbl>
    <w:p w14:paraId="795BD35E" w14:textId="3FFE7069" w:rsidR="0081682C" w:rsidRPr="00E350A3" w:rsidRDefault="0081682C" w:rsidP="008669F8">
      <w:pPr>
        <w:pStyle w:val="Heading5"/>
      </w:pPr>
      <w:bookmarkStart w:id="472" w:name="_Toc105055653"/>
      <w:r w:rsidRPr="00E350A3">
        <w:t>15.5.11</w:t>
      </w:r>
      <w:r w:rsidR="0060420C" w:rsidRPr="00E350A3">
        <w:t>    </w:t>
      </w:r>
      <w:r w:rsidRPr="00E350A3">
        <w:t>Ancillary services</w:t>
      </w:r>
      <w:bookmarkEnd w:id="472"/>
    </w:p>
    <w:tbl>
      <w:tblPr>
        <w:tblW w:w="9355" w:type="dxa"/>
        <w:tblInd w:w="113" w:type="dxa"/>
        <w:tblLayout w:type="fixed"/>
        <w:tblLook w:val="0000" w:firstRow="0" w:lastRow="0" w:firstColumn="0" w:lastColumn="0" w:noHBand="0" w:noVBand="0"/>
      </w:tblPr>
      <w:tblGrid>
        <w:gridCol w:w="992"/>
        <w:gridCol w:w="567"/>
        <w:gridCol w:w="7796"/>
      </w:tblGrid>
      <w:tr w:rsidR="0081682C" w:rsidRPr="00E350A3" w14:paraId="3538EDD2" w14:textId="77777777" w:rsidTr="002B45E6">
        <w:tc>
          <w:tcPr>
            <w:tcW w:w="992" w:type="dxa"/>
          </w:tcPr>
          <w:p w14:paraId="52C8AE97" w14:textId="77777777" w:rsidR="0081682C" w:rsidRPr="00E350A3" w:rsidRDefault="0081682C" w:rsidP="008669F8">
            <w:pPr>
              <w:pStyle w:val="BlockText-Plain"/>
              <w:jc w:val="center"/>
            </w:pPr>
            <w:r w:rsidRPr="00E350A3">
              <w:t>1.</w:t>
            </w:r>
          </w:p>
        </w:tc>
        <w:tc>
          <w:tcPr>
            <w:tcW w:w="8363" w:type="dxa"/>
            <w:gridSpan w:val="2"/>
          </w:tcPr>
          <w:p w14:paraId="77DEB0FE" w14:textId="77777777" w:rsidR="0081682C" w:rsidRPr="00E350A3" w:rsidRDefault="0081682C" w:rsidP="008669F8">
            <w:pPr>
              <w:pStyle w:val="BlockText-Plain"/>
            </w:pPr>
            <w:r w:rsidRPr="00E350A3">
              <w:t xml:space="preserve">A member is eligible to be reimbursed costs for ancillary services for an eligible person. </w:t>
            </w:r>
          </w:p>
        </w:tc>
      </w:tr>
      <w:tr w:rsidR="002B45E6" w:rsidRPr="00E350A3" w14:paraId="6E3198FB" w14:textId="77777777" w:rsidTr="002B45E6">
        <w:tc>
          <w:tcPr>
            <w:tcW w:w="992" w:type="dxa"/>
          </w:tcPr>
          <w:p w14:paraId="64085A58" w14:textId="499D69DA" w:rsidR="002B45E6" w:rsidRPr="00E350A3" w:rsidRDefault="002B45E6" w:rsidP="008669F8">
            <w:pPr>
              <w:pStyle w:val="BlockText-Plain"/>
              <w:jc w:val="center"/>
            </w:pPr>
            <w:r w:rsidRPr="00E350A3">
              <w:t>2.</w:t>
            </w:r>
          </w:p>
        </w:tc>
        <w:tc>
          <w:tcPr>
            <w:tcW w:w="8363" w:type="dxa"/>
            <w:gridSpan w:val="2"/>
          </w:tcPr>
          <w:p w14:paraId="5375EDD3" w14:textId="16DF2808" w:rsidR="002B45E6" w:rsidRPr="00E350A3" w:rsidRDefault="002B45E6" w:rsidP="008669F8">
            <w:pPr>
              <w:pStyle w:val="BlockText-Plain"/>
            </w:pPr>
            <w:r w:rsidRPr="00E350A3">
              <w:rPr>
                <w:iCs/>
              </w:rPr>
              <w:t>An ancillary service means an additional service not covered by Medicare but covered by Medibank Private Extras in Australia.</w:t>
            </w:r>
          </w:p>
        </w:tc>
      </w:tr>
      <w:tr w:rsidR="0081682C" w:rsidRPr="00E350A3" w14:paraId="7D6EFC27" w14:textId="77777777" w:rsidTr="002B45E6">
        <w:tc>
          <w:tcPr>
            <w:tcW w:w="992" w:type="dxa"/>
          </w:tcPr>
          <w:p w14:paraId="4AB9E327" w14:textId="77777777" w:rsidR="0081682C" w:rsidRPr="00E350A3" w:rsidRDefault="0081682C" w:rsidP="008669F8">
            <w:pPr>
              <w:pStyle w:val="BlockText-Plain"/>
              <w:jc w:val="center"/>
            </w:pPr>
            <w:r w:rsidRPr="00E350A3">
              <w:t>3.</w:t>
            </w:r>
          </w:p>
        </w:tc>
        <w:tc>
          <w:tcPr>
            <w:tcW w:w="8363" w:type="dxa"/>
            <w:gridSpan w:val="2"/>
          </w:tcPr>
          <w:p w14:paraId="584C2D34" w14:textId="77777777" w:rsidR="0081682C" w:rsidRPr="00E350A3" w:rsidRDefault="0081682C" w:rsidP="008669F8">
            <w:pPr>
              <w:pStyle w:val="BlockText-Plain"/>
              <w:rPr>
                <w:b/>
              </w:rPr>
            </w:pPr>
            <w:r w:rsidRPr="00E350A3">
              <w:t>The member is eligible to the additional cost above the cost of a similar service in Australia. The Australian cost is determined by reference to either of these health funds.</w:t>
            </w:r>
          </w:p>
        </w:tc>
      </w:tr>
      <w:tr w:rsidR="0081682C" w:rsidRPr="00E350A3" w14:paraId="2FFC7082" w14:textId="77777777" w:rsidTr="002B45E6">
        <w:trPr>
          <w:cantSplit/>
        </w:trPr>
        <w:tc>
          <w:tcPr>
            <w:tcW w:w="992" w:type="dxa"/>
          </w:tcPr>
          <w:p w14:paraId="25CC6353" w14:textId="77777777" w:rsidR="0081682C" w:rsidRPr="00E350A3" w:rsidRDefault="0081682C" w:rsidP="008669F8">
            <w:pPr>
              <w:pStyle w:val="BlockText-Plain"/>
            </w:pPr>
          </w:p>
        </w:tc>
        <w:tc>
          <w:tcPr>
            <w:tcW w:w="567" w:type="dxa"/>
          </w:tcPr>
          <w:p w14:paraId="2D0B2412" w14:textId="77777777" w:rsidR="0081682C" w:rsidRPr="00E350A3" w:rsidRDefault="0081682C" w:rsidP="00CE281E">
            <w:pPr>
              <w:pStyle w:val="BlockText-Plain"/>
              <w:jc w:val="center"/>
            </w:pPr>
            <w:r w:rsidRPr="00E350A3">
              <w:t>a.</w:t>
            </w:r>
          </w:p>
        </w:tc>
        <w:tc>
          <w:tcPr>
            <w:tcW w:w="7796" w:type="dxa"/>
          </w:tcPr>
          <w:p w14:paraId="1F7393DE" w14:textId="77777777" w:rsidR="0081682C" w:rsidRPr="00E350A3" w:rsidRDefault="0081682C" w:rsidP="008669F8">
            <w:pPr>
              <w:pStyle w:val="BlockText-Plain"/>
            </w:pPr>
            <w:r w:rsidRPr="00E350A3">
              <w:t>The private health fund the member belongs to.</w:t>
            </w:r>
          </w:p>
        </w:tc>
      </w:tr>
      <w:tr w:rsidR="0081682C" w:rsidRPr="00E350A3" w14:paraId="4D671C6F" w14:textId="77777777" w:rsidTr="002B45E6">
        <w:trPr>
          <w:cantSplit/>
        </w:trPr>
        <w:tc>
          <w:tcPr>
            <w:tcW w:w="992" w:type="dxa"/>
          </w:tcPr>
          <w:p w14:paraId="0275024C" w14:textId="77777777" w:rsidR="0081682C" w:rsidRPr="00E350A3" w:rsidRDefault="0081682C" w:rsidP="008669F8">
            <w:pPr>
              <w:pStyle w:val="BlockText-Plain"/>
            </w:pPr>
          </w:p>
        </w:tc>
        <w:tc>
          <w:tcPr>
            <w:tcW w:w="567" w:type="dxa"/>
          </w:tcPr>
          <w:p w14:paraId="5DE5D3A2" w14:textId="77777777" w:rsidR="0081682C" w:rsidRPr="00E350A3" w:rsidRDefault="0081682C" w:rsidP="00CE281E">
            <w:pPr>
              <w:pStyle w:val="BlockText-Plain"/>
              <w:jc w:val="center"/>
            </w:pPr>
            <w:r w:rsidRPr="00E350A3">
              <w:t>b.</w:t>
            </w:r>
          </w:p>
        </w:tc>
        <w:tc>
          <w:tcPr>
            <w:tcW w:w="7796" w:type="dxa"/>
          </w:tcPr>
          <w:p w14:paraId="54F4C645" w14:textId="77777777" w:rsidR="0081682C" w:rsidRPr="00E350A3" w:rsidRDefault="0081682C" w:rsidP="008669F8">
            <w:pPr>
              <w:pStyle w:val="BlockText-Plain"/>
            </w:pPr>
            <w:r w:rsidRPr="00E350A3">
              <w:t>Medibank Private, if the member does not have private health insurance.</w:t>
            </w:r>
          </w:p>
        </w:tc>
      </w:tr>
      <w:tr w:rsidR="0081682C" w:rsidRPr="00E350A3" w14:paraId="14DCC7CF" w14:textId="77777777" w:rsidTr="002B45E6">
        <w:tc>
          <w:tcPr>
            <w:tcW w:w="992" w:type="dxa"/>
          </w:tcPr>
          <w:p w14:paraId="05381EEE" w14:textId="77777777" w:rsidR="0081682C" w:rsidRPr="00E350A3" w:rsidRDefault="0081682C" w:rsidP="008669F8">
            <w:pPr>
              <w:pStyle w:val="BlockText-Plain"/>
              <w:jc w:val="center"/>
            </w:pPr>
            <w:r w:rsidRPr="00E350A3">
              <w:t>4.</w:t>
            </w:r>
          </w:p>
        </w:tc>
        <w:tc>
          <w:tcPr>
            <w:tcW w:w="8363" w:type="dxa"/>
            <w:gridSpan w:val="2"/>
          </w:tcPr>
          <w:p w14:paraId="550751DF" w14:textId="77777777" w:rsidR="0081682C" w:rsidRPr="00E350A3" w:rsidRDefault="0081682C" w:rsidP="008669F8">
            <w:pPr>
              <w:pStyle w:val="BlockText-Plain"/>
              <w:rPr>
                <w:b/>
              </w:rPr>
            </w:pPr>
            <w:r w:rsidRPr="00E350A3">
              <w:t>When cost data is not available at the posting location, the Welfare Unit of the Department of Foreign Affairs and Trade, Canberra, will be able to help. They will also provide a copy of their advice to the Overseas Administration Team.</w:t>
            </w:r>
            <w:r w:rsidRPr="00E350A3">
              <w:rPr>
                <w:b/>
              </w:rPr>
              <w:t xml:space="preserve"> </w:t>
            </w:r>
          </w:p>
        </w:tc>
      </w:tr>
    </w:tbl>
    <w:p w14:paraId="74EA03F9" w14:textId="4E7BE13B" w:rsidR="0081682C" w:rsidRPr="00E350A3" w:rsidRDefault="0081682C" w:rsidP="008669F8">
      <w:pPr>
        <w:pStyle w:val="Heading5"/>
      </w:pPr>
      <w:bookmarkStart w:id="473" w:name="_Toc105055654"/>
      <w:r w:rsidRPr="00E350A3">
        <w:t>15.5.12</w:t>
      </w:r>
      <w:r w:rsidR="0060420C" w:rsidRPr="00E350A3">
        <w:t>    </w:t>
      </w:r>
      <w:r w:rsidRPr="00E350A3">
        <w:t>Dental costs for young children</w:t>
      </w:r>
      <w:bookmarkEnd w:id="473"/>
    </w:p>
    <w:tbl>
      <w:tblPr>
        <w:tblW w:w="0" w:type="auto"/>
        <w:tblInd w:w="113" w:type="dxa"/>
        <w:tblLayout w:type="fixed"/>
        <w:tblLook w:val="0000" w:firstRow="0" w:lastRow="0" w:firstColumn="0" w:lastColumn="0" w:noHBand="0" w:noVBand="0"/>
      </w:tblPr>
      <w:tblGrid>
        <w:gridCol w:w="992"/>
        <w:gridCol w:w="567"/>
        <w:gridCol w:w="7796"/>
      </w:tblGrid>
      <w:tr w:rsidR="0081682C" w:rsidRPr="00E350A3" w14:paraId="226C7689" w14:textId="77777777" w:rsidTr="0081682C">
        <w:tc>
          <w:tcPr>
            <w:tcW w:w="992" w:type="dxa"/>
          </w:tcPr>
          <w:p w14:paraId="50A75500" w14:textId="77777777" w:rsidR="0081682C" w:rsidRPr="00E350A3" w:rsidRDefault="0081682C" w:rsidP="008669F8">
            <w:pPr>
              <w:pStyle w:val="BlockText-Plain"/>
              <w:jc w:val="center"/>
            </w:pPr>
            <w:r w:rsidRPr="00E350A3">
              <w:t>1.</w:t>
            </w:r>
          </w:p>
        </w:tc>
        <w:tc>
          <w:tcPr>
            <w:tcW w:w="8363" w:type="dxa"/>
            <w:gridSpan w:val="2"/>
          </w:tcPr>
          <w:p w14:paraId="3E74D06B" w14:textId="3741B362" w:rsidR="0081682C" w:rsidRPr="00E350A3" w:rsidRDefault="0081682C" w:rsidP="008669F8">
            <w:pPr>
              <w:pStyle w:val="BlockText-Plain"/>
            </w:pPr>
            <w:r w:rsidRPr="00E350A3">
              <w:t>This section covers dental treatment for a child who meets both of these conditions and is an eligible person under this Part.</w:t>
            </w:r>
          </w:p>
        </w:tc>
      </w:tr>
      <w:tr w:rsidR="0081682C" w:rsidRPr="00E350A3" w14:paraId="70D0171A" w14:textId="77777777" w:rsidTr="0081682C">
        <w:trPr>
          <w:cantSplit/>
        </w:trPr>
        <w:tc>
          <w:tcPr>
            <w:tcW w:w="992" w:type="dxa"/>
          </w:tcPr>
          <w:p w14:paraId="360C1B32" w14:textId="77777777" w:rsidR="0081682C" w:rsidRPr="00E350A3" w:rsidRDefault="0081682C" w:rsidP="008669F8">
            <w:pPr>
              <w:pStyle w:val="BlockText-Plain"/>
            </w:pPr>
          </w:p>
        </w:tc>
        <w:tc>
          <w:tcPr>
            <w:tcW w:w="567" w:type="dxa"/>
          </w:tcPr>
          <w:p w14:paraId="097C1433" w14:textId="77777777" w:rsidR="0081682C" w:rsidRPr="00E350A3" w:rsidRDefault="0081682C" w:rsidP="00CE281E">
            <w:pPr>
              <w:pStyle w:val="BlockText-Plain"/>
              <w:jc w:val="center"/>
            </w:pPr>
            <w:r w:rsidRPr="00E350A3">
              <w:t>a.</w:t>
            </w:r>
          </w:p>
        </w:tc>
        <w:tc>
          <w:tcPr>
            <w:tcW w:w="7796" w:type="dxa"/>
          </w:tcPr>
          <w:p w14:paraId="781FA37E" w14:textId="77777777" w:rsidR="0081682C" w:rsidRPr="00E350A3" w:rsidRDefault="0081682C" w:rsidP="008669F8">
            <w:pPr>
              <w:pStyle w:val="BlockText-Plain"/>
            </w:pPr>
            <w:r w:rsidRPr="00E350A3">
              <w:t>They have not yet started secondary education.</w:t>
            </w:r>
          </w:p>
        </w:tc>
      </w:tr>
      <w:tr w:rsidR="0081682C" w:rsidRPr="00E350A3" w14:paraId="4FB22ABE" w14:textId="77777777" w:rsidTr="0081682C">
        <w:trPr>
          <w:cantSplit/>
        </w:trPr>
        <w:tc>
          <w:tcPr>
            <w:tcW w:w="992" w:type="dxa"/>
          </w:tcPr>
          <w:p w14:paraId="7A1323DF" w14:textId="77777777" w:rsidR="0081682C" w:rsidRPr="00E350A3" w:rsidRDefault="0081682C" w:rsidP="008669F8">
            <w:pPr>
              <w:pStyle w:val="BlockText-Plain"/>
            </w:pPr>
          </w:p>
        </w:tc>
        <w:tc>
          <w:tcPr>
            <w:tcW w:w="567" w:type="dxa"/>
          </w:tcPr>
          <w:p w14:paraId="4B5423B6" w14:textId="77777777" w:rsidR="0081682C" w:rsidRPr="00E350A3" w:rsidRDefault="0081682C" w:rsidP="00CE281E">
            <w:pPr>
              <w:pStyle w:val="BlockText-Plain"/>
              <w:jc w:val="center"/>
            </w:pPr>
            <w:r w:rsidRPr="00E350A3">
              <w:t>b.</w:t>
            </w:r>
          </w:p>
        </w:tc>
        <w:tc>
          <w:tcPr>
            <w:tcW w:w="7796" w:type="dxa"/>
          </w:tcPr>
          <w:p w14:paraId="75EAE723" w14:textId="77777777" w:rsidR="0081682C" w:rsidRPr="00E350A3" w:rsidRDefault="0081682C" w:rsidP="008669F8">
            <w:pPr>
              <w:pStyle w:val="BlockText-Plain"/>
            </w:pPr>
            <w:r w:rsidRPr="00E350A3">
              <w:t>They are an eligible person under this part.</w:t>
            </w:r>
          </w:p>
        </w:tc>
      </w:tr>
      <w:tr w:rsidR="0081682C" w:rsidRPr="00E350A3" w14:paraId="26ECEB34" w14:textId="77777777" w:rsidTr="0081682C">
        <w:tc>
          <w:tcPr>
            <w:tcW w:w="992" w:type="dxa"/>
          </w:tcPr>
          <w:p w14:paraId="011E8CC6" w14:textId="77777777" w:rsidR="0081682C" w:rsidRPr="00E350A3" w:rsidRDefault="0081682C" w:rsidP="008669F8">
            <w:pPr>
              <w:pStyle w:val="BlockText-Plain"/>
              <w:jc w:val="center"/>
            </w:pPr>
            <w:r w:rsidRPr="00E350A3">
              <w:t>2.</w:t>
            </w:r>
          </w:p>
        </w:tc>
        <w:tc>
          <w:tcPr>
            <w:tcW w:w="8363" w:type="dxa"/>
            <w:gridSpan w:val="2"/>
          </w:tcPr>
          <w:p w14:paraId="0C0B41ED" w14:textId="77777777" w:rsidR="0081682C" w:rsidRPr="00E350A3" w:rsidRDefault="0081682C" w:rsidP="008669F8">
            <w:pPr>
              <w:pStyle w:val="BlockText-Plain"/>
            </w:pPr>
            <w:r w:rsidRPr="00E350A3">
              <w:t>A member is eligible to be reimbursed the cost of some kinds of dental treatment for an eligible child. Costs that may and may not be reimbursed are shown in this table.</w:t>
            </w:r>
          </w:p>
        </w:tc>
      </w:tr>
    </w:tbl>
    <w:p w14:paraId="6A080184" w14:textId="77777777" w:rsidR="0081682C" w:rsidRPr="00E350A3" w:rsidRDefault="0081682C" w:rsidP="008669F8"/>
    <w:tbl>
      <w:tblPr>
        <w:tblW w:w="0" w:type="auto"/>
        <w:tblInd w:w="1049" w:type="dxa"/>
        <w:tblLayout w:type="fixed"/>
        <w:tblCellMar>
          <w:left w:w="56" w:type="dxa"/>
          <w:right w:w="56" w:type="dxa"/>
        </w:tblCellMar>
        <w:tblLook w:val="0000" w:firstRow="0" w:lastRow="0" w:firstColumn="0" w:lastColumn="0" w:noHBand="0" w:noVBand="0"/>
      </w:tblPr>
      <w:tblGrid>
        <w:gridCol w:w="708"/>
        <w:gridCol w:w="3827"/>
        <w:gridCol w:w="3828"/>
      </w:tblGrid>
      <w:tr w:rsidR="0081682C" w:rsidRPr="00E350A3" w14:paraId="3AD9FAED" w14:textId="77777777" w:rsidTr="0081682C">
        <w:trPr>
          <w:cantSplit/>
        </w:trPr>
        <w:tc>
          <w:tcPr>
            <w:tcW w:w="708" w:type="dxa"/>
            <w:tcBorders>
              <w:top w:val="single" w:sz="6" w:space="0" w:color="auto"/>
              <w:left w:val="single" w:sz="6" w:space="0" w:color="auto"/>
              <w:bottom w:val="single" w:sz="6" w:space="0" w:color="auto"/>
              <w:right w:val="single" w:sz="6" w:space="0" w:color="auto"/>
            </w:tcBorders>
          </w:tcPr>
          <w:p w14:paraId="502F226B" w14:textId="77777777" w:rsidR="0081682C" w:rsidRPr="00E350A3" w:rsidRDefault="0081682C" w:rsidP="008669F8">
            <w:pPr>
              <w:pStyle w:val="Header"/>
              <w:spacing w:before="20"/>
              <w:jc w:val="center"/>
              <w:rPr>
                <w:rFonts w:ascii="Arial" w:hAnsi="Arial" w:cs="Arial"/>
                <w:b/>
              </w:rPr>
            </w:pPr>
            <w:r w:rsidRPr="00E350A3">
              <w:rPr>
                <w:rFonts w:ascii="Arial" w:hAnsi="Arial" w:cs="Arial"/>
                <w:b/>
              </w:rPr>
              <w:t>Item</w:t>
            </w:r>
          </w:p>
        </w:tc>
        <w:tc>
          <w:tcPr>
            <w:tcW w:w="3827" w:type="dxa"/>
            <w:tcBorders>
              <w:top w:val="single" w:sz="6" w:space="0" w:color="auto"/>
              <w:left w:val="single" w:sz="6" w:space="0" w:color="auto"/>
              <w:bottom w:val="single" w:sz="6" w:space="0" w:color="auto"/>
              <w:right w:val="single" w:sz="6" w:space="0" w:color="auto"/>
            </w:tcBorders>
          </w:tcPr>
          <w:p w14:paraId="3B4855F6" w14:textId="77777777" w:rsidR="0081682C" w:rsidRPr="00E350A3" w:rsidRDefault="0081682C" w:rsidP="008669F8">
            <w:pPr>
              <w:pStyle w:val="Header"/>
              <w:spacing w:before="20"/>
              <w:jc w:val="center"/>
              <w:rPr>
                <w:rFonts w:ascii="Arial" w:hAnsi="Arial" w:cs="Arial"/>
                <w:b/>
              </w:rPr>
            </w:pPr>
            <w:r w:rsidRPr="00E350A3">
              <w:rPr>
                <w:rFonts w:ascii="Arial" w:hAnsi="Arial" w:cs="Arial"/>
                <w:b/>
              </w:rPr>
              <w:t>Costs that may be reimbursed</w:t>
            </w:r>
          </w:p>
        </w:tc>
        <w:tc>
          <w:tcPr>
            <w:tcW w:w="3828" w:type="dxa"/>
            <w:tcBorders>
              <w:top w:val="single" w:sz="6" w:space="0" w:color="auto"/>
              <w:left w:val="single" w:sz="6" w:space="0" w:color="auto"/>
              <w:bottom w:val="single" w:sz="6" w:space="0" w:color="auto"/>
              <w:right w:val="single" w:sz="6" w:space="0" w:color="auto"/>
            </w:tcBorders>
          </w:tcPr>
          <w:p w14:paraId="61169834" w14:textId="77777777" w:rsidR="0081682C" w:rsidRPr="00E350A3" w:rsidRDefault="0081682C" w:rsidP="008669F8">
            <w:pPr>
              <w:pStyle w:val="Header"/>
              <w:spacing w:before="20"/>
              <w:jc w:val="center"/>
              <w:rPr>
                <w:rFonts w:ascii="Arial" w:hAnsi="Arial" w:cs="Arial"/>
                <w:b/>
              </w:rPr>
            </w:pPr>
            <w:r w:rsidRPr="00E350A3">
              <w:rPr>
                <w:rFonts w:ascii="Arial" w:hAnsi="Arial" w:cs="Arial"/>
                <w:b/>
              </w:rPr>
              <w:t>Costs that may not be reimbursed</w:t>
            </w:r>
          </w:p>
        </w:tc>
      </w:tr>
      <w:tr w:rsidR="0081682C" w:rsidRPr="00E350A3" w14:paraId="4013CA12" w14:textId="77777777" w:rsidTr="0081682C">
        <w:trPr>
          <w:cantSplit/>
        </w:trPr>
        <w:tc>
          <w:tcPr>
            <w:tcW w:w="708" w:type="dxa"/>
            <w:tcBorders>
              <w:top w:val="single" w:sz="6" w:space="0" w:color="auto"/>
              <w:left w:val="single" w:sz="6" w:space="0" w:color="auto"/>
              <w:bottom w:val="single" w:sz="6" w:space="0" w:color="auto"/>
              <w:right w:val="single" w:sz="6" w:space="0" w:color="auto"/>
            </w:tcBorders>
          </w:tcPr>
          <w:p w14:paraId="577C2F7C" w14:textId="77777777" w:rsidR="0081682C" w:rsidRPr="00E350A3" w:rsidRDefault="0081682C" w:rsidP="008669F8">
            <w:pPr>
              <w:pStyle w:val="TableTextArial-left"/>
              <w:jc w:val="center"/>
            </w:pPr>
            <w:r w:rsidRPr="00E350A3">
              <w:t>1.</w:t>
            </w:r>
          </w:p>
        </w:tc>
        <w:tc>
          <w:tcPr>
            <w:tcW w:w="3827" w:type="dxa"/>
            <w:tcBorders>
              <w:top w:val="single" w:sz="6" w:space="0" w:color="auto"/>
              <w:left w:val="single" w:sz="6" w:space="0" w:color="auto"/>
              <w:bottom w:val="single" w:sz="6" w:space="0" w:color="auto"/>
              <w:right w:val="single" w:sz="6" w:space="0" w:color="auto"/>
            </w:tcBorders>
          </w:tcPr>
          <w:p w14:paraId="52369CA2" w14:textId="77777777" w:rsidR="0081682C" w:rsidRPr="00E350A3" w:rsidRDefault="0081682C" w:rsidP="008669F8">
            <w:pPr>
              <w:pStyle w:val="Clause2"/>
              <w:spacing w:before="20" w:after="80"/>
              <w:ind w:left="0" w:firstLine="0"/>
              <w:jc w:val="left"/>
              <w:rPr>
                <w:rFonts w:ascii="Arial" w:hAnsi="Arial"/>
                <w:sz w:val="20"/>
              </w:rPr>
            </w:pPr>
            <w:r w:rsidRPr="00E350A3">
              <w:rPr>
                <w:rFonts w:ascii="Arial" w:hAnsi="Arial"/>
                <w:sz w:val="20"/>
              </w:rPr>
              <w:t>Cleaning</w:t>
            </w:r>
          </w:p>
        </w:tc>
        <w:tc>
          <w:tcPr>
            <w:tcW w:w="3828" w:type="dxa"/>
            <w:tcBorders>
              <w:top w:val="single" w:sz="6" w:space="0" w:color="auto"/>
              <w:left w:val="single" w:sz="6" w:space="0" w:color="auto"/>
              <w:bottom w:val="single" w:sz="6" w:space="0" w:color="auto"/>
              <w:right w:val="single" w:sz="6" w:space="0" w:color="auto"/>
            </w:tcBorders>
          </w:tcPr>
          <w:p w14:paraId="1423E4F8" w14:textId="77777777" w:rsidR="0081682C" w:rsidRPr="00E350A3" w:rsidRDefault="0081682C" w:rsidP="008669F8">
            <w:pPr>
              <w:pStyle w:val="Clause2"/>
              <w:spacing w:before="20" w:after="80"/>
              <w:ind w:left="0" w:firstLine="0"/>
              <w:jc w:val="left"/>
              <w:rPr>
                <w:rFonts w:ascii="Arial" w:hAnsi="Arial"/>
                <w:sz w:val="20"/>
              </w:rPr>
            </w:pPr>
            <w:r w:rsidRPr="00E350A3">
              <w:rPr>
                <w:rFonts w:ascii="Arial" w:hAnsi="Arial"/>
                <w:sz w:val="20"/>
              </w:rPr>
              <w:t>Dentures</w:t>
            </w:r>
          </w:p>
        </w:tc>
      </w:tr>
      <w:tr w:rsidR="0081682C" w:rsidRPr="00E350A3" w14:paraId="63DA0793" w14:textId="77777777" w:rsidTr="0081682C">
        <w:trPr>
          <w:cantSplit/>
        </w:trPr>
        <w:tc>
          <w:tcPr>
            <w:tcW w:w="708" w:type="dxa"/>
            <w:tcBorders>
              <w:top w:val="single" w:sz="6" w:space="0" w:color="auto"/>
              <w:left w:val="single" w:sz="6" w:space="0" w:color="auto"/>
              <w:bottom w:val="single" w:sz="6" w:space="0" w:color="auto"/>
              <w:right w:val="single" w:sz="6" w:space="0" w:color="auto"/>
            </w:tcBorders>
          </w:tcPr>
          <w:p w14:paraId="523BF56C" w14:textId="77777777" w:rsidR="0081682C" w:rsidRPr="00E350A3" w:rsidRDefault="0081682C" w:rsidP="008669F8">
            <w:pPr>
              <w:pStyle w:val="TableTextArial-left"/>
              <w:jc w:val="center"/>
            </w:pPr>
            <w:r w:rsidRPr="00E350A3">
              <w:t>2.</w:t>
            </w:r>
          </w:p>
        </w:tc>
        <w:tc>
          <w:tcPr>
            <w:tcW w:w="3827" w:type="dxa"/>
            <w:tcBorders>
              <w:top w:val="single" w:sz="6" w:space="0" w:color="auto"/>
              <w:left w:val="single" w:sz="6" w:space="0" w:color="auto"/>
              <w:bottom w:val="single" w:sz="6" w:space="0" w:color="auto"/>
              <w:right w:val="single" w:sz="6" w:space="0" w:color="auto"/>
            </w:tcBorders>
          </w:tcPr>
          <w:p w14:paraId="614304C0" w14:textId="77777777" w:rsidR="0081682C" w:rsidRPr="00E350A3" w:rsidRDefault="0081682C" w:rsidP="008669F8">
            <w:pPr>
              <w:pStyle w:val="Clause2"/>
              <w:spacing w:before="20" w:after="80"/>
              <w:ind w:left="0" w:firstLine="0"/>
              <w:jc w:val="left"/>
              <w:rPr>
                <w:rFonts w:ascii="Arial" w:hAnsi="Arial"/>
                <w:sz w:val="20"/>
              </w:rPr>
            </w:pPr>
            <w:r w:rsidRPr="00E350A3">
              <w:rPr>
                <w:rFonts w:ascii="Arial" w:hAnsi="Arial"/>
                <w:sz w:val="20"/>
              </w:rPr>
              <w:t>Dental check-ups</w:t>
            </w:r>
          </w:p>
        </w:tc>
        <w:tc>
          <w:tcPr>
            <w:tcW w:w="3828" w:type="dxa"/>
            <w:vMerge w:val="restart"/>
            <w:tcBorders>
              <w:top w:val="single" w:sz="6" w:space="0" w:color="auto"/>
              <w:left w:val="single" w:sz="6" w:space="0" w:color="auto"/>
              <w:bottom w:val="nil"/>
              <w:right w:val="single" w:sz="6" w:space="0" w:color="auto"/>
            </w:tcBorders>
          </w:tcPr>
          <w:p w14:paraId="7F8D1E8D" w14:textId="6F5CD019" w:rsidR="0081682C" w:rsidRPr="00E350A3" w:rsidRDefault="0081682C" w:rsidP="008669F8">
            <w:pPr>
              <w:pStyle w:val="Clause2"/>
              <w:spacing w:before="20" w:after="120"/>
              <w:ind w:left="0" w:firstLine="0"/>
              <w:jc w:val="left"/>
              <w:rPr>
                <w:rFonts w:ascii="Arial" w:hAnsi="Arial"/>
                <w:sz w:val="20"/>
              </w:rPr>
            </w:pPr>
            <w:r w:rsidRPr="00E350A3">
              <w:rPr>
                <w:rFonts w:ascii="Arial" w:hAnsi="Arial"/>
                <w:sz w:val="20"/>
              </w:rPr>
              <w:t>Orthodontic appliances</w:t>
            </w:r>
          </w:p>
        </w:tc>
      </w:tr>
      <w:tr w:rsidR="0081682C" w:rsidRPr="00E350A3" w14:paraId="4AFF38A0" w14:textId="77777777" w:rsidTr="0081682C">
        <w:trPr>
          <w:cantSplit/>
        </w:trPr>
        <w:tc>
          <w:tcPr>
            <w:tcW w:w="708" w:type="dxa"/>
            <w:tcBorders>
              <w:top w:val="single" w:sz="6" w:space="0" w:color="auto"/>
              <w:left w:val="single" w:sz="6" w:space="0" w:color="auto"/>
              <w:bottom w:val="single" w:sz="6" w:space="0" w:color="auto"/>
              <w:right w:val="single" w:sz="6" w:space="0" w:color="auto"/>
            </w:tcBorders>
          </w:tcPr>
          <w:p w14:paraId="3E617216" w14:textId="77777777" w:rsidR="0081682C" w:rsidRPr="00E350A3" w:rsidRDefault="0081682C" w:rsidP="008669F8">
            <w:pPr>
              <w:pStyle w:val="TableTextArial-left"/>
              <w:jc w:val="center"/>
            </w:pPr>
            <w:r w:rsidRPr="00E350A3">
              <w:t>3.</w:t>
            </w:r>
          </w:p>
        </w:tc>
        <w:tc>
          <w:tcPr>
            <w:tcW w:w="3827" w:type="dxa"/>
            <w:tcBorders>
              <w:top w:val="single" w:sz="6" w:space="0" w:color="auto"/>
              <w:left w:val="single" w:sz="6" w:space="0" w:color="auto"/>
              <w:bottom w:val="single" w:sz="6" w:space="0" w:color="auto"/>
              <w:right w:val="single" w:sz="6" w:space="0" w:color="auto"/>
            </w:tcBorders>
          </w:tcPr>
          <w:p w14:paraId="3B628E1C" w14:textId="77777777" w:rsidR="0081682C" w:rsidRPr="00E350A3" w:rsidRDefault="0081682C" w:rsidP="008669F8">
            <w:pPr>
              <w:pStyle w:val="Clause2"/>
              <w:spacing w:before="20" w:after="80"/>
              <w:ind w:left="0" w:firstLine="0"/>
              <w:jc w:val="left"/>
              <w:rPr>
                <w:rFonts w:ascii="Arial" w:hAnsi="Arial"/>
                <w:sz w:val="20"/>
              </w:rPr>
            </w:pPr>
            <w:r w:rsidRPr="00E350A3">
              <w:rPr>
                <w:rFonts w:ascii="Arial" w:hAnsi="Arial"/>
                <w:sz w:val="20"/>
              </w:rPr>
              <w:t>Dental education</w:t>
            </w:r>
          </w:p>
        </w:tc>
        <w:tc>
          <w:tcPr>
            <w:tcW w:w="3828" w:type="dxa"/>
            <w:vMerge/>
            <w:tcBorders>
              <w:top w:val="nil"/>
              <w:left w:val="single" w:sz="6" w:space="0" w:color="auto"/>
              <w:bottom w:val="nil"/>
              <w:right w:val="single" w:sz="6" w:space="0" w:color="auto"/>
            </w:tcBorders>
          </w:tcPr>
          <w:p w14:paraId="4EF29306" w14:textId="77777777" w:rsidR="0081682C" w:rsidRPr="00E350A3" w:rsidRDefault="0081682C" w:rsidP="008669F8">
            <w:pPr>
              <w:pStyle w:val="Clause2"/>
              <w:spacing w:before="20" w:after="80"/>
              <w:ind w:left="0" w:firstLine="0"/>
              <w:jc w:val="left"/>
              <w:rPr>
                <w:rFonts w:ascii="Arial" w:hAnsi="Arial"/>
                <w:sz w:val="20"/>
              </w:rPr>
            </w:pPr>
          </w:p>
        </w:tc>
      </w:tr>
      <w:tr w:rsidR="0081682C" w:rsidRPr="00E350A3" w14:paraId="741BE07E" w14:textId="77777777" w:rsidTr="0081682C">
        <w:trPr>
          <w:cantSplit/>
        </w:trPr>
        <w:tc>
          <w:tcPr>
            <w:tcW w:w="708" w:type="dxa"/>
            <w:tcBorders>
              <w:top w:val="single" w:sz="6" w:space="0" w:color="auto"/>
              <w:left w:val="single" w:sz="6" w:space="0" w:color="auto"/>
              <w:bottom w:val="single" w:sz="6" w:space="0" w:color="auto"/>
              <w:right w:val="single" w:sz="6" w:space="0" w:color="auto"/>
            </w:tcBorders>
          </w:tcPr>
          <w:p w14:paraId="3C2C3E19" w14:textId="77777777" w:rsidR="0081682C" w:rsidRPr="00E350A3" w:rsidRDefault="0081682C" w:rsidP="008669F8">
            <w:pPr>
              <w:pStyle w:val="TableTextArial-left"/>
              <w:jc w:val="center"/>
            </w:pPr>
            <w:r w:rsidRPr="00E350A3">
              <w:t>4.</w:t>
            </w:r>
          </w:p>
        </w:tc>
        <w:tc>
          <w:tcPr>
            <w:tcW w:w="3827" w:type="dxa"/>
            <w:tcBorders>
              <w:top w:val="single" w:sz="6" w:space="0" w:color="auto"/>
              <w:left w:val="single" w:sz="6" w:space="0" w:color="auto"/>
              <w:bottom w:val="single" w:sz="6" w:space="0" w:color="auto"/>
              <w:right w:val="single" w:sz="6" w:space="0" w:color="auto"/>
            </w:tcBorders>
          </w:tcPr>
          <w:p w14:paraId="0857151C" w14:textId="77777777" w:rsidR="0081682C" w:rsidRPr="00E350A3" w:rsidRDefault="0081682C" w:rsidP="008669F8">
            <w:pPr>
              <w:pStyle w:val="Clause2"/>
              <w:spacing w:before="20" w:after="80"/>
              <w:ind w:left="0" w:firstLine="0"/>
              <w:jc w:val="left"/>
              <w:rPr>
                <w:rFonts w:ascii="Arial" w:hAnsi="Arial"/>
                <w:sz w:val="20"/>
              </w:rPr>
            </w:pPr>
            <w:r w:rsidRPr="00E350A3">
              <w:rPr>
                <w:rFonts w:ascii="Arial" w:hAnsi="Arial"/>
                <w:sz w:val="20"/>
              </w:rPr>
              <w:t>Emergency treatment</w:t>
            </w:r>
          </w:p>
        </w:tc>
        <w:tc>
          <w:tcPr>
            <w:tcW w:w="3828" w:type="dxa"/>
            <w:vMerge/>
            <w:tcBorders>
              <w:top w:val="nil"/>
              <w:left w:val="single" w:sz="6" w:space="0" w:color="auto"/>
              <w:bottom w:val="nil"/>
              <w:right w:val="single" w:sz="6" w:space="0" w:color="auto"/>
            </w:tcBorders>
          </w:tcPr>
          <w:p w14:paraId="0FD1865A" w14:textId="77777777" w:rsidR="0081682C" w:rsidRPr="00E350A3" w:rsidRDefault="0081682C" w:rsidP="008669F8">
            <w:pPr>
              <w:pStyle w:val="Clause2"/>
              <w:spacing w:before="20" w:after="80"/>
              <w:ind w:left="0" w:firstLine="0"/>
              <w:jc w:val="left"/>
              <w:rPr>
                <w:rFonts w:ascii="Arial" w:hAnsi="Arial"/>
                <w:sz w:val="20"/>
              </w:rPr>
            </w:pPr>
          </w:p>
        </w:tc>
      </w:tr>
      <w:tr w:rsidR="0081682C" w:rsidRPr="00E350A3" w14:paraId="58BBC2D2" w14:textId="77777777" w:rsidTr="0081682C">
        <w:trPr>
          <w:cantSplit/>
        </w:trPr>
        <w:tc>
          <w:tcPr>
            <w:tcW w:w="708" w:type="dxa"/>
            <w:tcBorders>
              <w:top w:val="single" w:sz="6" w:space="0" w:color="auto"/>
              <w:left w:val="single" w:sz="6" w:space="0" w:color="auto"/>
              <w:bottom w:val="single" w:sz="6" w:space="0" w:color="auto"/>
              <w:right w:val="single" w:sz="6" w:space="0" w:color="auto"/>
            </w:tcBorders>
          </w:tcPr>
          <w:p w14:paraId="6C802BA5" w14:textId="77777777" w:rsidR="0081682C" w:rsidRPr="00E350A3" w:rsidRDefault="0081682C" w:rsidP="008669F8">
            <w:pPr>
              <w:pStyle w:val="TableTextArial-left"/>
              <w:jc w:val="center"/>
            </w:pPr>
            <w:r w:rsidRPr="00E350A3">
              <w:t>5.</w:t>
            </w:r>
          </w:p>
        </w:tc>
        <w:tc>
          <w:tcPr>
            <w:tcW w:w="3827" w:type="dxa"/>
            <w:tcBorders>
              <w:top w:val="single" w:sz="6" w:space="0" w:color="auto"/>
              <w:left w:val="single" w:sz="6" w:space="0" w:color="auto"/>
              <w:bottom w:val="single" w:sz="6" w:space="0" w:color="auto"/>
              <w:right w:val="single" w:sz="6" w:space="0" w:color="auto"/>
            </w:tcBorders>
          </w:tcPr>
          <w:p w14:paraId="0C174C1C" w14:textId="77777777" w:rsidR="0081682C" w:rsidRPr="00E350A3" w:rsidRDefault="0081682C" w:rsidP="008669F8">
            <w:pPr>
              <w:pStyle w:val="Clause2"/>
              <w:spacing w:before="20" w:after="80"/>
              <w:ind w:left="0" w:firstLine="0"/>
              <w:jc w:val="left"/>
              <w:rPr>
                <w:rFonts w:ascii="Arial" w:hAnsi="Arial"/>
                <w:sz w:val="20"/>
              </w:rPr>
            </w:pPr>
            <w:r w:rsidRPr="00E350A3">
              <w:rPr>
                <w:rFonts w:ascii="Arial" w:hAnsi="Arial"/>
                <w:sz w:val="20"/>
              </w:rPr>
              <w:t>Extractions</w:t>
            </w:r>
          </w:p>
        </w:tc>
        <w:tc>
          <w:tcPr>
            <w:tcW w:w="3828" w:type="dxa"/>
            <w:vMerge/>
            <w:tcBorders>
              <w:top w:val="nil"/>
              <w:left w:val="single" w:sz="6" w:space="0" w:color="auto"/>
              <w:bottom w:val="nil"/>
              <w:right w:val="single" w:sz="6" w:space="0" w:color="auto"/>
            </w:tcBorders>
          </w:tcPr>
          <w:p w14:paraId="74CF88B0" w14:textId="77777777" w:rsidR="0081682C" w:rsidRPr="00E350A3" w:rsidRDefault="0081682C" w:rsidP="008669F8">
            <w:pPr>
              <w:pStyle w:val="Clause2"/>
              <w:spacing w:before="20" w:after="80"/>
              <w:ind w:left="0" w:firstLine="0"/>
              <w:jc w:val="left"/>
              <w:rPr>
                <w:rFonts w:ascii="Arial" w:hAnsi="Arial"/>
                <w:sz w:val="20"/>
              </w:rPr>
            </w:pPr>
          </w:p>
        </w:tc>
      </w:tr>
      <w:tr w:rsidR="0081682C" w:rsidRPr="00E350A3" w14:paraId="3F0D74E4" w14:textId="77777777" w:rsidTr="0081682C">
        <w:trPr>
          <w:cantSplit/>
        </w:trPr>
        <w:tc>
          <w:tcPr>
            <w:tcW w:w="708" w:type="dxa"/>
            <w:tcBorders>
              <w:top w:val="single" w:sz="6" w:space="0" w:color="auto"/>
              <w:left w:val="single" w:sz="6" w:space="0" w:color="auto"/>
              <w:bottom w:val="single" w:sz="6" w:space="0" w:color="auto"/>
              <w:right w:val="single" w:sz="6" w:space="0" w:color="auto"/>
            </w:tcBorders>
          </w:tcPr>
          <w:p w14:paraId="362DC7EF" w14:textId="77777777" w:rsidR="0081682C" w:rsidRPr="00E350A3" w:rsidRDefault="0081682C" w:rsidP="008669F8">
            <w:pPr>
              <w:pStyle w:val="TableTextArial-left"/>
              <w:jc w:val="center"/>
            </w:pPr>
            <w:r w:rsidRPr="00E350A3">
              <w:t>6.</w:t>
            </w:r>
          </w:p>
        </w:tc>
        <w:tc>
          <w:tcPr>
            <w:tcW w:w="3827" w:type="dxa"/>
            <w:tcBorders>
              <w:top w:val="single" w:sz="6" w:space="0" w:color="auto"/>
              <w:left w:val="single" w:sz="6" w:space="0" w:color="auto"/>
              <w:bottom w:val="single" w:sz="6" w:space="0" w:color="auto"/>
              <w:right w:val="single" w:sz="6" w:space="0" w:color="auto"/>
            </w:tcBorders>
          </w:tcPr>
          <w:p w14:paraId="155BE6E8" w14:textId="77777777" w:rsidR="0081682C" w:rsidRPr="00E350A3" w:rsidRDefault="0081682C" w:rsidP="008669F8">
            <w:pPr>
              <w:pStyle w:val="Clause2"/>
              <w:spacing w:before="20" w:after="80"/>
              <w:ind w:left="0" w:firstLine="0"/>
              <w:jc w:val="left"/>
              <w:rPr>
                <w:rFonts w:ascii="Arial" w:hAnsi="Arial"/>
                <w:sz w:val="20"/>
              </w:rPr>
            </w:pPr>
            <w:r w:rsidRPr="00E350A3">
              <w:rPr>
                <w:rFonts w:ascii="Arial" w:hAnsi="Arial"/>
                <w:sz w:val="20"/>
              </w:rPr>
              <w:t>Fillings</w:t>
            </w:r>
          </w:p>
        </w:tc>
        <w:tc>
          <w:tcPr>
            <w:tcW w:w="3828" w:type="dxa"/>
            <w:vMerge/>
            <w:tcBorders>
              <w:top w:val="nil"/>
              <w:left w:val="single" w:sz="6" w:space="0" w:color="auto"/>
              <w:bottom w:val="nil"/>
              <w:right w:val="single" w:sz="6" w:space="0" w:color="auto"/>
            </w:tcBorders>
          </w:tcPr>
          <w:p w14:paraId="01B605E9" w14:textId="77777777" w:rsidR="0081682C" w:rsidRPr="00E350A3" w:rsidRDefault="0081682C" w:rsidP="008669F8">
            <w:pPr>
              <w:pStyle w:val="Clause2"/>
              <w:spacing w:before="20" w:after="80"/>
              <w:ind w:left="0" w:firstLine="0"/>
              <w:jc w:val="left"/>
              <w:rPr>
                <w:rFonts w:ascii="Arial" w:hAnsi="Arial"/>
                <w:sz w:val="20"/>
              </w:rPr>
            </w:pPr>
          </w:p>
        </w:tc>
      </w:tr>
      <w:tr w:rsidR="0081682C" w:rsidRPr="00E350A3" w14:paraId="1A335AEF" w14:textId="77777777" w:rsidTr="0081682C">
        <w:trPr>
          <w:cantSplit/>
        </w:trPr>
        <w:tc>
          <w:tcPr>
            <w:tcW w:w="708" w:type="dxa"/>
            <w:tcBorders>
              <w:top w:val="single" w:sz="6" w:space="0" w:color="auto"/>
              <w:left w:val="single" w:sz="6" w:space="0" w:color="auto"/>
              <w:bottom w:val="single" w:sz="6" w:space="0" w:color="auto"/>
              <w:right w:val="single" w:sz="6" w:space="0" w:color="auto"/>
            </w:tcBorders>
          </w:tcPr>
          <w:p w14:paraId="024A1FFB" w14:textId="77777777" w:rsidR="0081682C" w:rsidRPr="00E350A3" w:rsidRDefault="0081682C" w:rsidP="008669F8">
            <w:pPr>
              <w:pStyle w:val="TableTextArial-left"/>
              <w:jc w:val="center"/>
            </w:pPr>
            <w:r w:rsidRPr="00E350A3">
              <w:t>7.</w:t>
            </w:r>
          </w:p>
        </w:tc>
        <w:tc>
          <w:tcPr>
            <w:tcW w:w="3827" w:type="dxa"/>
            <w:tcBorders>
              <w:top w:val="single" w:sz="6" w:space="0" w:color="auto"/>
              <w:left w:val="single" w:sz="6" w:space="0" w:color="auto"/>
              <w:bottom w:val="single" w:sz="6" w:space="0" w:color="auto"/>
              <w:right w:val="single" w:sz="6" w:space="0" w:color="auto"/>
            </w:tcBorders>
          </w:tcPr>
          <w:p w14:paraId="70B99FCC" w14:textId="77777777" w:rsidR="0081682C" w:rsidRPr="00E350A3" w:rsidRDefault="0081682C" w:rsidP="008669F8">
            <w:pPr>
              <w:pStyle w:val="Clause2"/>
              <w:spacing w:before="20" w:after="80"/>
              <w:ind w:left="0" w:firstLine="0"/>
              <w:jc w:val="left"/>
              <w:rPr>
                <w:rFonts w:ascii="Arial" w:hAnsi="Arial"/>
                <w:sz w:val="20"/>
              </w:rPr>
            </w:pPr>
            <w:r w:rsidRPr="00E350A3">
              <w:rPr>
                <w:rFonts w:ascii="Arial" w:hAnsi="Arial"/>
                <w:sz w:val="20"/>
              </w:rPr>
              <w:t>Preventative care</w:t>
            </w:r>
          </w:p>
        </w:tc>
        <w:tc>
          <w:tcPr>
            <w:tcW w:w="3828" w:type="dxa"/>
            <w:vMerge/>
            <w:tcBorders>
              <w:top w:val="nil"/>
              <w:left w:val="single" w:sz="6" w:space="0" w:color="auto"/>
              <w:bottom w:val="nil"/>
              <w:right w:val="single" w:sz="6" w:space="0" w:color="auto"/>
            </w:tcBorders>
          </w:tcPr>
          <w:p w14:paraId="1C34371F" w14:textId="77777777" w:rsidR="0081682C" w:rsidRPr="00E350A3" w:rsidRDefault="0081682C" w:rsidP="008669F8">
            <w:pPr>
              <w:pStyle w:val="Clause2"/>
              <w:spacing w:before="20" w:after="80"/>
              <w:ind w:left="0" w:firstLine="0"/>
              <w:jc w:val="left"/>
              <w:rPr>
                <w:rFonts w:ascii="Arial" w:hAnsi="Arial"/>
                <w:sz w:val="20"/>
              </w:rPr>
            </w:pPr>
          </w:p>
        </w:tc>
      </w:tr>
      <w:tr w:rsidR="0081682C" w:rsidRPr="00E350A3" w14:paraId="355D7A6C" w14:textId="77777777" w:rsidTr="0081682C">
        <w:trPr>
          <w:cantSplit/>
        </w:trPr>
        <w:tc>
          <w:tcPr>
            <w:tcW w:w="708" w:type="dxa"/>
            <w:tcBorders>
              <w:top w:val="single" w:sz="6" w:space="0" w:color="auto"/>
              <w:left w:val="single" w:sz="6" w:space="0" w:color="auto"/>
              <w:bottom w:val="single" w:sz="6" w:space="0" w:color="auto"/>
              <w:right w:val="single" w:sz="6" w:space="0" w:color="auto"/>
            </w:tcBorders>
          </w:tcPr>
          <w:p w14:paraId="3F343EEB" w14:textId="77777777" w:rsidR="0081682C" w:rsidRPr="00E350A3" w:rsidRDefault="0081682C" w:rsidP="008669F8">
            <w:pPr>
              <w:pStyle w:val="TableTextArial-left"/>
              <w:jc w:val="center"/>
            </w:pPr>
            <w:r w:rsidRPr="00E350A3">
              <w:t>8.</w:t>
            </w:r>
          </w:p>
        </w:tc>
        <w:tc>
          <w:tcPr>
            <w:tcW w:w="3827" w:type="dxa"/>
            <w:tcBorders>
              <w:top w:val="single" w:sz="6" w:space="0" w:color="auto"/>
              <w:left w:val="single" w:sz="6" w:space="0" w:color="auto"/>
              <w:bottom w:val="single" w:sz="6" w:space="0" w:color="auto"/>
              <w:right w:val="single" w:sz="6" w:space="0" w:color="auto"/>
            </w:tcBorders>
          </w:tcPr>
          <w:p w14:paraId="525E8AC5" w14:textId="77777777" w:rsidR="0081682C" w:rsidRPr="00E350A3" w:rsidRDefault="0081682C" w:rsidP="008669F8">
            <w:pPr>
              <w:pStyle w:val="BlockTextArial"/>
              <w:spacing w:before="20" w:after="80"/>
              <w:rPr>
                <w:sz w:val="20"/>
              </w:rPr>
            </w:pPr>
            <w:r w:rsidRPr="00E350A3">
              <w:rPr>
                <w:sz w:val="20"/>
              </w:rPr>
              <w:t>X-rays</w:t>
            </w:r>
          </w:p>
        </w:tc>
        <w:tc>
          <w:tcPr>
            <w:tcW w:w="3828" w:type="dxa"/>
            <w:vMerge/>
            <w:tcBorders>
              <w:top w:val="nil"/>
              <w:left w:val="single" w:sz="6" w:space="0" w:color="auto"/>
              <w:bottom w:val="single" w:sz="6" w:space="0" w:color="auto"/>
              <w:right w:val="single" w:sz="6" w:space="0" w:color="auto"/>
            </w:tcBorders>
          </w:tcPr>
          <w:p w14:paraId="0FFE99C3" w14:textId="77777777" w:rsidR="0081682C" w:rsidRPr="00E350A3" w:rsidRDefault="0081682C" w:rsidP="008669F8">
            <w:pPr>
              <w:pStyle w:val="BlockTextArial"/>
              <w:spacing w:before="20" w:after="80"/>
              <w:rPr>
                <w:sz w:val="20"/>
              </w:rPr>
            </w:pPr>
          </w:p>
        </w:tc>
      </w:tr>
    </w:tbl>
    <w:p w14:paraId="5E2E5DFE" w14:textId="77777777" w:rsidR="0081682C" w:rsidRPr="00E350A3" w:rsidRDefault="0081682C" w:rsidP="008669F8"/>
    <w:tbl>
      <w:tblPr>
        <w:tblW w:w="9359" w:type="dxa"/>
        <w:tblInd w:w="113" w:type="dxa"/>
        <w:tblLayout w:type="fixed"/>
        <w:tblLook w:val="0000" w:firstRow="0" w:lastRow="0" w:firstColumn="0" w:lastColumn="0" w:noHBand="0" w:noVBand="0"/>
      </w:tblPr>
      <w:tblGrid>
        <w:gridCol w:w="992"/>
        <w:gridCol w:w="567"/>
        <w:gridCol w:w="567"/>
        <w:gridCol w:w="7233"/>
      </w:tblGrid>
      <w:tr w:rsidR="0081682C" w:rsidRPr="00E350A3" w14:paraId="598512E1" w14:textId="77777777" w:rsidTr="002B45E6">
        <w:tc>
          <w:tcPr>
            <w:tcW w:w="992" w:type="dxa"/>
          </w:tcPr>
          <w:p w14:paraId="33D8D488" w14:textId="77777777" w:rsidR="0081682C" w:rsidRPr="00E350A3" w:rsidRDefault="0081682C" w:rsidP="008669F8">
            <w:pPr>
              <w:pStyle w:val="BlockText-Plain"/>
              <w:jc w:val="center"/>
            </w:pPr>
            <w:r w:rsidRPr="00E350A3">
              <w:t>3.</w:t>
            </w:r>
          </w:p>
        </w:tc>
        <w:tc>
          <w:tcPr>
            <w:tcW w:w="8367" w:type="dxa"/>
            <w:gridSpan w:val="3"/>
          </w:tcPr>
          <w:p w14:paraId="205E3788" w14:textId="77777777" w:rsidR="0081682C" w:rsidRPr="00E350A3" w:rsidRDefault="0081682C" w:rsidP="008669F8">
            <w:pPr>
              <w:pStyle w:val="BlockText-Plain"/>
            </w:pPr>
            <w:r w:rsidRPr="00E350A3">
              <w:t xml:space="preserve">The member is not eligible to be reimbursed for costs under subsection 2 until the costs have passed a threshold.  </w:t>
            </w:r>
          </w:p>
        </w:tc>
      </w:tr>
      <w:tr w:rsidR="0081682C" w:rsidRPr="00E350A3" w14:paraId="65BBDAF7" w14:textId="77777777" w:rsidTr="002B45E6">
        <w:trPr>
          <w:cantSplit/>
        </w:trPr>
        <w:tc>
          <w:tcPr>
            <w:tcW w:w="992" w:type="dxa"/>
          </w:tcPr>
          <w:p w14:paraId="61321D99" w14:textId="77777777" w:rsidR="0081682C" w:rsidRPr="00E350A3" w:rsidRDefault="0081682C" w:rsidP="008669F8">
            <w:pPr>
              <w:pStyle w:val="BlockText-Plain"/>
            </w:pPr>
          </w:p>
        </w:tc>
        <w:tc>
          <w:tcPr>
            <w:tcW w:w="567" w:type="dxa"/>
          </w:tcPr>
          <w:p w14:paraId="5AA66AF2" w14:textId="77777777" w:rsidR="0081682C" w:rsidRPr="00E350A3" w:rsidRDefault="0081682C" w:rsidP="00CE281E">
            <w:pPr>
              <w:pStyle w:val="BlockText-Plain"/>
              <w:jc w:val="center"/>
            </w:pPr>
            <w:r w:rsidRPr="00E350A3">
              <w:t>a.</w:t>
            </w:r>
          </w:p>
        </w:tc>
        <w:tc>
          <w:tcPr>
            <w:tcW w:w="7800" w:type="dxa"/>
            <w:gridSpan w:val="2"/>
          </w:tcPr>
          <w:p w14:paraId="3D61A320" w14:textId="77777777" w:rsidR="0081682C" w:rsidRPr="00E350A3" w:rsidRDefault="0081682C" w:rsidP="008669F8">
            <w:pPr>
              <w:pStyle w:val="BlockText-Plain"/>
            </w:pPr>
            <w:r w:rsidRPr="00E350A3">
              <w:t>That threshold is AUD 40 (or the equivalent in local currency) in each financial year.</w:t>
            </w:r>
          </w:p>
        </w:tc>
      </w:tr>
      <w:tr w:rsidR="0081682C" w:rsidRPr="00E350A3" w14:paraId="32393958" w14:textId="77777777" w:rsidTr="002B45E6">
        <w:trPr>
          <w:cantSplit/>
        </w:trPr>
        <w:tc>
          <w:tcPr>
            <w:tcW w:w="992" w:type="dxa"/>
          </w:tcPr>
          <w:p w14:paraId="72CC157C" w14:textId="77777777" w:rsidR="0081682C" w:rsidRPr="00E350A3" w:rsidRDefault="0081682C" w:rsidP="008669F8">
            <w:pPr>
              <w:pStyle w:val="BlockText-Plain"/>
            </w:pPr>
          </w:p>
        </w:tc>
        <w:tc>
          <w:tcPr>
            <w:tcW w:w="567" w:type="dxa"/>
          </w:tcPr>
          <w:p w14:paraId="1A613B7F" w14:textId="77777777" w:rsidR="0081682C" w:rsidRPr="00E350A3" w:rsidRDefault="0081682C" w:rsidP="00CE281E">
            <w:pPr>
              <w:pStyle w:val="BlockText-Plain"/>
              <w:jc w:val="center"/>
            </w:pPr>
            <w:r w:rsidRPr="00E350A3">
              <w:t>b.</w:t>
            </w:r>
          </w:p>
        </w:tc>
        <w:tc>
          <w:tcPr>
            <w:tcW w:w="7800" w:type="dxa"/>
            <w:gridSpan w:val="2"/>
          </w:tcPr>
          <w:p w14:paraId="1F343DF2" w14:textId="77777777" w:rsidR="0081682C" w:rsidRPr="00E350A3" w:rsidRDefault="0081682C" w:rsidP="008669F8">
            <w:pPr>
              <w:pStyle w:val="BlockText-Plain"/>
            </w:pPr>
            <w:r w:rsidRPr="00E350A3">
              <w:t>The threshold amount is not reimbursed to the member.</w:t>
            </w:r>
          </w:p>
        </w:tc>
      </w:tr>
      <w:tr w:rsidR="0081682C" w:rsidRPr="00E350A3" w14:paraId="6505806E" w14:textId="77777777" w:rsidTr="002B45E6">
        <w:trPr>
          <w:cantSplit/>
        </w:trPr>
        <w:tc>
          <w:tcPr>
            <w:tcW w:w="992" w:type="dxa"/>
          </w:tcPr>
          <w:p w14:paraId="5859A2EF" w14:textId="77777777" w:rsidR="0081682C" w:rsidRPr="00E350A3" w:rsidRDefault="0081682C" w:rsidP="008669F8">
            <w:pPr>
              <w:pStyle w:val="BlockText-Plain"/>
            </w:pPr>
          </w:p>
        </w:tc>
        <w:tc>
          <w:tcPr>
            <w:tcW w:w="567" w:type="dxa"/>
          </w:tcPr>
          <w:p w14:paraId="01CC8CFC" w14:textId="77777777" w:rsidR="0081682C" w:rsidRPr="00E350A3" w:rsidRDefault="0081682C" w:rsidP="00CE281E">
            <w:pPr>
              <w:pStyle w:val="BlockText-Plain"/>
              <w:jc w:val="center"/>
            </w:pPr>
            <w:r w:rsidRPr="00E350A3">
              <w:t>c.</w:t>
            </w:r>
          </w:p>
        </w:tc>
        <w:tc>
          <w:tcPr>
            <w:tcW w:w="7800" w:type="dxa"/>
            <w:gridSpan w:val="2"/>
          </w:tcPr>
          <w:p w14:paraId="5AB82237" w14:textId="4A51AF37" w:rsidR="0081682C" w:rsidRPr="00E350A3" w:rsidRDefault="0081682C" w:rsidP="008669F8">
            <w:pPr>
              <w:pStyle w:val="BlockText-Plain"/>
            </w:pPr>
            <w:r w:rsidRPr="00E350A3">
              <w:t>The threshold figure applies for each eligible child.</w:t>
            </w:r>
          </w:p>
        </w:tc>
      </w:tr>
      <w:tr w:rsidR="0081682C" w:rsidRPr="00E350A3" w14:paraId="379D832D" w14:textId="77777777" w:rsidTr="002B45E6">
        <w:trPr>
          <w:cantSplit/>
        </w:trPr>
        <w:tc>
          <w:tcPr>
            <w:tcW w:w="992" w:type="dxa"/>
          </w:tcPr>
          <w:p w14:paraId="1F1CDDBF" w14:textId="77777777" w:rsidR="0081682C" w:rsidRPr="00E350A3" w:rsidRDefault="0081682C" w:rsidP="008669F8">
            <w:pPr>
              <w:pStyle w:val="BlockText-Plain"/>
            </w:pPr>
          </w:p>
        </w:tc>
        <w:tc>
          <w:tcPr>
            <w:tcW w:w="567" w:type="dxa"/>
          </w:tcPr>
          <w:p w14:paraId="31739D70" w14:textId="77777777" w:rsidR="0081682C" w:rsidRPr="00E350A3" w:rsidRDefault="0081682C" w:rsidP="00CE281E">
            <w:pPr>
              <w:pStyle w:val="BlockText-Plain"/>
              <w:jc w:val="center"/>
            </w:pPr>
            <w:r w:rsidRPr="00E350A3">
              <w:t>d.</w:t>
            </w:r>
          </w:p>
        </w:tc>
        <w:tc>
          <w:tcPr>
            <w:tcW w:w="7800" w:type="dxa"/>
            <w:gridSpan w:val="2"/>
          </w:tcPr>
          <w:p w14:paraId="2A55C619" w14:textId="4CC71999" w:rsidR="0081682C" w:rsidRPr="00E350A3" w:rsidRDefault="0081682C" w:rsidP="008669F8">
            <w:pPr>
              <w:pStyle w:val="BlockText-Plain"/>
            </w:pPr>
            <w:r w:rsidRPr="00E350A3">
              <w:t>A member may be eligible for reimbursement under this section for only a proportion of a financial year. The threshold in respect of that child must be reduced in the same proportion.</w:t>
            </w:r>
          </w:p>
        </w:tc>
      </w:tr>
      <w:tr w:rsidR="0081682C" w:rsidRPr="00E350A3" w14:paraId="114E58EC" w14:textId="77777777" w:rsidTr="002B45E6">
        <w:trPr>
          <w:cantSplit/>
        </w:trPr>
        <w:tc>
          <w:tcPr>
            <w:tcW w:w="992" w:type="dxa"/>
          </w:tcPr>
          <w:p w14:paraId="30BE23E0" w14:textId="77777777" w:rsidR="0081682C" w:rsidRPr="00E350A3" w:rsidRDefault="0081682C" w:rsidP="008669F8">
            <w:pPr>
              <w:pStyle w:val="BlockText-Plain"/>
            </w:pPr>
          </w:p>
        </w:tc>
        <w:tc>
          <w:tcPr>
            <w:tcW w:w="567" w:type="dxa"/>
          </w:tcPr>
          <w:p w14:paraId="097309A4" w14:textId="77777777" w:rsidR="0081682C" w:rsidRPr="00E350A3" w:rsidRDefault="0081682C" w:rsidP="00CE281E">
            <w:pPr>
              <w:pStyle w:val="BlockText-Plain"/>
              <w:jc w:val="center"/>
            </w:pPr>
            <w:r w:rsidRPr="00E350A3">
              <w:t>e.</w:t>
            </w:r>
          </w:p>
        </w:tc>
        <w:tc>
          <w:tcPr>
            <w:tcW w:w="7800" w:type="dxa"/>
            <w:gridSpan w:val="2"/>
          </w:tcPr>
          <w:p w14:paraId="1D459413" w14:textId="77777777" w:rsidR="0081682C" w:rsidRPr="00E350A3" w:rsidRDefault="0081682C" w:rsidP="008669F8">
            <w:pPr>
              <w:pStyle w:val="BlockText-Plain"/>
            </w:pPr>
            <w:r w:rsidRPr="00E350A3">
              <w:t>The threshold may be reduced to reflect Medicare benefits the member is eligible for. The threshold will be reduced by the difference between the cost incurred and the Medicare benefit. All these conditions must be met.</w:t>
            </w:r>
          </w:p>
        </w:tc>
      </w:tr>
      <w:tr w:rsidR="0081682C" w:rsidRPr="00E350A3" w14:paraId="0BDADCF5" w14:textId="77777777" w:rsidTr="002B45E6">
        <w:trPr>
          <w:cantSplit/>
        </w:trPr>
        <w:tc>
          <w:tcPr>
            <w:tcW w:w="1559" w:type="dxa"/>
            <w:gridSpan w:val="2"/>
          </w:tcPr>
          <w:p w14:paraId="05B61C2C" w14:textId="77777777" w:rsidR="0081682C" w:rsidRPr="00E350A3" w:rsidRDefault="0081682C" w:rsidP="008669F8">
            <w:pPr>
              <w:pStyle w:val="BlockText-Plain"/>
            </w:pPr>
          </w:p>
        </w:tc>
        <w:tc>
          <w:tcPr>
            <w:tcW w:w="567" w:type="dxa"/>
          </w:tcPr>
          <w:p w14:paraId="36636D92" w14:textId="77777777" w:rsidR="0081682C" w:rsidRPr="00E350A3" w:rsidRDefault="0081682C" w:rsidP="00CE281E">
            <w:pPr>
              <w:pStyle w:val="BlockText-Plain"/>
            </w:pPr>
            <w:r w:rsidRPr="00E350A3">
              <w:t>i.</w:t>
            </w:r>
          </w:p>
        </w:tc>
        <w:tc>
          <w:tcPr>
            <w:tcW w:w="7233" w:type="dxa"/>
          </w:tcPr>
          <w:p w14:paraId="1F6F4C9D" w14:textId="77777777" w:rsidR="0081682C" w:rsidRPr="00E350A3" w:rsidRDefault="0081682C" w:rsidP="008669F8">
            <w:pPr>
              <w:pStyle w:val="BlockText-Plain"/>
            </w:pPr>
            <w:r w:rsidRPr="00E350A3">
              <w:t>The cost must relate to necessary dental treatment.</w:t>
            </w:r>
          </w:p>
        </w:tc>
      </w:tr>
      <w:tr w:rsidR="0081682C" w:rsidRPr="00E350A3" w14:paraId="6E347E61" w14:textId="77777777" w:rsidTr="002B45E6">
        <w:trPr>
          <w:cantSplit/>
        </w:trPr>
        <w:tc>
          <w:tcPr>
            <w:tcW w:w="1559" w:type="dxa"/>
            <w:gridSpan w:val="2"/>
          </w:tcPr>
          <w:p w14:paraId="665B6623" w14:textId="77777777" w:rsidR="0081682C" w:rsidRPr="00E350A3" w:rsidRDefault="0081682C" w:rsidP="008669F8">
            <w:pPr>
              <w:pStyle w:val="BlockText-Plain"/>
            </w:pPr>
          </w:p>
        </w:tc>
        <w:tc>
          <w:tcPr>
            <w:tcW w:w="567" w:type="dxa"/>
          </w:tcPr>
          <w:p w14:paraId="5B6A4353" w14:textId="77777777" w:rsidR="0081682C" w:rsidRPr="00E350A3" w:rsidRDefault="0081682C" w:rsidP="00CE281E">
            <w:pPr>
              <w:pStyle w:val="BlockText-Plain"/>
            </w:pPr>
            <w:r w:rsidRPr="00E350A3">
              <w:t>ii.</w:t>
            </w:r>
          </w:p>
        </w:tc>
        <w:tc>
          <w:tcPr>
            <w:tcW w:w="7233" w:type="dxa"/>
          </w:tcPr>
          <w:p w14:paraId="16A5B599" w14:textId="77777777" w:rsidR="0081682C" w:rsidRPr="00E350A3" w:rsidRDefault="0081682C" w:rsidP="008669F8">
            <w:pPr>
              <w:pStyle w:val="BlockText-Plain"/>
            </w:pPr>
            <w:r w:rsidRPr="00E350A3">
              <w:t>The treatment must have been provided in Australia.</w:t>
            </w:r>
          </w:p>
        </w:tc>
      </w:tr>
      <w:tr w:rsidR="0081682C" w:rsidRPr="00E350A3" w14:paraId="276D474C" w14:textId="77777777" w:rsidTr="002B45E6">
        <w:trPr>
          <w:cantSplit/>
        </w:trPr>
        <w:tc>
          <w:tcPr>
            <w:tcW w:w="1559" w:type="dxa"/>
            <w:gridSpan w:val="2"/>
          </w:tcPr>
          <w:p w14:paraId="6EE13A3C" w14:textId="77777777" w:rsidR="0081682C" w:rsidRPr="00E350A3" w:rsidRDefault="0081682C" w:rsidP="008669F8">
            <w:pPr>
              <w:pStyle w:val="BlockText-Plain"/>
            </w:pPr>
          </w:p>
        </w:tc>
        <w:tc>
          <w:tcPr>
            <w:tcW w:w="567" w:type="dxa"/>
          </w:tcPr>
          <w:p w14:paraId="5183F852" w14:textId="77777777" w:rsidR="0081682C" w:rsidRPr="00E350A3" w:rsidRDefault="0081682C" w:rsidP="00CE281E">
            <w:pPr>
              <w:pStyle w:val="BlockText-Plain"/>
            </w:pPr>
            <w:r w:rsidRPr="00E350A3">
              <w:t>iii.</w:t>
            </w:r>
          </w:p>
        </w:tc>
        <w:tc>
          <w:tcPr>
            <w:tcW w:w="7233" w:type="dxa"/>
          </w:tcPr>
          <w:p w14:paraId="4EDA4A9D" w14:textId="77777777" w:rsidR="0081682C" w:rsidRPr="00E350A3" w:rsidRDefault="0081682C" w:rsidP="008669F8">
            <w:pPr>
              <w:pStyle w:val="BlockText-Plain"/>
            </w:pPr>
            <w:r w:rsidRPr="00E350A3">
              <w:t>The treatment must qualify for a Medicare benefit.</w:t>
            </w:r>
          </w:p>
        </w:tc>
      </w:tr>
      <w:tr w:rsidR="0081682C" w:rsidRPr="00E350A3" w14:paraId="1981AA59" w14:textId="77777777" w:rsidTr="002B45E6">
        <w:trPr>
          <w:cantSplit/>
        </w:trPr>
        <w:tc>
          <w:tcPr>
            <w:tcW w:w="1559" w:type="dxa"/>
            <w:gridSpan w:val="2"/>
          </w:tcPr>
          <w:p w14:paraId="2654F56B" w14:textId="77777777" w:rsidR="0081682C" w:rsidRPr="00E350A3" w:rsidRDefault="0081682C" w:rsidP="008669F8">
            <w:pPr>
              <w:pStyle w:val="BlockText-Plain"/>
            </w:pPr>
          </w:p>
        </w:tc>
        <w:tc>
          <w:tcPr>
            <w:tcW w:w="567" w:type="dxa"/>
          </w:tcPr>
          <w:p w14:paraId="2457D64D" w14:textId="77777777" w:rsidR="0081682C" w:rsidRPr="00E350A3" w:rsidRDefault="0081682C" w:rsidP="00CE281E">
            <w:pPr>
              <w:pStyle w:val="BlockText-Plain"/>
            </w:pPr>
            <w:r w:rsidRPr="00E350A3">
              <w:t>iv.</w:t>
            </w:r>
          </w:p>
        </w:tc>
        <w:tc>
          <w:tcPr>
            <w:tcW w:w="7233" w:type="dxa"/>
          </w:tcPr>
          <w:p w14:paraId="58C505F0" w14:textId="77777777" w:rsidR="0081682C" w:rsidRPr="00E350A3" w:rsidRDefault="0081682C" w:rsidP="008669F8">
            <w:pPr>
              <w:pStyle w:val="BlockText-Plain"/>
            </w:pPr>
            <w:r w:rsidRPr="00E350A3">
              <w:t>The treatment must have been in the same financial year as the threshold to be varied.</w:t>
            </w:r>
          </w:p>
        </w:tc>
      </w:tr>
    </w:tbl>
    <w:p w14:paraId="6777C95E" w14:textId="59F40F35" w:rsidR="0081682C" w:rsidRPr="00E350A3" w:rsidRDefault="0081682C" w:rsidP="008669F8">
      <w:pPr>
        <w:pStyle w:val="Heading5"/>
      </w:pPr>
      <w:bookmarkStart w:id="474" w:name="_Toc105055655"/>
      <w:r w:rsidRPr="00E350A3">
        <w:t>15.5.13</w:t>
      </w:r>
      <w:r w:rsidR="0060420C" w:rsidRPr="00E350A3">
        <w:t>    </w:t>
      </w:r>
      <w:r w:rsidRPr="00E350A3">
        <w:t>Ambulance costs</w:t>
      </w:r>
      <w:bookmarkEnd w:id="474"/>
    </w:p>
    <w:tbl>
      <w:tblPr>
        <w:tblW w:w="0" w:type="auto"/>
        <w:tblInd w:w="113" w:type="dxa"/>
        <w:tblLayout w:type="fixed"/>
        <w:tblLook w:val="0000" w:firstRow="0" w:lastRow="0" w:firstColumn="0" w:lastColumn="0" w:noHBand="0" w:noVBand="0"/>
      </w:tblPr>
      <w:tblGrid>
        <w:gridCol w:w="992"/>
        <w:gridCol w:w="8363"/>
      </w:tblGrid>
      <w:tr w:rsidR="0081682C" w:rsidRPr="00E350A3" w14:paraId="20DE9B72" w14:textId="77777777" w:rsidTr="0081682C">
        <w:trPr>
          <w:cantSplit/>
        </w:trPr>
        <w:tc>
          <w:tcPr>
            <w:tcW w:w="992" w:type="dxa"/>
          </w:tcPr>
          <w:p w14:paraId="79751C19" w14:textId="77777777" w:rsidR="0081682C" w:rsidRPr="00E350A3" w:rsidRDefault="0081682C" w:rsidP="008669F8">
            <w:pPr>
              <w:pStyle w:val="BlockText-Plain"/>
              <w:jc w:val="center"/>
            </w:pPr>
          </w:p>
        </w:tc>
        <w:tc>
          <w:tcPr>
            <w:tcW w:w="8363" w:type="dxa"/>
          </w:tcPr>
          <w:p w14:paraId="1CC3DC14" w14:textId="77777777" w:rsidR="0081682C" w:rsidRPr="00E350A3" w:rsidRDefault="0081682C" w:rsidP="008669F8">
            <w:pPr>
              <w:pStyle w:val="BlockText-Plain"/>
            </w:pPr>
            <w:r w:rsidRPr="00E350A3">
              <w:t xml:space="preserve">A member is eligible to be reimbursed costs for ambulance transport or other necessary medical transport for an eligible person. </w:t>
            </w:r>
          </w:p>
        </w:tc>
      </w:tr>
    </w:tbl>
    <w:p w14:paraId="16FE3663" w14:textId="69D61244" w:rsidR="0081682C" w:rsidRPr="00E350A3" w:rsidRDefault="0081682C" w:rsidP="008669F8">
      <w:pPr>
        <w:pStyle w:val="Heading5"/>
      </w:pPr>
      <w:bookmarkStart w:id="475" w:name="_Toc105055656"/>
      <w:r w:rsidRPr="00E350A3">
        <w:t>15.5.14</w:t>
      </w:r>
      <w:r w:rsidR="0060420C" w:rsidRPr="00E350A3">
        <w:t>    </w:t>
      </w:r>
      <w:r w:rsidRPr="00E350A3">
        <w:t>Routine medical checks</w:t>
      </w:r>
      <w:bookmarkEnd w:id="475"/>
    </w:p>
    <w:tbl>
      <w:tblPr>
        <w:tblW w:w="0" w:type="auto"/>
        <w:tblInd w:w="113" w:type="dxa"/>
        <w:tblLayout w:type="fixed"/>
        <w:tblLook w:val="0000" w:firstRow="0" w:lastRow="0" w:firstColumn="0" w:lastColumn="0" w:noHBand="0" w:noVBand="0"/>
      </w:tblPr>
      <w:tblGrid>
        <w:gridCol w:w="992"/>
        <w:gridCol w:w="533"/>
        <w:gridCol w:w="34"/>
        <w:gridCol w:w="7796"/>
      </w:tblGrid>
      <w:tr w:rsidR="0081682C" w:rsidRPr="00E350A3" w14:paraId="6B0D5594" w14:textId="77777777" w:rsidTr="0081682C">
        <w:trPr>
          <w:cantSplit/>
        </w:trPr>
        <w:tc>
          <w:tcPr>
            <w:tcW w:w="992" w:type="dxa"/>
          </w:tcPr>
          <w:p w14:paraId="317942DE" w14:textId="77777777" w:rsidR="0081682C" w:rsidRPr="00E350A3" w:rsidRDefault="0081682C" w:rsidP="008669F8">
            <w:pPr>
              <w:pStyle w:val="BlockText-Plain"/>
              <w:jc w:val="center"/>
            </w:pPr>
            <w:r w:rsidRPr="00E350A3">
              <w:t>1.</w:t>
            </w:r>
          </w:p>
        </w:tc>
        <w:tc>
          <w:tcPr>
            <w:tcW w:w="8363" w:type="dxa"/>
            <w:gridSpan w:val="3"/>
          </w:tcPr>
          <w:p w14:paraId="1406FC64" w14:textId="77777777" w:rsidR="0081682C" w:rsidRPr="00E350A3" w:rsidRDefault="0081682C" w:rsidP="008669F8">
            <w:pPr>
              <w:pStyle w:val="BlockText-Plain"/>
            </w:pPr>
            <w:r w:rsidRPr="00E350A3">
              <w:t>The CDF may approve reimbursement for an eligible person who requires a routine medical check. This can be during or after a posting.</w:t>
            </w:r>
          </w:p>
        </w:tc>
      </w:tr>
      <w:tr w:rsidR="0081682C" w:rsidRPr="00E350A3" w14:paraId="2583DC32" w14:textId="77777777" w:rsidTr="0081682C">
        <w:trPr>
          <w:cantSplit/>
        </w:trPr>
        <w:tc>
          <w:tcPr>
            <w:tcW w:w="992" w:type="dxa"/>
          </w:tcPr>
          <w:p w14:paraId="7998F304" w14:textId="77777777" w:rsidR="0081682C" w:rsidRPr="00E350A3" w:rsidRDefault="0081682C" w:rsidP="008669F8">
            <w:pPr>
              <w:pStyle w:val="BlockText-Plain"/>
              <w:jc w:val="center"/>
            </w:pPr>
            <w:r w:rsidRPr="00E350A3">
              <w:t>2.</w:t>
            </w:r>
          </w:p>
        </w:tc>
        <w:tc>
          <w:tcPr>
            <w:tcW w:w="8363" w:type="dxa"/>
            <w:gridSpan w:val="3"/>
          </w:tcPr>
          <w:p w14:paraId="7BAFE227" w14:textId="77777777" w:rsidR="0081682C" w:rsidRPr="00E350A3" w:rsidRDefault="0081682C" w:rsidP="008669F8">
            <w:pPr>
              <w:pStyle w:val="BlockText-Plain"/>
            </w:pPr>
            <w:r w:rsidRPr="00E350A3">
              <w:t>The CDF must consider both these criteria.</w:t>
            </w:r>
          </w:p>
        </w:tc>
      </w:tr>
      <w:tr w:rsidR="0081682C" w:rsidRPr="00E350A3" w14:paraId="1444B23D" w14:textId="77777777" w:rsidTr="0081682C">
        <w:trPr>
          <w:cantSplit/>
        </w:trPr>
        <w:tc>
          <w:tcPr>
            <w:tcW w:w="992" w:type="dxa"/>
          </w:tcPr>
          <w:p w14:paraId="4EA31E8A" w14:textId="77777777" w:rsidR="0081682C" w:rsidRPr="00E350A3" w:rsidRDefault="0081682C" w:rsidP="008669F8">
            <w:pPr>
              <w:pStyle w:val="BlockText-Plain"/>
              <w:jc w:val="center"/>
            </w:pPr>
          </w:p>
        </w:tc>
        <w:tc>
          <w:tcPr>
            <w:tcW w:w="533" w:type="dxa"/>
          </w:tcPr>
          <w:p w14:paraId="62D76CB2" w14:textId="77777777" w:rsidR="0081682C" w:rsidRPr="00E350A3" w:rsidRDefault="0081682C" w:rsidP="00CE281E">
            <w:pPr>
              <w:pStyle w:val="BlockText-Plain"/>
              <w:jc w:val="center"/>
            </w:pPr>
            <w:r w:rsidRPr="00E350A3">
              <w:t>a.</w:t>
            </w:r>
          </w:p>
        </w:tc>
        <w:tc>
          <w:tcPr>
            <w:tcW w:w="7830" w:type="dxa"/>
            <w:gridSpan w:val="2"/>
          </w:tcPr>
          <w:p w14:paraId="7D71DD53" w14:textId="77777777" w:rsidR="0081682C" w:rsidRPr="00E350A3" w:rsidRDefault="0081682C" w:rsidP="008669F8">
            <w:pPr>
              <w:pStyle w:val="BlockText-Plain"/>
            </w:pPr>
            <w:r w:rsidRPr="00E350A3">
              <w:t>The general standard of health at the posting location.</w:t>
            </w:r>
          </w:p>
        </w:tc>
      </w:tr>
      <w:tr w:rsidR="0081682C" w:rsidRPr="00E350A3" w14:paraId="3E3352F0" w14:textId="77777777" w:rsidTr="0081682C">
        <w:trPr>
          <w:cantSplit/>
        </w:trPr>
        <w:tc>
          <w:tcPr>
            <w:tcW w:w="992" w:type="dxa"/>
          </w:tcPr>
          <w:p w14:paraId="2A769605" w14:textId="77777777" w:rsidR="0081682C" w:rsidRPr="00E350A3" w:rsidRDefault="0081682C" w:rsidP="008669F8">
            <w:pPr>
              <w:pStyle w:val="BlockText-Plain"/>
              <w:jc w:val="center"/>
            </w:pPr>
          </w:p>
        </w:tc>
        <w:tc>
          <w:tcPr>
            <w:tcW w:w="533" w:type="dxa"/>
          </w:tcPr>
          <w:p w14:paraId="2265F8B6" w14:textId="77777777" w:rsidR="0081682C" w:rsidRPr="00E350A3" w:rsidRDefault="0081682C" w:rsidP="00CE281E">
            <w:pPr>
              <w:pStyle w:val="BlockText-Plain"/>
              <w:jc w:val="center"/>
            </w:pPr>
            <w:r w:rsidRPr="00E350A3">
              <w:t>b.</w:t>
            </w:r>
          </w:p>
        </w:tc>
        <w:tc>
          <w:tcPr>
            <w:tcW w:w="7830" w:type="dxa"/>
            <w:gridSpan w:val="2"/>
          </w:tcPr>
          <w:p w14:paraId="3D032F1D" w14:textId="77777777" w:rsidR="0081682C" w:rsidRPr="00E350A3" w:rsidRDefault="0081682C" w:rsidP="008669F8">
            <w:pPr>
              <w:pStyle w:val="BlockText-Plain"/>
            </w:pPr>
            <w:r w:rsidRPr="00E350A3">
              <w:t>The incidence of diseases at the location that are unlikely to be contracted in Australia.</w:t>
            </w:r>
          </w:p>
        </w:tc>
      </w:tr>
      <w:tr w:rsidR="0081682C" w:rsidRPr="00E350A3" w14:paraId="1E754B2E" w14:textId="77777777" w:rsidTr="0081682C">
        <w:tc>
          <w:tcPr>
            <w:tcW w:w="992" w:type="dxa"/>
          </w:tcPr>
          <w:p w14:paraId="52018E23" w14:textId="77777777" w:rsidR="0081682C" w:rsidRPr="00E350A3" w:rsidRDefault="0081682C" w:rsidP="008669F8">
            <w:pPr>
              <w:pStyle w:val="BlockText-Plain"/>
              <w:jc w:val="center"/>
            </w:pPr>
            <w:r w:rsidRPr="00E350A3">
              <w:t>3.</w:t>
            </w:r>
          </w:p>
        </w:tc>
        <w:tc>
          <w:tcPr>
            <w:tcW w:w="8363" w:type="dxa"/>
            <w:gridSpan w:val="3"/>
          </w:tcPr>
          <w:p w14:paraId="20B6C376" w14:textId="77777777" w:rsidR="0081682C" w:rsidRPr="00E350A3" w:rsidRDefault="0081682C" w:rsidP="008669F8">
            <w:pPr>
              <w:pStyle w:val="BlockText-Plain"/>
            </w:pPr>
            <w:r w:rsidRPr="00E350A3">
              <w:t>If the CDF is satisfied that routine medical checks will be necessary, the member may be reimbursed these costs.</w:t>
            </w:r>
          </w:p>
        </w:tc>
      </w:tr>
      <w:tr w:rsidR="0081682C" w:rsidRPr="00E350A3" w14:paraId="68A2C15C" w14:textId="77777777" w:rsidTr="0081682C">
        <w:trPr>
          <w:cantSplit/>
        </w:trPr>
        <w:tc>
          <w:tcPr>
            <w:tcW w:w="992" w:type="dxa"/>
          </w:tcPr>
          <w:p w14:paraId="14D1D7DD" w14:textId="77777777" w:rsidR="0081682C" w:rsidRPr="00E350A3" w:rsidRDefault="0081682C" w:rsidP="008669F8">
            <w:pPr>
              <w:pStyle w:val="BlockText-Plain"/>
            </w:pPr>
          </w:p>
        </w:tc>
        <w:tc>
          <w:tcPr>
            <w:tcW w:w="567" w:type="dxa"/>
            <w:gridSpan w:val="2"/>
          </w:tcPr>
          <w:p w14:paraId="5152FCF2" w14:textId="77777777" w:rsidR="0081682C" w:rsidRPr="00E350A3" w:rsidRDefault="0081682C" w:rsidP="00CE281E">
            <w:pPr>
              <w:pStyle w:val="BlockText-Plain"/>
              <w:jc w:val="center"/>
            </w:pPr>
            <w:r w:rsidRPr="00E350A3">
              <w:t>a.</w:t>
            </w:r>
          </w:p>
        </w:tc>
        <w:tc>
          <w:tcPr>
            <w:tcW w:w="7796" w:type="dxa"/>
          </w:tcPr>
          <w:p w14:paraId="77BEAA93" w14:textId="77777777" w:rsidR="0081682C" w:rsidRPr="00E350A3" w:rsidRDefault="0081682C" w:rsidP="008669F8">
            <w:pPr>
              <w:pStyle w:val="BlockText-Plain"/>
            </w:pPr>
            <w:r w:rsidRPr="00E350A3">
              <w:t>The medical check.</w:t>
            </w:r>
          </w:p>
        </w:tc>
      </w:tr>
      <w:tr w:rsidR="0081682C" w:rsidRPr="00E350A3" w14:paraId="3F6808DB" w14:textId="77777777" w:rsidTr="0081682C">
        <w:trPr>
          <w:cantSplit/>
        </w:trPr>
        <w:tc>
          <w:tcPr>
            <w:tcW w:w="992" w:type="dxa"/>
          </w:tcPr>
          <w:p w14:paraId="46E0DF48" w14:textId="77777777" w:rsidR="0081682C" w:rsidRPr="00E350A3" w:rsidRDefault="0081682C" w:rsidP="008669F8">
            <w:pPr>
              <w:pStyle w:val="BlockText-Plain"/>
            </w:pPr>
          </w:p>
        </w:tc>
        <w:tc>
          <w:tcPr>
            <w:tcW w:w="567" w:type="dxa"/>
            <w:gridSpan w:val="2"/>
          </w:tcPr>
          <w:p w14:paraId="3BE2A679" w14:textId="77777777" w:rsidR="0081682C" w:rsidRPr="00E350A3" w:rsidRDefault="0081682C" w:rsidP="00CE281E">
            <w:pPr>
              <w:pStyle w:val="BlockText-Plain"/>
              <w:jc w:val="center"/>
            </w:pPr>
            <w:r w:rsidRPr="00E350A3">
              <w:t>b.</w:t>
            </w:r>
          </w:p>
        </w:tc>
        <w:tc>
          <w:tcPr>
            <w:tcW w:w="7796" w:type="dxa"/>
          </w:tcPr>
          <w:p w14:paraId="01193738" w14:textId="77777777" w:rsidR="0081682C" w:rsidRPr="00E350A3" w:rsidRDefault="0081682C" w:rsidP="008669F8">
            <w:pPr>
              <w:pStyle w:val="BlockText-Plain"/>
            </w:pPr>
            <w:r w:rsidRPr="00E350A3">
              <w:t xml:space="preserve">Return travel to the medical facility for the member and eligible person. </w:t>
            </w:r>
          </w:p>
        </w:tc>
      </w:tr>
      <w:tr w:rsidR="0081682C" w:rsidRPr="00E350A3" w14:paraId="0811CAF3" w14:textId="77777777" w:rsidTr="0081682C">
        <w:tc>
          <w:tcPr>
            <w:tcW w:w="992" w:type="dxa"/>
          </w:tcPr>
          <w:p w14:paraId="1528852A" w14:textId="77777777" w:rsidR="0081682C" w:rsidRPr="00E350A3" w:rsidRDefault="0081682C" w:rsidP="008669F8">
            <w:pPr>
              <w:pStyle w:val="BlockText-Plain"/>
              <w:jc w:val="center"/>
            </w:pPr>
            <w:r w:rsidRPr="00E350A3">
              <w:t>4.</w:t>
            </w:r>
          </w:p>
        </w:tc>
        <w:tc>
          <w:tcPr>
            <w:tcW w:w="8363" w:type="dxa"/>
            <w:gridSpan w:val="3"/>
          </w:tcPr>
          <w:p w14:paraId="4E8965C3" w14:textId="77777777" w:rsidR="0081682C" w:rsidRPr="00E350A3" w:rsidRDefault="0081682C" w:rsidP="008669F8">
            <w:pPr>
              <w:pStyle w:val="BlockText-Plain"/>
            </w:pPr>
            <w:r w:rsidRPr="00E350A3">
              <w:t xml:space="preserve">The amount reimbursed must be reduced by any amount payable under either of the following. </w:t>
            </w:r>
          </w:p>
        </w:tc>
      </w:tr>
      <w:tr w:rsidR="0081682C" w:rsidRPr="00E350A3" w14:paraId="7C41AC9E" w14:textId="77777777" w:rsidTr="0081682C">
        <w:trPr>
          <w:cantSplit/>
        </w:trPr>
        <w:tc>
          <w:tcPr>
            <w:tcW w:w="992" w:type="dxa"/>
          </w:tcPr>
          <w:p w14:paraId="2DA38F57" w14:textId="77777777" w:rsidR="0081682C" w:rsidRPr="00E350A3" w:rsidRDefault="0081682C" w:rsidP="008669F8">
            <w:pPr>
              <w:pStyle w:val="BlockText-Plain"/>
            </w:pPr>
          </w:p>
        </w:tc>
        <w:tc>
          <w:tcPr>
            <w:tcW w:w="567" w:type="dxa"/>
            <w:gridSpan w:val="2"/>
          </w:tcPr>
          <w:p w14:paraId="76BEC5E2" w14:textId="77777777" w:rsidR="0081682C" w:rsidRPr="00E350A3" w:rsidRDefault="0081682C" w:rsidP="00CE281E">
            <w:pPr>
              <w:pStyle w:val="BlockText-Plain"/>
              <w:jc w:val="center"/>
            </w:pPr>
            <w:r w:rsidRPr="00E350A3">
              <w:t>a.</w:t>
            </w:r>
          </w:p>
        </w:tc>
        <w:tc>
          <w:tcPr>
            <w:tcW w:w="7796" w:type="dxa"/>
          </w:tcPr>
          <w:p w14:paraId="0FBA61AC" w14:textId="77777777" w:rsidR="0081682C" w:rsidRPr="00E350A3" w:rsidRDefault="0081682C" w:rsidP="008669F8">
            <w:pPr>
              <w:pStyle w:val="BlockText-Plain"/>
            </w:pPr>
            <w:r w:rsidRPr="00E350A3">
              <w:t>Medicare Benefits Schedule.</w:t>
            </w:r>
          </w:p>
        </w:tc>
      </w:tr>
      <w:tr w:rsidR="0081682C" w:rsidRPr="00E350A3" w14:paraId="59A66E7B" w14:textId="77777777" w:rsidTr="0081682C">
        <w:trPr>
          <w:cantSplit/>
        </w:trPr>
        <w:tc>
          <w:tcPr>
            <w:tcW w:w="992" w:type="dxa"/>
          </w:tcPr>
          <w:p w14:paraId="7E881EE2" w14:textId="77777777" w:rsidR="0081682C" w:rsidRPr="00E350A3" w:rsidRDefault="0081682C" w:rsidP="008669F8">
            <w:pPr>
              <w:pStyle w:val="BlockText-Plain"/>
            </w:pPr>
          </w:p>
        </w:tc>
        <w:tc>
          <w:tcPr>
            <w:tcW w:w="567" w:type="dxa"/>
            <w:gridSpan w:val="2"/>
          </w:tcPr>
          <w:p w14:paraId="4715BD1C" w14:textId="77777777" w:rsidR="0081682C" w:rsidRPr="00E350A3" w:rsidRDefault="0081682C" w:rsidP="00CE281E">
            <w:pPr>
              <w:pStyle w:val="BlockText-Plain"/>
              <w:jc w:val="center"/>
            </w:pPr>
            <w:r w:rsidRPr="00E350A3">
              <w:t>b.</w:t>
            </w:r>
          </w:p>
        </w:tc>
        <w:tc>
          <w:tcPr>
            <w:tcW w:w="7796" w:type="dxa"/>
          </w:tcPr>
          <w:p w14:paraId="2804C280" w14:textId="77777777" w:rsidR="0081682C" w:rsidRPr="00E350A3" w:rsidRDefault="0081682C" w:rsidP="008669F8">
            <w:pPr>
              <w:pStyle w:val="BlockText-Plain"/>
            </w:pPr>
            <w:r w:rsidRPr="00E350A3">
              <w:t xml:space="preserve">The eligible person's health insurance fund. </w:t>
            </w:r>
          </w:p>
        </w:tc>
      </w:tr>
    </w:tbl>
    <w:p w14:paraId="60E9578C" w14:textId="07D557B0" w:rsidR="0081682C" w:rsidRPr="00E350A3" w:rsidRDefault="0081682C" w:rsidP="008669F8">
      <w:pPr>
        <w:pStyle w:val="Heading4"/>
        <w:pageBreakBefore/>
      </w:pPr>
      <w:bookmarkStart w:id="476" w:name="_Toc105055657"/>
      <w:r w:rsidRPr="00E350A3">
        <w:t>Division 3: Special benefits for health-related travel</w:t>
      </w:r>
      <w:bookmarkEnd w:id="476"/>
      <w:r w:rsidRPr="00E350A3">
        <w:t xml:space="preserve"> </w:t>
      </w:r>
    </w:p>
    <w:p w14:paraId="72D08127" w14:textId="63DA138B" w:rsidR="0081682C" w:rsidRPr="00E350A3" w:rsidRDefault="0081682C" w:rsidP="008669F8">
      <w:pPr>
        <w:pStyle w:val="Heading5"/>
      </w:pPr>
      <w:bookmarkStart w:id="477" w:name="_Toc105055658"/>
      <w:r w:rsidRPr="00E350A3">
        <w:t>15.5.15</w:t>
      </w:r>
      <w:r w:rsidR="0060420C" w:rsidRPr="00E350A3">
        <w:t>    </w:t>
      </w:r>
      <w:r w:rsidRPr="00E350A3">
        <w:t>Purpose</w:t>
      </w:r>
      <w:bookmarkEnd w:id="477"/>
    </w:p>
    <w:tbl>
      <w:tblPr>
        <w:tblW w:w="0" w:type="auto"/>
        <w:tblInd w:w="113" w:type="dxa"/>
        <w:tblLayout w:type="fixed"/>
        <w:tblLook w:val="0000" w:firstRow="0" w:lastRow="0" w:firstColumn="0" w:lastColumn="0" w:noHBand="0" w:noVBand="0"/>
      </w:tblPr>
      <w:tblGrid>
        <w:gridCol w:w="992"/>
        <w:gridCol w:w="8363"/>
      </w:tblGrid>
      <w:tr w:rsidR="0081682C" w:rsidRPr="00E350A3" w14:paraId="60842136" w14:textId="77777777" w:rsidTr="0081682C">
        <w:trPr>
          <w:cantSplit/>
        </w:trPr>
        <w:tc>
          <w:tcPr>
            <w:tcW w:w="992" w:type="dxa"/>
          </w:tcPr>
          <w:p w14:paraId="43F7B991" w14:textId="77777777" w:rsidR="0081682C" w:rsidRPr="00E350A3" w:rsidRDefault="0081682C" w:rsidP="008669F8">
            <w:pPr>
              <w:pStyle w:val="BlockText-PlainNoSpacing"/>
              <w:jc w:val="center"/>
            </w:pPr>
          </w:p>
        </w:tc>
        <w:tc>
          <w:tcPr>
            <w:tcW w:w="8363" w:type="dxa"/>
          </w:tcPr>
          <w:p w14:paraId="1196C805" w14:textId="77777777" w:rsidR="0081682C" w:rsidRPr="00E350A3" w:rsidRDefault="0081682C" w:rsidP="008669F8">
            <w:pPr>
              <w:pStyle w:val="BlockText-Plain"/>
            </w:pPr>
            <w:r w:rsidRPr="00E350A3">
              <w:t>The purpose of this Division is to help with the cost of travel to obtain health care.</w:t>
            </w:r>
          </w:p>
        </w:tc>
      </w:tr>
    </w:tbl>
    <w:p w14:paraId="47FAF3B3" w14:textId="5B8674FE" w:rsidR="0081682C" w:rsidRPr="00E350A3" w:rsidRDefault="0081682C" w:rsidP="008669F8">
      <w:pPr>
        <w:pStyle w:val="Heading5"/>
      </w:pPr>
      <w:bookmarkStart w:id="478" w:name="_Toc105055659"/>
      <w:r w:rsidRPr="00E350A3">
        <w:t>15.5.16</w:t>
      </w:r>
      <w:r w:rsidR="0060420C" w:rsidRPr="00E350A3">
        <w:t>    </w:t>
      </w:r>
      <w:r w:rsidRPr="00E350A3">
        <w:t>Travel to another location for health care</w:t>
      </w:r>
      <w:bookmarkEnd w:id="478"/>
    </w:p>
    <w:tbl>
      <w:tblPr>
        <w:tblW w:w="0" w:type="auto"/>
        <w:tblInd w:w="113" w:type="dxa"/>
        <w:tblLayout w:type="fixed"/>
        <w:tblLook w:val="0000" w:firstRow="0" w:lastRow="0" w:firstColumn="0" w:lastColumn="0" w:noHBand="0" w:noVBand="0"/>
      </w:tblPr>
      <w:tblGrid>
        <w:gridCol w:w="992"/>
        <w:gridCol w:w="567"/>
        <w:gridCol w:w="7796"/>
      </w:tblGrid>
      <w:tr w:rsidR="0081682C" w:rsidRPr="00E350A3" w14:paraId="35AC3A15" w14:textId="77777777" w:rsidTr="0081682C">
        <w:trPr>
          <w:cantSplit/>
        </w:trPr>
        <w:tc>
          <w:tcPr>
            <w:tcW w:w="992" w:type="dxa"/>
          </w:tcPr>
          <w:p w14:paraId="01640721" w14:textId="77777777" w:rsidR="0081682C" w:rsidRPr="00E350A3" w:rsidRDefault="0081682C" w:rsidP="008669F8">
            <w:pPr>
              <w:pStyle w:val="BlockText-Plain"/>
              <w:jc w:val="center"/>
            </w:pPr>
            <w:r w:rsidRPr="00E350A3">
              <w:t>1.</w:t>
            </w:r>
          </w:p>
        </w:tc>
        <w:tc>
          <w:tcPr>
            <w:tcW w:w="8363" w:type="dxa"/>
            <w:gridSpan w:val="2"/>
          </w:tcPr>
          <w:p w14:paraId="75721C15" w14:textId="30DDAF70" w:rsidR="0081682C" w:rsidRPr="00E350A3" w:rsidRDefault="0081682C" w:rsidP="008603A0">
            <w:pPr>
              <w:pStyle w:val="BlockText-Plain"/>
            </w:pPr>
            <w:r w:rsidRPr="00E350A3">
              <w:t xml:space="preserve">The CDF may approve travel </w:t>
            </w:r>
            <w:r w:rsidR="008603A0" w:rsidRPr="00E350A3">
              <w:t>expenses</w:t>
            </w:r>
            <w:r w:rsidRPr="00E350A3">
              <w:t xml:space="preserve"> so that an eligible person can receive treatment at another location. The travel must be for one of these reasons. </w:t>
            </w:r>
          </w:p>
        </w:tc>
      </w:tr>
      <w:tr w:rsidR="0081682C" w:rsidRPr="00E350A3" w14:paraId="2ACD5FD9" w14:textId="77777777" w:rsidTr="0081682C">
        <w:trPr>
          <w:cantSplit/>
        </w:trPr>
        <w:tc>
          <w:tcPr>
            <w:tcW w:w="992" w:type="dxa"/>
          </w:tcPr>
          <w:p w14:paraId="2B3CFE96" w14:textId="77777777" w:rsidR="0081682C" w:rsidRPr="00E350A3" w:rsidRDefault="0081682C" w:rsidP="008669F8">
            <w:pPr>
              <w:pStyle w:val="BlockText-Plain"/>
            </w:pPr>
          </w:p>
        </w:tc>
        <w:tc>
          <w:tcPr>
            <w:tcW w:w="567" w:type="dxa"/>
          </w:tcPr>
          <w:p w14:paraId="5DFF9ADB" w14:textId="77777777" w:rsidR="0081682C" w:rsidRPr="00E350A3" w:rsidRDefault="0081682C" w:rsidP="00CE281E">
            <w:pPr>
              <w:pStyle w:val="BlockText-Plain"/>
              <w:jc w:val="center"/>
            </w:pPr>
            <w:r w:rsidRPr="00E350A3">
              <w:t>a.</w:t>
            </w:r>
          </w:p>
        </w:tc>
        <w:tc>
          <w:tcPr>
            <w:tcW w:w="7796" w:type="dxa"/>
          </w:tcPr>
          <w:p w14:paraId="31E49FA6" w14:textId="77777777" w:rsidR="0081682C" w:rsidRPr="00E350A3" w:rsidRDefault="0081682C" w:rsidP="008669F8">
            <w:pPr>
              <w:pStyle w:val="BlockText-Plain"/>
            </w:pPr>
            <w:r w:rsidRPr="00E350A3">
              <w:t>The eligible person requires health care that cannot be provided at the posting location.</w:t>
            </w:r>
          </w:p>
        </w:tc>
      </w:tr>
      <w:tr w:rsidR="0081682C" w:rsidRPr="00E350A3" w14:paraId="4EE86BA1" w14:textId="77777777" w:rsidTr="0081682C">
        <w:trPr>
          <w:cantSplit/>
        </w:trPr>
        <w:tc>
          <w:tcPr>
            <w:tcW w:w="992" w:type="dxa"/>
          </w:tcPr>
          <w:p w14:paraId="23E2D8AF" w14:textId="77777777" w:rsidR="0081682C" w:rsidRPr="00E350A3" w:rsidRDefault="0081682C" w:rsidP="008669F8">
            <w:pPr>
              <w:pStyle w:val="BlockText-Plain"/>
            </w:pPr>
          </w:p>
        </w:tc>
        <w:tc>
          <w:tcPr>
            <w:tcW w:w="567" w:type="dxa"/>
          </w:tcPr>
          <w:p w14:paraId="509F64AD" w14:textId="77777777" w:rsidR="0081682C" w:rsidRPr="00E350A3" w:rsidRDefault="0081682C" w:rsidP="00CE281E">
            <w:pPr>
              <w:pStyle w:val="BlockText-Plain"/>
              <w:jc w:val="center"/>
            </w:pPr>
            <w:r w:rsidRPr="00E350A3">
              <w:t>b.</w:t>
            </w:r>
          </w:p>
        </w:tc>
        <w:tc>
          <w:tcPr>
            <w:tcW w:w="7796" w:type="dxa"/>
          </w:tcPr>
          <w:p w14:paraId="0DE6160B" w14:textId="77777777" w:rsidR="0081682C" w:rsidRPr="00E350A3" w:rsidRDefault="0081682C" w:rsidP="008669F8">
            <w:pPr>
              <w:pStyle w:val="BlockText-Plain"/>
            </w:pPr>
            <w:r w:rsidRPr="00E350A3">
              <w:t>The health care cannot be delayed until the person is away from the posting location for recreation or other purposes.</w:t>
            </w:r>
          </w:p>
        </w:tc>
      </w:tr>
      <w:tr w:rsidR="0081682C" w:rsidRPr="00E350A3" w14:paraId="20F8BF83" w14:textId="77777777" w:rsidTr="0081682C">
        <w:trPr>
          <w:cantSplit/>
        </w:trPr>
        <w:tc>
          <w:tcPr>
            <w:tcW w:w="992" w:type="dxa"/>
          </w:tcPr>
          <w:p w14:paraId="4575CBD7" w14:textId="77777777" w:rsidR="0081682C" w:rsidRPr="00E350A3" w:rsidRDefault="0081682C" w:rsidP="008669F8">
            <w:pPr>
              <w:pStyle w:val="BlockText-Plain"/>
              <w:jc w:val="center"/>
            </w:pPr>
            <w:r w:rsidRPr="00E350A3">
              <w:t>2.</w:t>
            </w:r>
          </w:p>
        </w:tc>
        <w:tc>
          <w:tcPr>
            <w:tcW w:w="8363" w:type="dxa"/>
            <w:gridSpan w:val="2"/>
          </w:tcPr>
          <w:p w14:paraId="5319D477" w14:textId="77777777" w:rsidR="0081682C" w:rsidRPr="00E350A3" w:rsidRDefault="0081682C" w:rsidP="008669F8">
            <w:pPr>
              <w:pStyle w:val="BlockText-Plain"/>
            </w:pPr>
            <w:r w:rsidRPr="00E350A3">
              <w:t>The CDF must consider all these criteria.</w:t>
            </w:r>
          </w:p>
        </w:tc>
      </w:tr>
      <w:tr w:rsidR="0081682C" w:rsidRPr="00E350A3" w14:paraId="02F67CA7" w14:textId="77777777" w:rsidTr="0081682C">
        <w:trPr>
          <w:cantSplit/>
        </w:trPr>
        <w:tc>
          <w:tcPr>
            <w:tcW w:w="992" w:type="dxa"/>
          </w:tcPr>
          <w:p w14:paraId="01D7B5BF" w14:textId="77777777" w:rsidR="0081682C" w:rsidRPr="00E350A3" w:rsidRDefault="0081682C" w:rsidP="008669F8">
            <w:pPr>
              <w:pStyle w:val="BlockText-Plain"/>
            </w:pPr>
          </w:p>
        </w:tc>
        <w:tc>
          <w:tcPr>
            <w:tcW w:w="567" w:type="dxa"/>
          </w:tcPr>
          <w:p w14:paraId="4B6419DB" w14:textId="77777777" w:rsidR="0081682C" w:rsidRPr="00E350A3" w:rsidRDefault="0081682C" w:rsidP="00CE281E">
            <w:pPr>
              <w:pStyle w:val="BlockText-Plain"/>
              <w:jc w:val="center"/>
            </w:pPr>
            <w:r w:rsidRPr="00E350A3">
              <w:t>a.</w:t>
            </w:r>
          </w:p>
        </w:tc>
        <w:tc>
          <w:tcPr>
            <w:tcW w:w="7796" w:type="dxa"/>
          </w:tcPr>
          <w:p w14:paraId="5A40CC9D" w14:textId="77777777" w:rsidR="0081682C" w:rsidRPr="00E350A3" w:rsidRDefault="0081682C" w:rsidP="008669F8">
            <w:pPr>
              <w:pStyle w:val="BlockText-Plain"/>
            </w:pPr>
            <w:r w:rsidRPr="00E350A3">
              <w:t xml:space="preserve">The apparent state of health of the eligible person. </w:t>
            </w:r>
          </w:p>
        </w:tc>
      </w:tr>
      <w:tr w:rsidR="0081682C" w:rsidRPr="00E350A3" w14:paraId="335E53C4" w14:textId="77777777" w:rsidTr="0081682C">
        <w:trPr>
          <w:cantSplit/>
        </w:trPr>
        <w:tc>
          <w:tcPr>
            <w:tcW w:w="992" w:type="dxa"/>
          </w:tcPr>
          <w:p w14:paraId="4518CF6F" w14:textId="77777777" w:rsidR="0081682C" w:rsidRPr="00E350A3" w:rsidRDefault="0081682C" w:rsidP="008669F8">
            <w:pPr>
              <w:pStyle w:val="BlockText-Plain"/>
            </w:pPr>
          </w:p>
        </w:tc>
        <w:tc>
          <w:tcPr>
            <w:tcW w:w="567" w:type="dxa"/>
          </w:tcPr>
          <w:p w14:paraId="63DABB14" w14:textId="77777777" w:rsidR="0081682C" w:rsidRPr="00E350A3" w:rsidRDefault="0081682C" w:rsidP="00CE281E">
            <w:pPr>
              <w:pStyle w:val="BlockText-Plain"/>
              <w:jc w:val="center"/>
            </w:pPr>
            <w:r w:rsidRPr="00E350A3">
              <w:t>b.</w:t>
            </w:r>
          </w:p>
        </w:tc>
        <w:tc>
          <w:tcPr>
            <w:tcW w:w="7796" w:type="dxa"/>
          </w:tcPr>
          <w:p w14:paraId="5947D25E" w14:textId="77777777" w:rsidR="0081682C" w:rsidRPr="00E350A3" w:rsidRDefault="0081682C" w:rsidP="008669F8">
            <w:pPr>
              <w:pStyle w:val="BlockText-Plain"/>
            </w:pPr>
            <w:r w:rsidRPr="00E350A3">
              <w:t>Any available professional advice on the person's state of health.</w:t>
            </w:r>
          </w:p>
        </w:tc>
      </w:tr>
      <w:tr w:rsidR="0081682C" w:rsidRPr="00E350A3" w14:paraId="57D7D82F" w14:textId="77777777" w:rsidTr="0081682C">
        <w:trPr>
          <w:cantSplit/>
        </w:trPr>
        <w:tc>
          <w:tcPr>
            <w:tcW w:w="992" w:type="dxa"/>
          </w:tcPr>
          <w:p w14:paraId="44C04418" w14:textId="77777777" w:rsidR="0081682C" w:rsidRPr="00E350A3" w:rsidRDefault="0081682C" w:rsidP="008669F8">
            <w:pPr>
              <w:pStyle w:val="BlockText-Plain"/>
            </w:pPr>
          </w:p>
        </w:tc>
        <w:tc>
          <w:tcPr>
            <w:tcW w:w="567" w:type="dxa"/>
          </w:tcPr>
          <w:p w14:paraId="1F0127E9" w14:textId="77777777" w:rsidR="0081682C" w:rsidRPr="00E350A3" w:rsidRDefault="0081682C" w:rsidP="00CE281E">
            <w:pPr>
              <w:pStyle w:val="BlockText-Plain"/>
              <w:jc w:val="center"/>
            </w:pPr>
            <w:r w:rsidRPr="00E350A3">
              <w:t>c.</w:t>
            </w:r>
          </w:p>
        </w:tc>
        <w:tc>
          <w:tcPr>
            <w:tcW w:w="7796" w:type="dxa"/>
          </w:tcPr>
          <w:p w14:paraId="0A64CB4C" w14:textId="77777777" w:rsidR="0081682C" w:rsidRPr="00E350A3" w:rsidRDefault="0081682C" w:rsidP="008669F8">
            <w:pPr>
              <w:pStyle w:val="BlockText-Plain"/>
            </w:pPr>
            <w:r w:rsidRPr="00E350A3">
              <w:t>The health care facilities available at the posting location.</w:t>
            </w:r>
          </w:p>
        </w:tc>
      </w:tr>
      <w:tr w:rsidR="0081682C" w:rsidRPr="00E350A3" w14:paraId="46047EFE" w14:textId="77777777" w:rsidTr="0081682C">
        <w:trPr>
          <w:cantSplit/>
        </w:trPr>
        <w:tc>
          <w:tcPr>
            <w:tcW w:w="992" w:type="dxa"/>
          </w:tcPr>
          <w:p w14:paraId="0E8D580C" w14:textId="77777777" w:rsidR="0081682C" w:rsidRPr="00E350A3" w:rsidRDefault="0081682C" w:rsidP="008669F8">
            <w:pPr>
              <w:pStyle w:val="BlockText-Plain"/>
            </w:pPr>
          </w:p>
        </w:tc>
        <w:tc>
          <w:tcPr>
            <w:tcW w:w="567" w:type="dxa"/>
          </w:tcPr>
          <w:p w14:paraId="5F777716" w14:textId="77777777" w:rsidR="0081682C" w:rsidRPr="00E350A3" w:rsidRDefault="0081682C" w:rsidP="00CE281E">
            <w:pPr>
              <w:pStyle w:val="BlockText-Plain"/>
              <w:jc w:val="center"/>
            </w:pPr>
            <w:r w:rsidRPr="00E350A3">
              <w:t>d.</w:t>
            </w:r>
          </w:p>
        </w:tc>
        <w:tc>
          <w:tcPr>
            <w:tcW w:w="7796" w:type="dxa"/>
          </w:tcPr>
          <w:p w14:paraId="05205FB6" w14:textId="77777777" w:rsidR="0081682C" w:rsidRPr="00E350A3" w:rsidRDefault="0081682C" w:rsidP="008669F8">
            <w:pPr>
              <w:pStyle w:val="BlockText-Plain"/>
            </w:pPr>
            <w:r w:rsidRPr="00E350A3">
              <w:t>The availability and skill of health care professionals at the posting location.</w:t>
            </w:r>
          </w:p>
        </w:tc>
      </w:tr>
      <w:tr w:rsidR="0081682C" w:rsidRPr="00E350A3" w14:paraId="0B3A1A9A" w14:textId="77777777" w:rsidTr="0081682C">
        <w:trPr>
          <w:cantSplit/>
        </w:trPr>
        <w:tc>
          <w:tcPr>
            <w:tcW w:w="992" w:type="dxa"/>
          </w:tcPr>
          <w:p w14:paraId="3588A0C1" w14:textId="77777777" w:rsidR="0081682C" w:rsidRPr="00E350A3" w:rsidRDefault="0081682C" w:rsidP="008669F8">
            <w:pPr>
              <w:pStyle w:val="BlockText-Plain"/>
            </w:pPr>
          </w:p>
        </w:tc>
        <w:tc>
          <w:tcPr>
            <w:tcW w:w="567" w:type="dxa"/>
          </w:tcPr>
          <w:p w14:paraId="558BD4B8" w14:textId="77777777" w:rsidR="0081682C" w:rsidRPr="00E350A3" w:rsidRDefault="0081682C" w:rsidP="00CE281E">
            <w:pPr>
              <w:pStyle w:val="BlockText-Plain"/>
              <w:jc w:val="center"/>
            </w:pPr>
            <w:r w:rsidRPr="00E350A3">
              <w:t>e.</w:t>
            </w:r>
          </w:p>
        </w:tc>
        <w:tc>
          <w:tcPr>
            <w:tcW w:w="7796" w:type="dxa"/>
          </w:tcPr>
          <w:p w14:paraId="706C710E" w14:textId="77777777" w:rsidR="0081682C" w:rsidRPr="00E350A3" w:rsidRDefault="0081682C" w:rsidP="008669F8">
            <w:pPr>
              <w:pStyle w:val="BlockText-Plain"/>
            </w:pPr>
            <w:r w:rsidRPr="00E350A3">
              <w:t>Any other factor relevant to the person's health.</w:t>
            </w:r>
          </w:p>
        </w:tc>
      </w:tr>
      <w:tr w:rsidR="0081682C" w:rsidRPr="00E350A3" w14:paraId="6EFD554D" w14:textId="77777777" w:rsidTr="0081682C">
        <w:trPr>
          <w:cantSplit/>
        </w:trPr>
        <w:tc>
          <w:tcPr>
            <w:tcW w:w="992" w:type="dxa"/>
          </w:tcPr>
          <w:p w14:paraId="4F1B4ACE" w14:textId="77777777" w:rsidR="0081682C" w:rsidRPr="00E350A3" w:rsidRDefault="0081682C" w:rsidP="008669F8">
            <w:pPr>
              <w:pStyle w:val="BlockText-PlainNoSpacing"/>
              <w:jc w:val="center"/>
            </w:pPr>
            <w:r w:rsidRPr="00E350A3">
              <w:t>3.</w:t>
            </w:r>
          </w:p>
        </w:tc>
        <w:tc>
          <w:tcPr>
            <w:tcW w:w="8363" w:type="dxa"/>
            <w:gridSpan w:val="2"/>
          </w:tcPr>
          <w:p w14:paraId="651197E7" w14:textId="49C3DED8" w:rsidR="0081682C" w:rsidRPr="00E350A3" w:rsidRDefault="0081682C" w:rsidP="008603A0">
            <w:pPr>
              <w:pStyle w:val="BlockText-Plain"/>
            </w:pPr>
            <w:r w:rsidRPr="00E350A3">
              <w:t xml:space="preserve">Travel </w:t>
            </w:r>
            <w:r w:rsidR="008603A0" w:rsidRPr="00E350A3">
              <w:t>expenses will not be approved</w:t>
            </w:r>
            <w:r w:rsidRPr="00E350A3">
              <w:t xml:space="preserve"> for any assisted reproductive services (ARS) procedures.</w:t>
            </w:r>
          </w:p>
        </w:tc>
      </w:tr>
    </w:tbl>
    <w:p w14:paraId="07BE69C1" w14:textId="0C6B7828" w:rsidR="0081682C" w:rsidRPr="00E350A3" w:rsidRDefault="0081682C" w:rsidP="008669F8">
      <w:pPr>
        <w:pStyle w:val="Heading5"/>
      </w:pPr>
      <w:bookmarkStart w:id="479" w:name="_Toc105055660"/>
      <w:r w:rsidRPr="00E350A3">
        <w:t>15.5.17</w:t>
      </w:r>
      <w:r w:rsidR="0060420C" w:rsidRPr="00E350A3">
        <w:t>    </w:t>
      </w:r>
      <w:r w:rsidRPr="00E350A3">
        <w:t>Provision of escort</w:t>
      </w:r>
      <w:bookmarkEnd w:id="479"/>
    </w:p>
    <w:tbl>
      <w:tblPr>
        <w:tblW w:w="0" w:type="auto"/>
        <w:tblInd w:w="113" w:type="dxa"/>
        <w:tblLayout w:type="fixed"/>
        <w:tblLook w:val="0000" w:firstRow="0" w:lastRow="0" w:firstColumn="0" w:lastColumn="0" w:noHBand="0" w:noVBand="0"/>
      </w:tblPr>
      <w:tblGrid>
        <w:gridCol w:w="992"/>
        <w:gridCol w:w="567"/>
        <w:gridCol w:w="7796"/>
      </w:tblGrid>
      <w:tr w:rsidR="0081682C" w:rsidRPr="00E350A3" w14:paraId="740D87A0" w14:textId="77777777" w:rsidTr="0081682C">
        <w:trPr>
          <w:cantSplit/>
        </w:trPr>
        <w:tc>
          <w:tcPr>
            <w:tcW w:w="992" w:type="dxa"/>
          </w:tcPr>
          <w:p w14:paraId="2EEBD17A" w14:textId="77777777" w:rsidR="0081682C" w:rsidRPr="00E350A3" w:rsidRDefault="0081682C" w:rsidP="008669F8">
            <w:pPr>
              <w:pStyle w:val="BlockText-Plain"/>
              <w:jc w:val="center"/>
            </w:pPr>
          </w:p>
        </w:tc>
        <w:tc>
          <w:tcPr>
            <w:tcW w:w="8363" w:type="dxa"/>
            <w:gridSpan w:val="2"/>
          </w:tcPr>
          <w:p w14:paraId="27D01049" w14:textId="236D8CD2" w:rsidR="0081682C" w:rsidRPr="00E350A3" w:rsidRDefault="0081682C" w:rsidP="008603A0">
            <w:pPr>
              <w:pStyle w:val="BlockText-Plain"/>
            </w:pPr>
            <w:r w:rsidRPr="00E350A3">
              <w:t xml:space="preserve">In addition to travel under section 15.5.16, the CDF may approve the travel of an escort </w:t>
            </w:r>
            <w:r w:rsidR="008603A0" w:rsidRPr="00E350A3">
              <w:t>after considering all the following</w:t>
            </w:r>
            <w:r w:rsidRPr="00E350A3">
              <w:t xml:space="preserve">. </w:t>
            </w:r>
          </w:p>
        </w:tc>
      </w:tr>
      <w:tr w:rsidR="0081682C" w:rsidRPr="00E350A3" w14:paraId="78F8058E" w14:textId="77777777" w:rsidTr="0081682C">
        <w:trPr>
          <w:cantSplit/>
        </w:trPr>
        <w:tc>
          <w:tcPr>
            <w:tcW w:w="992" w:type="dxa"/>
          </w:tcPr>
          <w:p w14:paraId="4618ED6D" w14:textId="77777777" w:rsidR="0081682C" w:rsidRPr="00E350A3" w:rsidRDefault="0081682C" w:rsidP="008669F8">
            <w:pPr>
              <w:pStyle w:val="BlockText-Plain"/>
            </w:pPr>
          </w:p>
        </w:tc>
        <w:tc>
          <w:tcPr>
            <w:tcW w:w="567" w:type="dxa"/>
          </w:tcPr>
          <w:p w14:paraId="45594271" w14:textId="77777777" w:rsidR="0081682C" w:rsidRPr="00E350A3" w:rsidRDefault="0081682C" w:rsidP="00CE281E">
            <w:pPr>
              <w:pStyle w:val="BlockText-Plain"/>
              <w:jc w:val="center"/>
            </w:pPr>
            <w:r w:rsidRPr="00E350A3">
              <w:t>a.</w:t>
            </w:r>
          </w:p>
        </w:tc>
        <w:tc>
          <w:tcPr>
            <w:tcW w:w="7796" w:type="dxa"/>
          </w:tcPr>
          <w:p w14:paraId="0C56CCB5" w14:textId="77777777" w:rsidR="0081682C" w:rsidRPr="00E350A3" w:rsidRDefault="0081682C" w:rsidP="008669F8">
            <w:pPr>
              <w:pStyle w:val="BlockText-Plain"/>
            </w:pPr>
            <w:r w:rsidRPr="00E350A3">
              <w:t>The reasons for the eligible person's travel.</w:t>
            </w:r>
          </w:p>
        </w:tc>
      </w:tr>
      <w:tr w:rsidR="0081682C" w:rsidRPr="00E350A3" w14:paraId="681A0ED3" w14:textId="77777777" w:rsidTr="0081682C">
        <w:trPr>
          <w:cantSplit/>
        </w:trPr>
        <w:tc>
          <w:tcPr>
            <w:tcW w:w="992" w:type="dxa"/>
          </w:tcPr>
          <w:p w14:paraId="5DFA1591" w14:textId="77777777" w:rsidR="0081682C" w:rsidRPr="00E350A3" w:rsidRDefault="0081682C" w:rsidP="008669F8">
            <w:pPr>
              <w:pStyle w:val="BlockText-Plain"/>
            </w:pPr>
          </w:p>
        </w:tc>
        <w:tc>
          <w:tcPr>
            <w:tcW w:w="567" w:type="dxa"/>
          </w:tcPr>
          <w:p w14:paraId="5E1A349D" w14:textId="77777777" w:rsidR="0081682C" w:rsidRPr="00E350A3" w:rsidRDefault="0081682C" w:rsidP="00CE281E">
            <w:pPr>
              <w:pStyle w:val="BlockText-Plain"/>
              <w:jc w:val="center"/>
            </w:pPr>
            <w:r w:rsidRPr="00E350A3">
              <w:t>b.</w:t>
            </w:r>
          </w:p>
        </w:tc>
        <w:tc>
          <w:tcPr>
            <w:tcW w:w="7796" w:type="dxa"/>
          </w:tcPr>
          <w:p w14:paraId="2E615C2E" w14:textId="77777777" w:rsidR="0081682C" w:rsidRPr="00E350A3" w:rsidRDefault="0081682C" w:rsidP="008669F8">
            <w:pPr>
              <w:pStyle w:val="BlockText-Plain"/>
            </w:pPr>
            <w:r w:rsidRPr="00E350A3">
              <w:t>The degree to which the person could travel independently for treatment.</w:t>
            </w:r>
          </w:p>
        </w:tc>
      </w:tr>
      <w:tr w:rsidR="0081682C" w:rsidRPr="00E350A3" w14:paraId="60788049" w14:textId="77777777" w:rsidTr="0081682C">
        <w:trPr>
          <w:cantSplit/>
        </w:trPr>
        <w:tc>
          <w:tcPr>
            <w:tcW w:w="992" w:type="dxa"/>
          </w:tcPr>
          <w:p w14:paraId="4AB7A4BF" w14:textId="77777777" w:rsidR="0081682C" w:rsidRPr="00E350A3" w:rsidRDefault="0081682C" w:rsidP="008669F8">
            <w:pPr>
              <w:pStyle w:val="BlockText-Plain"/>
            </w:pPr>
          </w:p>
        </w:tc>
        <w:tc>
          <w:tcPr>
            <w:tcW w:w="567" w:type="dxa"/>
          </w:tcPr>
          <w:p w14:paraId="0238030A" w14:textId="77777777" w:rsidR="0081682C" w:rsidRPr="00E350A3" w:rsidRDefault="0081682C" w:rsidP="00CE281E">
            <w:pPr>
              <w:pStyle w:val="BlockText-Plain"/>
              <w:jc w:val="center"/>
            </w:pPr>
            <w:r w:rsidRPr="00E350A3">
              <w:t>c.</w:t>
            </w:r>
          </w:p>
        </w:tc>
        <w:tc>
          <w:tcPr>
            <w:tcW w:w="7796" w:type="dxa"/>
          </w:tcPr>
          <w:p w14:paraId="39D94D55" w14:textId="77777777" w:rsidR="0081682C" w:rsidRPr="00E350A3" w:rsidRDefault="0081682C" w:rsidP="008669F8">
            <w:pPr>
              <w:pStyle w:val="BlockText-Plain"/>
            </w:pPr>
            <w:r w:rsidRPr="00E350A3">
              <w:t>Any other factor relevant to the person's welfare during the travel.</w:t>
            </w:r>
          </w:p>
        </w:tc>
      </w:tr>
    </w:tbl>
    <w:p w14:paraId="09DE492A" w14:textId="7A796DE6" w:rsidR="0081682C" w:rsidRPr="00E350A3" w:rsidRDefault="0081682C" w:rsidP="008669F8">
      <w:pPr>
        <w:pStyle w:val="Heading5"/>
      </w:pPr>
      <w:bookmarkStart w:id="480" w:name="_Toc105055661"/>
      <w:r w:rsidRPr="00E350A3">
        <w:t>15.5.18</w:t>
      </w:r>
      <w:r w:rsidR="0060420C" w:rsidRPr="00E350A3">
        <w:t>    </w:t>
      </w:r>
      <w:r w:rsidRPr="00E350A3">
        <w:t>Travel for child to accompany a parent</w:t>
      </w:r>
      <w:bookmarkEnd w:id="480"/>
    </w:p>
    <w:tbl>
      <w:tblPr>
        <w:tblW w:w="0" w:type="auto"/>
        <w:tblInd w:w="113" w:type="dxa"/>
        <w:tblLayout w:type="fixed"/>
        <w:tblLook w:val="0000" w:firstRow="0" w:lastRow="0" w:firstColumn="0" w:lastColumn="0" w:noHBand="0" w:noVBand="0"/>
      </w:tblPr>
      <w:tblGrid>
        <w:gridCol w:w="992"/>
        <w:gridCol w:w="567"/>
        <w:gridCol w:w="7796"/>
      </w:tblGrid>
      <w:tr w:rsidR="0081682C" w:rsidRPr="00E350A3" w14:paraId="16AB8C28" w14:textId="77777777" w:rsidTr="0081682C">
        <w:tc>
          <w:tcPr>
            <w:tcW w:w="992" w:type="dxa"/>
          </w:tcPr>
          <w:p w14:paraId="2FA97F2A" w14:textId="77777777" w:rsidR="0081682C" w:rsidRPr="00E350A3" w:rsidRDefault="0081682C" w:rsidP="008669F8">
            <w:pPr>
              <w:pStyle w:val="BlockText-Plain"/>
              <w:jc w:val="center"/>
            </w:pPr>
            <w:r w:rsidRPr="00E350A3">
              <w:t>1.</w:t>
            </w:r>
          </w:p>
        </w:tc>
        <w:tc>
          <w:tcPr>
            <w:tcW w:w="8363" w:type="dxa"/>
            <w:gridSpan w:val="2"/>
          </w:tcPr>
          <w:p w14:paraId="14803CDC" w14:textId="77777777" w:rsidR="0081682C" w:rsidRPr="00E350A3" w:rsidRDefault="0081682C" w:rsidP="008669F8">
            <w:pPr>
              <w:pStyle w:val="BlockText-Plain"/>
            </w:pPr>
            <w:r w:rsidRPr="00E350A3">
              <w:t>The CDF may approve the travel of a child to accompany a parent if the parent has had travel approved under sections 15.5.16 or 15.5.17.</w:t>
            </w:r>
          </w:p>
        </w:tc>
      </w:tr>
      <w:tr w:rsidR="0081682C" w:rsidRPr="00E350A3" w14:paraId="7F7308C1" w14:textId="77777777" w:rsidTr="0081682C">
        <w:trPr>
          <w:cantSplit/>
        </w:trPr>
        <w:tc>
          <w:tcPr>
            <w:tcW w:w="992" w:type="dxa"/>
          </w:tcPr>
          <w:p w14:paraId="4E2C91E7" w14:textId="77777777" w:rsidR="0081682C" w:rsidRPr="00E350A3" w:rsidRDefault="0081682C" w:rsidP="008669F8">
            <w:pPr>
              <w:pStyle w:val="BlockText-Plain"/>
              <w:jc w:val="center"/>
            </w:pPr>
            <w:r w:rsidRPr="00E350A3">
              <w:t>2.</w:t>
            </w:r>
          </w:p>
        </w:tc>
        <w:tc>
          <w:tcPr>
            <w:tcW w:w="8363" w:type="dxa"/>
            <w:gridSpan w:val="2"/>
          </w:tcPr>
          <w:p w14:paraId="1EE62DAD" w14:textId="77777777" w:rsidR="0081682C" w:rsidRPr="00E350A3" w:rsidRDefault="0081682C" w:rsidP="008669F8">
            <w:pPr>
              <w:pStyle w:val="BlockText-Plain"/>
            </w:pPr>
            <w:r w:rsidRPr="00E350A3">
              <w:t>The CDF must consider all these criteria when deciding to approve travel for a child to accompany a parent.</w:t>
            </w:r>
          </w:p>
        </w:tc>
      </w:tr>
      <w:tr w:rsidR="0081682C" w:rsidRPr="00E350A3" w14:paraId="60D26E57" w14:textId="77777777" w:rsidTr="0081682C">
        <w:trPr>
          <w:cantSplit/>
        </w:trPr>
        <w:tc>
          <w:tcPr>
            <w:tcW w:w="992" w:type="dxa"/>
          </w:tcPr>
          <w:p w14:paraId="7B23DC2E" w14:textId="77777777" w:rsidR="0081682C" w:rsidRPr="00E350A3" w:rsidRDefault="0081682C" w:rsidP="008669F8">
            <w:pPr>
              <w:pStyle w:val="BlockText-Plain"/>
            </w:pPr>
          </w:p>
        </w:tc>
        <w:tc>
          <w:tcPr>
            <w:tcW w:w="567" w:type="dxa"/>
          </w:tcPr>
          <w:p w14:paraId="29C2CB85" w14:textId="77777777" w:rsidR="0081682C" w:rsidRPr="00E350A3" w:rsidRDefault="0081682C" w:rsidP="00CE281E">
            <w:pPr>
              <w:pStyle w:val="BlockText-Plain"/>
              <w:jc w:val="center"/>
            </w:pPr>
            <w:r w:rsidRPr="00E350A3">
              <w:t>a.</w:t>
            </w:r>
          </w:p>
        </w:tc>
        <w:tc>
          <w:tcPr>
            <w:tcW w:w="7796" w:type="dxa"/>
          </w:tcPr>
          <w:p w14:paraId="31067C11" w14:textId="77777777" w:rsidR="0081682C" w:rsidRPr="00E350A3" w:rsidRDefault="0081682C" w:rsidP="008669F8">
            <w:pPr>
              <w:pStyle w:val="BlockText-Plain"/>
            </w:pPr>
            <w:r w:rsidRPr="00E350A3">
              <w:t>The child's age.</w:t>
            </w:r>
          </w:p>
        </w:tc>
      </w:tr>
      <w:tr w:rsidR="0081682C" w:rsidRPr="00E350A3" w14:paraId="35B9C6E2" w14:textId="77777777" w:rsidTr="0081682C">
        <w:trPr>
          <w:cantSplit/>
        </w:trPr>
        <w:tc>
          <w:tcPr>
            <w:tcW w:w="992" w:type="dxa"/>
          </w:tcPr>
          <w:p w14:paraId="03DFFB77" w14:textId="77777777" w:rsidR="0081682C" w:rsidRPr="00E350A3" w:rsidRDefault="0081682C" w:rsidP="008669F8">
            <w:pPr>
              <w:pStyle w:val="BlockText-Plain"/>
            </w:pPr>
          </w:p>
        </w:tc>
        <w:tc>
          <w:tcPr>
            <w:tcW w:w="567" w:type="dxa"/>
          </w:tcPr>
          <w:p w14:paraId="42BEC15F" w14:textId="77777777" w:rsidR="0081682C" w:rsidRPr="00E350A3" w:rsidRDefault="0081682C" w:rsidP="00CE281E">
            <w:pPr>
              <w:pStyle w:val="BlockText-Plain"/>
              <w:jc w:val="center"/>
            </w:pPr>
            <w:r w:rsidRPr="00E350A3">
              <w:t>b.</w:t>
            </w:r>
          </w:p>
        </w:tc>
        <w:tc>
          <w:tcPr>
            <w:tcW w:w="7796" w:type="dxa"/>
          </w:tcPr>
          <w:p w14:paraId="2B0D3BBF" w14:textId="77777777" w:rsidR="0081682C" w:rsidRPr="00E350A3" w:rsidRDefault="0081682C" w:rsidP="008669F8">
            <w:pPr>
              <w:pStyle w:val="BlockText-Plain"/>
            </w:pPr>
            <w:r w:rsidRPr="00E350A3">
              <w:t>Any practical arrangements the person could make for the child's care in the circumstances.</w:t>
            </w:r>
          </w:p>
        </w:tc>
      </w:tr>
      <w:tr w:rsidR="0081682C" w:rsidRPr="00E350A3" w14:paraId="5833DCEC" w14:textId="77777777" w:rsidTr="0081682C">
        <w:trPr>
          <w:cantSplit/>
        </w:trPr>
        <w:tc>
          <w:tcPr>
            <w:tcW w:w="992" w:type="dxa"/>
          </w:tcPr>
          <w:p w14:paraId="330FA44B" w14:textId="77777777" w:rsidR="0081682C" w:rsidRPr="00E350A3" w:rsidRDefault="0081682C" w:rsidP="008669F8">
            <w:pPr>
              <w:pStyle w:val="BlockText-Plain"/>
            </w:pPr>
          </w:p>
        </w:tc>
        <w:tc>
          <w:tcPr>
            <w:tcW w:w="567" w:type="dxa"/>
          </w:tcPr>
          <w:p w14:paraId="7A1EA311" w14:textId="77777777" w:rsidR="0081682C" w:rsidRPr="00E350A3" w:rsidRDefault="0081682C" w:rsidP="00CE281E">
            <w:pPr>
              <w:pStyle w:val="BlockText-Plain"/>
              <w:jc w:val="center"/>
            </w:pPr>
            <w:r w:rsidRPr="00E350A3">
              <w:t>c.</w:t>
            </w:r>
          </w:p>
        </w:tc>
        <w:tc>
          <w:tcPr>
            <w:tcW w:w="7796" w:type="dxa"/>
          </w:tcPr>
          <w:p w14:paraId="0462AA82" w14:textId="77777777" w:rsidR="0081682C" w:rsidRPr="00E350A3" w:rsidRDefault="0081682C" w:rsidP="008669F8">
            <w:pPr>
              <w:pStyle w:val="BlockText-Plain"/>
            </w:pPr>
            <w:r w:rsidRPr="00E350A3">
              <w:t>The circumstances in which the person is to travel.</w:t>
            </w:r>
          </w:p>
        </w:tc>
      </w:tr>
    </w:tbl>
    <w:p w14:paraId="58AF1D34" w14:textId="5C3A2247" w:rsidR="0081682C" w:rsidRPr="00E350A3" w:rsidRDefault="0081682C" w:rsidP="008669F8">
      <w:pPr>
        <w:pStyle w:val="Heading5"/>
      </w:pPr>
      <w:bookmarkStart w:id="481" w:name="_Toc105055662"/>
      <w:r w:rsidRPr="00E350A3">
        <w:t>15.5.19</w:t>
      </w:r>
      <w:r w:rsidR="0060420C" w:rsidRPr="00E350A3">
        <w:t>    </w:t>
      </w:r>
      <w:r w:rsidRPr="00E350A3">
        <w:t>Class of air travel for health care</w:t>
      </w:r>
      <w:bookmarkEnd w:id="481"/>
    </w:p>
    <w:tbl>
      <w:tblPr>
        <w:tblW w:w="0" w:type="auto"/>
        <w:tblInd w:w="108" w:type="dxa"/>
        <w:tblLayout w:type="fixed"/>
        <w:tblLook w:val="0000" w:firstRow="0" w:lastRow="0" w:firstColumn="0" w:lastColumn="0" w:noHBand="0" w:noVBand="0"/>
      </w:tblPr>
      <w:tblGrid>
        <w:gridCol w:w="995"/>
        <w:gridCol w:w="567"/>
        <w:gridCol w:w="7803"/>
      </w:tblGrid>
      <w:tr w:rsidR="0081682C" w:rsidRPr="00E350A3" w14:paraId="0336243D" w14:textId="77777777" w:rsidTr="0081682C">
        <w:tc>
          <w:tcPr>
            <w:tcW w:w="995" w:type="dxa"/>
          </w:tcPr>
          <w:p w14:paraId="51003B11" w14:textId="77777777" w:rsidR="0081682C" w:rsidRPr="00E350A3" w:rsidRDefault="0081682C" w:rsidP="008669F8">
            <w:pPr>
              <w:pStyle w:val="BlockText-Plain"/>
              <w:jc w:val="center"/>
            </w:pPr>
            <w:r w:rsidRPr="00E350A3">
              <w:t>1.</w:t>
            </w:r>
          </w:p>
        </w:tc>
        <w:tc>
          <w:tcPr>
            <w:tcW w:w="8370" w:type="dxa"/>
            <w:gridSpan w:val="2"/>
          </w:tcPr>
          <w:p w14:paraId="10E6D997" w14:textId="77777777" w:rsidR="0081682C" w:rsidRPr="00E350A3" w:rsidRDefault="0081682C" w:rsidP="008669F8">
            <w:pPr>
              <w:pStyle w:val="BlockText-Plain"/>
            </w:pPr>
            <w:r w:rsidRPr="00E350A3">
              <w:t>If an eligible person, escort or child travels under this Division, they are eligible for economy class travel. These two exceptions apply.</w:t>
            </w:r>
          </w:p>
        </w:tc>
      </w:tr>
      <w:tr w:rsidR="0081682C" w:rsidRPr="00E350A3" w14:paraId="1806834D" w14:textId="77777777" w:rsidTr="0081682C">
        <w:trPr>
          <w:cantSplit/>
        </w:trPr>
        <w:tc>
          <w:tcPr>
            <w:tcW w:w="995" w:type="dxa"/>
          </w:tcPr>
          <w:p w14:paraId="4F18FC58" w14:textId="77777777" w:rsidR="0081682C" w:rsidRPr="00E350A3" w:rsidRDefault="0081682C" w:rsidP="008669F8">
            <w:pPr>
              <w:pStyle w:val="BlockText-Plain"/>
            </w:pPr>
          </w:p>
        </w:tc>
        <w:tc>
          <w:tcPr>
            <w:tcW w:w="567" w:type="dxa"/>
          </w:tcPr>
          <w:p w14:paraId="0C95A10E" w14:textId="77777777" w:rsidR="0081682C" w:rsidRPr="00E350A3" w:rsidRDefault="0081682C" w:rsidP="00CE281E">
            <w:pPr>
              <w:pStyle w:val="BlockText-Plain"/>
              <w:jc w:val="center"/>
            </w:pPr>
            <w:r w:rsidRPr="00E350A3">
              <w:t>a.</w:t>
            </w:r>
          </w:p>
        </w:tc>
        <w:tc>
          <w:tcPr>
            <w:tcW w:w="7803" w:type="dxa"/>
          </w:tcPr>
          <w:p w14:paraId="63503B79" w14:textId="77777777" w:rsidR="0081682C" w:rsidRPr="00E350A3" w:rsidRDefault="0081682C" w:rsidP="008669F8">
            <w:pPr>
              <w:pStyle w:val="BlockText-Plain"/>
            </w:pPr>
            <w:r w:rsidRPr="00E350A3">
              <w:t>An eligible person is certified by a doctor as pregnant at the time of travel. The eligible person travels business class, or first class if business class is not available.</w:t>
            </w:r>
          </w:p>
        </w:tc>
      </w:tr>
      <w:tr w:rsidR="0081682C" w:rsidRPr="00E350A3" w14:paraId="297CACFC" w14:textId="77777777" w:rsidTr="0081682C">
        <w:trPr>
          <w:cantSplit/>
        </w:trPr>
        <w:tc>
          <w:tcPr>
            <w:tcW w:w="995" w:type="dxa"/>
          </w:tcPr>
          <w:p w14:paraId="4CE7DB7E" w14:textId="77777777" w:rsidR="0081682C" w:rsidRPr="00E350A3" w:rsidRDefault="0081682C" w:rsidP="008669F8">
            <w:pPr>
              <w:pStyle w:val="BlockText-Plain"/>
            </w:pPr>
          </w:p>
        </w:tc>
        <w:tc>
          <w:tcPr>
            <w:tcW w:w="567" w:type="dxa"/>
          </w:tcPr>
          <w:p w14:paraId="75DC454A" w14:textId="77777777" w:rsidR="0081682C" w:rsidRPr="00E350A3" w:rsidRDefault="0081682C" w:rsidP="00CE281E">
            <w:pPr>
              <w:pStyle w:val="BlockText-Plain"/>
              <w:jc w:val="center"/>
            </w:pPr>
            <w:r w:rsidRPr="00E350A3">
              <w:t>b.</w:t>
            </w:r>
          </w:p>
        </w:tc>
        <w:tc>
          <w:tcPr>
            <w:tcW w:w="7803" w:type="dxa"/>
          </w:tcPr>
          <w:p w14:paraId="1E5B23E4" w14:textId="77777777" w:rsidR="0081682C" w:rsidRPr="00E350A3" w:rsidRDefault="0081682C" w:rsidP="008669F8">
            <w:pPr>
              <w:pStyle w:val="BlockText-Plain"/>
            </w:pPr>
            <w:r w:rsidRPr="00E350A3">
              <w:t xml:space="preserve">The CDF approves a higher class of travel as reasonable in the circumstances for an eligible person. </w:t>
            </w:r>
          </w:p>
        </w:tc>
      </w:tr>
      <w:tr w:rsidR="0081682C" w:rsidRPr="00E350A3" w14:paraId="43BE1633" w14:textId="77777777" w:rsidTr="0081682C">
        <w:trPr>
          <w:cantSplit/>
        </w:trPr>
        <w:tc>
          <w:tcPr>
            <w:tcW w:w="995" w:type="dxa"/>
          </w:tcPr>
          <w:p w14:paraId="2F04FA24" w14:textId="77777777" w:rsidR="0081682C" w:rsidRPr="00E350A3" w:rsidRDefault="0081682C" w:rsidP="008669F8">
            <w:pPr>
              <w:pStyle w:val="BlockText-Plain"/>
              <w:jc w:val="center"/>
            </w:pPr>
            <w:r w:rsidRPr="00E350A3">
              <w:t>2.</w:t>
            </w:r>
          </w:p>
        </w:tc>
        <w:tc>
          <w:tcPr>
            <w:tcW w:w="8370" w:type="dxa"/>
            <w:gridSpan w:val="2"/>
          </w:tcPr>
          <w:p w14:paraId="6CFD1290" w14:textId="77777777" w:rsidR="0081682C" w:rsidRPr="00E350A3" w:rsidRDefault="0081682C" w:rsidP="008669F8">
            <w:pPr>
              <w:pStyle w:val="BlockText-Plain"/>
            </w:pPr>
            <w:r w:rsidRPr="00E350A3">
              <w:t>The CDF must consider all these criteria.</w:t>
            </w:r>
          </w:p>
        </w:tc>
      </w:tr>
      <w:tr w:rsidR="0081682C" w:rsidRPr="00E350A3" w14:paraId="7F9AB23E" w14:textId="77777777" w:rsidTr="0081682C">
        <w:trPr>
          <w:cantSplit/>
        </w:trPr>
        <w:tc>
          <w:tcPr>
            <w:tcW w:w="995" w:type="dxa"/>
          </w:tcPr>
          <w:p w14:paraId="6E666DFA" w14:textId="77777777" w:rsidR="0081682C" w:rsidRPr="00E350A3" w:rsidRDefault="0081682C" w:rsidP="008669F8">
            <w:pPr>
              <w:pStyle w:val="BlockText-Plain"/>
            </w:pPr>
          </w:p>
        </w:tc>
        <w:tc>
          <w:tcPr>
            <w:tcW w:w="567" w:type="dxa"/>
          </w:tcPr>
          <w:p w14:paraId="6A960CA6" w14:textId="77777777" w:rsidR="0081682C" w:rsidRPr="00E350A3" w:rsidRDefault="0081682C" w:rsidP="00CE281E">
            <w:pPr>
              <w:pStyle w:val="BlockText-Plain"/>
              <w:jc w:val="center"/>
            </w:pPr>
            <w:r w:rsidRPr="00E350A3">
              <w:t>a.</w:t>
            </w:r>
          </w:p>
        </w:tc>
        <w:tc>
          <w:tcPr>
            <w:tcW w:w="7803" w:type="dxa"/>
          </w:tcPr>
          <w:p w14:paraId="19702DD3" w14:textId="77777777" w:rsidR="0081682C" w:rsidRPr="00E350A3" w:rsidRDefault="0081682C" w:rsidP="008669F8">
            <w:pPr>
              <w:pStyle w:val="BlockText-Plain"/>
            </w:pPr>
            <w:r w:rsidRPr="00E350A3">
              <w:t>The person's apparent state of health.</w:t>
            </w:r>
          </w:p>
        </w:tc>
      </w:tr>
      <w:tr w:rsidR="0081682C" w:rsidRPr="00E350A3" w14:paraId="790D8187" w14:textId="77777777" w:rsidTr="0081682C">
        <w:trPr>
          <w:cantSplit/>
        </w:trPr>
        <w:tc>
          <w:tcPr>
            <w:tcW w:w="995" w:type="dxa"/>
          </w:tcPr>
          <w:p w14:paraId="6CB4F65F" w14:textId="77777777" w:rsidR="0081682C" w:rsidRPr="00E350A3" w:rsidRDefault="0081682C" w:rsidP="008669F8">
            <w:pPr>
              <w:pStyle w:val="BlockText-Plain"/>
            </w:pPr>
          </w:p>
        </w:tc>
        <w:tc>
          <w:tcPr>
            <w:tcW w:w="567" w:type="dxa"/>
          </w:tcPr>
          <w:p w14:paraId="755C9278" w14:textId="77777777" w:rsidR="0081682C" w:rsidRPr="00E350A3" w:rsidRDefault="0081682C" w:rsidP="00CE281E">
            <w:pPr>
              <w:pStyle w:val="BlockText-Plain"/>
              <w:jc w:val="center"/>
            </w:pPr>
            <w:r w:rsidRPr="00E350A3">
              <w:t>b.</w:t>
            </w:r>
          </w:p>
        </w:tc>
        <w:tc>
          <w:tcPr>
            <w:tcW w:w="7803" w:type="dxa"/>
          </w:tcPr>
          <w:p w14:paraId="7B6BFE73" w14:textId="77777777" w:rsidR="0081682C" w:rsidRPr="00E350A3" w:rsidRDefault="0081682C" w:rsidP="008669F8">
            <w:pPr>
              <w:pStyle w:val="BlockText-Plain"/>
            </w:pPr>
            <w:r w:rsidRPr="00E350A3">
              <w:t>The nature of the aircraft seating that the person requires for medical reasons during the travel.</w:t>
            </w:r>
          </w:p>
        </w:tc>
      </w:tr>
      <w:tr w:rsidR="0081682C" w:rsidRPr="00E350A3" w14:paraId="7255177E" w14:textId="77777777" w:rsidTr="0081682C">
        <w:trPr>
          <w:cantSplit/>
        </w:trPr>
        <w:tc>
          <w:tcPr>
            <w:tcW w:w="995" w:type="dxa"/>
          </w:tcPr>
          <w:p w14:paraId="162F0CB6" w14:textId="77777777" w:rsidR="0081682C" w:rsidRPr="00E350A3" w:rsidRDefault="0081682C" w:rsidP="008669F8">
            <w:pPr>
              <w:pStyle w:val="BlockText-Plain"/>
            </w:pPr>
          </w:p>
        </w:tc>
        <w:tc>
          <w:tcPr>
            <w:tcW w:w="567" w:type="dxa"/>
          </w:tcPr>
          <w:p w14:paraId="26074E8D" w14:textId="77777777" w:rsidR="0081682C" w:rsidRPr="00E350A3" w:rsidRDefault="0081682C" w:rsidP="00CE281E">
            <w:pPr>
              <w:pStyle w:val="BlockText-Plain"/>
              <w:jc w:val="center"/>
            </w:pPr>
            <w:r w:rsidRPr="00E350A3">
              <w:t>c.</w:t>
            </w:r>
          </w:p>
        </w:tc>
        <w:tc>
          <w:tcPr>
            <w:tcW w:w="7803" w:type="dxa"/>
          </w:tcPr>
          <w:p w14:paraId="015D460D" w14:textId="77777777" w:rsidR="0081682C" w:rsidRPr="00E350A3" w:rsidRDefault="0081682C" w:rsidP="008669F8">
            <w:pPr>
              <w:pStyle w:val="BlockText-Plain"/>
            </w:pPr>
            <w:r w:rsidRPr="00E350A3">
              <w:t>Any other factor relevant to the person's travel.</w:t>
            </w:r>
          </w:p>
        </w:tc>
      </w:tr>
      <w:tr w:rsidR="0081682C" w:rsidRPr="00E350A3" w14:paraId="267FED9B" w14:textId="77777777" w:rsidTr="0081682C">
        <w:trPr>
          <w:cantSplit/>
        </w:trPr>
        <w:tc>
          <w:tcPr>
            <w:tcW w:w="995" w:type="dxa"/>
          </w:tcPr>
          <w:p w14:paraId="45733483" w14:textId="77777777" w:rsidR="0081682C" w:rsidRPr="00E350A3" w:rsidRDefault="0081682C" w:rsidP="008669F8">
            <w:pPr>
              <w:pStyle w:val="BlockText-Plain"/>
              <w:jc w:val="center"/>
            </w:pPr>
            <w:r w:rsidRPr="00E350A3">
              <w:t>3.</w:t>
            </w:r>
          </w:p>
        </w:tc>
        <w:tc>
          <w:tcPr>
            <w:tcW w:w="8370" w:type="dxa"/>
            <w:gridSpan w:val="2"/>
          </w:tcPr>
          <w:p w14:paraId="6FB24EA4" w14:textId="77777777" w:rsidR="0081682C" w:rsidRPr="00E350A3" w:rsidRDefault="0081682C" w:rsidP="008669F8">
            <w:pPr>
              <w:pStyle w:val="BlockText-Plain"/>
              <w:rPr>
                <w:b/>
              </w:rPr>
            </w:pPr>
            <w:r w:rsidRPr="00E350A3">
              <w:t>The eligible person, escort and child are to travel in the same class.</w:t>
            </w:r>
          </w:p>
        </w:tc>
      </w:tr>
    </w:tbl>
    <w:p w14:paraId="14CB08E3" w14:textId="50DAEAF6" w:rsidR="0081682C" w:rsidRPr="00E350A3" w:rsidRDefault="0081682C" w:rsidP="008669F8">
      <w:pPr>
        <w:pStyle w:val="Heading5"/>
      </w:pPr>
      <w:bookmarkStart w:id="482" w:name="_Toc105055663"/>
      <w:r w:rsidRPr="00E350A3">
        <w:t>15.5.20</w:t>
      </w:r>
      <w:r w:rsidR="0060420C" w:rsidRPr="00E350A3">
        <w:t>    </w:t>
      </w:r>
      <w:r w:rsidRPr="00E350A3">
        <w:t>Living costs at another location during treatment</w:t>
      </w:r>
      <w:bookmarkEnd w:id="482"/>
    </w:p>
    <w:tbl>
      <w:tblPr>
        <w:tblW w:w="0" w:type="auto"/>
        <w:tblInd w:w="113" w:type="dxa"/>
        <w:tblLayout w:type="fixed"/>
        <w:tblLook w:val="0000" w:firstRow="0" w:lastRow="0" w:firstColumn="0" w:lastColumn="0" w:noHBand="0" w:noVBand="0"/>
      </w:tblPr>
      <w:tblGrid>
        <w:gridCol w:w="992"/>
        <w:gridCol w:w="8375"/>
      </w:tblGrid>
      <w:tr w:rsidR="0081682C" w:rsidRPr="00E350A3" w14:paraId="19074621" w14:textId="77777777" w:rsidTr="0081682C">
        <w:tc>
          <w:tcPr>
            <w:tcW w:w="992" w:type="dxa"/>
          </w:tcPr>
          <w:p w14:paraId="4C209B12" w14:textId="77777777" w:rsidR="0081682C" w:rsidRPr="00E350A3" w:rsidRDefault="0081682C" w:rsidP="008669F8">
            <w:pPr>
              <w:pStyle w:val="BlockText-Plain"/>
              <w:jc w:val="center"/>
            </w:pPr>
            <w:r w:rsidRPr="00E350A3">
              <w:t>1.</w:t>
            </w:r>
          </w:p>
        </w:tc>
        <w:tc>
          <w:tcPr>
            <w:tcW w:w="8375" w:type="dxa"/>
          </w:tcPr>
          <w:p w14:paraId="19E9DAA2" w14:textId="77777777" w:rsidR="0081682C" w:rsidRPr="00E350A3" w:rsidRDefault="0081682C" w:rsidP="008669F8">
            <w:pPr>
              <w:pStyle w:val="BlockText-Plain"/>
            </w:pPr>
            <w:r w:rsidRPr="00E350A3">
              <w:t>This section sets out accommodation and meal costs, for eligible persons who are authorised to travel under this Division.</w:t>
            </w:r>
          </w:p>
          <w:p w14:paraId="3B752B34" w14:textId="77777777" w:rsidR="0081682C" w:rsidRPr="00E350A3" w:rsidRDefault="0081682C" w:rsidP="008669F8">
            <w:pPr>
              <w:pStyle w:val="BlockText-Plain"/>
            </w:pPr>
            <w:r w:rsidRPr="00E350A3">
              <w:rPr>
                <w:rFonts w:cs="Arial"/>
                <w:b/>
                <w:bCs/>
              </w:rPr>
              <w:t>Exception:</w:t>
            </w:r>
            <w:r w:rsidRPr="00E350A3">
              <w:rPr>
                <w:rFonts w:cs="Arial"/>
              </w:rPr>
              <w:t xml:space="preserve"> This section does not apply to a person who is an in-patient at a hospital.</w:t>
            </w:r>
          </w:p>
        </w:tc>
      </w:tr>
      <w:tr w:rsidR="0081682C" w:rsidRPr="00E350A3" w14:paraId="00E6ACBF" w14:textId="77777777" w:rsidTr="0081682C">
        <w:tc>
          <w:tcPr>
            <w:tcW w:w="992" w:type="dxa"/>
          </w:tcPr>
          <w:p w14:paraId="471A2A78" w14:textId="77777777" w:rsidR="0081682C" w:rsidRPr="00E350A3" w:rsidRDefault="0081682C" w:rsidP="008669F8">
            <w:pPr>
              <w:pStyle w:val="BlockText-Plain"/>
              <w:jc w:val="center"/>
            </w:pPr>
            <w:r w:rsidRPr="00E350A3">
              <w:t>2.</w:t>
            </w:r>
          </w:p>
        </w:tc>
        <w:tc>
          <w:tcPr>
            <w:tcW w:w="8375" w:type="dxa"/>
          </w:tcPr>
          <w:p w14:paraId="51DC0633" w14:textId="77777777" w:rsidR="0081682C" w:rsidRPr="00E350A3" w:rsidRDefault="0081682C" w:rsidP="008669F8">
            <w:pPr>
              <w:pStyle w:val="BlockText-Plain"/>
            </w:pPr>
            <w:r w:rsidRPr="00E350A3">
              <w:t>This table sets out the benefits for travel from the posting location to another overseas location.</w:t>
            </w:r>
          </w:p>
        </w:tc>
      </w:tr>
    </w:tbl>
    <w:p w14:paraId="2C7DC32D" w14:textId="77777777" w:rsidR="0081682C" w:rsidRPr="00E350A3" w:rsidRDefault="0081682C" w:rsidP="008669F8"/>
    <w:tbl>
      <w:tblPr>
        <w:tblW w:w="0" w:type="auto"/>
        <w:tblInd w:w="1053" w:type="dxa"/>
        <w:tblLayout w:type="fixed"/>
        <w:tblCellMar>
          <w:left w:w="56" w:type="dxa"/>
          <w:right w:w="56" w:type="dxa"/>
        </w:tblCellMar>
        <w:tblLook w:val="0000" w:firstRow="0" w:lastRow="0" w:firstColumn="0" w:lastColumn="0" w:noHBand="0" w:noVBand="0"/>
      </w:tblPr>
      <w:tblGrid>
        <w:gridCol w:w="708"/>
        <w:gridCol w:w="4107"/>
        <w:gridCol w:w="3560"/>
      </w:tblGrid>
      <w:tr w:rsidR="0081682C" w:rsidRPr="00E350A3" w14:paraId="1B4FA5F4" w14:textId="77777777" w:rsidTr="0081682C">
        <w:trPr>
          <w:cantSplit/>
        </w:trPr>
        <w:tc>
          <w:tcPr>
            <w:tcW w:w="8375" w:type="dxa"/>
            <w:gridSpan w:val="3"/>
            <w:tcBorders>
              <w:top w:val="single" w:sz="6" w:space="0" w:color="auto"/>
              <w:left w:val="single" w:sz="6" w:space="0" w:color="auto"/>
              <w:bottom w:val="single" w:sz="6" w:space="0" w:color="auto"/>
              <w:right w:val="single" w:sz="6" w:space="0" w:color="auto"/>
            </w:tcBorders>
            <w:shd w:val="clear" w:color="auto" w:fill="FFFFFF"/>
          </w:tcPr>
          <w:p w14:paraId="6FB55A21" w14:textId="0788F89C" w:rsidR="0081682C" w:rsidRPr="00E350A3" w:rsidRDefault="0081682C" w:rsidP="008669F8">
            <w:pPr>
              <w:pStyle w:val="TableTextArial-left"/>
              <w:rPr>
                <w:b/>
              </w:rPr>
            </w:pPr>
            <w:r w:rsidRPr="00E350A3">
              <w:rPr>
                <w:b/>
              </w:rPr>
              <w:t>TABLE 1</w:t>
            </w:r>
            <w:r w:rsidR="0060420C" w:rsidRPr="00E350A3">
              <w:rPr>
                <w:b/>
              </w:rPr>
              <w:t>    </w:t>
            </w:r>
            <w:r w:rsidRPr="00E350A3">
              <w:rPr>
                <w:b/>
              </w:rPr>
              <w:t>Authorised travel from posting location to another overseas location</w:t>
            </w:r>
          </w:p>
        </w:tc>
      </w:tr>
      <w:tr w:rsidR="0081682C" w:rsidRPr="00E350A3" w14:paraId="0EBF4F2E" w14:textId="77777777" w:rsidTr="0081682C">
        <w:trPr>
          <w:cantSplit/>
        </w:trPr>
        <w:tc>
          <w:tcPr>
            <w:tcW w:w="708" w:type="dxa"/>
            <w:tcBorders>
              <w:top w:val="single" w:sz="6" w:space="0" w:color="auto"/>
              <w:left w:val="single" w:sz="6" w:space="0" w:color="auto"/>
              <w:bottom w:val="single" w:sz="6" w:space="0" w:color="auto"/>
              <w:right w:val="single" w:sz="6" w:space="0" w:color="auto"/>
            </w:tcBorders>
          </w:tcPr>
          <w:p w14:paraId="599E4A8B" w14:textId="77777777" w:rsidR="0081682C" w:rsidRPr="00E350A3" w:rsidRDefault="0081682C" w:rsidP="008669F8">
            <w:pPr>
              <w:pStyle w:val="TableHeaderArial"/>
            </w:pPr>
            <w:r w:rsidRPr="00E350A3">
              <w:t>Item</w:t>
            </w:r>
          </w:p>
        </w:tc>
        <w:tc>
          <w:tcPr>
            <w:tcW w:w="4107" w:type="dxa"/>
            <w:tcBorders>
              <w:top w:val="single" w:sz="6" w:space="0" w:color="auto"/>
              <w:left w:val="single" w:sz="6" w:space="0" w:color="auto"/>
              <w:bottom w:val="single" w:sz="6" w:space="0" w:color="auto"/>
              <w:right w:val="single" w:sz="6" w:space="0" w:color="auto"/>
            </w:tcBorders>
          </w:tcPr>
          <w:p w14:paraId="289EAC96" w14:textId="77777777" w:rsidR="0081682C" w:rsidRPr="00E350A3" w:rsidRDefault="0081682C" w:rsidP="008669F8">
            <w:pPr>
              <w:pStyle w:val="TableHeaderArial"/>
            </w:pPr>
            <w:r w:rsidRPr="00E350A3">
              <w:t>For a person living in...</w:t>
            </w:r>
          </w:p>
        </w:tc>
        <w:tc>
          <w:tcPr>
            <w:tcW w:w="3560" w:type="dxa"/>
            <w:tcBorders>
              <w:top w:val="single" w:sz="6" w:space="0" w:color="auto"/>
              <w:left w:val="single" w:sz="6" w:space="0" w:color="auto"/>
              <w:bottom w:val="single" w:sz="6" w:space="0" w:color="auto"/>
              <w:right w:val="single" w:sz="6" w:space="0" w:color="auto"/>
            </w:tcBorders>
          </w:tcPr>
          <w:p w14:paraId="6A4FB428" w14:textId="77777777" w:rsidR="0081682C" w:rsidRPr="00E350A3" w:rsidRDefault="0081682C" w:rsidP="008669F8">
            <w:pPr>
              <w:pStyle w:val="TableHeaderArial"/>
            </w:pPr>
            <w:r w:rsidRPr="00E350A3">
              <w:t>the benefit is...</w:t>
            </w:r>
          </w:p>
        </w:tc>
      </w:tr>
      <w:tr w:rsidR="0081682C" w:rsidRPr="00E350A3" w14:paraId="3ED1FAE0" w14:textId="77777777" w:rsidTr="0081682C">
        <w:trPr>
          <w:cantSplit/>
        </w:trPr>
        <w:tc>
          <w:tcPr>
            <w:tcW w:w="708" w:type="dxa"/>
            <w:tcBorders>
              <w:top w:val="single" w:sz="6" w:space="0" w:color="auto"/>
              <w:left w:val="single" w:sz="6" w:space="0" w:color="auto"/>
              <w:bottom w:val="single" w:sz="6" w:space="0" w:color="auto"/>
              <w:right w:val="single" w:sz="6" w:space="0" w:color="auto"/>
            </w:tcBorders>
          </w:tcPr>
          <w:p w14:paraId="5C4D59B9" w14:textId="77777777" w:rsidR="0081682C" w:rsidRPr="00E350A3" w:rsidRDefault="0081682C" w:rsidP="008669F8">
            <w:pPr>
              <w:pStyle w:val="TableTextArial-left"/>
              <w:jc w:val="center"/>
            </w:pPr>
            <w:r w:rsidRPr="00E350A3">
              <w:t>1.</w:t>
            </w:r>
          </w:p>
        </w:tc>
        <w:tc>
          <w:tcPr>
            <w:tcW w:w="4107" w:type="dxa"/>
            <w:tcBorders>
              <w:top w:val="single" w:sz="6" w:space="0" w:color="auto"/>
              <w:left w:val="single" w:sz="6" w:space="0" w:color="auto"/>
              <w:bottom w:val="single" w:sz="6" w:space="0" w:color="auto"/>
              <w:right w:val="single" w:sz="6" w:space="0" w:color="auto"/>
            </w:tcBorders>
          </w:tcPr>
          <w:p w14:paraId="1E77E906" w14:textId="77777777" w:rsidR="0081682C" w:rsidRPr="00E350A3" w:rsidRDefault="0081682C" w:rsidP="008669F8">
            <w:pPr>
              <w:pStyle w:val="TableTextArial-left"/>
            </w:pPr>
            <w:r w:rsidRPr="00E350A3">
              <w:t xml:space="preserve">commercial accommodation for </w:t>
            </w:r>
            <w:r w:rsidRPr="00E350A3">
              <w:rPr>
                <w:b/>
              </w:rPr>
              <w:t>more</w:t>
            </w:r>
            <w:r w:rsidRPr="00E350A3">
              <w:t xml:space="preserve"> than five days, with facilities to prepare a cooked meal</w:t>
            </w:r>
          </w:p>
        </w:tc>
        <w:tc>
          <w:tcPr>
            <w:tcW w:w="3560" w:type="dxa"/>
            <w:tcBorders>
              <w:top w:val="single" w:sz="6" w:space="0" w:color="auto"/>
              <w:left w:val="single" w:sz="6" w:space="0" w:color="auto"/>
              <w:bottom w:val="single" w:sz="6" w:space="0" w:color="auto"/>
              <w:right w:val="single" w:sz="6" w:space="0" w:color="auto"/>
            </w:tcBorders>
          </w:tcPr>
          <w:p w14:paraId="79334459" w14:textId="77777777" w:rsidR="0081682C" w:rsidRPr="00E350A3" w:rsidRDefault="0081682C" w:rsidP="008669F8">
            <w:pPr>
              <w:pStyle w:val="TableTextArial-left"/>
              <w:rPr>
                <w:b/>
              </w:rPr>
            </w:pPr>
            <w:r w:rsidRPr="00E350A3">
              <w:t xml:space="preserve">The reasonable cost of the person's accommodation. </w:t>
            </w:r>
          </w:p>
        </w:tc>
      </w:tr>
      <w:tr w:rsidR="0081682C" w:rsidRPr="00E350A3" w14:paraId="296F6121" w14:textId="77777777" w:rsidTr="0081682C">
        <w:trPr>
          <w:cantSplit/>
        </w:trPr>
        <w:tc>
          <w:tcPr>
            <w:tcW w:w="708" w:type="dxa"/>
            <w:tcBorders>
              <w:top w:val="single" w:sz="6" w:space="0" w:color="auto"/>
              <w:left w:val="single" w:sz="6" w:space="0" w:color="auto"/>
              <w:bottom w:val="single" w:sz="6" w:space="0" w:color="auto"/>
              <w:right w:val="single" w:sz="6" w:space="0" w:color="auto"/>
            </w:tcBorders>
          </w:tcPr>
          <w:p w14:paraId="189236A0" w14:textId="77777777" w:rsidR="0081682C" w:rsidRPr="00E350A3" w:rsidRDefault="0081682C" w:rsidP="008669F8">
            <w:pPr>
              <w:pStyle w:val="TableTextArial-left"/>
              <w:jc w:val="center"/>
            </w:pPr>
            <w:r w:rsidRPr="00E350A3">
              <w:t>2.</w:t>
            </w:r>
          </w:p>
        </w:tc>
        <w:tc>
          <w:tcPr>
            <w:tcW w:w="4107" w:type="dxa"/>
            <w:tcBorders>
              <w:top w:val="single" w:sz="6" w:space="0" w:color="auto"/>
              <w:left w:val="single" w:sz="6" w:space="0" w:color="auto"/>
              <w:bottom w:val="single" w:sz="6" w:space="0" w:color="auto"/>
              <w:right w:val="single" w:sz="6" w:space="0" w:color="auto"/>
            </w:tcBorders>
          </w:tcPr>
          <w:p w14:paraId="3C464409" w14:textId="77777777" w:rsidR="0081682C" w:rsidRPr="00E350A3" w:rsidRDefault="0081682C" w:rsidP="008669F8">
            <w:pPr>
              <w:pStyle w:val="TableTextArial-left"/>
            </w:pPr>
            <w:r w:rsidRPr="00E350A3">
              <w:t xml:space="preserve">commercial accommodation for </w:t>
            </w:r>
            <w:r w:rsidRPr="00E350A3">
              <w:rPr>
                <w:b/>
              </w:rPr>
              <w:t>one to five</w:t>
            </w:r>
            <w:r w:rsidRPr="00E350A3">
              <w:t xml:space="preserve"> days,</w:t>
            </w:r>
            <w:r w:rsidRPr="00E350A3">
              <w:rPr>
                <w:b/>
              </w:rPr>
              <w:t xml:space="preserve"> </w:t>
            </w:r>
            <w:r w:rsidRPr="00E350A3">
              <w:t>with facilities to prepare a cooked meal</w:t>
            </w:r>
          </w:p>
        </w:tc>
        <w:tc>
          <w:tcPr>
            <w:tcW w:w="3560" w:type="dxa"/>
            <w:vMerge w:val="restart"/>
            <w:tcBorders>
              <w:top w:val="single" w:sz="6" w:space="0" w:color="auto"/>
              <w:left w:val="single" w:sz="6" w:space="0" w:color="auto"/>
              <w:right w:val="single" w:sz="6" w:space="0" w:color="auto"/>
            </w:tcBorders>
          </w:tcPr>
          <w:p w14:paraId="6EACD1AD" w14:textId="77777777" w:rsidR="0081682C" w:rsidRPr="00E350A3" w:rsidRDefault="0081682C" w:rsidP="008669F8">
            <w:pPr>
              <w:pStyle w:val="TableTextArial-left"/>
              <w:spacing w:after="120"/>
            </w:pPr>
            <w:r w:rsidRPr="00E350A3">
              <w:t>as if the person were settling in on long-term posting at the other location.</w:t>
            </w:r>
          </w:p>
          <w:p w14:paraId="76F4D3D4" w14:textId="77777777" w:rsidR="0081682C" w:rsidRPr="00E350A3" w:rsidRDefault="0081682C" w:rsidP="008669F8">
            <w:pPr>
              <w:pStyle w:val="TableTextArial-left"/>
              <w:rPr>
                <w:b/>
              </w:rPr>
            </w:pPr>
            <w:r w:rsidRPr="00E350A3">
              <w:rPr>
                <w:b/>
              </w:rPr>
              <w:t xml:space="preserve">See: </w:t>
            </w:r>
            <w:r w:rsidRPr="00E350A3">
              <w:t>Chapter 14 Part 5, Settling in and out</w:t>
            </w:r>
          </w:p>
        </w:tc>
      </w:tr>
      <w:tr w:rsidR="0081682C" w:rsidRPr="00E350A3" w14:paraId="5A25FE02" w14:textId="77777777" w:rsidTr="0081682C">
        <w:trPr>
          <w:cantSplit/>
        </w:trPr>
        <w:tc>
          <w:tcPr>
            <w:tcW w:w="708" w:type="dxa"/>
            <w:tcBorders>
              <w:top w:val="single" w:sz="6" w:space="0" w:color="auto"/>
              <w:left w:val="single" w:sz="6" w:space="0" w:color="auto"/>
              <w:bottom w:val="single" w:sz="6" w:space="0" w:color="auto"/>
              <w:right w:val="single" w:sz="6" w:space="0" w:color="auto"/>
            </w:tcBorders>
          </w:tcPr>
          <w:p w14:paraId="30EE053B" w14:textId="77777777" w:rsidR="0081682C" w:rsidRPr="00E350A3" w:rsidRDefault="0081682C" w:rsidP="008669F8">
            <w:pPr>
              <w:pStyle w:val="TableTextArial-left"/>
              <w:jc w:val="center"/>
            </w:pPr>
            <w:r w:rsidRPr="00E350A3">
              <w:t>3.</w:t>
            </w:r>
          </w:p>
        </w:tc>
        <w:tc>
          <w:tcPr>
            <w:tcW w:w="4107" w:type="dxa"/>
            <w:tcBorders>
              <w:top w:val="single" w:sz="6" w:space="0" w:color="auto"/>
              <w:left w:val="single" w:sz="6" w:space="0" w:color="auto"/>
              <w:bottom w:val="single" w:sz="6" w:space="0" w:color="auto"/>
              <w:right w:val="single" w:sz="6" w:space="0" w:color="auto"/>
            </w:tcBorders>
          </w:tcPr>
          <w:p w14:paraId="364B84E5" w14:textId="77777777" w:rsidR="0081682C" w:rsidRPr="00E350A3" w:rsidRDefault="0081682C" w:rsidP="008669F8">
            <w:pPr>
              <w:pStyle w:val="TableTextArial-left"/>
            </w:pPr>
            <w:r w:rsidRPr="00E350A3">
              <w:t xml:space="preserve">commercial accommodation </w:t>
            </w:r>
            <w:r w:rsidRPr="00E350A3">
              <w:rPr>
                <w:b/>
              </w:rPr>
              <w:t>without</w:t>
            </w:r>
            <w:r w:rsidRPr="00E350A3">
              <w:t xml:space="preserve"> facilities to prepare a cooked meal</w:t>
            </w:r>
          </w:p>
        </w:tc>
        <w:tc>
          <w:tcPr>
            <w:tcW w:w="3560" w:type="dxa"/>
            <w:vMerge/>
            <w:tcBorders>
              <w:left w:val="single" w:sz="6" w:space="0" w:color="auto"/>
              <w:bottom w:val="single" w:sz="6" w:space="0" w:color="auto"/>
              <w:right w:val="single" w:sz="6" w:space="0" w:color="auto"/>
            </w:tcBorders>
          </w:tcPr>
          <w:p w14:paraId="0A362494" w14:textId="77777777" w:rsidR="0081682C" w:rsidRPr="00E350A3" w:rsidRDefault="0081682C" w:rsidP="008669F8">
            <w:pPr>
              <w:pStyle w:val="TableTextArial-left"/>
            </w:pPr>
          </w:p>
        </w:tc>
      </w:tr>
      <w:tr w:rsidR="0081682C" w:rsidRPr="00E350A3" w14:paraId="6914CDC6" w14:textId="77777777" w:rsidTr="0081682C">
        <w:trPr>
          <w:cantSplit/>
        </w:trPr>
        <w:tc>
          <w:tcPr>
            <w:tcW w:w="708" w:type="dxa"/>
            <w:tcBorders>
              <w:top w:val="single" w:sz="6" w:space="0" w:color="auto"/>
              <w:left w:val="single" w:sz="6" w:space="0" w:color="auto"/>
              <w:bottom w:val="single" w:sz="6" w:space="0" w:color="auto"/>
              <w:right w:val="single" w:sz="6" w:space="0" w:color="auto"/>
            </w:tcBorders>
          </w:tcPr>
          <w:p w14:paraId="7E8E6E10" w14:textId="77777777" w:rsidR="0081682C" w:rsidRPr="00E350A3" w:rsidRDefault="0081682C" w:rsidP="008669F8">
            <w:pPr>
              <w:pStyle w:val="TableTextArial-left"/>
              <w:jc w:val="center"/>
            </w:pPr>
            <w:r w:rsidRPr="00E350A3">
              <w:t>4.</w:t>
            </w:r>
          </w:p>
        </w:tc>
        <w:tc>
          <w:tcPr>
            <w:tcW w:w="4107" w:type="dxa"/>
            <w:tcBorders>
              <w:top w:val="single" w:sz="6" w:space="0" w:color="auto"/>
              <w:left w:val="single" w:sz="6" w:space="0" w:color="auto"/>
              <w:bottom w:val="single" w:sz="6" w:space="0" w:color="auto"/>
              <w:right w:val="single" w:sz="6" w:space="0" w:color="auto"/>
            </w:tcBorders>
          </w:tcPr>
          <w:p w14:paraId="4C7E1DAF" w14:textId="7B76442C" w:rsidR="0081682C" w:rsidRPr="00E350A3" w:rsidRDefault="0081682C" w:rsidP="008669F8">
            <w:pPr>
              <w:pStyle w:val="TableTextArial-left"/>
            </w:pPr>
            <w:r w:rsidRPr="00E350A3">
              <w:t>private accommodation</w:t>
            </w:r>
          </w:p>
        </w:tc>
        <w:tc>
          <w:tcPr>
            <w:tcW w:w="3560" w:type="dxa"/>
            <w:tcBorders>
              <w:top w:val="single" w:sz="6" w:space="0" w:color="auto"/>
              <w:left w:val="single" w:sz="6" w:space="0" w:color="auto"/>
              <w:bottom w:val="single" w:sz="6" w:space="0" w:color="auto"/>
              <w:right w:val="single" w:sz="6" w:space="0" w:color="auto"/>
            </w:tcBorders>
          </w:tcPr>
          <w:p w14:paraId="1D45A63B" w14:textId="77777777" w:rsidR="0081682C" w:rsidRPr="00E350A3" w:rsidRDefault="0081682C" w:rsidP="008669F8">
            <w:pPr>
              <w:pStyle w:val="TableTextArial-left"/>
              <w:spacing w:after="120"/>
            </w:pPr>
            <w:r w:rsidRPr="00E350A3">
              <w:t xml:space="preserve">25% of the meals supplement payable if the person were settling in on long-term posting at the other location. </w:t>
            </w:r>
          </w:p>
          <w:p w14:paraId="1406EF3E" w14:textId="77777777" w:rsidR="0081682C" w:rsidRPr="00E350A3" w:rsidRDefault="0081682C" w:rsidP="008669F8">
            <w:pPr>
              <w:pStyle w:val="TableTextArial-left"/>
            </w:pPr>
            <w:r w:rsidRPr="00E350A3">
              <w:rPr>
                <w:b/>
              </w:rPr>
              <w:t xml:space="preserve">See: </w:t>
            </w:r>
            <w:r w:rsidRPr="00E350A3">
              <w:t>Chapter 14 Part 5, Settling in and out</w:t>
            </w:r>
          </w:p>
        </w:tc>
      </w:tr>
    </w:tbl>
    <w:p w14:paraId="1EA5DC94" w14:textId="17F8B2F7" w:rsidR="006727C3" w:rsidRPr="00E350A3" w:rsidRDefault="006727C3" w:rsidP="008669F8"/>
    <w:tbl>
      <w:tblPr>
        <w:tblW w:w="0" w:type="auto"/>
        <w:tblInd w:w="113" w:type="dxa"/>
        <w:tblLayout w:type="fixed"/>
        <w:tblLook w:val="0000" w:firstRow="0" w:lastRow="0" w:firstColumn="0" w:lastColumn="0" w:noHBand="0" w:noVBand="0"/>
      </w:tblPr>
      <w:tblGrid>
        <w:gridCol w:w="992"/>
        <w:gridCol w:w="8375"/>
      </w:tblGrid>
      <w:tr w:rsidR="0081682C" w:rsidRPr="00E350A3" w14:paraId="53F03507" w14:textId="77777777" w:rsidTr="0081682C">
        <w:tc>
          <w:tcPr>
            <w:tcW w:w="992" w:type="dxa"/>
          </w:tcPr>
          <w:p w14:paraId="5C0BD7E1" w14:textId="77777777" w:rsidR="0081682C" w:rsidRPr="00E350A3" w:rsidRDefault="0081682C" w:rsidP="008669F8">
            <w:pPr>
              <w:pStyle w:val="BlockText-Plain"/>
              <w:jc w:val="center"/>
            </w:pPr>
            <w:r w:rsidRPr="00E350A3">
              <w:t>3.</w:t>
            </w:r>
          </w:p>
        </w:tc>
        <w:tc>
          <w:tcPr>
            <w:tcW w:w="8375" w:type="dxa"/>
          </w:tcPr>
          <w:p w14:paraId="4D65C2D5" w14:textId="77777777" w:rsidR="0081682C" w:rsidRPr="00E350A3" w:rsidRDefault="0081682C" w:rsidP="008669F8">
            <w:pPr>
              <w:pStyle w:val="BlockText-Plain"/>
            </w:pPr>
            <w:r w:rsidRPr="00E350A3">
              <w:t>This table sets out the benefits for travel from the posting location to another location in Australia.</w:t>
            </w:r>
          </w:p>
        </w:tc>
      </w:tr>
    </w:tbl>
    <w:p w14:paraId="412F2A9B" w14:textId="7C92FC70" w:rsidR="0009227E" w:rsidRPr="00E350A3" w:rsidRDefault="0009227E" w:rsidP="008669F8"/>
    <w:p w14:paraId="2DEB5F4E" w14:textId="77777777" w:rsidR="0009227E" w:rsidRPr="00E350A3" w:rsidRDefault="0009227E">
      <w:r w:rsidRPr="00E350A3">
        <w:br w:type="page"/>
      </w:r>
    </w:p>
    <w:p w14:paraId="093976E6" w14:textId="77777777" w:rsidR="0081682C" w:rsidRPr="00E350A3" w:rsidRDefault="0081682C" w:rsidP="008669F8"/>
    <w:tbl>
      <w:tblPr>
        <w:tblW w:w="0" w:type="auto"/>
        <w:tblInd w:w="1053" w:type="dxa"/>
        <w:tblLayout w:type="fixed"/>
        <w:tblCellMar>
          <w:left w:w="56" w:type="dxa"/>
          <w:right w:w="56" w:type="dxa"/>
        </w:tblCellMar>
        <w:tblLook w:val="0000" w:firstRow="0" w:lastRow="0" w:firstColumn="0" w:lastColumn="0" w:noHBand="0" w:noVBand="0"/>
      </w:tblPr>
      <w:tblGrid>
        <w:gridCol w:w="708"/>
        <w:gridCol w:w="4107"/>
        <w:gridCol w:w="3560"/>
      </w:tblGrid>
      <w:tr w:rsidR="0081682C" w:rsidRPr="00E350A3" w14:paraId="25DF9C1F" w14:textId="77777777" w:rsidTr="0081682C">
        <w:trPr>
          <w:cantSplit/>
        </w:trPr>
        <w:tc>
          <w:tcPr>
            <w:tcW w:w="8375" w:type="dxa"/>
            <w:gridSpan w:val="3"/>
            <w:tcBorders>
              <w:top w:val="single" w:sz="6" w:space="0" w:color="auto"/>
              <w:left w:val="single" w:sz="6" w:space="0" w:color="auto"/>
              <w:bottom w:val="single" w:sz="6" w:space="0" w:color="auto"/>
              <w:right w:val="single" w:sz="6" w:space="0" w:color="auto"/>
            </w:tcBorders>
            <w:shd w:val="clear" w:color="auto" w:fill="FFFFFF"/>
          </w:tcPr>
          <w:p w14:paraId="498246B6" w14:textId="659FEA44" w:rsidR="0081682C" w:rsidRPr="00E350A3" w:rsidRDefault="0081682C" w:rsidP="008669F8">
            <w:pPr>
              <w:pStyle w:val="TableTextArial-left"/>
              <w:rPr>
                <w:b/>
              </w:rPr>
            </w:pPr>
            <w:r w:rsidRPr="00E350A3">
              <w:rPr>
                <w:b/>
              </w:rPr>
              <w:t>TABLE 2</w:t>
            </w:r>
            <w:r w:rsidR="0060420C" w:rsidRPr="00E350A3">
              <w:rPr>
                <w:b/>
              </w:rPr>
              <w:t>    </w:t>
            </w:r>
            <w:r w:rsidRPr="00E350A3">
              <w:rPr>
                <w:b/>
              </w:rPr>
              <w:t>Authorised travel from posting location to a location in Australia</w:t>
            </w:r>
          </w:p>
        </w:tc>
      </w:tr>
      <w:tr w:rsidR="0081682C" w:rsidRPr="00E350A3" w14:paraId="13D3C776" w14:textId="77777777" w:rsidTr="0081682C">
        <w:trPr>
          <w:cantSplit/>
        </w:trPr>
        <w:tc>
          <w:tcPr>
            <w:tcW w:w="708" w:type="dxa"/>
            <w:tcBorders>
              <w:top w:val="single" w:sz="6" w:space="0" w:color="auto"/>
              <w:left w:val="single" w:sz="6" w:space="0" w:color="auto"/>
              <w:bottom w:val="single" w:sz="6" w:space="0" w:color="auto"/>
              <w:right w:val="single" w:sz="6" w:space="0" w:color="auto"/>
            </w:tcBorders>
          </w:tcPr>
          <w:p w14:paraId="0E75093D" w14:textId="77777777" w:rsidR="0081682C" w:rsidRPr="00E350A3" w:rsidRDefault="0081682C" w:rsidP="008669F8">
            <w:pPr>
              <w:pStyle w:val="TableHeaderArial"/>
            </w:pPr>
            <w:r w:rsidRPr="00E350A3">
              <w:t>Item</w:t>
            </w:r>
          </w:p>
        </w:tc>
        <w:tc>
          <w:tcPr>
            <w:tcW w:w="4107" w:type="dxa"/>
            <w:tcBorders>
              <w:top w:val="single" w:sz="6" w:space="0" w:color="auto"/>
              <w:left w:val="single" w:sz="6" w:space="0" w:color="auto"/>
              <w:bottom w:val="single" w:sz="6" w:space="0" w:color="auto"/>
              <w:right w:val="single" w:sz="6" w:space="0" w:color="auto"/>
            </w:tcBorders>
          </w:tcPr>
          <w:p w14:paraId="3AF01093" w14:textId="77777777" w:rsidR="0081682C" w:rsidRPr="00E350A3" w:rsidRDefault="0081682C" w:rsidP="008669F8">
            <w:pPr>
              <w:pStyle w:val="TableHeaderArial"/>
            </w:pPr>
            <w:r w:rsidRPr="00E350A3">
              <w:t>For a person living in...</w:t>
            </w:r>
          </w:p>
        </w:tc>
        <w:tc>
          <w:tcPr>
            <w:tcW w:w="3560" w:type="dxa"/>
            <w:tcBorders>
              <w:top w:val="single" w:sz="6" w:space="0" w:color="auto"/>
              <w:left w:val="single" w:sz="6" w:space="0" w:color="auto"/>
              <w:bottom w:val="single" w:sz="6" w:space="0" w:color="auto"/>
              <w:right w:val="single" w:sz="6" w:space="0" w:color="auto"/>
            </w:tcBorders>
          </w:tcPr>
          <w:p w14:paraId="26B89FB6" w14:textId="77777777" w:rsidR="0081682C" w:rsidRPr="00E350A3" w:rsidRDefault="0081682C" w:rsidP="008669F8">
            <w:pPr>
              <w:pStyle w:val="TableHeaderArial"/>
            </w:pPr>
            <w:r w:rsidRPr="00E350A3">
              <w:t>the benefit is...</w:t>
            </w:r>
          </w:p>
        </w:tc>
      </w:tr>
      <w:tr w:rsidR="0081682C" w:rsidRPr="00E350A3" w14:paraId="79627FB9" w14:textId="77777777" w:rsidTr="0081682C">
        <w:trPr>
          <w:cantSplit/>
        </w:trPr>
        <w:tc>
          <w:tcPr>
            <w:tcW w:w="708" w:type="dxa"/>
            <w:tcBorders>
              <w:top w:val="single" w:sz="6" w:space="0" w:color="auto"/>
              <w:left w:val="single" w:sz="6" w:space="0" w:color="auto"/>
              <w:bottom w:val="single" w:sz="6" w:space="0" w:color="auto"/>
              <w:right w:val="single" w:sz="6" w:space="0" w:color="auto"/>
            </w:tcBorders>
          </w:tcPr>
          <w:p w14:paraId="3E97B224" w14:textId="77777777" w:rsidR="0081682C" w:rsidRPr="00E350A3" w:rsidRDefault="0081682C" w:rsidP="008669F8">
            <w:pPr>
              <w:pStyle w:val="TableTextArial-left"/>
              <w:jc w:val="center"/>
            </w:pPr>
            <w:r w:rsidRPr="00E350A3">
              <w:t>1.</w:t>
            </w:r>
          </w:p>
        </w:tc>
        <w:tc>
          <w:tcPr>
            <w:tcW w:w="4107" w:type="dxa"/>
            <w:tcBorders>
              <w:top w:val="single" w:sz="6" w:space="0" w:color="auto"/>
              <w:left w:val="single" w:sz="6" w:space="0" w:color="auto"/>
              <w:bottom w:val="single" w:sz="6" w:space="0" w:color="auto"/>
              <w:right w:val="single" w:sz="6" w:space="0" w:color="auto"/>
            </w:tcBorders>
          </w:tcPr>
          <w:p w14:paraId="5C99D25D" w14:textId="77777777" w:rsidR="0081682C" w:rsidRPr="00E350A3" w:rsidRDefault="0081682C" w:rsidP="008669F8">
            <w:pPr>
              <w:pStyle w:val="TableTextArial-left"/>
              <w:rPr>
                <w:rFonts w:cs="Arial"/>
              </w:rPr>
            </w:pPr>
            <w:r w:rsidRPr="00E350A3">
              <w:rPr>
                <w:rFonts w:cs="Arial"/>
              </w:rPr>
              <w:t xml:space="preserve">commercial accommodation for </w:t>
            </w:r>
            <w:r w:rsidRPr="00E350A3">
              <w:rPr>
                <w:rFonts w:cs="Arial"/>
                <w:b/>
                <w:bCs/>
              </w:rPr>
              <w:t>more</w:t>
            </w:r>
            <w:r w:rsidRPr="00E350A3">
              <w:rPr>
                <w:rFonts w:cs="Arial"/>
              </w:rPr>
              <w:t xml:space="preserve"> than five days, with facilities to prepare a cooked meal</w:t>
            </w:r>
          </w:p>
        </w:tc>
        <w:tc>
          <w:tcPr>
            <w:tcW w:w="3560" w:type="dxa"/>
            <w:tcBorders>
              <w:top w:val="single" w:sz="6" w:space="0" w:color="auto"/>
              <w:left w:val="single" w:sz="6" w:space="0" w:color="auto"/>
              <w:bottom w:val="single" w:sz="6" w:space="0" w:color="auto"/>
              <w:right w:val="single" w:sz="6" w:space="0" w:color="auto"/>
            </w:tcBorders>
          </w:tcPr>
          <w:p w14:paraId="142817F9" w14:textId="77777777" w:rsidR="0081682C" w:rsidRPr="00E350A3" w:rsidRDefault="0081682C" w:rsidP="008669F8">
            <w:pPr>
              <w:pStyle w:val="TableTextArial-Ctrd0"/>
              <w:spacing w:after="120"/>
              <w:jc w:val="left"/>
              <w:rPr>
                <w:rFonts w:cs="Arial"/>
              </w:rPr>
            </w:pPr>
            <w:r w:rsidRPr="00E350A3">
              <w:rPr>
                <w:rFonts w:cs="Arial"/>
              </w:rPr>
              <w:t>for accommodation only.</w:t>
            </w:r>
          </w:p>
          <w:p w14:paraId="612C6B4B" w14:textId="77777777" w:rsidR="0081682C" w:rsidRPr="00E350A3" w:rsidRDefault="0081682C" w:rsidP="008669F8">
            <w:pPr>
              <w:pStyle w:val="TableTextArial-Ctrd0"/>
              <w:spacing w:after="120"/>
              <w:jc w:val="left"/>
              <w:rPr>
                <w:rFonts w:cs="Arial"/>
              </w:rPr>
            </w:pPr>
            <w:r w:rsidRPr="00E350A3">
              <w:rPr>
                <w:rFonts w:cs="Arial"/>
              </w:rPr>
              <w:t xml:space="preserve">Accommodation is paid at the daily travelling allowance rate, as if the member was temporarily performing duty at the location in Australia for up to 21 days. </w:t>
            </w:r>
          </w:p>
          <w:p w14:paraId="001D1329" w14:textId="77777777" w:rsidR="0081682C" w:rsidRPr="00E350A3" w:rsidRDefault="0081682C" w:rsidP="008669F8">
            <w:pPr>
              <w:pStyle w:val="TableTextArial-Ctrd0"/>
              <w:spacing w:after="120"/>
              <w:jc w:val="left"/>
              <w:rPr>
                <w:rFonts w:cs="Arial"/>
              </w:rPr>
            </w:pPr>
            <w:r w:rsidRPr="00E350A3">
              <w:rPr>
                <w:rFonts w:cs="Arial"/>
              </w:rPr>
              <w:t>Accommodation may not be paid for more than 21 days.</w:t>
            </w:r>
          </w:p>
          <w:p w14:paraId="7674C97C" w14:textId="77777777" w:rsidR="0081682C" w:rsidRPr="00E350A3" w:rsidRDefault="0081682C" w:rsidP="008669F8">
            <w:pPr>
              <w:pStyle w:val="TableTextArial-Ctrd0"/>
              <w:jc w:val="left"/>
              <w:rPr>
                <w:rFonts w:cs="Arial"/>
              </w:rPr>
            </w:pPr>
            <w:r w:rsidRPr="00E350A3">
              <w:rPr>
                <w:rFonts w:cs="Arial"/>
                <w:b/>
                <w:bCs/>
              </w:rPr>
              <w:t>See:</w:t>
            </w:r>
            <w:r w:rsidRPr="00E350A3">
              <w:rPr>
                <w:rFonts w:cs="Arial"/>
              </w:rPr>
              <w:t xml:space="preserve"> Chapter 9 Part 5 Annex 9.5.A within Australia</w:t>
            </w:r>
          </w:p>
        </w:tc>
      </w:tr>
      <w:tr w:rsidR="0081682C" w:rsidRPr="00E350A3" w14:paraId="2391EBDF" w14:textId="77777777" w:rsidTr="0081682C">
        <w:trPr>
          <w:cantSplit/>
        </w:trPr>
        <w:tc>
          <w:tcPr>
            <w:tcW w:w="708" w:type="dxa"/>
            <w:tcBorders>
              <w:top w:val="single" w:sz="6" w:space="0" w:color="auto"/>
              <w:left w:val="single" w:sz="6" w:space="0" w:color="auto"/>
              <w:bottom w:val="single" w:sz="6" w:space="0" w:color="auto"/>
              <w:right w:val="single" w:sz="6" w:space="0" w:color="auto"/>
            </w:tcBorders>
          </w:tcPr>
          <w:p w14:paraId="52CAD72A" w14:textId="77777777" w:rsidR="0081682C" w:rsidRPr="00E350A3" w:rsidRDefault="0081682C" w:rsidP="008669F8">
            <w:pPr>
              <w:pStyle w:val="TableTextArial-left"/>
              <w:jc w:val="center"/>
            </w:pPr>
            <w:r w:rsidRPr="00E350A3">
              <w:t>2.</w:t>
            </w:r>
          </w:p>
        </w:tc>
        <w:tc>
          <w:tcPr>
            <w:tcW w:w="4107" w:type="dxa"/>
            <w:tcBorders>
              <w:top w:val="single" w:sz="6" w:space="0" w:color="auto"/>
              <w:left w:val="single" w:sz="6" w:space="0" w:color="auto"/>
              <w:bottom w:val="single" w:sz="6" w:space="0" w:color="auto"/>
              <w:right w:val="single" w:sz="6" w:space="0" w:color="auto"/>
            </w:tcBorders>
          </w:tcPr>
          <w:p w14:paraId="4AAD42F2" w14:textId="77777777" w:rsidR="0081682C" w:rsidRPr="00E350A3" w:rsidRDefault="0081682C" w:rsidP="008669F8">
            <w:pPr>
              <w:pStyle w:val="TableTextArial-left"/>
            </w:pPr>
            <w:r w:rsidRPr="00E350A3">
              <w:t xml:space="preserve">commercial accommodation for </w:t>
            </w:r>
            <w:r w:rsidRPr="00E350A3">
              <w:rPr>
                <w:b/>
              </w:rPr>
              <w:t>one to five</w:t>
            </w:r>
            <w:r w:rsidRPr="00E350A3">
              <w:t xml:space="preserve"> days,</w:t>
            </w:r>
            <w:r w:rsidRPr="00E350A3">
              <w:rPr>
                <w:b/>
              </w:rPr>
              <w:t xml:space="preserve"> </w:t>
            </w:r>
            <w:r w:rsidRPr="00E350A3">
              <w:t>with facilities to prepare a cooked meal</w:t>
            </w:r>
          </w:p>
        </w:tc>
        <w:tc>
          <w:tcPr>
            <w:tcW w:w="3560" w:type="dxa"/>
            <w:vMerge w:val="restart"/>
            <w:tcBorders>
              <w:top w:val="single" w:sz="6" w:space="0" w:color="auto"/>
              <w:left w:val="single" w:sz="6" w:space="0" w:color="auto"/>
              <w:right w:val="single" w:sz="6" w:space="0" w:color="auto"/>
            </w:tcBorders>
          </w:tcPr>
          <w:p w14:paraId="73EE0BD6" w14:textId="77777777" w:rsidR="0081682C" w:rsidRPr="00E350A3" w:rsidRDefault="0081682C" w:rsidP="008669F8">
            <w:pPr>
              <w:pStyle w:val="TableTextArial-left"/>
              <w:spacing w:after="120"/>
            </w:pPr>
            <w:r w:rsidRPr="00E350A3">
              <w:t>as in item a, plus the amount for meals payable under section 14.5.5 if the member were evacuated to the location in Australia.</w:t>
            </w:r>
          </w:p>
          <w:p w14:paraId="0E490D5A" w14:textId="77777777" w:rsidR="0081682C" w:rsidRPr="00E350A3" w:rsidRDefault="0081682C" w:rsidP="008669F8">
            <w:pPr>
              <w:pStyle w:val="TableTextArial-left"/>
              <w:rPr>
                <w:b/>
              </w:rPr>
            </w:pPr>
            <w:r w:rsidRPr="00E350A3">
              <w:rPr>
                <w:b/>
              </w:rPr>
              <w:t>See:</w:t>
            </w:r>
            <w:r w:rsidRPr="00E350A3">
              <w:t xml:space="preserve"> Chapter 14 Part 6 Division 1, Evacuations</w:t>
            </w:r>
          </w:p>
        </w:tc>
      </w:tr>
      <w:tr w:rsidR="0081682C" w:rsidRPr="00E350A3" w14:paraId="2962A8E8" w14:textId="77777777" w:rsidTr="0081682C">
        <w:trPr>
          <w:cantSplit/>
        </w:trPr>
        <w:tc>
          <w:tcPr>
            <w:tcW w:w="708" w:type="dxa"/>
            <w:tcBorders>
              <w:top w:val="single" w:sz="6" w:space="0" w:color="auto"/>
              <w:left w:val="single" w:sz="6" w:space="0" w:color="auto"/>
              <w:bottom w:val="single" w:sz="6" w:space="0" w:color="auto"/>
              <w:right w:val="single" w:sz="6" w:space="0" w:color="auto"/>
            </w:tcBorders>
          </w:tcPr>
          <w:p w14:paraId="30128A00" w14:textId="77777777" w:rsidR="0081682C" w:rsidRPr="00E350A3" w:rsidRDefault="0081682C" w:rsidP="008669F8">
            <w:pPr>
              <w:pStyle w:val="TableTextArial-left"/>
              <w:jc w:val="center"/>
            </w:pPr>
            <w:r w:rsidRPr="00E350A3">
              <w:t>3.</w:t>
            </w:r>
          </w:p>
        </w:tc>
        <w:tc>
          <w:tcPr>
            <w:tcW w:w="4107" w:type="dxa"/>
            <w:tcBorders>
              <w:top w:val="single" w:sz="6" w:space="0" w:color="auto"/>
              <w:left w:val="single" w:sz="6" w:space="0" w:color="auto"/>
              <w:bottom w:val="single" w:sz="6" w:space="0" w:color="auto"/>
              <w:right w:val="single" w:sz="6" w:space="0" w:color="auto"/>
            </w:tcBorders>
          </w:tcPr>
          <w:p w14:paraId="5245007C" w14:textId="77777777" w:rsidR="0081682C" w:rsidRPr="00E350A3" w:rsidRDefault="0081682C" w:rsidP="008669F8">
            <w:pPr>
              <w:pStyle w:val="TableTextArial-left"/>
            </w:pPr>
            <w:r w:rsidRPr="00E350A3">
              <w:t xml:space="preserve">commercial accommodation </w:t>
            </w:r>
            <w:r w:rsidRPr="00E350A3">
              <w:rPr>
                <w:b/>
              </w:rPr>
              <w:t>without</w:t>
            </w:r>
            <w:r w:rsidRPr="00E350A3">
              <w:t xml:space="preserve"> facilities to prepare a cooked meal</w:t>
            </w:r>
          </w:p>
        </w:tc>
        <w:tc>
          <w:tcPr>
            <w:tcW w:w="3560" w:type="dxa"/>
            <w:vMerge/>
            <w:tcBorders>
              <w:left w:val="single" w:sz="6" w:space="0" w:color="auto"/>
              <w:right w:val="single" w:sz="6" w:space="0" w:color="auto"/>
            </w:tcBorders>
          </w:tcPr>
          <w:p w14:paraId="3C3070C2" w14:textId="77777777" w:rsidR="0081682C" w:rsidRPr="00E350A3" w:rsidRDefault="0081682C" w:rsidP="008669F8">
            <w:pPr>
              <w:pStyle w:val="TableTextArial-left"/>
            </w:pPr>
          </w:p>
        </w:tc>
      </w:tr>
      <w:tr w:rsidR="0081682C" w:rsidRPr="00E350A3" w14:paraId="5D2C15F9" w14:textId="77777777" w:rsidTr="0081682C">
        <w:trPr>
          <w:cantSplit/>
        </w:trPr>
        <w:tc>
          <w:tcPr>
            <w:tcW w:w="708" w:type="dxa"/>
            <w:tcBorders>
              <w:top w:val="single" w:sz="6" w:space="0" w:color="auto"/>
              <w:left w:val="single" w:sz="6" w:space="0" w:color="auto"/>
              <w:bottom w:val="single" w:sz="6" w:space="0" w:color="auto"/>
              <w:right w:val="single" w:sz="6" w:space="0" w:color="auto"/>
            </w:tcBorders>
          </w:tcPr>
          <w:p w14:paraId="48F68B5F" w14:textId="77777777" w:rsidR="0081682C" w:rsidRPr="00E350A3" w:rsidRDefault="0081682C" w:rsidP="008669F8">
            <w:pPr>
              <w:pStyle w:val="TableTextArial-left"/>
              <w:jc w:val="center"/>
            </w:pPr>
            <w:r w:rsidRPr="00E350A3">
              <w:t>4.</w:t>
            </w:r>
          </w:p>
        </w:tc>
        <w:tc>
          <w:tcPr>
            <w:tcW w:w="4107" w:type="dxa"/>
            <w:tcBorders>
              <w:top w:val="single" w:sz="6" w:space="0" w:color="auto"/>
              <w:left w:val="single" w:sz="6" w:space="0" w:color="auto"/>
              <w:bottom w:val="single" w:sz="6" w:space="0" w:color="auto"/>
              <w:right w:val="single" w:sz="6" w:space="0" w:color="auto"/>
            </w:tcBorders>
          </w:tcPr>
          <w:p w14:paraId="7C11333E" w14:textId="39A96805" w:rsidR="0081682C" w:rsidRPr="00E350A3" w:rsidRDefault="0081682C" w:rsidP="008669F8">
            <w:pPr>
              <w:pStyle w:val="TableTextArial-left"/>
              <w:spacing w:after="120"/>
            </w:pPr>
            <w:r w:rsidRPr="00E350A3">
              <w:t>private accommodation</w:t>
            </w:r>
          </w:p>
        </w:tc>
        <w:tc>
          <w:tcPr>
            <w:tcW w:w="3560" w:type="dxa"/>
            <w:tcBorders>
              <w:top w:val="single" w:sz="6" w:space="0" w:color="auto"/>
              <w:left w:val="single" w:sz="6" w:space="0" w:color="auto"/>
              <w:bottom w:val="single" w:sz="6" w:space="0" w:color="auto"/>
              <w:right w:val="single" w:sz="6" w:space="0" w:color="auto"/>
            </w:tcBorders>
          </w:tcPr>
          <w:p w14:paraId="3AE7D9D2" w14:textId="77777777" w:rsidR="0081682C" w:rsidRPr="00E350A3" w:rsidRDefault="0081682C" w:rsidP="008669F8">
            <w:pPr>
              <w:pStyle w:val="TableTextArial-left"/>
              <w:spacing w:after="120"/>
            </w:pPr>
            <w:r w:rsidRPr="00E350A3">
              <w:t>25% of the amount for meals mentioned under items 2 and 3.</w:t>
            </w:r>
          </w:p>
          <w:p w14:paraId="6B9C1059" w14:textId="77777777" w:rsidR="0081682C" w:rsidRPr="00E350A3" w:rsidRDefault="0081682C" w:rsidP="008669F8">
            <w:pPr>
              <w:pStyle w:val="TableTextArial-left"/>
            </w:pPr>
            <w:r w:rsidRPr="00E350A3">
              <w:rPr>
                <w:b/>
              </w:rPr>
              <w:t>See:</w:t>
            </w:r>
            <w:r w:rsidRPr="00E350A3">
              <w:t xml:space="preserve"> Chapter 14 Part 6 Division 1, Evacuations</w:t>
            </w:r>
          </w:p>
        </w:tc>
      </w:tr>
    </w:tbl>
    <w:p w14:paraId="7F53E42B" w14:textId="77777777" w:rsidR="0081682C" w:rsidRPr="00E350A3" w:rsidRDefault="0081682C" w:rsidP="008669F8"/>
    <w:tbl>
      <w:tblPr>
        <w:tblW w:w="0" w:type="auto"/>
        <w:tblInd w:w="113" w:type="dxa"/>
        <w:tblLayout w:type="fixed"/>
        <w:tblLook w:val="0000" w:firstRow="0" w:lastRow="0" w:firstColumn="0" w:lastColumn="0" w:noHBand="0" w:noVBand="0"/>
      </w:tblPr>
      <w:tblGrid>
        <w:gridCol w:w="992"/>
        <w:gridCol w:w="8375"/>
      </w:tblGrid>
      <w:tr w:rsidR="0081682C" w:rsidRPr="00E350A3" w14:paraId="30455725" w14:textId="77777777" w:rsidTr="0081682C">
        <w:tc>
          <w:tcPr>
            <w:tcW w:w="992" w:type="dxa"/>
          </w:tcPr>
          <w:p w14:paraId="50654958" w14:textId="77777777" w:rsidR="0081682C" w:rsidRPr="00E350A3" w:rsidRDefault="0081682C" w:rsidP="008669F8">
            <w:pPr>
              <w:pStyle w:val="BlockText-Plain"/>
              <w:jc w:val="center"/>
            </w:pPr>
            <w:r w:rsidRPr="00E350A3">
              <w:t>4.</w:t>
            </w:r>
          </w:p>
        </w:tc>
        <w:tc>
          <w:tcPr>
            <w:tcW w:w="8375" w:type="dxa"/>
          </w:tcPr>
          <w:p w14:paraId="58BB9B65" w14:textId="77777777" w:rsidR="0081682C" w:rsidRPr="00E350A3" w:rsidRDefault="0081682C" w:rsidP="008669F8">
            <w:pPr>
              <w:pStyle w:val="BlockText-Plain"/>
            </w:pPr>
            <w:r w:rsidRPr="00E350A3">
              <w:t>Regardless of a member's rank, the rates payable under this section are limited to the rates payable to members with the rank of Colonel or lower.</w:t>
            </w:r>
          </w:p>
        </w:tc>
      </w:tr>
    </w:tbl>
    <w:p w14:paraId="6F2CFE08" w14:textId="77777777" w:rsidR="0081682C" w:rsidRPr="00E350A3" w:rsidRDefault="0081682C" w:rsidP="008669F8"/>
    <w:p w14:paraId="2C1A5FB6" w14:textId="3AF67570" w:rsidR="0081682C" w:rsidRPr="00E350A3" w:rsidRDefault="0081682C" w:rsidP="008669F8">
      <w:pPr>
        <w:pStyle w:val="Heading4"/>
        <w:pageBreakBefore/>
      </w:pPr>
      <w:bookmarkStart w:id="483" w:name="_Toc105055664"/>
      <w:r w:rsidRPr="00E350A3">
        <w:t>Division 4: Claiming health costs</w:t>
      </w:r>
      <w:bookmarkEnd w:id="483"/>
    </w:p>
    <w:p w14:paraId="0AD684B0" w14:textId="506F2998" w:rsidR="0081682C" w:rsidRPr="00E350A3" w:rsidRDefault="0081682C" w:rsidP="008669F8">
      <w:pPr>
        <w:pStyle w:val="Heading5"/>
      </w:pPr>
      <w:bookmarkStart w:id="484" w:name="_Toc105055665"/>
      <w:r w:rsidRPr="00E350A3">
        <w:t>15.5.21</w:t>
      </w:r>
      <w:r w:rsidR="0060420C" w:rsidRPr="00E350A3">
        <w:t>    </w:t>
      </w:r>
      <w:r w:rsidRPr="00E350A3">
        <w:t>Purpose</w:t>
      </w:r>
      <w:bookmarkEnd w:id="484"/>
    </w:p>
    <w:tbl>
      <w:tblPr>
        <w:tblW w:w="0" w:type="auto"/>
        <w:tblInd w:w="113" w:type="dxa"/>
        <w:tblLayout w:type="fixed"/>
        <w:tblLook w:val="0000" w:firstRow="0" w:lastRow="0" w:firstColumn="0" w:lastColumn="0" w:noHBand="0" w:noVBand="0"/>
      </w:tblPr>
      <w:tblGrid>
        <w:gridCol w:w="992"/>
        <w:gridCol w:w="8363"/>
      </w:tblGrid>
      <w:tr w:rsidR="0081682C" w:rsidRPr="00E350A3" w14:paraId="532E4078" w14:textId="77777777" w:rsidTr="0081682C">
        <w:trPr>
          <w:cantSplit/>
        </w:trPr>
        <w:tc>
          <w:tcPr>
            <w:tcW w:w="992" w:type="dxa"/>
          </w:tcPr>
          <w:p w14:paraId="62AD16EC" w14:textId="77777777" w:rsidR="0081682C" w:rsidRPr="00E350A3" w:rsidRDefault="0081682C" w:rsidP="008669F8">
            <w:pPr>
              <w:pStyle w:val="BlockText-PlainNoSpacing"/>
              <w:jc w:val="center"/>
            </w:pPr>
          </w:p>
        </w:tc>
        <w:tc>
          <w:tcPr>
            <w:tcW w:w="8363" w:type="dxa"/>
          </w:tcPr>
          <w:p w14:paraId="25554469" w14:textId="77777777" w:rsidR="0081682C" w:rsidRPr="00E350A3" w:rsidRDefault="0081682C" w:rsidP="008669F8">
            <w:pPr>
              <w:pStyle w:val="BlockText-Plain"/>
            </w:pPr>
            <w:r w:rsidRPr="00E350A3">
              <w:t>The purpose of this Division is to provide a member with information about making health care claims and seeking reimbursement.</w:t>
            </w:r>
          </w:p>
        </w:tc>
      </w:tr>
    </w:tbl>
    <w:p w14:paraId="212F83E6" w14:textId="1CBB5D4E" w:rsidR="0081682C" w:rsidRPr="00E350A3" w:rsidRDefault="0081682C" w:rsidP="008669F8">
      <w:pPr>
        <w:pStyle w:val="Heading5"/>
      </w:pPr>
      <w:bookmarkStart w:id="485" w:name="_Toc105055666"/>
      <w:r w:rsidRPr="00E350A3">
        <w:t>15.5.23</w:t>
      </w:r>
      <w:r w:rsidR="0060420C" w:rsidRPr="00E350A3">
        <w:t>    </w:t>
      </w:r>
      <w:r w:rsidRPr="00E350A3">
        <w:t>Assignment of rights to recover costs</w:t>
      </w:r>
      <w:bookmarkEnd w:id="485"/>
    </w:p>
    <w:tbl>
      <w:tblPr>
        <w:tblW w:w="0" w:type="auto"/>
        <w:tblInd w:w="113" w:type="dxa"/>
        <w:tblLayout w:type="fixed"/>
        <w:tblLook w:val="0000" w:firstRow="0" w:lastRow="0" w:firstColumn="0" w:lastColumn="0" w:noHBand="0" w:noVBand="0"/>
      </w:tblPr>
      <w:tblGrid>
        <w:gridCol w:w="992"/>
        <w:gridCol w:w="8363"/>
      </w:tblGrid>
      <w:tr w:rsidR="0081682C" w:rsidRPr="00E350A3" w14:paraId="439B0625" w14:textId="77777777" w:rsidTr="0081682C">
        <w:tc>
          <w:tcPr>
            <w:tcW w:w="992" w:type="dxa"/>
          </w:tcPr>
          <w:p w14:paraId="36E3CAF3" w14:textId="77777777" w:rsidR="0081682C" w:rsidRPr="00E350A3" w:rsidRDefault="0081682C" w:rsidP="008669F8">
            <w:pPr>
              <w:pStyle w:val="BlockText-Plain"/>
              <w:jc w:val="center"/>
            </w:pPr>
          </w:p>
        </w:tc>
        <w:tc>
          <w:tcPr>
            <w:tcW w:w="8363" w:type="dxa"/>
          </w:tcPr>
          <w:p w14:paraId="5BED8F30" w14:textId="77777777" w:rsidR="0081682C" w:rsidRPr="00E350A3" w:rsidRDefault="0081682C" w:rsidP="008669F8">
            <w:pPr>
              <w:pStyle w:val="BlockText-Plain"/>
              <w:rPr>
                <w:b/>
              </w:rPr>
            </w:pPr>
            <w:r w:rsidRPr="00E350A3">
              <w:t xml:space="preserve">To be reimbursed costs under this Part, the member and any eligible person must assign to the Commonwealth the legal rights to recover costs from another person. </w:t>
            </w:r>
          </w:p>
        </w:tc>
      </w:tr>
    </w:tbl>
    <w:p w14:paraId="2D478DE3" w14:textId="509BB426" w:rsidR="0081682C" w:rsidRPr="00E350A3" w:rsidRDefault="0081682C" w:rsidP="008669F8">
      <w:pPr>
        <w:pStyle w:val="Heading5"/>
      </w:pPr>
      <w:bookmarkStart w:id="486" w:name="_Toc105055667"/>
      <w:r w:rsidRPr="00E350A3">
        <w:t>15.5.24</w:t>
      </w:r>
      <w:r w:rsidR="0060420C" w:rsidRPr="00E350A3">
        <w:t>    </w:t>
      </w:r>
      <w:r w:rsidRPr="00E350A3">
        <w:t>Payment for health service instead of reimbursement</w:t>
      </w:r>
      <w:bookmarkEnd w:id="486"/>
    </w:p>
    <w:tbl>
      <w:tblPr>
        <w:tblW w:w="9355" w:type="dxa"/>
        <w:tblInd w:w="113" w:type="dxa"/>
        <w:tblLayout w:type="fixed"/>
        <w:tblLook w:val="0000" w:firstRow="0" w:lastRow="0" w:firstColumn="0" w:lastColumn="0" w:noHBand="0" w:noVBand="0"/>
      </w:tblPr>
      <w:tblGrid>
        <w:gridCol w:w="992"/>
        <w:gridCol w:w="8363"/>
      </w:tblGrid>
      <w:tr w:rsidR="0081682C" w:rsidRPr="00E350A3" w14:paraId="7A84CD67" w14:textId="77777777" w:rsidTr="008603A0">
        <w:tc>
          <w:tcPr>
            <w:tcW w:w="992" w:type="dxa"/>
          </w:tcPr>
          <w:p w14:paraId="2D1B0C24" w14:textId="77777777" w:rsidR="0081682C" w:rsidRPr="00E350A3" w:rsidRDefault="0081682C" w:rsidP="008669F8">
            <w:pPr>
              <w:pStyle w:val="BlockText-Plain"/>
              <w:jc w:val="center"/>
            </w:pPr>
            <w:r w:rsidRPr="00E350A3">
              <w:t>1.</w:t>
            </w:r>
          </w:p>
        </w:tc>
        <w:tc>
          <w:tcPr>
            <w:tcW w:w="8363" w:type="dxa"/>
          </w:tcPr>
          <w:p w14:paraId="01AD9048" w14:textId="77777777" w:rsidR="0081682C" w:rsidRPr="00E350A3" w:rsidRDefault="0081682C" w:rsidP="008669F8">
            <w:pPr>
              <w:pStyle w:val="BlockText-Plain"/>
            </w:pPr>
            <w:r w:rsidRPr="00E350A3">
              <w:t>A member may request the CDF to approve payment of costs to the provider, instead of reimbursing the member.</w:t>
            </w:r>
          </w:p>
        </w:tc>
      </w:tr>
      <w:tr w:rsidR="0081682C" w:rsidRPr="00E350A3" w14:paraId="097F5775" w14:textId="77777777" w:rsidTr="008603A0">
        <w:tc>
          <w:tcPr>
            <w:tcW w:w="992" w:type="dxa"/>
          </w:tcPr>
          <w:p w14:paraId="53C8F1EA" w14:textId="77777777" w:rsidR="0081682C" w:rsidRPr="00E350A3" w:rsidRDefault="0081682C" w:rsidP="008669F8">
            <w:pPr>
              <w:pStyle w:val="BlockText-Plain"/>
              <w:jc w:val="center"/>
            </w:pPr>
            <w:r w:rsidRPr="00E350A3">
              <w:t>2.</w:t>
            </w:r>
          </w:p>
        </w:tc>
        <w:tc>
          <w:tcPr>
            <w:tcW w:w="8363" w:type="dxa"/>
          </w:tcPr>
          <w:p w14:paraId="5EF57466" w14:textId="77777777" w:rsidR="0081682C" w:rsidRPr="00E350A3" w:rsidRDefault="0081682C" w:rsidP="008669F8">
            <w:pPr>
              <w:pStyle w:val="BlockText-Plain"/>
            </w:pPr>
            <w:r w:rsidRPr="00E350A3">
              <w:t>This section does not apply to ancillary services or pharmaceutical products.</w:t>
            </w:r>
          </w:p>
        </w:tc>
      </w:tr>
      <w:tr w:rsidR="008603A0" w:rsidRPr="00E350A3" w14:paraId="16C2FEF2" w14:textId="77777777" w:rsidTr="008603A0">
        <w:tc>
          <w:tcPr>
            <w:tcW w:w="992" w:type="dxa"/>
          </w:tcPr>
          <w:p w14:paraId="754AD448" w14:textId="51E6BD22" w:rsidR="008603A0" w:rsidRPr="00E350A3" w:rsidRDefault="008603A0" w:rsidP="008603A0">
            <w:pPr>
              <w:pStyle w:val="BlockText-Plain"/>
              <w:jc w:val="center"/>
            </w:pPr>
            <w:r w:rsidRPr="00E350A3">
              <w:t>3.</w:t>
            </w:r>
          </w:p>
        </w:tc>
        <w:tc>
          <w:tcPr>
            <w:tcW w:w="8363" w:type="dxa"/>
          </w:tcPr>
          <w:p w14:paraId="78ACC308" w14:textId="478B7DB4" w:rsidR="008603A0" w:rsidRPr="00E350A3" w:rsidRDefault="008603A0" w:rsidP="008603A0">
            <w:pPr>
              <w:pStyle w:val="BlockText-Plain"/>
            </w:pPr>
            <w:r w:rsidRPr="00E350A3">
              <w:t>A member making a request under this section must have repaid any amount that exceeds what they are eligible for under this Part.</w:t>
            </w:r>
          </w:p>
        </w:tc>
      </w:tr>
    </w:tbl>
    <w:p w14:paraId="1C263822" w14:textId="77777777" w:rsidR="00752AE4" w:rsidRPr="00E350A3" w:rsidRDefault="00752AE4" w:rsidP="008669F8">
      <w:pPr>
        <w:pStyle w:val="Heading3"/>
        <w:pageBreakBefore/>
      </w:pPr>
      <w:bookmarkStart w:id="487" w:name="_Toc105055668"/>
      <w:r w:rsidRPr="00E350A3">
        <w:t>Part 6: Education assistance for children</w:t>
      </w:r>
      <w:bookmarkEnd w:id="487"/>
    </w:p>
    <w:p w14:paraId="0144379D" w14:textId="77777777" w:rsidR="00752AE4" w:rsidRPr="00E350A3" w:rsidRDefault="00752AE4" w:rsidP="008669F8">
      <w:pPr>
        <w:pStyle w:val="Heading4"/>
      </w:pPr>
      <w:bookmarkStart w:id="488" w:name="_Toc105055669"/>
      <w:r w:rsidRPr="00E350A3">
        <w:t>Division 1: General provisions</w:t>
      </w:r>
      <w:bookmarkEnd w:id="488"/>
    </w:p>
    <w:p w14:paraId="31162B8C" w14:textId="4396E89B" w:rsidR="00752AE4" w:rsidRPr="00E350A3" w:rsidRDefault="00752AE4" w:rsidP="008669F8">
      <w:pPr>
        <w:pStyle w:val="Heading5"/>
      </w:pPr>
      <w:bookmarkStart w:id="489" w:name="_Toc105055670"/>
      <w:r w:rsidRPr="00E350A3">
        <w:t>15.6.1</w:t>
      </w:r>
      <w:r w:rsidR="0060420C" w:rsidRPr="00E350A3">
        <w:t>    </w:t>
      </w:r>
      <w:r w:rsidRPr="00E350A3">
        <w:t>Purpose</w:t>
      </w:r>
      <w:bookmarkEnd w:id="489"/>
    </w:p>
    <w:tbl>
      <w:tblPr>
        <w:tblW w:w="9359" w:type="dxa"/>
        <w:tblInd w:w="113" w:type="dxa"/>
        <w:tblLayout w:type="fixed"/>
        <w:tblLook w:val="0000" w:firstRow="0" w:lastRow="0" w:firstColumn="0" w:lastColumn="0" w:noHBand="0" w:noVBand="0"/>
      </w:tblPr>
      <w:tblGrid>
        <w:gridCol w:w="992"/>
        <w:gridCol w:w="8367"/>
      </w:tblGrid>
      <w:tr w:rsidR="00752AE4" w:rsidRPr="00E350A3" w14:paraId="2F77304E" w14:textId="77777777" w:rsidTr="00752AE4">
        <w:tc>
          <w:tcPr>
            <w:tcW w:w="992" w:type="dxa"/>
          </w:tcPr>
          <w:p w14:paraId="3A916577" w14:textId="77777777" w:rsidR="00752AE4" w:rsidRPr="00E350A3" w:rsidRDefault="00752AE4" w:rsidP="008669F8">
            <w:pPr>
              <w:pStyle w:val="Sectiontext"/>
            </w:pPr>
          </w:p>
        </w:tc>
        <w:tc>
          <w:tcPr>
            <w:tcW w:w="8367" w:type="dxa"/>
          </w:tcPr>
          <w:p w14:paraId="76EE4FC5" w14:textId="77777777" w:rsidR="00752AE4" w:rsidRPr="00E350A3" w:rsidRDefault="00752AE4" w:rsidP="008669F8">
            <w:pPr>
              <w:pStyle w:val="Sectiontext"/>
            </w:pPr>
            <w:r w:rsidRPr="00E350A3">
              <w:rPr>
                <w:rFonts w:cs="Arial"/>
              </w:rPr>
              <w:t>The purpose of this Part is to provide additional benefits to a member to assist with any increased costs for their child's education as a result of the member's posting overseas.</w:t>
            </w:r>
          </w:p>
        </w:tc>
      </w:tr>
    </w:tbl>
    <w:p w14:paraId="0A84DE01" w14:textId="0A0603C3" w:rsidR="00752AE4" w:rsidRPr="00E350A3" w:rsidRDefault="00752AE4" w:rsidP="008669F8">
      <w:pPr>
        <w:pStyle w:val="Heading5"/>
      </w:pPr>
      <w:bookmarkStart w:id="490" w:name="_Toc105055671"/>
      <w:r w:rsidRPr="00E350A3">
        <w:t>15.6.2</w:t>
      </w:r>
      <w:r w:rsidR="0060420C" w:rsidRPr="00E350A3">
        <w:t>    </w:t>
      </w:r>
      <w:r w:rsidRPr="00E350A3">
        <w:t>Member this Part applies to</w:t>
      </w:r>
      <w:bookmarkEnd w:id="490"/>
      <w:r w:rsidRPr="00E350A3">
        <w:t xml:space="preserve"> </w:t>
      </w:r>
    </w:p>
    <w:tbl>
      <w:tblPr>
        <w:tblW w:w="9359" w:type="dxa"/>
        <w:tblInd w:w="113" w:type="dxa"/>
        <w:tblLayout w:type="fixed"/>
        <w:tblLook w:val="0000" w:firstRow="0" w:lastRow="0" w:firstColumn="0" w:lastColumn="0" w:noHBand="0" w:noVBand="0"/>
      </w:tblPr>
      <w:tblGrid>
        <w:gridCol w:w="992"/>
        <w:gridCol w:w="567"/>
        <w:gridCol w:w="567"/>
        <w:gridCol w:w="7233"/>
      </w:tblGrid>
      <w:tr w:rsidR="00752AE4" w:rsidRPr="00E350A3" w14:paraId="653A7A3D" w14:textId="77777777" w:rsidTr="00752AE4">
        <w:tc>
          <w:tcPr>
            <w:tcW w:w="992" w:type="dxa"/>
          </w:tcPr>
          <w:p w14:paraId="264592A6" w14:textId="77777777" w:rsidR="00752AE4" w:rsidRPr="00E350A3" w:rsidRDefault="00752AE4" w:rsidP="008669F8">
            <w:pPr>
              <w:pStyle w:val="Sectiontext"/>
            </w:pPr>
          </w:p>
        </w:tc>
        <w:tc>
          <w:tcPr>
            <w:tcW w:w="8367" w:type="dxa"/>
            <w:gridSpan w:val="3"/>
          </w:tcPr>
          <w:p w14:paraId="5617AC51" w14:textId="77777777" w:rsidR="00752AE4" w:rsidRPr="00E350A3" w:rsidRDefault="00752AE4" w:rsidP="008669F8">
            <w:pPr>
              <w:pStyle w:val="Sectiontext"/>
            </w:pPr>
            <w:r w:rsidRPr="00E350A3">
              <w:t>This Part applies to a member who meets all of the following.</w:t>
            </w:r>
          </w:p>
        </w:tc>
      </w:tr>
      <w:tr w:rsidR="00752AE4" w:rsidRPr="00E350A3" w14:paraId="4C869B03" w14:textId="77777777" w:rsidTr="00752AE4">
        <w:trPr>
          <w:cantSplit/>
        </w:trPr>
        <w:tc>
          <w:tcPr>
            <w:tcW w:w="992" w:type="dxa"/>
          </w:tcPr>
          <w:p w14:paraId="0F7055B2" w14:textId="77777777" w:rsidR="00752AE4" w:rsidRPr="00E350A3" w:rsidRDefault="00752AE4" w:rsidP="008669F8">
            <w:pPr>
              <w:pStyle w:val="Sectiontext"/>
            </w:pPr>
          </w:p>
        </w:tc>
        <w:tc>
          <w:tcPr>
            <w:tcW w:w="567" w:type="dxa"/>
          </w:tcPr>
          <w:p w14:paraId="639457D7" w14:textId="77777777" w:rsidR="00752AE4" w:rsidRPr="00E350A3" w:rsidRDefault="00752AE4" w:rsidP="008669F8">
            <w:pPr>
              <w:pStyle w:val="Sectiontext"/>
              <w:jc w:val="center"/>
            </w:pPr>
            <w:r w:rsidRPr="00E350A3">
              <w:t>a.</w:t>
            </w:r>
          </w:p>
        </w:tc>
        <w:tc>
          <w:tcPr>
            <w:tcW w:w="7800" w:type="dxa"/>
            <w:gridSpan w:val="2"/>
          </w:tcPr>
          <w:p w14:paraId="4CFACC90" w14:textId="77777777" w:rsidR="00752AE4" w:rsidRPr="00E350A3" w:rsidRDefault="00752AE4" w:rsidP="008669F8">
            <w:pPr>
              <w:pStyle w:val="Sectiontext"/>
            </w:pPr>
            <w:r w:rsidRPr="00E350A3">
              <w:t>The member is on a long-term posting overseas.</w:t>
            </w:r>
          </w:p>
        </w:tc>
      </w:tr>
      <w:tr w:rsidR="00752AE4" w:rsidRPr="00E350A3" w14:paraId="0F7E1391" w14:textId="77777777" w:rsidTr="00752AE4">
        <w:trPr>
          <w:cantSplit/>
        </w:trPr>
        <w:tc>
          <w:tcPr>
            <w:tcW w:w="992" w:type="dxa"/>
          </w:tcPr>
          <w:p w14:paraId="62F58EBD" w14:textId="77777777" w:rsidR="00752AE4" w:rsidRPr="00E350A3" w:rsidRDefault="00752AE4" w:rsidP="008669F8">
            <w:pPr>
              <w:pStyle w:val="Sectiontext"/>
            </w:pPr>
          </w:p>
        </w:tc>
        <w:tc>
          <w:tcPr>
            <w:tcW w:w="567" w:type="dxa"/>
          </w:tcPr>
          <w:p w14:paraId="0171E1E6" w14:textId="77777777" w:rsidR="00752AE4" w:rsidRPr="00E350A3" w:rsidRDefault="00752AE4" w:rsidP="008669F8">
            <w:pPr>
              <w:pStyle w:val="Sectiontext"/>
              <w:jc w:val="center"/>
            </w:pPr>
            <w:r w:rsidRPr="00E350A3">
              <w:t>b.</w:t>
            </w:r>
          </w:p>
        </w:tc>
        <w:tc>
          <w:tcPr>
            <w:tcW w:w="7800" w:type="dxa"/>
            <w:gridSpan w:val="2"/>
          </w:tcPr>
          <w:p w14:paraId="08F3E3FD" w14:textId="77777777" w:rsidR="00752AE4" w:rsidRPr="00E350A3" w:rsidRDefault="00752AE4" w:rsidP="008669F8">
            <w:pPr>
              <w:pStyle w:val="Sectiontext"/>
            </w:pPr>
            <w:r w:rsidRPr="00E350A3">
              <w:t>The member has a dependant who is a child that is more than 3 years old.</w:t>
            </w:r>
          </w:p>
        </w:tc>
      </w:tr>
      <w:tr w:rsidR="00752AE4" w:rsidRPr="00E350A3" w14:paraId="77B10E98" w14:textId="77777777" w:rsidTr="00752AE4">
        <w:trPr>
          <w:cantSplit/>
        </w:trPr>
        <w:tc>
          <w:tcPr>
            <w:tcW w:w="992" w:type="dxa"/>
          </w:tcPr>
          <w:p w14:paraId="72C1588F" w14:textId="77777777" w:rsidR="00752AE4" w:rsidRPr="00E350A3" w:rsidRDefault="00752AE4" w:rsidP="008669F8">
            <w:pPr>
              <w:pStyle w:val="Sectiontext"/>
            </w:pPr>
          </w:p>
        </w:tc>
        <w:tc>
          <w:tcPr>
            <w:tcW w:w="567" w:type="dxa"/>
          </w:tcPr>
          <w:p w14:paraId="7E6F54F4" w14:textId="77777777" w:rsidR="00752AE4" w:rsidRPr="00E350A3" w:rsidRDefault="00752AE4" w:rsidP="008669F8">
            <w:pPr>
              <w:pStyle w:val="Sectiontext"/>
              <w:jc w:val="center"/>
            </w:pPr>
            <w:r w:rsidRPr="00E350A3">
              <w:t>c.</w:t>
            </w:r>
          </w:p>
        </w:tc>
        <w:tc>
          <w:tcPr>
            <w:tcW w:w="7800" w:type="dxa"/>
            <w:gridSpan w:val="2"/>
          </w:tcPr>
          <w:p w14:paraId="101B0590" w14:textId="77777777" w:rsidR="00752AE4" w:rsidRPr="00E350A3" w:rsidRDefault="00752AE4" w:rsidP="008669F8">
            <w:pPr>
              <w:pStyle w:val="Sectiontext"/>
            </w:pPr>
            <w:r w:rsidRPr="00E350A3">
              <w:t>The child is enrolled in one of the following.</w:t>
            </w:r>
          </w:p>
        </w:tc>
      </w:tr>
      <w:tr w:rsidR="00752AE4" w:rsidRPr="00E350A3" w14:paraId="43702DB4" w14:textId="77777777" w:rsidTr="00752AE4">
        <w:trPr>
          <w:cantSplit/>
        </w:trPr>
        <w:tc>
          <w:tcPr>
            <w:tcW w:w="992" w:type="dxa"/>
          </w:tcPr>
          <w:p w14:paraId="5E89E0A4" w14:textId="77777777" w:rsidR="00752AE4" w:rsidRPr="00E350A3" w:rsidRDefault="00752AE4" w:rsidP="008669F8">
            <w:pPr>
              <w:pStyle w:val="Sectiontext"/>
            </w:pPr>
          </w:p>
        </w:tc>
        <w:tc>
          <w:tcPr>
            <w:tcW w:w="567" w:type="dxa"/>
          </w:tcPr>
          <w:p w14:paraId="6A7BE47E" w14:textId="77777777" w:rsidR="00752AE4" w:rsidRPr="00E350A3" w:rsidRDefault="00752AE4" w:rsidP="008669F8">
            <w:pPr>
              <w:pStyle w:val="Sectiontext"/>
              <w:jc w:val="center"/>
            </w:pPr>
          </w:p>
        </w:tc>
        <w:tc>
          <w:tcPr>
            <w:tcW w:w="567" w:type="dxa"/>
          </w:tcPr>
          <w:p w14:paraId="2DF9ABB6" w14:textId="77777777" w:rsidR="00752AE4" w:rsidRPr="00E350A3" w:rsidRDefault="00752AE4" w:rsidP="008669F8">
            <w:pPr>
              <w:pStyle w:val="Sectiontext"/>
            </w:pPr>
            <w:r w:rsidRPr="00E350A3">
              <w:t>i.</w:t>
            </w:r>
          </w:p>
        </w:tc>
        <w:tc>
          <w:tcPr>
            <w:tcW w:w="7233" w:type="dxa"/>
          </w:tcPr>
          <w:p w14:paraId="5E3D3B35" w14:textId="77777777" w:rsidR="00752AE4" w:rsidRPr="00E350A3" w:rsidRDefault="00752AE4" w:rsidP="008669F8">
            <w:pPr>
              <w:pStyle w:val="Sectiontext"/>
            </w:pPr>
            <w:r w:rsidRPr="00E350A3">
              <w:t>Pre-school.</w:t>
            </w:r>
          </w:p>
          <w:p w14:paraId="6E155524" w14:textId="77777777" w:rsidR="00752AE4" w:rsidRPr="00E350A3" w:rsidRDefault="00752AE4" w:rsidP="008669F8">
            <w:pPr>
              <w:pStyle w:val="Sectiontext"/>
            </w:pPr>
            <w:r w:rsidRPr="00E350A3">
              <w:rPr>
                <w:b/>
                <w:bCs/>
              </w:rPr>
              <w:t>Note:</w:t>
            </w:r>
            <w:r w:rsidRPr="00E350A3">
              <w:t xml:space="preserve"> The child enrolled in pre-school does not have to be enrolled full-time.</w:t>
            </w:r>
          </w:p>
        </w:tc>
      </w:tr>
      <w:tr w:rsidR="00752AE4" w:rsidRPr="00E350A3" w14:paraId="107503B8" w14:textId="77777777" w:rsidTr="00752AE4">
        <w:trPr>
          <w:cantSplit/>
        </w:trPr>
        <w:tc>
          <w:tcPr>
            <w:tcW w:w="992" w:type="dxa"/>
          </w:tcPr>
          <w:p w14:paraId="41963452" w14:textId="77777777" w:rsidR="00752AE4" w:rsidRPr="00E350A3" w:rsidRDefault="00752AE4" w:rsidP="008669F8">
            <w:pPr>
              <w:pStyle w:val="Sectiontext"/>
            </w:pPr>
          </w:p>
        </w:tc>
        <w:tc>
          <w:tcPr>
            <w:tcW w:w="567" w:type="dxa"/>
          </w:tcPr>
          <w:p w14:paraId="3A621724" w14:textId="77777777" w:rsidR="00752AE4" w:rsidRPr="00E350A3" w:rsidRDefault="00752AE4" w:rsidP="008669F8">
            <w:pPr>
              <w:pStyle w:val="Sectiontext"/>
              <w:jc w:val="center"/>
            </w:pPr>
          </w:p>
        </w:tc>
        <w:tc>
          <w:tcPr>
            <w:tcW w:w="567" w:type="dxa"/>
          </w:tcPr>
          <w:p w14:paraId="601E8263" w14:textId="77777777" w:rsidR="00752AE4" w:rsidRPr="00E350A3" w:rsidRDefault="00752AE4" w:rsidP="008669F8">
            <w:pPr>
              <w:pStyle w:val="Sectiontext"/>
            </w:pPr>
            <w:r w:rsidRPr="00E350A3">
              <w:t>ii.</w:t>
            </w:r>
          </w:p>
        </w:tc>
        <w:tc>
          <w:tcPr>
            <w:tcW w:w="7233" w:type="dxa"/>
          </w:tcPr>
          <w:p w14:paraId="0D7D06A8" w14:textId="77777777" w:rsidR="00752AE4" w:rsidRPr="00E350A3" w:rsidRDefault="00752AE4" w:rsidP="008669F8">
            <w:pPr>
              <w:pStyle w:val="Sectiontext"/>
            </w:pPr>
            <w:r w:rsidRPr="00E350A3">
              <w:t>Full-time primary school.</w:t>
            </w:r>
          </w:p>
        </w:tc>
      </w:tr>
      <w:tr w:rsidR="00752AE4" w:rsidRPr="00E350A3" w14:paraId="237EB9B9" w14:textId="77777777" w:rsidTr="00752AE4">
        <w:trPr>
          <w:cantSplit/>
        </w:trPr>
        <w:tc>
          <w:tcPr>
            <w:tcW w:w="992" w:type="dxa"/>
          </w:tcPr>
          <w:p w14:paraId="741C7585" w14:textId="77777777" w:rsidR="00752AE4" w:rsidRPr="00E350A3" w:rsidRDefault="00752AE4" w:rsidP="008669F8">
            <w:pPr>
              <w:pStyle w:val="Sectiontext"/>
            </w:pPr>
          </w:p>
        </w:tc>
        <w:tc>
          <w:tcPr>
            <w:tcW w:w="567" w:type="dxa"/>
          </w:tcPr>
          <w:p w14:paraId="02D55AB1" w14:textId="77777777" w:rsidR="00752AE4" w:rsidRPr="00E350A3" w:rsidRDefault="00752AE4" w:rsidP="008669F8">
            <w:pPr>
              <w:pStyle w:val="Sectiontext"/>
              <w:jc w:val="center"/>
            </w:pPr>
          </w:p>
        </w:tc>
        <w:tc>
          <w:tcPr>
            <w:tcW w:w="567" w:type="dxa"/>
          </w:tcPr>
          <w:p w14:paraId="4E04F704" w14:textId="77777777" w:rsidR="00752AE4" w:rsidRPr="00E350A3" w:rsidRDefault="00752AE4" w:rsidP="008669F8">
            <w:pPr>
              <w:pStyle w:val="Sectiontext"/>
            </w:pPr>
            <w:r w:rsidRPr="00E350A3">
              <w:t>iii.</w:t>
            </w:r>
          </w:p>
        </w:tc>
        <w:tc>
          <w:tcPr>
            <w:tcW w:w="7233" w:type="dxa"/>
          </w:tcPr>
          <w:p w14:paraId="2F852F92" w14:textId="77777777" w:rsidR="00752AE4" w:rsidRPr="00E350A3" w:rsidRDefault="00752AE4" w:rsidP="008669F8">
            <w:pPr>
              <w:pStyle w:val="Sectiontext"/>
            </w:pPr>
            <w:r w:rsidRPr="00E350A3">
              <w:t>Full-time secondary school.</w:t>
            </w:r>
          </w:p>
        </w:tc>
      </w:tr>
      <w:tr w:rsidR="00752AE4" w:rsidRPr="00E350A3" w14:paraId="556E5C58" w14:textId="77777777" w:rsidTr="00752AE4">
        <w:tc>
          <w:tcPr>
            <w:tcW w:w="992" w:type="dxa"/>
          </w:tcPr>
          <w:p w14:paraId="4FA7C533" w14:textId="77777777" w:rsidR="00752AE4" w:rsidRPr="00E350A3" w:rsidRDefault="00752AE4" w:rsidP="008669F8">
            <w:pPr>
              <w:pStyle w:val="Sectiontext"/>
            </w:pPr>
          </w:p>
        </w:tc>
        <w:tc>
          <w:tcPr>
            <w:tcW w:w="567" w:type="dxa"/>
          </w:tcPr>
          <w:p w14:paraId="72450AF1" w14:textId="77777777" w:rsidR="00752AE4" w:rsidRPr="00E350A3" w:rsidRDefault="00752AE4" w:rsidP="008669F8">
            <w:pPr>
              <w:pStyle w:val="Sectiontext"/>
              <w:jc w:val="center"/>
            </w:pPr>
          </w:p>
        </w:tc>
        <w:tc>
          <w:tcPr>
            <w:tcW w:w="567" w:type="dxa"/>
          </w:tcPr>
          <w:p w14:paraId="5DC1C273" w14:textId="77777777" w:rsidR="00752AE4" w:rsidRPr="00E350A3" w:rsidRDefault="00752AE4" w:rsidP="008669F8">
            <w:pPr>
              <w:pStyle w:val="Sectiontext"/>
            </w:pPr>
            <w:r w:rsidRPr="00E350A3">
              <w:t>iv.</w:t>
            </w:r>
          </w:p>
        </w:tc>
        <w:tc>
          <w:tcPr>
            <w:tcW w:w="7233" w:type="dxa"/>
          </w:tcPr>
          <w:p w14:paraId="6D4D9C34" w14:textId="77777777" w:rsidR="00752AE4" w:rsidRPr="00E350A3" w:rsidRDefault="00752AE4" w:rsidP="008669F8">
            <w:pPr>
              <w:pStyle w:val="Sectiontext"/>
            </w:pPr>
            <w:r w:rsidRPr="00E350A3">
              <w:t>Full-time tertiary education.</w:t>
            </w:r>
          </w:p>
        </w:tc>
      </w:tr>
      <w:tr w:rsidR="00752AE4" w:rsidRPr="00E350A3" w14:paraId="350C4E5E" w14:textId="77777777" w:rsidTr="00752AE4">
        <w:tc>
          <w:tcPr>
            <w:tcW w:w="992" w:type="dxa"/>
          </w:tcPr>
          <w:p w14:paraId="05D973B7" w14:textId="77777777" w:rsidR="00752AE4" w:rsidRPr="00E350A3" w:rsidRDefault="00752AE4" w:rsidP="008669F8">
            <w:pPr>
              <w:pStyle w:val="Sectiontext"/>
            </w:pPr>
          </w:p>
        </w:tc>
        <w:tc>
          <w:tcPr>
            <w:tcW w:w="567" w:type="dxa"/>
          </w:tcPr>
          <w:p w14:paraId="0238DB7F" w14:textId="77777777" w:rsidR="00752AE4" w:rsidRPr="00E350A3" w:rsidRDefault="00752AE4" w:rsidP="008669F8">
            <w:pPr>
              <w:pStyle w:val="Sectiontext"/>
              <w:jc w:val="center"/>
            </w:pPr>
          </w:p>
        </w:tc>
        <w:tc>
          <w:tcPr>
            <w:tcW w:w="567" w:type="dxa"/>
          </w:tcPr>
          <w:p w14:paraId="5A494A76" w14:textId="77777777" w:rsidR="00752AE4" w:rsidRPr="00E350A3" w:rsidRDefault="00752AE4" w:rsidP="008669F8">
            <w:pPr>
              <w:pStyle w:val="Sectiontext"/>
            </w:pPr>
            <w:r w:rsidRPr="00E350A3">
              <w:t>v.</w:t>
            </w:r>
          </w:p>
        </w:tc>
        <w:tc>
          <w:tcPr>
            <w:tcW w:w="7233" w:type="dxa"/>
          </w:tcPr>
          <w:p w14:paraId="48BA7AF8" w14:textId="77777777" w:rsidR="00752AE4" w:rsidRPr="00E350A3" w:rsidRDefault="00752AE4" w:rsidP="008669F8">
            <w:pPr>
              <w:pStyle w:val="Sectiontext"/>
            </w:pPr>
            <w:r w:rsidRPr="00E350A3">
              <w:t>Full-time junior college or similar institution in the USA.</w:t>
            </w:r>
          </w:p>
        </w:tc>
      </w:tr>
    </w:tbl>
    <w:p w14:paraId="3427308F" w14:textId="76A3BE9D" w:rsidR="00752AE4" w:rsidRPr="00E350A3" w:rsidRDefault="00752AE4" w:rsidP="008669F8">
      <w:pPr>
        <w:pStyle w:val="Heading5"/>
      </w:pPr>
      <w:bookmarkStart w:id="491" w:name="_Toc105055672"/>
      <w:r w:rsidRPr="00E350A3">
        <w:t>15.6.3</w:t>
      </w:r>
      <w:r w:rsidR="0060420C" w:rsidRPr="00E350A3">
        <w:t>    </w:t>
      </w:r>
      <w:r w:rsidRPr="00E350A3">
        <w:t>Dual benefit exclusion</w:t>
      </w:r>
      <w:bookmarkEnd w:id="491"/>
    </w:p>
    <w:tbl>
      <w:tblPr>
        <w:tblW w:w="9359" w:type="dxa"/>
        <w:tblInd w:w="113" w:type="dxa"/>
        <w:tblLayout w:type="fixed"/>
        <w:tblLook w:val="0000" w:firstRow="0" w:lastRow="0" w:firstColumn="0" w:lastColumn="0" w:noHBand="0" w:noVBand="0"/>
      </w:tblPr>
      <w:tblGrid>
        <w:gridCol w:w="992"/>
        <w:gridCol w:w="8367"/>
      </w:tblGrid>
      <w:tr w:rsidR="00752AE4" w:rsidRPr="00E350A3" w14:paraId="65E4A78C" w14:textId="77777777" w:rsidTr="00752AE4">
        <w:tc>
          <w:tcPr>
            <w:tcW w:w="992" w:type="dxa"/>
          </w:tcPr>
          <w:p w14:paraId="5E7EB191" w14:textId="77777777" w:rsidR="00752AE4" w:rsidRPr="00E350A3" w:rsidRDefault="00752AE4" w:rsidP="008669F8">
            <w:pPr>
              <w:keepNext/>
              <w:keepLines/>
              <w:spacing w:before="20" w:after="20"/>
              <w:jc w:val="center"/>
              <w:rPr>
                <w:rFonts w:ascii="Arial" w:hAnsi="Arial" w:cs="Arial"/>
              </w:rPr>
            </w:pPr>
          </w:p>
        </w:tc>
        <w:tc>
          <w:tcPr>
            <w:tcW w:w="8367" w:type="dxa"/>
          </w:tcPr>
          <w:p w14:paraId="3D6EFCCA" w14:textId="77777777" w:rsidR="00752AE4" w:rsidRPr="00E350A3" w:rsidRDefault="00752AE4" w:rsidP="008669F8">
            <w:pPr>
              <w:pStyle w:val="Sectiontext"/>
            </w:pPr>
            <w:r w:rsidRPr="00E350A3">
              <w:t>A member is not eligible for education assistance under this Part in respect of a child for whom they are receiving benefits under Chapter 8 Part 4.</w:t>
            </w:r>
          </w:p>
        </w:tc>
      </w:tr>
    </w:tbl>
    <w:p w14:paraId="56468E94" w14:textId="6101D1E0" w:rsidR="00752AE4" w:rsidRPr="00E350A3" w:rsidRDefault="00752AE4" w:rsidP="008669F8">
      <w:pPr>
        <w:pStyle w:val="Heading5"/>
      </w:pPr>
      <w:bookmarkStart w:id="492" w:name="_Toc105055673"/>
      <w:r w:rsidRPr="00E350A3">
        <w:t>15.6.5</w:t>
      </w:r>
      <w:r w:rsidR="0060420C" w:rsidRPr="00E350A3">
        <w:t>    </w:t>
      </w:r>
      <w:r w:rsidRPr="00E350A3">
        <w:t>How benefits are paid</w:t>
      </w:r>
      <w:bookmarkEnd w:id="492"/>
    </w:p>
    <w:tbl>
      <w:tblPr>
        <w:tblW w:w="9360" w:type="dxa"/>
        <w:tblInd w:w="113" w:type="dxa"/>
        <w:tblLayout w:type="fixed"/>
        <w:tblLook w:val="0000" w:firstRow="0" w:lastRow="0" w:firstColumn="0" w:lastColumn="0" w:noHBand="0" w:noVBand="0"/>
      </w:tblPr>
      <w:tblGrid>
        <w:gridCol w:w="992"/>
        <w:gridCol w:w="8368"/>
      </w:tblGrid>
      <w:tr w:rsidR="00752AE4" w:rsidRPr="00E350A3" w14:paraId="4F20A5E5" w14:textId="77777777" w:rsidTr="00752AE4">
        <w:tc>
          <w:tcPr>
            <w:tcW w:w="992" w:type="dxa"/>
          </w:tcPr>
          <w:p w14:paraId="6BD8B4AE" w14:textId="77777777" w:rsidR="00752AE4" w:rsidRPr="00E350A3" w:rsidRDefault="00752AE4" w:rsidP="008669F8">
            <w:pPr>
              <w:pStyle w:val="Sectiontext"/>
              <w:jc w:val="center"/>
            </w:pPr>
            <w:r w:rsidRPr="00E350A3">
              <w:t>1.</w:t>
            </w:r>
          </w:p>
        </w:tc>
        <w:tc>
          <w:tcPr>
            <w:tcW w:w="8368" w:type="dxa"/>
          </w:tcPr>
          <w:p w14:paraId="73986D25" w14:textId="77777777" w:rsidR="00752AE4" w:rsidRPr="00E350A3" w:rsidRDefault="00752AE4" w:rsidP="008669F8">
            <w:pPr>
              <w:pStyle w:val="Sectiontext"/>
            </w:pPr>
            <w:r w:rsidRPr="00E350A3">
              <w:t>Unless otherwise specified, benefits under this Part may be paid by a reimbursement to the member or provided through the service provider.</w:t>
            </w:r>
          </w:p>
          <w:p w14:paraId="39A0210C" w14:textId="77777777" w:rsidR="00752AE4" w:rsidRPr="00E350A3" w:rsidRDefault="00752AE4" w:rsidP="008669F8">
            <w:pPr>
              <w:pStyle w:val="Sectiontext"/>
            </w:pPr>
            <w:r w:rsidRPr="00E350A3">
              <w:rPr>
                <w:b/>
              </w:rPr>
              <w:t>Note:</w:t>
            </w:r>
            <w:r w:rsidRPr="00E350A3">
              <w:t xml:space="preserve"> If a benefit is a reimbursement, it cannot be provided through a service provider.</w:t>
            </w:r>
          </w:p>
        </w:tc>
      </w:tr>
      <w:tr w:rsidR="00752AE4" w:rsidRPr="00E350A3" w14:paraId="1221599F" w14:textId="77777777" w:rsidTr="00752AE4">
        <w:tc>
          <w:tcPr>
            <w:tcW w:w="992" w:type="dxa"/>
          </w:tcPr>
          <w:p w14:paraId="3289288B" w14:textId="77777777" w:rsidR="00752AE4" w:rsidRPr="00E350A3" w:rsidRDefault="00752AE4" w:rsidP="008669F8">
            <w:pPr>
              <w:pStyle w:val="Sectiontext"/>
              <w:jc w:val="center"/>
            </w:pPr>
            <w:r w:rsidRPr="00E350A3">
              <w:t>2.</w:t>
            </w:r>
          </w:p>
        </w:tc>
        <w:tc>
          <w:tcPr>
            <w:tcW w:w="8368" w:type="dxa"/>
          </w:tcPr>
          <w:p w14:paraId="52E53AFB" w14:textId="77777777" w:rsidR="00752AE4" w:rsidRPr="00E350A3" w:rsidRDefault="00752AE4" w:rsidP="008669F8">
            <w:pPr>
              <w:pStyle w:val="Sectiontext"/>
            </w:pPr>
            <w:r w:rsidRPr="00E350A3">
              <w:t xml:space="preserve">If a fee or charge for which a benefit is provided under this Part is paid by the member in instalments, the member may be reimbursed the amount paid for each instalment. </w:t>
            </w:r>
          </w:p>
          <w:p w14:paraId="3F148AE5" w14:textId="77777777" w:rsidR="00752AE4" w:rsidRPr="00E350A3" w:rsidRDefault="00752AE4" w:rsidP="008669F8">
            <w:pPr>
              <w:pStyle w:val="Sectiontext"/>
              <w:rPr>
                <w:rFonts w:cs="Arial"/>
              </w:rPr>
            </w:pPr>
            <w:r w:rsidRPr="00E350A3">
              <w:rPr>
                <w:rFonts w:cs="Arial"/>
                <w:b/>
              </w:rPr>
              <w:t>Note:</w:t>
            </w:r>
            <w:r w:rsidRPr="00E350A3">
              <w:rPr>
                <w:rFonts w:eastAsiaTheme="minorHAnsi"/>
              </w:rPr>
              <w:t xml:space="preserve"> The total amount reimbursed for the fee or charge must not exceed the limit of the benefit.</w:t>
            </w:r>
          </w:p>
        </w:tc>
      </w:tr>
    </w:tbl>
    <w:p w14:paraId="6B8CC533" w14:textId="77777777" w:rsidR="008603A0" w:rsidRPr="00E350A3" w:rsidRDefault="008603A0" w:rsidP="008603A0">
      <w:pPr>
        <w:pStyle w:val="Heading5"/>
      </w:pPr>
      <w:bookmarkStart w:id="493" w:name="_Toc56158090"/>
      <w:bookmarkStart w:id="494" w:name="_Toc105055674"/>
      <w:r w:rsidRPr="00E350A3">
        <w:t>15.6.6    Amount repayable if member receives refund</w:t>
      </w:r>
      <w:bookmarkEnd w:id="493"/>
      <w:bookmarkEnd w:id="494"/>
    </w:p>
    <w:tbl>
      <w:tblPr>
        <w:tblW w:w="9359" w:type="dxa"/>
        <w:tblInd w:w="113" w:type="dxa"/>
        <w:tblLayout w:type="fixed"/>
        <w:tblLook w:val="04A0" w:firstRow="1" w:lastRow="0" w:firstColumn="1" w:lastColumn="0" w:noHBand="0" w:noVBand="1"/>
      </w:tblPr>
      <w:tblGrid>
        <w:gridCol w:w="992"/>
        <w:gridCol w:w="8367"/>
      </w:tblGrid>
      <w:tr w:rsidR="008603A0" w:rsidRPr="00E350A3" w14:paraId="2C8AB4E2" w14:textId="77777777" w:rsidTr="0003495D">
        <w:tc>
          <w:tcPr>
            <w:tcW w:w="992" w:type="dxa"/>
          </w:tcPr>
          <w:p w14:paraId="127634D5" w14:textId="77777777" w:rsidR="008603A0" w:rsidRPr="00E350A3" w:rsidRDefault="008603A0" w:rsidP="0003495D">
            <w:pPr>
              <w:pStyle w:val="BlockText-Plain"/>
              <w:spacing w:line="276" w:lineRule="auto"/>
              <w:jc w:val="center"/>
              <w:rPr>
                <w:lang w:eastAsia="en-US"/>
              </w:rPr>
            </w:pPr>
          </w:p>
        </w:tc>
        <w:tc>
          <w:tcPr>
            <w:tcW w:w="8367" w:type="dxa"/>
            <w:hideMark/>
          </w:tcPr>
          <w:p w14:paraId="5BD59A3B" w14:textId="77777777" w:rsidR="008603A0" w:rsidRPr="00E350A3" w:rsidRDefault="008603A0" w:rsidP="0003495D">
            <w:pPr>
              <w:pStyle w:val="BlockText-Plain"/>
            </w:pPr>
            <w:r w:rsidRPr="00E350A3">
              <w:rPr>
                <w:lang w:eastAsia="en-US"/>
              </w:rPr>
              <w:t>If</w:t>
            </w:r>
            <w:r w:rsidRPr="00E350A3">
              <w:t xml:space="preserve"> a member is refunded an amount from a provider for a benefit that has been paid to the provider or reimbursed to the member, the member must repay the part of the benefit that is refunded.</w:t>
            </w:r>
          </w:p>
        </w:tc>
      </w:tr>
    </w:tbl>
    <w:p w14:paraId="2A7027FA" w14:textId="77777777" w:rsidR="00752AE4" w:rsidRPr="00E350A3" w:rsidRDefault="00752AE4" w:rsidP="008669F8">
      <w:pPr>
        <w:pStyle w:val="Heading4"/>
        <w:pageBreakBefore/>
      </w:pPr>
      <w:bookmarkStart w:id="495" w:name="_Toc105055675"/>
      <w:r w:rsidRPr="00E350A3">
        <w:t>Division 2: Education assistance for children at the posting location</w:t>
      </w:r>
      <w:bookmarkEnd w:id="495"/>
    </w:p>
    <w:p w14:paraId="2BBA7225" w14:textId="70D7C38E" w:rsidR="00752AE4" w:rsidRPr="00E350A3" w:rsidRDefault="00752AE4" w:rsidP="008669F8">
      <w:pPr>
        <w:pStyle w:val="Heading5"/>
      </w:pPr>
      <w:bookmarkStart w:id="496" w:name="_Toc105055676"/>
      <w:r w:rsidRPr="00E350A3">
        <w:t>15.6.7</w:t>
      </w:r>
      <w:r w:rsidR="0060420C" w:rsidRPr="00E350A3">
        <w:t>    </w:t>
      </w:r>
      <w:r w:rsidRPr="00E350A3">
        <w:t>Member this Division applies to</w:t>
      </w:r>
      <w:bookmarkEnd w:id="496"/>
    </w:p>
    <w:tbl>
      <w:tblPr>
        <w:tblW w:w="9363" w:type="dxa"/>
        <w:tblInd w:w="113" w:type="dxa"/>
        <w:tblLayout w:type="fixed"/>
        <w:tblLook w:val="0000" w:firstRow="0" w:lastRow="0" w:firstColumn="0" w:lastColumn="0" w:noHBand="0" w:noVBand="0"/>
      </w:tblPr>
      <w:tblGrid>
        <w:gridCol w:w="992"/>
        <w:gridCol w:w="567"/>
        <w:gridCol w:w="7804"/>
      </w:tblGrid>
      <w:tr w:rsidR="00752AE4" w:rsidRPr="00E350A3" w14:paraId="3615625E" w14:textId="77777777" w:rsidTr="00752AE4">
        <w:tc>
          <w:tcPr>
            <w:tcW w:w="992" w:type="dxa"/>
          </w:tcPr>
          <w:p w14:paraId="2AB9CFFE" w14:textId="77777777" w:rsidR="00752AE4" w:rsidRPr="00E350A3" w:rsidRDefault="00752AE4" w:rsidP="008669F8">
            <w:pPr>
              <w:jc w:val="center"/>
              <w:rPr>
                <w:rFonts w:ascii="Arial" w:hAnsi="Arial" w:cs="Arial"/>
              </w:rPr>
            </w:pPr>
          </w:p>
        </w:tc>
        <w:tc>
          <w:tcPr>
            <w:tcW w:w="8367" w:type="dxa"/>
            <w:gridSpan w:val="2"/>
          </w:tcPr>
          <w:p w14:paraId="356D1D9A" w14:textId="77777777" w:rsidR="00752AE4" w:rsidRPr="00E350A3" w:rsidRDefault="00752AE4" w:rsidP="008669F8">
            <w:pPr>
              <w:pStyle w:val="Sectiontext"/>
            </w:pPr>
            <w:r w:rsidRPr="00E350A3">
              <w:t>This Division applies to a member whose child is attending one of the following education institutions at the member's posting location overseas.</w:t>
            </w:r>
          </w:p>
        </w:tc>
      </w:tr>
      <w:tr w:rsidR="00752AE4" w:rsidRPr="00E350A3" w14:paraId="33B8EFB8" w14:textId="77777777" w:rsidTr="00752AE4">
        <w:tc>
          <w:tcPr>
            <w:tcW w:w="992" w:type="dxa"/>
          </w:tcPr>
          <w:p w14:paraId="6D6B81F8" w14:textId="77777777" w:rsidR="00752AE4" w:rsidRPr="00E350A3" w:rsidRDefault="00752AE4" w:rsidP="008669F8">
            <w:pPr>
              <w:jc w:val="center"/>
              <w:rPr>
                <w:rFonts w:ascii="Arial" w:hAnsi="Arial" w:cs="Arial"/>
              </w:rPr>
            </w:pPr>
          </w:p>
        </w:tc>
        <w:tc>
          <w:tcPr>
            <w:tcW w:w="567" w:type="dxa"/>
          </w:tcPr>
          <w:p w14:paraId="5065EE6B" w14:textId="77777777" w:rsidR="00752AE4" w:rsidRPr="00E350A3" w:rsidRDefault="00752AE4" w:rsidP="008669F8">
            <w:pPr>
              <w:pStyle w:val="Sectiontext"/>
              <w:jc w:val="center"/>
            </w:pPr>
            <w:r w:rsidRPr="00E350A3">
              <w:t>a.</w:t>
            </w:r>
          </w:p>
        </w:tc>
        <w:tc>
          <w:tcPr>
            <w:tcW w:w="7804" w:type="dxa"/>
          </w:tcPr>
          <w:p w14:paraId="71786B4A" w14:textId="77777777" w:rsidR="00752AE4" w:rsidRPr="00E350A3" w:rsidRDefault="00752AE4" w:rsidP="008669F8">
            <w:pPr>
              <w:pStyle w:val="Sectiontext"/>
              <w:rPr>
                <w:iCs/>
              </w:rPr>
            </w:pPr>
            <w:r w:rsidRPr="00E350A3">
              <w:t>Pre-school.</w:t>
            </w:r>
          </w:p>
        </w:tc>
      </w:tr>
      <w:tr w:rsidR="00752AE4" w:rsidRPr="00E350A3" w14:paraId="76492EC6" w14:textId="77777777" w:rsidTr="00752AE4">
        <w:tc>
          <w:tcPr>
            <w:tcW w:w="992" w:type="dxa"/>
          </w:tcPr>
          <w:p w14:paraId="58D126CE" w14:textId="77777777" w:rsidR="00752AE4" w:rsidRPr="00E350A3" w:rsidRDefault="00752AE4" w:rsidP="008669F8">
            <w:pPr>
              <w:jc w:val="center"/>
              <w:rPr>
                <w:rFonts w:ascii="Arial" w:hAnsi="Arial" w:cs="Arial"/>
              </w:rPr>
            </w:pPr>
          </w:p>
        </w:tc>
        <w:tc>
          <w:tcPr>
            <w:tcW w:w="567" w:type="dxa"/>
          </w:tcPr>
          <w:p w14:paraId="6ACA992E" w14:textId="77777777" w:rsidR="00752AE4" w:rsidRPr="00E350A3" w:rsidRDefault="00752AE4" w:rsidP="008669F8">
            <w:pPr>
              <w:pStyle w:val="Sectiontext"/>
              <w:jc w:val="center"/>
            </w:pPr>
            <w:r w:rsidRPr="00E350A3">
              <w:t>b.</w:t>
            </w:r>
          </w:p>
        </w:tc>
        <w:tc>
          <w:tcPr>
            <w:tcW w:w="7804" w:type="dxa"/>
          </w:tcPr>
          <w:p w14:paraId="79636C93" w14:textId="77777777" w:rsidR="00752AE4" w:rsidRPr="00E350A3" w:rsidRDefault="00752AE4" w:rsidP="008669F8">
            <w:pPr>
              <w:pStyle w:val="Sectiontext"/>
              <w:rPr>
                <w:iCs/>
              </w:rPr>
            </w:pPr>
            <w:r w:rsidRPr="00E350A3">
              <w:t>Primary school.</w:t>
            </w:r>
          </w:p>
        </w:tc>
      </w:tr>
      <w:tr w:rsidR="00752AE4" w:rsidRPr="00E350A3" w14:paraId="342396A0" w14:textId="77777777" w:rsidTr="00752AE4">
        <w:tc>
          <w:tcPr>
            <w:tcW w:w="992" w:type="dxa"/>
          </w:tcPr>
          <w:p w14:paraId="70944701" w14:textId="77777777" w:rsidR="00752AE4" w:rsidRPr="00E350A3" w:rsidRDefault="00752AE4" w:rsidP="008669F8">
            <w:pPr>
              <w:jc w:val="center"/>
              <w:rPr>
                <w:rFonts w:ascii="Arial" w:hAnsi="Arial" w:cs="Arial"/>
              </w:rPr>
            </w:pPr>
          </w:p>
        </w:tc>
        <w:tc>
          <w:tcPr>
            <w:tcW w:w="567" w:type="dxa"/>
          </w:tcPr>
          <w:p w14:paraId="0374F2EB" w14:textId="77777777" w:rsidR="00752AE4" w:rsidRPr="00E350A3" w:rsidRDefault="00752AE4" w:rsidP="008669F8">
            <w:pPr>
              <w:pStyle w:val="Sectiontext"/>
              <w:jc w:val="center"/>
            </w:pPr>
            <w:r w:rsidRPr="00E350A3">
              <w:t>c.</w:t>
            </w:r>
          </w:p>
        </w:tc>
        <w:tc>
          <w:tcPr>
            <w:tcW w:w="7804" w:type="dxa"/>
          </w:tcPr>
          <w:p w14:paraId="3897D718" w14:textId="77777777" w:rsidR="00752AE4" w:rsidRPr="00E350A3" w:rsidRDefault="00752AE4" w:rsidP="008669F8">
            <w:pPr>
              <w:pStyle w:val="Sectiontext"/>
              <w:rPr>
                <w:iCs/>
              </w:rPr>
            </w:pPr>
            <w:r w:rsidRPr="00E350A3">
              <w:t>Secondary school.</w:t>
            </w:r>
          </w:p>
        </w:tc>
      </w:tr>
      <w:tr w:rsidR="00752AE4" w:rsidRPr="00E350A3" w14:paraId="02B53519" w14:textId="77777777" w:rsidTr="00752AE4">
        <w:tc>
          <w:tcPr>
            <w:tcW w:w="992" w:type="dxa"/>
          </w:tcPr>
          <w:p w14:paraId="545648F9" w14:textId="77777777" w:rsidR="00752AE4" w:rsidRPr="00E350A3" w:rsidRDefault="00752AE4" w:rsidP="008669F8">
            <w:pPr>
              <w:jc w:val="center"/>
              <w:rPr>
                <w:rFonts w:ascii="Arial" w:hAnsi="Arial" w:cs="Arial"/>
              </w:rPr>
            </w:pPr>
          </w:p>
        </w:tc>
        <w:tc>
          <w:tcPr>
            <w:tcW w:w="567" w:type="dxa"/>
          </w:tcPr>
          <w:p w14:paraId="0D3A51ED" w14:textId="77777777" w:rsidR="00752AE4" w:rsidRPr="00E350A3" w:rsidRDefault="00752AE4" w:rsidP="008669F8">
            <w:pPr>
              <w:pStyle w:val="Sectiontext"/>
              <w:jc w:val="center"/>
            </w:pPr>
            <w:r w:rsidRPr="00E350A3">
              <w:t>d.</w:t>
            </w:r>
          </w:p>
        </w:tc>
        <w:tc>
          <w:tcPr>
            <w:tcW w:w="7804" w:type="dxa"/>
          </w:tcPr>
          <w:p w14:paraId="11659FEE" w14:textId="77777777" w:rsidR="00752AE4" w:rsidRPr="00E350A3" w:rsidRDefault="00752AE4" w:rsidP="008669F8">
            <w:pPr>
              <w:pStyle w:val="Sectiontext"/>
              <w:rPr>
                <w:iCs/>
              </w:rPr>
            </w:pPr>
            <w:r w:rsidRPr="00E350A3">
              <w:t>Junior college (or similar institution in the USA).</w:t>
            </w:r>
          </w:p>
        </w:tc>
      </w:tr>
    </w:tbl>
    <w:p w14:paraId="7CC2A611" w14:textId="452783D3" w:rsidR="00752AE4" w:rsidRPr="00E350A3" w:rsidRDefault="00752AE4" w:rsidP="008669F8">
      <w:pPr>
        <w:pStyle w:val="Heading5"/>
      </w:pPr>
      <w:bookmarkStart w:id="497" w:name="_Toc105055677"/>
      <w:r w:rsidRPr="00E350A3">
        <w:t>15.6.8</w:t>
      </w:r>
      <w:r w:rsidR="0060420C" w:rsidRPr="00E350A3">
        <w:t>    </w:t>
      </w:r>
      <w:r w:rsidRPr="00E350A3">
        <w:t>Initial enrolment fees</w:t>
      </w:r>
      <w:bookmarkEnd w:id="497"/>
    </w:p>
    <w:tbl>
      <w:tblPr>
        <w:tblW w:w="9359" w:type="dxa"/>
        <w:tblInd w:w="113" w:type="dxa"/>
        <w:tblLayout w:type="fixed"/>
        <w:tblLook w:val="04A0" w:firstRow="1" w:lastRow="0" w:firstColumn="1" w:lastColumn="0" w:noHBand="0" w:noVBand="1"/>
      </w:tblPr>
      <w:tblGrid>
        <w:gridCol w:w="992"/>
        <w:gridCol w:w="8367"/>
      </w:tblGrid>
      <w:tr w:rsidR="00752AE4" w:rsidRPr="00E350A3" w14:paraId="46EC6910" w14:textId="77777777" w:rsidTr="00752AE4">
        <w:tc>
          <w:tcPr>
            <w:tcW w:w="992" w:type="dxa"/>
            <w:hideMark/>
          </w:tcPr>
          <w:p w14:paraId="5269DDE7" w14:textId="77777777" w:rsidR="00752AE4" w:rsidRPr="00E350A3" w:rsidRDefault="00752AE4" w:rsidP="008669F8">
            <w:pPr>
              <w:pStyle w:val="Sectiontext"/>
              <w:jc w:val="center"/>
            </w:pPr>
          </w:p>
        </w:tc>
        <w:tc>
          <w:tcPr>
            <w:tcW w:w="8367" w:type="dxa"/>
            <w:hideMark/>
          </w:tcPr>
          <w:p w14:paraId="4272BDE9" w14:textId="77777777" w:rsidR="00752AE4" w:rsidRPr="00E350A3" w:rsidRDefault="00752AE4" w:rsidP="008669F8">
            <w:pPr>
              <w:pStyle w:val="Sectiontext"/>
            </w:pPr>
            <w:r w:rsidRPr="00E350A3">
              <w:t>A member is eligible for an amount charged by the school in which their child is enrolled for the child's initial enrolment.</w:t>
            </w:r>
          </w:p>
        </w:tc>
      </w:tr>
    </w:tbl>
    <w:p w14:paraId="76876759" w14:textId="4E860F98" w:rsidR="00752AE4" w:rsidRPr="00E350A3" w:rsidRDefault="00752AE4" w:rsidP="008669F8">
      <w:pPr>
        <w:pStyle w:val="Heading5"/>
      </w:pPr>
      <w:bookmarkStart w:id="498" w:name="_Toc105055678"/>
      <w:r w:rsidRPr="00E350A3">
        <w:t>15.6.9</w:t>
      </w:r>
      <w:r w:rsidR="0060420C" w:rsidRPr="00E350A3">
        <w:t>    </w:t>
      </w:r>
      <w:r w:rsidRPr="00E350A3">
        <w:t>Compulsory examination fees</w:t>
      </w:r>
      <w:bookmarkEnd w:id="498"/>
    </w:p>
    <w:tbl>
      <w:tblPr>
        <w:tblW w:w="9360" w:type="dxa"/>
        <w:tblInd w:w="113" w:type="dxa"/>
        <w:tblLayout w:type="fixed"/>
        <w:tblLook w:val="0000" w:firstRow="0" w:lastRow="0" w:firstColumn="0" w:lastColumn="0" w:noHBand="0" w:noVBand="0"/>
      </w:tblPr>
      <w:tblGrid>
        <w:gridCol w:w="992"/>
        <w:gridCol w:w="567"/>
        <w:gridCol w:w="7801"/>
      </w:tblGrid>
      <w:tr w:rsidR="00752AE4" w:rsidRPr="00E350A3" w14:paraId="2DDAB1E7" w14:textId="77777777" w:rsidTr="00752AE4">
        <w:tc>
          <w:tcPr>
            <w:tcW w:w="992" w:type="dxa"/>
          </w:tcPr>
          <w:p w14:paraId="4394A7AF" w14:textId="77777777" w:rsidR="00752AE4" w:rsidRPr="00E350A3" w:rsidRDefault="00752AE4" w:rsidP="008669F8">
            <w:pPr>
              <w:keepNext/>
              <w:keepLines/>
              <w:spacing w:before="20" w:after="20"/>
              <w:jc w:val="center"/>
              <w:rPr>
                <w:rFonts w:ascii="Arial" w:hAnsi="Arial" w:cs="Arial"/>
              </w:rPr>
            </w:pPr>
            <w:r w:rsidRPr="00E350A3">
              <w:rPr>
                <w:rFonts w:ascii="Arial" w:hAnsi="Arial" w:cs="Arial"/>
              </w:rPr>
              <w:t>1.</w:t>
            </w:r>
          </w:p>
        </w:tc>
        <w:tc>
          <w:tcPr>
            <w:tcW w:w="8363" w:type="dxa"/>
            <w:gridSpan w:val="2"/>
          </w:tcPr>
          <w:p w14:paraId="38F1C336" w14:textId="77777777" w:rsidR="00752AE4" w:rsidRPr="00E350A3" w:rsidRDefault="00752AE4" w:rsidP="008669F8">
            <w:pPr>
              <w:pStyle w:val="Sectiontext"/>
            </w:pPr>
            <w:r w:rsidRPr="00E350A3">
              <w:t>Subject to subsection 2, a member is eligible to be reimbursed the costs of the child sitting an examination for any of the following.</w:t>
            </w:r>
          </w:p>
        </w:tc>
      </w:tr>
      <w:tr w:rsidR="00752AE4" w:rsidRPr="00E350A3" w14:paraId="0C9BCF27" w14:textId="77777777" w:rsidTr="00752AE4">
        <w:trPr>
          <w:cantSplit/>
        </w:trPr>
        <w:tc>
          <w:tcPr>
            <w:tcW w:w="992" w:type="dxa"/>
          </w:tcPr>
          <w:p w14:paraId="39E7C91B" w14:textId="77777777" w:rsidR="00752AE4" w:rsidRPr="00E350A3" w:rsidRDefault="00752AE4" w:rsidP="008669F8">
            <w:pPr>
              <w:rPr>
                <w:rFonts w:ascii="Arial" w:hAnsi="Arial" w:cs="Arial"/>
              </w:rPr>
            </w:pPr>
          </w:p>
        </w:tc>
        <w:tc>
          <w:tcPr>
            <w:tcW w:w="567" w:type="dxa"/>
          </w:tcPr>
          <w:p w14:paraId="0C1AD0A7" w14:textId="77777777" w:rsidR="00752AE4" w:rsidRPr="00E350A3" w:rsidRDefault="00752AE4" w:rsidP="008669F8">
            <w:pPr>
              <w:pStyle w:val="Sectiontext"/>
              <w:jc w:val="center"/>
            </w:pPr>
            <w:r w:rsidRPr="00E350A3">
              <w:t>a.</w:t>
            </w:r>
          </w:p>
        </w:tc>
        <w:tc>
          <w:tcPr>
            <w:tcW w:w="7801" w:type="dxa"/>
          </w:tcPr>
          <w:p w14:paraId="7BC340D9" w14:textId="77777777" w:rsidR="00752AE4" w:rsidRPr="00E350A3" w:rsidRDefault="00752AE4" w:rsidP="008669F8">
            <w:pPr>
              <w:pStyle w:val="Sectiontext"/>
            </w:pPr>
            <w:r w:rsidRPr="00E350A3">
              <w:t>Entry into a school.</w:t>
            </w:r>
          </w:p>
        </w:tc>
      </w:tr>
      <w:tr w:rsidR="00752AE4" w:rsidRPr="00E350A3" w14:paraId="1AD0FD45" w14:textId="77777777" w:rsidTr="00752AE4">
        <w:trPr>
          <w:cantSplit/>
        </w:trPr>
        <w:tc>
          <w:tcPr>
            <w:tcW w:w="992" w:type="dxa"/>
          </w:tcPr>
          <w:p w14:paraId="5066CAA2" w14:textId="77777777" w:rsidR="00752AE4" w:rsidRPr="00E350A3" w:rsidRDefault="00752AE4" w:rsidP="008669F8">
            <w:pPr>
              <w:rPr>
                <w:rFonts w:ascii="Arial" w:hAnsi="Arial" w:cs="Arial"/>
              </w:rPr>
            </w:pPr>
          </w:p>
        </w:tc>
        <w:tc>
          <w:tcPr>
            <w:tcW w:w="567" w:type="dxa"/>
          </w:tcPr>
          <w:p w14:paraId="12787CED" w14:textId="77777777" w:rsidR="00752AE4" w:rsidRPr="00E350A3" w:rsidRDefault="00752AE4" w:rsidP="008669F8">
            <w:pPr>
              <w:pStyle w:val="Sectiontext"/>
              <w:jc w:val="center"/>
            </w:pPr>
            <w:r w:rsidRPr="00E350A3">
              <w:t>b.</w:t>
            </w:r>
          </w:p>
        </w:tc>
        <w:tc>
          <w:tcPr>
            <w:tcW w:w="7801" w:type="dxa"/>
          </w:tcPr>
          <w:p w14:paraId="335D3BEF" w14:textId="77777777" w:rsidR="00752AE4" w:rsidRPr="00E350A3" w:rsidRDefault="00752AE4" w:rsidP="008669F8">
            <w:pPr>
              <w:pStyle w:val="Sectiontext"/>
            </w:pPr>
            <w:r w:rsidRPr="00E350A3">
              <w:t>Completion of primary or secondary school.</w:t>
            </w:r>
          </w:p>
        </w:tc>
      </w:tr>
      <w:tr w:rsidR="00752AE4" w:rsidRPr="00E350A3" w14:paraId="7572CF12" w14:textId="77777777" w:rsidTr="00752AE4">
        <w:tc>
          <w:tcPr>
            <w:tcW w:w="992" w:type="dxa"/>
          </w:tcPr>
          <w:p w14:paraId="5E90F171" w14:textId="77777777" w:rsidR="00752AE4" w:rsidRPr="00E350A3" w:rsidRDefault="00752AE4" w:rsidP="008669F8">
            <w:pPr>
              <w:keepNext/>
              <w:keepLines/>
              <w:spacing w:before="20" w:after="20"/>
              <w:jc w:val="center"/>
              <w:rPr>
                <w:rFonts w:ascii="Arial" w:hAnsi="Arial" w:cs="Arial"/>
              </w:rPr>
            </w:pPr>
            <w:r w:rsidRPr="00E350A3">
              <w:rPr>
                <w:rFonts w:ascii="Arial" w:hAnsi="Arial" w:cs="Arial"/>
              </w:rPr>
              <w:t>2.</w:t>
            </w:r>
          </w:p>
        </w:tc>
        <w:tc>
          <w:tcPr>
            <w:tcW w:w="8363" w:type="dxa"/>
            <w:gridSpan w:val="2"/>
          </w:tcPr>
          <w:p w14:paraId="798B70C9" w14:textId="77777777" w:rsidR="00752AE4" w:rsidRPr="00E350A3" w:rsidRDefault="00752AE4" w:rsidP="008669F8">
            <w:pPr>
              <w:pStyle w:val="Sectiontext"/>
            </w:pPr>
            <w:r w:rsidRPr="00E350A3">
              <w:t>The maximum benefit under subsection 1 is the lesser of the following.</w:t>
            </w:r>
          </w:p>
        </w:tc>
      </w:tr>
      <w:tr w:rsidR="00752AE4" w:rsidRPr="00E350A3" w14:paraId="74607696" w14:textId="77777777" w:rsidTr="00752AE4">
        <w:trPr>
          <w:cantSplit/>
        </w:trPr>
        <w:tc>
          <w:tcPr>
            <w:tcW w:w="992" w:type="dxa"/>
          </w:tcPr>
          <w:p w14:paraId="507ECFB6" w14:textId="77777777" w:rsidR="00752AE4" w:rsidRPr="00E350A3" w:rsidRDefault="00752AE4" w:rsidP="008669F8">
            <w:pPr>
              <w:rPr>
                <w:rFonts w:ascii="Arial" w:hAnsi="Arial" w:cs="Arial"/>
              </w:rPr>
            </w:pPr>
          </w:p>
        </w:tc>
        <w:tc>
          <w:tcPr>
            <w:tcW w:w="567" w:type="dxa"/>
          </w:tcPr>
          <w:p w14:paraId="2BF361CB" w14:textId="77777777" w:rsidR="00752AE4" w:rsidRPr="00E350A3" w:rsidRDefault="00752AE4" w:rsidP="008669F8">
            <w:pPr>
              <w:pStyle w:val="Sectiontext"/>
              <w:jc w:val="center"/>
            </w:pPr>
            <w:r w:rsidRPr="00E350A3">
              <w:t>a.</w:t>
            </w:r>
          </w:p>
        </w:tc>
        <w:tc>
          <w:tcPr>
            <w:tcW w:w="7796" w:type="dxa"/>
          </w:tcPr>
          <w:p w14:paraId="32FB7912" w14:textId="77777777" w:rsidR="00752AE4" w:rsidRPr="00E350A3" w:rsidRDefault="00752AE4" w:rsidP="008669F8">
            <w:pPr>
              <w:pStyle w:val="Sectiontext"/>
            </w:pPr>
            <w:r w:rsidRPr="00E350A3">
              <w:t>The fee for the examination charged by the school.</w:t>
            </w:r>
          </w:p>
        </w:tc>
      </w:tr>
      <w:tr w:rsidR="00752AE4" w:rsidRPr="00E350A3" w14:paraId="0DDFA48A" w14:textId="77777777" w:rsidTr="00752AE4">
        <w:trPr>
          <w:cantSplit/>
        </w:trPr>
        <w:tc>
          <w:tcPr>
            <w:tcW w:w="992" w:type="dxa"/>
          </w:tcPr>
          <w:p w14:paraId="33B24A89" w14:textId="77777777" w:rsidR="00752AE4" w:rsidRPr="00E350A3" w:rsidRDefault="00752AE4" w:rsidP="008669F8">
            <w:pPr>
              <w:rPr>
                <w:rFonts w:ascii="Arial" w:hAnsi="Arial" w:cs="Arial"/>
              </w:rPr>
            </w:pPr>
          </w:p>
        </w:tc>
        <w:tc>
          <w:tcPr>
            <w:tcW w:w="567" w:type="dxa"/>
          </w:tcPr>
          <w:p w14:paraId="59E22EED" w14:textId="77777777" w:rsidR="00752AE4" w:rsidRPr="00E350A3" w:rsidRDefault="00752AE4" w:rsidP="008669F8">
            <w:pPr>
              <w:pStyle w:val="Sectiontext"/>
              <w:jc w:val="center"/>
            </w:pPr>
            <w:r w:rsidRPr="00E350A3">
              <w:t>b.</w:t>
            </w:r>
          </w:p>
        </w:tc>
        <w:tc>
          <w:tcPr>
            <w:tcW w:w="7796" w:type="dxa"/>
          </w:tcPr>
          <w:p w14:paraId="552F2D09" w14:textId="77777777" w:rsidR="00752AE4" w:rsidRPr="00E350A3" w:rsidRDefault="00752AE4" w:rsidP="008669F8">
            <w:pPr>
              <w:pStyle w:val="Sectiontext"/>
            </w:pPr>
            <w:r w:rsidRPr="00E350A3">
              <w:t xml:space="preserve">The fees for a similar examination at the benchmark school in the member's posting location overseas for the child's education level. </w:t>
            </w:r>
          </w:p>
        </w:tc>
      </w:tr>
    </w:tbl>
    <w:p w14:paraId="57B7F5AF" w14:textId="52FD28C4" w:rsidR="00752AE4" w:rsidRPr="00E350A3" w:rsidRDefault="00752AE4" w:rsidP="008669F8">
      <w:pPr>
        <w:pStyle w:val="Heading5"/>
      </w:pPr>
      <w:bookmarkStart w:id="499" w:name="_Toc105055679"/>
      <w:r w:rsidRPr="00E350A3">
        <w:t>15.6.10</w:t>
      </w:r>
      <w:r w:rsidR="0060420C" w:rsidRPr="00E350A3">
        <w:t>    </w:t>
      </w:r>
      <w:r w:rsidRPr="00E350A3">
        <w:t>Compulsory tuition fees</w:t>
      </w:r>
      <w:bookmarkEnd w:id="499"/>
    </w:p>
    <w:tbl>
      <w:tblPr>
        <w:tblW w:w="9359" w:type="dxa"/>
        <w:tblInd w:w="113" w:type="dxa"/>
        <w:tblLayout w:type="fixed"/>
        <w:tblLook w:val="04A0" w:firstRow="1" w:lastRow="0" w:firstColumn="1" w:lastColumn="0" w:noHBand="0" w:noVBand="1"/>
      </w:tblPr>
      <w:tblGrid>
        <w:gridCol w:w="992"/>
        <w:gridCol w:w="8367"/>
      </w:tblGrid>
      <w:tr w:rsidR="00752AE4" w:rsidRPr="00E350A3" w14:paraId="078737DB" w14:textId="77777777" w:rsidTr="00752AE4">
        <w:tc>
          <w:tcPr>
            <w:tcW w:w="992" w:type="dxa"/>
          </w:tcPr>
          <w:p w14:paraId="47591337" w14:textId="77777777" w:rsidR="00752AE4" w:rsidRPr="00E350A3" w:rsidRDefault="00752AE4" w:rsidP="008669F8">
            <w:pPr>
              <w:pStyle w:val="Sectiontext"/>
              <w:jc w:val="center"/>
            </w:pPr>
            <w:r w:rsidRPr="00E350A3">
              <w:t>1.</w:t>
            </w:r>
          </w:p>
        </w:tc>
        <w:tc>
          <w:tcPr>
            <w:tcW w:w="8367" w:type="dxa"/>
          </w:tcPr>
          <w:p w14:paraId="3F42FA40" w14:textId="77777777" w:rsidR="00752AE4" w:rsidRPr="00E350A3" w:rsidRDefault="00752AE4" w:rsidP="008669F8">
            <w:pPr>
              <w:pStyle w:val="Sectiontext"/>
            </w:pPr>
            <w:r w:rsidRPr="00E350A3">
              <w:t>A member with a child in a schooling situation described in an item in column A of the following table is eligible for the compulsory tuition fees benefit in column B of the same item.</w:t>
            </w:r>
          </w:p>
        </w:tc>
      </w:tr>
    </w:tbl>
    <w:p w14:paraId="69766E6D" w14:textId="77777777" w:rsidR="00752AE4" w:rsidRPr="00E350A3" w:rsidRDefault="00752AE4" w:rsidP="0009227E"/>
    <w:tbl>
      <w:tblPr>
        <w:tblW w:w="8380" w:type="dxa"/>
        <w:tblInd w:w="10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709"/>
        <w:gridCol w:w="3542"/>
        <w:gridCol w:w="4129"/>
      </w:tblGrid>
      <w:tr w:rsidR="00752AE4" w:rsidRPr="00E350A3" w14:paraId="7BA6153B" w14:textId="77777777" w:rsidTr="00752AE4">
        <w:trPr>
          <w:cantSplit/>
        </w:trPr>
        <w:tc>
          <w:tcPr>
            <w:tcW w:w="709" w:type="dxa"/>
          </w:tcPr>
          <w:p w14:paraId="7F772954" w14:textId="77777777" w:rsidR="00752AE4" w:rsidRPr="00E350A3" w:rsidRDefault="00752AE4" w:rsidP="008669F8">
            <w:pPr>
              <w:pStyle w:val="TableHeaderArial"/>
              <w:rPr>
                <w:rFonts w:cs="Arial"/>
              </w:rPr>
            </w:pPr>
            <w:r w:rsidRPr="00E350A3">
              <w:rPr>
                <w:rFonts w:cs="Arial"/>
              </w:rPr>
              <w:t>Item</w:t>
            </w:r>
          </w:p>
        </w:tc>
        <w:tc>
          <w:tcPr>
            <w:tcW w:w="3542" w:type="dxa"/>
          </w:tcPr>
          <w:p w14:paraId="197984A3" w14:textId="77777777" w:rsidR="00752AE4" w:rsidRPr="00E350A3" w:rsidRDefault="00752AE4" w:rsidP="008669F8">
            <w:pPr>
              <w:pStyle w:val="TableHeaderArial"/>
              <w:rPr>
                <w:rFonts w:cs="Arial"/>
              </w:rPr>
            </w:pPr>
            <w:r w:rsidRPr="00E350A3">
              <w:rPr>
                <w:rFonts w:cs="Arial"/>
              </w:rPr>
              <w:t>Column A</w:t>
            </w:r>
          </w:p>
          <w:p w14:paraId="65E22446" w14:textId="77777777" w:rsidR="00752AE4" w:rsidRPr="00E350A3" w:rsidRDefault="00752AE4" w:rsidP="008669F8">
            <w:pPr>
              <w:pStyle w:val="TableHeaderArial"/>
              <w:rPr>
                <w:rFonts w:cs="Arial"/>
              </w:rPr>
            </w:pPr>
            <w:r w:rsidRPr="00E350A3">
              <w:rPr>
                <w:rFonts w:cs="Arial"/>
              </w:rPr>
              <w:t>Child’s schooling situation</w:t>
            </w:r>
          </w:p>
        </w:tc>
        <w:tc>
          <w:tcPr>
            <w:tcW w:w="4129" w:type="dxa"/>
          </w:tcPr>
          <w:p w14:paraId="2F968113" w14:textId="77777777" w:rsidR="00752AE4" w:rsidRPr="00E350A3" w:rsidRDefault="00752AE4" w:rsidP="008669F8">
            <w:pPr>
              <w:pStyle w:val="TableHeaderArial"/>
              <w:rPr>
                <w:rFonts w:cs="Arial"/>
              </w:rPr>
            </w:pPr>
            <w:r w:rsidRPr="00E350A3">
              <w:rPr>
                <w:rFonts w:cs="Arial"/>
              </w:rPr>
              <w:t>Column B</w:t>
            </w:r>
          </w:p>
          <w:p w14:paraId="3BE2821B" w14:textId="77777777" w:rsidR="00752AE4" w:rsidRPr="00E350A3" w:rsidRDefault="00752AE4" w:rsidP="008669F8">
            <w:pPr>
              <w:pStyle w:val="TableHeaderArial"/>
              <w:rPr>
                <w:rFonts w:cs="Arial"/>
              </w:rPr>
            </w:pPr>
            <w:r w:rsidRPr="00E350A3">
              <w:rPr>
                <w:rFonts w:cs="Arial"/>
              </w:rPr>
              <w:t>Compulsory tuition fees benefit</w:t>
            </w:r>
          </w:p>
        </w:tc>
      </w:tr>
      <w:tr w:rsidR="00752AE4" w:rsidRPr="00E350A3" w14:paraId="245D815C" w14:textId="77777777" w:rsidTr="00752AE4">
        <w:trPr>
          <w:cantSplit/>
        </w:trPr>
        <w:tc>
          <w:tcPr>
            <w:tcW w:w="709" w:type="dxa"/>
          </w:tcPr>
          <w:p w14:paraId="2D8966F4" w14:textId="77777777" w:rsidR="00752AE4" w:rsidRPr="00E350A3" w:rsidRDefault="00752AE4" w:rsidP="008669F8">
            <w:pPr>
              <w:pStyle w:val="Sectiontext"/>
              <w:jc w:val="center"/>
            </w:pPr>
            <w:r w:rsidRPr="00E350A3">
              <w:t>1.</w:t>
            </w:r>
          </w:p>
        </w:tc>
        <w:tc>
          <w:tcPr>
            <w:tcW w:w="3542" w:type="dxa"/>
          </w:tcPr>
          <w:p w14:paraId="0B3F757C" w14:textId="77777777" w:rsidR="00752AE4" w:rsidRPr="00E350A3" w:rsidRDefault="00752AE4" w:rsidP="008669F8">
            <w:pPr>
              <w:pStyle w:val="Sectiontext"/>
            </w:pPr>
            <w:r w:rsidRPr="00E350A3">
              <w:t xml:space="preserve">The child attends a school at the member's posting location where there is a benchmark school provided. </w:t>
            </w:r>
          </w:p>
        </w:tc>
        <w:tc>
          <w:tcPr>
            <w:tcW w:w="4129" w:type="dxa"/>
          </w:tcPr>
          <w:p w14:paraId="1C8ADD88" w14:textId="77777777" w:rsidR="00752AE4" w:rsidRPr="00E350A3" w:rsidRDefault="00752AE4" w:rsidP="008669F8">
            <w:pPr>
              <w:pStyle w:val="Sectiontext"/>
            </w:pPr>
            <w:r w:rsidRPr="00E350A3">
              <w:t>The lesser of the following.</w:t>
            </w:r>
          </w:p>
          <w:p w14:paraId="166168D3" w14:textId="77777777" w:rsidR="00752AE4" w:rsidRPr="00E350A3" w:rsidRDefault="00752AE4" w:rsidP="008669F8">
            <w:pPr>
              <w:pStyle w:val="Sectiontext"/>
            </w:pPr>
            <w:r w:rsidRPr="00E350A3">
              <w:t>a. The compulsory tuition fees charged by the child's school.</w:t>
            </w:r>
          </w:p>
          <w:p w14:paraId="31FF25E5" w14:textId="77777777" w:rsidR="00752AE4" w:rsidRPr="00E350A3" w:rsidRDefault="00752AE4" w:rsidP="008669F8">
            <w:pPr>
              <w:pStyle w:val="Sectiontext"/>
            </w:pPr>
            <w:r w:rsidRPr="00E350A3">
              <w:t>b. The compulsory tuition fees charged by the benchmark school.</w:t>
            </w:r>
          </w:p>
        </w:tc>
      </w:tr>
      <w:tr w:rsidR="00752AE4" w:rsidRPr="00E350A3" w14:paraId="2DD63DB8" w14:textId="77777777" w:rsidTr="00752AE4">
        <w:trPr>
          <w:cantSplit/>
        </w:trPr>
        <w:tc>
          <w:tcPr>
            <w:tcW w:w="709" w:type="dxa"/>
          </w:tcPr>
          <w:p w14:paraId="32385E9F" w14:textId="77777777" w:rsidR="00752AE4" w:rsidRPr="00E350A3" w:rsidRDefault="00752AE4" w:rsidP="008669F8">
            <w:pPr>
              <w:pStyle w:val="Sectiontext"/>
              <w:jc w:val="center"/>
            </w:pPr>
            <w:r w:rsidRPr="00E350A3">
              <w:t>2.</w:t>
            </w:r>
          </w:p>
        </w:tc>
        <w:tc>
          <w:tcPr>
            <w:tcW w:w="3542" w:type="dxa"/>
          </w:tcPr>
          <w:p w14:paraId="3792B614" w14:textId="77777777" w:rsidR="00752AE4" w:rsidRPr="00E350A3" w:rsidRDefault="00752AE4" w:rsidP="008669F8">
            <w:pPr>
              <w:pStyle w:val="Sectiontext"/>
            </w:pPr>
            <w:r w:rsidRPr="00E350A3">
              <w:t>The child attends a pre-school in the USA that is a benchmark school and the child will not turn five years old on or before 31 December in the current USA school year.</w:t>
            </w:r>
          </w:p>
        </w:tc>
        <w:tc>
          <w:tcPr>
            <w:tcW w:w="4129" w:type="dxa"/>
          </w:tcPr>
          <w:p w14:paraId="125FFF93" w14:textId="77777777" w:rsidR="00752AE4" w:rsidRPr="00E350A3" w:rsidRDefault="00752AE4" w:rsidP="008669F8">
            <w:pPr>
              <w:pStyle w:val="Sectiontext"/>
            </w:pPr>
            <w:r w:rsidRPr="00E350A3">
              <w:t>The rate of compulsory tuition fees charged by the benchmark school for the child to attend for 15 hours per week.</w:t>
            </w:r>
          </w:p>
          <w:p w14:paraId="07DC69DF" w14:textId="77777777" w:rsidR="00752AE4" w:rsidRPr="00E350A3" w:rsidRDefault="00752AE4" w:rsidP="008669F8">
            <w:pPr>
              <w:pStyle w:val="Sectiontext"/>
            </w:pPr>
            <w:r w:rsidRPr="00E350A3">
              <w:rPr>
                <w:b/>
                <w:bCs/>
              </w:rPr>
              <w:t>Note:</w:t>
            </w:r>
            <w:r w:rsidRPr="00E350A3">
              <w:t xml:space="preserve"> The child may attend the school more than 15 hours per week. Assistance is limited to the amount charged for 15 hours per week.</w:t>
            </w:r>
          </w:p>
        </w:tc>
      </w:tr>
      <w:tr w:rsidR="00752AE4" w:rsidRPr="00E350A3" w14:paraId="6B204694" w14:textId="77777777" w:rsidTr="00752AE4">
        <w:trPr>
          <w:cantSplit/>
          <w:trHeight w:val="555"/>
        </w:trPr>
        <w:tc>
          <w:tcPr>
            <w:tcW w:w="709" w:type="dxa"/>
          </w:tcPr>
          <w:p w14:paraId="0F0A8E0B" w14:textId="77777777" w:rsidR="00752AE4" w:rsidRPr="00E350A3" w:rsidRDefault="00752AE4" w:rsidP="008669F8">
            <w:pPr>
              <w:pStyle w:val="Sectiontext"/>
              <w:jc w:val="center"/>
            </w:pPr>
            <w:r w:rsidRPr="00E350A3">
              <w:t>3.</w:t>
            </w:r>
          </w:p>
        </w:tc>
        <w:tc>
          <w:tcPr>
            <w:tcW w:w="3542" w:type="dxa"/>
          </w:tcPr>
          <w:p w14:paraId="22F7F970" w14:textId="77777777" w:rsidR="00752AE4" w:rsidRPr="00E350A3" w:rsidRDefault="00752AE4" w:rsidP="008669F8">
            <w:pPr>
              <w:pStyle w:val="Sectiontext"/>
            </w:pPr>
            <w:r w:rsidRPr="00E350A3">
              <w:t>The child attends a pre-school or kindergarten in the USA and the CDF decides that the government pre-school where the member lives is not a suitable benchmark school.</w:t>
            </w:r>
          </w:p>
        </w:tc>
        <w:tc>
          <w:tcPr>
            <w:tcW w:w="4129" w:type="dxa"/>
          </w:tcPr>
          <w:p w14:paraId="1E29156E" w14:textId="77777777" w:rsidR="00752AE4" w:rsidRPr="00E350A3" w:rsidRDefault="00752AE4" w:rsidP="008669F8">
            <w:pPr>
              <w:pStyle w:val="Sectiontext"/>
            </w:pPr>
            <w:r w:rsidRPr="00E350A3">
              <w:t>The lesser of the following.</w:t>
            </w:r>
          </w:p>
          <w:p w14:paraId="2927EB56" w14:textId="77777777" w:rsidR="00752AE4" w:rsidRPr="00E350A3" w:rsidRDefault="00752AE4" w:rsidP="008669F8">
            <w:pPr>
              <w:pStyle w:val="Sectiontext"/>
            </w:pPr>
            <w:r w:rsidRPr="00E350A3">
              <w:t>a. The compulsory tuition fees charged by the child's school.</w:t>
            </w:r>
          </w:p>
          <w:p w14:paraId="7B7C1BEE" w14:textId="77777777" w:rsidR="00752AE4" w:rsidRPr="00E350A3" w:rsidRDefault="00752AE4" w:rsidP="008669F8">
            <w:pPr>
              <w:pStyle w:val="Sectiontext"/>
            </w:pPr>
            <w:r w:rsidRPr="00E350A3">
              <w:t>b. USD 6,799.</w:t>
            </w:r>
          </w:p>
          <w:p w14:paraId="6348638F" w14:textId="77777777" w:rsidR="00752AE4" w:rsidRPr="00E350A3" w:rsidRDefault="00752AE4" w:rsidP="008669F8">
            <w:pPr>
              <w:pStyle w:val="Sectiontext"/>
            </w:pPr>
            <w:r w:rsidRPr="00E350A3">
              <w:rPr>
                <w:b/>
              </w:rPr>
              <w:t>Note:</w:t>
            </w:r>
            <w:r w:rsidRPr="00E350A3">
              <w:t xml:space="preserve"> Assistance provided under this item is not limited 15 hours per week.</w:t>
            </w:r>
          </w:p>
        </w:tc>
      </w:tr>
      <w:tr w:rsidR="00752AE4" w:rsidRPr="00E350A3" w14:paraId="65206FCA" w14:textId="77777777" w:rsidTr="00752AE4">
        <w:trPr>
          <w:cantSplit/>
        </w:trPr>
        <w:tc>
          <w:tcPr>
            <w:tcW w:w="709" w:type="dxa"/>
          </w:tcPr>
          <w:p w14:paraId="50408F9B" w14:textId="77777777" w:rsidR="00752AE4" w:rsidRPr="00E350A3" w:rsidRDefault="00752AE4" w:rsidP="008669F8">
            <w:pPr>
              <w:pStyle w:val="Sectiontext"/>
              <w:jc w:val="center"/>
            </w:pPr>
            <w:r w:rsidRPr="00E350A3">
              <w:t>4.</w:t>
            </w:r>
          </w:p>
        </w:tc>
        <w:tc>
          <w:tcPr>
            <w:tcW w:w="3542" w:type="dxa"/>
          </w:tcPr>
          <w:p w14:paraId="57D20041" w14:textId="77777777" w:rsidR="00752AE4" w:rsidRPr="00E350A3" w:rsidRDefault="00752AE4" w:rsidP="008669F8">
            <w:pPr>
              <w:pStyle w:val="Sectiontext"/>
            </w:pPr>
            <w:r w:rsidRPr="00E350A3">
              <w:t>The child attends a primary or secondary school in the District of Columbia, USA and the member has been directed to live there.</w:t>
            </w:r>
          </w:p>
        </w:tc>
        <w:tc>
          <w:tcPr>
            <w:tcW w:w="4129" w:type="dxa"/>
            <w:vMerge w:val="restart"/>
          </w:tcPr>
          <w:p w14:paraId="2E609A60" w14:textId="77777777" w:rsidR="00752AE4" w:rsidRPr="00E350A3" w:rsidRDefault="00752AE4" w:rsidP="008669F8">
            <w:pPr>
              <w:pStyle w:val="Sectiontext"/>
            </w:pPr>
            <w:r w:rsidRPr="00E350A3">
              <w:t>The lesser of the following.</w:t>
            </w:r>
          </w:p>
          <w:p w14:paraId="4B0F29C5" w14:textId="77777777" w:rsidR="00752AE4" w:rsidRPr="00E350A3" w:rsidRDefault="00752AE4" w:rsidP="008669F8">
            <w:pPr>
              <w:pStyle w:val="Sectiontext"/>
            </w:pPr>
            <w:r w:rsidRPr="00E350A3">
              <w:t>a. The compulsory tuition fees charged by the child's school.</w:t>
            </w:r>
          </w:p>
          <w:p w14:paraId="1FC23CB1" w14:textId="77777777" w:rsidR="00752AE4" w:rsidRPr="00E350A3" w:rsidRDefault="00752AE4" w:rsidP="008669F8">
            <w:pPr>
              <w:pStyle w:val="Sectiontext"/>
            </w:pPr>
            <w:r w:rsidRPr="00E350A3">
              <w:t>b. USD 18,121.</w:t>
            </w:r>
          </w:p>
          <w:p w14:paraId="799F08C5" w14:textId="77777777" w:rsidR="00752AE4" w:rsidRPr="00E350A3" w:rsidRDefault="00752AE4" w:rsidP="008669F8">
            <w:pPr>
              <w:pStyle w:val="Sectiontext"/>
            </w:pPr>
          </w:p>
        </w:tc>
      </w:tr>
      <w:tr w:rsidR="00752AE4" w:rsidRPr="00E350A3" w14:paraId="08A786E7" w14:textId="77777777" w:rsidTr="00752AE4">
        <w:trPr>
          <w:cantSplit/>
          <w:trHeight w:val="555"/>
        </w:trPr>
        <w:tc>
          <w:tcPr>
            <w:tcW w:w="709" w:type="dxa"/>
          </w:tcPr>
          <w:p w14:paraId="286D8CE6" w14:textId="77777777" w:rsidR="00752AE4" w:rsidRPr="00E350A3" w:rsidRDefault="00752AE4" w:rsidP="008669F8">
            <w:pPr>
              <w:pStyle w:val="Sectiontext"/>
              <w:jc w:val="center"/>
            </w:pPr>
            <w:r w:rsidRPr="00E350A3">
              <w:t>5.</w:t>
            </w:r>
          </w:p>
        </w:tc>
        <w:tc>
          <w:tcPr>
            <w:tcW w:w="3542" w:type="dxa"/>
          </w:tcPr>
          <w:p w14:paraId="0DC31858" w14:textId="77777777" w:rsidR="00752AE4" w:rsidRPr="00E350A3" w:rsidRDefault="00752AE4" w:rsidP="008669F8">
            <w:pPr>
              <w:pStyle w:val="Sectiontext"/>
            </w:pPr>
            <w:r w:rsidRPr="00E350A3">
              <w:t xml:space="preserve">The child attends a primary or secondary school in the USA and the CDF decides that the benchmark school where the member lives is not suitable. </w:t>
            </w:r>
          </w:p>
        </w:tc>
        <w:tc>
          <w:tcPr>
            <w:tcW w:w="4129" w:type="dxa"/>
            <w:vMerge/>
          </w:tcPr>
          <w:p w14:paraId="108991B5" w14:textId="77777777" w:rsidR="00752AE4" w:rsidRPr="00E350A3" w:rsidRDefault="00752AE4" w:rsidP="008669F8">
            <w:pPr>
              <w:pStyle w:val="Sectiontext"/>
              <w:rPr>
                <w:rFonts w:cs="Arial"/>
              </w:rPr>
            </w:pPr>
          </w:p>
        </w:tc>
      </w:tr>
      <w:tr w:rsidR="00752AE4" w:rsidRPr="00E350A3" w14:paraId="77859583" w14:textId="77777777" w:rsidTr="00752AE4">
        <w:trPr>
          <w:cantSplit/>
          <w:trHeight w:val="555"/>
        </w:trPr>
        <w:tc>
          <w:tcPr>
            <w:tcW w:w="709" w:type="dxa"/>
          </w:tcPr>
          <w:p w14:paraId="1DEEFD99" w14:textId="77777777" w:rsidR="00752AE4" w:rsidRPr="00E350A3" w:rsidRDefault="00752AE4" w:rsidP="008669F8">
            <w:pPr>
              <w:pStyle w:val="Sectiontext"/>
              <w:jc w:val="center"/>
            </w:pPr>
            <w:r w:rsidRPr="00E350A3">
              <w:t>6.</w:t>
            </w:r>
          </w:p>
        </w:tc>
        <w:tc>
          <w:tcPr>
            <w:tcW w:w="3542" w:type="dxa"/>
          </w:tcPr>
          <w:p w14:paraId="74839A77" w14:textId="77777777" w:rsidR="00752AE4" w:rsidRPr="00E350A3" w:rsidRDefault="00752AE4" w:rsidP="008669F8">
            <w:pPr>
              <w:pStyle w:val="Sectiontext"/>
            </w:pPr>
            <w:r w:rsidRPr="00E350A3">
              <w:t>All of the following apply.</w:t>
            </w:r>
          </w:p>
          <w:p w14:paraId="77C9B6CC" w14:textId="77777777" w:rsidR="00752AE4" w:rsidRPr="00E350A3" w:rsidRDefault="00752AE4" w:rsidP="008669F8">
            <w:pPr>
              <w:pStyle w:val="Sectiontext"/>
            </w:pPr>
            <w:r w:rsidRPr="00E350A3">
              <w:t>a. The child has completed secondary school in the USA.</w:t>
            </w:r>
          </w:p>
          <w:p w14:paraId="10769BC9" w14:textId="77777777" w:rsidR="00752AE4" w:rsidRPr="00E350A3" w:rsidRDefault="00752AE4" w:rsidP="008669F8">
            <w:pPr>
              <w:pStyle w:val="Sectiontext"/>
            </w:pPr>
            <w:r w:rsidRPr="00E350A3">
              <w:t>b. The child is attending a junior college or similar institution in the USA to obtain admission to a tertiary institution in Australia.</w:t>
            </w:r>
          </w:p>
        </w:tc>
        <w:tc>
          <w:tcPr>
            <w:tcW w:w="4129" w:type="dxa"/>
            <w:vMerge/>
          </w:tcPr>
          <w:p w14:paraId="3143223F" w14:textId="77777777" w:rsidR="00752AE4" w:rsidRPr="00E350A3" w:rsidRDefault="00752AE4" w:rsidP="008669F8">
            <w:pPr>
              <w:pStyle w:val="Sectiontext"/>
            </w:pPr>
          </w:p>
        </w:tc>
      </w:tr>
    </w:tbl>
    <w:p w14:paraId="5AC5BF7E" w14:textId="0FE5BDBA" w:rsidR="00752AE4" w:rsidRPr="00E350A3" w:rsidRDefault="00752AE4" w:rsidP="008669F8">
      <w:pPr>
        <w:pStyle w:val="Heading5"/>
      </w:pPr>
      <w:bookmarkStart w:id="500" w:name="_Toc105055680"/>
      <w:r w:rsidRPr="00E350A3">
        <w:t>15.6.11</w:t>
      </w:r>
      <w:r w:rsidR="0060420C" w:rsidRPr="00E350A3">
        <w:t>    </w:t>
      </w:r>
      <w:r w:rsidRPr="00E350A3">
        <w:t>Member contribution</w:t>
      </w:r>
      <w:bookmarkEnd w:id="500"/>
    </w:p>
    <w:tbl>
      <w:tblPr>
        <w:tblW w:w="9360" w:type="dxa"/>
        <w:tblInd w:w="113" w:type="dxa"/>
        <w:tblLayout w:type="fixed"/>
        <w:tblLook w:val="04A0" w:firstRow="1" w:lastRow="0" w:firstColumn="1" w:lastColumn="0" w:noHBand="0" w:noVBand="1"/>
      </w:tblPr>
      <w:tblGrid>
        <w:gridCol w:w="992"/>
        <w:gridCol w:w="567"/>
        <w:gridCol w:w="7801"/>
      </w:tblGrid>
      <w:tr w:rsidR="00752AE4" w:rsidRPr="00E350A3" w14:paraId="0AB242B0" w14:textId="77777777" w:rsidTr="00752AE4">
        <w:tc>
          <w:tcPr>
            <w:tcW w:w="992" w:type="dxa"/>
            <w:hideMark/>
          </w:tcPr>
          <w:p w14:paraId="6F503D2E" w14:textId="77777777" w:rsidR="00752AE4" w:rsidRPr="00E350A3" w:rsidRDefault="00752AE4" w:rsidP="008669F8">
            <w:pPr>
              <w:pStyle w:val="Sectiontext"/>
              <w:jc w:val="center"/>
            </w:pPr>
            <w:r w:rsidRPr="00E350A3">
              <w:t>1.</w:t>
            </w:r>
          </w:p>
        </w:tc>
        <w:tc>
          <w:tcPr>
            <w:tcW w:w="8367" w:type="dxa"/>
            <w:gridSpan w:val="2"/>
            <w:hideMark/>
          </w:tcPr>
          <w:p w14:paraId="744809F0" w14:textId="77777777" w:rsidR="00752AE4" w:rsidRPr="00E350A3" w:rsidRDefault="00752AE4" w:rsidP="008669F8">
            <w:pPr>
              <w:pStyle w:val="Sectiontext"/>
            </w:pPr>
            <w:r w:rsidRPr="00E350A3">
              <w:t>A member who receives the benefit under section 15.6.10 must pay an annual contribution.</w:t>
            </w:r>
          </w:p>
        </w:tc>
      </w:tr>
      <w:tr w:rsidR="00752AE4" w:rsidRPr="00E350A3" w14:paraId="449344A0" w14:textId="77777777" w:rsidTr="00752AE4">
        <w:tc>
          <w:tcPr>
            <w:tcW w:w="992" w:type="dxa"/>
          </w:tcPr>
          <w:p w14:paraId="73B50F35" w14:textId="77777777" w:rsidR="00752AE4" w:rsidRPr="00E350A3" w:rsidRDefault="00752AE4" w:rsidP="008669F8">
            <w:pPr>
              <w:pStyle w:val="Sectiontext"/>
              <w:jc w:val="center"/>
            </w:pPr>
            <w:r w:rsidRPr="00E350A3">
              <w:t>2.</w:t>
            </w:r>
          </w:p>
        </w:tc>
        <w:tc>
          <w:tcPr>
            <w:tcW w:w="8367" w:type="dxa"/>
            <w:gridSpan w:val="2"/>
          </w:tcPr>
          <w:p w14:paraId="04156A14" w14:textId="77777777" w:rsidR="00752AE4" w:rsidRPr="00E350A3" w:rsidRDefault="00752AE4" w:rsidP="008669F8">
            <w:pPr>
              <w:pStyle w:val="Sectiontext"/>
            </w:pPr>
            <w:r w:rsidRPr="00E350A3">
              <w:t>The rate of the annual contribution for a child attending a type of school in an item in column A of the following table is the lesser of the following.</w:t>
            </w:r>
          </w:p>
        </w:tc>
      </w:tr>
      <w:tr w:rsidR="00752AE4" w:rsidRPr="00E350A3" w14:paraId="1AAD2A0B" w14:textId="77777777" w:rsidTr="00752AE4">
        <w:tc>
          <w:tcPr>
            <w:tcW w:w="992" w:type="dxa"/>
          </w:tcPr>
          <w:p w14:paraId="60BC9347" w14:textId="77777777" w:rsidR="00752AE4" w:rsidRPr="00E350A3" w:rsidRDefault="00752AE4" w:rsidP="008669F8">
            <w:pPr>
              <w:pStyle w:val="Sectiontext"/>
              <w:jc w:val="center"/>
            </w:pPr>
          </w:p>
        </w:tc>
        <w:tc>
          <w:tcPr>
            <w:tcW w:w="567" w:type="dxa"/>
          </w:tcPr>
          <w:p w14:paraId="3D6AECE0" w14:textId="77777777" w:rsidR="00752AE4" w:rsidRPr="00E350A3" w:rsidRDefault="00752AE4" w:rsidP="00CE281E">
            <w:pPr>
              <w:pStyle w:val="Sectiontext"/>
              <w:jc w:val="center"/>
            </w:pPr>
            <w:r w:rsidRPr="00E350A3">
              <w:t>a.</w:t>
            </w:r>
          </w:p>
        </w:tc>
        <w:tc>
          <w:tcPr>
            <w:tcW w:w="7801" w:type="dxa"/>
          </w:tcPr>
          <w:p w14:paraId="4A0E1E4C" w14:textId="77777777" w:rsidR="00752AE4" w:rsidRPr="00E350A3" w:rsidRDefault="00752AE4" w:rsidP="008669F8">
            <w:pPr>
              <w:pStyle w:val="Sectiontext"/>
            </w:pPr>
            <w:r w:rsidRPr="00E350A3">
              <w:t>The rate in column B of the same item of the table.</w:t>
            </w:r>
          </w:p>
        </w:tc>
      </w:tr>
      <w:tr w:rsidR="00752AE4" w:rsidRPr="00E350A3" w14:paraId="481B9B71" w14:textId="77777777" w:rsidTr="00752AE4">
        <w:tc>
          <w:tcPr>
            <w:tcW w:w="992" w:type="dxa"/>
          </w:tcPr>
          <w:p w14:paraId="0032B913" w14:textId="77777777" w:rsidR="00752AE4" w:rsidRPr="00E350A3" w:rsidRDefault="00752AE4" w:rsidP="008669F8">
            <w:pPr>
              <w:pStyle w:val="Sectiontext"/>
              <w:jc w:val="center"/>
            </w:pPr>
          </w:p>
        </w:tc>
        <w:tc>
          <w:tcPr>
            <w:tcW w:w="567" w:type="dxa"/>
          </w:tcPr>
          <w:p w14:paraId="34F2AF8C" w14:textId="77777777" w:rsidR="00752AE4" w:rsidRPr="00E350A3" w:rsidRDefault="00752AE4" w:rsidP="00CE281E">
            <w:pPr>
              <w:pStyle w:val="Sectiontext"/>
              <w:jc w:val="center"/>
            </w:pPr>
            <w:r w:rsidRPr="00E350A3">
              <w:t>b.</w:t>
            </w:r>
          </w:p>
        </w:tc>
        <w:tc>
          <w:tcPr>
            <w:tcW w:w="7801" w:type="dxa"/>
          </w:tcPr>
          <w:p w14:paraId="5D4556B1" w14:textId="77777777" w:rsidR="00752AE4" w:rsidRPr="00E350A3" w:rsidRDefault="00752AE4" w:rsidP="008669F8">
            <w:pPr>
              <w:pStyle w:val="Sectiontext"/>
            </w:pPr>
            <w:r w:rsidRPr="00E350A3">
              <w:t>The compulsory tuition fee.</w:t>
            </w:r>
          </w:p>
        </w:tc>
      </w:tr>
    </w:tbl>
    <w:p w14:paraId="66272167" w14:textId="77777777" w:rsidR="00752AE4" w:rsidRPr="00E350A3" w:rsidRDefault="00752AE4" w:rsidP="008669F8"/>
    <w:tbl>
      <w:tblPr>
        <w:tblW w:w="8367" w:type="dxa"/>
        <w:tblInd w:w="10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709"/>
        <w:gridCol w:w="3542"/>
        <w:gridCol w:w="4116"/>
      </w:tblGrid>
      <w:tr w:rsidR="00752AE4" w:rsidRPr="00E350A3" w14:paraId="11CCF121" w14:textId="77777777" w:rsidTr="00752AE4">
        <w:trPr>
          <w:cantSplit/>
        </w:trPr>
        <w:tc>
          <w:tcPr>
            <w:tcW w:w="709" w:type="dxa"/>
            <w:hideMark/>
          </w:tcPr>
          <w:p w14:paraId="06396714" w14:textId="77777777" w:rsidR="00752AE4" w:rsidRPr="00E350A3" w:rsidRDefault="00752AE4" w:rsidP="008669F8">
            <w:pPr>
              <w:pStyle w:val="TableHeaderArial"/>
              <w:rPr>
                <w:rFonts w:cs="Arial"/>
              </w:rPr>
            </w:pPr>
            <w:r w:rsidRPr="00E350A3">
              <w:rPr>
                <w:rFonts w:cs="Arial"/>
              </w:rPr>
              <w:t>Item</w:t>
            </w:r>
          </w:p>
        </w:tc>
        <w:tc>
          <w:tcPr>
            <w:tcW w:w="3542" w:type="dxa"/>
            <w:hideMark/>
          </w:tcPr>
          <w:p w14:paraId="63342B00" w14:textId="77777777" w:rsidR="00752AE4" w:rsidRPr="00E350A3" w:rsidRDefault="00752AE4" w:rsidP="008669F8">
            <w:pPr>
              <w:pStyle w:val="TableHeaderArial"/>
              <w:rPr>
                <w:rFonts w:cs="Arial"/>
              </w:rPr>
            </w:pPr>
            <w:r w:rsidRPr="00E350A3">
              <w:rPr>
                <w:rFonts w:cs="Arial"/>
              </w:rPr>
              <w:t>Column A</w:t>
            </w:r>
          </w:p>
          <w:p w14:paraId="63629CCE" w14:textId="77777777" w:rsidR="00752AE4" w:rsidRPr="00E350A3" w:rsidRDefault="00752AE4" w:rsidP="008669F8">
            <w:pPr>
              <w:pStyle w:val="TableHeaderArial"/>
              <w:rPr>
                <w:rFonts w:cs="Arial"/>
              </w:rPr>
            </w:pPr>
            <w:r w:rsidRPr="00E350A3">
              <w:rPr>
                <w:rFonts w:cs="Arial"/>
              </w:rPr>
              <w:t>School level</w:t>
            </w:r>
          </w:p>
        </w:tc>
        <w:tc>
          <w:tcPr>
            <w:tcW w:w="4116" w:type="dxa"/>
            <w:hideMark/>
          </w:tcPr>
          <w:p w14:paraId="592663B3" w14:textId="77777777" w:rsidR="00752AE4" w:rsidRPr="00E350A3" w:rsidRDefault="00752AE4" w:rsidP="008669F8">
            <w:pPr>
              <w:pStyle w:val="TableHeaderArial"/>
              <w:rPr>
                <w:rFonts w:cs="Arial"/>
              </w:rPr>
            </w:pPr>
            <w:r w:rsidRPr="00E350A3">
              <w:rPr>
                <w:rFonts w:cs="Arial"/>
              </w:rPr>
              <w:t>Column B</w:t>
            </w:r>
          </w:p>
          <w:p w14:paraId="30CBB434" w14:textId="77777777" w:rsidR="00752AE4" w:rsidRPr="00E350A3" w:rsidRDefault="00752AE4" w:rsidP="008669F8">
            <w:pPr>
              <w:pStyle w:val="TableHeaderArial"/>
              <w:rPr>
                <w:rFonts w:cs="Arial"/>
              </w:rPr>
            </w:pPr>
            <w:r w:rsidRPr="00E350A3">
              <w:rPr>
                <w:rFonts w:cs="Arial"/>
              </w:rPr>
              <w:t>Annual contribution in AUD</w:t>
            </w:r>
          </w:p>
        </w:tc>
      </w:tr>
      <w:tr w:rsidR="00B43126" w:rsidRPr="00E350A3" w14:paraId="7C386ADF" w14:textId="77777777" w:rsidTr="00752AE4">
        <w:trPr>
          <w:cantSplit/>
        </w:trPr>
        <w:tc>
          <w:tcPr>
            <w:tcW w:w="709" w:type="dxa"/>
            <w:hideMark/>
          </w:tcPr>
          <w:p w14:paraId="7E4B4857" w14:textId="77777777" w:rsidR="00B43126" w:rsidRPr="00E350A3" w:rsidRDefault="00B43126" w:rsidP="008669F8">
            <w:pPr>
              <w:pStyle w:val="Sectiontext"/>
              <w:jc w:val="center"/>
            </w:pPr>
            <w:r w:rsidRPr="00E350A3">
              <w:t>1.</w:t>
            </w:r>
          </w:p>
        </w:tc>
        <w:tc>
          <w:tcPr>
            <w:tcW w:w="3542" w:type="dxa"/>
            <w:hideMark/>
          </w:tcPr>
          <w:p w14:paraId="29232B24" w14:textId="77777777" w:rsidR="00B43126" w:rsidRPr="00E350A3" w:rsidRDefault="00B43126" w:rsidP="008669F8">
            <w:pPr>
              <w:pStyle w:val="Sectiontext"/>
            </w:pPr>
            <w:r w:rsidRPr="00E350A3">
              <w:t>Pre-school</w:t>
            </w:r>
          </w:p>
        </w:tc>
        <w:tc>
          <w:tcPr>
            <w:tcW w:w="4116" w:type="dxa"/>
            <w:hideMark/>
          </w:tcPr>
          <w:p w14:paraId="453ACF88" w14:textId="5568E399" w:rsidR="00B43126" w:rsidRPr="00E350A3" w:rsidRDefault="00B43126" w:rsidP="008669F8">
            <w:pPr>
              <w:pStyle w:val="Sectiontext"/>
              <w:jc w:val="center"/>
            </w:pPr>
            <w:r w:rsidRPr="00E350A3">
              <w:t>535</w:t>
            </w:r>
          </w:p>
        </w:tc>
      </w:tr>
      <w:tr w:rsidR="00B43126" w:rsidRPr="00E350A3" w14:paraId="5222376B" w14:textId="77777777" w:rsidTr="00752AE4">
        <w:trPr>
          <w:cantSplit/>
        </w:trPr>
        <w:tc>
          <w:tcPr>
            <w:tcW w:w="709" w:type="dxa"/>
            <w:hideMark/>
          </w:tcPr>
          <w:p w14:paraId="1B68DE61" w14:textId="77777777" w:rsidR="00B43126" w:rsidRPr="00E350A3" w:rsidRDefault="00B43126" w:rsidP="008669F8">
            <w:pPr>
              <w:pStyle w:val="Sectiontext"/>
              <w:jc w:val="center"/>
            </w:pPr>
            <w:r w:rsidRPr="00E350A3">
              <w:t>2.</w:t>
            </w:r>
          </w:p>
        </w:tc>
        <w:tc>
          <w:tcPr>
            <w:tcW w:w="3542" w:type="dxa"/>
            <w:hideMark/>
          </w:tcPr>
          <w:p w14:paraId="21280256" w14:textId="77777777" w:rsidR="00B43126" w:rsidRPr="00E350A3" w:rsidRDefault="00B43126" w:rsidP="008669F8">
            <w:pPr>
              <w:pStyle w:val="Sectiontext"/>
            </w:pPr>
            <w:r w:rsidRPr="00E350A3">
              <w:t>Primary school</w:t>
            </w:r>
          </w:p>
        </w:tc>
        <w:tc>
          <w:tcPr>
            <w:tcW w:w="4116" w:type="dxa"/>
            <w:hideMark/>
          </w:tcPr>
          <w:p w14:paraId="16EE6194" w14:textId="2204ED81" w:rsidR="00B43126" w:rsidRPr="00E350A3" w:rsidRDefault="00B43126" w:rsidP="008669F8">
            <w:pPr>
              <w:pStyle w:val="Sectiontext"/>
              <w:jc w:val="center"/>
            </w:pPr>
            <w:r w:rsidRPr="00E350A3">
              <w:t>182</w:t>
            </w:r>
          </w:p>
        </w:tc>
      </w:tr>
      <w:tr w:rsidR="00B43126" w:rsidRPr="00E350A3" w14:paraId="52349D4C" w14:textId="77777777" w:rsidTr="00752AE4">
        <w:trPr>
          <w:cantSplit/>
        </w:trPr>
        <w:tc>
          <w:tcPr>
            <w:tcW w:w="709" w:type="dxa"/>
            <w:hideMark/>
          </w:tcPr>
          <w:p w14:paraId="05B4D6BF" w14:textId="77777777" w:rsidR="00B43126" w:rsidRPr="00E350A3" w:rsidRDefault="00B43126" w:rsidP="008669F8">
            <w:pPr>
              <w:pStyle w:val="Sectiontext"/>
              <w:jc w:val="center"/>
            </w:pPr>
            <w:r w:rsidRPr="00E350A3">
              <w:t>3.</w:t>
            </w:r>
          </w:p>
        </w:tc>
        <w:tc>
          <w:tcPr>
            <w:tcW w:w="3542" w:type="dxa"/>
            <w:hideMark/>
          </w:tcPr>
          <w:p w14:paraId="059F0CD2" w14:textId="77777777" w:rsidR="00B43126" w:rsidRPr="00E350A3" w:rsidRDefault="00B43126" w:rsidP="008669F8">
            <w:pPr>
              <w:pStyle w:val="Sectiontext"/>
            </w:pPr>
            <w:r w:rsidRPr="00E350A3">
              <w:t>Secondary school</w:t>
            </w:r>
          </w:p>
        </w:tc>
        <w:tc>
          <w:tcPr>
            <w:tcW w:w="4116" w:type="dxa"/>
            <w:hideMark/>
          </w:tcPr>
          <w:p w14:paraId="41BB86F1" w14:textId="6572D95E" w:rsidR="00B43126" w:rsidRPr="00E350A3" w:rsidRDefault="00B43126" w:rsidP="008669F8">
            <w:pPr>
              <w:pStyle w:val="Sectiontext"/>
              <w:jc w:val="center"/>
            </w:pPr>
            <w:r w:rsidRPr="00E350A3">
              <w:t>426</w:t>
            </w:r>
          </w:p>
        </w:tc>
      </w:tr>
      <w:tr w:rsidR="00B43126" w:rsidRPr="00E350A3" w14:paraId="5E7FB57C" w14:textId="77777777" w:rsidTr="00752AE4">
        <w:trPr>
          <w:cantSplit/>
        </w:trPr>
        <w:tc>
          <w:tcPr>
            <w:tcW w:w="709" w:type="dxa"/>
          </w:tcPr>
          <w:p w14:paraId="47834CF8" w14:textId="77777777" w:rsidR="00B43126" w:rsidRPr="00E350A3" w:rsidRDefault="00B43126" w:rsidP="008669F8">
            <w:pPr>
              <w:pStyle w:val="Sectiontext"/>
              <w:jc w:val="center"/>
            </w:pPr>
            <w:r w:rsidRPr="00E350A3">
              <w:t>4.</w:t>
            </w:r>
          </w:p>
        </w:tc>
        <w:tc>
          <w:tcPr>
            <w:tcW w:w="3542" w:type="dxa"/>
          </w:tcPr>
          <w:p w14:paraId="132C9033" w14:textId="77777777" w:rsidR="00B43126" w:rsidRPr="00E350A3" w:rsidRDefault="00B43126" w:rsidP="008669F8">
            <w:pPr>
              <w:pStyle w:val="Sectiontext"/>
            </w:pPr>
            <w:r w:rsidRPr="00E350A3">
              <w:t>Junior college (or similar institution in the USA)</w:t>
            </w:r>
          </w:p>
        </w:tc>
        <w:tc>
          <w:tcPr>
            <w:tcW w:w="4116" w:type="dxa"/>
          </w:tcPr>
          <w:p w14:paraId="2FA4C0A8" w14:textId="4DA5BAC3" w:rsidR="00B43126" w:rsidRPr="00E350A3" w:rsidRDefault="00B43126" w:rsidP="008669F8">
            <w:pPr>
              <w:pStyle w:val="Sectiontext"/>
              <w:jc w:val="center"/>
            </w:pPr>
            <w:r w:rsidRPr="00E350A3">
              <w:t>426</w:t>
            </w:r>
          </w:p>
        </w:tc>
      </w:tr>
    </w:tbl>
    <w:p w14:paraId="646248AF" w14:textId="0FF71C76" w:rsidR="00752AE4" w:rsidRPr="00E350A3" w:rsidRDefault="00752AE4" w:rsidP="008669F8">
      <w:pPr>
        <w:pStyle w:val="Heading5"/>
      </w:pPr>
      <w:bookmarkStart w:id="501" w:name="_Toc105055681"/>
      <w:r w:rsidRPr="00E350A3">
        <w:t>15.6.12</w:t>
      </w:r>
      <w:r w:rsidR="0060420C" w:rsidRPr="00E350A3">
        <w:t>    </w:t>
      </w:r>
      <w:r w:rsidRPr="00E350A3">
        <w:t>Excess school transport costs</w:t>
      </w:r>
      <w:bookmarkEnd w:id="501"/>
    </w:p>
    <w:tbl>
      <w:tblPr>
        <w:tblW w:w="9360" w:type="dxa"/>
        <w:tblInd w:w="113" w:type="dxa"/>
        <w:tblLayout w:type="fixed"/>
        <w:tblLook w:val="0000" w:firstRow="0" w:lastRow="0" w:firstColumn="0" w:lastColumn="0" w:noHBand="0" w:noVBand="0"/>
      </w:tblPr>
      <w:tblGrid>
        <w:gridCol w:w="992"/>
        <w:gridCol w:w="567"/>
        <w:gridCol w:w="283"/>
        <w:gridCol w:w="7518"/>
      </w:tblGrid>
      <w:tr w:rsidR="00752AE4" w:rsidRPr="00E350A3" w14:paraId="61463626" w14:textId="77777777" w:rsidTr="00752AE4">
        <w:tc>
          <w:tcPr>
            <w:tcW w:w="992" w:type="dxa"/>
          </w:tcPr>
          <w:p w14:paraId="298B5E55" w14:textId="77777777" w:rsidR="00752AE4" w:rsidRPr="00E350A3" w:rsidRDefault="00752AE4" w:rsidP="008669F8">
            <w:pPr>
              <w:pStyle w:val="Sectiontext"/>
              <w:jc w:val="center"/>
            </w:pPr>
            <w:r w:rsidRPr="00E350A3">
              <w:t>1.</w:t>
            </w:r>
          </w:p>
        </w:tc>
        <w:tc>
          <w:tcPr>
            <w:tcW w:w="8367" w:type="dxa"/>
            <w:gridSpan w:val="3"/>
          </w:tcPr>
          <w:p w14:paraId="62AEA6E9" w14:textId="77777777" w:rsidR="00752AE4" w:rsidRPr="00E350A3" w:rsidRDefault="00752AE4" w:rsidP="008669F8">
            <w:pPr>
              <w:pStyle w:val="Sectiontext"/>
            </w:pPr>
            <w:r w:rsidRPr="00E350A3">
              <w:t xml:space="preserve">A member is eligible to be reimbursed excess transport costs if their child travels to and from school by one of the following. </w:t>
            </w:r>
          </w:p>
        </w:tc>
      </w:tr>
      <w:tr w:rsidR="00752AE4" w:rsidRPr="00E350A3" w14:paraId="3C89BD93" w14:textId="77777777" w:rsidTr="00752AE4">
        <w:tc>
          <w:tcPr>
            <w:tcW w:w="992" w:type="dxa"/>
          </w:tcPr>
          <w:p w14:paraId="5D983328" w14:textId="77777777" w:rsidR="00752AE4" w:rsidRPr="00E350A3" w:rsidRDefault="00752AE4" w:rsidP="008669F8">
            <w:pPr>
              <w:jc w:val="center"/>
              <w:rPr>
                <w:rFonts w:ascii="Arial" w:hAnsi="Arial" w:cs="Arial"/>
              </w:rPr>
            </w:pPr>
          </w:p>
        </w:tc>
        <w:tc>
          <w:tcPr>
            <w:tcW w:w="567" w:type="dxa"/>
          </w:tcPr>
          <w:p w14:paraId="32EF8031" w14:textId="77777777" w:rsidR="00752AE4" w:rsidRPr="00E350A3" w:rsidRDefault="00752AE4" w:rsidP="008669F8">
            <w:pPr>
              <w:pStyle w:val="Sectiontext"/>
              <w:jc w:val="center"/>
            </w:pPr>
            <w:r w:rsidRPr="00E350A3">
              <w:t>a.</w:t>
            </w:r>
          </w:p>
        </w:tc>
        <w:tc>
          <w:tcPr>
            <w:tcW w:w="7800" w:type="dxa"/>
            <w:gridSpan w:val="2"/>
          </w:tcPr>
          <w:p w14:paraId="2915988A" w14:textId="77777777" w:rsidR="00752AE4" w:rsidRPr="00E350A3" w:rsidRDefault="00752AE4" w:rsidP="008669F8">
            <w:pPr>
              <w:pStyle w:val="Sectiontext"/>
            </w:pPr>
            <w:r w:rsidRPr="00E350A3">
              <w:t>Public transport.</w:t>
            </w:r>
          </w:p>
        </w:tc>
      </w:tr>
      <w:tr w:rsidR="00752AE4" w:rsidRPr="00E350A3" w14:paraId="788C4C2C" w14:textId="77777777" w:rsidTr="00752AE4">
        <w:tc>
          <w:tcPr>
            <w:tcW w:w="992" w:type="dxa"/>
          </w:tcPr>
          <w:p w14:paraId="0B3A8945" w14:textId="77777777" w:rsidR="00752AE4" w:rsidRPr="00E350A3" w:rsidRDefault="00752AE4" w:rsidP="008669F8">
            <w:pPr>
              <w:jc w:val="center"/>
              <w:rPr>
                <w:rFonts w:ascii="Arial" w:hAnsi="Arial" w:cs="Arial"/>
              </w:rPr>
            </w:pPr>
          </w:p>
        </w:tc>
        <w:tc>
          <w:tcPr>
            <w:tcW w:w="567" w:type="dxa"/>
          </w:tcPr>
          <w:p w14:paraId="5FB0DFE0" w14:textId="77777777" w:rsidR="00752AE4" w:rsidRPr="00E350A3" w:rsidRDefault="00752AE4" w:rsidP="008669F8">
            <w:pPr>
              <w:pStyle w:val="Sectiontext"/>
              <w:jc w:val="center"/>
            </w:pPr>
            <w:r w:rsidRPr="00E350A3">
              <w:t>b.</w:t>
            </w:r>
          </w:p>
        </w:tc>
        <w:tc>
          <w:tcPr>
            <w:tcW w:w="7800" w:type="dxa"/>
            <w:gridSpan w:val="2"/>
          </w:tcPr>
          <w:p w14:paraId="1F897CFA" w14:textId="77777777" w:rsidR="00752AE4" w:rsidRPr="00E350A3" w:rsidRDefault="00752AE4" w:rsidP="008669F8">
            <w:pPr>
              <w:pStyle w:val="Sectiontext"/>
            </w:pPr>
            <w:r w:rsidRPr="00E350A3">
              <w:t>Transport contracted by the school, but not charged by the school.</w:t>
            </w:r>
          </w:p>
        </w:tc>
      </w:tr>
      <w:tr w:rsidR="00752AE4" w:rsidRPr="00E350A3" w14:paraId="4F0AE608" w14:textId="77777777" w:rsidTr="00752AE4">
        <w:tc>
          <w:tcPr>
            <w:tcW w:w="992" w:type="dxa"/>
          </w:tcPr>
          <w:p w14:paraId="39532D85" w14:textId="77777777" w:rsidR="00752AE4" w:rsidRPr="00E350A3" w:rsidRDefault="00752AE4" w:rsidP="008669F8">
            <w:pPr>
              <w:pStyle w:val="Sectiontext"/>
              <w:jc w:val="center"/>
            </w:pPr>
            <w:r w:rsidRPr="00E350A3">
              <w:t>2.</w:t>
            </w:r>
          </w:p>
        </w:tc>
        <w:tc>
          <w:tcPr>
            <w:tcW w:w="8367" w:type="dxa"/>
            <w:gridSpan w:val="3"/>
          </w:tcPr>
          <w:p w14:paraId="470612C5" w14:textId="77777777" w:rsidR="00752AE4" w:rsidRPr="00E350A3" w:rsidRDefault="00752AE4" w:rsidP="008669F8">
            <w:pPr>
              <w:pStyle w:val="Sectiontext"/>
            </w:pPr>
            <w:r w:rsidRPr="00E350A3">
              <w:t>Subject to subsection 3, the excess cost of school transport for 12 months beginning on 1 March is calculated using the following formula.</w:t>
            </w:r>
          </w:p>
        </w:tc>
      </w:tr>
      <w:tr w:rsidR="00752AE4" w:rsidRPr="00E350A3" w14:paraId="140AF183" w14:textId="77777777" w:rsidTr="00752AE4">
        <w:tc>
          <w:tcPr>
            <w:tcW w:w="992" w:type="dxa"/>
          </w:tcPr>
          <w:p w14:paraId="7027B245" w14:textId="77777777" w:rsidR="00752AE4" w:rsidRPr="00E350A3" w:rsidRDefault="00752AE4" w:rsidP="008669F8">
            <w:pPr>
              <w:jc w:val="center"/>
              <w:rPr>
                <w:rFonts w:ascii="Arial" w:hAnsi="Arial" w:cs="Arial"/>
              </w:rPr>
            </w:pPr>
          </w:p>
        </w:tc>
        <w:tc>
          <w:tcPr>
            <w:tcW w:w="8367" w:type="dxa"/>
            <w:gridSpan w:val="3"/>
          </w:tcPr>
          <w:p w14:paraId="3DEEFA73" w14:textId="77777777" w:rsidR="00752AE4" w:rsidRPr="00E350A3" w:rsidRDefault="00752AE4" w:rsidP="008669F8">
            <w:pPr>
              <w:pStyle w:val="Sectiontext"/>
            </w:pPr>
            <m:oMathPara>
              <m:oMath>
                <m:r>
                  <w:rPr>
                    <w:rFonts w:ascii="Cambria Math" w:hAnsi="Cambria Math"/>
                  </w:rPr>
                  <m:t>School</m:t>
                </m:r>
                <m:r>
                  <m:rPr>
                    <m:sty m:val="p"/>
                  </m:rPr>
                  <w:rPr>
                    <w:rFonts w:ascii="Cambria Math" w:hAnsi="Cambria Math"/>
                  </w:rPr>
                  <m:t xml:space="preserve"> </m:t>
                </m:r>
                <m:r>
                  <w:rPr>
                    <w:rFonts w:ascii="Cambria Math" w:hAnsi="Cambria Math"/>
                  </w:rPr>
                  <m:t>transport</m:t>
                </m:r>
                <m:r>
                  <m:rPr>
                    <m:sty m:val="p"/>
                  </m:rPr>
                  <w:rPr>
                    <w:rFonts w:ascii="Cambria Math" w:hAnsi="Cambria Math"/>
                  </w:rPr>
                  <m:t xml:space="preserve"> </m:t>
                </m:r>
                <m:r>
                  <w:rPr>
                    <w:rFonts w:ascii="Cambria Math" w:hAnsi="Cambria Math"/>
                  </w:rPr>
                  <m:t>costs</m:t>
                </m:r>
                <m:r>
                  <w:rPr>
                    <w:rStyle w:val="CommentReference"/>
                    <w:rFonts w:ascii="Cambria Math" w:eastAsiaTheme="minorHAnsi" w:hAnsi="Cambria Math" w:cstheme="minorBidi"/>
                    <w:lang w:eastAsia="en-US"/>
                  </w:rPr>
                  <m:t xml:space="preserve"> (AUD)</m:t>
                </m:r>
                <m:r>
                  <m:rPr>
                    <m:sty m:val="p"/>
                  </m:rPr>
                  <w:rPr>
                    <w:rFonts w:ascii="Cambria Math" w:hAnsi="Cambria Math"/>
                  </w:rPr>
                  <m:t>=</m:t>
                </m:r>
                <m:r>
                  <w:rPr>
                    <w:rFonts w:ascii="Cambria Math" w:hAnsi="Cambria Math"/>
                  </w:rPr>
                  <m:t>costs</m:t>
                </m:r>
                <m:r>
                  <m:rPr>
                    <m:sty m:val="p"/>
                  </m:rPr>
                  <w:rPr>
                    <w:rFonts w:ascii="Cambria Math" w:hAnsi="Cambria Math"/>
                  </w:rPr>
                  <m:t>-</m:t>
                </m:r>
                <m:d>
                  <m:dPr>
                    <m:ctrlPr>
                      <w:rPr>
                        <w:rFonts w:ascii="Cambria Math" w:hAnsi="Cambria Math"/>
                      </w:rPr>
                    </m:ctrlPr>
                  </m:dPr>
                  <m:e>
                    <m:f>
                      <m:fPr>
                        <m:ctrlPr>
                          <w:rPr>
                            <w:rFonts w:ascii="Cambria Math" w:hAnsi="Cambria Math"/>
                          </w:rPr>
                        </m:ctrlPr>
                      </m:fPr>
                      <m:num>
                        <m:r>
                          <w:rPr>
                            <w:rFonts w:ascii="Cambria Math" w:hAnsi="Cambria Math"/>
                          </w:rPr>
                          <m:t>days</m:t>
                        </m:r>
                        <m:r>
                          <m:rPr>
                            <m:sty m:val="p"/>
                          </m:rPr>
                          <w:rPr>
                            <w:rFonts w:ascii="Cambria Math" w:hAnsi="Cambria Math"/>
                          </w:rPr>
                          <m:t xml:space="preserve"> </m:t>
                        </m:r>
                      </m:num>
                      <m:den>
                        <m:r>
                          <m:rPr>
                            <m:sty m:val="p"/>
                          </m:rPr>
                          <w:rPr>
                            <w:rFonts w:ascii="Cambria Math" w:hAnsi="Cambria Math"/>
                          </w:rPr>
                          <m:t>157</m:t>
                        </m:r>
                      </m:den>
                    </m:f>
                    <m:r>
                      <m:rPr>
                        <m:sty m:val="p"/>
                      </m:rPr>
                      <w:rPr>
                        <w:rFonts w:ascii="Cambria Math" w:hAnsi="Cambria Math"/>
                      </w:rPr>
                      <m:t xml:space="preserve"> ×383.10</m:t>
                    </m:r>
                  </m:e>
                </m:d>
              </m:oMath>
            </m:oMathPara>
          </w:p>
        </w:tc>
      </w:tr>
      <w:tr w:rsidR="00752AE4" w:rsidRPr="00E350A3" w14:paraId="41EA8C74" w14:textId="77777777" w:rsidTr="00752AE4">
        <w:tc>
          <w:tcPr>
            <w:tcW w:w="992" w:type="dxa"/>
          </w:tcPr>
          <w:p w14:paraId="02DFD901" w14:textId="77777777" w:rsidR="00752AE4" w:rsidRPr="00E350A3" w:rsidRDefault="00752AE4" w:rsidP="008669F8">
            <w:pPr>
              <w:jc w:val="center"/>
              <w:rPr>
                <w:rFonts w:ascii="Arial" w:hAnsi="Arial" w:cs="Arial"/>
              </w:rPr>
            </w:pPr>
          </w:p>
        </w:tc>
        <w:tc>
          <w:tcPr>
            <w:tcW w:w="8367" w:type="dxa"/>
            <w:gridSpan w:val="3"/>
          </w:tcPr>
          <w:p w14:paraId="6094A77F" w14:textId="77777777" w:rsidR="00752AE4" w:rsidRPr="00E350A3" w:rsidRDefault="00752AE4" w:rsidP="008669F8">
            <w:pPr>
              <w:pStyle w:val="Sectiontext"/>
            </w:pPr>
            <w:r w:rsidRPr="00E350A3">
              <w:t>Where:</w:t>
            </w:r>
          </w:p>
        </w:tc>
      </w:tr>
      <w:tr w:rsidR="00752AE4" w:rsidRPr="00E350A3" w14:paraId="256A02C3" w14:textId="77777777" w:rsidTr="00752AE4">
        <w:tc>
          <w:tcPr>
            <w:tcW w:w="992" w:type="dxa"/>
          </w:tcPr>
          <w:p w14:paraId="5E1B1C66" w14:textId="77777777" w:rsidR="00752AE4" w:rsidRPr="00E350A3" w:rsidRDefault="00752AE4" w:rsidP="008669F8">
            <w:pPr>
              <w:jc w:val="center"/>
              <w:rPr>
                <w:rFonts w:ascii="Arial" w:hAnsi="Arial" w:cs="Arial"/>
              </w:rPr>
            </w:pPr>
          </w:p>
        </w:tc>
        <w:tc>
          <w:tcPr>
            <w:tcW w:w="850" w:type="dxa"/>
            <w:gridSpan w:val="2"/>
          </w:tcPr>
          <w:p w14:paraId="511D6239" w14:textId="77777777" w:rsidR="00752AE4" w:rsidRPr="00E350A3" w:rsidRDefault="00752AE4" w:rsidP="008669F8">
            <w:pPr>
              <w:pStyle w:val="Sectiontext"/>
              <w:jc w:val="center"/>
              <w:rPr>
                <w:b/>
              </w:rPr>
            </w:pPr>
            <w:r w:rsidRPr="00E350A3">
              <w:rPr>
                <w:b/>
              </w:rPr>
              <w:t>costs</w:t>
            </w:r>
          </w:p>
        </w:tc>
        <w:tc>
          <w:tcPr>
            <w:tcW w:w="7517" w:type="dxa"/>
          </w:tcPr>
          <w:p w14:paraId="6F4E177F" w14:textId="77777777" w:rsidR="00752AE4" w:rsidRPr="00E350A3" w:rsidRDefault="00752AE4" w:rsidP="008669F8">
            <w:pPr>
              <w:pStyle w:val="Sectiontext"/>
            </w:pPr>
            <w:r w:rsidRPr="00E350A3">
              <w:t>is the lesser of the following school transport costs in Australian dollars.</w:t>
            </w:r>
          </w:p>
          <w:p w14:paraId="21E84778" w14:textId="77777777" w:rsidR="00752AE4" w:rsidRPr="00E350A3" w:rsidRDefault="00752AE4" w:rsidP="008669F8">
            <w:pPr>
              <w:pStyle w:val="Sectiontext"/>
            </w:pPr>
            <w:r w:rsidRPr="00E350A3">
              <w:t>a. Costs that would be payable if the child attended a benchmark school.</w:t>
            </w:r>
          </w:p>
          <w:p w14:paraId="670A8276" w14:textId="77777777" w:rsidR="00752AE4" w:rsidRPr="00E350A3" w:rsidRDefault="00752AE4" w:rsidP="008669F8">
            <w:pPr>
              <w:pStyle w:val="Sectiontext"/>
            </w:pPr>
            <w:r w:rsidRPr="00E350A3">
              <w:t>b. Costs paid by the member for the child.</w:t>
            </w:r>
          </w:p>
          <w:p w14:paraId="193BC7BB" w14:textId="77777777" w:rsidR="00752AE4" w:rsidRPr="00E350A3" w:rsidRDefault="00752AE4" w:rsidP="008669F8">
            <w:pPr>
              <w:pStyle w:val="Sectiontext"/>
              <w:rPr>
                <w:rFonts w:cs="Arial"/>
                <w:iCs/>
              </w:rPr>
            </w:pPr>
            <w:r w:rsidRPr="00E350A3">
              <w:rPr>
                <w:rFonts w:cs="Arial"/>
                <w:b/>
              </w:rPr>
              <w:t xml:space="preserve">Note: </w:t>
            </w:r>
            <w:r w:rsidRPr="00E350A3">
              <w:rPr>
                <w:rFonts w:eastAsiaTheme="minorHAnsi"/>
              </w:rPr>
              <w:t>The exchange rate used to convert the amount to Australian dollars is the rate provided to Defence by the Department of Foreign Affairs and Trade for the payday prior to 1 March of the relevant year for the currency in which the member incurred the school transport costs.</w:t>
            </w:r>
          </w:p>
        </w:tc>
      </w:tr>
      <w:tr w:rsidR="00752AE4" w:rsidRPr="00E350A3" w14:paraId="5B78852C" w14:textId="77777777" w:rsidTr="00752AE4">
        <w:tc>
          <w:tcPr>
            <w:tcW w:w="992" w:type="dxa"/>
          </w:tcPr>
          <w:p w14:paraId="6EF8C4A9" w14:textId="77777777" w:rsidR="00752AE4" w:rsidRPr="00E350A3" w:rsidRDefault="00752AE4" w:rsidP="008669F8">
            <w:pPr>
              <w:jc w:val="center"/>
              <w:rPr>
                <w:rFonts w:ascii="Arial" w:hAnsi="Arial" w:cs="Arial"/>
              </w:rPr>
            </w:pPr>
          </w:p>
        </w:tc>
        <w:tc>
          <w:tcPr>
            <w:tcW w:w="850" w:type="dxa"/>
            <w:gridSpan w:val="2"/>
          </w:tcPr>
          <w:p w14:paraId="589D6EB8" w14:textId="77777777" w:rsidR="00752AE4" w:rsidRPr="00E350A3" w:rsidRDefault="00752AE4" w:rsidP="008669F8">
            <w:pPr>
              <w:pStyle w:val="Sectiontext"/>
              <w:jc w:val="center"/>
            </w:pPr>
            <w:r w:rsidRPr="00E350A3">
              <w:rPr>
                <w:b/>
              </w:rPr>
              <w:t>days</w:t>
            </w:r>
          </w:p>
        </w:tc>
        <w:tc>
          <w:tcPr>
            <w:tcW w:w="7517" w:type="dxa"/>
          </w:tcPr>
          <w:p w14:paraId="2AAD7544" w14:textId="77777777" w:rsidR="00752AE4" w:rsidRPr="00E350A3" w:rsidRDefault="00752AE4" w:rsidP="008669F8">
            <w:pPr>
              <w:pStyle w:val="Sectiontext"/>
              <w:rPr>
                <w:iCs/>
              </w:rPr>
            </w:pPr>
            <w:r w:rsidRPr="00E350A3">
              <w:t>is the number of days the member’s dependant attended school in the overseas location during the year. Do not count more than 157 days.</w:t>
            </w:r>
          </w:p>
        </w:tc>
      </w:tr>
      <w:tr w:rsidR="00752AE4" w:rsidRPr="00E350A3" w14:paraId="3BC6EC15" w14:textId="77777777" w:rsidTr="00752AE4">
        <w:tc>
          <w:tcPr>
            <w:tcW w:w="992" w:type="dxa"/>
          </w:tcPr>
          <w:p w14:paraId="3999D029" w14:textId="77777777" w:rsidR="00752AE4" w:rsidRPr="00E350A3" w:rsidRDefault="00752AE4" w:rsidP="008669F8">
            <w:pPr>
              <w:pStyle w:val="Sectiontext"/>
              <w:jc w:val="center"/>
            </w:pPr>
            <w:r w:rsidRPr="00E350A3">
              <w:t>3.</w:t>
            </w:r>
          </w:p>
        </w:tc>
        <w:tc>
          <w:tcPr>
            <w:tcW w:w="8368" w:type="dxa"/>
            <w:gridSpan w:val="3"/>
          </w:tcPr>
          <w:p w14:paraId="5CD3934E" w14:textId="77777777" w:rsidR="00752AE4" w:rsidRPr="00E350A3" w:rsidRDefault="00752AE4" w:rsidP="008669F8">
            <w:pPr>
              <w:pStyle w:val="Sectiontext"/>
            </w:pPr>
            <w:r w:rsidRPr="00E350A3">
              <w:t>A member does not receive an amount or a debt if the result of the formula under subsection 2 is negative.</w:t>
            </w:r>
          </w:p>
        </w:tc>
      </w:tr>
    </w:tbl>
    <w:p w14:paraId="595BA5D0" w14:textId="79A21EC0" w:rsidR="00752AE4" w:rsidRPr="00E350A3" w:rsidRDefault="00752AE4" w:rsidP="008669F8">
      <w:pPr>
        <w:pStyle w:val="Heading5"/>
      </w:pPr>
      <w:bookmarkStart w:id="502" w:name="_Toc105055682"/>
      <w:r w:rsidRPr="00E350A3">
        <w:t>15.6.13</w:t>
      </w:r>
      <w:r w:rsidR="0060420C" w:rsidRPr="00E350A3">
        <w:t>    </w:t>
      </w:r>
      <w:r w:rsidRPr="00E350A3">
        <w:t>Language and communication tuition</w:t>
      </w:r>
      <w:bookmarkEnd w:id="502"/>
    </w:p>
    <w:tbl>
      <w:tblPr>
        <w:tblW w:w="0" w:type="auto"/>
        <w:tblInd w:w="113" w:type="dxa"/>
        <w:tblLayout w:type="fixed"/>
        <w:tblLook w:val="0000" w:firstRow="0" w:lastRow="0" w:firstColumn="0" w:lastColumn="0" w:noHBand="0" w:noVBand="0"/>
      </w:tblPr>
      <w:tblGrid>
        <w:gridCol w:w="992"/>
        <w:gridCol w:w="8363"/>
      </w:tblGrid>
      <w:tr w:rsidR="00752AE4" w:rsidRPr="00E350A3" w14:paraId="2A2F1A59" w14:textId="77777777" w:rsidTr="00752AE4">
        <w:tc>
          <w:tcPr>
            <w:tcW w:w="992" w:type="dxa"/>
          </w:tcPr>
          <w:p w14:paraId="2BF501A4" w14:textId="77777777" w:rsidR="00752AE4" w:rsidRPr="00E350A3" w:rsidRDefault="00752AE4" w:rsidP="008669F8">
            <w:pPr>
              <w:spacing w:before="20" w:after="20"/>
              <w:jc w:val="center"/>
              <w:rPr>
                <w:rFonts w:ascii="Arial" w:hAnsi="Arial" w:cs="Arial"/>
              </w:rPr>
            </w:pPr>
          </w:p>
        </w:tc>
        <w:tc>
          <w:tcPr>
            <w:tcW w:w="8363" w:type="dxa"/>
          </w:tcPr>
          <w:p w14:paraId="714CCBB0" w14:textId="77777777" w:rsidR="00752AE4" w:rsidRPr="00E350A3" w:rsidRDefault="00752AE4" w:rsidP="008669F8">
            <w:pPr>
              <w:pStyle w:val="Sectiontext"/>
              <w:rPr>
                <w:b/>
              </w:rPr>
            </w:pPr>
            <w:r w:rsidRPr="00E350A3">
              <w:rPr>
                <w:rFonts w:eastAsiaTheme="minorHAnsi"/>
              </w:rPr>
              <w:t>A member is eligible to be reimbursed reasonable tuition costs for their child</w:t>
            </w:r>
            <w:r w:rsidRPr="00E350A3">
              <w:rPr>
                <w:rFonts w:cs="Arial"/>
                <w:color w:val="FF0000"/>
              </w:rPr>
              <w:t xml:space="preserve"> </w:t>
            </w:r>
            <w:r w:rsidRPr="00E350A3">
              <w:rPr>
                <w:rFonts w:eastAsiaTheme="minorHAnsi"/>
              </w:rPr>
              <w:t>to learn a new language or form of communication that is used to teach a class the child attends if the CDF is satisfied it is necessary for the child's education.</w:t>
            </w:r>
            <w:r w:rsidRPr="00E350A3">
              <w:rPr>
                <w:b/>
              </w:rPr>
              <w:t xml:space="preserve"> </w:t>
            </w:r>
          </w:p>
        </w:tc>
      </w:tr>
    </w:tbl>
    <w:p w14:paraId="6C128219" w14:textId="4A55A619" w:rsidR="00752AE4" w:rsidRPr="00E350A3" w:rsidRDefault="00752AE4" w:rsidP="008669F8">
      <w:pPr>
        <w:pStyle w:val="Heading5"/>
      </w:pPr>
      <w:bookmarkStart w:id="503" w:name="_Toc105055683"/>
      <w:r w:rsidRPr="00E350A3">
        <w:t>15.6.14</w:t>
      </w:r>
      <w:r w:rsidR="0060420C" w:rsidRPr="00E350A3">
        <w:t>    </w:t>
      </w:r>
      <w:r w:rsidRPr="00E350A3">
        <w:t>Remedial tuition</w:t>
      </w:r>
      <w:bookmarkEnd w:id="503"/>
    </w:p>
    <w:tbl>
      <w:tblPr>
        <w:tblW w:w="9364" w:type="dxa"/>
        <w:tblInd w:w="108" w:type="dxa"/>
        <w:tblLayout w:type="fixed"/>
        <w:tblLook w:val="0000" w:firstRow="0" w:lastRow="0" w:firstColumn="0" w:lastColumn="0" w:noHBand="0" w:noVBand="0"/>
      </w:tblPr>
      <w:tblGrid>
        <w:gridCol w:w="994"/>
        <w:gridCol w:w="567"/>
        <w:gridCol w:w="567"/>
        <w:gridCol w:w="7236"/>
      </w:tblGrid>
      <w:tr w:rsidR="00752AE4" w:rsidRPr="00E350A3" w14:paraId="37F06F6B" w14:textId="77777777" w:rsidTr="00752AE4">
        <w:tc>
          <w:tcPr>
            <w:tcW w:w="994" w:type="dxa"/>
          </w:tcPr>
          <w:p w14:paraId="1D15FB03" w14:textId="77777777" w:rsidR="00752AE4" w:rsidRPr="00E350A3" w:rsidRDefault="00752AE4" w:rsidP="008669F8">
            <w:pPr>
              <w:keepNext/>
              <w:keepLines/>
              <w:spacing w:before="20" w:after="20"/>
              <w:jc w:val="center"/>
              <w:rPr>
                <w:rFonts w:ascii="Arial" w:hAnsi="Arial" w:cs="Arial"/>
              </w:rPr>
            </w:pPr>
          </w:p>
        </w:tc>
        <w:tc>
          <w:tcPr>
            <w:tcW w:w="8370" w:type="dxa"/>
            <w:gridSpan w:val="3"/>
          </w:tcPr>
          <w:p w14:paraId="6F4B545D" w14:textId="77777777" w:rsidR="00752AE4" w:rsidRPr="00E350A3" w:rsidRDefault="00752AE4" w:rsidP="008669F8">
            <w:pPr>
              <w:pStyle w:val="Sectiontext"/>
            </w:pPr>
            <w:r w:rsidRPr="00E350A3">
              <w:t xml:space="preserve">A member is eligible to be reimbursed the cost of up to 200 hours of remedial tuition a year for their child if the CDF is satisfied of all of the following. </w:t>
            </w:r>
          </w:p>
        </w:tc>
      </w:tr>
      <w:tr w:rsidR="00752AE4" w:rsidRPr="00E350A3" w14:paraId="32B31A39" w14:textId="77777777" w:rsidTr="00752AE4">
        <w:trPr>
          <w:cantSplit/>
        </w:trPr>
        <w:tc>
          <w:tcPr>
            <w:tcW w:w="994" w:type="dxa"/>
          </w:tcPr>
          <w:p w14:paraId="1DEF2AA0" w14:textId="77777777" w:rsidR="00752AE4" w:rsidRPr="00E350A3" w:rsidRDefault="00752AE4" w:rsidP="008669F8">
            <w:pPr>
              <w:rPr>
                <w:rFonts w:ascii="Arial" w:hAnsi="Arial" w:cs="Arial"/>
              </w:rPr>
            </w:pPr>
          </w:p>
        </w:tc>
        <w:tc>
          <w:tcPr>
            <w:tcW w:w="567" w:type="dxa"/>
          </w:tcPr>
          <w:p w14:paraId="7B42EBED" w14:textId="77777777" w:rsidR="00752AE4" w:rsidRPr="00E350A3" w:rsidRDefault="00752AE4" w:rsidP="008669F8">
            <w:pPr>
              <w:pStyle w:val="Sectiontext"/>
              <w:jc w:val="center"/>
            </w:pPr>
            <w:r w:rsidRPr="00E350A3">
              <w:t>a.</w:t>
            </w:r>
          </w:p>
        </w:tc>
        <w:tc>
          <w:tcPr>
            <w:tcW w:w="7803" w:type="dxa"/>
            <w:gridSpan w:val="2"/>
          </w:tcPr>
          <w:p w14:paraId="5161DEF4" w14:textId="77777777" w:rsidR="00752AE4" w:rsidRPr="00E350A3" w:rsidRDefault="00752AE4" w:rsidP="008669F8">
            <w:pPr>
              <w:pStyle w:val="Sectiontext"/>
            </w:pPr>
            <w:r w:rsidRPr="00E350A3">
              <w:t>The tuition is required as a result of the overseas posting having regard to all of the following.</w:t>
            </w:r>
          </w:p>
        </w:tc>
      </w:tr>
      <w:tr w:rsidR="00752AE4" w:rsidRPr="00E350A3" w14:paraId="7FC484B6" w14:textId="77777777" w:rsidTr="00752AE4">
        <w:tc>
          <w:tcPr>
            <w:tcW w:w="994" w:type="dxa"/>
          </w:tcPr>
          <w:p w14:paraId="1C01BF8C" w14:textId="77777777" w:rsidR="00752AE4" w:rsidRPr="00E350A3" w:rsidRDefault="00752AE4" w:rsidP="008669F8">
            <w:pPr>
              <w:jc w:val="center"/>
              <w:rPr>
                <w:rFonts w:ascii="Arial" w:hAnsi="Arial" w:cs="Arial"/>
              </w:rPr>
            </w:pPr>
          </w:p>
        </w:tc>
        <w:tc>
          <w:tcPr>
            <w:tcW w:w="567" w:type="dxa"/>
          </w:tcPr>
          <w:p w14:paraId="0A1E123D" w14:textId="77777777" w:rsidR="00752AE4" w:rsidRPr="00E350A3" w:rsidRDefault="00752AE4" w:rsidP="008669F8">
            <w:pPr>
              <w:jc w:val="center"/>
              <w:rPr>
                <w:rFonts w:ascii="Arial" w:hAnsi="Arial" w:cs="Arial"/>
                <w:iCs/>
              </w:rPr>
            </w:pPr>
          </w:p>
        </w:tc>
        <w:tc>
          <w:tcPr>
            <w:tcW w:w="567" w:type="dxa"/>
          </w:tcPr>
          <w:p w14:paraId="3EAE605D" w14:textId="77777777" w:rsidR="00752AE4" w:rsidRPr="00E350A3" w:rsidRDefault="00752AE4" w:rsidP="008669F8">
            <w:pPr>
              <w:pStyle w:val="Sectiontext"/>
            </w:pPr>
            <w:r w:rsidRPr="00E350A3">
              <w:t>i.</w:t>
            </w:r>
          </w:p>
        </w:tc>
        <w:tc>
          <w:tcPr>
            <w:tcW w:w="7236" w:type="dxa"/>
          </w:tcPr>
          <w:p w14:paraId="42B39E16" w14:textId="77777777" w:rsidR="00752AE4" w:rsidRPr="00E350A3" w:rsidRDefault="00752AE4" w:rsidP="008669F8">
            <w:pPr>
              <w:pStyle w:val="Sectiontext"/>
              <w:rPr>
                <w:iCs/>
              </w:rPr>
            </w:pPr>
            <w:r w:rsidRPr="00E350A3">
              <w:t>The child’s education progress.</w:t>
            </w:r>
          </w:p>
        </w:tc>
      </w:tr>
      <w:tr w:rsidR="00752AE4" w:rsidRPr="00E350A3" w14:paraId="4221514A" w14:textId="77777777" w:rsidTr="00752AE4">
        <w:tc>
          <w:tcPr>
            <w:tcW w:w="994" w:type="dxa"/>
          </w:tcPr>
          <w:p w14:paraId="31242857" w14:textId="77777777" w:rsidR="00752AE4" w:rsidRPr="00E350A3" w:rsidRDefault="00752AE4" w:rsidP="008669F8">
            <w:pPr>
              <w:jc w:val="center"/>
              <w:rPr>
                <w:rFonts w:ascii="Arial" w:hAnsi="Arial" w:cs="Arial"/>
              </w:rPr>
            </w:pPr>
          </w:p>
        </w:tc>
        <w:tc>
          <w:tcPr>
            <w:tcW w:w="567" w:type="dxa"/>
          </w:tcPr>
          <w:p w14:paraId="532C4C93" w14:textId="77777777" w:rsidR="00752AE4" w:rsidRPr="00E350A3" w:rsidRDefault="00752AE4" w:rsidP="008669F8">
            <w:pPr>
              <w:jc w:val="center"/>
              <w:rPr>
                <w:rFonts w:ascii="Arial" w:hAnsi="Arial" w:cs="Arial"/>
                <w:iCs/>
              </w:rPr>
            </w:pPr>
          </w:p>
        </w:tc>
        <w:tc>
          <w:tcPr>
            <w:tcW w:w="567" w:type="dxa"/>
          </w:tcPr>
          <w:p w14:paraId="65827B5E" w14:textId="77777777" w:rsidR="00752AE4" w:rsidRPr="00E350A3" w:rsidRDefault="00752AE4" w:rsidP="008669F8">
            <w:pPr>
              <w:pStyle w:val="Sectiontext"/>
            </w:pPr>
            <w:r w:rsidRPr="00E350A3">
              <w:t>ii.</w:t>
            </w:r>
          </w:p>
        </w:tc>
        <w:tc>
          <w:tcPr>
            <w:tcW w:w="7236" w:type="dxa"/>
          </w:tcPr>
          <w:p w14:paraId="59C3A86D" w14:textId="77777777" w:rsidR="00752AE4" w:rsidRPr="00E350A3" w:rsidRDefault="00752AE4" w:rsidP="008669F8">
            <w:pPr>
              <w:pStyle w:val="Sectiontext"/>
              <w:rPr>
                <w:iCs/>
              </w:rPr>
            </w:pPr>
            <w:r w:rsidRPr="00E350A3">
              <w:t>The nature of the tuition.</w:t>
            </w:r>
          </w:p>
        </w:tc>
      </w:tr>
      <w:tr w:rsidR="00752AE4" w:rsidRPr="00E350A3" w14:paraId="2AC5925D" w14:textId="77777777" w:rsidTr="00752AE4">
        <w:tc>
          <w:tcPr>
            <w:tcW w:w="994" w:type="dxa"/>
          </w:tcPr>
          <w:p w14:paraId="133848BF" w14:textId="77777777" w:rsidR="00752AE4" w:rsidRPr="00E350A3" w:rsidRDefault="00752AE4" w:rsidP="008669F8">
            <w:pPr>
              <w:jc w:val="center"/>
              <w:rPr>
                <w:rFonts w:ascii="Arial" w:hAnsi="Arial" w:cs="Arial"/>
              </w:rPr>
            </w:pPr>
          </w:p>
        </w:tc>
        <w:tc>
          <w:tcPr>
            <w:tcW w:w="567" w:type="dxa"/>
          </w:tcPr>
          <w:p w14:paraId="714B7816" w14:textId="77777777" w:rsidR="00752AE4" w:rsidRPr="00E350A3" w:rsidRDefault="00752AE4" w:rsidP="008669F8">
            <w:pPr>
              <w:jc w:val="center"/>
              <w:rPr>
                <w:rFonts w:ascii="Arial" w:hAnsi="Arial" w:cs="Arial"/>
                <w:iCs/>
              </w:rPr>
            </w:pPr>
          </w:p>
        </w:tc>
        <w:tc>
          <w:tcPr>
            <w:tcW w:w="567" w:type="dxa"/>
          </w:tcPr>
          <w:p w14:paraId="774AE6BD" w14:textId="77777777" w:rsidR="00752AE4" w:rsidRPr="00E350A3" w:rsidRDefault="00752AE4" w:rsidP="008669F8">
            <w:pPr>
              <w:pStyle w:val="Sectiontext"/>
            </w:pPr>
            <w:r w:rsidRPr="00E350A3">
              <w:t>iii.</w:t>
            </w:r>
          </w:p>
        </w:tc>
        <w:tc>
          <w:tcPr>
            <w:tcW w:w="7236" w:type="dxa"/>
          </w:tcPr>
          <w:p w14:paraId="0F82DF84" w14:textId="77777777" w:rsidR="00752AE4" w:rsidRPr="00E350A3" w:rsidRDefault="00752AE4" w:rsidP="008669F8">
            <w:pPr>
              <w:pStyle w:val="Sectiontext"/>
            </w:pPr>
            <w:r w:rsidRPr="00E350A3">
              <w:t xml:space="preserve">Whether there has been a decline in the child’s academic performance at school. </w:t>
            </w:r>
          </w:p>
        </w:tc>
      </w:tr>
      <w:tr w:rsidR="00752AE4" w:rsidRPr="00E350A3" w14:paraId="0456B7D9" w14:textId="77777777" w:rsidTr="00752AE4">
        <w:tc>
          <w:tcPr>
            <w:tcW w:w="994" w:type="dxa"/>
          </w:tcPr>
          <w:p w14:paraId="788CB13B" w14:textId="77777777" w:rsidR="00752AE4" w:rsidRPr="00E350A3" w:rsidRDefault="00752AE4" w:rsidP="008669F8">
            <w:pPr>
              <w:jc w:val="center"/>
              <w:rPr>
                <w:rFonts w:ascii="Arial" w:hAnsi="Arial" w:cs="Arial"/>
              </w:rPr>
            </w:pPr>
          </w:p>
        </w:tc>
        <w:tc>
          <w:tcPr>
            <w:tcW w:w="567" w:type="dxa"/>
          </w:tcPr>
          <w:p w14:paraId="48780E28" w14:textId="77777777" w:rsidR="00752AE4" w:rsidRPr="00E350A3" w:rsidRDefault="00752AE4" w:rsidP="008669F8">
            <w:pPr>
              <w:jc w:val="center"/>
              <w:rPr>
                <w:rFonts w:ascii="Arial" w:hAnsi="Arial" w:cs="Arial"/>
                <w:iCs/>
              </w:rPr>
            </w:pPr>
          </w:p>
        </w:tc>
        <w:tc>
          <w:tcPr>
            <w:tcW w:w="567" w:type="dxa"/>
          </w:tcPr>
          <w:p w14:paraId="40C3F9C2" w14:textId="77777777" w:rsidR="00752AE4" w:rsidRPr="00E350A3" w:rsidRDefault="00752AE4" w:rsidP="008669F8">
            <w:pPr>
              <w:pStyle w:val="Sectiontext"/>
            </w:pPr>
            <w:r w:rsidRPr="00E350A3">
              <w:t>iv.</w:t>
            </w:r>
          </w:p>
        </w:tc>
        <w:tc>
          <w:tcPr>
            <w:tcW w:w="7236" w:type="dxa"/>
          </w:tcPr>
          <w:p w14:paraId="39517087" w14:textId="77777777" w:rsidR="00752AE4" w:rsidRPr="00E350A3" w:rsidRDefault="00752AE4" w:rsidP="008669F8">
            <w:pPr>
              <w:pStyle w:val="Sectiontext"/>
              <w:rPr>
                <w:iCs/>
              </w:rPr>
            </w:pPr>
            <w:r w:rsidRPr="00E350A3">
              <w:t>Whether the remedial tuition is necessary for the child to make reasonable progress at school within the limits of their ability.</w:t>
            </w:r>
          </w:p>
        </w:tc>
      </w:tr>
      <w:tr w:rsidR="00752AE4" w:rsidRPr="00E350A3" w14:paraId="1860B883" w14:textId="77777777" w:rsidTr="00752AE4">
        <w:tc>
          <w:tcPr>
            <w:tcW w:w="994" w:type="dxa"/>
          </w:tcPr>
          <w:p w14:paraId="0DD7BA48" w14:textId="77777777" w:rsidR="00752AE4" w:rsidRPr="00E350A3" w:rsidRDefault="00752AE4" w:rsidP="008669F8">
            <w:pPr>
              <w:jc w:val="center"/>
              <w:rPr>
                <w:rFonts w:ascii="Arial" w:hAnsi="Arial" w:cs="Arial"/>
              </w:rPr>
            </w:pPr>
          </w:p>
        </w:tc>
        <w:tc>
          <w:tcPr>
            <w:tcW w:w="567" w:type="dxa"/>
          </w:tcPr>
          <w:p w14:paraId="28120358" w14:textId="77777777" w:rsidR="00752AE4" w:rsidRPr="00E350A3" w:rsidRDefault="00752AE4" w:rsidP="008669F8">
            <w:pPr>
              <w:jc w:val="center"/>
              <w:rPr>
                <w:rFonts w:ascii="Arial" w:hAnsi="Arial" w:cs="Arial"/>
                <w:iCs/>
              </w:rPr>
            </w:pPr>
          </w:p>
        </w:tc>
        <w:tc>
          <w:tcPr>
            <w:tcW w:w="567" w:type="dxa"/>
          </w:tcPr>
          <w:p w14:paraId="561720BB" w14:textId="77777777" w:rsidR="00752AE4" w:rsidRPr="00E350A3" w:rsidRDefault="00752AE4" w:rsidP="008669F8">
            <w:pPr>
              <w:pStyle w:val="Sectiontext"/>
            </w:pPr>
            <w:r w:rsidRPr="00E350A3">
              <w:t>v.</w:t>
            </w:r>
          </w:p>
        </w:tc>
        <w:tc>
          <w:tcPr>
            <w:tcW w:w="7236" w:type="dxa"/>
          </w:tcPr>
          <w:p w14:paraId="504F9700" w14:textId="77777777" w:rsidR="00752AE4" w:rsidRPr="00E350A3" w:rsidRDefault="00752AE4" w:rsidP="008669F8">
            <w:pPr>
              <w:pStyle w:val="Sectiontext"/>
              <w:rPr>
                <w:iCs/>
              </w:rPr>
            </w:pPr>
            <w:r w:rsidRPr="00E350A3">
              <w:t>Any other factor relevant to the child's educational progress.</w:t>
            </w:r>
          </w:p>
        </w:tc>
      </w:tr>
      <w:tr w:rsidR="00752AE4" w:rsidRPr="00E350A3" w14:paraId="6333AC4E" w14:textId="77777777" w:rsidTr="00752AE4">
        <w:trPr>
          <w:cantSplit/>
        </w:trPr>
        <w:tc>
          <w:tcPr>
            <w:tcW w:w="994" w:type="dxa"/>
          </w:tcPr>
          <w:p w14:paraId="51934771" w14:textId="77777777" w:rsidR="00752AE4" w:rsidRPr="00E350A3" w:rsidRDefault="00752AE4" w:rsidP="008669F8">
            <w:pPr>
              <w:rPr>
                <w:rFonts w:ascii="Arial" w:hAnsi="Arial" w:cs="Arial"/>
              </w:rPr>
            </w:pPr>
          </w:p>
        </w:tc>
        <w:tc>
          <w:tcPr>
            <w:tcW w:w="567" w:type="dxa"/>
          </w:tcPr>
          <w:p w14:paraId="1A288954" w14:textId="77777777" w:rsidR="00752AE4" w:rsidRPr="00E350A3" w:rsidRDefault="00752AE4" w:rsidP="008669F8">
            <w:pPr>
              <w:pStyle w:val="Sectiontext"/>
              <w:jc w:val="center"/>
            </w:pPr>
            <w:r w:rsidRPr="00E350A3">
              <w:t>b.</w:t>
            </w:r>
          </w:p>
        </w:tc>
        <w:tc>
          <w:tcPr>
            <w:tcW w:w="7803" w:type="dxa"/>
            <w:gridSpan w:val="2"/>
          </w:tcPr>
          <w:p w14:paraId="202915BD" w14:textId="77777777" w:rsidR="00752AE4" w:rsidRPr="00E350A3" w:rsidRDefault="00752AE4" w:rsidP="008669F8">
            <w:pPr>
              <w:pStyle w:val="Sectiontext"/>
            </w:pPr>
            <w:r w:rsidRPr="00E350A3">
              <w:t>The cost is reasonable having regard to the cost of similar tuition in Australia.</w:t>
            </w:r>
            <w:r w:rsidRPr="00E350A3" w:rsidDel="00510DA0">
              <w:t xml:space="preserve"> </w:t>
            </w:r>
          </w:p>
        </w:tc>
      </w:tr>
      <w:tr w:rsidR="00752AE4" w:rsidRPr="00E350A3" w14:paraId="6A2D7546" w14:textId="77777777" w:rsidTr="00752AE4">
        <w:tc>
          <w:tcPr>
            <w:tcW w:w="994" w:type="dxa"/>
          </w:tcPr>
          <w:p w14:paraId="50661276" w14:textId="77777777" w:rsidR="00752AE4" w:rsidRPr="00E350A3" w:rsidRDefault="00752AE4" w:rsidP="008669F8">
            <w:pPr>
              <w:jc w:val="center"/>
              <w:rPr>
                <w:rFonts w:ascii="Arial" w:hAnsi="Arial" w:cs="Arial"/>
              </w:rPr>
            </w:pPr>
          </w:p>
        </w:tc>
        <w:tc>
          <w:tcPr>
            <w:tcW w:w="8370" w:type="dxa"/>
            <w:gridSpan w:val="3"/>
          </w:tcPr>
          <w:p w14:paraId="76DF28CF" w14:textId="77777777" w:rsidR="00752AE4" w:rsidRPr="00E350A3" w:rsidRDefault="00752AE4" w:rsidP="008669F8">
            <w:pPr>
              <w:pStyle w:val="Sectiontext"/>
              <w:rPr>
                <w:rFonts w:cs="Arial"/>
                <w:strike/>
              </w:rPr>
            </w:pPr>
            <w:r w:rsidRPr="00E350A3">
              <w:rPr>
                <w:rFonts w:cs="Arial"/>
                <w:b/>
              </w:rPr>
              <w:t>Note:</w:t>
            </w:r>
            <w:r w:rsidRPr="00E350A3">
              <w:rPr>
                <w:rFonts w:eastAsiaTheme="minorHAnsi"/>
              </w:rPr>
              <w:t xml:space="preserve"> Language and communication tuition are not reimbursable under this section. A member may be eligible for language and communication tuition reimbursement under section 15.6.13.</w:t>
            </w:r>
          </w:p>
        </w:tc>
      </w:tr>
    </w:tbl>
    <w:p w14:paraId="6CF8E3CE" w14:textId="6AA964BC" w:rsidR="00752AE4" w:rsidRPr="00E350A3" w:rsidRDefault="00752AE4" w:rsidP="008669F8">
      <w:pPr>
        <w:pStyle w:val="Heading5"/>
      </w:pPr>
      <w:bookmarkStart w:id="504" w:name="_Toc49846926"/>
      <w:bookmarkStart w:id="505" w:name="_Toc105055684"/>
      <w:r w:rsidRPr="00E350A3">
        <w:t>15.6.15</w:t>
      </w:r>
      <w:r w:rsidR="0060420C" w:rsidRPr="00E350A3">
        <w:t>    </w:t>
      </w:r>
      <w:r w:rsidRPr="00E350A3">
        <w:t>Summer school costs</w:t>
      </w:r>
      <w:bookmarkEnd w:id="504"/>
      <w:bookmarkEnd w:id="505"/>
    </w:p>
    <w:tbl>
      <w:tblPr>
        <w:tblW w:w="9360" w:type="dxa"/>
        <w:tblInd w:w="150" w:type="dxa"/>
        <w:tblCellMar>
          <w:left w:w="0" w:type="dxa"/>
          <w:right w:w="0" w:type="dxa"/>
        </w:tblCellMar>
        <w:tblLook w:val="04A0" w:firstRow="1" w:lastRow="0" w:firstColumn="1" w:lastColumn="0" w:noHBand="0" w:noVBand="1"/>
      </w:tblPr>
      <w:tblGrid>
        <w:gridCol w:w="992"/>
        <w:gridCol w:w="567"/>
        <w:gridCol w:w="565"/>
        <w:gridCol w:w="7230"/>
        <w:gridCol w:w="6"/>
      </w:tblGrid>
      <w:tr w:rsidR="00752AE4" w:rsidRPr="00E350A3" w14:paraId="58C69C2C" w14:textId="77777777" w:rsidTr="00752AE4">
        <w:tc>
          <w:tcPr>
            <w:tcW w:w="992" w:type="dxa"/>
            <w:tcMar>
              <w:top w:w="0" w:type="dxa"/>
              <w:left w:w="108" w:type="dxa"/>
              <w:bottom w:w="0" w:type="dxa"/>
              <w:right w:w="108" w:type="dxa"/>
            </w:tcMar>
            <w:hideMark/>
          </w:tcPr>
          <w:p w14:paraId="23484CD3" w14:textId="77777777" w:rsidR="00752AE4" w:rsidRPr="00E350A3" w:rsidRDefault="00752AE4" w:rsidP="008669F8">
            <w:pPr>
              <w:pStyle w:val="blocktext-plain0"/>
              <w:jc w:val="center"/>
            </w:pPr>
            <w:r w:rsidRPr="00E350A3">
              <w:rPr>
                <w:rFonts w:cs="Times New Roman"/>
              </w:rPr>
              <w:t>1.</w:t>
            </w:r>
          </w:p>
        </w:tc>
        <w:tc>
          <w:tcPr>
            <w:tcW w:w="8368" w:type="dxa"/>
            <w:gridSpan w:val="4"/>
            <w:tcMar>
              <w:top w:w="0" w:type="dxa"/>
              <w:left w:w="108" w:type="dxa"/>
              <w:bottom w:w="0" w:type="dxa"/>
              <w:right w:w="108" w:type="dxa"/>
            </w:tcMar>
            <w:hideMark/>
          </w:tcPr>
          <w:p w14:paraId="27B7FF37" w14:textId="77777777" w:rsidR="00752AE4" w:rsidRPr="00E350A3" w:rsidRDefault="00752AE4" w:rsidP="008669F8">
            <w:pPr>
              <w:pStyle w:val="Sectiontext"/>
            </w:pPr>
            <w:r w:rsidRPr="00E350A3">
              <w:t xml:space="preserve">A member is eligible to be reimbursed the following if their child attends a summer school or summer camp. </w:t>
            </w:r>
          </w:p>
        </w:tc>
      </w:tr>
      <w:tr w:rsidR="00752AE4" w:rsidRPr="00E350A3" w14:paraId="6C053C39" w14:textId="77777777" w:rsidTr="00752AE4">
        <w:trPr>
          <w:gridAfter w:val="1"/>
          <w:wAfter w:w="6" w:type="dxa"/>
          <w:cantSplit/>
        </w:trPr>
        <w:tc>
          <w:tcPr>
            <w:tcW w:w="992" w:type="dxa"/>
            <w:tcMar>
              <w:top w:w="0" w:type="dxa"/>
              <w:left w:w="108" w:type="dxa"/>
              <w:bottom w:w="0" w:type="dxa"/>
              <w:right w:w="108" w:type="dxa"/>
            </w:tcMar>
          </w:tcPr>
          <w:p w14:paraId="566230DB" w14:textId="77777777" w:rsidR="00752AE4" w:rsidRPr="00E350A3" w:rsidRDefault="00752AE4" w:rsidP="008669F8">
            <w:pPr>
              <w:pStyle w:val="blocktext-plain0"/>
            </w:pPr>
          </w:p>
        </w:tc>
        <w:tc>
          <w:tcPr>
            <w:tcW w:w="567" w:type="dxa"/>
            <w:tcMar>
              <w:top w:w="0" w:type="dxa"/>
              <w:left w:w="108" w:type="dxa"/>
              <w:bottom w:w="0" w:type="dxa"/>
              <w:right w:w="108" w:type="dxa"/>
            </w:tcMar>
          </w:tcPr>
          <w:p w14:paraId="0FF9187B" w14:textId="77777777" w:rsidR="00752AE4" w:rsidRPr="00E350A3" w:rsidRDefault="00752AE4" w:rsidP="008669F8">
            <w:pPr>
              <w:pStyle w:val="blocktext-plain0"/>
              <w:jc w:val="center"/>
            </w:pPr>
            <w:r w:rsidRPr="00E350A3">
              <w:rPr>
                <w:lang w:eastAsia="en-US"/>
              </w:rPr>
              <w:t>a.</w:t>
            </w:r>
          </w:p>
        </w:tc>
        <w:tc>
          <w:tcPr>
            <w:tcW w:w="7795" w:type="dxa"/>
            <w:gridSpan w:val="2"/>
            <w:tcMar>
              <w:top w:w="0" w:type="dxa"/>
              <w:left w:w="108" w:type="dxa"/>
              <w:bottom w:w="0" w:type="dxa"/>
              <w:right w:w="108" w:type="dxa"/>
            </w:tcMar>
          </w:tcPr>
          <w:p w14:paraId="622CCEC5" w14:textId="77777777" w:rsidR="00752AE4" w:rsidRPr="00E350A3" w:rsidRDefault="00752AE4" w:rsidP="008669F8">
            <w:pPr>
              <w:pStyle w:val="blocktext-plain0"/>
            </w:pPr>
            <w:r w:rsidRPr="00E350A3">
              <w:t xml:space="preserve">If the summer school or summer camp is listed in Annex 15.6.B for the member’s </w:t>
            </w:r>
            <w:r w:rsidRPr="00E350A3">
              <w:rPr>
                <w:rFonts w:ascii="Arial,BoldItalic" w:hAnsi="Arial,BoldItalic"/>
              </w:rPr>
              <w:t>posting location</w:t>
            </w:r>
            <w:r w:rsidRPr="00E350A3">
              <w:t xml:space="preserve"> — the amount charged by the summer school or summer camp attended by the child.</w:t>
            </w:r>
          </w:p>
        </w:tc>
      </w:tr>
      <w:tr w:rsidR="00752AE4" w:rsidRPr="00E350A3" w14:paraId="5384B913" w14:textId="77777777" w:rsidTr="00752AE4">
        <w:trPr>
          <w:gridAfter w:val="1"/>
          <w:wAfter w:w="6" w:type="dxa"/>
          <w:cantSplit/>
        </w:trPr>
        <w:tc>
          <w:tcPr>
            <w:tcW w:w="992" w:type="dxa"/>
            <w:tcMar>
              <w:top w:w="0" w:type="dxa"/>
              <w:left w:w="108" w:type="dxa"/>
              <w:bottom w:w="0" w:type="dxa"/>
              <w:right w:w="108" w:type="dxa"/>
            </w:tcMar>
          </w:tcPr>
          <w:p w14:paraId="1FE43CB0" w14:textId="77777777" w:rsidR="00752AE4" w:rsidRPr="00E350A3" w:rsidRDefault="00752AE4" w:rsidP="008669F8">
            <w:pPr>
              <w:pStyle w:val="blocktext-plain0"/>
            </w:pPr>
          </w:p>
        </w:tc>
        <w:tc>
          <w:tcPr>
            <w:tcW w:w="567" w:type="dxa"/>
            <w:tcMar>
              <w:top w:w="0" w:type="dxa"/>
              <w:left w:w="108" w:type="dxa"/>
              <w:bottom w:w="0" w:type="dxa"/>
              <w:right w:w="108" w:type="dxa"/>
            </w:tcMar>
          </w:tcPr>
          <w:p w14:paraId="11F8E7A9" w14:textId="77777777" w:rsidR="00752AE4" w:rsidRPr="00E350A3" w:rsidRDefault="00752AE4" w:rsidP="008669F8">
            <w:pPr>
              <w:pStyle w:val="blocktext-plain0"/>
              <w:jc w:val="center"/>
              <w:rPr>
                <w:lang w:eastAsia="en-US"/>
              </w:rPr>
            </w:pPr>
            <w:r w:rsidRPr="00E350A3">
              <w:rPr>
                <w:lang w:eastAsia="en-US"/>
              </w:rPr>
              <w:t>b.</w:t>
            </w:r>
          </w:p>
        </w:tc>
        <w:tc>
          <w:tcPr>
            <w:tcW w:w="7795" w:type="dxa"/>
            <w:gridSpan w:val="2"/>
            <w:tcMar>
              <w:top w:w="0" w:type="dxa"/>
              <w:left w:w="108" w:type="dxa"/>
              <w:bottom w:w="0" w:type="dxa"/>
              <w:right w:w="108" w:type="dxa"/>
            </w:tcMar>
          </w:tcPr>
          <w:p w14:paraId="14DBE8F5" w14:textId="77777777" w:rsidR="00752AE4" w:rsidRPr="00E350A3" w:rsidRDefault="00752AE4" w:rsidP="008669F8">
            <w:pPr>
              <w:pStyle w:val="blocktext-plain0"/>
            </w:pPr>
            <w:r w:rsidRPr="00E350A3">
              <w:rPr>
                <w:lang w:eastAsia="en-US"/>
              </w:rPr>
              <w:t>If the summer school or summer camp listed under Annex 15.6.B for the member’s posting location is closed due to the COVID-19 pandemic, the lesser of the following.</w:t>
            </w:r>
          </w:p>
        </w:tc>
      </w:tr>
      <w:tr w:rsidR="00752AE4" w:rsidRPr="00E350A3" w14:paraId="100884A5" w14:textId="77777777" w:rsidTr="00752AE4">
        <w:tblPrEx>
          <w:tblCellMar>
            <w:left w:w="108" w:type="dxa"/>
            <w:right w:w="108" w:type="dxa"/>
          </w:tblCellMar>
          <w:tblLook w:val="0000" w:firstRow="0" w:lastRow="0" w:firstColumn="0" w:lastColumn="0" w:noHBand="0" w:noVBand="0"/>
        </w:tblPrEx>
        <w:trPr>
          <w:gridAfter w:val="1"/>
          <w:wAfter w:w="6" w:type="dxa"/>
        </w:trPr>
        <w:tc>
          <w:tcPr>
            <w:tcW w:w="992" w:type="dxa"/>
          </w:tcPr>
          <w:p w14:paraId="25BCDEFA" w14:textId="77777777" w:rsidR="00752AE4" w:rsidRPr="00E350A3" w:rsidRDefault="00752AE4" w:rsidP="008669F8">
            <w:pPr>
              <w:jc w:val="center"/>
              <w:rPr>
                <w:rFonts w:ascii="Arial" w:hAnsi="Arial" w:cs="Arial"/>
              </w:rPr>
            </w:pPr>
          </w:p>
        </w:tc>
        <w:tc>
          <w:tcPr>
            <w:tcW w:w="567" w:type="dxa"/>
          </w:tcPr>
          <w:p w14:paraId="59C2E4D3" w14:textId="77777777" w:rsidR="00752AE4" w:rsidRPr="00E350A3" w:rsidRDefault="00752AE4" w:rsidP="008669F8">
            <w:pPr>
              <w:jc w:val="center"/>
              <w:rPr>
                <w:rFonts w:ascii="Arial" w:hAnsi="Arial" w:cs="Arial"/>
                <w:iCs/>
              </w:rPr>
            </w:pPr>
          </w:p>
        </w:tc>
        <w:tc>
          <w:tcPr>
            <w:tcW w:w="565" w:type="dxa"/>
          </w:tcPr>
          <w:p w14:paraId="24D161D9" w14:textId="77777777" w:rsidR="00752AE4" w:rsidRPr="00E350A3" w:rsidRDefault="00752AE4" w:rsidP="008669F8">
            <w:pPr>
              <w:pStyle w:val="Sectiontext"/>
            </w:pPr>
            <w:r w:rsidRPr="00E350A3">
              <w:t>i.</w:t>
            </w:r>
          </w:p>
        </w:tc>
        <w:tc>
          <w:tcPr>
            <w:tcW w:w="7230" w:type="dxa"/>
          </w:tcPr>
          <w:p w14:paraId="0FA38A97" w14:textId="77777777" w:rsidR="00752AE4" w:rsidRPr="00E350A3" w:rsidRDefault="00752AE4" w:rsidP="008669F8">
            <w:pPr>
              <w:pStyle w:val="Sectiontext"/>
            </w:pPr>
            <w:r w:rsidRPr="00E350A3">
              <w:t>AUD 135 for each day of attendance at an alternative summer school or summer camp.</w:t>
            </w:r>
          </w:p>
        </w:tc>
      </w:tr>
      <w:tr w:rsidR="00752AE4" w:rsidRPr="00E350A3" w14:paraId="7329D8D3" w14:textId="77777777" w:rsidTr="00752AE4">
        <w:tblPrEx>
          <w:tblCellMar>
            <w:left w:w="108" w:type="dxa"/>
            <w:right w:w="108" w:type="dxa"/>
          </w:tblCellMar>
          <w:tblLook w:val="0000" w:firstRow="0" w:lastRow="0" w:firstColumn="0" w:lastColumn="0" w:noHBand="0" w:noVBand="0"/>
        </w:tblPrEx>
        <w:trPr>
          <w:gridAfter w:val="1"/>
          <w:wAfter w:w="6" w:type="dxa"/>
        </w:trPr>
        <w:tc>
          <w:tcPr>
            <w:tcW w:w="992" w:type="dxa"/>
          </w:tcPr>
          <w:p w14:paraId="31D573DA" w14:textId="77777777" w:rsidR="00752AE4" w:rsidRPr="00E350A3" w:rsidRDefault="00752AE4" w:rsidP="008669F8">
            <w:pPr>
              <w:jc w:val="center"/>
              <w:rPr>
                <w:rFonts w:ascii="Arial" w:hAnsi="Arial" w:cs="Arial"/>
              </w:rPr>
            </w:pPr>
          </w:p>
        </w:tc>
        <w:tc>
          <w:tcPr>
            <w:tcW w:w="567" w:type="dxa"/>
          </w:tcPr>
          <w:p w14:paraId="64CA37BA" w14:textId="77777777" w:rsidR="00752AE4" w:rsidRPr="00E350A3" w:rsidRDefault="00752AE4" w:rsidP="008669F8">
            <w:pPr>
              <w:jc w:val="center"/>
              <w:rPr>
                <w:rFonts w:ascii="Arial" w:hAnsi="Arial" w:cs="Arial"/>
                <w:iCs/>
              </w:rPr>
            </w:pPr>
          </w:p>
        </w:tc>
        <w:tc>
          <w:tcPr>
            <w:tcW w:w="565" w:type="dxa"/>
          </w:tcPr>
          <w:p w14:paraId="3CC8C9FD" w14:textId="77777777" w:rsidR="00752AE4" w:rsidRPr="00E350A3" w:rsidRDefault="00752AE4" w:rsidP="008669F8">
            <w:pPr>
              <w:pStyle w:val="Sectiontext"/>
            </w:pPr>
            <w:r w:rsidRPr="00E350A3">
              <w:t>ii.</w:t>
            </w:r>
          </w:p>
        </w:tc>
        <w:tc>
          <w:tcPr>
            <w:tcW w:w="7230" w:type="dxa"/>
          </w:tcPr>
          <w:p w14:paraId="7DF9CC91" w14:textId="77777777" w:rsidR="00752AE4" w:rsidRPr="00E350A3" w:rsidRDefault="00752AE4" w:rsidP="008669F8">
            <w:pPr>
              <w:pStyle w:val="Sectiontext"/>
            </w:pPr>
            <w:r w:rsidRPr="00E350A3">
              <w:t>The cost for each day of attendance at an alternative summer school or summer camp.</w:t>
            </w:r>
          </w:p>
        </w:tc>
      </w:tr>
      <w:tr w:rsidR="00752AE4" w:rsidRPr="00E350A3" w14:paraId="315AA507" w14:textId="77777777" w:rsidTr="00752AE4">
        <w:tc>
          <w:tcPr>
            <w:tcW w:w="992" w:type="dxa"/>
            <w:tcMar>
              <w:top w:w="0" w:type="dxa"/>
              <w:left w:w="108" w:type="dxa"/>
              <w:bottom w:w="0" w:type="dxa"/>
              <w:right w:w="108" w:type="dxa"/>
            </w:tcMar>
          </w:tcPr>
          <w:p w14:paraId="27700420" w14:textId="77777777" w:rsidR="00752AE4" w:rsidRPr="00E350A3" w:rsidRDefault="00752AE4" w:rsidP="008669F8">
            <w:pPr>
              <w:pStyle w:val="blocktext-plain0"/>
              <w:jc w:val="center"/>
            </w:pPr>
            <w:r w:rsidRPr="00E350A3">
              <w:t>2.</w:t>
            </w:r>
          </w:p>
        </w:tc>
        <w:tc>
          <w:tcPr>
            <w:tcW w:w="8368" w:type="dxa"/>
            <w:gridSpan w:val="4"/>
            <w:tcMar>
              <w:top w:w="0" w:type="dxa"/>
              <w:left w:w="108" w:type="dxa"/>
              <w:bottom w:w="0" w:type="dxa"/>
              <w:right w:w="108" w:type="dxa"/>
            </w:tcMar>
          </w:tcPr>
          <w:p w14:paraId="0F5B01A4" w14:textId="77777777" w:rsidR="00752AE4" w:rsidRPr="00E350A3" w:rsidRDefault="00752AE4" w:rsidP="008669F8">
            <w:pPr>
              <w:pStyle w:val="blocktext-plain0"/>
            </w:pPr>
            <w:r w:rsidRPr="00E350A3">
              <w:rPr>
                <w:rFonts w:cs="Times New Roman"/>
              </w:rPr>
              <w:t>This section does not apply to a member who is eligible for a benefit under section 15.6.16, USA – summer camps.</w:t>
            </w:r>
          </w:p>
        </w:tc>
      </w:tr>
      <w:tr w:rsidR="00752AE4" w:rsidRPr="00E350A3" w14:paraId="278772A9" w14:textId="77777777" w:rsidTr="00752AE4">
        <w:tc>
          <w:tcPr>
            <w:tcW w:w="992" w:type="dxa"/>
            <w:tcMar>
              <w:top w:w="0" w:type="dxa"/>
              <w:left w:w="108" w:type="dxa"/>
              <w:bottom w:w="0" w:type="dxa"/>
              <w:right w:w="108" w:type="dxa"/>
            </w:tcMar>
          </w:tcPr>
          <w:p w14:paraId="7D79DD13" w14:textId="77777777" w:rsidR="00752AE4" w:rsidRPr="00E350A3" w:rsidRDefault="00752AE4" w:rsidP="008669F8">
            <w:pPr>
              <w:pStyle w:val="blocktext-plain0"/>
              <w:jc w:val="center"/>
              <w:rPr>
                <w:lang w:eastAsia="en-US"/>
              </w:rPr>
            </w:pPr>
            <w:r w:rsidRPr="00E350A3">
              <w:rPr>
                <w:lang w:eastAsia="en-US"/>
              </w:rPr>
              <w:t>3.</w:t>
            </w:r>
          </w:p>
        </w:tc>
        <w:tc>
          <w:tcPr>
            <w:tcW w:w="8368" w:type="dxa"/>
            <w:gridSpan w:val="4"/>
            <w:tcMar>
              <w:top w:w="0" w:type="dxa"/>
              <w:left w:w="108" w:type="dxa"/>
              <w:bottom w:w="0" w:type="dxa"/>
              <w:right w:w="108" w:type="dxa"/>
            </w:tcMar>
          </w:tcPr>
          <w:p w14:paraId="47231272" w14:textId="77777777" w:rsidR="00752AE4" w:rsidRPr="00E350A3" w:rsidRDefault="00752AE4" w:rsidP="008669F8">
            <w:pPr>
              <w:pStyle w:val="blocktext-plain0"/>
              <w:rPr>
                <w:lang w:eastAsia="en-US"/>
              </w:rPr>
            </w:pPr>
            <w:r w:rsidRPr="00E350A3">
              <w:rPr>
                <w:lang w:eastAsia="en-US"/>
              </w:rPr>
              <w:t xml:space="preserve">The benefit under this section is limited to either of the following periods. </w:t>
            </w:r>
          </w:p>
        </w:tc>
      </w:tr>
      <w:tr w:rsidR="00752AE4" w:rsidRPr="00E350A3" w14:paraId="010D6B4C" w14:textId="77777777" w:rsidTr="00752AE4">
        <w:trPr>
          <w:gridAfter w:val="1"/>
          <w:wAfter w:w="6" w:type="dxa"/>
          <w:cantSplit/>
        </w:trPr>
        <w:tc>
          <w:tcPr>
            <w:tcW w:w="992" w:type="dxa"/>
            <w:tcMar>
              <w:top w:w="0" w:type="dxa"/>
              <w:left w:w="108" w:type="dxa"/>
              <w:bottom w:w="0" w:type="dxa"/>
              <w:right w:w="108" w:type="dxa"/>
            </w:tcMar>
          </w:tcPr>
          <w:p w14:paraId="12468FAB" w14:textId="77777777" w:rsidR="00752AE4" w:rsidRPr="00E350A3" w:rsidRDefault="00752AE4" w:rsidP="008669F8">
            <w:pPr>
              <w:pStyle w:val="blocktext-plain0"/>
            </w:pPr>
          </w:p>
        </w:tc>
        <w:tc>
          <w:tcPr>
            <w:tcW w:w="567" w:type="dxa"/>
            <w:tcMar>
              <w:top w:w="0" w:type="dxa"/>
              <w:left w:w="108" w:type="dxa"/>
              <w:bottom w:w="0" w:type="dxa"/>
              <w:right w:w="108" w:type="dxa"/>
            </w:tcMar>
          </w:tcPr>
          <w:p w14:paraId="38025788" w14:textId="77777777" w:rsidR="00752AE4" w:rsidRPr="00E350A3" w:rsidRDefault="00752AE4" w:rsidP="008669F8">
            <w:pPr>
              <w:pStyle w:val="blocktext-plain0"/>
              <w:jc w:val="center"/>
            </w:pPr>
            <w:r w:rsidRPr="00E350A3">
              <w:rPr>
                <w:lang w:eastAsia="en-US"/>
              </w:rPr>
              <w:t>a.</w:t>
            </w:r>
          </w:p>
        </w:tc>
        <w:tc>
          <w:tcPr>
            <w:tcW w:w="7795" w:type="dxa"/>
            <w:gridSpan w:val="2"/>
            <w:tcMar>
              <w:top w:w="0" w:type="dxa"/>
              <w:left w:w="108" w:type="dxa"/>
              <w:bottom w:w="0" w:type="dxa"/>
              <w:right w:w="108" w:type="dxa"/>
            </w:tcMar>
          </w:tcPr>
          <w:p w14:paraId="4CE4D007" w14:textId="77777777" w:rsidR="00752AE4" w:rsidRPr="00E350A3" w:rsidRDefault="00752AE4" w:rsidP="008669F8">
            <w:pPr>
              <w:pStyle w:val="blocktext-plain0"/>
            </w:pPr>
            <w:r w:rsidRPr="00E350A3">
              <w:rPr>
                <w:lang w:eastAsia="en-US"/>
              </w:rPr>
              <w:t xml:space="preserve">For summer schools in France — three weeks per year. </w:t>
            </w:r>
          </w:p>
        </w:tc>
      </w:tr>
      <w:tr w:rsidR="00752AE4" w:rsidRPr="00E350A3" w14:paraId="40F46C0D" w14:textId="77777777" w:rsidTr="00752AE4">
        <w:trPr>
          <w:gridAfter w:val="1"/>
          <w:wAfter w:w="6" w:type="dxa"/>
          <w:cantSplit/>
        </w:trPr>
        <w:tc>
          <w:tcPr>
            <w:tcW w:w="992" w:type="dxa"/>
            <w:tcMar>
              <w:top w:w="0" w:type="dxa"/>
              <w:left w:w="108" w:type="dxa"/>
              <w:bottom w:w="0" w:type="dxa"/>
              <w:right w:w="108" w:type="dxa"/>
            </w:tcMar>
          </w:tcPr>
          <w:p w14:paraId="7AD9F269" w14:textId="77777777" w:rsidR="00752AE4" w:rsidRPr="00E350A3" w:rsidRDefault="00752AE4" w:rsidP="008669F8">
            <w:pPr>
              <w:pStyle w:val="blocktext-plain0"/>
            </w:pPr>
          </w:p>
        </w:tc>
        <w:tc>
          <w:tcPr>
            <w:tcW w:w="567" w:type="dxa"/>
            <w:tcMar>
              <w:top w:w="0" w:type="dxa"/>
              <w:left w:w="108" w:type="dxa"/>
              <w:bottom w:w="0" w:type="dxa"/>
              <w:right w:w="108" w:type="dxa"/>
            </w:tcMar>
          </w:tcPr>
          <w:p w14:paraId="1635A201" w14:textId="77777777" w:rsidR="00752AE4" w:rsidRPr="00E350A3" w:rsidRDefault="00752AE4" w:rsidP="008669F8">
            <w:pPr>
              <w:pStyle w:val="blocktext-plain0"/>
              <w:jc w:val="center"/>
            </w:pPr>
            <w:r w:rsidRPr="00E350A3">
              <w:rPr>
                <w:iCs/>
                <w:lang w:eastAsia="en-US"/>
              </w:rPr>
              <w:t>b.</w:t>
            </w:r>
          </w:p>
        </w:tc>
        <w:tc>
          <w:tcPr>
            <w:tcW w:w="7795" w:type="dxa"/>
            <w:gridSpan w:val="2"/>
            <w:tcMar>
              <w:top w:w="0" w:type="dxa"/>
              <w:left w:w="108" w:type="dxa"/>
              <w:bottom w:w="0" w:type="dxa"/>
              <w:right w:w="108" w:type="dxa"/>
            </w:tcMar>
          </w:tcPr>
          <w:p w14:paraId="2294C91F" w14:textId="77777777" w:rsidR="00752AE4" w:rsidRPr="00E350A3" w:rsidRDefault="00752AE4" w:rsidP="008669F8">
            <w:pPr>
              <w:pStyle w:val="blocktext-plain0"/>
            </w:pPr>
            <w:r w:rsidRPr="00E350A3">
              <w:rPr>
                <w:lang w:eastAsia="en-US"/>
              </w:rPr>
              <w:t xml:space="preserve">For summer schools, or summer camps, in all other locations — four weeks per year. </w:t>
            </w:r>
          </w:p>
        </w:tc>
      </w:tr>
      <w:tr w:rsidR="00752AE4" w:rsidRPr="00E350A3" w14:paraId="18E58F06" w14:textId="77777777" w:rsidTr="00752AE4">
        <w:tc>
          <w:tcPr>
            <w:tcW w:w="992" w:type="dxa"/>
            <w:tcMar>
              <w:top w:w="0" w:type="dxa"/>
              <w:left w:w="108" w:type="dxa"/>
              <w:bottom w:w="0" w:type="dxa"/>
              <w:right w:w="108" w:type="dxa"/>
            </w:tcMar>
          </w:tcPr>
          <w:p w14:paraId="7BE1F4A1" w14:textId="77777777" w:rsidR="00752AE4" w:rsidRPr="00E350A3" w:rsidRDefault="00752AE4" w:rsidP="008669F8">
            <w:pPr>
              <w:pStyle w:val="blocktext-plain0"/>
              <w:jc w:val="center"/>
            </w:pPr>
            <w:r w:rsidRPr="00E350A3">
              <w:t>4.</w:t>
            </w:r>
          </w:p>
        </w:tc>
        <w:tc>
          <w:tcPr>
            <w:tcW w:w="8368" w:type="dxa"/>
            <w:gridSpan w:val="4"/>
            <w:tcMar>
              <w:top w:w="0" w:type="dxa"/>
              <w:left w:w="108" w:type="dxa"/>
              <w:bottom w:w="0" w:type="dxa"/>
              <w:right w:w="108" w:type="dxa"/>
            </w:tcMar>
          </w:tcPr>
          <w:p w14:paraId="2672B063" w14:textId="77777777" w:rsidR="00752AE4" w:rsidRPr="00E350A3" w:rsidRDefault="00752AE4" w:rsidP="008669F8">
            <w:pPr>
              <w:pStyle w:val="blocktext-plain0"/>
            </w:pPr>
            <w:r w:rsidRPr="00E350A3">
              <w:t>A member is not eligible to be reimbursed any of the following costs associated with summer school, or summer camp, incurred by the member, partner or child.</w:t>
            </w:r>
          </w:p>
        </w:tc>
      </w:tr>
      <w:tr w:rsidR="00752AE4" w:rsidRPr="00E350A3" w14:paraId="3B1B3539" w14:textId="77777777" w:rsidTr="00752AE4">
        <w:trPr>
          <w:gridAfter w:val="1"/>
          <w:wAfter w:w="6" w:type="dxa"/>
          <w:cantSplit/>
        </w:trPr>
        <w:tc>
          <w:tcPr>
            <w:tcW w:w="992" w:type="dxa"/>
            <w:tcMar>
              <w:top w:w="0" w:type="dxa"/>
              <w:left w:w="108" w:type="dxa"/>
              <w:bottom w:w="0" w:type="dxa"/>
              <w:right w:w="108" w:type="dxa"/>
            </w:tcMar>
            <w:hideMark/>
          </w:tcPr>
          <w:p w14:paraId="39AC907A" w14:textId="77777777" w:rsidR="00752AE4" w:rsidRPr="00E350A3" w:rsidRDefault="00752AE4" w:rsidP="008669F8">
            <w:pPr>
              <w:pStyle w:val="blocktext-plain0"/>
            </w:pPr>
            <w:r w:rsidRPr="00E350A3">
              <w:t> </w:t>
            </w:r>
          </w:p>
        </w:tc>
        <w:tc>
          <w:tcPr>
            <w:tcW w:w="567" w:type="dxa"/>
            <w:tcMar>
              <w:top w:w="0" w:type="dxa"/>
              <w:left w:w="108" w:type="dxa"/>
              <w:bottom w:w="0" w:type="dxa"/>
              <w:right w:w="108" w:type="dxa"/>
            </w:tcMar>
            <w:hideMark/>
          </w:tcPr>
          <w:p w14:paraId="2C2F741C" w14:textId="77777777" w:rsidR="00752AE4" w:rsidRPr="00E350A3" w:rsidRDefault="00752AE4" w:rsidP="008669F8">
            <w:pPr>
              <w:pStyle w:val="blocktext-plain0"/>
              <w:jc w:val="center"/>
            </w:pPr>
            <w:r w:rsidRPr="00E350A3">
              <w:t>a.</w:t>
            </w:r>
          </w:p>
        </w:tc>
        <w:tc>
          <w:tcPr>
            <w:tcW w:w="7795" w:type="dxa"/>
            <w:gridSpan w:val="2"/>
            <w:tcMar>
              <w:top w:w="0" w:type="dxa"/>
              <w:left w:w="108" w:type="dxa"/>
              <w:bottom w:w="0" w:type="dxa"/>
              <w:right w:w="108" w:type="dxa"/>
            </w:tcMar>
            <w:hideMark/>
          </w:tcPr>
          <w:p w14:paraId="33861D34" w14:textId="77777777" w:rsidR="00752AE4" w:rsidRPr="00E350A3" w:rsidRDefault="00752AE4" w:rsidP="008669F8">
            <w:pPr>
              <w:pStyle w:val="blocktext-plain0"/>
            </w:pPr>
            <w:r w:rsidRPr="00E350A3">
              <w:rPr>
                <w:rFonts w:eastAsia="Calibri"/>
                <w:lang w:eastAsia="en-US"/>
              </w:rPr>
              <w:t>Costs associated with stopovers, transport or travel.</w:t>
            </w:r>
          </w:p>
        </w:tc>
      </w:tr>
      <w:tr w:rsidR="00752AE4" w:rsidRPr="00E350A3" w14:paraId="049F0245" w14:textId="77777777" w:rsidTr="00752AE4">
        <w:trPr>
          <w:gridAfter w:val="1"/>
          <w:wAfter w:w="6" w:type="dxa"/>
          <w:cantSplit/>
        </w:trPr>
        <w:tc>
          <w:tcPr>
            <w:tcW w:w="992" w:type="dxa"/>
            <w:tcMar>
              <w:top w:w="0" w:type="dxa"/>
              <w:left w:w="108" w:type="dxa"/>
              <w:bottom w:w="0" w:type="dxa"/>
              <w:right w:w="108" w:type="dxa"/>
            </w:tcMar>
            <w:hideMark/>
          </w:tcPr>
          <w:p w14:paraId="1DD5A3AD" w14:textId="77777777" w:rsidR="00752AE4" w:rsidRPr="00E350A3" w:rsidRDefault="00752AE4" w:rsidP="008669F8">
            <w:pPr>
              <w:pStyle w:val="blocktext-plain0"/>
            </w:pPr>
            <w:r w:rsidRPr="00E350A3">
              <w:t> </w:t>
            </w:r>
          </w:p>
        </w:tc>
        <w:tc>
          <w:tcPr>
            <w:tcW w:w="567" w:type="dxa"/>
            <w:tcMar>
              <w:top w:w="0" w:type="dxa"/>
              <w:left w:w="108" w:type="dxa"/>
              <w:bottom w:w="0" w:type="dxa"/>
              <w:right w:w="108" w:type="dxa"/>
            </w:tcMar>
            <w:hideMark/>
          </w:tcPr>
          <w:p w14:paraId="27F4E0C4" w14:textId="77777777" w:rsidR="00752AE4" w:rsidRPr="00E350A3" w:rsidRDefault="00752AE4" w:rsidP="008669F8">
            <w:pPr>
              <w:pStyle w:val="blocktext-plain0"/>
              <w:jc w:val="center"/>
            </w:pPr>
            <w:r w:rsidRPr="00E350A3">
              <w:t>b.</w:t>
            </w:r>
          </w:p>
        </w:tc>
        <w:tc>
          <w:tcPr>
            <w:tcW w:w="7795" w:type="dxa"/>
            <w:gridSpan w:val="2"/>
            <w:tcMar>
              <w:top w:w="0" w:type="dxa"/>
              <w:left w:w="108" w:type="dxa"/>
              <w:bottom w:w="0" w:type="dxa"/>
              <w:right w:w="108" w:type="dxa"/>
            </w:tcMar>
            <w:hideMark/>
          </w:tcPr>
          <w:p w14:paraId="785F8C87" w14:textId="77777777" w:rsidR="00752AE4" w:rsidRPr="00E350A3" w:rsidRDefault="00752AE4" w:rsidP="008669F8">
            <w:pPr>
              <w:pStyle w:val="blocktext-plain0"/>
            </w:pPr>
            <w:r w:rsidRPr="00E350A3">
              <w:rPr>
                <w:rFonts w:eastAsia="Calibri"/>
                <w:lang w:eastAsia="en-US"/>
              </w:rPr>
              <w:t>Costs for accommodation, meals and incidentals during travel to or from the school.</w:t>
            </w:r>
          </w:p>
        </w:tc>
      </w:tr>
      <w:tr w:rsidR="00752AE4" w:rsidRPr="00E350A3" w14:paraId="1B516305" w14:textId="77777777" w:rsidTr="00752AE4">
        <w:trPr>
          <w:gridAfter w:val="1"/>
          <w:wAfter w:w="6" w:type="dxa"/>
          <w:cantSplit/>
        </w:trPr>
        <w:tc>
          <w:tcPr>
            <w:tcW w:w="992" w:type="dxa"/>
            <w:tcMar>
              <w:top w:w="0" w:type="dxa"/>
              <w:left w:w="108" w:type="dxa"/>
              <w:bottom w:w="0" w:type="dxa"/>
              <w:right w:w="108" w:type="dxa"/>
            </w:tcMar>
          </w:tcPr>
          <w:p w14:paraId="6326C1D8" w14:textId="77777777" w:rsidR="00752AE4" w:rsidRPr="00E350A3" w:rsidRDefault="00752AE4" w:rsidP="008669F8">
            <w:pPr>
              <w:pStyle w:val="blocktext-plain0"/>
            </w:pPr>
          </w:p>
        </w:tc>
        <w:tc>
          <w:tcPr>
            <w:tcW w:w="567" w:type="dxa"/>
            <w:tcMar>
              <w:top w:w="0" w:type="dxa"/>
              <w:left w:w="108" w:type="dxa"/>
              <w:bottom w:w="0" w:type="dxa"/>
              <w:right w:w="108" w:type="dxa"/>
            </w:tcMar>
          </w:tcPr>
          <w:p w14:paraId="60E75ED2" w14:textId="77777777" w:rsidR="00752AE4" w:rsidRPr="00E350A3" w:rsidRDefault="00752AE4" w:rsidP="008669F8">
            <w:pPr>
              <w:pStyle w:val="blocktext-plain0"/>
              <w:jc w:val="center"/>
            </w:pPr>
            <w:r w:rsidRPr="00E350A3">
              <w:t>c.</w:t>
            </w:r>
          </w:p>
        </w:tc>
        <w:tc>
          <w:tcPr>
            <w:tcW w:w="7795" w:type="dxa"/>
            <w:gridSpan w:val="2"/>
            <w:tcMar>
              <w:top w:w="0" w:type="dxa"/>
              <w:left w:w="108" w:type="dxa"/>
              <w:bottom w:w="0" w:type="dxa"/>
              <w:right w:w="108" w:type="dxa"/>
            </w:tcMar>
          </w:tcPr>
          <w:p w14:paraId="272D98F3" w14:textId="77777777" w:rsidR="00752AE4" w:rsidRPr="00E350A3" w:rsidRDefault="00752AE4" w:rsidP="008669F8">
            <w:pPr>
              <w:pStyle w:val="blocktext-plain0"/>
              <w:rPr>
                <w:rFonts w:eastAsia="Calibri"/>
                <w:lang w:eastAsia="en-US"/>
              </w:rPr>
            </w:pPr>
            <w:r w:rsidRPr="00E350A3">
              <w:rPr>
                <w:rFonts w:eastAsia="Calibri"/>
                <w:lang w:eastAsia="en-US"/>
              </w:rPr>
              <w:t xml:space="preserve">Optional activities that incur extra costs. </w:t>
            </w:r>
          </w:p>
        </w:tc>
      </w:tr>
    </w:tbl>
    <w:p w14:paraId="1C5067E6" w14:textId="52A47962" w:rsidR="00752AE4" w:rsidRPr="00E350A3" w:rsidRDefault="00752AE4" w:rsidP="008669F8">
      <w:pPr>
        <w:pStyle w:val="Heading5"/>
      </w:pPr>
      <w:bookmarkStart w:id="506" w:name="_Toc49846930"/>
      <w:bookmarkStart w:id="507" w:name="_Toc105055685"/>
      <w:r w:rsidRPr="00E350A3">
        <w:t>15.6.16</w:t>
      </w:r>
      <w:r w:rsidR="0060420C" w:rsidRPr="00E350A3">
        <w:t>    </w:t>
      </w:r>
      <w:r w:rsidRPr="00E350A3">
        <w:t xml:space="preserve">Summer camps </w:t>
      </w:r>
      <w:bookmarkEnd w:id="506"/>
      <w:r w:rsidRPr="00E350A3">
        <w:t>– Manhattan Island</w:t>
      </w:r>
      <w:bookmarkEnd w:id="507"/>
    </w:p>
    <w:tbl>
      <w:tblPr>
        <w:tblW w:w="9359" w:type="dxa"/>
        <w:tblInd w:w="113" w:type="dxa"/>
        <w:tblLayout w:type="fixed"/>
        <w:tblLook w:val="0000" w:firstRow="0" w:lastRow="0" w:firstColumn="0" w:lastColumn="0" w:noHBand="0" w:noVBand="0"/>
      </w:tblPr>
      <w:tblGrid>
        <w:gridCol w:w="993"/>
        <w:gridCol w:w="567"/>
        <w:gridCol w:w="567"/>
        <w:gridCol w:w="7232"/>
      </w:tblGrid>
      <w:tr w:rsidR="00752AE4" w:rsidRPr="00E350A3" w14:paraId="6D10E093" w14:textId="77777777" w:rsidTr="00752AE4">
        <w:tc>
          <w:tcPr>
            <w:tcW w:w="993" w:type="dxa"/>
          </w:tcPr>
          <w:p w14:paraId="53AE950E" w14:textId="77777777" w:rsidR="00752AE4" w:rsidRPr="00E350A3" w:rsidRDefault="00752AE4" w:rsidP="008669F8">
            <w:pPr>
              <w:pStyle w:val="Sectiontext"/>
              <w:jc w:val="center"/>
            </w:pPr>
            <w:r w:rsidRPr="00E350A3">
              <w:t>1.</w:t>
            </w:r>
          </w:p>
        </w:tc>
        <w:tc>
          <w:tcPr>
            <w:tcW w:w="8366" w:type="dxa"/>
            <w:gridSpan w:val="3"/>
          </w:tcPr>
          <w:p w14:paraId="6B992442" w14:textId="77777777" w:rsidR="00752AE4" w:rsidRPr="00E350A3" w:rsidRDefault="00752AE4" w:rsidP="008669F8">
            <w:pPr>
              <w:pStyle w:val="Sectiontext"/>
            </w:pPr>
            <w:r w:rsidRPr="00E350A3">
              <w:t xml:space="preserve">This section applies to a member who meets all of the following. </w:t>
            </w:r>
          </w:p>
        </w:tc>
      </w:tr>
      <w:tr w:rsidR="00752AE4" w:rsidRPr="00E350A3" w14:paraId="3226D6E9" w14:textId="77777777" w:rsidTr="00752AE4">
        <w:trPr>
          <w:cantSplit/>
        </w:trPr>
        <w:tc>
          <w:tcPr>
            <w:tcW w:w="993" w:type="dxa"/>
          </w:tcPr>
          <w:p w14:paraId="3B84571F" w14:textId="77777777" w:rsidR="00752AE4" w:rsidRPr="00E350A3" w:rsidRDefault="00752AE4" w:rsidP="008669F8">
            <w:pPr>
              <w:pStyle w:val="BlockText-Plain"/>
              <w:jc w:val="center"/>
            </w:pPr>
          </w:p>
        </w:tc>
        <w:tc>
          <w:tcPr>
            <w:tcW w:w="567" w:type="dxa"/>
          </w:tcPr>
          <w:p w14:paraId="5F0F1381" w14:textId="77777777" w:rsidR="00752AE4" w:rsidRPr="00E350A3" w:rsidRDefault="00752AE4" w:rsidP="008669F8">
            <w:pPr>
              <w:pStyle w:val="Sectiontext"/>
              <w:jc w:val="center"/>
            </w:pPr>
            <w:r w:rsidRPr="00E350A3">
              <w:t>a.</w:t>
            </w:r>
          </w:p>
        </w:tc>
        <w:tc>
          <w:tcPr>
            <w:tcW w:w="7799" w:type="dxa"/>
            <w:gridSpan w:val="2"/>
          </w:tcPr>
          <w:p w14:paraId="606C347F" w14:textId="77777777" w:rsidR="00752AE4" w:rsidRPr="00E350A3" w:rsidRDefault="00752AE4" w:rsidP="008669F8">
            <w:pPr>
              <w:pStyle w:val="Sectiontext"/>
            </w:pPr>
            <w:r w:rsidRPr="00E350A3">
              <w:t>They are directed to live on Manhattan Island, USA.</w:t>
            </w:r>
          </w:p>
        </w:tc>
      </w:tr>
      <w:tr w:rsidR="00752AE4" w:rsidRPr="00E350A3" w14:paraId="31E1A732" w14:textId="77777777" w:rsidTr="00752AE4">
        <w:trPr>
          <w:cantSplit/>
        </w:trPr>
        <w:tc>
          <w:tcPr>
            <w:tcW w:w="993" w:type="dxa"/>
          </w:tcPr>
          <w:p w14:paraId="170F7C44" w14:textId="77777777" w:rsidR="00752AE4" w:rsidRPr="00E350A3" w:rsidRDefault="00752AE4" w:rsidP="008669F8">
            <w:pPr>
              <w:pStyle w:val="BlockText-Plain"/>
              <w:jc w:val="center"/>
            </w:pPr>
          </w:p>
        </w:tc>
        <w:tc>
          <w:tcPr>
            <w:tcW w:w="567" w:type="dxa"/>
          </w:tcPr>
          <w:p w14:paraId="481F0B74" w14:textId="77777777" w:rsidR="00752AE4" w:rsidRPr="00E350A3" w:rsidRDefault="00752AE4" w:rsidP="008669F8">
            <w:pPr>
              <w:pStyle w:val="Sectiontext"/>
              <w:jc w:val="center"/>
            </w:pPr>
            <w:r w:rsidRPr="00E350A3">
              <w:t>b.</w:t>
            </w:r>
          </w:p>
        </w:tc>
        <w:tc>
          <w:tcPr>
            <w:tcW w:w="7799" w:type="dxa"/>
            <w:gridSpan w:val="2"/>
          </w:tcPr>
          <w:p w14:paraId="6A07374E" w14:textId="5E546407" w:rsidR="00752AE4" w:rsidRPr="00E350A3" w:rsidRDefault="00752AE4" w:rsidP="008669F8">
            <w:pPr>
              <w:pStyle w:val="Sectiontext"/>
            </w:pPr>
            <w:r w:rsidRPr="00E350A3">
              <w:t>They are eligible for child supplement allowance for a child under Chapter 15 Part 2</w:t>
            </w:r>
            <w:r w:rsidR="006960A1" w:rsidRPr="00E350A3">
              <w:t>A</w:t>
            </w:r>
            <w:r w:rsidRPr="00E350A3">
              <w:t xml:space="preserve"> Division 4.</w:t>
            </w:r>
          </w:p>
        </w:tc>
      </w:tr>
      <w:tr w:rsidR="00752AE4" w:rsidRPr="00E350A3" w14:paraId="390D3989" w14:textId="77777777" w:rsidTr="00752AE4">
        <w:tc>
          <w:tcPr>
            <w:tcW w:w="993" w:type="dxa"/>
          </w:tcPr>
          <w:p w14:paraId="38D7E64E" w14:textId="77777777" w:rsidR="00752AE4" w:rsidRPr="00E350A3" w:rsidRDefault="00752AE4" w:rsidP="008669F8">
            <w:pPr>
              <w:pStyle w:val="Sectiontext"/>
              <w:jc w:val="center"/>
            </w:pPr>
            <w:r w:rsidRPr="00E350A3">
              <w:t>2.</w:t>
            </w:r>
          </w:p>
        </w:tc>
        <w:tc>
          <w:tcPr>
            <w:tcW w:w="8366" w:type="dxa"/>
            <w:gridSpan w:val="3"/>
          </w:tcPr>
          <w:p w14:paraId="4DAB2091" w14:textId="77777777" w:rsidR="00752AE4" w:rsidRPr="00E350A3" w:rsidRDefault="00752AE4" w:rsidP="008669F8">
            <w:pPr>
              <w:pStyle w:val="Sectiontext"/>
            </w:pPr>
            <w:r w:rsidRPr="00E350A3">
              <w:t>The member is eligible to be reimbursed mandatory fees for summer camp for the child, including day camps.</w:t>
            </w:r>
          </w:p>
        </w:tc>
      </w:tr>
      <w:tr w:rsidR="00752AE4" w:rsidRPr="00E350A3" w14:paraId="1A3B5FC4" w14:textId="77777777" w:rsidTr="00752AE4">
        <w:tc>
          <w:tcPr>
            <w:tcW w:w="993" w:type="dxa"/>
          </w:tcPr>
          <w:p w14:paraId="4B6514F6" w14:textId="77777777" w:rsidR="00752AE4" w:rsidRPr="00E350A3" w:rsidRDefault="00752AE4" w:rsidP="008669F8">
            <w:pPr>
              <w:pStyle w:val="Sectiontext"/>
              <w:jc w:val="center"/>
            </w:pPr>
            <w:r w:rsidRPr="00E350A3">
              <w:t>3.</w:t>
            </w:r>
          </w:p>
        </w:tc>
        <w:tc>
          <w:tcPr>
            <w:tcW w:w="8366" w:type="dxa"/>
            <w:gridSpan w:val="3"/>
          </w:tcPr>
          <w:p w14:paraId="7FE1F32F" w14:textId="77777777" w:rsidR="00752AE4" w:rsidRPr="00E350A3" w:rsidRDefault="00752AE4" w:rsidP="008669F8">
            <w:pPr>
              <w:pStyle w:val="Sectiontext"/>
            </w:pPr>
            <w:r w:rsidRPr="00E350A3">
              <w:t>Reimbursement is the lesser of the following.</w:t>
            </w:r>
          </w:p>
        </w:tc>
      </w:tr>
      <w:tr w:rsidR="00752AE4" w:rsidRPr="00E350A3" w14:paraId="29A68A07" w14:textId="77777777" w:rsidTr="00752AE4">
        <w:trPr>
          <w:cantSplit/>
        </w:trPr>
        <w:tc>
          <w:tcPr>
            <w:tcW w:w="993" w:type="dxa"/>
          </w:tcPr>
          <w:p w14:paraId="72D5A842" w14:textId="77777777" w:rsidR="00752AE4" w:rsidRPr="00E350A3" w:rsidRDefault="00752AE4" w:rsidP="008669F8">
            <w:pPr>
              <w:pStyle w:val="BlockText-Plain"/>
              <w:jc w:val="center"/>
            </w:pPr>
          </w:p>
        </w:tc>
        <w:tc>
          <w:tcPr>
            <w:tcW w:w="567" w:type="dxa"/>
          </w:tcPr>
          <w:p w14:paraId="09A4E5D0" w14:textId="77777777" w:rsidR="00752AE4" w:rsidRPr="00E350A3" w:rsidRDefault="00752AE4" w:rsidP="008669F8">
            <w:pPr>
              <w:pStyle w:val="Sectiontext"/>
              <w:jc w:val="center"/>
            </w:pPr>
            <w:r w:rsidRPr="00E350A3">
              <w:t>a.</w:t>
            </w:r>
          </w:p>
        </w:tc>
        <w:tc>
          <w:tcPr>
            <w:tcW w:w="7799" w:type="dxa"/>
            <w:gridSpan w:val="2"/>
          </w:tcPr>
          <w:p w14:paraId="16111D87" w14:textId="77777777" w:rsidR="00752AE4" w:rsidRPr="00E350A3" w:rsidRDefault="00752AE4" w:rsidP="008669F8">
            <w:pPr>
              <w:pStyle w:val="Sectiontext"/>
            </w:pPr>
            <w:r w:rsidRPr="00E350A3">
              <w:t>One of the following.</w:t>
            </w:r>
          </w:p>
        </w:tc>
      </w:tr>
      <w:tr w:rsidR="00752AE4" w:rsidRPr="00E350A3" w14:paraId="084ED507" w14:textId="77777777" w:rsidTr="00752AE4">
        <w:tc>
          <w:tcPr>
            <w:tcW w:w="991" w:type="dxa"/>
          </w:tcPr>
          <w:p w14:paraId="7509FB0B" w14:textId="77777777" w:rsidR="00752AE4" w:rsidRPr="00E350A3" w:rsidRDefault="00752AE4" w:rsidP="008669F8">
            <w:pPr>
              <w:jc w:val="center"/>
              <w:rPr>
                <w:rFonts w:ascii="Arial" w:hAnsi="Arial" w:cs="Arial"/>
              </w:rPr>
            </w:pPr>
          </w:p>
        </w:tc>
        <w:tc>
          <w:tcPr>
            <w:tcW w:w="567" w:type="dxa"/>
          </w:tcPr>
          <w:p w14:paraId="1AF0C04C" w14:textId="77777777" w:rsidR="00752AE4" w:rsidRPr="00E350A3" w:rsidRDefault="00752AE4" w:rsidP="008669F8">
            <w:pPr>
              <w:jc w:val="center"/>
              <w:rPr>
                <w:rFonts w:ascii="Arial" w:hAnsi="Arial" w:cs="Arial"/>
                <w:iCs/>
              </w:rPr>
            </w:pPr>
          </w:p>
        </w:tc>
        <w:tc>
          <w:tcPr>
            <w:tcW w:w="567" w:type="dxa"/>
          </w:tcPr>
          <w:p w14:paraId="210DDB49" w14:textId="77777777" w:rsidR="00752AE4" w:rsidRPr="00E350A3" w:rsidRDefault="00752AE4" w:rsidP="008669F8">
            <w:pPr>
              <w:pStyle w:val="Sectiontext"/>
            </w:pPr>
            <w:r w:rsidRPr="00E350A3">
              <w:t>i.</w:t>
            </w:r>
          </w:p>
        </w:tc>
        <w:tc>
          <w:tcPr>
            <w:tcW w:w="7234" w:type="dxa"/>
          </w:tcPr>
          <w:p w14:paraId="2BA2316C" w14:textId="77777777" w:rsidR="00752AE4" w:rsidRPr="00E350A3" w:rsidRDefault="00752AE4" w:rsidP="008669F8">
            <w:pPr>
              <w:pStyle w:val="Sectiontext"/>
              <w:rPr>
                <w:iCs/>
              </w:rPr>
            </w:pPr>
            <w:r w:rsidRPr="00E350A3">
              <w:t xml:space="preserve">If the child is attending pre-school </w:t>
            </w:r>
            <w:r w:rsidRPr="00E350A3">
              <w:rPr>
                <w:rFonts w:cs="Arial"/>
              </w:rPr>
              <w:t>—</w:t>
            </w:r>
            <w:r w:rsidRPr="00E350A3">
              <w:t xml:space="preserve"> USD 805 a year.</w:t>
            </w:r>
          </w:p>
        </w:tc>
      </w:tr>
      <w:tr w:rsidR="00752AE4" w:rsidRPr="00E350A3" w14:paraId="51E06FE7" w14:textId="77777777" w:rsidTr="00752AE4">
        <w:tc>
          <w:tcPr>
            <w:tcW w:w="991" w:type="dxa"/>
          </w:tcPr>
          <w:p w14:paraId="534F2A62" w14:textId="77777777" w:rsidR="00752AE4" w:rsidRPr="00E350A3" w:rsidRDefault="00752AE4" w:rsidP="008669F8">
            <w:pPr>
              <w:jc w:val="center"/>
              <w:rPr>
                <w:rFonts w:ascii="Arial" w:hAnsi="Arial" w:cs="Arial"/>
              </w:rPr>
            </w:pPr>
          </w:p>
        </w:tc>
        <w:tc>
          <w:tcPr>
            <w:tcW w:w="567" w:type="dxa"/>
          </w:tcPr>
          <w:p w14:paraId="1F19DE53" w14:textId="77777777" w:rsidR="00752AE4" w:rsidRPr="00E350A3" w:rsidRDefault="00752AE4" w:rsidP="008669F8">
            <w:pPr>
              <w:jc w:val="center"/>
              <w:rPr>
                <w:rFonts w:ascii="Arial" w:hAnsi="Arial" w:cs="Arial"/>
                <w:iCs/>
              </w:rPr>
            </w:pPr>
          </w:p>
        </w:tc>
        <w:tc>
          <w:tcPr>
            <w:tcW w:w="567" w:type="dxa"/>
          </w:tcPr>
          <w:p w14:paraId="3E72DF22" w14:textId="77777777" w:rsidR="00752AE4" w:rsidRPr="00E350A3" w:rsidRDefault="00752AE4" w:rsidP="008669F8">
            <w:pPr>
              <w:pStyle w:val="Sectiontext"/>
            </w:pPr>
            <w:r w:rsidRPr="00E350A3">
              <w:t>ii.</w:t>
            </w:r>
          </w:p>
        </w:tc>
        <w:tc>
          <w:tcPr>
            <w:tcW w:w="7234" w:type="dxa"/>
          </w:tcPr>
          <w:p w14:paraId="57E6F20B" w14:textId="77777777" w:rsidR="00752AE4" w:rsidRPr="00E350A3" w:rsidRDefault="00752AE4" w:rsidP="008669F8">
            <w:pPr>
              <w:pStyle w:val="Sectiontext"/>
            </w:pPr>
            <w:r w:rsidRPr="00E350A3">
              <w:t xml:space="preserve">If the child is attending primary or secondary school </w:t>
            </w:r>
            <w:r w:rsidRPr="00E350A3">
              <w:rPr>
                <w:rFonts w:cs="Arial"/>
              </w:rPr>
              <w:t>—</w:t>
            </w:r>
            <w:r w:rsidRPr="00E350A3">
              <w:t xml:space="preserve"> USD 2,530 a year.</w:t>
            </w:r>
          </w:p>
        </w:tc>
      </w:tr>
      <w:tr w:rsidR="00752AE4" w:rsidRPr="00E350A3" w14:paraId="11C3F54D" w14:textId="77777777" w:rsidTr="00752AE4">
        <w:trPr>
          <w:cantSplit/>
        </w:trPr>
        <w:tc>
          <w:tcPr>
            <w:tcW w:w="993" w:type="dxa"/>
          </w:tcPr>
          <w:p w14:paraId="2A31DDF1" w14:textId="77777777" w:rsidR="00752AE4" w:rsidRPr="00E350A3" w:rsidRDefault="00752AE4" w:rsidP="008669F8">
            <w:pPr>
              <w:pStyle w:val="BlockText-Plain"/>
            </w:pPr>
          </w:p>
        </w:tc>
        <w:tc>
          <w:tcPr>
            <w:tcW w:w="567" w:type="dxa"/>
          </w:tcPr>
          <w:p w14:paraId="561C250A" w14:textId="77777777" w:rsidR="00752AE4" w:rsidRPr="00E350A3" w:rsidRDefault="00752AE4" w:rsidP="008669F8">
            <w:pPr>
              <w:pStyle w:val="Sectiontext"/>
              <w:jc w:val="center"/>
            </w:pPr>
            <w:r w:rsidRPr="00E350A3">
              <w:t>b.</w:t>
            </w:r>
          </w:p>
        </w:tc>
        <w:tc>
          <w:tcPr>
            <w:tcW w:w="7799" w:type="dxa"/>
            <w:gridSpan w:val="2"/>
          </w:tcPr>
          <w:p w14:paraId="10C5DD35" w14:textId="77777777" w:rsidR="00752AE4" w:rsidRPr="00E350A3" w:rsidRDefault="00752AE4" w:rsidP="008669F8">
            <w:pPr>
              <w:pStyle w:val="Sectiontext"/>
            </w:pPr>
            <w:r w:rsidRPr="00E350A3">
              <w:t xml:space="preserve">The cost of the mandatory fees for the summer camp. </w:t>
            </w:r>
          </w:p>
        </w:tc>
      </w:tr>
    </w:tbl>
    <w:p w14:paraId="25A6438C" w14:textId="23CA0D72" w:rsidR="00752AE4" w:rsidRPr="00E350A3" w:rsidRDefault="00752AE4" w:rsidP="008669F8">
      <w:pPr>
        <w:pStyle w:val="Heading5"/>
      </w:pPr>
      <w:bookmarkStart w:id="508" w:name="_Toc105055686"/>
      <w:r w:rsidRPr="00E350A3">
        <w:t>15.6.17</w:t>
      </w:r>
      <w:r w:rsidR="0060420C" w:rsidRPr="00E350A3">
        <w:t>    </w:t>
      </w:r>
      <w:r w:rsidRPr="00E350A3">
        <w:t>Child leaves Australia to attend school at posting location overseas</w:t>
      </w:r>
      <w:bookmarkEnd w:id="508"/>
    </w:p>
    <w:tbl>
      <w:tblPr>
        <w:tblW w:w="9359" w:type="dxa"/>
        <w:tblInd w:w="113" w:type="dxa"/>
        <w:tblLayout w:type="fixed"/>
        <w:tblLook w:val="04A0" w:firstRow="1" w:lastRow="0" w:firstColumn="1" w:lastColumn="0" w:noHBand="0" w:noVBand="1"/>
      </w:tblPr>
      <w:tblGrid>
        <w:gridCol w:w="991"/>
        <w:gridCol w:w="567"/>
        <w:gridCol w:w="567"/>
        <w:gridCol w:w="7234"/>
      </w:tblGrid>
      <w:tr w:rsidR="00752AE4" w:rsidRPr="00E350A3" w14:paraId="304499B6" w14:textId="77777777" w:rsidTr="00752AE4">
        <w:tc>
          <w:tcPr>
            <w:tcW w:w="991" w:type="dxa"/>
            <w:hideMark/>
          </w:tcPr>
          <w:p w14:paraId="767A0AA7" w14:textId="77777777" w:rsidR="00752AE4" w:rsidRPr="00E350A3" w:rsidRDefault="00752AE4" w:rsidP="008669F8">
            <w:pPr>
              <w:pStyle w:val="Sectiontext"/>
              <w:jc w:val="center"/>
            </w:pPr>
            <w:r w:rsidRPr="00E350A3">
              <w:t>1.</w:t>
            </w:r>
          </w:p>
        </w:tc>
        <w:tc>
          <w:tcPr>
            <w:tcW w:w="8368" w:type="dxa"/>
            <w:gridSpan w:val="3"/>
            <w:hideMark/>
          </w:tcPr>
          <w:p w14:paraId="42F79CBB" w14:textId="77777777" w:rsidR="00752AE4" w:rsidRPr="00E350A3" w:rsidRDefault="00752AE4" w:rsidP="008669F8">
            <w:pPr>
              <w:pStyle w:val="Sectiontext"/>
            </w:pPr>
            <w:r w:rsidRPr="00E350A3">
              <w:t xml:space="preserve">This section applies to a member if all of the following apply. </w:t>
            </w:r>
          </w:p>
        </w:tc>
      </w:tr>
      <w:tr w:rsidR="00752AE4" w:rsidRPr="00E350A3" w14:paraId="59238FFA" w14:textId="77777777" w:rsidTr="00752AE4">
        <w:tblPrEx>
          <w:tblLook w:val="0000" w:firstRow="0" w:lastRow="0" w:firstColumn="0" w:lastColumn="0" w:noHBand="0" w:noVBand="0"/>
        </w:tblPrEx>
        <w:trPr>
          <w:cantSplit/>
        </w:trPr>
        <w:tc>
          <w:tcPr>
            <w:tcW w:w="991" w:type="dxa"/>
          </w:tcPr>
          <w:p w14:paraId="52C9A48C" w14:textId="77777777" w:rsidR="00752AE4" w:rsidRPr="00E350A3" w:rsidRDefault="00752AE4" w:rsidP="008669F8">
            <w:pPr>
              <w:jc w:val="center"/>
              <w:rPr>
                <w:rFonts w:ascii="Arial" w:hAnsi="Arial" w:cs="Arial"/>
              </w:rPr>
            </w:pPr>
          </w:p>
        </w:tc>
        <w:tc>
          <w:tcPr>
            <w:tcW w:w="567" w:type="dxa"/>
          </w:tcPr>
          <w:p w14:paraId="1CBA6900" w14:textId="77777777" w:rsidR="00752AE4" w:rsidRPr="00E350A3" w:rsidRDefault="00752AE4" w:rsidP="00CE281E">
            <w:pPr>
              <w:pStyle w:val="Sectiontext"/>
              <w:jc w:val="center"/>
            </w:pPr>
            <w:r w:rsidRPr="00E350A3">
              <w:t>a.</w:t>
            </w:r>
          </w:p>
        </w:tc>
        <w:tc>
          <w:tcPr>
            <w:tcW w:w="7801" w:type="dxa"/>
            <w:gridSpan w:val="2"/>
          </w:tcPr>
          <w:p w14:paraId="365AEC2F" w14:textId="77777777" w:rsidR="00752AE4" w:rsidRPr="00E350A3" w:rsidRDefault="00752AE4" w:rsidP="008669F8">
            <w:pPr>
              <w:pStyle w:val="Sectiontext"/>
            </w:pPr>
            <w:r w:rsidRPr="00E350A3">
              <w:t xml:space="preserve">The member has received compulsory tuition fees for study in Australia under Division 4. </w:t>
            </w:r>
          </w:p>
        </w:tc>
      </w:tr>
      <w:tr w:rsidR="00752AE4" w:rsidRPr="00E350A3" w14:paraId="646AB258" w14:textId="77777777" w:rsidTr="00752AE4">
        <w:tblPrEx>
          <w:tblLook w:val="0000" w:firstRow="0" w:lastRow="0" w:firstColumn="0" w:lastColumn="0" w:noHBand="0" w:noVBand="0"/>
        </w:tblPrEx>
        <w:trPr>
          <w:cantSplit/>
        </w:trPr>
        <w:tc>
          <w:tcPr>
            <w:tcW w:w="991" w:type="dxa"/>
          </w:tcPr>
          <w:p w14:paraId="44575FE8" w14:textId="77777777" w:rsidR="00752AE4" w:rsidRPr="00E350A3" w:rsidRDefault="00752AE4" w:rsidP="008669F8">
            <w:pPr>
              <w:jc w:val="center"/>
              <w:rPr>
                <w:rFonts w:ascii="Arial" w:hAnsi="Arial" w:cs="Arial"/>
              </w:rPr>
            </w:pPr>
          </w:p>
        </w:tc>
        <w:tc>
          <w:tcPr>
            <w:tcW w:w="567" w:type="dxa"/>
          </w:tcPr>
          <w:p w14:paraId="67072B4F" w14:textId="77777777" w:rsidR="00752AE4" w:rsidRPr="00E350A3" w:rsidRDefault="00752AE4" w:rsidP="00CE281E">
            <w:pPr>
              <w:pStyle w:val="Sectiontext"/>
              <w:jc w:val="center"/>
            </w:pPr>
            <w:r w:rsidRPr="00E350A3">
              <w:t>b.</w:t>
            </w:r>
          </w:p>
        </w:tc>
        <w:tc>
          <w:tcPr>
            <w:tcW w:w="7801" w:type="dxa"/>
            <w:gridSpan w:val="2"/>
          </w:tcPr>
          <w:p w14:paraId="19156259" w14:textId="77777777" w:rsidR="00752AE4" w:rsidRPr="00E350A3" w:rsidRDefault="00752AE4" w:rsidP="008669F8">
            <w:pPr>
              <w:pStyle w:val="Sectiontext"/>
            </w:pPr>
            <w:r w:rsidRPr="00E350A3">
              <w:t>The member's child has relocated to the member's posting location overseas to study before the end of the member's posting.</w:t>
            </w:r>
          </w:p>
        </w:tc>
      </w:tr>
      <w:tr w:rsidR="00752AE4" w:rsidRPr="00E350A3" w14:paraId="53ADEE0E" w14:textId="77777777" w:rsidTr="00752AE4">
        <w:tc>
          <w:tcPr>
            <w:tcW w:w="991" w:type="dxa"/>
          </w:tcPr>
          <w:p w14:paraId="6C48B4C8" w14:textId="77777777" w:rsidR="00752AE4" w:rsidRPr="00E350A3" w:rsidRDefault="00752AE4" w:rsidP="008669F8">
            <w:pPr>
              <w:pStyle w:val="Sectiontext"/>
              <w:jc w:val="center"/>
            </w:pPr>
            <w:r w:rsidRPr="00E350A3">
              <w:t>2.</w:t>
            </w:r>
          </w:p>
        </w:tc>
        <w:tc>
          <w:tcPr>
            <w:tcW w:w="8368" w:type="dxa"/>
            <w:gridSpan w:val="3"/>
          </w:tcPr>
          <w:p w14:paraId="3C4C3C31" w14:textId="77777777" w:rsidR="00752AE4" w:rsidRPr="00E350A3" w:rsidRDefault="00752AE4" w:rsidP="008669F8">
            <w:pPr>
              <w:pStyle w:val="Sectiontext"/>
            </w:pPr>
            <w:r w:rsidRPr="00E350A3">
              <w:t>The member is ineligible for benefits under this Division unless all of the following apply.</w:t>
            </w:r>
          </w:p>
        </w:tc>
      </w:tr>
      <w:tr w:rsidR="00752AE4" w:rsidRPr="00E350A3" w14:paraId="763E60D6" w14:textId="77777777" w:rsidTr="00752AE4">
        <w:tblPrEx>
          <w:tblLook w:val="0000" w:firstRow="0" w:lastRow="0" w:firstColumn="0" w:lastColumn="0" w:noHBand="0" w:noVBand="0"/>
        </w:tblPrEx>
        <w:trPr>
          <w:cantSplit/>
        </w:trPr>
        <w:tc>
          <w:tcPr>
            <w:tcW w:w="991" w:type="dxa"/>
          </w:tcPr>
          <w:p w14:paraId="52926926" w14:textId="77777777" w:rsidR="00752AE4" w:rsidRPr="00E350A3" w:rsidRDefault="00752AE4" w:rsidP="008669F8">
            <w:pPr>
              <w:jc w:val="center"/>
              <w:rPr>
                <w:rFonts w:ascii="Arial" w:hAnsi="Arial" w:cs="Arial"/>
              </w:rPr>
            </w:pPr>
          </w:p>
        </w:tc>
        <w:tc>
          <w:tcPr>
            <w:tcW w:w="567" w:type="dxa"/>
          </w:tcPr>
          <w:p w14:paraId="55D8BD61" w14:textId="77777777" w:rsidR="00752AE4" w:rsidRPr="00E350A3" w:rsidRDefault="00752AE4" w:rsidP="008669F8">
            <w:pPr>
              <w:pStyle w:val="Sectiontext"/>
              <w:jc w:val="center"/>
            </w:pPr>
            <w:r w:rsidRPr="00E350A3">
              <w:t>a.</w:t>
            </w:r>
          </w:p>
        </w:tc>
        <w:tc>
          <w:tcPr>
            <w:tcW w:w="7801" w:type="dxa"/>
            <w:gridSpan w:val="2"/>
          </w:tcPr>
          <w:p w14:paraId="76E625A0" w14:textId="77777777" w:rsidR="00752AE4" w:rsidRPr="00E350A3" w:rsidRDefault="00752AE4" w:rsidP="008669F8">
            <w:pPr>
              <w:pStyle w:val="Sectiontext"/>
            </w:pPr>
            <w:r w:rsidRPr="00E350A3">
              <w:t>One of the following applies.</w:t>
            </w:r>
          </w:p>
        </w:tc>
      </w:tr>
      <w:tr w:rsidR="00752AE4" w:rsidRPr="00E350A3" w14:paraId="650F9283" w14:textId="77777777" w:rsidTr="00752AE4">
        <w:tblPrEx>
          <w:tblLook w:val="0000" w:firstRow="0" w:lastRow="0" w:firstColumn="0" w:lastColumn="0" w:noHBand="0" w:noVBand="0"/>
        </w:tblPrEx>
        <w:tc>
          <w:tcPr>
            <w:tcW w:w="991" w:type="dxa"/>
          </w:tcPr>
          <w:p w14:paraId="5215D95E" w14:textId="77777777" w:rsidR="00752AE4" w:rsidRPr="00E350A3" w:rsidRDefault="00752AE4" w:rsidP="008669F8">
            <w:pPr>
              <w:jc w:val="center"/>
              <w:rPr>
                <w:rFonts w:ascii="Arial" w:hAnsi="Arial" w:cs="Arial"/>
              </w:rPr>
            </w:pPr>
          </w:p>
        </w:tc>
        <w:tc>
          <w:tcPr>
            <w:tcW w:w="567" w:type="dxa"/>
          </w:tcPr>
          <w:p w14:paraId="2B40CD15" w14:textId="77777777" w:rsidR="00752AE4" w:rsidRPr="00E350A3" w:rsidRDefault="00752AE4" w:rsidP="008669F8">
            <w:pPr>
              <w:jc w:val="center"/>
              <w:rPr>
                <w:rFonts w:ascii="Arial" w:hAnsi="Arial" w:cs="Arial"/>
                <w:iCs/>
              </w:rPr>
            </w:pPr>
          </w:p>
        </w:tc>
        <w:tc>
          <w:tcPr>
            <w:tcW w:w="567" w:type="dxa"/>
          </w:tcPr>
          <w:p w14:paraId="7008619D" w14:textId="77777777" w:rsidR="00752AE4" w:rsidRPr="00E350A3" w:rsidRDefault="00752AE4" w:rsidP="008669F8">
            <w:pPr>
              <w:pStyle w:val="Sectiontext"/>
            </w:pPr>
            <w:r w:rsidRPr="00E350A3">
              <w:t>i.</w:t>
            </w:r>
          </w:p>
        </w:tc>
        <w:tc>
          <w:tcPr>
            <w:tcW w:w="7234" w:type="dxa"/>
          </w:tcPr>
          <w:p w14:paraId="0C95ACB7" w14:textId="77777777" w:rsidR="00752AE4" w:rsidRPr="00E350A3" w:rsidRDefault="00752AE4" w:rsidP="008669F8">
            <w:pPr>
              <w:pStyle w:val="Sectiontext"/>
              <w:rPr>
                <w:iCs/>
              </w:rPr>
            </w:pPr>
            <w:r w:rsidRPr="00E350A3">
              <w:t>The member has repaid any benefit for compulsory tuition fees for the child’s study in Australia under section 15.6.28 for the period the child is not in Australia.</w:t>
            </w:r>
          </w:p>
        </w:tc>
      </w:tr>
      <w:tr w:rsidR="00752AE4" w:rsidRPr="00E350A3" w14:paraId="7688549B" w14:textId="77777777" w:rsidTr="00752AE4">
        <w:tblPrEx>
          <w:tblLook w:val="0000" w:firstRow="0" w:lastRow="0" w:firstColumn="0" w:lastColumn="0" w:noHBand="0" w:noVBand="0"/>
        </w:tblPrEx>
        <w:tc>
          <w:tcPr>
            <w:tcW w:w="991" w:type="dxa"/>
          </w:tcPr>
          <w:p w14:paraId="2174A7F9" w14:textId="77777777" w:rsidR="00752AE4" w:rsidRPr="00E350A3" w:rsidRDefault="00752AE4" w:rsidP="008669F8">
            <w:pPr>
              <w:jc w:val="center"/>
              <w:rPr>
                <w:rFonts w:ascii="Arial" w:hAnsi="Arial" w:cs="Arial"/>
              </w:rPr>
            </w:pPr>
          </w:p>
        </w:tc>
        <w:tc>
          <w:tcPr>
            <w:tcW w:w="567" w:type="dxa"/>
          </w:tcPr>
          <w:p w14:paraId="135CC304" w14:textId="77777777" w:rsidR="00752AE4" w:rsidRPr="00E350A3" w:rsidRDefault="00752AE4" w:rsidP="008669F8">
            <w:pPr>
              <w:jc w:val="center"/>
              <w:rPr>
                <w:rFonts w:ascii="Arial" w:hAnsi="Arial" w:cs="Arial"/>
                <w:iCs/>
              </w:rPr>
            </w:pPr>
          </w:p>
        </w:tc>
        <w:tc>
          <w:tcPr>
            <w:tcW w:w="567" w:type="dxa"/>
          </w:tcPr>
          <w:p w14:paraId="68B235D6" w14:textId="77777777" w:rsidR="00752AE4" w:rsidRPr="00E350A3" w:rsidRDefault="00752AE4" w:rsidP="008669F8">
            <w:pPr>
              <w:pStyle w:val="Sectiontext"/>
            </w:pPr>
            <w:r w:rsidRPr="00E350A3">
              <w:t>ii.</w:t>
            </w:r>
          </w:p>
        </w:tc>
        <w:tc>
          <w:tcPr>
            <w:tcW w:w="7234" w:type="dxa"/>
          </w:tcPr>
          <w:p w14:paraId="17C8343A" w14:textId="77777777" w:rsidR="00752AE4" w:rsidRPr="00E350A3" w:rsidRDefault="00752AE4" w:rsidP="008669F8">
            <w:pPr>
              <w:pStyle w:val="Sectiontext"/>
            </w:pPr>
            <w:r w:rsidRPr="00E350A3">
              <w:t>The period for which the compulsory tuition fees for study in Australia has ended.</w:t>
            </w:r>
          </w:p>
        </w:tc>
      </w:tr>
      <w:tr w:rsidR="00752AE4" w:rsidRPr="00E350A3" w14:paraId="4BB5B94B" w14:textId="77777777" w:rsidTr="00752AE4">
        <w:tblPrEx>
          <w:tblLook w:val="0000" w:firstRow="0" w:lastRow="0" w:firstColumn="0" w:lastColumn="0" w:noHBand="0" w:noVBand="0"/>
        </w:tblPrEx>
        <w:trPr>
          <w:cantSplit/>
        </w:trPr>
        <w:tc>
          <w:tcPr>
            <w:tcW w:w="991" w:type="dxa"/>
          </w:tcPr>
          <w:p w14:paraId="6722BFB5" w14:textId="77777777" w:rsidR="00752AE4" w:rsidRPr="00E350A3" w:rsidRDefault="00752AE4" w:rsidP="008669F8">
            <w:pPr>
              <w:jc w:val="center"/>
              <w:rPr>
                <w:rFonts w:ascii="Arial" w:hAnsi="Arial" w:cs="Arial"/>
              </w:rPr>
            </w:pPr>
          </w:p>
        </w:tc>
        <w:tc>
          <w:tcPr>
            <w:tcW w:w="567" w:type="dxa"/>
          </w:tcPr>
          <w:p w14:paraId="3B217745" w14:textId="77777777" w:rsidR="00752AE4" w:rsidRPr="00E350A3" w:rsidRDefault="00752AE4" w:rsidP="008669F8">
            <w:pPr>
              <w:pStyle w:val="Sectiontext"/>
              <w:jc w:val="center"/>
            </w:pPr>
            <w:r w:rsidRPr="00E350A3">
              <w:t>b.</w:t>
            </w:r>
          </w:p>
        </w:tc>
        <w:tc>
          <w:tcPr>
            <w:tcW w:w="7801" w:type="dxa"/>
            <w:gridSpan w:val="2"/>
          </w:tcPr>
          <w:p w14:paraId="0DE956DB" w14:textId="77777777" w:rsidR="00752AE4" w:rsidRPr="00E350A3" w:rsidRDefault="00752AE4" w:rsidP="008669F8">
            <w:pPr>
              <w:pStyle w:val="Sectiontext"/>
            </w:pPr>
            <w:r w:rsidRPr="00E350A3">
              <w:t>The CDF considers the cost to Defence and approves benefits under this Division.</w:t>
            </w:r>
          </w:p>
        </w:tc>
      </w:tr>
      <w:tr w:rsidR="00752AE4" w:rsidRPr="00E350A3" w14:paraId="50C3586A" w14:textId="77777777" w:rsidTr="00752AE4">
        <w:tc>
          <w:tcPr>
            <w:tcW w:w="991" w:type="dxa"/>
            <w:hideMark/>
          </w:tcPr>
          <w:p w14:paraId="159252C2" w14:textId="77777777" w:rsidR="00752AE4" w:rsidRPr="00E350A3" w:rsidRDefault="00752AE4" w:rsidP="008669F8">
            <w:pPr>
              <w:pStyle w:val="Sectiontext"/>
              <w:jc w:val="center"/>
            </w:pPr>
            <w:r w:rsidRPr="00E350A3">
              <w:t>3.</w:t>
            </w:r>
          </w:p>
        </w:tc>
        <w:tc>
          <w:tcPr>
            <w:tcW w:w="8368" w:type="dxa"/>
            <w:gridSpan w:val="3"/>
            <w:hideMark/>
          </w:tcPr>
          <w:p w14:paraId="297D8E28" w14:textId="77777777" w:rsidR="00752AE4" w:rsidRPr="00E350A3" w:rsidRDefault="00752AE4" w:rsidP="008669F8">
            <w:pPr>
              <w:pStyle w:val="Sectiontext"/>
            </w:pPr>
            <w:r w:rsidRPr="00E350A3">
              <w:t>If the member has paid a contribution under section 15.6.26 or section 15.6.27 and the period for which the contribution was paid has not ended, the member is eligible for a reimbursement calculated using the following formula.</w:t>
            </w:r>
          </w:p>
        </w:tc>
      </w:tr>
      <w:tr w:rsidR="00752AE4" w:rsidRPr="00E350A3" w14:paraId="3E2DD00C" w14:textId="77777777" w:rsidTr="00752AE4">
        <w:tblPrEx>
          <w:tblLook w:val="0000" w:firstRow="0" w:lastRow="0" w:firstColumn="0" w:lastColumn="0" w:noHBand="0" w:noVBand="0"/>
        </w:tblPrEx>
        <w:trPr>
          <w:cantSplit/>
        </w:trPr>
        <w:tc>
          <w:tcPr>
            <w:tcW w:w="991" w:type="dxa"/>
          </w:tcPr>
          <w:p w14:paraId="7123CA13" w14:textId="77777777" w:rsidR="00752AE4" w:rsidRPr="00E350A3" w:rsidRDefault="00752AE4" w:rsidP="008669F8">
            <w:pPr>
              <w:pStyle w:val="BlockText-Plain"/>
              <w:rPr>
                <w:rFonts w:cs="Arial"/>
              </w:rPr>
            </w:pPr>
          </w:p>
        </w:tc>
        <w:tc>
          <w:tcPr>
            <w:tcW w:w="8368" w:type="dxa"/>
            <w:gridSpan w:val="3"/>
          </w:tcPr>
          <w:p w14:paraId="050C2681" w14:textId="77777777" w:rsidR="00752AE4" w:rsidRPr="00E350A3" w:rsidRDefault="00752AE4" w:rsidP="008669F8">
            <w:pPr>
              <w:pStyle w:val="Sectiontext"/>
            </w:pPr>
            <m:oMathPara>
              <m:oMath>
                <m:r>
                  <w:rPr>
                    <w:rFonts w:ascii="Cambria Math" w:hAnsi="Cambria Math"/>
                  </w:rPr>
                  <m:t>Reimbursable</m:t>
                </m:r>
                <m:r>
                  <m:rPr>
                    <m:sty m:val="p"/>
                  </m:rPr>
                  <w:rPr>
                    <w:rFonts w:ascii="Cambria Math" w:hAnsi="Cambria Math"/>
                  </w:rPr>
                  <m:t xml:space="preserve"> </m:t>
                </m:r>
                <m:r>
                  <w:rPr>
                    <w:rFonts w:ascii="Cambria Math" w:hAnsi="Cambria Math"/>
                  </w:rPr>
                  <m:t>amount</m:t>
                </m:r>
                <m:r>
                  <m:rPr>
                    <m:sty m:val="p"/>
                  </m:rPr>
                  <w:rPr>
                    <w:rFonts w:ascii="Cambria Math" w:hAnsi="Cambria Math"/>
                  </w:rPr>
                  <m:t xml:space="preserve">= </m:t>
                </m:r>
                <m:f>
                  <m:fPr>
                    <m:ctrlPr>
                      <w:rPr>
                        <w:rFonts w:ascii="Cambria Math" w:hAnsi="Cambria Math"/>
                      </w:rPr>
                    </m:ctrlPr>
                  </m:fPr>
                  <m:num>
                    <m:r>
                      <w:rPr>
                        <w:rFonts w:ascii="Cambria Math" w:hAnsi="Cambria Math"/>
                      </w:rPr>
                      <m:t>A</m:t>
                    </m:r>
                  </m:num>
                  <m:den>
                    <m:r>
                      <w:rPr>
                        <w:rFonts w:ascii="Cambria Math" w:hAnsi="Cambria Math"/>
                      </w:rPr>
                      <m:t>B</m:t>
                    </m:r>
                  </m:den>
                </m:f>
                <m:r>
                  <m:rPr>
                    <m:sty m:val="p"/>
                  </m:rPr>
                  <w:rPr>
                    <w:rFonts w:ascii="Cambria Math" w:hAnsi="Cambria Math"/>
                  </w:rPr>
                  <m:t>×</m:t>
                </m:r>
                <m:r>
                  <w:rPr>
                    <w:rFonts w:ascii="Cambria Math" w:hAnsi="Cambria Math"/>
                  </w:rPr>
                  <m:t>C</m:t>
                </m:r>
              </m:oMath>
            </m:oMathPara>
          </w:p>
        </w:tc>
      </w:tr>
      <w:tr w:rsidR="00752AE4" w:rsidRPr="00E350A3" w14:paraId="05311259" w14:textId="77777777" w:rsidTr="00752AE4">
        <w:tblPrEx>
          <w:tblLook w:val="0000" w:firstRow="0" w:lastRow="0" w:firstColumn="0" w:lastColumn="0" w:noHBand="0" w:noVBand="0"/>
        </w:tblPrEx>
        <w:trPr>
          <w:cantSplit/>
        </w:trPr>
        <w:tc>
          <w:tcPr>
            <w:tcW w:w="991" w:type="dxa"/>
          </w:tcPr>
          <w:p w14:paraId="7E932423" w14:textId="77777777" w:rsidR="00752AE4" w:rsidRPr="00E350A3" w:rsidRDefault="00752AE4" w:rsidP="008669F8">
            <w:pPr>
              <w:pStyle w:val="BlockText-Plain"/>
              <w:rPr>
                <w:rFonts w:cs="Arial"/>
              </w:rPr>
            </w:pPr>
          </w:p>
        </w:tc>
        <w:tc>
          <w:tcPr>
            <w:tcW w:w="8368" w:type="dxa"/>
            <w:gridSpan w:val="3"/>
          </w:tcPr>
          <w:p w14:paraId="6DDE535D" w14:textId="77777777" w:rsidR="00752AE4" w:rsidRPr="00E350A3" w:rsidRDefault="00752AE4" w:rsidP="008669F8">
            <w:pPr>
              <w:pStyle w:val="Sectiontext"/>
            </w:pPr>
            <w:r w:rsidRPr="00E350A3">
              <w:t>Where:</w:t>
            </w:r>
          </w:p>
        </w:tc>
      </w:tr>
      <w:tr w:rsidR="00752AE4" w:rsidRPr="00E350A3" w14:paraId="1C200593" w14:textId="77777777" w:rsidTr="00752AE4">
        <w:tblPrEx>
          <w:tblLook w:val="0000" w:firstRow="0" w:lastRow="0" w:firstColumn="0" w:lastColumn="0" w:noHBand="0" w:noVBand="0"/>
        </w:tblPrEx>
        <w:trPr>
          <w:cantSplit/>
        </w:trPr>
        <w:tc>
          <w:tcPr>
            <w:tcW w:w="991" w:type="dxa"/>
          </w:tcPr>
          <w:p w14:paraId="469981AD" w14:textId="77777777" w:rsidR="00752AE4" w:rsidRPr="00E350A3" w:rsidRDefault="00752AE4" w:rsidP="008669F8">
            <w:pPr>
              <w:pStyle w:val="BlockText-Plain"/>
              <w:rPr>
                <w:rFonts w:cs="Arial"/>
              </w:rPr>
            </w:pPr>
          </w:p>
        </w:tc>
        <w:tc>
          <w:tcPr>
            <w:tcW w:w="567" w:type="dxa"/>
          </w:tcPr>
          <w:p w14:paraId="0A109D2C" w14:textId="77777777" w:rsidR="00752AE4" w:rsidRPr="00E350A3" w:rsidRDefault="00752AE4" w:rsidP="008669F8">
            <w:pPr>
              <w:pStyle w:val="Sectiontext"/>
              <w:jc w:val="center"/>
              <w:rPr>
                <w:b/>
              </w:rPr>
            </w:pPr>
            <w:r w:rsidRPr="00E350A3">
              <w:rPr>
                <w:b/>
              </w:rPr>
              <w:t>A</w:t>
            </w:r>
          </w:p>
        </w:tc>
        <w:tc>
          <w:tcPr>
            <w:tcW w:w="7801" w:type="dxa"/>
            <w:gridSpan w:val="2"/>
          </w:tcPr>
          <w:p w14:paraId="3A6A53DD" w14:textId="77777777" w:rsidR="00752AE4" w:rsidRPr="00E350A3" w:rsidRDefault="00752AE4" w:rsidP="008669F8">
            <w:pPr>
              <w:pStyle w:val="Sectiontext"/>
            </w:pPr>
            <w:r w:rsidRPr="00E350A3">
              <w:t>is the number of days left of the period the contribution covered from the day the Commonwealth was repaid the compulsory tuition fees it paid.</w:t>
            </w:r>
          </w:p>
        </w:tc>
      </w:tr>
      <w:tr w:rsidR="00752AE4" w:rsidRPr="00E350A3" w14:paraId="557D2688" w14:textId="77777777" w:rsidTr="00752AE4">
        <w:tblPrEx>
          <w:tblLook w:val="0000" w:firstRow="0" w:lastRow="0" w:firstColumn="0" w:lastColumn="0" w:noHBand="0" w:noVBand="0"/>
        </w:tblPrEx>
        <w:trPr>
          <w:cantSplit/>
        </w:trPr>
        <w:tc>
          <w:tcPr>
            <w:tcW w:w="991" w:type="dxa"/>
          </w:tcPr>
          <w:p w14:paraId="1382AC66" w14:textId="77777777" w:rsidR="00752AE4" w:rsidRPr="00E350A3" w:rsidRDefault="00752AE4" w:rsidP="008669F8">
            <w:pPr>
              <w:pStyle w:val="BlockText-Plain"/>
              <w:rPr>
                <w:rFonts w:cs="Arial"/>
              </w:rPr>
            </w:pPr>
          </w:p>
        </w:tc>
        <w:tc>
          <w:tcPr>
            <w:tcW w:w="567" w:type="dxa"/>
          </w:tcPr>
          <w:p w14:paraId="171C9049" w14:textId="77777777" w:rsidR="00752AE4" w:rsidRPr="00E350A3" w:rsidRDefault="00752AE4" w:rsidP="008669F8">
            <w:pPr>
              <w:pStyle w:val="Sectiontext"/>
              <w:jc w:val="center"/>
              <w:rPr>
                <w:b/>
              </w:rPr>
            </w:pPr>
            <w:r w:rsidRPr="00E350A3">
              <w:rPr>
                <w:b/>
              </w:rPr>
              <w:t>B</w:t>
            </w:r>
          </w:p>
        </w:tc>
        <w:tc>
          <w:tcPr>
            <w:tcW w:w="7801" w:type="dxa"/>
            <w:gridSpan w:val="2"/>
          </w:tcPr>
          <w:p w14:paraId="3DD80215" w14:textId="77777777" w:rsidR="00752AE4" w:rsidRPr="00E350A3" w:rsidRDefault="00752AE4" w:rsidP="008669F8">
            <w:pPr>
              <w:pStyle w:val="Sectiontext"/>
            </w:pPr>
            <w:r w:rsidRPr="00E350A3">
              <w:t>is the number of days the contribution covered.</w:t>
            </w:r>
          </w:p>
          <w:p w14:paraId="22D4B6FF" w14:textId="77777777" w:rsidR="00752AE4" w:rsidRPr="00E350A3" w:rsidRDefault="00752AE4" w:rsidP="008669F8">
            <w:pPr>
              <w:pStyle w:val="Sectiontext"/>
              <w:rPr>
                <w:lang w:eastAsia="en-US"/>
              </w:rPr>
            </w:pPr>
            <w:r w:rsidRPr="00E350A3">
              <w:rPr>
                <w:b/>
              </w:rPr>
              <w:t>Note:</w:t>
            </w:r>
            <w:r w:rsidRPr="00E350A3">
              <w:t xml:space="preserve"> The period could be a school term, number of school terms or the full school year. The dates for school terms and school years are determined by the school.</w:t>
            </w:r>
          </w:p>
        </w:tc>
      </w:tr>
      <w:tr w:rsidR="00752AE4" w:rsidRPr="00E350A3" w14:paraId="06E12931" w14:textId="77777777" w:rsidTr="00752AE4">
        <w:tblPrEx>
          <w:tblLook w:val="0000" w:firstRow="0" w:lastRow="0" w:firstColumn="0" w:lastColumn="0" w:noHBand="0" w:noVBand="0"/>
        </w:tblPrEx>
        <w:trPr>
          <w:cantSplit/>
        </w:trPr>
        <w:tc>
          <w:tcPr>
            <w:tcW w:w="991" w:type="dxa"/>
          </w:tcPr>
          <w:p w14:paraId="3D3C1DB4" w14:textId="77777777" w:rsidR="00752AE4" w:rsidRPr="00E350A3" w:rsidRDefault="00752AE4" w:rsidP="008669F8">
            <w:pPr>
              <w:pStyle w:val="BlockText-Plain"/>
              <w:rPr>
                <w:rFonts w:cs="Arial"/>
              </w:rPr>
            </w:pPr>
          </w:p>
        </w:tc>
        <w:tc>
          <w:tcPr>
            <w:tcW w:w="567" w:type="dxa"/>
          </w:tcPr>
          <w:p w14:paraId="464C4441" w14:textId="77777777" w:rsidR="00752AE4" w:rsidRPr="00E350A3" w:rsidRDefault="00752AE4" w:rsidP="008669F8">
            <w:pPr>
              <w:pStyle w:val="Sectiontext"/>
              <w:jc w:val="center"/>
              <w:rPr>
                <w:b/>
              </w:rPr>
            </w:pPr>
            <w:r w:rsidRPr="00E350A3">
              <w:rPr>
                <w:b/>
              </w:rPr>
              <w:t>C</w:t>
            </w:r>
          </w:p>
        </w:tc>
        <w:tc>
          <w:tcPr>
            <w:tcW w:w="7801" w:type="dxa"/>
            <w:gridSpan w:val="2"/>
          </w:tcPr>
          <w:p w14:paraId="76E33E7D" w14:textId="77777777" w:rsidR="00752AE4" w:rsidRPr="00E350A3" w:rsidRDefault="00752AE4" w:rsidP="008669F8">
            <w:pPr>
              <w:pStyle w:val="Sectiontext"/>
            </w:pPr>
            <w:r w:rsidRPr="00E350A3">
              <w:t xml:space="preserve">is the contribution the member paid. </w:t>
            </w:r>
          </w:p>
        </w:tc>
      </w:tr>
    </w:tbl>
    <w:p w14:paraId="3077CE3F" w14:textId="77777777" w:rsidR="006443DF" w:rsidRPr="00E350A3" w:rsidRDefault="006443DF" w:rsidP="008669F8"/>
    <w:p w14:paraId="6FC40686" w14:textId="77777777" w:rsidR="006443DF" w:rsidRPr="00E350A3" w:rsidRDefault="006443DF" w:rsidP="008669F8">
      <w:pPr>
        <w:rPr>
          <w:rFonts w:ascii="Arial" w:hAnsi="Arial"/>
          <w:b/>
          <w:sz w:val="22"/>
        </w:rPr>
      </w:pPr>
      <w:r w:rsidRPr="00E350A3">
        <w:br w:type="page"/>
      </w:r>
    </w:p>
    <w:p w14:paraId="79FF186F" w14:textId="277B8827" w:rsidR="006960A1" w:rsidRPr="00E350A3" w:rsidRDefault="006960A1" w:rsidP="008669F8">
      <w:pPr>
        <w:pStyle w:val="Heading5"/>
      </w:pPr>
      <w:bookmarkStart w:id="509" w:name="_Toc105055687"/>
      <w:r w:rsidRPr="00E350A3">
        <w:t>15.6.17A</w:t>
      </w:r>
      <w:r w:rsidR="0060420C" w:rsidRPr="00E350A3">
        <w:t>    </w:t>
      </w:r>
      <w:r w:rsidRPr="00E350A3">
        <w:t>Mandatory COVID-19 testing</w:t>
      </w:r>
      <w:bookmarkEnd w:id="509"/>
      <w:r w:rsidRPr="00E350A3">
        <w:rPr>
          <w:rStyle w:val="CommentReference"/>
          <w:rFonts w:ascii="Times New Roman" w:eastAsiaTheme="minorHAnsi" w:hAnsi="Times New Roman" w:cstheme="minorBidi"/>
          <w:b w:val="0"/>
        </w:rPr>
        <w:t xml:space="preserve"> </w:t>
      </w:r>
    </w:p>
    <w:tbl>
      <w:tblPr>
        <w:tblW w:w="9364" w:type="dxa"/>
        <w:tblInd w:w="108" w:type="dxa"/>
        <w:tblLayout w:type="fixed"/>
        <w:tblLook w:val="04A0" w:firstRow="1" w:lastRow="0" w:firstColumn="1" w:lastColumn="0" w:noHBand="0" w:noVBand="1"/>
      </w:tblPr>
      <w:tblGrid>
        <w:gridCol w:w="992"/>
        <w:gridCol w:w="563"/>
        <w:gridCol w:w="7809"/>
      </w:tblGrid>
      <w:tr w:rsidR="006960A1" w:rsidRPr="00E350A3" w14:paraId="069CE838" w14:textId="77777777" w:rsidTr="006960A1">
        <w:tc>
          <w:tcPr>
            <w:tcW w:w="992" w:type="dxa"/>
          </w:tcPr>
          <w:p w14:paraId="4A59652B" w14:textId="77777777" w:rsidR="006960A1" w:rsidRPr="00E350A3" w:rsidRDefault="006960A1" w:rsidP="008669F8">
            <w:pPr>
              <w:pStyle w:val="Sectiontext"/>
              <w:jc w:val="center"/>
              <w:rPr>
                <w:lang w:eastAsia="en-US"/>
              </w:rPr>
            </w:pPr>
          </w:p>
        </w:tc>
        <w:tc>
          <w:tcPr>
            <w:tcW w:w="8372" w:type="dxa"/>
            <w:gridSpan w:val="2"/>
          </w:tcPr>
          <w:p w14:paraId="628AEC6C" w14:textId="77777777" w:rsidR="006960A1" w:rsidRPr="00E350A3" w:rsidRDefault="006960A1" w:rsidP="008669F8">
            <w:pPr>
              <w:pStyle w:val="Sectiontext"/>
            </w:pPr>
            <w:r w:rsidRPr="00E350A3">
              <w:t>A member is eligible to be reimbursed the cost of one COVID-19 test each school term for a school-age dependant if the following conditions are met.</w:t>
            </w:r>
          </w:p>
        </w:tc>
      </w:tr>
      <w:tr w:rsidR="006960A1" w:rsidRPr="00E350A3" w14:paraId="32266845" w14:textId="77777777" w:rsidTr="006960A1">
        <w:tc>
          <w:tcPr>
            <w:tcW w:w="992" w:type="dxa"/>
          </w:tcPr>
          <w:p w14:paraId="4C855EEB" w14:textId="77777777" w:rsidR="006960A1" w:rsidRPr="00E350A3" w:rsidRDefault="006960A1" w:rsidP="008669F8">
            <w:pPr>
              <w:pStyle w:val="Sectiontext"/>
              <w:jc w:val="center"/>
              <w:rPr>
                <w:lang w:eastAsia="en-US"/>
              </w:rPr>
            </w:pPr>
          </w:p>
        </w:tc>
        <w:tc>
          <w:tcPr>
            <w:tcW w:w="563" w:type="dxa"/>
            <w:hideMark/>
          </w:tcPr>
          <w:p w14:paraId="33974E84" w14:textId="77777777" w:rsidR="006960A1" w:rsidRPr="00E350A3" w:rsidRDefault="006960A1" w:rsidP="008669F8">
            <w:pPr>
              <w:pStyle w:val="Sectiontext"/>
              <w:jc w:val="center"/>
              <w:rPr>
                <w:rFonts w:cs="Arial"/>
                <w:lang w:eastAsia="en-US"/>
              </w:rPr>
            </w:pPr>
            <w:r w:rsidRPr="00E350A3">
              <w:rPr>
                <w:rFonts w:cs="Arial"/>
                <w:lang w:eastAsia="en-US"/>
              </w:rPr>
              <w:t>a.</w:t>
            </w:r>
          </w:p>
        </w:tc>
        <w:tc>
          <w:tcPr>
            <w:tcW w:w="7809" w:type="dxa"/>
          </w:tcPr>
          <w:p w14:paraId="4EABDC11" w14:textId="77777777" w:rsidR="006960A1" w:rsidRPr="00E350A3" w:rsidRDefault="006960A1" w:rsidP="008669F8">
            <w:pPr>
              <w:pStyle w:val="Sectiontext"/>
              <w:rPr>
                <w:rFonts w:cs="Arial"/>
                <w:lang w:eastAsia="en-US"/>
              </w:rPr>
            </w:pPr>
            <w:r w:rsidRPr="00E350A3">
              <w:t>The school-age dependant attends, or is to attend, a school.</w:t>
            </w:r>
          </w:p>
        </w:tc>
      </w:tr>
      <w:tr w:rsidR="006960A1" w:rsidRPr="00E350A3" w14:paraId="4FB6BC8E" w14:textId="77777777" w:rsidTr="006960A1">
        <w:tc>
          <w:tcPr>
            <w:tcW w:w="992" w:type="dxa"/>
          </w:tcPr>
          <w:p w14:paraId="067AEEB8" w14:textId="77777777" w:rsidR="006960A1" w:rsidRPr="00E350A3" w:rsidRDefault="006960A1" w:rsidP="008669F8">
            <w:pPr>
              <w:pStyle w:val="Sectiontext"/>
              <w:jc w:val="center"/>
              <w:rPr>
                <w:lang w:eastAsia="en-US"/>
              </w:rPr>
            </w:pPr>
          </w:p>
        </w:tc>
        <w:tc>
          <w:tcPr>
            <w:tcW w:w="563" w:type="dxa"/>
          </w:tcPr>
          <w:p w14:paraId="3524BF8B" w14:textId="77777777" w:rsidR="006960A1" w:rsidRPr="00E350A3" w:rsidRDefault="006960A1" w:rsidP="008669F8">
            <w:pPr>
              <w:pStyle w:val="Sectiontext"/>
              <w:jc w:val="center"/>
              <w:rPr>
                <w:rFonts w:cs="Arial"/>
                <w:lang w:eastAsia="en-US"/>
              </w:rPr>
            </w:pPr>
            <w:r w:rsidRPr="00E350A3">
              <w:rPr>
                <w:rFonts w:cs="Arial"/>
                <w:lang w:eastAsia="en-US"/>
              </w:rPr>
              <w:t>b.</w:t>
            </w:r>
          </w:p>
        </w:tc>
        <w:tc>
          <w:tcPr>
            <w:tcW w:w="7809" w:type="dxa"/>
          </w:tcPr>
          <w:p w14:paraId="5DD501E6" w14:textId="77777777" w:rsidR="006960A1" w:rsidRPr="00E350A3" w:rsidRDefault="006960A1" w:rsidP="008669F8">
            <w:pPr>
              <w:pStyle w:val="Sectiontext"/>
            </w:pPr>
            <w:r w:rsidRPr="00E350A3">
              <w:t>A COVID-19 test is a mandatory requirement of the school.</w:t>
            </w:r>
          </w:p>
        </w:tc>
      </w:tr>
      <w:tr w:rsidR="006960A1" w:rsidRPr="00E350A3" w14:paraId="108252E6" w14:textId="77777777" w:rsidTr="006960A1">
        <w:tc>
          <w:tcPr>
            <w:tcW w:w="992" w:type="dxa"/>
          </w:tcPr>
          <w:p w14:paraId="306C71EC" w14:textId="77777777" w:rsidR="006960A1" w:rsidRPr="00E350A3" w:rsidRDefault="006960A1" w:rsidP="008669F8">
            <w:pPr>
              <w:pStyle w:val="Sectiontext"/>
              <w:jc w:val="center"/>
              <w:rPr>
                <w:lang w:eastAsia="en-US"/>
              </w:rPr>
            </w:pPr>
          </w:p>
        </w:tc>
        <w:tc>
          <w:tcPr>
            <w:tcW w:w="563" w:type="dxa"/>
          </w:tcPr>
          <w:p w14:paraId="4B5B3882" w14:textId="77777777" w:rsidR="006960A1" w:rsidRPr="00E350A3" w:rsidRDefault="006960A1" w:rsidP="008669F8">
            <w:pPr>
              <w:pStyle w:val="Sectiontext"/>
              <w:jc w:val="center"/>
              <w:rPr>
                <w:rFonts w:cs="Arial"/>
                <w:lang w:eastAsia="en-US"/>
              </w:rPr>
            </w:pPr>
            <w:r w:rsidRPr="00E350A3">
              <w:rPr>
                <w:rFonts w:cs="Arial"/>
                <w:lang w:eastAsia="en-US"/>
              </w:rPr>
              <w:t xml:space="preserve">c. </w:t>
            </w:r>
          </w:p>
        </w:tc>
        <w:tc>
          <w:tcPr>
            <w:tcW w:w="7809" w:type="dxa"/>
          </w:tcPr>
          <w:p w14:paraId="0593C1E6" w14:textId="77777777" w:rsidR="006960A1" w:rsidRPr="00E350A3" w:rsidRDefault="006960A1" w:rsidP="008669F8">
            <w:pPr>
              <w:pStyle w:val="Sectiontext"/>
            </w:pPr>
            <w:r w:rsidRPr="00E350A3">
              <w:t>The school-age dependant has a COVID-19 test.</w:t>
            </w:r>
          </w:p>
        </w:tc>
      </w:tr>
    </w:tbl>
    <w:p w14:paraId="4C95DF14" w14:textId="77777777" w:rsidR="006E0F92" w:rsidRPr="00E350A3" w:rsidRDefault="006E0F92" w:rsidP="008669F8">
      <w:pPr>
        <w:pStyle w:val="Heading5"/>
      </w:pPr>
      <w:bookmarkStart w:id="510" w:name="_Toc105055688"/>
      <w:r w:rsidRPr="00E350A3">
        <w:t>15.6.17B    COVID-19 – education support</w:t>
      </w:r>
      <w:bookmarkEnd w:id="510"/>
    </w:p>
    <w:tbl>
      <w:tblPr>
        <w:tblW w:w="9359" w:type="dxa"/>
        <w:tblInd w:w="113" w:type="dxa"/>
        <w:tblLayout w:type="fixed"/>
        <w:tblLook w:val="04A0" w:firstRow="1" w:lastRow="0" w:firstColumn="1" w:lastColumn="0" w:noHBand="0" w:noVBand="1"/>
      </w:tblPr>
      <w:tblGrid>
        <w:gridCol w:w="992"/>
        <w:gridCol w:w="563"/>
        <w:gridCol w:w="7804"/>
      </w:tblGrid>
      <w:tr w:rsidR="006E0F92" w:rsidRPr="00E350A3" w14:paraId="54395E87" w14:textId="77777777" w:rsidTr="004A692F">
        <w:tc>
          <w:tcPr>
            <w:tcW w:w="992" w:type="dxa"/>
          </w:tcPr>
          <w:p w14:paraId="2C9BDC7B" w14:textId="77777777" w:rsidR="006E0F92" w:rsidRPr="00E350A3" w:rsidRDefault="006E0F92" w:rsidP="008669F8">
            <w:pPr>
              <w:pStyle w:val="Sectiontext"/>
              <w:jc w:val="center"/>
              <w:rPr>
                <w:lang w:eastAsia="en-US"/>
              </w:rPr>
            </w:pPr>
            <w:r w:rsidRPr="00E350A3">
              <w:rPr>
                <w:lang w:eastAsia="en-US"/>
              </w:rPr>
              <w:t>1.</w:t>
            </w:r>
          </w:p>
        </w:tc>
        <w:tc>
          <w:tcPr>
            <w:tcW w:w="8367" w:type="dxa"/>
            <w:gridSpan w:val="2"/>
          </w:tcPr>
          <w:p w14:paraId="726628D5" w14:textId="77777777" w:rsidR="006E0F92" w:rsidRPr="00E350A3" w:rsidRDefault="006E0F92" w:rsidP="008669F8">
            <w:pPr>
              <w:pStyle w:val="Sectiontext"/>
              <w:rPr>
                <w:rFonts w:cs="Arial"/>
                <w:lang w:eastAsia="en-US"/>
              </w:rPr>
            </w:pPr>
            <w:r w:rsidRPr="00E350A3">
              <w:rPr>
                <w:rFonts w:cs="Arial"/>
                <w:lang w:eastAsia="en-US"/>
              </w:rPr>
              <w:t>A member is eligible to be reimbursed the cost of 10 days of education support for a child who is a dependant if the member is eligible for any other type of education assistance under this Part for the child.</w:t>
            </w:r>
          </w:p>
        </w:tc>
      </w:tr>
      <w:tr w:rsidR="006E0F92" w:rsidRPr="00E350A3" w14:paraId="5B30B050" w14:textId="77777777" w:rsidTr="004A692F">
        <w:tc>
          <w:tcPr>
            <w:tcW w:w="992" w:type="dxa"/>
          </w:tcPr>
          <w:p w14:paraId="37EC314B" w14:textId="77777777" w:rsidR="006E0F92" w:rsidRPr="00E350A3" w:rsidRDefault="006E0F92" w:rsidP="008669F8">
            <w:pPr>
              <w:pStyle w:val="Sectiontext"/>
              <w:jc w:val="center"/>
              <w:rPr>
                <w:lang w:eastAsia="en-US"/>
              </w:rPr>
            </w:pPr>
            <w:r w:rsidRPr="00E350A3">
              <w:rPr>
                <w:lang w:eastAsia="en-US"/>
              </w:rPr>
              <w:t>2.</w:t>
            </w:r>
          </w:p>
        </w:tc>
        <w:tc>
          <w:tcPr>
            <w:tcW w:w="8367" w:type="dxa"/>
            <w:gridSpan w:val="2"/>
          </w:tcPr>
          <w:p w14:paraId="7B2BD253" w14:textId="77777777" w:rsidR="006E0F92" w:rsidRPr="00E350A3" w:rsidRDefault="006E0F92" w:rsidP="008669F8">
            <w:pPr>
              <w:pStyle w:val="Sectiontext"/>
              <w:rPr>
                <w:rFonts w:cs="Arial"/>
                <w:iCs/>
                <w:lang w:eastAsia="en-US"/>
              </w:rPr>
            </w:pPr>
            <w:r w:rsidRPr="00E350A3">
              <w:rPr>
                <w:rFonts w:cs="Arial"/>
                <w:iCs/>
                <w:lang w:eastAsia="en-US"/>
              </w:rPr>
              <w:t>The maximum amount of education support payable for each day is AUD 135.</w:t>
            </w:r>
          </w:p>
        </w:tc>
      </w:tr>
      <w:tr w:rsidR="006E0F92" w:rsidRPr="00E350A3" w14:paraId="410D6619" w14:textId="77777777" w:rsidTr="004A692F">
        <w:tc>
          <w:tcPr>
            <w:tcW w:w="992" w:type="dxa"/>
          </w:tcPr>
          <w:p w14:paraId="75E8D822" w14:textId="77777777" w:rsidR="006E0F92" w:rsidRPr="00E350A3" w:rsidRDefault="006E0F92" w:rsidP="008669F8">
            <w:pPr>
              <w:pStyle w:val="Sectiontext"/>
              <w:jc w:val="center"/>
              <w:rPr>
                <w:lang w:eastAsia="en-US"/>
              </w:rPr>
            </w:pPr>
            <w:r w:rsidRPr="00E350A3">
              <w:rPr>
                <w:lang w:eastAsia="en-US"/>
              </w:rPr>
              <w:t>3.</w:t>
            </w:r>
          </w:p>
        </w:tc>
        <w:tc>
          <w:tcPr>
            <w:tcW w:w="8367" w:type="dxa"/>
            <w:gridSpan w:val="2"/>
          </w:tcPr>
          <w:p w14:paraId="00B87FD9" w14:textId="77777777" w:rsidR="006E0F92" w:rsidRPr="00E350A3" w:rsidRDefault="006E0F92" w:rsidP="008669F8">
            <w:pPr>
              <w:pStyle w:val="Sectiontext"/>
              <w:rPr>
                <w:rFonts w:cs="Arial"/>
                <w:iCs/>
                <w:lang w:eastAsia="en-US"/>
              </w:rPr>
            </w:pPr>
            <w:r w:rsidRPr="00E350A3">
              <w:rPr>
                <w:rFonts w:cs="Arial"/>
                <w:iCs/>
                <w:lang w:eastAsia="en-US"/>
              </w:rPr>
              <w:t>Education support includes any of the following.</w:t>
            </w:r>
          </w:p>
        </w:tc>
      </w:tr>
      <w:tr w:rsidR="006E0F92" w:rsidRPr="00E350A3" w14:paraId="37E711AD" w14:textId="77777777" w:rsidTr="004A692F">
        <w:tc>
          <w:tcPr>
            <w:tcW w:w="992" w:type="dxa"/>
          </w:tcPr>
          <w:p w14:paraId="3A12A4C0" w14:textId="77777777" w:rsidR="006E0F92" w:rsidRPr="00E350A3" w:rsidRDefault="006E0F92" w:rsidP="008669F8">
            <w:pPr>
              <w:pStyle w:val="Sectiontext"/>
              <w:jc w:val="center"/>
              <w:rPr>
                <w:lang w:eastAsia="en-US"/>
              </w:rPr>
            </w:pPr>
          </w:p>
        </w:tc>
        <w:tc>
          <w:tcPr>
            <w:tcW w:w="563" w:type="dxa"/>
            <w:hideMark/>
          </w:tcPr>
          <w:p w14:paraId="78472C9E" w14:textId="77777777" w:rsidR="006E0F92" w:rsidRPr="00E350A3" w:rsidRDefault="006E0F92" w:rsidP="008669F8">
            <w:pPr>
              <w:pStyle w:val="Sectiontext"/>
              <w:jc w:val="center"/>
              <w:rPr>
                <w:rFonts w:cs="Arial"/>
                <w:lang w:eastAsia="en-US"/>
              </w:rPr>
            </w:pPr>
            <w:r w:rsidRPr="00E350A3">
              <w:rPr>
                <w:rFonts w:cs="Arial"/>
                <w:lang w:eastAsia="en-US"/>
              </w:rPr>
              <w:t>a.</w:t>
            </w:r>
          </w:p>
        </w:tc>
        <w:tc>
          <w:tcPr>
            <w:tcW w:w="7804" w:type="dxa"/>
          </w:tcPr>
          <w:p w14:paraId="5D87A58E" w14:textId="77777777" w:rsidR="006E0F92" w:rsidRPr="00E350A3" w:rsidRDefault="006E0F92" w:rsidP="008669F8">
            <w:pPr>
              <w:pStyle w:val="Sectiontext"/>
              <w:rPr>
                <w:rFonts w:cs="Arial"/>
                <w:lang w:eastAsia="en-US"/>
              </w:rPr>
            </w:pPr>
            <w:r w:rsidRPr="00E350A3">
              <w:rPr>
                <w:rFonts w:cs="Arial"/>
                <w:lang w:eastAsia="en-US"/>
              </w:rPr>
              <w:t>Tutoring assistance.</w:t>
            </w:r>
          </w:p>
        </w:tc>
      </w:tr>
      <w:tr w:rsidR="006E0F92" w:rsidRPr="00E350A3" w14:paraId="363BCAFF" w14:textId="77777777" w:rsidTr="004A692F">
        <w:tc>
          <w:tcPr>
            <w:tcW w:w="992" w:type="dxa"/>
          </w:tcPr>
          <w:p w14:paraId="369DF290" w14:textId="77777777" w:rsidR="006E0F92" w:rsidRPr="00E350A3" w:rsidRDefault="006E0F92" w:rsidP="008669F8">
            <w:pPr>
              <w:pStyle w:val="Sectiontext"/>
              <w:jc w:val="center"/>
              <w:rPr>
                <w:lang w:eastAsia="en-US"/>
              </w:rPr>
            </w:pPr>
          </w:p>
        </w:tc>
        <w:tc>
          <w:tcPr>
            <w:tcW w:w="563" w:type="dxa"/>
            <w:hideMark/>
          </w:tcPr>
          <w:p w14:paraId="646F5A8C" w14:textId="77777777" w:rsidR="006E0F92" w:rsidRPr="00E350A3" w:rsidRDefault="006E0F92" w:rsidP="008669F8">
            <w:pPr>
              <w:pStyle w:val="Sectiontext"/>
              <w:jc w:val="center"/>
              <w:rPr>
                <w:rFonts w:cs="Arial"/>
                <w:lang w:eastAsia="en-US"/>
              </w:rPr>
            </w:pPr>
            <w:r w:rsidRPr="00E350A3">
              <w:rPr>
                <w:rFonts w:cs="Arial"/>
                <w:lang w:eastAsia="en-US"/>
              </w:rPr>
              <w:t>b.</w:t>
            </w:r>
          </w:p>
        </w:tc>
        <w:tc>
          <w:tcPr>
            <w:tcW w:w="7804" w:type="dxa"/>
          </w:tcPr>
          <w:p w14:paraId="1EF19DB4" w14:textId="77777777" w:rsidR="006E0F92" w:rsidRPr="00E350A3" w:rsidRDefault="006E0F92" w:rsidP="008669F8">
            <w:pPr>
              <w:pStyle w:val="Sectiontext"/>
              <w:rPr>
                <w:rFonts w:cs="Arial"/>
                <w:lang w:eastAsia="en-US"/>
              </w:rPr>
            </w:pPr>
            <w:r w:rsidRPr="00E350A3">
              <w:rPr>
                <w:rFonts w:cs="Arial"/>
                <w:lang w:eastAsia="en-US"/>
              </w:rPr>
              <w:t>Summer schooling.</w:t>
            </w:r>
          </w:p>
        </w:tc>
      </w:tr>
      <w:tr w:rsidR="006E0F92" w:rsidRPr="00E350A3" w14:paraId="7B77921D" w14:textId="77777777" w:rsidTr="004A692F">
        <w:tc>
          <w:tcPr>
            <w:tcW w:w="992" w:type="dxa"/>
          </w:tcPr>
          <w:p w14:paraId="2EE772DA" w14:textId="77777777" w:rsidR="006E0F92" w:rsidRPr="00E350A3" w:rsidRDefault="006E0F92" w:rsidP="008669F8">
            <w:pPr>
              <w:pStyle w:val="Sectiontext"/>
              <w:jc w:val="center"/>
              <w:rPr>
                <w:lang w:eastAsia="en-US"/>
              </w:rPr>
            </w:pPr>
            <w:r w:rsidRPr="00E350A3">
              <w:rPr>
                <w:lang w:eastAsia="en-US"/>
              </w:rPr>
              <w:t>4.</w:t>
            </w:r>
          </w:p>
        </w:tc>
        <w:tc>
          <w:tcPr>
            <w:tcW w:w="8367" w:type="dxa"/>
            <w:gridSpan w:val="2"/>
          </w:tcPr>
          <w:p w14:paraId="002DE35A" w14:textId="77777777" w:rsidR="006E0F92" w:rsidRPr="00E350A3" w:rsidRDefault="006E0F92" w:rsidP="008669F8">
            <w:pPr>
              <w:pStyle w:val="Sectiontext"/>
              <w:rPr>
                <w:rFonts w:cs="Arial"/>
                <w:lang w:eastAsia="en-US"/>
              </w:rPr>
            </w:pPr>
            <w:r w:rsidRPr="00E350A3">
              <w:rPr>
                <w:rFonts w:cs="Arial"/>
                <w:lang w:eastAsia="en-US"/>
              </w:rPr>
              <w:t>This section ceases to apply on 30 June 2022.</w:t>
            </w:r>
          </w:p>
        </w:tc>
      </w:tr>
    </w:tbl>
    <w:p w14:paraId="1411C7C4" w14:textId="77777777" w:rsidR="006E0F92" w:rsidRPr="00E350A3" w:rsidRDefault="006E0F92" w:rsidP="008669F8"/>
    <w:p w14:paraId="06F5DFF2" w14:textId="39232366" w:rsidR="00752AE4" w:rsidRPr="00E350A3" w:rsidRDefault="00752AE4" w:rsidP="008669F8">
      <w:pPr>
        <w:pStyle w:val="Heading4"/>
        <w:pageBreakBefore/>
      </w:pPr>
      <w:bookmarkStart w:id="511" w:name="_Toc105055689"/>
      <w:r w:rsidRPr="00E350A3">
        <w:t>Division 3: Education assistance for children overseas – special circumstances</w:t>
      </w:r>
      <w:bookmarkEnd w:id="511"/>
    </w:p>
    <w:p w14:paraId="219D01A9" w14:textId="5F9FA69A" w:rsidR="00752AE4" w:rsidRPr="00E350A3" w:rsidRDefault="00752AE4" w:rsidP="008669F8">
      <w:pPr>
        <w:pStyle w:val="Heading5"/>
      </w:pPr>
      <w:bookmarkStart w:id="512" w:name="_Toc105055690"/>
      <w:r w:rsidRPr="00E350A3">
        <w:t>15.6.18</w:t>
      </w:r>
      <w:r w:rsidR="0060420C" w:rsidRPr="00E350A3">
        <w:t>    </w:t>
      </w:r>
      <w:r w:rsidRPr="00E350A3">
        <w:t>Education assistance – inadequate education facilities</w:t>
      </w:r>
      <w:bookmarkEnd w:id="512"/>
    </w:p>
    <w:tbl>
      <w:tblPr>
        <w:tblW w:w="9359" w:type="dxa"/>
        <w:tblInd w:w="113" w:type="dxa"/>
        <w:tblLayout w:type="fixed"/>
        <w:tblLook w:val="0000" w:firstRow="0" w:lastRow="0" w:firstColumn="0" w:lastColumn="0" w:noHBand="0" w:noVBand="0"/>
      </w:tblPr>
      <w:tblGrid>
        <w:gridCol w:w="992"/>
        <w:gridCol w:w="568"/>
        <w:gridCol w:w="567"/>
        <w:gridCol w:w="7232"/>
      </w:tblGrid>
      <w:tr w:rsidR="00752AE4" w:rsidRPr="00E350A3" w14:paraId="7232A338" w14:textId="77777777" w:rsidTr="00752AE4">
        <w:tc>
          <w:tcPr>
            <w:tcW w:w="992" w:type="dxa"/>
          </w:tcPr>
          <w:p w14:paraId="1F557375" w14:textId="77777777" w:rsidR="00752AE4" w:rsidRPr="00E350A3" w:rsidRDefault="00752AE4" w:rsidP="008669F8">
            <w:pPr>
              <w:pStyle w:val="Sectiontext"/>
              <w:jc w:val="center"/>
            </w:pPr>
            <w:r w:rsidRPr="00E350A3">
              <w:t>1.</w:t>
            </w:r>
          </w:p>
        </w:tc>
        <w:tc>
          <w:tcPr>
            <w:tcW w:w="8367" w:type="dxa"/>
            <w:gridSpan w:val="3"/>
          </w:tcPr>
          <w:p w14:paraId="2C3B18C9" w14:textId="77777777" w:rsidR="00752AE4" w:rsidRPr="00E350A3" w:rsidRDefault="00752AE4" w:rsidP="008669F8">
            <w:pPr>
              <w:pStyle w:val="Sectiontext"/>
            </w:pPr>
            <w:r w:rsidRPr="00E350A3">
              <w:t>A member is eligible for education assistance for their child studying by one of the following means if the CDF is satisfied the benchmark school at the posting location overseas is inadequate for the child.</w:t>
            </w:r>
          </w:p>
        </w:tc>
      </w:tr>
      <w:tr w:rsidR="00752AE4" w:rsidRPr="00E350A3" w14:paraId="34061927" w14:textId="77777777" w:rsidTr="00752AE4">
        <w:trPr>
          <w:cantSplit/>
          <w:trHeight w:val="489"/>
        </w:trPr>
        <w:tc>
          <w:tcPr>
            <w:tcW w:w="992" w:type="dxa"/>
          </w:tcPr>
          <w:p w14:paraId="1BAC9122" w14:textId="77777777" w:rsidR="00752AE4" w:rsidRPr="00E350A3" w:rsidRDefault="00752AE4" w:rsidP="008669F8">
            <w:pPr>
              <w:jc w:val="center"/>
              <w:rPr>
                <w:rFonts w:ascii="Arial" w:hAnsi="Arial" w:cs="Arial"/>
              </w:rPr>
            </w:pPr>
          </w:p>
        </w:tc>
        <w:tc>
          <w:tcPr>
            <w:tcW w:w="568" w:type="dxa"/>
          </w:tcPr>
          <w:p w14:paraId="46488D82" w14:textId="77777777" w:rsidR="00752AE4" w:rsidRPr="00E350A3" w:rsidRDefault="00752AE4" w:rsidP="008669F8">
            <w:pPr>
              <w:pStyle w:val="Sectiontext"/>
              <w:jc w:val="center"/>
            </w:pPr>
            <w:r w:rsidRPr="00E350A3">
              <w:t>a.</w:t>
            </w:r>
          </w:p>
        </w:tc>
        <w:tc>
          <w:tcPr>
            <w:tcW w:w="7799" w:type="dxa"/>
            <w:gridSpan w:val="2"/>
          </w:tcPr>
          <w:p w14:paraId="68698AFE" w14:textId="77777777" w:rsidR="00752AE4" w:rsidRPr="00E350A3" w:rsidRDefault="00752AE4" w:rsidP="008669F8">
            <w:pPr>
              <w:pStyle w:val="Sectiontext"/>
              <w:rPr>
                <w:shd w:val="clear" w:color="auto" w:fill="FFFFFF"/>
              </w:rPr>
            </w:pPr>
            <w:r w:rsidRPr="00E350A3">
              <w:t>By way of correspondence at the member's posting location overseas.</w:t>
            </w:r>
          </w:p>
        </w:tc>
      </w:tr>
      <w:tr w:rsidR="00752AE4" w:rsidRPr="00E350A3" w14:paraId="53963F94" w14:textId="77777777" w:rsidTr="00752AE4">
        <w:trPr>
          <w:cantSplit/>
          <w:trHeight w:val="489"/>
        </w:trPr>
        <w:tc>
          <w:tcPr>
            <w:tcW w:w="992" w:type="dxa"/>
          </w:tcPr>
          <w:p w14:paraId="68FFAFB4" w14:textId="77777777" w:rsidR="00752AE4" w:rsidRPr="00E350A3" w:rsidRDefault="00752AE4" w:rsidP="008669F8">
            <w:pPr>
              <w:jc w:val="center"/>
              <w:rPr>
                <w:rFonts w:ascii="Arial" w:hAnsi="Arial" w:cs="Arial"/>
              </w:rPr>
            </w:pPr>
          </w:p>
        </w:tc>
        <w:tc>
          <w:tcPr>
            <w:tcW w:w="568" w:type="dxa"/>
          </w:tcPr>
          <w:p w14:paraId="3404719F" w14:textId="77777777" w:rsidR="00752AE4" w:rsidRPr="00E350A3" w:rsidRDefault="00752AE4" w:rsidP="008669F8">
            <w:pPr>
              <w:pStyle w:val="Sectiontext"/>
              <w:jc w:val="center"/>
            </w:pPr>
            <w:r w:rsidRPr="00E350A3">
              <w:t>b.</w:t>
            </w:r>
          </w:p>
        </w:tc>
        <w:tc>
          <w:tcPr>
            <w:tcW w:w="7799" w:type="dxa"/>
            <w:gridSpan w:val="2"/>
          </w:tcPr>
          <w:p w14:paraId="2987A373" w14:textId="77777777" w:rsidR="00752AE4" w:rsidRPr="00E350A3" w:rsidRDefault="00752AE4" w:rsidP="008669F8">
            <w:pPr>
              <w:pStyle w:val="Sectiontext"/>
            </w:pPr>
            <w:r w:rsidRPr="00E350A3">
              <w:t>At an overseas location other than the member's posting location overseas.</w:t>
            </w:r>
          </w:p>
        </w:tc>
      </w:tr>
      <w:tr w:rsidR="00752AE4" w:rsidRPr="00E350A3" w14:paraId="3453A768" w14:textId="77777777" w:rsidTr="00752AE4">
        <w:tc>
          <w:tcPr>
            <w:tcW w:w="992" w:type="dxa"/>
          </w:tcPr>
          <w:p w14:paraId="4611F193" w14:textId="77777777" w:rsidR="00752AE4" w:rsidRPr="00E350A3" w:rsidRDefault="00752AE4" w:rsidP="008669F8">
            <w:pPr>
              <w:pStyle w:val="Sectiontext"/>
              <w:jc w:val="center"/>
            </w:pPr>
            <w:r w:rsidRPr="00E350A3">
              <w:t>2.</w:t>
            </w:r>
          </w:p>
        </w:tc>
        <w:tc>
          <w:tcPr>
            <w:tcW w:w="8367" w:type="dxa"/>
            <w:gridSpan w:val="3"/>
          </w:tcPr>
          <w:p w14:paraId="396D61F4" w14:textId="77777777" w:rsidR="00752AE4" w:rsidRPr="00E350A3" w:rsidRDefault="00752AE4" w:rsidP="008669F8">
            <w:pPr>
              <w:pStyle w:val="Sectiontext"/>
            </w:pPr>
            <w:r w:rsidRPr="00E350A3">
              <w:t>Before making the decision under subsection 1, the CDF must consider all of the following.</w:t>
            </w:r>
          </w:p>
        </w:tc>
      </w:tr>
      <w:tr w:rsidR="00752AE4" w:rsidRPr="00E350A3" w14:paraId="2F41AFC0" w14:textId="77777777" w:rsidTr="00752AE4">
        <w:trPr>
          <w:cantSplit/>
          <w:trHeight w:val="489"/>
        </w:trPr>
        <w:tc>
          <w:tcPr>
            <w:tcW w:w="992" w:type="dxa"/>
          </w:tcPr>
          <w:p w14:paraId="084A0B7D" w14:textId="77777777" w:rsidR="00752AE4" w:rsidRPr="00E350A3" w:rsidRDefault="00752AE4" w:rsidP="008669F8">
            <w:pPr>
              <w:jc w:val="center"/>
              <w:rPr>
                <w:rFonts w:ascii="Arial" w:hAnsi="Arial" w:cs="Arial"/>
              </w:rPr>
            </w:pPr>
          </w:p>
        </w:tc>
        <w:tc>
          <w:tcPr>
            <w:tcW w:w="568" w:type="dxa"/>
          </w:tcPr>
          <w:p w14:paraId="1BA7718F" w14:textId="77777777" w:rsidR="00752AE4" w:rsidRPr="00E350A3" w:rsidRDefault="00752AE4" w:rsidP="008669F8">
            <w:pPr>
              <w:pStyle w:val="Sectiontext"/>
              <w:jc w:val="center"/>
            </w:pPr>
            <w:r w:rsidRPr="00E350A3">
              <w:t>a.</w:t>
            </w:r>
          </w:p>
        </w:tc>
        <w:tc>
          <w:tcPr>
            <w:tcW w:w="7799" w:type="dxa"/>
            <w:gridSpan w:val="2"/>
          </w:tcPr>
          <w:p w14:paraId="01BC48CE" w14:textId="77777777" w:rsidR="00752AE4" w:rsidRPr="00E350A3" w:rsidRDefault="00752AE4" w:rsidP="008669F8">
            <w:pPr>
              <w:pStyle w:val="Sectiontext"/>
              <w:rPr>
                <w:shd w:val="clear" w:color="auto" w:fill="FFFFFF"/>
              </w:rPr>
            </w:pPr>
            <w:r w:rsidRPr="00E350A3">
              <w:t>The availability and nature of the education facilities at the member’s posting location.</w:t>
            </w:r>
          </w:p>
        </w:tc>
      </w:tr>
      <w:tr w:rsidR="00752AE4" w:rsidRPr="00E350A3" w14:paraId="30CDF76B" w14:textId="77777777" w:rsidTr="00752AE4">
        <w:trPr>
          <w:cantSplit/>
          <w:trHeight w:val="489"/>
        </w:trPr>
        <w:tc>
          <w:tcPr>
            <w:tcW w:w="992" w:type="dxa"/>
          </w:tcPr>
          <w:p w14:paraId="060012FA" w14:textId="77777777" w:rsidR="00752AE4" w:rsidRPr="00E350A3" w:rsidRDefault="00752AE4" w:rsidP="008669F8">
            <w:pPr>
              <w:jc w:val="center"/>
              <w:rPr>
                <w:rFonts w:ascii="Arial" w:hAnsi="Arial" w:cs="Arial"/>
              </w:rPr>
            </w:pPr>
          </w:p>
        </w:tc>
        <w:tc>
          <w:tcPr>
            <w:tcW w:w="568" w:type="dxa"/>
          </w:tcPr>
          <w:p w14:paraId="4BE4AA1B" w14:textId="77777777" w:rsidR="00752AE4" w:rsidRPr="00E350A3" w:rsidRDefault="00752AE4" w:rsidP="008669F8">
            <w:pPr>
              <w:pStyle w:val="Sectiontext"/>
              <w:jc w:val="center"/>
            </w:pPr>
            <w:r w:rsidRPr="00E350A3">
              <w:t>b.</w:t>
            </w:r>
          </w:p>
        </w:tc>
        <w:tc>
          <w:tcPr>
            <w:tcW w:w="7799" w:type="dxa"/>
            <w:gridSpan w:val="2"/>
          </w:tcPr>
          <w:p w14:paraId="1E5EAADF" w14:textId="77777777" w:rsidR="00752AE4" w:rsidRPr="00E350A3" w:rsidRDefault="00752AE4" w:rsidP="008669F8">
            <w:pPr>
              <w:pStyle w:val="Sectiontext"/>
            </w:pPr>
            <w:r w:rsidRPr="00E350A3">
              <w:t>The alternative education arrangements made for the child and their cost.</w:t>
            </w:r>
          </w:p>
        </w:tc>
      </w:tr>
      <w:tr w:rsidR="00752AE4" w:rsidRPr="00E350A3" w14:paraId="401C4EA9" w14:textId="77777777" w:rsidTr="00752AE4">
        <w:trPr>
          <w:cantSplit/>
          <w:trHeight w:val="489"/>
        </w:trPr>
        <w:tc>
          <w:tcPr>
            <w:tcW w:w="992" w:type="dxa"/>
          </w:tcPr>
          <w:p w14:paraId="68998582" w14:textId="77777777" w:rsidR="00752AE4" w:rsidRPr="00E350A3" w:rsidRDefault="00752AE4" w:rsidP="008669F8">
            <w:pPr>
              <w:jc w:val="center"/>
              <w:rPr>
                <w:rFonts w:ascii="Arial" w:hAnsi="Arial" w:cs="Arial"/>
              </w:rPr>
            </w:pPr>
          </w:p>
        </w:tc>
        <w:tc>
          <w:tcPr>
            <w:tcW w:w="568" w:type="dxa"/>
          </w:tcPr>
          <w:p w14:paraId="64A3AA8F" w14:textId="77777777" w:rsidR="00752AE4" w:rsidRPr="00E350A3" w:rsidRDefault="00752AE4" w:rsidP="008669F8">
            <w:pPr>
              <w:pStyle w:val="Sectiontext"/>
              <w:jc w:val="center"/>
            </w:pPr>
            <w:r w:rsidRPr="00E350A3">
              <w:t>c.</w:t>
            </w:r>
          </w:p>
        </w:tc>
        <w:tc>
          <w:tcPr>
            <w:tcW w:w="7799" w:type="dxa"/>
            <w:gridSpan w:val="2"/>
          </w:tcPr>
          <w:p w14:paraId="75D32416" w14:textId="77777777" w:rsidR="00752AE4" w:rsidRPr="00E350A3" w:rsidRDefault="00752AE4" w:rsidP="008669F8">
            <w:pPr>
              <w:pStyle w:val="Sectiontext"/>
            </w:pPr>
            <w:r w:rsidRPr="00E350A3">
              <w:t>The nature and cost of other arrangements that the member could be expected to make at the posting location or in Australia.</w:t>
            </w:r>
          </w:p>
        </w:tc>
      </w:tr>
      <w:tr w:rsidR="00752AE4" w:rsidRPr="00E350A3" w14:paraId="25BA6961" w14:textId="77777777" w:rsidTr="00752AE4">
        <w:trPr>
          <w:cantSplit/>
          <w:trHeight w:val="489"/>
        </w:trPr>
        <w:tc>
          <w:tcPr>
            <w:tcW w:w="992" w:type="dxa"/>
          </w:tcPr>
          <w:p w14:paraId="19028E2D" w14:textId="77777777" w:rsidR="00752AE4" w:rsidRPr="00E350A3" w:rsidRDefault="00752AE4" w:rsidP="008669F8">
            <w:pPr>
              <w:jc w:val="center"/>
              <w:rPr>
                <w:rFonts w:ascii="Arial" w:hAnsi="Arial" w:cs="Arial"/>
              </w:rPr>
            </w:pPr>
          </w:p>
        </w:tc>
        <w:tc>
          <w:tcPr>
            <w:tcW w:w="568" w:type="dxa"/>
          </w:tcPr>
          <w:p w14:paraId="12151397" w14:textId="77777777" w:rsidR="00752AE4" w:rsidRPr="00E350A3" w:rsidRDefault="00752AE4" w:rsidP="008669F8">
            <w:pPr>
              <w:pStyle w:val="Sectiontext"/>
              <w:jc w:val="center"/>
            </w:pPr>
            <w:r w:rsidRPr="00E350A3">
              <w:t>d.</w:t>
            </w:r>
          </w:p>
        </w:tc>
        <w:tc>
          <w:tcPr>
            <w:tcW w:w="7799" w:type="dxa"/>
            <w:gridSpan w:val="2"/>
          </w:tcPr>
          <w:p w14:paraId="4D9D4705" w14:textId="77777777" w:rsidR="00752AE4" w:rsidRPr="00E350A3" w:rsidRDefault="00752AE4" w:rsidP="008669F8">
            <w:pPr>
              <w:pStyle w:val="Sectiontext"/>
            </w:pPr>
            <w:r w:rsidRPr="00E350A3">
              <w:t>Any other circumstance at the posting location affecting the educational welfare of the child.</w:t>
            </w:r>
          </w:p>
        </w:tc>
      </w:tr>
      <w:tr w:rsidR="00752AE4" w:rsidRPr="00E350A3" w14:paraId="57B42FA8" w14:textId="77777777" w:rsidTr="00752AE4">
        <w:trPr>
          <w:cantSplit/>
          <w:trHeight w:val="489"/>
        </w:trPr>
        <w:tc>
          <w:tcPr>
            <w:tcW w:w="992" w:type="dxa"/>
          </w:tcPr>
          <w:p w14:paraId="7B696A8D" w14:textId="77777777" w:rsidR="00752AE4" w:rsidRPr="00E350A3" w:rsidRDefault="00752AE4" w:rsidP="008669F8">
            <w:pPr>
              <w:pStyle w:val="Sectiontext"/>
              <w:jc w:val="center"/>
            </w:pPr>
            <w:r w:rsidRPr="00E350A3">
              <w:t>3.</w:t>
            </w:r>
          </w:p>
        </w:tc>
        <w:tc>
          <w:tcPr>
            <w:tcW w:w="8367" w:type="dxa"/>
            <w:gridSpan w:val="3"/>
          </w:tcPr>
          <w:p w14:paraId="1629ABE5" w14:textId="77777777" w:rsidR="00752AE4" w:rsidRPr="00E350A3" w:rsidRDefault="00752AE4" w:rsidP="008669F8">
            <w:pPr>
              <w:pStyle w:val="Sectiontext"/>
            </w:pPr>
            <w:r w:rsidRPr="00E350A3">
              <w:t>The amount of education assistance is one of the following.</w:t>
            </w:r>
          </w:p>
        </w:tc>
      </w:tr>
      <w:tr w:rsidR="00752AE4" w:rsidRPr="00E350A3" w14:paraId="2C25D558" w14:textId="77777777" w:rsidTr="00752AE4">
        <w:trPr>
          <w:cantSplit/>
          <w:trHeight w:val="489"/>
        </w:trPr>
        <w:tc>
          <w:tcPr>
            <w:tcW w:w="992" w:type="dxa"/>
          </w:tcPr>
          <w:p w14:paraId="3695141A" w14:textId="77777777" w:rsidR="00752AE4" w:rsidRPr="00E350A3" w:rsidRDefault="00752AE4" w:rsidP="008669F8">
            <w:pPr>
              <w:jc w:val="center"/>
              <w:rPr>
                <w:rFonts w:ascii="Arial" w:hAnsi="Arial" w:cs="Arial"/>
              </w:rPr>
            </w:pPr>
          </w:p>
        </w:tc>
        <w:tc>
          <w:tcPr>
            <w:tcW w:w="568" w:type="dxa"/>
          </w:tcPr>
          <w:p w14:paraId="1030FBA5" w14:textId="77777777" w:rsidR="00752AE4" w:rsidRPr="00E350A3" w:rsidRDefault="00752AE4" w:rsidP="008669F8">
            <w:pPr>
              <w:pStyle w:val="Sectiontext"/>
              <w:jc w:val="center"/>
            </w:pPr>
            <w:r w:rsidRPr="00E350A3">
              <w:t>a.</w:t>
            </w:r>
          </w:p>
        </w:tc>
        <w:tc>
          <w:tcPr>
            <w:tcW w:w="7799" w:type="dxa"/>
            <w:gridSpan w:val="2"/>
          </w:tcPr>
          <w:p w14:paraId="4232A662" w14:textId="77777777" w:rsidR="00752AE4" w:rsidRPr="00E350A3" w:rsidRDefault="00752AE4" w:rsidP="008669F8">
            <w:pPr>
              <w:pStyle w:val="Sectiontext"/>
            </w:pPr>
            <w:r w:rsidRPr="00E350A3">
              <w:t xml:space="preserve">If paragraph 1.a applies, one of the following. </w:t>
            </w:r>
          </w:p>
        </w:tc>
      </w:tr>
      <w:tr w:rsidR="00752AE4" w:rsidRPr="00E350A3" w14:paraId="3B3A133D" w14:textId="77777777" w:rsidTr="00752AE4">
        <w:trPr>
          <w:cantSplit/>
        </w:trPr>
        <w:tc>
          <w:tcPr>
            <w:tcW w:w="992" w:type="dxa"/>
          </w:tcPr>
          <w:p w14:paraId="42765F58" w14:textId="77777777" w:rsidR="00752AE4" w:rsidRPr="00E350A3" w:rsidRDefault="00752AE4" w:rsidP="008669F8">
            <w:pPr>
              <w:jc w:val="center"/>
              <w:rPr>
                <w:rFonts w:ascii="Arial" w:hAnsi="Arial" w:cs="Arial"/>
              </w:rPr>
            </w:pPr>
          </w:p>
        </w:tc>
        <w:tc>
          <w:tcPr>
            <w:tcW w:w="568" w:type="dxa"/>
          </w:tcPr>
          <w:p w14:paraId="52348CA8" w14:textId="77777777" w:rsidR="00752AE4" w:rsidRPr="00E350A3" w:rsidRDefault="00752AE4" w:rsidP="008669F8">
            <w:pPr>
              <w:jc w:val="center"/>
              <w:rPr>
                <w:rFonts w:ascii="Arial" w:hAnsi="Arial" w:cs="Arial"/>
              </w:rPr>
            </w:pPr>
          </w:p>
        </w:tc>
        <w:tc>
          <w:tcPr>
            <w:tcW w:w="567" w:type="dxa"/>
          </w:tcPr>
          <w:p w14:paraId="4504F321" w14:textId="77777777" w:rsidR="00752AE4" w:rsidRPr="00E350A3" w:rsidRDefault="00752AE4" w:rsidP="008669F8">
            <w:pPr>
              <w:pStyle w:val="Sectiontext"/>
            </w:pPr>
            <w:r w:rsidRPr="00E350A3">
              <w:t>i.</w:t>
            </w:r>
          </w:p>
        </w:tc>
        <w:tc>
          <w:tcPr>
            <w:tcW w:w="7232" w:type="dxa"/>
          </w:tcPr>
          <w:p w14:paraId="69F01A9E" w14:textId="77777777" w:rsidR="00752AE4" w:rsidRPr="00E350A3" w:rsidRDefault="00752AE4" w:rsidP="008669F8">
            <w:pPr>
              <w:pStyle w:val="Sectiontext"/>
            </w:pPr>
            <w:r w:rsidRPr="00E350A3">
              <w:rPr>
                <w:shd w:val="clear" w:color="auto" w:fill="FFFFFF"/>
              </w:rPr>
              <w:t xml:space="preserve">The amount the member would be eligible for </w:t>
            </w:r>
            <w:r w:rsidRPr="00E350A3">
              <w:rPr>
                <w:rFonts w:eastAsiaTheme="minorHAnsi"/>
              </w:rPr>
              <w:t>under Division 2</w:t>
            </w:r>
            <w:r w:rsidRPr="00E350A3">
              <w:rPr>
                <w:shd w:val="clear" w:color="auto" w:fill="FFFFFF"/>
              </w:rPr>
              <w:t xml:space="preserve"> if their child was studying at</w:t>
            </w:r>
            <w:r w:rsidRPr="00E350A3">
              <w:rPr>
                <w:rFonts w:eastAsiaTheme="minorHAnsi"/>
              </w:rPr>
              <w:t xml:space="preserve"> the benchmark school at the posting location overseas.</w:t>
            </w:r>
          </w:p>
        </w:tc>
      </w:tr>
      <w:tr w:rsidR="00752AE4" w:rsidRPr="00E350A3" w14:paraId="4C232F03" w14:textId="77777777" w:rsidTr="00752AE4">
        <w:trPr>
          <w:cantSplit/>
        </w:trPr>
        <w:tc>
          <w:tcPr>
            <w:tcW w:w="992" w:type="dxa"/>
          </w:tcPr>
          <w:p w14:paraId="3E00DDF5" w14:textId="77777777" w:rsidR="00752AE4" w:rsidRPr="00E350A3" w:rsidRDefault="00752AE4" w:rsidP="008669F8">
            <w:pPr>
              <w:jc w:val="center"/>
              <w:rPr>
                <w:rFonts w:ascii="Arial" w:hAnsi="Arial" w:cs="Arial"/>
              </w:rPr>
            </w:pPr>
          </w:p>
        </w:tc>
        <w:tc>
          <w:tcPr>
            <w:tcW w:w="568" w:type="dxa"/>
          </w:tcPr>
          <w:p w14:paraId="424FCED4" w14:textId="77777777" w:rsidR="00752AE4" w:rsidRPr="00E350A3" w:rsidRDefault="00752AE4" w:rsidP="008669F8">
            <w:pPr>
              <w:jc w:val="center"/>
              <w:rPr>
                <w:rFonts w:ascii="Arial" w:hAnsi="Arial" w:cs="Arial"/>
              </w:rPr>
            </w:pPr>
          </w:p>
        </w:tc>
        <w:tc>
          <w:tcPr>
            <w:tcW w:w="567" w:type="dxa"/>
          </w:tcPr>
          <w:p w14:paraId="0ABE7828" w14:textId="77777777" w:rsidR="00752AE4" w:rsidRPr="00E350A3" w:rsidRDefault="00752AE4" w:rsidP="008669F8">
            <w:pPr>
              <w:pStyle w:val="Sectiontext"/>
            </w:pPr>
            <w:r w:rsidRPr="00E350A3">
              <w:t>ii.</w:t>
            </w:r>
          </w:p>
        </w:tc>
        <w:tc>
          <w:tcPr>
            <w:tcW w:w="7232" w:type="dxa"/>
          </w:tcPr>
          <w:p w14:paraId="4814418A" w14:textId="77777777" w:rsidR="00752AE4" w:rsidRPr="00E350A3" w:rsidRDefault="00752AE4" w:rsidP="008669F8">
            <w:pPr>
              <w:pStyle w:val="Sectiontext"/>
            </w:pPr>
            <w:r w:rsidRPr="00E350A3">
              <w:t>An amount the CDF considers reasonable.</w:t>
            </w:r>
          </w:p>
        </w:tc>
      </w:tr>
      <w:tr w:rsidR="00752AE4" w:rsidRPr="00E350A3" w14:paraId="58B9484C" w14:textId="77777777" w:rsidTr="00752AE4">
        <w:trPr>
          <w:cantSplit/>
          <w:trHeight w:val="489"/>
        </w:trPr>
        <w:tc>
          <w:tcPr>
            <w:tcW w:w="992" w:type="dxa"/>
          </w:tcPr>
          <w:p w14:paraId="7CCF64CC" w14:textId="77777777" w:rsidR="00752AE4" w:rsidRPr="00E350A3" w:rsidRDefault="00752AE4" w:rsidP="008669F8">
            <w:pPr>
              <w:jc w:val="center"/>
              <w:rPr>
                <w:rFonts w:ascii="Arial" w:hAnsi="Arial" w:cs="Arial"/>
              </w:rPr>
            </w:pPr>
          </w:p>
        </w:tc>
        <w:tc>
          <w:tcPr>
            <w:tcW w:w="568" w:type="dxa"/>
          </w:tcPr>
          <w:p w14:paraId="3B5AD6BA" w14:textId="77777777" w:rsidR="00752AE4" w:rsidRPr="00E350A3" w:rsidRDefault="00752AE4" w:rsidP="008669F8">
            <w:pPr>
              <w:pStyle w:val="Sectiontext"/>
              <w:jc w:val="center"/>
            </w:pPr>
            <w:r w:rsidRPr="00E350A3">
              <w:t>b.</w:t>
            </w:r>
          </w:p>
        </w:tc>
        <w:tc>
          <w:tcPr>
            <w:tcW w:w="7799" w:type="dxa"/>
            <w:gridSpan w:val="2"/>
          </w:tcPr>
          <w:p w14:paraId="26EC77B6" w14:textId="77777777" w:rsidR="00752AE4" w:rsidRPr="00E350A3" w:rsidRDefault="00752AE4" w:rsidP="008669F8">
            <w:pPr>
              <w:pStyle w:val="Sectiontext"/>
              <w:rPr>
                <w:rFonts w:cs="Arial"/>
                <w:shd w:val="clear" w:color="auto" w:fill="FFFFFF"/>
              </w:rPr>
            </w:pPr>
            <w:r w:rsidRPr="00E350A3">
              <w:rPr>
                <w:rFonts w:cs="Arial"/>
                <w:shd w:val="clear" w:color="auto" w:fill="FFFFFF"/>
              </w:rPr>
              <w:t xml:space="preserve">If paragraph 1.b applies, </w:t>
            </w:r>
            <w:r w:rsidRPr="00E350A3">
              <w:rPr>
                <w:rFonts w:eastAsiaTheme="minorHAnsi"/>
              </w:rPr>
              <w:t>the benefits the member would be eligible for under Division 4 if the child lived in Australia and attended a non</w:t>
            </w:r>
            <w:r w:rsidRPr="00E350A3">
              <w:rPr>
                <w:rFonts w:eastAsiaTheme="minorHAnsi"/>
              </w:rPr>
              <w:noBreakHyphen/>
              <w:t>Government school that provided for the child’s alternative education arrangements.</w:t>
            </w:r>
          </w:p>
        </w:tc>
      </w:tr>
      <w:tr w:rsidR="00752AE4" w:rsidRPr="00E350A3" w14:paraId="1F9067E6" w14:textId="77777777" w:rsidTr="00752AE4">
        <w:trPr>
          <w:cantSplit/>
          <w:trHeight w:val="489"/>
        </w:trPr>
        <w:tc>
          <w:tcPr>
            <w:tcW w:w="992" w:type="dxa"/>
          </w:tcPr>
          <w:p w14:paraId="57177AE0" w14:textId="77777777" w:rsidR="00752AE4" w:rsidRPr="00E350A3" w:rsidRDefault="00752AE4" w:rsidP="008669F8">
            <w:pPr>
              <w:jc w:val="center"/>
              <w:rPr>
                <w:rFonts w:ascii="Arial" w:hAnsi="Arial" w:cs="Arial"/>
              </w:rPr>
            </w:pPr>
            <w:r w:rsidRPr="00E350A3">
              <w:rPr>
                <w:rFonts w:ascii="Arial" w:hAnsi="Arial" w:cs="Arial"/>
              </w:rPr>
              <w:t>4.</w:t>
            </w:r>
          </w:p>
        </w:tc>
        <w:tc>
          <w:tcPr>
            <w:tcW w:w="8367" w:type="dxa"/>
            <w:gridSpan w:val="3"/>
          </w:tcPr>
          <w:p w14:paraId="3AD1D976" w14:textId="77777777" w:rsidR="00752AE4" w:rsidRPr="00E350A3" w:rsidRDefault="00752AE4" w:rsidP="008669F8">
            <w:pPr>
              <w:pStyle w:val="Sectiontext"/>
              <w:rPr>
                <w:rFonts w:cs="Arial"/>
                <w:shd w:val="clear" w:color="auto" w:fill="FFFFFF"/>
              </w:rPr>
            </w:pPr>
            <w:r w:rsidRPr="00E350A3">
              <w:rPr>
                <w:rFonts w:cs="Arial"/>
                <w:shd w:val="clear" w:color="auto" w:fill="FFFFFF"/>
              </w:rPr>
              <w:t>A member eligible for education assistance for a child under this section is not eligible for education assistance under section 15.6.10 for that child.</w:t>
            </w:r>
          </w:p>
        </w:tc>
      </w:tr>
    </w:tbl>
    <w:p w14:paraId="01EEA8D7" w14:textId="2485C07C" w:rsidR="00752AE4" w:rsidRPr="00E350A3" w:rsidRDefault="00752AE4" w:rsidP="008669F8">
      <w:pPr>
        <w:pStyle w:val="Heading5"/>
      </w:pPr>
      <w:bookmarkStart w:id="513" w:name="_Toc105055691"/>
      <w:r w:rsidRPr="00E350A3">
        <w:t>15.6.19</w:t>
      </w:r>
      <w:r w:rsidR="0060420C" w:rsidRPr="00E350A3">
        <w:t>    </w:t>
      </w:r>
      <w:r w:rsidRPr="00E350A3">
        <w:t>Travel benefit for child leaving posting location overseas</w:t>
      </w:r>
      <w:bookmarkEnd w:id="513"/>
    </w:p>
    <w:tbl>
      <w:tblPr>
        <w:tblW w:w="9359" w:type="dxa"/>
        <w:tblInd w:w="113" w:type="dxa"/>
        <w:tblLayout w:type="fixed"/>
        <w:tblLook w:val="0000" w:firstRow="0" w:lastRow="0" w:firstColumn="0" w:lastColumn="0" w:noHBand="0" w:noVBand="0"/>
      </w:tblPr>
      <w:tblGrid>
        <w:gridCol w:w="992"/>
        <w:gridCol w:w="568"/>
        <w:gridCol w:w="7799"/>
      </w:tblGrid>
      <w:tr w:rsidR="00752AE4" w:rsidRPr="00E350A3" w14:paraId="097723A8" w14:textId="77777777" w:rsidTr="00752AE4">
        <w:tc>
          <w:tcPr>
            <w:tcW w:w="992" w:type="dxa"/>
          </w:tcPr>
          <w:p w14:paraId="3BD0021E" w14:textId="77777777" w:rsidR="00752AE4" w:rsidRPr="00E350A3" w:rsidRDefault="00752AE4" w:rsidP="008669F8">
            <w:pPr>
              <w:pStyle w:val="Sectiontext"/>
              <w:jc w:val="center"/>
            </w:pPr>
            <w:r w:rsidRPr="00E350A3">
              <w:t>1.</w:t>
            </w:r>
          </w:p>
        </w:tc>
        <w:tc>
          <w:tcPr>
            <w:tcW w:w="8367" w:type="dxa"/>
            <w:gridSpan w:val="2"/>
          </w:tcPr>
          <w:p w14:paraId="35EE13B7" w14:textId="77777777" w:rsidR="00752AE4" w:rsidRPr="00E350A3" w:rsidRDefault="00752AE4" w:rsidP="008669F8">
            <w:pPr>
              <w:pStyle w:val="Sectiontext"/>
            </w:pPr>
            <w:r w:rsidRPr="00E350A3">
              <w:t>This section applies to a member if all of the following apply.</w:t>
            </w:r>
          </w:p>
        </w:tc>
      </w:tr>
      <w:tr w:rsidR="00752AE4" w:rsidRPr="00E350A3" w14:paraId="7A0FC60A" w14:textId="77777777" w:rsidTr="00752AE4">
        <w:trPr>
          <w:cantSplit/>
          <w:trHeight w:val="489"/>
        </w:trPr>
        <w:tc>
          <w:tcPr>
            <w:tcW w:w="992" w:type="dxa"/>
          </w:tcPr>
          <w:p w14:paraId="3A9FA525" w14:textId="77777777" w:rsidR="00752AE4" w:rsidRPr="00E350A3" w:rsidRDefault="00752AE4" w:rsidP="008669F8">
            <w:pPr>
              <w:jc w:val="center"/>
              <w:rPr>
                <w:rFonts w:ascii="Arial" w:hAnsi="Arial" w:cs="Arial"/>
              </w:rPr>
            </w:pPr>
          </w:p>
        </w:tc>
        <w:tc>
          <w:tcPr>
            <w:tcW w:w="568" w:type="dxa"/>
          </w:tcPr>
          <w:p w14:paraId="198F505D" w14:textId="77777777" w:rsidR="00752AE4" w:rsidRPr="00E350A3" w:rsidRDefault="00752AE4" w:rsidP="008669F8">
            <w:pPr>
              <w:pStyle w:val="Sectiontext"/>
              <w:jc w:val="center"/>
            </w:pPr>
            <w:r w:rsidRPr="00E350A3">
              <w:t>a.</w:t>
            </w:r>
          </w:p>
        </w:tc>
        <w:tc>
          <w:tcPr>
            <w:tcW w:w="7799" w:type="dxa"/>
          </w:tcPr>
          <w:p w14:paraId="2A0AC40C" w14:textId="77777777" w:rsidR="00752AE4" w:rsidRPr="00E350A3" w:rsidRDefault="00752AE4" w:rsidP="008669F8">
            <w:pPr>
              <w:pStyle w:val="Sectiontext"/>
            </w:pPr>
            <w:r w:rsidRPr="00E350A3">
              <w:t>The member’s child leaves the member’s posting location overseas to begin school at another location.</w:t>
            </w:r>
          </w:p>
        </w:tc>
      </w:tr>
      <w:tr w:rsidR="00752AE4" w:rsidRPr="00E350A3" w14:paraId="473412F7" w14:textId="77777777" w:rsidTr="00752AE4">
        <w:trPr>
          <w:cantSplit/>
          <w:trHeight w:val="489"/>
        </w:trPr>
        <w:tc>
          <w:tcPr>
            <w:tcW w:w="992" w:type="dxa"/>
          </w:tcPr>
          <w:p w14:paraId="4A2D6AFD" w14:textId="77777777" w:rsidR="00752AE4" w:rsidRPr="00E350A3" w:rsidRDefault="00752AE4" w:rsidP="008669F8">
            <w:pPr>
              <w:jc w:val="center"/>
              <w:rPr>
                <w:rFonts w:ascii="Arial" w:hAnsi="Arial" w:cs="Arial"/>
              </w:rPr>
            </w:pPr>
          </w:p>
        </w:tc>
        <w:tc>
          <w:tcPr>
            <w:tcW w:w="568" w:type="dxa"/>
          </w:tcPr>
          <w:p w14:paraId="4B6E4167" w14:textId="77777777" w:rsidR="00752AE4" w:rsidRPr="00E350A3" w:rsidRDefault="00752AE4" w:rsidP="008669F8">
            <w:pPr>
              <w:pStyle w:val="Sectiontext"/>
              <w:jc w:val="center"/>
            </w:pPr>
            <w:r w:rsidRPr="00E350A3">
              <w:t>b.</w:t>
            </w:r>
          </w:p>
        </w:tc>
        <w:tc>
          <w:tcPr>
            <w:tcW w:w="7799" w:type="dxa"/>
          </w:tcPr>
          <w:p w14:paraId="5FCFEFEC" w14:textId="77777777" w:rsidR="00752AE4" w:rsidRPr="00E350A3" w:rsidRDefault="00752AE4" w:rsidP="008669F8">
            <w:pPr>
              <w:pStyle w:val="Sectiontext"/>
            </w:pPr>
            <w:r w:rsidRPr="00E350A3">
              <w:t>The member will receive education assistance for the child in the other location.</w:t>
            </w:r>
          </w:p>
        </w:tc>
      </w:tr>
      <w:tr w:rsidR="00752AE4" w:rsidRPr="00E350A3" w14:paraId="6F005F2E" w14:textId="77777777" w:rsidTr="00752AE4">
        <w:tc>
          <w:tcPr>
            <w:tcW w:w="992" w:type="dxa"/>
          </w:tcPr>
          <w:p w14:paraId="33C86C97" w14:textId="77777777" w:rsidR="00752AE4" w:rsidRPr="00E350A3" w:rsidRDefault="00752AE4" w:rsidP="008669F8">
            <w:pPr>
              <w:pStyle w:val="Sectiontext"/>
              <w:jc w:val="center"/>
            </w:pPr>
            <w:r w:rsidRPr="00E350A3">
              <w:t>2.</w:t>
            </w:r>
          </w:p>
        </w:tc>
        <w:tc>
          <w:tcPr>
            <w:tcW w:w="8367" w:type="dxa"/>
            <w:gridSpan w:val="2"/>
          </w:tcPr>
          <w:p w14:paraId="2AFAB50C" w14:textId="77777777" w:rsidR="00752AE4" w:rsidRPr="00E350A3" w:rsidRDefault="00752AE4" w:rsidP="008669F8">
            <w:pPr>
              <w:pStyle w:val="Sectiontext"/>
            </w:pPr>
            <w:r w:rsidRPr="00E350A3">
              <w:t>If the child is to attend a school in Australia, the travel benefit is the lesser of the following.</w:t>
            </w:r>
          </w:p>
        </w:tc>
      </w:tr>
      <w:tr w:rsidR="00752AE4" w:rsidRPr="00E350A3" w14:paraId="5A1D599D" w14:textId="77777777" w:rsidTr="00752AE4">
        <w:trPr>
          <w:cantSplit/>
          <w:trHeight w:val="489"/>
        </w:trPr>
        <w:tc>
          <w:tcPr>
            <w:tcW w:w="992" w:type="dxa"/>
          </w:tcPr>
          <w:p w14:paraId="7C504F09" w14:textId="77777777" w:rsidR="00752AE4" w:rsidRPr="00E350A3" w:rsidRDefault="00752AE4" w:rsidP="008669F8">
            <w:pPr>
              <w:jc w:val="center"/>
              <w:rPr>
                <w:rFonts w:ascii="Arial" w:hAnsi="Arial" w:cs="Arial"/>
              </w:rPr>
            </w:pPr>
          </w:p>
        </w:tc>
        <w:tc>
          <w:tcPr>
            <w:tcW w:w="568" w:type="dxa"/>
          </w:tcPr>
          <w:p w14:paraId="2FF4F8B1" w14:textId="77777777" w:rsidR="00752AE4" w:rsidRPr="00E350A3" w:rsidRDefault="00752AE4" w:rsidP="008669F8">
            <w:pPr>
              <w:pStyle w:val="Sectiontext"/>
              <w:jc w:val="center"/>
            </w:pPr>
            <w:r w:rsidRPr="00E350A3">
              <w:t>a.</w:t>
            </w:r>
          </w:p>
        </w:tc>
        <w:tc>
          <w:tcPr>
            <w:tcW w:w="7799" w:type="dxa"/>
          </w:tcPr>
          <w:p w14:paraId="63F571D8" w14:textId="77777777" w:rsidR="00752AE4" w:rsidRPr="00E350A3" w:rsidRDefault="00752AE4" w:rsidP="008669F8">
            <w:pPr>
              <w:pStyle w:val="Sectiontext"/>
              <w:rPr>
                <w:shd w:val="clear" w:color="auto" w:fill="FFFFFF"/>
              </w:rPr>
            </w:pPr>
            <w:r w:rsidRPr="00E350A3">
              <w:t>The allowable travel cost for the child to travel from the posting location overseas to the school.</w:t>
            </w:r>
          </w:p>
        </w:tc>
      </w:tr>
      <w:tr w:rsidR="00752AE4" w:rsidRPr="00E350A3" w14:paraId="36C0AA31" w14:textId="77777777" w:rsidTr="00752AE4">
        <w:trPr>
          <w:cantSplit/>
          <w:trHeight w:val="489"/>
        </w:trPr>
        <w:tc>
          <w:tcPr>
            <w:tcW w:w="992" w:type="dxa"/>
          </w:tcPr>
          <w:p w14:paraId="3303B653" w14:textId="77777777" w:rsidR="00752AE4" w:rsidRPr="00E350A3" w:rsidRDefault="00752AE4" w:rsidP="008669F8">
            <w:pPr>
              <w:jc w:val="center"/>
              <w:rPr>
                <w:rFonts w:ascii="Arial" w:hAnsi="Arial" w:cs="Arial"/>
              </w:rPr>
            </w:pPr>
          </w:p>
        </w:tc>
        <w:tc>
          <w:tcPr>
            <w:tcW w:w="568" w:type="dxa"/>
          </w:tcPr>
          <w:p w14:paraId="30766346" w14:textId="77777777" w:rsidR="00752AE4" w:rsidRPr="00E350A3" w:rsidRDefault="00752AE4" w:rsidP="008669F8">
            <w:pPr>
              <w:pStyle w:val="Sectiontext"/>
              <w:jc w:val="center"/>
            </w:pPr>
            <w:r w:rsidRPr="00E350A3">
              <w:t>b.</w:t>
            </w:r>
          </w:p>
        </w:tc>
        <w:tc>
          <w:tcPr>
            <w:tcW w:w="7799" w:type="dxa"/>
          </w:tcPr>
          <w:p w14:paraId="48CB3518" w14:textId="77777777" w:rsidR="00752AE4" w:rsidRPr="00E350A3" w:rsidRDefault="00752AE4" w:rsidP="008669F8">
            <w:pPr>
              <w:pStyle w:val="Sectiontext"/>
            </w:pPr>
            <w:r w:rsidRPr="00E350A3">
              <w:t>The actual cost of the travel.</w:t>
            </w:r>
          </w:p>
        </w:tc>
      </w:tr>
      <w:tr w:rsidR="00752AE4" w:rsidRPr="00E350A3" w14:paraId="0AD24C0D" w14:textId="77777777" w:rsidTr="00752AE4">
        <w:tc>
          <w:tcPr>
            <w:tcW w:w="992" w:type="dxa"/>
          </w:tcPr>
          <w:p w14:paraId="184DF6CA" w14:textId="77777777" w:rsidR="00752AE4" w:rsidRPr="00E350A3" w:rsidRDefault="00752AE4" w:rsidP="008669F8">
            <w:pPr>
              <w:pStyle w:val="Sectiontext"/>
              <w:jc w:val="center"/>
            </w:pPr>
            <w:r w:rsidRPr="00E350A3">
              <w:t>3.</w:t>
            </w:r>
          </w:p>
        </w:tc>
        <w:tc>
          <w:tcPr>
            <w:tcW w:w="8367" w:type="dxa"/>
            <w:gridSpan w:val="2"/>
          </w:tcPr>
          <w:p w14:paraId="020166D3" w14:textId="77777777" w:rsidR="00752AE4" w:rsidRPr="00E350A3" w:rsidRDefault="00752AE4" w:rsidP="008669F8">
            <w:pPr>
              <w:pStyle w:val="Sectiontext"/>
            </w:pPr>
            <w:r w:rsidRPr="00E350A3">
              <w:t>If the child is to attend a school outside of Australia, the travel benefit is the lesser of the following.</w:t>
            </w:r>
          </w:p>
        </w:tc>
      </w:tr>
      <w:tr w:rsidR="00752AE4" w:rsidRPr="00E350A3" w14:paraId="07A7B4FF" w14:textId="77777777" w:rsidTr="00752AE4">
        <w:trPr>
          <w:cantSplit/>
          <w:trHeight w:val="489"/>
        </w:trPr>
        <w:tc>
          <w:tcPr>
            <w:tcW w:w="992" w:type="dxa"/>
          </w:tcPr>
          <w:p w14:paraId="40BC4652" w14:textId="77777777" w:rsidR="00752AE4" w:rsidRPr="00E350A3" w:rsidRDefault="00752AE4" w:rsidP="008669F8">
            <w:pPr>
              <w:jc w:val="center"/>
              <w:rPr>
                <w:rFonts w:ascii="Arial" w:hAnsi="Arial" w:cs="Arial"/>
              </w:rPr>
            </w:pPr>
          </w:p>
        </w:tc>
        <w:tc>
          <w:tcPr>
            <w:tcW w:w="568" w:type="dxa"/>
          </w:tcPr>
          <w:p w14:paraId="11E2A015" w14:textId="77777777" w:rsidR="00752AE4" w:rsidRPr="00E350A3" w:rsidRDefault="00752AE4" w:rsidP="008669F8">
            <w:pPr>
              <w:pStyle w:val="Sectiontext"/>
              <w:jc w:val="center"/>
            </w:pPr>
            <w:r w:rsidRPr="00E350A3">
              <w:t>a.</w:t>
            </w:r>
          </w:p>
        </w:tc>
        <w:tc>
          <w:tcPr>
            <w:tcW w:w="7799" w:type="dxa"/>
          </w:tcPr>
          <w:p w14:paraId="3E240A30" w14:textId="77777777" w:rsidR="00752AE4" w:rsidRPr="00E350A3" w:rsidRDefault="00752AE4" w:rsidP="008669F8">
            <w:pPr>
              <w:pStyle w:val="Sectiontext"/>
              <w:rPr>
                <w:shd w:val="clear" w:color="auto" w:fill="FFFFFF"/>
              </w:rPr>
            </w:pPr>
            <w:r w:rsidRPr="00E350A3">
              <w:t>The allowable travel cost for the child to travel from the posting location overseas to the school.</w:t>
            </w:r>
          </w:p>
        </w:tc>
      </w:tr>
      <w:tr w:rsidR="00752AE4" w:rsidRPr="00E350A3" w14:paraId="7606FDAB" w14:textId="77777777" w:rsidTr="00752AE4">
        <w:trPr>
          <w:cantSplit/>
          <w:trHeight w:val="489"/>
        </w:trPr>
        <w:tc>
          <w:tcPr>
            <w:tcW w:w="992" w:type="dxa"/>
          </w:tcPr>
          <w:p w14:paraId="47D76125" w14:textId="77777777" w:rsidR="00752AE4" w:rsidRPr="00E350A3" w:rsidRDefault="00752AE4" w:rsidP="008669F8">
            <w:pPr>
              <w:jc w:val="center"/>
              <w:rPr>
                <w:rFonts w:ascii="Arial" w:hAnsi="Arial" w:cs="Arial"/>
              </w:rPr>
            </w:pPr>
          </w:p>
        </w:tc>
        <w:tc>
          <w:tcPr>
            <w:tcW w:w="568" w:type="dxa"/>
          </w:tcPr>
          <w:p w14:paraId="2CB69F5C" w14:textId="77777777" w:rsidR="00752AE4" w:rsidRPr="00E350A3" w:rsidRDefault="00752AE4" w:rsidP="008669F8">
            <w:pPr>
              <w:pStyle w:val="Sectiontext"/>
              <w:jc w:val="center"/>
            </w:pPr>
            <w:r w:rsidRPr="00E350A3">
              <w:t>b.</w:t>
            </w:r>
          </w:p>
        </w:tc>
        <w:tc>
          <w:tcPr>
            <w:tcW w:w="7799" w:type="dxa"/>
          </w:tcPr>
          <w:p w14:paraId="750C5ADE" w14:textId="77777777" w:rsidR="00752AE4" w:rsidRPr="00E350A3" w:rsidRDefault="00752AE4" w:rsidP="008669F8">
            <w:pPr>
              <w:pStyle w:val="Sectiontext"/>
            </w:pPr>
            <w:r w:rsidRPr="00E350A3">
              <w:t>The allowable travel cost for the child to travel from the posting location overseas to the last posting location in Australia.</w:t>
            </w:r>
          </w:p>
        </w:tc>
      </w:tr>
      <w:tr w:rsidR="00752AE4" w:rsidRPr="00E350A3" w14:paraId="51A1258C" w14:textId="77777777" w:rsidTr="00752AE4">
        <w:trPr>
          <w:cantSplit/>
          <w:trHeight w:val="489"/>
        </w:trPr>
        <w:tc>
          <w:tcPr>
            <w:tcW w:w="992" w:type="dxa"/>
          </w:tcPr>
          <w:p w14:paraId="053E6F41" w14:textId="77777777" w:rsidR="00752AE4" w:rsidRPr="00E350A3" w:rsidRDefault="00752AE4" w:rsidP="008669F8">
            <w:pPr>
              <w:jc w:val="center"/>
              <w:rPr>
                <w:rFonts w:ascii="Arial" w:hAnsi="Arial" w:cs="Arial"/>
              </w:rPr>
            </w:pPr>
          </w:p>
        </w:tc>
        <w:tc>
          <w:tcPr>
            <w:tcW w:w="568" w:type="dxa"/>
          </w:tcPr>
          <w:p w14:paraId="473EB3E8" w14:textId="77777777" w:rsidR="00752AE4" w:rsidRPr="00E350A3" w:rsidRDefault="00752AE4" w:rsidP="008669F8">
            <w:pPr>
              <w:pStyle w:val="Sectiontext"/>
              <w:jc w:val="center"/>
            </w:pPr>
            <w:r w:rsidRPr="00E350A3">
              <w:t>c.</w:t>
            </w:r>
          </w:p>
        </w:tc>
        <w:tc>
          <w:tcPr>
            <w:tcW w:w="7799" w:type="dxa"/>
          </w:tcPr>
          <w:p w14:paraId="4B8893F6" w14:textId="77777777" w:rsidR="00752AE4" w:rsidRPr="00E350A3" w:rsidRDefault="00752AE4" w:rsidP="008669F8">
            <w:pPr>
              <w:pStyle w:val="Sectiontext"/>
            </w:pPr>
            <w:r w:rsidRPr="00E350A3">
              <w:t>The actual cost of the travel.</w:t>
            </w:r>
          </w:p>
        </w:tc>
      </w:tr>
    </w:tbl>
    <w:p w14:paraId="2E2A5C41" w14:textId="2EEF27CF" w:rsidR="00752AE4" w:rsidRPr="00E350A3" w:rsidRDefault="00752AE4" w:rsidP="008669F8">
      <w:pPr>
        <w:pStyle w:val="Heading5"/>
      </w:pPr>
      <w:bookmarkStart w:id="514" w:name="_Toc105055692"/>
      <w:r w:rsidRPr="00E350A3">
        <w:t>15.6.20</w:t>
      </w:r>
      <w:r w:rsidR="0060420C" w:rsidRPr="00E350A3">
        <w:t>    </w:t>
      </w:r>
      <w:r w:rsidRPr="00E350A3">
        <w:t>Accompanying a child to begin boarding school</w:t>
      </w:r>
      <w:bookmarkEnd w:id="514"/>
    </w:p>
    <w:tbl>
      <w:tblPr>
        <w:tblW w:w="9359" w:type="dxa"/>
        <w:tblInd w:w="113" w:type="dxa"/>
        <w:tblLayout w:type="fixed"/>
        <w:tblLook w:val="0000" w:firstRow="0" w:lastRow="0" w:firstColumn="0" w:lastColumn="0" w:noHBand="0" w:noVBand="0"/>
      </w:tblPr>
      <w:tblGrid>
        <w:gridCol w:w="992"/>
        <w:gridCol w:w="568"/>
        <w:gridCol w:w="567"/>
        <w:gridCol w:w="7232"/>
      </w:tblGrid>
      <w:tr w:rsidR="00752AE4" w:rsidRPr="00E350A3" w14:paraId="7AB7BD20" w14:textId="77777777" w:rsidTr="00752AE4">
        <w:tc>
          <w:tcPr>
            <w:tcW w:w="992" w:type="dxa"/>
          </w:tcPr>
          <w:p w14:paraId="2A21EEC6" w14:textId="77777777" w:rsidR="00752AE4" w:rsidRPr="00E350A3" w:rsidRDefault="00752AE4" w:rsidP="008669F8">
            <w:pPr>
              <w:pStyle w:val="Sectiontext"/>
              <w:keepNext/>
              <w:keepLines/>
              <w:jc w:val="center"/>
            </w:pPr>
            <w:r w:rsidRPr="00E350A3">
              <w:t>1.</w:t>
            </w:r>
          </w:p>
        </w:tc>
        <w:tc>
          <w:tcPr>
            <w:tcW w:w="8367" w:type="dxa"/>
            <w:gridSpan w:val="3"/>
          </w:tcPr>
          <w:p w14:paraId="72D1EE81" w14:textId="77777777" w:rsidR="00752AE4" w:rsidRPr="00E350A3" w:rsidRDefault="00752AE4" w:rsidP="008669F8">
            <w:pPr>
              <w:pStyle w:val="Sectiontext"/>
              <w:keepNext/>
              <w:keepLines/>
            </w:pPr>
            <w:r w:rsidRPr="00E350A3">
              <w:t xml:space="preserve">This section applies to a member who meets all of the following. </w:t>
            </w:r>
          </w:p>
        </w:tc>
      </w:tr>
      <w:tr w:rsidR="00752AE4" w:rsidRPr="00E350A3" w14:paraId="666E0DE8" w14:textId="77777777" w:rsidTr="00752AE4">
        <w:trPr>
          <w:cantSplit/>
        </w:trPr>
        <w:tc>
          <w:tcPr>
            <w:tcW w:w="992" w:type="dxa"/>
          </w:tcPr>
          <w:p w14:paraId="75DF74F9" w14:textId="77777777" w:rsidR="00752AE4" w:rsidRPr="00E350A3" w:rsidRDefault="00752AE4" w:rsidP="008669F8">
            <w:pPr>
              <w:keepNext/>
              <w:keepLines/>
              <w:jc w:val="center"/>
              <w:rPr>
                <w:rFonts w:ascii="Arial" w:hAnsi="Arial" w:cs="Arial"/>
              </w:rPr>
            </w:pPr>
          </w:p>
        </w:tc>
        <w:tc>
          <w:tcPr>
            <w:tcW w:w="568" w:type="dxa"/>
          </w:tcPr>
          <w:p w14:paraId="18977A82" w14:textId="77777777" w:rsidR="00752AE4" w:rsidRPr="00E350A3" w:rsidRDefault="00752AE4" w:rsidP="008669F8">
            <w:pPr>
              <w:pStyle w:val="Sectiontext"/>
              <w:keepNext/>
              <w:keepLines/>
              <w:jc w:val="center"/>
            </w:pPr>
            <w:r w:rsidRPr="00E350A3">
              <w:t>a.</w:t>
            </w:r>
          </w:p>
        </w:tc>
        <w:tc>
          <w:tcPr>
            <w:tcW w:w="7799" w:type="dxa"/>
            <w:gridSpan w:val="2"/>
          </w:tcPr>
          <w:p w14:paraId="06437F0F" w14:textId="77777777" w:rsidR="00752AE4" w:rsidRPr="00E350A3" w:rsidRDefault="00752AE4" w:rsidP="008669F8">
            <w:pPr>
              <w:pStyle w:val="Sectiontext"/>
              <w:keepNext/>
              <w:keepLines/>
            </w:pPr>
            <w:r w:rsidRPr="00E350A3">
              <w:t>The member’s child has lived at the member’s posting location overseas for at least a year or a school year.</w:t>
            </w:r>
          </w:p>
        </w:tc>
      </w:tr>
      <w:tr w:rsidR="00752AE4" w:rsidRPr="00E350A3" w14:paraId="31EC8BC8" w14:textId="77777777" w:rsidTr="00752AE4">
        <w:trPr>
          <w:cantSplit/>
        </w:trPr>
        <w:tc>
          <w:tcPr>
            <w:tcW w:w="992" w:type="dxa"/>
          </w:tcPr>
          <w:p w14:paraId="2718649C" w14:textId="77777777" w:rsidR="00752AE4" w:rsidRPr="00E350A3" w:rsidRDefault="00752AE4" w:rsidP="008669F8">
            <w:pPr>
              <w:jc w:val="center"/>
              <w:rPr>
                <w:rFonts w:ascii="Arial" w:hAnsi="Arial" w:cs="Arial"/>
              </w:rPr>
            </w:pPr>
          </w:p>
        </w:tc>
        <w:tc>
          <w:tcPr>
            <w:tcW w:w="568" w:type="dxa"/>
          </w:tcPr>
          <w:p w14:paraId="6DD87AA7" w14:textId="77777777" w:rsidR="00752AE4" w:rsidRPr="00E350A3" w:rsidRDefault="00752AE4" w:rsidP="008669F8">
            <w:pPr>
              <w:jc w:val="center"/>
              <w:rPr>
                <w:rFonts w:ascii="Arial" w:hAnsi="Arial" w:cs="Arial"/>
              </w:rPr>
            </w:pPr>
            <w:r w:rsidRPr="00E350A3">
              <w:rPr>
                <w:rFonts w:ascii="Arial" w:hAnsi="Arial" w:cs="Arial"/>
              </w:rPr>
              <w:t>b.</w:t>
            </w:r>
          </w:p>
        </w:tc>
        <w:tc>
          <w:tcPr>
            <w:tcW w:w="7799" w:type="dxa"/>
            <w:gridSpan w:val="2"/>
          </w:tcPr>
          <w:p w14:paraId="24E64B89" w14:textId="77777777" w:rsidR="00752AE4" w:rsidRPr="00E350A3" w:rsidRDefault="00752AE4" w:rsidP="008669F8">
            <w:pPr>
              <w:pStyle w:val="Sectiontext"/>
            </w:pPr>
            <w:r w:rsidRPr="00E350A3">
              <w:t>The member’s child is leaving the posting location to attend boarding school in another location.</w:t>
            </w:r>
          </w:p>
        </w:tc>
      </w:tr>
      <w:tr w:rsidR="00752AE4" w:rsidRPr="00E350A3" w14:paraId="65F85179" w14:textId="77777777" w:rsidTr="00752AE4">
        <w:trPr>
          <w:cantSplit/>
        </w:trPr>
        <w:tc>
          <w:tcPr>
            <w:tcW w:w="992" w:type="dxa"/>
          </w:tcPr>
          <w:p w14:paraId="5ABB364C" w14:textId="77777777" w:rsidR="00752AE4" w:rsidRPr="00E350A3" w:rsidRDefault="00752AE4" w:rsidP="008669F8">
            <w:pPr>
              <w:jc w:val="center"/>
              <w:rPr>
                <w:rFonts w:ascii="Arial" w:hAnsi="Arial" w:cs="Arial"/>
              </w:rPr>
            </w:pPr>
          </w:p>
        </w:tc>
        <w:tc>
          <w:tcPr>
            <w:tcW w:w="568" w:type="dxa"/>
          </w:tcPr>
          <w:p w14:paraId="5B1ED5C1" w14:textId="77777777" w:rsidR="00752AE4" w:rsidRPr="00E350A3" w:rsidRDefault="00752AE4" w:rsidP="008669F8">
            <w:pPr>
              <w:jc w:val="center"/>
              <w:rPr>
                <w:rFonts w:ascii="Arial" w:hAnsi="Arial" w:cs="Arial"/>
              </w:rPr>
            </w:pPr>
            <w:r w:rsidRPr="00E350A3">
              <w:rPr>
                <w:rFonts w:ascii="Arial" w:hAnsi="Arial" w:cs="Arial"/>
              </w:rPr>
              <w:t>c.</w:t>
            </w:r>
          </w:p>
        </w:tc>
        <w:tc>
          <w:tcPr>
            <w:tcW w:w="7799" w:type="dxa"/>
            <w:gridSpan w:val="2"/>
          </w:tcPr>
          <w:p w14:paraId="48FB2647" w14:textId="77777777" w:rsidR="00752AE4" w:rsidRPr="00E350A3" w:rsidRDefault="00752AE4" w:rsidP="008669F8">
            <w:pPr>
              <w:pStyle w:val="Sectiontext"/>
            </w:pPr>
            <w:r w:rsidRPr="00E350A3">
              <w:t>The member’s child has not previously attended a school as a boarder.</w:t>
            </w:r>
          </w:p>
        </w:tc>
      </w:tr>
      <w:tr w:rsidR="00752AE4" w:rsidRPr="00E350A3" w14:paraId="40B9F1BE" w14:textId="77777777" w:rsidTr="00752AE4">
        <w:trPr>
          <w:cantSplit/>
        </w:trPr>
        <w:tc>
          <w:tcPr>
            <w:tcW w:w="992" w:type="dxa"/>
          </w:tcPr>
          <w:p w14:paraId="025A8D71" w14:textId="77777777" w:rsidR="00752AE4" w:rsidRPr="00E350A3" w:rsidRDefault="00752AE4" w:rsidP="008669F8">
            <w:pPr>
              <w:jc w:val="center"/>
              <w:rPr>
                <w:rFonts w:ascii="Arial" w:hAnsi="Arial" w:cs="Arial"/>
              </w:rPr>
            </w:pPr>
          </w:p>
        </w:tc>
        <w:tc>
          <w:tcPr>
            <w:tcW w:w="568" w:type="dxa"/>
          </w:tcPr>
          <w:p w14:paraId="66F0CC8A" w14:textId="77777777" w:rsidR="00752AE4" w:rsidRPr="00E350A3" w:rsidRDefault="00752AE4" w:rsidP="008669F8">
            <w:pPr>
              <w:jc w:val="center"/>
              <w:rPr>
                <w:rFonts w:ascii="Arial" w:hAnsi="Arial" w:cs="Arial"/>
              </w:rPr>
            </w:pPr>
            <w:r w:rsidRPr="00E350A3">
              <w:rPr>
                <w:rFonts w:ascii="Arial" w:hAnsi="Arial" w:cs="Arial"/>
              </w:rPr>
              <w:t>d.</w:t>
            </w:r>
          </w:p>
        </w:tc>
        <w:tc>
          <w:tcPr>
            <w:tcW w:w="7799" w:type="dxa"/>
            <w:gridSpan w:val="2"/>
          </w:tcPr>
          <w:p w14:paraId="3EE3B595" w14:textId="77777777" w:rsidR="00752AE4" w:rsidRPr="00E350A3" w:rsidRDefault="00752AE4" w:rsidP="008669F8">
            <w:pPr>
              <w:pStyle w:val="Sectiontext"/>
            </w:pPr>
            <w:r w:rsidRPr="00E350A3">
              <w:t>The member is eligible for education assistance for their child to attend primary or secondary school at the new location.</w:t>
            </w:r>
          </w:p>
        </w:tc>
      </w:tr>
      <w:tr w:rsidR="00752AE4" w:rsidRPr="00E350A3" w14:paraId="6CF03DF2" w14:textId="77777777" w:rsidTr="00752AE4">
        <w:tc>
          <w:tcPr>
            <w:tcW w:w="992" w:type="dxa"/>
          </w:tcPr>
          <w:p w14:paraId="387BCCFB" w14:textId="77777777" w:rsidR="00752AE4" w:rsidRPr="00E350A3" w:rsidRDefault="00752AE4" w:rsidP="008669F8">
            <w:pPr>
              <w:pStyle w:val="Sectiontext"/>
              <w:jc w:val="center"/>
            </w:pPr>
            <w:r w:rsidRPr="00E350A3">
              <w:t>2.</w:t>
            </w:r>
          </w:p>
        </w:tc>
        <w:tc>
          <w:tcPr>
            <w:tcW w:w="8367" w:type="dxa"/>
            <w:gridSpan w:val="3"/>
          </w:tcPr>
          <w:p w14:paraId="0073938D" w14:textId="77777777" w:rsidR="00752AE4" w:rsidRPr="00E350A3" w:rsidRDefault="00752AE4" w:rsidP="008669F8">
            <w:pPr>
              <w:pStyle w:val="Sectiontext"/>
            </w:pPr>
            <w:r w:rsidRPr="00E350A3">
              <w:t>The member is eligible for the travel costs between the member’s posting location and the child’s school for the member or member's partner to accompany their child to begin boarding school outside the member's posting location overseas if all of the following apply.</w:t>
            </w:r>
          </w:p>
        </w:tc>
      </w:tr>
      <w:tr w:rsidR="00752AE4" w:rsidRPr="00E350A3" w14:paraId="6D8F0110" w14:textId="77777777" w:rsidTr="00752AE4">
        <w:trPr>
          <w:cantSplit/>
        </w:trPr>
        <w:tc>
          <w:tcPr>
            <w:tcW w:w="992" w:type="dxa"/>
          </w:tcPr>
          <w:p w14:paraId="57854FD2" w14:textId="77777777" w:rsidR="00752AE4" w:rsidRPr="00E350A3" w:rsidRDefault="00752AE4" w:rsidP="008669F8">
            <w:pPr>
              <w:jc w:val="center"/>
              <w:rPr>
                <w:rFonts w:ascii="Arial" w:hAnsi="Arial" w:cs="Arial"/>
              </w:rPr>
            </w:pPr>
          </w:p>
        </w:tc>
        <w:tc>
          <w:tcPr>
            <w:tcW w:w="568" w:type="dxa"/>
          </w:tcPr>
          <w:p w14:paraId="305407AD" w14:textId="77777777" w:rsidR="00752AE4" w:rsidRPr="00E350A3" w:rsidRDefault="00752AE4" w:rsidP="008669F8">
            <w:pPr>
              <w:jc w:val="center"/>
              <w:rPr>
                <w:rFonts w:ascii="Arial" w:hAnsi="Arial" w:cs="Arial"/>
              </w:rPr>
            </w:pPr>
            <w:r w:rsidRPr="00E350A3">
              <w:rPr>
                <w:rFonts w:ascii="Arial" w:hAnsi="Arial" w:cs="Arial"/>
              </w:rPr>
              <w:t>a.</w:t>
            </w:r>
          </w:p>
        </w:tc>
        <w:tc>
          <w:tcPr>
            <w:tcW w:w="7799" w:type="dxa"/>
            <w:gridSpan w:val="2"/>
          </w:tcPr>
          <w:p w14:paraId="22B75044" w14:textId="77777777" w:rsidR="00752AE4" w:rsidRPr="00E350A3" w:rsidRDefault="00752AE4" w:rsidP="008669F8">
            <w:pPr>
              <w:pStyle w:val="Sectiontext"/>
            </w:pPr>
            <w:r w:rsidRPr="00E350A3">
              <w:t>The travel arrangements with the child cannot be made in conjunction with other travel benefits.</w:t>
            </w:r>
          </w:p>
        </w:tc>
      </w:tr>
      <w:tr w:rsidR="00752AE4" w:rsidRPr="00E350A3" w14:paraId="53A5B180" w14:textId="77777777" w:rsidTr="00752AE4">
        <w:trPr>
          <w:cantSplit/>
        </w:trPr>
        <w:tc>
          <w:tcPr>
            <w:tcW w:w="992" w:type="dxa"/>
          </w:tcPr>
          <w:p w14:paraId="2228C424" w14:textId="77777777" w:rsidR="00752AE4" w:rsidRPr="00E350A3" w:rsidRDefault="00752AE4" w:rsidP="008669F8">
            <w:pPr>
              <w:jc w:val="center"/>
              <w:rPr>
                <w:rFonts w:ascii="Arial" w:hAnsi="Arial" w:cs="Arial"/>
              </w:rPr>
            </w:pPr>
          </w:p>
        </w:tc>
        <w:tc>
          <w:tcPr>
            <w:tcW w:w="568" w:type="dxa"/>
          </w:tcPr>
          <w:p w14:paraId="10F96057" w14:textId="77777777" w:rsidR="00752AE4" w:rsidRPr="00E350A3" w:rsidRDefault="00752AE4" w:rsidP="008669F8">
            <w:pPr>
              <w:jc w:val="center"/>
              <w:rPr>
                <w:rFonts w:ascii="Arial" w:hAnsi="Arial" w:cs="Arial"/>
              </w:rPr>
            </w:pPr>
            <w:r w:rsidRPr="00E350A3">
              <w:rPr>
                <w:rFonts w:ascii="Arial" w:hAnsi="Arial" w:cs="Arial"/>
              </w:rPr>
              <w:t>b.</w:t>
            </w:r>
          </w:p>
        </w:tc>
        <w:tc>
          <w:tcPr>
            <w:tcW w:w="7799" w:type="dxa"/>
            <w:gridSpan w:val="2"/>
          </w:tcPr>
          <w:p w14:paraId="49F1931E" w14:textId="77777777" w:rsidR="00752AE4" w:rsidRPr="00E350A3" w:rsidRDefault="00752AE4" w:rsidP="008669F8">
            <w:pPr>
              <w:pStyle w:val="Sectiontext"/>
            </w:pPr>
            <w:r w:rsidRPr="00E350A3">
              <w:t>One of the following applies.</w:t>
            </w:r>
            <w:r w:rsidRPr="00E350A3" w:rsidDel="00B63125">
              <w:t xml:space="preserve"> </w:t>
            </w:r>
          </w:p>
        </w:tc>
      </w:tr>
      <w:tr w:rsidR="00752AE4" w:rsidRPr="00E350A3" w14:paraId="1A2D9AC2" w14:textId="77777777" w:rsidTr="00752AE4">
        <w:trPr>
          <w:cantSplit/>
        </w:trPr>
        <w:tc>
          <w:tcPr>
            <w:tcW w:w="992" w:type="dxa"/>
          </w:tcPr>
          <w:p w14:paraId="16975FE8" w14:textId="77777777" w:rsidR="00752AE4" w:rsidRPr="00E350A3" w:rsidRDefault="00752AE4" w:rsidP="008669F8">
            <w:pPr>
              <w:jc w:val="center"/>
              <w:rPr>
                <w:rFonts w:ascii="Arial" w:hAnsi="Arial" w:cs="Arial"/>
              </w:rPr>
            </w:pPr>
          </w:p>
        </w:tc>
        <w:tc>
          <w:tcPr>
            <w:tcW w:w="568" w:type="dxa"/>
          </w:tcPr>
          <w:p w14:paraId="48470A0B" w14:textId="77777777" w:rsidR="00752AE4" w:rsidRPr="00E350A3" w:rsidRDefault="00752AE4" w:rsidP="008669F8">
            <w:pPr>
              <w:jc w:val="center"/>
              <w:rPr>
                <w:rFonts w:ascii="Arial" w:hAnsi="Arial" w:cs="Arial"/>
              </w:rPr>
            </w:pPr>
          </w:p>
        </w:tc>
        <w:tc>
          <w:tcPr>
            <w:tcW w:w="567" w:type="dxa"/>
          </w:tcPr>
          <w:p w14:paraId="68591BC4" w14:textId="77777777" w:rsidR="00752AE4" w:rsidRPr="00E350A3" w:rsidRDefault="00752AE4" w:rsidP="008669F8">
            <w:pPr>
              <w:pStyle w:val="Sectiontext"/>
              <w:jc w:val="both"/>
            </w:pPr>
            <w:r w:rsidRPr="00E350A3">
              <w:t>i.</w:t>
            </w:r>
          </w:p>
        </w:tc>
        <w:tc>
          <w:tcPr>
            <w:tcW w:w="7232" w:type="dxa"/>
          </w:tcPr>
          <w:p w14:paraId="3D8B0AE4" w14:textId="77777777" w:rsidR="00752AE4" w:rsidRPr="00E350A3" w:rsidRDefault="00752AE4" w:rsidP="008669F8">
            <w:pPr>
              <w:pStyle w:val="Sectiontext"/>
            </w:pPr>
            <w:r w:rsidRPr="00E350A3">
              <w:t>The child is not permitted to travel alone.</w:t>
            </w:r>
          </w:p>
        </w:tc>
      </w:tr>
      <w:tr w:rsidR="00752AE4" w:rsidRPr="00E350A3" w14:paraId="5BBB4730" w14:textId="77777777" w:rsidTr="00752AE4">
        <w:trPr>
          <w:cantSplit/>
        </w:trPr>
        <w:tc>
          <w:tcPr>
            <w:tcW w:w="992" w:type="dxa"/>
          </w:tcPr>
          <w:p w14:paraId="6296B45B" w14:textId="77777777" w:rsidR="00752AE4" w:rsidRPr="00E350A3" w:rsidRDefault="00752AE4" w:rsidP="008669F8">
            <w:pPr>
              <w:jc w:val="center"/>
              <w:rPr>
                <w:rFonts w:ascii="Arial" w:hAnsi="Arial" w:cs="Arial"/>
              </w:rPr>
            </w:pPr>
          </w:p>
        </w:tc>
        <w:tc>
          <w:tcPr>
            <w:tcW w:w="568" w:type="dxa"/>
          </w:tcPr>
          <w:p w14:paraId="4A91E385" w14:textId="77777777" w:rsidR="00752AE4" w:rsidRPr="00E350A3" w:rsidRDefault="00752AE4" w:rsidP="008669F8">
            <w:pPr>
              <w:jc w:val="center"/>
              <w:rPr>
                <w:rFonts w:ascii="Arial" w:hAnsi="Arial" w:cs="Arial"/>
              </w:rPr>
            </w:pPr>
          </w:p>
        </w:tc>
        <w:tc>
          <w:tcPr>
            <w:tcW w:w="567" w:type="dxa"/>
          </w:tcPr>
          <w:p w14:paraId="59D244B3" w14:textId="77777777" w:rsidR="00752AE4" w:rsidRPr="00E350A3" w:rsidRDefault="00752AE4" w:rsidP="008669F8">
            <w:pPr>
              <w:pStyle w:val="Sectiontext"/>
              <w:jc w:val="both"/>
            </w:pPr>
            <w:r w:rsidRPr="00E350A3">
              <w:t>ii.</w:t>
            </w:r>
          </w:p>
        </w:tc>
        <w:tc>
          <w:tcPr>
            <w:tcW w:w="7232" w:type="dxa"/>
          </w:tcPr>
          <w:p w14:paraId="72A269A1" w14:textId="77777777" w:rsidR="00752AE4" w:rsidRPr="00E350A3" w:rsidRDefault="00752AE4" w:rsidP="008669F8">
            <w:pPr>
              <w:pStyle w:val="Sectiontext"/>
            </w:pPr>
            <w:r w:rsidRPr="00E350A3">
              <w:t>It would be severely detrimental to the child's welfare if the member or their partner did not accompany the child.</w:t>
            </w:r>
            <w:r w:rsidRPr="00E350A3">
              <w:rPr>
                <w:color w:val="70AD47" w:themeColor="accent6"/>
              </w:rPr>
              <w:t xml:space="preserve"> </w:t>
            </w:r>
          </w:p>
        </w:tc>
      </w:tr>
      <w:tr w:rsidR="00752AE4" w:rsidRPr="00E350A3" w14:paraId="0BBF8ECA" w14:textId="77777777" w:rsidTr="00752AE4">
        <w:trPr>
          <w:cantSplit/>
        </w:trPr>
        <w:tc>
          <w:tcPr>
            <w:tcW w:w="992" w:type="dxa"/>
          </w:tcPr>
          <w:p w14:paraId="3AA6E676" w14:textId="77777777" w:rsidR="00752AE4" w:rsidRPr="00E350A3" w:rsidRDefault="00752AE4" w:rsidP="008669F8">
            <w:pPr>
              <w:jc w:val="center"/>
              <w:rPr>
                <w:rFonts w:ascii="Arial" w:hAnsi="Arial" w:cs="Arial"/>
              </w:rPr>
            </w:pPr>
          </w:p>
        </w:tc>
        <w:tc>
          <w:tcPr>
            <w:tcW w:w="568" w:type="dxa"/>
          </w:tcPr>
          <w:p w14:paraId="2FE41788" w14:textId="77777777" w:rsidR="00752AE4" w:rsidRPr="00E350A3" w:rsidRDefault="00752AE4" w:rsidP="008669F8">
            <w:pPr>
              <w:pStyle w:val="Sectiontext"/>
              <w:jc w:val="center"/>
            </w:pPr>
            <w:r w:rsidRPr="00E350A3">
              <w:t>c.</w:t>
            </w:r>
          </w:p>
        </w:tc>
        <w:tc>
          <w:tcPr>
            <w:tcW w:w="7799" w:type="dxa"/>
            <w:gridSpan w:val="2"/>
          </w:tcPr>
          <w:p w14:paraId="5C678E00" w14:textId="77777777" w:rsidR="00752AE4" w:rsidRPr="00E350A3" w:rsidRDefault="00752AE4" w:rsidP="008669F8">
            <w:pPr>
              <w:pStyle w:val="Sectiontext"/>
            </w:pPr>
            <w:r w:rsidRPr="00E350A3">
              <w:t xml:space="preserve">The CDF approves the travel. </w:t>
            </w:r>
          </w:p>
        </w:tc>
      </w:tr>
      <w:tr w:rsidR="00752AE4" w:rsidRPr="00E350A3" w14:paraId="349CC68B" w14:textId="77777777" w:rsidTr="00752AE4">
        <w:tc>
          <w:tcPr>
            <w:tcW w:w="992" w:type="dxa"/>
          </w:tcPr>
          <w:p w14:paraId="4ED5875D" w14:textId="77777777" w:rsidR="00752AE4" w:rsidRPr="00E350A3" w:rsidRDefault="00752AE4" w:rsidP="008669F8">
            <w:pPr>
              <w:pStyle w:val="Sectiontext"/>
              <w:jc w:val="center"/>
            </w:pPr>
            <w:r w:rsidRPr="00E350A3">
              <w:t>3.</w:t>
            </w:r>
          </w:p>
        </w:tc>
        <w:tc>
          <w:tcPr>
            <w:tcW w:w="8367" w:type="dxa"/>
            <w:gridSpan w:val="3"/>
          </w:tcPr>
          <w:p w14:paraId="70B6EC86" w14:textId="77777777" w:rsidR="00752AE4" w:rsidRPr="00E350A3" w:rsidRDefault="00752AE4" w:rsidP="008669F8">
            <w:pPr>
              <w:pStyle w:val="Sectiontext"/>
            </w:pPr>
            <w:r w:rsidRPr="00E350A3">
              <w:t xml:space="preserve">For the purpose of paragraph 2.c, the CDF must not approve the travel unless all of the following apply. </w:t>
            </w:r>
          </w:p>
        </w:tc>
      </w:tr>
      <w:tr w:rsidR="00752AE4" w:rsidRPr="00E350A3" w14:paraId="5A3DFC7C" w14:textId="77777777" w:rsidTr="00752AE4">
        <w:trPr>
          <w:cantSplit/>
        </w:trPr>
        <w:tc>
          <w:tcPr>
            <w:tcW w:w="992" w:type="dxa"/>
          </w:tcPr>
          <w:p w14:paraId="7D7991B1" w14:textId="77777777" w:rsidR="00752AE4" w:rsidRPr="00E350A3" w:rsidRDefault="00752AE4" w:rsidP="008669F8">
            <w:pPr>
              <w:jc w:val="center"/>
              <w:rPr>
                <w:rFonts w:ascii="Arial" w:hAnsi="Arial" w:cs="Arial"/>
              </w:rPr>
            </w:pPr>
          </w:p>
        </w:tc>
        <w:tc>
          <w:tcPr>
            <w:tcW w:w="568" w:type="dxa"/>
          </w:tcPr>
          <w:p w14:paraId="3BD73347" w14:textId="77777777" w:rsidR="00752AE4" w:rsidRPr="00E350A3" w:rsidRDefault="00752AE4" w:rsidP="008669F8">
            <w:pPr>
              <w:pStyle w:val="Sectiontext"/>
              <w:jc w:val="center"/>
            </w:pPr>
            <w:r w:rsidRPr="00E350A3">
              <w:t>a.</w:t>
            </w:r>
          </w:p>
        </w:tc>
        <w:tc>
          <w:tcPr>
            <w:tcW w:w="7799" w:type="dxa"/>
            <w:gridSpan w:val="2"/>
          </w:tcPr>
          <w:p w14:paraId="49D70DEC" w14:textId="77777777" w:rsidR="00752AE4" w:rsidRPr="00E350A3" w:rsidRDefault="00752AE4" w:rsidP="008669F8">
            <w:pPr>
              <w:pStyle w:val="Sectiontext"/>
            </w:pPr>
            <w:r w:rsidRPr="00E350A3">
              <w:t>There are special circumstances that require the child to be accompanied to begin boarding school.</w:t>
            </w:r>
          </w:p>
        </w:tc>
      </w:tr>
      <w:tr w:rsidR="00752AE4" w:rsidRPr="00E350A3" w14:paraId="7A769F60" w14:textId="77777777" w:rsidTr="00752AE4">
        <w:trPr>
          <w:cantSplit/>
        </w:trPr>
        <w:tc>
          <w:tcPr>
            <w:tcW w:w="992" w:type="dxa"/>
          </w:tcPr>
          <w:p w14:paraId="170C1484" w14:textId="77777777" w:rsidR="00752AE4" w:rsidRPr="00E350A3" w:rsidRDefault="00752AE4" w:rsidP="008669F8">
            <w:pPr>
              <w:jc w:val="center"/>
              <w:rPr>
                <w:rFonts w:ascii="Arial" w:hAnsi="Arial" w:cs="Arial"/>
              </w:rPr>
            </w:pPr>
          </w:p>
        </w:tc>
        <w:tc>
          <w:tcPr>
            <w:tcW w:w="568" w:type="dxa"/>
          </w:tcPr>
          <w:p w14:paraId="457BBBE8" w14:textId="77777777" w:rsidR="00752AE4" w:rsidRPr="00E350A3" w:rsidRDefault="00752AE4" w:rsidP="008669F8">
            <w:pPr>
              <w:pStyle w:val="Sectiontext"/>
              <w:jc w:val="center"/>
            </w:pPr>
            <w:r w:rsidRPr="00E350A3">
              <w:t>b.</w:t>
            </w:r>
          </w:p>
        </w:tc>
        <w:tc>
          <w:tcPr>
            <w:tcW w:w="7799" w:type="dxa"/>
            <w:gridSpan w:val="2"/>
          </w:tcPr>
          <w:p w14:paraId="36E496B6" w14:textId="77777777" w:rsidR="00752AE4" w:rsidRPr="00E350A3" w:rsidRDefault="00752AE4" w:rsidP="008669F8">
            <w:pPr>
              <w:pStyle w:val="Sectiontext"/>
            </w:pPr>
            <w:r w:rsidRPr="00E350A3">
              <w:t>It is reasonable having regards to the following.</w:t>
            </w:r>
          </w:p>
        </w:tc>
      </w:tr>
      <w:tr w:rsidR="00752AE4" w:rsidRPr="00E350A3" w14:paraId="4D95643F" w14:textId="77777777" w:rsidTr="00752AE4">
        <w:trPr>
          <w:cantSplit/>
        </w:trPr>
        <w:tc>
          <w:tcPr>
            <w:tcW w:w="992" w:type="dxa"/>
          </w:tcPr>
          <w:p w14:paraId="33CD2F38" w14:textId="77777777" w:rsidR="00752AE4" w:rsidRPr="00E350A3" w:rsidRDefault="00752AE4" w:rsidP="008669F8">
            <w:pPr>
              <w:jc w:val="center"/>
              <w:rPr>
                <w:rFonts w:ascii="Arial" w:hAnsi="Arial" w:cs="Arial"/>
              </w:rPr>
            </w:pPr>
          </w:p>
        </w:tc>
        <w:tc>
          <w:tcPr>
            <w:tcW w:w="568" w:type="dxa"/>
          </w:tcPr>
          <w:p w14:paraId="61994F3C" w14:textId="77777777" w:rsidR="00752AE4" w:rsidRPr="00E350A3" w:rsidRDefault="00752AE4" w:rsidP="008669F8">
            <w:pPr>
              <w:jc w:val="center"/>
              <w:rPr>
                <w:rFonts w:ascii="Arial" w:hAnsi="Arial" w:cs="Arial"/>
              </w:rPr>
            </w:pPr>
          </w:p>
        </w:tc>
        <w:tc>
          <w:tcPr>
            <w:tcW w:w="567" w:type="dxa"/>
          </w:tcPr>
          <w:p w14:paraId="51818D1C" w14:textId="77777777" w:rsidR="00752AE4" w:rsidRPr="00E350A3" w:rsidRDefault="00752AE4" w:rsidP="008669F8">
            <w:pPr>
              <w:pStyle w:val="Sectiontext"/>
            </w:pPr>
            <w:r w:rsidRPr="00E350A3">
              <w:t>i.</w:t>
            </w:r>
          </w:p>
        </w:tc>
        <w:tc>
          <w:tcPr>
            <w:tcW w:w="7232" w:type="dxa"/>
          </w:tcPr>
          <w:p w14:paraId="720F3C9E" w14:textId="77777777" w:rsidR="00752AE4" w:rsidRPr="00E350A3" w:rsidRDefault="00752AE4" w:rsidP="008669F8">
            <w:pPr>
              <w:pStyle w:val="Sectiontext"/>
            </w:pPr>
            <w:r w:rsidRPr="00E350A3">
              <w:t>The time the member has been overseas on posting.</w:t>
            </w:r>
          </w:p>
        </w:tc>
      </w:tr>
      <w:tr w:rsidR="00752AE4" w:rsidRPr="00E350A3" w14:paraId="06ACA6C3" w14:textId="77777777" w:rsidTr="00752AE4">
        <w:trPr>
          <w:cantSplit/>
        </w:trPr>
        <w:tc>
          <w:tcPr>
            <w:tcW w:w="992" w:type="dxa"/>
          </w:tcPr>
          <w:p w14:paraId="77339F9F" w14:textId="77777777" w:rsidR="00752AE4" w:rsidRPr="00E350A3" w:rsidRDefault="00752AE4" w:rsidP="008669F8">
            <w:pPr>
              <w:jc w:val="center"/>
              <w:rPr>
                <w:rFonts w:ascii="Arial" w:hAnsi="Arial" w:cs="Arial"/>
              </w:rPr>
            </w:pPr>
          </w:p>
        </w:tc>
        <w:tc>
          <w:tcPr>
            <w:tcW w:w="568" w:type="dxa"/>
          </w:tcPr>
          <w:p w14:paraId="127F95B2" w14:textId="77777777" w:rsidR="00752AE4" w:rsidRPr="00E350A3" w:rsidRDefault="00752AE4" w:rsidP="008669F8">
            <w:pPr>
              <w:jc w:val="center"/>
              <w:rPr>
                <w:rFonts w:ascii="Arial" w:hAnsi="Arial" w:cs="Arial"/>
              </w:rPr>
            </w:pPr>
          </w:p>
        </w:tc>
        <w:tc>
          <w:tcPr>
            <w:tcW w:w="567" w:type="dxa"/>
          </w:tcPr>
          <w:p w14:paraId="439E75C0" w14:textId="77777777" w:rsidR="00752AE4" w:rsidRPr="00E350A3" w:rsidRDefault="00752AE4" w:rsidP="008669F8">
            <w:pPr>
              <w:pStyle w:val="Sectiontext"/>
            </w:pPr>
            <w:r w:rsidRPr="00E350A3">
              <w:t>ii.</w:t>
            </w:r>
          </w:p>
        </w:tc>
        <w:tc>
          <w:tcPr>
            <w:tcW w:w="7232" w:type="dxa"/>
          </w:tcPr>
          <w:p w14:paraId="31182769" w14:textId="77777777" w:rsidR="00752AE4" w:rsidRPr="00E350A3" w:rsidRDefault="00752AE4" w:rsidP="008669F8">
            <w:pPr>
              <w:pStyle w:val="Sectiontext"/>
            </w:pPr>
            <w:r w:rsidRPr="00E350A3">
              <w:t>When the member or partner last travelled to the location where the child will be attending boarding school.</w:t>
            </w:r>
          </w:p>
        </w:tc>
      </w:tr>
      <w:tr w:rsidR="00752AE4" w:rsidRPr="00E350A3" w14:paraId="147C350D" w14:textId="77777777" w:rsidTr="00752AE4">
        <w:trPr>
          <w:cantSplit/>
        </w:trPr>
        <w:tc>
          <w:tcPr>
            <w:tcW w:w="992" w:type="dxa"/>
          </w:tcPr>
          <w:p w14:paraId="2886427C" w14:textId="77777777" w:rsidR="00752AE4" w:rsidRPr="00E350A3" w:rsidRDefault="00752AE4" w:rsidP="008669F8">
            <w:pPr>
              <w:jc w:val="center"/>
              <w:rPr>
                <w:rFonts w:ascii="Arial" w:hAnsi="Arial" w:cs="Arial"/>
              </w:rPr>
            </w:pPr>
          </w:p>
        </w:tc>
        <w:tc>
          <w:tcPr>
            <w:tcW w:w="568" w:type="dxa"/>
          </w:tcPr>
          <w:p w14:paraId="41B15900" w14:textId="77777777" w:rsidR="00752AE4" w:rsidRPr="00E350A3" w:rsidRDefault="00752AE4" w:rsidP="008669F8">
            <w:pPr>
              <w:jc w:val="center"/>
              <w:rPr>
                <w:rFonts w:ascii="Arial" w:hAnsi="Arial" w:cs="Arial"/>
              </w:rPr>
            </w:pPr>
          </w:p>
        </w:tc>
        <w:tc>
          <w:tcPr>
            <w:tcW w:w="567" w:type="dxa"/>
          </w:tcPr>
          <w:p w14:paraId="4BB0398E" w14:textId="77777777" w:rsidR="00752AE4" w:rsidRPr="00E350A3" w:rsidRDefault="00752AE4" w:rsidP="008669F8">
            <w:pPr>
              <w:pStyle w:val="Sectiontext"/>
            </w:pPr>
            <w:r w:rsidRPr="00E350A3">
              <w:t>iii.</w:t>
            </w:r>
          </w:p>
        </w:tc>
        <w:tc>
          <w:tcPr>
            <w:tcW w:w="7232" w:type="dxa"/>
          </w:tcPr>
          <w:p w14:paraId="429CCD49" w14:textId="77777777" w:rsidR="00752AE4" w:rsidRPr="00E350A3" w:rsidRDefault="00752AE4" w:rsidP="008669F8">
            <w:pPr>
              <w:pStyle w:val="Sectiontext"/>
            </w:pPr>
            <w:r w:rsidRPr="00E350A3">
              <w:t>Any other factor relevant to the child beginning boarding school.</w:t>
            </w:r>
          </w:p>
        </w:tc>
      </w:tr>
      <w:tr w:rsidR="00752AE4" w:rsidRPr="00E350A3" w14:paraId="301E95D2" w14:textId="77777777" w:rsidTr="00752AE4">
        <w:tc>
          <w:tcPr>
            <w:tcW w:w="992" w:type="dxa"/>
          </w:tcPr>
          <w:p w14:paraId="7C0BEACB" w14:textId="77777777" w:rsidR="00752AE4" w:rsidRPr="00E350A3" w:rsidRDefault="00752AE4" w:rsidP="008669F8">
            <w:pPr>
              <w:pStyle w:val="Sectiontext"/>
              <w:jc w:val="center"/>
            </w:pPr>
            <w:r w:rsidRPr="00E350A3">
              <w:t>4.</w:t>
            </w:r>
          </w:p>
        </w:tc>
        <w:tc>
          <w:tcPr>
            <w:tcW w:w="8367" w:type="dxa"/>
            <w:gridSpan w:val="3"/>
          </w:tcPr>
          <w:p w14:paraId="703B5AFD" w14:textId="77777777" w:rsidR="00752AE4" w:rsidRPr="00E350A3" w:rsidRDefault="00752AE4" w:rsidP="008669F8">
            <w:pPr>
              <w:pStyle w:val="Sectiontext"/>
            </w:pPr>
            <w:r w:rsidRPr="00E350A3">
              <w:t xml:space="preserve">Travel costs under subsection 1 means the lesser of the following. </w:t>
            </w:r>
          </w:p>
        </w:tc>
      </w:tr>
      <w:tr w:rsidR="00752AE4" w:rsidRPr="00E350A3" w14:paraId="5AC71294" w14:textId="77777777" w:rsidTr="00752AE4">
        <w:trPr>
          <w:cantSplit/>
          <w:trHeight w:val="489"/>
        </w:trPr>
        <w:tc>
          <w:tcPr>
            <w:tcW w:w="992" w:type="dxa"/>
          </w:tcPr>
          <w:p w14:paraId="20666126" w14:textId="77777777" w:rsidR="00752AE4" w:rsidRPr="00E350A3" w:rsidRDefault="00752AE4" w:rsidP="008669F8">
            <w:pPr>
              <w:jc w:val="center"/>
              <w:rPr>
                <w:rFonts w:ascii="Arial" w:hAnsi="Arial" w:cs="Arial"/>
              </w:rPr>
            </w:pPr>
          </w:p>
        </w:tc>
        <w:tc>
          <w:tcPr>
            <w:tcW w:w="568" w:type="dxa"/>
          </w:tcPr>
          <w:p w14:paraId="12A9A9B4" w14:textId="77777777" w:rsidR="00752AE4" w:rsidRPr="00E350A3" w:rsidRDefault="00752AE4" w:rsidP="008669F8">
            <w:pPr>
              <w:pStyle w:val="Sectiontext"/>
              <w:jc w:val="center"/>
            </w:pPr>
            <w:r w:rsidRPr="00E350A3">
              <w:t>a.</w:t>
            </w:r>
          </w:p>
        </w:tc>
        <w:tc>
          <w:tcPr>
            <w:tcW w:w="7799" w:type="dxa"/>
            <w:gridSpan w:val="2"/>
          </w:tcPr>
          <w:p w14:paraId="11E00907" w14:textId="77777777" w:rsidR="00752AE4" w:rsidRPr="00E350A3" w:rsidRDefault="00752AE4" w:rsidP="008669F8">
            <w:pPr>
              <w:pStyle w:val="Sectiontext"/>
              <w:rPr>
                <w:shd w:val="clear" w:color="auto" w:fill="FFFFFF"/>
              </w:rPr>
            </w:pPr>
            <w:r w:rsidRPr="00E350A3">
              <w:rPr>
                <w:shd w:val="clear" w:color="auto" w:fill="FFFFFF"/>
              </w:rPr>
              <w:t>One of the following.</w:t>
            </w:r>
          </w:p>
        </w:tc>
      </w:tr>
      <w:tr w:rsidR="00752AE4" w:rsidRPr="00E350A3" w14:paraId="6DFE94B2" w14:textId="77777777" w:rsidTr="00752AE4">
        <w:trPr>
          <w:cantSplit/>
        </w:trPr>
        <w:tc>
          <w:tcPr>
            <w:tcW w:w="992" w:type="dxa"/>
          </w:tcPr>
          <w:p w14:paraId="2220AB15" w14:textId="77777777" w:rsidR="00752AE4" w:rsidRPr="00E350A3" w:rsidRDefault="00752AE4" w:rsidP="008669F8">
            <w:pPr>
              <w:jc w:val="center"/>
              <w:rPr>
                <w:rFonts w:ascii="Arial" w:hAnsi="Arial" w:cs="Arial"/>
              </w:rPr>
            </w:pPr>
          </w:p>
        </w:tc>
        <w:tc>
          <w:tcPr>
            <w:tcW w:w="568" w:type="dxa"/>
          </w:tcPr>
          <w:p w14:paraId="5A500D02" w14:textId="77777777" w:rsidR="00752AE4" w:rsidRPr="00E350A3" w:rsidRDefault="00752AE4" w:rsidP="008669F8">
            <w:pPr>
              <w:jc w:val="center"/>
              <w:rPr>
                <w:rFonts w:ascii="Arial" w:hAnsi="Arial" w:cs="Arial"/>
              </w:rPr>
            </w:pPr>
          </w:p>
        </w:tc>
        <w:tc>
          <w:tcPr>
            <w:tcW w:w="567" w:type="dxa"/>
          </w:tcPr>
          <w:p w14:paraId="4C0FF166" w14:textId="77777777" w:rsidR="00752AE4" w:rsidRPr="00E350A3" w:rsidRDefault="00752AE4" w:rsidP="008669F8">
            <w:pPr>
              <w:pStyle w:val="Sectiontext"/>
            </w:pPr>
            <w:r w:rsidRPr="00E350A3">
              <w:t>i.</w:t>
            </w:r>
          </w:p>
        </w:tc>
        <w:tc>
          <w:tcPr>
            <w:tcW w:w="7232" w:type="dxa"/>
          </w:tcPr>
          <w:p w14:paraId="1AACB092" w14:textId="77777777" w:rsidR="00752AE4" w:rsidRPr="00E350A3" w:rsidRDefault="00752AE4" w:rsidP="008669F8">
            <w:pPr>
              <w:pStyle w:val="Sectiontext"/>
            </w:pPr>
            <w:r w:rsidRPr="00E350A3">
              <w:t xml:space="preserve">If the child is to attend a school in Australia </w:t>
            </w:r>
            <w:r w:rsidRPr="00E350A3">
              <w:rPr>
                <w:rFonts w:cs="Arial"/>
              </w:rPr>
              <w:t>—</w:t>
            </w:r>
            <w:r w:rsidRPr="00E350A3">
              <w:t xml:space="preserve"> the allowable travel costs for one person to travel from the posting location overseas to the school’s location and return to the posting location overseas.</w:t>
            </w:r>
          </w:p>
        </w:tc>
      </w:tr>
      <w:tr w:rsidR="00752AE4" w:rsidRPr="00E350A3" w14:paraId="4DE6A767" w14:textId="77777777" w:rsidTr="00752AE4">
        <w:trPr>
          <w:cantSplit/>
        </w:trPr>
        <w:tc>
          <w:tcPr>
            <w:tcW w:w="992" w:type="dxa"/>
          </w:tcPr>
          <w:p w14:paraId="5A9B71B0" w14:textId="77777777" w:rsidR="00752AE4" w:rsidRPr="00E350A3" w:rsidRDefault="00752AE4" w:rsidP="008669F8">
            <w:pPr>
              <w:jc w:val="center"/>
              <w:rPr>
                <w:rFonts w:ascii="Arial" w:hAnsi="Arial" w:cs="Arial"/>
              </w:rPr>
            </w:pPr>
          </w:p>
        </w:tc>
        <w:tc>
          <w:tcPr>
            <w:tcW w:w="568" w:type="dxa"/>
          </w:tcPr>
          <w:p w14:paraId="1865650D" w14:textId="77777777" w:rsidR="00752AE4" w:rsidRPr="00E350A3" w:rsidRDefault="00752AE4" w:rsidP="008669F8">
            <w:pPr>
              <w:jc w:val="center"/>
              <w:rPr>
                <w:rFonts w:ascii="Arial" w:hAnsi="Arial" w:cs="Arial"/>
              </w:rPr>
            </w:pPr>
          </w:p>
        </w:tc>
        <w:tc>
          <w:tcPr>
            <w:tcW w:w="567" w:type="dxa"/>
          </w:tcPr>
          <w:p w14:paraId="04E25DB9" w14:textId="77777777" w:rsidR="00752AE4" w:rsidRPr="00E350A3" w:rsidRDefault="00752AE4" w:rsidP="008669F8">
            <w:pPr>
              <w:pStyle w:val="Sectiontext"/>
            </w:pPr>
            <w:r w:rsidRPr="00E350A3">
              <w:t>ii.</w:t>
            </w:r>
          </w:p>
        </w:tc>
        <w:tc>
          <w:tcPr>
            <w:tcW w:w="7232" w:type="dxa"/>
          </w:tcPr>
          <w:p w14:paraId="7B3225F2" w14:textId="77777777" w:rsidR="00752AE4" w:rsidRPr="00E350A3" w:rsidRDefault="00752AE4" w:rsidP="008669F8">
            <w:pPr>
              <w:pStyle w:val="Sectiontext"/>
              <w:rPr>
                <w:b/>
              </w:rPr>
            </w:pPr>
            <w:r w:rsidRPr="00E350A3">
              <w:t xml:space="preserve">If the child is to attend a school outside of Australia </w:t>
            </w:r>
            <w:r w:rsidRPr="00E350A3">
              <w:rPr>
                <w:rFonts w:cs="Arial"/>
              </w:rPr>
              <w:t>—</w:t>
            </w:r>
            <w:r w:rsidRPr="00E350A3">
              <w:t xml:space="preserve"> the allowable travel costs for one person to travel from the posting location to the member's last posting location in Australia and return to the posting location.</w:t>
            </w:r>
          </w:p>
        </w:tc>
      </w:tr>
      <w:tr w:rsidR="00752AE4" w:rsidRPr="00E350A3" w14:paraId="525349AA" w14:textId="77777777" w:rsidTr="00752AE4">
        <w:trPr>
          <w:cantSplit/>
          <w:trHeight w:val="489"/>
        </w:trPr>
        <w:tc>
          <w:tcPr>
            <w:tcW w:w="992" w:type="dxa"/>
          </w:tcPr>
          <w:p w14:paraId="24B1093D" w14:textId="77777777" w:rsidR="00752AE4" w:rsidRPr="00E350A3" w:rsidRDefault="00752AE4" w:rsidP="008669F8">
            <w:pPr>
              <w:jc w:val="center"/>
              <w:rPr>
                <w:rFonts w:ascii="Arial" w:hAnsi="Arial" w:cs="Arial"/>
              </w:rPr>
            </w:pPr>
          </w:p>
        </w:tc>
        <w:tc>
          <w:tcPr>
            <w:tcW w:w="568" w:type="dxa"/>
          </w:tcPr>
          <w:p w14:paraId="36BC3570" w14:textId="77777777" w:rsidR="00752AE4" w:rsidRPr="00E350A3" w:rsidRDefault="00752AE4" w:rsidP="008669F8">
            <w:pPr>
              <w:pStyle w:val="Sectiontext"/>
              <w:jc w:val="center"/>
            </w:pPr>
            <w:r w:rsidRPr="00E350A3">
              <w:t>b.</w:t>
            </w:r>
          </w:p>
        </w:tc>
        <w:tc>
          <w:tcPr>
            <w:tcW w:w="7799" w:type="dxa"/>
            <w:gridSpan w:val="2"/>
          </w:tcPr>
          <w:p w14:paraId="6D5AE014" w14:textId="77777777" w:rsidR="00752AE4" w:rsidRPr="00E350A3" w:rsidRDefault="00752AE4" w:rsidP="008669F8">
            <w:pPr>
              <w:pStyle w:val="Sectiontext"/>
              <w:rPr>
                <w:shd w:val="clear" w:color="auto" w:fill="FFFFFF"/>
              </w:rPr>
            </w:pPr>
            <w:r w:rsidRPr="00E350A3">
              <w:t>The actual cost of the travel.</w:t>
            </w:r>
          </w:p>
        </w:tc>
      </w:tr>
      <w:tr w:rsidR="00752AE4" w:rsidRPr="00E350A3" w14:paraId="248CADF1" w14:textId="77777777" w:rsidTr="00752AE4">
        <w:tc>
          <w:tcPr>
            <w:tcW w:w="992" w:type="dxa"/>
          </w:tcPr>
          <w:p w14:paraId="603DD5E6" w14:textId="77777777" w:rsidR="00752AE4" w:rsidRPr="00E350A3" w:rsidRDefault="00752AE4" w:rsidP="008669F8">
            <w:pPr>
              <w:pStyle w:val="Sectiontext"/>
              <w:jc w:val="center"/>
            </w:pPr>
            <w:r w:rsidRPr="00E350A3">
              <w:t>5.</w:t>
            </w:r>
          </w:p>
        </w:tc>
        <w:tc>
          <w:tcPr>
            <w:tcW w:w="8367" w:type="dxa"/>
            <w:gridSpan w:val="3"/>
          </w:tcPr>
          <w:p w14:paraId="3F43BBE9" w14:textId="77777777" w:rsidR="00752AE4" w:rsidRPr="00E350A3" w:rsidRDefault="00752AE4" w:rsidP="008669F8">
            <w:pPr>
              <w:pStyle w:val="Sectiontext"/>
            </w:pPr>
            <w:r w:rsidRPr="00E350A3">
              <w:t>A member is only eligible for a benefit under this section once for each child on a long</w:t>
            </w:r>
            <w:r w:rsidRPr="00E350A3">
              <w:noBreakHyphen/>
              <w:t>term posting overseas.</w:t>
            </w:r>
          </w:p>
        </w:tc>
      </w:tr>
    </w:tbl>
    <w:p w14:paraId="43F9B74A" w14:textId="038F5702" w:rsidR="00752AE4" w:rsidRPr="00E350A3" w:rsidRDefault="00752AE4" w:rsidP="008669F8">
      <w:pPr>
        <w:pStyle w:val="Heading5"/>
      </w:pPr>
      <w:bookmarkStart w:id="515" w:name="_Toc105055693"/>
      <w:r w:rsidRPr="00E350A3">
        <w:t>15.6.21</w:t>
      </w:r>
      <w:r w:rsidR="0060420C" w:rsidRPr="00E350A3">
        <w:t>    </w:t>
      </w:r>
      <w:r w:rsidRPr="00E350A3">
        <w:t>Education assistance – Cherbourg</w:t>
      </w:r>
      <w:bookmarkEnd w:id="515"/>
    </w:p>
    <w:tbl>
      <w:tblPr>
        <w:tblW w:w="9359" w:type="dxa"/>
        <w:tblInd w:w="113" w:type="dxa"/>
        <w:tblLayout w:type="fixed"/>
        <w:tblLook w:val="0000" w:firstRow="0" w:lastRow="0" w:firstColumn="0" w:lastColumn="0" w:noHBand="0" w:noVBand="0"/>
      </w:tblPr>
      <w:tblGrid>
        <w:gridCol w:w="992"/>
        <w:gridCol w:w="568"/>
        <w:gridCol w:w="567"/>
        <w:gridCol w:w="7232"/>
      </w:tblGrid>
      <w:tr w:rsidR="00752AE4" w:rsidRPr="00E350A3" w14:paraId="766B79A0" w14:textId="77777777" w:rsidTr="00752AE4">
        <w:tc>
          <w:tcPr>
            <w:tcW w:w="992" w:type="dxa"/>
          </w:tcPr>
          <w:p w14:paraId="5DF96953" w14:textId="77777777" w:rsidR="00752AE4" w:rsidRPr="00E350A3" w:rsidRDefault="00752AE4" w:rsidP="008669F8">
            <w:pPr>
              <w:pStyle w:val="Sectiontext"/>
              <w:jc w:val="center"/>
            </w:pPr>
            <w:r w:rsidRPr="00E350A3">
              <w:t>1.</w:t>
            </w:r>
          </w:p>
        </w:tc>
        <w:tc>
          <w:tcPr>
            <w:tcW w:w="8367" w:type="dxa"/>
            <w:gridSpan w:val="3"/>
          </w:tcPr>
          <w:p w14:paraId="444A6E04" w14:textId="77777777" w:rsidR="00752AE4" w:rsidRPr="00E350A3" w:rsidRDefault="00752AE4" w:rsidP="008669F8">
            <w:pPr>
              <w:pStyle w:val="Sectiontext"/>
            </w:pPr>
            <w:r w:rsidRPr="00E350A3">
              <w:t>This section applies to a member on a long-term posting overseas in Cherbourg, France who meets all of the following.</w:t>
            </w:r>
          </w:p>
        </w:tc>
      </w:tr>
      <w:tr w:rsidR="00752AE4" w:rsidRPr="00E350A3" w14:paraId="0139D860" w14:textId="77777777" w:rsidTr="00752AE4">
        <w:trPr>
          <w:cantSplit/>
        </w:trPr>
        <w:tc>
          <w:tcPr>
            <w:tcW w:w="992" w:type="dxa"/>
          </w:tcPr>
          <w:p w14:paraId="1425D7BA" w14:textId="77777777" w:rsidR="00752AE4" w:rsidRPr="00E350A3" w:rsidRDefault="00752AE4" w:rsidP="008669F8">
            <w:pPr>
              <w:jc w:val="center"/>
              <w:rPr>
                <w:rFonts w:ascii="Arial" w:hAnsi="Arial" w:cs="Arial"/>
              </w:rPr>
            </w:pPr>
          </w:p>
        </w:tc>
        <w:tc>
          <w:tcPr>
            <w:tcW w:w="568" w:type="dxa"/>
          </w:tcPr>
          <w:p w14:paraId="0AD1C3EE" w14:textId="77777777" w:rsidR="00752AE4" w:rsidRPr="00E350A3" w:rsidRDefault="00752AE4" w:rsidP="008669F8">
            <w:pPr>
              <w:pStyle w:val="Sectiontext"/>
              <w:jc w:val="center"/>
            </w:pPr>
            <w:r w:rsidRPr="00E350A3">
              <w:t>a.</w:t>
            </w:r>
          </w:p>
        </w:tc>
        <w:tc>
          <w:tcPr>
            <w:tcW w:w="7799" w:type="dxa"/>
            <w:gridSpan w:val="2"/>
          </w:tcPr>
          <w:p w14:paraId="2C562E45" w14:textId="77777777" w:rsidR="00752AE4" w:rsidRPr="00E350A3" w:rsidRDefault="00752AE4" w:rsidP="008669F8">
            <w:pPr>
              <w:pStyle w:val="Sectiontext"/>
            </w:pPr>
            <w:r w:rsidRPr="00E350A3">
              <w:t>The member has a child boarding at one of the following schools.</w:t>
            </w:r>
          </w:p>
        </w:tc>
      </w:tr>
      <w:tr w:rsidR="00752AE4" w:rsidRPr="00E350A3" w14:paraId="20F17438" w14:textId="77777777" w:rsidTr="00752AE4">
        <w:trPr>
          <w:cantSplit/>
        </w:trPr>
        <w:tc>
          <w:tcPr>
            <w:tcW w:w="992" w:type="dxa"/>
          </w:tcPr>
          <w:p w14:paraId="232E7D0B" w14:textId="77777777" w:rsidR="00752AE4" w:rsidRPr="00E350A3" w:rsidRDefault="00752AE4" w:rsidP="008669F8">
            <w:pPr>
              <w:jc w:val="center"/>
              <w:rPr>
                <w:rFonts w:ascii="Arial" w:hAnsi="Arial" w:cs="Arial"/>
              </w:rPr>
            </w:pPr>
          </w:p>
        </w:tc>
        <w:tc>
          <w:tcPr>
            <w:tcW w:w="568" w:type="dxa"/>
          </w:tcPr>
          <w:p w14:paraId="497FE23E" w14:textId="77777777" w:rsidR="00752AE4" w:rsidRPr="00E350A3" w:rsidRDefault="00752AE4" w:rsidP="008669F8">
            <w:pPr>
              <w:jc w:val="center"/>
              <w:rPr>
                <w:rFonts w:ascii="Arial" w:hAnsi="Arial" w:cs="Arial"/>
              </w:rPr>
            </w:pPr>
          </w:p>
        </w:tc>
        <w:tc>
          <w:tcPr>
            <w:tcW w:w="567" w:type="dxa"/>
          </w:tcPr>
          <w:p w14:paraId="4A17424C" w14:textId="77777777" w:rsidR="00752AE4" w:rsidRPr="00E350A3" w:rsidRDefault="00752AE4" w:rsidP="008669F8">
            <w:pPr>
              <w:pStyle w:val="Sectiontext"/>
            </w:pPr>
            <w:r w:rsidRPr="00E350A3">
              <w:t>i.</w:t>
            </w:r>
          </w:p>
        </w:tc>
        <w:tc>
          <w:tcPr>
            <w:tcW w:w="7232" w:type="dxa"/>
          </w:tcPr>
          <w:p w14:paraId="795730A0" w14:textId="77777777" w:rsidR="00752AE4" w:rsidRPr="00E350A3" w:rsidRDefault="00752AE4" w:rsidP="008669F8">
            <w:pPr>
              <w:pStyle w:val="Sectiontext"/>
            </w:pPr>
            <w:r w:rsidRPr="00E350A3">
              <w:t>St John’s College, Southsea, England.</w:t>
            </w:r>
          </w:p>
        </w:tc>
      </w:tr>
      <w:tr w:rsidR="00752AE4" w:rsidRPr="00E350A3" w14:paraId="1B646BCB" w14:textId="77777777" w:rsidTr="00752AE4">
        <w:trPr>
          <w:cantSplit/>
        </w:trPr>
        <w:tc>
          <w:tcPr>
            <w:tcW w:w="992" w:type="dxa"/>
          </w:tcPr>
          <w:p w14:paraId="6A045930" w14:textId="77777777" w:rsidR="00752AE4" w:rsidRPr="00E350A3" w:rsidRDefault="00752AE4" w:rsidP="008669F8">
            <w:pPr>
              <w:jc w:val="center"/>
              <w:rPr>
                <w:rFonts w:ascii="Arial" w:hAnsi="Arial" w:cs="Arial"/>
              </w:rPr>
            </w:pPr>
          </w:p>
        </w:tc>
        <w:tc>
          <w:tcPr>
            <w:tcW w:w="568" w:type="dxa"/>
          </w:tcPr>
          <w:p w14:paraId="43DE8644" w14:textId="77777777" w:rsidR="00752AE4" w:rsidRPr="00E350A3" w:rsidRDefault="00752AE4" w:rsidP="008669F8">
            <w:pPr>
              <w:jc w:val="center"/>
              <w:rPr>
                <w:rFonts w:ascii="Arial" w:hAnsi="Arial" w:cs="Arial"/>
              </w:rPr>
            </w:pPr>
          </w:p>
        </w:tc>
        <w:tc>
          <w:tcPr>
            <w:tcW w:w="567" w:type="dxa"/>
          </w:tcPr>
          <w:p w14:paraId="4AD1B3E5" w14:textId="77777777" w:rsidR="00752AE4" w:rsidRPr="00E350A3" w:rsidRDefault="00752AE4" w:rsidP="008669F8">
            <w:pPr>
              <w:pStyle w:val="Sectiontext"/>
            </w:pPr>
            <w:r w:rsidRPr="00E350A3">
              <w:t>ii.</w:t>
            </w:r>
          </w:p>
        </w:tc>
        <w:tc>
          <w:tcPr>
            <w:tcW w:w="7232" w:type="dxa"/>
          </w:tcPr>
          <w:p w14:paraId="69EF462F" w14:textId="77777777" w:rsidR="00752AE4" w:rsidRPr="00E350A3" w:rsidRDefault="00752AE4" w:rsidP="008669F8">
            <w:pPr>
              <w:pStyle w:val="Sectiontext"/>
              <w:rPr>
                <w:b/>
              </w:rPr>
            </w:pPr>
            <w:r w:rsidRPr="00E350A3">
              <w:t>Ermitage International School of France, Maison-Laffitte, France.</w:t>
            </w:r>
          </w:p>
        </w:tc>
      </w:tr>
      <w:tr w:rsidR="00752AE4" w:rsidRPr="00E350A3" w14:paraId="3572541D" w14:textId="77777777" w:rsidTr="00752AE4">
        <w:trPr>
          <w:cantSplit/>
        </w:trPr>
        <w:tc>
          <w:tcPr>
            <w:tcW w:w="992" w:type="dxa"/>
          </w:tcPr>
          <w:p w14:paraId="768801BE" w14:textId="77777777" w:rsidR="00752AE4" w:rsidRPr="00E350A3" w:rsidRDefault="00752AE4" w:rsidP="008669F8">
            <w:pPr>
              <w:jc w:val="center"/>
              <w:rPr>
                <w:rFonts w:ascii="Arial" w:hAnsi="Arial" w:cs="Arial"/>
              </w:rPr>
            </w:pPr>
          </w:p>
        </w:tc>
        <w:tc>
          <w:tcPr>
            <w:tcW w:w="568" w:type="dxa"/>
          </w:tcPr>
          <w:p w14:paraId="5AB7BC4D" w14:textId="77777777" w:rsidR="00752AE4" w:rsidRPr="00E350A3" w:rsidRDefault="00752AE4" w:rsidP="008669F8">
            <w:pPr>
              <w:pStyle w:val="Sectiontext"/>
              <w:jc w:val="center"/>
            </w:pPr>
            <w:r w:rsidRPr="00E350A3">
              <w:t>b.</w:t>
            </w:r>
          </w:p>
        </w:tc>
        <w:tc>
          <w:tcPr>
            <w:tcW w:w="7799" w:type="dxa"/>
            <w:gridSpan w:val="2"/>
          </w:tcPr>
          <w:p w14:paraId="55BFAD90" w14:textId="77777777" w:rsidR="00752AE4" w:rsidRPr="00E350A3" w:rsidRDefault="00752AE4" w:rsidP="008669F8">
            <w:pPr>
              <w:pStyle w:val="Sectiontext"/>
            </w:pPr>
            <w:r w:rsidRPr="00E350A3">
              <w:t>The child is enrolled in one of the following years at the school.</w:t>
            </w:r>
          </w:p>
        </w:tc>
      </w:tr>
      <w:tr w:rsidR="00752AE4" w:rsidRPr="00E350A3" w14:paraId="519282B4" w14:textId="77777777" w:rsidTr="00752AE4">
        <w:trPr>
          <w:cantSplit/>
        </w:trPr>
        <w:tc>
          <w:tcPr>
            <w:tcW w:w="992" w:type="dxa"/>
          </w:tcPr>
          <w:p w14:paraId="7E11BE77" w14:textId="77777777" w:rsidR="00752AE4" w:rsidRPr="00E350A3" w:rsidRDefault="00752AE4" w:rsidP="008669F8">
            <w:pPr>
              <w:jc w:val="center"/>
              <w:rPr>
                <w:rFonts w:ascii="Arial" w:hAnsi="Arial" w:cs="Arial"/>
              </w:rPr>
            </w:pPr>
          </w:p>
        </w:tc>
        <w:tc>
          <w:tcPr>
            <w:tcW w:w="568" w:type="dxa"/>
          </w:tcPr>
          <w:p w14:paraId="09C4C495" w14:textId="77777777" w:rsidR="00752AE4" w:rsidRPr="00E350A3" w:rsidRDefault="00752AE4" w:rsidP="008669F8">
            <w:pPr>
              <w:jc w:val="center"/>
              <w:rPr>
                <w:rFonts w:ascii="Arial" w:hAnsi="Arial" w:cs="Arial"/>
              </w:rPr>
            </w:pPr>
          </w:p>
        </w:tc>
        <w:tc>
          <w:tcPr>
            <w:tcW w:w="567" w:type="dxa"/>
          </w:tcPr>
          <w:p w14:paraId="5CB64A97" w14:textId="77777777" w:rsidR="00752AE4" w:rsidRPr="00E350A3" w:rsidRDefault="00752AE4" w:rsidP="008669F8">
            <w:pPr>
              <w:pStyle w:val="Sectiontext"/>
            </w:pPr>
            <w:r w:rsidRPr="00E350A3">
              <w:t>i.</w:t>
            </w:r>
          </w:p>
        </w:tc>
        <w:tc>
          <w:tcPr>
            <w:tcW w:w="7232" w:type="dxa"/>
          </w:tcPr>
          <w:p w14:paraId="5858611D" w14:textId="77777777" w:rsidR="00752AE4" w:rsidRPr="00E350A3" w:rsidRDefault="00752AE4" w:rsidP="008669F8">
            <w:pPr>
              <w:pStyle w:val="Sectiontext"/>
            </w:pPr>
            <w:r w:rsidRPr="00E350A3">
              <w:t>Year 10 or higher.</w:t>
            </w:r>
          </w:p>
        </w:tc>
      </w:tr>
      <w:tr w:rsidR="00752AE4" w:rsidRPr="00E350A3" w14:paraId="644D68C8" w14:textId="77777777" w:rsidTr="00752AE4">
        <w:trPr>
          <w:cantSplit/>
        </w:trPr>
        <w:tc>
          <w:tcPr>
            <w:tcW w:w="992" w:type="dxa"/>
          </w:tcPr>
          <w:p w14:paraId="7CAD262D" w14:textId="77777777" w:rsidR="00752AE4" w:rsidRPr="00E350A3" w:rsidRDefault="00752AE4" w:rsidP="008669F8">
            <w:pPr>
              <w:jc w:val="center"/>
              <w:rPr>
                <w:rFonts w:ascii="Arial" w:hAnsi="Arial" w:cs="Arial"/>
              </w:rPr>
            </w:pPr>
          </w:p>
        </w:tc>
        <w:tc>
          <w:tcPr>
            <w:tcW w:w="568" w:type="dxa"/>
          </w:tcPr>
          <w:p w14:paraId="199E970B" w14:textId="77777777" w:rsidR="00752AE4" w:rsidRPr="00E350A3" w:rsidRDefault="00752AE4" w:rsidP="008669F8">
            <w:pPr>
              <w:jc w:val="center"/>
              <w:rPr>
                <w:rFonts w:ascii="Arial" w:hAnsi="Arial" w:cs="Arial"/>
              </w:rPr>
            </w:pPr>
          </w:p>
        </w:tc>
        <w:tc>
          <w:tcPr>
            <w:tcW w:w="567" w:type="dxa"/>
          </w:tcPr>
          <w:p w14:paraId="74153CDC" w14:textId="77777777" w:rsidR="00752AE4" w:rsidRPr="00E350A3" w:rsidRDefault="00752AE4" w:rsidP="008669F8">
            <w:pPr>
              <w:pStyle w:val="Sectiontext"/>
            </w:pPr>
            <w:r w:rsidRPr="00E350A3">
              <w:t>ii.</w:t>
            </w:r>
          </w:p>
        </w:tc>
        <w:tc>
          <w:tcPr>
            <w:tcW w:w="7232" w:type="dxa"/>
          </w:tcPr>
          <w:p w14:paraId="6DCCC924" w14:textId="28A118A8" w:rsidR="00752AE4" w:rsidRPr="00E350A3" w:rsidRDefault="00752AE4" w:rsidP="008669F8">
            <w:pPr>
              <w:pStyle w:val="Sectiontext"/>
              <w:rPr>
                <w:b/>
              </w:rPr>
            </w:pPr>
            <w:r w:rsidRPr="00E350A3">
              <w:rPr>
                <w:rFonts w:cs="Arial"/>
              </w:rPr>
              <w:t xml:space="preserve">A year below Year 10 if the </w:t>
            </w:r>
            <w:r w:rsidR="006960A1" w:rsidRPr="00E350A3">
              <w:rPr>
                <w:rFonts w:cs="Arial"/>
                <w:iCs/>
                <w:lang w:eastAsia="en-US"/>
              </w:rPr>
              <w:t>Assistant Secretary People Policy and Employment Conditions</w:t>
            </w:r>
            <w:r w:rsidR="006960A1" w:rsidRPr="00E350A3">
              <w:rPr>
                <w:rFonts w:cs="Arial"/>
              </w:rPr>
              <w:t xml:space="preserve"> </w:t>
            </w:r>
            <w:r w:rsidRPr="00E350A3">
              <w:rPr>
                <w:rFonts w:cs="Arial"/>
              </w:rPr>
              <w:t>is satisfied there are exceptional circumstances</w:t>
            </w:r>
            <w:r w:rsidRPr="00E350A3">
              <w:t>.</w:t>
            </w:r>
          </w:p>
        </w:tc>
      </w:tr>
      <w:tr w:rsidR="00752AE4" w:rsidRPr="00E350A3" w14:paraId="6C60B4D7" w14:textId="77777777" w:rsidTr="00752AE4">
        <w:tc>
          <w:tcPr>
            <w:tcW w:w="992" w:type="dxa"/>
          </w:tcPr>
          <w:p w14:paraId="08B9A07E" w14:textId="77777777" w:rsidR="00752AE4" w:rsidRPr="00E350A3" w:rsidRDefault="00752AE4" w:rsidP="008669F8">
            <w:pPr>
              <w:pStyle w:val="Sectiontext"/>
              <w:jc w:val="center"/>
            </w:pPr>
            <w:r w:rsidRPr="00E350A3">
              <w:t>2.</w:t>
            </w:r>
          </w:p>
        </w:tc>
        <w:tc>
          <w:tcPr>
            <w:tcW w:w="8367" w:type="dxa"/>
            <w:gridSpan w:val="3"/>
          </w:tcPr>
          <w:p w14:paraId="544EC176" w14:textId="1472D959" w:rsidR="00752AE4" w:rsidRPr="00E350A3" w:rsidRDefault="00752AE4" w:rsidP="008669F8">
            <w:pPr>
              <w:pStyle w:val="Sectiontext"/>
            </w:pPr>
            <w:r w:rsidRPr="00E350A3">
              <w:t>The member is eligible for the following for each year if the member pays a</w:t>
            </w:r>
            <w:r w:rsidR="00B43126" w:rsidRPr="00E350A3">
              <w:t>n annual contribution of AUD 426</w:t>
            </w:r>
            <w:r w:rsidRPr="00E350A3">
              <w:t>.</w:t>
            </w:r>
          </w:p>
        </w:tc>
      </w:tr>
      <w:tr w:rsidR="00752AE4" w:rsidRPr="00E350A3" w14:paraId="41F15B28" w14:textId="77777777" w:rsidTr="00752AE4">
        <w:trPr>
          <w:cantSplit/>
        </w:trPr>
        <w:tc>
          <w:tcPr>
            <w:tcW w:w="992" w:type="dxa"/>
          </w:tcPr>
          <w:p w14:paraId="5506884D" w14:textId="77777777" w:rsidR="00752AE4" w:rsidRPr="00E350A3" w:rsidRDefault="00752AE4" w:rsidP="008669F8">
            <w:pPr>
              <w:jc w:val="center"/>
              <w:rPr>
                <w:rFonts w:ascii="Arial" w:hAnsi="Arial" w:cs="Arial"/>
              </w:rPr>
            </w:pPr>
          </w:p>
        </w:tc>
        <w:tc>
          <w:tcPr>
            <w:tcW w:w="568" w:type="dxa"/>
          </w:tcPr>
          <w:p w14:paraId="76A7D6E6" w14:textId="77777777" w:rsidR="00752AE4" w:rsidRPr="00E350A3" w:rsidRDefault="00752AE4" w:rsidP="008669F8">
            <w:pPr>
              <w:pStyle w:val="Sectiontext"/>
              <w:jc w:val="center"/>
            </w:pPr>
            <w:r w:rsidRPr="00E350A3">
              <w:t>a.</w:t>
            </w:r>
          </w:p>
        </w:tc>
        <w:tc>
          <w:tcPr>
            <w:tcW w:w="7799" w:type="dxa"/>
            <w:gridSpan w:val="2"/>
          </w:tcPr>
          <w:p w14:paraId="1FEC2919" w14:textId="77777777" w:rsidR="00752AE4" w:rsidRPr="00E350A3" w:rsidRDefault="00752AE4" w:rsidP="008669F8">
            <w:pPr>
              <w:pStyle w:val="Sectiontext"/>
            </w:pPr>
            <w:r w:rsidRPr="00E350A3">
              <w:t>Compulsory tuition fees.</w:t>
            </w:r>
          </w:p>
        </w:tc>
      </w:tr>
      <w:tr w:rsidR="00752AE4" w:rsidRPr="00E350A3" w14:paraId="701FB527" w14:textId="77777777" w:rsidTr="00752AE4">
        <w:trPr>
          <w:cantSplit/>
        </w:trPr>
        <w:tc>
          <w:tcPr>
            <w:tcW w:w="992" w:type="dxa"/>
          </w:tcPr>
          <w:p w14:paraId="6342D469" w14:textId="77777777" w:rsidR="00752AE4" w:rsidRPr="00E350A3" w:rsidRDefault="00752AE4" w:rsidP="008669F8">
            <w:pPr>
              <w:jc w:val="center"/>
              <w:rPr>
                <w:rFonts w:ascii="Arial" w:hAnsi="Arial" w:cs="Arial"/>
              </w:rPr>
            </w:pPr>
          </w:p>
        </w:tc>
        <w:tc>
          <w:tcPr>
            <w:tcW w:w="568" w:type="dxa"/>
          </w:tcPr>
          <w:p w14:paraId="15DBB9E8" w14:textId="77777777" w:rsidR="00752AE4" w:rsidRPr="00E350A3" w:rsidRDefault="00752AE4" w:rsidP="008669F8">
            <w:pPr>
              <w:pStyle w:val="Sectiontext"/>
              <w:jc w:val="center"/>
            </w:pPr>
            <w:r w:rsidRPr="00E350A3">
              <w:t>b.</w:t>
            </w:r>
          </w:p>
        </w:tc>
        <w:tc>
          <w:tcPr>
            <w:tcW w:w="7799" w:type="dxa"/>
            <w:gridSpan w:val="2"/>
          </w:tcPr>
          <w:p w14:paraId="2977B321" w14:textId="77777777" w:rsidR="00752AE4" w:rsidRPr="00E350A3" w:rsidRDefault="00752AE4" w:rsidP="008669F8">
            <w:pPr>
              <w:pStyle w:val="Sectiontext"/>
            </w:pPr>
            <w:r w:rsidRPr="00E350A3">
              <w:t>Accommodation and boarding fees.</w:t>
            </w:r>
          </w:p>
        </w:tc>
      </w:tr>
      <w:tr w:rsidR="00752AE4" w:rsidRPr="00E350A3" w14:paraId="7E37A92F" w14:textId="77777777" w:rsidTr="00752AE4">
        <w:tc>
          <w:tcPr>
            <w:tcW w:w="992" w:type="dxa"/>
          </w:tcPr>
          <w:p w14:paraId="0B7593E7" w14:textId="77777777" w:rsidR="00752AE4" w:rsidRPr="00E350A3" w:rsidRDefault="00752AE4" w:rsidP="008669F8">
            <w:pPr>
              <w:jc w:val="center"/>
              <w:rPr>
                <w:rFonts w:ascii="Arial" w:hAnsi="Arial" w:cs="Arial"/>
              </w:rPr>
            </w:pPr>
          </w:p>
        </w:tc>
        <w:tc>
          <w:tcPr>
            <w:tcW w:w="8367" w:type="dxa"/>
            <w:gridSpan w:val="3"/>
          </w:tcPr>
          <w:p w14:paraId="38B7CCC6" w14:textId="77777777" w:rsidR="00752AE4" w:rsidRPr="00E350A3" w:rsidRDefault="00752AE4" w:rsidP="008669F8">
            <w:pPr>
              <w:pStyle w:val="Sectiontext"/>
            </w:pPr>
            <w:r w:rsidRPr="00E350A3">
              <w:rPr>
                <w:b/>
              </w:rPr>
              <w:t>Note:</w:t>
            </w:r>
            <w:r w:rsidRPr="00E350A3">
              <w:t xml:space="preserve"> This section does not affect a member’s benefit for education assistance under Division 2.</w:t>
            </w:r>
          </w:p>
        </w:tc>
      </w:tr>
      <w:tr w:rsidR="00752AE4" w:rsidRPr="00E350A3" w14:paraId="1B8A3065" w14:textId="77777777" w:rsidTr="00752AE4">
        <w:trPr>
          <w:cantSplit/>
          <w:trHeight w:val="489"/>
        </w:trPr>
        <w:tc>
          <w:tcPr>
            <w:tcW w:w="992" w:type="dxa"/>
          </w:tcPr>
          <w:p w14:paraId="38626770" w14:textId="77777777" w:rsidR="00752AE4" w:rsidRPr="00E350A3" w:rsidRDefault="00752AE4" w:rsidP="008669F8">
            <w:pPr>
              <w:jc w:val="center"/>
              <w:rPr>
                <w:rFonts w:ascii="Arial" w:hAnsi="Arial" w:cs="Arial"/>
              </w:rPr>
            </w:pPr>
            <w:r w:rsidRPr="00E350A3">
              <w:rPr>
                <w:rFonts w:ascii="Arial" w:hAnsi="Arial" w:cs="Arial"/>
              </w:rPr>
              <w:t>3.</w:t>
            </w:r>
          </w:p>
        </w:tc>
        <w:tc>
          <w:tcPr>
            <w:tcW w:w="8367" w:type="dxa"/>
            <w:gridSpan w:val="3"/>
          </w:tcPr>
          <w:p w14:paraId="3226F4CD" w14:textId="77777777" w:rsidR="00752AE4" w:rsidRPr="00E350A3" w:rsidRDefault="00752AE4" w:rsidP="008669F8">
            <w:pPr>
              <w:pStyle w:val="Sectiontext"/>
              <w:rPr>
                <w:rFonts w:cs="Arial"/>
                <w:shd w:val="clear" w:color="auto" w:fill="FFFFFF"/>
              </w:rPr>
            </w:pPr>
            <w:r w:rsidRPr="00E350A3">
              <w:rPr>
                <w:rFonts w:cs="Arial"/>
                <w:shd w:val="clear" w:color="auto" w:fill="FFFFFF"/>
              </w:rPr>
              <w:t>A member eligible for education assistance under this section for a child is not eligible for education assistance under section 15.6.10 for the same child.</w:t>
            </w:r>
          </w:p>
        </w:tc>
      </w:tr>
    </w:tbl>
    <w:p w14:paraId="1F6F56F4" w14:textId="3748823E" w:rsidR="00752AE4" w:rsidRPr="00E350A3" w:rsidRDefault="00752AE4" w:rsidP="008669F8">
      <w:pPr>
        <w:pStyle w:val="Heading5"/>
      </w:pPr>
      <w:bookmarkStart w:id="516" w:name="_Toc105055694"/>
      <w:r w:rsidRPr="00E350A3">
        <w:t>15.6.22</w:t>
      </w:r>
      <w:r w:rsidR="0060420C" w:rsidRPr="00E350A3">
        <w:t>    </w:t>
      </w:r>
      <w:r w:rsidRPr="00E350A3">
        <w:t>Commencing and ceasing boarding school – Travel – Cherbourg</w:t>
      </w:r>
      <w:bookmarkEnd w:id="516"/>
    </w:p>
    <w:tbl>
      <w:tblPr>
        <w:tblW w:w="9367" w:type="dxa"/>
        <w:tblInd w:w="113" w:type="dxa"/>
        <w:shd w:val="clear" w:color="auto" w:fill="FFFFFF"/>
        <w:tblCellMar>
          <w:left w:w="0" w:type="dxa"/>
          <w:right w:w="0" w:type="dxa"/>
        </w:tblCellMar>
        <w:tblLook w:val="04A0" w:firstRow="1" w:lastRow="0" w:firstColumn="1" w:lastColumn="0" w:noHBand="0" w:noVBand="1"/>
      </w:tblPr>
      <w:tblGrid>
        <w:gridCol w:w="993"/>
        <w:gridCol w:w="572"/>
        <w:gridCol w:w="567"/>
        <w:gridCol w:w="7228"/>
        <w:gridCol w:w="7"/>
      </w:tblGrid>
      <w:tr w:rsidR="00752AE4" w:rsidRPr="00E350A3" w14:paraId="1E625FDD" w14:textId="77777777" w:rsidTr="00FB0D52">
        <w:trPr>
          <w:gridAfter w:val="1"/>
          <w:wAfter w:w="7" w:type="dxa"/>
        </w:trPr>
        <w:tc>
          <w:tcPr>
            <w:tcW w:w="993" w:type="dxa"/>
            <w:shd w:val="clear" w:color="auto" w:fill="FFFFFF" w:themeFill="background1"/>
            <w:tcMar>
              <w:top w:w="0" w:type="dxa"/>
              <w:left w:w="108" w:type="dxa"/>
              <w:bottom w:w="0" w:type="dxa"/>
              <w:right w:w="108" w:type="dxa"/>
            </w:tcMar>
            <w:hideMark/>
          </w:tcPr>
          <w:p w14:paraId="0D679454" w14:textId="77777777" w:rsidR="00752AE4" w:rsidRPr="00E350A3" w:rsidRDefault="00752AE4" w:rsidP="008669F8">
            <w:pPr>
              <w:pStyle w:val="blocktext-plain0"/>
              <w:jc w:val="center"/>
            </w:pPr>
            <w:r w:rsidRPr="00E350A3">
              <w:t>1.</w:t>
            </w:r>
          </w:p>
        </w:tc>
        <w:tc>
          <w:tcPr>
            <w:tcW w:w="8367" w:type="dxa"/>
            <w:gridSpan w:val="3"/>
            <w:shd w:val="clear" w:color="auto" w:fill="FFFFFF" w:themeFill="background1"/>
            <w:tcMar>
              <w:top w:w="0" w:type="dxa"/>
              <w:left w:w="108" w:type="dxa"/>
              <w:bottom w:w="0" w:type="dxa"/>
              <w:right w:w="108" w:type="dxa"/>
            </w:tcMar>
            <w:hideMark/>
          </w:tcPr>
          <w:p w14:paraId="59B20B25" w14:textId="77777777" w:rsidR="00752AE4" w:rsidRPr="00E350A3" w:rsidRDefault="00752AE4" w:rsidP="008669F8">
            <w:pPr>
              <w:pStyle w:val="blocktext-plain0"/>
            </w:pPr>
            <w:r w:rsidRPr="00E350A3">
              <w:t>This section applies to a member if all the following apply.</w:t>
            </w:r>
          </w:p>
        </w:tc>
      </w:tr>
      <w:tr w:rsidR="00752AE4" w:rsidRPr="00E350A3" w14:paraId="6AEF82B5" w14:textId="77777777" w:rsidTr="00FB0D52">
        <w:trPr>
          <w:gridAfter w:val="1"/>
          <w:wAfter w:w="12" w:type="dxa"/>
        </w:trPr>
        <w:tc>
          <w:tcPr>
            <w:tcW w:w="993" w:type="dxa"/>
            <w:shd w:val="clear" w:color="auto" w:fill="FFFFFF" w:themeFill="background1"/>
            <w:tcMar>
              <w:top w:w="0" w:type="dxa"/>
              <w:left w:w="108" w:type="dxa"/>
              <w:bottom w:w="0" w:type="dxa"/>
              <w:right w:w="108" w:type="dxa"/>
            </w:tcMar>
            <w:hideMark/>
          </w:tcPr>
          <w:p w14:paraId="3F045775" w14:textId="77777777" w:rsidR="00752AE4" w:rsidRPr="00E350A3" w:rsidRDefault="00752AE4" w:rsidP="008669F8">
            <w:pPr>
              <w:pStyle w:val="blocktext-plain0"/>
              <w:jc w:val="center"/>
            </w:pPr>
          </w:p>
        </w:tc>
        <w:tc>
          <w:tcPr>
            <w:tcW w:w="567" w:type="dxa"/>
            <w:shd w:val="clear" w:color="auto" w:fill="FFFFFF" w:themeFill="background1"/>
            <w:tcMar>
              <w:top w:w="0" w:type="dxa"/>
              <w:left w:w="108" w:type="dxa"/>
              <w:bottom w:w="0" w:type="dxa"/>
              <w:right w:w="108" w:type="dxa"/>
            </w:tcMar>
            <w:hideMark/>
          </w:tcPr>
          <w:p w14:paraId="249C09DC" w14:textId="77777777" w:rsidR="00752AE4" w:rsidRPr="00E350A3" w:rsidRDefault="00752AE4" w:rsidP="008669F8">
            <w:pPr>
              <w:pStyle w:val="blocktext-plain0"/>
              <w:jc w:val="center"/>
            </w:pPr>
            <w:r w:rsidRPr="00E350A3">
              <w:t>a.</w:t>
            </w:r>
          </w:p>
        </w:tc>
        <w:tc>
          <w:tcPr>
            <w:tcW w:w="7795" w:type="dxa"/>
            <w:gridSpan w:val="2"/>
            <w:shd w:val="clear" w:color="auto" w:fill="FFFFFF" w:themeFill="background1"/>
            <w:tcMar>
              <w:top w:w="0" w:type="dxa"/>
              <w:left w:w="108" w:type="dxa"/>
              <w:bottom w:w="0" w:type="dxa"/>
              <w:right w:w="108" w:type="dxa"/>
            </w:tcMar>
            <w:hideMark/>
          </w:tcPr>
          <w:p w14:paraId="1132F50C" w14:textId="77777777" w:rsidR="00752AE4" w:rsidRPr="00E350A3" w:rsidRDefault="00752AE4" w:rsidP="008669F8">
            <w:pPr>
              <w:pStyle w:val="blocktext-plain0"/>
            </w:pPr>
            <w:r w:rsidRPr="00E350A3">
              <w:t>The member is eligible for education assistance – Cherbourg under section 15.6.21.</w:t>
            </w:r>
          </w:p>
        </w:tc>
      </w:tr>
      <w:tr w:rsidR="00752AE4" w:rsidRPr="00E350A3" w14:paraId="746E1506" w14:textId="77777777" w:rsidTr="00FB0D52">
        <w:trPr>
          <w:gridAfter w:val="1"/>
          <w:wAfter w:w="12" w:type="dxa"/>
        </w:trPr>
        <w:tc>
          <w:tcPr>
            <w:tcW w:w="993" w:type="dxa"/>
            <w:shd w:val="clear" w:color="auto" w:fill="FFFFFF" w:themeFill="background1"/>
            <w:tcMar>
              <w:top w:w="0" w:type="dxa"/>
              <w:left w:w="108" w:type="dxa"/>
              <w:bottom w:w="0" w:type="dxa"/>
              <w:right w:w="108" w:type="dxa"/>
            </w:tcMar>
          </w:tcPr>
          <w:p w14:paraId="0176402F" w14:textId="77777777" w:rsidR="00752AE4" w:rsidRPr="00E350A3" w:rsidRDefault="00752AE4" w:rsidP="008669F8">
            <w:pPr>
              <w:pStyle w:val="blocktext-plain0"/>
              <w:jc w:val="center"/>
            </w:pPr>
          </w:p>
        </w:tc>
        <w:tc>
          <w:tcPr>
            <w:tcW w:w="567" w:type="dxa"/>
            <w:shd w:val="clear" w:color="auto" w:fill="FFFFFF" w:themeFill="background1"/>
            <w:tcMar>
              <w:top w:w="0" w:type="dxa"/>
              <w:left w:w="108" w:type="dxa"/>
              <w:bottom w:w="0" w:type="dxa"/>
              <w:right w:w="108" w:type="dxa"/>
            </w:tcMar>
          </w:tcPr>
          <w:p w14:paraId="30890A3D" w14:textId="77777777" w:rsidR="00752AE4" w:rsidRPr="00E350A3" w:rsidRDefault="00752AE4" w:rsidP="008669F8">
            <w:pPr>
              <w:pStyle w:val="blocktext-plain0"/>
              <w:jc w:val="center"/>
            </w:pPr>
            <w:r w:rsidRPr="00E350A3">
              <w:t>b.</w:t>
            </w:r>
          </w:p>
        </w:tc>
        <w:tc>
          <w:tcPr>
            <w:tcW w:w="7795" w:type="dxa"/>
            <w:gridSpan w:val="2"/>
            <w:shd w:val="clear" w:color="auto" w:fill="FFFFFF" w:themeFill="background1"/>
            <w:tcMar>
              <w:top w:w="0" w:type="dxa"/>
              <w:left w:w="108" w:type="dxa"/>
              <w:bottom w:w="0" w:type="dxa"/>
              <w:right w:w="108" w:type="dxa"/>
            </w:tcMar>
          </w:tcPr>
          <w:p w14:paraId="145AA4B9" w14:textId="77777777" w:rsidR="00752AE4" w:rsidRPr="00E350A3" w:rsidRDefault="00752AE4" w:rsidP="008669F8">
            <w:pPr>
              <w:pStyle w:val="blocktext-plain0"/>
            </w:pPr>
            <w:r w:rsidRPr="00E350A3">
              <w:t>The member's child must travel for either of the following.</w:t>
            </w:r>
          </w:p>
        </w:tc>
      </w:tr>
      <w:tr w:rsidR="00752AE4" w:rsidRPr="00E350A3" w14:paraId="5FBF3837" w14:textId="77777777" w:rsidTr="00FB0D52">
        <w:tblPrEx>
          <w:shd w:val="clear" w:color="auto" w:fill="auto"/>
          <w:tblCellMar>
            <w:left w:w="108" w:type="dxa"/>
            <w:right w:w="108" w:type="dxa"/>
          </w:tblCellMar>
          <w:tblLook w:val="0000" w:firstRow="0" w:lastRow="0" w:firstColumn="0" w:lastColumn="0" w:noHBand="0" w:noVBand="0"/>
        </w:tblPrEx>
        <w:trPr>
          <w:gridAfter w:val="1"/>
          <w:wAfter w:w="12" w:type="dxa"/>
          <w:cantSplit/>
        </w:trPr>
        <w:tc>
          <w:tcPr>
            <w:tcW w:w="993" w:type="dxa"/>
          </w:tcPr>
          <w:p w14:paraId="3E297822" w14:textId="77777777" w:rsidR="00752AE4" w:rsidRPr="00E350A3" w:rsidRDefault="00752AE4" w:rsidP="008669F8">
            <w:pPr>
              <w:rPr>
                <w:rFonts w:ascii="Arial" w:hAnsi="Arial" w:cs="Arial"/>
              </w:rPr>
            </w:pPr>
          </w:p>
        </w:tc>
        <w:tc>
          <w:tcPr>
            <w:tcW w:w="567" w:type="dxa"/>
          </w:tcPr>
          <w:p w14:paraId="57F296A1" w14:textId="77777777" w:rsidR="00752AE4" w:rsidRPr="00E350A3" w:rsidRDefault="00752AE4" w:rsidP="008669F8">
            <w:pPr>
              <w:jc w:val="center"/>
              <w:rPr>
                <w:rFonts w:ascii="Arial" w:hAnsi="Arial" w:cs="Arial"/>
              </w:rPr>
            </w:pPr>
          </w:p>
        </w:tc>
        <w:tc>
          <w:tcPr>
            <w:tcW w:w="567" w:type="dxa"/>
          </w:tcPr>
          <w:p w14:paraId="10897602" w14:textId="77777777" w:rsidR="00752AE4" w:rsidRPr="00E350A3" w:rsidRDefault="00752AE4" w:rsidP="008669F8">
            <w:pPr>
              <w:pStyle w:val="Sectiontext"/>
            </w:pPr>
            <w:r w:rsidRPr="00E350A3">
              <w:t>i.</w:t>
            </w:r>
          </w:p>
        </w:tc>
        <w:tc>
          <w:tcPr>
            <w:tcW w:w="7228" w:type="dxa"/>
          </w:tcPr>
          <w:p w14:paraId="0480E433" w14:textId="77777777" w:rsidR="00752AE4" w:rsidRPr="00E350A3" w:rsidRDefault="00752AE4" w:rsidP="008669F8">
            <w:pPr>
              <w:pStyle w:val="Sectiontext"/>
            </w:pPr>
            <w:r w:rsidRPr="00E350A3">
              <w:t>To commence boarding school.</w:t>
            </w:r>
          </w:p>
        </w:tc>
      </w:tr>
      <w:tr w:rsidR="00752AE4" w:rsidRPr="00E350A3" w14:paraId="287307D5" w14:textId="77777777" w:rsidTr="00FB0D52">
        <w:tblPrEx>
          <w:shd w:val="clear" w:color="auto" w:fill="auto"/>
          <w:tblCellMar>
            <w:left w:w="108" w:type="dxa"/>
            <w:right w:w="108" w:type="dxa"/>
          </w:tblCellMar>
          <w:tblLook w:val="0000" w:firstRow="0" w:lastRow="0" w:firstColumn="0" w:lastColumn="0" w:noHBand="0" w:noVBand="0"/>
        </w:tblPrEx>
        <w:trPr>
          <w:gridAfter w:val="1"/>
          <w:wAfter w:w="12" w:type="dxa"/>
          <w:cantSplit/>
        </w:trPr>
        <w:tc>
          <w:tcPr>
            <w:tcW w:w="993" w:type="dxa"/>
          </w:tcPr>
          <w:p w14:paraId="45DC7EF4" w14:textId="77777777" w:rsidR="00752AE4" w:rsidRPr="00E350A3" w:rsidRDefault="00752AE4" w:rsidP="008669F8">
            <w:pPr>
              <w:rPr>
                <w:rFonts w:ascii="Arial" w:hAnsi="Arial" w:cs="Arial"/>
              </w:rPr>
            </w:pPr>
          </w:p>
        </w:tc>
        <w:tc>
          <w:tcPr>
            <w:tcW w:w="567" w:type="dxa"/>
          </w:tcPr>
          <w:p w14:paraId="36FF42D7" w14:textId="77777777" w:rsidR="00752AE4" w:rsidRPr="00E350A3" w:rsidRDefault="00752AE4" w:rsidP="008669F8">
            <w:pPr>
              <w:jc w:val="center"/>
              <w:rPr>
                <w:rFonts w:ascii="Arial" w:hAnsi="Arial" w:cs="Arial"/>
              </w:rPr>
            </w:pPr>
          </w:p>
        </w:tc>
        <w:tc>
          <w:tcPr>
            <w:tcW w:w="567" w:type="dxa"/>
          </w:tcPr>
          <w:p w14:paraId="79B3F0AB" w14:textId="77777777" w:rsidR="00752AE4" w:rsidRPr="00E350A3" w:rsidRDefault="00752AE4" w:rsidP="008669F8">
            <w:pPr>
              <w:pStyle w:val="Sectiontext"/>
            </w:pPr>
            <w:r w:rsidRPr="00E350A3">
              <w:t>ii.</w:t>
            </w:r>
          </w:p>
        </w:tc>
        <w:tc>
          <w:tcPr>
            <w:tcW w:w="7228" w:type="dxa"/>
          </w:tcPr>
          <w:p w14:paraId="0724C3AA" w14:textId="77777777" w:rsidR="00752AE4" w:rsidRPr="00E350A3" w:rsidRDefault="00752AE4" w:rsidP="008669F8">
            <w:pPr>
              <w:pStyle w:val="Sectiontext"/>
            </w:pPr>
            <w:r w:rsidRPr="00E350A3">
              <w:t>To return to Cherbourg immediately after the child ceases to be enrolled at boarding school.</w:t>
            </w:r>
          </w:p>
        </w:tc>
      </w:tr>
      <w:tr w:rsidR="00752AE4" w:rsidRPr="00E350A3" w14:paraId="677E3A81" w14:textId="77777777" w:rsidTr="00FB0D52">
        <w:trPr>
          <w:gridAfter w:val="1"/>
          <w:wAfter w:w="7" w:type="dxa"/>
        </w:trPr>
        <w:tc>
          <w:tcPr>
            <w:tcW w:w="993" w:type="dxa"/>
            <w:shd w:val="clear" w:color="auto" w:fill="FFFFFF" w:themeFill="background1"/>
            <w:tcMar>
              <w:top w:w="0" w:type="dxa"/>
              <w:left w:w="108" w:type="dxa"/>
              <w:bottom w:w="0" w:type="dxa"/>
              <w:right w:w="108" w:type="dxa"/>
            </w:tcMar>
          </w:tcPr>
          <w:p w14:paraId="60003D42" w14:textId="77777777" w:rsidR="00752AE4" w:rsidRPr="00E350A3" w:rsidRDefault="00752AE4" w:rsidP="008669F8">
            <w:pPr>
              <w:pStyle w:val="blocktext-plain0"/>
              <w:jc w:val="center"/>
            </w:pPr>
            <w:r w:rsidRPr="00E350A3">
              <w:t>2.</w:t>
            </w:r>
          </w:p>
        </w:tc>
        <w:tc>
          <w:tcPr>
            <w:tcW w:w="8367" w:type="dxa"/>
            <w:gridSpan w:val="3"/>
            <w:shd w:val="clear" w:color="auto" w:fill="FFFFFF" w:themeFill="background1"/>
            <w:tcMar>
              <w:top w:w="0" w:type="dxa"/>
              <w:left w:w="108" w:type="dxa"/>
              <w:bottom w:w="0" w:type="dxa"/>
              <w:right w:w="108" w:type="dxa"/>
            </w:tcMar>
          </w:tcPr>
          <w:p w14:paraId="043B06BD" w14:textId="77777777" w:rsidR="00752AE4" w:rsidRPr="00E350A3" w:rsidRDefault="00752AE4" w:rsidP="008669F8">
            <w:pPr>
              <w:pStyle w:val="blocktext-plain0"/>
              <w:rPr>
                <w:bCs/>
              </w:rPr>
            </w:pPr>
            <w:r w:rsidRPr="00E350A3">
              <w:t>Subject to subsection 3, the member is eligible for the following travel benefits for their child and a person to accompany the child.</w:t>
            </w:r>
          </w:p>
        </w:tc>
      </w:tr>
      <w:tr w:rsidR="00752AE4" w:rsidRPr="00E350A3" w14:paraId="76A43673" w14:textId="77777777" w:rsidTr="00FB0D52">
        <w:tc>
          <w:tcPr>
            <w:tcW w:w="993" w:type="dxa"/>
            <w:shd w:val="clear" w:color="auto" w:fill="FFFFFF" w:themeFill="background1"/>
            <w:tcMar>
              <w:top w:w="0" w:type="dxa"/>
              <w:left w:w="108" w:type="dxa"/>
              <w:bottom w:w="0" w:type="dxa"/>
              <w:right w:w="108" w:type="dxa"/>
            </w:tcMar>
            <w:hideMark/>
          </w:tcPr>
          <w:p w14:paraId="70974964" w14:textId="77777777" w:rsidR="00752AE4" w:rsidRPr="00E350A3" w:rsidRDefault="00752AE4" w:rsidP="008669F8">
            <w:pPr>
              <w:pStyle w:val="blocktext-plain0"/>
              <w:jc w:val="center"/>
            </w:pPr>
            <w:r w:rsidRPr="00E350A3">
              <w:t> </w:t>
            </w:r>
          </w:p>
        </w:tc>
        <w:tc>
          <w:tcPr>
            <w:tcW w:w="572" w:type="dxa"/>
            <w:shd w:val="clear" w:color="auto" w:fill="FFFFFF" w:themeFill="background1"/>
            <w:tcMar>
              <w:top w:w="0" w:type="dxa"/>
              <w:left w:w="108" w:type="dxa"/>
              <w:bottom w:w="0" w:type="dxa"/>
              <w:right w:w="108" w:type="dxa"/>
            </w:tcMar>
            <w:hideMark/>
          </w:tcPr>
          <w:p w14:paraId="76E77C0F" w14:textId="77777777" w:rsidR="00752AE4" w:rsidRPr="00E350A3" w:rsidRDefault="00752AE4" w:rsidP="008669F8">
            <w:pPr>
              <w:pStyle w:val="blocktext-plain0"/>
              <w:jc w:val="center"/>
            </w:pPr>
            <w:r w:rsidRPr="00E350A3">
              <w:t>a.</w:t>
            </w:r>
          </w:p>
        </w:tc>
        <w:tc>
          <w:tcPr>
            <w:tcW w:w="7802" w:type="dxa"/>
            <w:gridSpan w:val="3"/>
            <w:shd w:val="clear" w:color="auto" w:fill="FFFFFF" w:themeFill="background1"/>
            <w:tcMar>
              <w:top w:w="0" w:type="dxa"/>
              <w:left w:w="108" w:type="dxa"/>
              <w:bottom w:w="0" w:type="dxa"/>
              <w:right w:w="108" w:type="dxa"/>
            </w:tcMar>
            <w:hideMark/>
          </w:tcPr>
          <w:p w14:paraId="298F39AC" w14:textId="77777777" w:rsidR="00752AE4" w:rsidRPr="00E350A3" w:rsidRDefault="00752AE4" w:rsidP="008669F8">
            <w:pPr>
              <w:pStyle w:val="blocktext-plain0"/>
            </w:pPr>
            <w:r w:rsidRPr="00E350A3">
              <w:t>At the beginning of boarding school, all the following.</w:t>
            </w:r>
          </w:p>
        </w:tc>
      </w:tr>
      <w:tr w:rsidR="00752AE4" w:rsidRPr="00E350A3" w14:paraId="7596D9DE" w14:textId="77777777" w:rsidTr="00FB0D52">
        <w:tblPrEx>
          <w:shd w:val="clear" w:color="auto" w:fill="auto"/>
          <w:tblCellMar>
            <w:left w:w="108" w:type="dxa"/>
            <w:right w:w="108" w:type="dxa"/>
          </w:tblCellMar>
          <w:tblLook w:val="0000" w:firstRow="0" w:lastRow="0" w:firstColumn="0" w:lastColumn="0" w:noHBand="0" w:noVBand="0"/>
        </w:tblPrEx>
        <w:trPr>
          <w:cantSplit/>
        </w:trPr>
        <w:tc>
          <w:tcPr>
            <w:tcW w:w="993" w:type="dxa"/>
          </w:tcPr>
          <w:p w14:paraId="14C9D81C" w14:textId="77777777" w:rsidR="00752AE4" w:rsidRPr="00E350A3" w:rsidRDefault="00752AE4" w:rsidP="008669F8">
            <w:pPr>
              <w:rPr>
                <w:rFonts w:ascii="Arial" w:hAnsi="Arial" w:cs="Arial"/>
              </w:rPr>
            </w:pPr>
          </w:p>
        </w:tc>
        <w:tc>
          <w:tcPr>
            <w:tcW w:w="572" w:type="dxa"/>
          </w:tcPr>
          <w:p w14:paraId="1E74673E" w14:textId="77777777" w:rsidR="00752AE4" w:rsidRPr="00E350A3" w:rsidRDefault="00752AE4" w:rsidP="008669F8">
            <w:pPr>
              <w:rPr>
                <w:rFonts w:ascii="Arial" w:hAnsi="Arial" w:cs="Arial"/>
              </w:rPr>
            </w:pPr>
          </w:p>
        </w:tc>
        <w:tc>
          <w:tcPr>
            <w:tcW w:w="567" w:type="dxa"/>
          </w:tcPr>
          <w:p w14:paraId="72A96A6C" w14:textId="77777777" w:rsidR="00752AE4" w:rsidRPr="00E350A3" w:rsidRDefault="00752AE4" w:rsidP="008669F8">
            <w:pPr>
              <w:pStyle w:val="Sectiontext"/>
            </w:pPr>
            <w:r w:rsidRPr="00E350A3">
              <w:t>i.</w:t>
            </w:r>
          </w:p>
        </w:tc>
        <w:tc>
          <w:tcPr>
            <w:tcW w:w="7235" w:type="dxa"/>
            <w:gridSpan w:val="2"/>
          </w:tcPr>
          <w:p w14:paraId="68649436" w14:textId="77777777" w:rsidR="00752AE4" w:rsidRPr="00E350A3" w:rsidRDefault="00752AE4" w:rsidP="008669F8">
            <w:pPr>
              <w:pStyle w:val="Sectiontext"/>
            </w:pPr>
            <w:r w:rsidRPr="00E350A3">
              <w:t>The person’s and the child’s travel from Cherbourg to the school.</w:t>
            </w:r>
          </w:p>
        </w:tc>
      </w:tr>
      <w:tr w:rsidR="00752AE4" w:rsidRPr="00E350A3" w14:paraId="63D2A297" w14:textId="77777777" w:rsidTr="00FB0D52">
        <w:tblPrEx>
          <w:shd w:val="clear" w:color="auto" w:fill="auto"/>
          <w:tblCellMar>
            <w:left w:w="108" w:type="dxa"/>
            <w:right w:w="108" w:type="dxa"/>
          </w:tblCellMar>
          <w:tblLook w:val="0000" w:firstRow="0" w:lastRow="0" w:firstColumn="0" w:lastColumn="0" w:noHBand="0" w:noVBand="0"/>
        </w:tblPrEx>
        <w:trPr>
          <w:cantSplit/>
        </w:trPr>
        <w:tc>
          <w:tcPr>
            <w:tcW w:w="993" w:type="dxa"/>
          </w:tcPr>
          <w:p w14:paraId="37311C53" w14:textId="77777777" w:rsidR="00752AE4" w:rsidRPr="00E350A3" w:rsidRDefault="00752AE4" w:rsidP="008669F8">
            <w:pPr>
              <w:rPr>
                <w:rFonts w:ascii="Arial" w:hAnsi="Arial" w:cs="Arial"/>
              </w:rPr>
            </w:pPr>
          </w:p>
        </w:tc>
        <w:tc>
          <w:tcPr>
            <w:tcW w:w="572" w:type="dxa"/>
          </w:tcPr>
          <w:p w14:paraId="72186D99" w14:textId="77777777" w:rsidR="00752AE4" w:rsidRPr="00E350A3" w:rsidRDefault="00752AE4" w:rsidP="008669F8">
            <w:pPr>
              <w:rPr>
                <w:rFonts w:ascii="Arial" w:hAnsi="Arial" w:cs="Arial"/>
              </w:rPr>
            </w:pPr>
          </w:p>
        </w:tc>
        <w:tc>
          <w:tcPr>
            <w:tcW w:w="567" w:type="dxa"/>
          </w:tcPr>
          <w:p w14:paraId="2E31716E" w14:textId="77777777" w:rsidR="00752AE4" w:rsidRPr="00E350A3" w:rsidRDefault="00752AE4" w:rsidP="008669F8">
            <w:pPr>
              <w:pStyle w:val="Sectiontext"/>
            </w:pPr>
            <w:r w:rsidRPr="00E350A3">
              <w:t>ii.</w:t>
            </w:r>
          </w:p>
        </w:tc>
        <w:tc>
          <w:tcPr>
            <w:tcW w:w="7235" w:type="dxa"/>
            <w:gridSpan w:val="2"/>
          </w:tcPr>
          <w:p w14:paraId="39D963B3" w14:textId="77777777" w:rsidR="00752AE4" w:rsidRPr="00E350A3" w:rsidRDefault="00752AE4" w:rsidP="008669F8">
            <w:pPr>
              <w:pStyle w:val="Sectiontext"/>
            </w:pPr>
            <w:r w:rsidRPr="00E350A3">
              <w:t>The person’s travel from the school to Cherbourg.</w:t>
            </w:r>
          </w:p>
        </w:tc>
      </w:tr>
      <w:tr w:rsidR="00752AE4" w:rsidRPr="00E350A3" w14:paraId="294C1BBE" w14:textId="77777777" w:rsidTr="00FB0D52">
        <w:tc>
          <w:tcPr>
            <w:tcW w:w="993" w:type="dxa"/>
            <w:shd w:val="clear" w:color="auto" w:fill="FFFFFF" w:themeFill="background1"/>
            <w:tcMar>
              <w:top w:w="0" w:type="dxa"/>
              <w:left w:w="108" w:type="dxa"/>
              <w:bottom w:w="0" w:type="dxa"/>
              <w:right w:w="108" w:type="dxa"/>
            </w:tcMar>
            <w:hideMark/>
          </w:tcPr>
          <w:p w14:paraId="22B46F85" w14:textId="77777777" w:rsidR="00752AE4" w:rsidRPr="00E350A3" w:rsidRDefault="00752AE4" w:rsidP="008669F8">
            <w:pPr>
              <w:pStyle w:val="blocktext-plain0"/>
              <w:jc w:val="center"/>
            </w:pPr>
            <w:r w:rsidRPr="00E350A3">
              <w:t> </w:t>
            </w:r>
          </w:p>
        </w:tc>
        <w:tc>
          <w:tcPr>
            <w:tcW w:w="572" w:type="dxa"/>
            <w:shd w:val="clear" w:color="auto" w:fill="FFFFFF" w:themeFill="background1"/>
            <w:tcMar>
              <w:top w:w="0" w:type="dxa"/>
              <w:left w:w="108" w:type="dxa"/>
              <w:bottom w:w="0" w:type="dxa"/>
              <w:right w:w="108" w:type="dxa"/>
            </w:tcMar>
            <w:hideMark/>
          </w:tcPr>
          <w:p w14:paraId="7F271409" w14:textId="77777777" w:rsidR="00752AE4" w:rsidRPr="00E350A3" w:rsidRDefault="00752AE4" w:rsidP="008669F8">
            <w:pPr>
              <w:pStyle w:val="blocktext-plain0"/>
              <w:jc w:val="center"/>
            </w:pPr>
            <w:r w:rsidRPr="00E350A3">
              <w:t>b.</w:t>
            </w:r>
          </w:p>
        </w:tc>
        <w:tc>
          <w:tcPr>
            <w:tcW w:w="7802" w:type="dxa"/>
            <w:gridSpan w:val="3"/>
            <w:shd w:val="clear" w:color="auto" w:fill="FFFFFF" w:themeFill="background1"/>
            <w:tcMar>
              <w:top w:w="0" w:type="dxa"/>
              <w:left w:w="108" w:type="dxa"/>
              <w:bottom w:w="0" w:type="dxa"/>
              <w:right w:w="108" w:type="dxa"/>
            </w:tcMar>
            <w:hideMark/>
          </w:tcPr>
          <w:p w14:paraId="19388B7E" w14:textId="77777777" w:rsidR="00752AE4" w:rsidRPr="00E350A3" w:rsidRDefault="00752AE4" w:rsidP="008669F8">
            <w:pPr>
              <w:pStyle w:val="blocktext-plain0"/>
            </w:pPr>
            <w:r w:rsidRPr="00E350A3">
              <w:t>At the end of boarding school, all the following.</w:t>
            </w:r>
          </w:p>
        </w:tc>
      </w:tr>
      <w:tr w:rsidR="00752AE4" w:rsidRPr="00E350A3" w14:paraId="431BD6E6" w14:textId="77777777" w:rsidTr="00FB0D52">
        <w:tblPrEx>
          <w:shd w:val="clear" w:color="auto" w:fill="auto"/>
          <w:tblCellMar>
            <w:left w:w="108" w:type="dxa"/>
            <w:right w:w="108" w:type="dxa"/>
          </w:tblCellMar>
          <w:tblLook w:val="0000" w:firstRow="0" w:lastRow="0" w:firstColumn="0" w:lastColumn="0" w:noHBand="0" w:noVBand="0"/>
        </w:tblPrEx>
        <w:trPr>
          <w:cantSplit/>
        </w:trPr>
        <w:tc>
          <w:tcPr>
            <w:tcW w:w="993" w:type="dxa"/>
          </w:tcPr>
          <w:p w14:paraId="67D11FFD" w14:textId="77777777" w:rsidR="00752AE4" w:rsidRPr="00E350A3" w:rsidRDefault="00752AE4" w:rsidP="008669F8">
            <w:pPr>
              <w:rPr>
                <w:rFonts w:ascii="Arial" w:hAnsi="Arial" w:cs="Arial"/>
              </w:rPr>
            </w:pPr>
          </w:p>
        </w:tc>
        <w:tc>
          <w:tcPr>
            <w:tcW w:w="572" w:type="dxa"/>
          </w:tcPr>
          <w:p w14:paraId="5CC51030" w14:textId="77777777" w:rsidR="00752AE4" w:rsidRPr="00E350A3" w:rsidRDefault="00752AE4" w:rsidP="008669F8">
            <w:pPr>
              <w:rPr>
                <w:rFonts w:ascii="Arial" w:hAnsi="Arial" w:cs="Arial"/>
              </w:rPr>
            </w:pPr>
          </w:p>
        </w:tc>
        <w:tc>
          <w:tcPr>
            <w:tcW w:w="567" w:type="dxa"/>
          </w:tcPr>
          <w:p w14:paraId="0F0AF521" w14:textId="77777777" w:rsidR="00752AE4" w:rsidRPr="00E350A3" w:rsidRDefault="00752AE4" w:rsidP="008669F8">
            <w:pPr>
              <w:pStyle w:val="Sectiontext"/>
            </w:pPr>
            <w:r w:rsidRPr="00E350A3">
              <w:t>i.</w:t>
            </w:r>
          </w:p>
        </w:tc>
        <w:tc>
          <w:tcPr>
            <w:tcW w:w="7235" w:type="dxa"/>
            <w:gridSpan w:val="2"/>
          </w:tcPr>
          <w:p w14:paraId="326AB7D9" w14:textId="77777777" w:rsidR="00752AE4" w:rsidRPr="00E350A3" w:rsidRDefault="00752AE4" w:rsidP="008669F8">
            <w:pPr>
              <w:pStyle w:val="Sectiontext"/>
            </w:pPr>
            <w:r w:rsidRPr="00E350A3">
              <w:t>The person’s travel from Cherbourg to the school.</w:t>
            </w:r>
          </w:p>
        </w:tc>
      </w:tr>
      <w:tr w:rsidR="00752AE4" w:rsidRPr="00E350A3" w14:paraId="1A1F1DB4" w14:textId="77777777" w:rsidTr="00FB0D52">
        <w:tblPrEx>
          <w:shd w:val="clear" w:color="auto" w:fill="auto"/>
          <w:tblCellMar>
            <w:left w:w="108" w:type="dxa"/>
            <w:right w:w="108" w:type="dxa"/>
          </w:tblCellMar>
          <w:tblLook w:val="0000" w:firstRow="0" w:lastRow="0" w:firstColumn="0" w:lastColumn="0" w:noHBand="0" w:noVBand="0"/>
        </w:tblPrEx>
        <w:trPr>
          <w:cantSplit/>
        </w:trPr>
        <w:tc>
          <w:tcPr>
            <w:tcW w:w="993" w:type="dxa"/>
          </w:tcPr>
          <w:p w14:paraId="1E1011F2" w14:textId="77777777" w:rsidR="00752AE4" w:rsidRPr="00E350A3" w:rsidRDefault="00752AE4" w:rsidP="008669F8">
            <w:pPr>
              <w:rPr>
                <w:rFonts w:ascii="Arial" w:hAnsi="Arial" w:cs="Arial"/>
              </w:rPr>
            </w:pPr>
          </w:p>
        </w:tc>
        <w:tc>
          <w:tcPr>
            <w:tcW w:w="572" w:type="dxa"/>
          </w:tcPr>
          <w:p w14:paraId="698D22F7" w14:textId="77777777" w:rsidR="00752AE4" w:rsidRPr="00E350A3" w:rsidRDefault="00752AE4" w:rsidP="008669F8">
            <w:pPr>
              <w:rPr>
                <w:rFonts w:ascii="Arial" w:hAnsi="Arial" w:cs="Arial"/>
              </w:rPr>
            </w:pPr>
          </w:p>
        </w:tc>
        <w:tc>
          <w:tcPr>
            <w:tcW w:w="567" w:type="dxa"/>
          </w:tcPr>
          <w:p w14:paraId="66834475" w14:textId="77777777" w:rsidR="00752AE4" w:rsidRPr="00E350A3" w:rsidRDefault="00752AE4" w:rsidP="008669F8">
            <w:pPr>
              <w:pStyle w:val="Sectiontext"/>
            </w:pPr>
            <w:r w:rsidRPr="00E350A3">
              <w:t>ii.</w:t>
            </w:r>
          </w:p>
        </w:tc>
        <w:tc>
          <w:tcPr>
            <w:tcW w:w="7235" w:type="dxa"/>
            <w:gridSpan w:val="2"/>
          </w:tcPr>
          <w:p w14:paraId="54E61777" w14:textId="77777777" w:rsidR="00752AE4" w:rsidRPr="00E350A3" w:rsidRDefault="00752AE4" w:rsidP="008669F8">
            <w:pPr>
              <w:pStyle w:val="Sectiontext"/>
            </w:pPr>
            <w:r w:rsidRPr="00E350A3">
              <w:t>The person’s and the child’s travel from the school to Cherbourg.</w:t>
            </w:r>
          </w:p>
        </w:tc>
      </w:tr>
      <w:tr w:rsidR="00752AE4" w:rsidRPr="00E350A3" w14:paraId="1D969314" w14:textId="77777777" w:rsidTr="00FB0D52">
        <w:trPr>
          <w:gridAfter w:val="1"/>
          <w:wAfter w:w="7" w:type="dxa"/>
        </w:trPr>
        <w:tc>
          <w:tcPr>
            <w:tcW w:w="993" w:type="dxa"/>
            <w:shd w:val="clear" w:color="auto" w:fill="FFFFFF" w:themeFill="background1"/>
            <w:tcMar>
              <w:top w:w="0" w:type="dxa"/>
              <w:left w:w="108" w:type="dxa"/>
              <w:bottom w:w="0" w:type="dxa"/>
              <w:right w:w="108" w:type="dxa"/>
            </w:tcMar>
          </w:tcPr>
          <w:p w14:paraId="36C34454" w14:textId="77777777" w:rsidR="00752AE4" w:rsidRPr="00E350A3" w:rsidRDefault="00752AE4" w:rsidP="008669F8">
            <w:pPr>
              <w:pStyle w:val="blocktext-plain0"/>
              <w:jc w:val="center"/>
            </w:pPr>
          </w:p>
        </w:tc>
        <w:tc>
          <w:tcPr>
            <w:tcW w:w="8367" w:type="dxa"/>
            <w:gridSpan w:val="3"/>
            <w:shd w:val="clear" w:color="auto" w:fill="FFFFFF" w:themeFill="background1"/>
            <w:tcMar>
              <w:top w:w="0" w:type="dxa"/>
              <w:left w:w="108" w:type="dxa"/>
              <w:bottom w:w="0" w:type="dxa"/>
              <w:right w:w="108" w:type="dxa"/>
            </w:tcMar>
          </w:tcPr>
          <w:p w14:paraId="7C211E5B" w14:textId="77777777" w:rsidR="00752AE4" w:rsidRPr="00E350A3" w:rsidRDefault="00752AE4" w:rsidP="008669F8">
            <w:pPr>
              <w:pStyle w:val="blocktext-plain0"/>
            </w:pPr>
            <w:r w:rsidRPr="00E350A3">
              <w:rPr>
                <w:b/>
              </w:rPr>
              <w:t>Note:</w:t>
            </w:r>
            <w:r w:rsidRPr="00E350A3">
              <w:t xml:space="preserve"> The person may be the member or another adult nominated by the member.</w:t>
            </w:r>
          </w:p>
        </w:tc>
      </w:tr>
      <w:tr w:rsidR="00752AE4" w:rsidRPr="00E350A3" w14:paraId="582D2040" w14:textId="77777777" w:rsidTr="00FB0D52">
        <w:trPr>
          <w:gridAfter w:val="1"/>
          <w:wAfter w:w="7" w:type="dxa"/>
        </w:trPr>
        <w:tc>
          <w:tcPr>
            <w:tcW w:w="993" w:type="dxa"/>
            <w:shd w:val="clear" w:color="auto" w:fill="FFFFFF" w:themeFill="background1"/>
            <w:tcMar>
              <w:top w:w="0" w:type="dxa"/>
              <w:left w:w="108" w:type="dxa"/>
              <w:bottom w:w="0" w:type="dxa"/>
              <w:right w:w="108" w:type="dxa"/>
            </w:tcMar>
          </w:tcPr>
          <w:p w14:paraId="34953039" w14:textId="77777777" w:rsidR="00752AE4" w:rsidRPr="00E350A3" w:rsidRDefault="00752AE4" w:rsidP="008669F8">
            <w:pPr>
              <w:pStyle w:val="blocktext-plain0"/>
              <w:jc w:val="center"/>
            </w:pPr>
            <w:r w:rsidRPr="00E350A3">
              <w:t>3.</w:t>
            </w:r>
          </w:p>
        </w:tc>
        <w:tc>
          <w:tcPr>
            <w:tcW w:w="8367" w:type="dxa"/>
            <w:gridSpan w:val="3"/>
            <w:shd w:val="clear" w:color="auto" w:fill="FFFFFF" w:themeFill="background1"/>
            <w:tcMar>
              <w:top w:w="0" w:type="dxa"/>
              <w:left w:w="108" w:type="dxa"/>
              <w:bottom w:w="0" w:type="dxa"/>
              <w:right w:w="108" w:type="dxa"/>
            </w:tcMar>
          </w:tcPr>
          <w:p w14:paraId="5A67B8E5" w14:textId="77777777" w:rsidR="00752AE4" w:rsidRPr="00E350A3" w:rsidRDefault="00752AE4" w:rsidP="008669F8">
            <w:pPr>
              <w:pStyle w:val="blocktext-plain0"/>
            </w:pPr>
            <w:r w:rsidRPr="00E350A3">
              <w:t>Both the following apply.</w:t>
            </w:r>
          </w:p>
        </w:tc>
      </w:tr>
      <w:tr w:rsidR="00752AE4" w:rsidRPr="00E350A3" w14:paraId="77541A22" w14:textId="77777777" w:rsidTr="00FB0D52">
        <w:tc>
          <w:tcPr>
            <w:tcW w:w="993" w:type="dxa"/>
            <w:shd w:val="clear" w:color="auto" w:fill="FFFFFF" w:themeFill="background1"/>
            <w:tcMar>
              <w:top w:w="0" w:type="dxa"/>
              <w:left w:w="108" w:type="dxa"/>
              <w:bottom w:w="0" w:type="dxa"/>
              <w:right w:w="108" w:type="dxa"/>
            </w:tcMar>
            <w:hideMark/>
          </w:tcPr>
          <w:p w14:paraId="563B2924" w14:textId="77777777" w:rsidR="00752AE4" w:rsidRPr="00E350A3" w:rsidRDefault="00752AE4" w:rsidP="008669F8">
            <w:pPr>
              <w:pStyle w:val="blocktext-plain0"/>
              <w:jc w:val="center"/>
            </w:pPr>
            <w:r w:rsidRPr="00E350A3">
              <w:t> </w:t>
            </w:r>
          </w:p>
        </w:tc>
        <w:tc>
          <w:tcPr>
            <w:tcW w:w="572" w:type="dxa"/>
            <w:shd w:val="clear" w:color="auto" w:fill="FFFFFF" w:themeFill="background1"/>
            <w:tcMar>
              <w:top w:w="0" w:type="dxa"/>
              <w:left w:w="108" w:type="dxa"/>
              <w:bottom w:w="0" w:type="dxa"/>
              <w:right w:w="108" w:type="dxa"/>
            </w:tcMar>
            <w:hideMark/>
          </w:tcPr>
          <w:p w14:paraId="36A62784" w14:textId="77777777" w:rsidR="00752AE4" w:rsidRPr="00E350A3" w:rsidRDefault="00752AE4" w:rsidP="008669F8">
            <w:pPr>
              <w:pStyle w:val="blocktext-plain0"/>
              <w:jc w:val="center"/>
            </w:pPr>
            <w:r w:rsidRPr="00E350A3">
              <w:t>a.</w:t>
            </w:r>
          </w:p>
        </w:tc>
        <w:tc>
          <w:tcPr>
            <w:tcW w:w="7802" w:type="dxa"/>
            <w:gridSpan w:val="3"/>
            <w:shd w:val="clear" w:color="auto" w:fill="FFFFFF" w:themeFill="background1"/>
            <w:tcMar>
              <w:top w:w="0" w:type="dxa"/>
              <w:left w:w="108" w:type="dxa"/>
              <w:bottom w:w="0" w:type="dxa"/>
              <w:right w:w="108" w:type="dxa"/>
            </w:tcMar>
            <w:hideMark/>
          </w:tcPr>
          <w:p w14:paraId="1F46B9D6" w14:textId="77777777" w:rsidR="00752AE4" w:rsidRPr="00E350A3" w:rsidRDefault="00752AE4" w:rsidP="008669F8">
            <w:pPr>
              <w:pStyle w:val="blocktext-plain0"/>
            </w:pPr>
            <w:r w:rsidRPr="00E350A3">
              <w:t>A member is not eligible for the benefit for the child under subsection 2 if another member has received the benefit for the same child.</w:t>
            </w:r>
          </w:p>
        </w:tc>
      </w:tr>
      <w:tr w:rsidR="00752AE4" w:rsidRPr="00E350A3" w14:paraId="0039617C" w14:textId="77777777" w:rsidTr="00FB0D52">
        <w:tc>
          <w:tcPr>
            <w:tcW w:w="993" w:type="dxa"/>
            <w:shd w:val="clear" w:color="auto" w:fill="FFFFFF" w:themeFill="background1"/>
            <w:tcMar>
              <w:top w:w="0" w:type="dxa"/>
              <w:left w:w="108" w:type="dxa"/>
              <w:bottom w:w="0" w:type="dxa"/>
              <w:right w:w="108" w:type="dxa"/>
            </w:tcMar>
            <w:hideMark/>
          </w:tcPr>
          <w:p w14:paraId="707B90EC" w14:textId="77777777" w:rsidR="00752AE4" w:rsidRPr="00E350A3" w:rsidRDefault="00752AE4" w:rsidP="008669F8">
            <w:pPr>
              <w:pStyle w:val="blocktext-plain0"/>
              <w:jc w:val="center"/>
            </w:pPr>
            <w:r w:rsidRPr="00E350A3">
              <w:t> </w:t>
            </w:r>
          </w:p>
        </w:tc>
        <w:tc>
          <w:tcPr>
            <w:tcW w:w="572" w:type="dxa"/>
            <w:shd w:val="clear" w:color="auto" w:fill="FFFFFF" w:themeFill="background1"/>
            <w:tcMar>
              <w:top w:w="0" w:type="dxa"/>
              <w:left w:w="108" w:type="dxa"/>
              <w:bottom w:w="0" w:type="dxa"/>
              <w:right w:w="108" w:type="dxa"/>
            </w:tcMar>
            <w:hideMark/>
          </w:tcPr>
          <w:p w14:paraId="4F739044" w14:textId="77777777" w:rsidR="00752AE4" w:rsidRPr="00E350A3" w:rsidRDefault="00752AE4" w:rsidP="008669F8">
            <w:pPr>
              <w:pStyle w:val="blocktext-plain0"/>
              <w:jc w:val="center"/>
            </w:pPr>
            <w:r w:rsidRPr="00E350A3">
              <w:t>b.</w:t>
            </w:r>
          </w:p>
        </w:tc>
        <w:tc>
          <w:tcPr>
            <w:tcW w:w="7802" w:type="dxa"/>
            <w:gridSpan w:val="3"/>
            <w:shd w:val="clear" w:color="auto" w:fill="FFFFFF" w:themeFill="background1"/>
            <w:tcMar>
              <w:top w:w="0" w:type="dxa"/>
              <w:left w:w="108" w:type="dxa"/>
              <w:bottom w:w="0" w:type="dxa"/>
              <w:right w:w="108" w:type="dxa"/>
            </w:tcMar>
            <w:hideMark/>
          </w:tcPr>
          <w:p w14:paraId="1F725526" w14:textId="77777777" w:rsidR="00752AE4" w:rsidRPr="00E350A3" w:rsidRDefault="00752AE4" w:rsidP="008669F8">
            <w:pPr>
              <w:pStyle w:val="blocktext-plain0"/>
            </w:pPr>
            <w:r w:rsidRPr="00E350A3">
              <w:t>A member is not eligible for the benefit for the person accompanying their child if another member has received the benefit for the same person travelling at the same time.</w:t>
            </w:r>
          </w:p>
        </w:tc>
      </w:tr>
      <w:tr w:rsidR="00752AE4" w:rsidRPr="00E350A3" w14:paraId="10C1A300" w14:textId="77777777" w:rsidTr="00FB0D52">
        <w:tblPrEx>
          <w:shd w:val="clear" w:color="auto" w:fill="auto"/>
          <w:tblCellMar>
            <w:left w:w="108" w:type="dxa"/>
            <w:right w:w="108" w:type="dxa"/>
          </w:tblCellMar>
          <w:tblLook w:val="0000" w:firstRow="0" w:lastRow="0" w:firstColumn="0" w:lastColumn="0" w:noHBand="0" w:noVBand="0"/>
        </w:tblPrEx>
        <w:trPr>
          <w:gridAfter w:val="1"/>
          <w:wAfter w:w="7" w:type="dxa"/>
        </w:trPr>
        <w:tc>
          <w:tcPr>
            <w:tcW w:w="993" w:type="dxa"/>
            <w:shd w:val="clear" w:color="auto" w:fill="FFFFFF" w:themeFill="background1"/>
          </w:tcPr>
          <w:p w14:paraId="345D7AE2" w14:textId="77777777" w:rsidR="00752AE4" w:rsidRPr="00E350A3" w:rsidRDefault="00752AE4" w:rsidP="008669F8">
            <w:pPr>
              <w:pStyle w:val="Sectiontext"/>
              <w:jc w:val="center"/>
            </w:pPr>
            <w:r w:rsidRPr="00E350A3">
              <w:t>4.</w:t>
            </w:r>
          </w:p>
        </w:tc>
        <w:tc>
          <w:tcPr>
            <w:tcW w:w="8367" w:type="dxa"/>
            <w:gridSpan w:val="3"/>
            <w:shd w:val="clear" w:color="auto" w:fill="FFFFFF" w:themeFill="background1"/>
          </w:tcPr>
          <w:p w14:paraId="014009B9" w14:textId="77777777" w:rsidR="00752AE4" w:rsidRPr="00E350A3" w:rsidRDefault="00752AE4" w:rsidP="008669F8">
            <w:pPr>
              <w:pStyle w:val="Sectiontext"/>
            </w:pPr>
            <w:r w:rsidRPr="00E350A3">
              <w:t>Travel under subsection 2 is by one of the following.</w:t>
            </w:r>
          </w:p>
        </w:tc>
      </w:tr>
      <w:tr w:rsidR="00752AE4" w:rsidRPr="00E350A3" w14:paraId="3E6BB145" w14:textId="77777777" w:rsidTr="00FB0D52">
        <w:tc>
          <w:tcPr>
            <w:tcW w:w="993" w:type="dxa"/>
            <w:shd w:val="clear" w:color="auto" w:fill="FFFFFF" w:themeFill="background1"/>
            <w:tcMar>
              <w:top w:w="0" w:type="dxa"/>
              <w:left w:w="108" w:type="dxa"/>
              <w:bottom w:w="0" w:type="dxa"/>
              <w:right w:w="108" w:type="dxa"/>
            </w:tcMar>
            <w:hideMark/>
          </w:tcPr>
          <w:p w14:paraId="6F96F198" w14:textId="77777777" w:rsidR="00752AE4" w:rsidRPr="00E350A3" w:rsidRDefault="00752AE4" w:rsidP="008669F8">
            <w:pPr>
              <w:pStyle w:val="blocktext-plain0"/>
              <w:jc w:val="center"/>
              <w:rPr>
                <w:color w:val="000000"/>
              </w:rPr>
            </w:pPr>
            <w:r w:rsidRPr="00E350A3">
              <w:rPr>
                <w:color w:val="000000"/>
              </w:rPr>
              <w:t> </w:t>
            </w:r>
          </w:p>
        </w:tc>
        <w:tc>
          <w:tcPr>
            <w:tcW w:w="572" w:type="dxa"/>
            <w:shd w:val="clear" w:color="auto" w:fill="FFFFFF" w:themeFill="background1"/>
            <w:tcMar>
              <w:top w:w="0" w:type="dxa"/>
              <w:left w:w="108" w:type="dxa"/>
              <w:bottom w:w="0" w:type="dxa"/>
              <w:right w:w="108" w:type="dxa"/>
            </w:tcMar>
            <w:hideMark/>
          </w:tcPr>
          <w:p w14:paraId="0CBF3B36" w14:textId="77777777" w:rsidR="00752AE4" w:rsidRPr="00E350A3" w:rsidRDefault="00752AE4" w:rsidP="008669F8">
            <w:pPr>
              <w:pStyle w:val="Sectiontext"/>
              <w:jc w:val="center"/>
              <w:rPr>
                <w:rFonts w:cs="Arial"/>
              </w:rPr>
            </w:pPr>
            <w:r w:rsidRPr="00E350A3">
              <w:rPr>
                <w:rFonts w:cs="Arial"/>
              </w:rPr>
              <w:t>a.</w:t>
            </w:r>
          </w:p>
        </w:tc>
        <w:tc>
          <w:tcPr>
            <w:tcW w:w="7802" w:type="dxa"/>
            <w:gridSpan w:val="3"/>
            <w:shd w:val="clear" w:color="auto" w:fill="FFFFFF" w:themeFill="background1"/>
            <w:tcMar>
              <w:top w:w="0" w:type="dxa"/>
              <w:left w:w="108" w:type="dxa"/>
              <w:bottom w:w="0" w:type="dxa"/>
              <w:right w:w="108" w:type="dxa"/>
            </w:tcMar>
            <w:hideMark/>
          </w:tcPr>
          <w:p w14:paraId="1F4F408A" w14:textId="77777777" w:rsidR="00752AE4" w:rsidRPr="00E350A3" w:rsidRDefault="00752AE4" w:rsidP="008669F8">
            <w:pPr>
              <w:pStyle w:val="Sectiontext"/>
              <w:rPr>
                <w:rFonts w:cs="Arial"/>
              </w:rPr>
            </w:pPr>
            <w:r w:rsidRPr="00E350A3">
              <w:t>If the t</w:t>
            </w:r>
            <w:r w:rsidRPr="00E350A3">
              <w:rPr>
                <w:rFonts w:cs="Arial"/>
              </w:rPr>
              <w:t>ravel</w:t>
            </w:r>
            <w:r w:rsidRPr="00E350A3">
              <w:t xml:space="preserve"> is</w:t>
            </w:r>
            <w:r w:rsidRPr="00E350A3">
              <w:rPr>
                <w:rFonts w:cs="Arial"/>
              </w:rPr>
              <w:t xml:space="preserve"> between Cherbourg, France and St. John’s College, Southsea, England</w:t>
            </w:r>
            <w:r w:rsidRPr="00E350A3">
              <w:t xml:space="preserve"> either of the following.</w:t>
            </w:r>
          </w:p>
        </w:tc>
      </w:tr>
      <w:tr w:rsidR="00752AE4" w:rsidRPr="00E350A3" w14:paraId="4136A1BE" w14:textId="77777777" w:rsidTr="00FB0D52">
        <w:tblPrEx>
          <w:shd w:val="clear" w:color="auto" w:fill="auto"/>
          <w:tblCellMar>
            <w:left w:w="108" w:type="dxa"/>
            <w:right w:w="108" w:type="dxa"/>
          </w:tblCellMar>
          <w:tblLook w:val="0000" w:firstRow="0" w:lastRow="0" w:firstColumn="0" w:lastColumn="0" w:noHBand="0" w:noVBand="0"/>
        </w:tblPrEx>
        <w:trPr>
          <w:cantSplit/>
        </w:trPr>
        <w:tc>
          <w:tcPr>
            <w:tcW w:w="993" w:type="dxa"/>
          </w:tcPr>
          <w:p w14:paraId="447C7451" w14:textId="77777777" w:rsidR="00752AE4" w:rsidRPr="00E350A3" w:rsidRDefault="00752AE4" w:rsidP="008669F8">
            <w:pPr>
              <w:rPr>
                <w:rFonts w:ascii="Arial" w:hAnsi="Arial" w:cs="Arial"/>
              </w:rPr>
            </w:pPr>
          </w:p>
        </w:tc>
        <w:tc>
          <w:tcPr>
            <w:tcW w:w="572" w:type="dxa"/>
          </w:tcPr>
          <w:p w14:paraId="75870F81" w14:textId="77777777" w:rsidR="00752AE4" w:rsidRPr="00E350A3" w:rsidRDefault="00752AE4" w:rsidP="008669F8">
            <w:pPr>
              <w:pStyle w:val="Sectiontext"/>
              <w:jc w:val="center"/>
              <w:rPr>
                <w:rFonts w:cs="Arial"/>
              </w:rPr>
            </w:pPr>
          </w:p>
        </w:tc>
        <w:tc>
          <w:tcPr>
            <w:tcW w:w="567" w:type="dxa"/>
          </w:tcPr>
          <w:p w14:paraId="596ABE06" w14:textId="77777777" w:rsidR="00752AE4" w:rsidRPr="00E350A3" w:rsidRDefault="00752AE4" w:rsidP="008669F8">
            <w:pPr>
              <w:pStyle w:val="Sectiontext"/>
              <w:rPr>
                <w:rFonts w:cs="Arial"/>
              </w:rPr>
            </w:pPr>
            <w:r w:rsidRPr="00E350A3">
              <w:rPr>
                <w:rFonts w:cs="Arial"/>
              </w:rPr>
              <w:t>i.</w:t>
            </w:r>
          </w:p>
        </w:tc>
        <w:tc>
          <w:tcPr>
            <w:tcW w:w="7235" w:type="dxa"/>
            <w:gridSpan w:val="2"/>
          </w:tcPr>
          <w:p w14:paraId="6F08D740" w14:textId="77777777" w:rsidR="00752AE4" w:rsidRPr="00E350A3" w:rsidRDefault="00752AE4" w:rsidP="008669F8">
            <w:pPr>
              <w:pStyle w:val="Sectiontext"/>
              <w:rPr>
                <w:rFonts w:cs="Arial"/>
              </w:rPr>
            </w:pPr>
            <w:r w:rsidRPr="00E350A3">
              <w:rPr>
                <w:rFonts w:cs="Arial"/>
              </w:rPr>
              <w:t xml:space="preserve">If the ferry service is available </w:t>
            </w:r>
            <w:r w:rsidRPr="00E350A3">
              <w:t>—</w:t>
            </w:r>
            <w:r w:rsidRPr="00E350A3">
              <w:rPr>
                <w:rFonts w:cs="Arial"/>
              </w:rPr>
              <w:t xml:space="preserve"> travel by ferry.</w:t>
            </w:r>
          </w:p>
        </w:tc>
      </w:tr>
      <w:tr w:rsidR="00752AE4" w:rsidRPr="00E350A3" w14:paraId="15D01243" w14:textId="77777777" w:rsidTr="00FB0D52">
        <w:tblPrEx>
          <w:shd w:val="clear" w:color="auto" w:fill="auto"/>
          <w:tblCellMar>
            <w:left w:w="108" w:type="dxa"/>
            <w:right w:w="108" w:type="dxa"/>
          </w:tblCellMar>
          <w:tblLook w:val="0000" w:firstRow="0" w:lastRow="0" w:firstColumn="0" w:lastColumn="0" w:noHBand="0" w:noVBand="0"/>
        </w:tblPrEx>
        <w:trPr>
          <w:cantSplit/>
        </w:trPr>
        <w:tc>
          <w:tcPr>
            <w:tcW w:w="993" w:type="dxa"/>
          </w:tcPr>
          <w:p w14:paraId="67E7DAA6" w14:textId="77777777" w:rsidR="00752AE4" w:rsidRPr="00E350A3" w:rsidRDefault="00752AE4" w:rsidP="008669F8">
            <w:pPr>
              <w:rPr>
                <w:rFonts w:ascii="Arial" w:hAnsi="Arial" w:cs="Arial"/>
              </w:rPr>
            </w:pPr>
          </w:p>
        </w:tc>
        <w:tc>
          <w:tcPr>
            <w:tcW w:w="572" w:type="dxa"/>
          </w:tcPr>
          <w:p w14:paraId="44BC1056" w14:textId="77777777" w:rsidR="00752AE4" w:rsidRPr="00E350A3" w:rsidRDefault="00752AE4" w:rsidP="008669F8">
            <w:pPr>
              <w:pStyle w:val="Sectiontext"/>
              <w:jc w:val="center"/>
              <w:rPr>
                <w:rFonts w:cs="Arial"/>
              </w:rPr>
            </w:pPr>
          </w:p>
        </w:tc>
        <w:tc>
          <w:tcPr>
            <w:tcW w:w="567" w:type="dxa"/>
          </w:tcPr>
          <w:p w14:paraId="7DCB7AA5" w14:textId="77777777" w:rsidR="00752AE4" w:rsidRPr="00E350A3" w:rsidRDefault="00752AE4" w:rsidP="008669F8">
            <w:pPr>
              <w:pStyle w:val="Sectiontext"/>
              <w:rPr>
                <w:rFonts w:cs="Arial"/>
              </w:rPr>
            </w:pPr>
            <w:r w:rsidRPr="00E350A3">
              <w:rPr>
                <w:rFonts w:cs="Arial"/>
              </w:rPr>
              <w:t>ii.</w:t>
            </w:r>
          </w:p>
        </w:tc>
        <w:tc>
          <w:tcPr>
            <w:tcW w:w="7235" w:type="dxa"/>
            <w:gridSpan w:val="2"/>
          </w:tcPr>
          <w:p w14:paraId="022D101E" w14:textId="77777777" w:rsidR="00752AE4" w:rsidRPr="00E350A3" w:rsidRDefault="00752AE4" w:rsidP="008669F8">
            <w:pPr>
              <w:pStyle w:val="Sectiontext"/>
              <w:rPr>
                <w:rFonts w:cs="Arial"/>
                <w:color w:val="70AD47" w:themeColor="accent6"/>
              </w:rPr>
            </w:pPr>
            <w:r w:rsidRPr="00E350A3">
              <w:rPr>
                <w:rFonts w:cs="Arial"/>
              </w:rPr>
              <w:t xml:space="preserve">If the ferry service is unavailable </w:t>
            </w:r>
            <w:r w:rsidRPr="00E350A3">
              <w:t>—</w:t>
            </w:r>
            <w:r w:rsidRPr="00E350A3">
              <w:rPr>
                <w:rFonts w:cs="Arial"/>
              </w:rPr>
              <w:t xml:space="preserve"> travel by the most economical means.</w:t>
            </w:r>
            <w:r w:rsidRPr="00E350A3">
              <w:rPr>
                <w:rFonts w:cs="Arial"/>
                <w:color w:val="70AD47" w:themeColor="accent6"/>
              </w:rPr>
              <w:t xml:space="preserve"> </w:t>
            </w:r>
          </w:p>
        </w:tc>
      </w:tr>
      <w:tr w:rsidR="00752AE4" w:rsidRPr="00E350A3" w14:paraId="57BE35CF" w14:textId="77777777" w:rsidTr="00FB0D52">
        <w:tc>
          <w:tcPr>
            <w:tcW w:w="993" w:type="dxa"/>
            <w:shd w:val="clear" w:color="auto" w:fill="FFFFFF" w:themeFill="background1"/>
            <w:tcMar>
              <w:top w:w="0" w:type="dxa"/>
              <w:left w:w="108" w:type="dxa"/>
              <w:bottom w:w="0" w:type="dxa"/>
              <w:right w:w="108" w:type="dxa"/>
            </w:tcMar>
          </w:tcPr>
          <w:p w14:paraId="6A595321" w14:textId="77777777" w:rsidR="00752AE4" w:rsidRPr="00E350A3" w:rsidRDefault="00752AE4" w:rsidP="008669F8">
            <w:pPr>
              <w:pStyle w:val="blocktext-plain0"/>
              <w:jc w:val="center"/>
              <w:rPr>
                <w:color w:val="000000"/>
              </w:rPr>
            </w:pPr>
          </w:p>
        </w:tc>
        <w:tc>
          <w:tcPr>
            <w:tcW w:w="572" w:type="dxa"/>
            <w:shd w:val="clear" w:color="auto" w:fill="FFFFFF" w:themeFill="background1"/>
            <w:tcMar>
              <w:top w:w="0" w:type="dxa"/>
              <w:left w:w="108" w:type="dxa"/>
              <w:bottom w:w="0" w:type="dxa"/>
              <w:right w:w="108" w:type="dxa"/>
            </w:tcMar>
          </w:tcPr>
          <w:p w14:paraId="7FD71212" w14:textId="77777777" w:rsidR="00752AE4" w:rsidRPr="00E350A3" w:rsidRDefault="00752AE4" w:rsidP="008669F8">
            <w:pPr>
              <w:pStyle w:val="Sectiontext"/>
              <w:jc w:val="center"/>
              <w:rPr>
                <w:rFonts w:cs="Arial"/>
              </w:rPr>
            </w:pPr>
            <w:r w:rsidRPr="00E350A3">
              <w:rPr>
                <w:rFonts w:cs="Arial"/>
              </w:rPr>
              <w:t>b.</w:t>
            </w:r>
          </w:p>
        </w:tc>
        <w:tc>
          <w:tcPr>
            <w:tcW w:w="7802" w:type="dxa"/>
            <w:gridSpan w:val="3"/>
            <w:shd w:val="clear" w:color="auto" w:fill="FFFFFF" w:themeFill="background1"/>
            <w:tcMar>
              <w:top w:w="0" w:type="dxa"/>
              <w:left w:w="108" w:type="dxa"/>
              <w:bottom w:w="0" w:type="dxa"/>
              <w:right w:w="108" w:type="dxa"/>
            </w:tcMar>
          </w:tcPr>
          <w:p w14:paraId="78DD2AC1" w14:textId="77777777" w:rsidR="00752AE4" w:rsidRPr="00E350A3" w:rsidRDefault="00752AE4" w:rsidP="008669F8">
            <w:pPr>
              <w:pStyle w:val="Sectiontext"/>
              <w:rPr>
                <w:rFonts w:cs="Arial"/>
              </w:rPr>
            </w:pPr>
            <w:r w:rsidRPr="00E350A3">
              <w:t xml:space="preserve">If the travel is </w:t>
            </w:r>
            <w:r w:rsidRPr="00E350A3">
              <w:rPr>
                <w:rFonts w:cs="Arial"/>
              </w:rPr>
              <w:t>between Cherbourg, France and Ermitage International School of France</w:t>
            </w:r>
            <w:r w:rsidRPr="00E350A3">
              <w:t>, Maisons-Laffitte, France</w:t>
            </w:r>
            <w:r w:rsidRPr="00E350A3">
              <w:rPr>
                <w:rFonts w:cs="Arial"/>
              </w:rPr>
              <w:t xml:space="preserve"> </w:t>
            </w:r>
            <w:r w:rsidRPr="00E350A3">
              <w:t xml:space="preserve">— a means of travel that does not exceed the cost of the </w:t>
            </w:r>
            <w:r w:rsidRPr="00E350A3">
              <w:rPr>
                <w:rFonts w:cs="Arial"/>
              </w:rPr>
              <w:t>most economical means.</w:t>
            </w:r>
          </w:p>
        </w:tc>
      </w:tr>
      <w:tr w:rsidR="00752AE4" w:rsidRPr="00E350A3" w14:paraId="6BFB26ED" w14:textId="77777777" w:rsidTr="00FB0D52">
        <w:trPr>
          <w:gridAfter w:val="1"/>
          <w:wAfter w:w="7" w:type="dxa"/>
        </w:trPr>
        <w:tc>
          <w:tcPr>
            <w:tcW w:w="993" w:type="dxa"/>
            <w:shd w:val="clear" w:color="auto" w:fill="FFFFFF" w:themeFill="background1"/>
            <w:tcMar>
              <w:top w:w="0" w:type="dxa"/>
              <w:left w:w="108" w:type="dxa"/>
              <w:bottom w:w="0" w:type="dxa"/>
              <w:right w:w="108" w:type="dxa"/>
            </w:tcMar>
            <w:hideMark/>
          </w:tcPr>
          <w:p w14:paraId="37231E3E" w14:textId="77777777" w:rsidR="00752AE4" w:rsidRPr="00E350A3" w:rsidRDefault="00752AE4" w:rsidP="008669F8">
            <w:pPr>
              <w:pStyle w:val="blocktext-plain0"/>
              <w:jc w:val="center"/>
            </w:pPr>
            <w:r w:rsidRPr="00E350A3">
              <w:t>5.</w:t>
            </w:r>
          </w:p>
        </w:tc>
        <w:tc>
          <w:tcPr>
            <w:tcW w:w="8367" w:type="dxa"/>
            <w:gridSpan w:val="3"/>
            <w:shd w:val="clear" w:color="auto" w:fill="FFFFFF" w:themeFill="background1"/>
            <w:tcMar>
              <w:top w:w="0" w:type="dxa"/>
              <w:left w:w="108" w:type="dxa"/>
              <w:bottom w:w="0" w:type="dxa"/>
              <w:right w:w="108" w:type="dxa"/>
            </w:tcMar>
            <w:hideMark/>
          </w:tcPr>
          <w:p w14:paraId="594BF468" w14:textId="77777777" w:rsidR="00752AE4" w:rsidRPr="00E350A3" w:rsidRDefault="00752AE4" w:rsidP="008669F8">
            <w:pPr>
              <w:pStyle w:val="Sectiontext"/>
              <w:rPr>
                <w:rFonts w:cs="Arial"/>
                <w:b/>
              </w:rPr>
            </w:pPr>
            <w:r w:rsidRPr="00E350A3">
              <w:rPr>
                <w:rFonts w:cs="Arial"/>
              </w:rPr>
              <w:t>If it is not practicable for the child and adult, or adult alone, to complete the travel under subsection 2 on the same day as their departure, the member is eligible for overnight accommodation costs for those travelling.</w:t>
            </w:r>
            <w:r w:rsidRPr="00E350A3">
              <w:rPr>
                <w:rFonts w:cs="Arial"/>
                <w:b/>
              </w:rPr>
              <w:t xml:space="preserve"> </w:t>
            </w:r>
          </w:p>
          <w:p w14:paraId="51EC2959" w14:textId="77777777" w:rsidR="00752AE4" w:rsidRPr="00E350A3" w:rsidRDefault="00752AE4" w:rsidP="008669F8">
            <w:pPr>
              <w:pStyle w:val="blocktext-plain0"/>
            </w:pPr>
            <w:r w:rsidRPr="00E350A3">
              <w:rPr>
                <w:b/>
                <w:bCs/>
              </w:rPr>
              <w:t>Note:</w:t>
            </w:r>
            <w:r w:rsidRPr="00E350A3">
              <w:t> Meals and incidental costs are not paid in association with this benefit.</w:t>
            </w:r>
            <w:r w:rsidRPr="00E350A3">
              <w:rPr>
                <w:rFonts w:ascii="Arial,Bold" w:hAnsi="Arial,Bold"/>
              </w:rPr>
              <w:t xml:space="preserve"> </w:t>
            </w:r>
          </w:p>
        </w:tc>
      </w:tr>
      <w:tr w:rsidR="00752AE4" w:rsidRPr="00E350A3" w14:paraId="2B8C2563" w14:textId="77777777" w:rsidTr="00FB0D52">
        <w:tblPrEx>
          <w:shd w:val="clear" w:color="auto" w:fill="auto"/>
          <w:tblCellMar>
            <w:left w:w="108" w:type="dxa"/>
            <w:right w:w="108" w:type="dxa"/>
          </w:tblCellMar>
          <w:tblLook w:val="0000" w:firstRow="0" w:lastRow="0" w:firstColumn="0" w:lastColumn="0" w:noHBand="0" w:noVBand="0"/>
        </w:tblPrEx>
        <w:trPr>
          <w:gridAfter w:val="1"/>
          <w:wAfter w:w="7" w:type="dxa"/>
        </w:trPr>
        <w:tc>
          <w:tcPr>
            <w:tcW w:w="993" w:type="dxa"/>
          </w:tcPr>
          <w:p w14:paraId="1D114C02" w14:textId="77777777" w:rsidR="00752AE4" w:rsidRPr="00E350A3" w:rsidRDefault="00752AE4" w:rsidP="008669F8">
            <w:pPr>
              <w:pStyle w:val="Sectiontext"/>
              <w:jc w:val="center"/>
            </w:pPr>
            <w:r w:rsidRPr="00E350A3">
              <w:t>6.</w:t>
            </w:r>
          </w:p>
        </w:tc>
        <w:tc>
          <w:tcPr>
            <w:tcW w:w="8367" w:type="dxa"/>
            <w:gridSpan w:val="3"/>
          </w:tcPr>
          <w:p w14:paraId="3B9DB095" w14:textId="77777777" w:rsidR="00752AE4" w:rsidRPr="00E350A3" w:rsidRDefault="00752AE4" w:rsidP="008669F8">
            <w:pPr>
              <w:pStyle w:val="Sectiontext"/>
            </w:pPr>
            <w:r w:rsidRPr="00E350A3">
              <w:t>A member eligible for a benefit under this section for a child is not eligible for a benefit under section 15.6.20 for the same child.</w:t>
            </w:r>
          </w:p>
        </w:tc>
      </w:tr>
    </w:tbl>
    <w:p w14:paraId="3A8317F7" w14:textId="77777777" w:rsidR="00752AE4" w:rsidRPr="00E350A3" w:rsidRDefault="00752AE4" w:rsidP="008669F8">
      <w:pPr>
        <w:pStyle w:val="Heading4"/>
        <w:pageBreakBefore/>
      </w:pPr>
      <w:bookmarkStart w:id="517" w:name="_Toc105055695"/>
      <w:r w:rsidRPr="00E350A3">
        <w:t>Division 4: Education assistance for children in Australia</w:t>
      </w:r>
      <w:bookmarkEnd w:id="517"/>
    </w:p>
    <w:p w14:paraId="523B1FC4" w14:textId="7DBC4893" w:rsidR="00752AE4" w:rsidRPr="00E350A3" w:rsidRDefault="00752AE4" w:rsidP="008669F8">
      <w:pPr>
        <w:pStyle w:val="Heading5"/>
      </w:pPr>
      <w:bookmarkStart w:id="518" w:name="_Toc105055696"/>
      <w:bookmarkStart w:id="519" w:name="bk13312315628Entitlement"/>
      <w:r w:rsidRPr="00E350A3">
        <w:t>15.6.23</w:t>
      </w:r>
      <w:r w:rsidR="0060420C" w:rsidRPr="00E350A3">
        <w:t>    </w:t>
      </w:r>
      <w:r w:rsidRPr="00E350A3">
        <w:t>Member this Division applies to</w:t>
      </w:r>
      <w:bookmarkEnd w:id="518"/>
      <w:r w:rsidRPr="00E350A3">
        <w:t xml:space="preserve"> </w:t>
      </w:r>
    </w:p>
    <w:tbl>
      <w:tblPr>
        <w:tblW w:w="9360" w:type="dxa"/>
        <w:tblInd w:w="113" w:type="dxa"/>
        <w:tblLayout w:type="fixed"/>
        <w:tblLook w:val="0000" w:firstRow="0" w:lastRow="0" w:firstColumn="0" w:lastColumn="0" w:noHBand="0" w:noVBand="0"/>
      </w:tblPr>
      <w:tblGrid>
        <w:gridCol w:w="992"/>
        <w:gridCol w:w="567"/>
        <w:gridCol w:w="567"/>
        <w:gridCol w:w="7234"/>
      </w:tblGrid>
      <w:tr w:rsidR="00752AE4" w:rsidRPr="00E350A3" w14:paraId="6A31B355" w14:textId="77777777" w:rsidTr="00752AE4">
        <w:tc>
          <w:tcPr>
            <w:tcW w:w="992" w:type="dxa"/>
          </w:tcPr>
          <w:p w14:paraId="413E9585" w14:textId="77777777" w:rsidR="00752AE4" w:rsidRPr="00E350A3" w:rsidRDefault="00752AE4" w:rsidP="008669F8">
            <w:pPr>
              <w:pStyle w:val="Sectiontext"/>
              <w:jc w:val="center"/>
            </w:pPr>
            <w:r w:rsidRPr="00E350A3">
              <w:t>1.</w:t>
            </w:r>
          </w:p>
        </w:tc>
        <w:tc>
          <w:tcPr>
            <w:tcW w:w="8368" w:type="dxa"/>
            <w:gridSpan w:val="3"/>
          </w:tcPr>
          <w:p w14:paraId="18FAD7B3" w14:textId="77777777" w:rsidR="00752AE4" w:rsidRPr="00E350A3" w:rsidRDefault="00752AE4" w:rsidP="008669F8">
            <w:pPr>
              <w:pStyle w:val="Sectiontext"/>
            </w:pPr>
            <w:r w:rsidRPr="00E350A3">
              <w:t xml:space="preserve">This Division applies to a member on a long-term posting overseas who meets all of the following. </w:t>
            </w:r>
          </w:p>
        </w:tc>
      </w:tr>
      <w:tr w:rsidR="00752AE4" w:rsidRPr="00E350A3" w14:paraId="7CFC49D5" w14:textId="77777777" w:rsidTr="00752AE4">
        <w:trPr>
          <w:cantSplit/>
        </w:trPr>
        <w:tc>
          <w:tcPr>
            <w:tcW w:w="992" w:type="dxa"/>
          </w:tcPr>
          <w:p w14:paraId="0FB9C4C2" w14:textId="77777777" w:rsidR="00752AE4" w:rsidRPr="00E350A3" w:rsidRDefault="00752AE4" w:rsidP="008669F8">
            <w:pPr>
              <w:pStyle w:val="Sectiontext"/>
              <w:jc w:val="center"/>
            </w:pPr>
          </w:p>
        </w:tc>
        <w:tc>
          <w:tcPr>
            <w:tcW w:w="567" w:type="dxa"/>
          </w:tcPr>
          <w:p w14:paraId="64BE0A23" w14:textId="77777777" w:rsidR="00752AE4" w:rsidRPr="00E350A3" w:rsidRDefault="00752AE4" w:rsidP="008669F8">
            <w:pPr>
              <w:pStyle w:val="Sectiontext"/>
              <w:jc w:val="center"/>
            </w:pPr>
            <w:r w:rsidRPr="00E350A3">
              <w:t>a.</w:t>
            </w:r>
          </w:p>
        </w:tc>
        <w:tc>
          <w:tcPr>
            <w:tcW w:w="7801" w:type="dxa"/>
            <w:gridSpan w:val="2"/>
          </w:tcPr>
          <w:p w14:paraId="6997BB60" w14:textId="77777777" w:rsidR="00752AE4" w:rsidRPr="00E350A3" w:rsidRDefault="00752AE4" w:rsidP="008669F8">
            <w:pPr>
              <w:pStyle w:val="Sectiontext"/>
            </w:pPr>
            <w:r w:rsidRPr="00E350A3">
              <w:t>The member’s child is enrolled in one of the following in Australia.</w:t>
            </w:r>
          </w:p>
        </w:tc>
      </w:tr>
      <w:tr w:rsidR="00752AE4" w:rsidRPr="00E350A3" w14:paraId="0F2B2B94" w14:textId="77777777" w:rsidTr="00752AE4">
        <w:tblPrEx>
          <w:shd w:val="clear" w:color="auto" w:fill="FFFFFF"/>
          <w:tblCellMar>
            <w:left w:w="0" w:type="dxa"/>
            <w:right w:w="0" w:type="dxa"/>
          </w:tblCellMar>
        </w:tblPrEx>
        <w:tc>
          <w:tcPr>
            <w:tcW w:w="992" w:type="dxa"/>
            <w:shd w:val="clear" w:color="auto" w:fill="FFFFFF" w:themeFill="background1"/>
            <w:tcMar>
              <w:top w:w="0" w:type="dxa"/>
              <w:left w:w="108" w:type="dxa"/>
              <w:bottom w:w="0" w:type="dxa"/>
              <w:right w:w="108" w:type="dxa"/>
            </w:tcMar>
            <w:hideMark/>
          </w:tcPr>
          <w:p w14:paraId="75A96929" w14:textId="77777777" w:rsidR="00752AE4" w:rsidRPr="00E350A3" w:rsidRDefault="00752AE4" w:rsidP="008669F8">
            <w:pPr>
              <w:pStyle w:val="Sectiontext"/>
              <w:jc w:val="center"/>
            </w:pPr>
          </w:p>
        </w:tc>
        <w:tc>
          <w:tcPr>
            <w:tcW w:w="567" w:type="dxa"/>
            <w:shd w:val="clear" w:color="auto" w:fill="FFFFFF" w:themeFill="background1"/>
          </w:tcPr>
          <w:p w14:paraId="7F34429A" w14:textId="77777777" w:rsidR="00752AE4" w:rsidRPr="00E350A3" w:rsidRDefault="00752AE4" w:rsidP="008669F8">
            <w:pPr>
              <w:pStyle w:val="Sectiontext"/>
              <w:jc w:val="center"/>
            </w:pPr>
          </w:p>
        </w:tc>
        <w:tc>
          <w:tcPr>
            <w:tcW w:w="567" w:type="dxa"/>
            <w:shd w:val="clear" w:color="auto" w:fill="FFFFFF" w:themeFill="background1"/>
            <w:tcMar>
              <w:top w:w="0" w:type="dxa"/>
              <w:left w:w="108" w:type="dxa"/>
              <w:bottom w:w="0" w:type="dxa"/>
              <w:right w:w="108" w:type="dxa"/>
            </w:tcMar>
            <w:hideMark/>
          </w:tcPr>
          <w:p w14:paraId="12EBFFC4" w14:textId="77777777" w:rsidR="00752AE4" w:rsidRPr="00E350A3" w:rsidRDefault="00752AE4" w:rsidP="008669F8">
            <w:pPr>
              <w:pStyle w:val="Sectiontext"/>
            </w:pPr>
            <w:r w:rsidRPr="00E350A3">
              <w:t>i.</w:t>
            </w:r>
          </w:p>
        </w:tc>
        <w:tc>
          <w:tcPr>
            <w:tcW w:w="7234" w:type="dxa"/>
            <w:shd w:val="clear" w:color="auto" w:fill="FFFFFF" w:themeFill="background1"/>
            <w:tcMar>
              <w:top w:w="0" w:type="dxa"/>
              <w:left w:w="108" w:type="dxa"/>
              <w:bottom w:w="0" w:type="dxa"/>
              <w:right w:w="108" w:type="dxa"/>
            </w:tcMar>
            <w:hideMark/>
          </w:tcPr>
          <w:p w14:paraId="02BFB263" w14:textId="77777777" w:rsidR="00752AE4" w:rsidRPr="00E350A3" w:rsidRDefault="00752AE4" w:rsidP="008669F8">
            <w:pPr>
              <w:pStyle w:val="Sectiontext"/>
            </w:pPr>
            <w:r w:rsidRPr="00E350A3">
              <w:t>Primary school.</w:t>
            </w:r>
          </w:p>
        </w:tc>
      </w:tr>
      <w:tr w:rsidR="00752AE4" w:rsidRPr="00E350A3" w14:paraId="0C880D70" w14:textId="77777777" w:rsidTr="00752AE4">
        <w:tblPrEx>
          <w:shd w:val="clear" w:color="auto" w:fill="FFFFFF"/>
          <w:tblCellMar>
            <w:left w:w="0" w:type="dxa"/>
            <w:right w:w="0" w:type="dxa"/>
          </w:tblCellMar>
        </w:tblPrEx>
        <w:tc>
          <w:tcPr>
            <w:tcW w:w="992" w:type="dxa"/>
            <w:shd w:val="clear" w:color="auto" w:fill="FFFFFF" w:themeFill="background1"/>
            <w:tcMar>
              <w:top w:w="0" w:type="dxa"/>
              <w:left w:w="108" w:type="dxa"/>
              <w:bottom w:w="0" w:type="dxa"/>
              <w:right w:w="108" w:type="dxa"/>
            </w:tcMar>
          </w:tcPr>
          <w:p w14:paraId="0633754F" w14:textId="77777777" w:rsidR="00752AE4" w:rsidRPr="00E350A3" w:rsidRDefault="00752AE4" w:rsidP="008669F8">
            <w:pPr>
              <w:pStyle w:val="Sectiontext"/>
              <w:jc w:val="center"/>
            </w:pPr>
          </w:p>
        </w:tc>
        <w:tc>
          <w:tcPr>
            <w:tcW w:w="567" w:type="dxa"/>
            <w:shd w:val="clear" w:color="auto" w:fill="FFFFFF" w:themeFill="background1"/>
          </w:tcPr>
          <w:p w14:paraId="7F280614" w14:textId="77777777" w:rsidR="00752AE4" w:rsidRPr="00E350A3" w:rsidRDefault="00752AE4" w:rsidP="008669F8">
            <w:pPr>
              <w:pStyle w:val="Sectiontext"/>
              <w:jc w:val="center"/>
            </w:pPr>
          </w:p>
        </w:tc>
        <w:tc>
          <w:tcPr>
            <w:tcW w:w="567" w:type="dxa"/>
            <w:shd w:val="clear" w:color="auto" w:fill="FFFFFF" w:themeFill="background1"/>
            <w:tcMar>
              <w:top w:w="0" w:type="dxa"/>
              <w:left w:w="108" w:type="dxa"/>
              <w:bottom w:w="0" w:type="dxa"/>
              <w:right w:w="108" w:type="dxa"/>
            </w:tcMar>
          </w:tcPr>
          <w:p w14:paraId="3D7E17D0" w14:textId="77777777" w:rsidR="00752AE4" w:rsidRPr="00E350A3" w:rsidRDefault="00752AE4" w:rsidP="008669F8">
            <w:pPr>
              <w:pStyle w:val="Sectiontext"/>
            </w:pPr>
            <w:r w:rsidRPr="00E350A3">
              <w:t>ii.</w:t>
            </w:r>
          </w:p>
        </w:tc>
        <w:tc>
          <w:tcPr>
            <w:tcW w:w="7234" w:type="dxa"/>
            <w:shd w:val="clear" w:color="auto" w:fill="FFFFFF" w:themeFill="background1"/>
            <w:tcMar>
              <w:top w:w="0" w:type="dxa"/>
              <w:left w:w="108" w:type="dxa"/>
              <w:bottom w:w="0" w:type="dxa"/>
              <w:right w:w="108" w:type="dxa"/>
            </w:tcMar>
          </w:tcPr>
          <w:p w14:paraId="29646BCB" w14:textId="77777777" w:rsidR="00752AE4" w:rsidRPr="00E350A3" w:rsidRDefault="00752AE4" w:rsidP="008669F8">
            <w:pPr>
              <w:pStyle w:val="Sectiontext"/>
            </w:pPr>
            <w:r w:rsidRPr="00E350A3">
              <w:t>Secondary school.</w:t>
            </w:r>
          </w:p>
        </w:tc>
      </w:tr>
      <w:tr w:rsidR="00752AE4" w:rsidRPr="00E350A3" w14:paraId="02C939C9" w14:textId="77777777" w:rsidTr="00752AE4">
        <w:tblPrEx>
          <w:shd w:val="clear" w:color="auto" w:fill="FFFFFF"/>
          <w:tblCellMar>
            <w:left w:w="0" w:type="dxa"/>
            <w:right w:w="0" w:type="dxa"/>
          </w:tblCellMar>
        </w:tblPrEx>
        <w:tc>
          <w:tcPr>
            <w:tcW w:w="992" w:type="dxa"/>
            <w:shd w:val="clear" w:color="auto" w:fill="FFFFFF" w:themeFill="background1"/>
            <w:tcMar>
              <w:top w:w="0" w:type="dxa"/>
              <w:left w:w="108" w:type="dxa"/>
              <w:bottom w:w="0" w:type="dxa"/>
              <w:right w:w="108" w:type="dxa"/>
            </w:tcMar>
          </w:tcPr>
          <w:p w14:paraId="5A782820" w14:textId="77777777" w:rsidR="00752AE4" w:rsidRPr="00E350A3" w:rsidRDefault="00752AE4" w:rsidP="008669F8">
            <w:pPr>
              <w:pStyle w:val="Sectiontext"/>
              <w:jc w:val="center"/>
            </w:pPr>
          </w:p>
        </w:tc>
        <w:tc>
          <w:tcPr>
            <w:tcW w:w="567" w:type="dxa"/>
            <w:shd w:val="clear" w:color="auto" w:fill="FFFFFF" w:themeFill="background1"/>
          </w:tcPr>
          <w:p w14:paraId="4EA8346F" w14:textId="77777777" w:rsidR="00752AE4" w:rsidRPr="00E350A3" w:rsidRDefault="00752AE4" w:rsidP="008669F8">
            <w:pPr>
              <w:pStyle w:val="Sectiontext"/>
              <w:jc w:val="center"/>
            </w:pPr>
          </w:p>
        </w:tc>
        <w:tc>
          <w:tcPr>
            <w:tcW w:w="567" w:type="dxa"/>
            <w:shd w:val="clear" w:color="auto" w:fill="FFFFFF" w:themeFill="background1"/>
            <w:tcMar>
              <w:top w:w="0" w:type="dxa"/>
              <w:left w:w="108" w:type="dxa"/>
              <w:bottom w:w="0" w:type="dxa"/>
              <w:right w:w="108" w:type="dxa"/>
            </w:tcMar>
          </w:tcPr>
          <w:p w14:paraId="25F053E0" w14:textId="77777777" w:rsidR="00752AE4" w:rsidRPr="00E350A3" w:rsidRDefault="00752AE4" w:rsidP="008669F8">
            <w:pPr>
              <w:pStyle w:val="Sectiontext"/>
            </w:pPr>
            <w:r w:rsidRPr="00E350A3">
              <w:t>iii.</w:t>
            </w:r>
          </w:p>
        </w:tc>
        <w:tc>
          <w:tcPr>
            <w:tcW w:w="7234" w:type="dxa"/>
            <w:shd w:val="clear" w:color="auto" w:fill="FFFFFF" w:themeFill="background1"/>
            <w:tcMar>
              <w:top w:w="0" w:type="dxa"/>
              <w:left w:w="108" w:type="dxa"/>
              <w:bottom w:w="0" w:type="dxa"/>
              <w:right w:w="108" w:type="dxa"/>
            </w:tcMar>
          </w:tcPr>
          <w:p w14:paraId="0FCE9224" w14:textId="77777777" w:rsidR="00752AE4" w:rsidRPr="00E350A3" w:rsidRDefault="00752AE4" w:rsidP="008669F8">
            <w:pPr>
              <w:pStyle w:val="Sectiontext"/>
            </w:pPr>
            <w:r w:rsidRPr="00E350A3">
              <w:t>A tertiary institution.</w:t>
            </w:r>
          </w:p>
        </w:tc>
      </w:tr>
      <w:tr w:rsidR="00752AE4" w:rsidRPr="00E350A3" w14:paraId="4667EB50" w14:textId="77777777" w:rsidTr="00752AE4">
        <w:trPr>
          <w:cantSplit/>
        </w:trPr>
        <w:tc>
          <w:tcPr>
            <w:tcW w:w="992" w:type="dxa"/>
          </w:tcPr>
          <w:p w14:paraId="7CBA8B2A" w14:textId="77777777" w:rsidR="00752AE4" w:rsidRPr="00E350A3" w:rsidRDefault="00752AE4" w:rsidP="008669F8">
            <w:pPr>
              <w:pStyle w:val="Sectiontext"/>
              <w:jc w:val="center"/>
            </w:pPr>
          </w:p>
        </w:tc>
        <w:tc>
          <w:tcPr>
            <w:tcW w:w="567" w:type="dxa"/>
          </w:tcPr>
          <w:p w14:paraId="1B79BE7A" w14:textId="77777777" w:rsidR="00752AE4" w:rsidRPr="00E350A3" w:rsidRDefault="00752AE4" w:rsidP="008669F8">
            <w:pPr>
              <w:pStyle w:val="Sectiontext"/>
              <w:jc w:val="center"/>
            </w:pPr>
            <w:r w:rsidRPr="00E350A3">
              <w:t>b.</w:t>
            </w:r>
          </w:p>
        </w:tc>
        <w:tc>
          <w:tcPr>
            <w:tcW w:w="7801" w:type="dxa"/>
            <w:gridSpan w:val="2"/>
          </w:tcPr>
          <w:p w14:paraId="288D0E3C" w14:textId="77777777" w:rsidR="00752AE4" w:rsidRPr="00E350A3" w:rsidRDefault="00752AE4" w:rsidP="008669F8">
            <w:pPr>
              <w:pStyle w:val="Sectiontext"/>
              <w:rPr>
                <w:b/>
              </w:rPr>
            </w:pPr>
            <w:r w:rsidRPr="00E350A3">
              <w:t xml:space="preserve">During the child’s study, their primary accommodation is not the family home in Australia. </w:t>
            </w:r>
          </w:p>
        </w:tc>
      </w:tr>
      <w:tr w:rsidR="00752AE4" w:rsidRPr="00E350A3" w14:paraId="02F78181" w14:textId="77777777" w:rsidTr="00752AE4">
        <w:trPr>
          <w:cantSplit/>
        </w:trPr>
        <w:tc>
          <w:tcPr>
            <w:tcW w:w="992" w:type="dxa"/>
          </w:tcPr>
          <w:p w14:paraId="1BBB3BE6" w14:textId="77777777" w:rsidR="00752AE4" w:rsidRPr="00E350A3" w:rsidRDefault="00752AE4" w:rsidP="008669F8">
            <w:pPr>
              <w:pStyle w:val="Sectiontext"/>
              <w:jc w:val="center"/>
            </w:pPr>
          </w:p>
        </w:tc>
        <w:tc>
          <w:tcPr>
            <w:tcW w:w="8368" w:type="dxa"/>
            <w:gridSpan w:val="3"/>
          </w:tcPr>
          <w:p w14:paraId="78F5A63E" w14:textId="77777777" w:rsidR="00752AE4" w:rsidRPr="00E350A3" w:rsidRDefault="00752AE4" w:rsidP="008669F8">
            <w:pPr>
              <w:pStyle w:val="Sectiontext"/>
            </w:pPr>
            <w:r w:rsidRPr="00E350A3">
              <w:rPr>
                <w:b/>
              </w:rPr>
              <w:t>Note:</w:t>
            </w:r>
            <w:r w:rsidRPr="00E350A3">
              <w:t xml:space="preserve"> This Division will continue to apply to a member after the member has been posted back to Australia until the member ceases to be eligible for education assistance under section 15.6.29.</w:t>
            </w:r>
          </w:p>
        </w:tc>
      </w:tr>
    </w:tbl>
    <w:p w14:paraId="6C2FD168" w14:textId="1AE44AA5" w:rsidR="00752AE4" w:rsidRPr="00E350A3" w:rsidRDefault="00752AE4" w:rsidP="008669F8">
      <w:pPr>
        <w:pStyle w:val="Heading5"/>
      </w:pPr>
      <w:bookmarkStart w:id="520" w:name="_Toc105055697"/>
      <w:r w:rsidRPr="00E350A3">
        <w:t>15.6.24</w:t>
      </w:r>
      <w:r w:rsidR="0060420C" w:rsidRPr="00E350A3">
        <w:t>    </w:t>
      </w:r>
      <w:r w:rsidRPr="00E350A3">
        <w:t>Member this Division does not apply to</w:t>
      </w:r>
      <w:bookmarkEnd w:id="520"/>
      <w:r w:rsidRPr="00E350A3">
        <w:t xml:space="preserve"> </w:t>
      </w:r>
    </w:p>
    <w:tbl>
      <w:tblPr>
        <w:tblW w:w="9359" w:type="dxa"/>
        <w:tblInd w:w="113" w:type="dxa"/>
        <w:tblLayout w:type="fixed"/>
        <w:tblLook w:val="0000" w:firstRow="0" w:lastRow="0" w:firstColumn="0" w:lastColumn="0" w:noHBand="0" w:noVBand="0"/>
      </w:tblPr>
      <w:tblGrid>
        <w:gridCol w:w="992"/>
        <w:gridCol w:w="8367"/>
      </w:tblGrid>
      <w:tr w:rsidR="00752AE4" w:rsidRPr="00E350A3" w14:paraId="00AC355D" w14:textId="77777777" w:rsidTr="00752AE4">
        <w:tc>
          <w:tcPr>
            <w:tcW w:w="992" w:type="dxa"/>
          </w:tcPr>
          <w:p w14:paraId="01816EAF" w14:textId="77777777" w:rsidR="00752AE4" w:rsidRPr="00E350A3" w:rsidRDefault="00752AE4" w:rsidP="008669F8">
            <w:pPr>
              <w:pStyle w:val="Sectiontext"/>
            </w:pPr>
          </w:p>
        </w:tc>
        <w:tc>
          <w:tcPr>
            <w:tcW w:w="8367" w:type="dxa"/>
          </w:tcPr>
          <w:p w14:paraId="5D7FE958" w14:textId="77777777" w:rsidR="00752AE4" w:rsidRPr="00E350A3" w:rsidRDefault="00752AE4" w:rsidP="008669F8">
            <w:pPr>
              <w:pStyle w:val="Sectiontext"/>
            </w:pPr>
            <w:r w:rsidRPr="00E350A3">
              <w:t>This Division does not apply to a member in relation to a child in Australia if the member’s partner also resides in Australia unless the CDF is satisfied that it is reasonable in the circumstances to provide education assistance in relation to the child.</w:t>
            </w:r>
          </w:p>
          <w:p w14:paraId="0F27B089" w14:textId="77777777" w:rsidR="00752AE4" w:rsidRPr="00E350A3" w:rsidRDefault="00752AE4" w:rsidP="008669F8">
            <w:pPr>
              <w:pStyle w:val="Sectiontext"/>
            </w:pPr>
            <w:r w:rsidRPr="00E350A3">
              <w:rPr>
                <w:b/>
              </w:rPr>
              <w:t>Note:</w:t>
            </w:r>
            <w:r w:rsidRPr="00E350A3">
              <w:t xml:space="preserve"> If the member has more than one child, the CDF may make a different decision in relation to each child.</w:t>
            </w:r>
          </w:p>
        </w:tc>
      </w:tr>
    </w:tbl>
    <w:p w14:paraId="6987F019" w14:textId="6342335C" w:rsidR="00752AE4" w:rsidRPr="00E350A3" w:rsidRDefault="00752AE4" w:rsidP="008669F8">
      <w:pPr>
        <w:pStyle w:val="Heading5"/>
      </w:pPr>
      <w:bookmarkStart w:id="521" w:name="_Toc105055698"/>
      <w:r w:rsidRPr="00E350A3">
        <w:t>15.6.25</w:t>
      </w:r>
      <w:r w:rsidR="0060420C" w:rsidRPr="00E350A3">
        <w:t>    </w:t>
      </w:r>
      <w:r w:rsidRPr="00E350A3">
        <w:t>Initial enrolment fees</w:t>
      </w:r>
      <w:bookmarkEnd w:id="521"/>
    </w:p>
    <w:tbl>
      <w:tblPr>
        <w:tblW w:w="9360" w:type="dxa"/>
        <w:tblInd w:w="113" w:type="dxa"/>
        <w:tblLayout w:type="fixed"/>
        <w:tblLook w:val="0000" w:firstRow="0" w:lastRow="0" w:firstColumn="0" w:lastColumn="0" w:noHBand="0" w:noVBand="0"/>
      </w:tblPr>
      <w:tblGrid>
        <w:gridCol w:w="992"/>
        <w:gridCol w:w="8368"/>
      </w:tblGrid>
      <w:tr w:rsidR="00752AE4" w:rsidRPr="00E350A3" w14:paraId="62335528" w14:textId="77777777" w:rsidTr="00752AE4">
        <w:tc>
          <w:tcPr>
            <w:tcW w:w="992" w:type="dxa"/>
          </w:tcPr>
          <w:p w14:paraId="1F12DB95" w14:textId="77777777" w:rsidR="00752AE4" w:rsidRPr="00E350A3" w:rsidRDefault="00752AE4" w:rsidP="008669F8">
            <w:pPr>
              <w:pStyle w:val="Sectiontext"/>
              <w:jc w:val="center"/>
              <w:rPr>
                <w:rFonts w:cs="Arial"/>
              </w:rPr>
            </w:pPr>
            <w:r w:rsidRPr="00E350A3">
              <w:rPr>
                <w:rFonts w:cs="Arial"/>
              </w:rPr>
              <w:t>1.</w:t>
            </w:r>
          </w:p>
        </w:tc>
        <w:tc>
          <w:tcPr>
            <w:tcW w:w="8368" w:type="dxa"/>
          </w:tcPr>
          <w:p w14:paraId="317EA2AB" w14:textId="77777777" w:rsidR="00752AE4" w:rsidRPr="00E350A3" w:rsidRDefault="00752AE4" w:rsidP="008669F8">
            <w:pPr>
              <w:pStyle w:val="Sectiontext"/>
              <w:rPr>
                <w:color w:val="00B050"/>
              </w:rPr>
            </w:pPr>
            <w:r w:rsidRPr="00E350A3">
              <w:t xml:space="preserve">A member is eligible for an amount charged by the school in which their child is enrolled for the child's initial enrolment. </w:t>
            </w:r>
          </w:p>
        </w:tc>
      </w:tr>
      <w:tr w:rsidR="00752AE4" w:rsidRPr="00E350A3" w14:paraId="4B4D12A6" w14:textId="77777777" w:rsidTr="00752AE4">
        <w:tblPrEx>
          <w:tblLook w:val="04A0" w:firstRow="1" w:lastRow="0" w:firstColumn="1" w:lastColumn="0" w:noHBand="0" w:noVBand="1"/>
        </w:tblPrEx>
        <w:tc>
          <w:tcPr>
            <w:tcW w:w="992" w:type="dxa"/>
          </w:tcPr>
          <w:p w14:paraId="6656D3F8" w14:textId="77777777" w:rsidR="00752AE4" w:rsidRPr="00E350A3" w:rsidRDefault="00752AE4" w:rsidP="008669F8">
            <w:pPr>
              <w:pStyle w:val="Sectiontext"/>
              <w:jc w:val="center"/>
            </w:pPr>
            <w:r w:rsidRPr="00E350A3">
              <w:t>2.</w:t>
            </w:r>
          </w:p>
        </w:tc>
        <w:tc>
          <w:tcPr>
            <w:tcW w:w="8368" w:type="dxa"/>
          </w:tcPr>
          <w:p w14:paraId="2C0EB546" w14:textId="77777777" w:rsidR="00752AE4" w:rsidRPr="00E350A3" w:rsidRDefault="00752AE4" w:rsidP="008669F8">
            <w:pPr>
              <w:pStyle w:val="Sectiontext"/>
            </w:pPr>
            <w:r w:rsidRPr="00E350A3">
              <w:t>The benefit under this section may be reimbursed to the member or paid upfront to the provider.</w:t>
            </w:r>
          </w:p>
        </w:tc>
      </w:tr>
    </w:tbl>
    <w:p w14:paraId="66D14A70" w14:textId="48514791" w:rsidR="00752AE4" w:rsidRPr="00E350A3" w:rsidRDefault="00752AE4" w:rsidP="008669F8">
      <w:pPr>
        <w:pStyle w:val="Heading5"/>
      </w:pPr>
      <w:bookmarkStart w:id="522" w:name="_Toc105055699"/>
      <w:r w:rsidRPr="00E350A3">
        <w:t>15.6.26</w:t>
      </w:r>
      <w:r w:rsidR="0060420C" w:rsidRPr="00E350A3">
        <w:t>    </w:t>
      </w:r>
      <w:r w:rsidRPr="00E350A3">
        <w:t>Compulsory tuition fees</w:t>
      </w:r>
      <w:bookmarkEnd w:id="522"/>
    </w:p>
    <w:tbl>
      <w:tblPr>
        <w:tblW w:w="9360" w:type="dxa"/>
        <w:tblInd w:w="113" w:type="dxa"/>
        <w:tblLayout w:type="fixed"/>
        <w:tblLook w:val="04A0" w:firstRow="1" w:lastRow="0" w:firstColumn="1" w:lastColumn="0" w:noHBand="0" w:noVBand="1"/>
      </w:tblPr>
      <w:tblGrid>
        <w:gridCol w:w="992"/>
        <w:gridCol w:w="567"/>
        <w:gridCol w:w="7801"/>
      </w:tblGrid>
      <w:tr w:rsidR="00752AE4" w:rsidRPr="00E350A3" w14:paraId="5109C95B" w14:textId="77777777" w:rsidTr="00752AE4">
        <w:tc>
          <w:tcPr>
            <w:tcW w:w="992" w:type="dxa"/>
          </w:tcPr>
          <w:p w14:paraId="06218641" w14:textId="77777777" w:rsidR="00752AE4" w:rsidRPr="00E350A3" w:rsidRDefault="00752AE4" w:rsidP="008669F8">
            <w:pPr>
              <w:pStyle w:val="Sectiontext"/>
              <w:jc w:val="center"/>
            </w:pPr>
            <w:r w:rsidRPr="00E350A3">
              <w:t>1.</w:t>
            </w:r>
          </w:p>
        </w:tc>
        <w:tc>
          <w:tcPr>
            <w:tcW w:w="8368" w:type="dxa"/>
            <w:gridSpan w:val="2"/>
          </w:tcPr>
          <w:p w14:paraId="4F281DBD" w14:textId="77777777" w:rsidR="00752AE4" w:rsidRPr="00E350A3" w:rsidRDefault="00752AE4" w:rsidP="008669F8">
            <w:pPr>
              <w:pStyle w:val="Sectiontext"/>
            </w:pPr>
            <w:r w:rsidRPr="00E350A3">
              <w:t>Subject to subsection 3, a member with a child attending pre-school, primary or secondary school in Australia is eligible for the costs of compulsory school fees for the child.</w:t>
            </w:r>
          </w:p>
        </w:tc>
      </w:tr>
      <w:tr w:rsidR="00752AE4" w:rsidRPr="00E350A3" w14:paraId="03A8CCFD" w14:textId="77777777" w:rsidTr="00752AE4">
        <w:tc>
          <w:tcPr>
            <w:tcW w:w="992" w:type="dxa"/>
          </w:tcPr>
          <w:p w14:paraId="7F7E7EE6" w14:textId="77777777" w:rsidR="00752AE4" w:rsidRPr="00E350A3" w:rsidRDefault="00752AE4" w:rsidP="008669F8">
            <w:pPr>
              <w:pStyle w:val="Sectiontext"/>
              <w:jc w:val="center"/>
            </w:pPr>
            <w:r w:rsidRPr="00E350A3">
              <w:t>2.</w:t>
            </w:r>
          </w:p>
        </w:tc>
        <w:tc>
          <w:tcPr>
            <w:tcW w:w="8368" w:type="dxa"/>
            <w:gridSpan w:val="2"/>
          </w:tcPr>
          <w:p w14:paraId="32D72B67" w14:textId="77777777" w:rsidR="00752AE4" w:rsidRPr="00E350A3" w:rsidRDefault="00752AE4" w:rsidP="008669F8">
            <w:pPr>
              <w:pStyle w:val="Sectiontext"/>
            </w:pPr>
            <w:r w:rsidRPr="00E350A3">
              <w:t>The maximum benefit under subsection 1 is the lesser of the following.</w:t>
            </w:r>
          </w:p>
        </w:tc>
      </w:tr>
      <w:tr w:rsidR="00752AE4" w:rsidRPr="00E350A3" w14:paraId="7F3D2022" w14:textId="77777777" w:rsidTr="00752AE4">
        <w:tblPrEx>
          <w:tblLook w:val="0000" w:firstRow="0" w:lastRow="0" w:firstColumn="0" w:lastColumn="0" w:noHBand="0" w:noVBand="0"/>
        </w:tblPrEx>
        <w:trPr>
          <w:cantSplit/>
        </w:trPr>
        <w:tc>
          <w:tcPr>
            <w:tcW w:w="992" w:type="dxa"/>
          </w:tcPr>
          <w:p w14:paraId="7DCCACB8" w14:textId="77777777" w:rsidR="00752AE4" w:rsidRPr="00E350A3" w:rsidRDefault="00752AE4" w:rsidP="008669F8">
            <w:pPr>
              <w:pStyle w:val="Sectiontext"/>
              <w:jc w:val="center"/>
            </w:pPr>
          </w:p>
        </w:tc>
        <w:tc>
          <w:tcPr>
            <w:tcW w:w="567" w:type="dxa"/>
          </w:tcPr>
          <w:p w14:paraId="300B127E" w14:textId="77777777" w:rsidR="00752AE4" w:rsidRPr="00E350A3" w:rsidRDefault="00752AE4" w:rsidP="008669F8">
            <w:pPr>
              <w:pStyle w:val="Sectiontext"/>
              <w:jc w:val="center"/>
            </w:pPr>
            <w:r w:rsidRPr="00E350A3">
              <w:t>a.</w:t>
            </w:r>
          </w:p>
        </w:tc>
        <w:tc>
          <w:tcPr>
            <w:tcW w:w="7801" w:type="dxa"/>
          </w:tcPr>
          <w:p w14:paraId="33D14B29" w14:textId="77777777" w:rsidR="00752AE4" w:rsidRPr="00E350A3" w:rsidRDefault="00752AE4" w:rsidP="008669F8">
            <w:pPr>
              <w:pStyle w:val="Sectiontext"/>
              <w:rPr>
                <w:b/>
              </w:rPr>
            </w:pPr>
            <w:r w:rsidRPr="00E350A3">
              <w:rPr>
                <w:rFonts w:cs="Arial"/>
              </w:rPr>
              <w:t>The amount of the compulsory school fees.</w:t>
            </w:r>
          </w:p>
        </w:tc>
      </w:tr>
      <w:tr w:rsidR="00752AE4" w:rsidRPr="00E350A3" w14:paraId="0EC47453" w14:textId="77777777" w:rsidTr="00752AE4">
        <w:tblPrEx>
          <w:tblLook w:val="0000" w:firstRow="0" w:lastRow="0" w:firstColumn="0" w:lastColumn="0" w:noHBand="0" w:noVBand="0"/>
        </w:tblPrEx>
        <w:trPr>
          <w:cantSplit/>
        </w:trPr>
        <w:tc>
          <w:tcPr>
            <w:tcW w:w="992" w:type="dxa"/>
          </w:tcPr>
          <w:p w14:paraId="6706BA0D" w14:textId="77777777" w:rsidR="00752AE4" w:rsidRPr="00E350A3" w:rsidRDefault="00752AE4" w:rsidP="008669F8">
            <w:pPr>
              <w:pStyle w:val="Sectiontext"/>
              <w:jc w:val="center"/>
            </w:pPr>
          </w:p>
        </w:tc>
        <w:tc>
          <w:tcPr>
            <w:tcW w:w="567" w:type="dxa"/>
          </w:tcPr>
          <w:p w14:paraId="081C6EC0" w14:textId="77777777" w:rsidR="00752AE4" w:rsidRPr="00E350A3" w:rsidRDefault="00752AE4" w:rsidP="008669F8">
            <w:pPr>
              <w:pStyle w:val="Sectiontext"/>
              <w:jc w:val="center"/>
            </w:pPr>
            <w:r w:rsidRPr="00E350A3">
              <w:t>b.</w:t>
            </w:r>
          </w:p>
        </w:tc>
        <w:tc>
          <w:tcPr>
            <w:tcW w:w="7801" w:type="dxa"/>
          </w:tcPr>
          <w:p w14:paraId="45D1700D" w14:textId="7A66C801" w:rsidR="00752AE4" w:rsidRPr="00E350A3" w:rsidRDefault="00B43126" w:rsidP="008669F8">
            <w:pPr>
              <w:pStyle w:val="Sectiontext"/>
              <w:rPr>
                <w:b/>
              </w:rPr>
            </w:pPr>
            <w:r w:rsidRPr="00E350A3">
              <w:rPr>
                <w:rFonts w:cs="Arial"/>
              </w:rPr>
              <w:t>AUD 30</w:t>
            </w:r>
            <w:r w:rsidR="00752AE4" w:rsidRPr="00E350A3">
              <w:rPr>
                <w:rFonts w:cs="Arial"/>
              </w:rPr>
              <w:t>,</w:t>
            </w:r>
            <w:r w:rsidRPr="00E350A3">
              <w:rPr>
                <w:rFonts w:cs="Arial"/>
              </w:rPr>
              <w:t>145</w:t>
            </w:r>
            <w:r w:rsidR="00752AE4" w:rsidRPr="00E350A3">
              <w:rPr>
                <w:rFonts w:cs="Arial"/>
              </w:rPr>
              <w:t>.</w:t>
            </w:r>
          </w:p>
        </w:tc>
      </w:tr>
      <w:tr w:rsidR="00752AE4" w:rsidRPr="00E350A3" w14:paraId="2139B41C" w14:textId="77777777" w:rsidTr="00752AE4">
        <w:tblPrEx>
          <w:tblLook w:val="0000" w:firstRow="0" w:lastRow="0" w:firstColumn="0" w:lastColumn="0" w:noHBand="0" w:noVBand="0"/>
        </w:tblPrEx>
        <w:trPr>
          <w:cantSplit/>
        </w:trPr>
        <w:tc>
          <w:tcPr>
            <w:tcW w:w="992" w:type="dxa"/>
          </w:tcPr>
          <w:p w14:paraId="21AF4036" w14:textId="77777777" w:rsidR="00752AE4" w:rsidRPr="00E350A3" w:rsidRDefault="00752AE4" w:rsidP="008669F8">
            <w:pPr>
              <w:pStyle w:val="Sectiontext"/>
              <w:jc w:val="center"/>
            </w:pPr>
            <w:r w:rsidRPr="00E350A3">
              <w:t>3.</w:t>
            </w:r>
          </w:p>
        </w:tc>
        <w:tc>
          <w:tcPr>
            <w:tcW w:w="8368" w:type="dxa"/>
            <w:gridSpan w:val="2"/>
          </w:tcPr>
          <w:p w14:paraId="5B3F29F6" w14:textId="77777777" w:rsidR="00752AE4" w:rsidRPr="00E350A3" w:rsidRDefault="00752AE4" w:rsidP="008669F8">
            <w:pPr>
              <w:pStyle w:val="Sectiontext"/>
              <w:rPr>
                <w:rFonts w:cs="Arial"/>
              </w:rPr>
            </w:pPr>
            <w:r w:rsidRPr="00E350A3">
              <w:rPr>
                <w:rFonts w:cs="Arial"/>
              </w:rPr>
              <w:t>A member who receives a benefit under subsection 1 must pay one of the following contributions.</w:t>
            </w:r>
          </w:p>
        </w:tc>
      </w:tr>
      <w:tr w:rsidR="00752AE4" w:rsidRPr="00E350A3" w14:paraId="49C287C0" w14:textId="77777777" w:rsidTr="00752AE4">
        <w:tblPrEx>
          <w:tblLook w:val="0000" w:firstRow="0" w:lastRow="0" w:firstColumn="0" w:lastColumn="0" w:noHBand="0" w:noVBand="0"/>
        </w:tblPrEx>
        <w:trPr>
          <w:cantSplit/>
        </w:trPr>
        <w:tc>
          <w:tcPr>
            <w:tcW w:w="992" w:type="dxa"/>
          </w:tcPr>
          <w:p w14:paraId="3DBF65AC" w14:textId="77777777" w:rsidR="00752AE4" w:rsidRPr="00E350A3" w:rsidRDefault="00752AE4" w:rsidP="008669F8">
            <w:pPr>
              <w:pStyle w:val="Sectiontext"/>
              <w:jc w:val="center"/>
            </w:pPr>
          </w:p>
        </w:tc>
        <w:tc>
          <w:tcPr>
            <w:tcW w:w="567" w:type="dxa"/>
          </w:tcPr>
          <w:p w14:paraId="72AC469B" w14:textId="77777777" w:rsidR="00752AE4" w:rsidRPr="00E350A3" w:rsidRDefault="00752AE4" w:rsidP="008669F8">
            <w:pPr>
              <w:pStyle w:val="Sectiontext"/>
              <w:jc w:val="center"/>
            </w:pPr>
            <w:r w:rsidRPr="00E350A3">
              <w:t>a.</w:t>
            </w:r>
          </w:p>
        </w:tc>
        <w:tc>
          <w:tcPr>
            <w:tcW w:w="7801" w:type="dxa"/>
          </w:tcPr>
          <w:p w14:paraId="561DA151" w14:textId="782F1498" w:rsidR="00752AE4" w:rsidRPr="00E350A3" w:rsidRDefault="00752AE4" w:rsidP="008669F8">
            <w:pPr>
              <w:pStyle w:val="Sectiontext"/>
              <w:rPr>
                <w:rFonts w:cs="Arial"/>
              </w:rPr>
            </w:pPr>
            <w:r w:rsidRPr="00E350A3">
              <w:rPr>
                <w:rFonts w:cs="Arial"/>
              </w:rPr>
              <w:t>If the child is in pre-sc</w:t>
            </w:r>
            <w:r w:rsidR="00B43126" w:rsidRPr="00E350A3">
              <w:rPr>
                <w:rFonts w:cs="Arial"/>
              </w:rPr>
              <w:t>hool or primary school — AUD 182</w:t>
            </w:r>
            <w:r w:rsidRPr="00E350A3">
              <w:rPr>
                <w:rFonts w:cs="Arial"/>
              </w:rPr>
              <w:t>.</w:t>
            </w:r>
          </w:p>
        </w:tc>
      </w:tr>
      <w:tr w:rsidR="00752AE4" w:rsidRPr="00E350A3" w14:paraId="0AE2EAA3" w14:textId="77777777" w:rsidTr="00752AE4">
        <w:tblPrEx>
          <w:tblLook w:val="0000" w:firstRow="0" w:lastRow="0" w:firstColumn="0" w:lastColumn="0" w:noHBand="0" w:noVBand="0"/>
        </w:tblPrEx>
        <w:trPr>
          <w:cantSplit/>
        </w:trPr>
        <w:tc>
          <w:tcPr>
            <w:tcW w:w="992" w:type="dxa"/>
          </w:tcPr>
          <w:p w14:paraId="46DEBD19" w14:textId="77777777" w:rsidR="00752AE4" w:rsidRPr="00E350A3" w:rsidRDefault="00752AE4" w:rsidP="008669F8">
            <w:pPr>
              <w:pStyle w:val="Sectiontext"/>
              <w:jc w:val="center"/>
            </w:pPr>
          </w:p>
        </w:tc>
        <w:tc>
          <w:tcPr>
            <w:tcW w:w="567" w:type="dxa"/>
          </w:tcPr>
          <w:p w14:paraId="6A093495" w14:textId="77777777" w:rsidR="00752AE4" w:rsidRPr="00E350A3" w:rsidRDefault="00752AE4" w:rsidP="008669F8">
            <w:pPr>
              <w:pStyle w:val="Sectiontext"/>
              <w:jc w:val="center"/>
            </w:pPr>
            <w:r w:rsidRPr="00E350A3">
              <w:t>b.</w:t>
            </w:r>
          </w:p>
        </w:tc>
        <w:tc>
          <w:tcPr>
            <w:tcW w:w="7801" w:type="dxa"/>
          </w:tcPr>
          <w:p w14:paraId="7E33236C" w14:textId="224CFC1F" w:rsidR="00752AE4" w:rsidRPr="00E350A3" w:rsidRDefault="00752AE4" w:rsidP="008669F8">
            <w:pPr>
              <w:pStyle w:val="Sectiontext"/>
              <w:rPr>
                <w:rFonts w:cs="Arial"/>
              </w:rPr>
            </w:pPr>
            <w:r w:rsidRPr="00E350A3">
              <w:rPr>
                <w:rFonts w:cs="Arial"/>
              </w:rPr>
              <w:t xml:space="preserve">If the child </w:t>
            </w:r>
            <w:r w:rsidR="00B43126" w:rsidRPr="00E350A3">
              <w:rPr>
                <w:rFonts w:cs="Arial"/>
              </w:rPr>
              <w:t>is in secondary school — AUD 426</w:t>
            </w:r>
            <w:r w:rsidRPr="00E350A3">
              <w:rPr>
                <w:rFonts w:cs="Arial"/>
              </w:rPr>
              <w:t>.</w:t>
            </w:r>
          </w:p>
        </w:tc>
      </w:tr>
    </w:tbl>
    <w:p w14:paraId="3E502131" w14:textId="598B2C25" w:rsidR="00752AE4" w:rsidRPr="00E350A3" w:rsidRDefault="00752AE4" w:rsidP="008669F8">
      <w:pPr>
        <w:pStyle w:val="Heading5"/>
      </w:pPr>
      <w:bookmarkStart w:id="523" w:name="_Toc105055700"/>
      <w:r w:rsidRPr="00E350A3">
        <w:t>15.6.27</w:t>
      </w:r>
      <w:r w:rsidR="0060420C" w:rsidRPr="00E350A3">
        <w:t>    </w:t>
      </w:r>
      <w:r w:rsidRPr="00E350A3">
        <w:t>Accommodation costs</w:t>
      </w:r>
      <w:bookmarkEnd w:id="523"/>
    </w:p>
    <w:tbl>
      <w:tblPr>
        <w:tblW w:w="9360" w:type="dxa"/>
        <w:tblInd w:w="113" w:type="dxa"/>
        <w:tblLayout w:type="fixed"/>
        <w:tblLook w:val="04A0" w:firstRow="1" w:lastRow="0" w:firstColumn="1" w:lastColumn="0" w:noHBand="0" w:noVBand="1"/>
      </w:tblPr>
      <w:tblGrid>
        <w:gridCol w:w="992"/>
        <w:gridCol w:w="567"/>
        <w:gridCol w:w="567"/>
        <w:gridCol w:w="7234"/>
      </w:tblGrid>
      <w:tr w:rsidR="00752AE4" w:rsidRPr="00E350A3" w14:paraId="4AC4ED00" w14:textId="77777777" w:rsidTr="00752AE4">
        <w:tc>
          <w:tcPr>
            <w:tcW w:w="992" w:type="dxa"/>
          </w:tcPr>
          <w:p w14:paraId="23163490" w14:textId="77777777" w:rsidR="00752AE4" w:rsidRPr="00E350A3" w:rsidRDefault="00752AE4" w:rsidP="008669F8">
            <w:pPr>
              <w:pStyle w:val="Sectiontext"/>
              <w:jc w:val="center"/>
            </w:pPr>
            <w:r w:rsidRPr="00E350A3">
              <w:t>1.</w:t>
            </w:r>
          </w:p>
        </w:tc>
        <w:tc>
          <w:tcPr>
            <w:tcW w:w="8368" w:type="dxa"/>
            <w:gridSpan w:val="3"/>
          </w:tcPr>
          <w:p w14:paraId="25EB3109" w14:textId="77777777" w:rsidR="00752AE4" w:rsidRPr="00E350A3" w:rsidRDefault="00752AE4" w:rsidP="008669F8">
            <w:pPr>
              <w:pStyle w:val="Sectiontext"/>
            </w:pPr>
            <w:r w:rsidRPr="00E350A3">
              <w:t>Subject to subsection 2, a member with a child living in a boarding school, tertiary institution or a commercial establishment or in other private accommodation is eligible for the costs of accommodation.</w:t>
            </w:r>
          </w:p>
        </w:tc>
      </w:tr>
      <w:tr w:rsidR="00752AE4" w:rsidRPr="00E350A3" w14:paraId="522C3897" w14:textId="77777777" w:rsidTr="00752AE4">
        <w:tc>
          <w:tcPr>
            <w:tcW w:w="992" w:type="dxa"/>
          </w:tcPr>
          <w:p w14:paraId="7FC504D1" w14:textId="77777777" w:rsidR="00752AE4" w:rsidRPr="00E350A3" w:rsidRDefault="00752AE4" w:rsidP="008669F8">
            <w:pPr>
              <w:pStyle w:val="Sectiontext"/>
              <w:jc w:val="center"/>
            </w:pPr>
            <w:r w:rsidRPr="00E350A3">
              <w:t>2.</w:t>
            </w:r>
          </w:p>
        </w:tc>
        <w:tc>
          <w:tcPr>
            <w:tcW w:w="8368" w:type="dxa"/>
            <w:gridSpan w:val="3"/>
          </w:tcPr>
          <w:p w14:paraId="4456D4BD" w14:textId="77777777" w:rsidR="00752AE4" w:rsidRPr="00E350A3" w:rsidRDefault="00752AE4" w:rsidP="008669F8">
            <w:pPr>
              <w:pStyle w:val="Sectiontext"/>
            </w:pPr>
            <w:r w:rsidRPr="00E350A3">
              <w:t>The maximum payable under subsection 1 is one of the following.</w:t>
            </w:r>
          </w:p>
        </w:tc>
      </w:tr>
      <w:tr w:rsidR="00752AE4" w:rsidRPr="00E350A3" w14:paraId="19C6430D" w14:textId="77777777" w:rsidTr="00752AE4">
        <w:tblPrEx>
          <w:tblLook w:val="0000" w:firstRow="0" w:lastRow="0" w:firstColumn="0" w:lastColumn="0" w:noHBand="0" w:noVBand="0"/>
        </w:tblPrEx>
        <w:trPr>
          <w:cantSplit/>
        </w:trPr>
        <w:tc>
          <w:tcPr>
            <w:tcW w:w="992" w:type="dxa"/>
          </w:tcPr>
          <w:p w14:paraId="0583E235" w14:textId="77777777" w:rsidR="00752AE4" w:rsidRPr="00E350A3" w:rsidRDefault="00752AE4" w:rsidP="008669F8">
            <w:pPr>
              <w:pStyle w:val="Sectiontext"/>
            </w:pPr>
          </w:p>
        </w:tc>
        <w:tc>
          <w:tcPr>
            <w:tcW w:w="567" w:type="dxa"/>
          </w:tcPr>
          <w:p w14:paraId="2F89CD91" w14:textId="77777777" w:rsidR="00752AE4" w:rsidRPr="00E350A3" w:rsidRDefault="00752AE4" w:rsidP="008669F8">
            <w:pPr>
              <w:pStyle w:val="Sectiontext"/>
              <w:jc w:val="center"/>
            </w:pPr>
            <w:r w:rsidRPr="00E350A3">
              <w:t>a.</w:t>
            </w:r>
          </w:p>
        </w:tc>
        <w:tc>
          <w:tcPr>
            <w:tcW w:w="7801" w:type="dxa"/>
            <w:gridSpan w:val="2"/>
          </w:tcPr>
          <w:p w14:paraId="54A003FF" w14:textId="77777777" w:rsidR="00752AE4" w:rsidRPr="00E350A3" w:rsidRDefault="00752AE4" w:rsidP="008669F8">
            <w:pPr>
              <w:pStyle w:val="Sectiontext"/>
              <w:rPr>
                <w:b/>
              </w:rPr>
            </w:pPr>
            <w:r w:rsidRPr="00E350A3">
              <w:t>If the child is staying in a boarding school, tertiary institution or a commercial establishment, the lesser of the following.</w:t>
            </w:r>
          </w:p>
        </w:tc>
      </w:tr>
      <w:tr w:rsidR="00752AE4" w:rsidRPr="00E350A3" w14:paraId="20B84686" w14:textId="77777777" w:rsidTr="00752AE4">
        <w:tblPrEx>
          <w:tblLook w:val="0000" w:firstRow="0" w:lastRow="0" w:firstColumn="0" w:lastColumn="0" w:noHBand="0" w:noVBand="0"/>
        </w:tblPrEx>
        <w:trPr>
          <w:cantSplit/>
          <w:trHeight w:val="422"/>
        </w:trPr>
        <w:tc>
          <w:tcPr>
            <w:tcW w:w="992" w:type="dxa"/>
          </w:tcPr>
          <w:p w14:paraId="66071566" w14:textId="77777777" w:rsidR="00752AE4" w:rsidRPr="00E350A3" w:rsidRDefault="00752AE4" w:rsidP="008669F8">
            <w:pPr>
              <w:pStyle w:val="Sectiontext"/>
            </w:pPr>
          </w:p>
        </w:tc>
        <w:tc>
          <w:tcPr>
            <w:tcW w:w="567" w:type="dxa"/>
          </w:tcPr>
          <w:p w14:paraId="38CCD56D" w14:textId="77777777" w:rsidR="00752AE4" w:rsidRPr="00E350A3" w:rsidRDefault="00752AE4" w:rsidP="008669F8">
            <w:pPr>
              <w:pStyle w:val="Sectiontext"/>
              <w:jc w:val="center"/>
            </w:pPr>
          </w:p>
        </w:tc>
        <w:tc>
          <w:tcPr>
            <w:tcW w:w="567" w:type="dxa"/>
          </w:tcPr>
          <w:p w14:paraId="25249B9A" w14:textId="77777777" w:rsidR="00752AE4" w:rsidRPr="00E350A3" w:rsidRDefault="00752AE4" w:rsidP="008669F8">
            <w:pPr>
              <w:pStyle w:val="Sectiontext"/>
            </w:pPr>
            <w:r w:rsidRPr="00E350A3">
              <w:t>i.</w:t>
            </w:r>
          </w:p>
        </w:tc>
        <w:tc>
          <w:tcPr>
            <w:tcW w:w="7234" w:type="dxa"/>
          </w:tcPr>
          <w:p w14:paraId="08723718" w14:textId="77777777" w:rsidR="00752AE4" w:rsidRPr="00E350A3" w:rsidRDefault="00752AE4" w:rsidP="008669F8">
            <w:pPr>
              <w:pStyle w:val="Sectiontext"/>
            </w:pPr>
            <w:r w:rsidRPr="00E350A3">
              <w:t>The actual cost.</w:t>
            </w:r>
          </w:p>
        </w:tc>
      </w:tr>
      <w:tr w:rsidR="00752AE4" w:rsidRPr="00E350A3" w14:paraId="06A23C24" w14:textId="77777777" w:rsidTr="00752AE4">
        <w:tblPrEx>
          <w:tblLook w:val="0000" w:firstRow="0" w:lastRow="0" w:firstColumn="0" w:lastColumn="0" w:noHBand="0" w:noVBand="0"/>
        </w:tblPrEx>
        <w:trPr>
          <w:cantSplit/>
        </w:trPr>
        <w:tc>
          <w:tcPr>
            <w:tcW w:w="992" w:type="dxa"/>
          </w:tcPr>
          <w:p w14:paraId="58763C00" w14:textId="77777777" w:rsidR="00752AE4" w:rsidRPr="00E350A3" w:rsidRDefault="00752AE4" w:rsidP="008669F8">
            <w:pPr>
              <w:pStyle w:val="Sectiontext"/>
            </w:pPr>
          </w:p>
        </w:tc>
        <w:tc>
          <w:tcPr>
            <w:tcW w:w="567" w:type="dxa"/>
          </w:tcPr>
          <w:p w14:paraId="4AE8A41E" w14:textId="77777777" w:rsidR="00752AE4" w:rsidRPr="00E350A3" w:rsidRDefault="00752AE4" w:rsidP="008669F8">
            <w:pPr>
              <w:pStyle w:val="Sectiontext"/>
              <w:jc w:val="center"/>
            </w:pPr>
          </w:p>
        </w:tc>
        <w:tc>
          <w:tcPr>
            <w:tcW w:w="567" w:type="dxa"/>
          </w:tcPr>
          <w:p w14:paraId="59ECDDC0" w14:textId="77777777" w:rsidR="00752AE4" w:rsidRPr="00E350A3" w:rsidRDefault="00752AE4" w:rsidP="008669F8">
            <w:pPr>
              <w:pStyle w:val="Sectiontext"/>
            </w:pPr>
            <w:r w:rsidRPr="00E350A3">
              <w:t>ii.</w:t>
            </w:r>
          </w:p>
        </w:tc>
        <w:tc>
          <w:tcPr>
            <w:tcW w:w="7234" w:type="dxa"/>
          </w:tcPr>
          <w:p w14:paraId="6F03FA32" w14:textId="65E623A3" w:rsidR="00752AE4" w:rsidRPr="00E350A3" w:rsidRDefault="00B43126" w:rsidP="008669F8">
            <w:pPr>
              <w:pStyle w:val="Sectiontext"/>
            </w:pPr>
            <w:r w:rsidRPr="00E350A3">
              <w:t>AUD 27,601</w:t>
            </w:r>
            <w:r w:rsidR="00752AE4" w:rsidRPr="00E350A3">
              <w:t>.</w:t>
            </w:r>
          </w:p>
        </w:tc>
      </w:tr>
      <w:tr w:rsidR="00752AE4" w:rsidRPr="00E350A3" w14:paraId="6996E803" w14:textId="77777777" w:rsidTr="00752AE4">
        <w:tblPrEx>
          <w:tblLook w:val="0000" w:firstRow="0" w:lastRow="0" w:firstColumn="0" w:lastColumn="0" w:noHBand="0" w:noVBand="0"/>
        </w:tblPrEx>
        <w:trPr>
          <w:cantSplit/>
        </w:trPr>
        <w:tc>
          <w:tcPr>
            <w:tcW w:w="992" w:type="dxa"/>
          </w:tcPr>
          <w:p w14:paraId="18E9DAD1" w14:textId="77777777" w:rsidR="00752AE4" w:rsidRPr="00E350A3" w:rsidRDefault="00752AE4" w:rsidP="008669F8">
            <w:pPr>
              <w:pStyle w:val="Sectiontext"/>
            </w:pPr>
          </w:p>
        </w:tc>
        <w:tc>
          <w:tcPr>
            <w:tcW w:w="567" w:type="dxa"/>
          </w:tcPr>
          <w:p w14:paraId="5E7C3E12" w14:textId="77777777" w:rsidR="00752AE4" w:rsidRPr="00E350A3" w:rsidRDefault="00752AE4" w:rsidP="008669F8">
            <w:pPr>
              <w:pStyle w:val="Sectiontext"/>
              <w:jc w:val="center"/>
            </w:pPr>
            <w:r w:rsidRPr="00E350A3">
              <w:t>b.</w:t>
            </w:r>
          </w:p>
        </w:tc>
        <w:tc>
          <w:tcPr>
            <w:tcW w:w="7801" w:type="dxa"/>
            <w:gridSpan w:val="2"/>
          </w:tcPr>
          <w:p w14:paraId="5F661094" w14:textId="77777777" w:rsidR="00752AE4" w:rsidRPr="00E350A3" w:rsidRDefault="00752AE4" w:rsidP="008669F8">
            <w:pPr>
              <w:pStyle w:val="Sectiontext"/>
              <w:rPr>
                <w:b/>
              </w:rPr>
            </w:pPr>
            <w:r w:rsidRPr="00E350A3">
              <w:t>If the child is living in other private accommodation, the lesser of the following.</w:t>
            </w:r>
          </w:p>
        </w:tc>
      </w:tr>
      <w:tr w:rsidR="00752AE4" w:rsidRPr="00E350A3" w14:paraId="3A2CA003" w14:textId="77777777" w:rsidTr="00752AE4">
        <w:tblPrEx>
          <w:tblLook w:val="0000" w:firstRow="0" w:lastRow="0" w:firstColumn="0" w:lastColumn="0" w:noHBand="0" w:noVBand="0"/>
        </w:tblPrEx>
        <w:trPr>
          <w:cantSplit/>
        </w:trPr>
        <w:tc>
          <w:tcPr>
            <w:tcW w:w="992" w:type="dxa"/>
          </w:tcPr>
          <w:p w14:paraId="5D4FAAA8" w14:textId="77777777" w:rsidR="00752AE4" w:rsidRPr="00E350A3" w:rsidRDefault="00752AE4" w:rsidP="008669F8">
            <w:pPr>
              <w:pStyle w:val="Sectiontext"/>
            </w:pPr>
          </w:p>
        </w:tc>
        <w:tc>
          <w:tcPr>
            <w:tcW w:w="567" w:type="dxa"/>
          </w:tcPr>
          <w:p w14:paraId="5452DAA1" w14:textId="77777777" w:rsidR="00752AE4" w:rsidRPr="00E350A3" w:rsidRDefault="00752AE4" w:rsidP="008669F8">
            <w:pPr>
              <w:pStyle w:val="Sectiontext"/>
              <w:jc w:val="center"/>
            </w:pPr>
          </w:p>
        </w:tc>
        <w:tc>
          <w:tcPr>
            <w:tcW w:w="567" w:type="dxa"/>
          </w:tcPr>
          <w:p w14:paraId="099A2609" w14:textId="77777777" w:rsidR="00752AE4" w:rsidRPr="00E350A3" w:rsidRDefault="00752AE4" w:rsidP="008669F8">
            <w:pPr>
              <w:pStyle w:val="Sectiontext"/>
            </w:pPr>
            <w:r w:rsidRPr="00E350A3">
              <w:t>i.</w:t>
            </w:r>
          </w:p>
        </w:tc>
        <w:tc>
          <w:tcPr>
            <w:tcW w:w="7234" w:type="dxa"/>
          </w:tcPr>
          <w:p w14:paraId="79B1EF0C" w14:textId="77777777" w:rsidR="00752AE4" w:rsidRPr="00E350A3" w:rsidRDefault="00752AE4" w:rsidP="008669F8">
            <w:pPr>
              <w:pStyle w:val="Sectiontext"/>
            </w:pPr>
            <w:r w:rsidRPr="00E350A3">
              <w:t>The actual cost.</w:t>
            </w:r>
          </w:p>
        </w:tc>
      </w:tr>
      <w:tr w:rsidR="00752AE4" w:rsidRPr="00E350A3" w14:paraId="3ABFD620" w14:textId="77777777" w:rsidTr="00752AE4">
        <w:tblPrEx>
          <w:tblLook w:val="0000" w:firstRow="0" w:lastRow="0" w:firstColumn="0" w:lastColumn="0" w:noHBand="0" w:noVBand="0"/>
        </w:tblPrEx>
        <w:trPr>
          <w:cantSplit/>
        </w:trPr>
        <w:tc>
          <w:tcPr>
            <w:tcW w:w="992" w:type="dxa"/>
          </w:tcPr>
          <w:p w14:paraId="5D036848" w14:textId="77777777" w:rsidR="00752AE4" w:rsidRPr="00E350A3" w:rsidRDefault="00752AE4" w:rsidP="008669F8">
            <w:pPr>
              <w:pStyle w:val="Sectiontext"/>
            </w:pPr>
          </w:p>
        </w:tc>
        <w:tc>
          <w:tcPr>
            <w:tcW w:w="567" w:type="dxa"/>
          </w:tcPr>
          <w:p w14:paraId="66C48026" w14:textId="77777777" w:rsidR="00752AE4" w:rsidRPr="00E350A3" w:rsidRDefault="00752AE4" w:rsidP="008669F8">
            <w:pPr>
              <w:pStyle w:val="Sectiontext"/>
              <w:jc w:val="center"/>
            </w:pPr>
          </w:p>
        </w:tc>
        <w:tc>
          <w:tcPr>
            <w:tcW w:w="567" w:type="dxa"/>
          </w:tcPr>
          <w:p w14:paraId="1B752486" w14:textId="77777777" w:rsidR="00752AE4" w:rsidRPr="00E350A3" w:rsidRDefault="00752AE4" w:rsidP="008669F8">
            <w:pPr>
              <w:pStyle w:val="Sectiontext"/>
            </w:pPr>
            <w:r w:rsidRPr="00E350A3">
              <w:t>ii.</w:t>
            </w:r>
          </w:p>
        </w:tc>
        <w:tc>
          <w:tcPr>
            <w:tcW w:w="7234" w:type="dxa"/>
          </w:tcPr>
          <w:p w14:paraId="7806DFAD" w14:textId="081B1257" w:rsidR="00752AE4" w:rsidRPr="00E350A3" w:rsidRDefault="00B43126" w:rsidP="008669F8">
            <w:pPr>
              <w:pStyle w:val="Sectiontext"/>
            </w:pPr>
            <w:r w:rsidRPr="00E350A3">
              <w:t>AUD 17,199</w:t>
            </w:r>
            <w:r w:rsidR="00752AE4" w:rsidRPr="00E350A3">
              <w:t>.</w:t>
            </w:r>
          </w:p>
        </w:tc>
      </w:tr>
      <w:tr w:rsidR="00752AE4" w:rsidRPr="00E350A3" w14:paraId="5F501796" w14:textId="77777777" w:rsidTr="00752AE4">
        <w:tc>
          <w:tcPr>
            <w:tcW w:w="992" w:type="dxa"/>
          </w:tcPr>
          <w:p w14:paraId="6C866137" w14:textId="77777777" w:rsidR="00752AE4" w:rsidRPr="00E350A3" w:rsidRDefault="00752AE4" w:rsidP="008669F8">
            <w:pPr>
              <w:pStyle w:val="Sectiontext"/>
              <w:jc w:val="center"/>
            </w:pPr>
            <w:r w:rsidRPr="00E350A3">
              <w:t>3.</w:t>
            </w:r>
          </w:p>
        </w:tc>
        <w:tc>
          <w:tcPr>
            <w:tcW w:w="8368" w:type="dxa"/>
            <w:gridSpan w:val="3"/>
          </w:tcPr>
          <w:p w14:paraId="7A4C61C7" w14:textId="77777777" w:rsidR="00752AE4" w:rsidRPr="00E350A3" w:rsidRDefault="00752AE4" w:rsidP="008669F8">
            <w:pPr>
              <w:pStyle w:val="Sectiontext"/>
            </w:pPr>
            <w:r w:rsidRPr="00E350A3">
              <w:rPr>
                <w:rFonts w:cs="Arial"/>
              </w:rPr>
              <w:t>A member who receives a benefit under subsection 1 must pay one of the following contributions.</w:t>
            </w:r>
          </w:p>
        </w:tc>
      </w:tr>
      <w:tr w:rsidR="00752AE4" w:rsidRPr="00E350A3" w14:paraId="0D743A70" w14:textId="77777777" w:rsidTr="00752AE4">
        <w:tblPrEx>
          <w:tblLook w:val="0000" w:firstRow="0" w:lastRow="0" w:firstColumn="0" w:lastColumn="0" w:noHBand="0" w:noVBand="0"/>
        </w:tblPrEx>
        <w:trPr>
          <w:cantSplit/>
        </w:trPr>
        <w:tc>
          <w:tcPr>
            <w:tcW w:w="992" w:type="dxa"/>
          </w:tcPr>
          <w:p w14:paraId="1EA5BEEB" w14:textId="77777777" w:rsidR="00752AE4" w:rsidRPr="00E350A3" w:rsidRDefault="00752AE4" w:rsidP="008669F8">
            <w:pPr>
              <w:pStyle w:val="Sectiontext"/>
            </w:pPr>
          </w:p>
        </w:tc>
        <w:tc>
          <w:tcPr>
            <w:tcW w:w="567" w:type="dxa"/>
          </w:tcPr>
          <w:p w14:paraId="579A06A6" w14:textId="77777777" w:rsidR="00752AE4" w:rsidRPr="00E350A3" w:rsidRDefault="00752AE4" w:rsidP="008669F8">
            <w:pPr>
              <w:pStyle w:val="Sectiontext"/>
              <w:jc w:val="center"/>
            </w:pPr>
            <w:r w:rsidRPr="00E350A3">
              <w:t>a.</w:t>
            </w:r>
          </w:p>
        </w:tc>
        <w:tc>
          <w:tcPr>
            <w:tcW w:w="7801" w:type="dxa"/>
            <w:gridSpan w:val="2"/>
          </w:tcPr>
          <w:p w14:paraId="4AFE00DF" w14:textId="77777777" w:rsidR="00752AE4" w:rsidRPr="00E350A3" w:rsidRDefault="00752AE4" w:rsidP="008669F8">
            <w:pPr>
              <w:pStyle w:val="Sectiontext"/>
              <w:rPr>
                <w:b/>
              </w:rPr>
            </w:pPr>
            <w:r w:rsidRPr="00E350A3">
              <w:t>If the child is living in a boarding school, tertiary institution or a commercial establishment or in other private accommodation, the lesser of the following.</w:t>
            </w:r>
          </w:p>
        </w:tc>
      </w:tr>
      <w:tr w:rsidR="00752AE4" w:rsidRPr="00E350A3" w14:paraId="0B3856B4" w14:textId="77777777" w:rsidTr="00752AE4">
        <w:tblPrEx>
          <w:tblLook w:val="0000" w:firstRow="0" w:lastRow="0" w:firstColumn="0" w:lastColumn="0" w:noHBand="0" w:noVBand="0"/>
        </w:tblPrEx>
        <w:trPr>
          <w:cantSplit/>
          <w:trHeight w:val="422"/>
        </w:trPr>
        <w:tc>
          <w:tcPr>
            <w:tcW w:w="992" w:type="dxa"/>
          </w:tcPr>
          <w:p w14:paraId="3EF2A2D8" w14:textId="77777777" w:rsidR="00752AE4" w:rsidRPr="00E350A3" w:rsidRDefault="00752AE4" w:rsidP="008669F8">
            <w:pPr>
              <w:pStyle w:val="Sectiontext"/>
            </w:pPr>
          </w:p>
        </w:tc>
        <w:tc>
          <w:tcPr>
            <w:tcW w:w="567" w:type="dxa"/>
          </w:tcPr>
          <w:p w14:paraId="7D5E0F3B" w14:textId="77777777" w:rsidR="00752AE4" w:rsidRPr="00E350A3" w:rsidRDefault="00752AE4" w:rsidP="008669F8">
            <w:pPr>
              <w:pStyle w:val="Sectiontext"/>
              <w:jc w:val="center"/>
            </w:pPr>
          </w:p>
        </w:tc>
        <w:tc>
          <w:tcPr>
            <w:tcW w:w="567" w:type="dxa"/>
          </w:tcPr>
          <w:p w14:paraId="1C7B57AD" w14:textId="77777777" w:rsidR="00752AE4" w:rsidRPr="00E350A3" w:rsidRDefault="00752AE4" w:rsidP="008669F8">
            <w:pPr>
              <w:pStyle w:val="Sectiontext"/>
            </w:pPr>
            <w:r w:rsidRPr="00E350A3">
              <w:t>i.</w:t>
            </w:r>
          </w:p>
        </w:tc>
        <w:tc>
          <w:tcPr>
            <w:tcW w:w="7234" w:type="dxa"/>
          </w:tcPr>
          <w:p w14:paraId="42DF4A76" w14:textId="12D6707C" w:rsidR="00752AE4" w:rsidRPr="00E350A3" w:rsidRDefault="00752AE4" w:rsidP="008669F8">
            <w:pPr>
              <w:pStyle w:val="Sectiontext"/>
            </w:pPr>
            <w:r w:rsidRPr="00E350A3">
              <w:rPr>
                <w:rFonts w:cs="Arial"/>
              </w:rPr>
              <w:t>For the first year — AUD 2,</w:t>
            </w:r>
            <w:r w:rsidR="00B43126" w:rsidRPr="00E350A3">
              <w:rPr>
                <w:rFonts w:cs="Arial"/>
              </w:rPr>
              <w:t>825</w:t>
            </w:r>
            <w:r w:rsidRPr="00E350A3">
              <w:rPr>
                <w:rFonts w:cs="Arial"/>
              </w:rPr>
              <w:t>.</w:t>
            </w:r>
          </w:p>
        </w:tc>
      </w:tr>
      <w:tr w:rsidR="00752AE4" w:rsidRPr="00E350A3" w14:paraId="2854C26C" w14:textId="77777777" w:rsidTr="00752AE4">
        <w:tblPrEx>
          <w:tblLook w:val="0000" w:firstRow="0" w:lastRow="0" w:firstColumn="0" w:lastColumn="0" w:noHBand="0" w:noVBand="0"/>
        </w:tblPrEx>
        <w:trPr>
          <w:cantSplit/>
        </w:trPr>
        <w:tc>
          <w:tcPr>
            <w:tcW w:w="992" w:type="dxa"/>
          </w:tcPr>
          <w:p w14:paraId="0B62F5F6" w14:textId="77777777" w:rsidR="00752AE4" w:rsidRPr="00E350A3" w:rsidRDefault="00752AE4" w:rsidP="008669F8">
            <w:pPr>
              <w:pStyle w:val="Sectiontext"/>
            </w:pPr>
          </w:p>
        </w:tc>
        <w:tc>
          <w:tcPr>
            <w:tcW w:w="567" w:type="dxa"/>
          </w:tcPr>
          <w:p w14:paraId="6E82852D" w14:textId="77777777" w:rsidR="00752AE4" w:rsidRPr="00E350A3" w:rsidRDefault="00752AE4" w:rsidP="008669F8">
            <w:pPr>
              <w:pStyle w:val="Sectiontext"/>
              <w:jc w:val="center"/>
            </w:pPr>
          </w:p>
        </w:tc>
        <w:tc>
          <w:tcPr>
            <w:tcW w:w="567" w:type="dxa"/>
          </w:tcPr>
          <w:p w14:paraId="203C1300" w14:textId="77777777" w:rsidR="00752AE4" w:rsidRPr="00E350A3" w:rsidRDefault="00752AE4" w:rsidP="008669F8">
            <w:pPr>
              <w:pStyle w:val="Sectiontext"/>
            </w:pPr>
            <w:r w:rsidRPr="00E350A3">
              <w:t>ii.</w:t>
            </w:r>
          </w:p>
        </w:tc>
        <w:tc>
          <w:tcPr>
            <w:tcW w:w="7234" w:type="dxa"/>
          </w:tcPr>
          <w:p w14:paraId="3BB1A005" w14:textId="44FD6DD7" w:rsidR="00752AE4" w:rsidRPr="00E350A3" w:rsidRDefault="00B43126" w:rsidP="008669F8">
            <w:pPr>
              <w:pStyle w:val="Sectiontext"/>
            </w:pPr>
            <w:r w:rsidRPr="00E350A3">
              <w:rPr>
                <w:rFonts w:cs="Arial"/>
              </w:rPr>
              <w:t>For every other year — AUD 3,232</w:t>
            </w:r>
            <w:r w:rsidR="00752AE4" w:rsidRPr="00E350A3">
              <w:rPr>
                <w:rFonts w:cs="Arial"/>
              </w:rPr>
              <w:t>.</w:t>
            </w:r>
          </w:p>
        </w:tc>
      </w:tr>
      <w:tr w:rsidR="00752AE4" w:rsidRPr="00E350A3" w14:paraId="74B4E706" w14:textId="77777777" w:rsidTr="00752AE4">
        <w:tblPrEx>
          <w:tblLook w:val="0000" w:firstRow="0" w:lastRow="0" w:firstColumn="0" w:lastColumn="0" w:noHBand="0" w:noVBand="0"/>
        </w:tblPrEx>
        <w:trPr>
          <w:cantSplit/>
        </w:trPr>
        <w:tc>
          <w:tcPr>
            <w:tcW w:w="992" w:type="dxa"/>
          </w:tcPr>
          <w:p w14:paraId="56B38492" w14:textId="77777777" w:rsidR="00752AE4" w:rsidRPr="00E350A3" w:rsidRDefault="00752AE4" w:rsidP="008669F8">
            <w:pPr>
              <w:pStyle w:val="Sectiontext"/>
            </w:pPr>
          </w:p>
        </w:tc>
        <w:tc>
          <w:tcPr>
            <w:tcW w:w="567" w:type="dxa"/>
          </w:tcPr>
          <w:p w14:paraId="3FF1BEFD" w14:textId="77777777" w:rsidR="00752AE4" w:rsidRPr="00E350A3" w:rsidRDefault="00752AE4" w:rsidP="008669F8">
            <w:pPr>
              <w:pStyle w:val="Sectiontext"/>
              <w:jc w:val="center"/>
            </w:pPr>
            <w:r w:rsidRPr="00E350A3">
              <w:t>b.</w:t>
            </w:r>
          </w:p>
        </w:tc>
        <w:tc>
          <w:tcPr>
            <w:tcW w:w="7801" w:type="dxa"/>
            <w:gridSpan w:val="2"/>
          </w:tcPr>
          <w:p w14:paraId="3838C39B" w14:textId="286DFEB6" w:rsidR="00752AE4" w:rsidRPr="00E350A3" w:rsidRDefault="00752AE4" w:rsidP="008669F8">
            <w:pPr>
              <w:pStyle w:val="Sectiontext"/>
              <w:rPr>
                <w:b/>
              </w:rPr>
            </w:pPr>
            <w:r w:rsidRPr="00E350A3">
              <w:t xml:space="preserve">If the child is staying in private accommodation </w:t>
            </w:r>
            <w:r w:rsidRPr="00E350A3">
              <w:rPr>
                <w:rFonts w:cs="Arial"/>
              </w:rPr>
              <w:t>— AUD 3,</w:t>
            </w:r>
            <w:r w:rsidR="00B43126" w:rsidRPr="00E350A3">
              <w:rPr>
                <w:rFonts w:cs="Arial"/>
              </w:rPr>
              <w:t>232</w:t>
            </w:r>
            <w:r w:rsidRPr="00E350A3">
              <w:rPr>
                <w:rFonts w:cs="Arial"/>
              </w:rPr>
              <w:t>.</w:t>
            </w:r>
          </w:p>
        </w:tc>
      </w:tr>
      <w:tr w:rsidR="00752AE4" w:rsidRPr="00E350A3" w14:paraId="3C1CB751" w14:textId="77777777" w:rsidTr="00752AE4">
        <w:tblPrEx>
          <w:tblLook w:val="0000" w:firstRow="0" w:lastRow="0" w:firstColumn="0" w:lastColumn="0" w:noHBand="0" w:noVBand="0"/>
        </w:tblPrEx>
        <w:trPr>
          <w:cantSplit/>
        </w:trPr>
        <w:tc>
          <w:tcPr>
            <w:tcW w:w="992" w:type="dxa"/>
          </w:tcPr>
          <w:p w14:paraId="5B0FC997" w14:textId="77777777" w:rsidR="00752AE4" w:rsidRPr="00E350A3" w:rsidRDefault="00752AE4" w:rsidP="008669F8">
            <w:pPr>
              <w:pStyle w:val="Sectiontext"/>
            </w:pPr>
          </w:p>
        </w:tc>
        <w:tc>
          <w:tcPr>
            <w:tcW w:w="567" w:type="dxa"/>
          </w:tcPr>
          <w:p w14:paraId="07B57BCD" w14:textId="77777777" w:rsidR="00752AE4" w:rsidRPr="00E350A3" w:rsidRDefault="00752AE4" w:rsidP="008669F8">
            <w:pPr>
              <w:pStyle w:val="Sectiontext"/>
              <w:jc w:val="center"/>
            </w:pPr>
            <w:r w:rsidRPr="00E350A3">
              <w:t>c.</w:t>
            </w:r>
          </w:p>
        </w:tc>
        <w:tc>
          <w:tcPr>
            <w:tcW w:w="7801" w:type="dxa"/>
            <w:gridSpan w:val="2"/>
          </w:tcPr>
          <w:p w14:paraId="585B280F" w14:textId="77777777" w:rsidR="00752AE4" w:rsidRPr="00E350A3" w:rsidRDefault="00752AE4" w:rsidP="008669F8">
            <w:pPr>
              <w:pStyle w:val="Sectiontext"/>
            </w:pPr>
            <w:r w:rsidRPr="00E350A3">
              <w:t xml:space="preserve">If the child was not living with the member before the member was given notice of their long-term posting overseas </w:t>
            </w:r>
            <w:r w:rsidRPr="00E350A3">
              <w:rPr>
                <w:rFonts w:cs="Arial"/>
              </w:rPr>
              <w:t>— the annual costs of the accommodation for the child paid before the notice was given.</w:t>
            </w:r>
          </w:p>
        </w:tc>
      </w:tr>
    </w:tbl>
    <w:p w14:paraId="34B17F89" w14:textId="0CD96097" w:rsidR="00752AE4" w:rsidRPr="00E350A3" w:rsidRDefault="00752AE4" w:rsidP="008669F8">
      <w:pPr>
        <w:pStyle w:val="Heading5"/>
      </w:pPr>
      <w:bookmarkStart w:id="524" w:name="_Toc105055701"/>
      <w:bookmarkEnd w:id="519"/>
      <w:r w:rsidRPr="00E350A3">
        <w:t>15.6.28</w:t>
      </w:r>
      <w:r w:rsidR="0060420C" w:rsidRPr="00E350A3">
        <w:t>    </w:t>
      </w:r>
      <w:r w:rsidRPr="00E350A3">
        <w:t>Remedial tuition</w:t>
      </w:r>
      <w:bookmarkEnd w:id="524"/>
      <w:r w:rsidRPr="00E350A3">
        <w:t xml:space="preserve"> </w:t>
      </w:r>
    </w:p>
    <w:tbl>
      <w:tblPr>
        <w:tblW w:w="9364" w:type="dxa"/>
        <w:tblInd w:w="108" w:type="dxa"/>
        <w:tblLayout w:type="fixed"/>
        <w:tblLook w:val="0000" w:firstRow="0" w:lastRow="0" w:firstColumn="0" w:lastColumn="0" w:noHBand="0" w:noVBand="0"/>
      </w:tblPr>
      <w:tblGrid>
        <w:gridCol w:w="994"/>
        <w:gridCol w:w="567"/>
        <w:gridCol w:w="567"/>
        <w:gridCol w:w="7236"/>
      </w:tblGrid>
      <w:tr w:rsidR="00752AE4" w:rsidRPr="00E350A3" w14:paraId="1390189A" w14:textId="77777777" w:rsidTr="00752AE4">
        <w:tc>
          <w:tcPr>
            <w:tcW w:w="994" w:type="dxa"/>
          </w:tcPr>
          <w:p w14:paraId="18766DD5" w14:textId="77777777" w:rsidR="00752AE4" w:rsidRPr="00E350A3" w:rsidRDefault="00752AE4" w:rsidP="008669F8">
            <w:pPr>
              <w:pStyle w:val="Sectiontext"/>
              <w:jc w:val="center"/>
            </w:pPr>
            <w:r w:rsidRPr="00E350A3">
              <w:t>1.</w:t>
            </w:r>
          </w:p>
        </w:tc>
        <w:tc>
          <w:tcPr>
            <w:tcW w:w="8370" w:type="dxa"/>
            <w:gridSpan w:val="3"/>
          </w:tcPr>
          <w:p w14:paraId="12604DA9" w14:textId="77777777" w:rsidR="00752AE4" w:rsidRPr="00E350A3" w:rsidRDefault="00752AE4" w:rsidP="008669F8">
            <w:pPr>
              <w:pStyle w:val="Sectiontext"/>
            </w:pPr>
            <w:r w:rsidRPr="00E350A3">
              <w:t>Subject to subsection 2, a member is eligible to be reimbursed the cost of up to 200 hours of remedial tuition a year for their child if the CDF is satisfied the tuition is required as a result of the overseas posting having regard to all of the following.</w:t>
            </w:r>
          </w:p>
        </w:tc>
      </w:tr>
      <w:tr w:rsidR="00752AE4" w:rsidRPr="00E350A3" w14:paraId="678C8CAC" w14:textId="77777777" w:rsidTr="00752AE4">
        <w:tc>
          <w:tcPr>
            <w:tcW w:w="994" w:type="dxa"/>
          </w:tcPr>
          <w:p w14:paraId="1A0C7502" w14:textId="77777777" w:rsidR="00752AE4" w:rsidRPr="00E350A3" w:rsidRDefault="00752AE4" w:rsidP="008669F8">
            <w:pPr>
              <w:jc w:val="center"/>
              <w:rPr>
                <w:rFonts w:ascii="Arial" w:hAnsi="Arial" w:cs="Arial"/>
              </w:rPr>
            </w:pPr>
          </w:p>
        </w:tc>
        <w:tc>
          <w:tcPr>
            <w:tcW w:w="567" w:type="dxa"/>
          </w:tcPr>
          <w:p w14:paraId="6AF195E1" w14:textId="77777777" w:rsidR="00752AE4" w:rsidRPr="00E350A3" w:rsidRDefault="00752AE4" w:rsidP="008669F8">
            <w:pPr>
              <w:jc w:val="center"/>
              <w:rPr>
                <w:rFonts w:ascii="Arial" w:hAnsi="Arial" w:cs="Arial"/>
                <w:iCs/>
              </w:rPr>
            </w:pPr>
            <w:r w:rsidRPr="00E350A3">
              <w:rPr>
                <w:rFonts w:ascii="Arial" w:hAnsi="Arial" w:cs="Arial"/>
                <w:iCs/>
              </w:rPr>
              <w:t>a.</w:t>
            </w:r>
          </w:p>
        </w:tc>
        <w:tc>
          <w:tcPr>
            <w:tcW w:w="7803" w:type="dxa"/>
            <w:gridSpan w:val="2"/>
          </w:tcPr>
          <w:p w14:paraId="510FD5DE" w14:textId="77777777" w:rsidR="00752AE4" w:rsidRPr="00E350A3" w:rsidRDefault="00752AE4" w:rsidP="008669F8">
            <w:pPr>
              <w:pStyle w:val="Sectiontext"/>
              <w:rPr>
                <w:iCs/>
              </w:rPr>
            </w:pPr>
            <w:r w:rsidRPr="00E350A3">
              <w:t>The child’s education progress.</w:t>
            </w:r>
          </w:p>
        </w:tc>
      </w:tr>
      <w:tr w:rsidR="00752AE4" w:rsidRPr="00E350A3" w14:paraId="2607BFB2" w14:textId="77777777" w:rsidTr="00752AE4">
        <w:tc>
          <w:tcPr>
            <w:tcW w:w="994" w:type="dxa"/>
          </w:tcPr>
          <w:p w14:paraId="15FD9953" w14:textId="77777777" w:rsidR="00752AE4" w:rsidRPr="00E350A3" w:rsidRDefault="00752AE4" w:rsidP="008669F8">
            <w:pPr>
              <w:jc w:val="center"/>
              <w:rPr>
                <w:rFonts w:ascii="Arial" w:hAnsi="Arial" w:cs="Arial"/>
              </w:rPr>
            </w:pPr>
          </w:p>
        </w:tc>
        <w:tc>
          <w:tcPr>
            <w:tcW w:w="567" w:type="dxa"/>
          </w:tcPr>
          <w:p w14:paraId="3CEFBBC7" w14:textId="77777777" w:rsidR="00752AE4" w:rsidRPr="00E350A3" w:rsidRDefault="00752AE4" w:rsidP="008669F8">
            <w:pPr>
              <w:jc w:val="center"/>
              <w:rPr>
                <w:rFonts w:ascii="Arial" w:hAnsi="Arial" w:cs="Arial"/>
                <w:iCs/>
              </w:rPr>
            </w:pPr>
            <w:r w:rsidRPr="00E350A3">
              <w:rPr>
                <w:rFonts w:ascii="Arial" w:hAnsi="Arial" w:cs="Arial"/>
                <w:iCs/>
              </w:rPr>
              <w:t>b.</w:t>
            </w:r>
          </w:p>
        </w:tc>
        <w:tc>
          <w:tcPr>
            <w:tcW w:w="7803" w:type="dxa"/>
            <w:gridSpan w:val="2"/>
          </w:tcPr>
          <w:p w14:paraId="540384BA" w14:textId="77777777" w:rsidR="00752AE4" w:rsidRPr="00E350A3" w:rsidRDefault="00752AE4" w:rsidP="008669F8">
            <w:pPr>
              <w:pStyle w:val="Sectiontext"/>
              <w:rPr>
                <w:iCs/>
              </w:rPr>
            </w:pPr>
            <w:r w:rsidRPr="00E350A3">
              <w:t>The nature of the tuition.</w:t>
            </w:r>
          </w:p>
        </w:tc>
      </w:tr>
      <w:tr w:rsidR="00752AE4" w:rsidRPr="00E350A3" w14:paraId="4E4B6674" w14:textId="77777777" w:rsidTr="00752AE4">
        <w:tc>
          <w:tcPr>
            <w:tcW w:w="994" w:type="dxa"/>
          </w:tcPr>
          <w:p w14:paraId="1251C744" w14:textId="77777777" w:rsidR="00752AE4" w:rsidRPr="00E350A3" w:rsidRDefault="00752AE4" w:rsidP="008669F8">
            <w:pPr>
              <w:jc w:val="center"/>
              <w:rPr>
                <w:rFonts w:ascii="Arial" w:hAnsi="Arial" w:cs="Arial"/>
              </w:rPr>
            </w:pPr>
          </w:p>
        </w:tc>
        <w:tc>
          <w:tcPr>
            <w:tcW w:w="567" w:type="dxa"/>
          </w:tcPr>
          <w:p w14:paraId="665626A3" w14:textId="77777777" w:rsidR="00752AE4" w:rsidRPr="00E350A3" w:rsidRDefault="00752AE4" w:rsidP="008669F8">
            <w:pPr>
              <w:jc w:val="center"/>
              <w:rPr>
                <w:rFonts w:ascii="Arial" w:hAnsi="Arial" w:cs="Arial"/>
                <w:iCs/>
              </w:rPr>
            </w:pPr>
            <w:r w:rsidRPr="00E350A3">
              <w:rPr>
                <w:rFonts w:ascii="Arial" w:hAnsi="Arial" w:cs="Arial"/>
                <w:iCs/>
              </w:rPr>
              <w:t>c.</w:t>
            </w:r>
          </w:p>
        </w:tc>
        <w:tc>
          <w:tcPr>
            <w:tcW w:w="7803" w:type="dxa"/>
            <w:gridSpan w:val="2"/>
          </w:tcPr>
          <w:p w14:paraId="12151821" w14:textId="77777777" w:rsidR="00752AE4" w:rsidRPr="00E350A3" w:rsidRDefault="00752AE4" w:rsidP="008669F8">
            <w:pPr>
              <w:pStyle w:val="Sectiontext"/>
            </w:pPr>
            <w:r w:rsidRPr="00E350A3">
              <w:t xml:space="preserve">Whether there has been a decline in the child’s academic performance at school. </w:t>
            </w:r>
          </w:p>
        </w:tc>
      </w:tr>
      <w:tr w:rsidR="00752AE4" w:rsidRPr="00E350A3" w14:paraId="0C3B7222" w14:textId="77777777" w:rsidTr="00752AE4">
        <w:tc>
          <w:tcPr>
            <w:tcW w:w="994" w:type="dxa"/>
          </w:tcPr>
          <w:p w14:paraId="3DA66062" w14:textId="77777777" w:rsidR="00752AE4" w:rsidRPr="00E350A3" w:rsidRDefault="00752AE4" w:rsidP="008669F8">
            <w:pPr>
              <w:jc w:val="center"/>
              <w:rPr>
                <w:rFonts w:ascii="Arial" w:hAnsi="Arial" w:cs="Arial"/>
              </w:rPr>
            </w:pPr>
          </w:p>
        </w:tc>
        <w:tc>
          <w:tcPr>
            <w:tcW w:w="567" w:type="dxa"/>
          </w:tcPr>
          <w:p w14:paraId="32CC6D30" w14:textId="77777777" w:rsidR="00752AE4" w:rsidRPr="00E350A3" w:rsidRDefault="00752AE4" w:rsidP="008669F8">
            <w:pPr>
              <w:jc w:val="center"/>
              <w:rPr>
                <w:rFonts w:ascii="Arial" w:hAnsi="Arial" w:cs="Arial"/>
                <w:iCs/>
              </w:rPr>
            </w:pPr>
            <w:r w:rsidRPr="00E350A3">
              <w:rPr>
                <w:rFonts w:ascii="Arial" w:hAnsi="Arial" w:cs="Arial"/>
                <w:iCs/>
              </w:rPr>
              <w:t>d.</w:t>
            </w:r>
          </w:p>
        </w:tc>
        <w:tc>
          <w:tcPr>
            <w:tcW w:w="7803" w:type="dxa"/>
            <w:gridSpan w:val="2"/>
          </w:tcPr>
          <w:p w14:paraId="67859F41" w14:textId="77777777" w:rsidR="00752AE4" w:rsidRPr="00E350A3" w:rsidRDefault="00752AE4" w:rsidP="008669F8">
            <w:pPr>
              <w:pStyle w:val="Sectiontext"/>
              <w:rPr>
                <w:iCs/>
              </w:rPr>
            </w:pPr>
            <w:r w:rsidRPr="00E350A3">
              <w:t>Whether the remedial tuition is necessary for the child to make reasonable progress at school within the limits of their ability.</w:t>
            </w:r>
          </w:p>
        </w:tc>
      </w:tr>
      <w:tr w:rsidR="00752AE4" w:rsidRPr="00E350A3" w14:paraId="1537AC02" w14:textId="77777777" w:rsidTr="00752AE4">
        <w:tc>
          <w:tcPr>
            <w:tcW w:w="994" w:type="dxa"/>
          </w:tcPr>
          <w:p w14:paraId="5F963CF2" w14:textId="77777777" w:rsidR="00752AE4" w:rsidRPr="00E350A3" w:rsidRDefault="00752AE4" w:rsidP="008669F8">
            <w:pPr>
              <w:jc w:val="center"/>
              <w:rPr>
                <w:rFonts w:ascii="Arial" w:hAnsi="Arial" w:cs="Arial"/>
              </w:rPr>
            </w:pPr>
          </w:p>
        </w:tc>
        <w:tc>
          <w:tcPr>
            <w:tcW w:w="567" w:type="dxa"/>
          </w:tcPr>
          <w:p w14:paraId="21ACEB67" w14:textId="77777777" w:rsidR="00752AE4" w:rsidRPr="00E350A3" w:rsidRDefault="00752AE4" w:rsidP="008669F8">
            <w:pPr>
              <w:jc w:val="center"/>
              <w:rPr>
                <w:rFonts w:ascii="Arial" w:hAnsi="Arial" w:cs="Arial"/>
                <w:iCs/>
              </w:rPr>
            </w:pPr>
            <w:r w:rsidRPr="00E350A3">
              <w:rPr>
                <w:rFonts w:ascii="Arial" w:hAnsi="Arial" w:cs="Arial"/>
                <w:iCs/>
              </w:rPr>
              <w:t>e.</w:t>
            </w:r>
          </w:p>
        </w:tc>
        <w:tc>
          <w:tcPr>
            <w:tcW w:w="7803" w:type="dxa"/>
            <w:gridSpan w:val="2"/>
          </w:tcPr>
          <w:p w14:paraId="01CF9FF2" w14:textId="77777777" w:rsidR="00752AE4" w:rsidRPr="00E350A3" w:rsidRDefault="00752AE4" w:rsidP="008669F8">
            <w:pPr>
              <w:pStyle w:val="Sectiontext"/>
              <w:rPr>
                <w:iCs/>
              </w:rPr>
            </w:pPr>
            <w:r w:rsidRPr="00E350A3">
              <w:t>Any other factor relevant to the child's educational progress.</w:t>
            </w:r>
          </w:p>
        </w:tc>
      </w:tr>
      <w:tr w:rsidR="00752AE4" w:rsidRPr="00E350A3" w14:paraId="248450EC" w14:textId="77777777" w:rsidTr="00752AE4">
        <w:tc>
          <w:tcPr>
            <w:tcW w:w="994" w:type="dxa"/>
          </w:tcPr>
          <w:p w14:paraId="13CE78D6" w14:textId="77777777" w:rsidR="00752AE4" w:rsidRPr="00E350A3" w:rsidRDefault="00752AE4" w:rsidP="008669F8">
            <w:pPr>
              <w:pStyle w:val="Sectiontext"/>
              <w:jc w:val="center"/>
            </w:pPr>
            <w:r w:rsidRPr="00E350A3">
              <w:t>2.</w:t>
            </w:r>
          </w:p>
        </w:tc>
        <w:tc>
          <w:tcPr>
            <w:tcW w:w="8370" w:type="dxa"/>
            <w:gridSpan w:val="3"/>
          </w:tcPr>
          <w:p w14:paraId="72FE6562" w14:textId="77777777" w:rsidR="00752AE4" w:rsidRPr="00E350A3" w:rsidRDefault="00752AE4" w:rsidP="008669F8">
            <w:pPr>
              <w:pStyle w:val="Sectiontext"/>
            </w:pPr>
            <w:r w:rsidRPr="00E350A3">
              <w:t>The benefit amount is calculated using the following formula.</w:t>
            </w:r>
          </w:p>
        </w:tc>
      </w:tr>
      <w:tr w:rsidR="00752AE4" w:rsidRPr="00E350A3" w14:paraId="0A3445DC" w14:textId="77777777" w:rsidTr="00752AE4">
        <w:trPr>
          <w:cantSplit/>
        </w:trPr>
        <w:tc>
          <w:tcPr>
            <w:tcW w:w="994" w:type="dxa"/>
          </w:tcPr>
          <w:p w14:paraId="03212C01" w14:textId="77777777" w:rsidR="00752AE4" w:rsidRPr="00E350A3" w:rsidRDefault="00752AE4" w:rsidP="008669F8">
            <w:pPr>
              <w:pStyle w:val="BlockText-Plain"/>
              <w:jc w:val="center"/>
              <w:rPr>
                <w:rFonts w:cs="Arial"/>
              </w:rPr>
            </w:pPr>
          </w:p>
        </w:tc>
        <w:tc>
          <w:tcPr>
            <w:tcW w:w="567" w:type="dxa"/>
          </w:tcPr>
          <w:p w14:paraId="2AA1D3AB" w14:textId="77777777" w:rsidR="00752AE4" w:rsidRPr="00E350A3" w:rsidRDefault="00752AE4" w:rsidP="008669F8">
            <w:pPr>
              <w:pStyle w:val="BlockText-Plain"/>
              <w:rPr>
                <w:rFonts w:cs="Arial"/>
              </w:rPr>
            </w:pPr>
          </w:p>
        </w:tc>
        <w:tc>
          <w:tcPr>
            <w:tcW w:w="7803" w:type="dxa"/>
            <w:gridSpan w:val="2"/>
          </w:tcPr>
          <w:p w14:paraId="1D420E88" w14:textId="77777777" w:rsidR="00752AE4" w:rsidRPr="00E350A3" w:rsidRDefault="00752AE4" w:rsidP="008669F8">
            <w:pPr>
              <w:pStyle w:val="Sectiontext"/>
            </w:pPr>
            <m:oMathPara>
              <m:oMath>
                <m:r>
                  <w:rPr>
                    <w:rFonts w:ascii="Cambria Math" w:hAnsi="Cambria Math"/>
                  </w:rPr>
                  <m:t>Reimbursable</m:t>
                </m:r>
                <m:r>
                  <m:rPr>
                    <m:sty m:val="p"/>
                  </m:rPr>
                  <w:rPr>
                    <w:rFonts w:ascii="Cambria Math" w:hAnsi="Cambria Math"/>
                  </w:rPr>
                  <m:t xml:space="preserve"> </m:t>
                </m:r>
                <m:r>
                  <w:rPr>
                    <w:rFonts w:ascii="Cambria Math" w:hAnsi="Cambria Math"/>
                  </w:rPr>
                  <m:t>amount</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oMath>
            </m:oMathPara>
          </w:p>
        </w:tc>
      </w:tr>
      <w:tr w:rsidR="00752AE4" w:rsidRPr="00E350A3" w14:paraId="419B1C0B" w14:textId="77777777" w:rsidTr="00752AE4">
        <w:trPr>
          <w:cantSplit/>
        </w:trPr>
        <w:tc>
          <w:tcPr>
            <w:tcW w:w="994" w:type="dxa"/>
          </w:tcPr>
          <w:p w14:paraId="1268C338" w14:textId="77777777" w:rsidR="00752AE4" w:rsidRPr="00E350A3" w:rsidRDefault="00752AE4" w:rsidP="008669F8">
            <w:pPr>
              <w:pStyle w:val="BlockText-Plain"/>
              <w:jc w:val="center"/>
              <w:rPr>
                <w:rFonts w:cs="Arial"/>
              </w:rPr>
            </w:pPr>
          </w:p>
        </w:tc>
        <w:tc>
          <w:tcPr>
            <w:tcW w:w="567" w:type="dxa"/>
          </w:tcPr>
          <w:p w14:paraId="5815FAF5" w14:textId="77777777" w:rsidR="00752AE4" w:rsidRPr="00E350A3" w:rsidRDefault="00752AE4" w:rsidP="008669F8">
            <w:pPr>
              <w:pStyle w:val="BlockText-Plain"/>
              <w:rPr>
                <w:rFonts w:cs="Arial"/>
              </w:rPr>
            </w:pPr>
          </w:p>
        </w:tc>
        <w:tc>
          <w:tcPr>
            <w:tcW w:w="7803" w:type="dxa"/>
            <w:gridSpan w:val="2"/>
          </w:tcPr>
          <w:p w14:paraId="5E496B02" w14:textId="77777777" w:rsidR="00752AE4" w:rsidRPr="00E350A3" w:rsidRDefault="00752AE4" w:rsidP="008669F8">
            <w:pPr>
              <w:pStyle w:val="Sectiontext"/>
            </w:pPr>
            <w:r w:rsidRPr="00E350A3">
              <w:t>Where:</w:t>
            </w:r>
          </w:p>
        </w:tc>
      </w:tr>
      <w:tr w:rsidR="00752AE4" w:rsidRPr="00E350A3" w14:paraId="51A18125" w14:textId="77777777" w:rsidTr="00752AE4">
        <w:trPr>
          <w:cantSplit/>
        </w:trPr>
        <w:tc>
          <w:tcPr>
            <w:tcW w:w="994" w:type="dxa"/>
          </w:tcPr>
          <w:p w14:paraId="768FB68C" w14:textId="77777777" w:rsidR="00752AE4" w:rsidRPr="00E350A3" w:rsidRDefault="00752AE4" w:rsidP="008669F8">
            <w:pPr>
              <w:pStyle w:val="BlockText-Plain"/>
              <w:jc w:val="center"/>
              <w:rPr>
                <w:rFonts w:cs="Arial"/>
              </w:rPr>
            </w:pPr>
          </w:p>
        </w:tc>
        <w:tc>
          <w:tcPr>
            <w:tcW w:w="567" w:type="dxa"/>
          </w:tcPr>
          <w:p w14:paraId="025B0FED" w14:textId="77777777" w:rsidR="00752AE4" w:rsidRPr="00E350A3" w:rsidRDefault="00752AE4" w:rsidP="008669F8">
            <w:pPr>
              <w:pStyle w:val="BlockText-Plain"/>
              <w:rPr>
                <w:rFonts w:cs="Arial"/>
              </w:rPr>
            </w:pPr>
          </w:p>
        </w:tc>
        <w:tc>
          <w:tcPr>
            <w:tcW w:w="567" w:type="dxa"/>
          </w:tcPr>
          <w:p w14:paraId="7A7E9C55" w14:textId="77777777" w:rsidR="00752AE4" w:rsidRPr="00E350A3" w:rsidRDefault="00752AE4" w:rsidP="008669F8">
            <w:pPr>
              <w:pStyle w:val="Sectiontext"/>
              <w:jc w:val="center"/>
              <w:rPr>
                <w:b/>
              </w:rPr>
            </w:pPr>
            <w:r w:rsidRPr="00E350A3">
              <w:rPr>
                <w:b/>
              </w:rPr>
              <w:t>A</w:t>
            </w:r>
          </w:p>
        </w:tc>
        <w:tc>
          <w:tcPr>
            <w:tcW w:w="7236" w:type="dxa"/>
          </w:tcPr>
          <w:p w14:paraId="664073A5" w14:textId="77777777" w:rsidR="00752AE4" w:rsidRPr="00E350A3" w:rsidRDefault="00752AE4" w:rsidP="008669F8">
            <w:pPr>
              <w:pStyle w:val="Sectiontext"/>
              <w:rPr>
                <w:lang w:eastAsia="en-US"/>
              </w:rPr>
            </w:pPr>
            <w:r w:rsidRPr="00E350A3">
              <w:t>The amount the member paid for remedial tuition.</w:t>
            </w:r>
          </w:p>
        </w:tc>
      </w:tr>
      <w:tr w:rsidR="00752AE4" w:rsidRPr="00E350A3" w14:paraId="36DDB042" w14:textId="77777777" w:rsidTr="00752AE4">
        <w:trPr>
          <w:cantSplit/>
        </w:trPr>
        <w:tc>
          <w:tcPr>
            <w:tcW w:w="994" w:type="dxa"/>
          </w:tcPr>
          <w:p w14:paraId="3BE43A1D" w14:textId="77777777" w:rsidR="00752AE4" w:rsidRPr="00E350A3" w:rsidRDefault="00752AE4" w:rsidP="008669F8">
            <w:pPr>
              <w:pStyle w:val="BlockText-Plain"/>
              <w:rPr>
                <w:rFonts w:cs="Arial"/>
              </w:rPr>
            </w:pPr>
          </w:p>
        </w:tc>
        <w:tc>
          <w:tcPr>
            <w:tcW w:w="567" w:type="dxa"/>
          </w:tcPr>
          <w:p w14:paraId="3D9643ED" w14:textId="77777777" w:rsidR="00752AE4" w:rsidRPr="00E350A3" w:rsidRDefault="00752AE4" w:rsidP="008669F8">
            <w:pPr>
              <w:pStyle w:val="BlockText-Plain"/>
              <w:rPr>
                <w:rFonts w:cs="Arial"/>
              </w:rPr>
            </w:pPr>
          </w:p>
        </w:tc>
        <w:tc>
          <w:tcPr>
            <w:tcW w:w="567" w:type="dxa"/>
          </w:tcPr>
          <w:p w14:paraId="48B8A953" w14:textId="77777777" w:rsidR="00752AE4" w:rsidRPr="00E350A3" w:rsidRDefault="00752AE4" w:rsidP="008669F8">
            <w:pPr>
              <w:pStyle w:val="Sectiontext"/>
              <w:jc w:val="center"/>
              <w:rPr>
                <w:b/>
              </w:rPr>
            </w:pPr>
            <w:r w:rsidRPr="00E350A3">
              <w:rPr>
                <w:b/>
              </w:rPr>
              <w:t>B</w:t>
            </w:r>
          </w:p>
        </w:tc>
        <w:tc>
          <w:tcPr>
            <w:tcW w:w="7236" w:type="dxa"/>
          </w:tcPr>
          <w:p w14:paraId="6F44A0E7" w14:textId="77777777" w:rsidR="00752AE4" w:rsidRPr="00E350A3" w:rsidRDefault="00752AE4" w:rsidP="008669F8">
            <w:pPr>
              <w:pStyle w:val="Sectiontext"/>
              <w:rPr>
                <w:lang w:eastAsia="en-US"/>
              </w:rPr>
            </w:pPr>
            <w:r w:rsidRPr="00E350A3">
              <w:t>The amount the member would have paid for remedial tuition if the member was in Australia.</w:t>
            </w:r>
          </w:p>
        </w:tc>
      </w:tr>
    </w:tbl>
    <w:p w14:paraId="71BFB502" w14:textId="7167D6D5" w:rsidR="00752AE4" w:rsidRPr="00E350A3" w:rsidRDefault="00752AE4" w:rsidP="008669F8">
      <w:pPr>
        <w:pStyle w:val="Heading5"/>
      </w:pPr>
      <w:bookmarkStart w:id="525" w:name="_Toc105055702"/>
      <w:r w:rsidRPr="00E350A3">
        <w:t>15.6.29</w:t>
      </w:r>
      <w:r w:rsidR="0060420C" w:rsidRPr="00E350A3">
        <w:t>    </w:t>
      </w:r>
      <w:r w:rsidRPr="00E350A3">
        <w:t>Child leaves the posting location overseas to attend school in Australia</w:t>
      </w:r>
      <w:bookmarkEnd w:id="525"/>
    </w:p>
    <w:tbl>
      <w:tblPr>
        <w:tblW w:w="9359" w:type="dxa"/>
        <w:tblInd w:w="113" w:type="dxa"/>
        <w:tblLayout w:type="fixed"/>
        <w:tblLook w:val="04A0" w:firstRow="1" w:lastRow="0" w:firstColumn="1" w:lastColumn="0" w:noHBand="0" w:noVBand="1"/>
      </w:tblPr>
      <w:tblGrid>
        <w:gridCol w:w="991"/>
        <w:gridCol w:w="567"/>
        <w:gridCol w:w="567"/>
        <w:gridCol w:w="7234"/>
      </w:tblGrid>
      <w:tr w:rsidR="00752AE4" w:rsidRPr="00E350A3" w14:paraId="1A9DBBE4" w14:textId="77777777" w:rsidTr="00752AE4">
        <w:tc>
          <w:tcPr>
            <w:tcW w:w="991" w:type="dxa"/>
            <w:hideMark/>
          </w:tcPr>
          <w:p w14:paraId="628FF02E" w14:textId="77777777" w:rsidR="00752AE4" w:rsidRPr="00E350A3" w:rsidRDefault="00752AE4" w:rsidP="008669F8">
            <w:pPr>
              <w:pStyle w:val="Sectiontext"/>
              <w:jc w:val="center"/>
            </w:pPr>
            <w:r w:rsidRPr="00E350A3">
              <w:t>1.</w:t>
            </w:r>
          </w:p>
        </w:tc>
        <w:tc>
          <w:tcPr>
            <w:tcW w:w="8368" w:type="dxa"/>
            <w:gridSpan w:val="3"/>
            <w:hideMark/>
          </w:tcPr>
          <w:p w14:paraId="46FE08A0" w14:textId="77777777" w:rsidR="00752AE4" w:rsidRPr="00E350A3" w:rsidRDefault="00752AE4" w:rsidP="008669F8">
            <w:pPr>
              <w:pStyle w:val="Sectiontext"/>
            </w:pPr>
            <w:r w:rsidRPr="00E350A3">
              <w:t xml:space="preserve">This section applies to a member if all of the following apply. </w:t>
            </w:r>
          </w:p>
        </w:tc>
      </w:tr>
      <w:tr w:rsidR="00752AE4" w:rsidRPr="00E350A3" w14:paraId="6D7A4CFB" w14:textId="77777777" w:rsidTr="00752AE4">
        <w:tblPrEx>
          <w:tblLook w:val="0000" w:firstRow="0" w:lastRow="0" w:firstColumn="0" w:lastColumn="0" w:noHBand="0" w:noVBand="0"/>
        </w:tblPrEx>
        <w:trPr>
          <w:cantSplit/>
        </w:trPr>
        <w:tc>
          <w:tcPr>
            <w:tcW w:w="991" w:type="dxa"/>
          </w:tcPr>
          <w:p w14:paraId="303DE488" w14:textId="77777777" w:rsidR="00752AE4" w:rsidRPr="00E350A3" w:rsidRDefault="00752AE4" w:rsidP="008669F8">
            <w:pPr>
              <w:jc w:val="center"/>
              <w:rPr>
                <w:rFonts w:ascii="Arial" w:hAnsi="Arial" w:cs="Arial"/>
              </w:rPr>
            </w:pPr>
          </w:p>
        </w:tc>
        <w:tc>
          <w:tcPr>
            <w:tcW w:w="567" w:type="dxa"/>
          </w:tcPr>
          <w:p w14:paraId="517512EB" w14:textId="77777777" w:rsidR="00752AE4" w:rsidRPr="00E350A3" w:rsidRDefault="00752AE4" w:rsidP="008669F8">
            <w:pPr>
              <w:pStyle w:val="Sectiontext"/>
              <w:jc w:val="center"/>
            </w:pPr>
            <w:r w:rsidRPr="00E350A3">
              <w:t>a.</w:t>
            </w:r>
          </w:p>
        </w:tc>
        <w:tc>
          <w:tcPr>
            <w:tcW w:w="7801" w:type="dxa"/>
            <w:gridSpan w:val="2"/>
          </w:tcPr>
          <w:p w14:paraId="13638F3A" w14:textId="77777777" w:rsidR="00752AE4" w:rsidRPr="00E350A3" w:rsidRDefault="00752AE4" w:rsidP="008669F8">
            <w:pPr>
              <w:pStyle w:val="Sectiontext"/>
            </w:pPr>
            <w:r w:rsidRPr="00E350A3">
              <w:t>The member has received compulsory tuition fees for study at the posting location overseas under Division 2 or Division 3.</w:t>
            </w:r>
          </w:p>
        </w:tc>
      </w:tr>
      <w:tr w:rsidR="00752AE4" w:rsidRPr="00E350A3" w14:paraId="599EE6DB" w14:textId="77777777" w:rsidTr="00752AE4">
        <w:tblPrEx>
          <w:tblLook w:val="0000" w:firstRow="0" w:lastRow="0" w:firstColumn="0" w:lastColumn="0" w:noHBand="0" w:noVBand="0"/>
        </w:tblPrEx>
        <w:trPr>
          <w:cantSplit/>
        </w:trPr>
        <w:tc>
          <w:tcPr>
            <w:tcW w:w="991" w:type="dxa"/>
          </w:tcPr>
          <w:p w14:paraId="07E819C5" w14:textId="77777777" w:rsidR="00752AE4" w:rsidRPr="00E350A3" w:rsidRDefault="00752AE4" w:rsidP="008669F8">
            <w:pPr>
              <w:jc w:val="center"/>
              <w:rPr>
                <w:rFonts w:ascii="Arial" w:hAnsi="Arial" w:cs="Arial"/>
              </w:rPr>
            </w:pPr>
          </w:p>
        </w:tc>
        <w:tc>
          <w:tcPr>
            <w:tcW w:w="567" w:type="dxa"/>
          </w:tcPr>
          <w:p w14:paraId="6E315349" w14:textId="77777777" w:rsidR="00752AE4" w:rsidRPr="00E350A3" w:rsidRDefault="00752AE4" w:rsidP="008669F8">
            <w:pPr>
              <w:pStyle w:val="Sectiontext"/>
              <w:jc w:val="center"/>
            </w:pPr>
            <w:r w:rsidRPr="00E350A3">
              <w:t>b.</w:t>
            </w:r>
          </w:p>
        </w:tc>
        <w:tc>
          <w:tcPr>
            <w:tcW w:w="7801" w:type="dxa"/>
            <w:gridSpan w:val="2"/>
          </w:tcPr>
          <w:p w14:paraId="7555049D" w14:textId="77777777" w:rsidR="00752AE4" w:rsidRPr="00E350A3" w:rsidRDefault="00752AE4" w:rsidP="008669F8">
            <w:pPr>
              <w:pStyle w:val="Sectiontext"/>
            </w:pPr>
            <w:r w:rsidRPr="00E350A3">
              <w:t>The member’s child has relocated to Australia to study before the end of the member's posting.</w:t>
            </w:r>
          </w:p>
        </w:tc>
      </w:tr>
      <w:tr w:rsidR="00752AE4" w:rsidRPr="00E350A3" w14:paraId="2707FE88" w14:textId="77777777" w:rsidTr="00752AE4">
        <w:tc>
          <w:tcPr>
            <w:tcW w:w="991" w:type="dxa"/>
          </w:tcPr>
          <w:p w14:paraId="400B4815" w14:textId="77777777" w:rsidR="00752AE4" w:rsidRPr="00E350A3" w:rsidRDefault="00752AE4" w:rsidP="008669F8">
            <w:pPr>
              <w:pStyle w:val="Sectiontext"/>
              <w:jc w:val="center"/>
            </w:pPr>
            <w:r w:rsidRPr="00E350A3">
              <w:t>2.</w:t>
            </w:r>
          </w:p>
        </w:tc>
        <w:tc>
          <w:tcPr>
            <w:tcW w:w="8368" w:type="dxa"/>
            <w:gridSpan w:val="3"/>
          </w:tcPr>
          <w:p w14:paraId="0BD93662" w14:textId="77777777" w:rsidR="00752AE4" w:rsidRPr="00E350A3" w:rsidRDefault="00752AE4" w:rsidP="008669F8">
            <w:pPr>
              <w:pStyle w:val="Sectiontext"/>
            </w:pPr>
            <w:r w:rsidRPr="00E350A3">
              <w:t>The member is ineligible for benefits under this Division unless all of the following apply.</w:t>
            </w:r>
          </w:p>
        </w:tc>
      </w:tr>
      <w:tr w:rsidR="00752AE4" w:rsidRPr="00E350A3" w14:paraId="6172816D" w14:textId="77777777" w:rsidTr="00752AE4">
        <w:tblPrEx>
          <w:tblLook w:val="0000" w:firstRow="0" w:lastRow="0" w:firstColumn="0" w:lastColumn="0" w:noHBand="0" w:noVBand="0"/>
        </w:tblPrEx>
        <w:trPr>
          <w:cantSplit/>
        </w:trPr>
        <w:tc>
          <w:tcPr>
            <w:tcW w:w="991" w:type="dxa"/>
          </w:tcPr>
          <w:p w14:paraId="78BC7255" w14:textId="77777777" w:rsidR="00752AE4" w:rsidRPr="00E350A3" w:rsidRDefault="00752AE4" w:rsidP="008669F8">
            <w:pPr>
              <w:jc w:val="center"/>
              <w:rPr>
                <w:rFonts w:ascii="Arial" w:hAnsi="Arial" w:cs="Arial"/>
              </w:rPr>
            </w:pPr>
          </w:p>
        </w:tc>
        <w:tc>
          <w:tcPr>
            <w:tcW w:w="567" w:type="dxa"/>
          </w:tcPr>
          <w:p w14:paraId="707B194B" w14:textId="77777777" w:rsidR="00752AE4" w:rsidRPr="00E350A3" w:rsidRDefault="00752AE4" w:rsidP="008669F8">
            <w:pPr>
              <w:pStyle w:val="Sectiontext"/>
              <w:jc w:val="center"/>
            </w:pPr>
            <w:r w:rsidRPr="00E350A3">
              <w:t>a.</w:t>
            </w:r>
          </w:p>
        </w:tc>
        <w:tc>
          <w:tcPr>
            <w:tcW w:w="7801" w:type="dxa"/>
            <w:gridSpan w:val="2"/>
          </w:tcPr>
          <w:p w14:paraId="3D863A2C" w14:textId="77777777" w:rsidR="00752AE4" w:rsidRPr="00E350A3" w:rsidRDefault="00752AE4" w:rsidP="008669F8">
            <w:pPr>
              <w:pStyle w:val="Sectiontext"/>
            </w:pPr>
            <w:r w:rsidRPr="00E350A3">
              <w:t>One of the following applies.</w:t>
            </w:r>
          </w:p>
        </w:tc>
      </w:tr>
      <w:tr w:rsidR="00752AE4" w:rsidRPr="00E350A3" w14:paraId="4E89D286" w14:textId="77777777" w:rsidTr="00752AE4">
        <w:tblPrEx>
          <w:tblLook w:val="0000" w:firstRow="0" w:lastRow="0" w:firstColumn="0" w:lastColumn="0" w:noHBand="0" w:noVBand="0"/>
        </w:tblPrEx>
        <w:tc>
          <w:tcPr>
            <w:tcW w:w="991" w:type="dxa"/>
          </w:tcPr>
          <w:p w14:paraId="00DC0B77" w14:textId="77777777" w:rsidR="00752AE4" w:rsidRPr="00E350A3" w:rsidRDefault="00752AE4" w:rsidP="008669F8">
            <w:pPr>
              <w:jc w:val="center"/>
              <w:rPr>
                <w:rFonts w:ascii="Arial" w:hAnsi="Arial" w:cs="Arial"/>
              </w:rPr>
            </w:pPr>
          </w:p>
        </w:tc>
        <w:tc>
          <w:tcPr>
            <w:tcW w:w="567" w:type="dxa"/>
          </w:tcPr>
          <w:p w14:paraId="14B0980B" w14:textId="77777777" w:rsidR="00752AE4" w:rsidRPr="00E350A3" w:rsidRDefault="00752AE4" w:rsidP="008669F8">
            <w:pPr>
              <w:jc w:val="center"/>
              <w:rPr>
                <w:rFonts w:ascii="Arial" w:hAnsi="Arial" w:cs="Arial"/>
                <w:iCs/>
              </w:rPr>
            </w:pPr>
          </w:p>
        </w:tc>
        <w:tc>
          <w:tcPr>
            <w:tcW w:w="567" w:type="dxa"/>
          </w:tcPr>
          <w:p w14:paraId="55C5A03C" w14:textId="77777777" w:rsidR="00752AE4" w:rsidRPr="00E350A3" w:rsidRDefault="00752AE4" w:rsidP="008669F8">
            <w:pPr>
              <w:pStyle w:val="Sectiontext"/>
            </w:pPr>
            <w:r w:rsidRPr="00E350A3">
              <w:t>i.</w:t>
            </w:r>
          </w:p>
        </w:tc>
        <w:tc>
          <w:tcPr>
            <w:tcW w:w="7234" w:type="dxa"/>
          </w:tcPr>
          <w:p w14:paraId="19A0F2A8" w14:textId="77777777" w:rsidR="00752AE4" w:rsidRPr="00E350A3" w:rsidRDefault="00752AE4" w:rsidP="008669F8">
            <w:pPr>
              <w:pStyle w:val="Sectiontext"/>
              <w:rPr>
                <w:iCs/>
              </w:rPr>
            </w:pPr>
            <w:r w:rsidRPr="00E350A3">
              <w:t>The member has repaid any benefit for compulsory tuition fees for the child’s study overseas under section 15.6.10 for the period the child is not in the posting location.</w:t>
            </w:r>
          </w:p>
        </w:tc>
      </w:tr>
      <w:tr w:rsidR="00752AE4" w:rsidRPr="00E350A3" w14:paraId="2CC0BE38" w14:textId="77777777" w:rsidTr="00752AE4">
        <w:tblPrEx>
          <w:tblLook w:val="0000" w:firstRow="0" w:lastRow="0" w:firstColumn="0" w:lastColumn="0" w:noHBand="0" w:noVBand="0"/>
        </w:tblPrEx>
        <w:tc>
          <w:tcPr>
            <w:tcW w:w="991" w:type="dxa"/>
          </w:tcPr>
          <w:p w14:paraId="185E4110" w14:textId="77777777" w:rsidR="00752AE4" w:rsidRPr="00E350A3" w:rsidRDefault="00752AE4" w:rsidP="008669F8">
            <w:pPr>
              <w:jc w:val="center"/>
              <w:rPr>
                <w:rFonts w:ascii="Arial" w:hAnsi="Arial" w:cs="Arial"/>
              </w:rPr>
            </w:pPr>
          </w:p>
        </w:tc>
        <w:tc>
          <w:tcPr>
            <w:tcW w:w="567" w:type="dxa"/>
          </w:tcPr>
          <w:p w14:paraId="72F2C93E" w14:textId="77777777" w:rsidR="00752AE4" w:rsidRPr="00E350A3" w:rsidRDefault="00752AE4" w:rsidP="008669F8">
            <w:pPr>
              <w:jc w:val="center"/>
              <w:rPr>
                <w:rFonts w:ascii="Arial" w:hAnsi="Arial" w:cs="Arial"/>
                <w:iCs/>
              </w:rPr>
            </w:pPr>
          </w:p>
        </w:tc>
        <w:tc>
          <w:tcPr>
            <w:tcW w:w="567" w:type="dxa"/>
          </w:tcPr>
          <w:p w14:paraId="671F45D5" w14:textId="77777777" w:rsidR="00752AE4" w:rsidRPr="00E350A3" w:rsidRDefault="00752AE4" w:rsidP="008669F8">
            <w:pPr>
              <w:pStyle w:val="Sectiontext"/>
            </w:pPr>
            <w:r w:rsidRPr="00E350A3">
              <w:t>ii.</w:t>
            </w:r>
          </w:p>
        </w:tc>
        <w:tc>
          <w:tcPr>
            <w:tcW w:w="7234" w:type="dxa"/>
          </w:tcPr>
          <w:p w14:paraId="35C6F564" w14:textId="77777777" w:rsidR="00752AE4" w:rsidRPr="00E350A3" w:rsidRDefault="00752AE4" w:rsidP="008669F8">
            <w:pPr>
              <w:pStyle w:val="Sectiontext"/>
            </w:pPr>
            <w:r w:rsidRPr="00E350A3">
              <w:t>The period for which the compulsory tuition fees for study at the posting location overseas has ended.</w:t>
            </w:r>
          </w:p>
        </w:tc>
      </w:tr>
      <w:tr w:rsidR="00752AE4" w:rsidRPr="00E350A3" w14:paraId="23FE1FEE" w14:textId="77777777" w:rsidTr="00752AE4">
        <w:tblPrEx>
          <w:tblLook w:val="0000" w:firstRow="0" w:lastRow="0" w:firstColumn="0" w:lastColumn="0" w:noHBand="0" w:noVBand="0"/>
        </w:tblPrEx>
        <w:trPr>
          <w:cantSplit/>
        </w:trPr>
        <w:tc>
          <w:tcPr>
            <w:tcW w:w="991" w:type="dxa"/>
          </w:tcPr>
          <w:p w14:paraId="794E295B" w14:textId="77777777" w:rsidR="00752AE4" w:rsidRPr="00E350A3" w:rsidRDefault="00752AE4" w:rsidP="008669F8">
            <w:pPr>
              <w:jc w:val="center"/>
              <w:rPr>
                <w:rFonts w:ascii="Arial" w:hAnsi="Arial" w:cs="Arial"/>
              </w:rPr>
            </w:pPr>
          </w:p>
        </w:tc>
        <w:tc>
          <w:tcPr>
            <w:tcW w:w="567" w:type="dxa"/>
          </w:tcPr>
          <w:p w14:paraId="46957F0B" w14:textId="77777777" w:rsidR="00752AE4" w:rsidRPr="00E350A3" w:rsidRDefault="00752AE4" w:rsidP="008669F8">
            <w:pPr>
              <w:pStyle w:val="Sectiontext"/>
              <w:jc w:val="center"/>
            </w:pPr>
            <w:r w:rsidRPr="00E350A3">
              <w:t>b.</w:t>
            </w:r>
          </w:p>
        </w:tc>
        <w:tc>
          <w:tcPr>
            <w:tcW w:w="7801" w:type="dxa"/>
            <w:gridSpan w:val="2"/>
          </w:tcPr>
          <w:p w14:paraId="7037B3EB" w14:textId="77777777" w:rsidR="00752AE4" w:rsidRPr="00E350A3" w:rsidRDefault="00752AE4" w:rsidP="008669F8">
            <w:pPr>
              <w:pStyle w:val="Sectiontext"/>
            </w:pPr>
            <w:r w:rsidRPr="00E350A3">
              <w:t>The CDF considers the cost to Defence and approves benefits under this Division.</w:t>
            </w:r>
          </w:p>
        </w:tc>
      </w:tr>
      <w:tr w:rsidR="00752AE4" w:rsidRPr="00E350A3" w14:paraId="39D0FD52" w14:textId="77777777" w:rsidTr="00752AE4">
        <w:tc>
          <w:tcPr>
            <w:tcW w:w="991" w:type="dxa"/>
            <w:hideMark/>
          </w:tcPr>
          <w:p w14:paraId="671BB41E" w14:textId="77777777" w:rsidR="00752AE4" w:rsidRPr="00E350A3" w:rsidRDefault="00752AE4" w:rsidP="008669F8">
            <w:pPr>
              <w:pStyle w:val="Sectiontext"/>
              <w:jc w:val="center"/>
            </w:pPr>
            <w:r w:rsidRPr="00E350A3">
              <w:t>3.</w:t>
            </w:r>
          </w:p>
        </w:tc>
        <w:tc>
          <w:tcPr>
            <w:tcW w:w="8368" w:type="dxa"/>
            <w:gridSpan w:val="3"/>
            <w:hideMark/>
          </w:tcPr>
          <w:p w14:paraId="2CD9C7C1" w14:textId="77777777" w:rsidR="00752AE4" w:rsidRPr="00E350A3" w:rsidRDefault="00752AE4" w:rsidP="008669F8">
            <w:pPr>
              <w:pStyle w:val="Sectiontext"/>
            </w:pPr>
            <w:r w:rsidRPr="00E350A3">
              <w:t>If the member has paid a contribution under section 15.6.10 and the period for which the contribution has not ended, the member is eligible for a reimbursement calculated using the following formula.</w:t>
            </w:r>
          </w:p>
        </w:tc>
      </w:tr>
      <w:tr w:rsidR="00752AE4" w:rsidRPr="00E350A3" w14:paraId="55831B3D" w14:textId="77777777" w:rsidTr="00752AE4">
        <w:tblPrEx>
          <w:tblLook w:val="0000" w:firstRow="0" w:lastRow="0" w:firstColumn="0" w:lastColumn="0" w:noHBand="0" w:noVBand="0"/>
        </w:tblPrEx>
        <w:trPr>
          <w:cantSplit/>
        </w:trPr>
        <w:tc>
          <w:tcPr>
            <w:tcW w:w="991" w:type="dxa"/>
          </w:tcPr>
          <w:p w14:paraId="21931433" w14:textId="77777777" w:rsidR="00752AE4" w:rsidRPr="00E350A3" w:rsidRDefault="00752AE4" w:rsidP="008669F8">
            <w:pPr>
              <w:pStyle w:val="BlockText-Plain"/>
              <w:jc w:val="center"/>
              <w:rPr>
                <w:rFonts w:cs="Arial"/>
              </w:rPr>
            </w:pPr>
          </w:p>
        </w:tc>
        <w:tc>
          <w:tcPr>
            <w:tcW w:w="8368" w:type="dxa"/>
            <w:gridSpan w:val="3"/>
          </w:tcPr>
          <w:p w14:paraId="227AA11A" w14:textId="77777777" w:rsidR="00752AE4" w:rsidRPr="00E350A3" w:rsidRDefault="00752AE4" w:rsidP="008669F8">
            <w:pPr>
              <w:pStyle w:val="Sectiontext"/>
            </w:pPr>
            <m:oMathPara>
              <m:oMath>
                <m:r>
                  <w:rPr>
                    <w:rFonts w:ascii="Cambria Math" w:hAnsi="Cambria Math"/>
                  </w:rPr>
                  <m:t>Reimbursable</m:t>
                </m:r>
                <m:r>
                  <m:rPr>
                    <m:sty m:val="p"/>
                  </m:rPr>
                  <w:rPr>
                    <w:rFonts w:ascii="Cambria Math" w:hAnsi="Cambria Math"/>
                  </w:rPr>
                  <m:t xml:space="preserve"> </m:t>
                </m:r>
                <m:r>
                  <w:rPr>
                    <w:rFonts w:ascii="Cambria Math" w:hAnsi="Cambria Math"/>
                  </w:rPr>
                  <m:t>amount</m:t>
                </m:r>
                <m:r>
                  <m:rPr>
                    <m:sty m:val="p"/>
                  </m:rPr>
                  <w:rPr>
                    <w:rFonts w:ascii="Cambria Math" w:hAnsi="Cambria Math"/>
                  </w:rPr>
                  <m:t>=</m:t>
                </m:r>
                <m:f>
                  <m:fPr>
                    <m:ctrlPr>
                      <w:rPr>
                        <w:rFonts w:ascii="Cambria Math" w:hAnsi="Cambria Math"/>
                      </w:rPr>
                    </m:ctrlPr>
                  </m:fPr>
                  <m:num>
                    <m:r>
                      <w:rPr>
                        <w:rFonts w:ascii="Cambria Math" w:hAnsi="Cambria Math"/>
                      </w:rPr>
                      <m:t>A</m:t>
                    </m:r>
                  </m:num>
                  <m:den>
                    <m:r>
                      <w:rPr>
                        <w:rFonts w:ascii="Cambria Math" w:hAnsi="Cambria Math"/>
                      </w:rPr>
                      <m:t>B</m:t>
                    </m:r>
                  </m:den>
                </m:f>
                <m:r>
                  <m:rPr>
                    <m:sty m:val="p"/>
                  </m:rPr>
                  <w:rPr>
                    <w:rFonts w:ascii="Cambria Math" w:hAnsi="Cambria Math"/>
                  </w:rPr>
                  <m:t>×</m:t>
                </m:r>
                <m:r>
                  <w:rPr>
                    <w:rFonts w:ascii="Cambria Math" w:hAnsi="Cambria Math"/>
                  </w:rPr>
                  <m:t>C</m:t>
                </m:r>
              </m:oMath>
            </m:oMathPara>
          </w:p>
        </w:tc>
      </w:tr>
      <w:tr w:rsidR="00752AE4" w:rsidRPr="00E350A3" w14:paraId="768B479A" w14:textId="77777777" w:rsidTr="00752AE4">
        <w:tblPrEx>
          <w:tblLook w:val="0000" w:firstRow="0" w:lastRow="0" w:firstColumn="0" w:lastColumn="0" w:noHBand="0" w:noVBand="0"/>
        </w:tblPrEx>
        <w:trPr>
          <w:cantSplit/>
        </w:trPr>
        <w:tc>
          <w:tcPr>
            <w:tcW w:w="991" w:type="dxa"/>
          </w:tcPr>
          <w:p w14:paraId="21B8E73A" w14:textId="77777777" w:rsidR="00752AE4" w:rsidRPr="00E350A3" w:rsidRDefault="00752AE4" w:rsidP="008669F8">
            <w:pPr>
              <w:pStyle w:val="BlockText-Plain"/>
              <w:jc w:val="center"/>
              <w:rPr>
                <w:rFonts w:cs="Arial"/>
              </w:rPr>
            </w:pPr>
          </w:p>
        </w:tc>
        <w:tc>
          <w:tcPr>
            <w:tcW w:w="8368" w:type="dxa"/>
            <w:gridSpan w:val="3"/>
          </w:tcPr>
          <w:p w14:paraId="4D8B5D68" w14:textId="77777777" w:rsidR="00752AE4" w:rsidRPr="00E350A3" w:rsidRDefault="00752AE4" w:rsidP="008669F8">
            <w:pPr>
              <w:pStyle w:val="Sectiontext"/>
            </w:pPr>
            <w:r w:rsidRPr="00E350A3">
              <w:t>Where:</w:t>
            </w:r>
          </w:p>
        </w:tc>
      </w:tr>
      <w:tr w:rsidR="00752AE4" w:rsidRPr="00E350A3" w14:paraId="415A9716" w14:textId="77777777" w:rsidTr="00752AE4">
        <w:tblPrEx>
          <w:tblLook w:val="0000" w:firstRow="0" w:lastRow="0" w:firstColumn="0" w:lastColumn="0" w:noHBand="0" w:noVBand="0"/>
        </w:tblPrEx>
        <w:trPr>
          <w:cantSplit/>
        </w:trPr>
        <w:tc>
          <w:tcPr>
            <w:tcW w:w="991" w:type="dxa"/>
          </w:tcPr>
          <w:p w14:paraId="5846E391" w14:textId="77777777" w:rsidR="00752AE4" w:rsidRPr="00E350A3" w:rsidRDefault="00752AE4" w:rsidP="008669F8">
            <w:pPr>
              <w:pStyle w:val="BlockText-Plain"/>
              <w:jc w:val="center"/>
              <w:rPr>
                <w:rFonts w:cs="Arial"/>
              </w:rPr>
            </w:pPr>
          </w:p>
        </w:tc>
        <w:tc>
          <w:tcPr>
            <w:tcW w:w="567" w:type="dxa"/>
          </w:tcPr>
          <w:p w14:paraId="32951EFF" w14:textId="77777777" w:rsidR="00752AE4" w:rsidRPr="00E350A3" w:rsidRDefault="00752AE4" w:rsidP="008669F8">
            <w:pPr>
              <w:pStyle w:val="Sectiontext"/>
              <w:jc w:val="center"/>
              <w:rPr>
                <w:b/>
              </w:rPr>
            </w:pPr>
            <w:r w:rsidRPr="00E350A3">
              <w:rPr>
                <w:b/>
              </w:rPr>
              <w:t>A</w:t>
            </w:r>
          </w:p>
        </w:tc>
        <w:tc>
          <w:tcPr>
            <w:tcW w:w="7801" w:type="dxa"/>
            <w:gridSpan w:val="2"/>
          </w:tcPr>
          <w:p w14:paraId="1DD2F701" w14:textId="77777777" w:rsidR="00752AE4" w:rsidRPr="00E350A3" w:rsidRDefault="00752AE4" w:rsidP="008669F8">
            <w:pPr>
              <w:pStyle w:val="Sectiontext"/>
            </w:pPr>
            <w:r w:rsidRPr="00E350A3">
              <w:t>is the number of days left of the period the contribution covered from the day the Commonwealth was repaid the compulsory tuition fees it paid.</w:t>
            </w:r>
          </w:p>
        </w:tc>
      </w:tr>
      <w:tr w:rsidR="00752AE4" w:rsidRPr="00E350A3" w14:paraId="20A37B3E" w14:textId="77777777" w:rsidTr="00752AE4">
        <w:tblPrEx>
          <w:tblLook w:val="0000" w:firstRow="0" w:lastRow="0" w:firstColumn="0" w:lastColumn="0" w:noHBand="0" w:noVBand="0"/>
        </w:tblPrEx>
        <w:trPr>
          <w:cantSplit/>
        </w:trPr>
        <w:tc>
          <w:tcPr>
            <w:tcW w:w="991" w:type="dxa"/>
          </w:tcPr>
          <w:p w14:paraId="4B6309E6" w14:textId="77777777" w:rsidR="00752AE4" w:rsidRPr="00E350A3" w:rsidRDefault="00752AE4" w:rsidP="008669F8">
            <w:pPr>
              <w:pStyle w:val="BlockText-Plain"/>
              <w:jc w:val="center"/>
              <w:rPr>
                <w:rFonts w:cs="Arial"/>
              </w:rPr>
            </w:pPr>
          </w:p>
        </w:tc>
        <w:tc>
          <w:tcPr>
            <w:tcW w:w="567" w:type="dxa"/>
          </w:tcPr>
          <w:p w14:paraId="317F8D67" w14:textId="77777777" w:rsidR="00752AE4" w:rsidRPr="00E350A3" w:rsidRDefault="00752AE4" w:rsidP="008669F8">
            <w:pPr>
              <w:pStyle w:val="Sectiontext"/>
              <w:jc w:val="center"/>
              <w:rPr>
                <w:b/>
              </w:rPr>
            </w:pPr>
            <w:r w:rsidRPr="00E350A3">
              <w:rPr>
                <w:b/>
              </w:rPr>
              <w:t>B</w:t>
            </w:r>
          </w:p>
        </w:tc>
        <w:tc>
          <w:tcPr>
            <w:tcW w:w="7801" w:type="dxa"/>
            <w:gridSpan w:val="2"/>
          </w:tcPr>
          <w:p w14:paraId="056081E3" w14:textId="77777777" w:rsidR="00752AE4" w:rsidRPr="00E350A3" w:rsidRDefault="00752AE4" w:rsidP="008669F8">
            <w:pPr>
              <w:pStyle w:val="Sectiontext"/>
            </w:pPr>
            <w:r w:rsidRPr="00E350A3">
              <w:t>is the number of days the contribution covered.</w:t>
            </w:r>
          </w:p>
          <w:p w14:paraId="6263904B" w14:textId="77777777" w:rsidR="00752AE4" w:rsidRPr="00E350A3" w:rsidRDefault="00752AE4" w:rsidP="008669F8">
            <w:pPr>
              <w:pStyle w:val="Sectiontext"/>
              <w:rPr>
                <w:lang w:eastAsia="en-US"/>
              </w:rPr>
            </w:pPr>
            <w:r w:rsidRPr="00E350A3">
              <w:rPr>
                <w:b/>
              </w:rPr>
              <w:t>Note:</w:t>
            </w:r>
            <w:r w:rsidRPr="00E350A3">
              <w:t xml:space="preserve"> The period could be a school term, number of school terms or the full school year. The dates for school terms and school years are determined by the school.</w:t>
            </w:r>
          </w:p>
        </w:tc>
      </w:tr>
      <w:tr w:rsidR="00752AE4" w:rsidRPr="00E350A3" w14:paraId="78F79FEA" w14:textId="77777777" w:rsidTr="00752AE4">
        <w:tblPrEx>
          <w:tblLook w:val="0000" w:firstRow="0" w:lastRow="0" w:firstColumn="0" w:lastColumn="0" w:noHBand="0" w:noVBand="0"/>
        </w:tblPrEx>
        <w:trPr>
          <w:cantSplit/>
        </w:trPr>
        <w:tc>
          <w:tcPr>
            <w:tcW w:w="991" w:type="dxa"/>
          </w:tcPr>
          <w:p w14:paraId="3ABBC5E0" w14:textId="77777777" w:rsidR="00752AE4" w:rsidRPr="00E350A3" w:rsidRDefault="00752AE4" w:rsidP="008669F8">
            <w:pPr>
              <w:pStyle w:val="BlockText-Plain"/>
              <w:jc w:val="center"/>
              <w:rPr>
                <w:rFonts w:cs="Arial"/>
              </w:rPr>
            </w:pPr>
          </w:p>
        </w:tc>
        <w:tc>
          <w:tcPr>
            <w:tcW w:w="567" w:type="dxa"/>
          </w:tcPr>
          <w:p w14:paraId="50A2FFBC" w14:textId="77777777" w:rsidR="00752AE4" w:rsidRPr="00E350A3" w:rsidRDefault="00752AE4" w:rsidP="008669F8">
            <w:pPr>
              <w:pStyle w:val="Sectiontext"/>
              <w:jc w:val="center"/>
              <w:rPr>
                <w:b/>
              </w:rPr>
            </w:pPr>
            <w:r w:rsidRPr="00E350A3">
              <w:rPr>
                <w:b/>
              </w:rPr>
              <w:t>C</w:t>
            </w:r>
          </w:p>
        </w:tc>
        <w:tc>
          <w:tcPr>
            <w:tcW w:w="7801" w:type="dxa"/>
            <w:gridSpan w:val="2"/>
          </w:tcPr>
          <w:p w14:paraId="1839B594" w14:textId="77777777" w:rsidR="00752AE4" w:rsidRPr="00E350A3" w:rsidRDefault="00752AE4" w:rsidP="008669F8">
            <w:pPr>
              <w:pStyle w:val="Sectiontext"/>
            </w:pPr>
            <w:r w:rsidRPr="00E350A3">
              <w:t xml:space="preserve">is the contribution the member paid. </w:t>
            </w:r>
          </w:p>
        </w:tc>
      </w:tr>
    </w:tbl>
    <w:p w14:paraId="4EBEDA34" w14:textId="6E73676A" w:rsidR="00752AE4" w:rsidRPr="00E350A3" w:rsidRDefault="00752AE4" w:rsidP="008669F8">
      <w:pPr>
        <w:pStyle w:val="Heading5"/>
      </w:pPr>
      <w:bookmarkStart w:id="526" w:name="_Toc105055703"/>
      <w:r w:rsidRPr="00E350A3">
        <w:t>15.6.30</w:t>
      </w:r>
      <w:r w:rsidR="0060420C" w:rsidRPr="00E350A3">
        <w:t>    </w:t>
      </w:r>
      <w:r w:rsidRPr="00E350A3">
        <w:t>End of education assistance</w:t>
      </w:r>
      <w:bookmarkEnd w:id="526"/>
      <w:r w:rsidRPr="00E350A3">
        <w:t xml:space="preserve"> </w:t>
      </w:r>
    </w:p>
    <w:tbl>
      <w:tblPr>
        <w:tblW w:w="9360" w:type="dxa"/>
        <w:tblInd w:w="113" w:type="dxa"/>
        <w:tblLayout w:type="fixed"/>
        <w:tblLook w:val="0000" w:firstRow="0" w:lastRow="0" w:firstColumn="0" w:lastColumn="0" w:noHBand="0" w:noVBand="0"/>
      </w:tblPr>
      <w:tblGrid>
        <w:gridCol w:w="992"/>
        <w:gridCol w:w="567"/>
        <w:gridCol w:w="567"/>
        <w:gridCol w:w="7234"/>
      </w:tblGrid>
      <w:tr w:rsidR="00752AE4" w:rsidRPr="00E350A3" w14:paraId="5C530AC4" w14:textId="77777777" w:rsidTr="00752AE4">
        <w:tc>
          <w:tcPr>
            <w:tcW w:w="992" w:type="dxa"/>
          </w:tcPr>
          <w:p w14:paraId="0AC5E305" w14:textId="77777777" w:rsidR="00752AE4" w:rsidRPr="00E350A3" w:rsidRDefault="00752AE4" w:rsidP="008669F8">
            <w:pPr>
              <w:pStyle w:val="Sectiontext"/>
              <w:jc w:val="center"/>
            </w:pPr>
            <w:r w:rsidRPr="00E350A3">
              <w:t>1.</w:t>
            </w:r>
          </w:p>
        </w:tc>
        <w:tc>
          <w:tcPr>
            <w:tcW w:w="8368" w:type="dxa"/>
            <w:gridSpan w:val="3"/>
          </w:tcPr>
          <w:p w14:paraId="64A30065" w14:textId="77777777" w:rsidR="00752AE4" w:rsidRPr="00E350A3" w:rsidRDefault="00752AE4" w:rsidP="008669F8">
            <w:pPr>
              <w:pStyle w:val="Sectiontext"/>
            </w:pPr>
            <w:r w:rsidRPr="00E350A3">
              <w:t>A member ceases to be eligible for education assistance under this Division on the earlier of the following days.</w:t>
            </w:r>
          </w:p>
        </w:tc>
      </w:tr>
      <w:tr w:rsidR="00752AE4" w:rsidRPr="00E350A3" w14:paraId="1E3FBC91" w14:textId="77777777" w:rsidTr="00752AE4">
        <w:trPr>
          <w:cantSplit/>
        </w:trPr>
        <w:tc>
          <w:tcPr>
            <w:tcW w:w="992" w:type="dxa"/>
          </w:tcPr>
          <w:p w14:paraId="78D0E681" w14:textId="77777777" w:rsidR="00752AE4" w:rsidRPr="00E350A3" w:rsidRDefault="00752AE4" w:rsidP="008669F8">
            <w:pPr>
              <w:pStyle w:val="Sectiontext"/>
              <w:jc w:val="center"/>
            </w:pPr>
          </w:p>
        </w:tc>
        <w:tc>
          <w:tcPr>
            <w:tcW w:w="567" w:type="dxa"/>
          </w:tcPr>
          <w:p w14:paraId="0127D2E3" w14:textId="77777777" w:rsidR="00752AE4" w:rsidRPr="00E350A3" w:rsidRDefault="00752AE4" w:rsidP="008669F8">
            <w:pPr>
              <w:pStyle w:val="Sectiontext"/>
              <w:jc w:val="center"/>
            </w:pPr>
            <w:r w:rsidRPr="00E350A3">
              <w:t>a.</w:t>
            </w:r>
          </w:p>
        </w:tc>
        <w:tc>
          <w:tcPr>
            <w:tcW w:w="7801" w:type="dxa"/>
            <w:gridSpan w:val="2"/>
          </w:tcPr>
          <w:p w14:paraId="6FD1F0DB" w14:textId="77777777" w:rsidR="00752AE4" w:rsidRPr="00E350A3" w:rsidRDefault="00752AE4" w:rsidP="008669F8">
            <w:pPr>
              <w:pStyle w:val="Sectiontext"/>
            </w:pPr>
            <w:r w:rsidRPr="00E350A3">
              <w:t>The day a parent of the child lives in Australia on a permanent basis unless the CDF is satisfied it is not reasonable for the child to live with the parent.</w:t>
            </w:r>
          </w:p>
          <w:p w14:paraId="6411E9B5" w14:textId="77777777" w:rsidR="00752AE4" w:rsidRPr="00E350A3" w:rsidRDefault="00752AE4" w:rsidP="008669F8">
            <w:pPr>
              <w:pStyle w:val="Sectiontext"/>
            </w:pPr>
            <w:r w:rsidRPr="00E350A3">
              <w:rPr>
                <w:b/>
              </w:rPr>
              <w:t xml:space="preserve">Note: </w:t>
            </w:r>
            <w:r w:rsidRPr="00E350A3">
              <w:t>If the member has more than one child, the CDF may make a different decision in relation to each child.</w:t>
            </w:r>
          </w:p>
        </w:tc>
      </w:tr>
      <w:tr w:rsidR="00752AE4" w:rsidRPr="00E350A3" w14:paraId="25647464" w14:textId="77777777" w:rsidTr="00752AE4">
        <w:trPr>
          <w:cantSplit/>
        </w:trPr>
        <w:tc>
          <w:tcPr>
            <w:tcW w:w="992" w:type="dxa"/>
          </w:tcPr>
          <w:p w14:paraId="0E31CB2A" w14:textId="77777777" w:rsidR="00752AE4" w:rsidRPr="00E350A3" w:rsidRDefault="00752AE4" w:rsidP="008669F8">
            <w:pPr>
              <w:pStyle w:val="Sectiontext"/>
              <w:jc w:val="center"/>
            </w:pPr>
          </w:p>
        </w:tc>
        <w:tc>
          <w:tcPr>
            <w:tcW w:w="567" w:type="dxa"/>
          </w:tcPr>
          <w:p w14:paraId="274BBE7C" w14:textId="77777777" w:rsidR="00752AE4" w:rsidRPr="00E350A3" w:rsidRDefault="00752AE4" w:rsidP="008669F8">
            <w:pPr>
              <w:pStyle w:val="Sectiontext"/>
              <w:jc w:val="center"/>
            </w:pPr>
            <w:r w:rsidRPr="00E350A3">
              <w:t>b.</w:t>
            </w:r>
          </w:p>
        </w:tc>
        <w:tc>
          <w:tcPr>
            <w:tcW w:w="7801" w:type="dxa"/>
            <w:gridSpan w:val="2"/>
          </w:tcPr>
          <w:p w14:paraId="1FD765AE" w14:textId="77777777" w:rsidR="00752AE4" w:rsidRPr="00E350A3" w:rsidRDefault="00752AE4" w:rsidP="008669F8">
            <w:pPr>
              <w:pStyle w:val="Sectiontext"/>
            </w:pPr>
            <w:r w:rsidRPr="00E350A3">
              <w:t>The day the child changes schools after the member is posted back to Australia.</w:t>
            </w:r>
          </w:p>
        </w:tc>
      </w:tr>
      <w:tr w:rsidR="00752AE4" w:rsidRPr="00E350A3" w14:paraId="3DDCD126" w14:textId="77777777" w:rsidTr="00752AE4">
        <w:trPr>
          <w:cantSplit/>
        </w:trPr>
        <w:tc>
          <w:tcPr>
            <w:tcW w:w="992" w:type="dxa"/>
          </w:tcPr>
          <w:p w14:paraId="19D1F24D" w14:textId="77777777" w:rsidR="00752AE4" w:rsidRPr="00E350A3" w:rsidRDefault="00752AE4" w:rsidP="008669F8">
            <w:pPr>
              <w:pStyle w:val="Sectiontext"/>
              <w:jc w:val="center"/>
            </w:pPr>
          </w:p>
        </w:tc>
        <w:tc>
          <w:tcPr>
            <w:tcW w:w="567" w:type="dxa"/>
          </w:tcPr>
          <w:p w14:paraId="264942E0" w14:textId="77777777" w:rsidR="00752AE4" w:rsidRPr="00E350A3" w:rsidRDefault="00752AE4" w:rsidP="008669F8">
            <w:pPr>
              <w:pStyle w:val="Sectiontext"/>
              <w:jc w:val="center"/>
            </w:pPr>
            <w:r w:rsidRPr="00E350A3">
              <w:t>c.</w:t>
            </w:r>
          </w:p>
        </w:tc>
        <w:tc>
          <w:tcPr>
            <w:tcW w:w="7801" w:type="dxa"/>
            <w:gridSpan w:val="2"/>
          </w:tcPr>
          <w:p w14:paraId="6397491D" w14:textId="77777777" w:rsidR="00752AE4" w:rsidRPr="00E350A3" w:rsidRDefault="00752AE4" w:rsidP="008669F8">
            <w:pPr>
              <w:pStyle w:val="Sectiontext"/>
            </w:pPr>
            <w:r w:rsidRPr="00E350A3">
              <w:rPr>
                <w:rFonts w:cs="Arial"/>
              </w:rPr>
              <w:t>If the child is in primary school — the end of the school year after the member is posted back to Australia.</w:t>
            </w:r>
          </w:p>
        </w:tc>
      </w:tr>
      <w:tr w:rsidR="00752AE4" w:rsidRPr="00E350A3" w14:paraId="736F0B01" w14:textId="77777777" w:rsidTr="00752AE4">
        <w:trPr>
          <w:cantSplit/>
        </w:trPr>
        <w:tc>
          <w:tcPr>
            <w:tcW w:w="992" w:type="dxa"/>
          </w:tcPr>
          <w:p w14:paraId="5B50830F" w14:textId="77777777" w:rsidR="00752AE4" w:rsidRPr="00E350A3" w:rsidRDefault="00752AE4" w:rsidP="008669F8">
            <w:pPr>
              <w:pStyle w:val="Sectiontext"/>
              <w:jc w:val="center"/>
            </w:pPr>
          </w:p>
        </w:tc>
        <w:tc>
          <w:tcPr>
            <w:tcW w:w="567" w:type="dxa"/>
          </w:tcPr>
          <w:p w14:paraId="3AC0B1A3" w14:textId="77777777" w:rsidR="00752AE4" w:rsidRPr="00E350A3" w:rsidRDefault="00752AE4" w:rsidP="008669F8">
            <w:pPr>
              <w:pStyle w:val="Sectiontext"/>
              <w:jc w:val="center"/>
            </w:pPr>
            <w:r w:rsidRPr="00E350A3">
              <w:t>d.</w:t>
            </w:r>
          </w:p>
        </w:tc>
        <w:tc>
          <w:tcPr>
            <w:tcW w:w="7801" w:type="dxa"/>
            <w:gridSpan w:val="2"/>
          </w:tcPr>
          <w:p w14:paraId="0D6B963B" w14:textId="77777777" w:rsidR="00752AE4" w:rsidRPr="00E350A3" w:rsidRDefault="00752AE4" w:rsidP="008669F8">
            <w:pPr>
              <w:pStyle w:val="Sectiontext"/>
            </w:pPr>
            <w:r w:rsidRPr="00E350A3">
              <w:t>If the child is in secondary school and subsection 3 applies, one of the following.</w:t>
            </w:r>
          </w:p>
        </w:tc>
      </w:tr>
      <w:tr w:rsidR="00752AE4" w:rsidRPr="00E350A3" w14:paraId="6ED84292" w14:textId="77777777" w:rsidTr="00752AE4">
        <w:trPr>
          <w:cantSplit/>
        </w:trPr>
        <w:tc>
          <w:tcPr>
            <w:tcW w:w="992" w:type="dxa"/>
          </w:tcPr>
          <w:p w14:paraId="060620B3" w14:textId="77777777" w:rsidR="00752AE4" w:rsidRPr="00E350A3" w:rsidRDefault="00752AE4" w:rsidP="008669F8">
            <w:pPr>
              <w:jc w:val="center"/>
              <w:rPr>
                <w:rFonts w:ascii="Arial" w:hAnsi="Arial" w:cs="Arial"/>
              </w:rPr>
            </w:pPr>
          </w:p>
        </w:tc>
        <w:tc>
          <w:tcPr>
            <w:tcW w:w="567" w:type="dxa"/>
          </w:tcPr>
          <w:p w14:paraId="342125E8" w14:textId="77777777" w:rsidR="00752AE4" w:rsidRPr="00E350A3" w:rsidRDefault="00752AE4" w:rsidP="008669F8">
            <w:pPr>
              <w:jc w:val="center"/>
              <w:rPr>
                <w:rFonts w:ascii="Arial" w:hAnsi="Arial" w:cs="Arial"/>
              </w:rPr>
            </w:pPr>
          </w:p>
        </w:tc>
        <w:tc>
          <w:tcPr>
            <w:tcW w:w="567" w:type="dxa"/>
          </w:tcPr>
          <w:p w14:paraId="76B7F591" w14:textId="77777777" w:rsidR="00752AE4" w:rsidRPr="00E350A3" w:rsidRDefault="00752AE4" w:rsidP="008669F8">
            <w:pPr>
              <w:pStyle w:val="Sectiontext"/>
            </w:pPr>
            <w:r w:rsidRPr="00E350A3">
              <w:t>i.</w:t>
            </w:r>
          </w:p>
        </w:tc>
        <w:tc>
          <w:tcPr>
            <w:tcW w:w="7234" w:type="dxa"/>
          </w:tcPr>
          <w:p w14:paraId="0A54B60A" w14:textId="77777777" w:rsidR="00752AE4" w:rsidRPr="00E350A3" w:rsidRDefault="00752AE4" w:rsidP="008669F8">
            <w:pPr>
              <w:pStyle w:val="Sectiontext"/>
            </w:pPr>
            <w:r w:rsidRPr="00E350A3">
              <w:t>If the child is enrolled in a school year that is not one of the last 2 years of secondary school — the end of the school year after the member is posted back to Australia.</w:t>
            </w:r>
          </w:p>
        </w:tc>
      </w:tr>
      <w:tr w:rsidR="00752AE4" w:rsidRPr="00E350A3" w14:paraId="24FF51F8" w14:textId="77777777" w:rsidTr="00752AE4">
        <w:trPr>
          <w:cantSplit/>
        </w:trPr>
        <w:tc>
          <w:tcPr>
            <w:tcW w:w="992" w:type="dxa"/>
          </w:tcPr>
          <w:p w14:paraId="797EC9EE" w14:textId="77777777" w:rsidR="00752AE4" w:rsidRPr="00E350A3" w:rsidRDefault="00752AE4" w:rsidP="008669F8">
            <w:pPr>
              <w:jc w:val="center"/>
              <w:rPr>
                <w:rFonts w:ascii="Arial" w:hAnsi="Arial" w:cs="Arial"/>
              </w:rPr>
            </w:pPr>
          </w:p>
        </w:tc>
        <w:tc>
          <w:tcPr>
            <w:tcW w:w="567" w:type="dxa"/>
          </w:tcPr>
          <w:p w14:paraId="1015A913" w14:textId="77777777" w:rsidR="00752AE4" w:rsidRPr="00E350A3" w:rsidRDefault="00752AE4" w:rsidP="008669F8">
            <w:pPr>
              <w:jc w:val="center"/>
              <w:rPr>
                <w:rFonts w:ascii="Arial" w:hAnsi="Arial" w:cs="Arial"/>
              </w:rPr>
            </w:pPr>
          </w:p>
        </w:tc>
        <w:tc>
          <w:tcPr>
            <w:tcW w:w="567" w:type="dxa"/>
          </w:tcPr>
          <w:p w14:paraId="2A03E9E3" w14:textId="77777777" w:rsidR="00752AE4" w:rsidRPr="00E350A3" w:rsidRDefault="00752AE4" w:rsidP="008669F8">
            <w:pPr>
              <w:pStyle w:val="Sectiontext"/>
            </w:pPr>
            <w:r w:rsidRPr="00E350A3">
              <w:t>ii.</w:t>
            </w:r>
          </w:p>
        </w:tc>
        <w:tc>
          <w:tcPr>
            <w:tcW w:w="7234" w:type="dxa"/>
          </w:tcPr>
          <w:p w14:paraId="733074D7" w14:textId="77777777" w:rsidR="00752AE4" w:rsidRPr="00E350A3" w:rsidRDefault="00752AE4" w:rsidP="008669F8">
            <w:pPr>
              <w:pStyle w:val="Sectiontext"/>
            </w:pPr>
            <w:r w:rsidRPr="00E350A3">
              <w:t>If the child is enrolled in a school year that is either of the last two years of high school — the end of the last year of secondary school.</w:t>
            </w:r>
          </w:p>
        </w:tc>
      </w:tr>
      <w:tr w:rsidR="00752AE4" w:rsidRPr="00E350A3" w14:paraId="1CEAAB7A" w14:textId="77777777" w:rsidTr="00752AE4">
        <w:trPr>
          <w:cantSplit/>
        </w:trPr>
        <w:tc>
          <w:tcPr>
            <w:tcW w:w="992" w:type="dxa"/>
          </w:tcPr>
          <w:p w14:paraId="71F8664A" w14:textId="77777777" w:rsidR="00752AE4" w:rsidRPr="00E350A3" w:rsidRDefault="00752AE4" w:rsidP="008669F8">
            <w:pPr>
              <w:pStyle w:val="Sectiontext"/>
              <w:jc w:val="center"/>
            </w:pPr>
          </w:p>
        </w:tc>
        <w:tc>
          <w:tcPr>
            <w:tcW w:w="567" w:type="dxa"/>
          </w:tcPr>
          <w:p w14:paraId="617924DC" w14:textId="77777777" w:rsidR="00752AE4" w:rsidRPr="00E350A3" w:rsidRDefault="00752AE4" w:rsidP="008669F8">
            <w:pPr>
              <w:pStyle w:val="Sectiontext"/>
              <w:jc w:val="center"/>
            </w:pPr>
            <w:r w:rsidRPr="00E350A3">
              <w:t>e.</w:t>
            </w:r>
          </w:p>
        </w:tc>
        <w:tc>
          <w:tcPr>
            <w:tcW w:w="7801" w:type="dxa"/>
            <w:gridSpan w:val="2"/>
          </w:tcPr>
          <w:p w14:paraId="7F87EF0C" w14:textId="77777777" w:rsidR="00752AE4" w:rsidRPr="00E350A3" w:rsidRDefault="00752AE4" w:rsidP="008669F8">
            <w:pPr>
              <w:pStyle w:val="Sectiontext"/>
            </w:pPr>
            <w:r w:rsidRPr="00E350A3">
              <w:rPr>
                <w:rFonts w:cs="Arial"/>
              </w:rPr>
              <w:t>If the child is enrolled in tertiary education — the child turns 18 years old.</w:t>
            </w:r>
          </w:p>
        </w:tc>
      </w:tr>
      <w:tr w:rsidR="00752AE4" w:rsidRPr="00E350A3" w14:paraId="600D7D95" w14:textId="77777777" w:rsidTr="00752AE4">
        <w:tc>
          <w:tcPr>
            <w:tcW w:w="992" w:type="dxa"/>
          </w:tcPr>
          <w:p w14:paraId="71C13492" w14:textId="77777777" w:rsidR="00752AE4" w:rsidRPr="00E350A3" w:rsidRDefault="00752AE4" w:rsidP="008669F8">
            <w:pPr>
              <w:pStyle w:val="Sectiontext"/>
              <w:jc w:val="center"/>
            </w:pPr>
            <w:r w:rsidRPr="00E350A3">
              <w:t>3.</w:t>
            </w:r>
          </w:p>
        </w:tc>
        <w:tc>
          <w:tcPr>
            <w:tcW w:w="8368" w:type="dxa"/>
            <w:gridSpan w:val="3"/>
          </w:tcPr>
          <w:p w14:paraId="1C0AA94C" w14:textId="338A3B33" w:rsidR="00752AE4" w:rsidRPr="00E350A3" w:rsidRDefault="00752AE4" w:rsidP="008669F8">
            <w:pPr>
              <w:pStyle w:val="Sectiontext"/>
            </w:pPr>
            <w:r w:rsidRPr="00E350A3">
              <w:t xml:space="preserve">For the purpose of paragraph </w:t>
            </w:r>
            <w:r w:rsidR="008462B9" w:rsidRPr="00E350A3">
              <w:t>1</w:t>
            </w:r>
            <w:r w:rsidRPr="00E350A3">
              <w:t>.d, the child must have been enrolled in a secondary school in the year in an item in column A of the following table for the period prescribed in column B of the same item.</w:t>
            </w:r>
          </w:p>
        </w:tc>
      </w:tr>
    </w:tbl>
    <w:p w14:paraId="0097A715" w14:textId="77777777" w:rsidR="00752AE4" w:rsidRPr="00E350A3" w:rsidRDefault="00752AE4" w:rsidP="0009227E"/>
    <w:tbl>
      <w:tblPr>
        <w:tblW w:w="0" w:type="auto"/>
        <w:tblInd w:w="1049" w:type="dxa"/>
        <w:tblLayout w:type="fixed"/>
        <w:tblCellMar>
          <w:left w:w="56" w:type="dxa"/>
          <w:right w:w="56" w:type="dxa"/>
        </w:tblCellMar>
        <w:tblLook w:val="0000" w:firstRow="0" w:lastRow="0" w:firstColumn="0" w:lastColumn="0" w:noHBand="0" w:noVBand="0"/>
      </w:tblPr>
      <w:tblGrid>
        <w:gridCol w:w="708"/>
        <w:gridCol w:w="3261"/>
        <w:gridCol w:w="4394"/>
      </w:tblGrid>
      <w:tr w:rsidR="00752AE4" w:rsidRPr="00E350A3" w14:paraId="4B2B96B2" w14:textId="77777777" w:rsidTr="00752AE4">
        <w:trPr>
          <w:cantSplit/>
        </w:trPr>
        <w:tc>
          <w:tcPr>
            <w:tcW w:w="708" w:type="dxa"/>
            <w:tcBorders>
              <w:top w:val="single" w:sz="6" w:space="0" w:color="auto"/>
              <w:left w:val="single" w:sz="6" w:space="0" w:color="auto"/>
              <w:bottom w:val="single" w:sz="6" w:space="0" w:color="auto"/>
              <w:right w:val="single" w:sz="6" w:space="0" w:color="auto"/>
            </w:tcBorders>
          </w:tcPr>
          <w:p w14:paraId="54F17DF6" w14:textId="77777777" w:rsidR="00752AE4" w:rsidRPr="00E350A3" w:rsidRDefault="00752AE4" w:rsidP="008669F8">
            <w:pPr>
              <w:pStyle w:val="TableHeaderArial"/>
            </w:pPr>
            <w:r w:rsidRPr="00E350A3">
              <w:t>Item</w:t>
            </w:r>
          </w:p>
        </w:tc>
        <w:tc>
          <w:tcPr>
            <w:tcW w:w="3261" w:type="dxa"/>
            <w:tcBorders>
              <w:top w:val="single" w:sz="6" w:space="0" w:color="auto"/>
              <w:left w:val="single" w:sz="6" w:space="0" w:color="auto"/>
              <w:bottom w:val="single" w:sz="6" w:space="0" w:color="auto"/>
              <w:right w:val="single" w:sz="6" w:space="0" w:color="auto"/>
            </w:tcBorders>
          </w:tcPr>
          <w:p w14:paraId="4F7A1C16" w14:textId="77777777" w:rsidR="00752AE4" w:rsidRPr="00E350A3" w:rsidRDefault="00752AE4" w:rsidP="008669F8">
            <w:pPr>
              <w:pStyle w:val="TableHeaderArial"/>
            </w:pPr>
            <w:r w:rsidRPr="00E350A3">
              <w:t>Column A</w:t>
            </w:r>
          </w:p>
          <w:p w14:paraId="1A945581" w14:textId="77777777" w:rsidR="00752AE4" w:rsidRPr="00E350A3" w:rsidRDefault="00752AE4" w:rsidP="008669F8">
            <w:pPr>
              <w:pStyle w:val="TableHeaderArial"/>
            </w:pPr>
            <w:r w:rsidRPr="00E350A3">
              <w:t>Year at School</w:t>
            </w:r>
          </w:p>
        </w:tc>
        <w:tc>
          <w:tcPr>
            <w:tcW w:w="4394" w:type="dxa"/>
            <w:tcBorders>
              <w:top w:val="single" w:sz="6" w:space="0" w:color="auto"/>
              <w:left w:val="single" w:sz="6" w:space="0" w:color="auto"/>
              <w:bottom w:val="single" w:sz="6" w:space="0" w:color="auto"/>
              <w:right w:val="single" w:sz="6" w:space="0" w:color="auto"/>
            </w:tcBorders>
          </w:tcPr>
          <w:p w14:paraId="47A103B7" w14:textId="77777777" w:rsidR="00752AE4" w:rsidRPr="00E350A3" w:rsidRDefault="00752AE4" w:rsidP="008669F8">
            <w:pPr>
              <w:pStyle w:val="TableHeaderArial"/>
            </w:pPr>
            <w:r w:rsidRPr="00E350A3">
              <w:t>Column B</w:t>
            </w:r>
          </w:p>
          <w:p w14:paraId="071852C2" w14:textId="77777777" w:rsidR="00752AE4" w:rsidRPr="00E350A3" w:rsidRDefault="00752AE4" w:rsidP="008669F8">
            <w:pPr>
              <w:pStyle w:val="TableHeaderArial"/>
            </w:pPr>
            <w:r w:rsidRPr="00E350A3">
              <w:t>Prescribed period</w:t>
            </w:r>
          </w:p>
        </w:tc>
      </w:tr>
      <w:tr w:rsidR="00752AE4" w:rsidRPr="00E350A3" w14:paraId="32DBB843" w14:textId="77777777" w:rsidTr="00752AE4">
        <w:trPr>
          <w:cantSplit/>
        </w:trPr>
        <w:tc>
          <w:tcPr>
            <w:tcW w:w="708" w:type="dxa"/>
            <w:tcBorders>
              <w:top w:val="single" w:sz="6" w:space="0" w:color="auto"/>
              <w:left w:val="single" w:sz="6" w:space="0" w:color="auto"/>
              <w:bottom w:val="single" w:sz="6" w:space="0" w:color="auto"/>
              <w:right w:val="single" w:sz="6" w:space="0" w:color="auto"/>
            </w:tcBorders>
          </w:tcPr>
          <w:p w14:paraId="624109AC" w14:textId="77777777" w:rsidR="00752AE4" w:rsidRPr="00E350A3" w:rsidRDefault="00752AE4" w:rsidP="008669F8">
            <w:pPr>
              <w:pStyle w:val="Sectiontext"/>
              <w:jc w:val="center"/>
            </w:pPr>
            <w:r w:rsidRPr="00E350A3">
              <w:t>1.</w:t>
            </w:r>
          </w:p>
        </w:tc>
        <w:tc>
          <w:tcPr>
            <w:tcW w:w="3261" w:type="dxa"/>
            <w:tcBorders>
              <w:top w:val="single" w:sz="6" w:space="0" w:color="auto"/>
              <w:left w:val="single" w:sz="6" w:space="0" w:color="auto"/>
              <w:bottom w:val="single" w:sz="6" w:space="0" w:color="auto"/>
              <w:right w:val="single" w:sz="6" w:space="0" w:color="auto"/>
            </w:tcBorders>
          </w:tcPr>
          <w:p w14:paraId="741CF19C" w14:textId="77777777" w:rsidR="00752AE4" w:rsidRPr="00E350A3" w:rsidRDefault="00752AE4" w:rsidP="008669F8">
            <w:pPr>
              <w:pStyle w:val="Sectiontext"/>
            </w:pPr>
            <w:r w:rsidRPr="00E350A3">
              <w:t>The first year of secondary school</w:t>
            </w:r>
          </w:p>
        </w:tc>
        <w:tc>
          <w:tcPr>
            <w:tcW w:w="4394" w:type="dxa"/>
            <w:tcBorders>
              <w:top w:val="single" w:sz="6" w:space="0" w:color="auto"/>
              <w:left w:val="single" w:sz="6" w:space="0" w:color="auto"/>
              <w:bottom w:val="single" w:sz="6" w:space="0" w:color="auto"/>
              <w:right w:val="single" w:sz="6" w:space="0" w:color="auto"/>
            </w:tcBorders>
          </w:tcPr>
          <w:p w14:paraId="156DDD9E" w14:textId="77777777" w:rsidR="00752AE4" w:rsidRPr="00E350A3" w:rsidRDefault="00752AE4" w:rsidP="008669F8">
            <w:pPr>
              <w:pStyle w:val="Sectiontext"/>
            </w:pPr>
            <w:r w:rsidRPr="00E350A3">
              <w:t>From the beginning of the school year.</w:t>
            </w:r>
          </w:p>
        </w:tc>
      </w:tr>
      <w:tr w:rsidR="00752AE4" w:rsidRPr="00E350A3" w14:paraId="2BA4A56C" w14:textId="77777777" w:rsidTr="00752AE4">
        <w:trPr>
          <w:cantSplit/>
        </w:trPr>
        <w:tc>
          <w:tcPr>
            <w:tcW w:w="708" w:type="dxa"/>
            <w:tcBorders>
              <w:top w:val="single" w:sz="6" w:space="0" w:color="auto"/>
              <w:left w:val="single" w:sz="6" w:space="0" w:color="auto"/>
              <w:bottom w:val="single" w:sz="6" w:space="0" w:color="auto"/>
              <w:right w:val="single" w:sz="6" w:space="0" w:color="auto"/>
            </w:tcBorders>
          </w:tcPr>
          <w:p w14:paraId="3238AF38" w14:textId="77777777" w:rsidR="00752AE4" w:rsidRPr="00E350A3" w:rsidRDefault="00752AE4" w:rsidP="008669F8">
            <w:pPr>
              <w:pStyle w:val="Sectiontext"/>
              <w:jc w:val="center"/>
            </w:pPr>
            <w:r w:rsidRPr="00E350A3">
              <w:t>2.</w:t>
            </w:r>
          </w:p>
        </w:tc>
        <w:tc>
          <w:tcPr>
            <w:tcW w:w="3261" w:type="dxa"/>
            <w:tcBorders>
              <w:top w:val="single" w:sz="6" w:space="0" w:color="auto"/>
              <w:left w:val="single" w:sz="6" w:space="0" w:color="auto"/>
              <w:bottom w:val="single" w:sz="6" w:space="0" w:color="auto"/>
              <w:right w:val="single" w:sz="6" w:space="0" w:color="auto"/>
            </w:tcBorders>
          </w:tcPr>
          <w:p w14:paraId="43A6B8C2" w14:textId="77777777" w:rsidR="00752AE4" w:rsidRPr="00E350A3" w:rsidRDefault="00752AE4" w:rsidP="008669F8">
            <w:pPr>
              <w:pStyle w:val="Sectiontext"/>
            </w:pPr>
            <w:r w:rsidRPr="00E350A3">
              <w:t>Any other year of secondary school</w:t>
            </w:r>
          </w:p>
        </w:tc>
        <w:tc>
          <w:tcPr>
            <w:tcW w:w="4394" w:type="dxa"/>
            <w:tcBorders>
              <w:top w:val="single" w:sz="6" w:space="0" w:color="auto"/>
              <w:left w:val="single" w:sz="6" w:space="0" w:color="auto"/>
              <w:bottom w:val="single" w:sz="6" w:space="0" w:color="auto"/>
              <w:right w:val="single" w:sz="6" w:space="0" w:color="auto"/>
            </w:tcBorders>
          </w:tcPr>
          <w:p w14:paraId="6E0AB3E7" w14:textId="77777777" w:rsidR="00752AE4" w:rsidRPr="00E350A3" w:rsidRDefault="00752AE4" w:rsidP="008669F8">
            <w:pPr>
              <w:pStyle w:val="Sectiontext"/>
            </w:pPr>
            <w:r w:rsidRPr="00E350A3">
              <w:t>For at least four school terms before the day on which the posting ends.</w:t>
            </w:r>
          </w:p>
        </w:tc>
      </w:tr>
    </w:tbl>
    <w:p w14:paraId="0508B02E" w14:textId="77777777" w:rsidR="00B26853" w:rsidRPr="00E350A3" w:rsidRDefault="00B26853" w:rsidP="008669F8">
      <w:pPr>
        <w:pStyle w:val="BlockTextArial"/>
        <w:rPr>
          <w:b/>
        </w:rPr>
      </w:pPr>
    </w:p>
    <w:p w14:paraId="395B8B2F" w14:textId="77777777" w:rsidR="00B26853" w:rsidRPr="00E350A3" w:rsidRDefault="00B26853" w:rsidP="008669F8">
      <w:pPr>
        <w:pStyle w:val="BlockTextArial"/>
        <w:rPr>
          <w:b/>
        </w:rPr>
        <w:sectPr w:rsidR="00B26853" w:rsidRPr="00E350A3">
          <w:pgSz w:w="11906" w:h="16838" w:code="9"/>
          <w:pgMar w:top="1134" w:right="1134" w:bottom="992" w:left="1418" w:header="720" w:footer="720" w:gutter="0"/>
          <w:cols w:space="720"/>
        </w:sectPr>
      </w:pPr>
    </w:p>
    <w:p w14:paraId="5AB06CA3" w14:textId="77777777" w:rsidR="00FB0688" w:rsidRPr="00E350A3" w:rsidRDefault="00FB0688" w:rsidP="008669F8">
      <w:pPr>
        <w:pStyle w:val="Heading4"/>
      </w:pPr>
      <w:bookmarkStart w:id="527" w:name="_Toc105055704"/>
      <w:r w:rsidRPr="00E350A3">
        <w:t>Annex 15.6.A: Benchmark schools</w:t>
      </w:r>
      <w:bookmarkEnd w:id="527"/>
    </w:p>
    <w:p w14:paraId="3D449B1B" w14:textId="77777777" w:rsidR="00FB0688" w:rsidRPr="00E350A3" w:rsidRDefault="00FB0688" w:rsidP="008669F8">
      <w:pPr>
        <w:pStyle w:val="Sectiontext"/>
      </w:pPr>
    </w:p>
    <w:tbl>
      <w:tblPr>
        <w:tblW w:w="13324" w:type="dxa"/>
        <w:tblInd w:w="10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67"/>
        <w:gridCol w:w="2598"/>
        <w:gridCol w:w="3386"/>
        <w:gridCol w:w="3386"/>
        <w:gridCol w:w="3387"/>
      </w:tblGrid>
      <w:tr w:rsidR="00FB0688" w:rsidRPr="00E350A3" w14:paraId="4FC575EF" w14:textId="77777777" w:rsidTr="00D47FCA">
        <w:trPr>
          <w:cantSplit/>
        </w:trPr>
        <w:tc>
          <w:tcPr>
            <w:tcW w:w="567" w:type="dxa"/>
            <w:vMerge w:val="restart"/>
          </w:tcPr>
          <w:p w14:paraId="0BFF383F" w14:textId="77777777" w:rsidR="00FB0688" w:rsidRPr="00E350A3" w:rsidRDefault="00FB0688" w:rsidP="008669F8">
            <w:pPr>
              <w:pStyle w:val="Sectiontext"/>
              <w:spacing w:before="40" w:after="20"/>
              <w:jc w:val="center"/>
              <w:rPr>
                <w:b/>
              </w:rPr>
            </w:pPr>
            <w:r w:rsidRPr="00E350A3">
              <w:rPr>
                <w:b/>
              </w:rPr>
              <w:t>Item</w:t>
            </w:r>
          </w:p>
        </w:tc>
        <w:tc>
          <w:tcPr>
            <w:tcW w:w="2598" w:type="dxa"/>
            <w:vMerge w:val="restart"/>
          </w:tcPr>
          <w:p w14:paraId="591D8FC5" w14:textId="77777777" w:rsidR="00FB0688" w:rsidRPr="00E350A3" w:rsidRDefault="00FB0688" w:rsidP="008669F8">
            <w:pPr>
              <w:pStyle w:val="Sectiontext"/>
              <w:spacing w:before="40" w:after="20"/>
              <w:jc w:val="center"/>
              <w:rPr>
                <w:b/>
              </w:rPr>
            </w:pPr>
            <w:r w:rsidRPr="00E350A3">
              <w:rPr>
                <w:b/>
              </w:rPr>
              <w:t>Column A</w:t>
            </w:r>
          </w:p>
          <w:p w14:paraId="5E214BF6" w14:textId="77777777" w:rsidR="00FB0688" w:rsidRPr="00E350A3" w:rsidRDefault="00FB0688" w:rsidP="008669F8">
            <w:pPr>
              <w:pStyle w:val="Sectiontext"/>
              <w:spacing w:before="40" w:after="20"/>
              <w:jc w:val="center"/>
              <w:rPr>
                <w:b/>
              </w:rPr>
            </w:pPr>
            <w:r w:rsidRPr="00E350A3">
              <w:rPr>
                <w:b/>
              </w:rPr>
              <w:t>Posting location</w:t>
            </w:r>
          </w:p>
        </w:tc>
        <w:tc>
          <w:tcPr>
            <w:tcW w:w="10159" w:type="dxa"/>
            <w:gridSpan w:val="3"/>
          </w:tcPr>
          <w:p w14:paraId="3E6BFC93" w14:textId="77777777" w:rsidR="00FB0688" w:rsidRPr="00E350A3" w:rsidRDefault="00FB0688" w:rsidP="008669F8">
            <w:pPr>
              <w:pStyle w:val="Sectiontext"/>
              <w:spacing w:before="40" w:after="20"/>
              <w:jc w:val="center"/>
              <w:rPr>
                <w:b/>
              </w:rPr>
            </w:pPr>
            <w:r w:rsidRPr="00E350A3">
              <w:rPr>
                <w:b/>
              </w:rPr>
              <w:t>Benchmark school</w:t>
            </w:r>
          </w:p>
        </w:tc>
      </w:tr>
      <w:tr w:rsidR="00FB0688" w:rsidRPr="00E350A3" w14:paraId="766A8CFC" w14:textId="77777777" w:rsidTr="00D47FCA">
        <w:trPr>
          <w:cantSplit/>
        </w:trPr>
        <w:tc>
          <w:tcPr>
            <w:tcW w:w="567" w:type="dxa"/>
            <w:vMerge/>
          </w:tcPr>
          <w:p w14:paraId="654A2631" w14:textId="77777777" w:rsidR="00FB0688" w:rsidRPr="00E350A3" w:rsidRDefault="00FB0688" w:rsidP="008669F8">
            <w:pPr>
              <w:pStyle w:val="TableHeaderArial"/>
              <w:rPr>
                <w:rFonts w:cs="Arial"/>
              </w:rPr>
            </w:pPr>
          </w:p>
        </w:tc>
        <w:tc>
          <w:tcPr>
            <w:tcW w:w="2598" w:type="dxa"/>
            <w:vMerge/>
          </w:tcPr>
          <w:p w14:paraId="68A813DE" w14:textId="77777777" w:rsidR="00FB0688" w:rsidRPr="00E350A3" w:rsidRDefault="00FB0688" w:rsidP="008669F8">
            <w:pPr>
              <w:pStyle w:val="Sectiontext"/>
              <w:spacing w:before="40" w:after="20"/>
              <w:jc w:val="center"/>
              <w:rPr>
                <w:b/>
              </w:rPr>
            </w:pPr>
          </w:p>
        </w:tc>
        <w:tc>
          <w:tcPr>
            <w:tcW w:w="3386" w:type="dxa"/>
          </w:tcPr>
          <w:p w14:paraId="130F2556" w14:textId="77777777" w:rsidR="00FB0688" w:rsidRPr="00E350A3" w:rsidRDefault="00FB0688" w:rsidP="008669F8">
            <w:pPr>
              <w:pStyle w:val="Sectiontext"/>
              <w:spacing w:before="40" w:after="20"/>
              <w:jc w:val="center"/>
              <w:rPr>
                <w:b/>
              </w:rPr>
            </w:pPr>
            <w:r w:rsidRPr="00E350A3">
              <w:rPr>
                <w:b/>
              </w:rPr>
              <w:t>Column B</w:t>
            </w:r>
          </w:p>
          <w:p w14:paraId="4718071E" w14:textId="77777777" w:rsidR="00FB0688" w:rsidRPr="00E350A3" w:rsidRDefault="00FB0688" w:rsidP="008669F8">
            <w:pPr>
              <w:pStyle w:val="Sectiontext"/>
              <w:spacing w:before="40" w:after="20"/>
              <w:jc w:val="center"/>
              <w:rPr>
                <w:b/>
              </w:rPr>
            </w:pPr>
            <w:r w:rsidRPr="00E350A3">
              <w:rPr>
                <w:b/>
              </w:rPr>
              <w:t>Pre-school/Kindergarten</w:t>
            </w:r>
          </w:p>
        </w:tc>
        <w:tc>
          <w:tcPr>
            <w:tcW w:w="3386" w:type="dxa"/>
          </w:tcPr>
          <w:p w14:paraId="7FD5F08C" w14:textId="77777777" w:rsidR="00FB0688" w:rsidRPr="00E350A3" w:rsidRDefault="00FB0688" w:rsidP="008669F8">
            <w:pPr>
              <w:pStyle w:val="Sectiontext"/>
              <w:spacing w:before="40" w:after="20"/>
              <w:jc w:val="center"/>
              <w:rPr>
                <w:b/>
              </w:rPr>
            </w:pPr>
            <w:r w:rsidRPr="00E350A3">
              <w:rPr>
                <w:b/>
              </w:rPr>
              <w:t>Column C</w:t>
            </w:r>
          </w:p>
          <w:p w14:paraId="4D7A2537" w14:textId="77777777" w:rsidR="00FB0688" w:rsidRPr="00E350A3" w:rsidRDefault="00FB0688" w:rsidP="008669F8">
            <w:pPr>
              <w:pStyle w:val="Sectiontext"/>
              <w:spacing w:before="40" w:after="20"/>
              <w:jc w:val="center"/>
              <w:rPr>
                <w:b/>
              </w:rPr>
            </w:pPr>
            <w:r w:rsidRPr="00E350A3">
              <w:rPr>
                <w:b/>
              </w:rPr>
              <w:t>Primary school</w:t>
            </w:r>
          </w:p>
        </w:tc>
        <w:tc>
          <w:tcPr>
            <w:tcW w:w="3387" w:type="dxa"/>
          </w:tcPr>
          <w:p w14:paraId="61F2A0A5" w14:textId="77777777" w:rsidR="00FB0688" w:rsidRPr="00E350A3" w:rsidRDefault="00FB0688" w:rsidP="008669F8">
            <w:pPr>
              <w:pStyle w:val="Sectiontext"/>
              <w:spacing w:before="40" w:after="20"/>
              <w:jc w:val="center"/>
              <w:rPr>
                <w:b/>
              </w:rPr>
            </w:pPr>
            <w:r w:rsidRPr="00E350A3">
              <w:rPr>
                <w:b/>
              </w:rPr>
              <w:t>Column D</w:t>
            </w:r>
          </w:p>
          <w:p w14:paraId="3409C8D6" w14:textId="77777777" w:rsidR="00FB0688" w:rsidRPr="00E350A3" w:rsidRDefault="00FB0688" w:rsidP="008669F8">
            <w:pPr>
              <w:pStyle w:val="Sectiontext"/>
              <w:spacing w:before="40" w:after="20"/>
              <w:jc w:val="center"/>
              <w:rPr>
                <w:b/>
              </w:rPr>
            </w:pPr>
            <w:r w:rsidRPr="00E350A3">
              <w:rPr>
                <w:b/>
              </w:rPr>
              <w:t>Secondary school</w:t>
            </w:r>
          </w:p>
        </w:tc>
      </w:tr>
      <w:tr w:rsidR="00FB0688" w:rsidRPr="00E350A3" w14:paraId="7DF97337" w14:textId="77777777" w:rsidTr="00D47FCA">
        <w:trPr>
          <w:cantSplit/>
        </w:trPr>
        <w:tc>
          <w:tcPr>
            <w:tcW w:w="567" w:type="dxa"/>
          </w:tcPr>
          <w:p w14:paraId="70AF982E" w14:textId="77777777" w:rsidR="00FB0688" w:rsidRPr="00E350A3" w:rsidRDefault="00FB0688" w:rsidP="008669F8">
            <w:pPr>
              <w:pStyle w:val="Sectiontext"/>
              <w:spacing w:before="40" w:after="20"/>
              <w:jc w:val="center"/>
            </w:pPr>
            <w:r w:rsidRPr="00E350A3">
              <w:t>1.</w:t>
            </w:r>
          </w:p>
        </w:tc>
        <w:tc>
          <w:tcPr>
            <w:tcW w:w="2598" w:type="dxa"/>
          </w:tcPr>
          <w:p w14:paraId="1B6E07A3" w14:textId="77777777" w:rsidR="00FB0688" w:rsidRPr="00E350A3" w:rsidRDefault="00FB0688" w:rsidP="008669F8">
            <w:pPr>
              <w:pStyle w:val="Sectiontext"/>
              <w:spacing w:before="40" w:after="20"/>
            </w:pPr>
            <w:r w:rsidRPr="00E350A3">
              <w:t>Belgium</w:t>
            </w:r>
          </w:p>
        </w:tc>
        <w:tc>
          <w:tcPr>
            <w:tcW w:w="3386" w:type="dxa"/>
          </w:tcPr>
          <w:p w14:paraId="6727B37B" w14:textId="77777777" w:rsidR="00FB0688" w:rsidRPr="00E350A3" w:rsidRDefault="00FB0688" w:rsidP="008669F8">
            <w:pPr>
              <w:pStyle w:val="Sectiontext"/>
              <w:spacing w:before="40" w:after="20"/>
            </w:pPr>
            <w:r w:rsidRPr="00E350A3">
              <w:t>International School, Brussels</w:t>
            </w:r>
          </w:p>
        </w:tc>
        <w:tc>
          <w:tcPr>
            <w:tcW w:w="3386" w:type="dxa"/>
          </w:tcPr>
          <w:p w14:paraId="791D6985" w14:textId="77777777" w:rsidR="00FB0688" w:rsidRPr="00E350A3" w:rsidRDefault="00FB0688" w:rsidP="008669F8">
            <w:pPr>
              <w:pStyle w:val="Sectiontext"/>
              <w:spacing w:before="40" w:after="20"/>
            </w:pPr>
            <w:r w:rsidRPr="00E350A3">
              <w:t>International School, Brussels</w:t>
            </w:r>
          </w:p>
        </w:tc>
        <w:tc>
          <w:tcPr>
            <w:tcW w:w="3387" w:type="dxa"/>
          </w:tcPr>
          <w:p w14:paraId="78660C79" w14:textId="77777777" w:rsidR="00FB0688" w:rsidRPr="00E350A3" w:rsidRDefault="00FB0688" w:rsidP="008669F8">
            <w:pPr>
              <w:pStyle w:val="Sectiontext"/>
              <w:spacing w:before="40" w:after="20"/>
            </w:pPr>
            <w:r w:rsidRPr="00E350A3">
              <w:t>International School, Brussels</w:t>
            </w:r>
          </w:p>
        </w:tc>
      </w:tr>
      <w:tr w:rsidR="00FB0688" w:rsidRPr="00E350A3" w14:paraId="04302DFA" w14:textId="77777777" w:rsidTr="00D47FCA">
        <w:trPr>
          <w:cantSplit/>
        </w:trPr>
        <w:tc>
          <w:tcPr>
            <w:tcW w:w="567" w:type="dxa"/>
          </w:tcPr>
          <w:p w14:paraId="65C60F85" w14:textId="77777777" w:rsidR="00FB0688" w:rsidRPr="00E350A3" w:rsidRDefault="00FB0688" w:rsidP="008669F8">
            <w:pPr>
              <w:pStyle w:val="Sectiontext"/>
              <w:spacing w:before="40" w:after="20"/>
              <w:jc w:val="center"/>
            </w:pPr>
            <w:r w:rsidRPr="00E350A3">
              <w:t>2.</w:t>
            </w:r>
          </w:p>
        </w:tc>
        <w:tc>
          <w:tcPr>
            <w:tcW w:w="2598" w:type="dxa"/>
          </w:tcPr>
          <w:p w14:paraId="7A4E5BF9" w14:textId="77777777" w:rsidR="00FB0688" w:rsidRPr="00E350A3" w:rsidRDefault="00FB0688" w:rsidP="008669F8">
            <w:pPr>
              <w:pStyle w:val="Sectiontext"/>
              <w:spacing w:before="40" w:after="20"/>
            </w:pPr>
            <w:r w:rsidRPr="00E350A3">
              <w:t>Brunei</w:t>
            </w:r>
          </w:p>
        </w:tc>
        <w:tc>
          <w:tcPr>
            <w:tcW w:w="3386" w:type="dxa"/>
          </w:tcPr>
          <w:p w14:paraId="2B2B468F" w14:textId="77777777" w:rsidR="00FB0688" w:rsidRPr="00E350A3" w:rsidRDefault="00FB0688" w:rsidP="008669F8">
            <w:pPr>
              <w:pStyle w:val="Sectiontext"/>
              <w:spacing w:before="40" w:after="20"/>
            </w:pPr>
            <w:r w:rsidRPr="00E350A3">
              <w:t>International School Brunei</w:t>
            </w:r>
          </w:p>
        </w:tc>
        <w:tc>
          <w:tcPr>
            <w:tcW w:w="3386" w:type="dxa"/>
          </w:tcPr>
          <w:p w14:paraId="363EB364" w14:textId="77777777" w:rsidR="00FB0688" w:rsidRPr="00E350A3" w:rsidRDefault="00FB0688" w:rsidP="008669F8">
            <w:pPr>
              <w:pStyle w:val="Sectiontext"/>
              <w:spacing w:before="40" w:after="20"/>
            </w:pPr>
            <w:r w:rsidRPr="00E350A3">
              <w:t>International School Brunei</w:t>
            </w:r>
          </w:p>
        </w:tc>
        <w:tc>
          <w:tcPr>
            <w:tcW w:w="3387" w:type="dxa"/>
          </w:tcPr>
          <w:p w14:paraId="1E74DC32" w14:textId="77777777" w:rsidR="00FB0688" w:rsidRPr="00E350A3" w:rsidRDefault="00FB0688" w:rsidP="008669F8">
            <w:pPr>
              <w:pStyle w:val="Sectiontext"/>
              <w:spacing w:before="40" w:after="20"/>
            </w:pPr>
            <w:r w:rsidRPr="00E350A3">
              <w:t>International School Brunei</w:t>
            </w:r>
          </w:p>
        </w:tc>
      </w:tr>
      <w:tr w:rsidR="00FB0688" w:rsidRPr="00E350A3" w14:paraId="127DAEE2" w14:textId="77777777" w:rsidTr="00D47FCA">
        <w:trPr>
          <w:cantSplit/>
        </w:trPr>
        <w:tc>
          <w:tcPr>
            <w:tcW w:w="567" w:type="dxa"/>
          </w:tcPr>
          <w:p w14:paraId="4760920F" w14:textId="77777777" w:rsidR="00FB0688" w:rsidRPr="00E350A3" w:rsidRDefault="00FB0688" w:rsidP="008669F8">
            <w:pPr>
              <w:pStyle w:val="Sectiontext"/>
              <w:spacing w:before="40" w:after="20"/>
              <w:jc w:val="center"/>
            </w:pPr>
            <w:r w:rsidRPr="00E350A3">
              <w:t>3.</w:t>
            </w:r>
          </w:p>
        </w:tc>
        <w:tc>
          <w:tcPr>
            <w:tcW w:w="2598" w:type="dxa"/>
          </w:tcPr>
          <w:p w14:paraId="5ED012CD" w14:textId="77777777" w:rsidR="00FB0688" w:rsidRPr="00E350A3" w:rsidRDefault="00FB0688" w:rsidP="008669F8">
            <w:pPr>
              <w:pStyle w:val="Sectiontext"/>
              <w:spacing w:before="40" w:after="20"/>
            </w:pPr>
            <w:r w:rsidRPr="00E350A3">
              <w:t>Cambodia</w:t>
            </w:r>
          </w:p>
        </w:tc>
        <w:tc>
          <w:tcPr>
            <w:tcW w:w="3386" w:type="dxa"/>
          </w:tcPr>
          <w:p w14:paraId="6F6E3C01" w14:textId="77777777" w:rsidR="00FB0688" w:rsidRPr="00E350A3" w:rsidRDefault="00FB0688" w:rsidP="008669F8">
            <w:pPr>
              <w:pStyle w:val="Sectiontext"/>
              <w:spacing w:before="40" w:after="20"/>
              <w:jc w:val="center"/>
            </w:pPr>
            <w:r w:rsidRPr="00E350A3">
              <w:t>–</w:t>
            </w:r>
          </w:p>
        </w:tc>
        <w:tc>
          <w:tcPr>
            <w:tcW w:w="3386" w:type="dxa"/>
          </w:tcPr>
          <w:p w14:paraId="7300E407" w14:textId="77777777" w:rsidR="00FB0688" w:rsidRPr="00E350A3" w:rsidRDefault="00FB0688" w:rsidP="008669F8">
            <w:pPr>
              <w:pStyle w:val="Sectiontext"/>
              <w:spacing w:before="40" w:after="20"/>
            </w:pPr>
            <w:r w:rsidRPr="00E350A3">
              <w:t>International School, Phnom Penh</w:t>
            </w:r>
          </w:p>
        </w:tc>
        <w:tc>
          <w:tcPr>
            <w:tcW w:w="3387" w:type="dxa"/>
          </w:tcPr>
          <w:p w14:paraId="0438CF84" w14:textId="77777777" w:rsidR="00FB0688" w:rsidRPr="00E350A3" w:rsidRDefault="00FB0688" w:rsidP="008669F8">
            <w:pPr>
              <w:pStyle w:val="Sectiontext"/>
              <w:spacing w:before="40" w:after="20"/>
              <w:jc w:val="center"/>
            </w:pPr>
            <w:r w:rsidRPr="00E350A3">
              <w:t>–</w:t>
            </w:r>
          </w:p>
        </w:tc>
      </w:tr>
      <w:tr w:rsidR="00FB0688" w:rsidRPr="00E350A3" w14:paraId="45125356" w14:textId="77777777" w:rsidTr="00D47FCA">
        <w:trPr>
          <w:cantSplit/>
        </w:trPr>
        <w:tc>
          <w:tcPr>
            <w:tcW w:w="567" w:type="dxa"/>
          </w:tcPr>
          <w:p w14:paraId="7AAAC2DB" w14:textId="77777777" w:rsidR="00FB0688" w:rsidRPr="00E350A3" w:rsidRDefault="00FB0688" w:rsidP="008669F8">
            <w:pPr>
              <w:pStyle w:val="Sectiontext"/>
              <w:spacing w:before="40" w:after="20"/>
              <w:jc w:val="center"/>
            </w:pPr>
            <w:r w:rsidRPr="00E350A3">
              <w:t>4.</w:t>
            </w:r>
          </w:p>
        </w:tc>
        <w:tc>
          <w:tcPr>
            <w:tcW w:w="2598" w:type="dxa"/>
          </w:tcPr>
          <w:p w14:paraId="04023297" w14:textId="77777777" w:rsidR="00FB0688" w:rsidRPr="00E350A3" w:rsidRDefault="00FB0688" w:rsidP="008669F8">
            <w:pPr>
              <w:pStyle w:val="Sectiontext"/>
              <w:spacing w:before="40" w:after="20"/>
            </w:pPr>
            <w:r w:rsidRPr="00E350A3">
              <w:t>Canada</w:t>
            </w:r>
          </w:p>
        </w:tc>
        <w:tc>
          <w:tcPr>
            <w:tcW w:w="3386" w:type="dxa"/>
          </w:tcPr>
          <w:p w14:paraId="635B750A" w14:textId="77777777" w:rsidR="00FB0688" w:rsidRPr="00E350A3" w:rsidRDefault="00FB0688" w:rsidP="008669F8">
            <w:pPr>
              <w:pStyle w:val="Sectiontext"/>
              <w:spacing w:before="40" w:after="20"/>
            </w:pPr>
            <w:r w:rsidRPr="00E350A3">
              <w:t>Turnbull School, Ottawa</w:t>
            </w:r>
          </w:p>
        </w:tc>
        <w:tc>
          <w:tcPr>
            <w:tcW w:w="3386" w:type="dxa"/>
          </w:tcPr>
          <w:p w14:paraId="46A5E496" w14:textId="77777777" w:rsidR="00FB0688" w:rsidRPr="00E350A3" w:rsidRDefault="00FB0688" w:rsidP="008669F8">
            <w:pPr>
              <w:pStyle w:val="Sectiontext"/>
              <w:spacing w:before="40" w:after="20"/>
            </w:pPr>
            <w:r w:rsidRPr="00E350A3">
              <w:t xml:space="preserve">For grades 1–3, Turnbull School, Ottawa </w:t>
            </w:r>
          </w:p>
          <w:p w14:paraId="653F342B" w14:textId="77777777" w:rsidR="00FB0688" w:rsidRPr="00E350A3" w:rsidRDefault="00FB0688" w:rsidP="008669F8">
            <w:pPr>
              <w:pStyle w:val="Sectiontext"/>
              <w:spacing w:before="40" w:after="20"/>
            </w:pPr>
            <w:r w:rsidRPr="00E350A3">
              <w:t>For grades 4-6, Ashbury College, Ottawa</w:t>
            </w:r>
          </w:p>
        </w:tc>
        <w:tc>
          <w:tcPr>
            <w:tcW w:w="3387" w:type="dxa"/>
          </w:tcPr>
          <w:p w14:paraId="44C1421E" w14:textId="77777777" w:rsidR="00FB0688" w:rsidRPr="00E350A3" w:rsidRDefault="00FB0688" w:rsidP="008669F8">
            <w:pPr>
              <w:pStyle w:val="Sectiontext"/>
              <w:spacing w:before="40" w:after="20"/>
            </w:pPr>
            <w:r w:rsidRPr="00E350A3">
              <w:t>Ashbury College, Ottawa</w:t>
            </w:r>
          </w:p>
        </w:tc>
      </w:tr>
      <w:tr w:rsidR="00FB0688" w:rsidRPr="00E350A3" w14:paraId="30406808" w14:textId="77777777" w:rsidTr="00D47FCA">
        <w:trPr>
          <w:cantSplit/>
        </w:trPr>
        <w:tc>
          <w:tcPr>
            <w:tcW w:w="567" w:type="dxa"/>
          </w:tcPr>
          <w:p w14:paraId="6B13ED4C" w14:textId="77777777" w:rsidR="00FB0688" w:rsidRPr="00E350A3" w:rsidRDefault="00FB0688" w:rsidP="008669F8">
            <w:pPr>
              <w:pStyle w:val="Sectiontext"/>
              <w:spacing w:before="40" w:after="20"/>
              <w:jc w:val="center"/>
            </w:pPr>
            <w:r w:rsidRPr="00E350A3">
              <w:t>5.</w:t>
            </w:r>
          </w:p>
        </w:tc>
        <w:tc>
          <w:tcPr>
            <w:tcW w:w="2598" w:type="dxa"/>
          </w:tcPr>
          <w:p w14:paraId="76835B64" w14:textId="77777777" w:rsidR="00FB0688" w:rsidRPr="00E350A3" w:rsidRDefault="00FB0688" w:rsidP="008669F8">
            <w:pPr>
              <w:pStyle w:val="Sectiontext"/>
              <w:spacing w:before="40" w:after="20"/>
            </w:pPr>
            <w:r w:rsidRPr="00E350A3">
              <w:t>China</w:t>
            </w:r>
          </w:p>
        </w:tc>
        <w:tc>
          <w:tcPr>
            <w:tcW w:w="3386" w:type="dxa"/>
          </w:tcPr>
          <w:p w14:paraId="285602FE" w14:textId="77777777" w:rsidR="00FB0688" w:rsidRPr="00E350A3" w:rsidRDefault="00FB0688" w:rsidP="008669F8">
            <w:pPr>
              <w:pStyle w:val="Sectiontext"/>
              <w:spacing w:before="40" w:after="20"/>
            </w:pPr>
            <w:r w:rsidRPr="00E350A3">
              <w:t>British School, Beijing</w:t>
            </w:r>
          </w:p>
        </w:tc>
        <w:tc>
          <w:tcPr>
            <w:tcW w:w="3386" w:type="dxa"/>
          </w:tcPr>
          <w:p w14:paraId="06BD80E6" w14:textId="77777777" w:rsidR="00FB0688" w:rsidRPr="00E350A3" w:rsidRDefault="00FB0688" w:rsidP="008669F8">
            <w:pPr>
              <w:pStyle w:val="Sectiontext"/>
              <w:spacing w:before="40" w:after="20"/>
            </w:pPr>
            <w:r w:rsidRPr="00E350A3">
              <w:t>British School, Beijing</w:t>
            </w:r>
          </w:p>
        </w:tc>
        <w:tc>
          <w:tcPr>
            <w:tcW w:w="3387" w:type="dxa"/>
          </w:tcPr>
          <w:p w14:paraId="2F06BAFE" w14:textId="77777777" w:rsidR="00FB0688" w:rsidRPr="00E350A3" w:rsidRDefault="00FB0688" w:rsidP="008669F8">
            <w:pPr>
              <w:pStyle w:val="Sectiontext"/>
              <w:spacing w:before="40" w:after="20"/>
            </w:pPr>
            <w:r w:rsidRPr="00E350A3">
              <w:t>British School, Beijing</w:t>
            </w:r>
          </w:p>
        </w:tc>
      </w:tr>
      <w:tr w:rsidR="00FB0688" w:rsidRPr="00E350A3" w14:paraId="044E8DB0" w14:textId="77777777" w:rsidTr="00D47FCA">
        <w:trPr>
          <w:cantSplit/>
        </w:trPr>
        <w:tc>
          <w:tcPr>
            <w:tcW w:w="567" w:type="dxa"/>
          </w:tcPr>
          <w:p w14:paraId="31E3D8DE" w14:textId="77777777" w:rsidR="00FB0688" w:rsidRPr="00E350A3" w:rsidRDefault="00FB0688" w:rsidP="008669F8">
            <w:pPr>
              <w:pStyle w:val="Sectiontext"/>
              <w:spacing w:before="40" w:after="20"/>
              <w:jc w:val="center"/>
            </w:pPr>
            <w:r w:rsidRPr="00E350A3">
              <w:t>6.</w:t>
            </w:r>
          </w:p>
        </w:tc>
        <w:tc>
          <w:tcPr>
            <w:tcW w:w="2598" w:type="dxa"/>
          </w:tcPr>
          <w:p w14:paraId="0D038DF3" w14:textId="77777777" w:rsidR="00FB0688" w:rsidRPr="00E350A3" w:rsidRDefault="00FB0688" w:rsidP="008669F8">
            <w:pPr>
              <w:pStyle w:val="Sectiontext"/>
              <w:spacing w:before="40" w:after="20"/>
            </w:pPr>
            <w:r w:rsidRPr="00E350A3">
              <w:t>Cook Islands</w:t>
            </w:r>
          </w:p>
        </w:tc>
        <w:tc>
          <w:tcPr>
            <w:tcW w:w="3386" w:type="dxa"/>
          </w:tcPr>
          <w:p w14:paraId="5C6959D3" w14:textId="77777777" w:rsidR="00FB0688" w:rsidRPr="00E350A3" w:rsidRDefault="00FB0688" w:rsidP="008669F8">
            <w:pPr>
              <w:pStyle w:val="Sectiontext"/>
              <w:spacing w:before="40" w:after="20"/>
            </w:pPr>
            <w:r w:rsidRPr="00E350A3">
              <w:t>Te Uki Oh School</w:t>
            </w:r>
          </w:p>
        </w:tc>
        <w:tc>
          <w:tcPr>
            <w:tcW w:w="3386" w:type="dxa"/>
          </w:tcPr>
          <w:p w14:paraId="50A7D67B" w14:textId="77777777" w:rsidR="00FB0688" w:rsidRPr="00E350A3" w:rsidRDefault="00FB0688" w:rsidP="008669F8">
            <w:pPr>
              <w:pStyle w:val="Sectiontext"/>
              <w:spacing w:before="40" w:after="20"/>
            </w:pPr>
            <w:r w:rsidRPr="00E350A3">
              <w:t>Te Uki Oh School</w:t>
            </w:r>
          </w:p>
        </w:tc>
        <w:tc>
          <w:tcPr>
            <w:tcW w:w="3387" w:type="dxa"/>
          </w:tcPr>
          <w:p w14:paraId="51DC1CED" w14:textId="77777777" w:rsidR="00FB0688" w:rsidRPr="00E350A3" w:rsidRDefault="00FB0688" w:rsidP="008669F8">
            <w:pPr>
              <w:pStyle w:val="Sectiontext"/>
              <w:spacing w:before="40" w:after="20"/>
              <w:jc w:val="center"/>
            </w:pPr>
            <w:r w:rsidRPr="00E350A3">
              <w:t>–</w:t>
            </w:r>
          </w:p>
        </w:tc>
      </w:tr>
      <w:tr w:rsidR="00FB0688" w:rsidRPr="00E350A3" w14:paraId="5B4F0868" w14:textId="77777777" w:rsidTr="00D47FCA">
        <w:trPr>
          <w:cantSplit/>
        </w:trPr>
        <w:tc>
          <w:tcPr>
            <w:tcW w:w="567" w:type="dxa"/>
          </w:tcPr>
          <w:p w14:paraId="549E4764" w14:textId="77777777" w:rsidR="00FB0688" w:rsidRPr="00E350A3" w:rsidRDefault="00FB0688" w:rsidP="008669F8">
            <w:pPr>
              <w:pStyle w:val="Sectiontext"/>
              <w:spacing w:before="40" w:after="20"/>
              <w:jc w:val="center"/>
            </w:pPr>
            <w:r w:rsidRPr="00E350A3">
              <w:t>7.</w:t>
            </w:r>
          </w:p>
        </w:tc>
        <w:tc>
          <w:tcPr>
            <w:tcW w:w="2598" w:type="dxa"/>
          </w:tcPr>
          <w:p w14:paraId="5725B8D8" w14:textId="77777777" w:rsidR="00FB0688" w:rsidRPr="00E350A3" w:rsidRDefault="00FB0688" w:rsidP="008669F8">
            <w:pPr>
              <w:pStyle w:val="Sectiontext"/>
              <w:spacing w:before="40" w:after="20"/>
            </w:pPr>
            <w:r w:rsidRPr="00E350A3">
              <w:t>East Timor</w:t>
            </w:r>
          </w:p>
        </w:tc>
        <w:tc>
          <w:tcPr>
            <w:tcW w:w="3386" w:type="dxa"/>
          </w:tcPr>
          <w:p w14:paraId="5D31176D" w14:textId="77777777" w:rsidR="00FB0688" w:rsidRPr="00E350A3" w:rsidRDefault="00FB0688" w:rsidP="008669F8">
            <w:pPr>
              <w:pStyle w:val="Sectiontext"/>
              <w:spacing w:before="40" w:after="20"/>
            </w:pPr>
            <w:r w:rsidRPr="00E350A3">
              <w:t>Quality Schools International, Dili</w:t>
            </w:r>
          </w:p>
        </w:tc>
        <w:tc>
          <w:tcPr>
            <w:tcW w:w="3386" w:type="dxa"/>
          </w:tcPr>
          <w:p w14:paraId="3F5C8C16" w14:textId="77777777" w:rsidR="00FB0688" w:rsidRPr="00E350A3" w:rsidRDefault="00FB0688" w:rsidP="008669F8">
            <w:pPr>
              <w:pStyle w:val="Sectiontext"/>
              <w:spacing w:before="40" w:after="20"/>
            </w:pPr>
            <w:r w:rsidRPr="00E350A3">
              <w:t>Quality Schools International, Dili</w:t>
            </w:r>
          </w:p>
        </w:tc>
        <w:tc>
          <w:tcPr>
            <w:tcW w:w="3387" w:type="dxa"/>
          </w:tcPr>
          <w:p w14:paraId="5C76F983" w14:textId="77777777" w:rsidR="00FB0688" w:rsidRPr="00E350A3" w:rsidRDefault="00FB0688" w:rsidP="008669F8">
            <w:pPr>
              <w:pStyle w:val="Sectiontext"/>
              <w:spacing w:before="40" w:after="20"/>
            </w:pPr>
            <w:r w:rsidRPr="00E350A3">
              <w:t>Quality Schools International, Dili</w:t>
            </w:r>
          </w:p>
        </w:tc>
      </w:tr>
      <w:tr w:rsidR="00FB0688" w:rsidRPr="00E350A3" w14:paraId="636910D9" w14:textId="77777777" w:rsidTr="00D47FCA">
        <w:trPr>
          <w:cantSplit/>
        </w:trPr>
        <w:tc>
          <w:tcPr>
            <w:tcW w:w="567" w:type="dxa"/>
          </w:tcPr>
          <w:p w14:paraId="02025441" w14:textId="77777777" w:rsidR="00FB0688" w:rsidRPr="00E350A3" w:rsidRDefault="00FB0688" w:rsidP="008669F8">
            <w:pPr>
              <w:pStyle w:val="Sectiontext"/>
              <w:spacing w:before="40" w:after="20"/>
              <w:jc w:val="center"/>
            </w:pPr>
            <w:r w:rsidRPr="00E350A3">
              <w:t>8.</w:t>
            </w:r>
          </w:p>
        </w:tc>
        <w:tc>
          <w:tcPr>
            <w:tcW w:w="2598" w:type="dxa"/>
          </w:tcPr>
          <w:p w14:paraId="2E66E641" w14:textId="77777777" w:rsidR="00FB0688" w:rsidRPr="00E350A3" w:rsidRDefault="00FB0688" w:rsidP="008669F8">
            <w:pPr>
              <w:pStyle w:val="Sectiontext"/>
              <w:spacing w:before="40" w:after="20"/>
            </w:pPr>
            <w:r w:rsidRPr="00E350A3">
              <w:t>Ethiopia</w:t>
            </w:r>
          </w:p>
        </w:tc>
        <w:tc>
          <w:tcPr>
            <w:tcW w:w="3386" w:type="dxa"/>
          </w:tcPr>
          <w:p w14:paraId="3C9C1EA3" w14:textId="77777777" w:rsidR="00FB0688" w:rsidRPr="00E350A3" w:rsidRDefault="00FB0688" w:rsidP="008669F8">
            <w:pPr>
              <w:pStyle w:val="Sectiontext"/>
              <w:spacing w:before="40" w:after="20"/>
            </w:pPr>
            <w:r w:rsidRPr="00E350A3">
              <w:t>International Community School Addis Ababa</w:t>
            </w:r>
          </w:p>
        </w:tc>
        <w:tc>
          <w:tcPr>
            <w:tcW w:w="3386" w:type="dxa"/>
          </w:tcPr>
          <w:p w14:paraId="4C502795" w14:textId="77777777" w:rsidR="00FB0688" w:rsidRPr="00E350A3" w:rsidRDefault="00FB0688" w:rsidP="008669F8">
            <w:pPr>
              <w:pStyle w:val="Sectiontext"/>
              <w:spacing w:before="40" w:after="20"/>
            </w:pPr>
            <w:r w:rsidRPr="00E350A3">
              <w:t>International Community School Addis Ababa</w:t>
            </w:r>
          </w:p>
        </w:tc>
        <w:tc>
          <w:tcPr>
            <w:tcW w:w="3387" w:type="dxa"/>
          </w:tcPr>
          <w:p w14:paraId="3A0B6D33" w14:textId="77777777" w:rsidR="00FB0688" w:rsidRPr="00E350A3" w:rsidRDefault="00FB0688" w:rsidP="008669F8">
            <w:pPr>
              <w:pStyle w:val="Sectiontext"/>
              <w:spacing w:before="40" w:after="20"/>
            </w:pPr>
            <w:r w:rsidRPr="00E350A3">
              <w:t>International Community School Addis Ababa</w:t>
            </w:r>
          </w:p>
        </w:tc>
      </w:tr>
      <w:tr w:rsidR="00FB0688" w:rsidRPr="00E350A3" w14:paraId="7BDB62FC" w14:textId="77777777" w:rsidTr="00D47FCA">
        <w:trPr>
          <w:cantSplit/>
        </w:trPr>
        <w:tc>
          <w:tcPr>
            <w:tcW w:w="567" w:type="dxa"/>
          </w:tcPr>
          <w:p w14:paraId="50B82E12" w14:textId="77777777" w:rsidR="00FB0688" w:rsidRPr="00E350A3" w:rsidRDefault="00FB0688" w:rsidP="008669F8">
            <w:pPr>
              <w:pStyle w:val="Sectiontext"/>
              <w:spacing w:before="40" w:after="20"/>
              <w:jc w:val="center"/>
            </w:pPr>
            <w:r w:rsidRPr="00E350A3">
              <w:t>9.</w:t>
            </w:r>
          </w:p>
        </w:tc>
        <w:tc>
          <w:tcPr>
            <w:tcW w:w="2598" w:type="dxa"/>
          </w:tcPr>
          <w:p w14:paraId="44CC4F31" w14:textId="77777777" w:rsidR="00FB0688" w:rsidRPr="00E350A3" w:rsidRDefault="00FB0688" w:rsidP="008669F8">
            <w:pPr>
              <w:pStyle w:val="Sectiontext"/>
              <w:spacing w:before="40" w:after="20"/>
            </w:pPr>
            <w:r w:rsidRPr="00E350A3">
              <w:t>Fiji</w:t>
            </w:r>
          </w:p>
        </w:tc>
        <w:tc>
          <w:tcPr>
            <w:tcW w:w="3386" w:type="dxa"/>
          </w:tcPr>
          <w:p w14:paraId="6D06DECB" w14:textId="77777777" w:rsidR="00FB0688" w:rsidRPr="00E350A3" w:rsidRDefault="00FB0688" w:rsidP="008669F8">
            <w:pPr>
              <w:pStyle w:val="Sectiontext"/>
              <w:spacing w:before="40" w:after="20"/>
            </w:pPr>
            <w:r w:rsidRPr="00E350A3">
              <w:t>International School, Suva</w:t>
            </w:r>
          </w:p>
        </w:tc>
        <w:tc>
          <w:tcPr>
            <w:tcW w:w="3386" w:type="dxa"/>
          </w:tcPr>
          <w:p w14:paraId="3B9E0357" w14:textId="77777777" w:rsidR="00FB0688" w:rsidRPr="00E350A3" w:rsidRDefault="00FB0688" w:rsidP="008669F8">
            <w:pPr>
              <w:pStyle w:val="Sectiontext"/>
              <w:spacing w:before="40" w:after="20"/>
            </w:pPr>
            <w:r w:rsidRPr="00E350A3">
              <w:t>International School, Suva</w:t>
            </w:r>
          </w:p>
        </w:tc>
        <w:tc>
          <w:tcPr>
            <w:tcW w:w="3387" w:type="dxa"/>
          </w:tcPr>
          <w:p w14:paraId="37F2E22B" w14:textId="77777777" w:rsidR="00FB0688" w:rsidRPr="00E350A3" w:rsidRDefault="00FB0688" w:rsidP="008669F8">
            <w:pPr>
              <w:pStyle w:val="Sectiontext"/>
              <w:spacing w:before="40" w:after="20"/>
            </w:pPr>
            <w:r w:rsidRPr="00E350A3">
              <w:t>International School, Suva</w:t>
            </w:r>
          </w:p>
        </w:tc>
      </w:tr>
      <w:tr w:rsidR="00FB0688" w:rsidRPr="00E350A3" w14:paraId="6DF1E30A" w14:textId="77777777" w:rsidTr="00D47FCA">
        <w:trPr>
          <w:cantSplit/>
        </w:trPr>
        <w:tc>
          <w:tcPr>
            <w:tcW w:w="567" w:type="dxa"/>
            <w:vMerge w:val="restart"/>
          </w:tcPr>
          <w:p w14:paraId="2A7155CF" w14:textId="77777777" w:rsidR="00FB0688" w:rsidRPr="00E350A3" w:rsidRDefault="00FB0688" w:rsidP="008669F8">
            <w:pPr>
              <w:pStyle w:val="Sectiontext"/>
              <w:spacing w:before="40" w:after="20"/>
              <w:jc w:val="center"/>
            </w:pPr>
            <w:r w:rsidRPr="00E350A3">
              <w:t>10.</w:t>
            </w:r>
          </w:p>
        </w:tc>
        <w:tc>
          <w:tcPr>
            <w:tcW w:w="2598" w:type="dxa"/>
            <w:tcBorders>
              <w:bottom w:val="nil"/>
            </w:tcBorders>
          </w:tcPr>
          <w:p w14:paraId="58F5AE34" w14:textId="77777777" w:rsidR="00FB0688" w:rsidRPr="00E350A3" w:rsidRDefault="00FB0688" w:rsidP="008669F8">
            <w:pPr>
              <w:pStyle w:val="Sectiontext"/>
              <w:spacing w:before="40" w:after="20"/>
            </w:pPr>
            <w:r w:rsidRPr="00E350A3">
              <w:t xml:space="preserve">France </w:t>
            </w:r>
          </w:p>
        </w:tc>
        <w:tc>
          <w:tcPr>
            <w:tcW w:w="3386" w:type="dxa"/>
            <w:tcBorders>
              <w:bottom w:val="nil"/>
            </w:tcBorders>
          </w:tcPr>
          <w:p w14:paraId="6428F015" w14:textId="77777777" w:rsidR="00FB0688" w:rsidRPr="00E350A3" w:rsidRDefault="00FB0688" w:rsidP="008669F8">
            <w:pPr>
              <w:pStyle w:val="Sectiontext"/>
              <w:spacing w:before="40" w:after="20"/>
            </w:pPr>
          </w:p>
        </w:tc>
        <w:tc>
          <w:tcPr>
            <w:tcW w:w="3386" w:type="dxa"/>
            <w:tcBorders>
              <w:bottom w:val="nil"/>
            </w:tcBorders>
          </w:tcPr>
          <w:p w14:paraId="118F44C0" w14:textId="77777777" w:rsidR="00FB0688" w:rsidRPr="00E350A3" w:rsidRDefault="00FB0688" w:rsidP="008669F8">
            <w:pPr>
              <w:pStyle w:val="Sectiontext"/>
              <w:spacing w:before="40" w:after="20"/>
            </w:pPr>
          </w:p>
        </w:tc>
        <w:tc>
          <w:tcPr>
            <w:tcW w:w="3387" w:type="dxa"/>
            <w:tcBorders>
              <w:bottom w:val="nil"/>
            </w:tcBorders>
          </w:tcPr>
          <w:p w14:paraId="404D3B8A" w14:textId="77777777" w:rsidR="00FB0688" w:rsidRPr="00E350A3" w:rsidRDefault="00FB0688" w:rsidP="008669F8">
            <w:pPr>
              <w:pStyle w:val="Sectiontext"/>
              <w:spacing w:before="40" w:after="20"/>
            </w:pPr>
          </w:p>
        </w:tc>
      </w:tr>
      <w:tr w:rsidR="00B43126" w:rsidRPr="00E350A3" w14:paraId="5C381DAE" w14:textId="77777777" w:rsidTr="00D47FCA">
        <w:trPr>
          <w:cantSplit/>
        </w:trPr>
        <w:tc>
          <w:tcPr>
            <w:tcW w:w="567" w:type="dxa"/>
            <w:vMerge/>
          </w:tcPr>
          <w:p w14:paraId="739FE287" w14:textId="77777777" w:rsidR="00B43126" w:rsidRPr="00E350A3" w:rsidRDefault="00B43126" w:rsidP="008669F8">
            <w:pPr>
              <w:pStyle w:val="Sectiontext"/>
              <w:spacing w:before="40" w:after="20"/>
              <w:jc w:val="center"/>
            </w:pPr>
          </w:p>
        </w:tc>
        <w:tc>
          <w:tcPr>
            <w:tcW w:w="2598" w:type="dxa"/>
            <w:tcBorders>
              <w:top w:val="nil"/>
              <w:bottom w:val="dashed" w:sz="4" w:space="0" w:color="auto"/>
            </w:tcBorders>
          </w:tcPr>
          <w:p w14:paraId="57C24476" w14:textId="77777777" w:rsidR="00B43126" w:rsidRPr="00E350A3" w:rsidRDefault="00B43126" w:rsidP="008669F8">
            <w:pPr>
              <w:pStyle w:val="Sectiontext"/>
              <w:spacing w:before="40" w:after="20"/>
            </w:pPr>
            <w:r w:rsidRPr="00E350A3">
              <w:t xml:space="preserve">– Cherbourg </w:t>
            </w:r>
          </w:p>
        </w:tc>
        <w:tc>
          <w:tcPr>
            <w:tcW w:w="3386" w:type="dxa"/>
            <w:tcBorders>
              <w:top w:val="nil"/>
              <w:bottom w:val="dashed" w:sz="4" w:space="0" w:color="auto"/>
            </w:tcBorders>
          </w:tcPr>
          <w:p w14:paraId="6C9D83DC" w14:textId="77777777" w:rsidR="00B43126" w:rsidRPr="00E350A3" w:rsidRDefault="00B43126" w:rsidP="008669F8">
            <w:pPr>
              <w:pStyle w:val="Sectiontext"/>
              <w:spacing w:before="40" w:after="20"/>
            </w:pPr>
            <w:r w:rsidRPr="00E350A3">
              <w:t>Ecole Montessori Bilingue</w:t>
            </w:r>
          </w:p>
          <w:p w14:paraId="52C9409A" w14:textId="71D88D06" w:rsidR="00B43126" w:rsidRPr="00E350A3" w:rsidRDefault="00B43126" w:rsidP="008669F8">
            <w:pPr>
              <w:pStyle w:val="Sectiontext"/>
              <w:spacing w:before="40" w:after="20"/>
            </w:pPr>
            <w:r w:rsidRPr="00E350A3">
              <w:t>Les Petits Bateaux</w:t>
            </w:r>
          </w:p>
        </w:tc>
        <w:tc>
          <w:tcPr>
            <w:tcW w:w="3386" w:type="dxa"/>
            <w:tcBorders>
              <w:top w:val="nil"/>
              <w:bottom w:val="dashed" w:sz="4" w:space="0" w:color="auto"/>
            </w:tcBorders>
          </w:tcPr>
          <w:p w14:paraId="0DC036B4" w14:textId="73B6D801" w:rsidR="00B43126" w:rsidRPr="00E350A3" w:rsidRDefault="00B43126" w:rsidP="008669F8">
            <w:pPr>
              <w:pStyle w:val="Sectiontext"/>
              <w:spacing w:before="40" w:after="20"/>
            </w:pPr>
            <w:r w:rsidRPr="00E350A3">
              <w:t xml:space="preserve">Ermitage International School of France </w:t>
            </w:r>
          </w:p>
        </w:tc>
        <w:tc>
          <w:tcPr>
            <w:tcW w:w="3387" w:type="dxa"/>
            <w:tcBorders>
              <w:top w:val="nil"/>
              <w:bottom w:val="dashed" w:sz="4" w:space="0" w:color="auto"/>
            </w:tcBorders>
          </w:tcPr>
          <w:p w14:paraId="21FF5A4E" w14:textId="5FB233BC" w:rsidR="00B43126" w:rsidRPr="00E350A3" w:rsidRDefault="00B43126" w:rsidP="008669F8">
            <w:pPr>
              <w:pStyle w:val="Sectiontext"/>
              <w:spacing w:before="40" w:after="20"/>
            </w:pPr>
            <w:r w:rsidRPr="00E350A3">
              <w:t xml:space="preserve">Ermitage International School of France </w:t>
            </w:r>
          </w:p>
        </w:tc>
      </w:tr>
      <w:tr w:rsidR="00FB0688" w:rsidRPr="00E350A3" w14:paraId="56319A2E" w14:textId="77777777" w:rsidTr="00D47FCA">
        <w:trPr>
          <w:cantSplit/>
        </w:trPr>
        <w:tc>
          <w:tcPr>
            <w:tcW w:w="567" w:type="dxa"/>
            <w:vMerge/>
          </w:tcPr>
          <w:p w14:paraId="6FD770A7" w14:textId="77777777" w:rsidR="00FB0688" w:rsidRPr="00E350A3" w:rsidRDefault="00FB0688" w:rsidP="008669F8">
            <w:pPr>
              <w:pStyle w:val="Sectiontext"/>
              <w:spacing w:before="40" w:after="20"/>
              <w:jc w:val="center"/>
            </w:pPr>
          </w:p>
        </w:tc>
        <w:tc>
          <w:tcPr>
            <w:tcW w:w="2598" w:type="dxa"/>
            <w:tcBorders>
              <w:top w:val="dashed" w:sz="4" w:space="0" w:color="auto"/>
              <w:bottom w:val="dashed" w:sz="4" w:space="0" w:color="auto"/>
            </w:tcBorders>
          </w:tcPr>
          <w:p w14:paraId="3709ABB5" w14:textId="77777777" w:rsidR="00FB0688" w:rsidRPr="00E350A3" w:rsidRDefault="00FB0688" w:rsidP="008669F8">
            <w:pPr>
              <w:pStyle w:val="Sectiontext"/>
              <w:spacing w:before="40" w:after="20"/>
            </w:pPr>
            <w:r w:rsidRPr="00E350A3">
              <w:t>– Paris</w:t>
            </w:r>
          </w:p>
        </w:tc>
        <w:tc>
          <w:tcPr>
            <w:tcW w:w="3386" w:type="dxa"/>
            <w:tcBorders>
              <w:top w:val="dashed" w:sz="4" w:space="0" w:color="auto"/>
              <w:bottom w:val="dashed" w:sz="4" w:space="0" w:color="auto"/>
            </w:tcBorders>
          </w:tcPr>
          <w:p w14:paraId="090D0E1B" w14:textId="77777777" w:rsidR="00FB0688" w:rsidRPr="00E350A3" w:rsidRDefault="00FB0688" w:rsidP="008669F8">
            <w:pPr>
              <w:pStyle w:val="Sectiontext"/>
              <w:spacing w:before="40" w:after="20"/>
            </w:pPr>
            <w:r w:rsidRPr="00E350A3">
              <w:t>International School, Paris</w:t>
            </w:r>
          </w:p>
        </w:tc>
        <w:tc>
          <w:tcPr>
            <w:tcW w:w="3386" w:type="dxa"/>
            <w:tcBorders>
              <w:top w:val="dashed" w:sz="4" w:space="0" w:color="auto"/>
              <w:bottom w:val="dashed" w:sz="4" w:space="0" w:color="auto"/>
            </w:tcBorders>
          </w:tcPr>
          <w:p w14:paraId="54E2E2FF" w14:textId="77777777" w:rsidR="00FB0688" w:rsidRPr="00E350A3" w:rsidRDefault="00FB0688" w:rsidP="008669F8">
            <w:pPr>
              <w:pStyle w:val="Sectiontext"/>
              <w:spacing w:before="40" w:after="20"/>
            </w:pPr>
            <w:r w:rsidRPr="00E350A3">
              <w:t>International School, Paris</w:t>
            </w:r>
          </w:p>
        </w:tc>
        <w:tc>
          <w:tcPr>
            <w:tcW w:w="3387" w:type="dxa"/>
            <w:tcBorders>
              <w:top w:val="dashed" w:sz="4" w:space="0" w:color="auto"/>
              <w:bottom w:val="dashed" w:sz="4" w:space="0" w:color="auto"/>
            </w:tcBorders>
          </w:tcPr>
          <w:p w14:paraId="1F2B2B87" w14:textId="77777777" w:rsidR="00FB0688" w:rsidRPr="00E350A3" w:rsidRDefault="00FB0688" w:rsidP="008669F8">
            <w:pPr>
              <w:pStyle w:val="Sectiontext"/>
              <w:spacing w:before="40" w:after="20"/>
            </w:pPr>
            <w:r w:rsidRPr="00E350A3">
              <w:t>International School, Paris</w:t>
            </w:r>
          </w:p>
        </w:tc>
      </w:tr>
      <w:tr w:rsidR="00FB0688" w:rsidRPr="00E350A3" w14:paraId="1C71C457" w14:textId="77777777" w:rsidTr="00D47FCA">
        <w:trPr>
          <w:cantSplit/>
        </w:trPr>
        <w:tc>
          <w:tcPr>
            <w:tcW w:w="567" w:type="dxa"/>
            <w:vMerge/>
          </w:tcPr>
          <w:p w14:paraId="47F4C322" w14:textId="77777777" w:rsidR="00FB0688" w:rsidRPr="00E350A3" w:rsidRDefault="00FB0688" w:rsidP="008669F8">
            <w:pPr>
              <w:pStyle w:val="Sectiontext"/>
              <w:spacing w:before="40" w:after="20"/>
              <w:jc w:val="center"/>
            </w:pPr>
          </w:p>
        </w:tc>
        <w:tc>
          <w:tcPr>
            <w:tcW w:w="2598" w:type="dxa"/>
            <w:tcBorders>
              <w:top w:val="dashed" w:sz="4" w:space="0" w:color="auto"/>
            </w:tcBorders>
          </w:tcPr>
          <w:p w14:paraId="13EEC2D3" w14:textId="77777777" w:rsidR="00FB0688" w:rsidRPr="00E350A3" w:rsidRDefault="00FB0688" w:rsidP="008669F8">
            <w:pPr>
              <w:pStyle w:val="Sectiontext"/>
              <w:spacing w:before="40" w:after="20"/>
            </w:pPr>
            <w:r w:rsidRPr="00E350A3">
              <w:t>– other</w:t>
            </w:r>
          </w:p>
        </w:tc>
        <w:tc>
          <w:tcPr>
            <w:tcW w:w="3386" w:type="dxa"/>
            <w:tcBorders>
              <w:top w:val="dashed" w:sz="4" w:space="0" w:color="auto"/>
            </w:tcBorders>
          </w:tcPr>
          <w:p w14:paraId="49B4D977" w14:textId="77777777" w:rsidR="00FB0688" w:rsidRPr="00E350A3" w:rsidRDefault="00FB0688" w:rsidP="008669F8">
            <w:pPr>
              <w:pStyle w:val="Sectiontext"/>
              <w:spacing w:before="40" w:after="20"/>
            </w:pPr>
            <w:r w:rsidRPr="00E350A3">
              <w:t>EPIM School, Aix-en-Provence</w:t>
            </w:r>
          </w:p>
        </w:tc>
        <w:tc>
          <w:tcPr>
            <w:tcW w:w="3386" w:type="dxa"/>
            <w:tcBorders>
              <w:top w:val="dashed" w:sz="4" w:space="0" w:color="auto"/>
            </w:tcBorders>
          </w:tcPr>
          <w:p w14:paraId="3A0788A4" w14:textId="77777777" w:rsidR="00FB0688" w:rsidRPr="00E350A3" w:rsidRDefault="00FB0688" w:rsidP="008669F8">
            <w:pPr>
              <w:pStyle w:val="Sectiontext"/>
              <w:spacing w:before="40" w:after="20"/>
            </w:pPr>
            <w:r w:rsidRPr="00E350A3">
              <w:t>EPIM School, Aix-en-Provence</w:t>
            </w:r>
          </w:p>
        </w:tc>
        <w:tc>
          <w:tcPr>
            <w:tcW w:w="3387" w:type="dxa"/>
            <w:tcBorders>
              <w:top w:val="dashed" w:sz="4" w:space="0" w:color="auto"/>
            </w:tcBorders>
          </w:tcPr>
          <w:p w14:paraId="4E11D052" w14:textId="77777777" w:rsidR="00FB0688" w:rsidRPr="00E350A3" w:rsidRDefault="00FB0688" w:rsidP="008669F8">
            <w:pPr>
              <w:pStyle w:val="Sectiontext"/>
              <w:spacing w:before="40" w:after="20"/>
            </w:pPr>
            <w:r w:rsidRPr="00E350A3">
              <w:t>EPIM School, Aix-en-Provence</w:t>
            </w:r>
          </w:p>
        </w:tc>
      </w:tr>
      <w:tr w:rsidR="00FB0688" w:rsidRPr="00E350A3" w14:paraId="2A98C56A" w14:textId="77777777" w:rsidTr="00D47FCA">
        <w:trPr>
          <w:cantSplit/>
        </w:trPr>
        <w:tc>
          <w:tcPr>
            <w:tcW w:w="567" w:type="dxa"/>
            <w:vMerge w:val="restart"/>
          </w:tcPr>
          <w:p w14:paraId="5385FC52" w14:textId="77777777" w:rsidR="00FB0688" w:rsidRPr="00E350A3" w:rsidRDefault="00FB0688" w:rsidP="008669F8">
            <w:pPr>
              <w:pStyle w:val="Sectiontext"/>
              <w:keepNext/>
              <w:spacing w:before="40" w:after="20"/>
              <w:jc w:val="center"/>
            </w:pPr>
            <w:r w:rsidRPr="00E350A3">
              <w:t>11.</w:t>
            </w:r>
          </w:p>
        </w:tc>
        <w:tc>
          <w:tcPr>
            <w:tcW w:w="2598" w:type="dxa"/>
            <w:tcBorders>
              <w:bottom w:val="nil"/>
            </w:tcBorders>
          </w:tcPr>
          <w:p w14:paraId="562DB0E7" w14:textId="77777777" w:rsidR="00FB0688" w:rsidRPr="00E350A3" w:rsidRDefault="00FB0688" w:rsidP="008669F8">
            <w:pPr>
              <w:pStyle w:val="Sectiontext"/>
              <w:keepNext/>
              <w:spacing w:before="40" w:after="20"/>
            </w:pPr>
            <w:r w:rsidRPr="00E350A3">
              <w:t xml:space="preserve">Germany </w:t>
            </w:r>
          </w:p>
        </w:tc>
        <w:tc>
          <w:tcPr>
            <w:tcW w:w="3386" w:type="dxa"/>
            <w:tcBorders>
              <w:bottom w:val="nil"/>
            </w:tcBorders>
          </w:tcPr>
          <w:p w14:paraId="31E862F6" w14:textId="77777777" w:rsidR="00FB0688" w:rsidRPr="00E350A3" w:rsidRDefault="00FB0688" w:rsidP="008669F8">
            <w:pPr>
              <w:pStyle w:val="Sectiontext"/>
              <w:keepNext/>
              <w:spacing w:before="40" w:after="20"/>
            </w:pPr>
          </w:p>
        </w:tc>
        <w:tc>
          <w:tcPr>
            <w:tcW w:w="3386" w:type="dxa"/>
            <w:tcBorders>
              <w:bottom w:val="nil"/>
            </w:tcBorders>
          </w:tcPr>
          <w:p w14:paraId="3B29576D" w14:textId="77777777" w:rsidR="00FB0688" w:rsidRPr="00E350A3" w:rsidRDefault="00FB0688" w:rsidP="008669F8">
            <w:pPr>
              <w:pStyle w:val="Sectiontext"/>
              <w:keepNext/>
              <w:spacing w:before="40" w:after="20"/>
            </w:pPr>
          </w:p>
        </w:tc>
        <w:tc>
          <w:tcPr>
            <w:tcW w:w="3387" w:type="dxa"/>
            <w:tcBorders>
              <w:bottom w:val="nil"/>
            </w:tcBorders>
          </w:tcPr>
          <w:p w14:paraId="3C0BC531" w14:textId="77777777" w:rsidR="00FB0688" w:rsidRPr="00E350A3" w:rsidRDefault="00FB0688" w:rsidP="008669F8">
            <w:pPr>
              <w:pStyle w:val="Sectiontext"/>
              <w:keepNext/>
              <w:spacing w:before="40" w:after="20"/>
            </w:pPr>
          </w:p>
        </w:tc>
      </w:tr>
      <w:tr w:rsidR="00FB0688" w:rsidRPr="00E350A3" w14:paraId="7A5D79DD" w14:textId="77777777" w:rsidTr="00D47FCA">
        <w:trPr>
          <w:cantSplit/>
        </w:trPr>
        <w:tc>
          <w:tcPr>
            <w:tcW w:w="567" w:type="dxa"/>
            <w:vMerge/>
          </w:tcPr>
          <w:p w14:paraId="41DA3A77" w14:textId="77777777" w:rsidR="00FB0688" w:rsidRPr="00E350A3" w:rsidRDefault="00FB0688" w:rsidP="008669F8">
            <w:pPr>
              <w:pStyle w:val="Sectiontext"/>
              <w:spacing w:before="40" w:after="20"/>
              <w:jc w:val="center"/>
            </w:pPr>
          </w:p>
        </w:tc>
        <w:tc>
          <w:tcPr>
            <w:tcW w:w="2598" w:type="dxa"/>
            <w:tcBorders>
              <w:top w:val="nil"/>
              <w:bottom w:val="dashed" w:sz="4" w:space="0" w:color="auto"/>
            </w:tcBorders>
          </w:tcPr>
          <w:p w14:paraId="6C01C197" w14:textId="77777777" w:rsidR="00FB0688" w:rsidRPr="00E350A3" w:rsidRDefault="00FB0688" w:rsidP="008669F8">
            <w:pPr>
              <w:pStyle w:val="Sectiontext"/>
              <w:spacing w:before="40" w:after="20"/>
            </w:pPr>
            <w:r w:rsidRPr="00E350A3">
              <w:t>– Bremen</w:t>
            </w:r>
          </w:p>
        </w:tc>
        <w:tc>
          <w:tcPr>
            <w:tcW w:w="3386" w:type="dxa"/>
            <w:tcBorders>
              <w:top w:val="nil"/>
              <w:bottom w:val="dashed" w:sz="4" w:space="0" w:color="auto"/>
            </w:tcBorders>
          </w:tcPr>
          <w:p w14:paraId="1A6CC04F" w14:textId="77777777" w:rsidR="00FB0688" w:rsidRPr="00E350A3" w:rsidRDefault="00FB0688" w:rsidP="008669F8">
            <w:pPr>
              <w:pStyle w:val="Sectiontext"/>
              <w:spacing w:before="40" w:after="20"/>
            </w:pPr>
            <w:r w:rsidRPr="00E350A3">
              <w:t>The International School of Bremen</w:t>
            </w:r>
          </w:p>
        </w:tc>
        <w:tc>
          <w:tcPr>
            <w:tcW w:w="3386" w:type="dxa"/>
            <w:tcBorders>
              <w:top w:val="nil"/>
              <w:bottom w:val="dashed" w:sz="4" w:space="0" w:color="auto"/>
            </w:tcBorders>
          </w:tcPr>
          <w:p w14:paraId="591A5351" w14:textId="77777777" w:rsidR="00FB0688" w:rsidRPr="00E350A3" w:rsidRDefault="00FB0688" w:rsidP="008669F8">
            <w:pPr>
              <w:pStyle w:val="Sectiontext"/>
              <w:spacing w:before="40" w:after="20"/>
            </w:pPr>
            <w:r w:rsidRPr="00E350A3">
              <w:t>The International School of Bremen</w:t>
            </w:r>
          </w:p>
        </w:tc>
        <w:tc>
          <w:tcPr>
            <w:tcW w:w="3387" w:type="dxa"/>
            <w:tcBorders>
              <w:top w:val="nil"/>
              <w:bottom w:val="dashed" w:sz="4" w:space="0" w:color="auto"/>
            </w:tcBorders>
          </w:tcPr>
          <w:p w14:paraId="61FB223D" w14:textId="77777777" w:rsidR="00FB0688" w:rsidRPr="00E350A3" w:rsidRDefault="00FB0688" w:rsidP="008669F8">
            <w:pPr>
              <w:pStyle w:val="Sectiontext"/>
              <w:spacing w:before="40" w:after="20"/>
            </w:pPr>
            <w:r w:rsidRPr="00E350A3">
              <w:t>The International School of Bremen</w:t>
            </w:r>
          </w:p>
        </w:tc>
      </w:tr>
      <w:tr w:rsidR="00FB0688" w:rsidRPr="00E350A3" w14:paraId="0FA1F081" w14:textId="77777777" w:rsidTr="00D47FCA">
        <w:trPr>
          <w:cantSplit/>
        </w:trPr>
        <w:tc>
          <w:tcPr>
            <w:tcW w:w="567" w:type="dxa"/>
            <w:vMerge/>
          </w:tcPr>
          <w:p w14:paraId="6F190F37" w14:textId="77777777" w:rsidR="00FB0688" w:rsidRPr="00E350A3" w:rsidRDefault="00FB0688" w:rsidP="008669F8">
            <w:pPr>
              <w:pStyle w:val="Sectiontext"/>
              <w:spacing w:before="40" w:after="20"/>
              <w:jc w:val="center"/>
            </w:pPr>
          </w:p>
        </w:tc>
        <w:tc>
          <w:tcPr>
            <w:tcW w:w="2598" w:type="dxa"/>
            <w:tcBorders>
              <w:top w:val="dashed" w:sz="4" w:space="0" w:color="auto"/>
              <w:bottom w:val="dashed" w:sz="4" w:space="0" w:color="auto"/>
            </w:tcBorders>
          </w:tcPr>
          <w:p w14:paraId="2F699B9B" w14:textId="77777777" w:rsidR="00FB0688" w:rsidRPr="00E350A3" w:rsidRDefault="00FB0688" w:rsidP="008669F8">
            <w:pPr>
              <w:pStyle w:val="Sectiontext"/>
              <w:spacing w:before="40" w:after="20"/>
            </w:pPr>
            <w:r w:rsidRPr="00E350A3">
              <w:t>– Hamburg</w:t>
            </w:r>
          </w:p>
        </w:tc>
        <w:tc>
          <w:tcPr>
            <w:tcW w:w="3386" w:type="dxa"/>
            <w:tcBorders>
              <w:top w:val="dashed" w:sz="4" w:space="0" w:color="auto"/>
              <w:bottom w:val="dashed" w:sz="4" w:space="0" w:color="auto"/>
            </w:tcBorders>
          </w:tcPr>
          <w:p w14:paraId="01834F12" w14:textId="77777777" w:rsidR="00FB0688" w:rsidRPr="00E350A3" w:rsidRDefault="00FB0688" w:rsidP="008669F8">
            <w:pPr>
              <w:pStyle w:val="Sectiontext"/>
              <w:spacing w:before="40" w:after="20"/>
            </w:pPr>
            <w:r w:rsidRPr="00E350A3">
              <w:t>The International School of Hamburg</w:t>
            </w:r>
          </w:p>
        </w:tc>
        <w:tc>
          <w:tcPr>
            <w:tcW w:w="3386" w:type="dxa"/>
            <w:tcBorders>
              <w:top w:val="dashed" w:sz="4" w:space="0" w:color="auto"/>
              <w:bottom w:val="dashed" w:sz="4" w:space="0" w:color="auto"/>
            </w:tcBorders>
          </w:tcPr>
          <w:p w14:paraId="257D1D23" w14:textId="77777777" w:rsidR="00FB0688" w:rsidRPr="00E350A3" w:rsidRDefault="00FB0688" w:rsidP="008669F8">
            <w:pPr>
              <w:pStyle w:val="Sectiontext"/>
              <w:spacing w:before="40" w:after="20"/>
            </w:pPr>
            <w:r w:rsidRPr="00E350A3">
              <w:t>The International School of Hamburg</w:t>
            </w:r>
          </w:p>
        </w:tc>
        <w:tc>
          <w:tcPr>
            <w:tcW w:w="3387" w:type="dxa"/>
            <w:tcBorders>
              <w:top w:val="dashed" w:sz="4" w:space="0" w:color="auto"/>
              <w:bottom w:val="dashed" w:sz="4" w:space="0" w:color="auto"/>
            </w:tcBorders>
          </w:tcPr>
          <w:p w14:paraId="4BD39903" w14:textId="77777777" w:rsidR="00FB0688" w:rsidRPr="00E350A3" w:rsidRDefault="00FB0688" w:rsidP="008669F8">
            <w:pPr>
              <w:pStyle w:val="Sectiontext"/>
              <w:spacing w:before="40" w:after="20"/>
            </w:pPr>
            <w:r w:rsidRPr="00E350A3">
              <w:t>The International School of Hamburg</w:t>
            </w:r>
          </w:p>
        </w:tc>
      </w:tr>
      <w:tr w:rsidR="00FB0688" w:rsidRPr="00E350A3" w14:paraId="21EA5514" w14:textId="77777777" w:rsidTr="00D47FCA">
        <w:trPr>
          <w:cantSplit/>
        </w:trPr>
        <w:tc>
          <w:tcPr>
            <w:tcW w:w="567" w:type="dxa"/>
            <w:vMerge/>
          </w:tcPr>
          <w:p w14:paraId="52944FF1" w14:textId="77777777" w:rsidR="00FB0688" w:rsidRPr="00E350A3" w:rsidRDefault="00FB0688" w:rsidP="008669F8">
            <w:pPr>
              <w:pStyle w:val="Sectiontext"/>
              <w:spacing w:before="40" w:after="20"/>
              <w:jc w:val="center"/>
            </w:pPr>
          </w:p>
        </w:tc>
        <w:tc>
          <w:tcPr>
            <w:tcW w:w="2598" w:type="dxa"/>
            <w:tcBorders>
              <w:top w:val="dashed" w:sz="4" w:space="0" w:color="auto"/>
            </w:tcBorders>
          </w:tcPr>
          <w:p w14:paraId="1ECBAA8B" w14:textId="77777777" w:rsidR="00FB0688" w:rsidRPr="00E350A3" w:rsidRDefault="00FB0688" w:rsidP="008669F8">
            <w:pPr>
              <w:pStyle w:val="Sectiontext"/>
              <w:spacing w:before="40" w:after="20"/>
            </w:pPr>
            <w:r w:rsidRPr="00E350A3">
              <w:t>– other</w:t>
            </w:r>
          </w:p>
        </w:tc>
        <w:tc>
          <w:tcPr>
            <w:tcW w:w="3386" w:type="dxa"/>
            <w:tcBorders>
              <w:top w:val="dashed" w:sz="4" w:space="0" w:color="auto"/>
            </w:tcBorders>
          </w:tcPr>
          <w:p w14:paraId="065A4FBF" w14:textId="77777777" w:rsidR="00FB0688" w:rsidRPr="00E350A3" w:rsidRDefault="00FB0688" w:rsidP="008669F8">
            <w:pPr>
              <w:pStyle w:val="Sectiontext"/>
              <w:spacing w:before="40" w:after="20"/>
            </w:pPr>
            <w:r w:rsidRPr="00E350A3">
              <w:t>Brandenburg Berlin International School</w:t>
            </w:r>
          </w:p>
        </w:tc>
        <w:tc>
          <w:tcPr>
            <w:tcW w:w="3386" w:type="dxa"/>
            <w:tcBorders>
              <w:top w:val="dashed" w:sz="4" w:space="0" w:color="auto"/>
            </w:tcBorders>
          </w:tcPr>
          <w:p w14:paraId="51B1FD2C" w14:textId="77777777" w:rsidR="00FB0688" w:rsidRPr="00E350A3" w:rsidRDefault="00FB0688" w:rsidP="008669F8">
            <w:pPr>
              <w:pStyle w:val="Sectiontext"/>
              <w:spacing w:before="40" w:after="20"/>
            </w:pPr>
            <w:r w:rsidRPr="00E350A3">
              <w:t>Brandenburg Berlin International School</w:t>
            </w:r>
          </w:p>
        </w:tc>
        <w:tc>
          <w:tcPr>
            <w:tcW w:w="3387" w:type="dxa"/>
            <w:tcBorders>
              <w:top w:val="dashed" w:sz="4" w:space="0" w:color="auto"/>
            </w:tcBorders>
          </w:tcPr>
          <w:p w14:paraId="344A4FF6" w14:textId="77777777" w:rsidR="00FB0688" w:rsidRPr="00E350A3" w:rsidRDefault="00FB0688" w:rsidP="008669F8">
            <w:pPr>
              <w:pStyle w:val="Sectiontext"/>
              <w:spacing w:before="40" w:after="20"/>
            </w:pPr>
            <w:r w:rsidRPr="00E350A3">
              <w:t>Brandenburg Berlin International School</w:t>
            </w:r>
          </w:p>
        </w:tc>
      </w:tr>
      <w:tr w:rsidR="00FB0688" w:rsidRPr="00E350A3" w14:paraId="46AFCBDD" w14:textId="77777777" w:rsidTr="00D47FCA">
        <w:trPr>
          <w:cantSplit/>
        </w:trPr>
        <w:tc>
          <w:tcPr>
            <w:tcW w:w="567" w:type="dxa"/>
          </w:tcPr>
          <w:p w14:paraId="35CEA966" w14:textId="77777777" w:rsidR="00FB0688" w:rsidRPr="00E350A3" w:rsidRDefault="00FB0688" w:rsidP="008669F8">
            <w:pPr>
              <w:pStyle w:val="Sectiontext"/>
              <w:spacing w:before="40" w:after="20"/>
              <w:jc w:val="center"/>
            </w:pPr>
            <w:r w:rsidRPr="00E350A3">
              <w:t>12.</w:t>
            </w:r>
          </w:p>
        </w:tc>
        <w:tc>
          <w:tcPr>
            <w:tcW w:w="2598" w:type="dxa"/>
          </w:tcPr>
          <w:p w14:paraId="54456C52" w14:textId="77777777" w:rsidR="00FB0688" w:rsidRPr="00E350A3" w:rsidRDefault="00FB0688" w:rsidP="008669F8">
            <w:pPr>
              <w:pStyle w:val="Sectiontext"/>
              <w:spacing w:before="40" w:after="20"/>
            </w:pPr>
            <w:r w:rsidRPr="00E350A3">
              <w:t>India</w:t>
            </w:r>
          </w:p>
        </w:tc>
        <w:tc>
          <w:tcPr>
            <w:tcW w:w="3386" w:type="dxa"/>
          </w:tcPr>
          <w:p w14:paraId="06595D76" w14:textId="77777777" w:rsidR="00FB0688" w:rsidRPr="00E350A3" w:rsidRDefault="00FB0688" w:rsidP="008669F8">
            <w:pPr>
              <w:pStyle w:val="Sectiontext"/>
              <w:spacing w:before="40" w:after="20"/>
            </w:pPr>
            <w:r w:rsidRPr="00E350A3">
              <w:t>American Embassy School, New Delhi</w:t>
            </w:r>
          </w:p>
        </w:tc>
        <w:tc>
          <w:tcPr>
            <w:tcW w:w="3386" w:type="dxa"/>
          </w:tcPr>
          <w:p w14:paraId="2D6318E9" w14:textId="77777777" w:rsidR="00FB0688" w:rsidRPr="00E350A3" w:rsidRDefault="00FB0688" w:rsidP="008669F8">
            <w:pPr>
              <w:pStyle w:val="Sectiontext"/>
              <w:spacing w:before="40" w:after="20"/>
            </w:pPr>
            <w:r w:rsidRPr="00E350A3">
              <w:t>American Embassy School, New Delhi</w:t>
            </w:r>
          </w:p>
        </w:tc>
        <w:tc>
          <w:tcPr>
            <w:tcW w:w="3387" w:type="dxa"/>
          </w:tcPr>
          <w:p w14:paraId="4DBF8074" w14:textId="77777777" w:rsidR="00FB0688" w:rsidRPr="00E350A3" w:rsidRDefault="00FB0688" w:rsidP="008669F8">
            <w:pPr>
              <w:pStyle w:val="Sectiontext"/>
              <w:spacing w:before="40" w:after="20"/>
            </w:pPr>
            <w:r w:rsidRPr="00E350A3">
              <w:t>American Embassy School, New Delhi</w:t>
            </w:r>
          </w:p>
        </w:tc>
      </w:tr>
      <w:tr w:rsidR="00FB0688" w:rsidRPr="00E350A3" w14:paraId="7651545F" w14:textId="77777777" w:rsidTr="00D47FCA">
        <w:trPr>
          <w:cantSplit/>
        </w:trPr>
        <w:tc>
          <w:tcPr>
            <w:tcW w:w="567" w:type="dxa"/>
          </w:tcPr>
          <w:p w14:paraId="612CC270" w14:textId="77777777" w:rsidR="00FB0688" w:rsidRPr="00E350A3" w:rsidRDefault="00FB0688" w:rsidP="008669F8">
            <w:pPr>
              <w:pStyle w:val="Sectiontext"/>
              <w:spacing w:before="40" w:after="20"/>
              <w:jc w:val="center"/>
            </w:pPr>
            <w:r w:rsidRPr="00E350A3">
              <w:t>13.</w:t>
            </w:r>
          </w:p>
        </w:tc>
        <w:tc>
          <w:tcPr>
            <w:tcW w:w="2598" w:type="dxa"/>
            <w:tcBorders>
              <w:bottom w:val="single" w:sz="6" w:space="0" w:color="auto"/>
            </w:tcBorders>
          </w:tcPr>
          <w:p w14:paraId="0D2C24C6" w14:textId="77777777" w:rsidR="00FB0688" w:rsidRPr="00E350A3" w:rsidRDefault="00FB0688" w:rsidP="008669F8">
            <w:pPr>
              <w:pStyle w:val="Sectiontext"/>
              <w:spacing w:before="40" w:after="20"/>
            </w:pPr>
            <w:r w:rsidRPr="00E350A3">
              <w:t>Indonesia</w:t>
            </w:r>
          </w:p>
        </w:tc>
        <w:tc>
          <w:tcPr>
            <w:tcW w:w="3386" w:type="dxa"/>
            <w:tcBorders>
              <w:bottom w:val="single" w:sz="6" w:space="0" w:color="auto"/>
            </w:tcBorders>
          </w:tcPr>
          <w:p w14:paraId="718B6A7C" w14:textId="77777777" w:rsidR="00FB0688" w:rsidRPr="00E350A3" w:rsidRDefault="00FB0688" w:rsidP="008669F8">
            <w:pPr>
              <w:pStyle w:val="Sectiontext"/>
              <w:spacing w:before="40" w:after="20"/>
            </w:pPr>
            <w:r w:rsidRPr="00E350A3">
              <w:t>Jakarta International School</w:t>
            </w:r>
          </w:p>
        </w:tc>
        <w:tc>
          <w:tcPr>
            <w:tcW w:w="3386" w:type="dxa"/>
          </w:tcPr>
          <w:p w14:paraId="0C811DD9" w14:textId="77777777" w:rsidR="00FB0688" w:rsidRPr="00E350A3" w:rsidRDefault="00FB0688" w:rsidP="008669F8">
            <w:pPr>
              <w:pStyle w:val="Sectiontext"/>
              <w:spacing w:before="40" w:after="20"/>
            </w:pPr>
            <w:r w:rsidRPr="00E350A3">
              <w:t>Jakarta International School</w:t>
            </w:r>
          </w:p>
        </w:tc>
        <w:tc>
          <w:tcPr>
            <w:tcW w:w="3387" w:type="dxa"/>
          </w:tcPr>
          <w:p w14:paraId="5062B89E" w14:textId="77777777" w:rsidR="00FB0688" w:rsidRPr="00E350A3" w:rsidRDefault="00FB0688" w:rsidP="008669F8">
            <w:pPr>
              <w:pStyle w:val="Sectiontext"/>
              <w:spacing w:before="40" w:after="20"/>
            </w:pPr>
            <w:r w:rsidRPr="00E350A3">
              <w:t>Jakarta International School</w:t>
            </w:r>
          </w:p>
        </w:tc>
      </w:tr>
      <w:tr w:rsidR="00FB0688" w:rsidRPr="00E350A3" w14:paraId="53062177" w14:textId="77777777" w:rsidTr="00D47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67" w:type="dxa"/>
            <w:vMerge w:val="restart"/>
            <w:hideMark/>
          </w:tcPr>
          <w:p w14:paraId="291EAB96" w14:textId="77777777" w:rsidR="00FB0688" w:rsidRPr="00E350A3" w:rsidRDefault="00FB0688" w:rsidP="008669F8">
            <w:pPr>
              <w:pStyle w:val="Sectiontext"/>
              <w:spacing w:before="40" w:after="20"/>
              <w:jc w:val="center"/>
            </w:pPr>
            <w:r w:rsidRPr="00E350A3">
              <w:t>14.</w:t>
            </w:r>
          </w:p>
          <w:p w14:paraId="18A962B3" w14:textId="77777777" w:rsidR="00FB0688" w:rsidRPr="00E350A3" w:rsidRDefault="00FB0688" w:rsidP="008669F8">
            <w:pPr>
              <w:pStyle w:val="Sectiontext"/>
              <w:spacing w:before="40" w:after="20"/>
              <w:jc w:val="center"/>
            </w:pPr>
          </w:p>
        </w:tc>
        <w:tc>
          <w:tcPr>
            <w:tcW w:w="2598" w:type="dxa"/>
            <w:tcBorders>
              <w:top w:val="single" w:sz="6" w:space="0" w:color="auto"/>
              <w:bottom w:val="nil"/>
            </w:tcBorders>
            <w:hideMark/>
          </w:tcPr>
          <w:p w14:paraId="353C3243" w14:textId="77777777" w:rsidR="00FB0688" w:rsidRPr="00E350A3" w:rsidRDefault="00FB0688" w:rsidP="008669F8">
            <w:pPr>
              <w:pStyle w:val="Sectiontext"/>
              <w:spacing w:before="40" w:after="20"/>
            </w:pPr>
            <w:r w:rsidRPr="00E350A3">
              <w:t>Italy</w:t>
            </w:r>
          </w:p>
        </w:tc>
        <w:tc>
          <w:tcPr>
            <w:tcW w:w="3386" w:type="dxa"/>
            <w:tcBorders>
              <w:top w:val="single" w:sz="6" w:space="0" w:color="auto"/>
              <w:bottom w:val="nil"/>
            </w:tcBorders>
          </w:tcPr>
          <w:p w14:paraId="616107E2" w14:textId="77777777" w:rsidR="00FB0688" w:rsidRPr="00E350A3" w:rsidRDefault="00FB0688" w:rsidP="008669F8">
            <w:pPr>
              <w:pStyle w:val="Sectiontext"/>
              <w:spacing w:before="40" w:after="20"/>
            </w:pPr>
            <w:r w:rsidRPr="00E350A3">
              <w:t>American Overseas School of Rome</w:t>
            </w:r>
          </w:p>
        </w:tc>
        <w:tc>
          <w:tcPr>
            <w:tcW w:w="3386" w:type="dxa"/>
          </w:tcPr>
          <w:p w14:paraId="6278573F" w14:textId="77777777" w:rsidR="00FB0688" w:rsidRPr="00E350A3" w:rsidRDefault="00FB0688" w:rsidP="008669F8">
            <w:pPr>
              <w:pStyle w:val="Sectiontext"/>
              <w:spacing w:before="40" w:after="20"/>
            </w:pPr>
            <w:r w:rsidRPr="00E350A3">
              <w:t>American Overseas School of Rome</w:t>
            </w:r>
          </w:p>
        </w:tc>
        <w:tc>
          <w:tcPr>
            <w:tcW w:w="3387" w:type="dxa"/>
          </w:tcPr>
          <w:p w14:paraId="3DB7E62D" w14:textId="77777777" w:rsidR="00FB0688" w:rsidRPr="00E350A3" w:rsidRDefault="00FB0688" w:rsidP="008669F8">
            <w:pPr>
              <w:pStyle w:val="Sectiontext"/>
              <w:spacing w:before="40" w:after="20"/>
            </w:pPr>
            <w:r w:rsidRPr="00E350A3">
              <w:t>American Overseas School of Rome</w:t>
            </w:r>
          </w:p>
        </w:tc>
      </w:tr>
      <w:tr w:rsidR="00FB0688" w:rsidRPr="00E350A3" w14:paraId="13487935" w14:textId="77777777" w:rsidTr="00D47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67" w:type="dxa"/>
            <w:vMerge/>
          </w:tcPr>
          <w:p w14:paraId="2D3EB942" w14:textId="77777777" w:rsidR="00FB0688" w:rsidRPr="00E350A3" w:rsidRDefault="00FB0688" w:rsidP="008669F8">
            <w:pPr>
              <w:pStyle w:val="Sectiontext"/>
              <w:spacing w:before="40" w:after="20"/>
              <w:jc w:val="center"/>
            </w:pPr>
          </w:p>
        </w:tc>
        <w:tc>
          <w:tcPr>
            <w:tcW w:w="2598" w:type="dxa"/>
            <w:tcBorders>
              <w:top w:val="nil"/>
            </w:tcBorders>
          </w:tcPr>
          <w:p w14:paraId="5A55E973" w14:textId="77777777" w:rsidR="00FB0688" w:rsidRPr="00E350A3" w:rsidRDefault="00FB0688" w:rsidP="008669F8">
            <w:pPr>
              <w:pStyle w:val="Sectiontext"/>
              <w:spacing w:before="40" w:after="20"/>
            </w:pPr>
            <w:r w:rsidRPr="00E350A3">
              <w:t>- Pisa</w:t>
            </w:r>
          </w:p>
        </w:tc>
        <w:tc>
          <w:tcPr>
            <w:tcW w:w="3386" w:type="dxa"/>
            <w:tcBorders>
              <w:top w:val="nil"/>
            </w:tcBorders>
          </w:tcPr>
          <w:p w14:paraId="2CE9BDC4" w14:textId="77777777" w:rsidR="00FB0688" w:rsidRPr="00E350A3" w:rsidRDefault="00FB0688" w:rsidP="008669F8">
            <w:pPr>
              <w:pStyle w:val="Sectiontext"/>
              <w:spacing w:before="40" w:after="20"/>
            </w:pPr>
            <w:r w:rsidRPr="00E350A3">
              <w:t>International School of Florence</w:t>
            </w:r>
          </w:p>
        </w:tc>
        <w:tc>
          <w:tcPr>
            <w:tcW w:w="3386" w:type="dxa"/>
          </w:tcPr>
          <w:p w14:paraId="1E21CBA4" w14:textId="77777777" w:rsidR="00FB0688" w:rsidRPr="00E350A3" w:rsidRDefault="00FB0688" w:rsidP="008669F8">
            <w:pPr>
              <w:pStyle w:val="Sectiontext"/>
              <w:spacing w:before="40" w:after="20"/>
            </w:pPr>
            <w:r w:rsidRPr="00E350A3">
              <w:t>International School of Florence</w:t>
            </w:r>
          </w:p>
        </w:tc>
        <w:tc>
          <w:tcPr>
            <w:tcW w:w="3387" w:type="dxa"/>
          </w:tcPr>
          <w:p w14:paraId="118E1857" w14:textId="77777777" w:rsidR="00FB0688" w:rsidRPr="00E350A3" w:rsidRDefault="00FB0688" w:rsidP="008669F8">
            <w:pPr>
              <w:pStyle w:val="Sectiontext"/>
              <w:spacing w:before="40" w:after="20"/>
            </w:pPr>
            <w:r w:rsidRPr="00E350A3">
              <w:t>International School of Florence</w:t>
            </w:r>
          </w:p>
        </w:tc>
      </w:tr>
      <w:tr w:rsidR="00FB0688" w:rsidRPr="00E350A3" w14:paraId="5CAC39AE" w14:textId="77777777" w:rsidTr="00D47FCA">
        <w:trPr>
          <w:cantSplit/>
        </w:trPr>
        <w:tc>
          <w:tcPr>
            <w:tcW w:w="567" w:type="dxa"/>
          </w:tcPr>
          <w:p w14:paraId="5E5E9130" w14:textId="77777777" w:rsidR="00FB0688" w:rsidRPr="00E350A3" w:rsidRDefault="00FB0688" w:rsidP="008669F8">
            <w:pPr>
              <w:pStyle w:val="Sectiontext"/>
              <w:spacing w:before="40" w:after="20"/>
              <w:jc w:val="center"/>
            </w:pPr>
            <w:r w:rsidRPr="00E350A3">
              <w:t>15.</w:t>
            </w:r>
          </w:p>
        </w:tc>
        <w:tc>
          <w:tcPr>
            <w:tcW w:w="2598" w:type="dxa"/>
          </w:tcPr>
          <w:p w14:paraId="6CF4BB59" w14:textId="77777777" w:rsidR="00FB0688" w:rsidRPr="00E350A3" w:rsidRDefault="00FB0688" w:rsidP="008669F8">
            <w:pPr>
              <w:pStyle w:val="Sectiontext"/>
              <w:spacing w:before="40" w:after="20"/>
            </w:pPr>
            <w:r w:rsidRPr="00E350A3">
              <w:t>Japan</w:t>
            </w:r>
          </w:p>
        </w:tc>
        <w:tc>
          <w:tcPr>
            <w:tcW w:w="3386" w:type="dxa"/>
          </w:tcPr>
          <w:p w14:paraId="03C4282B" w14:textId="77777777" w:rsidR="00FB0688" w:rsidRPr="00E350A3" w:rsidRDefault="00FB0688" w:rsidP="008669F8">
            <w:pPr>
              <w:pStyle w:val="Sectiontext"/>
              <w:spacing w:before="40" w:after="20"/>
            </w:pPr>
            <w:r w:rsidRPr="00E350A3">
              <w:t>American School, Tokyo</w:t>
            </w:r>
          </w:p>
        </w:tc>
        <w:tc>
          <w:tcPr>
            <w:tcW w:w="3386" w:type="dxa"/>
          </w:tcPr>
          <w:p w14:paraId="17459D37" w14:textId="77777777" w:rsidR="00FB0688" w:rsidRPr="00E350A3" w:rsidRDefault="00FB0688" w:rsidP="008669F8">
            <w:pPr>
              <w:pStyle w:val="Sectiontext"/>
              <w:spacing w:before="40" w:after="20"/>
            </w:pPr>
            <w:r w:rsidRPr="00E350A3">
              <w:t>American School, Tokyo</w:t>
            </w:r>
          </w:p>
        </w:tc>
        <w:tc>
          <w:tcPr>
            <w:tcW w:w="3387" w:type="dxa"/>
          </w:tcPr>
          <w:p w14:paraId="64AD052B" w14:textId="77777777" w:rsidR="00FB0688" w:rsidRPr="00E350A3" w:rsidRDefault="00FB0688" w:rsidP="008669F8">
            <w:pPr>
              <w:pStyle w:val="Sectiontext"/>
              <w:spacing w:before="40" w:after="20"/>
            </w:pPr>
            <w:r w:rsidRPr="00E350A3">
              <w:t>American School, Tokyo</w:t>
            </w:r>
          </w:p>
        </w:tc>
      </w:tr>
      <w:tr w:rsidR="00FB0688" w:rsidRPr="00E350A3" w14:paraId="62AC6C01" w14:textId="77777777" w:rsidTr="00D47FCA">
        <w:trPr>
          <w:cantSplit/>
        </w:trPr>
        <w:tc>
          <w:tcPr>
            <w:tcW w:w="567" w:type="dxa"/>
          </w:tcPr>
          <w:p w14:paraId="562DBA1A" w14:textId="77777777" w:rsidR="00FB0688" w:rsidRPr="00E350A3" w:rsidRDefault="00FB0688" w:rsidP="008669F8">
            <w:pPr>
              <w:pStyle w:val="Sectiontext"/>
              <w:spacing w:before="40" w:after="20"/>
              <w:jc w:val="center"/>
            </w:pPr>
            <w:r w:rsidRPr="00E350A3">
              <w:t>16.</w:t>
            </w:r>
          </w:p>
        </w:tc>
        <w:tc>
          <w:tcPr>
            <w:tcW w:w="2598" w:type="dxa"/>
          </w:tcPr>
          <w:p w14:paraId="334954E2" w14:textId="77777777" w:rsidR="00FB0688" w:rsidRPr="00E350A3" w:rsidRDefault="00FB0688" w:rsidP="008669F8">
            <w:pPr>
              <w:pStyle w:val="Sectiontext"/>
              <w:spacing w:before="40" w:after="20"/>
            </w:pPr>
            <w:r w:rsidRPr="00E350A3">
              <w:t>Jordan</w:t>
            </w:r>
          </w:p>
        </w:tc>
        <w:tc>
          <w:tcPr>
            <w:tcW w:w="3386" w:type="dxa"/>
          </w:tcPr>
          <w:p w14:paraId="1F4A28FC" w14:textId="77777777" w:rsidR="00FB0688" w:rsidRPr="00E350A3" w:rsidRDefault="00FB0688" w:rsidP="008669F8">
            <w:pPr>
              <w:pStyle w:val="Sectiontext"/>
              <w:spacing w:before="40" w:after="20"/>
            </w:pPr>
            <w:r w:rsidRPr="00E350A3">
              <w:t>American Community School, Amman</w:t>
            </w:r>
          </w:p>
        </w:tc>
        <w:tc>
          <w:tcPr>
            <w:tcW w:w="3386" w:type="dxa"/>
          </w:tcPr>
          <w:p w14:paraId="7B131EF0" w14:textId="77777777" w:rsidR="00FB0688" w:rsidRPr="00E350A3" w:rsidRDefault="00FB0688" w:rsidP="008669F8">
            <w:pPr>
              <w:pStyle w:val="Sectiontext"/>
              <w:spacing w:before="40" w:after="20"/>
            </w:pPr>
            <w:r w:rsidRPr="00E350A3">
              <w:t>American Community School, Amman</w:t>
            </w:r>
          </w:p>
        </w:tc>
        <w:tc>
          <w:tcPr>
            <w:tcW w:w="3387" w:type="dxa"/>
          </w:tcPr>
          <w:p w14:paraId="2796E3C3" w14:textId="77777777" w:rsidR="00FB0688" w:rsidRPr="00E350A3" w:rsidRDefault="00FB0688" w:rsidP="008669F8">
            <w:pPr>
              <w:pStyle w:val="Sectiontext"/>
              <w:spacing w:before="40" w:after="20"/>
            </w:pPr>
            <w:r w:rsidRPr="00E350A3">
              <w:t>American Community School, Amman</w:t>
            </w:r>
          </w:p>
        </w:tc>
      </w:tr>
      <w:tr w:rsidR="00FB0688" w:rsidRPr="00E350A3" w14:paraId="49D69D13" w14:textId="77777777" w:rsidTr="00D47FCA">
        <w:trPr>
          <w:cantSplit/>
        </w:trPr>
        <w:tc>
          <w:tcPr>
            <w:tcW w:w="567" w:type="dxa"/>
          </w:tcPr>
          <w:p w14:paraId="0BB85D19" w14:textId="77777777" w:rsidR="00FB0688" w:rsidRPr="00E350A3" w:rsidRDefault="00FB0688" w:rsidP="008669F8">
            <w:pPr>
              <w:pStyle w:val="Sectiontext"/>
              <w:spacing w:before="40" w:after="20"/>
              <w:jc w:val="center"/>
            </w:pPr>
            <w:r w:rsidRPr="00E350A3">
              <w:t>17.</w:t>
            </w:r>
          </w:p>
        </w:tc>
        <w:tc>
          <w:tcPr>
            <w:tcW w:w="2598" w:type="dxa"/>
          </w:tcPr>
          <w:p w14:paraId="3AD84FCA" w14:textId="77777777" w:rsidR="00FB0688" w:rsidRPr="00E350A3" w:rsidRDefault="00FB0688" w:rsidP="008669F8">
            <w:pPr>
              <w:pStyle w:val="Sectiontext"/>
              <w:spacing w:before="40" w:after="20"/>
            </w:pPr>
            <w:r w:rsidRPr="00E350A3">
              <w:t>Kiribati</w:t>
            </w:r>
          </w:p>
        </w:tc>
        <w:tc>
          <w:tcPr>
            <w:tcW w:w="3386" w:type="dxa"/>
          </w:tcPr>
          <w:p w14:paraId="1779CBB5" w14:textId="77777777" w:rsidR="00FB0688" w:rsidRPr="00E350A3" w:rsidRDefault="00FB0688" w:rsidP="008669F8">
            <w:pPr>
              <w:pStyle w:val="Sectiontext"/>
              <w:spacing w:before="40" w:after="20"/>
              <w:jc w:val="center"/>
            </w:pPr>
            <w:r w:rsidRPr="00E350A3">
              <w:t>–</w:t>
            </w:r>
          </w:p>
        </w:tc>
        <w:tc>
          <w:tcPr>
            <w:tcW w:w="3386" w:type="dxa"/>
          </w:tcPr>
          <w:p w14:paraId="368891A2" w14:textId="77777777" w:rsidR="00FB0688" w:rsidRPr="00E350A3" w:rsidRDefault="00FB0688" w:rsidP="008669F8">
            <w:pPr>
              <w:pStyle w:val="Sectiontext"/>
              <w:spacing w:before="40" w:after="20"/>
            </w:pPr>
            <w:r w:rsidRPr="00E350A3">
              <w:t>Ruruboa School</w:t>
            </w:r>
          </w:p>
        </w:tc>
        <w:tc>
          <w:tcPr>
            <w:tcW w:w="3387" w:type="dxa"/>
          </w:tcPr>
          <w:p w14:paraId="3047B424" w14:textId="77777777" w:rsidR="00FB0688" w:rsidRPr="00E350A3" w:rsidRDefault="00FB0688" w:rsidP="008669F8">
            <w:pPr>
              <w:pStyle w:val="Sectiontext"/>
              <w:spacing w:before="40" w:after="20"/>
              <w:jc w:val="center"/>
            </w:pPr>
            <w:r w:rsidRPr="00E350A3">
              <w:t>–</w:t>
            </w:r>
          </w:p>
        </w:tc>
      </w:tr>
      <w:tr w:rsidR="00FB0688" w:rsidRPr="00E350A3" w14:paraId="2DEC5526" w14:textId="77777777" w:rsidTr="00D47FCA">
        <w:trPr>
          <w:cantSplit/>
        </w:trPr>
        <w:tc>
          <w:tcPr>
            <w:tcW w:w="567" w:type="dxa"/>
          </w:tcPr>
          <w:p w14:paraId="4954AD21" w14:textId="77777777" w:rsidR="00FB0688" w:rsidRPr="00E350A3" w:rsidRDefault="00FB0688" w:rsidP="008669F8">
            <w:pPr>
              <w:pStyle w:val="Sectiontext"/>
              <w:spacing w:before="40" w:after="20"/>
              <w:jc w:val="center"/>
            </w:pPr>
            <w:r w:rsidRPr="00E350A3">
              <w:t>18.</w:t>
            </w:r>
          </w:p>
        </w:tc>
        <w:tc>
          <w:tcPr>
            <w:tcW w:w="2598" w:type="dxa"/>
            <w:tcBorders>
              <w:bottom w:val="single" w:sz="6" w:space="0" w:color="auto"/>
            </w:tcBorders>
          </w:tcPr>
          <w:p w14:paraId="5082B2EA" w14:textId="77777777" w:rsidR="00FB0688" w:rsidRPr="00E350A3" w:rsidRDefault="00FB0688" w:rsidP="008669F8">
            <w:pPr>
              <w:pStyle w:val="Sectiontext"/>
              <w:spacing w:before="40" w:after="20"/>
            </w:pPr>
            <w:r w:rsidRPr="00E350A3">
              <w:t>Kuwait</w:t>
            </w:r>
          </w:p>
        </w:tc>
        <w:tc>
          <w:tcPr>
            <w:tcW w:w="3386" w:type="dxa"/>
            <w:tcBorders>
              <w:bottom w:val="single" w:sz="6" w:space="0" w:color="auto"/>
            </w:tcBorders>
          </w:tcPr>
          <w:p w14:paraId="41169260" w14:textId="77777777" w:rsidR="00FB0688" w:rsidRPr="00E350A3" w:rsidRDefault="00FB0688" w:rsidP="008669F8">
            <w:pPr>
              <w:pStyle w:val="Sectiontext"/>
              <w:spacing w:before="40" w:after="20"/>
            </w:pPr>
            <w:r w:rsidRPr="00E350A3">
              <w:t>The English School</w:t>
            </w:r>
          </w:p>
        </w:tc>
        <w:tc>
          <w:tcPr>
            <w:tcW w:w="3386" w:type="dxa"/>
            <w:tcBorders>
              <w:bottom w:val="single" w:sz="6" w:space="0" w:color="auto"/>
            </w:tcBorders>
          </w:tcPr>
          <w:p w14:paraId="19FA3EC6" w14:textId="77777777" w:rsidR="00FB0688" w:rsidRPr="00E350A3" w:rsidRDefault="00FB0688" w:rsidP="008669F8">
            <w:pPr>
              <w:pStyle w:val="Sectiontext"/>
              <w:spacing w:before="40" w:after="20"/>
            </w:pPr>
            <w:r w:rsidRPr="00E350A3">
              <w:t>The English School</w:t>
            </w:r>
          </w:p>
        </w:tc>
        <w:tc>
          <w:tcPr>
            <w:tcW w:w="3387" w:type="dxa"/>
            <w:tcBorders>
              <w:bottom w:val="single" w:sz="6" w:space="0" w:color="auto"/>
            </w:tcBorders>
          </w:tcPr>
          <w:p w14:paraId="3046F9DD" w14:textId="77777777" w:rsidR="00FB0688" w:rsidRPr="00E350A3" w:rsidRDefault="00FB0688" w:rsidP="008669F8">
            <w:pPr>
              <w:pStyle w:val="Sectiontext"/>
              <w:spacing w:before="40" w:after="20"/>
            </w:pPr>
            <w:r w:rsidRPr="00E350A3">
              <w:t>The English School</w:t>
            </w:r>
          </w:p>
        </w:tc>
      </w:tr>
      <w:tr w:rsidR="00FB0688" w:rsidRPr="00E350A3" w14:paraId="18437EF2" w14:textId="77777777" w:rsidTr="00D47FCA">
        <w:trPr>
          <w:cantSplit/>
        </w:trPr>
        <w:tc>
          <w:tcPr>
            <w:tcW w:w="567" w:type="dxa"/>
          </w:tcPr>
          <w:p w14:paraId="5E8B5FAE" w14:textId="77777777" w:rsidR="00FB0688" w:rsidRPr="00E350A3" w:rsidRDefault="00FB0688" w:rsidP="008669F8">
            <w:pPr>
              <w:pStyle w:val="Sectiontext"/>
              <w:spacing w:before="40" w:after="20"/>
              <w:jc w:val="center"/>
            </w:pPr>
            <w:r w:rsidRPr="00E350A3">
              <w:t>19.</w:t>
            </w:r>
          </w:p>
        </w:tc>
        <w:tc>
          <w:tcPr>
            <w:tcW w:w="2598" w:type="dxa"/>
            <w:tcBorders>
              <w:bottom w:val="single" w:sz="6" w:space="0" w:color="auto"/>
            </w:tcBorders>
          </w:tcPr>
          <w:p w14:paraId="23E27DFD" w14:textId="77777777" w:rsidR="00FB0688" w:rsidRPr="00E350A3" w:rsidRDefault="00FB0688" w:rsidP="008669F8">
            <w:pPr>
              <w:pStyle w:val="Sectiontext"/>
              <w:spacing w:before="40" w:after="20"/>
            </w:pPr>
            <w:r w:rsidRPr="00E350A3">
              <w:t>Laos</w:t>
            </w:r>
          </w:p>
        </w:tc>
        <w:tc>
          <w:tcPr>
            <w:tcW w:w="3386" w:type="dxa"/>
            <w:tcBorders>
              <w:bottom w:val="single" w:sz="6" w:space="0" w:color="auto"/>
            </w:tcBorders>
          </w:tcPr>
          <w:p w14:paraId="43081C57" w14:textId="77777777" w:rsidR="00FB0688" w:rsidRPr="00E350A3" w:rsidRDefault="00FB0688" w:rsidP="008669F8">
            <w:pPr>
              <w:rPr>
                <w:sz w:val="24"/>
              </w:rPr>
            </w:pPr>
            <w:r w:rsidRPr="00E350A3">
              <w:rPr>
                <w:rStyle w:val="normaltextrun"/>
                <w:rFonts w:ascii="Calibri" w:hAnsi="Calibri" w:cs="Calibri"/>
                <w:szCs w:val="22"/>
              </w:rPr>
              <w:t>Vientiane International School</w:t>
            </w:r>
          </w:p>
        </w:tc>
        <w:tc>
          <w:tcPr>
            <w:tcW w:w="3386" w:type="dxa"/>
            <w:tcBorders>
              <w:bottom w:val="single" w:sz="6" w:space="0" w:color="auto"/>
            </w:tcBorders>
          </w:tcPr>
          <w:p w14:paraId="29340FBF" w14:textId="77777777" w:rsidR="00FB0688" w:rsidRPr="00E350A3" w:rsidRDefault="00FB0688" w:rsidP="008669F8">
            <w:pPr>
              <w:rPr>
                <w:sz w:val="24"/>
              </w:rPr>
            </w:pPr>
            <w:r w:rsidRPr="00E350A3">
              <w:rPr>
                <w:rStyle w:val="normaltextrun"/>
                <w:rFonts w:ascii="Calibri" w:hAnsi="Calibri" w:cs="Calibri"/>
                <w:szCs w:val="22"/>
              </w:rPr>
              <w:t>Vientiane International School</w:t>
            </w:r>
          </w:p>
        </w:tc>
        <w:tc>
          <w:tcPr>
            <w:tcW w:w="3387" w:type="dxa"/>
            <w:tcBorders>
              <w:bottom w:val="single" w:sz="6" w:space="0" w:color="auto"/>
            </w:tcBorders>
          </w:tcPr>
          <w:p w14:paraId="4D4CD991" w14:textId="77777777" w:rsidR="00FB0688" w:rsidRPr="00E350A3" w:rsidRDefault="00FB0688" w:rsidP="008669F8">
            <w:pPr>
              <w:rPr>
                <w:sz w:val="24"/>
              </w:rPr>
            </w:pPr>
            <w:r w:rsidRPr="00E350A3">
              <w:rPr>
                <w:rStyle w:val="normaltextrun"/>
                <w:rFonts w:ascii="Calibri" w:hAnsi="Calibri" w:cs="Calibri"/>
                <w:szCs w:val="22"/>
              </w:rPr>
              <w:t>Vientiane International School</w:t>
            </w:r>
          </w:p>
        </w:tc>
      </w:tr>
      <w:tr w:rsidR="00FB0688" w:rsidRPr="00E350A3" w14:paraId="56329283" w14:textId="77777777" w:rsidTr="00D47FCA">
        <w:trPr>
          <w:cantSplit/>
        </w:trPr>
        <w:tc>
          <w:tcPr>
            <w:tcW w:w="567" w:type="dxa"/>
            <w:vMerge w:val="restart"/>
          </w:tcPr>
          <w:p w14:paraId="7069D9A3" w14:textId="77777777" w:rsidR="00FB0688" w:rsidRPr="00E350A3" w:rsidRDefault="00FB0688" w:rsidP="008669F8">
            <w:pPr>
              <w:pStyle w:val="Sectiontext"/>
              <w:spacing w:before="40" w:after="20"/>
              <w:jc w:val="center"/>
            </w:pPr>
            <w:r w:rsidRPr="00E350A3">
              <w:t>20.</w:t>
            </w:r>
          </w:p>
        </w:tc>
        <w:tc>
          <w:tcPr>
            <w:tcW w:w="2598" w:type="dxa"/>
            <w:tcBorders>
              <w:bottom w:val="dashed" w:sz="4" w:space="0" w:color="auto"/>
            </w:tcBorders>
          </w:tcPr>
          <w:p w14:paraId="27CF263F" w14:textId="77777777" w:rsidR="00FB0688" w:rsidRPr="00E350A3" w:rsidRDefault="00FB0688" w:rsidP="008669F8">
            <w:pPr>
              <w:pStyle w:val="Sectiontext"/>
              <w:spacing w:before="40" w:after="20"/>
            </w:pPr>
            <w:r w:rsidRPr="00E350A3">
              <w:t>Malaysia</w:t>
            </w:r>
          </w:p>
        </w:tc>
        <w:tc>
          <w:tcPr>
            <w:tcW w:w="3386" w:type="dxa"/>
            <w:tcBorders>
              <w:bottom w:val="dashed" w:sz="4" w:space="0" w:color="auto"/>
            </w:tcBorders>
          </w:tcPr>
          <w:p w14:paraId="50FB053E" w14:textId="77777777" w:rsidR="00FB0688" w:rsidRPr="00E350A3" w:rsidRDefault="00FB0688" w:rsidP="008669F8">
            <w:pPr>
              <w:pStyle w:val="Sectiontext"/>
              <w:spacing w:before="40" w:after="20"/>
            </w:pPr>
          </w:p>
        </w:tc>
        <w:tc>
          <w:tcPr>
            <w:tcW w:w="3386" w:type="dxa"/>
            <w:tcBorders>
              <w:bottom w:val="dashed" w:sz="4" w:space="0" w:color="auto"/>
            </w:tcBorders>
          </w:tcPr>
          <w:p w14:paraId="49050ADE" w14:textId="77777777" w:rsidR="00FB0688" w:rsidRPr="00E350A3" w:rsidRDefault="00FB0688" w:rsidP="008669F8">
            <w:pPr>
              <w:pStyle w:val="Sectiontext"/>
              <w:spacing w:before="40" w:after="20"/>
            </w:pPr>
          </w:p>
        </w:tc>
        <w:tc>
          <w:tcPr>
            <w:tcW w:w="3387" w:type="dxa"/>
            <w:tcBorders>
              <w:bottom w:val="dashed" w:sz="4" w:space="0" w:color="auto"/>
            </w:tcBorders>
          </w:tcPr>
          <w:p w14:paraId="617EBD57" w14:textId="77777777" w:rsidR="00FB0688" w:rsidRPr="00E350A3" w:rsidRDefault="00FB0688" w:rsidP="008669F8">
            <w:pPr>
              <w:pStyle w:val="Sectiontext"/>
              <w:spacing w:before="40" w:after="20"/>
            </w:pPr>
          </w:p>
        </w:tc>
      </w:tr>
      <w:tr w:rsidR="00FB0688" w:rsidRPr="00E350A3" w14:paraId="7042CC4B" w14:textId="77777777" w:rsidTr="00D47FCA">
        <w:trPr>
          <w:cantSplit/>
        </w:trPr>
        <w:tc>
          <w:tcPr>
            <w:tcW w:w="567" w:type="dxa"/>
            <w:vMerge/>
          </w:tcPr>
          <w:p w14:paraId="6D2B989C" w14:textId="77777777" w:rsidR="00FB0688" w:rsidRPr="00E350A3" w:rsidRDefault="00FB0688" w:rsidP="008669F8">
            <w:pPr>
              <w:pStyle w:val="Sectiontext"/>
              <w:spacing w:before="40" w:after="20"/>
              <w:jc w:val="center"/>
            </w:pPr>
          </w:p>
        </w:tc>
        <w:tc>
          <w:tcPr>
            <w:tcW w:w="2598" w:type="dxa"/>
            <w:tcBorders>
              <w:top w:val="dashed" w:sz="4" w:space="0" w:color="auto"/>
              <w:bottom w:val="dashed" w:sz="4" w:space="0" w:color="auto"/>
            </w:tcBorders>
          </w:tcPr>
          <w:p w14:paraId="3C8A7D87" w14:textId="77777777" w:rsidR="00FB0688" w:rsidRPr="00E350A3" w:rsidRDefault="00FB0688" w:rsidP="008669F8">
            <w:pPr>
              <w:pStyle w:val="Sectiontext"/>
              <w:spacing w:before="40" w:after="20"/>
            </w:pPr>
            <w:r w:rsidRPr="00E350A3">
              <w:t>- Kuala Lumpur</w:t>
            </w:r>
          </w:p>
        </w:tc>
        <w:tc>
          <w:tcPr>
            <w:tcW w:w="3386" w:type="dxa"/>
            <w:tcBorders>
              <w:top w:val="dashed" w:sz="4" w:space="0" w:color="auto"/>
              <w:bottom w:val="dashed" w:sz="4" w:space="0" w:color="auto"/>
            </w:tcBorders>
          </w:tcPr>
          <w:p w14:paraId="27FE6A67" w14:textId="77777777" w:rsidR="00FB0688" w:rsidRPr="00E350A3" w:rsidRDefault="00FB0688" w:rsidP="008669F8">
            <w:pPr>
              <w:pStyle w:val="Sectiontext"/>
              <w:spacing w:before="40" w:after="20"/>
            </w:pPr>
            <w:r w:rsidRPr="00E350A3">
              <w:t>Children's House</w:t>
            </w:r>
          </w:p>
        </w:tc>
        <w:tc>
          <w:tcPr>
            <w:tcW w:w="3386" w:type="dxa"/>
            <w:tcBorders>
              <w:top w:val="dashed" w:sz="4" w:space="0" w:color="auto"/>
              <w:bottom w:val="dashed" w:sz="4" w:space="0" w:color="auto"/>
            </w:tcBorders>
          </w:tcPr>
          <w:p w14:paraId="6644BA65" w14:textId="77777777" w:rsidR="00FB0688" w:rsidRPr="00E350A3" w:rsidRDefault="00FB0688" w:rsidP="008669F8">
            <w:pPr>
              <w:pStyle w:val="Sectiontext"/>
              <w:spacing w:before="40" w:after="20"/>
            </w:pPr>
            <w:r w:rsidRPr="00E350A3">
              <w:t>International School</w:t>
            </w:r>
          </w:p>
        </w:tc>
        <w:tc>
          <w:tcPr>
            <w:tcW w:w="3387" w:type="dxa"/>
            <w:tcBorders>
              <w:top w:val="dashed" w:sz="4" w:space="0" w:color="auto"/>
              <w:bottom w:val="dashed" w:sz="4" w:space="0" w:color="auto"/>
            </w:tcBorders>
          </w:tcPr>
          <w:p w14:paraId="75AFB1BE" w14:textId="77777777" w:rsidR="00FB0688" w:rsidRPr="00E350A3" w:rsidRDefault="00FB0688" w:rsidP="008669F8">
            <w:pPr>
              <w:pStyle w:val="Sectiontext"/>
              <w:spacing w:before="40" w:after="20"/>
            </w:pPr>
            <w:r w:rsidRPr="00E350A3">
              <w:t>International School</w:t>
            </w:r>
          </w:p>
        </w:tc>
      </w:tr>
      <w:tr w:rsidR="00FB0688" w:rsidRPr="00E350A3" w14:paraId="0FBB27CB" w14:textId="77777777" w:rsidTr="00D47FCA">
        <w:trPr>
          <w:cantSplit/>
        </w:trPr>
        <w:tc>
          <w:tcPr>
            <w:tcW w:w="567" w:type="dxa"/>
            <w:vMerge/>
          </w:tcPr>
          <w:p w14:paraId="4DA44644" w14:textId="77777777" w:rsidR="00FB0688" w:rsidRPr="00E350A3" w:rsidRDefault="00FB0688" w:rsidP="008669F8">
            <w:pPr>
              <w:pStyle w:val="Sectiontext"/>
              <w:spacing w:before="40" w:after="20"/>
              <w:jc w:val="center"/>
            </w:pPr>
          </w:p>
        </w:tc>
        <w:tc>
          <w:tcPr>
            <w:tcW w:w="2598" w:type="dxa"/>
            <w:tcBorders>
              <w:top w:val="dashed" w:sz="4" w:space="0" w:color="auto"/>
              <w:bottom w:val="single" w:sz="6" w:space="0" w:color="auto"/>
            </w:tcBorders>
          </w:tcPr>
          <w:p w14:paraId="322883A2" w14:textId="77777777" w:rsidR="00FB0688" w:rsidRPr="00E350A3" w:rsidRDefault="00FB0688" w:rsidP="008669F8">
            <w:pPr>
              <w:pStyle w:val="Sectiontext"/>
              <w:spacing w:before="40" w:after="20"/>
            </w:pPr>
            <w:r w:rsidRPr="00E350A3">
              <w:t>- other</w:t>
            </w:r>
          </w:p>
        </w:tc>
        <w:tc>
          <w:tcPr>
            <w:tcW w:w="3386" w:type="dxa"/>
            <w:tcBorders>
              <w:top w:val="dashed" w:sz="4" w:space="0" w:color="auto"/>
              <w:bottom w:val="single" w:sz="6" w:space="0" w:color="auto"/>
            </w:tcBorders>
          </w:tcPr>
          <w:p w14:paraId="574EAB07" w14:textId="77777777" w:rsidR="00FB0688" w:rsidRPr="00E350A3" w:rsidRDefault="00FB0688" w:rsidP="008669F8">
            <w:pPr>
              <w:pStyle w:val="Sectiontext"/>
              <w:spacing w:before="40" w:after="20"/>
            </w:pPr>
            <w:r w:rsidRPr="00E350A3">
              <w:t>St Christopher's School, Butterworth</w:t>
            </w:r>
          </w:p>
        </w:tc>
        <w:tc>
          <w:tcPr>
            <w:tcW w:w="3386" w:type="dxa"/>
            <w:tcBorders>
              <w:top w:val="dashed" w:sz="4" w:space="0" w:color="auto"/>
              <w:bottom w:val="single" w:sz="6" w:space="0" w:color="auto"/>
            </w:tcBorders>
          </w:tcPr>
          <w:p w14:paraId="000408D5" w14:textId="77777777" w:rsidR="00FB0688" w:rsidRPr="00E350A3" w:rsidRDefault="00FB0688" w:rsidP="008669F8">
            <w:pPr>
              <w:pStyle w:val="Sectiontext"/>
              <w:spacing w:before="40" w:after="20"/>
            </w:pPr>
            <w:r w:rsidRPr="00E350A3">
              <w:t>St Christopher's School, Butterworth</w:t>
            </w:r>
          </w:p>
        </w:tc>
        <w:tc>
          <w:tcPr>
            <w:tcW w:w="3387" w:type="dxa"/>
            <w:tcBorders>
              <w:top w:val="dashed" w:sz="4" w:space="0" w:color="auto"/>
              <w:bottom w:val="single" w:sz="6" w:space="0" w:color="auto"/>
            </w:tcBorders>
          </w:tcPr>
          <w:p w14:paraId="35D38C53" w14:textId="77777777" w:rsidR="00FB0688" w:rsidRPr="00E350A3" w:rsidRDefault="00FB0688" w:rsidP="008669F8">
            <w:pPr>
              <w:pStyle w:val="Sectiontext"/>
              <w:spacing w:before="40" w:after="20"/>
            </w:pPr>
            <w:r w:rsidRPr="00E350A3">
              <w:t>Uplands School, Butterworth</w:t>
            </w:r>
          </w:p>
        </w:tc>
      </w:tr>
      <w:tr w:rsidR="00FB0688" w:rsidRPr="00E350A3" w14:paraId="4838F3BF" w14:textId="77777777" w:rsidTr="00D47FCA">
        <w:trPr>
          <w:cantSplit/>
        </w:trPr>
        <w:tc>
          <w:tcPr>
            <w:tcW w:w="567" w:type="dxa"/>
          </w:tcPr>
          <w:p w14:paraId="19F25DB5" w14:textId="77777777" w:rsidR="00FB0688" w:rsidRPr="00E350A3" w:rsidRDefault="00FB0688" w:rsidP="008669F8">
            <w:pPr>
              <w:pStyle w:val="Sectiontext"/>
              <w:spacing w:before="40" w:after="20"/>
              <w:jc w:val="center"/>
            </w:pPr>
            <w:r w:rsidRPr="00E350A3">
              <w:t>21.</w:t>
            </w:r>
          </w:p>
        </w:tc>
        <w:tc>
          <w:tcPr>
            <w:tcW w:w="2598" w:type="dxa"/>
            <w:tcBorders>
              <w:top w:val="single" w:sz="6" w:space="0" w:color="auto"/>
              <w:bottom w:val="single" w:sz="6" w:space="0" w:color="auto"/>
            </w:tcBorders>
          </w:tcPr>
          <w:p w14:paraId="02019CC2" w14:textId="77777777" w:rsidR="00FB0688" w:rsidRPr="00E350A3" w:rsidRDefault="00FB0688" w:rsidP="008669F8">
            <w:pPr>
              <w:pStyle w:val="Sectiontext"/>
              <w:spacing w:before="40" w:after="20"/>
            </w:pPr>
            <w:r w:rsidRPr="00E350A3">
              <w:t>Marshall Islands</w:t>
            </w:r>
          </w:p>
        </w:tc>
        <w:tc>
          <w:tcPr>
            <w:tcW w:w="3386" w:type="dxa"/>
            <w:tcBorders>
              <w:top w:val="single" w:sz="6" w:space="0" w:color="auto"/>
              <w:bottom w:val="single" w:sz="6" w:space="0" w:color="auto"/>
            </w:tcBorders>
          </w:tcPr>
          <w:p w14:paraId="12E77434" w14:textId="77777777" w:rsidR="00FB0688" w:rsidRPr="00E350A3" w:rsidRDefault="00FB0688" w:rsidP="008669F8">
            <w:pPr>
              <w:pStyle w:val="Sectiontext"/>
              <w:spacing w:before="40" w:after="20"/>
            </w:pPr>
            <w:r w:rsidRPr="00E350A3">
              <w:t>Majuro Cooperative School</w:t>
            </w:r>
          </w:p>
        </w:tc>
        <w:tc>
          <w:tcPr>
            <w:tcW w:w="3386" w:type="dxa"/>
            <w:tcBorders>
              <w:top w:val="single" w:sz="6" w:space="0" w:color="auto"/>
              <w:bottom w:val="single" w:sz="6" w:space="0" w:color="auto"/>
            </w:tcBorders>
          </w:tcPr>
          <w:p w14:paraId="5461AB6F" w14:textId="77777777" w:rsidR="00FB0688" w:rsidRPr="00E350A3" w:rsidRDefault="00FB0688" w:rsidP="008669F8">
            <w:pPr>
              <w:pStyle w:val="Sectiontext"/>
              <w:spacing w:before="40" w:after="20"/>
            </w:pPr>
            <w:r w:rsidRPr="00E350A3">
              <w:t>Majuro Cooperative School</w:t>
            </w:r>
          </w:p>
        </w:tc>
        <w:tc>
          <w:tcPr>
            <w:tcW w:w="3387" w:type="dxa"/>
            <w:tcBorders>
              <w:top w:val="single" w:sz="6" w:space="0" w:color="auto"/>
              <w:bottom w:val="single" w:sz="6" w:space="0" w:color="auto"/>
            </w:tcBorders>
          </w:tcPr>
          <w:p w14:paraId="41FAA92D" w14:textId="77777777" w:rsidR="00FB0688" w:rsidRPr="00E350A3" w:rsidRDefault="00FB0688" w:rsidP="008669F8">
            <w:pPr>
              <w:pStyle w:val="Sectiontext"/>
              <w:spacing w:before="40" w:after="20"/>
            </w:pPr>
            <w:r w:rsidRPr="00E350A3">
              <w:t>Majuro Cooperative School</w:t>
            </w:r>
          </w:p>
        </w:tc>
      </w:tr>
      <w:tr w:rsidR="00FB0688" w:rsidRPr="00E350A3" w14:paraId="3CD42E79" w14:textId="77777777" w:rsidTr="00D47FCA">
        <w:trPr>
          <w:cantSplit/>
        </w:trPr>
        <w:tc>
          <w:tcPr>
            <w:tcW w:w="567" w:type="dxa"/>
          </w:tcPr>
          <w:p w14:paraId="4BEBBC67" w14:textId="77777777" w:rsidR="00FB0688" w:rsidRPr="00E350A3" w:rsidRDefault="00FB0688" w:rsidP="008669F8">
            <w:pPr>
              <w:pStyle w:val="Sectiontext"/>
              <w:spacing w:before="40" w:after="20"/>
              <w:jc w:val="center"/>
            </w:pPr>
            <w:r w:rsidRPr="00E350A3">
              <w:t>22.</w:t>
            </w:r>
          </w:p>
        </w:tc>
        <w:tc>
          <w:tcPr>
            <w:tcW w:w="2598" w:type="dxa"/>
            <w:tcBorders>
              <w:top w:val="single" w:sz="6" w:space="0" w:color="auto"/>
              <w:bottom w:val="single" w:sz="6" w:space="0" w:color="auto"/>
            </w:tcBorders>
          </w:tcPr>
          <w:p w14:paraId="2DA7A957" w14:textId="77777777" w:rsidR="00FB0688" w:rsidRPr="00E350A3" w:rsidRDefault="00FB0688" w:rsidP="008669F8">
            <w:pPr>
              <w:pStyle w:val="Sectiontext"/>
              <w:spacing w:before="40" w:after="20"/>
            </w:pPr>
            <w:r w:rsidRPr="00E350A3">
              <w:t>Micronesia</w:t>
            </w:r>
          </w:p>
        </w:tc>
        <w:tc>
          <w:tcPr>
            <w:tcW w:w="3386" w:type="dxa"/>
            <w:tcBorders>
              <w:top w:val="single" w:sz="6" w:space="0" w:color="auto"/>
              <w:bottom w:val="single" w:sz="6" w:space="0" w:color="auto"/>
            </w:tcBorders>
          </w:tcPr>
          <w:p w14:paraId="141833FE" w14:textId="77777777" w:rsidR="00FB0688" w:rsidRPr="00E350A3" w:rsidRDefault="00FB0688" w:rsidP="008669F8">
            <w:pPr>
              <w:pStyle w:val="Sectiontext"/>
              <w:spacing w:before="40" w:after="20"/>
            </w:pPr>
            <w:r w:rsidRPr="00E350A3">
              <w:t>Calvary Christian Academy</w:t>
            </w:r>
          </w:p>
        </w:tc>
        <w:tc>
          <w:tcPr>
            <w:tcW w:w="3386" w:type="dxa"/>
            <w:tcBorders>
              <w:top w:val="single" w:sz="6" w:space="0" w:color="auto"/>
              <w:bottom w:val="single" w:sz="6" w:space="0" w:color="auto"/>
            </w:tcBorders>
          </w:tcPr>
          <w:p w14:paraId="7F8F5263" w14:textId="77777777" w:rsidR="00FB0688" w:rsidRPr="00E350A3" w:rsidRDefault="00FB0688" w:rsidP="008669F8">
            <w:pPr>
              <w:pStyle w:val="Sectiontext"/>
              <w:spacing w:before="40" w:after="20"/>
            </w:pPr>
            <w:r w:rsidRPr="00E350A3">
              <w:t>Calvary Christian Academy</w:t>
            </w:r>
          </w:p>
        </w:tc>
        <w:tc>
          <w:tcPr>
            <w:tcW w:w="3387" w:type="dxa"/>
            <w:tcBorders>
              <w:top w:val="single" w:sz="6" w:space="0" w:color="auto"/>
              <w:bottom w:val="single" w:sz="6" w:space="0" w:color="auto"/>
            </w:tcBorders>
          </w:tcPr>
          <w:p w14:paraId="3858AC3B" w14:textId="77777777" w:rsidR="00FB0688" w:rsidRPr="00E350A3" w:rsidRDefault="00FB0688" w:rsidP="008669F8">
            <w:pPr>
              <w:pStyle w:val="Sectiontext"/>
              <w:spacing w:before="40" w:after="20"/>
            </w:pPr>
            <w:r w:rsidRPr="00E350A3">
              <w:t>Calvary Christian Academy</w:t>
            </w:r>
          </w:p>
        </w:tc>
      </w:tr>
      <w:tr w:rsidR="00FB0688" w:rsidRPr="00E350A3" w14:paraId="7FFE56B3" w14:textId="77777777" w:rsidTr="00D47FCA">
        <w:trPr>
          <w:cantSplit/>
        </w:trPr>
        <w:tc>
          <w:tcPr>
            <w:tcW w:w="567" w:type="dxa"/>
          </w:tcPr>
          <w:p w14:paraId="3307A609" w14:textId="77777777" w:rsidR="00FB0688" w:rsidRPr="00E350A3" w:rsidRDefault="00FB0688" w:rsidP="008669F8">
            <w:pPr>
              <w:pStyle w:val="Sectiontext"/>
              <w:spacing w:before="40" w:after="20"/>
              <w:jc w:val="center"/>
            </w:pPr>
            <w:r w:rsidRPr="00E350A3">
              <w:t>23.</w:t>
            </w:r>
          </w:p>
        </w:tc>
        <w:tc>
          <w:tcPr>
            <w:tcW w:w="2598" w:type="dxa"/>
            <w:tcBorders>
              <w:top w:val="single" w:sz="6" w:space="0" w:color="auto"/>
              <w:bottom w:val="single" w:sz="6" w:space="0" w:color="auto"/>
            </w:tcBorders>
          </w:tcPr>
          <w:p w14:paraId="47796516" w14:textId="77777777" w:rsidR="00FB0688" w:rsidRPr="00E350A3" w:rsidRDefault="00FB0688" w:rsidP="008669F8">
            <w:pPr>
              <w:pStyle w:val="Sectiontext"/>
              <w:spacing w:before="40" w:after="20"/>
            </w:pPr>
            <w:r w:rsidRPr="00E350A3">
              <w:t>Myanmar</w:t>
            </w:r>
          </w:p>
        </w:tc>
        <w:tc>
          <w:tcPr>
            <w:tcW w:w="3386" w:type="dxa"/>
            <w:tcBorders>
              <w:top w:val="single" w:sz="6" w:space="0" w:color="auto"/>
              <w:bottom w:val="single" w:sz="6" w:space="0" w:color="auto"/>
            </w:tcBorders>
          </w:tcPr>
          <w:p w14:paraId="1727D137" w14:textId="77777777" w:rsidR="00FB0688" w:rsidRPr="00E350A3" w:rsidRDefault="00FB0688" w:rsidP="008669F8">
            <w:pPr>
              <w:pStyle w:val="Sectiontext"/>
              <w:spacing w:before="40" w:after="20"/>
            </w:pPr>
            <w:r w:rsidRPr="00E350A3">
              <w:t>The International School Yangon</w:t>
            </w:r>
          </w:p>
        </w:tc>
        <w:tc>
          <w:tcPr>
            <w:tcW w:w="3386" w:type="dxa"/>
            <w:tcBorders>
              <w:top w:val="single" w:sz="6" w:space="0" w:color="auto"/>
              <w:bottom w:val="single" w:sz="6" w:space="0" w:color="auto"/>
            </w:tcBorders>
          </w:tcPr>
          <w:p w14:paraId="6D91E4BF" w14:textId="77777777" w:rsidR="00FB0688" w:rsidRPr="00E350A3" w:rsidRDefault="00FB0688" w:rsidP="008669F8">
            <w:pPr>
              <w:pStyle w:val="Sectiontext"/>
              <w:spacing w:before="40" w:after="20"/>
            </w:pPr>
            <w:r w:rsidRPr="00E350A3">
              <w:t>The International School Yangon</w:t>
            </w:r>
          </w:p>
        </w:tc>
        <w:tc>
          <w:tcPr>
            <w:tcW w:w="3387" w:type="dxa"/>
            <w:tcBorders>
              <w:top w:val="single" w:sz="6" w:space="0" w:color="auto"/>
              <w:bottom w:val="single" w:sz="6" w:space="0" w:color="auto"/>
            </w:tcBorders>
          </w:tcPr>
          <w:p w14:paraId="11017551" w14:textId="77777777" w:rsidR="00FB0688" w:rsidRPr="00E350A3" w:rsidRDefault="00FB0688" w:rsidP="008669F8">
            <w:pPr>
              <w:pStyle w:val="Sectiontext"/>
              <w:spacing w:before="40" w:after="20"/>
            </w:pPr>
            <w:r w:rsidRPr="00E350A3">
              <w:t>The International School Yangon</w:t>
            </w:r>
          </w:p>
        </w:tc>
      </w:tr>
      <w:tr w:rsidR="00FB0688" w:rsidRPr="00E350A3" w14:paraId="6E0DFA11" w14:textId="77777777" w:rsidTr="00D47FCA">
        <w:trPr>
          <w:cantSplit/>
        </w:trPr>
        <w:tc>
          <w:tcPr>
            <w:tcW w:w="567" w:type="dxa"/>
          </w:tcPr>
          <w:p w14:paraId="5B510CA8" w14:textId="77777777" w:rsidR="00FB0688" w:rsidRPr="00E350A3" w:rsidRDefault="00FB0688" w:rsidP="008669F8">
            <w:pPr>
              <w:pStyle w:val="Sectiontext"/>
              <w:spacing w:before="40" w:after="20"/>
              <w:jc w:val="center"/>
            </w:pPr>
            <w:r w:rsidRPr="00E350A3">
              <w:t>24.</w:t>
            </w:r>
          </w:p>
        </w:tc>
        <w:tc>
          <w:tcPr>
            <w:tcW w:w="2598" w:type="dxa"/>
            <w:tcBorders>
              <w:top w:val="single" w:sz="6" w:space="0" w:color="auto"/>
              <w:bottom w:val="single" w:sz="6" w:space="0" w:color="auto"/>
            </w:tcBorders>
          </w:tcPr>
          <w:p w14:paraId="4F5F7E25" w14:textId="77777777" w:rsidR="00FB0688" w:rsidRPr="00E350A3" w:rsidRDefault="00FB0688" w:rsidP="008669F8">
            <w:pPr>
              <w:pStyle w:val="Sectiontext"/>
              <w:spacing w:before="40" w:after="20"/>
            </w:pPr>
            <w:r w:rsidRPr="00E350A3">
              <w:t>Netherlands (including The Hague)</w:t>
            </w:r>
          </w:p>
        </w:tc>
        <w:tc>
          <w:tcPr>
            <w:tcW w:w="3386" w:type="dxa"/>
            <w:tcBorders>
              <w:top w:val="single" w:sz="6" w:space="0" w:color="auto"/>
              <w:bottom w:val="single" w:sz="6" w:space="0" w:color="auto"/>
            </w:tcBorders>
          </w:tcPr>
          <w:p w14:paraId="1D77279D" w14:textId="77777777" w:rsidR="00FB0688" w:rsidRPr="00E350A3" w:rsidRDefault="00FB0688" w:rsidP="008669F8">
            <w:pPr>
              <w:pStyle w:val="Sectiontext"/>
              <w:spacing w:before="40" w:after="20"/>
            </w:pPr>
            <w:r w:rsidRPr="00E350A3">
              <w:t>The British School in The Netherlands</w:t>
            </w:r>
          </w:p>
        </w:tc>
        <w:tc>
          <w:tcPr>
            <w:tcW w:w="3386" w:type="dxa"/>
            <w:tcBorders>
              <w:top w:val="single" w:sz="6" w:space="0" w:color="auto"/>
              <w:bottom w:val="single" w:sz="6" w:space="0" w:color="auto"/>
            </w:tcBorders>
          </w:tcPr>
          <w:p w14:paraId="7F376129" w14:textId="77777777" w:rsidR="00FB0688" w:rsidRPr="00E350A3" w:rsidRDefault="00FB0688" w:rsidP="008669F8">
            <w:pPr>
              <w:pStyle w:val="Sectiontext"/>
              <w:spacing w:before="40" w:after="20"/>
            </w:pPr>
            <w:r w:rsidRPr="00E350A3">
              <w:t>The British School in The Netherlands</w:t>
            </w:r>
          </w:p>
        </w:tc>
        <w:tc>
          <w:tcPr>
            <w:tcW w:w="3387" w:type="dxa"/>
            <w:tcBorders>
              <w:top w:val="single" w:sz="6" w:space="0" w:color="auto"/>
              <w:bottom w:val="single" w:sz="6" w:space="0" w:color="auto"/>
            </w:tcBorders>
          </w:tcPr>
          <w:p w14:paraId="0A976BC4" w14:textId="77777777" w:rsidR="00FB0688" w:rsidRPr="00E350A3" w:rsidRDefault="00FB0688" w:rsidP="008669F8">
            <w:pPr>
              <w:pStyle w:val="Sectiontext"/>
              <w:spacing w:before="40" w:after="20"/>
            </w:pPr>
            <w:r w:rsidRPr="00E350A3">
              <w:t>The British School in The Netherlands</w:t>
            </w:r>
          </w:p>
        </w:tc>
      </w:tr>
      <w:tr w:rsidR="00FB0688" w:rsidRPr="00E350A3" w14:paraId="51EA8049" w14:textId="77777777" w:rsidTr="00D47FCA">
        <w:trPr>
          <w:cantSplit/>
        </w:trPr>
        <w:tc>
          <w:tcPr>
            <w:tcW w:w="567" w:type="dxa"/>
          </w:tcPr>
          <w:p w14:paraId="293F6366" w14:textId="77777777" w:rsidR="00FB0688" w:rsidRPr="00E350A3" w:rsidRDefault="00FB0688" w:rsidP="008669F8">
            <w:pPr>
              <w:pStyle w:val="Sectiontext"/>
              <w:spacing w:before="40" w:after="20"/>
              <w:jc w:val="center"/>
            </w:pPr>
            <w:r w:rsidRPr="00E350A3">
              <w:t>25.</w:t>
            </w:r>
          </w:p>
          <w:p w14:paraId="7FD51864" w14:textId="77777777" w:rsidR="00FB0688" w:rsidRPr="00E350A3" w:rsidRDefault="00FB0688" w:rsidP="008669F8">
            <w:pPr>
              <w:pStyle w:val="Sectiontext"/>
              <w:spacing w:before="40" w:after="20"/>
              <w:jc w:val="center"/>
            </w:pPr>
          </w:p>
        </w:tc>
        <w:tc>
          <w:tcPr>
            <w:tcW w:w="2598" w:type="dxa"/>
            <w:tcBorders>
              <w:top w:val="single" w:sz="6" w:space="0" w:color="auto"/>
              <w:bottom w:val="single" w:sz="6" w:space="0" w:color="auto"/>
            </w:tcBorders>
          </w:tcPr>
          <w:p w14:paraId="2D15BA74" w14:textId="77777777" w:rsidR="00FB0688" w:rsidRPr="00E350A3" w:rsidRDefault="00FB0688" w:rsidP="008669F8">
            <w:pPr>
              <w:pStyle w:val="Sectiontext"/>
              <w:spacing w:before="40" w:after="20"/>
            </w:pPr>
            <w:r w:rsidRPr="00E350A3">
              <w:t>New Caledonia</w:t>
            </w:r>
          </w:p>
        </w:tc>
        <w:tc>
          <w:tcPr>
            <w:tcW w:w="3386" w:type="dxa"/>
            <w:tcBorders>
              <w:top w:val="single" w:sz="6" w:space="0" w:color="auto"/>
              <w:bottom w:val="single" w:sz="6" w:space="0" w:color="auto"/>
            </w:tcBorders>
          </w:tcPr>
          <w:p w14:paraId="359EAD03" w14:textId="77777777" w:rsidR="00FB0688" w:rsidRPr="00E350A3" w:rsidRDefault="00FB0688" w:rsidP="008669F8">
            <w:pPr>
              <w:pStyle w:val="Sectiontext"/>
              <w:spacing w:before="40" w:after="20"/>
            </w:pPr>
            <w:r w:rsidRPr="00E350A3">
              <w:t>James Cook International School</w:t>
            </w:r>
          </w:p>
        </w:tc>
        <w:tc>
          <w:tcPr>
            <w:tcW w:w="3386" w:type="dxa"/>
            <w:tcBorders>
              <w:top w:val="single" w:sz="6" w:space="0" w:color="auto"/>
              <w:bottom w:val="single" w:sz="6" w:space="0" w:color="auto"/>
            </w:tcBorders>
          </w:tcPr>
          <w:p w14:paraId="236020C3" w14:textId="77777777" w:rsidR="00FB0688" w:rsidRPr="00E350A3" w:rsidRDefault="00FB0688" w:rsidP="008669F8">
            <w:pPr>
              <w:pStyle w:val="Sectiontext"/>
              <w:spacing w:before="40" w:after="20"/>
            </w:pPr>
            <w:r w:rsidRPr="00E350A3">
              <w:t>James Cook International School</w:t>
            </w:r>
          </w:p>
        </w:tc>
        <w:tc>
          <w:tcPr>
            <w:tcW w:w="3387" w:type="dxa"/>
            <w:tcBorders>
              <w:top w:val="single" w:sz="6" w:space="0" w:color="auto"/>
              <w:bottom w:val="single" w:sz="6" w:space="0" w:color="auto"/>
            </w:tcBorders>
          </w:tcPr>
          <w:p w14:paraId="39D5960F" w14:textId="77777777" w:rsidR="00FB0688" w:rsidRPr="00E350A3" w:rsidRDefault="00FB0688" w:rsidP="008669F8">
            <w:pPr>
              <w:pStyle w:val="Sectiontext"/>
              <w:spacing w:before="40" w:after="20"/>
            </w:pPr>
            <w:r w:rsidRPr="00E350A3">
              <w:t>James Cook International School</w:t>
            </w:r>
          </w:p>
        </w:tc>
      </w:tr>
      <w:tr w:rsidR="00FB0688" w:rsidRPr="00E350A3" w14:paraId="2C80C8E4" w14:textId="77777777" w:rsidTr="00D47FCA">
        <w:trPr>
          <w:cantSplit/>
        </w:trPr>
        <w:tc>
          <w:tcPr>
            <w:tcW w:w="567" w:type="dxa"/>
          </w:tcPr>
          <w:p w14:paraId="2C484B42" w14:textId="77777777" w:rsidR="00FB0688" w:rsidRPr="00E350A3" w:rsidRDefault="00FB0688" w:rsidP="008669F8">
            <w:pPr>
              <w:pStyle w:val="Sectiontext"/>
              <w:spacing w:before="40" w:after="20"/>
              <w:jc w:val="center"/>
            </w:pPr>
            <w:r w:rsidRPr="00E350A3">
              <w:t>26.</w:t>
            </w:r>
          </w:p>
        </w:tc>
        <w:tc>
          <w:tcPr>
            <w:tcW w:w="2598" w:type="dxa"/>
            <w:tcBorders>
              <w:top w:val="single" w:sz="6" w:space="0" w:color="auto"/>
              <w:bottom w:val="single" w:sz="6" w:space="0" w:color="auto"/>
            </w:tcBorders>
          </w:tcPr>
          <w:p w14:paraId="6C7BFB8A" w14:textId="77777777" w:rsidR="00FB0688" w:rsidRPr="00E350A3" w:rsidRDefault="00FB0688" w:rsidP="008669F8">
            <w:pPr>
              <w:pStyle w:val="Sectiontext"/>
              <w:spacing w:before="40" w:after="20"/>
            </w:pPr>
            <w:r w:rsidRPr="00E350A3">
              <w:t>New Zealand</w:t>
            </w:r>
          </w:p>
        </w:tc>
        <w:tc>
          <w:tcPr>
            <w:tcW w:w="3386" w:type="dxa"/>
            <w:tcBorders>
              <w:top w:val="single" w:sz="6" w:space="0" w:color="auto"/>
              <w:bottom w:val="single" w:sz="6" w:space="0" w:color="auto"/>
            </w:tcBorders>
          </w:tcPr>
          <w:p w14:paraId="6B6DD1CB" w14:textId="77777777" w:rsidR="00FB0688" w:rsidRPr="00E350A3" w:rsidRDefault="00FB0688" w:rsidP="008669F8">
            <w:pPr>
              <w:pStyle w:val="Sectiontext"/>
              <w:spacing w:before="40" w:after="20"/>
            </w:pPr>
            <w:r w:rsidRPr="00E350A3">
              <w:t>Any government school</w:t>
            </w:r>
          </w:p>
        </w:tc>
        <w:tc>
          <w:tcPr>
            <w:tcW w:w="3386" w:type="dxa"/>
            <w:tcBorders>
              <w:top w:val="single" w:sz="6" w:space="0" w:color="auto"/>
              <w:bottom w:val="single" w:sz="6" w:space="0" w:color="auto"/>
            </w:tcBorders>
          </w:tcPr>
          <w:p w14:paraId="6F1651E7" w14:textId="77777777" w:rsidR="00FB0688" w:rsidRPr="00E350A3" w:rsidRDefault="00FB0688" w:rsidP="008669F8">
            <w:pPr>
              <w:pStyle w:val="Sectiontext"/>
              <w:spacing w:before="40" w:after="20"/>
            </w:pPr>
            <w:r w:rsidRPr="00E350A3">
              <w:t>Any government school</w:t>
            </w:r>
          </w:p>
        </w:tc>
        <w:tc>
          <w:tcPr>
            <w:tcW w:w="3387" w:type="dxa"/>
            <w:tcBorders>
              <w:top w:val="single" w:sz="6" w:space="0" w:color="auto"/>
              <w:bottom w:val="single" w:sz="6" w:space="0" w:color="auto"/>
            </w:tcBorders>
          </w:tcPr>
          <w:p w14:paraId="4651002E" w14:textId="77777777" w:rsidR="00FB0688" w:rsidRPr="00E350A3" w:rsidRDefault="00FB0688" w:rsidP="008669F8">
            <w:pPr>
              <w:pStyle w:val="Sectiontext"/>
              <w:spacing w:before="40" w:after="20"/>
            </w:pPr>
            <w:r w:rsidRPr="00E350A3">
              <w:t>Any government school</w:t>
            </w:r>
          </w:p>
        </w:tc>
      </w:tr>
      <w:tr w:rsidR="00FB0688" w:rsidRPr="00E350A3" w14:paraId="53A8C954" w14:textId="77777777" w:rsidTr="00D47FCA">
        <w:trPr>
          <w:cantSplit/>
        </w:trPr>
        <w:tc>
          <w:tcPr>
            <w:tcW w:w="567" w:type="dxa"/>
          </w:tcPr>
          <w:p w14:paraId="63A7A70C" w14:textId="77777777" w:rsidR="00FB0688" w:rsidRPr="00E350A3" w:rsidRDefault="00FB0688" w:rsidP="008669F8">
            <w:pPr>
              <w:pStyle w:val="Sectiontext"/>
              <w:spacing w:before="40" w:after="20"/>
              <w:jc w:val="center"/>
            </w:pPr>
            <w:r w:rsidRPr="00E350A3">
              <w:t>27.</w:t>
            </w:r>
          </w:p>
        </w:tc>
        <w:tc>
          <w:tcPr>
            <w:tcW w:w="2598" w:type="dxa"/>
            <w:tcBorders>
              <w:top w:val="single" w:sz="6" w:space="0" w:color="auto"/>
              <w:bottom w:val="single" w:sz="6" w:space="0" w:color="auto"/>
            </w:tcBorders>
          </w:tcPr>
          <w:p w14:paraId="31C0577E" w14:textId="77777777" w:rsidR="00FB0688" w:rsidRPr="00E350A3" w:rsidRDefault="00FB0688" w:rsidP="008669F8">
            <w:pPr>
              <w:pStyle w:val="Sectiontext"/>
              <w:spacing w:before="40" w:after="20"/>
            </w:pPr>
            <w:r w:rsidRPr="00E350A3">
              <w:t>Palau</w:t>
            </w:r>
          </w:p>
        </w:tc>
        <w:tc>
          <w:tcPr>
            <w:tcW w:w="3386" w:type="dxa"/>
            <w:tcBorders>
              <w:top w:val="single" w:sz="6" w:space="0" w:color="auto"/>
              <w:bottom w:val="single" w:sz="6" w:space="0" w:color="auto"/>
            </w:tcBorders>
          </w:tcPr>
          <w:p w14:paraId="3AE95856" w14:textId="77777777" w:rsidR="00FB0688" w:rsidRPr="00E350A3" w:rsidRDefault="00FB0688" w:rsidP="008669F8">
            <w:pPr>
              <w:pStyle w:val="Sectiontext"/>
              <w:spacing w:before="40" w:after="20"/>
            </w:pPr>
            <w:r w:rsidRPr="00E350A3">
              <w:t>Emmaus Gospel Kindergarten</w:t>
            </w:r>
          </w:p>
        </w:tc>
        <w:tc>
          <w:tcPr>
            <w:tcW w:w="3386" w:type="dxa"/>
            <w:tcBorders>
              <w:top w:val="single" w:sz="6" w:space="0" w:color="auto"/>
              <w:bottom w:val="single" w:sz="6" w:space="0" w:color="auto"/>
            </w:tcBorders>
          </w:tcPr>
          <w:p w14:paraId="24EEB3BC" w14:textId="77777777" w:rsidR="00FB0688" w:rsidRPr="00E350A3" w:rsidRDefault="00FB0688" w:rsidP="008669F8">
            <w:pPr>
              <w:pStyle w:val="Sectiontext"/>
              <w:spacing w:before="40" w:after="20"/>
            </w:pPr>
            <w:r w:rsidRPr="00E350A3">
              <w:t>Seventh Day Adventist Elementary School</w:t>
            </w:r>
          </w:p>
        </w:tc>
        <w:tc>
          <w:tcPr>
            <w:tcW w:w="3387" w:type="dxa"/>
            <w:tcBorders>
              <w:top w:val="single" w:sz="6" w:space="0" w:color="auto"/>
              <w:bottom w:val="single" w:sz="6" w:space="0" w:color="auto"/>
            </w:tcBorders>
          </w:tcPr>
          <w:p w14:paraId="7471FAA0" w14:textId="77777777" w:rsidR="00FB0688" w:rsidRPr="00E350A3" w:rsidRDefault="00FB0688" w:rsidP="008669F8">
            <w:pPr>
              <w:pStyle w:val="Sectiontext"/>
              <w:spacing w:before="40" w:after="20"/>
              <w:jc w:val="center"/>
            </w:pPr>
            <w:r w:rsidRPr="00E350A3">
              <w:t>–</w:t>
            </w:r>
          </w:p>
        </w:tc>
      </w:tr>
      <w:tr w:rsidR="00FB0688" w:rsidRPr="00E350A3" w14:paraId="1065E312" w14:textId="77777777" w:rsidTr="00D47FCA">
        <w:trPr>
          <w:cantSplit/>
        </w:trPr>
        <w:tc>
          <w:tcPr>
            <w:tcW w:w="567" w:type="dxa"/>
            <w:vMerge w:val="restart"/>
          </w:tcPr>
          <w:p w14:paraId="0D408970" w14:textId="77777777" w:rsidR="00FB0688" w:rsidRPr="00E350A3" w:rsidRDefault="00FB0688" w:rsidP="008669F8">
            <w:pPr>
              <w:pStyle w:val="Sectiontext"/>
              <w:spacing w:before="40" w:after="20"/>
              <w:jc w:val="center"/>
            </w:pPr>
            <w:r w:rsidRPr="00E350A3">
              <w:t>28.</w:t>
            </w:r>
          </w:p>
        </w:tc>
        <w:tc>
          <w:tcPr>
            <w:tcW w:w="2598" w:type="dxa"/>
            <w:tcBorders>
              <w:top w:val="single" w:sz="6" w:space="0" w:color="auto"/>
              <w:bottom w:val="nil"/>
            </w:tcBorders>
          </w:tcPr>
          <w:p w14:paraId="7FE55311" w14:textId="77777777" w:rsidR="00FB0688" w:rsidRPr="00E350A3" w:rsidRDefault="00FB0688" w:rsidP="008669F8">
            <w:pPr>
              <w:pStyle w:val="Sectiontext"/>
              <w:spacing w:before="40" w:after="20"/>
            </w:pPr>
            <w:r w:rsidRPr="00E350A3">
              <w:t>Papua New Guinea</w:t>
            </w:r>
          </w:p>
        </w:tc>
        <w:tc>
          <w:tcPr>
            <w:tcW w:w="3386" w:type="dxa"/>
            <w:tcBorders>
              <w:top w:val="single" w:sz="6" w:space="0" w:color="auto"/>
              <w:bottom w:val="nil"/>
            </w:tcBorders>
          </w:tcPr>
          <w:p w14:paraId="1BB0BB06" w14:textId="77777777" w:rsidR="00FB0688" w:rsidRPr="00E350A3" w:rsidRDefault="00FB0688" w:rsidP="008669F8">
            <w:pPr>
              <w:pStyle w:val="Sectiontext"/>
              <w:spacing w:before="40" w:after="20"/>
            </w:pPr>
          </w:p>
        </w:tc>
        <w:tc>
          <w:tcPr>
            <w:tcW w:w="3386" w:type="dxa"/>
            <w:vMerge w:val="restart"/>
            <w:tcBorders>
              <w:top w:val="single" w:sz="6" w:space="0" w:color="auto"/>
            </w:tcBorders>
          </w:tcPr>
          <w:p w14:paraId="660394CB" w14:textId="77777777" w:rsidR="00FB0688" w:rsidRPr="00E350A3" w:rsidRDefault="00FB0688" w:rsidP="008669F8">
            <w:pPr>
              <w:pStyle w:val="Sectiontext"/>
              <w:spacing w:before="40" w:after="20"/>
            </w:pPr>
            <w:r w:rsidRPr="00E350A3">
              <w:t>Any Australian curriculum primary school administered by the Papua New Guinea Government or the International Education Agency</w:t>
            </w:r>
          </w:p>
        </w:tc>
        <w:tc>
          <w:tcPr>
            <w:tcW w:w="3387" w:type="dxa"/>
            <w:vMerge w:val="restart"/>
            <w:tcBorders>
              <w:top w:val="single" w:sz="6" w:space="0" w:color="auto"/>
            </w:tcBorders>
          </w:tcPr>
          <w:p w14:paraId="327011C1" w14:textId="77777777" w:rsidR="00FB0688" w:rsidRPr="00E350A3" w:rsidRDefault="00FB0688" w:rsidP="008669F8">
            <w:pPr>
              <w:pStyle w:val="Sectiontext"/>
              <w:spacing w:before="40" w:after="20"/>
            </w:pPr>
            <w:r w:rsidRPr="00E350A3">
              <w:t>Any Australian curriculum secondary school administered by the Papua New Guinea Government or the International Education Agency</w:t>
            </w:r>
          </w:p>
        </w:tc>
      </w:tr>
      <w:tr w:rsidR="00FB0688" w:rsidRPr="00E350A3" w14:paraId="56C2E154" w14:textId="77777777" w:rsidTr="00D47FCA">
        <w:trPr>
          <w:cantSplit/>
        </w:trPr>
        <w:tc>
          <w:tcPr>
            <w:tcW w:w="567" w:type="dxa"/>
            <w:vMerge/>
          </w:tcPr>
          <w:p w14:paraId="2FC4E7BB" w14:textId="77777777" w:rsidR="00FB0688" w:rsidRPr="00E350A3" w:rsidRDefault="00FB0688" w:rsidP="008669F8">
            <w:pPr>
              <w:pStyle w:val="Sectiontext"/>
              <w:spacing w:before="40" w:after="20"/>
              <w:jc w:val="center"/>
            </w:pPr>
          </w:p>
        </w:tc>
        <w:tc>
          <w:tcPr>
            <w:tcW w:w="2598" w:type="dxa"/>
            <w:tcBorders>
              <w:top w:val="nil"/>
              <w:bottom w:val="dashed" w:sz="4" w:space="0" w:color="auto"/>
            </w:tcBorders>
          </w:tcPr>
          <w:p w14:paraId="2FFAC1A2" w14:textId="77777777" w:rsidR="00FB0688" w:rsidRPr="00E350A3" w:rsidRDefault="00FB0688" w:rsidP="008669F8">
            <w:pPr>
              <w:pStyle w:val="Sectiontext"/>
              <w:spacing w:before="40" w:after="20"/>
            </w:pPr>
            <w:r w:rsidRPr="00E350A3">
              <w:t>- Port Moresby</w:t>
            </w:r>
          </w:p>
        </w:tc>
        <w:tc>
          <w:tcPr>
            <w:tcW w:w="3386" w:type="dxa"/>
            <w:tcBorders>
              <w:top w:val="nil"/>
              <w:bottom w:val="dashed" w:sz="4" w:space="0" w:color="auto"/>
            </w:tcBorders>
          </w:tcPr>
          <w:p w14:paraId="41E32F61" w14:textId="77777777" w:rsidR="00FB0688" w:rsidRPr="00E350A3" w:rsidRDefault="00FB0688" w:rsidP="008669F8">
            <w:pPr>
              <w:pStyle w:val="Sectiontext"/>
              <w:spacing w:before="40" w:after="20"/>
            </w:pPr>
            <w:r w:rsidRPr="00E350A3">
              <w:t>Ela Beach</w:t>
            </w:r>
          </w:p>
        </w:tc>
        <w:tc>
          <w:tcPr>
            <w:tcW w:w="3386" w:type="dxa"/>
            <w:vMerge/>
          </w:tcPr>
          <w:p w14:paraId="439D79AD" w14:textId="77777777" w:rsidR="00FB0688" w:rsidRPr="00E350A3" w:rsidRDefault="00FB0688" w:rsidP="008669F8">
            <w:pPr>
              <w:pStyle w:val="Sectiontext"/>
              <w:spacing w:before="40" w:after="20"/>
            </w:pPr>
          </w:p>
        </w:tc>
        <w:tc>
          <w:tcPr>
            <w:tcW w:w="3387" w:type="dxa"/>
            <w:vMerge/>
          </w:tcPr>
          <w:p w14:paraId="0B51A8BC" w14:textId="77777777" w:rsidR="00FB0688" w:rsidRPr="00E350A3" w:rsidRDefault="00FB0688" w:rsidP="008669F8">
            <w:pPr>
              <w:pStyle w:val="Sectiontext"/>
              <w:spacing w:before="40" w:after="20"/>
            </w:pPr>
          </w:p>
        </w:tc>
      </w:tr>
      <w:tr w:rsidR="00FB0688" w:rsidRPr="00E350A3" w14:paraId="5A1208CC" w14:textId="77777777" w:rsidTr="00D47FCA">
        <w:trPr>
          <w:cantSplit/>
        </w:trPr>
        <w:tc>
          <w:tcPr>
            <w:tcW w:w="567" w:type="dxa"/>
            <w:vMerge/>
          </w:tcPr>
          <w:p w14:paraId="0D4B33BA" w14:textId="77777777" w:rsidR="00FB0688" w:rsidRPr="00E350A3" w:rsidRDefault="00FB0688" w:rsidP="008669F8">
            <w:pPr>
              <w:pStyle w:val="Sectiontext"/>
              <w:spacing w:before="40" w:after="20"/>
              <w:jc w:val="center"/>
            </w:pPr>
          </w:p>
        </w:tc>
        <w:tc>
          <w:tcPr>
            <w:tcW w:w="2598" w:type="dxa"/>
            <w:tcBorders>
              <w:top w:val="dashed" w:sz="4" w:space="0" w:color="auto"/>
              <w:bottom w:val="single" w:sz="6" w:space="0" w:color="auto"/>
            </w:tcBorders>
          </w:tcPr>
          <w:p w14:paraId="190C22BE" w14:textId="77777777" w:rsidR="00FB0688" w:rsidRPr="00E350A3" w:rsidRDefault="00FB0688" w:rsidP="008669F8">
            <w:pPr>
              <w:pStyle w:val="Sectiontext"/>
              <w:spacing w:before="40" w:after="20"/>
            </w:pPr>
            <w:r w:rsidRPr="00E350A3">
              <w:t>- Lae</w:t>
            </w:r>
          </w:p>
        </w:tc>
        <w:tc>
          <w:tcPr>
            <w:tcW w:w="3386" w:type="dxa"/>
            <w:tcBorders>
              <w:top w:val="dashed" w:sz="4" w:space="0" w:color="auto"/>
              <w:bottom w:val="single" w:sz="6" w:space="0" w:color="auto"/>
            </w:tcBorders>
          </w:tcPr>
          <w:p w14:paraId="019D8109" w14:textId="77777777" w:rsidR="00FB0688" w:rsidRPr="00E350A3" w:rsidRDefault="00FB0688" w:rsidP="008669F8">
            <w:pPr>
              <w:pStyle w:val="Sectiontext"/>
              <w:spacing w:before="40" w:after="20"/>
            </w:pPr>
            <w:r w:rsidRPr="00E350A3">
              <w:t>–</w:t>
            </w:r>
          </w:p>
        </w:tc>
        <w:tc>
          <w:tcPr>
            <w:tcW w:w="3386" w:type="dxa"/>
            <w:vMerge/>
          </w:tcPr>
          <w:p w14:paraId="126BD79E" w14:textId="77777777" w:rsidR="00FB0688" w:rsidRPr="00E350A3" w:rsidRDefault="00FB0688" w:rsidP="008669F8">
            <w:pPr>
              <w:pStyle w:val="Sectiontext"/>
              <w:spacing w:before="40" w:after="20"/>
            </w:pPr>
          </w:p>
        </w:tc>
        <w:tc>
          <w:tcPr>
            <w:tcW w:w="3387" w:type="dxa"/>
            <w:vMerge/>
          </w:tcPr>
          <w:p w14:paraId="4E3B755B" w14:textId="77777777" w:rsidR="00FB0688" w:rsidRPr="00E350A3" w:rsidRDefault="00FB0688" w:rsidP="008669F8">
            <w:pPr>
              <w:pStyle w:val="Sectiontext"/>
              <w:spacing w:before="40" w:after="20"/>
            </w:pPr>
          </w:p>
        </w:tc>
      </w:tr>
      <w:tr w:rsidR="00FB0688" w:rsidRPr="00E350A3" w14:paraId="3537BECC" w14:textId="77777777" w:rsidTr="00D47FCA">
        <w:trPr>
          <w:cantSplit/>
        </w:trPr>
        <w:tc>
          <w:tcPr>
            <w:tcW w:w="567" w:type="dxa"/>
          </w:tcPr>
          <w:p w14:paraId="00E86F74" w14:textId="77777777" w:rsidR="00FB0688" w:rsidRPr="00E350A3" w:rsidRDefault="00FB0688" w:rsidP="008669F8">
            <w:pPr>
              <w:pStyle w:val="Sectiontext"/>
              <w:spacing w:before="40" w:after="20"/>
              <w:jc w:val="center"/>
            </w:pPr>
            <w:r w:rsidRPr="00E350A3">
              <w:t>29.</w:t>
            </w:r>
          </w:p>
        </w:tc>
        <w:tc>
          <w:tcPr>
            <w:tcW w:w="2598" w:type="dxa"/>
            <w:tcBorders>
              <w:top w:val="single" w:sz="6" w:space="0" w:color="auto"/>
              <w:bottom w:val="single" w:sz="6" w:space="0" w:color="auto"/>
            </w:tcBorders>
          </w:tcPr>
          <w:p w14:paraId="7008537C" w14:textId="77777777" w:rsidR="00FB0688" w:rsidRPr="00E350A3" w:rsidRDefault="00FB0688" w:rsidP="008669F8">
            <w:pPr>
              <w:pStyle w:val="Sectiontext"/>
              <w:spacing w:before="40" w:after="20"/>
            </w:pPr>
            <w:r w:rsidRPr="00E350A3">
              <w:t>Philippines</w:t>
            </w:r>
          </w:p>
        </w:tc>
        <w:tc>
          <w:tcPr>
            <w:tcW w:w="3386" w:type="dxa"/>
            <w:tcBorders>
              <w:top w:val="single" w:sz="6" w:space="0" w:color="auto"/>
              <w:bottom w:val="single" w:sz="6" w:space="0" w:color="auto"/>
            </w:tcBorders>
          </w:tcPr>
          <w:p w14:paraId="0A77AB8C" w14:textId="77777777" w:rsidR="00FB0688" w:rsidRPr="00E350A3" w:rsidRDefault="00FB0688" w:rsidP="008669F8">
            <w:pPr>
              <w:pStyle w:val="Sectiontext"/>
              <w:spacing w:before="40" w:after="20"/>
            </w:pPr>
            <w:r w:rsidRPr="00E350A3">
              <w:t>International School, Manila</w:t>
            </w:r>
          </w:p>
        </w:tc>
        <w:tc>
          <w:tcPr>
            <w:tcW w:w="3386" w:type="dxa"/>
          </w:tcPr>
          <w:p w14:paraId="2BFCBD4D" w14:textId="77777777" w:rsidR="00FB0688" w:rsidRPr="00E350A3" w:rsidRDefault="00FB0688" w:rsidP="008669F8">
            <w:pPr>
              <w:pStyle w:val="Sectiontext"/>
              <w:spacing w:before="40" w:after="20"/>
            </w:pPr>
            <w:r w:rsidRPr="00E350A3">
              <w:t>International School, Manila</w:t>
            </w:r>
          </w:p>
        </w:tc>
        <w:tc>
          <w:tcPr>
            <w:tcW w:w="3387" w:type="dxa"/>
          </w:tcPr>
          <w:p w14:paraId="19F70998" w14:textId="77777777" w:rsidR="00FB0688" w:rsidRPr="00E350A3" w:rsidRDefault="00FB0688" w:rsidP="008669F8">
            <w:pPr>
              <w:pStyle w:val="Sectiontext"/>
              <w:spacing w:before="40" w:after="20"/>
            </w:pPr>
            <w:r w:rsidRPr="00E350A3">
              <w:t>International School, Manila</w:t>
            </w:r>
          </w:p>
        </w:tc>
      </w:tr>
      <w:tr w:rsidR="00FB0688" w:rsidRPr="00E350A3" w14:paraId="54865EC6" w14:textId="77777777" w:rsidTr="00D47FCA">
        <w:trPr>
          <w:cantSplit/>
        </w:trPr>
        <w:tc>
          <w:tcPr>
            <w:tcW w:w="567" w:type="dxa"/>
          </w:tcPr>
          <w:p w14:paraId="369F62E4" w14:textId="77777777" w:rsidR="00FB0688" w:rsidRPr="00E350A3" w:rsidRDefault="00FB0688" w:rsidP="008669F8">
            <w:pPr>
              <w:pStyle w:val="Sectiontext"/>
              <w:spacing w:before="40" w:after="20"/>
              <w:jc w:val="center"/>
            </w:pPr>
            <w:r w:rsidRPr="00E350A3">
              <w:t>30.</w:t>
            </w:r>
          </w:p>
        </w:tc>
        <w:tc>
          <w:tcPr>
            <w:tcW w:w="2598" w:type="dxa"/>
            <w:tcBorders>
              <w:top w:val="single" w:sz="6" w:space="0" w:color="auto"/>
              <w:bottom w:val="single" w:sz="6" w:space="0" w:color="auto"/>
            </w:tcBorders>
          </w:tcPr>
          <w:p w14:paraId="1BA182F2" w14:textId="77777777" w:rsidR="00FB0688" w:rsidRPr="00E350A3" w:rsidRDefault="00FB0688" w:rsidP="008669F8">
            <w:pPr>
              <w:pStyle w:val="Sectiontext"/>
              <w:spacing w:before="40" w:after="20"/>
            </w:pPr>
            <w:r w:rsidRPr="00E350A3">
              <w:t>Samoa</w:t>
            </w:r>
          </w:p>
        </w:tc>
        <w:tc>
          <w:tcPr>
            <w:tcW w:w="3386" w:type="dxa"/>
            <w:tcBorders>
              <w:top w:val="single" w:sz="6" w:space="0" w:color="auto"/>
              <w:bottom w:val="single" w:sz="6" w:space="0" w:color="auto"/>
            </w:tcBorders>
          </w:tcPr>
          <w:p w14:paraId="1E2947A5" w14:textId="77777777" w:rsidR="00FB0688" w:rsidRPr="00E350A3" w:rsidRDefault="00FB0688" w:rsidP="008669F8">
            <w:pPr>
              <w:pStyle w:val="Sectiontext"/>
              <w:spacing w:before="40" w:after="20"/>
            </w:pPr>
            <w:r w:rsidRPr="00E350A3">
              <w:t>Baha'i Montessori</w:t>
            </w:r>
          </w:p>
        </w:tc>
        <w:tc>
          <w:tcPr>
            <w:tcW w:w="3386" w:type="dxa"/>
          </w:tcPr>
          <w:p w14:paraId="30AE5497" w14:textId="77777777" w:rsidR="00FB0688" w:rsidRPr="00E350A3" w:rsidRDefault="00FB0688" w:rsidP="008669F8">
            <w:pPr>
              <w:pStyle w:val="Sectiontext"/>
              <w:spacing w:before="40" w:after="20"/>
            </w:pPr>
            <w:r w:rsidRPr="00E350A3">
              <w:t>Vaiala Beach School</w:t>
            </w:r>
          </w:p>
        </w:tc>
        <w:tc>
          <w:tcPr>
            <w:tcW w:w="3387" w:type="dxa"/>
          </w:tcPr>
          <w:p w14:paraId="2AF001EB" w14:textId="77777777" w:rsidR="00FB0688" w:rsidRPr="00E350A3" w:rsidRDefault="00FB0688" w:rsidP="008669F8">
            <w:pPr>
              <w:pStyle w:val="Sectiontext"/>
              <w:spacing w:before="40" w:after="20"/>
            </w:pPr>
            <w:r w:rsidRPr="00E350A3">
              <w:t>Robert Louis Stevenson Secondary School</w:t>
            </w:r>
          </w:p>
        </w:tc>
      </w:tr>
      <w:tr w:rsidR="00FB0688" w:rsidRPr="00E350A3" w14:paraId="4267DF7B" w14:textId="77777777" w:rsidTr="00D47FCA">
        <w:trPr>
          <w:cantSplit/>
        </w:trPr>
        <w:tc>
          <w:tcPr>
            <w:tcW w:w="567" w:type="dxa"/>
          </w:tcPr>
          <w:p w14:paraId="41EEB9EE" w14:textId="77777777" w:rsidR="00FB0688" w:rsidRPr="00E350A3" w:rsidRDefault="00FB0688" w:rsidP="008669F8">
            <w:pPr>
              <w:pStyle w:val="Sectiontext"/>
              <w:spacing w:before="40" w:after="20"/>
              <w:jc w:val="center"/>
            </w:pPr>
            <w:r w:rsidRPr="00E350A3">
              <w:t>31.</w:t>
            </w:r>
          </w:p>
        </w:tc>
        <w:tc>
          <w:tcPr>
            <w:tcW w:w="2598" w:type="dxa"/>
            <w:tcBorders>
              <w:top w:val="single" w:sz="6" w:space="0" w:color="auto"/>
              <w:bottom w:val="single" w:sz="6" w:space="0" w:color="auto"/>
            </w:tcBorders>
          </w:tcPr>
          <w:p w14:paraId="7E5FBDCB" w14:textId="77777777" w:rsidR="00FB0688" w:rsidRPr="00E350A3" w:rsidRDefault="00FB0688" w:rsidP="008669F8">
            <w:pPr>
              <w:pStyle w:val="Sectiontext"/>
              <w:spacing w:before="40" w:after="20"/>
            </w:pPr>
            <w:r w:rsidRPr="00E350A3">
              <w:t>Saudi Arabia</w:t>
            </w:r>
          </w:p>
        </w:tc>
        <w:tc>
          <w:tcPr>
            <w:tcW w:w="3386" w:type="dxa"/>
            <w:tcBorders>
              <w:top w:val="single" w:sz="6" w:space="0" w:color="auto"/>
              <w:bottom w:val="single" w:sz="6" w:space="0" w:color="auto"/>
            </w:tcBorders>
          </w:tcPr>
          <w:p w14:paraId="3A0108E3" w14:textId="77777777" w:rsidR="00FB0688" w:rsidRPr="00E350A3" w:rsidRDefault="00FB0688" w:rsidP="008669F8">
            <w:pPr>
              <w:pStyle w:val="Sectiontext"/>
              <w:spacing w:before="40" w:after="20"/>
            </w:pPr>
            <w:r w:rsidRPr="00E350A3">
              <w:t>American International School, Riyadh</w:t>
            </w:r>
          </w:p>
        </w:tc>
        <w:tc>
          <w:tcPr>
            <w:tcW w:w="3386" w:type="dxa"/>
          </w:tcPr>
          <w:p w14:paraId="54BEB4EB" w14:textId="77777777" w:rsidR="00FB0688" w:rsidRPr="00E350A3" w:rsidRDefault="00FB0688" w:rsidP="008669F8">
            <w:pPr>
              <w:pStyle w:val="Sectiontext"/>
              <w:spacing w:before="40" w:after="20"/>
            </w:pPr>
            <w:r w:rsidRPr="00E350A3">
              <w:t>American International School, Riyadh</w:t>
            </w:r>
          </w:p>
        </w:tc>
        <w:tc>
          <w:tcPr>
            <w:tcW w:w="3387" w:type="dxa"/>
          </w:tcPr>
          <w:p w14:paraId="332F8E03" w14:textId="77777777" w:rsidR="00FB0688" w:rsidRPr="00E350A3" w:rsidRDefault="00FB0688" w:rsidP="008669F8">
            <w:pPr>
              <w:pStyle w:val="Sectiontext"/>
              <w:spacing w:before="40" w:after="20"/>
            </w:pPr>
            <w:r w:rsidRPr="00E350A3">
              <w:t>American International School, Riyadh</w:t>
            </w:r>
          </w:p>
        </w:tc>
      </w:tr>
      <w:tr w:rsidR="00FB0688" w:rsidRPr="00E350A3" w14:paraId="00450A63" w14:textId="77777777" w:rsidTr="00D47FCA">
        <w:trPr>
          <w:cantSplit/>
        </w:trPr>
        <w:tc>
          <w:tcPr>
            <w:tcW w:w="567" w:type="dxa"/>
          </w:tcPr>
          <w:p w14:paraId="25F55C15" w14:textId="77777777" w:rsidR="00FB0688" w:rsidRPr="00E350A3" w:rsidRDefault="00FB0688" w:rsidP="008669F8">
            <w:pPr>
              <w:pStyle w:val="Sectiontext"/>
              <w:spacing w:before="40" w:after="20"/>
              <w:jc w:val="center"/>
            </w:pPr>
            <w:r w:rsidRPr="00E350A3">
              <w:t>32.</w:t>
            </w:r>
          </w:p>
        </w:tc>
        <w:tc>
          <w:tcPr>
            <w:tcW w:w="2598" w:type="dxa"/>
            <w:tcBorders>
              <w:top w:val="single" w:sz="6" w:space="0" w:color="auto"/>
              <w:bottom w:val="single" w:sz="6" w:space="0" w:color="auto"/>
            </w:tcBorders>
          </w:tcPr>
          <w:p w14:paraId="50DA68C5" w14:textId="77777777" w:rsidR="00FB0688" w:rsidRPr="00E350A3" w:rsidRDefault="00FB0688" w:rsidP="008669F8">
            <w:pPr>
              <w:pStyle w:val="Sectiontext"/>
              <w:spacing w:before="40" w:after="20"/>
            </w:pPr>
            <w:r w:rsidRPr="00E350A3">
              <w:t>Singapore</w:t>
            </w:r>
          </w:p>
        </w:tc>
        <w:tc>
          <w:tcPr>
            <w:tcW w:w="3386" w:type="dxa"/>
            <w:tcBorders>
              <w:top w:val="single" w:sz="6" w:space="0" w:color="auto"/>
              <w:bottom w:val="single" w:sz="6" w:space="0" w:color="auto"/>
            </w:tcBorders>
          </w:tcPr>
          <w:p w14:paraId="65F230EB" w14:textId="77777777" w:rsidR="00FB0688" w:rsidRPr="00E350A3" w:rsidRDefault="00FB0688" w:rsidP="008669F8">
            <w:pPr>
              <w:pStyle w:val="Sectiontext"/>
              <w:spacing w:before="40" w:after="20"/>
            </w:pPr>
            <w:r w:rsidRPr="00E350A3">
              <w:t>Australian International School</w:t>
            </w:r>
          </w:p>
        </w:tc>
        <w:tc>
          <w:tcPr>
            <w:tcW w:w="3386" w:type="dxa"/>
          </w:tcPr>
          <w:p w14:paraId="174BA208" w14:textId="77777777" w:rsidR="00FB0688" w:rsidRPr="00E350A3" w:rsidRDefault="00FB0688" w:rsidP="008669F8">
            <w:pPr>
              <w:pStyle w:val="Sectiontext"/>
              <w:spacing w:before="40" w:after="20"/>
            </w:pPr>
            <w:r w:rsidRPr="00E350A3">
              <w:t>Australian International School</w:t>
            </w:r>
          </w:p>
        </w:tc>
        <w:tc>
          <w:tcPr>
            <w:tcW w:w="3387" w:type="dxa"/>
          </w:tcPr>
          <w:p w14:paraId="4B93CDA5" w14:textId="77777777" w:rsidR="00FB0688" w:rsidRPr="00E350A3" w:rsidRDefault="00FB0688" w:rsidP="008669F8">
            <w:pPr>
              <w:pStyle w:val="Sectiontext"/>
              <w:spacing w:before="40" w:after="20"/>
            </w:pPr>
            <w:r w:rsidRPr="00E350A3">
              <w:t>Australian International School</w:t>
            </w:r>
          </w:p>
        </w:tc>
      </w:tr>
      <w:tr w:rsidR="00FB0688" w:rsidRPr="00E350A3" w14:paraId="6ACC39F7" w14:textId="77777777" w:rsidTr="00D47FCA">
        <w:trPr>
          <w:cantSplit/>
        </w:trPr>
        <w:tc>
          <w:tcPr>
            <w:tcW w:w="567" w:type="dxa"/>
          </w:tcPr>
          <w:p w14:paraId="73AC2A77" w14:textId="77777777" w:rsidR="00FB0688" w:rsidRPr="00E350A3" w:rsidRDefault="00FB0688" w:rsidP="008669F8">
            <w:pPr>
              <w:pStyle w:val="Sectiontext"/>
              <w:spacing w:before="40" w:after="20"/>
              <w:jc w:val="center"/>
            </w:pPr>
            <w:r w:rsidRPr="00E350A3">
              <w:t>33.</w:t>
            </w:r>
          </w:p>
        </w:tc>
        <w:tc>
          <w:tcPr>
            <w:tcW w:w="2598" w:type="dxa"/>
            <w:tcBorders>
              <w:top w:val="single" w:sz="6" w:space="0" w:color="auto"/>
              <w:bottom w:val="single" w:sz="6" w:space="0" w:color="auto"/>
            </w:tcBorders>
          </w:tcPr>
          <w:p w14:paraId="2EE60168" w14:textId="77777777" w:rsidR="00FB0688" w:rsidRPr="00E350A3" w:rsidRDefault="00FB0688" w:rsidP="008669F8">
            <w:pPr>
              <w:pStyle w:val="Sectiontext"/>
              <w:spacing w:before="40" w:after="20"/>
            </w:pPr>
            <w:r w:rsidRPr="00E350A3">
              <w:t>Solomon Islands</w:t>
            </w:r>
          </w:p>
        </w:tc>
        <w:tc>
          <w:tcPr>
            <w:tcW w:w="3386" w:type="dxa"/>
            <w:tcBorders>
              <w:top w:val="single" w:sz="6" w:space="0" w:color="auto"/>
              <w:bottom w:val="single" w:sz="6" w:space="0" w:color="auto"/>
            </w:tcBorders>
          </w:tcPr>
          <w:p w14:paraId="48D0C37B" w14:textId="77777777" w:rsidR="00FB0688" w:rsidRPr="00E350A3" w:rsidRDefault="00FB0688" w:rsidP="008669F8">
            <w:pPr>
              <w:pStyle w:val="Sectiontext"/>
              <w:spacing w:before="40" w:after="20"/>
            </w:pPr>
            <w:r w:rsidRPr="00E350A3">
              <w:t>Woodford International School</w:t>
            </w:r>
          </w:p>
        </w:tc>
        <w:tc>
          <w:tcPr>
            <w:tcW w:w="3386" w:type="dxa"/>
          </w:tcPr>
          <w:p w14:paraId="0BE81137" w14:textId="77777777" w:rsidR="00FB0688" w:rsidRPr="00E350A3" w:rsidRDefault="00FB0688" w:rsidP="008669F8">
            <w:pPr>
              <w:pStyle w:val="Sectiontext"/>
              <w:spacing w:before="40" w:after="20"/>
            </w:pPr>
            <w:r w:rsidRPr="00E350A3">
              <w:t>Woodford International School</w:t>
            </w:r>
          </w:p>
        </w:tc>
        <w:tc>
          <w:tcPr>
            <w:tcW w:w="3387" w:type="dxa"/>
          </w:tcPr>
          <w:p w14:paraId="60E9220D" w14:textId="77777777" w:rsidR="00FB0688" w:rsidRPr="00E350A3" w:rsidRDefault="00FB0688" w:rsidP="008669F8">
            <w:pPr>
              <w:pStyle w:val="Sectiontext"/>
              <w:spacing w:before="40" w:after="20"/>
            </w:pPr>
            <w:r w:rsidRPr="00E350A3">
              <w:t>Woodford International School</w:t>
            </w:r>
          </w:p>
        </w:tc>
      </w:tr>
      <w:tr w:rsidR="00FB0688" w:rsidRPr="00E350A3" w14:paraId="2DD7FD36" w14:textId="77777777" w:rsidTr="00D47FCA">
        <w:trPr>
          <w:cantSplit/>
        </w:trPr>
        <w:tc>
          <w:tcPr>
            <w:tcW w:w="567" w:type="dxa"/>
          </w:tcPr>
          <w:p w14:paraId="37D8B27D" w14:textId="77777777" w:rsidR="00FB0688" w:rsidRPr="00E350A3" w:rsidRDefault="00FB0688" w:rsidP="008669F8">
            <w:pPr>
              <w:pStyle w:val="Sectiontext"/>
              <w:spacing w:before="40" w:after="20"/>
              <w:jc w:val="center"/>
            </w:pPr>
            <w:r w:rsidRPr="00E350A3">
              <w:t>34.</w:t>
            </w:r>
          </w:p>
        </w:tc>
        <w:tc>
          <w:tcPr>
            <w:tcW w:w="2598" w:type="dxa"/>
            <w:tcBorders>
              <w:bottom w:val="single" w:sz="6" w:space="0" w:color="auto"/>
            </w:tcBorders>
          </w:tcPr>
          <w:p w14:paraId="0F4445B2" w14:textId="77777777" w:rsidR="00FB0688" w:rsidRPr="00E350A3" w:rsidRDefault="00FB0688" w:rsidP="008669F8">
            <w:pPr>
              <w:pStyle w:val="Sectiontext"/>
              <w:spacing w:before="40" w:after="20"/>
            </w:pPr>
            <w:r w:rsidRPr="00E350A3">
              <w:t>South Korea</w:t>
            </w:r>
          </w:p>
        </w:tc>
        <w:tc>
          <w:tcPr>
            <w:tcW w:w="3386" w:type="dxa"/>
            <w:tcBorders>
              <w:bottom w:val="single" w:sz="6" w:space="0" w:color="auto"/>
            </w:tcBorders>
          </w:tcPr>
          <w:p w14:paraId="493280CD" w14:textId="77777777" w:rsidR="00FB0688" w:rsidRPr="00E350A3" w:rsidRDefault="00FB0688" w:rsidP="008669F8">
            <w:pPr>
              <w:pStyle w:val="Sectiontext"/>
              <w:spacing w:before="40" w:after="20"/>
            </w:pPr>
            <w:r w:rsidRPr="00E350A3">
              <w:t>Seoul Foreign British School</w:t>
            </w:r>
          </w:p>
        </w:tc>
        <w:tc>
          <w:tcPr>
            <w:tcW w:w="3386" w:type="dxa"/>
            <w:tcBorders>
              <w:bottom w:val="single" w:sz="6" w:space="0" w:color="auto"/>
            </w:tcBorders>
          </w:tcPr>
          <w:p w14:paraId="318408B9" w14:textId="77777777" w:rsidR="00FB0688" w:rsidRPr="00E350A3" w:rsidRDefault="00FB0688" w:rsidP="008669F8">
            <w:pPr>
              <w:pStyle w:val="Sectiontext"/>
              <w:spacing w:before="40" w:after="20"/>
            </w:pPr>
            <w:r w:rsidRPr="00E350A3">
              <w:t>Seoul Foreign British School</w:t>
            </w:r>
          </w:p>
        </w:tc>
        <w:tc>
          <w:tcPr>
            <w:tcW w:w="3387" w:type="dxa"/>
            <w:tcBorders>
              <w:bottom w:val="single" w:sz="6" w:space="0" w:color="auto"/>
            </w:tcBorders>
          </w:tcPr>
          <w:p w14:paraId="314F694A" w14:textId="77777777" w:rsidR="00FB0688" w:rsidRPr="00E350A3" w:rsidRDefault="00FB0688" w:rsidP="008669F8">
            <w:pPr>
              <w:pStyle w:val="Sectiontext"/>
              <w:spacing w:before="40" w:after="20"/>
            </w:pPr>
            <w:r w:rsidRPr="00E350A3">
              <w:t>Seoul Foreign British School</w:t>
            </w:r>
          </w:p>
          <w:p w14:paraId="4E870BAE" w14:textId="77777777" w:rsidR="00FB0688" w:rsidRPr="00E350A3" w:rsidRDefault="00FB0688" w:rsidP="008669F8">
            <w:pPr>
              <w:pStyle w:val="Sectiontext"/>
              <w:spacing w:before="40" w:after="20"/>
            </w:pPr>
            <w:r w:rsidRPr="00E350A3">
              <w:t>Seoul Foreign School</w:t>
            </w:r>
          </w:p>
        </w:tc>
      </w:tr>
      <w:tr w:rsidR="00FB0688" w:rsidRPr="00E350A3" w14:paraId="2E0488E3" w14:textId="77777777" w:rsidTr="00D47FCA">
        <w:trPr>
          <w:cantSplit/>
        </w:trPr>
        <w:tc>
          <w:tcPr>
            <w:tcW w:w="567" w:type="dxa"/>
            <w:vMerge w:val="restart"/>
          </w:tcPr>
          <w:p w14:paraId="5219C2C7" w14:textId="77777777" w:rsidR="00FB0688" w:rsidRPr="00E350A3" w:rsidRDefault="00FB0688" w:rsidP="008669F8">
            <w:pPr>
              <w:pStyle w:val="Sectiontext"/>
              <w:spacing w:before="40" w:after="20"/>
              <w:jc w:val="center"/>
            </w:pPr>
            <w:r w:rsidRPr="00E350A3">
              <w:t>35.</w:t>
            </w:r>
          </w:p>
        </w:tc>
        <w:tc>
          <w:tcPr>
            <w:tcW w:w="2598" w:type="dxa"/>
            <w:tcBorders>
              <w:top w:val="single" w:sz="6" w:space="0" w:color="auto"/>
              <w:bottom w:val="nil"/>
            </w:tcBorders>
          </w:tcPr>
          <w:p w14:paraId="4152350B" w14:textId="77777777" w:rsidR="00FB0688" w:rsidRPr="00E350A3" w:rsidRDefault="00FB0688" w:rsidP="008669F8">
            <w:pPr>
              <w:pStyle w:val="Sectiontext"/>
              <w:spacing w:before="40" w:after="20"/>
            </w:pPr>
            <w:r w:rsidRPr="00E350A3">
              <w:t>Spain</w:t>
            </w:r>
          </w:p>
        </w:tc>
        <w:tc>
          <w:tcPr>
            <w:tcW w:w="3386" w:type="dxa"/>
            <w:tcBorders>
              <w:top w:val="single" w:sz="6" w:space="0" w:color="auto"/>
              <w:bottom w:val="nil"/>
            </w:tcBorders>
          </w:tcPr>
          <w:p w14:paraId="09C9BE4B" w14:textId="77777777" w:rsidR="00FB0688" w:rsidRPr="00E350A3" w:rsidRDefault="00FB0688" w:rsidP="008669F8">
            <w:pPr>
              <w:pStyle w:val="Sectiontext"/>
              <w:spacing w:before="40" w:after="20"/>
            </w:pPr>
          </w:p>
        </w:tc>
        <w:tc>
          <w:tcPr>
            <w:tcW w:w="3386" w:type="dxa"/>
            <w:tcBorders>
              <w:bottom w:val="nil"/>
            </w:tcBorders>
          </w:tcPr>
          <w:p w14:paraId="1B95E7D0" w14:textId="77777777" w:rsidR="00FB0688" w:rsidRPr="00E350A3" w:rsidRDefault="00FB0688" w:rsidP="008669F8">
            <w:pPr>
              <w:pStyle w:val="Sectiontext"/>
              <w:spacing w:before="40" w:after="20"/>
            </w:pPr>
          </w:p>
        </w:tc>
        <w:tc>
          <w:tcPr>
            <w:tcW w:w="3387" w:type="dxa"/>
            <w:tcBorders>
              <w:bottom w:val="nil"/>
            </w:tcBorders>
          </w:tcPr>
          <w:p w14:paraId="60EAE29D" w14:textId="77777777" w:rsidR="00FB0688" w:rsidRPr="00E350A3" w:rsidRDefault="00FB0688" w:rsidP="008669F8">
            <w:pPr>
              <w:pStyle w:val="Sectiontext"/>
              <w:spacing w:before="40" w:after="20"/>
            </w:pPr>
          </w:p>
        </w:tc>
      </w:tr>
      <w:tr w:rsidR="00FB0688" w:rsidRPr="00E350A3" w14:paraId="0CA724C0" w14:textId="77777777" w:rsidTr="00D47FCA">
        <w:trPr>
          <w:cantSplit/>
        </w:trPr>
        <w:tc>
          <w:tcPr>
            <w:tcW w:w="567" w:type="dxa"/>
            <w:vMerge/>
          </w:tcPr>
          <w:p w14:paraId="7F043CDC" w14:textId="77777777" w:rsidR="00FB0688" w:rsidRPr="00E350A3" w:rsidRDefault="00FB0688" w:rsidP="008669F8">
            <w:pPr>
              <w:pStyle w:val="Sectiontext"/>
              <w:spacing w:before="40" w:after="20"/>
              <w:jc w:val="center"/>
            </w:pPr>
          </w:p>
        </w:tc>
        <w:tc>
          <w:tcPr>
            <w:tcW w:w="2598" w:type="dxa"/>
            <w:tcBorders>
              <w:top w:val="nil"/>
              <w:bottom w:val="dashed" w:sz="4" w:space="0" w:color="auto"/>
            </w:tcBorders>
          </w:tcPr>
          <w:p w14:paraId="609FC04D" w14:textId="77777777" w:rsidR="00FB0688" w:rsidRPr="00E350A3" w:rsidRDefault="00FB0688" w:rsidP="008669F8">
            <w:pPr>
              <w:pStyle w:val="Sectiontext"/>
              <w:spacing w:before="40" w:after="20"/>
            </w:pPr>
            <w:r w:rsidRPr="00E350A3">
              <w:t>- Madrid</w:t>
            </w:r>
          </w:p>
        </w:tc>
        <w:tc>
          <w:tcPr>
            <w:tcW w:w="3386" w:type="dxa"/>
            <w:tcBorders>
              <w:top w:val="nil"/>
              <w:bottom w:val="dashed" w:sz="4" w:space="0" w:color="auto"/>
            </w:tcBorders>
          </w:tcPr>
          <w:p w14:paraId="6BA137E4" w14:textId="77777777" w:rsidR="00FB0688" w:rsidRPr="00E350A3" w:rsidRDefault="00FB0688" w:rsidP="008669F8">
            <w:pPr>
              <w:pStyle w:val="Sectiontext"/>
              <w:spacing w:before="40" w:after="20"/>
            </w:pPr>
            <w:r w:rsidRPr="00E350A3">
              <w:t>American School of Madrid</w:t>
            </w:r>
          </w:p>
        </w:tc>
        <w:tc>
          <w:tcPr>
            <w:tcW w:w="3386" w:type="dxa"/>
            <w:tcBorders>
              <w:top w:val="nil"/>
              <w:bottom w:val="dashed" w:sz="4" w:space="0" w:color="auto"/>
            </w:tcBorders>
          </w:tcPr>
          <w:p w14:paraId="22EA1194" w14:textId="77777777" w:rsidR="00FB0688" w:rsidRPr="00E350A3" w:rsidRDefault="00FB0688" w:rsidP="008669F8">
            <w:pPr>
              <w:pStyle w:val="Sectiontext"/>
              <w:spacing w:before="40" w:after="20"/>
            </w:pPr>
            <w:r w:rsidRPr="00E350A3">
              <w:t>American School of Madrid</w:t>
            </w:r>
          </w:p>
        </w:tc>
        <w:tc>
          <w:tcPr>
            <w:tcW w:w="3387" w:type="dxa"/>
            <w:tcBorders>
              <w:top w:val="nil"/>
              <w:bottom w:val="dashed" w:sz="4" w:space="0" w:color="auto"/>
            </w:tcBorders>
          </w:tcPr>
          <w:p w14:paraId="08B1160A" w14:textId="77777777" w:rsidR="00FB0688" w:rsidRPr="00E350A3" w:rsidRDefault="00FB0688" w:rsidP="008669F8">
            <w:pPr>
              <w:pStyle w:val="Sectiontext"/>
              <w:spacing w:before="40" w:after="20"/>
            </w:pPr>
            <w:r w:rsidRPr="00E350A3">
              <w:t>American School of Madrid</w:t>
            </w:r>
          </w:p>
        </w:tc>
      </w:tr>
      <w:tr w:rsidR="00FB0688" w:rsidRPr="00E350A3" w14:paraId="7DAAB6ED" w14:textId="77777777" w:rsidTr="00D47FCA">
        <w:trPr>
          <w:cantSplit/>
        </w:trPr>
        <w:tc>
          <w:tcPr>
            <w:tcW w:w="567" w:type="dxa"/>
            <w:vMerge/>
            <w:tcBorders>
              <w:bottom w:val="single" w:sz="6" w:space="0" w:color="auto"/>
            </w:tcBorders>
          </w:tcPr>
          <w:p w14:paraId="03398630" w14:textId="77777777" w:rsidR="00FB0688" w:rsidRPr="00E350A3" w:rsidRDefault="00FB0688" w:rsidP="008669F8">
            <w:pPr>
              <w:pStyle w:val="Sectiontext"/>
              <w:spacing w:before="40" w:after="20"/>
              <w:jc w:val="center"/>
            </w:pPr>
          </w:p>
        </w:tc>
        <w:tc>
          <w:tcPr>
            <w:tcW w:w="2598" w:type="dxa"/>
            <w:tcBorders>
              <w:top w:val="dashed" w:sz="4" w:space="0" w:color="auto"/>
              <w:bottom w:val="single" w:sz="6" w:space="0" w:color="auto"/>
            </w:tcBorders>
          </w:tcPr>
          <w:p w14:paraId="50DD87E6" w14:textId="77777777" w:rsidR="00FB0688" w:rsidRPr="00E350A3" w:rsidRDefault="00FB0688" w:rsidP="008669F8">
            <w:pPr>
              <w:pStyle w:val="Sectiontext"/>
              <w:spacing w:before="40" w:after="20"/>
            </w:pPr>
            <w:r w:rsidRPr="00E350A3">
              <w:t>- La Coruna/Ferrol</w:t>
            </w:r>
          </w:p>
        </w:tc>
        <w:tc>
          <w:tcPr>
            <w:tcW w:w="3386" w:type="dxa"/>
            <w:tcBorders>
              <w:top w:val="dashed" w:sz="4" w:space="0" w:color="auto"/>
              <w:bottom w:val="single" w:sz="6" w:space="0" w:color="auto"/>
            </w:tcBorders>
          </w:tcPr>
          <w:p w14:paraId="5DB35FB1" w14:textId="77777777" w:rsidR="00FB0688" w:rsidRPr="00E350A3" w:rsidRDefault="00FB0688" w:rsidP="008669F8">
            <w:pPr>
              <w:pStyle w:val="Sectiontext"/>
              <w:spacing w:before="40" w:after="20"/>
            </w:pPr>
            <w:r w:rsidRPr="00E350A3">
              <w:t>Colegio Obradorio</w:t>
            </w:r>
          </w:p>
        </w:tc>
        <w:tc>
          <w:tcPr>
            <w:tcW w:w="3386" w:type="dxa"/>
            <w:tcBorders>
              <w:top w:val="dashed" w:sz="4" w:space="0" w:color="auto"/>
              <w:bottom w:val="single" w:sz="6" w:space="0" w:color="auto"/>
            </w:tcBorders>
          </w:tcPr>
          <w:p w14:paraId="456AF1AD" w14:textId="77777777" w:rsidR="00FB0688" w:rsidRPr="00E350A3" w:rsidRDefault="00FB0688" w:rsidP="008669F8">
            <w:pPr>
              <w:pStyle w:val="Sectiontext"/>
              <w:spacing w:before="40" w:after="20"/>
            </w:pPr>
            <w:r w:rsidRPr="00E350A3">
              <w:t>Colegio Obradorio</w:t>
            </w:r>
          </w:p>
        </w:tc>
        <w:tc>
          <w:tcPr>
            <w:tcW w:w="3387" w:type="dxa"/>
            <w:tcBorders>
              <w:top w:val="dashed" w:sz="4" w:space="0" w:color="auto"/>
              <w:bottom w:val="single" w:sz="6" w:space="0" w:color="auto"/>
            </w:tcBorders>
          </w:tcPr>
          <w:p w14:paraId="32C654A9" w14:textId="77777777" w:rsidR="00FB0688" w:rsidRPr="00E350A3" w:rsidRDefault="00FB0688" w:rsidP="008669F8">
            <w:pPr>
              <w:pStyle w:val="Sectiontext"/>
              <w:spacing w:before="40" w:after="20"/>
            </w:pPr>
            <w:r w:rsidRPr="00E350A3">
              <w:t>Colegio Obradorio</w:t>
            </w:r>
          </w:p>
        </w:tc>
      </w:tr>
      <w:tr w:rsidR="00FB0688" w:rsidRPr="00E350A3" w14:paraId="1D15D196" w14:textId="77777777" w:rsidTr="00D47FCA">
        <w:trPr>
          <w:cantSplit/>
        </w:trPr>
        <w:tc>
          <w:tcPr>
            <w:tcW w:w="567" w:type="dxa"/>
            <w:tcBorders>
              <w:top w:val="single" w:sz="6" w:space="0" w:color="auto"/>
            </w:tcBorders>
          </w:tcPr>
          <w:p w14:paraId="193892A5" w14:textId="77777777" w:rsidR="00FB0688" w:rsidRPr="00E350A3" w:rsidRDefault="00FB0688" w:rsidP="008669F8">
            <w:pPr>
              <w:pStyle w:val="Sectiontext"/>
              <w:spacing w:before="40" w:after="20"/>
              <w:jc w:val="center"/>
            </w:pPr>
            <w:r w:rsidRPr="00E350A3">
              <w:t>36.</w:t>
            </w:r>
          </w:p>
        </w:tc>
        <w:tc>
          <w:tcPr>
            <w:tcW w:w="2598" w:type="dxa"/>
            <w:tcBorders>
              <w:top w:val="single" w:sz="6" w:space="0" w:color="auto"/>
              <w:bottom w:val="single" w:sz="6" w:space="0" w:color="auto"/>
            </w:tcBorders>
          </w:tcPr>
          <w:p w14:paraId="2A5E70D3" w14:textId="77777777" w:rsidR="00FB0688" w:rsidRPr="00E350A3" w:rsidRDefault="00FB0688" w:rsidP="008669F8">
            <w:pPr>
              <w:pStyle w:val="Sectiontext"/>
              <w:spacing w:before="40" w:after="20"/>
            </w:pPr>
            <w:r w:rsidRPr="00E350A3">
              <w:t>Sri Lanka</w:t>
            </w:r>
          </w:p>
        </w:tc>
        <w:tc>
          <w:tcPr>
            <w:tcW w:w="3386" w:type="dxa"/>
            <w:tcBorders>
              <w:top w:val="single" w:sz="6" w:space="0" w:color="auto"/>
              <w:bottom w:val="single" w:sz="6" w:space="0" w:color="auto"/>
            </w:tcBorders>
          </w:tcPr>
          <w:p w14:paraId="041B20ED" w14:textId="77777777" w:rsidR="00FB0688" w:rsidRPr="00E350A3" w:rsidRDefault="00FB0688" w:rsidP="008669F8">
            <w:pPr>
              <w:pStyle w:val="Sectiontext"/>
              <w:spacing w:before="40" w:after="20"/>
            </w:pPr>
            <w:r w:rsidRPr="00E350A3">
              <w:t>Overseas School of Colombo</w:t>
            </w:r>
          </w:p>
        </w:tc>
        <w:tc>
          <w:tcPr>
            <w:tcW w:w="3386" w:type="dxa"/>
            <w:tcBorders>
              <w:top w:val="single" w:sz="6" w:space="0" w:color="auto"/>
            </w:tcBorders>
          </w:tcPr>
          <w:p w14:paraId="1FCAE882" w14:textId="77777777" w:rsidR="00FB0688" w:rsidRPr="00E350A3" w:rsidRDefault="00FB0688" w:rsidP="008669F8">
            <w:pPr>
              <w:pStyle w:val="Sectiontext"/>
              <w:spacing w:before="40" w:after="20"/>
            </w:pPr>
            <w:r w:rsidRPr="00E350A3">
              <w:t>Overseas School of Colombo</w:t>
            </w:r>
          </w:p>
        </w:tc>
        <w:tc>
          <w:tcPr>
            <w:tcW w:w="3387" w:type="dxa"/>
            <w:tcBorders>
              <w:top w:val="single" w:sz="6" w:space="0" w:color="auto"/>
            </w:tcBorders>
          </w:tcPr>
          <w:p w14:paraId="464696D9" w14:textId="77777777" w:rsidR="00FB0688" w:rsidRPr="00E350A3" w:rsidRDefault="00FB0688" w:rsidP="008669F8">
            <w:pPr>
              <w:pStyle w:val="Sectiontext"/>
              <w:spacing w:before="40" w:after="20"/>
            </w:pPr>
            <w:r w:rsidRPr="00E350A3">
              <w:t>Overseas School of Colombo</w:t>
            </w:r>
          </w:p>
        </w:tc>
      </w:tr>
      <w:tr w:rsidR="00FB0688" w:rsidRPr="00E350A3" w14:paraId="539E3E2F" w14:textId="77777777" w:rsidTr="00D47FCA">
        <w:trPr>
          <w:cantSplit/>
        </w:trPr>
        <w:tc>
          <w:tcPr>
            <w:tcW w:w="567" w:type="dxa"/>
          </w:tcPr>
          <w:p w14:paraId="6916174B" w14:textId="77777777" w:rsidR="00FB0688" w:rsidRPr="00E350A3" w:rsidRDefault="00FB0688" w:rsidP="008669F8">
            <w:pPr>
              <w:pStyle w:val="Sectiontext"/>
              <w:spacing w:before="40" w:after="20"/>
              <w:jc w:val="center"/>
            </w:pPr>
            <w:r w:rsidRPr="00E350A3">
              <w:t>37.</w:t>
            </w:r>
          </w:p>
        </w:tc>
        <w:tc>
          <w:tcPr>
            <w:tcW w:w="2598" w:type="dxa"/>
            <w:tcBorders>
              <w:top w:val="single" w:sz="6" w:space="0" w:color="auto"/>
              <w:bottom w:val="single" w:sz="6" w:space="0" w:color="auto"/>
            </w:tcBorders>
          </w:tcPr>
          <w:p w14:paraId="0F88941B" w14:textId="77777777" w:rsidR="00FB0688" w:rsidRPr="00E350A3" w:rsidRDefault="00FB0688" w:rsidP="008669F8">
            <w:pPr>
              <w:pStyle w:val="Sectiontext"/>
              <w:spacing w:before="40" w:after="20"/>
            </w:pPr>
            <w:r w:rsidRPr="00E350A3">
              <w:t>Thailand</w:t>
            </w:r>
          </w:p>
        </w:tc>
        <w:tc>
          <w:tcPr>
            <w:tcW w:w="3386" w:type="dxa"/>
            <w:tcBorders>
              <w:top w:val="single" w:sz="6" w:space="0" w:color="auto"/>
              <w:bottom w:val="single" w:sz="6" w:space="0" w:color="auto"/>
            </w:tcBorders>
          </w:tcPr>
          <w:p w14:paraId="05A68CF4" w14:textId="77777777" w:rsidR="00FB0688" w:rsidRPr="00E350A3" w:rsidRDefault="00FB0688" w:rsidP="008669F8">
            <w:pPr>
              <w:pStyle w:val="Sectiontext"/>
              <w:spacing w:before="40" w:after="20"/>
            </w:pPr>
            <w:r w:rsidRPr="00E350A3">
              <w:t xml:space="preserve">NIST International School </w:t>
            </w:r>
          </w:p>
        </w:tc>
        <w:tc>
          <w:tcPr>
            <w:tcW w:w="3386" w:type="dxa"/>
          </w:tcPr>
          <w:p w14:paraId="617A2882" w14:textId="77777777" w:rsidR="00FB0688" w:rsidRPr="00E350A3" w:rsidRDefault="00FB0688" w:rsidP="008669F8">
            <w:pPr>
              <w:pStyle w:val="Sectiontext"/>
              <w:spacing w:before="40" w:after="20"/>
            </w:pPr>
            <w:r w:rsidRPr="00E350A3">
              <w:t xml:space="preserve">NIST International School </w:t>
            </w:r>
          </w:p>
        </w:tc>
        <w:tc>
          <w:tcPr>
            <w:tcW w:w="3387" w:type="dxa"/>
          </w:tcPr>
          <w:p w14:paraId="2670E216" w14:textId="77777777" w:rsidR="00FB0688" w:rsidRPr="00E350A3" w:rsidRDefault="00FB0688" w:rsidP="008669F8">
            <w:pPr>
              <w:pStyle w:val="Sectiontext"/>
              <w:spacing w:before="40" w:after="20"/>
            </w:pPr>
            <w:r w:rsidRPr="00E350A3">
              <w:t xml:space="preserve">NIST International School </w:t>
            </w:r>
          </w:p>
        </w:tc>
      </w:tr>
      <w:tr w:rsidR="00FB0688" w:rsidRPr="00E350A3" w14:paraId="3F5120DA" w14:textId="77777777" w:rsidTr="00D47FCA">
        <w:trPr>
          <w:cantSplit/>
        </w:trPr>
        <w:tc>
          <w:tcPr>
            <w:tcW w:w="567" w:type="dxa"/>
          </w:tcPr>
          <w:p w14:paraId="78C462E5" w14:textId="77777777" w:rsidR="00FB0688" w:rsidRPr="00E350A3" w:rsidRDefault="00FB0688" w:rsidP="008669F8">
            <w:pPr>
              <w:pStyle w:val="Sectiontext"/>
              <w:spacing w:before="40" w:after="20"/>
              <w:jc w:val="center"/>
            </w:pPr>
            <w:r w:rsidRPr="00E350A3">
              <w:t>38.</w:t>
            </w:r>
          </w:p>
        </w:tc>
        <w:tc>
          <w:tcPr>
            <w:tcW w:w="2598" w:type="dxa"/>
            <w:tcBorders>
              <w:top w:val="single" w:sz="6" w:space="0" w:color="auto"/>
              <w:bottom w:val="single" w:sz="6" w:space="0" w:color="auto"/>
            </w:tcBorders>
          </w:tcPr>
          <w:p w14:paraId="2112D285" w14:textId="77777777" w:rsidR="00FB0688" w:rsidRPr="00E350A3" w:rsidRDefault="00FB0688" w:rsidP="008669F8">
            <w:pPr>
              <w:pStyle w:val="Sectiontext"/>
              <w:spacing w:before="40" w:after="20"/>
            </w:pPr>
            <w:r w:rsidRPr="00E350A3">
              <w:t>Tonga</w:t>
            </w:r>
          </w:p>
        </w:tc>
        <w:tc>
          <w:tcPr>
            <w:tcW w:w="3386" w:type="dxa"/>
            <w:tcBorders>
              <w:top w:val="single" w:sz="6" w:space="0" w:color="auto"/>
              <w:bottom w:val="single" w:sz="6" w:space="0" w:color="auto"/>
            </w:tcBorders>
          </w:tcPr>
          <w:p w14:paraId="6A22FE5F" w14:textId="77777777" w:rsidR="00FB0688" w:rsidRPr="00E350A3" w:rsidRDefault="00FB0688" w:rsidP="008669F8">
            <w:pPr>
              <w:pStyle w:val="Sectiontext"/>
              <w:spacing w:before="40" w:after="20"/>
            </w:pPr>
            <w:r w:rsidRPr="00E350A3">
              <w:t>ACTS Community School</w:t>
            </w:r>
          </w:p>
        </w:tc>
        <w:tc>
          <w:tcPr>
            <w:tcW w:w="3386" w:type="dxa"/>
          </w:tcPr>
          <w:p w14:paraId="5B857C58" w14:textId="77777777" w:rsidR="00FB0688" w:rsidRPr="00E350A3" w:rsidRDefault="00FB0688" w:rsidP="008669F8">
            <w:pPr>
              <w:pStyle w:val="Sectiontext"/>
              <w:spacing w:before="40" w:after="20"/>
            </w:pPr>
            <w:r w:rsidRPr="00E350A3">
              <w:t>ACTS Community School</w:t>
            </w:r>
          </w:p>
        </w:tc>
        <w:tc>
          <w:tcPr>
            <w:tcW w:w="3387" w:type="dxa"/>
          </w:tcPr>
          <w:p w14:paraId="2B002326" w14:textId="77777777" w:rsidR="00FB0688" w:rsidRPr="00E350A3" w:rsidRDefault="00FB0688" w:rsidP="008669F8">
            <w:pPr>
              <w:pStyle w:val="Sectiontext"/>
              <w:spacing w:before="40" w:after="20"/>
            </w:pPr>
            <w:r w:rsidRPr="00E350A3">
              <w:t>Ocean of Light International School</w:t>
            </w:r>
          </w:p>
        </w:tc>
      </w:tr>
      <w:tr w:rsidR="00FB0688" w:rsidRPr="00E350A3" w14:paraId="271314C7" w14:textId="77777777" w:rsidTr="00D47FCA">
        <w:trPr>
          <w:cantSplit/>
        </w:trPr>
        <w:tc>
          <w:tcPr>
            <w:tcW w:w="567" w:type="dxa"/>
          </w:tcPr>
          <w:p w14:paraId="26661FF1" w14:textId="77777777" w:rsidR="00FB0688" w:rsidRPr="00E350A3" w:rsidRDefault="00FB0688" w:rsidP="008669F8">
            <w:pPr>
              <w:pStyle w:val="Sectiontext"/>
              <w:spacing w:before="40" w:after="20"/>
              <w:jc w:val="center"/>
            </w:pPr>
            <w:r w:rsidRPr="00E350A3">
              <w:t>39.</w:t>
            </w:r>
          </w:p>
        </w:tc>
        <w:tc>
          <w:tcPr>
            <w:tcW w:w="2598" w:type="dxa"/>
            <w:tcBorders>
              <w:top w:val="single" w:sz="6" w:space="0" w:color="auto"/>
              <w:bottom w:val="single" w:sz="6" w:space="0" w:color="auto"/>
            </w:tcBorders>
          </w:tcPr>
          <w:p w14:paraId="36E424BD" w14:textId="77777777" w:rsidR="00FB0688" w:rsidRPr="00E350A3" w:rsidRDefault="00FB0688" w:rsidP="008669F8">
            <w:pPr>
              <w:pStyle w:val="Sectiontext"/>
              <w:spacing w:before="40" w:after="20"/>
            </w:pPr>
            <w:r w:rsidRPr="00E350A3">
              <w:t>Turkey</w:t>
            </w:r>
          </w:p>
        </w:tc>
        <w:tc>
          <w:tcPr>
            <w:tcW w:w="3386" w:type="dxa"/>
            <w:tcBorders>
              <w:top w:val="single" w:sz="6" w:space="0" w:color="auto"/>
              <w:bottom w:val="single" w:sz="6" w:space="0" w:color="auto"/>
            </w:tcBorders>
          </w:tcPr>
          <w:p w14:paraId="6962255F" w14:textId="77777777" w:rsidR="00FB0688" w:rsidRPr="00E350A3" w:rsidRDefault="00FB0688" w:rsidP="008669F8">
            <w:pPr>
              <w:pStyle w:val="Sectiontext"/>
              <w:spacing w:before="40" w:after="20"/>
              <w:jc w:val="center"/>
            </w:pPr>
            <w:r w:rsidRPr="00E350A3">
              <w:t>–</w:t>
            </w:r>
          </w:p>
        </w:tc>
        <w:tc>
          <w:tcPr>
            <w:tcW w:w="3386" w:type="dxa"/>
          </w:tcPr>
          <w:p w14:paraId="7540AEFC" w14:textId="77777777" w:rsidR="00FB0688" w:rsidRPr="00E350A3" w:rsidRDefault="00FB0688" w:rsidP="008669F8">
            <w:pPr>
              <w:pStyle w:val="Sectiontext"/>
              <w:spacing w:before="40" w:after="20"/>
            </w:pPr>
            <w:r w:rsidRPr="00E350A3">
              <w:t>The George C Marshall School</w:t>
            </w:r>
          </w:p>
        </w:tc>
        <w:tc>
          <w:tcPr>
            <w:tcW w:w="3387" w:type="dxa"/>
          </w:tcPr>
          <w:p w14:paraId="4D85F4F4" w14:textId="77777777" w:rsidR="00FB0688" w:rsidRPr="00E350A3" w:rsidRDefault="00FB0688" w:rsidP="008669F8">
            <w:pPr>
              <w:pStyle w:val="Sectiontext"/>
              <w:spacing w:before="40" w:after="20"/>
            </w:pPr>
            <w:r w:rsidRPr="00E350A3">
              <w:t>The George C Marshall School</w:t>
            </w:r>
          </w:p>
        </w:tc>
      </w:tr>
      <w:tr w:rsidR="00FB0688" w:rsidRPr="00E350A3" w14:paraId="65296F61" w14:textId="77777777" w:rsidTr="00D47FCA">
        <w:trPr>
          <w:cantSplit/>
        </w:trPr>
        <w:tc>
          <w:tcPr>
            <w:tcW w:w="567" w:type="dxa"/>
          </w:tcPr>
          <w:p w14:paraId="2210CB7F" w14:textId="77777777" w:rsidR="00FB0688" w:rsidRPr="00E350A3" w:rsidRDefault="00FB0688" w:rsidP="008669F8">
            <w:pPr>
              <w:pStyle w:val="Sectiontext"/>
              <w:spacing w:before="40" w:after="20"/>
              <w:jc w:val="center"/>
            </w:pPr>
            <w:r w:rsidRPr="00E350A3">
              <w:t>40.</w:t>
            </w:r>
          </w:p>
        </w:tc>
        <w:tc>
          <w:tcPr>
            <w:tcW w:w="2598" w:type="dxa"/>
            <w:tcBorders>
              <w:top w:val="single" w:sz="6" w:space="0" w:color="auto"/>
              <w:bottom w:val="single" w:sz="6" w:space="0" w:color="auto"/>
            </w:tcBorders>
          </w:tcPr>
          <w:p w14:paraId="795B7943" w14:textId="77777777" w:rsidR="00FB0688" w:rsidRPr="00E350A3" w:rsidRDefault="00FB0688" w:rsidP="008669F8">
            <w:pPr>
              <w:pStyle w:val="Sectiontext"/>
              <w:spacing w:before="40" w:after="20"/>
            </w:pPr>
            <w:r w:rsidRPr="00E350A3">
              <w:t>UK</w:t>
            </w:r>
          </w:p>
        </w:tc>
        <w:tc>
          <w:tcPr>
            <w:tcW w:w="3386" w:type="dxa"/>
            <w:tcBorders>
              <w:top w:val="single" w:sz="6" w:space="0" w:color="auto"/>
              <w:bottom w:val="single" w:sz="6" w:space="0" w:color="auto"/>
            </w:tcBorders>
          </w:tcPr>
          <w:p w14:paraId="4547ED09" w14:textId="77777777" w:rsidR="00FB0688" w:rsidRPr="00E350A3" w:rsidRDefault="00FB0688" w:rsidP="008669F8">
            <w:pPr>
              <w:pStyle w:val="Sectiontext"/>
              <w:spacing w:before="40" w:after="20"/>
            </w:pPr>
            <w:r w:rsidRPr="00E350A3">
              <w:t>Southbank International School</w:t>
            </w:r>
          </w:p>
        </w:tc>
        <w:tc>
          <w:tcPr>
            <w:tcW w:w="3386" w:type="dxa"/>
          </w:tcPr>
          <w:p w14:paraId="735D491C" w14:textId="77777777" w:rsidR="00FB0688" w:rsidRPr="00E350A3" w:rsidRDefault="00FB0688" w:rsidP="008669F8">
            <w:pPr>
              <w:pStyle w:val="Sectiontext"/>
              <w:spacing w:before="40" w:after="20"/>
            </w:pPr>
            <w:r w:rsidRPr="00E350A3">
              <w:t>Southbank International School</w:t>
            </w:r>
          </w:p>
        </w:tc>
        <w:tc>
          <w:tcPr>
            <w:tcW w:w="3387" w:type="dxa"/>
          </w:tcPr>
          <w:p w14:paraId="5CCAA504" w14:textId="77777777" w:rsidR="00FB0688" w:rsidRPr="00E350A3" w:rsidRDefault="00FB0688" w:rsidP="008669F8">
            <w:pPr>
              <w:pStyle w:val="Sectiontext"/>
              <w:spacing w:before="40" w:after="20"/>
            </w:pPr>
            <w:r w:rsidRPr="00E350A3">
              <w:t>Southbank International School</w:t>
            </w:r>
          </w:p>
        </w:tc>
      </w:tr>
      <w:tr w:rsidR="00FB0688" w:rsidRPr="00E350A3" w14:paraId="1D6623B4" w14:textId="77777777" w:rsidTr="00D47FCA">
        <w:trPr>
          <w:cantSplit/>
        </w:trPr>
        <w:tc>
          <w:tcPr>
            <w:tcW w:w="567" w:type="dxa"/>
          </w:tcPr>
          <w:p w14:paraId="01A2CFC8" w14:textId="77777777" w:rsidR="00FB0688" w:rsidRPr="00E350A3" w:rsidRDefault="00FB0688" w:rsidP="008669F8">
            <w:pPr>
              <w:pStyle w:val="Sectiontext"/>
              <w:spacing w:before="40" w:after="20"/>
              <w:jc w:val="center"/>
            </w:pPr>
            <w:r w:rsidRPr="00E350A3">
              <w:t>41.</w:t>
            </w:r>
          </w:p>
        </w:tc>
        <w:tc>
          <w:tcPr>
            <w:tcW w:w="2598" w:type="dxa"/>
            <w:tcBorders>
              <w:bottom w:val="single" w:sz="6" w:space="0" w:color="auto"/>
            </w:tcBorders>
          </w:tcPr>
          <w:p w14:paraId="5E09E294" w14:textId="77777777" w:rsidR="00FB0688" w:rsidRPr="00E350A3" w:rsidRDefault="00FB0688" w:rsidP="008669F8">
            <w:pPr>
              <w:pStyle w:val="Sectiontext"/>
              <w:spacing w:before="40" w:after="20"/>
            </w:pPr>
            <w:r w:rsidRPr="00E350A3">
              <w:t>United Arab Emirates</w:t>
            </w:r>
          </w:p>
        </w:tc>
        <w:tc>
          <w:tcPr>
            <w:tcW w:w="3386" w:type="dxa"/>
            <w:tcBorders>
              <w:top w:val="single" w:sz="6" w:space="0" w:color="auto"/>
              <w:bottom w:val="single" w:sz="6" w:space="0" w:color="auto"/>
            </w:tcBorders>
          </w:tcPr>
          <w:p w14:paraId="3C462713" w14:textId="77777777" w:rsidR="00FB0688" w:rsidRPr="00E350A3" w:rsidRDefault="00FB0688" w:rsidP="008669F8">
            <w:pPr>
              <w:pStyle w:val="Sectiontext"/>
              <w:spacing w:before="40" w:after="20"/>
            </w:pPr>
            <w:r w:rsidRPr="00E350A3">
              <w:t>The GEMS American Academy</w:t>
            </w:r>
          </w:p>
        </w:tc>
        <w:tc>
          <w:tcPr>
            <w:tcW w:w="3386" w:type="dxa"/>
            <w:tcBorders>
              <w:bottom w:val="single" w:sz="6" w:space="0" w:color="auto"/>
            </w:tcBorders>
          </w:tcPr>
          <w:p w14:paraId="6A55EB00" w14:textId="77777777" w:rsidR="00FB0688" w:rsidRPr="00E350A3" w:rsidRDefault="00FB0688" w:rsidP="008669F8">
            <w:pPr>
              <w:pStyle w:val="Sectiontext"/>
              <w:spacing w:before="40" w:after="20"/>
            </w:pPr>
            <w:r w:rsidRPr="00E350A3">
              <w:t>The GEMS American Academy</w:t>
            </w:r>
          </w:p>
        </w:tc>
        <w:tc>
          <w:tcPr>
            <w:tcW w:w="3387" w:type="dxa"/>
            <w:tcBorders>
              <w:bottom w:val="single" w:sz="6" w:space="0" w:color="auto"/>
            </w:tcBorders>
          </w:tcPr>
          <w:p w14:paraId="7D255CCD" w14:textId="77777777" w:rsidR="00FB0688" w:rsidRPr="00E350A3" w:rsidRDefault="00FB0688" w:rsidP="008669F8">
            <w:pPr>
              <w:pStyle w:val="Sectiontext"/>
              <w:spacing w:before="40" w:after="20"/>
            </w:pPr>
            <w:r w:rsidRPr="00E350A3">
              <w:t>The GEMS American Academy</w:t>
            </w:r>
          </w:p>
        </w:tc>
      </w:tr>
      <w:tr w:rsidR="00FB0688" w:rsidRPr="00E350A3" w14:paraId="3817FB3E" w14:textId="77777777" w:rsidTr="00D47FCA">
        <w:tblPrEx>
          <w:tblBorders>
            <w:insideH w:val="none" w:sz="0" w:space="0" w:color="auto"/>
            <w:insideV w:val="none" w:sz="0" w:space="0" w:color="auto"/>
          </w:tblBorders>
        </w:tblPrEx>
        <w:trPr>
          <w:cantSplit/>
        </w:trPr>
        <w:tc>
          <w:tcPr>
            <w:tcW w:w="567" w:type="dxa"/>
            <w:vMerge w:val="restart"/>
            <w:tcBorders>
              <w:top w:val="single" w:sz="6" w:space="0" w:color="auto"/>
              <w:bottom w:val="single" w:sz="6" w:space="0" w:color="auto"/>
              <w:right w:val="single" w:sz="6" w:space="0" w:color="auto"/>
            </w:tcBorders>
          </w:tcPr>
          <w:p w14:paraId="72747459" w14:textId="77777777" w:rsidR="00FB0688" w:rsidRPr="00E350A3" w:rsidRDefault="00FB0688" w:rsidP="008669F8">
            <w:pPr>
              <w:pStyle w:val="Sectiontext"/>
              <w:spacing w:before="40" w:after="20"/>
              <w:jc w:val="center"/>
            </w:pPr>
            <w:r w:rsidRPr="00E350A3">
              <w:t>42.</w:t>
            </w:r>
          </w:p>
        </w:tc>
        <w:tc>
          <w:tcPr>
            <w:tcW w:w="2598" w:type="dxa"/>
            <w:tcBorders>
              <w:top w:val="single" w:sz="6" w:space="0" w:color="auto"/>
              <w:left w:val="single" w:sz="6" w:space="0" w:color="auto"/>
              <w:bottom w:val="nil"/>
              <w:right w:val="single" w:sz="4" w:space="0" w:color="auto"/>
            </w:tcBorders>
          </w:tcPr>
          <w:p w14:paraId="78A070DE" w14:textId="77777777" w:rsidR="00FB0688" w:rsidRPr="00E350A3" w:rsidRDefault="00FB0688" w:rsidP="008669F8">
            <w:pPr>
              <w:pStyle w:val="Sectiontext"/>
              <w:spacing w:before="40" w:after="20"/>
            </w:pPr>
            <w:r w:rsidRPr="00E350A3">
              <w:t>USA</w:t>
            </w:r>
          </w:p>
        </w:tc>
        <w:tc>
          <w:tcPr>
            <w:tcW w:w="3386" w:type="dxa"/>
            <w:tcBorders>
              <w:top w:val="single" w:sz="6" w:space="0" w:color="auto"/>
              <w:left w:val="single" w:sz="4" w:space="0" w:color="auto"/>
              <w:bottom w:val="nil"/>
              <w:right w:val="single" w:sz="4" w:space="0" w:color="auto"/>
            </w:tcBorders>
          </w:tcPr>
          <w:p w14:paraId="3E16DC46" w14:textId="77777777" w:rsidR="00FB0688" w:rsidRPr="00E350A3" w:rsidRDefault="00FB0688" w:rsidP="008669F8">
            <w:pPr>
              <w:pStyle w:val="Sectiontext"/>
              <w:spacing w:before="40" w:after="20"/>
            </w:pPr>
          </w:p>
        </w:tc>
        <w:tc>
          <w:tcPr>
            <w:tcW w:w="3386" w:type="dxa"/>
            <w:tcBorders>
              <w:top w:val="single" w:sz="6" w:space="0" w:color="auto"/>
              <w:left w:val="single" w:sz="4" w:space="0" w:color="auto"/>
              <w:bottom w:val="nil"/>
              <w:right w:val="single" w:sz="4" w:space="0" w:color="auto"/>
            </w:tcBorders>
          </w:tcPr>
          <w:p w14:paraId="0E0D4B5D" w14:textId="77777777" w:rsidR="00FB0688" w:rsidRPr="00E350A3" w:rsidRDefault="00FB0688" w:rsidP="008669F8">
            <w:pPr>
              <w:pStyle w:val="Sectiontext"/>
              <w:spacing w:before="40" w:after="20"/>
            </w:pPr>
          </w:p>
        </w:tc>
        <w:tc>
          <w:tcPr>
            <w:tcW w:w="3387" w:type="dxa"/>
            <w:tcBorders>
              <w:top w:val="single" w:sz="6" w:space="0" w:color="auto"/>
              <w:left w:val="single" w:sz="4" w:space="0" w:color="auto"/>
              <w:bottom w:val="nil"/>
            </w:tcBorders>
          </w:tcPr>
          <w:p w14:paraId="2F10F1C6" w14:textId="77777777" w:rsidR="00FB0688" w:rsidRPr="00E350A3" w:rsidRDefault="00FB0688" w:rsidP="008669F8">
            <w:pPr>
              <w:pStyle w:val="Sectiontext"/>
              <w:spacing w:before="40" w:after="20"/>
            </w:pPr>
          </w:p>
        </w:tc>
      </w:tr>
      <w:tr w:rsidR="00FB0688" w:rsidRPr="00E350A3" w14:paraId="3FFA68C9" w14:textId="77777777" w:rsidTr="00D47FCA">
        <w:tblPrEx>
          <w:tblBorders>
            <w:insideH w:val="none" w:sz="0" w:space="0" w:color="auto"/>
            <w:insideV w:val="none" w:sz="0" w:space="0" w:color="auto"/>
          </w:tblBorders>
        </w:tblPrEx>
        <w:trPr>
          <w:cantSplit/>
        </w:trPr>
        <w:tc>
          <w:tcPr>
            <w:tcW w:w="567" w:type="dxa"/>
            <w:vMerge/>
            <w:tcBorders>
              <w:top w:val="nil"/>
              <w:bottom w:val="single" w:sz="6" w:space="0" w:color="auto"/>
              <w:right w:val="single" w:sz="6" w:space="0" w:color="auto"/>
            </w:tcBorders>
          </w:tcPr>
          <w:p w14:paraId="0B0E49DA" w14:textId="77777777" w:rsidR="00FB0688" w:rsidRPr="00E350A3" w:rsidRDefault="00FB0688" w:rsidP="008669F8">
            <w:pPr>
              <w:pStyle w:val="Sectiontext"/>
              <w:spacing w:before="40" w:after="20"/>
              <w:jc w:val="center"/>
            </w:pPr>
          </w:p>
        </w:tc>
        <w:tc>
          <w:tcPr>
            <w:tcW w:w="2598" w:type="dxa"/>
            <w:tcBorders>
              <w:top w:val="nil"/>
              <w:left w:val="single" w:sz="6" w:space="0" w:color="auto"/>
              <w:bottom w:val="dashed" w:sz="4" w:space="0" w:color="auto"/>
              <w:right w:val="single" w:sz="4" w:space="0" w:color="auto"/>
            </w:tcBorders>
          </w:tcPr>
          <w:p w14:paraId="3E33D8E2" w14:textId="77777777" w:rsidR="00FB0688" w:rsidRPr="00E350A3" w:rsidRDefault="00FB0688" w:rsidP="008669F8">
            <w:pPr>
              <w:pStyle w:val="Sectiontext"/>
              <w:spacing w:before="40" w:after="20"/>
            </w:pPr>
            <w:r w:rsidRPr="00E350A3">
              <w:t xml:space="preserve">- Manhattan </w:t>
            </w:r>
          </w:p>
          <w:p w14:paraId="661421C7" w14:textId="77777777" w:rsidR="00FB0688" w:rsidRPr="00E350A3" w:rsidRDefault="00FB0688" w:rsidP="008669F8">
            <w:pPr>
              <w:pStyle w:val="Sectiontext"/>
              <w:spacing w:before="40" w:after="20"/>
            </w:pPr>
          </w:p>
        </w:tc>
        <w:tc>
          <w:tcPr>
            <w:tcW w:w="3386" w:type="dxa"/>
            <w:tcBorders>
              <w:top w:val="nil"/>
              <w:left w:val="single" w:sz="4" w:space="0" w:color="auto"/>
              <w:bottom w:val="dashed" w:sz="4" w:space="0" w:color="auto"/>
              <w:right w:val="single" w:sz="4" w:space="0" w:color="auto"/>
            </w:tcBorders>
          </w:tcPr>
          <w:p w14:paraId="2D60BAAB" w14:textId="77777777" w:rsidR="00FB0688" w:rsidRPr="00E350A3" w:rsidRDefault="00FB0688" w:rsidP="008669F8">
            <w:pPr>
              <w:pStyle w:val="Sectiontext"/>
              <w:spacing w:before="40" w:after="20"/>
            </w:pPr>
            <w:r w:rsidRPr="00E350A3">
              <w:t>Dwight School, New York</w:t>
            </w:r>
          </w:p>
        </w:tc>
        <w:tc>
          <w:tcPr>
            <w:tcW w:w="3386" w:type="dxa"/>
            <w:tcBorders>
              <w:top w:val="nil"/>
              <w:left w:val="single" w:sz="4" w:space="0" w:color="auto"/>
              <w:bottom w:val="dashed" w:sz="4" w:space="0" w:color="auto"/>
              <w:right w:val="single" w:sz="4" w:space="0" w:color="auto"/>
            </w:tcBorders>
          </w:tcPr>
          <w:p w14:paraId="72E5F0C2" w14:textId="77777777" w:rsidR="00FB0688" w:rsidRPr="00E350A3" w:rsidRDefault="00FB0688" w:rsidP="008669F8">
            <w:pPr>
              <w:pStyle w:val="Sectiontext"/>
              <w:spacing w:before="40" w:after="20"/>
            </w:pPr>
            <w:r w:rsidRPr="00E350A3">
              <w:t>Dwight School, New York</w:t>
            </w:r>
          </w:p>
        </w:tc>
        <w:tc>
          <w:tcPr>
            <w:tcW w:w="3387" w:type="dxa"/>
            <w:tcBorders>
              <w:top w:val="nil"/>
              <w:left w:val="single" w:sz="4" w:space="0" w:color="auto"/>
              <w:bottom w:val="dashed" w:sz="4" w:space="0" w:color="auto"/>
            </w:tcBorders>
          </w:tcPr>
          <w:p w14:paraId="7A523CFB" w14:textId="77777777" w:rsidR="00FB0688" w:rsidRPr="00E350A3" w:rsidRDefault="00FB0688" w:rsidP="008669F8">
            <w:pPr>
              <w:pStyle w:val="Sectiontext"/>
              <w:spacing w:before="40" w:after="20"/>
            </w:pPr>
            <w:r w:rsidRPr="00E350A3">
              <w:t>Dwight School, New York</w:t>
            </w:r>
          </w:p>
        </w:tc>
      </w:tr>
      <w:tr w:rsidR="00FB0688" w:rsidRPr="00E350A3" w14:paraId="2FF8F3E2" w14:textId="77777777" w:rsidTr="00D47FCA">
        <w:tblPrEx>
          <w:tblBorders>
            <w:insideH w:val="none" w:sz="0" w:space="0" w:color="auto"/>
            <w:insideV w:val="none" w:sz="0" w:space="0" w:color="auto"/>
          </w:tblBorders>
        </w:tblPrEx>
        <w:trPr>
          <w:cantSplit/>
        </w:trPr>
        <w:tc>
          <w:tcPr>
            <w:tcW w:w="567" w:type="dxa"/>
            <w:vMerge/>
            <w:tcBorders>
              <w:top w:val="nil"/>
              <w:bottom w:val="single" w:sz="6" w:space="0" w:color="auto"/>
              <w:right w:val="single" w:sz="6" w:space="0" w:color="auto"/>
            </w:tcBorders>
          </w:tcPr>
          <w:p w14:paraId="0492CDC0" w14:textId="77777777" w:rsidR="00FB0688" w:rsidRPr="00E350A3" w:rsidRDefault="00FB0688" w:rsidP="008669F8">
            <w:pPr>
              <w:pStyle w:val="Sectiontext"/>
              <w:spacing w:before="40" w:after="20"/>
              <w:jc w:val="center"/>
            </w:pPr>
          </w:p>
        </w:tc>
        <w:tc>
          <w:tcPr>
            <w:tcW w:w="2598" w:type="dxa"/>
            <w:tcBorders>
              <w:top w:val="dashed" w:sz="4" w:space="0" w:color="auto"/>
              <w:left w:val="single" w:sz="6" w:space="0" w:color="auto"/>
              <w:bottom w:val="single" w:sz="6" w:space="0" w:color="auto"/>
              <w:right w:val="single" w:sz="4" w:space="0" w:color="auto"/>
            </w:tcBorders>
          </w:tcPr>
          <w:p w14:paraId="0EEBF35A" w14:textId="77777777" w:rsidR="00FB0688" w:rsidRPr="00E350A3" w:rsidRDefault="00FB0688" w:rsidP="008669F8">
            <w:pPr>
              <w:pStyle w:val="Sectiontext"/>
              <w:spacing w:before="40" w:after="20"/>
            </w:pPr>
            <w:r w:rsidRPr="00E350A3">
              <w:t>- other</w:t>
            </w:r>
          </w:p>
          <w:p w14:paraId="0CE38ACE" w14:textId="77777777" w:rsidR="00FB0688" w:rsidRPr="00E350A3" w:rsidRDefault="00FB0688" w:rsidP="008669F8">
            <w:pPr>
              <w:pStyle w:val="TableTextArial-left"/>
              <w:spacing w:before="40"/>
            </w:pPr>
          </w:p>
        </w:tc>
        <w:tc>
          <w:tcPr>
            <w:tcW w:w="3386" w:type="dxa"/>
            <w:tcBorders>
              <w:top w:val="dashed" w:sz="4" w:space="0" w:color="auto"/>
              <w:left w:val="single" w:sz="4" w:space="0" w:color="auto"/>
              <w:bottom w:val="single" w:sz="6" w:space="0" w:color="auto"/>
              <w:right w:val="single" w:sz="4" w:space="0" w:color="auto"/>
            </w:tcBorders>
          </w:tcPr>
          <w:p w14:paraId="1050C2C7" w14:textId="77777777" w:rsidR="00FB0688" w:rsidRPr="00E350A3" w:rsidRDefault="00FB0688" w:rsidP="008669F8">
            <w:pPr>
              <w:pStyle w:val="Sectiontext"/>
              <w:spacing w:before="40" w:after="20"/>
            </w:pPr>
            <w:r w:rsidRPr="00E350A3">
              <w:t>The government pre-school where the member lives that offers part-time tuition for at least 15 hours a week.</w:t>
            </w:r>
          </w:p>
        </w:tc>
        <w:tc>
          <w:tcPr>
            <w:tcW w:w="3386" w:type="dxa"/>
            <w:tcBorders>
              <w:top w:val="dashed" w:sz="4" w:space="0" w:color="auto"/>
              <w:left w:val="single" w:sz="4" w:space="0" w:color="auto"/>
              <w:bottom w:val="single" w:sz="6" w:space="0" w:color="auto"/>
              <w:right w:val="single" w:sz="4" w:space="0" w:color="auto"/>
            </w:tcBorders>
          </w:tcPr>
          <w:p w14:paraId="054CF9C7" w14:textId="77777777" w:rsidR="00FB0688" w:rsidRPr="00E350A3" w:rsidRDefault="00FB0688" w:rsidP="008669F8">
            <w:pPr>
              <w:pStyle w:val="Sectiontext"/>
              <w:spacing w:before="40" w:after="20"/>
            </w:pPr>
            <w:r w:rsidRPr="00E350A3">
              <w:t>The government primary school where the member lives.</w:t>
            </w:r>
          </w:p>
          <w:p w14:paraId="75170495" w14:textId="77777777" w:rsidR="00FB0688" w:rsidRPr="00E350A3" w:rsidRDefault="00FB0688" w:rsidP="008669F8">
            <w:pPr>
              <w:pStyle w:val="Sectiontext"/>
              <w:spacing w:before="40" w:after="20"/>
            </w:pPr>
          </w:p>
        </w:tc>
        <w:tc>
          <w:tcPr>
            <w:tcW w:w="3387" w:type="dxa"/>
            <w:tcBorders>
              <w:top w:val="dashed" w:sz="4" w:space="0" w:color="auto"/>
              <w:left w:val="single" w:sz="4" w:space="0" w:color="auto"/>
              <w:bottom w:val="single" w:sz="6" w:space="0" w:color="auto"/>
            </w:tcBorders>
          </w:tcPr>
          <w:p w14:paraId="0F17B84D" w14:textId="77777777" w:rsidR="00FB0688" w:rsidRPr="00E350A3" w:rsidRDefault="00FB0688" w:rsidP="008669F8">
            <w:pPr>
              <w:pStyle w:val="Sectiontext"/>
              <w:spacing w:before="40" w:after="20"/>
            </w:pPr>
            <w:r w:rsidRPr="00E350A3">
              <w:t>The government secondary school where the member lives.</w:t>
            </w:r>
          </w:p>
          <w:p w14:paraId="1C06124E" w14:textId="77777777" w:rsidR="00FB0688" w:rsidRPr="00E350A3" w:rsidRDefault="00FB0688" w:rsidP="008669F8">
            <w:pPr>
              <w:pStyle w:val="Sectiontext"/>
              <w:spacing w:before="40" w:after="20"/>
            </w:pPr>
          </w:p>
        </w:tc>
      </w:tr>
      <w:tr w:rsidR="00FB0688" w:rsidRPr="00E350A3" w14:paraId="6194AE79" w14:textId="77777777" w:rsidTr="00D47FCA">
        <w:tblPrEx>
          <w:tblBorders>
            <w:insideH w:val="none" w:sz="0" w:space="0" w:color="auto"/>
            <w:insideV w:val="none" w:sz="0" w:space="0" w:color="auto"/>
          </w:tblBorders>
        </w:tblPrEx>
        <w:trPr>
          <w:cantSplit/>
        </w:trPr>
        <w:tc>
          <w:tcPr>
            <w:tcW w:w="567" w:type="dxa"/>
            <w:tcBorders>
              <w:top w:val="single" w:sz="6" w:space="0" w:color="auto"/>
              <w:bottom w:val="single" w:sz="6" w:space="0" w:color="auto"/>
              <w:right w:val="single" w:sz="6" w:space="0" w:color="auto"/>
            </w:tcBorders>
          </w:tcPr>
          <w:p w14:paraId="7CB0EBC1" w14:textId="77777777" w:rsidR="00FB0688" w:rsidRPr="00E350A3" w:rsidRDefault="00FB0688" w:rsidP="008669F8">
            <w:pPr>
              <w:pStyle w:val="Sectiontext"/>
              <w:spacing w:before="40" w:after="20"/>
              <w:jc w:val="center"/>
            </w:pPr>
            <w:r w:rsidRPr="00E350A3">
              <w:t>43.</w:t>
            </w:r>
          </w:p>
        </w:tc>
        <w:tc>
          <w:tcPr>
            <w:tcW w:w="2598" w:type="dxa"/>
            <w:tcBorders>
              <w:top w:val="single" w:sz="6" w:space="0" w:color="auto"/>
              <w:left w:val="single" w:sz="6" w:space="0" w:color="auto"/>
              <w:bottom w:val="single" w:sz="6" w:space="0" w:color="auto"/>
              <w:right w:val="single" w:sz="6" w:space="0" w:color="auto"/>
            </w:tcBorders>
          </w:tcPr>
          <w:p w14:paraId="2A515655" w14:textId="77777777" w:rsidR="00FB0688" w:rsidRPr="00E350A3" w:rsidRDefault="00FB0688" w:rsidP="008669F8">
            <w:pPr>
              <w:pStyle w:val="Sectiontext"/>
              <w:spacing w:before="40" w:after="20"/>
            </w:pPr>
            <w:r w:rsidRPr="00E350A3">
              <w:t>Vanuatu</w:t>
            </w:r>
          </w:p>
        </w:tc>
        <w:tc>
          <w:tcPr>
            <w:tcW w:w="3386" w:type="dxa"/>
            <w:tcBorders>
              <w:top w:val="single" w:sz="6" w:space="0" w:color="auto"/>
              <w:left w:val="single" w:sz="6" w:space="0" w:color="auto"/>
              <w:bottom w:val="single" w:sz="6" w:space="0" w:color="auto"/>
              <w:right w:val="single" w:sz="6" w:space="0" w:color="auto"/>
            </w:tcBorders>
          </w:tcPr>
          <w:p w14:paraId="0D69C13D" w14:textId="77777777" w:rsidR="00FB0688" w:rsidRPr="00E350A3" w:rsidRDefault="00FB0688" w:rsidP="008669F8">
            <w:pPr>
              <w:pStyle w:val="Sectiontext"/>
              <w:spacing w:before="40" w:after="20"/>
            </w:pPr>
            <w:r w:rsidRPr="00E350A3">
              <w:t xml:space="preserve">Mrs Parrett's Pre-school Kindergarten </w:t>
            </w:r>
          </w:p>
        </w:tc>
        <w:tc>
          <w:tcPr>
            <w:tcW w:w="3386" w:type="dxa"/>
            <w:tcBorders>
              <w:top w:val="single" w:sz="6" w:space="0" w:color="auto"/>
              <w:left w:val="single" w:sz="6" w:space="0" w:color="auto"/>
              <w:bottom w:val="single" w:sz="6" w:space="0" w:color="auto"/>
              <w:right w:val="single" w:sz="6" w:space="0" w:color="auto"/>
            </w:tcBorders>
          </w:tcPr>
          <w:p w14:paraId="2D270A24" w14:textId="77777777" w:rsidR="00FB0688" w:rsidRPr="00E350A3" w:rsidRDefault="00FB0688" w:rsidP="008669F8">
            <w:pPr>
              <w:pStyle w:val="Sectiontext"/>
              <w:spacing w:before="40" w:after="20"/>
            </w:pPr>
            <w:r w:rsidRPr="00E350A3">
              <w:t>Port Vila International School</w:t>
            </w:r>
          </w:p>
        </w:tc>
        <w:tc>
          <w:tcPr>
            <w:tcW w:w="3387" w:type="dxa"/>
            <w:tcBorders>
              <w:top w:val="single" w:sz="6" w:space="0" w:color="auto"/>
              <w:left w:val="single" w:sz="6" w:space="0" w:color="auto"/>
              <w:bottom w:val="single" w:sz="6" w:space="0" w:color="auto"/>
            </w:tcBorders>
          </w:tcPr>
          <w:p w14:paraId="4DBCDDC5" w14:textId="77777777" w:rsidR="00FB0688" w:rsidRPr="00E350A3" w:rsidRDefault="00FB0688" w:rsidP="008669F8">
            <w:pPr>
              <w:pStyle w:val="Sectiontext"/>
              <w:spacing w:before="40" w:after="20"/>
              <w:jc w:val="center"/>
            </w:pPr>
            <w:r w:rsidRPr="00E350A3">
              <w:t>–</w:t>
            </w:r>
          </w:p>
        </w:tc>
      </w:tr>
      <w:tr w:rsidR="00FB0688" w:rsidRPr="00E350A3" w14:paraId="4BC4C6EA" w14:textId="77777777" w:rsidTr="00D47FCA">
        <w:tblPrEx>
          <w:tblBorders>
            <w:insideH w:val="none" w:sz="0" w:space="0" w:color="auto"/>
            <w:insideV w:val="none" w:sz="0" w:space="0" w:color="auto"/>
          </w:tblBorders>
        </w:tblPrEx>
        <w:trPr>
          <w:cantSplit/>
        </w:trPr>
        <w:tc>
          <w:tcPr>
            <w:tcW w:w="567" w:type="dxa"/>
            <w:tcBorders>
              <w:top w:val="single" w:sz="6" w:space="0" w:color="auto"/>
              <w:bottom w:val="single" w:sz="6" w:space="0" w:color="auto"/>
              <w:right w:val="single" w:sz="6" w:space="0" w:color="auto"/>
            </w:tcBorders>
          </w:tcPr>
          <w:p w14:paraId="1FF644FB" w14:textId="77777777" w:rsidR="00FB0688" w:rsidRPr="00E350A3" w:rsidRDefault="00FB0688" w:rsidP="008669F8">
            <w:pPr>
              <w:pStyle w:val="Sectiontext"/>
              <w:spacing w:before="40" w:after="20"/>
              <w:jc w:val="center"/>
            </w:pPr>
            <w:r w:rsidRPr="00E350A3">
              <w:t>44.</w:t>
            </w:r>
          </w:p>
        </w:tc>
        <w:tc>
          <w:tcPr>
            <w:tcW w:w="2598" w:type="dxa"/>
            <w:tcBorders>
              <w:top w:val="single" w:sz="6" w:space="0" w:color="auto"/>
              <w:left w:val="single" w:sz="6" w:space="0" w:color="auto"/>
              <w:bottom w:val="single" w:sz="6" w:space="0" w:color="auto"/>
              <w:right w:val="single" w:sz="6" w:space="0" w:color="auto"/>
            </w:tcBorders>
          </w:tcPr>
          <w:p w14:paraId="45C10FAC" w14:textId="77777777" w:rsidR="00FB0688" w:rsidRPr="00E350A3" w:rsidRDefault="00FB0688" w:rsidP="008669F8">
            <w:pPr>
              <w:pStyle w:val="Sectiontext"/>
              <w:spacing w:before="40" w:after="20"/>
            </w:pPr>
            <w:r w:rsidRPr="00E350A3">
              <w:t>Vietnam</w:t>
            </w:r>
          </w:p>
        </w:tc>
        <w:tc>
          <w:tcPr>
            <w:tcW w:w="3386" w:type="dxa"/>
            <w:tcBorders>
              <w:top w:val="single" w:sz="6" w:space="0" w:color="auto"/>
              <w:left w:val="single" w:sz="6" w:space="0" w:color="auto"/>
              <w:bottom w:val="single" w:sz="6" w:space="0" w:color="auto"/>
              <w:right w:val="single" w:sz="6" w:space="0" w:color="auto"/>
            </w:tcBorders>
          </w:tcPr>
          <w:p w14:paraId="1A83260F" w14:textId="77777777" w:rsidR="00FB0688" w:rsidRPr="00E350A3" w:rsidRDefault="00FB0688" w:rsidP="008669F8">
            <w:pPr>
              <w:pStyle w:val="Sectiontext"/>
              <w:spacing w:before="40" w:after="20"/>
            </w:pPr>
            <w:r w:rsidRPr="00E350A3">
              <w:t xml:space="preserve">United Nations International School Hanoi </w:t>
            </w:r>
          </w:p>
        </w:tc>
        <w:tc>
          <w:tcPr>
            <w:tcW w:w="3386" w:type="dxa"/>
            <w:tcBorders>
              <w:top w:val="single" w:sz="6" w:space="0" w:color="auto"/>
              <w:left w:val="single" w:sz="6" w:space="0" w:color="auto"/>
              <w:bottom w:val="single" w:sz="6" w:space="0" w:color="auto"/>
              <w:right w:val="single" w:sz="6" w:space="0" w:color="auto"/>
            </w:tcBorders>
          </w:tcPr>
          <w:p w14:paraId="3457C87E" w14:textId="77777777" w:rsidR="00FB0688" w:rsidRPr="00E350A3" w:rsidRDefault="00FB0688" w:rsidP="008669F8">
            <w:pPr>
              <w:pStyle w:val="Sectiontext"/>
              <w:spacing w:before="40" w:after="20"/>
            </w:pPr>
            <w:r w:rsidRPr="00E350A3">
              <w:t xml:space="preserve">United Nations International School Hanoi </w:t>
            </w:r>
          </w:p>
        </w:tc>
        <w:tc>
          <w:tcPr>
            <w:tcW w:w="3387" w:type="dxa"/>
            <w:tcBorders>
              <w:top w:val="single" w:sz="6" w:space="0" w:color="auto"/>
              <w:left w:val="single" w:sz="6" w:space="0" w:color="auto"/>
              <w:bottom w:val="single" w:sz="6" w:space="0" w:color="auto"/>
            </w:tcBorders>
          </w:tcPr>
          <w:p w14:paraId="26B368B6" w14:textId="77777777" w:rsidR="00FB0688" w:rsidRPr="00E350A3" w:rsidRDefault="00FB0688" w:rsidP="008669F8">
            <w:pPr>
              <w:pStyle w:val="Sectiontext"/>
              <w:spacing w:before="40" w:after="20"/>
            </w:pPr>
            <w:r w:rsidRPr="00E350A3">
              <w:t xml:space="preserve">United Nations International School Hanoi </w:t>
            </w:r>
          </w:p>
        </w:tc>
      </w:tr>
    </w:tbl>
    <w:p w14:paraId="3574DA56" w14:textId="77777777" w:rsidR="0081682C" w:rsidRPr="00E350A3" w:rsidRDefault="0081682C" w:rsidP="008669F8"/>
    <w:p w14:paraId="5EE8DB99" w14:textId="77777777" w:rsidR="0081682C" w:rsidRPr="00E350A3" w:rsidRDefault="0081682C" w:rsidP="008669F8">
      <w:pPr>
        <w:pStyle w:val="Heading4"/>
        <w:sectPr w:rsidR="0081682C" w:rsidRPr="00E350A3" w:rsidSect="0081682C">
          <w:pgSz w:w="16838" w:h="11906" w:orient="landscape" w:code="9"/>
          <w:pgMar w:top="851" w:right="1134" w:bottom="1134" w:left="992" w:header="720" w:footer="720" w:gutter="0"/>
          <w:cols w:space="720"/>
        </w:sectPr>
      </w:pPr>
    </w:p>
    <w:p w14:paraId="37A6E4A8" w14:textId="77777777" w:rsidR="00FB0688" w:rsidRPr="00E350A3" w:rsidRDefault="00FB0688" w:rsidP="008669F8">
      <w:pPr>
        <w:pStyle w:val="Heading4"/>
      </w:pPr>
      <w:bookmarkStart w:id="528" w:name="_Toc105055705"/>
      <w:r w:rsidRPr="00E350A3">
        <w:t>Annex 15.6.B: Approved summer schools</w:t>
      </w:r>
      <w:bookmarkEnd w:id="528"/>
    </w:p>
    <w:p w14:paraId="189ED6D4" w14:textId="77777777" w:rsidR="00FB0688" w:rsidRPr="00E350A3" w:rsidRDefault="00FB0688" w:rsidP="008669F8"/>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04"/>
        <w:gridCol w:w="2273"/>
        <w:gridCol w:w="4723"/>
      </w:tblGrid>
      <w:tr w:rsidR="00FB0688" w:rsidRPr="00E350A3" w14:paraId="18A60FAF" w14:textId="77777777" w:rsidTr="00E93E43">
        <w:trPr>
          <w:cantSplit/>
          <w:jc w:val="right"/>
        </w:trPr>
        <w:tc>
          <w:tcPr>
            <w:tcW w:w="704" w:type="dxa"/>
            <w:tcBorders>
              <w:top w:val="nil"/>
            </w:tcBorders>
            <w:tcMar>
              <w:top w:w="0" w:type="dxa"/>
              <w:left w:w="56" w:type="dxa"/>
              <w:bottom w:w="0" w:type="dxa"/>
              <w:right w:w="56" w:type="dxa"/>
            </w:tcMar>
            <w:hideMark/>
          </w:tcPr>
          <w:p w14:paraId="20A435AB" w14:textId="77777777" w:rsidR="00FB0688" w:rsidRPr="00E350A3" w:rsidRDefault="00FB0688" w:rsidP="008669F8">
            <w:pPr>
              <w:pStyle w:val="Sectiontext"/>
              <w:spacing w:before="40" w:after="20"/>
              <w:jc w:val="center"/>
              <w:rPr>
                <w:b/>
              </w:rPr>
            </w:pPr>
            <w:r w:rsidRPr="00E350A3">
              <w:rPr>
                <w:b/>
              </w:rPr>
              <w:t>Item</w:t>
            </w:r>
          </w:p>
        </w:tc>
        <w:tc>
          <w:tcPr>
            <w:tcW w:w="2273" w:type="dxa"/>
            <w:tcBorders>
              <w:top w:val="nil"/>
            </w:tcBorders>
            <w:tcMar>
              <w:top w:w="0" w:type="dxa"/>
              <w:left w:w="56" w:type="dxa"/>
              <w:bottom w:w="0" w:type="dxa"/>
              <w:right w:w="56" w:type="dxa"/>
            </w:tcMar>
            <w:hideMark/>
          </w:tcPr>
          <w:p w14:paraId="56ABB2DE" w14:textId="77777777" w:rsidR="00FB0688" w:rsidRPr="00E350A3" w:rsidRDefault="00FB0688" w:rsidP="008669F8">
            <w:pPr>
              <w:pStyle w:val="Sectiontext"/>
              <w:spacing w:before="40" w:after="20"/>
              <w:jc w:val="center"/>
              <w:rPr>
                <w:b/>
              </w:rPr>
            </w:pPr>
            <w:r w:rsidRPr="00E350A3">
              <w:rPr>
                <w:b/>
              </w:rPr>
              <w:t>Column A</w:t>
            </w:r>
          </w:p>
          <w:p w14:paraId="13F9CF02" w14:textId="77777777" w:rsidR="00FB0688" w:rsidRPr="00E350A3" w:rsidRDefault="00FB0688" w:rsidP="008669F8">
            <w:pPr>
              <w:pStyle w:val="Sectiontext"/>
              <w:spacing w:before="40" w:after="20"/>
              <w:jc w:val="center"/>
              <w:rPr>
                <w:b/>
              </w:rPr>
            </w:pPr>
            <w:r w:rsidRPr="00E350A3">
              <w:rPr>
                <w:b/>
              </w:rPr>
              <w:t>Posting location</w:t>
            </w:r>
          </w:p>
        </w:tc>
        <w:tc>
          <w:tcPr>
            <w:tcW w:w="4723" w:type="dxa"/>
            <w:tcBorders>
              <w:top w:val="nil"/>
            </w:tcBorders>
            <w:tcMar>
              <w:top w:w="0" w:type="dxa"/>
              <w:left w:w="56" w:type="dxa"/>
              <w:bottom w:w="0" w:type="dxa"/>
              <w:right w:w="56" w:type="dxa"/>
            </w:tcMar>
            <w:hideMark/>
          </w:tcPr>
          <w:p w14:paraId="718749D4" w14:textId="77777777" w:rsidR="00FB0688" w:rsidRPr="00E350A3" w:rsidRDefault="00FB0688" w:rsidP="008669F8">
            <w:pPr>
              <w:pStyle w:val="Sectiontext"/>
              <w:spacing w:before="40" w:after="20"/>
              <w:jc w:val="center"/>
              <w:rPr>
                <w:b/>
              </w:rPr>
            </w:pPr>
            <w:r w:rsidRPr="00E350A3">
              <w:rPr>
                <w:b/>
              </w:rPr>
              <w:t>Column B</w:t>
            </w:r>
          </w:p>
          <w:p w14:paraId="6E283C81" w14:textId="77777777" w:rsidR="00FB0688" w:rsidRPr="00E350A3" w:rsidRDefault="00FB0688" w:rsidP="008669F8">
            <w:pPr>
              <w:pStyle w:val="Sectiontext"/>
              <w:spacing w:before="40" w:after="20"/>
              <w:jc w:val="center"/>
              <w:rPr>
                <w:b/>
              </w:rPr>
            </w:pPr>
            <w:r w:rsidRPr="00E350A3">
              <w:rPr>
                <w:b/>
              </w:rPr>
              <w:t>Approved summer school</w:t>
            </w:r>
          </w:p>
        </w:tc>
      </w:tr>
      <w:tr w:rsidR="00FB0688" w:rsidRPr="00E350A3" w14:paraId="5B6C472C" w14:textId="77777777" w:rsidTr="007A2944">
        <w:trPr>
          <w:cantSplit/>
          <w:jc w:val="right"/>
        </w:trPr>
        <w:tc>
          <w:tcPr>
            <w:tcW w:w="704" w:type="dxa"/>
            <w:tcMar>
              <w:top w:w="0" w:type="dxa"/>
              <w:left w:w="56" w:type="dxa"/>
              <w:bottom w:w="0" w:type="dxa"/>
              <w:right w:w="56" w:type="dxa"/>
            </w:tcMar>
            <w:hideMark/>
          </w:tcPr>
          <w:p w14:paraId="35B478ED" w14:textId="77777777" w:rsidR="00FB0688" w:rsidRPr="00E350A3" w:rsidRDefault="00FB0688" w:rsidP="008669F8">
            <w:pPr>
              <w:pStyle w:val="Sectiontext"/>
              <w:spacing w:before="40" w:after="20"/>
              <w:jc w:val="center"/>
            </w:pPr>
            <w:r w:rsidRPr="00E350A3">
              <w:t>1.</w:t>
            </w:r>
          </w:p>
        </w:tc>
        <w:tc>
          <w:tcPr>
            <w:tcW w:w="2273" w:type="dxa"/>
            <w:tcMar>
              <w:top w:w="0" w:type="dxa"/>
              <w:left w:w="56" w:type="dxa"/>
              <w:bottom w:w="0" w:type="dxa"/>
              <w:right w:w="56" w:type="dxa"/>
            </w:tcMar>
            <w:hideMark/>
          </w:tcPr>
          <w:p w14:paraId="678FF975" w14:textId="77777777" w:rsidR="00FB0688" w:rsidRPr="00E350A3" w:rsidRDefault="00FB0688" w:rsidP="008669F8">
            <w:pPr>
              <w:pStyle w:val="Sectiontext"/>
              <w:spacing w:before="40" w:after="20"/>
            </w:pPr>
            <w:r w:rsidRPr="00E350A3">
              <w:t>Belgium</w:t>
            </w:r>
          </w:p>
        </w:tc>
        <w:tc>
          <w:tcPr>
            <w:tcW w:w="4723" w:type="dxa"/>
            <w:tcMar>
              <w:top w:w="0" w:type="dxa"/>
              <w:left w:w="56" w:type="dxa"/>
              <w:bottom w:w="0" w:type="dxa"/>
              <w:right w:w="56" w:type="dxa"/>
            </w:tcMar>
            <w:hideMark/>
          </w:tcPr>
          <w:p w14:paraId="1961E3C9" w14:textId="77777777" w:rsidR="00FB0688" w:rsidRPr="00E350A3" w:rsidRDefault="00FB0688" w:rsidP="008669F8">
            <w:pPr>
              <w:pStyle w:val="Sectiontext"/>
              <w:spacing w:before="40" w:after="20"/>
            </w:pPr>
            <w:r w:rsidRPr="00E350A3">
              <w:t>International School Brussels</w:t>
            </w:r>
          </w:p>
        </w:tc>
      </w:tr>
      <w:tr w:rsidR="00FB0688" w:rsidRPr="00E350A3" w14:paraId="109520DD" w14:textId="77777777" w:rsidTr="007A2944">
        <w:trPr>
          <w:cantSplit/>
          <w:jc w:val="right"/>
        </w:trPr>
        <w:tc>
          <w:tcPr>
            <w:tcW w:w="704" w:type="dxa"/>
            <w:tcMar>
              <w:top w:w="0" w:type="dxa"/>
              <w:left w:w="56" w:type="dxa"/>
              <w:bottom w:w="0" w:type="dxa"/>
              <w:right w:w="56" w:type="dxa"/>
            </w:tcMar>
            <w:hideMark/>
          </w:tcPr>
          <w:p w14:paraId="63F342D1" w14:textId="77777777" w:rsidR="00FB0688" w:rsidRPr="00E350A3" w:rsidRDefault="00FB0688" w:rsidP="008669F8">
            <w:pPr>
              <w:pStyle w:val="Sectiontext"/>
              <w:spacing w:before="40" w:after="20"/>
              <w:jc w:val="center"/>
            </w:pPr>
            <w:r w:rsidRPr="00E350A3">
              <w:t>2.</w:t>
            </w:r>
          </w:p>
        </w:tc>
        <w:tc>
          <w:tcPr>
            <w:tcW w:w="2273" w:type="dxa"/>
            <w:tcMar>
              <w:top w:w="0" w:type="dxa"/>
              <w:left w:w="56" w:type="dxa"/>
              <w:bottom w:w="0" w:type="dxa"/>
              <w:right w:w="56" w:type="dxa"/>
            </w:tcMar>
            <w:hideMark/>
          </w:tcPr>
          <w:p w14:paraId="065731FB" w14:textId="77777777" w:rsidR="00FB0688" w:rsidRPr="00E350A3" w:rsidRDefault="00FB0688" w:rsidP="008669F8">
            <w:pPr>
              <w:pStyle w:val="Sectiontext"/>
              <w:spacing w:before="40" w:after="20"/>
            </w:pPr>
            <w:r w:rsidRPr="00E350A3">
              <w:t>Cambodia</w:t>
            </w:r>
          </w:p>
        </w:tc>
        <w:tc>
          <w:tcPr>
            <w:tcW w:w="4723" w:type="dxa"/>
            <w:tcMar>
              <w:top w:w="0" w:type="dxa"/>
              <w:left w:w="56" w:type="dxa"/>
              <w:bottom w:w="0" w:type="dxa"/>
              <w:right w:w="56" w:type="dxa"/>
            </w:tcMar>
            <w:hideMark/>
          </w:tcPr>
          <w:p w14:paraId="5A252CCB" w14:textId="77777777" w:rsidR="00FB0688" w:rsidRPr="00E350A3" w:rsidRDefault="00FB0688" w:rsidP="008669F8">
            <w:pPr>
              <w:pStyle w:val="Sectiontext"/>
              <w:spacing w:before="40" w:after="20"/>
            </w:pPr>
            <w:r w:rsidRPr="00E350A3">
              <w:t>Northbridge International School of Cambodia</w:t>
            </w:r>
          </w:p>
          <w:p w14:paraId="5F3453F1" w14:textId="77777777" w:rsidR="00FB0688" w:rsidRPr="00E350A3" w:rsidRDefault="00FB0688" w:rsidP="008669F8">
            <w:pPr>
              <w:pStyle w:val="Sectiontext"/>
              <w:spacing w:before="40" w:after="20"/>
            </w:pPr>
            <w:r w:rsidRPr="00E350A3">
              <w:t>The Canadian International School</w:t>
            </w:r>
          </w:p>
          <w:p w14:paraId="7585297A" w14:textId="77777777" w:rsidR="00FB0688" w:rsidRPr="00E350A3" w:rsidRDefault="00FB0688" w:rsidP="008669F8">
            <w:pPr>
              <w:pStyle w:val="Sectiontext"/>
              <w:spacing w:before="40" w:after="20"/>
            </w:pPr>
            <w:r w:rsidRPr="00E350A3">
              <w:t>The International School of Phnom Penh</w:t>
            </w:r>
          </w:p>
        </w:tc>
      </w:tr>
      <w:tr w:rsidR="00FB0688" w:rsidRPr="00E350A3" w14:paraId="48ACDB74" w14:textId="77777777" w:rsidTr="007A2944">
        <w:trPr>
          <w:cantSplit/>
          <w:jc w:val="right"/>
        </w:trPr>
        <w:tc>
          <w:tcPr>
            <w:tcW w:w="704" w:type="dxa"/>
            <w:tcMar>
              <w:top w:w="0" w:type="dxa"/>
              <w:left w:w="56" w:type="dxa"/>
              <w:bottom w:w="0" w:type="dxa"/>
              <w:right w:w="56" w:type="dxa"/>
            </w:tcMar>
            <w:hideMark/>
          </w:tcPr>
          <w:p w14:paraId="441A755C" w14:textId="77777777" w:rsidR="00FB0688" w:rsidRPr="00E350A3" w:rsidRDefault="00FB0688" w:rsidP="008669F8">
            <w:pPr>
              <w:pStyle w:val="Sectiontext"/>
              <w:spacing w:before="40" w:after="20"/>
              <w:jc w:val="center"/>
            </w:pPr>
            <w:r w:rsidRPr="00E350A3">
              <w:t>3.</w:t>
            </w:r>
          </w:p>
        </w:tc>
        <w:tc>
          <w:tcPr>
            <w:tcW w:w="2273" w:type="dxa"/>
            <w:tcMar>
              <w:top w:w="0" w:type="dxa"/>
              <w:left w:w="56" w:type="dxa"/>
              <w:bottom w:w="0" w:type="dxa"/>
              <w:right w:w="56" w:type="dxa"/>
            </w:tcMar>
            <w:hideMark/>
          </w:tcPr>
          <w:p w14:paraId="4615114E" w14:textId="77777777" w:rsidR="00FB0688" w:rsidRPr="00E350A3" w:rsidRDefault="00FB0688" w:rsidP="008669F8">
            <w:pPr>
              <w:pStyle w:val="Sectiontext"/>
              <w:spacing w:before="40" w:after="20"/>
            </w:pPr>
            <w:r w:rsidRPr="00E350A3">
              <w:t>China</w:t>
            </w:r>
          </w:p>
        </w:tc>
        <w:tc>
          <w:tcPr>
            <w:tcW w:w="4723" w:type="dxa"/>
            <w:tcMar>
              <w:top w:w="0" w:type="dxa"/>
              <w:left w:w="56" w:type="dxa"/>
              <w:bottom w:w="0" w:type="dxa"/>
              <w:right w:w="56" w:type="dxa"/>
            </w:tcMar>
            <w:hideMark/>
          </w:tcPr>
          <w:p w14:paraId="3145B0BB" w14:textId="77777777" w:rsidR="00FB0688" w:rsidRPr="00E350A3" w:rsidRDefault="00FB0688" w:rsidP="008669F8">
            <w:pPr>
              <w:pStyle w:val="Sectiontext"/>
              <w:spacing w:before="40" w:after="20"/>
            </w:pPr>
            <w:r w:rsidRPr="00E350A3">
              <w:t>Atelier Art School</w:t>
            </w:r>
          </w:p>
          <w:p w14:paraId="5999D624" w14:textId="77777777" w:rsidR="00FB0688" w:rsidRPr="00E350A3" w:rsidRDefault="00FB0688" w:rsidP="008669F8">
            <w:pPr>
              <w:pStyle w:val="Sectiontext"/>
              <w:spacing w:before="40" w:after="20"/>
            </w:pPr>
            <w:r w:rsidRPr="00E350A3">
              <w:t xml:space="preserve">Canadian International School of Beijing </w:t>
            </w:r>
          </w:p>
          <w:p w14:paraId="7DB9059B" w14:textId="77777777" w:rsidR="00FB0688" w:rsidRPr="00E350A3" w:rsidRDefault="00FB0688" w:rsidP="008669F8">
            <w:pPr>
              <w:pStyle w:val="Sectiontext"/>
              <w:spacing w:before="40" w:after="20"/>
            </w:pPr>
            <w:r w:rsidRPr="00E350A3">
              <w:t>Imagine China</w:t>
            </w:r>
          </w:p>
          <w:p w14:paraId="3E19060B" w14:textId="77777777" w:rsidR="00FB0688" w:rsidRPr="00E350A3" w:rsidRDefault="00FB0688" w:rsidP="008669F8">
            <w:pPr>
              <w:pStyle w:val="Sectiontext"/>
              <w:spacing w:before="40" w:after="20"/>
            </w:pPr>
            <w:r w:rsidRPr="00E350A3">
              <w:t>Sports Beijing</w:t>
            </w:r>
          </w:p>
          <w:p w14:paraId="61099BDA" w14:textId="77777777" w:rsidR="00FB0688" w:rsidRPr="00E350A3" w:rsidRDefault="00FB0688" w:rsidP="008669F8">
            <w:pPr>
              <w:pStyle w:val="Sectiontext"/>
              <w:spacing w:before="40" w:after="20"/>
            </w:pPr>
            <w:r w:rsidRPr="00E350A3">
              <w:t xml:space="preserve">That's Mandarin </w:t>
            </w:r>
          </w:p>
        </w:tc>
      </w:tr>
      <w:tr w:rsidR="00FB0688" w:rsidRPr="00E350A3" w14:paraId="6C905293" w14:textId="77777777" w:rsidTr="007A2944">
        <w:trPr>
          <w:cantSplit/>
          <w:jc w:val="right"/>
        </w:trPr>
        <w:tc>
          <w:tcPr>
            <w:tcW w:w="704" w:type="dxa"/>
            <w:tcMar>
              <w:top w:w="0" w:type="dxa"/>
              <w:left w:w="56" w:type="dxa"/>
              <w:bottom w:w="0" w:type="dxa"/>
              <w:right w:w="56" w:type="dxa"/>
            </w:tcMar>
            <w:hideMark/>
          </w:tcPr>
          <w:p w14:paraId="2A6BC224" w14:textId="77777777" w:rsidR="00FB0688" w:rsidRPr="00E350A3" w:rsidRDefault="00FB0688" w:rsidP="008669F8">
            <w:pPr>
              <w:pStyle w:val="Sectiontext"/>
              <w:spacing w:before="40" w:after="20"/>
              <w:jc w:val="center"/>
            </w:pPr>
            <w:r w:rsidRPr="00E350A3">
              <w:t>4.</w:t>
            </w:r>
          </w:p>
        </w:tc>
        <w:tc>
          <w:tcPr>
            <w:tcW w:w="2273" w:type="dxa"/>
            <w:tcBorders>
              <w:bottom w:val="single" w:sz="6" w:space="0" w:color="auto"/>
            </w:tcBorders>
            <w:tcMar>
              <w:top w:w="0" w:type="dxa"/>
              <w:left w:w="56" w:type="dxa"/>
              <w:bottom w:w="0" w:type="dxa"/>
              <w:right w:w="56" w:type="dxa"/>
            </w:tcMar>
            <w:hideMark/>
          </w:tcPr>
          <w:p w14:paraId="0303A01F" w14:textId="77777777" w:rsidR="00FB0688" w:rsidRPr="00E350A3" w:rsidRDefault="00FB0688" w:rsidP="008669F8">
            <w:pPr>
              <w:pStyle w:val="Sectiontext"/>
              <w:spacing w:before="40" w:after="20"/>
            </w:pPr>
            <w:r w:rsidRPr="00E350A3">
              <w:t>East Timor</w:t>
            </w:r>
          </w:p>
        </w:tc>
        <w:tc>
          <w:tcPr>
            <w:tcW w:w="4723" w:type="dxa"/>
            <w:tcBorders>
              <w:bottom w:val="single" w:sz="6" w:space="0" w:color="auto"/>
            </w:tcBorders>
            <w:tcMar>
              <w:top w:w="0" w:type="dxa"/>
              <w:left w:w="56" w:type="dxa"/>
              <w:bottom w:w="0" w:type="dxa"/>
              <w:right w:w="56" w:type="dxa"/>
            </w:tcMar>
            <w:hideMark/>
          </w:tcPr>
          <w:p w14:paraId="3D226BDA" w14:textId="77777777" w:rsidR="00FB0688" w:rsidRPr="00E350A3" w:rsidRDefault="00FB0688" w:rsidP="008669F8">
            <w:pPr>
              <w:pStyle w:val="Sectiontext"/>
              <w:spacing w:before="40" w:after="20"/>
            </w:pPr>
            <w:r w:rsidRPr="00E350A3">
              <w:t>Quality Schools International – Dili (excluding the daily program)</w:t>
            </w:r>
          </w:p>
        </w:tc>
      </w:tr>
      <w:tr w:rsidR="00FB0688" w:rsidRPr="00E350A3" w14:paraId="0BECC59F" w14:textId="77777777" w:rsidTr="007A2944">
        <w:trPr>
          <w:cantSplit/>
          <w:jc w:val="right"/>
        </w:trPr>
        <w:tc>
          <w:tcPr>
            <w:tcW w:w="704" w:type="dxa"/>
            <w:vMerge w:val="restart"/>
            <w:tcMar>
              <w:top w:w="0" w:type="dxa"/>
              <w:left w:w="56" w:type="dxa"/>
              <w:bottom w:w="0" w:type="dxa"/>
              <w:right w:w="56" w:type="dxa"/>
            </w:tcMar>
            <w:hideMark/>
          </w:tcPr>
          <w:p w14:paraId="77BCD413" w14:textId="77777777" w:rsidR="00FB0688" w:rsidRPr="00E350A3" w:rsidRDefault="00FB0688" w:rsidP="008669F8">
            <w:pPr>
              <w:pStyle w:val="Sectiontext"/>
              <w:spacing w:before="40" w:after="20"/>
              <w:jc w:val="center"/>
            </w:pPr>
            <w:r w:rsidRPr="00E350A3">
              <w:t>5.</w:t>
            </w:r>
          </w:p>
        </w:tc>
        <w:tc>
          <w:tcPr>
            <w:tcW w:w="2273" w:type="dxa"/>
            <w:tcBorders>
              <w:bottom w:val="dashed" w:sz="6" w:space="0" w:color="auto"/>
            </w:tcBorders>
            <w:tcMar>
              <w:top w:w="0" w:type="dxa"/>
              <w:left w:w="56" w:type="dxa"/>
              <w:bottom w:w="0" w:type="dxa"/>
              <w:right w:w="56" w:type="dxa"/>
            </w:tcMar>
            <w:hideMark/>
          </w:tcPr>
          <w:p w14:paraId="2220D4B7" w14:textId="77777777" w:rsidR="00FB0688" w:rsidRPr="00E350A3" w:rsidRDefault="00FB0688" w:rsidP="008669F8">
            <w:pPr>
              <w:pStyle w:val="Sectiontext"/>
              <w:spacing w:before="40" w:after="20"/>
            </w:pPr>
            <w:r w:rsidRPr="00E350A3">
              <w:t>France</w:t>
            </w:r>
          </w:p>
          <w:p w14:paraId="608D350A" w14:textId="77777777" w:rsidR="00FB0688" w:rsidRPr="00E350A3" w:rsidRDefault="00FB0688" w:rsidP="008669F8">
            <w:pPr>
              <w:pStyle w:val="Sectiontext"/>
              <w:spacing w:before="40" w:after="20"/>
            </w:pPr>
            <w:r w:rsidRPr="00E350A3">
              <w:t>- Cherbourg</w:t>
            </w:r>
          </w:p>
        </w:tc>
        <w:tc>
          <w:tcPr>
            <w:tcW w:w="4723" w:type="dxa"/>
            <w:tcBorders>
              <w:bottom w:val="dashed" w:sz="6" w:space="0" w:color="auto"/>
            </w:tcBorders>
            <w:tcMar>
              <w:top w:w="0" w:type="dxa"/>
              <w:left w:w="56" w:type="dxa"/>
              <w:bottom w:w="0" w:type="dxa"/>
              <w:right w:w="56" w:type="dxa"/>
            </w:tcMar>
            <w:hideMark/>
          </w:tcPr>
          <w:p w14:paraId="2438A231" w14:textId="77777777" w:rsidR="00FB0688" w:rsidRPr="00E350A3" w:rsidRDefault="00FB0688" w:rsidP="008669F8">
            <w:pPr>
              <w:pStyle w:val="Sectiontext"/>
              <w:spacing w:before="40" w:after="20"/>
            </w:pPr>
          </w:p>
          <w:p w14:paraId="2BB2F84F" w14:textId="77777777" w:rsidR="00FB0688" w:rsidRPr="00E350A3" w:rsidRDefault="00FB0688" w:rsidP="008669F8">
            <w:pPr>
              <w:pStyle w:val="Sectiontext"/>
              <w:spacing w:before="40" w:after="20"/>
            </w:pPr>
            <w:r w:rsidRPr="00E350A3">
              <w:t>École Des Roches, Paris</w:t>
            </w:r>
          </w:p>
        </w:tc>
      </w:tr>
      <w:tr w:rsidR="00FB0688" w:rsidRPr="00E350A3" w14:paraId="6EFC5118" w14:textId="77777777" w:rsidTr="007A2944">
        <w:trPr>
          <w:cantSplit/>
          <w:jc w:val="right"/>
        </w:trPr>
        <w:tc>
          <w:tcPr>
            <w:tcW w:w="704" w:type="dxa"/>
            <w:vMerge/>
            <w:tcMar>
              <w:top w:w="0" w:type="dxa"/>
              <w:left w:w="56" w:type="dxa"/>
              <w:bottom w:w="0" w:type="dxa"/>
              <w:right w:w="56" w:type="dxa"/>
            </w:tcMar>
          </w:tcPr>
          <w:p w14:paraId="15660CDA" w14:textId="77777777" w:rsidR="00FB0688" w:rsidRPr="00E350A3" w:rsidRDefault="00FB0688" w:rsidP="008669F8">
            <w:pPr>
              <w:pStyle w:val="Sectiontext"/>
              <w:spacing w:before="40" w:after="20"/>
              <w:jc w:val="center"/>
            </w:pPr>
          </w:p>
        </w:tc>
        <w:tc>
          <w:tcPr>
            <w:tcW w:w="2273" w:type="dxa"/>
            <w:tcBorders>
              <w:top w:val="dashed" w:sz="6" w:space="0" w:color="auto"/>
            </w:tcBorders>
            <w:tcMar>
              <w:top w:w="0" w:type="dxa"/>
              <w:left w:w="56" w:type="dxa"/>
              <w:bottom w:w="0" w:type="dxa"/>
              <w:right w:w="56" w:type="dxa"/>
            </w:tcMar>
          </w:tcPr>
          <w:p w14:paraId="0707C17E" w14:textId="77777777" w:rsidR="00FB0688" w:rsidRPr="00E350A3" w:rsidRDefault="00FB0688" w:rsidP="008669F8">
            <w:pPr>
              <w:pStyle w:val="Sectiontext"/>
              <w:spacing w:before="40" w:after="20"/>
            </w:pPr>
            <w:r w:rsidRPr="00E350A3">
              <w:t>- other</w:t>
            </w:r>
          </w:p>
        </w:tc>
        <w:tc>
          <w:tcPr>
            <w:tcW w:w="4723" w:type="dxa"/>
            <w:tcBorders>
              <w:top w:val="dashed" w:sz="6" w:space="0" w:color="auto"/>
            </w:tcBorders>
            <w:tcMar>
              <w:top w:w="0" w:type="dxa"/>
              <w:left w:w="56" w:type="dxa"/>
              <w:bottom w:w="0" w:type="dxa"/>
              <w:right w:w="56" w:type="dxa"/>
            </w:tcMar>
          </w:tcPr>
          <w:p w14:paraId="4F96BE63" w14:textId="77777777" w:rsidR="00FB0688" w:rsidRPr="00E350A3" w:rsidRDefault="00FB0688" w:rsidP="008669F8">
            <w:pPr>
              <w:pStyle w:val="Sectiontext"/>
              <w:spacing w:before="40" w:after="20"/>
            </w:pPr>
            <w:r w:rsidRPr="00E350A3">
              <w:t>American School, Paris</w:t>
            </w:r>
          </w:p>
          <w:p w14:paraId="6512BDF8" w14:textId="77777777" w:rsidR="00FB0688" w:rsidRPr="00E350A3" w:rsidRDefault="00FB0688" w:rsidP="008669F8">
            <w:pPr>
              <w:pStyle w:val="Sectiontext"/>
              <w:spacing w:before="40" w:after="20"/>
            </w:pPr>
            <w:r w:rsidRPr="00E350A3">
              <w:t xml:space="preserve">École Privée Internationale de Marseille (EPIM School), </w:t>
            </w:r>
            <w:r w:rsidRPr="00E350A3">
              <w:br/>
              <w:t xml:space="preserve">Aix-en-Provence </w:t>
            </w:r>
          </w:p>
          <w:p w14:paraId="1B0EC36A" w14:textId="77777777" w:rsidR="00FB0688" w:rsidRPr="00E350A3" w:rsidRDefault="00FB0688" w:rsidP="008669F8">
            <w:pPr>
              <w:pStyle w:val="Sectiontext"/>
              <w:spacing w:before="40" w:after="20"/>
            </w:pPr>
            <w:r w:rsidRPr="00E350A3">
              <w:t>International School, Paris</w:t>
            </w:r>
          </w:p>
          <w:p w14:paraId="206B77B3" w14:textId="77777777" w:rsidR="00FB0688" w:rsidRPr="00E350A3" w:rsidRDefault="00FB0688" w:rsidP="008669F8">
            <w:pPr>
              <w:pStyle w:val="Sectiontext"/>
              <w:spacing w:before="40" w:after="20"/>
            </w:pPr>
            <w:r w:rsidRPr="00E350A3">
              <w:t>Centre International Privé pour l'Education et la Culture (CIPEC), France</w:t>
            </w:r>
          </w:p>
          <w:p w14:paraId="55DBDEB9" w14:textId="77777777" w:rsidR="00FB0688" w:rsidRPr="00E350A3" w:rsidRDefault="00FB0688" w:rsidP="008669F8">
            <w:pPr>
              <w:pStyle w:val="Sectiontext"/>
              <w:spacing w:before="40" w:after="20"/>
            </w:pPr>
            <w:r w:rsidRPr="00E350A3">
              <w:t>International Bilingual School of Provence (IBS), France</w:t>
            </w:r>
          </w:p>
        </w:tc>
      </w:tr>
      <w:tr w:rsidR="00FB0688" w:rsidRPr="00E350A3" w14:paraId="3CA72CD5" w14:textId="77777777" w:rsidTr="007A2944">
        <w:trPr>
          <w:cantSplit/>
          <w:jc w:val="right"/>
        </w:trPr>
        <w:tc>
          <w:tcPr>
            <w:tcW w:w="704" w:type="dxa"/>
            <w:tcMar>
              <w:top w:w="0" w:type="dxa"/>
              <w:left w:w="56" w:type="dxa"/>
              <w:bottom w:w="0" w:type="dxa"/>
              <w:right w:w="56" w:type="dxa"/>
            </w:tcMar>
            <w:hideMark/>
          </w:tcPr>
          <w:p w14:paraId="60C00984" w14:textId="77777777" w:rsidR="00FB0688" w:rsidRPr="00E350A3" w:rsidRDefault="00FB0688" w:rsidP="008669F8">
            <w:pPr>
              <w:pStyle w:val="Sectiontext"/>
              <w:spacing w:before="40" w:after="20"/>
              <w:jc w:val="center"/>
            </w:pPr>
            <w:r w:rsidRPr="00E350A3">
              <w:t>6.</w:t>
            </w:r>
          </w:p>
        </w:tc>
        <w:tc>
          <w:tcPr>
            <w:tcW w:w="2273" w:type="dxa"/>
            <w:tcMar>
              <w:top w:w="0" w:type="dxa"/>
              <w:left w:w="56" w:type="dxa"/>
              <w:bottom w:w="0" w:type="dxa"/>
              <w:right w:w="56" w:type="dxa"/>
            </w:tcMar>
            <w:hideMark/>
          </w:tcPr>
          <w:p w14:paraId="4239FA46" w14:textId="77777777" w:rsidR="00FB0688" w:rsidRPr="00E350A3" w:rsidRDefault="00FB0688" w:rsidP="008669F8">
            <w:pPr>
              <w:pStyle w:val="Sectiontext"/>
              <w:spacing w:before="40" w:after="20"/>
            </w:pPr>
            <w:r w:rsidRPr="00E350A3">
              <w:t>Italy</w:t>
            </w:r>
          </w:p>
        </w:tc>
        <w:tc>
          <w:tcPr>
            <w:tcW w:w="4723" w:type="dxa"/>
            <w:tcMar>
              <w:top w:w="0" w:type="dxa"/>
              <w:left w:w="56" w:type="dxa"/>
              <w:bottom w:w="0" w:type="dxa"/>
              <w:right w:w="56" w:type="dxa"/>
            </w:tcMar>
            <w:hideMark/>
          </w:tcPr>
          <w:p w14:paraId="454329CB" w14:textId="77777777" w:rsidR="00FB0688" w:rsidRPr="00E350A3" w:rsidRDefault="00FB0688" w:rsidP="008669F8">
            <w:pPr>
              <w:pStyle w:val="Sectiontext"/>
              <w:spacing w:before="40" w:after="20"/>
            </w:pPr>
            <w:r w:rsidRPr="00E350A3">
              <w:t>American Overseas School of Rome, Rome</w:t>
            </w:r>
          </w:p>
        </w:tc>
      </w:tr>
      <w:tr w:rsidR="00FB0688" w:rsidRPr="00E350A3" w14:paraId="5B8C8A2C" w14:textId="77777777" w:rsidTr="007A2944">
        <w:trPr>
          <w:cantSplit/>
          <w:jc w:val="right"/>
        </w:trPr>
        <w:tc>
          <w:tcPr>
            <w:tcW w:w="704" w:type="dxa"/>
            <w:tcMar>
              <w:top w:w="0" w:type="dxa"/>
              <w:left w:w="56" w:type="dxa"/>
              <w:bottom w:w="0" w:type="dxa"/>
              <w:right w:w="56" w:type="dxa"/>
            </w:tcMar>
            <w:hideMark/>
          </w:tcPr>
          <w:p w14:paraId="746FCA48" w14:textId="77777777" w:rsidR="00FB0688" w:rsidRPr="00E350A3" w:rsidRDefault="00FB0688" w:rsidP="008669F8">
            <w:pPr>
              <w:pStyle w:val="Sectiontext"/>
              <w:spacing w:before="40" w:after="20"/>
              <w:jc w:val="center"/>
            </w:pPr>
            <w:r w:rsidRPr="00E350A3">
              <w:t>7.</w:t>
            </w:r>
          </w:p>
        </w:tc>
        <w:tc>
          <w:tcPr>
            <w:tcW w:w="2273" w:type="dxa"/>
            <w:tcMar>
              <w:top w:w="0" w:type="dxa"/>
              <w:left w:w="56" w:type="dxa"/>
              <w:bottom w:w="0" w:type="dxa"/>
              <w:right w:w="56" w:type="dxa"/>
            </w:tcMar>
            <w:hideMark/>
          </w:tcPr>
          <w:p w14:paraId="7FB0235D" w14:textId="77777777" w:rsidR="00FB0688" w:rsidRPr="00E350A3" w:rsidRDefault="00FB0688" w:rsidP="008669F8">
            <w:pPr>
              <w:pStyle w:val="Sectiontext"/>
              <w:spacing w:before="40" w:after="20"/>
            </w:pPr>
            <w:r w:rsidRPr="00E350A3">
              <w:t>India</w:t>
            </w:r>
          </w:p>
        </w:tc>
        <w:tc>
          <w:tcPr>
            <w:tcW w:w="4723" w:type="dxa"/>
            <w:tcMar>
              <w:top w:w="0" w:type="dxa"/>
              <w:left w:w="56" w:type="dxa"/>
              <w:bottom w:w="0" w:type="dxa"/>
              <w:right w:w="56" w:type="dxa"/>
            </w:tcMar>
            <w:hideMark/>
          </w:tcPr>
          <w:p w14:paraId="2349A6B1" w14:textId="77777777" w:rsidR="00FB0688" w:rsidRPr="00E350A3" w:rsidRDefault="00FB0688" w:rsidP="008669F8">
            <w:pPr>
              <w:pStyle w:val="Sectiontext"/>
              <w:spacing w:before="40" w:after="20"/>
            </w:pPr>
            <w:r w:rsidRPr="00E350A3">
              <w:t>American Embassy School, New Delhi</w:t>
            </w:r>
          </w:p>
        </w:tc>
      </w:tr>
      <w:tr w:rsidR="00FB0688" w:rsidRPr="00E350A3" w14:paraId="4BD8FF9F" w14:textId="77777777" w:rsidTr="007A2944">
        <w:trPr>
          <w:cantSplit/>
          <w:jc w:val="right"/>
        </w:trPr>
        <w:tc>
          <w:tcPr>
            <w:tcW w:w="704" w:type="dxa"/>
            <w:tcMar>
              <w:top w:w="0" w:type="dxa"/>
              <w:left w:w="56" w:type="dxa"/>
              <w:bottom w:w="0" w:type="dxa"/>
              <w:right w:w="56" w:type="dxa"/>
            </w:tcMar>
            <w:hideMark/>
          </w:tcPr>
          <w:p w14:paraId="399DAAD4" w14:textId="77777777" w:rsidR="00FB0688" w:rsidRPr="00E350A3" w:rsidRDefault="00FB0688" w:rsidP="008669F8">
            <w:pPr>
              <w:pStyle w:val="Sectiontext"/>
              <w:spacing w:before="40" w:after="20"/>
              <w:jc w:val="center"/>
            </w:pPr>
            <w:r w:rsidRPr="00E350A3">
              <w:t>8.</w:t>
            </w:r>
          </w:p>
        </w:tc>
        <w:tc>
          <w:tcPr>
            <w:tcW w:w="2273" w:type="dxa"/>
            <w:tcMar>
              <w:top w:w="0" w:type="dxa"/>
              <w:left w:w="56" w:type="dxa"/>
              <w:bottom w:w="0" w:type="dxa"/>
              <w:right w:w="56" w:type="dxa"/>
            </w:tcMar>
            <w:hideMark/>
          </w:tcPr>
          <w:p w14:paraId="70AF4F9E" w14:textId="77777777" w:rsidR="00FB0688" w:rsidRPr="00E350A3" w:rsidRDefault="00FB0688" w:rsidP="008669F8">
            <w:pPr>
              <w:pStyle w:val="Sectiontext"/>
              <w:spacing w:before="40" w:after="20"/>
            </w:pPr>
            <w:r w:rsidRPr="00E350A3">
              <w:t xml:space="preserve">Indonesia </w:t>
            </w:r>
          </w:p>
        </w:tc>
        <w:tc>
          <w:tcPr>
            <w:tcW w:w="4723" w:type="dxa"/>
            <w:tcMar>
              <w:top w:w="0" w:type="dxa"/>
              <w:left w:w="56" w:type="dxa"/>
              <w:bottom w:w="0" w:type="dxa"/>
              <w:right w:w="56" w:type="dxa"/>
            </w:tcMar>
            <w:hideMark/>
          </w:tcPr>
          <w:p w14:paraId="108E60FB" w14:textId="77777777" w:rsidR="00FB0688" w:rsidRPr="00E350A3" w:rsidRDefault="00FB0688" w:rsidP="008669F8">
            <w:pPr>
              <w:pStyle w:val="Sectiontext"/>
              <w:spacing w:before="40" w:after="20"/>
            </w:pPr>
            <w:r w:rsidRPr="00E350A3">
              <w:t>Bandung International School</w:t>
            </w:r>
          </w:p>
          <w:p w14:paraId="412B24F9" w14:textId="77777777" w:rsidR="00FB0688" w:rsidRPr="00E350A3" w:rsidRDefault="00FB0688" w:rsidP="008669F8">
            <w:pPr>
              <w:pStyle w:val="Sectiontext"/>
              <w:spacing w:before="40" w:after="20"/>
            </w:pPr>
            <w:r w:rsidRPr="00E350A3">
              <w:t>Bambino International Pre-school</w:t>
            </w:r>
          </w:p>
          <w:p w14:paraId="2F36293E" w14:textId="77777777" w:rsidR="00FB0688" w:rsidRPr="00E350A3" w:rsidRDefault="00FB0688" w:rsidP="008669F8">
            <w:pPr>
              <w:pStyle w:val="Sectiontext"/>
              <w:spacing w:before="40" w:after="20"/>
            </w:pPr>
            <w:r w:rsidRPr="00E350A3">
              <w:t>Jakarta International School</w:t>
            </w:r>
          </w:p>
        </w:tc>
      </w:tr>
      <w:tr w:rsidR="00FB0688" w:rsidRPr="00E350A3" w14:paraId="14D9B6A5" w14:textId="77777777" w:rsidTr="007A2944">
        <w:trPr>
          <w:cantSplit/>
          <w:jc w:val="right"/>
        </w:trPr>
        <w:tc>
          <w:tcPr>
            <w:tcW w:w="704" w:type="dxa"/>
            <w:tcMar>
              <w:top w:w="0" w:type="dxa"/>
              <w:left w:w="56" w:type="dxa"/>
              <w:bottom w:w="0" w:type="dxa"/>
              <w:right w:w="56" w:type="dxa"/>
            </w:tcMar>
          </w:tcPr>
          <w:p w14:paraId="5ED35745" w14:textId="77777777" w:rsidR="00FB0688" w:rsidRPr="00E350A3" w:rsidRDefault="00FB0688" w:rsidP="008669F8">
            <w:pPr>
              <w:pStyle w:val="Sectiontext"/>
              <w:spacing w:before="40" w:after="20"/>
              <w:jc w:val="center"/>
            </w:pPr>
            <w:r w:rsidRPr="00E350A3">
              <w:t>9.</w:t>
            </w:r>
          </w:p>
        </w:tc>
        <w:tc>
          <w:tcPr>
            <w:tcW w:w="2273" w:type="dxa"/>
            <w:tcMar>
              <w:top w:w="0" w:type="dxa"/>
              <w:left w:w="56" w:type="dxa"/>
              <w:bottom w:w="0" w:type="dxa"/>
              <w:right w:w="56" w:type="dxa"/>
            </w:tcMar>
          </w:tcPr>
          <w:p w14:paraId="6CC7CA1B" w14:textId="77777777" w:rsidR="00FB0688" w:rsidRPr="00E350A3" w:rsidRDefault="00FB0688" w:rsidP="008669F8">
            <w:pPr>
              <w:pStyle w:val="Sectiontext"/>
              <w:spacing w:before="40" w:after="20"/>
            </w:pPr>
            <w:r w:rsidRPr="00E350A3">
              <w:t>Japan</w:t>
            </w:r>
          </w:p>
        </w:tc>
        <w:tc>
          <w:tcPr>
            <w:tcW w:w="4723" w:type="dxa"/>
            <w:tcMar>
              <w:top w:w="0" w:type="dxa"/>
              <w:left w:w="56" w:type="dxa"/>
              <w:bottom w:w="0" w:type="dxa"/>
              <w:right w:w="56" w:type="dxa"/>
            </w:tcMar>
          </w:tcPr>
          <w:p w14:paraId="47A1580F" w14:textId="77777777" w:rsidR="00FB0688" w:rsidRPr="00E350A3" w:rsidRDefault="00FB0688" w:rsidP="008669F8">
            <w:pPr>
              <w:pStyle w:val="Sectiontext"/>
              <w:spacing w:before="40" w:after="20"/>
            </w:pPr>
            <w:r w:rsidRPr="00E350A3">
              <w:t>ABC International School, Tokyo</w:t>
            </w:r>
          </w:p>
          <w:p w14:paraId="13BC00CF" w14:textId="77777777" w:rsidR="00FB0688" w:rsidRPr="00E350A3" w:rsidRDefault="00FB0688" w:rsidP="008669F8">
            <w:pPr>
              <w:pStyle w:val="Sectiontext"/>
              <w:spacing w:before="40" w:after="20"/>
            </w:pPr>
            <w:r w:rsidRPr="00E350A3">
              <w:t>EtonHouse International School, Tokyo</w:t>
            </w:r>
          </w:p>
          <w:p w14:paraId="2E77B202" w14:textId="77777777" w:rsidR="00FB0688" w:rsidRPr="00E350A3" w:rsidRDefault="00FB0688" w:rsidP="008669F8">
            <w:pPr>
              <w:pStyle w:val="Sectiontext"/>
              <w:spacing w:before="40" w:after="20"/>
            </w:pPr>
            <w:r w:rsidRPr="00E350A3">
              <w:t>International School of the Sacred Heart, Tokyo</w:t>
            </w:r>
          </w:p>
          <w:p w14:paraId="40F4C208" w14:textId="77777777" w:rsidR="00FB0688" w:rsidRPr="00E350A3" w:rsidRDefault="00FB0688" w:rsidP="008669F8">
            <w:pPr>
              <w:pStyle w:val="Sectiontext"/>
              <w:spacing w:before="40" w:after="20"/>
            </w:pPr>
            <w:r w:rsidRPr="00E350A3">
              <w:t>Montessori School of Tokyo, Tokyo</w:t>
            </w:r>
          </w:p>
          <w:p w14:paraId="08C47571" w14:textId="77777777" w:rsidR="00FB0688" w:rsidRPr="00E350A3" w:rsidRDefault="00FB0688" w:rsidP="008669F8">
            <w:pPr>
              <w:pStyle w:val="Sectiontext"/>
              <w:spacing w:before="40" w:after="20"/>
            </w:pPr>
            <w:r w:rsidRPr="00E350A3">
              <w:t>STEAM Lab +E</w:t>
            </w:r>
          </w:p>
          <w:p w14:paraId="73DA1CEE" w14:textId="77777777" w:rsidR="00FB0688" w:rsidRPr="00E350A3" w:rsidRDefault="00FB0688" w:rsidP="008669F8">
            <w:pPr>
              <w:pStyle w:val="Sectiontext"/>
              <w:spacing w:before="40" w:after="20"/>
            </w:pPr>
            <w:r w:rsidRPr="00E350A3">
              <w:t>Tokyo International School, Tokyo</w:t>
            </w:r>
          </w:p>
          <w:p w14:paraId="1194CF19" w14:textId="77777777" w:rsidR="00FB0688" w:rsidRPr="00E350A3" w:rsidRDefault="00FB0688" w:rsidP="008669F8">
            <w:pPr>
              <w:pStyle w:val="Sectiontext"/>
              <w:spacing w:before="40" w:after="20"/>
            </w:pPr>
            <w:r w:rsidRPr="00E350A3">
              <w:t>Willowbrook International School, Tokyo</w:t>
            </w:r>
          </w:p>
        </w:tc>
      </w:tr>
      <w:tr w:rsidR="00FB0688" w:rsidRPr="00E350A3" w14:paraId="0043B186" w14:textId="77777777" w:rsidTr="007A2944">
        <w:trPr>
          <w:cantSplit/>
          <w:jc w:val="right"/>
        </w:trPr>
        <w:tc>
          <w:tcPr>
            <w:tcW w:w="704" w:type="dxa"/>
            <w:tcMar>
              <w:top w:w="0" w:type="dxa"/>
              <w:left w:w="56" w:type="dxa"/>
              <w:bottom w:w="0" w:type="dxa"/>
              <w:right w:w="56" w:type="dxa"/>
            </w:tcMar>
            <w:hideMark/>
          </w:tcPr>
          <w:p w14:paraId="7F409322" w14:textId="77777777" w:rsidR="00FB0688" w:rsidRPr="00E350A3" w:rsidRDefault="00FB0688" w:rsidP="008669F8">
            <w:pPr>
              <w:pStyle w:val="Sectiontext"/>
              <w:spacing w:before="40" w:after="20"/>
              <w:jc w:val="center"/>
            </w:pPr>
            <w:r w:rsidRPr="00E350A3">
              <w:t>10.</w:t>
            </w:r>
          </w:p>
        </w:tc>
        <w:tc>
          <w:tcPr>
            <w:tcW w:w="2273" w:type="dxa"/>
            <w:tcMar>
              <w:top w:w="0" w:type="dxa"/>
              <w:left w:w="56" w:type="dxa"/>
              <w:bottom w:w="0" w:type="dxa"/>
              <w:right w:w="56" w:type="dxa"/>
            </w:tcMar>
            <w:hideMark/>
          </w:tcPr>
          <w:p w14:paraId="6B596C38" w14:textId="77777777" w:rsidR="00FB0688" w:rsidRPr="00E350A3" w:rsidRDefault="00FB0688" w:rsidP="008669F8">
            <w:pPr>
              <w:pStyle w:val="Sectiontext"/>
              <w:spacing w:before="40" w:after="20"/>
            </w:pPr>
            <w:r w:rsidRPr="00E350A3">
              <w:t>Jordan</w:t>
            </w:r>
          </w:p>
        </w:tc>
        <w:tc>
          <w:tcPr>
            <w:tcW w:w="4723" w:type="dxa"/>
            <w:tcMar>
              <w:top w:w="0" w:type="dxa"/>
              <w:left w:w="56" w:type="dxa"/>
              <w:bottom w:w="0" w:type="dxa"/>
              <w:right w:w="56" w:type="dxa"/>
            </w:tcMar>
            <w:hideMark/>
          </w:tcPr>
          <w:p w14:paraId="60999DB2" w14:textId="77777777" w:rsidR="00FB0688" w:rsidRPr="00E350A3" w:rsidRDefault="00FB0688" w:rsidP="008669F8">
            <w:pPr>
              <w:pStyle w:val="Sectiontext"/>
              <w:spacing w:before="40" w:after="20"/>
            </w:pPr>
            <w:r w:rsidRPr="00E350A3">
              <w:t>My Gym Summer School</w:t>
            </w:r>
          </w:p>
        </w:tc>
      </w:tr>
      <w:tr w:rsidR="00FB0688" w:rsidRPr="00E350A3" w14:paraId="123F36B6" w14:textId="77777777" w:rsidTr="007A2944">
        <w:trPr>
          <w:cantSplit/>
          <w:jc w:val="right"/>
        </w:trPr>
        <w:tc>
          <w:tcPr>
            <w:tcW w:w="704" w:type="dxa"/>
            <w:tcMar>
              <w:top w:w="0" w:type="dxa"/>
              <w:left w:w="56" w:type="dxa"/>
              <w:bottom w:w="0" w:type="dxa"/>
              <w:right w:w="56" w:type="dxa"/>
            </w:tcMar>
            <w:hideMark/>
          </w:tcPr>
          <w:p w14:paraId="3FFE1ED2" w14:textId="77777777" w:rsidR="00FB0688" w:rsidRPr="00E350A3" w:rsidRDefault="00FB0688" w:rsidP="008669F8">
            <w:pPr>
              <w:pStyle w:val="Sectiontext"/>
              <w:spacing w:before="40" w:after="20"/>
              <w:jc w:val="center"/>
            </w:pPr>
            <w:r w:rsidRPr="00E350A3">
              <w:t>11.</w:t>
            </w:r>
          </w:p>
        </w:tc>
        <w:tc>
          <w:tcPr>
            <w:tcW w:w="2273" w:type="dxa"/>
            <w:tcMar>
              <w:top w:w="0" w:type="dxa"/>
              <w:left w:w="56" w:type="dxa"/>
              <w:bottom w:w="0" w:type="dxa"/>
              <w:right w:w="56" w:type="dxa"/>
            </w:tcMar>
            <w:hideMark/>
          </w:tcPr>
          <w:p w14:paraId="12F14086" w14:textId="77777777" w:rsidR="00FB0688" w:rsidRPr="00E350A3" w:rsidRDefault="00FB0688" w:rsidP="008669F8">
            <w:pPr>
              <w:pStyle w:val="Sectiontext"/>
              <w:spacing w:before="40" w:after="20"/>
            </w:pPr>
            <w:r w:rsidRPr="00E350A3">
              <w:t>Malaysia</w:t>
            </w:r>
          </w:p>
        </w:tc>
        <w:tc>
          <w:tcPr>
            <w:tcW w:w="4723" w:type="dxa"/>
            <w:tcMar>
              <w:top w:w="0" w:type="dxa"/>
              <w:left w:w="56" w:type="dxa"/>
              <w:bottom w:w="0" w:type="dxa"/>
              <w:right w:w="56" w:type="dxa"/>
            </w:tcMar>
            <w:hideMark/>
          </w:tcPr>
          <w:p w14:paraId="4C451B90" w14:textId="77777777" w:rsidR="00FB0688" w:rsidRPr="00E350A3" w:rsidRDefault="00FB0688" w:rsidP="008669F8">
            <w:pPr>
              <w:pStyle w:val="Sectiontext"/>
              <w:spacing w:before="40" w:after="20"/>
            </w:pPr>
            <w:r w:rsidRPr="00E350A3">
              <w:t>International School, Kuala Lumpur</w:t>
            </w:r>
          </w:p>
        </w:tc>
      </w:tr>
      <w:tr w:rsidR="00FB0688" w:rsidRPr="00E350A3" w14:paraId="57F7BC28" w14:textId="77777777" w:rsidTr="007A2944">
        <w:trPr>
          <w:cantSplit/>
          <w:jc w:val="right"/>
        </w:trPr>
        <w:tc>
          <w:tcPr>
            <w:tcW w:w="704" w:type="dxa"/>
            <w:tcMar>
              <w:top w:w="0" w:type="dxa"/>
              <w:left w:w="56" w:type="dxa"/>
              <w:bottom w:w="0" w:type="dxa"/>
              <w:right w:w="56" w:type="dxa"/>
            </w:tcMar>
            <w:hideMark/>
          </w:tcPr>
          <w:p w14:paraId="1E229DF7" w14:textId="77777777" w:rsidR="00FB0688" w:rsidRPr="00E350A3" w:rsidRDefault="00FB0688" w:rsidP="008669F8">
            <w:pPr>
              <w:pStyle w:val="Sectiontext"/>
              <w:spacing w:before="40" w:after="20"/>
              <w:jc w:val="center"/>
            </w:pPr>
            <w:r w:rsidRPr="00E350A3">
              <w:t>12.</w:t>
            </w:r>
          </w:p>
        </w:tc>
        <w:tc>
          <w:tcPr>
            <w:tcW w:w="2273" w:type="dxa"/>
            <w:tcMar>
              <w:top w:w="0" w:type="dxa"/>
              <w:left w:w="56" w:type="dxa"/>
              <w:bottom w:w="0" w:type="dxa"/>
              <w:right w:w="56" w:type="dxa"/>
            </w:tcMar>
            <w:hideMark/>
          </w:tcPr>
          <w:p w14:paraId="3112C8E6" w14:textId="77777777" w:rsidR="00FB0688" w:rsidRPr="00E350A3" w:rsidRDefault="00FB0688" w:rsidP="008669F8">
            <w:pPr>
              <w:pStyle w:val="Sectiontext"/>
              <w:spacing w:before="40" w:after="20"/>
            </w:pPr>
            <w:r w:rsidRPr="00E350A3">
              <w:t>Philippines</w:t>
            </w:r>
          </w:p>
        </w:tc>
        <w:tc>
          <w:tcPr>
            <w:tcW w:w="4723" w:type="dxa"/>
            <w:tcMar>
              <w:top w:w="0" w:type="dxa"/>
              <w:left w:w="56" w:type="dxa"/>
              <w:bottom w:w="0" w:type="dxa"/>
              <w:right w:w="56" w:type="dxa"/>
            </w:tcMar>
            <w:hideMark/>
          </w:tcPr>
          <w:p w14:paraId="38B1F3ED" w14:textId="77777777" w:rsidR="00FB0688" w:rsidRPr="00E350A3" w:rsidRDefault="00FB0688" w:rsidP="008669F8">
            <w:pPr>
              <w:pStyle w:val="Sectiontext"/>
              <w:spacing w:before="40" w:after="20"/>
            </w:pPr>
            <w:r w:rsidRPr="00E350A3">
              <w:t>British School, Manila</w:t>
            </w:r>
          </w:p>
          <w:p w14:paraId="1DE792CE" w14:textId="77777777" w:rsidR="00FB0688" w:rsidRPr="00E350A3" w:rsidRDefault="00FB0688" w:rsidP="008669F8">
            <w:pPr>
              <w:pStyle w:val="Sectiontext"/>
              <w:spacing w:before="40" w:after="20"/>
            </w:pPr>
            <w:r w:rsidRPr="00E350A3">
              <w:t>International School, Manila</w:t>
            </w:r>
          </w:p>
        </w:tc>
      </w:tr>
      <w:tr w:rsidR="00FB0688" w:rsidRPr="00E350A3" w14:paraId="2B4BB798" w14:textId="77777777" w:rsidTr="007A2944">
        <w:trPr>
          <w:cantSplit/>
          <w:jc w:val="right"/>
        </w:trPr>
        <w:tc>
          <w:tcPr>
            <w:tcW w:w="704" w:type="dxa"/>
            <w:tcMar>
              <w:top w:w="0" w:type="dxa"/>
              <w:left w:w="56" w:type="dxa"/>
              <w:bottom w:w="0" w:type="dxa"/>
              <w:right w:w="56" w:type="dxa"/>
            </w:tcMar>
            <w:hideMark/>
          </w:tcPr>
          <w:p w14:paraId="55FA23C5" w14:textId="77777777" w:rsidR="00FB0688" w:rsidRPr="00E350A3" w:rsidRDefault="00FB0688" w:rsidP="008669F8">
            <w:pPr>
              <w:pStyle w:val="Sectiontext"/>
              <w:spacing w:before="40" w:after="20"/>
              <w:jc w:val="center"/>
            </w:pPr>
            <w:r w:rsidRPr="00E350A3">
              <w:t>13.</w:t>
            </w:r>
          </w:p>
        </w:tc>
        <w:tc>
          <w:tcPr>
            <w:tcW w:w="2273" w:type="dxa"/>
            <w:tcBorders>
              <w:bottom w:val="single" w:sz="6" w:space="0" w:color="auto"/>
            </w:tcBorders>
            <w:tcMar>
              <w:top w:w="0" w:type="dxa"/>
              <w:left w:w="56" w:type="dxa"/>
              <w:bottom w:w="0" w:type="dxa"/>
              <w:right w:w="56" w:type="dxa"/>
            </w:tcMar>
            <w:hideMark/>
          </w:tcPr>
          <w:p w14:paraId="783B2337" w14:textId="77777777" w:rsidR="00FB0688" w:rsidRPr="00E350A3" w:rsidRDefault="00FB0688" w:rsidP="008669F8">
            <w:pPr>
              <w:pStyle w:val="Sectiontext"/>
              <w:spacing w:before="40" w:after="20"/>
            </w:pPr>
            <w:r w:rsidRPr="00E350A3">
              <w:t>South Korea</w:t>
            </w:r>
          </w:p>
        </w:tc>
        <w:tc>
          <w:tcPr>
            <w:tcW w:w="4723" w:type="dxa"/>
            <w:tcBorders>
              <w:bottom w:val="single" w:sz="6" w:space="0" w:color="auto"/>
            </w:tcBorders>
            <w:tcMar>
              <w:top w:w="0" w:type="dxa"/>
              <w:left w:w="56" w:type="dxa"/>
              <w:bottom w:w="0" w:type="dxa"/>
              <w:right w:w="56" w:type="dxa"/>
            </w:tcMar>
            <w:hideMark/>
          </w:tcPr>
          <w:p w14:paraId="0FC2EF57" w14:textId="77777777" w:rsidR="00FB0688" w:rsidRPr="00E350A3" w:rsidRDefault="00FB0688" w:rsidP="008669F8">
            <w:pPr>
              <w:pStyle w:val="Sectiontext"/>
              <w:spacing w:before="40" w:after="20"/>
            </w:pPr>
            <w:r w:rsidRPr="00E350A3">
              <w:t>British International Kindergarten, Seoul</w:t>
            </w:r>
          </w:p>
          <w:p w14:paraId="4464A7E9" w14:textId="77777777" w:rsidR="00FB0688" w:rsidRPr="00E350A3" w:rsidRDefault="00FB0688" w:rsidP="008669F8">
            <w:pPr>
              <w:pStyle w:val="Sectiontext"/>
              <w:spacing w:before="40" w:after="20"/>
            </w:pPr>
            <w:r w:rsidRPr="00E350A3">
              <w:t>Seoul Club Summer Program, Seoul</w:t>
            </w:r>
          </w:p>
          <w:p w14:paraId="648A5E2C" w14:textId="77777777" w:rsidR="00FB0688" w:rsidRPr="00E350A3" w:rsidRDefault="00FB0688" w:rsidP="008669F8">
            <w:pPr>
              <w:pStyle w:val="Sectiontext"/>
              <w:spacing w:before="40" w:after="20"/>
            </w:pPr>
            <w:r w:rsidRPr="00E350A3">
              <w:t>Seoul Foreign School, Seoul</w:t>
            </w:r>
          </w:p>
        </w:tc>
      </w:tr>
      <w:tr w:rsidR="00E93E43" w:rsidRPr="00E350A3" w14:paraId="4174261C" w14:textId="77777777" w:rsidTr="00A45D36">
        <w:trPr>
          <w:cantSplit/>
          <w:trHeight w:val="300"/>
          <w:jc w:val="right"/>
        </w:trPr>
        <w:tc>
          <w:tcPr>
            <w:tcW w:w="704" w:type="dxa"/>
            <w:vMerge w:val="restart"/>
            <w:tcMar>
              <w:top w:w="0" w:type="dxa"/>
              <w:left w:w="56" w:type="dxa"/>
              <w:bottom w:w="0" w:type="dxa"/>
              <w:right w:w="56" w:type="dxa"/>
            </w:tcMar>
            <w:hideMark/>
          </w:tcPr>
          <w:p w14:paraId="12CF147E" w14:textId="77777777" w:rsidR="00E93E43" w:rsidRPr="00E350A3" w:rsidRDefault="00E93E43" w:rsidP="008669F8">
            <w:pPr>
              <w:pStyle w:val="Sectiontext"/>
              <w:spacing w:before="40" w:after="20"/>
              <w:jc w:val="center"/>
            </w:pPr>
            <w:r w:rsidRPr="00E350A3">
              <w:t>14.</w:t>
            </w:r>
          </w:p>
        </w:tc>
        <w:tc>
          <w:tcPr>
            <w:tcW w:w="2273" w:type="dxa"/>
            <w:tcBorders>
              <w:bottom w:val="nil"/>
            </w:tcBorders>
            <w:tcMar>
              <w:top w:w="0" w:type="dxa"/>
              <w:left w:w="56" w:type="dxa"/>
              <w:bottom w:w="0" w:type="dxa"/>
              <w:right w:w="56" w:type="dxa"/>
            </w:tcMar>
            <w:hideMark/>
          </w:tcPr>
          <w:p w14:paraId="2D51EA2F" w14:textId="77777777" w:rsidR="00E93E43" w:rsidRPr="00E350A3" w:rsidRDefault="00E93E43" w:rsidP="008669F8">
            <w:pPr>
              <w:pStyle w:val="Sectiontext"/>
              <w:spacing w:before="40" w:after="20"/>
            </w:pPr>
            <w:r w:rsidRPr="00E350A3">
              <w:t>Spain:</w:t>
            </w:r>
          </w:p>
          <w:p w14:paraId="3A91E0B2" w14:textId="77777777" w:rsidR="00E93E43" w:rsidRPr="00E350A3" w:rsidRDefault="00E93E43" w:rsidP="008669F8">
            <w:pPr>
              <w:pStyle w:val="Sectiontext"/>
              <w:spacing w:before="40" w:after="20"/>
            </w:pPr>
            <w:r w:rsidRPr="00E350A3">
              <w:t xml:space="preserve">- La Coruna/Ferrol </w:t>
            </w:r>
          </w:p>
        </w:tc>
        <w:tc>
          <w:tcPr>
            <w:tcW w:w="4723" w:type="dxa"/>
            <w:tcBorders>
              <w:bottom w:val="nil"/>
            </w:tcBorders>
            <w:tcMar>
              <w:top w:w="0" w:type="dxa"/>
              <w:left w:w="56" w:type="dxa"/>
              <w:bottom w:w="0" w:type="dxa"/>
              <w:right w:w="56" w:type="dxa"/>
            </w:tcMar>
            <w:hideMark/>
          </w:tcPr>
          <w:p w14:paraId="239F47AD" w14:textId="5DB0B7F0" w:rsidR="00E93E43" w:rsidRPr="00E350A3" w:rsidRDefault="00E93E43" w:rsidP="008669F8">
            <w:pPr>
              <w:pStyle w:val="Sectiontext"/>
              <w:spacing w:before="40" w:after="20"/>
            </w:pPr>
            <w:r w:rsidRPr="00E350A3">
              <w:t>Colegio Eiris</w:t>
            </w:r>
          </w:p>
          <w:p w14:paraId="308D8D58" w14:textId="77777777" w:rsidR="00E93E43" w:rsidRPr="00E350A3" w:rsidRDefault="00E93E43" w:rsidP="008669F8">
            <w:pPr>
              <w:pStyle w:val="Sectiontext"/>
              <w:spacing w:before="40" w:after="20"/>
            </w:pPr>
            <w:r w:rsidRPr="00E350A3">
              <w:t xml:space="preserve">Colegio Obradoiro Enforex </w:t>
            </w:r>
          </w:p>
        </w:tc>
      </w:tr>
      <w:tr w:rsidR="00E93E43" w:rsidRPr="00E350A3" w14:paraId="48B9535C" w14:textId="77777777" w:rsidTr="00A45D36">
        <w:trPr>
          <w:cantSplit/>
          <w:trHeight w:val="300"/>
          <w:jc w:val="right"/>
        </w:trPr>
        <w:tc>
          <w:tcPr>
            <w:tcW w:w="704" w:type="dxa"/>
            <w:vMerge/>
            <w:tcMar>
              <w:top w:w="0" w:type="dxa"/>
              <w:left w:w="56" w:type="dxa"/>
              <w:bottom w:w="0" w:type="dxa"/>
              <w:right w:w="56" w:type="dxa"/>
            </w:tcMar>
          </w:tcPr>
          <w:p w14:paraId="17257D35" w14:textId="77777777" w:rsidR="00E93E43" w:rsidRPr="00E350A3" w:rsidRDefault="00E93E43" w:rsidP="008669F8">
            <w:pPr>
              <w:pStyle w:val="Sectiontext"/>
              <w:spacing w:before="40" w:after="20"/>
              <w:jc w:val="center"/>
            </w:pPr>
          </w:p>
        </w:tc>
        <w:tc>
          <w:tcPr>
            <w:tcW w:w="2273" w:type="dxa"/>
            <w:tcBorders>
              <w:top w:val="nil"/>
              <w:bottom w:val="nil"/>
            </w:tcBorders>
            <w:tcMar>
              <w:top w:w="0" w:type="dxa"/>
              <w:left w:w="56" w:type="dxa"/>
              <w:bottom w:w="0" w:type="dxa"/>
              <w:right w:w="56" w:type="dxa"/>
            </w:tcMar>
          </w:tcPr>
          <w:p w14:paraId="14411BAB" w14:textId="15447287" w:rsidR="00E93E43" w:rsidRPr="00E350A3" w:rsidRDefault="00E93E43" w:rsidP="008669F8">
            <w:pPr>
              <w:pStyle w:val="Sectiontext"/>
              <w:spacing w:before="40" w:after="20"/>
            </w:pPr>
            <w:r w:rsidRPr="00E350A3">
              <w:t>- Madrid</w:t>
            </w:r>
          </w:p>
        </w:tc>
        <w:tc>
          <w:tcPr>
            <w:tcW w:w="4723" w:type="dxa"/>
            <w:tcBorders>
              <w:top w:val="nil"/>
              <w:bottom w:val="nil"/>
            </w:tcBorders>
            <w:tcMar>
              <w:top w:w="0" w:type="dxa"/>
              <w:left w:w="56" w:type="dxa"/>
              <w:bottom w:w="0" w:type="dxa"/>
              <w:right w:w="56" w:type="dxa"/>
            </w:tcMar>
          </w:tcPr>
          <w:p w14:paraId="41338350" w14:textId="77777777" w:rsidR="00E93E43" w:rsidRPr="00E350A3" w:rsidRDefault="00E93E43" w:rsidP="00E93E43">
            <w:pPr>
              <w:pStyle w:val="Sectiontext"/>
              <w:spacing w:before="40" w:after="20"/>
            </w:pPr>
            <w:r w:rsidRPr="00E350A3">
              <w:t>American School of Madrid</w:t>
            </w:r>
          </w:p>
          <w:p w14:paraId="70415912" w14:textId="77777777" w:rsidR="00E93E43" w:rsidRPr="00E350A3" w:rsidRDefault="00E93E43" w:rsidP="00E93E43">
            <w:pPr>
              <w:pStyle w:val="Sectiontext"/>
              <w:spacing w:before="40" w:after="20"/>
            </w:pPr>
            <w:r w:rsidRPr="00E350A3">
              <w:t>Centro Educativo Internacional El Jarama</w:t>
            </w:r>
          </w:p>
          <w:p w14:paraId="1602EC8C" w14:textId="77777777" w:rsidR="00E93E43" w:rsidRPr="00E350A3" w:rsidRDefault="00E93E43" w:rsidP="00E93E43">
            <w:pPr>
              <w:pStyle w:val="Sectiontext"/>
              <w:spacing w:before="40" w:after="20"/>
            </w:pPr>
            <w:r w:rsidRPr="00E350A3">
              <w:t xml:space="preserve">Enforex Day Camp Summer Program </w:t>
            </w:r>
          </w:p>
          <w:p w14:paraId="20CF388E" w14:textId="093964A5" w:rsidR="00E93E43" w:rsidRPr="00E350A3" w:rsidRDefault="00E93E43" w:rsidP="00E93E43">
            <w:pPr>
              <w:pStyle w:val="Sectiontext"/>
              <w:spacing w:before="40" w:after="20"/>
            </w:pPr>
            <w:r w:rsidRPr="00E350A3">
              <w:t>(</w:t>
            </w:r>
            <w:r w:rsidRPr="00E350A3">
              <w:rPr>
                <w:b/>
              </w:rPr>
              <w:t>See</w:t>
            </w:r>
            <w:r w:rsidRPr="00E350A3">
              <w:t>: Subsection 15.6.17)</w:t>
            </w:r>
          </w:p>
        </w:tc>
      </w:tr>
      <w:tr w:rsidR="00E93E43" w:rsidRPr="00E350A3" w14:paraId="148FEC3D" w14:textId="77777777" w:rsidTr="00A45D36">
        <w:trPr>
          <w:cantSplit/>
          <w:trHeight w:val="300"/>
          <w:jc w:val="right"/>
        </w:trPr>
        <w:tc>
          <w:tcPr>
            <w:tcW w:w="704" w:type="dxa"/>
            <w:vMerge/>
            <w:tcMar>
              <w:top w:w="0" w:type="dxa"/>
              <w:left w:w="56" w:type="dxa"/>
              <w:bottom w:w="0" w:type="dxa"/>
              <w:right w:w="56" w:type="dxa"/>
            </w:tcMar>
          </w:tcPr>
          <w:p w14:paraId="08BFDDF9" w14:textId="77777777" w:rsidR="00E93E43" w:rsidRPr="00E350A3" w:rsidRDefault="00E93E43" w:rsidP="008669F8">
            <w:pPr>
              <w:pStyle w:val="Sectiontext"/>
              <w:spacing w:before="40" w:after="20"/>
              <w:jc w:val="center"/>
            </w:pPr>
          </w:p>
        </w:tc>
        <w:tc>
          <w:tcPr>
            <w:tcW w:w="2273" w:type="dxa"/>
            <w:tcBorders>
              <w:top w:val="nil"/>
              <w:bottom w:val="dashed" w:sz="6" w:space="0" w:color="auto"/>
            </w:tcBorders>
            <w:tcMar>
              <w:top w:w="0" w:type="dxa"/>
              <w:left w:w="56" w:type="dxa"/>
              <w:bottom w:w="0" w:type="dxa"/>
              <w:right w:w="56" w:type="dxa"/>
            </w:tcMar>
          </w:tcPr>
          <w:p w14:paraId="43B33C00" w14:textId="32F04FF6" w:rsidR="00E93E43" w:rsidRPr="00E350A3" w:rsidRDefault="00E93E43" w:rsidP="008669F8">
            <w:pPr>
              <w:pStyle w:val="Sectiontext"/>
              <w:spacing w:before="40" w:after="20"/>
            </w:pPr>
            <w:r w:rsidRPr="00E350A3">
              <w:t>- other</w:t>
            </w:r>
          </w:p>
        </w:tc>
        <w:tc>
          <w:tcPr>
            <w:tcW w:w="4723" w:type="dxa"/>
            <w:tcBorders>
              <w:top w:val="nil"/>
              <w:bottom w:val="dashed" w:sz="6" w:space="0" w:color="auto"/>
            </w:tcBorders>
            <w:tcMar>
              <w:top w:w="0" w:type="dxa"/>
              <w:left w:w="56" w:type="dxa"/>
              <w:bottom w:w="0" w:type="dxa"/>
              <w:right w:w="56" w:type="dxa"/>
            </w:tcMar>
          </w:tcPr>
          <w:p w14:paraId="06570025" w14:textId="77777777" w:rsidR="00E93E43" w:rsidRPr="00E350A3" w:rsidRDefault="00E93E43" w:rsidP="00E93E43">
            <w:pPr>
              <w:pStyle w:val="Sectiontext"/>
              <w:spacing w:before="40" w:after="20"/>
            </w:pPr>
            <w:r w:rsidRPr="00E350A3">
              <w:t xml:space="preserve">Enforex Day Camp Summer Program </w:t>
            </w:r>
          </w:p>
          <w:p w14:paraId="4E119BB9" w14:textId="52AD3075" w:rsidR="00E93E43" w:rsidRPr="00E350A3" w:rsidRDefault="00E93E43" w:rsidP="00E93E43">
            <w:pPr>
              <w:pStyle w:val="Sectiontext"/>
              <w:spacing w:before="40" w:after="20"/>
            </w:pPr>
            <w:r w:rsidRPr="00E350A3">
              <w:t>(</w:t>
            </w:r>
            <w:r w:rsidRPr="00E350A3">
              <w:rPr>
                <w:b/>
              </w:rPr>
              <w:t>See</w:t>
            </w:r>
            <w:r w:rsidRPr="00E350A3">
              <w:t>: Subsection 15.6.17)</w:t>
            </w:r>
          </w:p>
        </w:tc>
      </w:tr>
      <w:tr w:rsidR="00FB0688" w:rsidRPr="00E350A3" w14:paraId="314CA215" w14:textId="77777777" w:rsidTr="0072147C">
        <w:trPr>
          <w:cantSplit/>
          <w:jc w:val="right"/>
        </w:trPr>
        <w:tc>
          <w:tcPr>
            <w:tcW w:w="704" w:type="dxa"/>
            <w:tcBorders>
              <w:bottom w:val="single" w:sz="6" w:space="0" w:color="auto"/>
            </w:tcBorders>
            <w:tcMar>
              <w:top w:w="0" w:type="dxa"/>
              <w:left w:w="56" w:type="dxa"/>
              <w:bottom w:w="0" w:type="dxa"/>
              <w:right w:w="56" w:type="dxa"/>
            </w:tcMar>
            <w:hideMark/>
          </w:tcPr>
          <w:p w14:paraId="6492C9AE" w14:textId="77777777" w:rsidR="00FB0688" w:rsidRPr="00E350A3" w:rsidRDefault="00FB0688" w:rsidP="008669F8">
            <w:pPr>
              <w:pStyle w:val="Sectiontext"/>
              <w:spacing w:before="40" w:after="20"/>
              <w:jc w:val="center"/>
            </w:pPr>
            <w:r w:rsidRPr="00E350A3">
              <w:t>15.</w:t>
            </w:r>
          </w:p>
        </w:tc>
        <w:tc>
          <w:tcPr>
            <w:tcW w:w="2273" w:type="dxa"/>
            <w:tcBorders>
              <w:bottom w:val="single" w:sz="6" w:space="0" w:color="auto"/>
            </w:tcBorders>
            <w:tcMar>
              <w:top w:w="0" w:type="dxa"/>
              <w:left w:w="56" w:type="dxa"/>
              <w:bottom w:w="0" w:type="dxa"/>
              <w:right w:w="56" w:type="dxa"/>
            </w:tcMar>
            <w:hideMark/>
          </w:tcPr>
          <w:p w14:paraId="6E5012DE" w14:textId="77777777" w:rsidR="00FB0688" w:rsidRPr="00E350A3" w:rsidRDefault="00FB0688" w:rsidP="008669F8">
            <w:pPr>
              <w:pStyle w:val="Sectiontext"/>
              <w:spacing w:before="40" w:after="20"/>
            </w:pPr>
            <w:r w:rsidRPr="00E350A3">
              <w:t>Thailand</w:t>
            </w:r>
          </w:p>
        </w:tc>
        <w:tc>
          <w:tcPr>
            <w:tcW w:w="4723" w:type="dxa"/>
            <w:tcBorders>
              <w:bottom w:val="single" w:sz="6" w:space="0" w:color="auto"/>
            </w:tcBorders>
            <w:tcMar>
              <w:top w:w="0" w:type="dxa"/>
              <w:left w:w="56" w:type="dxa"/>
              <w:bottom w:w="0" w:type="dxa"/>
              <w:right w:w="56" w:type="dxa"/>
            </w:tcMar>
            <w:hideMark/>
          </w:tcPr>
          <w:p w14:paraId="10F0B5C1" w14:textId="77777777" w:rsidR="00FB0688" w:rsidRPr="00E350A3" w:rsidRDefault="00FB0688" w:rsidP="008669F8">
            <w:pPr>
              <w:pStyle w:val="Sectiontext"/>
              <w:spacing w:before="40" w:after="20"/>
            </w:pPr>
            <w:r w:rsidRPr="00E350A3">
              <w:t>NIST International School</w:t>
            </w:r>
          </w:p>
          <w:p w14:paraId="7D795E30" w14:textId="77777777" w:rsidR="00FB0688" w:rsidRPr="00E350A3" w:rsidRDefault="00FB0688" w:rsidP="008669F8">
            <w:pPr>
              <w:pStyle w:val="Sectiontext"/>
              <w:spacing w:before="40" w:after="20"/>
            </w:pPr>
            <w:r w:rsidRPr="00E350A3">
              <w:t xml:space="preserve">Noddy Playgroup </w:t>
            </w:r>
          </w:p>
          <w:p w14:paraId="341F56AB" w14:textId="77777777" w:rsidR="00FB0688" w:rsidRPr="00E350A3" w:rsidRDefault="00FB0688" w:rsidP="008669F8">
            <w:pPr>
              <w:pStyle w:val="Sectiontext"/>
              <w:spacing w:before="40" w:after="20"/>
            </w:pPr>
            <w:r w:rsidRPr="00E350A3">
              <w:t>St Andrews International School</w:t>
            </w:r>
          </w:p>
        </w:tc>
      </w:tr>
      <w:tr w:rsidR="00FB0688" w:rsidRPr="00E350A3" w14:paraId="3844D0CA" w14:textId="77777777" w:rsidTr="0072147C">
        <w:trPr>
          <w:cantSplit/>
          <w:jc w:val="right"/>
        </w:trPr>
        <w:tc>
          <w:tcPr>
            <w:tcW w:w="704" w:type="dxa"/>
            <w:tcBorders>
              <w:bottom w:val="single" w:sz="6" w:space="0" w:color="auto"/>
              <w:right w:val="single" w:sz="6" w:space="0" w:color="auto"/>
            </w:tcBorders>
            <w:tcMar>
              <w:top w:w="0" w:type="dxa"/>
              <w:left w:w="56" w:type="dxa"/>
              <w:bottom w:w="0" w:type="dxa"/>
              <w:right w:w="56" w:type="dxa"/>
            </w:tcMar>
          </w:tcPr>
          <w:p w14:paraId="63F2CFCD" w14:textId="77777777" w:rsidR="00FB0688" w:rsidRPr="00E350A3" w:rsidRDefault="00FB0688" w:rsidP="008669F8">
            <w:pPr>
              <w:pStyle w:val="Sectiontext"/>
              <w:spacing w:before="40" w:after="20"/>
              <w:jc w:val="center"/>
            </w:pPr>
            <w:r w:rsidRPr="00E350A3">
              <w:t>16.</w:t>
            </w:r>
          </w:p>
        </w:tc>
        <w:tc>
          <w:tcPr>
            <w:tcW w:w="2273" w:type="dxa"/>
            <w:tcBorders>
              <w:left w:val="single" w:sz="6" w:space="0" w:color="auto"/>
              <w:bottom w:val="single" w:sz="6" w:space="0" w:color="auto"/>
              <w:right w:val="single" w:sz="6" w:space="0" w:color="auto"/>
            </w:tcBorders>
            <w:tcMar>
              <w:top w:w="0" w:type="dxa"/>
              <w:left w:w="56" w:type="dxa"/>
              <w:bottom w:w="0" w:type="dxa"/>
              <w:right w:w="56" w:type="dxa"/>
            </w:tcMar>
          </w:tcPr>
          <w:p w14:paraId="751AD2F2" w14:textId="77777777" w:rsidR="00FB0688" w:rsidRPr="00E350A3" w:rsidRDefault="00FB0688" w:rsidP="008669F8">
            <w:pPr>
              <w:pStyle w:val="Sectiontext"/>
              <w:spacing w:before="40" w:after="20"/>
            </w:pPr>
            <w:r w:rsidRPr="00E350A3">
              <w:t>Vietnam</w:t>
            </w:r>
          </w:p>
        </w:tc>
        <w:tc>
          <w:tcPr>
            <w:tcW w:w="4723" w:type="dxa"/>
            <w:tcBorders>
              <w:left w:val="single" w:sz="6" w:space="0" w:color="auto"/>
              <w:bottom w:val="single" w:sz="6" w:space="0" w:color="auto"/>
            </w:tcBorders>
            <w:tcMar>
              <w:top w:w="0" w:type="dxa"/>
              <w:left w:w="56" w:type="dxa"/>
              <w:bottom w:w="0" w:type="dxa"/>
              <w:right w:w="56" w:type="dxa"/>
            </w:tcMar>
          </w:tcPr>
          <w:p w14:paraId="211B8833" w14:textId="77777777" w:rsidR="00FB0688" w:rsidRPr="00E350A3" w:rsidRDefault="00FB0688" w:rsidP="008669F8">
            <w:pPr>
              <w:pStyle w:val="Sectiontext"/>
              <w:spacing w:before="40" w:after="20"/>
            </w:pPr>
            <w:r w:rsidRPr="00E350A3">
              <w:t>United Nations International School, Hanoi</w:t>
            </w:r>
          </w:p>
        </w:tc>
      </w:tr>
    </w:tbl>
    <w:p w14:paraId="6C298E0F" w14:textId="7CD2719F" w:rsidR="0081682C" w:rsidRPr="00E350A3" w:rsidRDefault="0081682C" w:rsidP="008669F8">
      <w:pPr>
        <w:pStyle w:val="Heading3"/>
        <w:pageBreakBefore/>
      </w:pPr>
      <w:bookmarkStart w:id="529" w:name="_Toc105055706"/>
      <w:r w:rsidRPr="00E350A3">
        <w:t>Part 7: Foreign language training for spouse or partner</w:t>
      </w:r>
      <w:bookmarkEnd w:id="529"/>
      <w:r w:rsidR="00A04B41" w:rsidRPr="00E350A3">
        <w:t xml:space="preserve"> </w:t>
      </w:r>
    </w:p>
    <w:p w14:paraId="113BB450" w14:textId="0BC4754C" w:rsidR="0081682C" w:rsidRPr="00E350A3" w:rsidRDefault="0081682C" w:rsidP="008669F8">
      <w:pPr>
        <w:pStyle w:val="Heading5"/>
      </w:pPr>
      <w:bookmarkStart w:id="530" w:name="_Toc105055707"/>
      <w:r w:rsidRPr="00E350A3">
        <w:t>15.7.1</w:t>
      </w:r>
      <w:r w:rsidR="0060420C" w:rsidRPr="00E350A3">
        <w:t>    </w:t>
      </w:r>
      <w:r w:rsidRPr="00E350A3">
        <w:t>Purpose</w:t>
      </w:r>
      <w:bookmarkEnd w:id="530"/>
    </w:p>
    <w:tbl>
      <w:tblPr>
        <w:tblW w:w="0" w:type="auto"/>
        <w:tblInd w:w="113" w:type="dxa"/>
        <w:tblLayout w:type="fixed"/>
        <w:tblLook w:val="0000" w:firstRow="0" w:lastRow="0" w:firstColumn="0" w:lastColumn="0" w:noHBand="0" w:noVBand="0"/>
      </w:tblPr>
      <w:tblGrid>
        <w:gridCol w:w="992"/>
        <w:gridCol w:w="8363"/>
      </w:tblGrid>
      <w:tr w:rsidR="0081682C" w:rsidRPr="00E350A3" w14:paraId="76862E3D" w14:textId="77777777" w:rsidTr="0081682C">
        <w:tc>
          <w:tcPr>
            <w:tcW w:w="992" w:type="dxa"/>
          </w:tcPr>
          <w:p w14:paraId="3A81130A" w14:textId="77777777" w:rsidR="0081682C" w:rsidRPr="00E350A3" w:rsidRDefault="0081682C" w:rsidP="008669F8">
            <w:pPr>
              <w:pStyle w:val="BlockText-Plain"/>
              <w:jc w:val="center"/>
            </w:pPr>
          </w:p>
        </w:tc>
        <w:tc>
          <w:tcPr>
            <w:tcW w:w="8363" w:type="dxa"/>
          </w:tcPr>
          <w:p w14:paraId="78CD4969" w14:textId="70A14C5D" w:rsidR="0081682C" w:rsidRPr="00E350A3" w:rsidRDefault="0081682C" w:rsidP="008669F8">
            <w:pPr>
              <w:pStyle w:val="BlockText-Plain"/>
            </w:pPr>
            <w:r w:rsidRPr="00E350A3">
              <w:t>The purpose of this Part is to provide foreign language training to a member's spouse or partner when they accompany the member on long-term posting.</w:t>
            </w:r>
          </w:p>
        </w:tc>
      </w:tr>
    </w:tbl>
    <w:p w14:paraId="14A8C5FC" w14:textId="5EB8F369" w:rsidR="008D1BBA" w:rsidRPr="00E350A3" w:rsidRDefault="008D1BBA" w:rsidP="008669F8">
      <w:pPr>
        <w:pStyle w:val="Heading5"/>
      </w:pPr>
      <w:bookmarkStart w:id="531" w:name="_Toc105055708"/>
      <w:r w:rsidRPr="00E350A3">
        <w:t>15.7.1A</w:t>
      </w:r>
      <w:r w:rsidR="0060420C" w:rsidRPr="00E350A3">
        <w:t>    </w:t>
      </w:r>
      <w:r w:rsidRPr="00E350A3">
        <w:t>Person this Part applies to</w:t>
      </w:r>
      <w:bookmarkEnd w:id="531"/>
    </w:p>
    <w:tbl>
      <w:tblPr>
        <w:tblW w:w="9359" w:type="dxa"/>
        <w:tblInd w:w="113" w:type="dxa"/>
        <w:tblLayout w:type="fixed"/>
        <w:tblLook w:val="0000" w:firstRow="0" w:lastRow="0" w:firstColumn="0" w:lastColumn="0" w:noHBand="0" w:noVBand="0"/>
      </w:tblPr>
      <w:tblGrid>
        <w:gridCol w:w="992"/>
        <w:gridCol w:w="8367"/>
      </w:tblGrid>
      <w:tr w:rsidR="008D1BBA" w:rsidRPr="00E350A3" w14:paraId="6BEA5A27" w14:textId="77777777" w:rsidTr="00BA457B">
        <w:tc>
          <w:tcPr>
            <w:tcW w:w="992" w:type="dxa"/>
          </w:tcPr>
          <w:p w14:paraId="29C016B6" w14:textId="77777777" w:rsidR="008D1BBA" w:rsidRPr="00E350A3" w:rsidRDefault="008D1BBA" w:rsidP="008669F8">
            <w:pPr>
              <w:pStyle w:val="BlockText-Plain"/>
              <w:jc w:val="center"/>
            </w:pPr>
          </w:p>
        </w:tc>
        <w:tc>
          <w:tcPr>
            <w:tcW w:w="8367" w:type="dxa"/>
          </w:tcPr>
          <w:p w14:paraId="49340681" w14:textId="77777777" w:rsidR="008D1BBA" w:rsidRPr="00E350A3" w:rsidRDefault="008D1BBA" w:rsidP="008669F8">
            <w:pPr>
              <w:pStyle w:val="BlockText-Plain"/>
            </w:pPr>
            <w:r w:rsidRPr="00E350A3">
              <w:t>This part applies to a member’s spouse or partner who accompanies a member on a long-term posting overseas.</w:t>
            </w:r>
          </w:p>
        </w:tc>
      </w:tr>
    </w:tbl>
    <w:p w14:paraId="18917B76" w14:textId="6C007A11" w:rsidR="008D1BBA" w:rsidRPr="00E350A3" w:rsidRDefault="008D1BBA" w:rsidP="008669F8">
      <w:pPr>
        <w:pStyle w:val="Heading5"/>
      </w:pPr>
      <w:bookmarkStart w:id="532" w:name="_Toc105055709"/>
      <w:r w:rsidRPr="00E350A3">
        <w:t>15.7.2</w:t>
      </w:r>
      <w:r w:rsidR="0060420C" w:rsidRPr="00E350A3">
        <w:t>    </w:t>
      </w:r>
      <w:r w:rsidRPr="00E350A3">
        <w:t>Foreign language training</w:t>
      </w:r>
      <w:bookmarkEnd w:id="532"/>
    </w:p>
    <w:tbl>
      <w:tblPr>
        <w:tblW w:w="9359" w:type="dxa"/>
        <w:tblInd w:w="113" w:type="dxa"/>
        <w:tblLayout w:type="fixed"/>
        <w:tblLook w:val="0000" w:firstRow="0" w:lastRow="0" w:firstColumn="0" w:lastColumn="0" w:noHBand="0" w:noVBand="0"/>
      </w:tblPr>
      <w:tblGrid>
        <w:gridCol w:w="992"/>
        <w:gridCol w:w="567"/>
        <w:gridCol w:w="7800"/>
      </w:tblGrid>
      <w:tr w:rsidR="008D1BBA" w:rsidRPr="00E350A3" w14:paraId="7519CF1A" w14:textId="77777777" w:rsidTr="00BA457B">
        <w:tc>
          <w:tcPr>
            <w:tcW w:w="992" w:type="dxa"/>
          </w:tcPr>
          <w:p w14:paraId="203A29EC" w14:textId="77777777" w:rsidR="008D1BBA" w:rsidRPr="00E350A3" w:rsidRDefault="008D1BBA" w:rsidP="008669F8">
            <w:pPr>
              <w:pStyle w:val="BlockText-Plain"/>
              <w:jc w:val="center"/>
            </w:pPr>
            <w:r w:rsidRPr="00E350A3">
              <w:t>1.</w:t>
            </w:r>
          </w:p>
        </w:tc>
        <w:tc>
          <w:tcPr>
            <w:tcW w:w="8367" w:type="dxa"/>
            <w:gridSpan w:val="2"/>
          </w:tcPr>
          <w:p w14:paraId="72670438" w14:textId="047C165A" w:rsidR="008D1BBA" w:rsidRPr="00E350A3" w:rsidRDefault="008D1BBA" w:rsidP="00B54309">
            <w:pPr>
              <w:pStyle w:val="BlockText-Plain"/>
            </w:pPr>
            <w:r w:rsidRPr="00E350A3">
              <w:t>A member’s spouse or partner is eligible for up to 40 hours of training to learn a language other than English if the Director Attaché and Overseas Management is satisfied that is it reasonable having regard to the following.</w:t>
            </w:r>
          </w:p>
        </w:tc>
      </w:tr>
      <w:tr w:rsidR="008D1BBA" w:rsidRPr="00E350A3" w14:paraId="467A0677" w14:textId="77777777" w:rsidTr="00BA457B">
        <w:trPr>
          <w:cantSplit/>
        </w:trPr>
        <w:tc>
          <w:tcPr>
            <w:tcW w:w="992" w:type="dxa"/>
          </w:tcPr>
          <w:p w14:paraId="7A2B14E6" w14:textId="77777777" w:rsidR="008D1BBA" w:rsidRPr="00E350A3" w:rsidRDefault="008D1BBA" w:rsidP="008669F8">
            <w:pPr>
              <w:pStyle w:val="BlockText-Plain"/>
            </w:pPr>
          </w:p>
        </w:tc>
        <w:tc>
          <w:tcPr>
            <w:tcW w:w="567" w:type="dxa"/>
          </w:tcPr>
          <w:p w14:paraId="61CDB084" w14:textId="77777777" w:rsidR="008D1BBA" w:rsidRPr="00E350A3" w:rsidRDefault="008D1BBA" w:rsidP="00CE281E">
            <w:pPr>
              <w:pStyle w:val="BlockText-Plain"/>
              <w:jc w:val="center"/>
            </w:pPr>
            <w:r w:rsidRPr="00E350A3">
              <w:t>a.</w:t>
            </w:r>
          </w:p>
        </w:tc>
        <w:tc>
          <w:tcPr>
            <w:tcW w:w="7800" w:type="dxa"/>
          </w:tcPr>
          <w:p w14:paraId="2AF9A6A0" w14:textId="77777777" w:rsidR="008D1BBA" w:rsidRPr="00E350A3" w:rsidRDefault="008D1BBA" w:rsidP="008669F8">
            <w:pPr>
              <w:pStyle w:val="BlockText-Plain"/>
            </w:pPr>
            <w:r w:rsidRPr="00E350A3">
              <w:t>Whether English is a common language in the posting location.</w:t>
            </w:r>
          </w:p>
        </w:tc>
      </w:tr>
      <w:tr w:rsidR="008D1BBA" w:rsidRPr="00E350A3" w14:paraId="2F7FA9EE" w14:textId="77777777" w:rsidTr="00BA457B">
        <w:trPr>
          <w:cantSplit/>
        </w:trPr>
        <w:tc>
          <w:tcPr>
            <w:tcW w:w="992" w:type="dxa"/>
          </w:tcPr>
          <w:p w14:paraId="5256E1DD" w14:textId="77777777" w:rsidR="008D1BBA" w:rsidRPr="00E350A3" w:rsidRDefault="008D1BBA" w:rsidP="008669F8">
            <w:pPr>
              <w:pStyle w:val="BlockText-Plain"/>
            </w:pPr>
          </w:p>
        </w:tc>
        <w:tc>
          <w:tcPr>
            <w:tcW w:w="567" w:type="dxa"/>
          </w:tcPr>
          <w:p w14:paraId="6A23C4EF" w14:textId="77777777" w:rsidR="008D1BBA" w:rsidRPr="00E350A3" w:rsidRDefault="008D1BBA" w:rsidP="00CE281E">
            <w:pPr>
              <w:pStyle w:val="BlockText-Plain"/>
              <w:jc w:val="center"/>
            </w:pPr>
            <w:r w:rsidRPr="00E350A3">
              <w:t>b.</w:t>
            </w:r>
          </w:p>
        </w:tc>
        <w:tc>
          <w:tcPr>
            <w:tcW w:w="7800" w:type="dxa"/>
          </w:tcPr>
          <w:p w14:paraId="7946E302" w14:textId="77777777" w:rsidR="008D1BBA" w:rsidRPr="00E350A3" w:rsidRDefault="008D1BBA" w:rsidP="008669F8">
            <w:pPr>
              <w:pStyle w:val="BlockText-Plain"/>
            </w:pPr>
            <w:r w:rsidRPr="00E350A3">
              <w:t>Whether the language is required for everyday or professional reasons.</w:t>
            </w:r>
          </w:p>
        </w:tc>
      </w:tr>
      <w:tr w:rsidR="008D1BBA" w:rsidRPr="00E350A3" w14:paraId="183418F7" w14:textId="77777777" w:rsidTr="00BA457B">
        <w:trPr>
          <w:cantSplit/>
        </w:trPr>
        <w:tc>
          <w:tcPr>
            <w:tcW w:w="992" w:type="dxa"/>
          </w:tcPr>
          <w:p w14:paraId="4FA6E002" w14:textId="77777777" w:rsidR="008D1BBA" w:rsidRPr="00E350A3" w:rsidRDefault="008D1BBA" w:rsidP="008669F8">
            <w:pPr>
              <w:pStyle w:val="BlockText-Plain"/>
            </w:pPr>
          </w:p>
        </w:tc>
        <w:tc>
          <w:tcPr>
            <w:tcW w:w="567" w:type="dxa"/>
          </w:tcPr>
          <w:p w14:paraId="4FEC90AE" w14:textId="77777777" w:rsidR="008D1BBA" w:rsidRPr="00E350A3" w:rsidRDefault="008D1BBA" w:rsidP="00CE281E">
            <w:pPr>
              <w:pStyle w:val="BlockText-Plain"/>
              <w:jc w:val="center"/>
            </w:pPr>
            <w:r w:rsidRPr="00E350A3">
              <w:t>c.</w:t>
            </w:r>
          </w:p>
        </w:tc>
        <w:tc>
          <w:tcPr>
            <w:tcW w:w="7800" w:type="dxa"/>
          </w:tcPr>
          <w:p w14:paraId="417748E4" w14:textId="77777777" w:rsidR="008D1BBA" w:rsidRPr="00E350A3" w:rsidRDefault="008D1BBA" w:rsidP="008669F8">
            <w:pPr>
              <w:pStyle w:val="BlockText-Plain"/>
            </w:pPr>
            <w:r w:rsidRPr="00E350A3">
              <w:t>Whether knowledge of the language will assist in the personal security of the member's spouse or partner.</w:t>
            </w:r>
          </w:p>
        </w:tc>
      </w:tr>
      <w:tr w:rsidR="008D1BBA" w:rsidRPr="00E350A3" w14:paraId="03A24D9E" w14:textId="77777777" w:rsidTr="00BA457B">
        <w:tc>
          <w:tcPr>
            <w:tcW w:w="992" w:type="dxa"/>
          </w:tcPr>
          <w:p w14:paraId="21AE6FCF" w14:textId="77777777" w:rsidR="008D1BBA" w:rsidRPr="00E350A3" w:rsidRDefault="008D1BBA" w:rsidP="008669F8">
            <w:pPr>
              <w:pStyle w:val="BlockText-Plain"/>
              <w:jc w:val="center"/>
            </w:pPr>
            <w:r w:rsidRPr="00E350A3">
              <w:t>2.</w:t>
            </w:r>
          </w:p>
        </w:tc>
        <w:tc>
          <w:tcPr>
            <w:tcW w:w="8367" w:type="dxa"/>
            <w:gridSpan w:val="2"/>
          </w:tcPr>
          <w:p w14:paraId="3C0414E4" w14:textId="0754B1F4" w:rsidR="008D1BBA" w:rsidRPr="00E350A3" w:rsidRDefault="008D1BBA" w:rsidP="00B54309">
            <w:pPr>
              <w:pStyle w:val="BlockText-Plain"/>
            </w:pPr>
            <w:r w:rsidRPr="00E350A3">
              <w:t>A member’s spouse or partner is eligible for up to an extra 40 hours training to learn a language other than English if the Director Attaché and Overseas Management is satisfied that is it reasonable having regard to the following.</w:t>
            </w:r>
          </w:p>
        </w:tc>
      </w:tr>
      <w:tr w:rsidR="008D1BBA" w:rsidRPr="00E350A3" w14:paraId="0B65F5CF" w14:textId="77777777" w:rsidTr="00BA457B">
        <w:trPr>
          <w:cantSplit/>
        </w:trPr>
        <w:tc>
          <w:tcPr>
            <w:tcW w:w="992" w:type="dxa"/>
          </w:tcPr>
          <w:p w14:paraId="04885143" w14:textId="77777777" w:rsidR="008D1BBA" w:rsidRPr="00E350A3" w:rsidRDefault="008D1BBA" w:rsidP="008669F8">
            <w:pPr>
              <w:pStyle w:val="BlockText-Plain"/>
            </w:pPr>
          </w:p>
        </w:tc>
        <w:tc>
          <w:tcPr>
            <w:tcW w:w="567" w:type="dxa"/>
          </w:tcPr>
          <w:p w14:paraId="7CA226EA" w14:textId="77777777" w:rsidR="008D1BBA" w:rsidRPr="00E350A3" w:rsidRDefault="008D1BBA" w:rsidP="00CE281E">
            <w:pPr>
              <w:pStyle w:val="BlockText-Plain"/>
              <w:jc w:val="center"/>
            </w:pPr>
            <w:r w:rsidRPr="00E350A3">
              <w:t>a.</w:t>
            </w:r>
          </w:p>
        </w:tc>
        <w:tc>
          <w:tcPr>
            <w:tcW w:w="7800" w:type="dxa"/>
          </w:tcPr>
          <w:p w14:paraId="73BBEC52" w14:textId="77777777" w:rsidR="008D1BBA" w:rsidRPr="00E350A3" w:rsidRDefault="008D1BBA" w:rsidP="008669F8">
            <w:pPr>
              <w:pStyle w:val="BlockText-Plain"/>
            </w:pPr>
            <w:r w:rsidRPr="00E350A3">
              <w:t>The requirement of the spouse or partner to engage in representational activities.</w:t>
            </w:r>
          </w:p>
        </w:tc>
      </w:tr>
      <w:tr w:rsidR="008D1BBA" w:rsidRPr="00E350A3" w14:paraId="755EFDA3" w14:textId="77777777" w:rsidTr="00BA457B">
        <w:trPr>
          <w:cantSplit/>
        </w:trPr>
        <w:tc>
          <w:tcPr>
            <w:tcW w:w="992" w:type="dxa"/>
          </w:tcPr>
          <w:p w14:paraId="6193CEF4" w14:textId="77777777" w:rsidR="008D1BBA" w:rsidRPr="00E350A3" w:rsidRDefault="008D1BBA" w:rsidP="008669F8">
            <w:pPr>
              <w:pStyle w:val="BlockText-Plain"/>
            </w:pPr>
          </w:p>
        </w:tc>
        <w:tc>
          <w:tcPr>
            <w:tcW w:w="567" w:type="dxa"/>
          </w:tcPr>
          <w:p w14:paraId="7E774ECA" w14:textId="77777777" w:rsidR="008D1BBA" w:rsidRPr="00E350A3" w:rsidRDefault="008D1BBA" w:rsidP="00CE281E">
            <w:pPr>
              <w:pStyle w:val="BlockText-Plain"/>
              <w:jc w:val="center"/>
            </w:pPr>
            <w:r w:rsidRPr="00E350A3">
              <w:t>b.</w:t>
            </w:r>
          </w:p>
        </w:tc>
        <w:tc>
          <w:tcPr>
            <w:tcW w:w="7800" w:type="dxa"/>
          </w:tcPr>
          <w:p w14:paraId="421687A8" w14:textId="77777777" w:rsidR="008D1BBA" w:rsidRPr="00E350A3" w:rsidRDefault="008D1BBA" w:rsidP="008669F8">
            <w:pPr>
              <w:pStyle w:val="BlockText-Plain"/>
            </w:pPr>
            <w:r w:rsidRPr="00E350A3">
              <w:t>The difficulty of the language.</w:t>
            </w:r>
          </w:p>
        </w:tc>
      </w:tr>
      <w:tr w:rsidR="008D1BBA" w:rsidRPr="00E350A3" w14:paraId="48DF7921" w14:textId="77777777" w:rsidTr="00BA457B">
        <w:trPr>
          <w:cantSplit/>
        </w:trPr>
        <w:tc>
          <w:tcPr>
            <w:tcW w:w="992" w:type="dxa"/>
          </w:tcPr>
          <w:p w14:paraId="58354C9A" w14:textId="77777777" w:rsidR="008D1BBA" w:rsidRPr="00E350A3" w:rsidRDefault="008D1BBA" w:rsidP="008669F8">
            <w:pPr>
              <w:pStyle w:val="BlockText-Plain"/>
            </w:pPr>
          </w:p>
        </w:tc>
        <w:tc>
          <w:tcPr>
            <w:tcW w:w="567" w:type="dxa"/>
          </w:tcPr>
          <w:p w14:paraId="0FC8897D" w14:textId="77777777" w:rsidR="008D1BBA" w:rsidRPr="00E350A3" w:rsidRDefault="008D1BBA" w:rsidP="00CE281E">
            <w:pPr>
              <w:pStyle w:val="BlockText-Plain"/>
              <w:jc w:val="center"/>
            </w:pPr>
            <w:r w:rsidRPr="00E350A3">
              <w:t>c.</w:t>
            </w:r>
          </w:p>
        </w:tc>
        <w:tc>
          <w:tcPr>
            <w:tcW w:w="7800" w:type="dxa"/>
          </w:tcPr>
          <w:p w14:paraId="1B4F3636" w14:textId="77777777" w:rsidR="008D1BBA" w:rsidRPr="00E350A3" w:rsidRDefault="008D1BBA" w:rsidP="008669F8">
            <w:pPr>
              <w:pStyle w:val="BlockText-Plain"/>
            </w:pPr>
            <w:r w:rsidRPr="00E350A3">
              <w:t>The progress the spouse or partner has already made.</w:t>
            </w:r>
          </w:p>
        </w:tc>
      </w:tr>
      <w:tr w:rsidR="008D1BBA" w:rsidRPr="00E350A3" w14:paraId="4D381476" w14:textId="77777777" w:rsidTr="00BA457B">
        <w:trPr>
          <w:cantSplit/>
        </w:trPr>
        <w:tc>
          <w:tcPr>
            <w:tcW w:w="992" w:type="dxa"/>
          </w:tcPr>
          <w:p w14:paraId="4036B3B7" w14:textId="77777777" w:rsidR="008D1BBA" w:rsidRPr="00E350A3" w:rsidRDefault="008D1BBA" w:rsidP="008669F8">
            <w:pPr>
              <w:pStyle w:val="BlockText-Plain"/>
            </w:pPr>
          </w:p>
        </w:tc>
        <w:tc>
          <w:tcPr>
            <w:tcW w:w="8367" w:type="dxa"/>
            <w:gridSpan w:val="2"/>
          </w:tcPr>
          <w:p w14:paraId="0D994D53" w14:textId="77777777" w:rsidR="008D1BBA" w:rsidRPr="00E350A3" w:rsidRDefault="008D1BBA" w:rsidP="008669F8">
            <w:pPr>
              <w:pStyle w:val="BlockText-Plain"/>
            </w:pPr>
            <w:r w:rsidRPr="00E350A3">
              <w:rPr>
                <w:b/>
              </w:rPr>
              <w:t>Note:</w:t>
            </w:r>
            <w:r w:rsidRPr="00E350A3">
              <w:t xml:space="preserve"> A member’s spouse or partner is not eligible for a benefit under subsection 2 if no benefit is provided under subsection 1. </w:t>
            </w:r>
          </w:p>
        </w:tc>
      </w:tr>
      <w:tr w:rsidR="008D1BBA" w:rsidRPr="00E350A3" w14:paraId="6BD86CA4" w14:textId="77777777" w:rsidTr="00BA457B">
        <w:tc>
          <w:tcPr>
            <w:tcW w:w="992" w:type="dxa"/>
          </w:tcPr>
          <w:p w14:paraId="7B75CC41" w14:textId="77777777" w:rsidR="008D1BBA" w:rsidRPr="00E350A3" w:rsidRDefault="008D1BBA" w:rsidP="008669F8">
            <w:pPr>
              <w:pStyle w:val="BlockText-Plain"/>
              <w:jc w:val="center"/>
            </w:pPr>
            <w:r w:rsidRPr="00E350A3">
              <w:t>3.</w:t>
            </w:r>
          </w:p>
        </w:tc>
        <w:tc>
          <w:tcPr>
            <w:tcW w:w="8367" w:type="dxa"/>
            <w:gridSpan w:val="2"/>
          </w:tcPr>
          <w:p w14:paraId="7129CE33" w14:textId="77777777" w:rsidR="008D1BBA" w:rsidRPr="00E350A3" w:rsidRDefault="008D1BBA" w:rsidP="008669F8">
            <w:pPr>
              <w:pStyle w:val="BlockText-Plain"/>
            </w:pPr>
            <w:r w:rsidRPr="00E350A3">
              <w:t>For the purpose of this section, training must be to learn a language commonly used in the posting location.</w:t>
            </w:r>
          </w:p>
        </w:tc>
      </w:tr>
    </w:tbl>
    <w:p w14:paraId="15C64F17" w14:textId="77777777" w:rsidR="000C5A34" w:rsidRPr="00E350A3" w:rsidRDefault="000C5A34" w:rsidP="008669F8">
      <w:pPr>
        <w:pStyle w:val="Heading3"/>
        <w:pageBreakBefore/>
      </w:pPr>
      <w:bookmarkStart w:id="533" w:name="_Toc105055710"/>
      <w:r w:rsidRPr="00E350A3">
        <w:t xml:space="preserve">Part 8: Club </w:t>
      </w:r>
      <w:r w:rsidR="00405085" w:rsidRPr="00E350A3">
        <w:t>m</w:t>
      </w:r>
      <w:r w:rsidRPr="00E350A3">
        <w:t>embership</w:t>
      </w:r>
      <w:bookmarkEnd w:id="533"/>
      <w:r w:rsidRPr="00E350A3">
        <w:t xml:space="preserve"> </w:t>
      </w:r>
    </w:p>
    <w:p w14:paraId="73D4ED5C" w14:textId="13DBBD9F" w:rsidR="009D23A3" w:rsidRPr="00E350A3" w:rsidRDefault="009D23A3" w:rsidP="008669F8">
      <w:pPr>
        <w:pStyle w:val="Heading5"/>
      </w:pPr>
      <w:bookmarkStart w:id="534" w:name="_Toc105055711"/>
      <w:r w:rsidRPr="00E350A3">
        <w:t>15.8.1</w:t>
      </w:r>
      <w:r w:rsidR="0060420C" w:rsidRPr="00E350A3">
        <w:t>    </w:t>
      </w:r>
      <w:r w:rsidRPr="00E350A3">
        <w:t>Purpose</w:t>
      </w:r>
      <w:bookmarkEnd w:id="534"/>
    </w:p>
    <w:tbl>
      <w:tblPr>
        <w:tblW w:w="9359" w:type="dxa"/>
        <w:tblInd w:w="113" w:type="dxa"/>
        <w:tblLayout w:type="fixed"/>
        <w:tblLook w:val="0000" w:firstRow="0" w:lastRow="0" w:firstColumn="0" w:lastColumn="0" w:noHBand="0" w:noVBand="0"/>
      </w:tblPr>
      <w:tblGrid>
        <w:gridCol w:w="992"/>
        <w:gridCol w:w="8367"/>
      </w:tblGrid>
      <w:tr w:rsidR="009D23A3" w:rsidRPr="00E350A3" w14:paraId="1DF8B752" w14:textId="77777777" w:rsidTr="000D16DB">
        <w:tc>
          <w:tcPr>
            <w:tcW w:w="992" w:type="dxa"/>
          </w:tcPr>
          <w:p w14:paraId="4AA2D19D" w14:textId="77777777" w:rsidR="009D23A3" w:rsidRPr="00E350A3" w:rsidRDefault="009D23A3" w:rsidP="008669F8">
            <w:pPr>
              <w:pStyle w:val="BlockText-Plain"/>
              <w:jc w:val="center"/>
            </w:pPr>
          </w:p>
        </w:tc>
        <w:tc>
          <w:tcPr>
            <w:tcW w:w="8367" w:type="dxa"/>
          </w:tcPr>
          <w:p w14:paraId="63506327" w14:textId="77777777" w:rsidR="009D23A3" w:rsidRPr="00E350A3" w:rsidRDefault="009D23A3" w:rsidP="008669F8">
            <w:pPr>
              <w:pStyle w:val="BlockText-Plain"/>
            </w:pPr>
            <w:r w:rsidRPr="00E350A3">
              <w:t xml:space="preserve">The purpose of this Part is to provide for a member on a long term posting and their dependants to pursue sporting, recreational and fitness activities. </w:t>
            </w:r>
          </w:p>
        </w:tc>
      </w:tr>
    </w:tbl>
    <w:p w14:paraId="699D8AB2" w14:textId="0B17E877" w:rsidR="009D23A3" w:rsidRPr="00E350A3" w:rsidRDefault="006443DF" w:rsidP="008669F8">
      <w:pPr>
        <w:pStyle w:val="Heading5"/>
      </w:pPr>
      <w:bookmarkStart w:id="535" w:name="_Toc105055712"/>
      <w:r w:rsidRPr="00E350A3">
        <w:t>15.8.2</w:t>
      </w:r>
      <w:r w:rsidR="0060420C" w:rsidRPr="00E350A3">
        <w:t>    </w:t>
      </w:r>
      <w:r w:rsidR="00CE3886" w:rsidRPr="00E350A3">
        <w:t>Member’s location and approved club</w:t>
      </w:r>
      <w:bookmarkEnd w:id="535"/>
    </w:p>
    <w:tbl>
      <w:tblPr>
        <w:tblW w:w="9364" w:type="dxa"/>
        <w:tblInd w:w="108" w:type="dxa"/>
        <w:tblLayout w:type="fixed"/>
        <w:tblLook w:val="0000" w:firstRow="0" w:lastRow="0" w:firstColumn="0" w:lastColumn="0" w:noHBand="0" w:noVBand="0"/>
      </w:tblPr>
      <w:tblGrid>
        <w:gridCol w:w="992"/>
        <w:gridCol w:w="571"/>
        <w:gridCol w:w="7801"/>
      </w:tblGrid>
      <w:tr w:rsidR="00140C5F" w:rsidRPr="00E350A3" w14:paraId="6796C6CF" w14:textId="77777777" w:rsidTr="008462B9">
        <w:tc>
          <w:tcPr>
            <w:tcW w:w="992" w:type="dxa"/>
          </w:tcPr>
          <w:p w14:paraId="5BDEBA8F" w14:textId="77777777" w:rsidR="00140C5F" w:rsidRPr="00E350A3" w:rsidRDefault="00140C5F" w:rsidP="008669F8">
            <w:pPr>
              <w:pStyle w:val="BlockText-Plain"/>
              <w:jc w:val="center"/>
            </w:pPr>
            <w:r w:rsidRPr="00E350A3">
              <w:t>1.</w:t>
            </w:r>
          </w:p>
        </w:tc>
        <w:tc>
          <w:tcPr>
            <w:tcW w:w="8372" w:type="dxa"/>
            <w:gridSpan w:val="2"/>
          </w:tcPr>
          <w:p w14:paraId="0AA7EF5F" w14:textId="77777777" w:rsidR="00140C5F" w:rsidRPr="00E350A3" w:rsidRDefault="00140C5F" w:rsidP="008669F8">
            <w:pPr>
              <w:pStyle w:val="BlockText-Plain"/>
            </w:pPr>
            <w:r w:rsidRPr="00E350A3">
              <w:t>For the purpose of this Part, a member’s location is one of the following.</w:t>
            </w:r>
          </w:p>
        </w:tc>
      </w:tr>
      <w:tr w:rsidR="00140C5F" w:rsidRPr="00E350A3" w14:paraId="43083211" w14:textId="77777777" w:rsidTr="008462B9">
        <w:tblPrEx>
          <w:tblLook w:val="04A0" w:firstRow="1" w:lastRow="0" w:firstColumn="1" w:lastColumn="0" w:noHBand="0" w:noVBand="1"/>
        </w:tblPrEx>
        <w:trPr>
          <w:cantSplit/>
        </w:trPr>
        <w:tc>
          <w:tcPr>
            <w:tcW w:w="992" w:type="dxa"/>
          </w:tcPr>
          <w:p w14:paraId="1E55CEFD" w14:textId="77777777" w:rsidR="00140C5F" w:rsidRPr="00E350A3" w:rsidRDefault="00140C5F" w:rsidP="008669F8">
            <w:pPr>
              <w:pStyle w:val="BlockText-Plain"/>
              <w:spacing w:line="276" w:lineRule="auto"/>
              <w:jc w:val="center"/>
              <w:rPr>
                <w:lang w:eastAsia="en-US"/>
              </w:rPr>
            </w:pPr>
          </w:p>
        </w:tc>
        <w:tc>
          <w:tcPr>
            <w:tcW w:w="571" w:type="dxa"/>
          </w:tcPr>
          <w:p w14:paraId="5CF286F1" w14:textId="77777777" w:rsidR="00140C5F" w:rsidRPr="00E350A3" w:rsidRDefault="00140C5F" w:rsidP="00CE281E">
            <w:pPr>
              <w:pStyle w:val="BlockText-Plain"/>
              <w:spacing w:line="276" w:lineRule="auto"/>
              <w:jc w:val="center"/>
              <w:rPr>
                <w:lang w:eastAsia="en-US"/>
              </w:rPr>
            </w:pPr>
            <w:r w:rsidRPr="00E350A3">
              <w:rPr>
                <w:lang w:eastAsia="en-US"/>
              </w:rPr>
              <w:t>a.</w:t>
            </w:r>
          </w:p>
        </w:tc>
        <w:tc>
          <w:tcPr>
            <w:tcW w:w="7801" w:type="dxa"/>
          </w:tcPr>
          <w:p w14:paraId="5F2FACE2" w14:textId="77777777" w:rsidR="00140C5F" w:rsidRPr="00E350A3" w:rsidRDefault="00140C5F" w:rsidP="008669F8">
            <w:pPr>
              <w:pStyle w:val="BlockText-Plain"/>
            </w:pPr>
            <w:r w:rsidRPr="00E350A3">
              <w:t>If the member’s posting location is to a country listed in the table in subsection 2, member’s location is that country.</w:t>
            </w:r>
          </w:p>
        </w:tc>
      </w:tr>
      <w:tr w:rsidR="00140C5F" w:rsidRPr="00E350A3" w14:paraId="0FD7A53B" w14:textId="77777777" w:rsidTr="008462B9">
        <w:tblPrEx>
          <w:tblLook w:val="04A0" w:firstRow="1" w:lastRow="0" w:firstColumn="1" w:lastColumn="0" w:noHBand="0" w:noVBand="1"/>
        </w:tblPrEx>
        <w:trPr>
          <w:cantSplit/>
        </w:trPr>
        <w:tc>
          <w:tcPr>
            <w:tcW w:w="992" w:type="dxa"/>
          </w:tcPr>
          <w:p w14:paraId="2C759975" w14:textId="77777777" w:rsidR="00140C5F" w:rsidRPr="00E350A3" w:rsidRDefault="00140C5F" w:rsidP="008669F8">
            <w:pPr>
              <w:pStyle w:val="BlockText-Plain"/>
              <w:spacing w:line="276" w:lineRule="auto"/>
              <w:jc w:val="center"/>
              <w:rPr>
                <w:lang w:eastAsia="en-US"/>
              </w:rPr>
            </w:pPr>
          </w:p>
        </w:tc>
        <w:tc>
          <w:tcPr>
            <w:tcW w:w="571" w:type="dxa"/>
          </w:tcPr>
          <w:p w14:paraId="368CEAD5" w14:textId="77777777" w:rsidR="00140C5F" w:rsidRPr="00E350A3" w:rsidRDefault="00140C5F" w:rsidP="00CE281E">
            <w:pPr>
              <w:pStyle w:val="BlockText-Plain"/>
              <w:spacing w:line="276" w:lineRule="auto"/>
              <w:jc w:val="center"/>
              <w:rPr>
                <w:lang w:eastAsia="en-US"/>
              </w:rPr>
            </w:pPr>
            <w:r w:rsidRPr="00E350A3">
              <w:rPr>
                <w:lang w:eastAsia="en-US"/>
              </w:rPr>
              <w:t>b.</w:t>
            </w:r>
          </w:p>
        </w:tc>
        <w:tc>
          <w:tcPr>
            <w:tcW w:w="7801" w:type="dxa"/>
          </w:tcPr>
          <w:p w14:paraId="5719B23D" w14:textId="77777777" w:rsidR="00140C5F" w:rsidRPr="00E350A3" w:rsidRDefault="00140C5F" w:rsidP="008669F8">
            <w:pPr>
              <w:pStyle w:val="BlockText-Plain"/>
            </w:pPr>
            <w:r w:rsidRPr="00E350A3">
              <w:t>If the member is posted to a city or an establishment within a city that is listed in the table under subsection 2, member’s location is that city.</w:t>
            </w:r>
          </w:p>
        </w:tc>
      </w:tr>
      <w:tr w:rsidR="008462B9" w:rsidRPr="00E350A3" w14:paraId="12C97263" w14:textId="77777777" w:rsidTr="008462B9">
        <w:tblPrEx>
          <w:tblLook w:val="04A0" w:firstRow="1" w:lastRow="0" w:firstColumn="1" w:lastColumn="0" w:noHBand="0" w:noVBand="1"/>
        </w:tblPrEx>
        <w:tc>
          <w:tcPr>
            <w:tcW w:w="992" w:type="dxa"/>
          </w:tcPr>
          <w:p w14:paraId="062AE86E" w14:textId="77777777" w:rsidR="008462B9" w:rsidRPr="00E350A3" w:rsidRDefault="008462B9" w:rsidP="00DB28C9">
            <w:pPr>
              <w:pStyle w:val="Sectiontext"/>
              <w:jc w:val="center"/>
              <w:rPr>
                <w:lang w:eastAsia="en-US"/>
              </w:rPr>
            </w:pPr>
          </w:p>
        </w:tc>
        <w:tc>
          <w:tcPr>
            <w:tcW w:w="571" w:type="dxa"/>
            <w:hideMark/>
          </w:tcPr>
          <w:p w14:paraId="37236ED2" w14:textId="77777777" w:rsidR="008462B9" w:rsidRPr="00E350A3" w:rsidRDefault="008462B9" w:rsidP="00DB28C9">
            <w:pPr>
              <w:pStyle w:val="Sectiontext"/>
              <w:jc w:val="center"/>
              <w:rPr>
                <w:rFonts w:cs="Arial"/>
                <w:lang w:eastAsia="en-US"/>
              </w:rPr>
            </w:pPr>
            <w:r w:rsidRPr="00E350A3">
              <w:rPr>
                <w:rFonts w:cs="Arial"/>
                <w:lang w:eastAsia="en-US"/>
              </w:rPr>
              <w:t>c.</w:t>
            </w:r>
          </w:p>
        </w:tc>
        <w:tc>
          <w:tcPr>
            <w:tcW w:w="7801" w:type="dxa"/>
          </w:tcPr>
          <w:p w14:paraId="655F443B" w14:textId="77777777" w:rsidR="008462B9" w:rsidRPr="00E350A3" w:rsidRDefault="008462B9" w:rsidP="00DB28C9">
            <w:pPr>
              <w:pStyle w:val="Sectiontext"/>
              <w:rPr>
                <w:rFonts w:cs="Arial"/>
                <w:lang w:eastAsia="en-US"/>
              </w:rPr>
            </w:pPr>
            <w:r w:rsidRPr="00E350A3">
              <w:t>If the member is posted to Manhattan and directed to live in Manhattan, the location is USA – Manhattan.</w:t>
            </w:r>
          </w:p>
        </w:tc>
      </w:tr>
      <w:tr w:rsidR="00140C5F" w:rsidRPr="00E350A3" w14:paraId="1E9BEC1A" w14:textId="77777777" w:rsidTr="008462B9">
        <w:tblPrEx>
          <w:tblLook w:val="04A0" w:firstRow="1" w:lastRow="0" w:firstColumn="1" w:lastColumn="0" w:noHBand="0" w:noVBand="1"/>
        </w:tblPrEx>
        <w:trPr>
          <w:cantSplit/>
        </w:trPr>
        <w:tc>
          <w:tcPr>
            <w:tcW w:w="992" w:type="dxa"/>
          </w:tcPr>
          <w:p w14:paraId="5EEA7E75" w14:textId="77777777" w:rsidR="00140C5F" w:rsidRPr="00E350A3" w:rsidRDefault="00140C5F" w:rsidP="008669F8">
            <w:pPr>
              <w:pStyle w:val="BlockText-Plain"/>
              <w:spacing w:line="276" w:lineRule="auto"/>
              <w:jc w:val="center"/>
              <w:rPr>
                <w:lang w:eastAsia="en-US"/>
              </w:rPr>
            </w:pPr>
            <w:r w:rsidRPr="00E350A3">
              <w:rPr>
                <w:lang w:eastAsia="en-US"/>
              </w:rPr>
              <w:t>2.</w:t>
            </w:r>
          </w:p>
        </w:tc>
        <w:tc>
          <w:tcPr>
            <w:tcW w:w="8372" w:type="dxa"/>
            <w:gridSpan w:val="2"/>
          </w:tcPr>
          <w:p w14:paraId="650226EB" w14:textId="77777777" w:rsidR="00140C5F" w:rsidRPr="00E350A3" w:rsidRDefault="00140C5F" w:rsidP="008669F8">
            <w:pPr>
              <w:pStyle w:val="BlockText-Plain"/>
            </w:pPr>
            <w:r w:rsidRPr="00E350A3">
              <w:t>Approved club for a member’s location in an item in column A of the following table means the club in column B for the same item.</w:t>
            </w:r>
          </w:p>
        </w:tc>
      </w:tr>
    </w:tbl>
    <w:p w14:paraId="5EBD560B" w14:textId="77777777" w:rsidR="00140C5F" w:rsidRPr="00E350A3" w:rsidRDefault="00140C5F" w:rsidP="008669F8"/>
    <w:tbl>
      <w:tblPr>
        <w:tblW w:w="8363" w:type="dxa"/>
        <w:tblInd w:w="1113" w:type="dxa"/>
        <w:tblLayout w:type="fixed"/>
        <w:tblCellMar>
          <w:left w:w="56" w:type="dxa"/>
          <w:right w:w="56" w:type="dxa"/>
        </w:tblCellMar>
        <w:tblLook w:val="0000" w:firstRow="0" w:lastRow="0" w:firstColumn="0" w:lastColumn="0" w:noHBand="0" w:noVBand="0"/>
      </w:tblPr>
      <w:tblGrid>
        <w:gridCol w:w="708"/>
        <w:gridCol w:w="3544"/>
        <w:gridCol w:w="4111"/>
      </w:tblGrid>
      <w:tr w:rsidR="00140C5F" w:rsidRPr="00E350A3" w14:paraId="1469BF81" w14:textId="77777777" w:rsidTr="00140C5F">
        <w:trPr>
          <w:cantSplit/>
        </w:trPr>
        <w:tc>
          <w:tcPr>
            <w:tcW w:w="708" w:type="dxa"/>
            <w:tcBorders>
              <w:top w:val="single" w:sz="6" w:space="0" w:color="auto"/>
              <w:left w:val="single" w:sz="6" w:space="0" w:color="auto"/>
              <w:bottom w:val="single" w:sz="6" w:space="0" w:color="auto"/>
              <w:right w:val="single" w:sz="6" w:space="0" w:color="auto"/>
            </w:tcBorders>
          </w:tcPr>
          <w:p w14:paraId="209AD178" w14:textId="77777777" w:rsidR="00140C5F" w:rsidRPr="00E350A3" w:rsidRDefault="00140C5F" w:rsidP="008669F8">
            <w:pPr>
              <w:pStyle w:val="TableHeaderArial"/>
            </w:pPr>
            <w:r w:rsidRPr="00E350A3">
              <w:t>Item</w:t>
            </w:r>
          </w:p>
        </w:tc>
        <w:tc>
          <w:tcPr>
            <w:tcW w:w="3544" w:type="dxa"/>
            <w:tcBorders>
              <w:top w:val="single" w:sz="6" w:space="0" w:color="auto"/>
              <w:left w:val="single" w:sz="6" w:space="0" w:color="auto"/>
              <w:bottom w:val="single" w:sz="6" w:space="0" w:color="auto"/>
              <w:right w:val="single" w:sz="6" w:space="0" w:color="auto"/>
            </w:tcBorders>
          </w:tcPr>
          <w:p w14:paraId="6E62AA87" w14:textId="77777777" w:rsidR="00140C5F" w:rsidRPr="00E350A3" w:rsidRDefault="00140C5F" w:rsidP="008669F8">
            <w:pPr>
              <w:pStyle w:val="TableHeaderArial"/>
            </w:pPr>
            <w:r w:rsidRPr="00E350A3">
              <w:t>Column A</w:t>
            </w:r>
          </w:p>
          <w:p w14:paraId="5A34F740" w14:textId="77777777" w:rsidR="00140C5F" w:rsidRPr="00E350A3" w:rsidRDefault="00140C5F" w:rsidP="008669F8">
            <w:pPr>
              <w:pStyle w:val="TableHeaderArial"/>
            </w:pPr>
            <w:r w:rsidRPr="00E350A3">
              <w:t>Member’s location</w:t>
            </w:r>
          </w:p>
        </w:tc>
        <w:tc>
          <w:tcPr>
            <w:tcW w:w="4111" w:type="dxa"/>
            <w:tcBorders>
              <w:top w:val="single" w:sz="6" w:space="0" w:color="auto"/>
              <w:left w:val="single" w:sz="6" w:space="0" w:color="auto"/>
              <w:bottom w:val="single" w:sz="6" w:space="0" w:color="auto"/>
              <w:right w:val="single" w:sz="6" w:space="0" w:color="auto"/>
            </w:tcBorders>
          </w:tcPr>
          <w:p w14:paraId="3CFE35FB" w14:textId="77777777" w:rsidR="00140C5F" w:rsidRPr="00E350A3" w:rsidRDefault="00140C5F" w:rsidP="008669F8">
            <w:pPr>
              <w:pStyle w:val="TableHeaderArial"/>
            </w:pPr>
            <w:r w:rsidRPr="00E350A3">
              <w:t>Column B</w:t>
            </w:r>
          </w:p>
          <w:p w14:paraId="7F69AEF4" w14:textId="77777777" w:rsidR="00140C5F" w:rsidRPr="00E350A3" w:rsidRDefault="00140C5F" w:rsidP="008669F8">
            <w:pPr>
              <w:pStyle w:val="TableHeaderArial"/>
            </w:pPr>
            <w:r w:rsidRPr="00E350A3">
              <w:t>Approved club</w:t>
            </w:r>
          </w:p>
        </w:tc>
      </w:tr>
      <w:tr w:rsidR="00140C5F" w:rsidRPr="00E350A3" w14:paraId="5A6A6B15" w14:textId="77777777" w:rsidTr="00140C5F">
        <w:trPr>
          <w:cantSplit/>
        </w:trPr>
        <w:tc>
          <w:tcPr>
            <w:tcW w:w="708" w:type="dxa"/>
            <w:tcBorders>
              <w:top w:val="single" w:sz="6" w:space="0" w:color="auto"/>
              <w:left w:val="single" w:sz="6" w:space="0" w:color="auto"/>
              <w:bottom w:val="single" w:sz="6" w:space="0" w:color="auto"/>
              <w:right w:val="single" w:sz="6" w:space="0" w:color="auto"/>
            </w:tcBorders>
          </w:tcPr>
          <w:p w14:paraId="37E46AE4" w14:textId="77777777" w:rsidR="00140C5F" w:rsidRPr="00E350A3" w:rsidRDefault="00140C5F" w:rsidP="008669F8">
            <w:pPr>
              <w:pStyle w:val="TableTextArial-left"/>
              <w:jc w:val="center"/>
            </w:pPr>
            <w:r w:rsidRPr="00E350A3">
              <w:t>1.</w:t>
            </w:r>
          </w:p>
        </w:tc>
        <w:tc>
          <w:tcPr>
            <w:tcW w:w="3544" w:type="dxa"/>
            <w:tcBorders>
              <w:top w:val="single" w:sz="6" w:space="0" w:color="auto"/>
              <w:left w:val="single" w:sz="6" w:space="0" w:color="auto"/>
              <w:bottom w:val="single" w:sz="6" w:space="0" w:color="auto"/>
              <w:right w:val="single" w:sz="6" w:space="0" w:color="auto"/>
            </w:tcBorders>
          </w:tcPr>
          <w:p w14:paraId="50E57B0D" w14:textId="77777777" w:rsidR="00140C5F" w:rsidRPr="00E350A3" w:rsidRDefault="00140C5F" w:rsidP="008669F8">
            <w:pPr>
              <w:pStyle w:val="TableTextArial-left"/>
            </w:pPr>
            <w:r w:rsidRPr="00E350A3">
              <w:rPr>
                <w:rFonts w:cs="Arial"/>
                <w:color w:val="000000"/>
              </w:rPr>
              <w:t>Brunei</w:t>
            </w:r>
          </w:p>
        </w:tc>
        <w:tc>
          <w:tcPr>
            <w:tcW w:w="4111" w:type="dxa"/>
            <w:tcBorders>
              <w:top w:val="single" w:sz="6" w:space="0" w:color="auto"/>
              <w:left w:val="single" w:sz="6" w:space="0" w:color="auto"/>
              <w:bottom w:val="single" w:sz="6" w:space="0" w:color="auto"/>
              <w:right w:val="single" w:sz="6" w:space="0" w:color="auto"/>
            </w:tcBorders>
          </w:tcPr>
          <w:p w14:paraId="0EAE93D7" w14:textId="77777777" w:rsidR="00140C5F" w:rsidRPr="00E350A3" w:rsidRDefault="00140C5F" w:rsidP="008669F8">
            <w:pPr>
              <w:pStyle w:val="TableTextArial-left"/>
            </w:pPr>
            <w:r w:rsidRPr="00E350A3">
              <w:rPr>
                <w:rFonts w:cs="Arial"/>
                <w:color w:val="000000"/>
              </w:rPr>
              <w:t>Royal Brunei Yacht Club</w:t>
            </w:r>
          </w:p>
        </w:tc>
      </w:tr>
      <w:tr w:rsidR="00140C5F" w:rsidRPr="00E350A3" w14:paraId="44EEC701" w14:textId="77777777" w:rsidTr="00140C5F">
        <w:trPr>
          <w:cantSplit/>
        </w:trPr>
        <w:tc>
          <w:tcPr>
            <w:tcW w:w="708" w:type="dxa"/>
            <w:tcBorders>
              <w:top w:val="single" w:sz="6" w:space="0" w:color="auto"/>
              <w:left w:val="single" w:sz="6" w:space="0" w:color="auto"/>
              <w:bottom w:val="single" w:sz="6" w:space="0" w:color="auto"/>
              <w:right w:val="single" w:sz="6" w:space="0" w:color="auto"/>
            </w:tcBorders>
          </w:tcPr>
          <w:p w14:paraId="3F9AE583" w14:textId="77777777" w:rsidR="00140C5F" w:rsidRPr="00E350A3" w:rsidRDefault="00140C5F" w:rsidP="008669F8">
            <w:pPr>
              <w:pStyle w:val="TableTextArial-left"/>
              <w:jc w:val="center"/>
            </w:pPr>
            <w:r w:rsidRPr="00E350A3">
              <w:t>2.</w:t>
            </w:r>
          </w:p>
        </w:tc>
        <w:tc>
          <w:tcPr>
            <w:tcW w:w="3544" w:type="dxa"/>
            <w:tcBorders>
              <w:top w:val="single" w:sz="6" w:space="0" w:color="auto"/>
              <w:left w:val="single" w:sz="6" w:space="0" w:color="auto"/>
              <w:bottom w:val="single" w:sz="6" w:space="0" w:color="auto"/>
              <w:right w:val="single" w:sz="6" w:space="0" w:color="auto"/>
            </w:tcBorders>
          </w:tcPr>
          <w:p w14:paraId="3463A71C" w14:textId="77777777" w:rsidR="00140C5F" w:rsidRPr="00E350A3" w:rsidRDefault="00140C5F" w:rsidP="008669F8">
            <w:pPr>
              <w:pStyle w:val="TableTextArial-left"/>
            </w:pPr>
            <w:r w:rsidRPr="00E350A3">
              <w:rPr>
                <w:rFonts w:cs="Arial"/>
                <w:color w:val="000000"/>
              </w:rPr>
              <w:t>Cambodia</w:t>
            </w:r>
          </w:p>
        </w:tc>
        <w:tc>
          <w:tcPr>
            <w:tcW w:w="4111" w:type="dxa"/>
            <w:tcBorders>
              <w:top w:val="single" w:sz="6" w:space="0" w:color="auto"/>
              <w:left w:val="single" w:sz="6" w:space="0" w:color="auto"/>
              <w:bottom w:val="single" w:sz="6" w:space="0" w:color="auto"/>
              <w:right w:val="single" w:sz="6" w:space="0" w:color="auto"/>
            </w:tcBorders>
          </w:tcPr>
          <w:p w14:paraId="6E0EB2D0" w14:textId="77777777" w:rsidR="00140C5F" w:rsidRPr="00E350A3" w:rsidRDefault="00140C5F" w:rsidP="008669F8">
            <w:pPr>
              <w:pStyle w:val="TableTextArial-left"/>
            </w:pPr>
            <w:r w:rsidRPr="00E350A3">
              <w:rPr>
                <w:rFonts w:cs="Arial"/>
                <w:color w:val="000000"/>
              </w:rPr>
              <w:t>Phokeethra Sports Club, Phnom Penh</w:t>
            </w:r>
          </w:p>
        </w:tc>
      </w:tr>
      <w:tr w:rsidR="00140C5F" w:rsidRPr="00E350A3" w14:paraId="66A5946D" w14:textId="77777777" w:rsidTr="00140C5F">
        <w:trPr>
          <w:cantSplit/>
        </w:trPr>
        <w:tc>
          <w:tcPr>
            <w:tcW w:w="708" w:type="dxa"/>
            <w:tcBorders>
              <w:top w:val="single" w:sz="6" w:space="0" w:color="auto"/>
              <w:left w:val="single" w:sz="6" w:space="0" w:color="auto"/>
              <w:bottom w:val="single" w:sz="6" w:space="0" w:color="auto"/>
              <w:right w:val="single" w:sz="6" w:space="0" w:color="auto"/>
            </w:tcBorders>
          </w:tcPr>
          <w:p w14:paraId="17554B81" w14:textId="77777777" w:rsidR="00140C5F" w:rsidRPr="00E350A3" w:rsidRDefault="00140C5F" w:rsidP="008669F8">
            <w:pPr>
              <w:pStyle w:val="TableTextArial-left"/>
              <w:jc w:val="center"/>
            </w:pPr>
            <w:r w:rsidRPr="00E350A3">
              <w:t>3.</w:t>
            </w:r>
          </w:p>
        </w:tc>
        <w:tc>
          <w:tcPr>
            <w:tcW w:w="3544" w:type="dxa"/>
            <w:tcBorders>
              <w:top w:val="single" w:sz="6" w:space="0" w:color="auto"/>
              <w:left w:val="single" w:sz="6" w:space="0" w:color="auto"/>
              <w:bottom w:val="single" w:sz="6" w:space="0" w:color="auto"/>
              <w:right w:val="single" w:sz="6" w:space="0" w:color="auto"/>
            </w:tcBorders>
          </w:tcPr>
          <w:p w14:paraId="3E3E5B0C" w14:textId="77777777" w:rsidR="00140C5F" w:rsidRPr="00E350A3" w:rsidRDefault="00140C5F" w:rsidP="008669F8">
            <w:pPr>
              <w:pStyle w:val="TableTextArial-left"/>
            </w:pPr>
            <w:r w:rsidRPr="00E350A3">
              <w:rPr>
                <w:rFonts w:cs="Arial"/>
                <w:color w:val="000000"/>
              </w:rPr>
              <w:t>Cook Islands</w:t>
            </w:r>
          </w:p>
        </w:tc>
        <w:tc>
          <w:tcPr>
            <w:tcW w:w="4111" w:type="dxa"/>
            <w:tcBorders>
              <w:top w:val="single" w:sz="6" w:space="0" w:color="auto"/>
              <w:left w:val="single" w:sz="6" w:space="0" w:color="auto"/>
              <w:bottom w:val="single" w:sz="6" w:space="0" w:color="auto"/>
              <w:right w:val="single" w:sz="6" w:space="0" w:color="auto"/>
            </w:tcBorders>
          </w:tcPr>
          <w:p w14:paraId="7937A443" w14:textId="77777777" w:rsidR="00140C5F" w:rsidRPr="00E350A3" w:rsidRDefault="00140C5F" w:rsidP="008669F8">
            <w:pPr>
              <w:pStyle w:val="TableTextArial-left"/>
            </w:pPr>
            <w:r w:rsidRPr="00E350A3">
              <w:rPr>
                <w:rFonts w:cs="Arial"/>
                <w:color w:val="000000"/>
              </w:rPr>
              <w:t>Fitness Cook Islands, Rarotonga</w:t>
            </w:r>
          </w:p>
        </w:tc>
      </w:tr>
      <w:tr w:rsidR="00140C5F" w:rsidRPr="00E350A3" w14:paraId="3068D81B" w14:textId="77777777" w:rsidTr="00140C5F">
        <w:trPr>
          <w:cantSplit/>
        </w:trPr>
        <w:tc>
          <w:tcPr>
            <w:tcW w:w="708" w:type="dxa"/>
            <w:tcBorders>
              <w:top w:val="single" w:sz="6" w:space="0" w:color="auto"/>
              <w:left w:val="single" w:sz="6" w:space="0" w:color="auto"/>
              <w:bottom w:val="single" w:sz="6" w:space="0" w:color="auto"/>
              <w:right w:val="single" w:sz="6" w:space="0" w:color="auto"/>
            </w:tcBorders>
          </w:tcPr>
          <w:p w14:paraId="793BFDA0" w14:textId="77777777" w:rsidR="00140C5F" w:rsidRPr="00E350A3" w:rsidRDefault="00140C5F" w:rsidP="008669F8">
            <w:pPr>
              <w:pStyle w:val="TableTextArial-left"/>
              <w:jc w:val="center"/>
            </w:pPr>
            <w:r w:rsidRPr="00E350A3">
              <w:t>4.</w:t>
            </w:r>
          </w:p>
        </w:tc>
        <w:tc>
          <w:tcPr>
            <w:tcW w:w="3544" w:type="dxa"/>
            <w:tcBorders>
              <w:top w:val="single" w:sz="6" w:space="0" w:color="auto"/>
              <w:left w:val="single" w:sz="6" w:space="0" w:color="auto"/>
              <w:bottom w:val="single" w:sz="6" w:space="0" w:color="auto"/>
              <w:right w:val="single" w:sz="6" w:space="0" w:color="auto"/>
            </w:tcBorders>
          </w:tcPr>
          <w:p w14:paraId="0D7DCFC6" w14:textId="77777777" w:rsidR="00140C5F" w:rsidRPr="00E350A3" w:rsidRDefault="00140C5F" w:rsidP="008669F8">
            <w:pPr>
              <w:pStyle w:val="TableTextArial-left"/>
              <w:rPr>
                <w:rFonts w:cs="Arial"/>
                <w:color w:val="000000"/>
              </w:rPr>
            </w:pPr>
            <w:r w:rsidRPr="00E350A3">
              <w:rPr>
                <w:rFonts w:cs="Arial"/>
                <w:color w:val="000000"/>
              </w:rPr>
              <w:t>Ethiopia</w:t>
            </w:r>
          </w:p>
        </w:tc>
        <w:tc>
          <w:tcPr>
            <w:tcW w:w="4111" w:type="dxa"/>
            <w:tcBorders>
              <w:top w:val="single" w:sz="6" w:space="0" w:color="auto"/>
              <w:left w:val="single" w:sz="6" w:space="0" w:color="auto"/>
              <w:bottom w:val="single" w:sz="6" w:space="0" w:color="auto"/>
              <w:right w:val="single" w:sz="6" w:space="0" w:color="auto"/>
            </w:tcBorders>
          </w:tcPr>
          <w:p w14:paraId="2E98A118" w14:textId="77777777" w:rsidR="00140C5F" w:rsidRPr="00E350A3" w:rsidRDefault="00140C5F" w:rsidP="008669F8">
            <w:pPr>
              <w:pStyle w:val="TableTextArial-left"/>
              <w:rPr>
                <w:rFonts w:cs="Arial"/>
                <w:color w:val="000000"/>
              </w:rPr>
            </w:pPr>
            <w:r w:rsidRPr="00E350A3">
              <w:rPr>
                <w:rFonts w:cs="Arial"/>
                <w:color w:val="000000"/>
              </w:rPr>
              <w:t>Hilton Hotel Health Club, Addis Ababa</w:t>
            </w:r>
          </w:p>
        </w:tc>
      </w:tr>
      <w:tr w:rsidR="00140C5F" w:rsidRPr="00E350A3" w14:paraId="651B18F2" w14:textId="77777777" w:rsidTr="00140C5F">
        <w:trPr>
          <w:cantSplit/>
        </w:trPr>
        <w:tc>
          <w:tcPr>
            <w:tcW w:w="708" w:type="dxa"/>
            <w:tcBorders>
              <w:top w:val="single" w:sz="6" w:space="0" w:color="auto"/>
              <w:left w:val="single" w:sz="6" w:space="0" w:color="auto"/>
              <w:bottom w:val="single" w:sz="6" w:space="0" w:color="auto"/>
              <w:right w:val="single" w:sz="6" w:space="0" w:color="auto"/>
            </w:tcBorders>
          </w:tcPr>
          <w:p w14:paraId="41375B1A" w14:textId="77777777" w:rsidR="00140C5F" w:rsidRPr="00E350A3" w:rsidRDefault="00140C5F" w:rsidP="008669F8">
            <w:pPr>
              <w:pStyle w:val="TableTextArial-left"/>
              <w:jc w:val="center"/>
            </w:pPr>
            <w:r w:rsidRPr="00E350A3">
              <w:t>5.</w:t>
            </w:r>
          </w:p>
        </w:tc>
        <w:tc>
          <w:tcPr>
            <w:tcW w:w="3544" w:type="dxa"/>
            <w:tcBorders>
              <w:top w:val="single" w:sz="6" w:space="0" w:color="auto"/>
              <w:left w:val="single" w:sz="6" w:space="0" w:color="auto"/>
              <w:bottom w:val="single" w:sz="6" w:space="0" w:color="auto"/>
              <w:right w:val="single" w:sz="6" w:space="0" w:color="auto"/>
            </w:tcBorders>
          </w:tcPr>
          <w:p w14:paraId="03AEBF61" w14:textId="77777777" w:rsidR="00140C5F" w:rsidRPr="00E350A3" w:rsidRDefault="00140C5F" w:rsidP="008669F8">
            <w:pPr>
              <w:pStyle w:val="TableTextArial-left"/>
              <w:rPr>
                <w:rFonts w:cs="Arial"/>
                <w:color w:val="000000"/>
              </w:rPr>
            </w:pPr>
            <w:r w:rsidRPr="00E350A3">
              <w:rPr>
                <w:rFonts w:cs="Arial"/>
                <w:color w:val="000000"/>
              </w:rPr>
              <w:t>Fiji</w:t>
            </w:r>
          </w:p>
        </w:tc>
        <w:tc>
          <w:tcPr>
            <w:tcW w:w="4111" w:type="dxa"/>
            <w:tcBorders>
              <w:top w:val="single" w:sz="6" w:space="0" w:color="auto"/>
              <w:left w:val="single" w:sz="6" w:space="0" w:color="auto"/>
              <w:bottom w:val="single" w:sz="6" w:space="0" w:color="auto"/>
              <w:right w:val="single" w:sz="6" w:space="0" w:color="auto"/>
            </w:tcBorders>
          </w:tcPr>
          <w:p w14:paraId="61F091ED" w14:textId="77777777" w:rsidR="00140C5F" w:rsidRPr="00E350A3" w:rsidRDefault="00140C5F" w:rsidP="008669F8">
            <w:pPr>
              <w:pStyle w:val="TableTextArial-left"/>
              <w:rPr>
                <w:rFonts w:cs="Arial"/>
                <w:color w:val="000000"/>
              </w:rPr>
            </w:pPr>
            <w:r w:rsidRPr="00E350A3">
              <w:rPr>
                <w:rFonts w:cs="Arial"/>
                <w:color w:val="000000"/>
              </w:rPr>
              <w:t>Fiji Club, Suva</w:t>
            </w:r>
          </w:p>
        </w:tc>
      </w:tr>
      <w:tr w:rsidR="00140C5F" w:rsidRPr="00E350A3" w14:paraId="3A4C1EA3" w14:textId="77777777" w:rsidTr="00140C5F">
        <w:trPr>
          <w:cantSplit/>
        </w:trPr>
        <w:tc>
          <w:tcPr>
            <w:tcW w:w="708" w:type="dxa"/>
            <w:tcBorders>
              <w:top w:val="single" w:sz="6" w:space="0" w:color="auto"/>
              <w:left w:val="single" w:sz="6" w:space="0" w:color="auto"/>
              <w:bottom w:val="single" w:sz="6" w:space="0" w:color="auto"/>
              <w:right w:val="single" w:sz="6" w:space="0" w:color="auto"/>
            </w:tcBorders>
          </w:tcPr>
          <w:p w14:paraId="5B98F2AD" w14:textId="77777777" w:rsidR="00140C5F" w:rsidRPr="00E350A3" w:rsidRDefault="00140C5F" w:rsidP="008669F8">
            <w:pPr>
              <w:pStyle w:val="TableTextArial-left"/>
              <w:jc w:val="center"/>
            </w:pPr>
            <w:r w:rsidRPr="00E350A3">
              <w:t>6.</w:t>
            </w:r>
          </w:p>
        </w:tc>
        <w:tc>
          <w:tcPr>
            <w:tcW w:w="3544" w:type="dxa"/>
            <w:tcBorders>
              <w:top w:val="single" w:sz="6" w:space="0" w:color="auto"/>
              <w:left w:val="single" w:sz="6" w:space="0" w:color="auto"/>
              <w:bottom w:val="single" w:sz="6" w:space="0" w:color="auto"/>
              <w:right w:val="single" w:sz="6" w:space="0" w:color="auto"/>
            </w:tcBorders>
          </w:tcPr>
          <w:p w14:paraId="15A2ACDE" w14:textId="77777777" w:rsidR="00140C5F" w:rsidRPr="00E350A3" w:rsidRDefault="00140C5F" w:rsidP="008669F8">
            <w:pPr>
              <w:pStyle w:val="TableTextArial-left"/>
              <w:rPr>
                <w:rFonts w:cs="Arial"/>
                <w:color w:val="000000"/>
              </w:rPr>
            </w:pPr>
            <w:r w:rsidRPr="00E350A3">
              <w:rPr>
                <w:rFonts w:cs="Arial"/>
                <w:color w:val="000000"/>
              </w:rPr>
              <w:t>India</w:t>
            </w:r>
          </w:p>
        </w:tc>
        <w:tc>
          <w:tcPr>
            <w:tcW w:w="4111" w:type="dxa"/>
            <w:tcBorders>
              <w:top w:val="single" w:sz="6" w:space="0" w:color="auto"/>
              <w:left w:val="single" w:sz="6" w:space="0" w:color="auto"/>
              <w:bottom w:val="single" w:sz="6" w:space="0" w:color="auto"/>
              <w:right w:val="single" w:sz="6" w:space="0" w:color="auto"/>
            </w:tcBorders>
          </w:tcPr>
          <w:p w14:paraId="1CCE8835" w14:textId="77777777" w:rsidR="00140C5F" w:rsidRPr="00E350A3" w:rsidRDefault="00140C5F" w:rsidP="008669F8">
            <w:pPr>
              <w:pStyle w:val="TableTextArial-left"/>
              <w:rPr>
                <w:rFonts w:cs="Arial"/>
                <w:color w:val="000000"/>
              </w:rPr>
            </w:pPr>
            <w:r w:rsidRPr="00E350A3">
              <w:rPr>
                <w:rFonts w:cs="Arial"/>
                <w:color w:val="000000"/>
              </w:rPr>
              <w:t>Hyatt Hotel Health Club, New Delhi</w:t>
            </w:r>
          </w:p>
        </w:tc>
      </w:tr>
      <w:tr w:rsidR="00140C5F" w:rsidRPr="00E350A3" w14:paraId="7E93018D" w14:textId="77777777" w:rsidTr="00140C5F">
        <w:trPr>
          <w:cantSplit/>
        </w:trPr>
        <w:tc>
          <w:tcPr>
            <w:tcW w:w="708" w:type="dxa"/>
            <w:tcBorders>
              <w:top w:val="single" w:sz="6" w:space="0" w:color="auto"/>
              <w:left w:val="single" w:sz="6" w:space="0" w:color="auto"/>
              <w:bottom w:val="single" w:sz="6" w:space="0" w:color="auto"/>
              <w:right w:val="single" w:sz="6" w:space="0" w:color="auto"/>
            </w:tcBorders>
          </w:tcPr>
          <w:p w14:paraId="154034B3" w14:textId="77777777" w:rsidR="00140C5F" w:rsidRPr="00E350A3" w:rsidRDefault="00140C5F" w:rsidP="008669F8">
            <w:pPr>
              <w:pStyle w:val="TableTextArial-left"/>
              <w:jc w:val="center"/>
            </w:pPr>
            <w:r w:rsidRPr="00E350A3">
              <w:t>7.</w:t>
            </w:r>
          </w:p>
        </w:tc>
        <w:tc>
          <w:tcPr>
            <w:tcW w:w="3544" w:type="dxa"/>
            <w:tcBorders>
              <w:top w:val="single" w:sz="6" w:space="0" w:color="auto"/>
              <w:left w:val="single" w:sz="6" w:space="0" w:color="auto"/>
              <w:bottom w:val="single" w:sz="6" w:space="0" w:color="auto"/>
              <w:right w:val="single" w:sz="6" w:space="0" w:color="auto"/>
            </w:tcBorders>
          </w:tcPr>
          <w:p w14:paraId="5B327691" w14:textId="77777777" w:rsidR="00140C5F" w:rsidRPr="00E350A3" w:rsidRDefault="00140C5F" w:rsidP="008669F8">
            <w:pPr>
              <w:pStyle w:val="TableTextArial-left"/>
              <w:rPr>
                <w:rFonts w:cs="Arial"/>
                <w:color w:val="000000"/>
              </w:rPr>
            </w:pPr>
            <w:r w:rsidRPr="00E350A3">
              <w:rPr>
                <w:rFonts w:cs="Arial"/>
                <w:color w:val="000000"/>
              </w:rPr>
              <w:t>Indonesia</w:t>
            </w:r>
          </w:p>
        </w:tc>
        <w:tc>
          <w:tcPr>
            <w:tcW w:w="4111" w:type="dxa"/>
            <w:tcBorders>
              <w:top w:val="single" w:sz="6" w:space="0" w:color="auto"/>
              <w:left w:val="single" w:sz="6" w:space="0" w:color="auto"/>
              <w:bottom w:val="single" w:sz="6" w:space="0" w:color="auto"/>
              <w:right w:val="single" w:sz="6" w:space="0" w:color="auto"/>
            </w:tcBorders>
          </w:tcPr>
          <w:p w14:paraId="39FB73B7" w14:textId="77777777" w:rsidR="00140C5F" w:rsidRPr="00E350A3" w:rsidRDefault="00140C5F" w:rsidP="008669F8">
            <w:pPr>
              <w:pStyle w:val="TableTextArial-left"/>
              <w:rPr>
                <w:rFonts w:cs="Arial"/>
                <w:color w:val="000000"/>
              </w:rPr>
            </w:pPr>
            <w:r w:rsidRPr="00E350A3">
              <w:rPr>
                <w:rFonts w:cs="Arial"/>
                <w:color w:val="000000"/>
              </w:rPr>
              <w:t>Elite Club Epicentrum, Jakarta</w:t>
            </w:r>
          </w:p>
        </w:tc>
      </w:tr>
      <w:tr w:rsidR="00140C5F" w:rsidRPr="00E350A3" w14:paraId="01A0819B" w14:textId="77777777" w:rsidTr="00140C5F">
        <w:trPr>
          <w:cantSplit/>
        </w:trPr>
        <w:tc>
          <w:tcPr>
            <w:tcW w:w="708" w:type="dxa"/>
            <w:tcBorders>
              <w:top w:val="single" w:sz="6" w:space="0" w:color="auto"/>
              <w:left w:val="single" w:sz="6" w:space="0" w:color="auto"/>
              <w:bottom w:val="single" w:sz="6" w:space="0" w:color="auto"/>
              <w:right w:val="single" w:sz="6" w:space="0" w:color="auto"/>
            </w:tcBorders>
          </w:tcPr>
          <w:p w14:paraId="68AF88C3" w14:textId="77777777" w:rsidR="00140C5F" w:rsidRPr="00E350A3" w:rsidRDefault="00140C5F" w:rsidP="008669F8">
            <w:pPr>
              <w:pStyle w:val="TableTextArial-left"/>
              <w:jc w:val="center"/>
            </w:pPr>
            <w:r w:rsidRPr="00E350A3">
              <w:t>8.</w:t>
            </w:r>
          </w:p>
        </w:tc>
        <w:tc>
          <w:tcPr>
            <w:tcW w:w="3544" w:type="dxa"/>
            <w:tcBorders>
              <w:top w:val="single" w:sz="6" w:space="0" w:color="auto"/>
              <w:left w:val="single" w:sz="6" w:space="0" w:color="auto"/>
              <w:bottom w:val="single" w:sz="6" w:space="0" w:color="auto"/>
              <w:right w:val="single" w:sz="6" w:space="0" w:color="auto"/>
            </w:tcBorders>
          </w:tcPr>
          <w:p w14:paraId="311E9B80" w14:textId="77777777" w:rsidR="00140C5F" w:rsidRPr="00E350A3" w:rsidRDefault="00140C5F" w:rsidP="008669F8">
            <w:pPr>
              <w:pStyle w:val="TableTextArial-left"/>
              <w:rPr>
                <w:rFonts w:cs="Arial"/>
                <w:color w:val="000000"/>
              </w:rPr>
            </w:pPr>
            <w:r w:rsidRPr="00E350A3">
              <w:rPr>
                <w:rFonts w:cs="Arial"/>
                <w:color w:val="000000"/>
              </w:rPr>
              <w:t>Israel</w:t>
            </w:r>
          </w:p>
        </w:tc>
        <w:tc>
          <w:tcPr>
            <w:tcW w:w="4111" w:type="dxa"/>
            <w:tcBorders>
              <w:top w:val="single" w:sz="6" w:space="0" w:color="auto"/>
              <w:left w:val="single" w:sz="6" w:space="0" w:color="auto"/>
              <w:bottom w:val="single" w:sz="6" w:space="0" w:color="auto"/>
              <w:right w:val="single" w:sz="6" w:space="0" w:color="auto"/>
            </w:tcBorders>
          </w:tcPr>
          <w:p w14:paraId="7E403E3C" w14:textId="77777777" w:rsidR="00140C5F" w:rsidRPr="00E350A3" w:rsidRDefault="00140C5F" w:rsidP="008669F8">
            <w:pPr>
              <w:pStyle w:val="TableTextArial-left"/>
              <w:rPr>
                <w:rFonts w:cs="Arial"/>
                <w:color w:val="000000"/>
              </w:rPr>
            </w:pPr>
            <w:r w:rsidRPr="00E350A3">
              <w:rPr>
                <w:rFonts w:cs="Arial"/>
                <w:color w:val="000000"/>
              </w:rPr>
              <w:t>Moadon Club, Tel Aviv</w:t>
            </w:r>
          </w:p>
        </w:tc>
      </w:tr>
      <w:tr w:rsidR="00140C5F" w:rsidRPr="00E350A3" w14:paraId="3A668546" w14:textId="77777777" w:rsidTr="00140C5F">
        <w:trPr>
          <w:cantSplit/>
        </w:trPr>
        <w:tc>
          <w:tcPr>
            <w:tcW w:w="708" w:type="dxa"/>
            <w:tcBorders>
              <w:top w:val="single" w:sz="6" w:space="0" w:color="auto"/>
              <w:left w:val="single" w:sz="6" w:space="0" w:color="auto"/>
              <w:bottom w:val="single" w:sz="6" w:space="0" w:color="auto"/>
              <w:right w:val="single" w:sz="6" w:space="0" w:color="auto"/>
            </w:tcBorders>
          </w:tcPr>
          <w:p w14:paraId="0598C9E4" w14:textId="77777777" w:rsidR="00140C5F" w:rsidRPr="00E350A3" w:rsidRDefault="00140C5F" w:rsidP="008669F8">
            <w:pPr>
              <w:pStyle w:val="TableTextArial-left"/>
              <w:jc w:val="center"/>
            </w:pPr>
            <w:r w:rsidRPr="00E350A3">
              <w:t>9.</w:t>
            </w:r>
          </w:p>
        </w:tc>
        <w:tc>
          <w:tcPr>
            <w:tcW w:w="3544" w:type="dxa"/>
            <w:tcBorders>
              <w:top w:val="single" w:sz="6" w:space="0" w:color="auto"/>
              <w:left w:val="single" w:sz="6" w:space="0" w:color="auto"/>
              <w:bottom w:val="single" w:sz="6" w:space="0" w:color="auto"/>
              <w:right w:val="single" w:sz="6" w:space="0" w:color="auto"/>
            </w:tcBorders>
          </w:tcPr>
          <w:p w14:paraId="5185D43E" w14:textId="77777777" w:rsidR="00140C5F" w:rsidRPr="00E350A3" w:rsidRDefault="00140C5F" w:rsidP="008669F8">
            <w:pPr>
              <w:pStyle w:val="TableTextArial-left"/>
              <w:rPr>
                <w:rFonts w:cs="Arial"/>
                <w:color w:val="000000"/>
              </w:rPr>
            </w:pPr>
            <w:r w:rsidRPr="00E350A3">
              <w:rPr>
                <w:rFonts w:cs="Arial"/>
                <w:color w:val="000000"/>
              </w:rPr>
              <w:t>Italy</w:t>
            </w:r>
          </w:p>
        </w:tc>
        <w:tc>
          <w:tcPr>
            <w:tcW w:w="4111" w:type="dxa"/>
            <w:tcBorders>
              <w:top w:val="single" w:sz="6" w:space="0" w:color="auto"/>
              <w:left w:val="single" w:sz="6" w:space="0" w:color="auto"/>
              <w:bottom w:val="single" w:sz="6" w:space="0" w:color="auto"/>
              <w:right w:val="single" w:sz="6" w:space="0" w:color="auto"/>
            </w:tcBorders>
          </w:tcPr>
          <w:p w14:paraId="162C3E81" w14:textId="77777777" w:rsidR="00140C5F" w:rsidRPr="00E350A3" w:rsidRDefault="00140C5F" w:rsidP="008669F8">
            <w:pPr>
              <w:pStyle w:val="TableTextArial-left"/>
              <w:rPr>
                <w:rFonts w:cs="Arial"/>
                <w:color w:val="000000"/>
              </w:rPr>
            </w:pPr>
            <w:r w:rsidRPr="00E350A3">
              <w:rPr>
                <w:rFonts w:cs="Arial"/>
                <w:color w:val="000000"/>
              </w:rPr>
              <w:t>Roman Sports Centre, Rome</w:t>
            </w:r>
          </w:p>
        </w:tc>
      </w:tr>
      <w:tr w:rsidR="00140C5F" w:rsidRPr="00E350A3" w14:paraId="0DADB915" w14:textId="77777777" w:rsidTr="00140C5F">
        <w:trPr>
          <w:cantSplit/>
        </w:trPr>
        <w:tc>
          <w:tcPr>
            <w:tcW w:w="708" w:type="dxa"/>
            <w:tcBorders>
              <w:top w:val="single" w:sz="6" w:space="0" w:color="auto"/>
              <w:left w:val="single" w:sz="6" w:space="0" w:color="auto"/>
              <w:bottom w:val="single" w:sz="6" w:space="0" w:color="auto"/>
              <w:right w:val="single" w:sz="6" w:space="0" w:color="auto"/>
            </w:tcBorders>
          </w:tcPr>
          <w:p w14:paraId="0A13A0EE" w14:textId="77777777" w:rsidR="00140C5F" w:rsidRPr="00E350A3" w:rsidRDefault="00140C5F" w:rsidP="008669F8">
            <w:pPr>
              <w:pStyle w:val="TableTextArial-left"/>
              <w:jc w:val="center"/>
            </w:pPr>
            <w:r w:rsidRPr="00E350A3">
              <w:t>10.</w:t>
            </w:r>
          </w:p>
        </w:tc>
        <w:tc>
          <w:tcPr>
            <w:tcW w:w="3544" w:type="dxa"/>
            <w:tcBorders>
              <w:top w:val="single" w:sz="6" w:space="0" w:color="auto"/>
              <w:left w:val="single" w:sz="6" w:space="0" w:color="auto"/>
              <w:bottom w:val="single" w:sz="6" w:space="0" w:color="auto"/>
              <w:right w:val="single" w:sz="6" w:space="0" w:color="auto"/>
            </w:tcBorders>
          </w:tcPr>
          <w:p w14:paraId="2E117D6A" w14:textId="77777777" w:rsidR="00140C5F" w:rsidRPr="00E350A3" w:rsidRDefault="00140C5F" w:rsidP="008669F8">
            <w:pPr>
              <w:pStyle w:val="TableTextArial-left"/>
              <w:rPr>
                <w:rFonts w:cs="Arial"/>
                <w:color w:val="000000"/>
              </w:rPr>
            </w:pPr>
            <w:r w:rsidRPr="00E350A3">
              <w:rPr>
                <w:rFonts w:cs="Arial"/>
                <w:color w:val="000000"/>
              </w:rPr>
              <w:t>Jordan</w:t>
            </w:r>
          </w:p>
        </w:tc>
        <w:tc>
          <w:tcPr>
            <w:tcW w:w="4111" w:type="dxa"/>
            <w:tcBorders>
              <w:top w:val="single" w:sz="6" w:space="0" w:color="auto"/>
              <w:left w:val="single" w:sz="6" w:space="0" w:color="auto"/>
              <w:bottom w:val="single" w:sz="6" w:space="0" w:color="auto"/>
              <w:right w:val="single" w:sz="6" w:space="0" w:color="auto"/>
            </w:tcBorders>
          </w:tcPr>
          <w:p w14:paraId="700512C3" w14:textId="241C4920" w:rsidR="00140C5F" w:rsidRPr="00E350A3" w:rsidRDefault="00013F39" w:rsidP="008669F8">
            <w:pPr>
              <w:pStyle w:val="TableTextArial-left"/>
              <w:rPr>
                <w:rFonts w:cs="Arial"/>
                <w:color w:val="000000"/>
              </w:rPr>
            </w:pPr>
            <w:r w:rsidRPr="00E350A3">
              <w:rPr>
                <w:rFonts w:cs="Arial"/>
                <w:color w:val="000000"/>
              </w:rPr>
              <w:t>Golds Gym</w:t>
            </w:r>
          </w:p>
        </w:tc>
      </w:tr>
      <w:tr w:rsidR="00140C5F" w:rsidRPr="00E350A3" w14:paraId="3892B402" w14:textId="77777777" w:rsidTr="00140C5F">
        <w:trPr>
          <w:cantSplit/>
        </w:trPr>
        <w:tc>
          <w:tcPr>
            <w:tcW w:w="708" w:type="dxa"/>
            <w:tcBorders>
              <w:top w:val="single" w:sz="6" w:space="0" w:color="auto"/>
              <w:left w:val="single" w:sz="6" w:space="0" w:color="auto"/>
              <w:bottom w:val="single" w:sz="6" w:space="0" w:color="auto"/>
              <w:right w:val="single" w:sz="6" w:space="0" w:color="auto"/>
            </w:tcBorders>
          </w:tcPr>
          <w:p w14:paraId="5CA20004" w14:textId="77777777" w:rsidR="00140C5F" w:rsidRPr="00E350A3" w:rsidRDefault="00140C5F" w:rsidP="008669F8">
            <w:pPr>
              <w:pStyle w:val="TableTextArial-left"/>
              <w:jc w:val="center"/>
            </w:pPr>
            <w:r w:rsidRPr="00E350A3">
              <w:t>11.</w:t>
            </w:r>
          </w:p>
        </w:tc>
        <w:tc>
          <w:tcPr>
            <w:tcW w:w="3544" w:type="dxa"/>
            <w:tcBorders>
              <w:top w:val="single" w:sz="6" w:space="0" w:color="auto"/>
              <w:left w:val="single" w:sz="6" w:space="0" w:color="auto"/>
              <w:bottom w:val="single" w:sz="6" w:space="0" w:color="auto"/>
              <w:right w:val="single" w:sz="6" w:space="0" w:color="auto"/>
            </w:tcBorders>
          </w:tcPr>
          <w:p w14:paraId="4DE78BCB" w14:textId="77777777" w:rsidR="00140C5F" w:rsidRPr="00E350A3" w:rsidRDefault="00140C5F" w:rsidP="008669F8">
            <w:pPr>
              <w:pStyle w:val="TableTextArial-left"/>
              <w:rPr>
                <w:rFonts w:cs="Arial"/>
                <w:color w:val="000000"/>
              </w:rPr>
            </w:pPr>
            <w:r w:rsidRPr="00E350A3">
              <w:rPr>
                <w:rFonts w:cs="Arial"/>
                <w:color w:val="000000"/>
              </w:rPr>
              <w:t>Kiribati</w:t>
            </w:r>
          </w:p>
        </w:tc>
        <w:tc>
          <w:tcPr>
            <w:tcW w:w="4111" w:type="dxa"/>
            <w:tcBorders>
              <w:top w:val="single" w:sz="6" w:space="0" w:color="auto"/>
              <w:left w:val="single" w:sz="6" w:space="0" w:color="auto"/>
              <w:bottom w:val="single" w:sz="6" w:space="0" w:color="auto"/>
              <w:right w:val="single" w:sz="6" w:space="0" w:color="auto"/>
            </w:tcBorders>
          </w:tcPr>
          <w:p w14:paraId="46EACBA1" w14:textId="77777777" w:rsidR="00140C5F" w:rsidRPr="00E350A3" w:rsidRDefault="00140C5F" w:rsidP="008669F8">
            <w:pPr>
              <w:pStyle w:val="TableTextArial-left"/>
              <w:rPr>
                <w:rFonts w:cs="Arial"/>
                <w:color w:val="000000"/>
              </w:rPr>
            </w:pPr>
            <w:r w:rsidRPr="00E350A3">
              <w:rPr>
                <w:rFonts w:cs="Arial"/>
                <w:color w:val="000000"/>
              </w:rPr>
              <w:t>Betio Fishing Club, Tarawa</w:t>
            </w:r>
          </w:p>
        </w:tc>
      </w:tr>
      <w:tr w:rsidR="00140C5F" w:rsidRPr="00E350A3" w14:paraId="36986CD2" w14:textId="77777777" w:rsidTr="00140C5F">
        <w:trPr>
          <w:cantSplit/>
        </w:trPr>
        <w:tc>
          <w:tcPr>
            <w:tcW w:w="708" w:type="dxa"/>
            <w:tcBorders>
              <w:top w:val="single" w:sz="6" w:space="0" w:color="auto"/>
              <w:left w:val="single" w:sz="6" w:space="0" w:color="auto"/>
              <w:bottom w:val="single" w:sz="6" w:space="0" w:color="auto"/>
              <w:right w:val="single" w:sz="6" w:space="0" w:color="auto"/>
            </w:tcBorders>
          </w:tcPr>
          <w:p w14:paraId="6F10865E" w14:textId="77777777" w:rsidR="00140C5F" w:rsidRPr="00E350A3" w:rsidRDefault="00140C5F" w:rsidP="008669F8">
            <w:pPr>
              <w:pStyle w:val="TableTextArial-left"/>
              <w:jc w:val="center"/>
            </w:pPr>
            <w:r w:rsidRPr="00E350A3">
              <w:t>12.</w:t>
            </w:r>
          </w:p>
        </w:tc>
        <w:tc>
          <w:tcPr>
            <w:tcW w:w="3544" w:type="dxa"/>
            <w:tcBorders>
              <w:top w:val="single" w:sz="6" w:space="0" w:color="auto"/>
              <w:left w:val="single" w:sz="6" w:space="0" w:color="auto"/>
              <w:bottom w:val="single" w:sz="6" w:space="0" w:color="auto"/>
              <w:right w:val="single" w:sz="6" w:space="0" w:color="auto"/>
            </w:tcBorders>
          </w:tcPr>
          <w:p w14:paraId="67FFB596" w14:textId="77777777" w:rsidR="00140C5F" w:rsidRPr="00E350A3" w:rsidRDefault="00140C5F" w:rsidP="008669F8">
            <w:pPr>
              <w:pStyle w:val="TableTextArial-left"/>
              <w:rPr>
                <w:rFonts w:cs="Arial"/>
                <w:color w:val="000000"/>
              </w:rPr>
            </w:pPr>
            <w:r w:rsidRPr="00E350A3">
              <w:rPr>
                <w:rFonts w:cs="Arial"/>
                <w:color w:val="000000"/>
              </w:rPr>
              <w:t>Kuwait</w:t>
            </w:r>
          </w:p>
        </w:tc>
        <w:tc>
          <w:tcPr>
            <w:tcW w:w="4111" w:type="dxa"/>
            <w:tcBorders>
              <w:top w:val="single" w:sz="6" w:space="0" w:color="auto"/>
              <w:left w:val="single" w:sz="6" w:space="0" w:color="auto"/>
              <w:bottom w:val="single" w:sz="6" w:space="0" w:color="auto"/>
              <w:right w:val="single" w:sz="6" w:space="0" w:color="auto"/>
            </w:tcBorders>
          </w:tcPr>
          <w:p w14:paraId="57E63BFE" w14:textId="77777777" w:rsidR="00140C5F" w:rsidRPr="00E350A3" w:rsidRDefault="00140C5F" w:rsidP="008669F8">
            <w:pPr>
              <w:pStyle w:val="TableTextArial-left"/>
              <w:rPr>
                <w:rFonts w:cs="Arial"/>
                <w:color w:val="000000"/>
              </w:rPr>
            </w:pPr>
            <w:r w:rsidRPr="00E350A3">
              <w:rPr>
                <w:rFonts w:cs="Arial"/>
                <w:color w:val="000000"/>
              </w:rPr>
              <w:t>Al Corniche Fitness Club</w:t>
            </w:r>
          </w:p>
        </w:tc>
      </w:tr>
      <w:tr w:rsidR="00140C5F" w:rsidRPr="00E350A3" w14:paraId="199C7D40" w14:textId="77777777" w:rsidTr="00140C5F">
        <w:trPr>
          <w:cantSplit/>
        </w:trPr>
        <w:tc>
          <w:tcPr>
            <w:tcW w:w="708" w:type="dxa"/>
            <w:tcBorders>
              <w:top w:val="single" w:sz="6" w:space="0" w:color="auto"/>
              <w:left w:val="single" w:sz="6" w:space="0" w:color="auto"/>
              <w:bottom w:val="single" w:sz="6" w:space="0" w:color="auto"/>
              <w:right w:val="single" w:sz="6" w:space="0" w:color="auto"/>
            </w:tcBorders>
          </w:tcPr>
          <w:p w14:paraId="10937D33" w14:textId="77777777" w:rsidR="00140C5F" w:rsidRPr="00E350A3" w:rsidRDefault="00140C5F" w:rsidP="008669F8">
            <w:pPr>
              <w:pStyle w:val="TableTextArial-left"/>
              <w:jc w:val="center"/>
            </w:pPr>
            <w:r w:rsidRPr="00E350A3">
              <w:t>13.</w:t>
            </w:r>
          </w:p>
        </w:tc>
        <w:tc>
          <w:tcPr>
            <w:tcW w:w="3544" w:type="dxa"/>
            <w:tcBorders>
              <w:top w:val="single" w:sz="6" w:space="0" w:color="auto"/>
              <w:left w:val="single" w:sz="6" w:space="0" w:color="auto"/>
              <w:bottom w:val="single" w:sz="6" w:space="0" w:color="auto"/>
              <w:right w:val="single" w:sz="6" w:space="0" w:color="auto"/>
            </w:tcBorders>
          </w:tcPr>
          <w:p w14:paraId="0536B6E4" w14:textId="77777777" w:rsidR="00140C5F" w:rsidRPr="00E350A3" w:rsidRDefault="00140C5F" w:rsidP="008669F8">
            <w:pPr>
              <w:pStyle w:val="TableTextArial-left"/>
              <w:rPr>
                <w:rFonts w:cs="Arial"/>
                <w:color w:val="000000"/>
              </w:rPr>
            </w:pPr>
            <w:r w:rsidRPr="00E350A3">
              <w:rPr>
                <w:rFonts w:cs="Arial"/>
                <w:color w:val="000000"/>
              </w:rPr>
              <w:t>Malaysia – Kuala Lumpur</w:t>
            </w:r>
          </w:p>
        </w:tc>
        <w:tc>
          <w:tcPr>
            <w:tcW w:w="4111" w:type="dxa"/>
            <w:tcBorders>
              <w:top w:val="single" w:sz="6" w:space="0" w:color="auto"/>
              <w:left w:val="single" w:sz="6" w:space="0" w:color="auto"/>
              <w:bottom w:val="single" w:sz="6" w:space="0" w:color="auto"/>
              <w:right w:val="single" w:sz="6" w:space="0" w:color="auto"/>
            </w:tcBorders>
          </w:tcPr>
          <w:p w14:paraId="1F13067F" w14:textId="77777777" w:rsidR="00140C5F" w:rsidRPr="00E350A3" w:rsidRDefault="00140C5F" w:rsidP="008669F8">
            <w:pPr>
              <w:rPr>
                <w:rFonts w:ascii="Arial" w:hAnsi="Arial" w:cs="Arial"/>
                <w:color w:val="000000"/>
              </w:rPr>
            </w:pPr>
            <w:r w:rsidRPr="00E350A3">
              <w:rPr>
                <w:rFonts w:ascii="Arial" w:hAnsi="Arial" w:cs="Arial"/>
                <w:color w:val="000000"/>
              </w:rPr>
              <w:t>Kelab Darul Ehsan</w:t>
            </w:r>
          </w:p>
          <w:p w14:paraId="37ECFC6C" w14:textId="77777777" w:rsidR="00140C5F" w:rsidRPr="00E350A3" w:rsidRDefault="00140C5F" w:rsidP="008669F8">
            <w:pPr>
              <w:pStyle w:val="TableTextArial-left"/>
              <w:rPr>
                <w:rFonts w:cs="Arial"/>
                <w:color w:val="000000"/>
              </w:rPr>
            </w:pPr>
            <w:r w:rsidRPr="00E350A3">
              <w:rPr>
                <w:rFonts w:cs="Arial"/>
                <w:b/>
                <w:color w:val="000000"/>
              </w:rPr>
              <w:t>Note:</w:t>
            </w:r>
            <w:r w:rsidRPr="00E350A3">
              <w:rPr>
                <w:rFonts w:cs="Arial"/>
                <w:color w:val="000000"/>
              </w:rPr>
              <w:t xml:space="preserve"> Basic membership only. The cost of golf membership must not be reimbursed to the member.</w:t>
            </w:r>
          </w:p>
        </w:tc>
      </w:tr>
      <w:tr w:rsidR="00140C5F" w:rsidRPr="00E350A3" w14:paraId="413920DF" w14:textId="77777777" w:rsidTr="00140C5F">
        <w:trPr>
          <w:cantSplit/>
        </w:trPr>
        <w:tc>
          <w:tcPr>
            <w:tcW w:w="708" w:type="dxa"/>
            <w:tcBorders>
              <w:top w:val="single" w:sz="6" w:space="0" w:color="auto"/>
              <w:left w:val="single" w:sz="6" w:space="0" w:color="auto"/>
              <w:bottom w:val="single" w:sz="6" w:space="0" w:color="auto"/>
              <w:right w:val="single" w:sz="6" w:space="0" w:color="auto"/>
            </w:tcBorders>
          </w:tcPr>
          <w:p w14:paraId="237DB4B4" w14:textId="77777777" w:rsidR="00140C5F" w:rsidRPr="00E350A3" w:rsidRDefault="00140C5F" w:rsidP="008669F8">
            <w:pPr>
              <w:pStyle w:val="TableTextArial-left"/>
              <w:jc w:val="center"/>
            </w:pPr>
            <w:r w:rsidRPr="00E350A3">
              <w:t>14.</w:t>
            </w:r>
          </w:p>
        </w:tc>
        <w:tc>
          <w:tcPr>
            <w:tcW w:w="3544" w:type="dxa"/>
            <w:tcBorders>
              <w:top w:val="single" w:sz="6" w:space="0" w:color="auto"/>
              <w:left w:val="single" w:sz="6" w:space="0" w:color="auto"/>
              <w:bottom w:val="single" w:sz="6" w:space="0" w:color="auto"/>
              <w:right w:val="single" w:sz="6" w:space="0" w:color="auto"/>
            </w:tcBorders>
          </w:tcPr>
          <w:p w14:paraId="288A1690" w14:textId="77777777" w:rsidR="00140C5F" w:rsidRPr="00E350A3" w:rsidRDefault="00140C5F" w:rsidP="008669F8">
            <w:pPr>
              <w:pStyle w:val="TableTextArial-left"/>
              <w:rPr>
                <w:rFonts w:cs="Arial"/>
                <w:color w:val="000000"/>
              </w:rPr>
            </w:pPr>
            <w:r w:rsidRPr="00E350A3">
              <w:rPr>
                <w:rFonts w:cs="Arial"/>
                <w:color w:val="000000"/>
              </w:rPr>
              <w:t>Malaysia</w:t>
            </w:r>
          </w:p>
        </w:tc>
        <w:tc>
          <w:tcPr>
            <w:tcW w:w="4111" w:type="dxa"/>
            <w:tcBorders>
              <w:top w:val="single" w:sz="6" w:space="0" w:color="auto"/>
              <w:left w:val="single" w:sz="6" w:space="0" w:color="auto"/>
              <w:bottom w:val="single" w:sz="6" w:space="0" w:color="auto"/>
              <w:right w:val="single" w:sz="6" w:space="0" w:color="auto"/>
            </w:tcBorders>
          </w:tcPr>
          <w:p w14:paraId="54905C7E" w14:textId="77777777" w:rsidR="00140C5F" w:rsidRPr="00E350A3" w:rsidRDefault="00140C5F" w:rsidP="008669F8">
            <w:pPr>
              <w:rPr>
                <w:rFonts w:ascii="Arial" w:hAnsi="Arial" w:cs="Arial"/>
                <w:color w:val="000000"/>
              </w:rPr>
            </w:pPr>
            <w:r w:rsidRPr="00E350A3">
              <w:rPr>
                <w:rFonts w:ascii="Arial" w:hAnsi="Arial" w:cs="Arial"/>
                <w:color w:val="000000"/>
              </w:rPr>
              <w:t>Penang Sports Club</w:t>
            </w:r>
          </w:p>
        </w:tc>
      </w:tr>
      <w:tr w:rsidR="00140C5F" w:rsidRPr="00E350A3" w14:paraId="048219AB" w14:textId="77777777" w:rsidTr="00140C5F">
        <w:trPr>
          <w:cantSplit/>
        </w:trPr>
        <w:tc>
          <w:tcPr>
            <w:tcW w:w="708" w:type="dxa"/>
            <w:tcBorders>
              <w:top w:val="single" w:sz="6" w:space="0" w:color="auto"/>
              <w:left w:val="single" w:sz="6" w:space="0" w:color="auto"/>
              <w:bottom w:val="single" w:sz="6" w:space="0" w:color="auto"/>
              <w:right w:val="single" w:sz="6" w:space="0" w:color="auto"/>
            </w:tcBorders>
          </w:tcPr>
          <w:p w14:paraId="47AECF59" w14:textId="77777777" w:rsidR="00140C5F" w:rsidRPr="00E350A3" w:rsidRDefault="00140C5F" w:rsidP="008669F8">
            <w:pPr>
              <w:pStyle w:val="TableTextArial-left"/>
              <w:jc w:val="center"/>
            </w:pPr>
            <w:r w:rsidRPr="00E350A3">
              <w:t>15.</w:t>
            </w:r>
          </w:p>
        </w:tc>
        <w:tc>
          <w:tcPr>
            <w:tcW w:w="3544" w:type="dxa"/>
            <w:tcBorders>
              <w:top w:val="single" w:sz="6" w:space="0" w:color="auto"/>
              <w:left w:val="single" w:sz="6" w:space="0" w:color="auto"/>
              <w:bottom w:val="single" w:sz="6" w:space="0" w:color="auto"/>
              <w:right w:val="single" w:sz="6" w:space="0" w:color="auto"/>
            </w:tcBorders>
          </w:tcPr>
          <w:p w14:paraId="185555FD" w14:textId="77777777" w:rsidR="00140C5F" w:rsidRPr="00E350A3" w:rsidRDefault="00140C5F" w:rsidP="008669F8">
            <w:pPr>
              <w:pStyle w:val="TableTextArial-left"/>
              <w:rPr>
                <w:rFonts w:cs="Arial"/>
                <w:color w:val="000000"/>
              </w:rPr>
            </w:pPr>
            <w:r w:rsidRPr="00E350A3">
              <w:rPr>
                <w:rFonts w:cs="Arial"/>
                <w:color w:val="000000"/>
              </w:rPr>
              <w:t>Marshall Islands</w:t>
            </w:r>
          </w:p>
        </w:tc>
        <w:tc>
          <w:tcPr>
            <w:tcW w:w="4111" w:type="dxa"/>
            <w:tcBorders>
              <w:top w:val="single" w:sz="6" w:space="0" w:color="auto"/>
              <w:left w:val="single" w:sz="6" w:space="0" w:color="auto"/>
              <w:bottom w:val="single" w:sz="6" w:space="0" w:color="auto"/>
              <w:right w:val="single" w:sz="6" w:space="0" w:color="auto"/>
            </w:tcBorders>
          </w:tcPr>
          <w:p w14:paraId="1CD0776C" w14:textId="77777777" w:rsidR="00140C5F" w:rsidRPr="00E350A3" w:rsidRDefault="00140C5F" w:rsidP="008669F8">
            <w:pPr>
              <w:rPr>
                <w:rFonts w:ascii="Arial" w:hAnsi="Arial" w:cs="Arial"/>
                <w:color w:val="000000"/>
              </w:rPr>
            </w:pPr>
            <w:r w:rsidRPr="00E350A3">
              <w:rPr>
                <w:rFonts w:ascii="Arial" w:hAnsi="Arial" w:cs="Arial"/>
                <w:color w:val="000000"/>
              </w:rPr>
              <w:t>Outrigger Marshall Islands Resort Cowry Club</w:t>
            </w:r>
          </w:p>
        </w:tc>
      </w:tr>
      <w:tr w:rsidR="00140C5F" w:rsidRPr="00E350A3" w14:paraId="64555C5B" w14:textId="77777777" w:rsidTr="00140C5F">
        <w:trPr>
          <w:cantSplit/>
        </w:trPr>
        <w:tc>
          <w:tcPr>
            <w:tcW w:w="708" w:type="dxa"/>
            <w:tcBorders>
              <w:top w:val="single" w:sz="6" w:space="0" w:color="auto"/>
              <w:left w:val="single" w:sz="6" w:space="0" w:color="auto"/>
              <w:bottom w:val="single" w:sz="6" w:space="0" w:color="auto"/>
              <w:right w:val="single" w:sz="6" w:space="0" w:color="auto"/>
            </w:tcBorders>
          </w:tcPr>
          <w:p w14:paraId="0E1F67C7" w14:textId="77777777" w:rsidR="00140C5F" w:rsidRPr="00E350A3" w:rsidRDefault="00140C5F" w:rsidP="008669F8">
            <w:pPr>
              <w:pStyle w:val="TableTextArial-left"/>
              <w:jc w:val="center"/>
            </w:pPr>
            <w:r w:rsidRPr="00E350A3">
              <w:t>16.</w:t>
            </w:r>
          </w:p>
        </w:tc>
        <w:tc>
          <w:tcPr>
            <w:tcW w:w="3544" w:type="dxa"/>
            <w:tcBorders>
              <w:top w:val="single" w:sz="6" w:space="0" w:color="auto"/>
              <w:left w:val="single" w:sz="6" w:space="0" w:color="auto"/>
              <w:bottom w:val="single" w:sz="6" w:space="0" w:color="auto"/>
              <w:right w:val="single" w:sz="6" w:space="0" w:color="auto"/>
            </w:tcBorders>
          </w:tcPr>
          <w:p w14:paraId="65DCE8AD" w14:textId="77777777" w:rsidR="00140C5F" w:rsidRPr="00E350A3" w:rsidRDefault="00140C5F" w:rsidP="008669F8">
            <w:pPr>
              <w:pStyle w:val="TableTextArial-left"/>
              <w:rPr>
                <w:rFonts w:cs="Arial"/>
                <w:color w:val="000000"/>
              </w:rPr>
            </w:pPr>
            <w:r w:rsidRPr="00E350A3">
              <w:rPr>
                <w:rFonts w:cs="Arial"/>
                <w:color w:val="000000"/>
              </w:rPr>
              <w:t>Myanmar</w:t>
            </w:r>
          </w:p>
        </w:tc>
        <w:tc>
          <w:tcPr>
            <w:tcW w:w="4111" w:type="dxa"/>
            <w:tcBorders>
              <w:top w:val="single" w:sz="6" w:space="0" w:color="auto"/>
              <w:left w:val="single" w:sz="6" w:space="0" w:color="auto"/>
              <w:bottom w:val="single" w:sz="6" w:space="0" w:color="auto"/>
              <w:right w:val="single" w:sz="6" w:space="0" w:color="auto"/>
            </w:tcBorders>
          </w:tcPr>
          <w:p w14:paraId="66D71534" w14:textId="77777777" w:rsidR="00140C5F" w:rsidRPr="00E350A3" w:rsidRDefault="00140C5F" w:rsidP="008669F8">
            <w:pPr>
              <w:rPr>
                <w:rFonts w:ascii="Arial" w:hAnsi="Arial" w:cs="Arial"/>
                <w:color w:val="000000"/>
              </w:rPr>
            </w:pPr>
            <w:r w:rsidRPr="00E350A3">
              <w:rPr>
                <w:rFonts w:ascii="Arial" w:hAnsi="Arial" w:cs="Arial"/>
                <w:color w:val="000000"/>
              </w:rPr>
              <w:t>Pun Hlaing Golf Club</w:t>
            </w:r>
          </w:p>
        </w:tc>
      </w:tr>
      <w:tr w:rsidR="00140C5F" w:rsidRPr="00E350A3" w14:paraId="479E8ACD" w14:textId="77777777" w:rsidTr="00140C5F">
        <w:trPr>
          <w:cantSplit/>
        </w:trPr>
        <w:tc>
          <w:tcPr>
            <w:tcW w:w="708" w:type="dxa"/>
            <w:tcBorders>
              <w:top w:val="single" w:sz="6" w:space="0" w:color="auto"/>
              <w:left w:val="single" w:sz="6" w:space="0" w:color="auto"/>
              <w:bottom w:val="single" w:sz="6" w:space="0" w:color="auto"/>
              <w:right w:val="single" w:sz="6" w:space="0" w:color="auto"/>
            </w:tcBorders>
          </w:tcPr>
          <w:p w14:paraId="39C5018D" w14:textId="77777777" w:rsidR="00140C5F" w:rsidRPr="00E350A3" w:rsidRDefault="00140C5F" w:rsidP="008669F8">
            <w:pPr>
              <w:pStyle w:val="TableTextArial-left"/>
              <w:jc w:val="center"/>
            </w:pPr>
            <w:r w:rsidRPr="00E350A3">
              <w:t>17.</w:t>
            </w:r>
          </w:p>
        </w:tc>
        <w:tc>
          <w:tcPr>
            <w:tcW w:w="3544" w:type="dxa"/>
            <w:tcBorders>
              <w:top w:val="single" w:sz="6" w:space="0" w:color="auto"/>
              <w:left w:val="single" w:sz="6" w:space="0" w:color="auto"/>
              <w:bottom w:val="single" w:sz="6" w:space="0" w:color="auto"/>
              <w:right w:val="single" w:sz="6" w:space="0" w:color="auto"/>
            </w:tcBorders>
          </w:tcPr>
          <w:p w14:paraId="55D946AD" w14:textId="77777777" w:rsidR="00140C5F" w:rsidRPr="00E350A3" w:rsidRDefault="00140C5F" w:rsidP="008669F8">
            <w:pPr>
              <w:pStyle w:val="TableTextArial-left"/>
              <w:rPr>
                <w:rFonts w:cs="Arial"/>
                <w:color w:val="000000"/>
              </w:rPr>
            </w:pPr>
            <w:r w:rsidRPr="00E350A3">
              <w:rPr>
                <w:rFonts w:cs="Arial"/>
                <w:color w:val="000000"/>
              </w:rPr>
              <w:t>Pakistan</w:t>
            </w:r>
          </w:p>
        </w:tc>
        <w:tc>
          <w:tcPr>
            <w:tcW w:w="4111" w:type="dxa"/>
            <w:tcBorders>
              <w:top w:val="single" w:sz="6" w:space="0" w:color="auto"/>
              <w:left w:val="single" w:sz="6" w:space="0" w:color="auto"/>
              <w:bottom w:val="single" w:sz="6" w:space="0" w:color="auto"/>
              <w:right w:val="single" w:sz="6" w:space="0" w:color="auto"/>
            </w:tcBorders>
          </w:tcPr>
          <w:p w14:paraId="0B794D7E" w14:textId="77777777" w:rsidR="00140C5F" w:rsidRPr="00E350A3" w:rsidRDefault="00140C5F" w:rsidP="008669F8">
            <w:pPr>
              <w:rPr>
                <w:rFonts w:ascii="Arial" w:hAnsi="Arial" w:cs="Arial"/>
                <w:color w:val="000000"/>
              </w:rPr>
            </w:pPr>
            <w:r w:rsidRPr="00E350A3">
              <w:rPr>
                <w:rFonts w:ascii="Arial" w:hAnsi="Arial" w:cs="Arial"/>
                <w:color w:val="000000"/>
              </w:rPr>
              <w:t>Islamabad Club</w:t>
            </w:r>
          </w:p>
        </w:tc>
      </w:tr>
      <w:tr w:rsidR="00140C5F" w:rsidRPr="00E350A3" w14:paraId="1B1B7DFA" w14:textId="77777777" w:rsidTr="00140C5F">
        <w:trPr>
          <w:cantSplit/>
        </w:trPr>
        <w:tc>
          <w:tcPr>
            <w:tcW w:w="708" w:type="dxa"/>
            <w:tcBorders>
              <w:top w:val="single" w:sz="6" w:space="0" w:color="auto"/>
              <w:left w:val="single" w:sz="6" w:space="0" w:color="auto"/>
              <w:bottom w:val="single" w:sz="6" w:space="0" w:color="auto"/>
              <w:right w:val="single" w:sz="6" w:space="0" w:color="auto"/>
            </w:tcBorders>
          </w:tcPr>
          <w:p w14:paraId="283FC4DF" w14:textId="77777777" w:rsidR="00140C5F" w:rsidRPr="00E350A3" w:rsidRDefault="00140C5F" w:rsidP="008669F8">
            <w:pPr>
              <w:pStyle w:val="TableTextArial-left"/>
              <w:jc w:val="center"/>
            </w:pPr>
            <w:r w:rsidRPr="00E350A3">
              <w:t>18.</w:t>
            </w:r>
          </w:p>
        </w:tc>
        <w:tc>
          <w:tcPr>
            <w:tcW w:w="3544" w:type="dxa"/>
            <w:tcBorders>
              <w:top w:val="single" w:sz="6" w:space="0" w:color="auto"/>
              <w:left w:val="single" w:sz="6" w:space="0" w:color="auto"/>
              <w:bottom w:val="single" w:sz="6" w:space="0" w:color="auto"/>
              <w:right w:val="single" w:sz="6" w:space="0" w:color="auto"/>
            </w:tcBorders>
          </w:tcPr>
          <w:p w14:paraId="31707628" w14:textId="77777777" w:rsidR="00140C5F" w:rsidRPr="00E350A3" w:rsidRDefault="00140C5F" w:rsidP="008669F8">
            <w:pPr>
              <w:pStyle w:val="TableTextArial-left"/>
              <w:rPr>
                <w:rFonts w:cs="Arial"/>
                <w:color w:val="000000"/>
              </w:rPr>
            </w:pPr>
            <w:r w:rsidRPr="00E350A3">
              <w:rPr>
                <w:rFonts w:cs="Arial"/>
                <w:color w:val="000000"/>
              </w:rPr>
              <w:t>Palau</w:t>
            </w:r>
          </w:p>
        </w:tc>
        <w:tc>
          <w:tcPr>
            <w:tcW w:w="4111" w:type="dxa"/>
            <w:tcBorders>
              <w:top w:val="single" w:sz="6" w:space="0" w:color="auto"/>
              <w:left w:val="single" w:sz="6" w:space="0" w:color="auto"/>
              <w:bottom w:val="single" w:sz="6" w:space="0" w:color="auto"/>
              <w:right w:val="single" w:sz="6" w:space="0" w:color="auto"/>
            </w:tcBorders>
          </w:tcPr>
          <w:p w14:paraId="42719986" w14:textId="77777777" w:rsidR="00140C5F" w:rsidRPr="00E350A3" w:rsidRDefault="00140C5F" w:rsidP="008669F8">
            <w:pPr>
              <w:rPr>
                <w:rFonts w:ascii="Arial" w:hAnsi="Arial" w:cs="Arial"/>
                <w:color w:val="000000"/>
              </w:rPr>
            </w:pPr>
            <w:r w:rsidRPr="00E350A3">
              <w:rPr>
                <w:rFonts w:ascii="Arial" w:hAnsi="Arial" w:cs="Arial"/>
                <w:color w:val="000000"/>
              </w:rPr>
              <w:t>Palau Pacific Resort Recreational Club</w:t>
            </w:r>
          </w:p>
        </w:tc>
      </w:tr>
      <w:tr w:rsidR="00140C5F" w:rsidRPr="00E350A3" w14:paraId="1456EFFA" w14:textId="77777777" w:rsidTr="00140C5F">
        <w:trPr>
          <w:cantSplit/>
        </w:trPr>
        <w:tc>
          <w:tcPr>
            <w:tcW w:w="708" w:type="dxa"/>
            <w:tcBorders>
              <w:top w:val="single" w:sz="6" w:space="0" w:color="auto"/>
              <w:left w:val="single" w:sz="6" w:space="0" w:color="auto"/>
              <w:bottom w:val="single" w:sz="6" w:space="0" w:color="auto"/>
              <w:right w:val="single" w:sz="6" w:space="0" w:color="auto"/>
            </w:tcBorders>
          </w:tcPr>
          <w:p w14:paraId="08BCA090" w14:textId="77777777" w:rsidR="00140C5F" w:rsidRPr="00E350A3" w:rsidRDefault="00140C5F" w:rsidP="008669F8">
            <w:pPr>
              <w:pStyle w:val="TableTextArial-left"/>
              <w:jc w:val="center"/>
            </w:pPr>
            <w:r w:rsidRPr="00E350A3">
              <w:t>19.</w:t>
            </w:r>
          </w:p>
        </w:tc>
        <w:tc>
          <w:tcPr>
            <w:tcW w:w="3544" w:type="dxa"/>
            <w:tcBorders>
              <w:top w:val="single" w:sz="6" w:space="0" w:color="auto"/>
              <w:left w:val="single" w:sz="6" w:space="0" w:color="auto"/>
              <w:bottom w:val="single" w:sz="6" w:space="0" w:color="auto"/>
              <w:right w:val="single" w:sz="6" w:space="0" w:color="auto"/>
            </w:tcBorders>
          </w:tcPr>
          <w:p w14:paraId="47686564" w14:textId="77777777" w:rsidR="00140C5F" w:rsidRPr="00E350A3" w:rsidRDefault="00140C5F" w:rsidP="008669F8">
            <w:pPr>
              <w:pStyle w:val="TableTextArial-left"/>
              <w:rPr>
                <w:rFonts w:cs="Arial"/>
                <w:color w:val="000000"/>
              </w:rPr>
            </w:pPr>
            <w:r w:rsidRPr="00E350A3">
              <w:rPr>
                <w:rFonts w:cs="Arial"/>
                <w:color w:val="000000"/>
              </w:rPr>
              <w:t>Papua New Guinea</w:t>
            </w:r>
          </w:p>
        </w:tc>
        <w:tc>
          <w:tcPr>
            <w:tcW w:w="4111" w:type="dxa"/>
            <w:tcBorders>
              <w:top w:val="single" w:sz="6" w:space="0" w:color="auto"/>
              <w:left w:val="single" w:sz="6" w:space="0" w:color="auto"/>
              <w:bottom w:val="single" w:sz="6" w:space="0" w:color="auto"/>
              <w:right w:val="single" w:sz="6" w:space="0" w:color="auto"/>
            </w:tcBorders>
          </w:tcPr>
          <w:p w14:paraId="0B068632" w14:textId="77777777" w:rsidR="00140C5F" w:rsidRPr="00E350A3" w:rsidRDefault="00140C5F" w:rsidP="008669F8">
            <w:pPr>
              <w:rPr>
                <w:rFonts w:ascii="Arial" w:hAnsi="Arial" w:cs="Arial"/>
                <w:color w:val="000000"/>
              </w:rPr>
            </w:pPr>
            <w:r w:rsidRPr="00E350A3">
              <w:rPr>
                <w:rFonts w:ascii="Arial" w:hAnsi="Arial" w:cs="Arial"/>
                <w:color w:val="000000"/>
              </w:rPr>
              <w:t>Port Moresby Golf Club</w:t>
            </w:r>
          </w:p>
        </w:tc>
      </w:tr>
      <w:tr w:rsidR="00140C5F" w:rsidRPr="00E350A3" w14:paraId="7AB34607" w14:textId="77777777" w:rsidTr="00140C5F">
        <w:trPr>
          <w:cantSplit/>
        </w:trPr>
        <w:tc>
          <w:tcPr>
            <w:tcW w:w="708" w:type="dxa"/>
            <w:tcBorders>
              <w:top w:val="single" w:sz="6" w:space="0" w:color="auto"/>
              <w:left w:val="single" w:sz="6" w:space="0" w:color="auto"/>
              <w:bottom w:val="single" w:sz="6" w:space="0" w:color="auto"/>
              <w:right w:val="single" w:sz="6" w:space="0" w:color="auto"/>
            </w:tcBorders>
          </w:tcPr>
          <w:p w14:paraId="66410C0E" w14:textId="77777777" w:rsidR="00140C5F" w:rsidRPr="00E350A3" w:rsidRDefault="00140C5F" w:rsidP="008669F8">
            <w:pPr>
              <w:pStyle w:val="TableTextArial-left"/>
              <w:jc w:val="center"/>
            </w:pPr>
            <w:r w:rsidRPr="00E350A3">
              <w:t>20.</w:t>
            </w:r>
          </w:p>
        </w:tc>
        <w:tc>
          <w:tcPr>
            <w:tcW w:w="3544" w:type="dxa"/>
            <w:tcBorders>
              <w:top w:val="single" w:sz="6" w:space="0" w:color="auto"/>
              <w:left w:val="single" w:sz="6" w:space="0" w:color="auto"/>
              <w:bottom w:val="single" w:sz="6" w:space="0" w:color="auto"/>
              <w:right w:val="single" w:sz="6" w:space="0" w:color="auto"/>
            </w:tcBorders>
          </w:tcPr>
          <w:p w14:paraId="687864CD" w14:textId="77777777" w:rsidR="00140C5F" w:rsidRPr="00E350A3" w:rsidRDefault="00140C5F" w:rsidP="008669F8">
            <w:pPr>
              <w:pStyle w:val="TableTextArial-left"/>
              <w:rPr>
                <w:rFonts w:cs="Arial"/>
                <w:color w:val="000000"/>
              </w:rPr>
            </w:pPr>
            <w:r w:rsidRPr="00E350A3">
              <w:rPr>
                <w:rFonts w:cs="Arial"/>
                <w:color w:val="000000"/>
              </w:rPr>
              <w:t>Philippines</w:t>
            </w:r>
          </w:p>
        </w:tc>
        <w:tc>
          <w:tcPr>
            <w:tcW w:w="4111" w:type="dxa"/>
            <w:tcBorders>
              <w:top w:val="single" w:sz="6" w:space="0" w:color="auto"/>
              <w:left w:val="single" w:sz="6" w:space="0" w:color="auto"/>
              <w:bottom w:val="single" w:sz="6" w:space="0" w:color="auto"/>
              <w:right w:val="single" w:sz="6" w:space="0" w:color="auto"/>
            </w:tcBorders>
          </w:tcPr>
          <w:p w14:paraId="6DC00601" w14:textId="77777777" w:rsidR="00140C5F" w:rsidRPr="00E350A3" w:rsidRDefault="00140C5F" w:rsidP="008669F8">
            <w:pPr>
              <w:rPr>
                <w:rFonts w:ascii="Arial" w:hAnsi="Arial" w:cs="Arial"/>
                <w:color w:val="000000"/>
              </w:rPr>
            </w:pPr>
            <w:r w:rsidRPr="00E350A3">
              <w:rPr>
                <w:rFonts w:ascii="Arial" w:hAnsi="Arial" w:cs="Arial"/>
                <w:color w:val="000000"/>
              </w:rPr>
              <w:t>Shangri-La Fitness Club, Manila</w:t>
            </w:r>
          </w:p>
        </w:tc>
      </w:tr>
      <w:tr w:rsidR="00140C5F" w:rsidRPr="00E350A3" w14:paraId="52123496" w14:textId="77777777" w:rsidTr="00140C5F">
        <w:trPr>
          <w:cantSplit/>
        </w:trPr>
        <w:tc>
          <w:tcPr>
            <w:tcW w:w="708" w:type="dxa"/>
            <w:tcBorders>
              <w:top w:val="single" w:sz="6" w:space="0" w:color="auto"/>
              <w:left w:val="single" w:sz="6" w:space="0" w:color="auto"/>
              <w:bottom w:val="single" w:sz="6" w:space="0" w:color="auto"/>
              <w:right w:val="single" w:sz="6" w:space="0" w:color="auto"/>
            </w:tcBorders>
          </w:tcPr>
          <w:p w14:paraId="4A926983" w14:textId="77777777" w:rsidR="00140C5F" w:rsidRPr="00E350A3" w:rsidRDefault="00140C5F" w:rsidP="008669F8">
            <w:pPr>
              <w:pStyle w:val="TableTextArial-left"/>
              <w:jc w:val="center"/>
            </w:pPr>
            <w:r w:rsidRPr="00E350A3">
              <w:t>21.</w:t>
            </w:r>
          </w:p>
        </w:tc>
        <w:tc>
          <w:tcPr>
            <w:tcW w:w="3544" w:type="dxa"/>
            <w:tcBorders>
              <w:top w:val="single" w:sz="6" w:space="0" w:color="auto"/>
              <w:left w:val="single" w:sz="6" w:space="0" w:color="auto"/>
              <w:bottom w:val="single" w:sz="6" w:space="0" w:color="auto"/>
              <w:right w:val="single" w:sz="6" w:space="0" w:color="auto"/>
            </w:tcBorders>
          </w:tcPr>
          <w:p w14:paraId="6DE6A0E0" w14:textId="77777777" w:rsidR="00140C5F" w:rsidRPr="00E350A3" w:rsidRDefault="00140C5F" w:rsidP="008669F8">
            <w:pPr>
              <w:pStyle w:val="TableTextArial-left"/>
              <w:rPr>
                <w:rFonts w:cs="Arial"/>
                <w:color w:val="000000"/>
              </w:rPr>
            </w:pPr>
            <w:r w:rsidRPr="00E350A3">
              <w:rPr>
                <w:rFonts w:cs="Arial"/>
                <w:color w:val="000000"/>
              </w:rPr>
              <w:t>Samoa</w:t>
            </w:r>
          </w:p>
        </w:tc>
        <w:tc>
          <w:tcPr>
            <w:tcW w:w="4111" w:type="dxa"/>
            <w:tcBorders>
              <w:top w:val="single" w:sz="6" w:space="0" w:color="auto"/>
              <w:left w:val="single" w:sz="6" w:space="0" w:color="auto"/>
              <w:bottom w:val="single" w:sz="6" w:space="0" w:color="auto"/>
              <w:right w:val="single" w:sz="6" w:space="0" w:color="auto"/>
            </w:tcBorders>
          </w:tcPr>
          <w:p w14:paraId="43B6ACDB" w14:textId="77777777" w:rsidR="00140C5F" w:rsidRPr="00E350A3" w:rsidRDefault="00140C5F" w:rsidP="008669F8">
            <w:pPr>
              <w:rPr>
                <w:rFonts w:ascii="Arial" w:hAnsi="Arial" w:cs="Arial"/>
                <w:color w:val="000000"/>
              </w:rPr>
            </w:pPr>
            <w:r w:rsidRPr="00E350A3">
              <w:rPr>
                <w:rFonts w:ascii="Arial" w:hAnsi="Arial" w:cs="Arial"/>
                <w:color w:val="000000"/>
              </w:rPr>
              <w:t>Fitness Firm Samoa</w:t>
            </w:r>
          </w:p>
        </w:tc>
      </w:tr>
      <w:tr w:rsidR="00140C5F" w:rsidRPr="00E350A3" w14:paraId="2D5493EA" w14:textId="77777777" w:rsidTr="00140C5F">
        <w:trPr>
          <w:cantSplit/>
        </w:trPr>
        <w:tc>
          <w:tcPr>
            <w:tcW w:w="708" w:type="dxa"/>
            <w:tcBorders>
              <w:top w:val="single" w:sz="6" w:space="0" w:color="auto"/>
              <w:left w:val="single" w:sz="6" w:space="0" w:color="auto"/>
              <w:bottom w:val="single" w:sz="6" w:space="0" w:color="auto"/>
              <w:right w:val="single" w:sz="6" w:space="0" w:color="auto"/>
            </w:tcBorders>
          </w:tcPr>
          <w:p w14:paraId="1F782EF8" w14:textId="77777777" w:rsidR="00140C5F" w:rsidRPr="00E350A3" w:rsidRDefault="00140C5F" w:rsidP="008669F8">
            <w:pPr>
              <w:pStyle w:val="TableTextArial-left"/>
              <w:jc w:val="center"/>
            </w:pPr>
            <w:r w:rsidRPr="00E350A3">
              <w:t>22.</w:t>
            </w:r>
          </w:p>
        </w:tc>
        <w:tc>
          <w:tcPr>
            <w:tcW w:w="3544" w:type="dxa"/>
            <w:tcBorders>
              <w:top w:val="single" w:sz="6" w:space="0" w:color="auto"/>
              <w:left w:val="single" w:sz="6" w:space="0" w:color="auto"/>
              <w:bottom w:val="single" w:sz="6" w:space="0" w:color="auto"/>
              <w:right w:val="single" w:sz="6" w:space="0" w:color="auto"/>
            </w:tcBorders>
          </w:tcPr>
          <w:p w14:paraId="60AE96B7" w14:textId="77777777" w:rsidR="00140C5F" w:rsidRPr="00E350A3" w:rsidRDefault="00140C5F" w:rsidP="008669F8">
            <w:pPr>
              <w:pStyle w:val="TableTextArial-left"/>
              <w:rPr>
                <w:rFonts w:cs="Arial"/>
                <w:color w:val="000000"/>
              </w:rPr>
            </w:pPr>
            <w:r w:rsidRPr="00E350A3">
              <w:rPr>
                <w:rFonts w:cs="Arial"/>
                <w:color w:val="000000"/>
              </w:rPr>
              <w:t>Saudi Arabia</w:t>
            </w:r>
          </w:p>
        </w:tc>
        <w:tc>
          <w:tcPr>
            <w:tcW w:w="4111" w:type="dxa"/>
            <w:tcBorders>
              <w:top w:val="single" w:sz="6" w:space="0" w:color="auto"/>
              <w:left w:val="single" w:sz="6" w:space="0" w:color="auto"/>
              <w:bottom w:val="single" w:sz="6" w:space="0" w:color="auto"/>
              <w:right w:val="single" w:sz="6" w:space="0" w:color="auto"/>
            </w:tcBorders>
          </w:tcPr>
          <w:p w14:paraId="24D8D448" w14:textId="77777777" w:rsidR="00140C5F" w:rsidRPr="00E350A3" w:rsidRDefault="00140C5F" w:rsidP="008669F8">
            <w:pPr>
              <w:rPr>
                <w:rFonts w:ascii="Arial" w:hAnsi="Arial" w:cs="Arial"/>
                <w:color w:val="000000"/>
              </w:rPr>
            </w:pPr>
            <w:r w:rsidRPr="00E350A3">
              <w:rPr>
                <w:rFonts w:ascii="Arial" w:hAnsi="Arial" w:cs="Arial"/>
                <w:color w:val="000000"/>
              </w:rPr>
              <w:t>Dirab Golf and Recreation Club</w:t>
            </w:r>
          </w:p>
        </w:tc>
      </w:tr>
      <w:tr w:rsidR="00140C5F" w:rsidRPr="00E350A3" w14:paraId="290797FE" w14:textId="77777777" w:rsidTr="00140C5F">
        <w:trPr>
          <w:cantSplit/>
        </w:trPr>
        <w:tc>
          <w:tcPr>
            <w:tcW w:w="708" w:type="dxa"/>
            <w:tcBorders>
              <w:top w:val="single" w:sz="6" w:space="0" w:color="auto"/>
              <w:left w:val="single" w:sz="6" w:space="0" w:color="auto"/>
              <w:bottom w:val="single" w:sz="6" w:space="0" w:color="auto"/>
              <w:right w:val="single" w:sz="6" w:space="0" w:color="auto"/>
            </w:tcBorders>
          </w:tcPr>
          <w:p w14:paraId="20BB55F8" w14:textId="77777777" w:rsidR="00140C5F" w:rsidRPr="00E350A3" w:rsidRDefault="00140C5F" w:rsidP="008669F8">
            <w:pPr>
              <w:pStyle w:val="TableTextArial-left"/>
              <w:jc w:val="center"/>
            </w:pPr>
            <w:r w:rsidRPr="00E350A3">
              <w:t>23.</w:t>
            </w:r>
          </w:p>
        </w:tc>
        <w:tc>
          <w:tcPr>
            <w:tcW w:w="3544" w:type="dxa"/>
            <w:tcBorders>
              <w:top w:val="single" w:sz="6" w:space="0" w:color="auto"/>
              <w:left w:val="single" w:sz="6" w:space="0" w:color="auto"/>
              <w:bottom w:val="single" w:sz="6" w:space="0" w:color="auto"/>
              <w:right w:val="single" w:sz="6" w:space="0" w:color="auto"/>
            </w:tcBorders>
          </w:tcPr>
          <w:p w14:paraId="4DDDDC64" w14:textId="77777777" w:rsidR="00140C5F" w:rsidRPr="00E350A3" w:rsidRDefault="00140C5F" w:rsidP="008669F8">
            <w:pPr>
              <w:pStyle w:val="TableTextArial-left"/>
              <w:rPr>
                <w:rFonts w:cs="Arial"/>
                <w:color w:val="000000"/>
              </w:rPr>
            </w:pPr>
            <w:r w:rsidRPr="00E350A3">
              <w:rPr>
                <w:rFonts w:cs="Arial"/>
                <w:color w:val="000000"/>
              </w:rPr>
              <w:t>Solomon Islands</w:t>
            </w:r>
          </w:p>
        </w:tc>
        <w:tc>
          <w:tcPr>
            <w:tcW w:w="4111" w:type="dxa"/>
            <w:tcBorders>
              <w:top w:val="single" w:sz="6" w:space="0" w:color="auto"/>
              <w:left w:val="single" w:sz="6" w:space="0" w:color="auto"/>
              <w:bottom w:val="single" w:sz="6" w:space="0" w:color="auto"/>
              <w:right w:val="single" w:sz="6" w:space="0" w:color="auto"/>
            </w:tcBorders>
          </w:tcPr>
          <w:p w14:paraId="535CC53D" w14:textId="77777777" w:rsidR="00140C5F" w:rsidRPr="00E350A3" w:rsidRDefault="00140C5F" w:rsidP="008669F8">
            <w:pPr>
              <w:rPr>
                <w:rFonts w:ascii="Arial" w:hAnsi="Arial" w:cs="Arial"/>
                <w:color w:val="000000"/>
              </w:rPr>
            </w:pPr>
            <w:r w:rsidRPr="00E350A3">
              <w:rPr>
                <w:rFonts w:ascii="Arial" w:hAnsi="Arial" w:cs="Arial"/>
                <w:color w:val="000000"/>
              </w:rPr>
              <w:t>Honiara Golf Club</w:t>
            </w:r>
          </w:p>
        </w:tc>
      </w:tr>
      <w:tr w:rsidR="00140C5F" w:rsidRPr="00E350A3" w14:paraId="256E01FB" w14:textId="77777777" w:rsidTr="00140C5F">
        <w:trPr>
          <w:cantSplit/>
        </w:trPr>
        <w:tc>
          <w:tcPr>
            <w:tcW w:w="708" w:type="dxa"/>
            <w:tcBorders>
              <w:top w:val="single" w:sz="6" w:space="0" w:color="auto"/>
              <w:left w:val="single" w:sz="6" w:space="0" w:color="auto"/>
              <w:bottom w:val="single" w:sz="6" w:space="0" w:color="auto"/>
              <w:right w:val="single" w:sz="6" w:space="0" w:color="auto"/>
            </w:tcBorders>
          </w:tcPr>
          <w:p w14:paraId="235EB528" w14:textId="77777777" w:rsidR="00140C5F" w:rsidRPr="00E350A3" w:rsidRDefault="00140C5F" w:rsidP="008669F8">
            <w:pPr>
              <w:pStyle w:val="TableTextArial-left"/>
              <w:jc w:val="center"/>
            </w:pPr>
            <w:r w:rsidRPr="00E350A3">
              <w:t>24.</w:t>
            </w:r>
          </w:p>
        </w:tc>
        <w:tc>
          <w:tcPr>
            <w:tcW w:w="3544" w:type="dxa"/>
            <w:tcBorders>
              <w:top w:val="single" w:sz="6" w:space="0" w:color="auto"/>
              <w:left w:val="single" w:sz="6" w:space="0" w:color="auto"/>
              <w:bottom w:val="single" w:sz="6" w:space="0" w:color="auto"/>
              <w:right w:val="single" w:sz="6" w:space="0" w:color="auto"/>
            </w:tcBorders>
          </w:tcPr>
          <w:p w14:paraId="035876C2" w14:textId="77777777" w:rsidR="00140C5F" w:rsidRPr="00E350A3" w:rsidRDefault="00140C5F" w:rsidP="008669F8">
            <w:pPr>
              <w:pStyle w:val="TableTextArial-left"/>
              <w:rPr>
                <w:rFonts w:cs="Arial"/>
                <w:color w:val="000000"/>
              </w:rPr>
            </w:pPr>
            <w:r w:rsidRPr="00E350A3">
              <w:rPr>
                <w:rFonts w:cs="Arial"/>
                <w:color w:val="000000"/>
              </w:rPr>
              <w:t>South Korea</w:t>
            </w:r>
          </w:p>
        </w:tc>
        <w:tc>
          <w:tcPr>
            <w:tcW w:w="4111" w:type="dxa"/>
            <w:tcBorders>
              <w:top w:val="single" w:sz="6" w:space="0" w:color="auto"/>
              <w:left w:val="single" w:sz="6" w:space="0" w:color="auto"/>
              <w:bottom w:val="single" w:sz="6" w:space="0" w:color="auto"/>
              <w:right w:val="single" w:sz="6" w:space="0" w:color="auto"/>
            </w:tcBorders>
          </w:tcPr>
          <w:p w14:paraId="73D09EEE" w14:textId="77777777" w:rsidR="00140C5F" w:rsidRPr="00E350A3" w:rsidRDefault="00140C5F" w:rsidP="008669F8">
            <w:pPr>
              <w:pStyle w:val="TableTextArial-left"/>
              <w:rPr>
                <w:rFonts w:cs="Arial"/>
                <w:color w:val="000000"/>
              </w:rPr>
            </w:pPr>
            <w:r w:rsidRPr="00E350A3">
              <w:rPr>
                <w:rFonts w:cs="Arial"/>
                <w:color w:val="000000"/>
              </w:rPr>
              <w:t>Seoul Club</w:t>
            </w:r>
          </w:p>
        </w:tc>
      </w:tr>
      <w:tr w:rsidR="00140C5F" w:rsidRPr="00E350A3" w14:paraId="424BBB5E" w14:textId="77777777" w:rsidTr="00140C5F">
        <w:trPr>
          <w:cantSplit/>
        </w:trPr>
        <w:tc>
          <w:tcPr>
            <w:tcW w:w="708" w:type="dxa"/>
            <w:tcBorders>
              <w:top w:val="single" w:sz="6" w:space="0" w:color="auto"/>
              <w:left w:val="single" w:sz="6" w:space="0" w:color="auto"/>
              <w:bottom w:val="single" w:sz="6" w:space="0" w:color="auto"/>
              <w:right w:val="single" w:sz="6" w:space="0" w:color="auto"/>
            </w:tcBorders>
          </w:tcPr>
          <w:p w14:paraId="084EB4DB" w14:textId="77777777" w:rsidR="00140C5F" w:rsidRPr="00E350A3" w:rsidRDefault="00140C5F" w:rsidP="008669F8">
            <w:pPr>
              <w:pStyle w:val="TableTextArial-left"/>
              <w:jc w:val="center"/>
            </w:pPr>
            <w:r w:rsidRPr="00E350A3">
              <w:t>25.</w:t>
            </w:r>
          </w:p>
        </w:tc>
        <w:tc>
          <w:tcPr>
            <w:tcW w:w="3544" w:type="dxa"/>
            <w:tcBorders>
              <w:top w:val="single" w:sz="6" w:space="0" w:color="auto"/>
              <w:left w:val="single" w:sz="6" w:space="0" w:color="auto"/>
              <w:bottom w:val="single" w:sz="6" w:space="0" w:color="auto"/>
              <w:right w:val="single" w:sz="6" w:space="0" w:color="auto"/>
            </w:tcBorders>
          </w:tcPr>
          <w:p w14:paraId="4E7CF1A7" w14:textId="77777777" w:rsidR="00140C5F" w:rsidRPr="00E350A3" w:rsidRDefault="00140C5F" w:rsidP="008669F8">
            <w:pPr>
              <w:pStyle w:val="TableTextArial-left"/>
              <w:rPr>
                <w:rFonts w:cs="Arial"/>
                <w:color w:val="000000"/>
              </w:rPr>
            </w:pPr>
            <w:r w:rsidRPr="00E350A3">
              <w:rPr>
                <w:rFonts w:cs="Arial"/>
                <w:color w:val="000000"/>
              </w:rPr>
              <w:t>Spain</w:t>
            </w:r>
          </w:p>
        </w:tc>
        <w:tc>
          <w:tcPr>
            <w:tcW w:w="4111" w:type="dxa"/>
            <w:tcBorders>
              <w:top w:val="single" w:sz="6" w:space="0" w:color="auto"/>
              <w:left w:val="single" w:sz="6" w:space="0" w:color="auto"/>
              <w:bottom w:val="single" w:sz="6" w:space="0" w:color="auto"/>
              <w:right w:val="single" w:sz="6" w:space="0" w:color="auto"/>
            </w:tcBorders>
          </w:tcPr>
          <w:p w14:paraId="2A4F6112" w14:textId="77777777" w:rsidR="00140C5F" w:rsidRPr="00E350A3" w:rsidRDefault="00140C5F" w:rsidP="008669F8">
            <w:pPr>
              <w:rPr>
                <w:rFonts w:ascii="Arial" w:hAnsi="Arial" w:cs="Arial"/>
                <w:color w:val="000000"/>
              </w:rPr>
            </w:pPr>
            <w:r w:rsidRPr="00E350A3">
              <w:rPr>
                <w:rFonts w:ascii="Arial" w:hAnsi="Arial" w:cs="Arial"/>
                <w:color w:val="000000"/>
              </w:rPr>
              <w:t>Holmes Place – Capitán Haya, Madrid</w:t>
            </w:r>
          </w:p>
        </w:tc>
      </w:tr>
      <w:tr w:rsidR="00140C5F" w:rsidRPr="00E350A3" w14:paraId="5B622BB4" w14:textId="77777777" w:rsidTr="00140C5F">
        <w:trPr>
          <w:cantSplit/>
        </w:trPr>
        <w:tc>
          <w:tcPr>
            <w:tcW w:w="708" w:type="dxa"/>
            <w:tcBorders>
              <w:top w:val="single" w:sz="6" w:space="0" w:color="auto"/>
              <w:left w:val="single" w:sz="6" w:space="0" w:color="auto"/>
              <w:bottom w:val="single" w:sz="6" w:space="0" w:color="auto"/>
              <w:right w:val="single" w:sz="6" w:space="0" w:color="auto"/>
            </w:tcBorders>
          </w:tcPr>
          <w:p w14:paraId="6E5FD817" w14:textId="77777777" w:rsidR="00140C5F" w:rsidRPr="00E350A3" w:rsidRDefault="00140C5F" w:rsidP="008669F8">
            <w:pPr>
              <w:pStyle w:val="TableTextArial-left"/>
              <w:jc w:val="center"/>
            </w:pPr>
            <w:r w:rsidRPr="00E350A3">
              <w:t>26.</w:t>
            </w:r>
          </w:p>
        </w:tc>
        <w:tc>
          <w:tcPr>
            <w:tcW w:w="3544" w:type="dxa"/>
            <w:tcBorders>
              <w:top w:val="single" w:sz="6" w:space="0" w:color="auto"/>
              <w:left w:val="single" w:sz="6" w:space="0" w:color="auto"/>
              <w:bottom w:val="single" w:sz="6" w:space="0" w:color="auto"/>
              <w:right w:val="single" w:sz="6" w:space="0" w:color="auto"/>
            </w:tcBorders>
          </w:tcPr>
          <w:p w14:paraId="6DF1ED7A" w14:textId="77777777" w:rsidR="00140C5F" w:rsidRPr="00E350A3" w:rsidRDefault="00140C5F" w:rsidP="008669F8">
            <w:pPr>
              <w:pStyle w:val="TableTextArial-left"/>
              <w:rPr>
                <w:rFonts w:cs="Arial"/>
                <w:color w:val="000000"/>
              </w:rPr>
            </w:pPr>
            <w:r w:rsidRPr="00E350A3">
              <w:rPr>
                <w:rFonts w:cs="Arial"/>
                <w:color w:val="000000"/>
              </w:rPr>
              <w:t>Sri Lanka</w:t>
            </w:r>
          </w:p>
        </w:tc>
        <w:tc>
          <w:tcPr>
            <w:tcW w:w="4111" w:type="dxa"/>
            <w:tcBorders>
              <w:top w:val="single" w:sz="6" w:space="0" w:color="auto"/>
              <w:left w:val="single" w:sz="6" w:space="0" w:color="auto"/>
              <w:bottom w:val="single" w:sz="6" w:space="0" w:color="auto"/>
              <w:right w:val="single" w:sz="6" w:space="0" w:color="auto"/>
            </w:tcBorders>
          </w:tcPr>
          <w:p w14:paraId="75305CB9" w14:textId="77777777" w:rsidR="00140C5F" w:rsidRPr="00E350A3" w:rsidRDefault="00140C5F" w:rsidP="008669F8">
            <w:pPr>
              <w:rPr>
                <w:rFonts w:ascii="Arial" w:hAnsi="Arial" w:cs="Arial"/>
                <w:color w:val="000000"/>
              </w:rPr>
            </w:pPr>
            <w:r w:rsidRPr="00E350A3">
              <w:rPr>
                <w:rFonts w:ascii="Arial" w:hAnsi="Arial" w:cs="Arial"/>
                <w:color w:val="000000"/>
              </w:rPr>
              <w:t>Fitness Connection Gym</w:t>
            </w:r>
          </w:p>
        </w:tc>
      </w:tr>
      <w:tr w:rsidR="00140C5F" w:rsidRPr="00E350A3" w14:paraId="2235139F" w14:textId="77777777" w:rsidTr="00140C5F">
        <w:trPr>
          <w:cantSplit/>
        </w:trPr>
        <w:tc>
          <w:tcPr>
            <w:tcW w:w="708" w:type="dxa"/>
            <w:tcBorders>
              <w:top w:val="single" w:sz="6" w:space="0" w:color="auto"/>
              <w:left w:val="single" w:sz="6" w:space="0" w:color="auto"/>
              <w:bottom w:val="single" w:sz="6" w:space="0" w:color="auto"/>
              <w:right w:val="single" w:sz="6" w:space="0" w:color="auto"/>
            </w:tcBorders>
          </w:tcPr>
          <w:p w14:paraId="60337407" w14:textId="77777777" w:rsidR="00140C5F" w:rsidRPr="00E350A3" w:rsidRDefault="00140C5F" w:rsidP="008669F8">
            <w:pPr>
              <w:pStyle w:val="TableTextArial-left"/>
              <w:jc w:val="center"/>
            </w:pPr>
            <w:r w:rsidRPr="00E350A3">
              <w:t>27.</w:t>
            </w:r>
          </w:p>
        </w:tc>
        <w:tc>
          <w:tcPr>
            <w:tcW w:w="3544" w:type="dxa"/>
            <w:tcBorders>
              <w:top w:val="single" w:sz="6" w:space="0" w:color="auto"/>
              <w:left w:val="single" w:sz="6" w:space="0" w:color="auto"/>
              <w:bottom w:val="single" w:sz="6" w:space="0" w:color="auto"/>
              <w:right w:val="single" w:sz="6" w:space="0" w:color="auto"/>
            </w:tcBorders>
          </w:tcPr>
          <w:p w14:paraId="30F71001" w14:textId="77777777" w:rsidR="00140C5F" w:rsidRPr="00E350A3" w:rsidRDefault="00140C5F" w:rsidP="008669F8">
            <w:pPr>
              <w:pStyle w:val="TableTextArial-left"/>
              <w:rPr>
                <w:rFonts w:cs="Arial"/>
                <w:color w:val="000000"/>
              </w:rPr>
            </w:pPr>
            <w:r w:rsidRPr="00E350A3">
              <w:rPr>
                <w:rFonts w:cs="Arial"/>
                <w:color w:val="000000"/>
              </w:rPr>
              <w:t>Thailand</w:t>
            </w:r>
          </w:p>
        </w:tc>
        <w:tc>
          <w:tcPr>
            <w:tcW w:w="4111" w:type="dxa"/>
            <w:tcBorders>
              <w:top w:val="single" w:sz="6" w:space="0" w:color="auto"/>
              <w:left w:val="single" w:sz="6" w:space="0" w:color="auto"/>
              <w:bottom w:val="single" w:sz="6" w:space="0" w:color="auto"/>
              <w:right w:val="single" w:sz="6" w:space="0" w:color="auto"/>
            </w:tcBorders>
          </w:tcPr>
          <w:p w14:paraId="112DB994" w14:textId="77777777" w:rsidR="00140C5F" w:rsidRPr="00E350A3" w:rsidRDefault="00140C5F" w:rsidP="008669F8">
            <w:pPr>
              <w:rPr>
                <w:rFonts w:ascii="Arial" w:hAnsi="Arial" w:cs="Arial"/>
                <w:color w:val="000000"/>
              </w:rPr>
            </w:pPr>
            <w:r w:rsidRPr="00E350A3">
              <w:rPr>
                <w:rFonts w:ascii="Arial" w:hAnsi="Arial" w:cs="Arial"/>
                <w:color w:val="000000"/>
              </w:rPr>
              <w:t>British Club, Bangkok</w:t>
            </w:r>
          </w:p>
        </w:tc>
      </w:tr>
      <w:tr w:rsidR="00140C5F" w:rsidRPr="00E350A3" w14:paraId="3860F767" w14:textId="77777777" w:rsidTr="00140C5F">
        <w:trPr>
          <w:cantSplit/>
        </w:trPr>
        <w:tc>
          <w:tcPr>
            <w:tcW w:w="708" w:type="dxa"/>
            <w:tcBorders>
              <w:top w:val="single" w:sz="6" w:space="0" w:color="auto"/>
              <w:left w:val="single" w:sz="6" w:space="0" w:color="auto"/>
              <w:bottom w:val="single" w:sz="6" w:space="0" w:color="auto"/>
              <w:right w:val="single" w:sz="6" w:space="0" w:color="auto"/>
            </w:tcBorders>
          </w:tcPr>
          <w:p w14:paraId="693E7EB8" w14:textId="77777777" w:rsidR="00140C5F" w:rsidRPr="00E350A3" w:rsidRDefault="00140C5F" w:rsidP="008669F8">
            <w:pPr>
              <w:pStyle w:val="TableTextArial-left"/>
              <w:jc w:val="center"/>
            </w:pPr>
            <w:r w:rsidRPr="00E350A3">
              <w:t>28.</w:t>
            </w:r>
          </w:p>
        </w:tc>
        <w:tc>
          <w:tcPr>
            <w:tcW w:w="3544" w:type="dxa"/>
            <w:tcBorders>
              <w:top w:val="single" w:sz="6" w:space="0" w:color="auto"/>
              <w:left w:val="single" w:sz="6" w:space="0" w:color="auto"/>
              <w:bottom w:val="single" w:sz="6" w:space="0" w:color="auto"/>
              <w:right w:val="single" w:sz="6" w:space="0" w:color="auto"/>
            </w:tcBorders>
          </w:tcPr>
          <w:p w14:paraId="1D904F62" w14:textId="77777777" w:rsidR="00140C5F" w:rsidRPr="00E350A3" w:rsidRDefault="00140C5F" w:rsidP="008669F8">
            <w:pPr>
              <w:pStyle w:val="TableTextArial-left"/>
              <w:rPr>
                <w:rFonts w:cs="Arial"/>
                <w:color w:val="000000"/>
              </w:rPr>
            </w:pPr>
            <w:r w:rsidRPr="00E350A3">
              <w:rPr>
                <w:rFonts w:cs="Arial"/>
                <w:color w:val="000000"/>
              </w:rPr>
              <w:t>Tonga</w:t>
            </w:r>
          </w:p>
        </w:tc>
        <w:tc>
          <w:tcPr>
            <w:tcW w:w="4111" w:type="dxa"/>
            <w:tcBorders>
              <w:top w:val="single" w:sz="6" w:space="0" w:color="auto"/>
              <w:left w:val="single" w:sz="6" w:space="0" w:color="auto"/>
              <w:bottom w:val="single" w:sz="6" w:space="0" w:color="auto"/>
              <w:right w:val="single" w:sz="6" w:space="0" w:color="auto"/>
            </w:tcBorders>
          </w:tcPr>
          <w:p w14:paraId="444223B7" w14:textId="77777777" w:rsidR="00140C5F" w:rsidRPr="00E350A3" w:rsidRDefault="00140C5F" w:rsidP="008669F8">
            <w:pPr>
              <w:rPr>
                <w:rFonts w:ascii="Arial" w:hAnsi="Arial" w:cs="Arial"/>
                <w:color w:val="000000"/>
              </w:rPr>
            </w:pPr>
            <w:r w:rsidRPr="00E350A3">
              <w:rPr>
                <w:rFonts w:ascii="Arial" w:hAnsi="Arial" w:cs="Arial"/>
                <w:color w:val="000000"/>
              </w:rPr>
              <w:t>Tonga-Fit Gymnasium</w:t>
            </w:r>
          </w:p>
        </w:tc>
      </w:tr>
      <w:tr w:rsidR="00140C5F" w:rsidRPr="00E350A3" w14:paraId="2512663C" w14:textId="77777777" w:rsidTr="00140C5F">
        <w:trPr>
          <w:cantSplit/>
        </w:trPr>
        <w:tc>
          <w:tcPr>
            <w:tcW w:w="708" w:type="dxa"/>
            <w:tcBorders>
              <w:top w:val="single" w:sz="6" w:space="0" w:color="auto"/>
              <w:left w:val="single" w:sz="6" w:space="0" w:color="auto"/>
              <w:bottom w:val="single" w:sz="6" w:space="0" w:color="auto"/>
              <w:right w:val="single" w:sz="6" w:space="0" w:color="auto"/>
            </w:tcBorders>
          </w:tcPr>
          <w:p w14:paraId="7AFFEEAD" w14:textId="77777777" w:rsidR="00140C5F" w:rsidRPr="00E350A3" w:rsidRDefault="00140C5F" w:rsidP="008669F8">
            <w:pPr>
              <w:pStyle w:val="TableTextArial-left"/>
              <w:jc w:val="center"/>
            </w:pPr>
            <w:r w:rsidRPr="00E350A3">
              <w:t>29.</w:t>
            </w:r>
          </w:p>
        </w:tc>
        <w:tc>
          <w:tcPr>
            <w:tcW w:w="3544" w:type="dxa"/>
            <w:tcBorders>
              <w:top w:val="single" w:sz="6" w:space="0" w:color="auto"/>
              <w:left w:val="single" w:sz="6" w:space="0" w:color="auto"/>
              <w:bottom w:val="single" w:sz="6" w:space="0" w:color="auto"/>
              <w:right w:val="single" w:sz="6" w:space="0" w:color="auto"/>
            </w:tcBorders>
          </w:tcPr>
          <w:p w14:paraId="47744EE5" w14:textId="77777777" w:rsidR="00140C5F" w:rsidRPr="00E350A3" w:rsidRDefault="00140C5F" w:rsidP="008669F8">
            <w:pPr>
              <w:pStyle w:val="TableTextArial-left"/>
              <w:rPr>
                <w:rFonts w:cs="Arial"/>
                <w:color w:val="000000"/>
              </w:rPr>
            </w:pPr>
            <w:r w:rsidRPr="00E350A3">
              <w:rPr>
                <w:rFonts w:cs="Arial"/>
                <w:color w:val="000000"/>
              </w:rPr>
              <w:t>Turkey</w:t>
            </w:r>
          </w:p>
        </w:tc>
        <w:tc>
          <w:tcPr>
            <w:tcW w:w="4111" w:type="dxa"/>
            <w:tcBorders>
              <w:top w:val="single" w:sz="6" w:space="0" w:color="auto"/>
              <w:left w:val="single" w:sz="6" w:space="0" w:color="auto"/>
              <w:bottom w:val="single" w:sz="6" w:space="0" w:color="auto"/>
              <w:right w:val="single" w:sz="6" w:space="0" w:color="auto"/>
            </w:tcBorders>
          </w:tcPr>
          <w:p w14:paraId="54037E55" w14:textId="77777777" w:rsidR="00140C5F" w:rsidRPr="00E350A3" w:rsidRDefault="00140C5F" w:rsidP="008669F8">
            <w:pPr>
              <w:rPr>
                <w:rFonts w:ascii="Arial" w:hAnsi="Arial" w:cs="Arial"/>
                <w:color w:val="000000"/>
              </w:rPr>
            </w:pPr>
            <w:r w:rsidRPr="00E350A3">
              <w:rPr>
                <w:rFonts w:ascii="Arial" w:hAnsi="Arial" w:cs="Arial"/>
                <w:color w:val="000000"/>
              </w:rPr>
              <w:t>Ankara Sehir Kulubu, Ankara (known as ASK Sports Club)</w:t>
            </w:r>
          </w:p>
        </w:tc>
      </w:tr>
      <w:tr w:rsidR="00140C5F" w:rsidRPr="00E350A3" w14:paraId="446AE0DB" w14:textId="77777777" w:rsidTr="00140C5F">
        <w:trPr>
          <w:cantSplit/>
        </w:trPr>
        <w:tc>
          <w:tcPr>
            <w:tcW w:w="708" w:type="dxa"/>
            <w:tcBorders>
              <w:top w:val="single" w:sz="6" w:space="0" w:color="auto"/>
              <w:left w:val="single" w:sz="6" w:space="0" w:color="auto"/>
              <w:bottom w:val="single" w:sz="6" w:space="0" w:color="auto"/>
              <w:right w:val="single" w:sz="6" w:space="0" w:color="auto"/>
            </w:tcBorders>
          </w:tcPr>
          <w:p w14:paraId="4DE8E017" w14:textId="77777777" w:rsidR="00140C5F" w:rsidRPr="00E350A3" w:rsidRDefault="00140C5F" w:rsidP="008669F8">
            <w:pPr>
              <w:pStyle w:val="TableTextArial-left"/>
              <w:jc w:val="center"/>
            </w:pPr>
            <w:r w:rsidRPr="00E350A3">
              <w:t>30.</w:t>
            </w:r>
          </w:p>
        </w:tc>
        <w:tc>
          <w:tcPr>
            <w:tcW w:w="3544" w:type="dxa"/>
            <w:tcBorders>
              <w:top w:val="single" w:sz="6" w:space="0" w:color="auto"/>
              <w:left w:val="single" w:sz="6" w:space="0" w:color="auto"/>
              <w:bottom w:val="single" w:sz="6" w:space="0" w:color="auto"/>
              <w:right w:val="single" w:sz="6" w:space="0" w:color="auto"/>
            </w:tcBorders>
          </w:tcPr>
          <w:p w14:paraId="79E9B974" w14:textId="77777777" w:rsidR="00140C5F" w:rsidRPr="00E350A3" w:rsidRDefault="00140C5F" w:rsidP="008669F8">
            <w:pPr>
              <w:pStyle w:val="TableTextArial-left"/>
              <w:rPr>
                <w:rFonts w:cs="Arial"/>
                <w:color w:val="000000"/>
              </w:rPr>
            </w:pPr>
            <w:r w:rsidRPr="00E350A3">
              <w:rPr>
                <w:rFonts w:cs="Arial"/>
                <w:color w:val="000000"/>
              </w:rPr>
              <w:t>United Arab Emirates</w:t>
            </w:r>
          </w:p>
        </w:tc>
        <w:tc>
          <w:tcPr>
            <w:tcW w:w="4111" w:type="dxa"/>
            <w:tcBorders>
              <w:top w:val="single" w:sz="6" w:space="0" w:color="auto"/>
              <w:left w:val="single" w:sz="6" w:space="0" w:color="auto"/>
              <w:bottom w:val="single" w:sz="6" w:space="0" w:color="auto"/>
              <w:right w:val="single" w:sz="6" w:space="0" w:color="auto"/>
            </w:tcBorders>
          </w:tcPr>
          <w:p w14:paraId="167C94F3" w14:textId="77777777" w:rsidR="00140C5F" w:rsidRPr="00E350A3" w:rsidRDefault="00140C5F" w:rsidP="008669F8">
            <w:pPr>
              <w:rPr>
                <w:rFonts w:ascii="Arial" w:hAnsi="Arial" w:cs="Arial"/>
                <w:color w:val="000000"/>
              </w:rPr>
            </w:pPr>
            <w:r w:rsidRPr="00E350A3">
              <w:rPr>
                <w:rFonts w:ascii="Arial" w:hAnsi="Arial" w:cs="Arial"/>
                <w:color w:val="000000"/>
              </w:rPr>
              <w:t>Radisson Blu Beach Club and Spa</w:t>
            </w:r>
          </w:p>
        </w:tc>
      </w:tr>
      <w:tr w:rsidR="00140C5F" w:rsidRPr="00E350A3" w14:paraId="5D812BD6" w14:textId="77777777" w:rsidTr="00140C5F">
        <w:trPr>
          <w:cantSplit/>
        </w:trPr>
        <w:tc>
          <w:tcPr>
            <w:tcW w:w="708" w:type="dxa"/>
            <w:tcBorders>
              <w:top w:val="single" w:sz="6" w:space="0" w:color="auto"/>
              <w:left w:val="single" w:sz="6" w:space="0" w:color="auto"/>
              <w:bottom w:val="single" w:sz="6" w:space="0" w:color="auto"/>
              <w:right w:val="single" w:sz="6" w:space="0" w:color="auto"/>
            </w:tcBorders>
          </w:tcPr>
          <w:p w14:paraId="5340FC56" w14:textId="77777777" w:rsidR="00140C5F" w:rsidRPr="00E350A3" w:rsidRDefault="00140C5F" w:rsidP="008669F8">
            <w:pPr>
              <w:pStyle w:val="TableTextArial-left"/>
              <w:jc w:val="center"/>
            </w:pPr>
            <w:r w:rsidRPr="00E350A3">
              <w:t>31.</w:t>
            </w:r>
          </w:p>
        </w:tc>
        <w:tc>
          <w:tcPr>
            <w:tcW w:w="3544" w:type="dxa"/>
            <w:tcBorders>
              <w:top w:val="single" w:sz="6" w:space="0" w:color="auto"/>
              <w:left w:val="single" w:sz="6" w:space="0" w:color="auto"/>
              <w:bottom w:val="single" w:sz="6" w:space="0" w:color="auto"/>
              <w:right w:val="single" w:sz="6" w:space="0" w:color="auto"/>
            </w:tcBorders>
          </w:tcPr>
          <w:p w14:paraId="7F1D53B8" w14:textId="77777777" w:rsidR="00140C5F" w:rsidRPr="00E350A3" w:rsidRDefault="00140C5F" w:rsidP="008669F8">
            <w:pPr>
              <w:rPr>
                <w:rFonts w:ascii="Arial" w:hAnsi="Arial" w:cs="Arial"/>
                <w:color w:val="000000"/>
              </w:rPr>
            </w:pPr>
            <w:r w:rsidRPr="00E350A3">
              <w:rPr>
                <w:rFonts w:ascii="Arial" w:hAnsi="Arial" w:cs="Arial"/>
                <w:color w:val="000000"/>
              </w:rPr>
              <w:t xml:space="preserve">USA – Manhattan </w:t>
            </w:r>
          </w:p>
        </w:tc>
        <w:tc>
          <w:tcPr>
            <w:tcW w:w="4111" w:type="dxa"/>
            <w:tcBorders>
              <w:top w:val="single" w:sz="6" w:space="0" w:color="auto"/>
              <w:left w:val="single" w:sz="6" w:space="0" w:color="auto"/>
              <w:bottom w:val="single" w:sz="6" w:space="0" w:color="auto"/>
              <w:right w:val="single" w:sz="6" w:space="0" w:color="auto"/>
            </w:tcBorders>
          </w:tcPr>
          <w:p w14:paraId="2321A9F0" w14:textId="3A3B7E41" w:rsidR="00140C5F" w:rsidRPr="00E350A3" w:rsidRDefault="008462B9" w:rsidP="008669F8">
            <w:pPr>
              <w:rPr>
                <w:rFonts w:ascii="Arial" w:hAnsi="Arial" w:cs="Arial"/>
                <w:color w:val="000000"/>
              </w:rPr>
            </w:pPr>
            <w:r w:rsidRPr="00E350A3">
              <w:rPr>
                <w:rFonts w:ascii="Arial" w:hAnsi="Arial" w:cs="Arial"/>
                <w:color w:val="000000"/>
              </w:rPr>
              <w:t>Life Time</w:t>
            </w:r>
          </w:p>
        </w:tc>
      </w:tr>
      <w:tr w:rsidR="00140C5F" w:rsidRPr="00E350A3" w14:paraId="5A7BD13B" w14:textId="77777777" w:rsidTr="00140C5F">
        <w:trPr>
          <w:cantSplit/>
        </w:trPr>
        <w:tc>
          <w:tcPr>
            <w:tcW w:w="708" w:type="dxa"/>
            <w:tcBorders>
              <w:top w:val="single" w:sz="6" w:space="0" w:color="auto"/>
              <w:left w:val="single" w:sz="6" w:space="0" w:color="auto"/>
              <w:bottom w:val="single" w:sz="6" w:space="0" w:color="auto"/>
              <w:right w:val="single" w:sz="6" w:space="0" w:color="auto"/>
            </w:tcBorders>
          </w:tcPr>
          <w:p w14:paraId="3F7B8DCE" w14:textId="77777777" w:rsidR="00140C5F" w:rsidRPr="00E350A3" w:rsidRDefault="00140C5F" w:rsidP="008669F8">
            <w:pPr>
              <w:pStyle w:val="TableTextArial-left"/>
              <w:jc w:val="center"/>
            </w:pPr>
            <w:r w:rsidRPr="00E350A3">
              <w:t>32.</w:t>
            </w:r>
          </w:p>
        </w:tc>
        <w:tc>
          <w:tcPr>
            <w:tcW w:w="3544" w:type="dxa"/>
            <w:tcBorders>
              <w:top w:val="single" w:sz="6" w:space="0" w:color="auto"/>
              <w:left w:val="single" w:sz="6" w:space="0" w:color="auto"/>
              <w:bottom w:val="single" w:sz="6" w:space="0" w:color="auto"/>
              <w:right w:val="single" w:sz="6" w:space="0" w:color="auto"/>
            </w:tcBorders>
          </w:tcPr>
          <w:p w14:paraId="01FBE23E" w14:textId="77777777" w:rsidR="00140C5F" w:rsidRPr="00E350A3" w:rsidRDefault="00140C5F" w:rsidP="008669F8">
            <w:pPr>
              <w:rPr>
                <w:rFonts w:ascii="Arial" w:hAnsi="Arial" w:cs="Arial"/>
                <w:color w:val="000000"/>
              </w:rPr>
            </w:pPr>
            <w:r w:rsidRPr="00E350A3">
              <w:rPr>
                <w:rFonts w:ascii="Arial" w:hAnsi="Arial" w:cs="Arial"/>
                <w:color w:val="000000"/>
              </w:rPr>
              <w:t>Vanuatu</w:t>
            </w:r>
          </w:p>
        </w:tc>
        <w:tc>
          <w:tcPr>
            <w:tcW w:w="4111" w:type="dxa"/>
            <w:tcBorders>
              <w:top w:val="single" w:sz="6" w:space="0" w:color="auto"/>
              <w:left w:val="single" w:sz="6" w:space="0" w:color="auto"/>
              <w:bottom w:val="single" w:sz="6" w:space="0" w:color="auto"/>
              <w:right w:val="single" w:sz="6" w:space="0" w:color="auto"/>
            </w:tcBorders>
          </w:tcPr>
          <w:p w14:paraId="37232629" w14:textId="77777777" w:rsidR="00140C5F" w:rsidRPr="00E350A3" w:rsidRDefault="00140C5F" w:rsidP="008669F8">
            <w:pPr>
              <w:rPr>
                <w:rFonts w:ascii="Arial" w:hAnsi="Arial" w:cs="Arial"/>
                <w:color w:val="000000"/>
              </w:rPr>
            </w:pPr>
            <w:r w:rsidRPr="00E350A3">
              <w:rPr>
                <w:rFonts w:ascii="Arial" w:hAnsi="Arial" w:cs="Arial"/>
                <w:color w:val="000000"/>
              </w:rPr>
              <w:t>Warwick Le Legon Resort and Spa</w:t>
            </w:r>
          </w:p>
        </w:tc>
      </w:tr>
      <w:tr w:rsidR="00140C5F" w:rsidRPr="00E350A3" w14:paraId="667CC092" w14:textId="77777777" w:rsidTr="00140C5F">
        <w:trPr>
          <w:cantSplit/>
        </w:trPr>
        <w:tc>
          <w:tcPr>
            <w:tcW w:w="708" w:type="dxa"/>
            <w:tcBorders>
              <w:top w:val="single" w:sz="6" w:space="0" w:color="auto"/>
              <w:left w:val="single" w:sz="6" w:space="0" w:color="auto"/>
              <w:bottom w:val="single" w:sz="6" w:space="0" w:color="auto"/>
              <w:right w:val="single" w:sz="6" w:space="0" w:color="auto"/>
            </w:tcBorders>
          </w:tcPr>
          <w:p w14:paraId="5B16A936" w14:textId="77777777" w:rsidR="00140C5F" w:rsidRPr="00E350A3" w:rsidRDefault="00140C5F" w:rsidP="008669F8">
            <w:pPr>
              <w:pStyle w:val="TableTextArial-left"/>
              <w:jc w:val="center"/>
            </w:pPr>
            <w:r w:rsidRPr="00E350A3">
              <w:t>33.</w:t>
            </w:r>
          </w:p>
        </w:tc>
        <w:tc>
          <w:tcPr>
            <w:tcW w:w="3544" w:type="dxa"/>
            <w:tcBorders>
              <w:top w:val="single" w:sz="6" w:space="0" w:color="auto"/>
              <w:left w:val="single" w:sz="6" w:space="0" w:color="auto"/>
              <w:bottom w:val="single" w:sz="6" w:space="0" w:color="auto"/>
              <w:right w:val="single" w:sz="6" w:space="0" w:color="auto"/>
            </w:tcBorders>
          </w:tcPr>
          <w:p w14:paraId="0F666239" w14:textId="77777777" w:rsidR="00140C5F" w:rsidRPr="00E350A3" w:rsidRDefault="00140C5F" w:rsidP="008669F8">
            <w:pPr>
              <w:rPr>
                <w:rFonts w:ascii="Arial" w:hAnsi="Arial" w:cs="Arial"/>
                <w:color w:val="000000"/>
              </w:rPr>
            </w:pPr>
            <w:r w:rsidRPr="00E350A3">
              <w:rPr>
                <w:rFonts w:ascii="Arial" w:hAnsi="Arial" w:cs="Arial"/>
                <w:color w:val="000000"/>
              </w:rPr>
              <w:t>Vietnam</w:t>
            </w:r>
          </w:p>
        </w:tc>
        <w:tc>
          <w:tcPr>
            <w:tcW w:w="4111" w:type="dxa"/>
            <w:tcBorders>
              <w:top w:val="single" w:sz="6" w:space="0" w:color="auto"/>
              <w:left w:val="single" w:sz="6" w:space="0" w:color="auto"/>
              <w:bottom w:val="single" w:sz="6" w:space="0" w:color="auto"/>
              <w:right w:val="single" w:sz="6" w:space="0" w:color="auto"/>
            </w:tcBorders>
          </w:tcPr>
          <w:p w14:paraId="65D2E3DF" w14:textId="77777777" w:rsidR="00140C5F" w:rsidRPr="00E350A3" w:rsidRDefault="00140C5F" w:rsidP="008669F8">
            <w:pPr>
              <w:rPr>
                <w:rFonts w:ascii="Arial" w:hAnsi="Arial" w:cs="Arial"/>
                <w:color w:val="000000"/>
              </w:rPr>
            </w:pPr>
            <w:r w:rsidRPr="00E350A3">
              <w:rPr>
                <w:rFonts w:ascii="Arial" w:hAnsi="Arial" w:cs="Arial"/>
                <w:color w:val="000000"/>
              </w:rPr>
              <w:t>The Hanoi Club, Hanoi</w:t>
            </w:r>
          </w:p>
        </w:tc>
      </w:tr>
    </w:tbl>
    <w:p w14:paraId="5AF483B8" w14:textId="4CF5BD26" w:rsidR="009D23A3" w:rsidRPr="00E350A3" w:rsidRDefault="006443DF" w:rsidP="008669F8">
      <w:pPr>
        <w:pStyle w:val="Heading5"/>
      </w:pPr>
      <w:bookmarkStart w:id="536" w:name="_Toc105055713"/>
      <w:r w:rsidRPr="00E350A3">
        <w:t>15.8.3</w:t>
      </w:r>
      <w:r w:rsidR="0060420C" w:rsidRPr="00E350A3">
        <w:t>    </w:t>
      </w:r>
      <w:r w:rsidR="009D23A3" w:rsidRPr="00E350A3">
        <w:t>Member this Part applies to</w:t>
      </w:r>
      <w:bookmarkEnd w:id="536"/>
    </w:p>
    <w:tbl>
      <w:tblPr>
        <w:tblW w:w="9359" w:type="dxa"/>
        <w:tblInd w:w="113" w:type="dxa"/>
        <w:tblLayout w:type="fixed"/>
        <w:tblLook w:val="0000" w:firstRow="0" w:lastRow="0" w:firstColumn="0" w:lastColumn="0" w:noHBand="0" w:noVBand="0"/>
      </w:tblPr>
      <w:tblGrid>
        <w:gridCol w:w="992"/>
        <w:gridCol w:w="8367"/>
      </w:tblGrid>
      <w:tr w:rsidR="009D23A3" w:rsidRPr="00E350A3" w14:paraId="759361FE" w14:textId="77777777" w:rsidTr="000D16DB">
        <w:tc>
          <w:tcPr>
            <w:tcW w:w="992" w:type="dxa"/>
          </w:tcPr>
          <w:p w14:paraId="716E0C26" w14:textId="77777777" w:rsidR="009D23A3" w:rsidRPr="00E350A3" w:rsidRDefault="009D23A3" w:rsidP="008669F8">
            <w:pPr>
              <w:pStyle w:val="BlockText-Plain"/>
              <w:jc w:val="center"/>
            </w:pPr>
          </w:p>
        </w:tc>
        <w:tc>
          <w:tcPr>
            <w:tcW w:w="8367" w:type="dxa"/>
          </w:tcPr>
          <w:p w14:paraId="25D4F3A2" w14:textId="77777777" w:rsidR="009D23A3" w:rsidRPr="00E350A3" w:rsidRDefault="009D23A3" w:rsidP="008669F8">
            <w:pPr>
              <w:pStyle w:val="BlockText-Plain"/>
            </w:pPr>
            <w:r w:rsidRPr="00E350A3">
              <w:t>This Part applies to a member and their dependants at a member’s location that has an approved club.</w:t>
            </w:r>
          </w:p>
        </w:tc>
      </w:tr>
    </w:tbl>
    <w:p w14:paraId="32234CCD" w14:textId="55EB5675" w:rsidR="009D23A3" w:rsidRPr="00E350A3" w:rsidRDefault="0060420C" w:rsidP="008669F8">
      <w:pPr>
        <w:pStyle w:val="Heading5"/>
      </w:pPr>
      <w:bookmarkStart w:id="537" w:name="_Toc105055714"/>
      <w:r w:rsidRPr="00E350A3">
        <w:t>15.8.4    </w:t>
      </w:r>
      <w:r w:rsidR="009D23A3" w:rsidRPr="00E350A3">
        <w:t>Benefits in the member’s location</w:t>
      </w:r>
      <w:bookmarkEnd w:id="537"/>
    </w:p>
    <w:tbl>
      <w:tblPr>
        <w:tblW w:w="9359" w:type="dxa"/>
        <w:tblInd w:w="113" w:type="dxa"/>
        <w:tblLayout w:type="fixed"/>
        <w:tblLook w:val="0000" w:firstRow="0" w:lastRow="0" w:firstColumn="0" w:lastColumn="0" w:noHBand="0" w:noVBand="0"/>
      </w:tblPr>
      <w:tblGrid>
        <w:gridCol w:w="992"/>
        <w:gridCol w:w="563"/>
        <w:gridCol w:w="7804"/>
      </w:tblGrid>
      <w:tr w:rsidR="009D23A3" w:rsidRPr="00E350A3" w14:paraId="37D110F1" w14:textId="77777777" w:rsidTr="000D16DB">
        <w:tc>
          <w:tcPr>
            <w:tcW w:w="992" w:type="dxa"/>
          </w:tcPr>
          <w:p w14:paraId="0F46344F" w14:textId="77777777" w:rsidR="009D23A3" w:rsidRPr="00E350A3" w:rsidRDefault="009D23A3" w:rsidP="008669F8">
            <w:pPr>
              <w:pStyle w:val="BlockText-Plain"/>
              <w:jc w:val="center"/>
            </w:pPr>
            <w:r w:rsidRPr="00E350A3">
              <w:t>1.</w:t>
            </w:r>
          </w:p>
        </w:tc>
        <w:tc>
          <w:tcPr>
            <w:tcW w:w="8367" w:type="dxa"/>
            <w:gridSpan w:val="2"/>
          </w:tcPr>
          <w:p w14:paraId="13517A64" w14:textId="77777777" w:rsidR="009D23A3" w:rsidRPr="00E350A3" w:rsidRDefault="009D23A3" w:rsidP="008669F8">
            <w:pPr>
              <w:pStyle w:val="BlockText-Plain"/>
            </w:pPr>
            <w:r w:rsidRPr="00E350A3">
              <w:t>The member is eligible for the cost of membership to an approved club or a similar club for any of the following.</w:t>
            </w:r>
          </w:p>
        </w:tc>
      </w:tr>
      <w:tr w:rsidR="009D23A3" w:rsidRPr="00E350A3" w14:paraId="755A9A69" w14:textId="77777777" w:rsidTr="000D16DB">
        <w:tc>
          <w:tcPr>
            <w:tcW w:w="992" w:type="dxa"/>
          </w:tcPr>
          <w:p w14:paraId="6A83B362" w14:textId="77777777" w:rsidR="009D23A3" w:rsidRPr="00E350A3" w:rsidRDefault="009D23A3" w:rsidP="008669F8">
            <w:pPr>
              <w:pStyle w:val="BlockText-Plain"/>
              <w:jc w:val="center"/>
            </w:pPr>
          </w:p>
        </w:tc>
        <w:tc>
          <w:tcPr>
            <w:tcW w:w="563" w:type="dxa"/>
          </w:tcPr>
          <w:p w14:paraId="59859B87" w14:textId="77777777" w:rsidR="009D23A3" w:rsidRPr="00E350A3" w:rsidRDefault="009D23A3" w:rsidP="008669F8">
            <w:pPr>
              <w:pStyle w:val="BlockText-Plain"/>
              <w:jc w:val="center"/>
            </w:pPr>
            <w:r w:rsidRPr="00E350A3">
              <w:t>a.</w:t>
            </w:r>
          </w:p>
        </w:tc>
        <w:tc>
          <w:tcPr>
            <w:tcW w:w="7804" w:type="dxa"/>
          </w:tcPr>
          <w:p w14:paraId="75AC7D94" w14:textId="77777777" w:rsidR="009D23A3" w:rsidRPr="00E350A3" w:rsidRDefault="009D23A3" w:rsidP="008669F8">
            <w:pPr>
              <w:pStyle w:val="BlockText-Plain"/>
            </w:pPr>
            <w:r w:rsidRPr="00E350A3">
              <w:t>The member.</w:t>
            </w:r>
          </w:p>
        </w:tc>
      </w:tr>
      <w:tr w:rsidR="009D23A3" w:rsidRPr="00E350A3" w14:paraId="1F80C43C" w14:textId="77777777" w:rsidTr="000D16DB">
        <w:tc>
          <w:tcPr>
            <w:tcW w:w="992" w:type="dxa"/>
          </w:tcPr>
          <w:p w14:paraId="2FE2B3E5" w14:textId="77777777" w:rsidR="009D23A3" w:rsidRPr="00E350A3" w:rsidRDefault="009D23A3" w:rsidP="008669F8">
            <w:pPr>
              <w:pStyle w:val="BlockText-Plain"/>
              <w:jc w:val="center"/>
            </w:pPr>
          </w:p>
        </w:tc>
        <w:tc>
          <w:tcPr>
            <w:tcW w:w="563" w:type="dxa"/>
          </w:tcPr>
          <w:p w14:paraId="271C1483" w14:textId="77777777" w:rsidR="009D23A3" w:rsidRPr="00E350A3" w:rsidRDefault="009D23A3" w:rsidP="008669F8">
            <w:pPr>
              <w:pStyle w:val="BlockText-Plain"/>
              <w:jc w:val="center"/>
            </w:pPr>
            <w:r w:rsidRPr="00E350A3">
              <w:t>b.</w:t>
            </w:r>
          </w:p>
        </w:tc>
        <w:tc>
          <w:tcPr>
            <w:tcW w:w="7804" w:type="dxa"/>
          </w:tcPr>
          <w:p w14:paraId="7B4BA187" w14:textId="77777777" w:rsidR="009D23A3" w:rsidRPr="00E350A3" w:rsidRDefault="009D23A3" w:rsidP="008669F8">
            <w:pPr>
              <w:pStyle w:val="BlockText-Plain"/>
            </w:pPr>
            <w:r w:rsidRPr="00E350A3">
              <w:t>The member's dependants who reside in the member’s location.</w:t>
            </w:r>
          </w:p>
        </w:tc>
      </w:tr>
      <w:tr w:rsidR="009D23A3" w:rsidRPr="00E350A3" w14:paraId="5187972A" w14:textId="77777777" w:rsidTr="000D16DB">
        <w:tc>
          <w:tcPr>
            <w:tcW w:w="992" w:type="dxa"/>
          </w:tcPr>
          <w:p w14:paraId="29F505F1" w14:textId="77777777" w:rsidR="009D23A3" w:rsidRPr="00E350A3" w:rsidRDefault="009D23A3" w:rsidP="008669F8">
            <w:pPr>
              <w:pStyle w:val="BlockText-Plain"/>
              <w:jc w:val="center"/>
            </w:pPr>
            <w:r w:rsidRPr="00E350A3">
              <w:t>2.</w:t>
            </w:r>
          </w:p>
        </w:tc>
        <w:tc>
          <w:tcPr>
            <w:tcW w:w="8367" w:type="dxa"/>
            <w:gridSpan w:val="2"/>
          </w:tcPr>
          <w:p w14:paraId="37F1C7B7" w14:textId="77777777" w:rsidR="009D23A3" w:rsidRPr="00E350A3" w:rsidRDefault="009D23A3" w:rsidP="008669F8">
            <w:pPr>
              <w:pStyle w:val="BlockText-Plain"/>
            </w:pPr>
            <w:r w:rsidRPr="00E350A3">
              <w:t>The maximum benefit is the cost of a membership at the approved club</w:t>
            </w:r>
            <w:r w:rsidR="00945E4E" w:rsidRPr="00E350A3">
              <w:t>.</w:t>
            </w:r>
          </w:p>
        </w:tc>
      </w:tr>
      <w:tr w:rsidR="009D23A3" w:rsidRPr="00E350A3" w14:paraId="77319204" w14:textId="77777777" w:rsidTr="000D16DB">
        <w:tc>
          <w:tcPr>
            <w:tcW w:w="992" w:type="dxa"/>
          </w:tcPr>
          <w:p w14:paraId="59BEFE5F" w14:textId="77777777" w:rsidR="009D23A3" w:rsidRPr="00E350A3" w:rsidRDefault="009D23A3" w:rsidP="008669F8">
            <w:pPr>
              <w:pStyle w:val="BlockText-Plain"/>
              <w:jc w:val="center"/>
            </w:pPr>
            <w:r w:rsidRPr="00E350A3">
              <w:t>3.</w:t>
            </w:r>
          </w:p>
        </w:tc>
        <w:tc>
          <w:tcPr>
            <w:tcW w:w="8367" w:type="dxa"/>
            <w:gridSpan w:val="2"/>
          </w:tcPr>
          <w:p w14:paraId="0F3173BB" w14:textId="77777777" w:rsidR="009D23A3" w:rsidRPr="00E350A3" w:rsidRDefault="009D23A3" w:rsidP="008669F8">
            <w:pPr>
              <w:pStyle w:val="BlockText-Plain"/>
            </w:pPr>
            <w:r w:rsidRPr="00E350A3">
              <w:t>The cost of membership includes the joining fee and any ongoing annual membership fees.</w:t>
            </w:r>
          </w:p>
        </w:tc>
      </w:tr>
    </w:tbl>
    <w:p w14:paraId="43BB8F6D" w14:textId="3150E3D8" w:rsidR="009D23A3" w:rsidRPr="00E350A3" w:rsidRDefault="0060420C" w:rsidP="008669F8">
      <w:pPr>
        <w:pStyle w:val="Heading5"/>
      </w:pPr>
      <w:bookmarkStart w:id="538" w:name="_Toc105055715"/>
      <w:r w:rsidRPr="00E350A3">
        <w:t>15.8.5    </w:t>
      </w:r>
      <w:r w:rsidR="009D23A3" w:rsidRPr="00E350A3">
        <w:t>Additional club membership costs</w:t>
      </w:r>
      <w:bookmarkEnd w:id="538"/>
    </w:p>
    <w:tbl>
      <w:tblPr>
        <w:tblW w:w="9337" w:type="dxa"/>
        <w:tblInd w:w="126" w:type="dxa"/>
        <w:tblLayout w:type="fixed"/>
        <w:tblLook w:val="0000" w:firstRow="0" w:lastRow="0" w:firstColumn="0" w:lastColumn="0" w:noHBand="0" w:noVBand="0"/>
      </w:tblPr>
      <w:tblGrid>
        <w:gridCol w:w="980"/>
        <w:gridCol w:w="560"/>
        <w:gridCol w:w="7797"/>
      </w:tblGrid>
      <w:tr w:rsidR="009D23A3" w:rsidRPr="00E350A3" w14:paraId="77F48106" w14:textId="77777777" w:rsidTr="000D16DB">
        <w:tc>
          <w:tcPr>
            <w:tcW w:w="980" w:type="dxa"/>
          </w:tcPr>
          <w:p w14:paraId="0D7A18B3" w14:textId="77777777" w:rsidR="009D23A3" w:rsidRPr="00E350A3" w:rsidRDefault="009D23A3" w:rsidP="008669F8">
            <w:pPr>
              <w:pStyle w:val="BlockText-Plain"/>
              <w:jc w:val="center"/>
            </w:pPr>
            <w:r w:rsidRPr="00E350A3">
              <w:t>1.</w:t>
            </w:r>
          </w:p>
        </w:tc>
        <w:tc>
          <w:tcPr>
            <w:tcW w:w="8357" w:type="dxa"/>
            <w:gridSpan w:val="2"/>
          </w:tcPr>
          <w:p w14:paraId="2012452D" w14:textId="77777777" w:rsidR="009D23A3" w:rsidRPr="00E350A3" w:rsidRDefault="009D23A3" w:rsidP="008669F8">
            <w:pPr>
              <w:pStyle w:val="BlockText-Plain"/>
            </w:pPr>
            <w:r w:rsidRPr="00E350A3">
              <w:t>The CDF may decide to pay reasonable additional club membership costs having regards to the following.</w:t>
            </w:r>
          </w:p>
        </w:tc>
      </w:tr>
      <w:tr w:rsidR="009D23A3" w:rsidRPr="00E350A3" w14:paraId="38F184D5" w14:textId="77777777" w:rsidTr="000D16DB">
        <w:tc>
          <w:tcPr>
            <w:tcW w:w="980" w:type="dxa"/>
          </w:tcPr>
          <w:p w14:paraId="7A06AD6D" w14:textId="77777777" w:rsidR="009D23A3" w:rsidRPr="00E350A3" w:rsidRDefault="009D23A3" w:rsidP="008669F8">
            <w:pPr>
              <w:pStyle w:val="BlockText-Plain"/>
              <w:jc w:val="center"/>
            </w:pPr>
          </w:p>
        </w:tc>
        <w:tc>
          <w:tcPr>
            <w:tcW w:w="560" w:type="dxa"/>
          </w:tcPr>
          <w:p w14:paraId="6D381E50" w14:textId="77777777" w:rsidR="009D23A3" w:rsidRPr="00E350A3" w:rsidRDefault="009D23A3" w:rsidP="008669F8">
            <w:pPr>
              <w:pStyle w:val="BlockText-Plain"/>
              <w:jc w:val="center"/>
            </w:pPr>
            <w:r w:rsidRPr="00E350A3">
              <w:t>a.</w:t>
            </w:r>
          </w:p>
        </w:tc>
        <w:tc>
          <w:tcPr>
            <w:tcW w:w="7797" w:type="dxa"/>
          </w:tcPr>
          <w:p w14:paraId="1CEFDCAC" w14:textId="77777777" w:rsidR="009D23A3" w:rsidRPr="00E350A3" w:rsidRDefault="009D23A3" w:rsidP="008669F8">
            <w:pPr>
              <w:pStyle w:val="BlockText-Plain"/>
            </w:pPr>
            <w:r w:rsidRPr="00E350A3">
              <w:t>Other recreational or social facilities available at the member’s location for a fee, including the arrangements for access to them and their cost.</w:t>
            </w:r>
          </w:p>
        </w:tc>
      </w:tr>
      <w:tr w:rsidR="009D23A3" w:rsidRPr="00E350A3" w14:paraId="32092290" w14:textId="77777777" w:rsidTr="000D16DB">
        <w:tc>
          <w:tcPr>
            <w:tcW w:w="980" w:type="dxa"/>
          </w:tcPr>
          <w:p w14:paraId="2481AAC2" w14:textId="77777777" w:rsidR="009D23A3" w:rsidRPr="00E350A3" w:rsidRDefault="009D23A3" w:rsidP="008669F8">
            <w:pPr>
              <w:pStyle w:val="BlockText-Plain"/>
              <w:jc w:val="center"/>
            </w:pPr>
          </w:p>
        </w:tc>
        <w:tc>
          <w:tcPr>
            <w:tcW w:w="560" w:type="dxa"/>
          </w:tcPr>
          <w:p w14:paraId="1D80A3FA" w14:textId="77777777" w:rsidR="009D23A3" w:rsidRPr="00E350A3" w:rsidRDefault="009D23A3" w:rsidP="008669F8">
            <w:pPr>
              <w:pStyle w:val="BlockText-Plain"/>
              <w:jc w:val="center"/>
            </w:pPr>
            <w:r w:rsidRPr="00E350A3">
              <w:t>b.</w:t>
            </w:r>
          </w:p>
        </w:tc>
        <w:tc>
          <w:tcPr>
            <w:tcW w:w="7797" w:type="dxa"/>
          </w:tcPr>
          <w:p w14:paraId="6B1F7CF1" w14:textId="77777777" w:rsidR="009D23A3" w:rsidRPr="00E350A3" w:rsidRDefault="009D23A3" w:rsidP="008669F8">
            <w:pPr>
              <w:pStyle w:val="BlockText-Plain"/>
            </w:pPr>
            <w:r w:rsidRPr="00E350A3">
              <w:t>The nature of the member's duties at the member’s location, including any representational duties.</w:t>
            </w:r>
          </w:p>
        </w:tc>
      </w:tr>
      <w:tr w:rsidR="009D23A3" w:rsidRPr="00E350A3" w14:paraId="6137991E" w14:textId="77777777" w:rsidTr="000D16DB">
        <w:tc>
          <w:tcPr>
            <w:tcW w:w="980" w:type="dxa"/>
          </w:tcPr>
          <w:p w14:paraId="237FAF47" w14:textId="77777777" w:rsidR="009D23A3" w:rsidRPr="00E350A3" w:rsidRDefault="009D23A3" w:rsidP="008669F8">
            <w:pPr>
              <w:pStyle w:val="BlockText-Plain"/>
              <w:jc w:val="center"/>
            </w:pPr>
          </w:p>
        </w:tc>
        <w:tc>
          <w:tcPr>
            <w:tcW w:w="560" w:type="dxa"/>
          </w:tcPr>
          <w:p w14:paraId="7473FCC6" w14:textId="77777777" w:rsidR="009D23A3" w:rsidRPr="00E350A3" w:rsidRDefault="009D23A3" w:rsidP="008669F8">
            <w:pPr>
              <w:pStyle w:val="BlockText-Plain"/>
              <w:jc w:val="center"/>
            </w:pPr>
            <w:r w:rsidRPr="00E350A3">
              <w:t>c.</w:t>
            </w:r>
          </w:p>
        </w:tc>
        <w:tc>
          <w:tcPr>
            <w:tcW w:w="7797" w:type="dxa"/>
          </w:tcPr>
          <w:p w14:paraId="20B52ACC" w14:textId="77777777" w:rsidR="009D23A3" w:rsidRPr="00E350A3" w:rsidRDefault="009D23A3" w:rsidP="008669F8">
            <w:pPr>
              <w:pStyle w:val="BlockText-Plain"/>
            </w:pPr>
            <w:r w:rsidRPr="00E350A3">
              <w:t>The nature of the facilities at the approved club and at the club that the member joins.</w:t>
            </w:r>
          </w:p>
        </w:tc>
      </w:tr>
      <w:tr w:rsidR="009D23A3" w:rsidRPr="00E350A3" w14:paraId="32FC3681" w14:textId="77777777" w:rsidTr="000D16DB">
        <w:tc>
          <w:tcPr>
            <w:tcW w:w="980" w:type="dxa"/>
          </w:tcPr>
          <w:p w14:paraId="2CF9F8E7" w14:textId="77777777" w:rsidR="009D23A3" w:rsidRPr="00E350A3" w:rsidRDefault="009D23A3" w:rsidP="008669F8">
            <w:pPr>
              <w:pStyle w:val="BlockText-Plain"/>
              <w:jc w:val="center"/>
            </w:pPr>
          </w:p>
        </w:tc>
        <w:tc>
          <w:tcPr>
            <w:tcW w:w="560" w:type="dxa"/>
          </w:tcPr>
          <w:p w14:paraId="0CCE8A11" w14:textId="77777777" w:rsidR="009D23A3" w:rsidRPr="00E350A3" w:rsidRDefault="009D23A3" w:rsidP="008669F8">
            <w:pPr>
              <w:pStyle w:val="BlockText-Plain"/>
              <w:jc w:val="center"/>
            </w:pPr>
            <w:r w:rsidRPr="00E350A3">
              <w:t>d.</w:t>
            </w:r>
          </w:p>
        </w:tc>
        <w:tc>
          <w:tcPr>
            <w:tcW w:w="7797" w:type="dxa"/>
          </w:tcPr>
          <w:p w14:paraId="6A9360FA" w14:textId="77777777" w:rsidR="009D23A3" w:rsidRPr="00E350A3" w:rsidRDefault="009D23A3" w:rsidP="008669F8">
            <w:pPr>
              <w:pStyle w:val="BlockText-Plain"/>
            </w:pPr>
            <w:r w:rsidRPr="00E350A3">
              <w:t>Any other factor relevant to the club membership at the member’s location.</w:t>
            </w:r>
          </w:p>
        </w:tc>
      </w:tr>
      <w:tr w:rsidR="009D23A3" w:rsidRPr="00E350A3" w14:paraId="7E6DA673" w14:textId="77777777" w:rsidTr="000D16DB">
        <w:tc>
          <w:tcPr>
            <w:tcW w:w="980" w:type="dxa"/>
          </w:tcPr>
          <w:p w14:paraId="424ECA0A" w14:textId="77777777" w:rsidR="009D23A3" w:rsidRPr="00E350A3" w:rsidRDefault="009D23A3" w:rsidP="008669F8">
            <w:pPr>
              <w:pStyle w:val="BlockText-Plain"/>
              <w:jc w:val="center"/>
            </w:pPr>
            <w:r w:rsidRPr="00E350A3">
              <w:t>2.</w:t>
            </w:r>
          </w:p>
        </w:tc>
        <w:tc>
          <w:tcPr>
            <w:tcW w:w="8357" w:type="dxa"/>
            <w:gridSpan w:val="2"/>
          </w:tcPr>
          <w:p w14:paraId="63A9A6B7" w14:textId="77777777" w:rsidR="009D23A3" w:rsidRPr="00E350A3" w:rsidRDefault="009D23A3" w:rsidP="008669F8">
            <w:pPr>
              <w:pStyle w:val="BlockText-Plain"/>
            </w:pPr>
            <w:r w:rsidRPr="00E350A3">
              <w:t>A member may be eligible for the additional costs of club membership if all of the following apply.</w:t>
            </w:r>
          </w:p>
        </w:tc>
      </w:tr>
      <w:tr w:rsidR="009D23A3" w:rsidRPr="00E350A3" w14:paraId="15C2FAF2" w14:textId="77777777" w:rsidTr="000D16DB">
        <w:tc>
          <w:tcPr>
            <w:tcW w:w="980" w:type="dxa"/>
          </w:tcPr>
          <w:p w14:paraId="4F97802A" w14:textId="77777777" w:rsidR="009D23A3" w:rsidRPr="00E350A3" w:rsidRDefault="009D23A3" w:rsidP="008669F8">
            <w:pPr>
              <w:pStyle w:val="BlockText-Plain"/>
              <w:jc w:val="center"/>
            </w:pPr>
          </w:p>
        </w:tc>
        <w:tc>
          <w:tcPr>
            <w:tcW w:w="560" w:type="dxa"/>
          </w:tcPr>
          <w:p w14:paraId="021CA4CD" w14:textId="77777777" w:rsidR="009D23A3" w:rsidRPr="00E350A3" w:rsidRDefault="009D23A3" w:rsidP="008669F8">
            <w:pPr>
              <w:pStyle w:val="BlockText-Plain"/>
              <w:jc w:val="center"/>
            </w:pPr>
            <w:r w:rsidRPr="00E350A3">
              <w:t>a.</w:t>
            </w:r>
          </w:p>
        </w:tc>
        <w:tc>
          <w:tcPr>
            <w:tcW w:w="7797" w:type="dxa"/>
          </w:tcPr>
          <w:p w14:paraId="1FEB0246" w14:textId="77777777" w:rsidR="009D23A3" w:rsidRPr="00E350A3" w:rsidRDefault="009D23A3" w:rsidP="008669F8">
            <w:pPr>
              <w:pStyle w:val="BlockText-Plain"/>
            </w:pPr>
            <w:r w:rsidRPr="00E350A3">
              <w:t xml:space="preserve">The costs are associated with a dependant on a reunion visit. </w:t>
            </w:r>
          </w:p>
        </w:tc>
      </w:tr>
      <w:tr w:rsidR="009D23A3" w:rsidRPr="00E350A3" w14:paraId="60F7650F" w14:textId="77777777" w:rsidTr="000D16DB">
        <w:tc>
          <w:tcPr>
            <w:tcW w:w="980" w:type="dxa"/>
          </w:tcPr>
          <w:p w14:paraId="7421D347" w14:textId="77777777" w:rsidR="009D23A3" w:rsidRPr="00E350A3" w:rsidRDefault="009D23A3" w:rsidP="008669F8">
            <w:pPr>
              <w:pStyle w:val="BlockText-Plain"/>
              <w:jc w:val="center"/>
            </w:pPr>
          </w:p>
        </w:tc>
        <w:tc>
          <w:tcPr>
            <w:tcW w:w="560" w:type="dxa"/>
          </w:tcPr>
          <w:p w14:paraId="50B341EE" w14:textId="77777777" w:rsidR="009D23A3" w:rsidRPr="00E350A3" w:rsidRDefault="009D23A3" w:rsidP="008669F8">
            <w:pPr>
              <w:pStyle w:val="BlockText-Plain"/>
              <w:jc w:val="center"/>
            </w:pPr>
            <w:r w:rsidRPr="00E350A3">
              <w:t>b.</w:t>
            </w:r>
          </w:p>
        </w:tc>
        <w:tc>
          <w:tcPr>
            <w:tcW w:w="7797" w:type="dxa"/>
          </w:tcPr>
          <w:p w14:paraId="07F51A1C" w14:textId="77777777" w:rsidR="009D23A3" w:rsidRPr="00E350A3" w:rsidRDefault="009D23A3" w:rsidP="008669F8">
            <w:pPr>
              <w:pStyle w:val="BlockText-Plain"/>
            </w:pPr>
            <w:r w:rsidRPr="00E350A3">
              <w:t>The reunion visit is to the location for which the member has received a benefit under this Part.</w:t>
            </w:r>
          </w:p>
        </w:tc>
      </w:tr>
      <w:tr w:rsidR="009D23A3" w:rsidRPr="00E350A3" w14:paraId="48BD3E45" w14:textId="77777777" w:rsidTr="000D16DB">
        <w:tc>
          <w:tcPr>
            <w:tcW w:w="980" w:type="dxa"/>
          </w:tcPr>
          <w:p w14:paraId="0DECD5D5" w14:textId="77777777" w:rsidR="009D23A3" w:rsidRPr="00E350A3" w:rsidRDefault="009D23A3" w:rsidP="008669F8">
            <w:pPr>
              <w:pStyle w:val="BlockText-Plain"/>
              <w:jc w:val="center"/>
            </w:pPr>
          </w:p>
        </w:tc>
        <w:tc>
          <w:tcPr>
            <w:tcW w:w="560" w:type="dxa"/>
          </w:tcPr>
          <w:p w14:paraId="51D3F6A3" w14:textId="77777777" w:rsidR="009D23A3" w:rsidRPr="00E350A3" w:rsidRDefault="009D23A3" w:rsidP="008669F8">
            <w:pPr>
              <w:pStyle w:val="BlockText-Plain"/>
              <w:jc w:val="center"/>
            </w:pPr>
            <w:r w:rsidRPr="00E350A3">
              <w:t>c.</w:t>
            </w:r>
          </w:p>
        </w:tc>
        <w:tc>
          <w:tcPr>
            <w:tcW w:w="7797" w:type="dxa"/>
          </w:tcPr>
          <w:p w14:paraId="4BA9B623" w14:textId="77777777" w:rsidR="009D23A3" w:rsidRPr="00E350A3" w:rsidRDefault="009D23A3" w:rsidP="008669F8">
            <w:pPr>
              <w:pStyle w:val="BlockText-Plain"/>
            </w:pPr>
            <w:r w:rsidRPr="00E350A3">
              <w:t>The CDF considers it is reasonable to do so in the circumstances.</w:t>
            </w:r>
          </w:p>
        </w:tc>
      </w:tr>
    </w:tbl>
    <w:p w14:paraId="1F0AC9F1" w14:textId="546D16CA" w:rsidR="009D23A3" w:rsidRPr="00E350A3" w:rsidRDefault="006443DF" w:rsidP="008669F8">
      <w:pPr>
        <w:pStyle w:val="Heading5"/>
      </w:pPr>
      <w:bookmarkStart w:id="539" w:name="_Toc105055716"/>
      <w:r w:rsidRPr="00E350A3">
        <w:t>15.8.6</w:t>
      </w:r>
      <w:r w:rsidR="0060420C" w:rsidRPr="00E350A3">
        <w:t>    </w:t>
      </w:r>
      <w:r w:rsidR="009D23A3" w:rsidRPr="00E350A3">
        <w:t>Payment of benefit</w:t>
      </w:r>
      <w:bookmarkEnd w:id="539"/>
    </w:p>
    <w:tbl>
      <w:tblPr>
        <w:tblW w:w="9359" w:type="dxa"/>
        <w:tblInd w:w="113" w:type="dxa"/>
        <w:tblLayout w:type="fixed"/>
        <w:tblLook w:val="0000" w:firstRow="0" w:lastRow="0" w:firstColumn="0" w:lastColumn="0" w:noHBand="0" w:noVBand="0"/>
      </w:tblPr>
      <w:tblGrid>
        <w:gridCol w:w="992"/>
        <w:gridCol w:w="8367"/>
      </w:tblGrid>
      <w:tr w:rsidR="009D23A3" w:rsidRPr="00E350A3" w14:paraId="6C4389B2" w14:textId="77777777" w:rsidTr="000D16DB">
        <w:tc>
          <w:tcPr>
            <w:tcW w:w="992" w:type="dxa"/>
          </w:tcPr>
          <w:p w14:paraId="7BF1D31A" w14:textId="77777777" w:rsidR="009D23A3" w:rsidRPr="00E350A3" w:rsidRDefault="009D23A3" w:rsidP="008669F8">
            <w:pPr>
              <w:pStyle w:val="BlockText-Plain"/>
              <w:jc w:val="center"/>
            </w:pPr>
          </w:p>
        </w:tc>
        <w:tc>
          <w:tcPr>
            <w:tcW w:w="8367" w:type="dxa"/>
          </w:tcPr>
          <w:p w14:paraId="073C8143" w14:textId="77777777" w:rsidR="009D23A3" w:rsidRPr="00E350A3" w:rsidRDefault="009D23A3" w:rsidP="008669F8">
            <w:pPr>
              <w:pStyle w:val="BlockText-Plain"/>
              <w:rPr>
                <w:rFonts w:cs="Arial"/>
                <w:lang w:eastAsia="en-US"/>
              </w:rPr>
            </w:pPr>
            <w:r w:rsidRPr="00E350A3">
              <w:rPr>
                <w:rFonts w:cs="Arial"/>
                <w:lang w:eastAsia="en-US"/>
              </w:rPr>
              <w:t>A benefit under this Part may be paid by way of reimbursement to the member or directly to the service provider.</w:t>
            </w:r>
          </w:p>
          <w:p w14:paraId="3737A1B6" w14:textId="77777777" w:rsidR="009D23A3" w:rsidRPr="00E350A3" w:rsidRDefault="009D23A3" w:rsidP="008669F8">
            <w:pPr>
              <w:pStyle w:val="BlockText-Plain"/>
            </w:pPr>
            <w:r w:rsidRPr="00E350A3">
              <w:rPr>
                <w:b/>
                <w:bCs/>
              </w:rPr>
              <w:t xml:space="preserve">Note: </w:t>
            </w:r>
            <w:r w:rsidRPr="00E350A3">
              <w:rPr>
                <w:bCs/>
              </w:rPr>
              <w:t>If the benefit is paid directly to the service provider, t</w:t>
            </w:r>
            <w:r w:rsidRPr="00E350A3">
              <w:t>he member must pay the Commonwealth the club membership costs that exceed the benefit provided in this Part.</w:t>
            </w:r>
          </w:p>
        </w:tc>
      </w:tr>
    </w:tbl>
    <w:p w14:paraId="18EAC610" w14:textId="77777777" w:rsidR="008B6BD4" w:rsidRPr="00E350A3" w:rsidRDefault="008B6BD4" w:rsidP="008669F8">
      <w:pPr>
        <w:sectPr w:rsidR="008B6BD4" w:rsidRPr="00E350A3">
          <w:pgSz w:w="11906" w:h="16838" w:code="9"/>
          <w:pgMar w:top="1134" w:right="1134" w:bottom="992" w:left="1418" w:header="720" w:footer="720" w:gutter="0"/>
          <w:cols w:space="720"/>
        </w:sectPr>
      </w:pPr>
    </w:p>
    <w:p w14:paraId="01BD0D10" w14:textId="77777777" w:rsidR="008B6BD4" w:rsidRPr="00E350A3" w:rsidRDefault="008B6BD4" w:rsidP="008669F8">
      <w:pPr>
        <w:pStyle w:val="Heading2"/>
        <w:shd w:val="clear" w:color="auto" w:fill="auto"/>
      </w:pPr>
      <w:bookmarkStart w:id="540" w:name="_Toc105055717"/>
      <w:r w:rsidRPr="00E350A3">
        <w:t>Chapter 16: Overseas hardship locations</w:t>
      </w:r>
      <w:bookmarkEnd w:id="540"/>
    </w:p>
    <w:p w14:paraId="04425802" w14:textId="77777777" w:rsidR="00CE3886" w:rsidRPr="00E350A3" w:rsidRDefault="00CE3886" w:rsidP="008669F8">
      <w:pPr>
        <w:pStyle w:val="Heading5"/>
      </w:pPr>
      <w:bookmarkStart w:id="541" w:name="TCStart"/>
      <w:bookmarkStart w:id="542" w:name="_Toc105055718"/>
      <w:bookmarkEnd w:id="541"/>
      <w:r w:rsidRPr="00E350A3">
        <w:rPr>
          <w:bCs/>
          <w:sz w:val="27"/>
          <w:szCs w:val="27"/>
        </w:rPr>
        <w:t>Part 1: General conditions and definitions</w:t>
      </w:r>
      <w:bookmarkEnd w:id="542"/>
      <w:r w:rsidRPr="00E350A3">
        <w:rPr>
          <w:bCs/>
          <w:sz w:val="27"/>
          <w:szCs w:val="27"/>
        </w:rPr>
        <w:t xml:space="preserve"> </w:t>
      </w:r>
    </w:p>
    <w:p w14:paraId="0036F7D5" w14:textId="0E39A95C" w:rsidR="00CE3886" w:rsidRPr="00E350A3" w:rsidRDefault="00CE3886" w:rsidP="008669F8">
      <w:pPr>
        <w:pStyle w:val="Heading5"/>
      </w:pPr>
      <w:bookmarkStart w:id="543" w:name="_Toc105055719"/>
      <w:r w:rsidRPr="00E350A3">
        <w:t>16.1.1</w:t>
      </w:r>
      <w:r w:rsidR="0060420C" w:rsidRPr="00E350A3">
        <w:t>    </w:t>
      </w:r>
      <w:r w:rsidRPr="00E350A3">
        <w:t>Purpose</w:t>
      </w:r>
      <w:bookmarkEnd w:id="543"/>
    </w:p>
    <w:tbl>
      <w:tblPr>
        <w:tblW w:w="9359" w:type="dxa"/>
        <w:tblInd w:w="113" w:type="dxa"/>
        <w:tblLayout w:type="fixed"/>
        <w:tblLook w:val="04A0" w:firstRow="1" w:lastRow="0" w:firstColumn="1" w:lastColumn="0" w:noHBand="0" w:noVBand="1"/>
      </w:tblPr>
      <w:tblGrid>
        <w:gridCol w:w="992"/>
        <w:gridCol w:w="563"/>
        <w:gridCol w:w="7804"/>
      </w:tblGrid>
      <w:tr w:rsidR="00CE3886" w:rsidRPr="00E350A3" w14:paraId="3B8731FD" w14:textId="77777777" w:rsidTr="00FB0D52">
        <w:tc>
          <w:tcPr>
            <w:tcW w:w="992" w:type="dxa"/>
          </w:tcPr>
          <w:p w14:paraId="57CE5535" w14:textId="77777777" w:rsidR="00CE3886" w:rsidRPr="00E350A3" w:rsidRDefault="00CE3886" w:rsidP="008669F8">
            <w:pPr>
              <w:pStyle w:val="Sectiontext"/>
              <w:jc w:val="center"/>
              <w:rPr>
                <w:lang w:eastAsia="en-US"/>
              </w:rPr>
            </w:pPr>
          </w:p>
        </w:tc>
        <w:tc>
          <w:tcPr>
            <w:tcW w:w="8367" w:type="dxa"/>
            <w:gridSpan w:val="2"/>
          </w:tcPr>
          <w:p w14:paraId="21A7C041" w14:textId="77777777" w:rsidR="00CE3886" w:rsidRPr="00E350A3" w:rsidRDefault="00CE3886" w:rsidP="008669F8">
            <w:pPr>
              <w:pStyle w:val="Sectiontext"/>
              <w:rPr>
                <w:rFonts w:cs="Arial"/>
                <w:lang w:eastAsia="en-US"/>
              </w:rPr>
            </w:pPr>
            <w:r w:rsidRPr="00E350A3">
              <w:t>The purpose of the overseas hardship package is to provide assistance for members and their dependants for difficulties or hardships experienced on either of these kinds of overseas service.</w:t>
            </w:r>
          </w:p>
        </w:tc>
      </w:tr>
      <w:tr w:rsidR="00CE3886" w:rsidRPr="00E350A3" w14:paraId="445DBBE7" w14:textId="77777777" w:rsidTr="00FB0D52">
        <w:tc>
          <w:tcPr>
            <w:tcW w:w="992" w:type="dxa"/>
          </w:tcPr>
          <w:p w14:paraId="4C958F7A" w14:textId="77777777" w:rsidR="00CE3886" w:rsidRPr="00E350A3" w:rsidRDefault="00CE3886" w:rsidP="008669F8">
            <w:pPr>
              <w:pStyle w:val="Sectiontext"/>
              <w:jc w:val="center"/>
              <w:rPr>
                <w:lang w:eastAsia="en-US"/>
              </w:rPr>
            </w:pPr>
          </w:p>
        </w:tc>
        <w:tc>
          <w:tcPr>
            <w:tcW w:w="563" w:type="dxa"/>
            <w:hideMark/>
          </w:tcPr>
          <w:p w14:paraId="20AE099F" w14:textId="77777777" w:rsidR="00CE3886" w:rsidRPr="00E350A3" w:rsidRDefault="00CE3886" w:rsidP="008669F8">
            <w:pPr>
              <w:pStyle w:val="Sectiontext"/>
              <w:jc w:val="center"/>
              <w:rPr>
                <w:rFonts w:cs="Arial"/>
                <w:lang w:eastAsia="en-US"/>
              </w:rPr>
            </w:pPr>
            <w:r w:rsidRPr="00E350A3">
              <w:rPr>
                <w:rFonts w:cs="Arial"/>
                <w:lang w:eastAsia="en-US"/>
              </w:rPr>
              <w:t>a.</w:t>
            </w:r>
          </w:p>
        </w:tc>
        <w:tc>
          <w:tcPr>
            <w:tcW w:w="7804" w:type="dxa"/>
          </w:tcPr>
          <w:p w14:paraId="4FB3EB7B" w14:textId="77777777" w:rsidR="00CE3886" w:rsidRPr="00E350A3" w:rsidRDefault="00CE3886" w:rsidP="008669F8">
            <w:pPr>
              <w:pStyle w:val="Sectiontext"/>
              <w:rPr>
                <w:rFonts w:cs="Arial"/>
                <w:lang w:eastAsia="en-US"/>
              </w:rPr>
            </w:pPr>
            <w:r w:rsidRPr="00E350A3">
              <w:t>Long-term posting at certain posting locations overseas.</w:t>
            </w:r>
          </w:p>
        </w:tc>
      </w:tr>
      <w:tr w:rsidR="00CE3886" w:rsidRPr="00E350A3" w14:paraId="6DD5D176" w14:textId="77777777" w:rsidTr="00FB0D52">
        <w:tc>
          <w:tcPr>
            <w:tcW w:w="992" w:type="dxa"/>
          </w:tcPr>
          <w:p w14:paraId="5AFE6E2C" w14:textId="77777777" w:rsidR="00CE3886" w:rsidRPr="00E350A3" w:rsidRDefault="00CE3886" w:rsidP="008669F8">
            <w:pPr>
              <w:pStyle w:val="Sectiontext"/>
              <w:jc w:val="center"/>
              <w:rPr>
                <w:lang w:eastAsia="en-US"/>
              </w:rPr>
            </w:pPr>
          </w:p>
        </w:tc>
        <w:tc>
          <w:tcPr>
            <w:tcW w:w="563" w:type="dxa"/>
            <w:hideMark/>
          </w:tcPr>
          <w:p w14:paraId="6DD58558" w14:textId="77777777" w:rsidR="00CE3886" w:rsidRPr="00E350A3" w:rsidRDefault="00CE3886" w:rsidP="008669F8">
            <w:pPr>
              <w:pStyle w:val="Sectiontext"/>
              <w:jc w:val="center"/>
              <w:rPr>
                <w:rFonts w:cs="Arial"/>
                <w:lang w:eastAsia="en-US"/>
              </w:rPr>
            </w:pPr>
            <w:r w:rsidRPr="00E350A3">
              <w:rPr>
                <w:rFonts w:cs="Arial"/>
                <w:lang w:eastAsia="en-US"/>
              </w:rPr>
              <w:t>b.</w:t>
            </w:r>
          </w:p>
        </w:tc>
        <w:tc>
          <w:tcPr>
            <w:tcW w:w="7804" w:type="dxa"/>
          </w:tcPr>
          <w:p w14:paraId="3369685F" w14:textId="77777777" w:rsidR="00CE3886" w:rsidRPr="00E350A3" w:rsidRDefault="00CE3886" w:rsidP="008669F8">
            <w:pPr>
              <w:pStyle w:val="Sectiontext"/>
              <w:rPr>
                <w:rFonts w:cs="Arial"/>
                <w:lang w:eastAsia="en-US"/>
              </w:rPr>
            </w:pPr>
            <w:r w:rsidRPr="00E350A3">
              <w:t xml:space="preserve">Short-term duty at certain overseas locations </w:t>
            </w:r>
          </w:p>
        </w:tc>
      </w:tr>
    </w:tbl>
    <w:p w14:paraId="3ED18A9D" w14:textId="642BC821" w:rsidR="00CE3886" w:rsidRPr="00E350A3" w:rsidRDefault="00CE3886" w:rsidP="008669F8">
      <w:pPr>
        <w:pStyle w:val="Heading5"/>
      </w:pPr>
      <w:bookmarkStart w:id="544" w:name="_Toc105055720"/>
      <w:r w:rsidRPr="00E350A3">
        <w:t>16.1.2</w:t>
      </w:r>
      <w:r w:rsidR="0060420C" w:rsidRPr="00E350A3">
        <w:t>    </w:t>
      </w:r>
      <w:r w:rsidRPr="00E350A3">
        <w:t>Definitions</w:t>
      </w:r>
      <w:bookmarkEnd w:id="544"/>
    </w:p>
    <w:tbl>
      <w:tblPr>
        <w:tblW w:w="9359" w:type="dxa"/>
        <w:tblInd w:w="113" w:type="dxa"/>
        <w:tblLayout w:type="fixed"/>
        <w:tblLook w:val="0000" w:firstRow="0" w:lastRow="0" w:firstColumn="0" w:lastColumn="0" w:noHBand="0" w:noVBand="0"/>
      </w:tblPr>
      <w:tblGrid>
        <w:gridCol w:w="992"/>
        <w:gridCol w:w="563"/>
        <w:gridCol w:w="7804"/>
      </w:tblGrid>
      <w:tr w:rsidR="00CE3886" w:rsidRPr="00E350A3" w14:paraId="29212C7D" w14:textId="77777777" w:rsidTr="00FB0D52">
        <w:tc>
          <w:tcPr>
            <w:tcW w:w="992" w:type="dxa"/>
          </w:tcPr>
          <w:p w14:paraId="07BF6E7F" w14:textId="77777777" w:rsidR="00CE3886" w:rsidRPr="00E350A3" w:rsidRDefault="00CE3886" w:rsidP="008669F8">
            <w:pPr>
              <w:pStyle w:val="Sectiontext"/>
              <w:jc w:val="center"/>
            </w:pPr>
          </w:p>
        </w:tc>
        <w:tc>
          <w:tcPr>
            <w:tcW w:w="8367" w:type="dxa"/>
            <w:gridSpan w:val="2"/>
          </w:tcPr>
          <w:p w14:paraId="55FEC039" w14:textId="77777777" w:rsidR="00CE3886" w:rsidRPr="00E350A3" w:rsidRDefault="00CE3886" w:rsidP="008669F8">
            <w:pPr>
              <w:pStyle w:val="Sectiontext"/>
              <w:rPr>
                <w:iCs/>
              </w:rPr>
            </w:pPr>
            <w:r w:rsidRPr="00E350A3">
              <w:rPr>
                <w:rFonts w:cs="Arial"/>
                <w:lang w:eastAsia="en-US"/>
              </w:rPr>
              <w:t>In this Chapter the following apply.</w:t>
            </w:r>
          </w:p>
        </w:tc>
      </w:tr>
      <w:tr w:rsidR="00CE3886" w:rsidRPr="00E350A3" w14:paraId="155D87E8" w14:textId="77777777" w:rsidTr="00FB0D52">
        <w:tblPrEx>
          <w:tblLook w:val="04A0" w:firstRow="1" w:lastRow="0" w:firstColumn="1" w:lastColumn="0" w:noHBand="0" w:noVBand="1"/>
        </w:tblPrEx>
        <w:tc>
          <w:tcPr>
            <w:tcW w:w="992" w:type="dxa"/>
          </w:tcPr>
          <w:p w14:paraId="78B492D2" w14:textId="77777777" w:rsidR="00CE3886" w:rsidRPr="00E350A3" w:rsidRDefault="00CE3886" w:rsidP="008669F8">
            <w:pPr>
              <w:pStyle w:val="Sectiontext"/>
              <w:jc w:val="center"/>
              <w:rPr>
                <w:lang w:eastAsia="en-US"/>
              </w:rPr>
            </w:pPr>
          </w:p>
        </w:tc>
        <w:tc>
          <w:tcPr>
            <w:tcW w:w="8367" w:type="dxa"/>
            <w:gridSpan w:val="2"/>
            <w:hideMark/>
          </w:tcPr>
          <w:p w14:paraId="42717335" w14:textId="77777777" w:rsidR="00CE3886" w:rsidRPr="00E350A3" w:rsidRDefault="00CE3886" w:rsidP="008669F8">
            <w:pPr>
              <w:pStyle w:val="Sectiontext"/>
              <w:rPr>
                <w:rFonts w:cs="Arial"/>
                <w:lang w:eastAsia="en-US"/>
              </w:rPr>
            </w:pPr>
            <w:r w:rsidRPr="00E350A3">
              <w:rPr>
                <w:rFonts w:cs="Arial"/>
                <w:b/>
                <w:lang w:eastAsia="en-US"/>
              </w:rPr>
              <w:t>Capital city</w:t>
            </w:r>
            <w:r w:rsidRPr="00E350A3">
              <w:rPr>
                <w:rFonts w:cs="Arial"/>
                <w:lang w:eastAsia="en-US"/>
              </w:rPr>
              <w:t xml:space="preserve"> means the capital city in Australia with the lowest allowable travel cost where the locations for the allowable travel costs are the member's posting location and a capital city in Australia other than Hobart or Darwin.</w:t>
            </w:r>
          </w:p>
        </w:tc>
      </w:tr>
      <w:tr w:rsidR="00CE3886" w:rsidRPr="00E350A3" w14:paraId="6E1FC681" w14:textId="77777777" w:rsidTr="00FB0D52">
        <w:tblPrEx>
          <w:tblLook w:val="04A0" w:firstRow="1" w:lastRow="0" w:firstColumn="1" w:lastColumn="0" w:noHBand="0" w:noVBand="1"/>
        </w:tblPrEx>
        <w:tc>
          <w:tcPr>
            <w:tcW w:w="992" w:type="dxa"/>
          </w:tcPr>
          <w:p w14:paraId="34DCB83C" w14:textId="77777777" w:rsidR="00CE3886" w:rsidRPr="00E350A3" w:rsidRDefault="00CE3886" w:rsidP="008669F8">
            <w:pPr>
              <w:pStyle w:val="Sectiontext"/>
              <w:jc w:val="center"/>
              <w:rPr>
                <w:lang w:eastAsia="en-US"/>
              </w:rPr>
            </w:pPr>
          </w:p>
        </w:tc>
        <w:tc>
          <w:tcPr>
            <w:tcW w:w="8367" w:type="dxa"/>
            <w:gridSpan w:val="2"/>
            <w:hideMark/>
          </w:tcPr>
          <w:p w14:paraId="1294B63C" w14:textId="77777777" w:rsidR="00CE3886" w:rsidRPr="00E350A3" w:rsidRDefault="00CE3886" w:rsidP="008669F8">
            <w:pPr>
              <w:pStyle w:val="Sectiontext"/>
              <w:rPr>
                <w:rFonts w:cs="Arial"/>
                <w:lang w:eastAsia="en-US"/>
              </w:rPr>
            </w:pPr>
            <w:r w:rsidRPr="00E350A3">
              <w:rPr>
                <w:rFonts w:cs="Arial"/>
                <w:b/>
                <w:lang w:eastAsia="en-US"/>
              </w:rPr>
              <w:t>Provisional hardship location</w:t>
            </w:r>
            <w:r w:rsidRPr="00E350A3">
              <w:rPr>
                <w:rFonts w:cs="Arial"/>
                <w:lang w:eastAsia="en-US"/>
              </w:rPr>
              <w:t xml:space="preserve"> has the meaning given by section 16.1.3.</w:t>
            </w:r>
          </w:p>
        </w:tc>
      </w:tr>
      <w:tr w:rsidR="00CE3886" w:rsidRPr="00E350A3" w14:paraId="738F301D" w14:textId="77777777" w:rsidTr="00FB0D52">
        <w:tc>
          <w:tcPr>
            <w:tcW w:w="992" w:type="dxa"/>
          </w:tcPr>
          <w:p w14:paraId="540F313B" w14:textId="77777777" w:rsidR="00CE3886" w:rsidRPr="00E350A3" w:rsidRDefault="00CE3886" w:rsidP="008669F8">
            <w:pPr>
              <w:pStyle w:val="Sectiontext"/>
              <w:jc w:val="center"/>
            </w:pPr>
          </w:p>
        </w:tc>
        <w:tc>
          <w:tcPr>
            <w:tcW w:w="8367" w:type="dxa"/>
            <w:gridSpan w:val="2"/>
          </w:tcPr>
          <w:p w14:paraId="65E093B3" w14:textId="77777777" w:rsidR="00CE3886" w:rsidRPr="00E350A3" w:rsidRDefault="00CE3886" w:rsidP="008669F8">
            <w:pPr>
              <w:pStyle w:val="Sectiontext"/>
              <w:rPr>
                <w:iCs/>
              </w:rPr>
            </w:pPr>
            <w:r w:rsidRPr="00E350A3">
              <w:rPr>
                <w:b/>
                <w:iCs/>
              </w:rPr>
              <w:t xml:space="preserve">Qualifying location </w:t>
            </w:r>
            <w:r w:rsidRPr="00E350A3">
              <w:rPr>
                <w:iCs/>
              </w:rPr>
              <w:t>means any of the following.</w:t>
            </w:r>
          </w:p>
        </w:tc>
      </w:tr>
      <w:tr w:rsidR="00CE3886" w:rsidRPr="00E350A3" w14:paraId="75056CF0" w14:textId="77777777" w:rsidTr="00FB0D52">
        <w:tblPrEx>
          <w:tblLook w:val="04A0" w:firstRow="1" w:lastRow="0" w:firstColumn="1" w:lastColumn="0" w:noHBand="0" w:noVBand="1"/>
        </w:tblPrEx>
        <w:tc>
          <w:tcPr>
            <w:tcW w:w="992" w:type="dxa"/>
          </w:tcPr>
          <w:p w14:paraId="5735AC90" w14:textId="77777777" w:rsidR="00CE3886" w:rsidRPr="00E350A3" w:rsidRDefault="00CE3886" w:rsidP="008669F8">
            <w:pPr>
              <w:pStyle w:val="Sectiontext"/>
              <w:jc w:val="center"/>
              <w:rPr>
                <w:lang w:eastAsia="en-US"/>
              </w:rPr>
            </w:pPr>
          </w:p>
        </w:tc>
        <w:tc>
          <w:tcPr>
            <w:tcW w:w="563" w:type="dxa"/>
          </w:tcPr>
          <w:p w14:paraId="4129FD09" w14:textId="77777777" w:rsidR="00CE3886" w:rsidRPr="00E350A3" w:rsidRDefault="00CE3886" w:rsidP="008669F8">
            <w:pPr>
              <w:pStyle w:val="Sectiontext"/>
              <w:jc w:val="center"/>
              <w:rPr>
                <w:rFonts w:cs="Arial"/>
                <w:iCs/>
                <w:lang w:eastAsia="en-US"/>
              </w:rPr>
            </w:pPr>
            <w:r w:rsidRPr="00E350A3">
              <w:rPr>
                <w:rFonts w:cs="Arial"/>
                <w:iCs/>
                <w:lang w:eastAsia="en-US"/>
              </w:rPr>
              <w:t>a.</w:t>
            </w:r>
          </w:p>
        </w:tc>
        <w:tc>
          <w:tcPr>
            <w:tcW w:w="7804" w:type="dxa"/>
            <w:hideMark/>
          </w:tcPr>
          <w:p w14:paraId="02DD0B41" w14:textId="77777777" w:rsidR="00CE3886" w:rsidRPr="00E350A3" w:rsidRDefault="00CE3886" w:rsidP="008669F8">
            <w:pPr>
              <w:pStyle w:val="Sectiontext"/>
              <w:rPr>
                <w:rFonts w:cs="Arial"/>
                <w:lang w:eastAsia="en-US"/>
              </w:rPr>
            </w:pPr>
            <w:r w:rsidRPr="00E350A3">
              <w:rPr>
                <w:rFonts w:cs="Arial"/>
                <w:iCs/>
                <w:lang w:eastAsia="en-US"/>
              </w:rPr>
              <w:t>A hardship location.</w:t>
            </w:r>
          </w:p>
        </w:tc>
      </w:tr>
      <w:tr w:rsidR="00CE3886" w:rsidRPr="00E350A3" w14:paraId="2695032D" w14:textId="77777777" w:rsidTr="00FB0D52">
        <w:tblPrEx>
          <w:tblLook w:val="04A0" w:firstRow="1" w:lastRow="0" w:firstColumn="1" w:lastColumn="0" w:noHBand="0" w:noVBand="1"/>
        </w:tblPrEx>
        <w:tc>
          <w:tcPr>
            <w:tcW w:w="992" w:type="dxa"/>
          </w:tcPr>
          <w:p w14:paraId="6C313975" w14:textId="77777777" w:rsidR="00CE3886" w:rsidRPr="00E350A3" w:rsidRDefault="00CE3886" w:rsidP="008669F8">
            <w:pPr>
              <w:pStyle w:val="Sectiontext"/>
              <w:jc w:val="center"/>
              <w:rPr>
                <w:lang w:eastAsia="en-US"/>
              </w:rPr>
            </w:pPr>
          </w:p>
        </w:tc>
        <w:tc>
          <w:tcPr>
            <w:tcW w:w="563" w:type="dxa"/>
          </w:tcPr>
          <w:p w14:paraId="3776419A" w14:textId="77777777" w:rsidR="00CE3886" w:rsidRPr="00E350A3" w:rsidRDefault="00CE3886" w:rsidP="008669F8">
            <w:pPr>
              <w:pStyle w:val="Sectiontext"/>
              <w:jc w:val="center"/>
              <w:rPr>
                <w:rFonts w:cs="Arial"/>
                <w:iCs/>
                <w:lang w:eastAsia="en-US"/>
              </w:rPr>
            </w:pPr>
            <w:r w:rsidRPr="00E350A3">
              <w:rPr>
                <w:rFonts w:cs="Arial"/>
                <w:iCs/>
                <w:lang w:eastAsia="en-US"/>
              </w:rPr>
              <w:t>b.</w:t>
            </w:r>
          </w:p>
        </w:tc>
        <w:tc>
          <w:tcPr>
            <w:tcW w:w="7804" w:type="dxa"/>
            <w:hideMark/>
          </w:tcPr>
          <w:p w14:paraId="4EBF93C6" w14:textId="77777777" w:rsidR="00CE3886" w:rsidRPr="00E350A3" w:rsidRDefault="00CE3886" w:rsidP="008669F8">
            <w:pPr>
              <w:pStyle w:val="Sectiontext"/>
              <w:rPr>
                <w:rFonts w:cs="Arial"/>
                <w:lang w:eastAsia="en-US"/>
              </w:rPr>
            </w:pPr>
            <w:r w:rsidRPr="00E350A3">
              <w:rPr>
                <w:rFonts w:cs="Arial"/>
                <w:iCs/>
                <w:lang w:eastAsia="en-US"/>
              </w:rPr>
              <w:t xml:space="preserve">A location for which the member received deployment allowance. </w:t>
            </w:r>
          </w:p>
        </w:tc>
      </w:tr>
      <w:tr w:rsidR="00CE3886" w:rsidRPr="00E350A3" w14:paraId="2C907014" w14:textId="77777777" w:rsidTr="00FB0D52">
        <w:tc>
          <w:tcPr>
            <w:tcW w:w="992" w:type="dxa"/>
          </w:tcPr>
          <w:p w14:paraId="3DA78C92" w14:textId="77777777" w:rsidR="00CE3886" w:rsidRPr="00E350A3" w:rsidRDefault="00CE3886" w:rsidP="008669F8">
            <w:pPr>
              <w:pStyle w:val="Sectiontext"/>
              <w:jc w:val="center"/>
            </w:pPr>
          </w:p>
        </w:tc>
        <w:tc>
          <w:tcPr>
            <w:tcW w:w="8367" w:type="dxa"/>
            <w:gridSpan w:val="2"/>
          </w:tcPr>
          <w:p w14:paraId="5FC891DB" w14:textId="77777777" w:rsidR="00CE3886" w:rsidRPr="00E350A3" w:rsidRDefault="00CE3886" w:rsidP="008669F8">
            <w:pPr>
              <w:pStyle w:val="Sectiontext"/>
              <w:rPr>
                <w:b/>
                <w:iCs/>
              </w:rPr>
            </w:pPr>
            <w:r w:rsidRPr="00E350A3">
              <w:rPr>
                <w:rFonts w:cs="Arial"/>
                <w:b/>
                <w:lang w:eastAsia="en-US"/>
              </w:rPr>
              <w:t>Qualifying period</w:t>
            </w:r>
            <w:r w:rsidRPr="00E350A3">
              <w:rPr>
                <w:rFonts w:cs="Arial"/>
                <w:lang w:eastAsia="en-US"/>
              </w:rPr>
              <w:t xml:space="preserve"> has the meaning given by section 16.1.4</w:t>
            </w:r>
          </w:p>
        </w:tc>
      </w:tr>
      <w:tr w:rsidR="00CE3886" w:rsidRPr="00E350A3" w14:paraId="3053A5AB" w14:textId="77777777" w:rsidTr="00FB0D52">
        <w:tblPrEx>
          <w:tblLook w:val="04A0" w:firstRow="1" w:lastRow="0" w:firstColumn="1" w:lastColumn="0" w:noHBand="0" w:noVBand="1"/>
        </w:tblPrEx>
        <w:tc>
          <w:tcPr>
            <w:tcW w:w="992" w:type="dxa"/>
          </w:tcPr>
          <w:p w14:paraId="3C2869DC" w14:textId="77777777" w:rsidR="00CE3886" w:rsidRPr="00E350A3" w:rsidRDefault="00CE3886" w:rsidP="008669F8">
            <w:pPr>
              <w:pStyle w:val="Sectiontext"/>
              <w:jc w:val="center"/>
              <w:rPr>
                <w:lang w:eastAsia="en-US"/>
              </w:rPr>
            </w:pPr>
          </w:p>
        </w:tc>
        <w:tc>
          <w:tcPr>
            <w:tcW w:w="8367" w:type="dxa"/>
            <w:gridSpan w:val="2"/>
            <w:hideMark/>
          </w:tcPr>
          <w:p w14:paraId="7571F868" w14:textId="77777777" w:rsidR="00CE3886" w:rsidRPr="00E350A3" w:rsidRDefault="00CE3886" w:rsidP="008669F8">
            <w:pPr>
              <w:pStyle w:val="Default"/>
              <w:rPr>
                <w:sz w:val="20"/>
              </w:rPr>
            </w:pPr>
            <w:r w:rsidRPr="00E350A3">
              <w:rPr>
                <w:b/>
                <w:bCs/>
                <w:sz w:val="20"/>
                <w:szCs w:val="20"/>
              </w:rPr>
              <w:t xml:space="preserve">Regional leave centre </w:t>
            </w:r>
            <w:r w:rsidRPr="00E350A3">
              <w:rPr>
                <w:sz w:val="20"/>
                <w:szCs w:val="20"/>
              </w:rPr>
              <w:t xml:space="preserve">means one of the following. </w:t>
            </w:r>
          </w:p>
        </w:tc>
      </w:tr>
      <w:tr w:rsidR="00CE3886" w:rsidRPr="00E350A3" w14:paraId="3D685B8D" w14:textId="77777777" w:rsidTr="00FB0D52">
        <w:tblPrEx>
          <w:tblLook w:val="04A0" w:firstRow="1" w:lastRow="0" w:firstColumn="1" w:lastColumn="0" w:noHBand="0" w:noVBand="1"/>
        </w:tblPrEx>
        <w:tc>
          <w:tcPr>
            <w:tcW w:w="992" w:type="dxa"/>
          </w:tcPr>
          <w:p w14:paraId="14075C94" w14:textId="77777777" w:rsidR="00CE3886" w:rsidRPr="00E350A3" w:rsidRDefault="00CE3886" w:rsidP="008669F8">
            <w:pPr>
              <w:pStyle w:val="Sectiontext"/>
              <w:jc w:val="center"/>
              <w:rPr>
                <w:lang w:eastAsia="en-US"/>
              </w:rPr>
            </w:pPr>
          </w:p>
        </w:tc>
        <w:tc>
          <w:tcPr>
            <w:tcW w:w="563" w:type="dxa"/>
            <w:hideMark/>
          </w:tcPr>
          <w:p w14:paraId="797749DE" w14:textId="77777777" w:rsidR="00CE3886" w:rsidRPr="00E350A3" w:rsidRDefault="00CE3886" w:rsidP="008669F8">
            <w:pPr>
              <w:pStyle w:val="Sectiontext"/>
              <w:jc w:val="center"/>
              <w:rPr>
                <w:lang w:eastAsia="en-US"/>
              </w:rPr>
            </w:pPr>
            <w:r w:rsidRPr="00E350A3">
              <w:rPr>
                <w:lang w:eastAsia="en-US"/>
              </w:rPr>
              <w:t>a.</w:t>
            </w:r>
          </w:p>
        </w:tc>
        <w:tc>
          <w:tcPr>
            <w:tcW w:w="7804" w:type="dxa"/>
          </w:tcPr>
          <w:p w14:paraId="7059BB03" w14:textId="77777777" w:rsidR="00CE3886" w:rsidRPr="00E350A3" w:rsidRDefault="00CE3886" w:rsidP="008669F8">
            <w:pPr>
              <w:pStyle w:val="Sectiontext"/>
              <w:rPr>
                <w:lang w:eastAsia="en-US"/>
              </w:rPr>
            </w:pPr>
            <w:r w:rsidRPr="00E350A3">
              <w:rPr>
                <w:lang w:eastAsia="en-US"/>
              </w:rPr>
              <w:t xml:space="preserve">A location listed as a regional leave centre in Annex 16.B column 3. </w:t>
            </w:r>
          </w:p>
        </w:tc>
      </w:tr>
      <w:tr w:rsidR="00CE3886" w:rsidRPr="00E350A3" w14:paraId="67B953EB" w14:textId="77777777" w:rsidTr="00FB0D52">
        <w:tblPrEx>
          <w:tblLook w:val="04A0" w:firstRow="1" w:lastRow="0" w:firstColumn="1" w:lastColumn="0" w:noHBand="0" w:noVBand="1"/>
        </w:tblPrEx>
        <w:tc>
          <w:tcPr>
            <w:tcW w:w="992" w:type="dxa"/>
          </w:tcPr>
          <w:p w14:paraId="678CF4A1" w14:textId="77777777" w:rsidR="00CE3886" w:rsidRPr="00E350A3" w:rsidRDefault="00CE3886" w:rsidP="008669F8">
            <w:pPr>
              <w:pStyle w:val="Sectiontext"/>
              <w:jc w:val="center"/>
              <w:rPr>
                <w:lang w:eastAsia="en-US"/>
              </w:rPr>
            </w:pPr>
          </w:p>
        </w:tc>
        <w:tc>
          <w:tcPr>
            <w:tcW w:w="563" w:type="dxa"/>
            <w:hideMark/>
          </w:tcPr>
          <w:p w14:paraId="2591BE79" w14:textId="77777777" w:rsidR="00CE3886" w:rsidRPr="00E350A3" w:rsidRDefault="00CE3886" w:rsidP="008669F8">
            <w:pPr>
              <w:pStyle w:val="Sectiontext"/>
              <w:jc w:val="center"/>
              <w:rPr>
                <w:lang w:eastAsia="en-US"/>
              </w:rPr>
            </w:pPr>
            <w:r w:rsidRPr="00E350A3">
              <w:rPr>
                <w:lang w:eastAsia="en-US"/>
              </w:rPr>
              <w:t>b.</w:t>
            </w:r>
          </w:p>
        </w:tc>
        <w:tc>
          <w:tcPr>
            <w:tcW w:w="7804" w:type="dxa"/>
          </w:tcPr>
          <w:p w14:paraId="6344F6B4" w14:textId="77777777" w:rsidR="00CE3886" w:rsidRPr="00E350A3" w:rsidRDefault="00CE3886" w:rsidP="008669F8">
            <w:pPr>
              <w:pStyle w:val="Sectiontext"/>
              <w:rPr>
                <w:lang w:eastAsia="en-US"/>
              </w:rPr>
            </w:pPr>
            <w:r w:rsidRPr="00E350A3">
              <w:rPr>
                <w:lang w:eastAsia="en-US"/>
              </w:rPr>
              <w:t>During the COVID-19 pandemic — unless the location in paragraph a is in the country in which the member is posted, a capital city in Australia.</w:t>
            </w:r>
          </w:p>
        </w:tc>
      </w:tr>
      <w:tr w:rsidR="00CE3886" w:rsidRPr="00E350A3" w14:paraId="59E757A2" w14:textId="77777777" w:rsidTr="00FB0D52">
        <w:tblPrEx>
          <w:tblLook w:val="04A0" w:firstRow="1" w:lastRow="0" w:firstColumn="1" w:lastColumn="0" w:noHBand="0" w:noVBand="1"/>
        </w:tblPrEx>
        <w:tc>
          <w:tcPr>
            <w:tcW w:w="992" w:type="dxa"/>
          </w:tcPr>
          <w:p w14:paraId="4BD55A3A" w14:textId="77777777" w:rsidR="00CE3886" w:rsidRPr="00E350A3" w:rsidRDefault="00CE3886" w:rsidP="008669F8">
            <w:pPr>
              <w:pStyle w:val="Sectiontext"/>
              <w:jc w:val="center"/>
              <w:rPr>
                <w:lang w:eastAsia="en-US"/>
              </w:rPr>
            </w:pPr>
          </w:p>
        </w:tc>
        <w:tc>
          <w:tcPr>
            <w:tcW w:w="8367" w:type="dxa"/>
            <w:gridSpan w:val="2"/>
            <w:hideMark/>
          </w:tcPr>
          <w:p w14:paraId="52F34693" w14:textId="77777777" w:rsidR="00CE3886" w:rsidRPr="00E350A3" w:rsidRDefault="00CE3886" w:rsidP="008669F8">
            <w:pPr>
              <w:pStyle w:val="Default"/>
              <w:rPr>
                <w:sz w:val="20"/>
              </w:rPr>
            </w:pPr>
            <w:r w:rsidRPr="00E350A3">
              <w:rPr>
                <w:b/>
                <w:bCs/>
                <w:sz w:val="20"/>
                <w:szCs w:val="20"/>
              </w:rPr>
              <w:t xml:space="preserve">Relief leave centre </w:t>
            </w:r>
            <w:r w:rsidRPr="00E350A3">
              <w:rPr>
                <w:sz w:val="20"/>
                <w:szCs w:val="20"/>
              </w:rPr>
              <w:t xml:space="preserve">means one of the following. </w:t>
            </w:r>
          </w:p>
        </w:tc>
      </w:tr>
      <w:tr w:rsidR="00CE3886" w:rsidRPr="00E350A3" w14:paraId="542C2BA4" w14:textId="77777777" w:rsidTr="00FB0D52">
        <w:tblPrEx>
          <w:tblLook w:val="04A0" w:firstRow="1" w:lastRow="0" w:firstColumn="1" w:lastColumn="0" w:noHBand="0" w:noVBand="1"/>
        </w:tblPrEx>
        <w:tc>
          <w:tcPr>
            <w:tcW w:w="992" w:type="dxa"/>
          </w:tcPr>
          <w:p w14:paraId="1B19C0B7" w14:textId="77777777" w:rsidR="00CE3886" w:rsidRPr="00E350A3" w:rsidRDefault="00CE3886" w:rsidP="008669F8">
            <w:pPr>
              <w:pStyle w:val="Sectiontext"/>
              <w:jc w:val="center"/>
              <w:rPr>
                <w:lang w:eastAsia="en-US"/>
              </w:rPr>
            </w:pPr>
          </w:p>
        </w:tc>
        <w:tc>
          <w:tcPr>
            <w:tcW w:w="563" w:type="dxa"/>
            <w:hideMark/>
          </w:tcPr>
          <w:p w14:paraId="4602DE4F" w14:textId="77777777" w:rsidR="00CE3886" w:rsidRPr="00E350A3" w:rsidRDefault="00CE3886" w:rsidP="008669F8">
            <w:pPr>
              <w:pStyle w:val="Sectiontext"/>
              <w:jc w:val="center"/>
              <w:rPr>
                <w:lang w:eastAsia="en-US"/>
              </w:rPr>
            </w:pPr>
            <w:r w:rsidRPr="00E350A3">
              <w:rPr>
                <w:lang w:eastAsia="en-US"/>
              </w:rPr>
              <w:t>a.</w:t>
            </w:r>
          </w:p>
        </w:tc>
        <w:tc>
          <w:tcPr>
            <w:tcW w:w="7804" w:type="dxa"/>
          </w:tcPr>
          <w:p w14:paraId="77174E85" w14:textId="77777777" w:rsidR="00CE3886" w:rsidRPr="00E350A3" w:rsidRDefault="00CE3886" w:rsidP="008669F8">
            <w:pPr>
              <w:pStyle w:val="Default"/>
              <w:rPr>
                <w:sz w:val="20"/>
              </w:rPr>
            </w:pPr>
            <w:r w:rsidRPr="00E350A3">
              <w:rPr>
                <w:sz w:val="20"/>
                <w:szCs w:val="20"/>
              </w:rPr>
              <w:t xml:space="preserve">A location listed as a relief leave centre in Annex 16.B column 3. </w:t>
            </w:r>
          </w:p>
        </w:tc>
      </w:tr>
      <w:tr w:rsidR="00CE3886" w:rsidRPr="00E350A3" w14:paraId="5DDEC3F9" w14:textId="77777777" w:rsidTr="00FB0D52">
        <w:tblPrEx>
          <w:tblLook w:val="04A0" w:firstRow="1" w:lastRow="0" w:firstColumn="1" w:lastColumn="0" w:noHBand="0" w:noVBand="1"/>
        </w:tblPrEx>
        <w:tc>
          <w:tcPr>
            <w:tcW w:w="992" w:type="dxa"/>
          </w:tcPr>
          <w:p w14:paraId="3D931F00" w14:textId="77777777" w:rsidR="00CE3886" w:rsidRPr="00E350A3" w:rsidRDefault="00CE3886" w:rsidP="008669F8">
            <w:pPr>
              <w:pStyle w:val="Sectiontext"/>
              <w:jc w:val="center"/>
              <w:rPr>
                <w:lang w:eastAsia="en-US"/>
              </w:rPr>
            </w:pPr>
          </w:p>
        </w:tc>
        <w:tc>
          <w:tcPr>
            <w:tcW w:w="563" w:type="dxa"/>
            <w:hideMark/>
          </w:tcPr>
          <w:p w14:paraId="50191678" w14:textId="77777777" w:rsidR="00CE3886" w:rsidRPr="00E350A3" w:rsidRDefault="00CE3886" w:rsidP="008669F8">
            <w:pPr>
              <w:pStyle w:val="Sectiontext"/>
              <w:jc w:val="center"/>
              <w:rPr>
                <w:lang w:eastAsia="en-US"/>
              </w:rPr>
            </w:pPr>
            <w:r w:rsidRPr="00E350A3">
              <w:rPr>
                <w:lang w:eastAsia="en-US"/>
              </w:rPr>
              <w:t>b.</w:t>
            </w:r>
          </w:p>
        </w:tc>
        <w:tc>
          <w:tcPr>
            <w:tcW w:w="7804" w:type="dxa"/>
          </w:tcPr>
          <w:p w14:paraId="6D7FE0C4" w14:textId="77777777" w:rsidR="00CE3886" w:rsidRPr="00E350A3" w:rsidRDefault="00CE3886" w:rsidP="008669F8">
            <w:pPr>
              <w:pStyle w:val="Default"/>
            </w:pPr>
            <w:r w:rsidRPr="00E350A3">
              <w:rPr>
                <w:sz w:val="20"/>
                <w:szCs w:val="20"/>
              </w:rPr>
              <w:t xml:space="preserve">During the COVID-19 pandemic — unless the location in paragraph a is in the country in which the member is posted, a capital city in Australia. </w:t>
            </w:r>
          </w:p>
        </w:tc>
      </w:tr>
    </w:tbl>
    <w:p w14:paraId="46112290" w14:textId="6E205A74" w:rsidR="00CE3886" w:rsidRPr="00E350A3" w:rsidRDefault="00CE3886" w:rsidP="008669F8">
      <w:pPr>
        <w:pStyle w:val="Heading5"/>
      </w:pPr>
      <w:bookmarkStart w:id="545" w:name="_Toc105055721"/>
      <w:r w:rsidRPr="00E350A3">
        <w:t>16.1.3</w:t>
      </w:r>
      <w:r w:rsidR="0060420C" w:rsidRPr="00E350A3">
        <w:t>    </w:t>
      </w:r>
      <w:r w:rsidRPr="00E350A3">
        <w:t>Provisional hardship location</w:t>
      </w:r>
      <w:bookmarkEnd w:id="545"/>
    </w:p>
    <w:tbl>
      <w:tblPr>
        <w:tblW w:w="9359" w:type="dxa"/>
        <w:tblInd w:w="113" w:type="dxa"/>
        <w:tblLayout w:type="fixed"/>
        <w:tblLook w:val="0000" w:firstRow="0" w:lastRow="0" w:firstColumn="0" w:lastColumn="0" w:noHBand="0" w:noVBand="0"/>
      </w:tblPr>
      <w:tblGrid>
        <w:gridCol w:w="992"/>
        <w:gridCol w:w="563"/>
        <w:gridCol w:w="7804"/>
      </w:tblGrid>
      <w:tr w:rsidR="00CE3886" w:rsidRPr="00E350A3" w14:paraId="5784BC1D" w14:textId="77777777" w:rsidTr="00FB0D52">
        <w:tc>
          <w:tcPr>
            <w:tcW w:w="992" w:type="dxa"/>
          </w:tcPr>
          <w:p w14:paraId="1A67D8DD" w14:textId="77777777" w:rsidR="00CE3886" w:rsidRPr="00E350A3" w:rsidRDefault="00CE3886" w:rsidP="008669F8">
            <w:pPr>
              <w:pStyle w:val="Sectiontext"/>
              <w:jc w:val="center"/>
            </w:pPr>
            <w:r w:rsidRPr="00E350A3">
              <w:t>1.</w:t>
            </w:r>
          </w:p>
        </w:tc>
        <w:tc>
          <w:tcPr>
            <w:tcW w:w="8367" w:type="dxa"/>
            <w:gridSpan w:val="2"/>
          </w:tcPr>
          <w:p w14:paraId="1CF75501" w14:textId="77777777" w:rsidR="00CE3886" w:rsidRPr="00E350A3" w:rsidRDefault="00CE3886" w:rsidP="008669F8">
            <w:pPr>
              <w:pStyle w:val="Sectiontext"/>
            </w:pPr>
            <w:r w:rsidRPr="00E350A3">
              <w:rPr>
                <w:iCs/>
              </w:rPr>
              <w:t xml:space="preserve">Provisional hardship location means a location determined by the CDF, taking all of the following into consideration. </w:t>
            </w:r>
          </w:p>
        </w:tc>
      </w:tr>
      <w:tr w:rsidR="00CE3886" w:rsidRPr="00E350A3" w14:paraId="59EBA692" w14:textId="77777777" w:rsidTr="00FB0D52">
        <w:tblPrEx>
          <w:tblLook w:val="04A0" w:firstRow="1" w:lastRow="0" w:firstColumn="1" w:lastColumn="0" w:noHBand="0" w:noVBand="1"/>
        </w:tblPrEx>
        <w:tc>
          <w:tcPr>
            <w:tcW w:w="992" w:type="dxa"/>
          </w:tcPr>
          <w:p w14:paraId="1A317995" w14:textId="77777777" w:rsidR="00CE3886" w:rsidRPr="00E350A3" w:rsidRDefault="00CE3886" w:rsidP="008669F8">
            <w:pPr>
              <w:pStyle w:val="Sectiontext"/>
              <w:jc w:val="center"/>
              <w:rPr>
                <w:lang w:eastAsia="en-US"/>
              </w:rPr>
            </w:pPr>
          </w:p>
        </w:tc>
        <w:tc>
          <w:tcPr>
            <w:tcW w:w="563" w:type="dxa"/>
          </w:tcPr>
          <w:p w14:paraId="771202D2" w14:textId="77777777" w:rsidR="00CE3886" w:rsidRPr="00E350A3" w:rsidRDefault="00CE3886" w:rsidP="008669F8">
            <w:pPr>
              <w:pStyle w:val="Sectiontext"/>
              <w:jc w:val="center"/>
              <w:rPr>
                <w:rFonts w:cs="Arial"/>
                <w:iCs/>
                <w:lang w:eastAsia="en-US"/>
              </w:rPr>
            </w:pPr>
            <w:r w:rsidRPr="00E350A3">
              <w:rPr>
                <w:rFonts w:cs="Arial"/>
                <w:iCs/>
                <w:lang w:eastAsia="en-US"/>
              </w:rPr>
              <w:t>a.</w:t>
            </w:r>
          </w:p>
        </w:tc>
        <w:tc>
          <w:tcPr>
            <w:tcW w:w="7804" w:type="dxa"/>
            <w:hideMark/>
          </w:tcPr>
          <w:p w14:paraId="09032D40" w14:textId="77777777" w:rsidR="00CE3886" w:rsidRPr="00E350A3" w:rsidRDefault="00CE3886" w:rsidP="008669F8">
            <w:pPr>
              <w:pStyle w:val="Sectiontext"/>
              <w:rPr>
                <w:rFonts w:cs="Arial"/>
                <w:lang w:eastAsia="en-US"/>
              </w:rPr>
            </w:pPr>
            <w:r w:rsidRPr="00E350A3">
              <w:rPr>
                <w:rFonts w:cs="Arial"/>
                <w:iCs/>
                <w:lang w:eastAsia="en-US"/>
              </w:rPr>
              <w:t>Whether the ADF is required to provide humanitarian aid, disaster relief or reconstruction assistance.</w:t>
            </w:r>
            <w:r w:rsidRPr="00E350A3">
              <w:t xml:space="preserve"> </w:t>
            </w:r>
          </w:p>
        </w:tc>
      </w:tr>
      <w:tr w:rsidR="00CE3886" w:rsidRPr="00E350A3" w14:paraId="18B4C793" w14:textId="77777777" w:rsidTr="00FB0D52">
        <w:tblPrEx>
          <w:tblLook w:val="04A0" w:firstRow="1" w:lastRow="0" w:firstColumn="1" w:lastColumn="0" w:noHBand="0" w:noVBand="1"/>
        </w:tblPrEx>
        <w:tc>
          <w:tcPr>
            <w:tcW w:w="992" w:type="dxa"/>
          </w:tcPr>
          <w:p w14:paraId="40622354" w14:textId="77777777" w:rsidR="00CE3886" w:rsidRPr="00E350A3" w:rsidRDefault="00CE3886" w:rsidP="008669F8">
            <w:pPr>
              <w:pStyle w:val="Sectiontext"/>
              <w:jc w:val="center"/>
              <w:rPr>
                <w:lang w:eastAsia="en-US"/>
              </w:rPr>
            </w:pPr>
          </w:p>
        </w:tc>
        <w:tc>
          <w:tcPr>
            <w:tcW w:w="563" w:type="dxa"/>
          </w:tcPr>
          <w:p w14:paraId="0FF223C3" w14:textId="77777777" w:rsidR="00CE3886" w:rsidRPr="00E350A3" w:rsidRDefault="00CE3886" w:rsidP="008669F8">
            <w:pPr>
              <w:pStyle w:val="Sectiontext"/>
              <w:jc w:val="center"/>
              <w:rPr>
                <w:rFonts w:cs="Arial"/>
                <w:iCs/>
                <w:lang w:eastAsia="en-US"/>
              </w:rPr>
            </w:pPr>
            <w:r w:rsidRPr="00E350A3">
              <w:rPr>
                <w:rFonts w:cs="Arial"/>
                <w:iCs/>
                <w:lang w:eastAsia="en-US"/>
              </w:rPr>
              <w:t>b.</w:t>
            </w:r>
          </w:p>
        </w:tc>
        <w:tc>
          <w:tcPr>
            <w:tcW w:w="7804" w:type="dxa"/>
            <w:hideMark/>
          </w:tcPr>
          <w:p w14:paraId="5752A5F0" w14:textId="77777777" w:rsidR="00CE3886" w:rsidRPr="00E350A3" w:rsidRDefault="00CE3886" w:rsidP="008669F8">
            <w:pPr>
              <w:pStyle w:val="Sectiontext"/>
              <w:rPr>
                <w:rFonts w:cs="Arial"/>
                <w:iCs/>
                <w:lang w:eastAsia="en-US"/>
              </w:rPr>
            </w:pPr>
            <w:r w:rsidRPr="00E350A3">
              <w:rPr>
                <w:rFonts w:cs="Arial"/>
                <w:iCs/>
                <w:lang w:eastAsia="en-US"/>
              </w:rPr>
              <w:t>The level of assistance required of the ADF.</w:t>
            </w:r>
          </w:p>
        </w:tc>
      </w:tr>
      <w:tr w:rsidR="00CE3886" w:rsidRPr="00E350A3" w14:paraId="5CD5C8DE" w14:textId="77777777" w:rsidTr="00FB0D52">
        <w:tblPrEx>
          <w:tblLook w:val="04A0" w:firstRow="1" w:lastRow="0" w:firstColumn="1" w:lastColumn="0" w:noHBand="0" w:noVBand="1"/>
        </w:tblPrEx>
        <w:tc>
          <w:tcPr>
            <w:tcW w:w="992" w:type="dxa"/>
          </w:tcPr>
          <w:p w14:paraId="6A590EA4" w14:textId="77777777" w:rsidR="00CE3886" w:rsidRPr="00E350A3" w:rsidRDefault="00CE3886" w:rsidP="008669F8">
            <w:pPr>
              <w:pStyle w:val="Sectiontext"/>
              <w:jc w:val="center"/>
              <w:rPr>
                <w:lang w:eastAsia="en-US"/>
              </w:rPr>
            </w:pPr>
          </w:p>
        </w:tc>
        <w:tc>
          <w:tcPr>
            <w:tcW w:w="563" w:type="dxa"/>
          </w:tcPr>
          <w:p w14:paraId="7593AB47" w14:textId="77777777" w:rsidR="00CE3886" w:rsidRPr="00E350A3" w:rsidRDefault="00CE3886" w:rsidP="008669F8">
            <w:pPr>
              <w:pStyle w:val="Sectiontext"/>
              <w:jc w:val="center"/>
              <w:rPr>
                <w:rFonts w:cs="Arial"/>
                <w:iCs/>
                <w:lang w:eastAsia="en-US"/>
              </w:rPr>
            </w:pPr>
            <w:r w:rsidRPr="00E350A3">
              <w:rPr>
                <w:rFonts w:cs="Arial"/>
                <w:iCs/>
                <w:lang w:eastAsia="en-US"/>
              </w:rPr>
              <w:t>c.</w:t>
            </w:r>
          </w:p>
        </w:tc>
        <w:tc>
          <w:tcPr>
            <w:tcW w:w="7804" w:type="dxa"/>
            <w:hideMark/>
          </w:tcPr>
          <w:p w14:paraId="3D1EACBE" w14:textId="77777777" w:rsidR="00CE3886" w:rsidRPr="00E350A3" w:rsidRDefault="00CE3886" w:rsidP="008669F8">
            <w:pPr>
              <w:pStyle w:val="Sectiontext"/>
              <w:rPr>
                <w:rFonts w:cs="Arial"/>
                <w:iCs/>
                <w:lang w:eastAsia="en-US"/>
              </w:rPr>
            </w:pPr>
            <w:r w:rsidRPr="00E350A3">
              <w:rPr>
                <w:rFonts w:cs="Arial"/>
                <w:iCs/>
                <w:lang w:eastAsia="en-US"/>
              </w:rPr>
              <w:t>The level of hardship expected.</w:t>
            </w:r>
          </w:p>
        </w:tc>
      </w:tr>
      <w:tr w:rsidR="00CE3886" w:rsidRPr="00E350A3" w14:paraId="60F9CE9A" w14:textId="77777777" w:rsidTr="00FB0D52">
        <w:tblPrEx>
          <w:tblLook w:val="04A0" w:firstRow="1" w:lastRow="0" w:firstColumn="1" w:lastColumn="0" w:noHBand="0" w:noVBand="1"/>
        </w:tblPrEx>
        <w:tc>
          <w:tcPr>
            <w:tcW w:w="992" w:type="dxa"/>
          </w:tcPr>
          <w:p w14:paraId="1087D04E" w14:textId="77777777" w:rsidR="00CE3886" w:rsidRPr="00E350A3" w:rsidRDefault="00CE3886" w:rsidP="008669F8">
            <w:pPr>
              <w:pStyle w:val="Sectiontext"/>
              <w:jc w:val="center"/>
              <w:rPr>
                <w:lang w:eastAsia="en-US"/>
              </w:rPr>
            </w:pPr>
          </w:p>
        </w:tc>
        <w:tc>
          <w:tcPr>
            <w:tcW w:w="563" w:type="dxa"/>
          </w:tcPr>
          <w:p w14:paraId="454F0A24" w14:textId="77777777" w:rsidR="00CE3886" w:rsidRPr="00E350A3" w:rsidRDefault="00CE3886" w:rsidP="008669F8">
            <w:pPr>
              <w:pStyle w:val="Sectiontext"/>
              <w:jc w:val="center"/>
              <w:rPr>
                <w:rFonts w:cs="Arial"/>
                <w:iCs/>
                <w:lang w:eastAsia="en-US"/>
              </w:rPr>
            </w:pPr>
            <w:r w:rsidRPr="00E350A3">
              <w:rPr>
                <w:rFonts w:cs="Arial"/>
                <w:iCs/>
                <w:lang w:eastAsia="en-US"/>
              </w:rPr>
              <w:t>d.</w:t>
            </w:r>
          </w:p>
        </w:tc>
        <w:tc>
          <w:tcPr>
            <w:tcW w:w="7804" w:type="dxa"/>
            <w:hideMark/>
          </w:tcPr>
          <w:p w14:paraId="0444DDB3" w14:textId="77777777" w:rsidR="00CE3886" w:rsidRPr="00E350A3" w:rsidRDefault="00CE3886" w:rsidP="008669F8">
            <w:pPr>
              <w:pStyle w:val="Sectiontext"/>
              <w:rPr>
                <w:rFonts w:cs="Arial"/>
                <w:iCs/>
                <w:lang w:eastAsia="en-US"/>
              </w:rPr>
            </w:pPr>
            <w:r w:rsidRPr="00E350A3">
              <w:rPr>
                <w:rFonts w:cs="Arial"/>
                <w:iCs/>
                <w:lang w:eastAsia="en-US"/>
              </w:rPr>
              <w:t>The nature of duties expected.</w:t>
            </w:r>
          </w:p>
        </w:tc>
      </w:tr>
      <w:tr w:rsidR="00CE3886" w:rsidRPr="00E350A3" w14:paraId="47D98596" w14:textId="77777777" w:rsidTr="00FB0D52">
        <w:tblPrEx>
          <w:tblLook w:val="04A0" w:firstRow="1" w:lastRow="0" w:firstColumn="1" w:lastColumn="0" w:noHBand="0" w:noVBand="1"/>
        </w:tblPrEx>
        <w:tc>
          <w:tcPr>
            <w:tcW w:w="992" w:type="dxa"/>
          </w:tcPr>
          <w:p w14:paraId="6A77DB16" w14:textId="77777777" w:rsidR="00CE3886" w:rsidRPr="00E350A3" w:rsidRDefault="00CE3886" w:rsidP="008669F8">
            <w:pPr>
              <w:pStyle w:val="Sectiontext"/>
              <w:jc w:val="center"/>
              <w:rPr>
                <w:lang w:eastAsia="en-US"/>
              </w:rPr>
            </w:pPr>
          </w:p>
        </w:tc>
        <w:tc>
          <w:tcPr>
            <w:tcW w:w="563" w:type="dxa"/>
          </w:tcPr>
          <w:p w14:paraId="131CBF79" w14:textId="77777777" w:rsidR="00CE3886" w:rsidRPr="00E350A3" w:rsidRDefault="00CE3886" w:rsidP="008669F8">
            <w:pPr>
              <w:pStyle w:val="Sectiontext"/>
              <w:jc w:val="center"/>
              <w:rPr>
                <w:rFonts w:cs="Arial"/>
                <w:iCs/>
                <w:lang w:eastAsia="en-US"/>
              </w:rPr>
            </w:pPr>
            <w:r w:rsidRPr="00E350A3">
              <w:rPr>
                <w:rFonts w:cs="Arial"/>
                <w:iCs/>
                <w:lang w:eastAsia="en-US"/>
              </w:rPr>
              <w:t>e.</w:t>
            </w:r>
          </w:p>
        </w:tc>
        <w:tc>
          <w:tcPr>
            <w:tcW w:w="7804" w:type="dxa"/>
            <w:hideMark/>
          </w:tcPr>
          <w:p w14:paraId="50EA4EB0" w14:textId="77777777" w:rsidR="00CE3886" w:rsidRPr="00E350A3" w:rsidRDefault="00CE3886" w:rsidP="008669F8">
            <w:pPr>
              <w:pStyle w:val="Sectiontext"/>
              <w:rPr>
                <w:rFonts w:cs="Arial"/>
                <w:iCs/>
                <w:lang w:eastAsia="en-US"/>
              </w:rPr>
            </w:pPr>
            <w:r w:rsidRPr="00E350A3">
              <w:rPr>
                <w:rFonts w:cs="Arial"/>
                <w:iCs/>
                <w:lang w:eastAsia="en-US"/>
              </w:rPr>
              <w:t>The expected duration of duty at the location.</w:t>
            </w:r>
          </w:p>
        </w:tc>
      </w:tr>
      <w:tr w:rsidR="00CE3886" w:rsidRPr="00E350A3" w14:paraId="50BC36ED" w14:textId="77777777" w:rsidTr="00FB0D52">
        <w:tblPrEx>
          <w:tblLook w:val="04A0" w:firstRow="1" w:lastRow="0" w:firstColumn="1" w:lastColumn="0" w:noHBand="0" w:noVBand="1"/>
        </w:tblPrEx>
        <w:tc>
          <w:tcPr>
            <w:tcW w:w="992" w:type="dxa"/>
          </w:tcPr>
          <w:p w14:paraId="7EE6A88D" w14:textId="77777777" w:rsidR="00CE3886" w:rsidRPr="00E350A3" w:rsidRDefault="00CE3886" w:rsidP="008669F8">
            <w:pPr>
              <w:pStyle w:val="Sectiontext"/>
              <w:jc w:val="center"/>
              <w:rPr>
                <w:lang w:eastAsia="en-US"/>
              </w:rPr>
            </w:pPr>
          </w:p>
        </w:tc>
        <w:tc>
          <w:tcPr>
            <w:tcW w:w="563" w:type="dxa"/>
          </w:tcPr>
          <w:p w14:paraId="71DD19FD" w14:textId="77777777" w:rsidR="00CE3886" w:rsidRPr="00E350A3" w:rsidRDefault="00CE3886" w:rsidP="008669F8">
            <w:pPr>
              <w:pStyle w:val="Sectiontext"/>
              <w:jc w:val="center"/>
              <w:rPr>
                <w:rFonts w:cs="Arial"/>
                <w:iCs/>
                <w:lang w:eastAsia="en-US"/>
              </w:rPr>
            </w:pPr>
            <w:r w:rsidRPr="00E350A3">
              <w:rPr>
                <w:rFonts w:cs="Arial"/>
                <w:iCs/>
                <w:lang w:eastAsia="en-US"/>
              </w:rPr>
              <w:t>f.</w:t>
            </w:r>
          </w:p>
        </w:tc>
        <w:tc>
          <w:tcPr>
            <w:tcW w:w="7804" w:type="dxa"/>
            <w:hideMark/>
          </w:tcPr>
          <w:p w14:paraId="4A3AE6FC" w14:textId="77777777" w:rsidR="00CE3886" w:rsidRPr="00E350A3" w:rsidRDefault="00CE3886" w:rsidP="008669F8">
            <w:pPr>
              <w:pStyle w:val="Sectiontext"/>
              <w:rPr>
                <w:rFonts w:cs="Arial"/>
                <w:iCs/>
                <w:lang w:eastAsia="en-US"/>
              </w:rPr>
            </w:pPr>
            <w:r w:rsidRPr="00E350A3">
              <w:rPr>
                <w:rFonts w:cs="Arial"/>
                <w:iCs/>
                <w:lang w:eastAsia="en-US"/>
              </w:rPr>
              <w:t>Any other factors relevant to the location.</w:t>
            </w:r>
          </w:p>
        </w:tc>
      </w:tr>
      <w:tr w:rsidR="00CE3886" w:rsidRPr="00E350A3" w14:paraId="4E40ABC2" w14:textId="77777777" w:rsidTr="00FB0D52">
        <w:tc>
          <w:tcPr>
            <w:tcW w:w="992" w:type="dxa"/>
          </w:tcPr>
          <w:p w14:paraId="5F93F2B8" w14:textId="77777777" w:rsidR="00CE3886" w:rsidRPr="00E350A3" w:rsidRDefault="00CE3886" w:rsidP="008669F8">
            <w:pPr>
              <w:pStyle w:val="Sectiontext"/>
              <w:jc w:val="center"/>
            </w:pPr>
            <w:r w:rsidRPr="00E350A3">
              <w:t>2.</w:t>
            </w:r>
          </w:p>
        </w:tc>
        <w:tc>
          <w:tcPr>
            <w:tcW w:w="8367" w:type="dxa"/>
            <w:gridSpan w:val="2"/>
          </w:tcPr>
          <w:p w14:paraId="49D367C4" w14:textId="77777777" w:rsidR="00CE3886" w:rsidRPr="00E350A3" w:rsidRDefault="00CE3886" w:rsidP="008669F8">
            <w:pPr>
              <w:pStyle w:val="Sectiontext"/>
            </w:pPr>
            <w:r w:rsidRPr="00E350A3">
              <w:rPr>
                <w:iCs/>
              </w:rPr>
              <w:t xml:space="preserve">When determining a location under subsection 1, the CDF must also determine all of the following. </w:t>
            </w:r>
          </w:p>
        </w:tc>
      </w:tr>
      <w:tr w:rsidR="00CE3886" w:rsidRPr="00E350A3" w14:paraId="3EB14FC3" w14:textId="77777777" w:rsidTr="00FB0D52">
        <w:tblPrEx>
          <w:tblLook w:val="04A0" w:firstRow="1" w:lastRow="0" w:firstColumn="1" w:lastColumn="0" w:noHBand="0" w:noVBand="1"/>
        </w:tblPrEx>
        <w:tc>
          <w:tcPr>
            <w:tcW w:w="992" w:type="dxa"/>
          </w:tcPr>
          <w:p w14:paraId="220A1E59" w14:textId="77777777" w:rsidR="00CE3886" w:rsidRPr="00E350A3" w:rsidRDefault="00CE3886" w:rsidP="008669F8">
            <w:pPr>
              <w:pStyle w:val="Sectiontext"/>
              <w:jc w:val="center"/>
              <w:rPr>
                <w:lang w:eastAsia="en-US"/>
              </w:rPr>
            </w:pPr>
          </w:p>
        </w:tc>
        <w:tc>
          <w:tcPr>
            <w:tcW w:w="563" w:type="dxa"/>
          </w:tcPr>
          <w:p w14:paraId="793B133F" w14:textId="77777777" w:rsidR="00CE3886" w:rsidRPr="00E350A3" w:rsidRDefault="00CE3886" w:rsidP="008669F8">
            <w:pPr>
              <w:pStyle w:val="Sectiontext"/>
              <w:jc w:val="center"/>
              <w:rPr>
                <w:rFonts w:cs="Arial"/>
                <w:iCs/>
                <w:lang w:eastAsia="en-US"/>
              </w:rPr>
            </w:pPr>
            <w:r w:rsidRPr="00E350A3">
              <w:rPr>
                <w:rFonts w:cs="Arial"/>
                <w:iCs/>
                <w:lang w:eastAsia="en-US"/>
              </w:rPr>
              <w:t>a.</w:t>
            </w:r>
          </w:p>
        </w:tc>
        <w:tc>
          <w:tcPr>
            <w:tcW w:w="7804" w:type="dxa"/>
            <w:hideMark/>
          </w:tcPr>
          <w:p w14:paraId="6A5E4CB3" w14:textId="77777777" w:rsidR="00CE3886" w:rsidRPr="00E350A3" w:rsidRDefault="00CE3886" w:rsidP="008669F8">
            <w:pPr>
              <w:pStyle w:val="Sectiontext"/>
              <w:rPr>
                <w:rFonts w:cs="Arial"/>
                <w:iCs/>
                <w:lang w:eastAsia="en-US"/>
              </w:rPr>
            </w:pPr>
            <w:r w:rsidRPr="00E350A3">
              <w:rPr>
                <w:rFonts w:cs="Arial"/>
                <w:iCs/>
                <w:lang w:eastAsia="en-US"/>
              </w:rPr>
              <w:t>The hardship location grade for the location.</w:t>
            </w:r>
          </w:p>
        </w:tc>
      </w:tr>
      <w:tr w:rsidR="00CE3886" w:rsidRPr="00E350A3" w14:paraId="5FEF83E3" w14:textId="77777777" w:rsidTr="00FB0D52">
        <w:tblPrEx>
          <w:tblLook w:val="04A0" w:firstRow="1" w:lastRow="0" w:firstColumn="1" w:lastColumn="0" w:noHBand="0" w:noVBand="1"/>
        </w:tblPrEx>
        <w:tc>
          <w:tcPr>
            <w:tcW w:w="992" w:type="dxa"/>
          </w:tcPr>
          <w:p w14:paraId="334DB26C" w14:textId="77777777" w:rsidR="00CE3886" w:rsidRPr="00E350A3" w:rsidRDefault="00CE3886" w:rsidP="008669F8">
            <w:pPr>
              <w:pStyle w:val="Sectiontext"/>
              <w:jc w:val="center"/>
              <w:rPr>
                <w:lang w:eastAsia="en-US"/>
              </w:rPr>
            </w:pPr>
          </w:p>
        </w:tc>
        <w:tc>
          <w:tcPr>
            <w:tcW w:w="563" w:type="dxa"/>
          </w:tcPr>
          <w:p w14:paraId="46C2B71F" w14:textId="77777777" w:rsidR="00CE3886" w:rsidRPr="00E350A3" w:rsidRDefault="00CE3886" w:rsidP="008669F8">
            <w:pPr>
              <w:pStyle w:val="Sectiontext"/>
              <w:jc w:val="center"/>
              <w:rPr>
                <w:rFonts w:cs="Arial"/>
                <w:iCs/>
                <w:lang w:eastAsia="en-US"/>
              </w:rPr>
            </w:pPr>
            <w:r w:rsidRPr="00E350A3">
              <w:rPr>
                <w:rFonts w:cs="Arial"/>
                <w:iCs/>
                <w:lang w:eastAsia="en-US"/>
              </w:rPr>
              <w:t>b.</w:t>
            </w:r>
          </w:p>
        </w:tc>
        <w:tc>
          <w:tcPr>
            <w:tcW w:w="7804" w:type="dxa"/>
            <w:hideMark/>
          </w:tcPr>
          <w:p w14:paraId="36F7EA97" w14:textId="77777777" w:rsidR="00CE3886" w:rsidRPr="00E350A3" w:rsidRDefault="00CE3886" w:rsidP="008669F8">
            <w:pPr>
              <w:pStyle w:val="Sectiontext"/>
              <w:rPr>
                <w:rFonts w:cs="Arial"/>
                <w:iCs/>
                <w:lang w:eastAsia="en-US"/>
              </w:rPr>
            </w:pPr>
            <w:r w:rsidRPr="00E350A3">
              <w:rPr>
                <w:rFonts w:cs="Arial"/>
                <w:iCs/>
                <w:lang w:eastAsia="en-US"/>
              </w:rPr>
              <w:t>The period the hardship location grade applies, but not longer than 3 months.</w:t>
            </w:r>
          </w:p>
        </w:tc>
      </w:tr>
    </w:tbl>
    <w:p w14:paraId="02A37DED" w14:textId="5A773D98" w:rsidR="00CE3886" w:rsidRPr="00E350A3" w:rsidRDefault="00CE3886" w:rsidP="008669F8">
      <w:pPr>
        <w:pStyle w:val="Heading5"/>
      </w:pPr>
      <w:bookmarkStart w:id="546" w:name="_Toc105055722"/>
      <w:r w:rsidRPr="00E350A3">
        <w:t>16.1.4</w:t>
      </w:r>
      <w:r w:rsidR="0060420C" w:rsidRPr="00E350A3">
        <w:t>    </w:t>
      </w:r>
      <w:r w:rsidRPr="00E350A3">
        <w:t>Qualifying period</w:t>
      </w:r>
      <w:bookmarkEnd w:id="546"/>
      <w:r w:rsidRPr="00E350A3">
        <w:tab/>
      </w:r>
      <w:r w:rsidRPr="00E350A3">
        <w:tab/>
      </w:r>
    </w:p>
    <w:tbl>
      <w:tblPr>
        <w:tblW w:w="9359" w:type="dxa"/>
        <w:tblInd w:w="113" w:type="dxa"/>
        <w:tblLayout w:type="fixed"/>
        <w:tblLook w:val="0000" w:firstRow="0" w:lastRow="0" w:firstColumn="0" w:lastColumn="0" w:noHBand="0" w:noVBand="0"/>
      </w:tblPr>
      <w:tblGrid>
        <w:gridCol w:w="992"/>
        <w:gridCol w:w="563"/>
        <w:gridCol w:w="7804"/>
      </w:tblGrid>
      <w:tr w:rsidR="00CE3886" w:rsidRPr="00E350A3" w14:paraId="69959471" w14:textId="77777777" w:rsidTr="00FB0D52">
        <w:tc>
          <w:tcPr>
            <w:tcW w:w="992" w:type="dxa"/>
          </w:tcPr>
          <w:p w14:paraId="55229422" w14:textId="77777777" w:rsidR="00CE3886" w:rsidRPr="00E350A3" w:rsidRDefault="00CE3886" w:rsidP="008669F8">
            <w:pPr>
              <w:pStyle w:val="Sectiontext"/>
              <w:jc w:val="center"/>
            </w:pPr>
            <w:r w:rsidRPr="00E350A3">
              <w:t>1.</w:t>
            </w:r>
          </w:p>
        </w:tc>
        <w:tc>
          <w:tcPr>
            <w:tcW w:w="8367" w:type="dxa"/>
            <w:gridSpan w:val="2"/>
          </w:tcPr>
          <w:p w14:paraId="2A99CE8C" w14:textId="77777777" w:rsidR="00CE3886" w:rsidRPr="00E350A3" w:rsidRDefault="00CE3886" w:rsidP="008669F8">
            <w:pPr>
              <w:pStyle w:val="Sectiontext"/>
              <w:rPr>
                <w:iCs/>
              </w:rPr>
            </w:pPr>
            <w:r w:rsidRPr="00E350A3">
              <w:rPr>
                <w:iCs/>
              </w:rPr>
              <w:t>Qualifying period</w:t>
            </w:r>
            <w:r w:rsidRPr="00E350A3">
              <w:rPr>
                <w:b/>
                <w:iCs/>
              </w:rPr>
              <w:t xml:space="preserve"> </w:t>
            </w:r>
            <w:r w:rsidRPr="00E350A3">
              <w:rPr>
                <w:iCs/>
              </w:rPr>
              <w:t>means the lesser of the following periods of duty performed by a member.</w:t>
            </w:r>
          </w:p>
        </w:tc>
      </w:tr>
      <w:tr w:rsidR="00CE3886" w:rsidRPr="00E350A3" w14:paraId="5278D33E" w14:textId="77777777" w:rsidTr="00FB0D52">
        <w:tblPrEx>
          <w:tblLook w:val="04A0" w:firstRow="1" w:lastRow="0" w:firstColumn="1" w:lastColumn="0" w:noHBand="0" w:noVBand="1"/>
        </w:tblPrEx>
        <w:tc>
          <w:tcPr>
            <w:tcW w:w="992" w:type="dxa"/>
          </w:tcPr>
          <w:p w14:paraId="2A6CAD1C" w14:textId="77777777" w:rsidR="00CE3886" w:rsidRPr="00E350A3" w:rsidRDefault="00CE3886" w:rsidP="008669F8">
            <w:pPr>
              <w:pStyle w:val="Sectiontext"/>
              <w:jc w:val="center"/>
              <w:rPr>
                <w:lang w:eastAsia="en-US"/>
              </w:rPr>
            </w:pPr>
          </w:p>
        </w:tc>
        <w:tc>
          <w:tcPr>
            <w:tcW w:w="563" w:type="dxa"/>
          </w:tcPr>
          <w:p w14:paraId="2639E0E4" w14:textId="77777777" w:rsidR="00CE3886" w:rsidRPr="00E350A3" w:rsidRDefault="00CE3886" w:rsidP="008669F8">
            <w:pPr>
              <w:pStyle w:val="Sectiontext"/>
              <w:jc w:val="center"/>
              <w:rPr>
                <w:rFonts w:cs="Arial"/>
                <w:iCs/>
                <w:lang w:eastAsia="en-US"/>
              </w:rPr>
            </w:pPr>
            <w:r w:rsidRPr="00E350A3">
              <w:rPr>
                <w:rFonts w:cs="Arial"/>
                <w:iCs/>
                <w:lang w:eastAsia="en-US"/>
              </w:rPr>
              <w:t>a.</w:t>
            </w:r>
          </w:p>
        </w:tc>
        <w:tc>
          <w:tcPr>
            <w:tcW w:w="7804" w:type="dxa"/>
            <w:hideMark/>
          </w:tcPr>
          <w:p w14:paraId="15755CE1" w14:textId="77777777" w:rsidR="00CE3886" w:rsidRPr="00E350A3" w:rsidRDefault="00CE3886" w:rsidP="008669F8">
            <w:pPr>
              <w:pStyle w:val="Sectiontext"/>
              <w:rPr>
                <w:rFonts w:cs="Arial"/>
                <w:lang w:eastAsia="en-US"/>
              </w:rPr>
            </w:pPr>
            <w:r w:rsidRPr="00E350A3">
              <w:rPr>
                <w:rFonts w:cs="Arial"/>
                <w:iCs/>
                <w:lang w:eastAsia="en-US"/>
              </w:rPr>
              <w:t>A period of 28 continuous days.</w:t>
            </w:r>
          </w:p>
        </w:tc>
      </w:tr>
      <w:tr w:rsidR="00CE3886" w:rsidRPr="00E350A3" w14:paraId="5EA69B6E" w14:textId="77777777" w:rsidTr="00FB0D52">
        <w:tblPrEx>
          <w:tblLook w:val="04A0" w:firstRow="1" w:lastRow="0" w:firstColumn="1" w:lastColumn="0" w:noHBand="0" w:noVBand="1"/>
        </w:tblPrEx>
        <w:tc>
          <w:tcPr>
            <w:tcW w:w="992" w:type="dxa"/>
          </w:tcPr>
          <w:p w14:paraId="004CD183" w14:textId="77777777" w:rsidR="00CE3886" w:rsidRPr="00E350A3" w:rsidRDefault="00CE3886" w:rsidP="008669F8">
            <w:pPr>
              <w:pStyle w:val="Sectiontext"/>
              <w:jc w:val="center"/>
              <w:rPr>
                <w:lang w:eastAsia="en-US"/>
              </w:rPr>
            </w:pPr>
          </w:p>
        </w:tc>
        <w:tc>
          <w:tcPr>
            <w:tcW w:w="563" w:type="dxa"/>
          </w:tcPr>
          <w:p w14:paraId="1E0E35DB" w14:textId="77777777" w:rsidR="00CE3886" w:rsidRPr="00E350A3" w:rsidRDefault="00CE3886" w:rsidP="008669F8">
            <w:pPr>
              <w:pStyle w:val="Sectiontext"/>
              <w:jc w:val="center"/>
              <w:rPr>
                <w:rFonts w:cs="Arial"/>
                <w:iCs/>
                <w:lang w:eastAsia="en-US"/>
              </w:rPr>
            </w:pPr>
            <w:r w:rsidRPr="00E350A3">
              <w:rPr>
                <w:rFonts w:cs="Arial"/>
                <w:iCs/>
                <w:lang w:eastAsia="en-US"/>
              </w:rPr>
              <w:t>b.</w:t>
            </w:r>
          </w:p>
        </w:tc>
        <w:tc>
          <w:tcPr>
            <w:tcW w:w="7804" w:type="dxa"/>
            <w:hideMark/>
          </w:tcPr>
          <w:p w14:paraId="2234CCEE" w14:textId="77777777" w:rsidR="00CE3886" w:rsidRPr="00E350A3" w:rsidRDefault="00CE3886" w:rsidP="008669F8">
            <w:pPr>
              <w:pStyle w:val="Sectiontext"/>
              <w:rPr>
                <w:rFonts w:cs="Arial"/>
                <w:lang w:eastAsia="en-US"/>
              </w:rPr>
            </w:pPr>
            <w:r w:rsidRPr="00E350A3">
              <w:rPr>
                <w:rFonts w:cs="Arial"/>
                <w:iCs/>
                <w:lang w:eastAsia="en-US"/>
              </w:rPr>
              <w:t>A period determined by the CDF.</w:t>
            </w:r>
          </w:p>
        </w:tc>
      </w:tr>
      <w:tr w:rsidR="00CE3886" w:rsidRPr="00E350A3" w14:paraId="41C127ED" w14:textId="77777777" w:rsidTr="00FB0D52">
        <w:tblPrEx>
          <w:tblLook w:val="04A0" w:firstRow="1" w:lastRow="0" w:firstColumn="1" w:lastColumn="0" w:noHBand="0" w:noVBand="1"/>
        </w:tblPrEx>
        <w:tc>
          <w:tcPr>
            <w:tcW w:w="992" w:type="dxa"/>
          </w:tcPr>
          <w:p w14:paraId="38A5A40D" w14:textId="77777777" w:rsidR="00CE3886" w:rsidRPr="00E350A3" w:rsidRDefault="00CE3886" w:rsidP="008669F8">
            <w:pPr>
              <w:pStyle w:val="Sectiontext"/>
              <w:jc w:val="center"/>
              <w:rPr>
                <w:lang w:eastAsia="en-US"/>
              </w:rPr>
            </w:pPr>
            <w:r w:rsidRPr="00E350A3">
              <w:rPr>
                <w:lang w:eastAsia="en-US"/>
              </w:rPr>
              <w:t>2.</w:t>
            </w:r>
          </w:p>
        </w:tc>
        <w:tc>
          <w:tcPr>
            <w:tcW w:w="8367" w:type="dxa"/>
            <w:gridSpan w:val="2"/>
            <w:hideMark/>
          </w:tcPr>
          <w:p w14:paraId="45935F70" w14:textId="77777777" w:rsidR="00CE3886" w:rsidRPr="00E350A3" w:rsidRDefault="00CE3886" w:rsidP="008669F8">
            <w:pPr>
              <w:pStyle w:val="Sectiontext"/>
              <w:rPr>
                <w:rFonts w:cs="Arial"/>
                <w:lang w:eastAsia="en-US"/>
              </w:rPr>
            </w:pPr>
            <w:r w:rsidRPr="00E350A3">
              <w:rPr>
                <w:rFonts w:cs="Arial"/>
                <w:lang w:eastAsia="en-US"/>
              </w:rPr>
              <w:t>For the purpose of paragraph 1.b, the CDF must consider all of the following.</w:t>
            </w:r>
          </w:p>
        </w:tc>
      </w:tr>
      <w:tr w:rsidR="00CE3886" w:rsidRPr="00E350A3" w14:paraId="75982EB8" w14:textId="77777777" w:rsidTr="00FB0D52">
        <w:tblPrEx>
          <w:tblLook w:val="04A0" w:firstRow="1" w:lastRow="0" w:firstColumn="1" w:lastColumn="0" w:noHBand="0" w:noVBand="1"/>
        </w:tblPrEx>
        <w:tc>
          <w:tcPr>
            <w:tcW w:w="992" w:type="dxa"/>
          </w:tcPr>
          <w:p w14:paraId="2A257994" w14:textId="77777777" w:rsidR="00CE3886" w:rsidRPr="00E350A3" w:rsidRDefault="00CE3886" w:rsidP="008669F8">
            <w:pPr>
              <w:pStyle w:val="Sectiontext"/>
              <w:jc w:val="center"/>
              <w:rPr>
                <w:lang w:eastAsia="en-US"/>
              </w:rPr>
            </w:pPr>
          </w:p>
        </w:tc>
        <w:tc>
          <w:tcPr>
            <w:tcW w:w="563" w:type="dxa"/>
          </w:tcPr>
          <w:p w14:paraId="7AB5EB5E" w14:textId="77777777" w:rsidR="00CE3886" w:rsidRPr="00E350A3" w:rsidRDefault="00CE3886" w:rsidP="008669F8">
            <w:pPr>
              <w:pStyle w:val="Sectiontext"/>
              <w:jc w:val="center"/>
              <w:rPr>
                <w:rFonts w:cs="Arial"/>
                <w:iCs/>
                <w:lang w:eastAsia="en-US"/>
              </w:rPr>
            </w:pPr>
            <w:r w:rsidRPr="00E350A3">
              <w:rPr>
                <w:rFonts w:cs="Arial"/>
                <w:iCs/>
                <w:lang w:eastAsia="en-US"/>
              </w:rPr>
              <w:t>a.</w:t>
            </w:r>
          </w:p>
        </w:tc>
        <w:tc>
          <w:tcPr>
            <w:tcW w:w="7804" w:type="dxa"/>
            <w:hideMark/>
          </w:tcPr>
          <w:p w14:paraId="301375BA" w14:textId="77777777" w:rsidR="00CE3886" w:rsidRPr="00E350A3" w:rsidRDefault="00CE3886" w:rsidP="008669F8">
            <w:pPr>
              <w:pStyle w:val="Sectiontext"/>
              <w:rPr>
                <w:rFonts w:cs="Arial"/>
                <w:lang w:eastAsia="en-US"/>
              </w:rPr>
            </w:pPr>
            <w:r w:rsidRPr="00E350A3">
              <w:rPr>
                <w:rFonts w:cs="Arial"/>
                <w:iCs/>
                <w:lang w:eastAsia="en-US"/>
              </w:rPr>
              <w:t>Whether the ADF is required to provide humanitarian aid, disaster relief or reconstruction assistance.</w:t>
            </w:r>
            <w:r w:rsidRPr="00E350A3">
              <w:t xml:space="preserve"> </w:t>
            </w:r>
          </w:p>
        </w:tc>
      </w:tr>
      <w:tr w:rsidR="00CE3886" w:rsidRPr="00E350A3" w14:paraId="0D45D3CB" w14:textId="77777777" w:rsidTr="00FB0D52">
        <w:tblPrEx>
          <w:tblLook w:val="04A0" w:firstRow="1" w:lastRow="0" w:firstColumn="1" w:lastColumn="0" w:noHBand="0" w:noVBand="1"/>
        </w:tblPrEx>
        <w:tc>
          <w:tcPr>
            <w:tcW w:w="992" w:type="dxa"/>
          </w:tcPr>
          <w:p w14:paraId="6A4533FD" w14:textId="77777777" w:rsidR="00CE3886" w:rsidRPr="00E350A3" w:rsidRDefault="00CE3886" w:rsidP="008669F8">
            <w:pPr>
              <w:pStyle w:val="Sectiontext"/>
              <w:jc w:val="center"/>
              <w:rPr>
                <w:lang w:eastAsia="en-US"/>
              </w:rPr>
            </w:pPr>
          </w:p>
        </w:tc>
        <w:tc>
          <w:tcPr>
            <w:tcW w:w="563" w:type="dxa"/>
          </w:tcPr>
          <w:p w14:paraId="7BE86785" w14:textId="77777777" w:rsidR="00CE3886" w:rsidRPr="00E350A3" w:rsidRDefault="00CE3886" w:rsidP="008669F8">
            <w:pPr>
              <w:pStyle w:val="Sectiontext"/>
              <w:jc w:val="center"/>
              <w:rPr>
                <w:rFonts w:cs="Arial"/>
                <w:iCs/>
                <w:lang w:eastAsia="en-US"/>
              </w:rPr>
            </w:pPr>
            <w:r w:rsidRPr="00E350A3">
              <w:rPr>
                <w:rFonts w:cs="Arial"/>
                <w:iCs/>
                <w:lang w:eastAsia="en-US"/>
              </w:rPr>
              <w:t>b.</w:t>
            </w:r>
          </w:p>
        </w:tc>
        <w:tc>
          <w:tcPr>
            <w:tcW w:w="7804" w:type="dxa"/>
            <w:hideMark/>
          </w:tcPr>
          <w:p w14:paraId="1DD847C3" w14:textId="77777777" w:rsidR="00CE3886" w:rsidRPr="00E350A3" w:rsidRDefault="00CE3886" w:rsidP="008669F8">
            <w:pPr>
              <w:pStyle w:val="Sectiontext"/>
              <w:rPr>
                <w:rFonts w:cs="Arial"/>
                <w:iCs/>
                <w:lang w:eastAsia="en-US"/>
              </w:rPr>
            </w:pPr>
            <w:r w:rsidRPr="00E350A3">
              <w:rPr>
                <w:rFonts w:cs="Arial"/>
                <w:iCs/>
                <w:lang w:eastAsia="en-US"/>
              </w:rPr>
              <w:t>The level of assistance required of the ADF.</w:t>
            </w:r>
          </w:p>
        </w:tc>
      </w:tr>
      <w:tr w:rsidR="00CE3886" w:rsidRPr="00E350A3" w14:paraId="04603F0D" w14:textId="77777777" w:rsidTr="00FB0D52">
        <w:tblPrEx>
          <w:tblLook w:val="04A0" w:firstRow="1" w:lastRow="0" w:firstColumn="1" w:lastColumn="0" w:noHBand="0" w:noVBand="1"/>
        </w:tblPrEx>
        <w:tc>
          <w:tcPr>
            <w:tcW w:w="992" w:type="dxa"/>
          </w:tcPr>
          <w:p w14:paraId="4ADABEF4" w14:textId="77777777" w:rsidR="00CE3886" w:rsidRPr="00E350A3" w:rsidRDefault="00CE3886" w:rsidP="008669F8">
            <w:pPr>
              <w:pStyle w:val="Sectiontext"/>
              <w:jc w:val="center"/>
              <w:rPr>
                <w:lang w:eastAsia="en-US"/>
              </w:rPr>
            </w:pPr>
          </w:p>
        </w:tc>
        <w:tc>
          <w:tcPr>
            <w:tcW w:w="563" w:type="dxa"/>
          </w:tcPr>
          <w:p w14:paraId="44DC76EC" w14:textId="77777777" w:rsidR="00CE3886" w:rsidRPr="00E350A3" w:rsidRDefault="00CE3886" w:rsidP="008669F8">
            <w:pPr>
              <w:pStyle w:val="Sectiontext"/>
              <w:jc w:val="center"/>
              <w:rPr>
                <w:rFonts w:cs="Arial"/>
                <w:iCs/>
                <w:lang w:eastAsia="en-US"/>
              </w:rPr>
            </w:pPr>
            <w:r w:rsidRPr="00E350A3">
              <w:rPr>
                <w:rFonts w:cs="Arial"/>
                <w:iCs/>
                <w:lang w:eastAsia="en-US"/>
              </w:rPr>
              <w:t>c.</w:t>
            </w:r>
          </w:p>
        </w:tc>
        <w:tc>
          <w:tcPr>
            <w:tcW w:w="7804" w:type="dxa"/>
            <w:hideMark/>
          </w:tcPr>
          <w:p w14:paraId="58CB253B" w14:textId="77777777" w:rsidR="00CE3886" w:rsidRPr="00E350A3" w:rsidRDefault="00CE3886" w:rsidP="008669F8">
            <w:pPr>
              <w:pStyle w:val="Sectiontext"/>
              <w:rPr>
                <w:rFonts w:cs="Arial"/>
                <w:iCs/>
                <w:lang w:eastAsia="en-US"/>
              </w:rPr>
            </w:pPr>
            <w:r w:rsidRPr="00E350A3">
              <w:rPr>
                <w:rFonts w:cs="Arial"/>
                <w:iCs/>
                <w:lang w:eastAsia="en-US"/>
              </w:rPr>
              <w:t>The level of hardship expected.</w:t>
            </w:r>
          </w:p>
        </w:tc>
      </w:tr>
      <w:tr w:rsidR="00CE3886" w:rsidRPr="00E350A3" w14:paraId="4DA06169" w14:textId="77777777" w:rsidTr="00FB0D52">
        <w:tblPrEx>
          <w:tblLook w:val="04A0" w:firstRow="1" w:lastRow="0" w:firstColumn="1" w:lastColumn="0" w:noHBand="0" w:noVBand="1"/>
        </w:tblPrEx>
        <w:tc>
          <w:tcPr>
            <w:tcW w:w="992" w:type="dxa"/>
          </w:tcPr>
          <w:p w14:paraId="7B5F7770" w14:textId="77777777" w:rsidR="00CE3886" w:rsidRPr="00E350A3" w:rsidRDefault="00CE3886" w:rsidP="008669F8">
            <w:pPr>
              <w:pStyle w:val="Sectiontext"/>
              <w:jc w:val="center"/>
              <w:rPr>
                <w:lang w:eastAsia="en-US"/>
              </w:rPr>
            </w:pPr>
          </w:p>
        </w:tc>
        <w:tc>
          <w:tcPr>
            <w:tcW w:w="563" w:type="dxa"/>
          </w:tcPr>
          <w:p w14:paraId="1875F9DA" w14:textId="77777777" w:rsidR="00CE3886" w:rsidRPr="00E350A3" w:rsidRDefault="00CE3886" w:rsidP="008669F8">
            <w:pPr>
              <w:pStyle w:val="Sectiontext"/>
              <w:jc w:val="center"/>
              <w:rPr>
                <w:rFonts w:cs="Arial"/>
                <w:iCs/>
                <w:lang w:eastAsia="en-US"/>
              </w:rPr>
            </w:pPr>
            <w:r w:rsidRPr="00E350A3">
              <w:rPr>
                <w:rFonts w:cs="Arial"/>
                <w:iCs/>
                <w:lang w:eastAsia="en-US"/>
              </w:rPr>
              <w:t>d.</w:t>
            </w:r>
          </w:p>
        </w:tc>
        <w:tc>
          <w:tcPr>
            <w:tcW w:w="7804" w:type="dxa"/>
            <w:hideMark/>
          </w:tcPr>
          <w:p w14:paraId="00FEE4E9" w14:textId="77777777" w:rsidR="00CE3886" w:rsidRPr="00E350A3" w:rsidRDefault="00CE3886" w:rsidP="008669F8">
            <w:pPr>
              <w:pStyle w:val="Sectiontext"/>
              <w:rPr>
                <w:rFonts w:cs="Arial"/>
                <w:iCs/>
                <w:lang w:eastAsia="en-US"/>
              </w:rPr>
            </w:pPr>
            <w:r w:rsidRPr="00E350A3">
              <w:rPr>
                <w:rFonts w:cs="Arial"/>
                <w:iCs/>
                <w:lang w:eastAsia="en-US"/>
              </w:rPr>
              <w:t>The nature of duties expected.</w:t>
            </w:r>
          </w:p>
        </w:tc>
      </w:tr>
      <w:tr w:rsidR="00CE3886" w:rsidRPr="00E350A3" w14:paraId="6B95A124" w14:textId="77777777" w:rsidTr="00FB0D52">
        <w:tblPrEx>
          <w:tblLook w:val="04A0" w:firstRow="1" w:lastRow="0" w:firstColumn="1" w:lastColumn="0" w:noHBand="0" w:noVBand="1"/>
        </w:tblPrEx>
        <w:tc>
          <w:tcPr>
            <w:tcW w:w="992" w:type="dxa"/>
          </w:tcPr>
          <w:p w14:paraId="1CC5DDC7" w14:textId="77777777" w:rsidR="00CE3886" w:rsidRPr="00E350A3" w:rsidRDefault="00CE3886" w:rsidP="008669F8">
            <w:pPr>
              <w:pStyle w:val="Sectiontext"/>
              <w:jc w:val="center"/>
              <w:rPr>
                <w:lang w:eastAsia="en-US"/>
              </w:rPr>
            </w:pPr>
          </w:p>
        </w:tc>
        <w:tc>
          <w:tcPr>
            <w:tcW w:w="563" w:type="dxa"/>
          </w:tcPr>
          <w:p w14:paraId="6DD9D80F" w14:textId="77777777" w:rsidR="00CE3886" w:rsidRPr="00E350A3" w:rsidRDefault="00CE3886" w:rsidP="008669F8">
            <w:pPr>
              <w:pStyle w:val="Sectiontext"/>
              <w:jc w:val="center"/>
              <w:rPr>
                <w:rFonts w:cs="Arial"/>
                <w:iCs/>
                <w:lang w:eastAsia="en-US"/>
              </w:rPr>
            </w:pPr>
            <w:r w:rsidRPr="00E350A3">
              <w:rPr>
                <w:rFonts w:cs="Arial"/>
                <w:iCs/>
                <w:lang w:eastAsia="en-US"/>
              </w:rPr>
              <w:t>e.</w:t>
            </w:r>
          </w:p>
        </w:tc>
        <w:tc>
          <w:tcPr>
            <w:tcW w:w="7804" w:type="dxa"/>
            <w:hideMark/>
          </w:tcPr>
          <w:p w14:paraId="59429D33" w14:textId="77777777" w:rsidR="00CE3886" w:rsidRPr="00E350A3" w:rsidRDefault="00CE3886" w:rsidP="008669F8">
            <w:pPr>
              <w:pStyle w:val="Sectiontext"/>
              <w:rPr>
                <w:rFonts w:cs="Arial"/>
                <w:iCs/>
                <w:lang w:eastAsia="en-US"/>
              </w:rPr>
            </w:pPr>
            <w:r w:rsidRPr="00E350A3">
              <w:rPr>
                <w:rFonts w:cs="Arial"/>
                <w:iCs/>
                <w:lang w:eastAsia="en-US"/>
              </w:rPr>
              <w:t>The expected duration of duty at the location.</w:t>
            </w:r>
          </w:p>
        </w:tc>
      </w:tr>
      <w:tr w:rsidR="00CE3886" w:rsidRPr="00E350A3" w14:paraId="4E4CDF28" w14:textId="77777777" w:rsidTr="00FB0D52">
        <w:tblPrEx>
          <w:tblLook w:val="04A0" w:firstRow="1" w:lastRow="0" w:firstColumn="1" w:lastColumn="0" w:noHBand="0" w:noVBand="1"/>
        </w:tblPrEx>
        <w:tc>
          <w:tcPr>
            <w:tcW w:w="992" w:type="dxa"/>
          </w:tcPr>
          <w:p w14:paraId="6653C655" w14:textId="77777777" w:rsidR="00CE3886" w:rsidRPr="00E350A3" w:rsidRDefault="00CE3886" w:rsidP="008669F8">
            <w:pPr>
              <w:pStyle w:val="Sectiontext"/>
              <w:jc w:val="center"/>
              <w:rPr>
                <w:lang w:eastAsia="en-US"/>
              </w:rPr>
            </w:pPr>
          </w:p>
        </w:tc>
        <w:tc>
          <w:tcPr>
            <w:tcW w:w="563" w:type="dxa"/>
          </w:tcPr>
          <w:p w14:paraId="36EC8638" w14:textId="77777777" w:rsidR="00CE3886" w:rsidRPr="00E350A3" w:rsidRDefault="00CE3886" w:rsidP="008669F8">
            <w:pPr>
              <w:pStyle w:val="Sectiontext"/>
              <w:jc w:val="center"/>
              <w:rPr>
                <w:rFonts w:cs="Arial"/>
                <w:iCs/>
                <w:lang w:eastAsia="en-US"/>
              </w:rPr>
            </w:pPr>
            <w:r w:rsidRPr="00E350A3">
              <w:rPr>
                <w:rFonts w:cs="Arial"/>
                <w:iCs/>
                <w:lang w:eastAsia="en-US"/>
              </w:rPr>
              <w:t>f.</w:t>
            </w:r>
          </w:p>
        </w:tc>
        <w:tc>
          <w:tcPr>
            <w:tcW w:w="7804" w:type="dxa"/>
            <w:hideMark/>
          </w:tcPr>
          <w:p w14:paraId="2AE5D5EE" w14:textId="77777777" w:rsidR="00CE3886" w:rsidRPr="00E350A3" w:rsidRDefault="00CE3886" w:rsidP="008669F8">
            <w:pPr>
              <w:pStyle w:val="Sectiontext"/>
              <w:rPr>
                <w:rFonts w:cs="Arial"/>
                <w:iCs/>
                <w:lang w:eastAsia="en-US"/>
              </w:rPr>
            </w:pPr>
            <w:r w:rsidRPr="00E350A3">
              <w:rPr>
                <w:rFonts w:cs="Arial"/>
                <w:iCs/>
                <w:lang w:eastAsia="en-US"/>
              </w:rPr>
              <w:t>Any other factors relevant to the location.</w:t>
            </w:r>
          </w:p>
        </w:tc>
      </w:tr>
    </w:tbl>
    <w:p w14:paraId="7619D73F" w14:textId="54F5E233" w:rsidR="00CE3886" w:rsidRPr="00E350A3" w:rsidRDefault="00CE3886" w:rsidP="008669F8">
      <w:pPr>
        <w:pStyle w:val="Heading5"/>
      </w:pPr>
      <w:bookmarkStart w:id="547" w:name="_Toc105055723"/>
      <w:r w:rsidRPr="00E350A3">
        <w:t>16.1.5</w:t>
      </w:r>
      <w:r w:rsidR="0060420C" w:rsidRPr="00E350A3">
        <w:t>    </w:t>
      </w:r>
      <w:r w:rsidRPr="00E350A3">
        <w:t>Member this Chapter applies to</w:t>
      </w:r>
      <w:bookmarkEnd w:id="547"/>
      <w:r w:rsidRPr="00E350A3">
        <w:tab/>
      </w:r>
    </w:p>
    <w:tbl>
      <w:tblPr>
        <w:tblW w:w="9359" w:type="dxa"/>
        <w:tblInd w:w="113" w:type="dxa"/>
        <w:tblLayout w:type="fixed"/>
        <w:tblLook w:val="0000" w:firstRow="0" w:lastRow="0" w:firstColumn="0" w:lastColumn="0" w:noHBand="0" w:noVBand="0"/>
      </w:tblPr>
      <w:tblGrid>
        <w:gridCol w:w="992"/>
        <w:gridCol w:w="8367"/>
      </w:tblGrid>
      <w:tr w:rsidR="00CE3886" w:rsidRPr="00E350A3" w14:paraId="65FB612C" w14:textId="77777777" w:rsidTr="00FB0D52">
        <w:tc>
          <w:tcPr>
            <w:tcW w:w="992" w:type="dxa"/>
          </w:tcPr>
          <w:p w14:paraId="5863844C" w14:textId="77777777" w:rsidR="00CE3886" w:rsidRPr="00E350A3" w:rsidRDefault="00CE3886" w:rsidP="008669F8">
            <w:pPr>
              <w:pStyle w:val="Sectiontext"/>
              <w:jc w:val="center"/>
            </w:pPr>
          </w:p>
        </w:tc>
        <w:tc>
          <w:tcPr>
            <w:tcW w:w="8367" w:type="dxa"/>
          </w:tcPr>
          <w:p w14:paraId="7CD72D8C" w14:textId="77777777" w:rsidR="00CE3886" w:rsidRPr="00E350A3" w:rsidRDefault="00CE3886" w:rsidP="008669F8">
            <w:pPr>
              <w:pStyle w:val="Sectiontext"/>
            </w:pPr>
            <w:r w:rsidRPr="00E350A3">
              <w:rPr>
                <w:iCs/>
              </w:rPr>
              <w:t>This Chapter applies to a member performing duty in a hardship location.</w:t>
            </w:r>
          </w:p>
        </w:tc>
      </w:tr>
    </w:tbl>
    <w:p w14:paraId="77CBC500" w14:textId="6E023062" w:rsidR="00CE3886" w:rsidRPr="00E350A3" w:rsidRDefault="00CE3886" w:rsidP="008669F8">
      <w:pPr>
        <w:pStyle w:val="Heading5"/>
      </w:pPr>
      <w:bookmarkStart w:id="548" w:name="_Toc105055724"/>
      <w:r w:rsidRPr="00E350A3">
        <w:t>16.1.6</w:t>
      </w:r>
      <w:r w:rsidR="0060420C" w:rsidRPr="00E350A3">
        <w:t>    </w:t>
      </w:r>
      <w:r w:rsidRPr="00E350A3">
        <w:t>Member this Chapter does not apply to</w:t>
      </w:r>
      <w:bookmarkEnd w:id="548"/>
      <w:r w:rsidRPr="00E350A3">
        <w:tab/>
      </w:r>
    </w:p>
    <w:tbl>
      <w:tblPr>
        <w:tblW w:w="9359" w:type="dxa"/>
        <w:tblInd w:w="113" w:type="dxa"/>
        <w:tblLayout w:type="fixed"/>
        <w:tblLook w:val="0000" w:firstRow="0" w:lastRow="0" w:firstColumn="0" w:lastColumn="0" w:noHBand="0" w:noVBand="0"/>
      </w:tblPr>
      <w:tblGrid>
        <w:gridCol w:w="992"/>
        <w:gridCol w:w="8367"/>
      </w:tblGrid>
      <w:tr w:rsidR="00CE3886" w:rsidRPr="00E350A3" w14:paraId="19E7F97C" w14:textId="77777777" w:rsidTr="00FB0D52">
        <w:tc>
          <w:tcPr>
            <w:tcW w:w="992" w:type="dxa"/>
          </w:tcPr>
          <w:p w14:paraId="5F51800B" w14:textId="77777777" w:rsidR="00CE3886" w:rsidRPr="00E350A3" w:rsidRDefault="00CE3886" w:rsidP="008669F8">
            <w:pPr>
              <w:pStyle w:val="Sectiontext"/>
              <w:jc w:val="center"/>
            </w:pPr>
          </w:p>
        </w:tc>
        <w:tc>
          <w:tcPr>
            <w:tcW w:w="8367" w:type="dxa"/>
          </w:tcPr>
          <w:p w14:paraId="54AA0754" w14:textId="77777777" w:rsidR="00CE3886" w:rsidRPr="00E350A3" w:rsidRDefault="00CE3886" w:rsidP="008669F8">
            <w:pPr>
              <w:pStyle w:val="Default"/>
              <w:rPr>
                <w:sz w:val="20"/>
              </w:rPr>
            </w:pPr>
            <w:r w:rsidRPr="00E350A3">
              <w:rPr>
                <w:sz w:val="20"/>
              </w:rPr>
              <w:t xml:space="preserve">This Chapter does not apply to a member on warlike or non-warlike deployments. </w:t>
            </w:r>
          </w:p>
        </w:tc>
      </w:tr>
    </w:tbl>
    <w:p w14:paraId="3F8C3E2F" w14:textId="59DB946C" w:rsidR="001F5CF7" w:rsidRPr="00E350A3" w:rsidRDefault="001F5CF7" w:rsidP="008669F8">
      <w:pPr>
        <w:pStyle w:val="Heading3"/>
        <w:pageBreakBefore/>
      </w:pPr>
      <w:bookmarkStart w:id="549" w:name="_Toc105055725"/>
      <w:r w:rsidRPr="00E350A3">
        <w:t>Part 2A: Location allowance</w:t>
      </w:r>
      <w:bookmarkEnd w:id="549"/>
    </w:p>
    <w:p w14:paraId="023A79C1" w14:textId="5B6E32DA" w:rsidR="001F5CF7" w:rsidRPr="00E350A3" w:rsidRDefault="001F5CF7" w:rsidP="008669F8">
      <w:pPr>
        <w:pStyle w:val="Heading5"/>
      </w:pPr>
      <w:bookmarkStart w:id="550" w:name="_Toc105055726"/>
      <w:r w:rsidRPr="00E350A3">
        <w:t>16.2A.1</w:t>
      </w:r>
      <w:r w:rsidR="0060420C" w:rsidRPr="00E350A3">
        <w:t>    </w:t>
      </w:r>
      <w:r w:rsidRPr="00E350A3">
        <w:t>Purpose</w:t>
      </w:r>
      <w:bookmarkEnd w:id="550"/>
    </w:p>
    <w:tbl>
      <w:tblPr>
        <w:tblW w:w="0" w:type="auto"/>
        <w:tblInd w:w="113" w:type="dxa"/>
        <w:tblLayout w:type="fixed"/>
        <w:tblLook w:val="0000" w:firstRow="0" w:lastRow="0" w:firstColumn="0" w:lastColumn="0" w:noHBand="0" w:noVBand="0"/>
      </w:tblPr>
      <w:tblGrid>
        <w:gridCol w:w="992"/>
        <w:gridCol w:w="8363"/>
      </w:tblGrid>
      <w:tr w:rsidR="001F5CF7" w:rsidRPr="00E350A3" w14:paraId="28BC4153" w14:textId="77777777" w:rsidTr="001F5CF7">
        <w:tc>
          <w:tcPr>
            <w:tcW w:w="992" w:type="dxa"/>
          </w:tcPr>
          <w:p w14:paraId="185D8B13" w14:textId="77777777" w:rsidR="001F5CF7" w:rsidRPr="00E350A3" w:rsidRDefault="001F5CF7" w:rsidP="008669F8">
            <w:pPr>
              <w:pStyle w:val="BlockText-Plain"/>
              <w:jc w:val="center"/>
            </w:pPr>
          </w:p>
        </w:tc>
        <w:tc>
          <w:tcPr>
            <w:tcW w:w="8363" w:type="dxa"/>
          </w:tcPr>
          <w:p w14:paraId="57AD26F4" w14:textId="77777777" w:rsidR="001F5CF7" w:rsidRPr="00E350A3" w:rsidRDefault="001F5CF7" w:rsidP="008669F8">
            <w:pPr>
              <w:pStyle w:val="BlockText-Plain"/>
            </w:pPr>
            <w:r w:rsidRPr="00E350A3">
              <w:t>Location allowance assists members and their dependants with the difficult conditions that may be encountered at a hardship location.</w:t>
            </w:r>
          </w:p>
        </w:tc>
      </w:tr>
    </w:tbl>
    <w:p w14:paraId="5922C918" w14:textId="4847E6F5" w:rsidR="001F5CF7" w:rsidRPr="00E350A3" w:rsidRDefault="001F5CF7" w:rsidP="008669F8">
      <w:pPr>
        <w:pStyle w:val="Heading5"/>
      </w:pPr>
      <w:bookmarkStart w:id="551" w:name="_Toc105055727"/>
      <w:r w:rsidRPr="00E350A3">
        <w:t>16.2A.2</w:t>
      </w:r>
      <w:r w:rsidR="0060420C" w:rsidRPr="00E350A3">
        <w:t>    </w:t>
      </w:r>
      <w:r w:rsidRPr="00E350A3">
        <w:t>Member this Part applies to</w:t>
      </w:r>
      <w:bookmarkEnd w:id="551"/>
    </w:p>
    <w:tbl>
      <w:tblPr>
        <w:tblW w:w="9355" w:type="dxa"/>
        <w:tblInd w:w="113" w:type="dxa"/>
        <w:tblLayout w:type="fixed"/>
        <w:tblLook w:val="0000" w:firstRow="0" w:lastRow="0" w:firstColumn="0" w:lastColumn="0" w:noHBand="0" w:noVBand="0"/>
      </w:tblPr>
      <w:tblGrid>
        <w:gridCol w:w="992"/>
        <w:gridCol w:w="567"/>
        <w:gridCol w:w="7796"/>
      </w:tblGrid>
      <w:tr w:rsidR="001F5CF7" w:rsidRPr="00E350A3" w14:paraId="7FBB2DA7" w14:textId="77777777" w:rsidTr="00696431">
        <w:tc>
          <w:tcPr>
            <w:tcW w:w="992" w:type="dxa"/>
          </w:tcPr>
          <w:p w14:paraId="2689838C" w14:textId="77777777" w:rsidR="001F5CF7" w:rsidRPr="00E350A3" w:rsidRDefault="001F5CF7" w:rsidP="008669F8">
            <w:pPr>
              <w:pStyle w:val="BlockText-Plain"/>
              <w:jc w:val="center"/>
            </w:pPr>
          </w:p>
        </w:tc>
        <w:tc>
          <w:tcPr>
            <w:tcW w:w="8363" w:type="dxa"/>
            <w:gridSpan w:val="2"/>
          </w:tcPr>
          <w:p w14:paraId="048865EF" w14:textId="77777777" w:rsidR="001F5CF7" w:rsidRPr="00E350A3" w:rsidRDefault="001F5CF7" w:rsidP="008669F8">
            <w:pPr>
              <w:pStyle w:val="BlockText-Plain"/>
            </w:pPr>
            <w:r w:rsidRPr="00E350A3">
              <w:t>This Part applies to a member who meets one of the following conditions.</w:t>
            </w:r>
          </w:p>
        </w:tc>
      </w:tr>
      <w:tr w:rsidR="001F5CF7" w:rsidRPr="00E350A3" w14:paraId="1EA6FDED" w14:textId="77777777" w:rsidTr="00696431">
        <w:trPr>
          <w:cantSplit/>
        </w:trPr>
        <w:tc>
          <w:tcPr>
            <w:tcW w:w="992" w:type="dxa"/>
          </w:tcPr>
          <w:p w14:paraId="4AD369D6" w14:textId="77777777" w:rsidR="001F5CF7" w:rsidRPr="00E350A3" w:rsidRDefault="001F5CF7" w:rsidP="008669F8">
            <w:pPr>
              <w:pStyle w:val="BlockText-Plain"/>
            </w:pPr>
          </w:p>
        </w:tc>
        <w:tc>
          <w:tcPr>
            <w:tcW w:w="567" w:type="dxa"/>
          </w:tcPr>
          <w:p w14:paraId="2B900E7C" w14:textId="77777777" w:rsidR="001F5CF7" w:rsidRPr="00E350A3" w:rsidRDefault="001F5CF7" w:rsidP="00CE281E">
            <w:pPr>
              <w:pStyle w:val="BlockText-Plain"/>
              <w:jc w:val="center"/>
            </w:pPr>
            <w:r w:rsidRPr="00E350A3">
              <w:t>a.</w:t>
            </w:r>
          </w:p>
        </w:tc>
        <w:tc>
          <w:tcPr>
            <w:tcW w:w="7796" w:type="dxa"/>
          </w:tcPr>
          <w:p w14:paraId="5088796C" w14:textId="176F6D4D" w:rsidR="001F5CF7" w:rsidRPr="00E350A3" w:rsidRDefault="00317510" w:rsidP="008669F8">
            <w:pPr>
              <w:pStyle w:val="BlockText-Plain"/>
            </w:pPr>
            <w:r w:rsidRPr="00E350A3">
              <w:rPr>
                <w:bCs/>
              </w:rPr>
              <w:t>They are posted to a hardship location.</w:t>
            </w:r>
          </w:p>
        </w:tc>
      </w:tr>
      <w:tr w:rsidR="001F5CF7" w:rsidRPr="00E350A3" w14:paraId="0C51CAC8" w14:textId="77777777" w:rsidTr="00696431">
        <w:trPr>
          <w:cantSplit/>
        </w:trPr>
        <w:tc>
          <w:tcPr>
            <w:tcW w:w="992" w:type="dxa"/>
          </w:tcPr>
          <w:p w14:paraId="53A89AC8" w14:textId="77777777" w:rsidR="001F5CF7" w:rsidRPr="00E350A3" w:rsidRDefault="001F5CF7" w:rsidP="008669F8">
            <w:pPr>
              <w:pStyle w:val="BlockText-Plain"/>
            </w:pPr>
          </w:p>
        </w:tc>
        <w:tc>
          <w:tcPr>
            <w:tcW w:w="567" w:type="dxa"/>
          </w:tcPr>
          <w:p w14:paraId="0646C7CC" w14:textId="77777777" w:rsidR="001F5CF7" w:rsidRPr="00E350A3" w:rsidRDefault="001F5CF7" w:rsidP="00CE281E">
            <w:pPr>
              <w:pStyle w:val="BlockText-Plain"/>
              <w:jc w:val="center"/>
            </w:pPr>
            <w:r w:rsidRPr="00E350A3">
              <w:t>b.</w:t>
            </w:r>
          </w:p>
        </w:tc>
        <w:tc>
          <w:tcPr>
            <w:tcW w:w="7796" w:type="dxa"/>
          </w:tcPr>
          <w:p w14:paraId="646B881E" w14:textId="77777777" w:rsidR="001F5CF7" w:rsidRPr="00E350A3" w:rsidRDefault="001F5CF7" w:rsidP="008669F8">
            <w:pPr>
              <w:pStyle w:val="BlockText-Plain"/>
            </w:pPr>
            <w:r w:rsidRPr="00E350A3">
              <w:t>They are performing a period of short-term duty at a hardship location.</w:t>
            </w:r>
          </w:p>
        </w:tc>
      </w:tr>
      <w:tr w:rsidR="001F5CF7" w:rsidRPr="00E350A3" w14:paraId="39EF6F72" w14:textId="77777777" w:rsidTr="00696431">
        <w:trPr>
          <w:cantSplit/>
        </w:trPr>
        <w:tc>
          <w:tcPr>
            <w:tcW w:w="992" w:type="dxa"/>
          </w:tcPr>
          <w:p w14:paraId="38DD1301" w14:textId="77777777" w:rsidR="001F5CF7" w:rsidRPr="00E350A3" w:rsidRDefault="001F5CF7" w:rsidP="008669F8">
            <w:pPr>
              <w:pStyle w:val="BlockText-Plain"/>
            </w:pPr>
          </w:p>
        </w:tc>
        <w:tc>
          <w:tcPr>
            <w:tcW w:w="567" w:type="dxa"/>
          </w:tcPr>
          <w:p w14:paraId="142ED79F" w14:textId="77777777" w:rsidR="001F5CF7" w:rsidRPr="00E350A3" w:rsidRDefault="001F5CF7" w:rsidP="00CE281E">
            <w:pPr>
              <w:pStyle w:val="BlockText-Plain"/>
              <w:jc w:val="center"/>
            </w:pPr>
            <w:r w:rsidRPr="00E350A3">
              <w:t>c.</w:t>
            </w:r>
          </w:p>
        </w:tc>
        <w:tc>
          <w:tcPr>
            <w:tcW w:w="7796" w:type="dxa"/>
          </w:tcPr>
          <w:p w14:paraId="6412A276" w14:textId="77777777" w:rsidR="001F5CF7" w:rsidRPr="00E350A3" w:rsidRDefault="001F5CF7" w:rsidP="008669F8">
            <w:pPr>
              <w:pStyle w:val="BlockText-Plain"/>
            </w:pPr>
            <w:r w:rsidRPr="00E350A3">
              <w:t xml:space="preserve">The member is performing duty at a provisional hardship location. </w:t>
            </w:r>
          </w:p>
        </w:tc>
      </w:tr>
    </w:tbl>
    <w:p w14:paraId="6C6B7068" w14:textId="5C338529" w:rsidR="001F5CF7" w:rsidRPr="00E350A3" w:rsidRDefault="001F5CF7" w:rsidP="008669F8">
      <w:pPr>
        <w:pStyle w:val="Heading5"/>
      </w:pPr>
      <w:bookmarkStart w:id="552" w:name="_Toc105055728"/>
      <w:r w:rsidRPr="00E350A3">
        <w:t>16.2A.3</w:t>
      </w:r>
      <w:r w:rsidR="0060420C" w:rsidRPr="00E350A3">
        <w:t>    </w:t>
      </w:r>
      <w:r w:rsidRPr="00E350A3">
        <w:t>Member this Part does not apply to</w:t>
      </w:r>
      <w:bookmarkEnd w:id="552"/>
    </w:p>
    <w:tbl>
      <w:tblPr>
        <w:tblW w:w="9359" w:type="dxa"/>
        <w:tblInd w:w="113" w:type="dxa"/>
        <w:tblLayout w:type="fixed"/>
        <w:tblLook w:val="0000" w:firstRow="0" w:lastRow="0" w:firstColumn="0" w:lastColumn="0" w:noHBand="0" w:noVBand="0"/>
      </w:tblPr>
      <w:tblGrid>
        <w:gridCol w:w="992"/>
        <w:gridCol w:w="567"/>
        <w:gridCol w:w="7800"/>
      </w:tblGrid>
      <w:tr w:rsidR="001F5CF7" w:rsidRPr="00E350A3" w14:paraId="4FC2B892" w14:textId="77777777" w:rsidTr="00D320BF">
        <w:tc>
          <w:tcPr>
            <w:tcW w:w="992" w:type="dxa"/>
          </w:tcPr>
          <w:p w14:paraId="70C429F5" w14:textId="77777777" w:rsidR="001F5CF7" w:rsidRPr="00E350A3" w:rsidRDefault="001F5CF7" w:rsidP="008669F8">
            <w:pPr>
              <w:pStyle w:val="BlockText-Plain"/>
              <w:jc w:val="center"/>
            </w:pPr>
          </w:p>
        </w:tc>
        <w:tc>
          <w:tcPr>
            <w:tcW w:w="8367" w:type="dxa"/>
            <w:gridSpan w:val="2"/>
          </w:tcPr>
          <w:p w14:paraId="308A96AA" w14:textId="77777777" w:rsidR="001F5CF7" w:rsidRPr="00E350A3" w:rsidRDefault="001F5CF7" w:rsidP="008669F8">
            <w:pPr>
              <w:pStyle w:val="BlockText-Plain"/>
              <w:rPr>
                <w:rFonts w:cs="Arial"/>
              </w:rPr>
            </w:pPr>
            <w:r w:rsidRPr="00E350A3">
              <w:rPr>
                <w:rFonts w:cs="Arial"/>
              </w:rPr>
              <w:t>This part does not apply to a member for a period when any of the following conditions apply to the member.</w:t>
            </w:r>
          </w:p>
        </w:tc>
      </w:tr>
      <w:tr w:rsidR="001F5CF7" w:rsidRPr="00E350A3" w14:paraId="527FDE3C" w14:textId="77777777" w:rsidTr="00D320BF">
        <w:trPr>
          <w:cantSplit/>
        </w:trPr>
        <w:tc>
          <w:tcPr>
            <w:tcW w:w="992" w:type="dxa"/>
          </w:tcPr>
          <w:p w14:paraId="7C2F9772" w14:textId="77777777" w:rsidR="001F5CF7" w:rsidRPr="00E350A3" w:rsidRDefault="001F5CF7" w:rsidP="008669F8">
            <w:pPr>
              <w:pStyle w:val="BlockText-Plain"/>
            </w:pPr>
          </w:p>
        </w:tc>
        <w:tc>
          <w:tcPr>
            <w:tcW w:w="567" w:type="dxa"/>
          </w:tcPr>
          <w:p w14:paraId="48D1EB85" w14:textId="77777777" w:rsidR="001F5CF7" w:rsidRPr="00E350A3" w:rsidRDefault="001F5CF7" w:rsidP="00CE281E">
            <w:pPr>
              <w:pStyle w:val="BlockText-Plain"/>
              <w:jc w:val="center"/>
            </w:pPr>
            <w:r w:rsidRPr="00E350A3">
              <w:t>a.</w:t>
            </w:r>
          </w:p>
        </w:tc>
        <w:tc>
          <w:tcPr>
            <w:tcW w:w="7800" w:type="dxa"/>
          </w:tcPr>
          <w:p w14:paraId="384537F1" w14:textId="77777777" w:rsidR="001F5CF7" w:rsidRPr="00E350A3" w:rsidRDefault="001F5CF7" w:rsidP="008669F8">
            <w:pPr>
              <w:pStyle w:val="BlockText-Plain"/>
            </w:pPr>
            <w:r w:rsidRPr="00E350A3">
              <w:t>They are not entitled to salary.</w:t>
            </w:r>
          </w:p>
        </w:tc>
      </w:tr>
      <w:tr w:rsidR="001F5CF7" w:rsidRPr="00E350A3" w14:paraId="5CCD2027" w14:textId="77777777" w:rsidTr="00D320BF">
        <w:trPr>
          <w:cantSplit/>
        </w:trPr>
        <w:tc>
          <w:tcPr>
            <w:tcW w:w="992" w:type="dxa"/>
          </w:tcPr>
          <w:p w14:paraId="0E7D7ACB" w14:textId="77777777" w:rsidR="001F5CF7" w:rsidRPr="00E350A3" w:rsidRDefault="001F5CF7" w:rsidP="008669F8">
            <w:pPr>
              <w:pStyle w:val="BlockText-Plain"/>
            </w:pPr>
          </w:p>
        </w:tc>
        <w:tc>
          <w:tcPr>
            <w:tcW w:w="567" w:type="dxa"/>
          </w:tcPr>
          <w:p w14:paraId="7EDC6CCC" w14:textId="77777777" w:rsidR="001F5CF7" w:rsidRPr="00E350A3" w:rsidRDefault="001F5CF7" w:rsidP="00CE281E">
            <w:pPr>
              <w:pStyle w:val="BlockText-Plain"/>
              <w:jc w:val="center"/>
            </w:pPr>
            <w:r w:rsidRPr="00E350A3">
              <w:t>b.</w:t>
            </w:r>
          </w:p>
        </w:tc>
        <w:tc>
          <w:tcPr>
            <w:tcW w:w="7800" w:type="dxa"/>
          </w:tcPr>
          <w:p w14:paraId="6946D102" w14:textId="77777777" w:rsidR="001F5CF7" w:rsidRPr="00E350A3" w:rsidRDefault="001F5CF7" w:rsidP="008669F8">
            <w:pPr>
              <w:pStyle w:val="BlockText-Plain"/>
              <w:rPr>
                <w:rFonts w:cs="Arial"/>
              </w:rPr>
            </w:pPr>
            <w:r w:rsidRPr="00E350A3">
              <w:t>They are absent from a hardship location, except as provided in section 16.2A.6.</w:t>
            </w:r>
          </w:p>
        </w:tc>
      </w:tr>
    </w:tbl>
    <w:p w14:paraId="69125111" w14:textId="497B4190" w:rsidR="00D320BF" w:rsidRPr="00E350A3" w:rsidRDefault="00D320BF" w:rsidP="008669F8">
      <w:pPr>
        <w:pStyle w:val="Heading5"/>
      </w:pPr>
      <w:bookmarkStart w:id="553" w:name="_Toc105055729"/>
      <w:r w:rsidRPr="00E350A3">
        <w:t>16.2A.3A</w:t>
      </w:r>
      <w:r w:rsidR="0060420C" w:rsidRPr="00E350A3">
        <w:t>   </w:t>
      </w:r>
      <w:r w:rsidRPr="00E350A3">
        <w:t> Dual Commonwealth benefit rule</w:t>
      </w:r>
      <w:bookmarkEnd w:id="553"/>
      <w:r w:rsidRPr="00E350A3">
        <w:tab/>
      </w:r>
    </w:p>
    <w:tbl>
      <w:tblPr>
        <w:tblW w:w="9359" w:type="dxa"/>
        <w:tblInd w:w="113" w:type="dxa"/>
        <w:tblLayout w:type="fixed"/>
        <w:tblLook w:val="0000" w:firstRow="0" w:lastRow="0" w:firstColumn="0" w:lastColumn="0" w:noHBand="0" w:noVBand="0"/>
      </w:tblPr>
      <w:tblGrid>
        <w:gridCol w:w="992"/>
        <w:gridCol w:w="563"/>
        <w:gridCol w:w="7804"/>
      </w:tblGrid>
      <w:tr w:rsidR="00D320BF" w:rsidRPr="00E350A3" w14:paraId="109650D4" w14:textId="77777777" w:rsidTr="00FB0D52">
        <w:trPr>
          <w:trHeight w:val="80"/>
        </w:trPr>
        <w:tc>
          <w:tcPr>
            <w:tcW w:w="992" w:type="dxa"/>
          </w:tcPr>
          <w:p w14:paraId="7EBCD5EF" w14:textId="77777777" w:rsidR="00D320BF" w:rsidRPr="00E350A3" w:rsidRDefault="00D320BF" w:rsidP="008669F8">
            <w:pPr>
              <w:pStyle w:val="Sectiontext"/>
              <w:jc w:val="center"/>
            </w:pPr>
            <w:r w:rsidRPr="00E350A3">
              <w:t>1.</w:t>
            </w:r>
          </w:p>
        </w:tc>
        <w:tc>
          <w:tcPr>
            <w:tcW w:w="8367" w:type="dxa"/>
            <w:gridSpan w:val="2"/>
          </w:tcPr>
          <w:p w14:paraId="2D682D15" w14:textId="77777777" w:rsidR="00D320BF" w:rsidRPr="00E350A3" w:rsidRDefault="00D320BF" w:rsidP="008669F8">
            <w:pPr>
              <w:pStyle w:val="Default"/>
              <w:rPr>
                <w:sz w:val="20"/>
              </w:rPr>
            </w:pPr>
            <w:r w:rsidRPr="00E350A3">
              <w:rPr>
                <w:sz w:val="20"/>
                <w:szCs w:val="20"/>
              </w:rPr>
              <w:t xml:space="preserve">This section applies to a member if all of the following apply to their partner. </w:t>
            </w:r>
          </w:p>
        </w:tc>
      </w:tr>
      <w:tr w:rsidR="00D320BF" w:rsidRPr="00E350A3" w14:paraId="0F97E0E7" w14:textId="77777777" w:rsidTr="00FB0D52">
        <w:tblPrEx>
          <w:tblLook w:val="04A0" w:firstRow="1" w:lastRow="0" w:firstColumn="1" w:lastColumn="0" w:noHBand="0" w:noVBand="1"/>
        </w:tblPrEx>
        <w:tc>
          <w:tcPr>
            <w:tcW w:w="992" w:type="dxa"/>
          </w:tcPr>
          <w:p w14:paraId="71A79274" w14:textId="77777777" w:rsidR="00D320BF" w:rsidRPr="00E350A3" w:rsidRDefault="00D320BF" w:rsidP="008669F8">
            <w:pPr>
              <w:pStyle w:val="Sectiontext"/>
              <w:jc w:val="center"/>
              <w:rPr>
                <w:lang w:eastAsia="en-US"/>
              </w:rPr>
            </w:pPr>
          </w:p>
        </w:tc>
        <w:tc>
          <w:tcPr>
            <w:tcW w:w="563" w:type="dxa"/>
          </w:tcPr>
          <w:p w14:paraId="44AA6A3F" w14:textId="77777777" w:rsidR="00D320BF" w:rsidRPr="00E350A3" w:rsidRDefault="00D320BF" w:rsidP="008669F8">
            <w:pPr>
              <w:pStyle w:val="Sectiontext"/>
              <w:jc w:val="center"/>
              <w:rPr>
                <w:rFonts w:cs="Arial"/>
                <w:iCs/>
                <w:lang w:eastAsia="en-US"/>
              </w:rPr>
            </w:pPr>
            <w:r w:rsidRPr="00E350A3">
              <w:rPr>
                <w:rFonts w:cs="Arial"/>
                <w:iCs/>
                <w:lang w:eastAsia="en-US"/>
              </w:rPr>
              <w:t>a.</w:t>
            </w:r>
          </w:p>
        </w:tc>
        <w:tc>
          <w:tcPr>
            <w:tcW w:w="7804" w:type="dxa"/>
            <w:hideMark/>
          </w:tcPr>
          <w:p w14:paraId="58BAC156" w14:textId="77777777" w:rsidR="00D320BF" w:rsidRPr="00E350A3" w:rsidRDefault="00D320BF" w:rsidP="008669F8">
            <w:pPr>
              <w:pStyle w:val="Sectiontext"/>
              <w:rPr>
                <w:rFonts w:cs="Arial"/>
                <w:lang w:eastAsia="en-US"/>
              </w:rPr>
            </w:pPr>
            <w:r w:rsidRPr="00E350A3">
              <w:rPr>
                <w:rFonts w:cs="Arial"/>
                <w:iCs/>
                <w:lang w:eastAsia="en-US"/>
              </w:rPr>
              <w:t xml:space="preserve">The member’s partner is posted to the same location as the member. </w:t>
            </w:r>
          </w:p>
        </w:tc>
      </w:tr>
      <w:tr w:rsidR="00D320BF" w:rsidRPr="00E350A3" w14:paraId="14585B6D" w14:textId="77777777" w:rsidTr="00FB0D52">
        <w:tblPrEx>
          <w:tblLook w:val="04A0" w:firstRow="1" w:lastRow="0" w:firstColumn="1" w:lastColumn="0" w:noHBand="0" w:noVBand="1"/>
        </w:tblPrEx>
        <w:tc>
          <w:tcPr>
            <w:tcW w:w="992" w:type="dxa"/>
          </w:tcPr>
          <w:p w14:paraId="509BBD88" w14:textId="77777777" w:rsidR="00D320BF" w:rsidRPr="00E350A3" w:rsidRDefault="00D320BF" w:rsidP="008669F8">
            <w:pPr>
              <w:pStyle w:val="Sectiontext"/>
              <w:jc w:val="center"/>
              <w:rPr>
                <w:lang w:eastAsia="en-US"/>
              </w:rPr>
            </w:pPr>
          </w:p>
        </w:tc>
        <w:tc>
          <w:tcPr>
            <w:tcW w:w="563" w:type="dxa"/>
          </w:tcPr>
          <w:p w14:paraId="01C2EC6B" w14:textId="77777777" w:rsidR="00D320BF" w:rsidRPr="00E350A3" w:rsidRDefault="00D320BF" w:rsidP="008669F8">
            <w:pPr>
              <w:pStyle w:val="Sectiontext"/>
              <w:jc w:val="center"/>
              <w:rPr>
                <w:rFonts w:cs="Arial"/>
                <w:iCs/>
                <w:lang w:eastAsia="en-US"/>
              </w:rPr>
            </w:pPr>
            <w:r w:rsidRPr="00E350A3">
              <w:rPr>
                <w:rFonts w:cs="Arial"/>
                <w:iCs/>
                <w:lang w:eastAsia="en-US"/>
              </w:rPr>
              <w:t>b.</w:t>
            </w:r>
          </w:p>
        </w:tc>
        <w:tc>
          <w:tcPr>
            <w:tcW w:w="7804" w:type="dxa"/>
            <w:hideMark/>
          </w:tcPr>
          <w:p w14:paraId="2DF46877" w14:textId="77777777" w:rsidR="00D320BF" w:rsidRPr="00E350A3" w:rsidRDefault="00D320BF" w:rsidP="008669F8">
            <w:pPr>
              <w:pStyle w:val="Sectiontext"/>
              <w:rPr>
                <w:rFonts w:cs="Arial"/>
                <w:lang w:eastAsia="en-US"/>
              </w:rPr>
            </w:pPr>
            <w:r w:rsidRPr="00E350A3">
              <w:rPr>
                <w:rFonts w:cs="Arial"/>
                <w:iCs/>
                <w:lang w:eastAsia="en-US"/>
              </w:rPr>
              <w:t xml:space="preserve">The member’s partner is eligible for a benefit from the Commonwealth that is for the same or comparable purpose to the benefits provided under this Part. </w:t>
            </w:r>
          </w:p>
        </w:tc>
      </w:tr>
      <w:tr w:rsidR="00D320BF" w:rsidRPr="00E350A3" w14:paraId="52350090" w14:textId="77777777" w:rsidTr="00FB0D52">
        <w:tc>
          <w:tcPr>
            <w:tcW w:w="992" w:type="dxa"/>
          </w:tcPr>
          <w:p w14:paraId="1CB825F0" w14:textId="77777777" w:rsidR="00D320BF" w:rsidRPr="00E350A3" w:rsidRDefault="00D320BF" w:rsidP="008669F8">
            <w:pPr>
              <w:pStyle w:val="Sectiontext"/>
              <w:jc w:val="center"/>
            </w:pPr>
            <w:r w:rsidRPr="00E350A3">
              <w:t>2</w:t>
            </w:r>
          </w:p>
        </w:tc>
        <w:tc>
          <w:tcPr>
            <w:tcW w:w="8367" w:type="dxa"/>
            <w:gridSpan w:val="2"/>
          </w:tcPr>
          <w:p w14:paraId="5F942AA6" w14:textId="77777777" w:rsidR="00D320BF" w:rsidRPr="00E350A3" w:rsidRDefault="00D320BF" w:rsidP="008669F8">
            <w:pPr>
              <w:pStyle w:val="Sectiontext"/>
            </w:pPr>
            <w:r w:rsidRPr="00E350A3">
              <w:t xml:space="preserve">The member ceases to be eligible for a benefit under this Part if the member’s partner has a higher salary than the member and has been nominated to receive the comparable benefit. </w:t>
            </w:r>
          </w:p>
        </w:tc>
      </w:tr>
      <w:tr w:rsidR="00D320BF" w:rsidRPr="00E350A3" w14:paraId="27488C4A" w14:textId="77777777" w:rsidTr="00FB0D52">
        <w:tc>
          <w:tcPr>
            <w:tcW w:w="992" w:type="dxa"/>
          </w:tcPr>
          <w:p w14:paraId="5663817B" w14:textId="77777777" w:rsidR="00D320BF" w:rsidRPr="00E350A3" w:rsidRDefault="00D320BF" w:rsidP="008669F8">
            <w:pPr>
              <w:pStyle w:val="Sectiontext"/>
              <w:jc w:val="center"/>
            </w:pPr>
            <w:r w:rsidRPr="00E350A3">
              <w:t>3</w:t>
            </w:r>
          </w:p>
        </w:tc>
        <w:tc>
          <w:tcPr>
            <w:tcW w:w="8367" w:type="dxa"/>
            <w:gridSpan w:val="2"/>
          </w:tcPr>
          <w:p w14:paraId="426B3E79" w14:textId="77777777" w:rsidR="00D320BF" w:rsidRPr="00E350A3" w:rsidRDefault="00D320BF" w:rsidP="008669F8">
            <w:pPr>
              <w:pStyle w:val="Sectiontext"/>
            </w:pPr>
            <w:r w:rsidRPr="00E350A3">
              <w:t xml:space="preserve">If subsection 2 applies, and the member receives a benefit under this Part, the member must repay the amount received. </w:t>
            </w:r>
          </w:p>
        </w:tc>
      </w:tr>
    </w:tbl>
    <w:p w14:paraId="7D300B70" w14:textId="7F4F6978" w:rsidR="0009780B" w:rsidRPr="00E350A3" w:rsidRDefault="0009780B" w:rsidP="008669F8">
      <w:pPr>
        <w:pStyle w:val="Heading5"/>
        <w:rPr>
          <w:rFonts w:cs="Arial"/>
          <w:szCs w:val="22"/>
        </w:rPr>
      </w:pPr>
      <w:bookmarkStart w:id="554" w:name="_Toc105055730"/>
      <w:r w:rsidRPr="00E350A3">
        <w:rPr>
          <w:rFonts w:cs="Arial"/>
          <w:szCs w:val="22"/>
        </w:rPr>
        <w:t>16.2A.3B</w:t>
      </w:r>
      <w:r w:rsidR="0060420C" w:rsidRPr="00E350A3">
        <w:rPr>
          <w:rFonts w:cs="Arial"/>
          <w:szCs w:val="22"/>
        </w:rPr>
        <w:t>    </w:t>
      </w:r>
      <w:r w:rsidRPr="00E350A3">
        <w:rPr>
          <w:rFonts w:cs="Arial"/>
          <w:szCs w:val="22"/>
        </w:rPr>
        <w:t>Eligibility for location allowance</w:t>
      </w:r>
      <w:bookmarkEnd w:id="554"/>
    </w:p>
    <w:tbl>
      <w:tblPr>
        <w:tblW w:w="9364" w:type="dxa"/>
        <w:tblInd w:w="108" w:type="dxa"/>
        <w:shd w:val="clear" w:color="auto" w:fill="FFFFFF"/>
        <w:tblCellMar>
          <w:left w:w="0" w:type="dxa"/>
          <w:right w:w="0" w:type="dxa"/>
        </w:tblCellMar>
        <w:tblLook w:val="04A0" w:firstRow="1" w:lastRow="0" w:firstColumn="1" w:lastColumn="0" w:noHBand="0" w:noVBand="1"/>
      </w:tblPr>
      <w:tblGrid>
        <w:gridCol w:w="992"/>
        <w:gridCol w:w="8372"/>
      </w:tblGrid>
      <w:tr w:rsidR="0009780B" w:rsidRPr="00E350A3" w14:paraId="5BBB868A" w14:textId="77777777" w:rsidTr="00E94C9F">
        <w:tc>
          <w:tcPr>
            <w:tcW w:w="992" w:type="dxa"/>
            <w:shd w:val="clear" w:color="auto" w:fill="FFFFFF"/>
            <w:tcMar>
              <w:top w:w="0" w:type="dxa"/>
              <w:left w:w="108" w:type="dxa"/>
              <w:bottom w:w="0" w:type="dxa"/>
              <w:right w:w="108" w:type="dxa"/>
            </w:tcMar>
            <w:hideMark/>
          </w:tcPr>
          <w:p w14:paraId="3733C80A" w14:textId="77777777" w:rsidR="0009780B" w:rsidRPr="00E350A3" w:rsidRDefault="0009780B" w:rsidP="008669F8">
            <w:pPr>
              <w:pStyle w:val="blocktext-plain0"/>
              <w:keepNext/>
              <w:keepLines/>
              <w:jc w:val="center"/>
            </w:pPr>
            <w:r w:rsidRPr="00E350A3">
              <w:t>1.</w:t>
            </w:r>
          </w:p>
        </w:tc>
        <w:tc>
          <w:tcPr>
            <w:tcW w:w="8372" w:type="dxa"/>
            <w:shd w:val="clear" w:color="auto" w:fill="FFFFFF"/>
            <w:tcMar>
              <w:top w:w="0" w:type="dxa"/>
              <w:left w:w="108" w:type="dxa"/>
              <w:bottom w:w="0" w:type="dxa"/>
              <w:right w:w="108" w:type="dxa"/>
            </w:tcMar>
            <w:hideMark/>
          </w:tcPr>
          <w:p w14:paraId="588E0751" w14:textId="77777777" w:rsidR="0009780B" w:rsidRPr="00E350A3" w:rsidRDefault="0009780B" w:rsidP="008669F8">
            <w:pPr>
              <w:pStyle w:val="blocktext-plain0"/>
              <w:keepNext/>
              <w:keepLines/>
              <w:jc w:val="both"/>
            </w:pPr>
            <w:r w:rsidRPr="00E350A3">
              <w:t>A member is eligible for location allowance if they meet the qualifying period in one or more qualifying locations</w:t>
            </w:r>
          </w:p>
        </w:tc>
      </w:tr>
      <w:tr w:rsidR="0009780B" w:rsidRPr="00E350A3" w14:paraId="577CD043" w14:textId="77777777" w:rsidTr="00E94C9F">
        <w:tc>
          <w:tcPr>
            <w:tcW w:w="992" w:type="dxa"/>
            <w:shd w:val="clear" w:color="auto" w:fill="FFFFFF"/>
            <w:tcMar>
              <w:top w:w="0" w:type="dxa"/>
              <w:left w:w="108" w:type="dxa"/>
              <w:bottom w:w="0" w:type="dxa"/>
              <w:right w:w="108" w:type="dxa"/>
            </w:tcMar>
          </w:tcPr>
          <w:p w14:paraId="44254D59" w14:textId="77777777" w:rsidR="0009780B" w:rsidRPr="00E350A3" w:rsidRDefault="0009780B" w:rsidP="008669F8">
            <w:pPr>
              <w:pStyle w:val="blocktext-plain0"/>
              <w:jc w:val="center"/>
            </w:pPr>
            <w:r w:rsidRPr="00E350A3">
              <w:t>2.</w:t>
            </w:r>
          </w:p>
        </w:tc>
        <w:tc>
          <w:tcPr>
            <w:tcW w:w="8372" w:type="dxa"/>
            <w:shd w:val="clear" w:color="auto" w:fill="FFFFFF"/>
            <w:tcMar>
              <w:top w:w="0" w:type="dxa"/>
              <w:left w:w="108" w:type="dxa"/>
              <w:bottom w:w="0" w:type="dxa"/>
              <w:right w:w="108" w:type="dxa"/>
            </w:tcMar>
          </w:tcPr>
          <w:p w14:paraId="66153AC7" w14:textId="2CA7F901" w:rsidR="0009780B" w:rsidRPr="00E350A3" w:rsidRDefault="0009780B" w:rsidP="008669F8">
            <w:pPr>
              <w:pStyle w:val="blocktext-plain0"/>
            </w:pPr>
            <w:r w:rsidRPr="00E350A3">
              <w:t>The dual Commonwealth benefit rule applies to this allowance.</w:t>
            </w:r>
          </w:p>
        </w:tc>
      </w:tr>
    </w:tbl>
    <w:p w14:paraId="6A4E90B9" w14:textId="2B0FDB28" w:rsidR="0009780B" w:rsidRPr="00E350A3" w:rsidRDefault="0009780B" w:rsidP="008669F8">
      <w:pPr>
        <w:pStyle w:val="Heading5"/>
        <w:rPr>
          <w:rFonts w:cs="Arial"/>
          <w:szCs w:val="22"/>
        </w:rPr>
      </w:pPr>
      <w:bookmarkStart w:id="555" w:name="_Toc105055731"/>
      <w:r w:rsidRPr="00E350A3">
        <w:rPr>
          <w:rFonts w:cs="Arial"/>
          <w:szCs w:val="22"/>
        </w:rPr>
        <w:t>16.2A.4</w:t>
      </w:r>
      <w:r w:rsidR="0060420C" w:rsidRPr="00E350A3">
        <w:rPr>
          <w:rFonts w:cs="Arial"/>
          <w:szCs w:val="22"/>
        </w:rPr>
        <w:t>    </w:t>
      </w:r>
      <w:r w:rsidRPr="00E350A3">
        <w:rPr>
          <w:rFonts w:cs="Arial"/>
          <w:szCs w:val="22"/>
        </w:rPr>
        <w:t>Payment of location allowance</w:t>
      </w:r>
      <w:bookmarkEnd w:id="555"/>
    </w:p>
    <w:tbl>
      <w:tblPr>
        <w:tblW w:w="9473" w:type="dxa"/>
        <w:tblInd w:w="108" w:type="dxa"/>
        <w:shd w:val="clear" w:color="auto" w:fill="FFFFFF"/>
        <w:tblCellMar>
          <w:left w:w="0" w:type="dxa"/>
          <w:right w:w="0" w:type="dxa"/>
        </w:tblCellMar>
        <w:tblLook w:val="04A0" w:firstRow="1" w:lastRow="0" w:firstColumn="1" w:lastColumn="0" w:noHBand="0" w:noVBand="1"/>
      </w:tblPr>
      <w:tblGrid>
        <w:gridCol w:w="993"/>
        <w:gridCol w:w="567"/>
        <w:gridCol w:w="567"/>
        <w:gridCol w:w="7241"/>
        <w:gridCol w:w="105"/>
      </w:tblGrid>
      <w:tr w:rsidR="0009780B" w:rsidRPr="00E350A3" w14:paraId="06F6CDC2" w14:textId="77777777" w:rsidTr="00D251FB">
        <w:trPr>
          <w:gridAfter w:val="1"/>
          <w:wAfter w:w="105" w:type="dxa"/>
        </w:trPr>
        <w:tc>
          <w:tcPr>
            <w:tcW w:w="993" w:type="dxa"/>
            <w:shd w:val="clear" w:color="auto" w:fill="FFFFFF"/>
            <w:tcMar>
              <w:top w:w="0" w:type="dxa"/>
              <w:left w:w="108" w:type="dxa"/>
              <w:bottom w:w="0" w:type="dxa"/>
              <w:right w:w="108" w:type="dxa"/>
            </w:tcMar>
            <w:hideMark/>
          </w:tcPr>
          <w:p w14:paraId="6313091C" w14:textId="77777777" w:rsidR="0009780B" w:rsidRPr="00E350A3" w:rsidRDefault="0009780B" w:rsidP="008669F8">
            <w:pPr>
              <w:pStyle w:val="blocktext-plain0"/>
              <w:jc w:val="center"/>
            </w:pPr>
            <w:r w:rsidRPr="00E350A3">
              <w:t>1.</w:t>
            </w:r>
          </w:p>
        </w:tc>
        <w:tc>
          <w:tcPr>
            <w:tcW w:w="8375" w:type="dxa"/>
            <w:gridSpan w:val="3"/>
            <w:shd w:val="clear" w:color="auto" w:fill="FFFFFF"/>
            <w:tcMar>
              <w:top w:w="0" w:type="dxa"/>
              <w:left w:w="108" w:type="dxa"/>
              <w:bottom w:w="0" w:type="dxa"/>
              <w:right w:w="108" w:type="dxa"/>
            </w:tcMar>
            <w:hideMark/>
          </w:tcPr>
          <w:p w14:paraId="6C515355" w14:textId="77777777" w:rsidR="0009780B" w:rsidRPr="00E350A3" w:rsidRDefault="0009780B" w:rsidP="008669F8">
            <w:pPr>
              <w:pStyle w:val="blocktext-plain0"/>
            </w:pPr>
            <w:r w:rsidRPr="00E350A3">
              <w:t>Subject to subsection 2, a member who is eligible for location allowance is paid the allowance commencing on the day they entered the hardship location.</w:t>
            </w:r>
          </w:p>
        </w:tc>
      </w:tr>
      <w:tr w:rsidR="0009780B" w:rsidRPr="00E350A3" w14:paraId="6BF02579" w14:textId="77777777" w:rsidTr="00D251FB">
        <w:trPr>
          <w:gridAfter w:val="1"/>
          <w:wAfter w:w="105" w:type="dxa"/>
        </w:trPr>
        <w:tc>
          <w:tcPr>
            <w:tcW w:w="993" w:type="dxa"/>
            <w:shd w:val="clear" w:color="auto" w:fill="FFFFFF"/>
            <w:tcMar>
              <w:top w:w="0" w:type="dxa"/>
              <w:left w:w="108" w:type="dxa"/>
              <w:bottom w:w="0" w:type="dxa"/>
              <w:right w:w="108" w:type="dxa"/>
            </w:tcMar>
          </w:tcPr>
          <w:p w14:paraId="454031EA" w14:textId="77777777" w:rsidR="0009780B" w:rsidRPr="00E350A3" w:rsidRDefault="0009780B" w:rsidP="008669F8">
            <w:pPr>
              <w:pStyle w:val="blocktext-plain0"/>
              <w:jc w:val="center"/>
            </w:pPr>
            <w:r w:rsidRPr="00E350A3">
              <w:t>2.</w:t>
            </w:r>
          </w:p>
        </w:tc>
        <w:tc>
          <w:tcPr>
            <w:tcW w:w="8375" w:type="dxa"/>
            <w:gridSpan w:val="3"/>
            <w:shd w:val="clear" w:color="auto" w:fill="FFFFFF"/>
            <w:tcMar>
              <w:top w:w="0" w:type="dxa"/>
              <w:left w:w="108" w:type="dxa"/>
              <w:bottom w:w="0" w:type="dxa"/>
              <w:right w:w="108" w:type="dxa"/>
            </w:tcMar>
          </w:tcPr>
          <w:p w14:paraId="4AC7BED1" w14:textId="77777777" w:rsidR="0009780B" w:rsidRPr="00E350A3" w:rsidRDefault="0009780B" w:rsidP="008669F8">
            <w:pPr>
              <w:pStyle w:val="blocktext-plain0"/>
            </w:pPr>
            <w:r w:rsidRPr="00E350A3">
              <w:t>Location allowance is not payable for any of the following periods.</w:t>
            </w:r>
          </w:p>
        </w:tc>
      </w:tr>
      <w:tr w:rsidR="0009780B" w:rsidRPr="00E350A3" w14:paraId="7B7886D9" w14:textId="77777777" w:rsidTr="00D251FB">
        <w:trPr>
          <w:gridAfter w:val="1"/>
          <w:wAfter w:w="105" w:type="dxa"/>
        </w:trPr>
        <w:tc>
          <w:tcPr>
            <w:tcW w:w="993" w:type="dxa"/>
            <w:shd w:val="clear" w:color="auto" w:fill="FFFFFF"/>
            <w:tcMar>
              <w:top w:w="0" w:type="dxa"/>
              <w:left w:w="108" w:type="dxa"/>
              <w:bottom w:w="0" w:type="dxa"/>
              <w:right w:w="108" w:type="dxa"/>
            </w:tcMar>
            <w:hideMark/>
          </w:tcPr>
          <w:p w14:paraId="76DA9315" w14:textId="77777777" w:rsidR="0009780B" w:rsidRPr="00E350A3" w:rsidRDefault="0009780B" w:rsidP="008669F8">
            <w:pPr>
              <w:pStyle w:val="blocktext-plain0"/>
            </w:pPr>
            <w:r w:rsidRPr="00E350A3">
              <w:t> </w:t>
            </w:r>
          </w:p>
        </w:tc>
        <w:tc>
          <w:tcPr>
            <w:tcW w:w="567" w:type="dxa"/>
            <w:shd w:val="clear" w:color="auto" w:fill="FFFFFF"/>
            <w:tcMar>
              <w:top w:w="0" w:type="dxa"/>
              <w:left w:w="108" w:type="dxa"/>
              <w:bottom w:w="0" w:type="dxa"/>
              <w:right w:w="108" w:type="dxa"/>
            </w:tcMar>
            <w:hideMark/>
          </w:tcPr>
          <w:p w14:paraId="3A497DD9" w14:textId="77777777" w:rsidR="0009780B" w:rsidRPr="00E350A3" w:rsidRDefault="0009780B" w:rsidP="00CE281E">
            <w:pPr>
              <w:pStyle w:val="blocktext-plain0"/>
              <w:jc w:val="center"/>
            </w:pPr>
            <w:r w:rsidRPr="00E350A3">
              <w:t>a.</w:t>
            </w:r>
          </w:p>
        </w:tc>
        <w:tc>
          <w:tcPr>
            <w:tcW w:w="7808" w:type="dxa"/>
            <w:gridSpan w:val="2"/>
            <w:shd w:val="clear" w:color="auto" w:fill="FFFFFF"/>
            <w:tcMar>
              <w:top w:w="0" w:type="dxa"/>
              <w:left w:w="108" w:type="dxa"/>
              <w:bottom w:w="0" w:type="dxa"/>
              <w:right w:w="108" w:type="dxa"/>
            </w:tcMar>
          </w:tcPr>
          <w:p w14:paraId="306DB2FE" w14:textId="77777777" w:rsidR="0009780B" w:rsidRPr="00E350A3" w:rsidRDefault="0009780B" w:rsidP="008669F8">
            <w:pPr>
              <w:pStyle w:val="blocktext-plain0"/>
            </w:pPr>
            <w:r w:rsidRPr="00E350A3">
              <w:t>If a member is on a long-term posting overseas, one of the following.</w:t>
            </w:r>
          </w:p>
        </w:tc>
      </w:tr>
      <w:tr w:rsidR="0009780B" w:rsidRPr="00E350A3" w14:paraId="36106D9E" w14:textId="77777777" w:rsidTr="00D251FB">
        <w:tblPrEx>
          <w:shd w:val="clear" w:color="auto" w:fill="auto"/>
          <w:tblCellMar>
            <w:left w:w="108" w:type="dxa"/>
            <w:right w:w="108" w:type="dxa"/>
          </w:tblCellMar>
        </w:tblPrEx>
        <w:trPr>
          <w:gridAfter w:val="1"/>
          <w:wAfter w:w="105" w:type="dxa"/>
        </w:trPr>
        <w:tc>
          <w:tcPr>
            <w:tcW w:w="993" w:type="dxa"/>
          </w:tcPr>
          <w:p w14:paraId="59DA2519" w14:textId="77777777" w:rsidR="0009780B" w:rsidRPr="00E350A3" w:rsidRDefault="0009780B" w:rsidP="008669F8">
            <w:pPr>
              <w:pStyle w:val="Sectiontext"/>
              <w:jc w:val="center"/>
              <w:rPr>
                <w:lang w:eastAsia="en-US"/>
              </w:rPr>
            </w:pPr>
          </w:p>
        </w:tc>
        <w:tc>
          <w:tcPr>
            <w:tcW w:w="567" w:type="dxa"/>
          </w:tcPr>
          <w:p w14:paraId="20CE0A13" w14:textId="77777777" w:rsidR="0009780B" w:rsidRPr="00E350A3" w:rsidRDefault="0009780B" w:rsidP="008669F8">
            <w:pPr>
              <w:pStyle w:val="Sectiontext"/>
              <w:rPr>
                <w:rFonts w:cs="Arial"/>
                <w:iCs/>
                <w:lang w:eastAsia="en-US"/>
              </w:rPr>
            </w:pPr>
          </w:p>
        </w:tc>
        <w:tc>
          <w:tcPr>
            <w:tcW w:w="567" w:type="dxa"/>
            <w:hideMark/>
          </w:tcPr>
          <w:p w14:paraId="1B653426" w14:textId="77777777" w:rsidR="0009780B" w:rsidRPr="00E350A3" w:rsidRDefault="0009780B" w:rsidP="00CE281E">
            <w:pPr>
              <w:pStyle w:val="Sectiontext"/>
              <w:rPr>
                <w:rFonts w:cs="Arial"/>
                <w:iCs/>
                <w:lang w:eastAsia="en-US"/>
              </w:rPr>
            </w:pPr>
            <w:r w:rsidRPr="00E350A3">
              <w:rPr>
                <w:rFonts w:cs="Arial"/>
                <w:iCs/>
                <w:lang w:eastAsia="en-US"/>
              </w:rPr>
              <w:t>i.</w:t>
            </w:r>
          </w:p>
        </w:tc>
        <w:tc>
          <w:tcPr>
            <w:tcW w:w="7241" w:type="dxa"/>
          </w:tcPr>
          <w:p w14:paraId="148E66F4" w14:textId="77777777" w:rsidR="0009780B" w:rsidRPr="00E350A3" w:rsidRDefault="0009780B" w:rsidP="008669F8">
            <w:pPr>
              <w:pStyle w:val="Sectiontext"/>
              <w:rPr>
                <w:rFonts w:cs="Arial"/>
              </w:rPr>
            </w:pPr>
            <w:r w:rsidRPr="00E350A3">
              <w:rPr>
                <w:rFonts w:cs="Arial"/>
              </w:rPr>
              <w:t>If the member is an unaccompanied member, a period beginning 29 days after the member is temporarily absent from the hardship location and ending the day before they return.</w:t>
            </w:r>
          </w:p>
        </w:tc>
      </w:tr>
      <w:tr w:rsidR="0009780B" w:rsidRPr="00E350A3" w14:paraId="3A7EA5AE" w14:textId="77777777" w:rsidTr="00D251FB">
        <w:tblPrEx>
          <w:shd w:val="clear" w:color="auto" w:fill="auto"/>
          <w:tblCellMar>
            <w:left w:w="108" w:type="dxa"/>
            <w:right w:w="108" w:type="dxa"/>
          </w:tblCellMar>
        </w:tblPrEx>
        <w:trPr>
          <w:gridAfter w:val="1"/>
          <w:wAfter w:w="105" w:type="dxa"/>
        </w:trPr>
        <w:tc>
          <w:tcPr>
            <w:tcW w:w="993" w:type="dxa"/>
          </w:tcPr>
          <w:p w14:paraId="2F4A0B1C" w14:textId="77777777" w:rsidR="0009780B" w:rsidRPr="00E350A3" w:rsidRDefault="0009780B" w:rsidP="008669F8">
            <w:pPr>
              <w:pStyle w:val="Sectiontext"/>
              <w:jc w:val="center"/>
              <w:rPr>
                <w:lang w:eastAsia="en-US"/>
              </w:rPr>
            </w:pPr>
          </w:p>
        </w:tc>
        <w:tc>
          <w:tcPr>
            <w:tcW w:w="567" w:type="dxa"/>
          </w:tcPr>
          <w:p w14:paraId="4698FA4D" w14:textId="77777777" w:rsidR="0009780B" w:rsidRPr="00E350A3" w:rsidRDefault="0009780B" w:rsidP="008669F8">
            <w:pPr>
              <w:pStyle w:val="Sectiontext"/>
              <w:rPr>
                <w:rFonts w:cs="Arial"/>
                <w:iCs/>
                <w:lang w:eastAsia="en-US"/>
              </w:rPr>
            </w:pPr>
          </w:p>
        </w:tc>
        <w:tc>
          <w:tcPr>
            <w:tcW w:w="567" w:type="dxa"/>
          </w:tcPr>
          <w:p w14:paraId="75C74099" w14:textId="77777777" w:rsidR="0009780B" w:rsidRPr="00E350A3" w:rsidRDefault="0009780B" w:rsidP="00CE281E">
            <w:pPr>
              <w:pStyle w:val="Sectiontext"/>
              <w:rPr>
                <w:rFonts w:cs="Arial"/>
                <w:iCs/>
                <w:lang w:eastAsia="en-US"/>
              </w:rPr>
            </w:pPr>
            <w:r w:rsidRPr="00E350A3">
              <w:rPr>
                <w:rFonts w:cs="Arial"/>
                <w:iCs/>
                <w:lang w:eastAsia="en-US"/>
              </w:rPr>
              <w:t>ii.</w:t>
            </w:r>
          </w:p>
        </w:tc>
        <w:tc>
          <w:tcPr>
            <w:tcW w:w="7241" w:type="dxa"/>
          </w:tcPr>
          <w:p w14:paraId="78062B9C" w14:textId="77777777" w:rsidR="0009780B" w:rsidRPr="00E350A3" w:rsidRDefault="0009780B" w:rsidP="008669F8">
            <w:pPr>
              <w:pStyle w:val="blocktext-plain0"/>
            </w:pPr>
            <w:r w:rsidRPr="00E350A3">
              <w:t>If the member is an accompanied member, a period beginning 29 days after the member and all dependants are temporarily absent from the hardship location and ending the day before they return.</w:t>
            </w:r>
          </w:p>
          <w:p w14:paraId="1FC3ED98" w14:textId="77777777" w:rsidR="0009780B" w:rsidRPr="00E350A3" w:rsidRDefault="0009780B" w:rsidP="008669F8">
            <w:pPr>
              <w:pStyle w:val="Sectiontext"/>
              <w:rPr>
                <w:rFonts w:cs="Arial"/>
                <w:iCs/>
                <w:lang w:eastAsia="en-US"/>
              </w:rPr>
            </w:pPr>
            <w:r w:rsidRPr="00E350A3">
              <w:rPr>
                <w:rFonts w:cs="Arial"/>
                <w:b/>
              </w:rPr>
              <w:t>Note:</w:t>
            </w:r>
            <w:r w:rsidRPr="00E350A3">
              <w:rPr>
                <w:rFonts w:cs="Arial"/>
              </w:rPr>
              <w:t xml:space="preserve"> The allowance is still payable while any dependants remain at the hardship location.</w:t>
            </w:r>
          </w:p>
        </w:tc>
      </w:tr>
      <w:tr w:rsidR="0009780B" w:rsidRPr="00E350A3" w14:paraId="6DDC2256" w14:textId="77777777" w:rsidTr="00D251FB">
        <w:trPr>
          <w:gridAfter w:val="1"/>
          <w:wAfter w:w="105" w:type="dxa"/>
        </w:trPr>
        <w:tc>
          <w:tcPr>
            <w:tcW w:w="993" w:type="dxa"/>
            <w:shd w:val="clear" w:color="auto" w:fill="FFFFFF"/>
            <w:tcMar>
              <w:top w:w="0" w:type="dxa"/>
              <w:left w:w="108" w:type="dxa"/>
              <w:bottom w:w="0" w:type="dxa"/>
              <w:right w:w="108" w:type="dxa"/>
            </w:tcMar>
          </w:tcPr>
          <w:p w14:paraId="27A6C64D" w14:textId="77777777" w:rsidR="0009780B" w:rsidRPr="00E350A3" w:rsidRDefault="0009780B" w:rsidP="008669F8">
            <w:pPr>
              <w:rPr>
                <w:rFonts w:ascii="Arial" w:hAnsi="Arial" w:cs="Arial"/>
              </w:rPr>
            </w:pPr>
          </w:p>
        </w:tc>
        <w:tc>
          <w:tcPr>
            <w:tcW w:w="567" w:type="dxa"/>
            <w:shd w:val="clear" w:color="auto" w:fill="FFFFFF"/>
            <w:tcMar>
              <w:top w:w="0" w:type="dxa"/>
              <w:left w:w="108" w:type="dxa"/>
              <w:bottom w:w="0" w:type="dxa"/>
              <w:right w:w="108" w:type="dxa"/>
            </w:tcMar>
          </w:tcPr>
          <w:p w14:paraId="44123364" w14:textId="77777777" w:rsidR="0009780B" w:rsidRPr="00E350A3" w:rsidRDefault="0009780B" w:rsidP="00CE281E">
            <w:pPr>
              <w:pStyle w:val="blocktext-plain0"/>
              <w:jc w:val="center"/>
            </w:pPr>
            <w:r w:rsidRPr="00E350A3">
              <w:t>b.</w:t>
            </w:r>
          </w:p>
        </w:tc>
        <w:tc>
          <w:tcPr>
            <w:tcW w:w="7808" w:type="dxa"/>
            <w:gridSpan w:val="2"/>
            <w:shd w:val="clear" w:color="auto" w:fill="FFFFFF"/>
            <w:tcMar>
              <w:top w:w="0" w:type="dxa"/>
              <w:left w:w="108" w:type="dxa"/>
              <w:bottom w:w="0" w:type="dxa"/>
              <w:right w:w="108" w:type="dxa"/>
            </w:tcMar>
          </w:tcPr>
          <w:p w14:paraId="094A5EBF" w14:textId="77777777" w:rsidR="0009780B" w:rsidRPr="00E350A3" w:rsidRDefault="0009780B" w:rsidP="008669F8">
            <w:pPr>
              <w:pStyle w:val="blocktext-plain0"/>
              <w:rPr>
                <w:b/>
              </w:rPr>
            </w:pPr>
            <w:r w:rsidRPr="00E350A3">
              <w:t>A period the member is receiving deployment allowance unless the member is an accompanied member and at least one dependant remains at the hardship location.</w:t>
            </w:r>
          </w:p>
          <w:p w14:paraId="05216995" w14:textId="77777777" w:rsidR="0009780B" w:rsidRPr="00E350A3" w:rsidRDefault="0009780B" w:rsidP="008669F8">
            <w:pPr>
              <w:pStyle w:val="blocktext-plain0"/>
            </w:pPr>
            <w:r w:rsidRPr="00E350A3">
              <w:rPr>
                <w:b/>
              </w:rPr>
              <w:t>Note:</w:t>
            </w:r>
            <w:r w:rsidRPr="00E350A3">
              <w:t xml:space="preserve"> This includes days on deployment that contributed to the qualifying period.</w:t>
            </w:r>
          </w:p>
        </w:tc>
      </w:tr>
      <w:tr w:rsidR="0009780B" w:rsidRPr="00E350A3" w14:paraId="321A3E95" w14:textId="77777777" w:rsidTr="00D251FB">
        <w:trPr>
          <w:gridAfter w:val="1"/>
          <w:wAfter w:w="105" w:type="dxa"/>
        </w:trPr>
        <w:tc>
          <w:tcPr>
            <w:tcW w:w="993" w:type="dxa"/>
            <w:shd w:val="clear" w:color="auto" w:fill="FFFFFF"/>
            <w:tcMar>
              <w:top w:w="0" w:type="dxa"/>
              <w:left w:w="108" w:type="dxa"/>
              <w:bottom w:w="0" w:type="dxa"/>
              <w:right w:w="108" w:type="dxa"/>
            </w:tcMar>
          </w:tcPr>
          <w:p w14:paraId="311E39B3" w14:textId="77777777" w:rsidR="0009780B" w:rsidRPr="00E350A3" w:rsidRDefault="0009780B" w:rsidP="008669F8">
            <w:pPr>
              <w:rPr>
                <w:rFonts w:ascii="Arial" w:hAnsi="Arial" w:cs="Arial"/>
              </w:rPr>
            </w:pPr>
          </w:p>
        </w:tc>
        <w:tc>
          <w:tcPr>
            <w:tcW w:w="567" w:type="dxa"/>
            <w:shd w:val="clear" w:color="auto" w:fill="FFFFFF"/>
            <w:tcMar>
              <w:top w:w="0" w:type="dxa"/>
              <w:left w:w="108" w:type="dxa"/>
              <w:bottom w:w="0" w:type="dxa"/>
              <w:right w:w="108" w:type="dxa"/>
            </w:tcMar>
          </w:tcPr>
          <w:p w14:paraId="6F9856A0" w14:textId="77777777" w:rsidR="0009780B" w:rsidRPr="00E350A3" w:rsidRDefault="0009780B" w:rsidP="00CE281E">
            <w:pPr>
              <w:pStyle w:val="blocktext-plain0"/>
              <w:jc w:val="center"/>
            </w:pPr>
            <w:r w:rsidRPr="00E350A3">
              <w:t>c.</w:t>
            </w:r>
          </w:p>
        </w:tc>
        <w:tc>
          <w:tcPr>
            <w:tcW w:w="7808" w:type="dxa"/>
            <w:gridSpan w:val="2"/>
            <w:shd w:val="clear" w:color="auto" w:fill="FFFFFF"/>
            <w:tcMar>
              <w:top w:w="0" w:type="dxa"/>
              <w:left w:w="108" w:type="dxa"/>
              <w:bottom w:w="0" w:type="dxa"/>
              <w:right w:w="108" w:type="dxa"/>
            </w:tcMar>
          </w:tcPr>
          <w:p w14:paraId="424026B8" w14:textId="77777777" w:rsidR="0009780B" w:rsidRPr="00E350A3" w:rsidRDefault="0009780B" w:rsidP="008669F8">
            <w:pPr>
              <w:pStyle w:val="blocktext-plain0"/>
            </w:pPr>
            <w:r w:rsidRPr="00E350A3">
              <w:t>If a member is on short-term duty overseas, a period the member is temporarily absent from the hardship location.</w:t>
            </w:r>
          </w:p>
        </w:tc>
      </w:tr>
      <w:tr w:rsidR="00D251FB" w:rsidRPr="00E350A3" w14:paraId="0C466391" w14:textId="77777777" w:rsidTr="00D251FB">
        <w:tblPrEx>
          <w:shd w:val="clear" w:color="auto" w:fill="auto"/>
          <w:tblCellMar>
            <w:left w:w="108" w:type="dxa"/>
            <w:right w:w="108" w:type="dxa"/>
          </w:tblCellMar>
          <w:tblLook w:val="0000" w:firstRow="0" w:lastRow="0" w:firstColumn="0" w:lastColumn="0" w:noHBand="0" w:noVBand="0"/>
        </w:tblPrEx>
        <w:tc>
          <w:tcPr>
            <w:tcW w:w="993" w:type="dxa"/>
          </w:tcPr>
          <w:p w14:paraId="33DF9686" w14:textId="77777777" w:rsidR="00D251FB" w:rsidRPr="00E350A3" w:rsidRDefault="00D251FB" w:rsidP="008669F8">
            <w:pPr>
              <w:pStyle w:val="Sectiontext"/>
              <w:jc w:val="center"/>
              <w:rPr>
                <w:rFonts w:cs="Arial"/>
              </w:rPr>
            </w:pPr>
            <w:r w:rsidRPr="00E350A3">
              <w:rPr>
                <w:rFonts w:cs="Arial"/>
              </w:rPr>
              <w:t>3.</w:t>
            </w:r>
          </w:p>
        </w:tc>
        <w:tc>
          <w:tcPr>
            <w:tcW w:w="8480" w:type="dxa"/>
            <w:gridSpan w:val="4"/>
          </w:tcPr>
          <w:p w14:paraId="239E5598" w14:textId="77777777" w:rsidR="00D251FB" w:rsidRPr="00E350A3" w:rsidRDefault="00D251FB" w:rsidP="008669F8">
            <w:pPr>
              <w:pStyle w:val="Sectiontext"/>
              <w:rPr>
                <w:rFonts w:cs="Arial"/>
                <w:iCs/>
              </w:rPr>
            </w:pPr>
            <w:r w:rsidRPr="00E350A3">
              <w:rPr>
                <w:rFonts w:cs="Arial"/>
                <w:iCs/>
              </w:rPr>
              <w:t>Despite subsection 2, if any of the following occur and the member left the posting location on or after 20 March 2020 payment of location allowance will recommence on the day the member or their dependant would have returned to the hardship location had the event not occurred.</w:t>
            </w:r>
          </w:p>
        </w:tc>
      </w:tr>
      <w:tr w:rsidR="00D251FB" w:rsidRPr="00E350A3" w14:paraId="2BE21EC4" w14:textId="77777777" w:rsidTr="00D251FB">
        <w:tblPrEx>
          <w:shd w:val="clear" w:color="auto" w:fill="auto"/>
          <w:tblCellMar>
            <w:left w:w="108" w:type="dxa"/>
            <w:right w:w="108" w:type="dxa"/>
          </w:tblCellMar>
        </w:tblPrEx>
        <w:tc>
          <w:tcPr>
            <w:tcW w:w="993" w:type="dxa"/>
          </w:tcPr>
          <w:p w14:paraId="03665FC3" w14:textId="77777777" w:rsidR="00D251FB" w:rsidRPr="00E350A3" w:rsidRDefault="00D251FB" w:rsidP="008669F8">
            <w:pPr>
              <w:pStyle w:val="Sectiontext"/>
              <w:jc w:val="center"/>
              <w:rPr>
                <w:rFonts w:cs="Arial"/>
                <w:lang w:eastAsia="en-US"/>
              </w:rPr>
            </w:pPr>
          </w:p>
        </w:tc>
        <w:tc>
          <w:tcPr>
            <w:tcW w:w="567" w:type="dxa"/>
            <w:hideMark/>
          </w:tcPr>
          <w:p w14:paraId="09746428" w14:textId="77777777" w:rsidR="00D251FB" w:rsidRPr="00E350A3" w:rsidRDefault="00D251FB" w:rsidP="00CE281E">
            <w:pPr>
              <w:pStyle w:val="Sectiontext"/>
              <w:jc w:val="center"/>
              <w:rPr>
                <w:rFonts w:cs="Arial"/>
                <w:iCs/>
              </w:rPr>
            </w:pPr>
            <w:r w:rsidRPr="00E350A3">
              <w:rPr>
                <w:rFonts w:cs="Arial"/>
                <w:iCs/>
              </w:rPr>
              <w:t>a.</w:t>
            </w:r>
          </w:p>
        </w:tc>
        <w:tc>
          <w:tcPr>
            <w:tcW w:w="7913" w:type="dxa"/>
            <w:gridSpan w:val="3"/>
          </w:tcPr>
          <w:p w14:paraId="5132FB5E" w14:textId="77777777" w:rsidR="00D251FB" w:rsidRPr="00E350A3" w:rsidRDefault="00D251FB" w:rsidP="008669F8">
            <w:pPr>
              <w:pStyle w:val="Sectiontext"/>
              <w:rPr>
                <w:rFonts w:cs="Arial"/>
                <w:iCs/>
              </w:rPr>
            </w:pPr>
            <w:r w:rsidRPr="00E350A3">
              <w:rPr>
                <w:rFonts w:cs="Arial"/>
                <w:iCs/>
              </w:rPr>
              <w:t>The member is required to isolate themself in response to an infectious disease.</w:t>
            </w:r>
          </w:p>
        </w:tc>
      </w:tr>
      <w:tr w:rsidR="00D251FB" w:rsidRPr="00E350A3" w14:paraId="70A4E024" w14:textId="77777777" w:rsidTr="00D251FB">
        <w:tblPrEx>
          <w:shd w:val="clear" w:color="auto" w:fill="auto"/>
          <w:tblCellMar>
            <w:left w:w="108" w:type="dxa"/>
            <w:right w:w="108" w:type="dxa"/>
          </w:tblCellMar>
        </w:tblPrEx>
        <w:tc>
          <w:tcPr>
            <w:tcW w:w="993" w:type="dxa"/>
          </w:tcPr>
          <w:p w14:paraId="1CC301F9" w14:textId="77777777" w:rsidR="00D251FB" w:rsidRPr="00E350A3" w:rsidRDefault="00D251FB" w:rsidP="008669F8">
            <w:pPr>
              <w:pStyle w:val="Sectiontext"/>
              <w:jc w:val="center"/>
              <w:rPr>
                <w:rFonts w:cs="Arial"/>
                <w:lang w:eastAsia="en-US"/>
              </w:rPr>
            </w:pPr>
          </w:p>
        </w:tc>
        <w:tc>
          <w:tcPr>
            <w:tcW w:w="567" w:type="dxa"/>
          </w:tcPr>
          <w:p w14:paraId="002F6CDA" w14:textId="77777777" w:rsidR="00D251FB" w:rsidRPr="00E350A3" w:rsidRDefault="00D251FB" w:rsidP="00CE281E">
            <w:pPr>
              <w:pStyle w:val="Sectiontext"/>
              <w:jc w:val="center"/>
              <w:rPr>
                <w:rFonts w:cs="Arial"/>
                <w:iCs/>
              </w:rPr>
            </w:pPr>
            <w:r w:rsidRPr="00E350A3">
              <w:rPr>
                <w:rFonts w:cs="Arial"/>
                <w:iCs/>
              </w:rPr>
              <w:t>b.</w:t>
            </w:r>
          </w:p>
        </w:tc>
        <w:tc>
          <w:tcPr>
            <w:tcW w:w="7913" w:type="dxa"/>
            <w:gridSpan w:val="3"/>
          </w:tcPr>
          <w:p w14:paraId="366F8DEF" w14:textId="77777777" w:rsidR="00D251FB" w:rsidRPr="00E350A3" w:rsidRDefault="00D251FB" w:rsidP="008669F8">
            <w:pPr>
              <w:pStyle w:val="Sectiontext"/>
              <w:rPr>
                <w:rFonts w:cs="Arial"/>
                <w:iCs/>
              </w:rPr>
            </w:pPr>
            <w:r w:rsidRPr="00E350A3">
              <w:rPr>
                <w:rFonts w:cs="Arial"/>
              </w:rPr>
              <w:t xml:space="preserve">The member’s transport back to the posting location has been disrupted because of travel restrictions or limited travel opportunities in response to </w:t>
            </w:r>
            <w:r w:rsidRPr="00E350A3">
              <w:rPr>
                <w:rFonts w:cs="Arial"/>
                <w:iCs/>
              </w:rPr>
              <w:t>an infectious disease.</w:t>
            </w:r>
          </w:p>
        </w:tc>
      </w:tr>
    </w:tbl>
    <w:p w14:paraId="0037B6E6" w14:textId="51323AA0" w:rsidR="001F5CF7" w:rsidRPr="00E350A3" w:rsidRDefault="001F5CF7" w:rsidP="008669F8">
      <w:pPr>
        <w:pStyle w:val="Heading5"/>
      </w:pPr>
      <w:bookmarkStart w:id="556" w:name="_Toc105055732"/>
      <w:r w:rsidRPr="00E350A3">
        <w:t>16.2A.5</w:t>
      </w:r>
      <w:r w:rsidR="0060420C" w:rsidRPr="00E350A3">
        <w:t>    </w:t>
      </w:r>
      <w:r w:rsidRPr="00E350A3">
        <w:t>Rate of allowance</w:t>
      </w:r>
      <w:bookmarkEnd w:id="556"/>
    </w:p>
    <w:tbl>
      <w:tblPr>
        <w:tblW w:w="9360" w:type="dxa"/>
        <w:tblInd w:w="113" w:type="dxa"/>
        <w:shd w:val="clear" w:color="auto" w:fill="FFFFFF"/>
        <w:tblCellMar>
          <w:left w:w="0" w:type="dxa"/>
          <w:right w:w="0" w:type="dxa"/>
        </w:tblCellMar>
        <w:tblLook w:val="04A0" w:firstRow="1" w:lastRow="0" w:firstColumn="1" w:lastColumn="0" w:noHBand="0" w:noVBand="1"/>
      </w:tblPr>
      <w:tblGrid>
        <w:gridCol w:w="992"/>
        <w:gridCol w:w="563"/>
        <w:gridCol w:w="7805"/>
      </w:tblGrid>
      <w:tr w:rsidR="00FA0483" w:rsidRPr="00E350A3" w14:paraId="58C6A75A" w14:textId="77777777" w:rsidTr="00FA0483">
        <w:tc>
          <w:tcPr>
            <w:tcW w:w="992" w:type="dxa"/>
            <w:shd w:val="clear" w:color="auto" w:fill="FFFFFF"/>
            <w:tcMar>
              <w:top w:w="0" w:type="dxa"/>
              <w:left w:w="108" w:type="dxa"/>
              <w:bottom w:w="0" w:type="dxa"/>
              <w:right w:w="108" w:type="dxa"/>
            </w:tcMar>
            <w:hideMark/>
          </w:tcPr>
          <w:p w14:paraId="747045BB" w14:textId="77777777" w:rsidR="00FA0483" w:rsidRPr="00E350A3" w:rsidRDefault="00FA0483" w:rsidP="008669F8">
            <w:pPr>
              <w:spacing w:after="200"/>
              <w:jc w:val="center"/>
              <w:rPr>
                <w:rFonts w:ascii="Arial" w:hAnsi="Arial" w:cs="Arial"/>
                <w:color w:val="000000"/>
              </w:rPr>
            </w:pPr>
            <w:r w:rsidRPr="00E350A3">
              <w:rPr>
                <w:rFonts w:ascii="Arial" w:hAnsi="Arial" w:cs="Arial"/>
                <w:color w:val="000000"/>
              </w:rPr>
              <w:t>1.</w:t>
            </w:r>
          </w:p>
        </w:tc>
        <w:tc>
          <w:tcPr>
            <w:tcW w:w="8368" w:type="dxa"/>
            <w:gridSpan w:val="2"/>
            <w:shd w:val="clear" w:color="auto" w:fill="FFFFFF"/>
            <w:tcMar>
              <w:top w:w="0" w:type="dxa"/>
              <w:left w:w="108" w:type="dxa"/>
              <w:bottom w:w="0" w:type="dxa"/>
              <w:right w:w="108" w:type="dxa"/>
            </w:tcMar>
            <w:hideMark/>
          </w:tcPr>
          <w:p w14:paraId="12300F46" w14:textId="79090016" w:rsidR="00FA0483" w:rsidRPr="00E350A3" w:rsidRDefault="000850E0" w:rsidP="008669F8">
            <w:pPr>
              <w:spacing w:after="200"/>
              <w:rPr>
                <w:rFonts w:ascii="Arial" w:hAnsi="Arial" w:cs="Arial"/>
                <w:color w:val="000000"/>
              </w:rPr>
            </w:pPr>
            <w:r w:rsidRPr="00E350A3">
              <w:rPr>
                <w:rFonts w:ascii="Arial" w:hAnsi="Arial" w:cs="Arial"/>
              </w:rPr>
              <w:t>Subject to section 16.2A.7, the rate of location allowance for a member in a location where they are performing duty with the hardship location grade specified in column A of the following table is either of the following.</w:t>
            </w:r>
          </w:p>
        </w:tc>
      </w:tr>
      <w:tr w:rsidR="00FA0483" w:rsidRPr="00E350A3" w14:paraId="68592A13" w14:textId="77777777" w:rsidTr="00FA0483">
        <w:tc>
          <w:tcPr>
            <w:tcW w:w="992" w:type="dxa"/>
            <w:shd w:val="clear" w:color="auto" w:fill="FFFFFF"/>
            <w:tcMar>
              <w:top w:w="0" w:type="dxa"/>
              <w:left w:w="108" w:type="dxa"/>
              <w:bottom w:w="0" w:type="dxa"/>
              <w:right w:w="108" w:type="dxa"/>
            </w:tcMar>
            <w:hideMark/>
          </w:tcPr>
          <w:p w14:paraId="580F0701" w14:textId="77777777" w:rsidR="00FA0483" w:rsidRPr="00E350A3" w:rsidRDefault="00FA0483" w:rsidP="008669F8">
            <w:pPr>
              <w:spacing w:after="200"/>
              <w:jc w:val="center"/>
              <w:rPr>
                <w:rFonts w:ascii="Arial" w:hAnsi="Arial" w:cs="Arial"/>
                <w:color w:val="000000"/>
              </w:rPr>
            </w:pPr>
            <w:r w:rsidRPr="00E350A3">
              <w:rPr>
                <w:rFonts w:ascii="Arial" w:hAnsi="Arial" w:cs="Arial"/>
                <w:color w:val="000000"/>
              </w:rPr>
              <w:t> </w:t>
            </w:r>
          </w:p>
        </w:tc>
        <w:tc>
          <w:tcPr>
            <w:tcW w:w="563" w:type="dxa"/>
            <w:shd w:val="clear" w:color="auto" w:fill="FFFFFF"/>
            <w:tcMar>
              <w:top w:w="0" w:type="dxa"/>
              <w:left w:w="108" w:type="dxa"/>
              <w:bottom w:w="0" w:type="dxa"/>
              <w:right w:w="108" w:type="dxa"/>
            </w:tcMar>
            <w:hideMark/>
          </w:tcPr>
          <w:p w14:paraId="538C8D00" w14:textId="77777777" w:rsidR="00FA0483" w:rsidRPr="00E350A3" w:rsidRDefault="00FA0483" w:rsidP="008669F8">
            <w:pPr>
              <w:spacing w:after="200"/>
              <w:jc w:val="center"/>
              <w:rPr>
                <w:rFonts w:ascii="Arial" w:hAnsi="Arial" w:cs="Arial"/>
                <w:color w:val="000000"/>
              </w:rPr>
            </w:pPr>
            <w:r w:rsidRPr="00E350A3">
              <w:rPr>
                <w:rFonts w:ascii="Arial" w:hAnsi="Arial" w:cs="Arial"/>
                <w:color w:val="000000"/>
              </w:rPr>
              <w:t>a.</w:t>
            </w:r>
          </w:p>
        </w:tc>
        <w:tc>
          <w:tcPr>
            <w:tcW w:w="7805" w:type="dxa"/>
            <w:shd w:val="clear" w:color="auto" w:fill="FFFFFF"/>
            <w:tcMar>
              <w:top w:w="0" w:type="dxa"/>
              <w:left w:w="108" w:type="dxa"/>
              <w:bottom w:w="0" w:type="dxa"/>
              <w:right w:w="108" w:type="dxa"/>
            </w:tcMar>
            <w:hideMark/>
          </w:tcPr>
          <w:p w14:paraId="520A1875" w14:textId="06C67E05" w:rsidR="00FA0483" w:rsidRPr="00E350A3" w:rsidRDefault="000850E0" w:rsidP="008669F8">
            <w:pPr>
              <w:spacing w:after="200"/>
              <w:rPr>
                <w:rFonts w:ascii="Arial" w:hAnsi="Arial" w:cs="Arial"/>
                <w:color w:val="000000"/>
              </w:rPr>
            </w:pPr>
            <w:r w:rsidRPr="00E350A3">
              <w:rPr>
                <w:rFonts w:ascii="Arial" w:hAnsi="Arial" w:cs="Arial"/>
              </w:rPr>
              <w:t>For a member who is unaccompanied — the rate specified in column B of the same item.</w:t>
            </w:r>
          </w:p>
        </w:tc>
      </w:tr>
      <w:tr w:rsidR="00FA0483" w:rsidRPr="00E350A3" w14:paraId="519CE408" w14:textId="77777777" w:rsidTr="00FA0483">
        <w:tc>
          <w:tcPr>
            <w:tcW w:w="992" w:type="dxa"/>
            <w:shd w:val="clear" w:color="auto" w:fill="FFFFFF"/>
            <w:tcMar>
              <w:top w:w="0" w:type="dxa"/>
              <w:left w:w="108" w:type="dxa"/>
              <w:bottom w:w="0" w:type="dxa"/>
              <w:right w:w="108" w:type="dxa"/>
            </w:tcMar>
            <w:hideMark/>
          </w:tcPr>
          <w:p w14:paraId="3FB0187C" w14:textId="77777777" w:rsidR="00FA0483" w:rsidRPr="00E350A3" w:rsidRDefault="00FA0483" w:rsidP="008669F8">
            <w:pPr>
              <w:spacing w:after="200"/>
              <w:jc w:val="center"/>
              <w:rPr>
                <w:rFonts w:ascii="Arial" w:hAnsi="Arial" w:cs="Arial"/>
                <w:color w:val="000000"/>
              </w:rPr>
            </w:pPr>
            <w:r w:rsidRPr="00E350A3">
              <w:rPr>
                <w:rFonts w:ascii="Arial" w:hAnsi="Arial" w:cs="Arial"/>
                <w:color w:val="000000"/>
              </w:rPr>
              <w:t> </w:t>
            </w:r>
          </w:p>
        </w:tc>
        <w:tc>
          <w:tcPr>
            <w:tcW w:w="563" w:type="dxa"/>
            <w:shd w:val="clear" w:color="auto" w:fill="FFFFFF"/>
            <w:tcMar>
              <w:top w:w="0" w:type="dxa"/>
              <w:left w:w="108" w:type="dxa"/>
              <w:bottom w:w="0" w:type="dxa"/>
              <w:right w:w="108" w:type="dxa"/>
            </w:tcMar>
            <w:hideMark/>
          </w:tcPr>
          <w:p w14:paraId="61A81101" w14:textId="77777777" w:rsidR="00FA0483" w:rsidRPr="00E350A3" w:rsidRDefault="00FA0483" w:rsidP="008669F8">
            <w:pPr>
              <w:spacing w:after="200"/>
              <w:jc w:val="center"/>
              <w:rPr>
                <w:rFonts w:ascii="Arial" w:hAnsi="Arial" w:cs="Arial"/>
                <w:color w:val="000000"/>
              </w:rPr>
            </w:pPr>
            <w:r w:rsidRPr="00E350A3">
              <w:rPr>
                <w:rFonts w:ascii="Arial" w:hAnsi="Arial" w:cs="Arial"/>
                <w:color w:val="000000"/>
              </w:rPr>
              <w:t>b.</w:t>
            </w:r>
          </w:p>
        </w:tc>
        <w:tc>
          <w:tcPr>
            <w:tcW w:w="7805" w:type="dxa"/>
            <w:shd w:val="clear" w:color="auto" w:fill="FFFFFF"/>
            <w:tcMar>
              <w:top w:w="0" w:type="dxa"/>
              <w:left w:w="108" w:type="dxa"/>
              <w:bottom w:w="0" w:type="dxa"/>
              <w:right w:w="108" w:type="dxa"/>
            </w:tcMar>
            <w:hideMark/>
          </w:tcPr>
          <w:p w14:paraId="07A149E7" w14:textId="4E1F5614" w:rsidR="00FA0483" w:rsidRPr="00E350A3" w:rsidRDefault="000850E0" w:rsidP="008669F8">
            <w:pPr>
              <w:spacing w:after="200"/>
              <w:rPr>
                <w:rFonts w:ascii="Arial" w:hAnsi="Arial" w:cs="Arial"/>
                <w:color w:val="000000"/>
              </w:rPr>
            </w:pPr>
            <w:r w:rsidRPr="00E350A3">
              <w:rPr>
                <w:rFonts w:ascii="Arial" w:hAnsi="Arial" w:cs="Arial"/>
              </w:rPr>
              <w:t>For a member who is accompanied — the rate specified in column C of the same item.</w:t>
            </w:r>
          </w:p>
        </w:tc>
      </w:tr>
    </w:tbl>
    <w:p w14:paraId="4B8FA502" w14:textId="23362A10" w:rsidR="000850E0" w:rsidRPr="00E350A3" w:rsidRDefault="000850E0" w:rsidP="008669F8">
      <w:pPr>
        <w:rPr>
          <w:rFonts w:ascii="Arial" w:hAnsi="Arial" w:cs="Arial"/>
        </w:rPr>
      </w:pPr>
      <w:bookmarkStart w:id="557" w:name="_Hlk45113366"/>
    </w:p>
    <w:tbl>
      <w:tblPr>
        <w:tblW w:w="8363" w:type="dxa"/>
        <w:tblInd w:w="10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708"/>
        <w:gridCol w:w="1985"/>
        <w:gridCol w:w="2693"/>
        <w:gridCol w:w="2977"/>
      </w:tblGrid>
      <w:tr w:rsidR="000850E0" w:rsidRPr="00E350A3" w14:paraId="38F798DF" w14:textId="77777777" w:rsidTr="000850E0">
        <w:trPr>
          <w:cantSplit/>
        </w:trPr>
        <w:tc>
          <w:tcPr>
            <w:tcW w:w="708" w:type="dxa"/>
          </w:tcPr>
          <w:p w14:paraId="60BA1F82" w14:textId="77777777" w:rsidR="000850E0" w:rsidRPr="00E350A3" w:rsidRDefault="000850E0" w:rsidP="008669F8">
            <w:pPr>
              <w:pStyle w:val="TableHeaderArial"/>
              <w:keepNext w:val="0"/>
              <w:keepLines w:val="0"/>
              <w:rPr>
                <w:rFonts w:cs="Arial"/>
              </w:rPr>
            </w:pPr>
            <w:r w:rsidRPr="00E350A3">
              <w:rPr>
                <w:rFonts w:cs="Arial"/>
              </w:rPr>
              <w:t>Item</w:t>
            </w:r>
          </w:p>
        </w:tc>
        <w:tc>
          <w:tcPr>
            <w:tcW w:w="1985" w:type="dxa"/>
          </w:tcPr>
          <w:p w14:paraId="5F5799A3" w14:textId="77777777" w:rsidR="000850E0" w:rsidRPr="00E350A3" w:rsidRDefault="000850E0" w:rsidP="008669F8">
            <w:pPr>
              <w:pStyle w:val="TableHeaderArial"/>
              <w:keepNext w:val="0"/>
              <w:keepLines w:val="0"/>
              <w:rPr>
                <w:rFonts w:cs="Arial"/>
              </w:rPr>
            </w:pPr>
            <w:r w:rsidRPr="00E350A3">
              <w:rPr>
                <w:rFonts w:cs="Arial"/>
              </w:rPr>
              <w:t>Column A</w:t>
            </w:r>
          </w:p>
          <w:p w14:paraId="3EADF322" w14:textId="77777777" w:rsidR="000850E0" w:rsidRPr="00E350A3" w:rsidRDefault="000850E0" w:rsidP="008669F8">
            <w:pPr>
              <w:pStyle w:val="TableHeaderArial"/>
              <w:keepNext w:val="0"/>
              <w:keepLines w:val="0"/>
              <w:rPr>
                <w:rFonts w:cs="Arial"/>
              </w:rPr>
            </w:pPr>
            <w:r w:rsidRPr="00E350A3">
              <w:rPr>
                <w:rFonts w:cs="Arial"/>
              </w:rPr>
              <w:t>Hardship location grade</w:t>
            </w:r>
          </w:p>
        </w:tc>
        <w:tc>
          <w:tcPr>
            <w:tcW w:w="2693" w:type="dxa"/>
          </w:tcPr>
          <w:p w14:paraId="32552EED" w14:textId="77777777" w:rsidR="000850E0" w:rsidRPr="00E350A3" w:rsidRDefault="000850E0" w:rsidP="008669F8">
            <w:pPr>
              <w:pStyle w:val="TableHeaderArial"/>
              <w:keepNext w:val="0"/>
              <w:keepLines w:val="0"/>
              <w:rPr>
                <w:rFonts w:cs="Arial"/>
              </w:rPr>
            </w:pPr>
            <w:r w:rsidRPr="00E350A3">
              <w:rPr>
                <w:rFonts w:cs="Arial"/>
              </w:rPr>
              <w:t>Column B</w:t>
            </w:r>
          </w:p>
          <w:p w14:paraId="08F61032" w14:textId="77777777" w:rsidR="000850E0" w:rsidRPr="00E350A3" w:rsidRDefault="000850E0" w:rsidP="008669F8">
            <w:pPr>
              <w:pStyle w:val="TableHeaderArial"/>
              <w:keepNext w:val="0"/>
              <w:keepLines w:val="0"/>
              <w:rPr>
                <w:rFonts w:cs="Arial"/>
              </w:rPr>
            </w:pPr>
            <w:r w:rsidRPr="00E350A3">
              <w:rPr>
                <w:rFonts w:cs="Arial"/>
              </w:rPr>
              <w:t>Rate for an unaccompanied member</w:t>
            </w:r>
          </w:p>
          <w:p w14:paraId="62D7F653" w14:textId="77777777" w:rsidR="000850E0" w:rsidRPr="00E350A3" w:rsidRDefault="000850E0" w:rsidP="008669F8">
            <w:pPr>
              <w:pStyle w:val="TableHeaderArial"/>
              <w:keepNext w:val="0"/>
              <w:keepLines w:val="0"/>
              <w:rPr>
                <w:rFonts w:cs="Arial"/>
              </w:rPr>
            </w:pPr>
            <w:r w:rsidRPr="00E350A3">
              <w:rPr>
                <w:rFonts w:cs="Arial"/>
              </w:rPr>
              <w:t>(AUD per year)</w:t>
            </w:r>
          </w:p>
        </w:tc>
        <w:tc>
          <w:tcPr>
            <w:tcW w:w="2977" w:type="dxa"/>
          </w:tcPr>
          <w:p w14:paraId="1211B5C8" w14:textId="77777777" w:rsidR="000850E0" w:rsidRPr="00E350A3" w:rsidRDefault="000850E0" w:rsidP="008669F8">
            <w:pPr>
              <w:pStyle w:val="TableHeaderArial"/>
              <w:keepNext w:val="0"/>
              <w:keepLines w:val="0"/>
              <w:rPr>
                <w:rFonts w:cs="Arial"/>
              </w:rPr>
            </w:pPr>
            <w:r w:rsidRPr="00E350A3">
              <w:rPr>
                <w:rFonts w:cs="Arial"/>
              </w:rPr>
              <w:t>Column C</w:t>
            </w:r>
          </w:p>
          <w:p w14:paraId="4C777526" w14:textId="77777777" w:rsidR="000850E0" w:rsidRPr="00E350A3" w:rsidRDefault="000850E0" w:rsidP="008669F8">
            <w:pPr>
              <w:pStyle w:val="TableHeaderArial"/>
              <w:keepNext w:val="0"/>
              <w:keepLines w:val="0"/>
              <w:rPr>
                <w:rFonts w:cs="Arial"/>
              </w:rPr>
            </w:pPr>
            <w:r w:rsidRPr="00E350A3">
              <w:rPr>
                <w:rFonts w:cs="Arial"/>
              </w:rPr>
              <w:t xml:space="preserve">Rate for an accompanied member </w:t>
            </w:r>
          </w:p>
          <w:p w14:paraId="1DD61530" w14:textId="77777777" w:rsidR="000850E0" w:rsidRPr="00E350A3" w:rsidRDefault="000850E0" w:rsidP="008669F8">
            <w:pPr>
              <w:pStyle w:val="TableHeaderArial"/>
              <w:keepNext w:val="0"/>
              <w:keepLines w:val="0"/>
              <w:rPr>
                <w:rFonts w:cs="Arial"/>
              </w:rPr>
            </w:pPr>
            <w:r w:rsidRPr="00E350A3">
              <w:rPr>
                <w:rFonts w:cs="Arial"/>
              </w:rPr>
              <w:t>(AUD per year)</w:t>
            </w:r>
          </w:p>
        </w:tc>
      </w:tr>
      <w:tr w:rsidR="000850E0" w:rsidRPr="00E350A3" w14:paraId="5CF6E5F7" w14:textId="77777777" w:rsidTr="000850E0">
        <w:trPr>
          <w:cantSplit/>
          <w:trHeight w:val="135"/>
        </w:trPr>
        <w:tc>
          <w:tcPr>
            <w:tcW w:w="708" w:type="dxa"/>
          </w:tcPr>
          <w:p w14:paraId="0DB072F7" w14:textId="77777777" w:rsidR="000850E0" w:rsidRPr="00E350A3" w:rsidRDefault="000850E0" w:rsidP="008669F8">
            <w:pPr>
              <w:pStyle w:val="TableTextArial-left"/>
              <w:jc w:val="center"/>
              <w:rPr>
                <w:rFonts w:cs="Arial"/>
              </w:rPr>
            </w:pPr>
            <w:r w:rsidRPr="00E350A3">
              <w:rPr>
                <w:rFonts w:cs="Arial"/>
              </w:rPr>
              <w:t>1.</w:t>
            </w:r>
          </w:p>
        </w:tc>
        <w:tc>
          <w:tcPr>
            <w:tcW w:w="1985" w:type="dxa"/>
          </w:tcPr>
          <w:p w14:paraId="453719F0" w14:textId="77777777" w:rsidR="000850E0" w:rsidRPr="00E350A3" w:rsidRDefault="000850E0" w:rsidP="008669F8">
            <w:pPr>
              <w:pStyle w:val="TableTextArial-left"/>
              <w:jc w:val="center"/>
              <w:rPr>
                <w:rFonts w:cs="Arial"/>
              </w:rPr>
            </w:pPr>
            <w:r w:rsidRPr="00E350A3">
              <w:rPr>
                <w:rFonts w:cs="Arial"/>
              </w:rPr>
              <w:t>A</w:t>
            </w:r>
          </w:p>
        </w:tc>
        <w:tc>
          <w:tcPr>
            <w:tcW w:w="2693" w:type="dxa"/>
          </w:tcPr>
          <w:p w14:paraId="6DEAEC78" w14:textId="77777777" w:rsidR="000850E0" w:rsidRPr="00E350A3" w:rsidRDefault="000850E0" w:rsidP="008669F8">
            <w:pPr>
              <w:pStyle w:val="TableTextArial-left"/>
              <w:jc w:val="center"/>
              <w:rPr>
                <w:rFonts w:cs="Arial"/>
              </w:rPr>
            </w:pPr>
            <w:r w:rsidRPr="00E350A3">
              <w:rPr>
                <w:rFonts w:cs="Arial"/>
              </w:rPr>
              <w:t>Nil</w:t>
            </w:r>
          </w:p>
        </w:tc>
        <w:tc>
          <w:tcPr>
            <w:tcW w:w="2977" w:type="dxa"/>
          </w:tcPr>
          <w:p w14:paraId="687EA117" w14:textId="77777777" w:rsidR="000850E0" w:rsidRPr="00E350A3" w:rsidRDefault="000850E0" w:rsidP="008669F8">
            <w:pPr>
              <w:pStyle w:val="TableTextArial-left"/>
              <w:jc w:val="center"/>
              <w:rPr>
                <w:rFonts w:cs="Arial"/>
              </w:rPr>
            </w:pPr>
            <w:r w:rsidRPr="00E350A3">
              <w:rPr>
                <w:rFonts w:cs="Arial"/>
              </w:rPr>
              <w:t>Nil</w:t>
            </w:r>
          </w:p>
        </w:tc>
      </w:tr>
      <w:tr w:rsidR="000850E0" w:rsidRPr="00E350A3" w14:paraId="34F54C5E" w14:textId="77777777" w:rsidTr="000850E0">
        <w:trPr>
          <w:cantSplit/>
          <w:trHeight w:val="135"/>
        </w:trPr>
        <w:tc>
          <w:tcPr>
            <w:tcW w:w="708" w:type="dxa"/>
          </w:tcPr>
          <w:p w14:paraId="06E1232E" w14:textId="77777777" w:rsidR="000850E0" w:rsidRPr="00E350A3" w:rsidRDefault="000850E0" w:rsidP="008669F8">
            <w:pPr>
              <w:pStyle w:val="TableTextArial-left"/>
              <w:jc w:val="center"/>
              <w:rPr>
                <w:rFonts w:cs="Arial"/>
              </w:rPr>
            </w:pPr>
            <w:r w:rsidRPr="00E350A3">
              <w:rPr>
                <w:rFonts w:cs="Arial"/>
              </w:rPr>
              <w:t>2.</w:t>
            </w:r>
          </w:p>
        </w:tc>
        <w:tc>
          <w:tcPr>
            <w:tcW w:w="1985" w:type="dxa"/>
          </w:tcPr>
          <w:p w14:paraId="060F4526" w14:textId="77777777" w:rsidR="000850E0" w:rsidRPr="00E350A3" w:rsidRDefault="000850E0" w:rsidP="008669F8">
            <w:pPr>
              <w:pStyle w:val="TableTextArial-left"/>
              <w:jc w:val="center"/>
              <w:rPr>
                <w:rFonts w:cs="Arial"/>
              </w:rPr>
            </w:pPr>
            <w:r w:rsidRPr="00E350A3">
              <w:rPr>
                <w:rFonts w:cs="Arial"/>
              </w:rPr>
              <w:t>B</w:t>
            </w:r>
          </w:p>
        </w:tc>
        <w:tc>
          <w:tcPr>
            <w:tcW w:w="2693" w:type="dxa"/>
          </w:tcPr>
          <w:p w14:paraId="12DC8771" w14:textId="77777777" w:rsidR="000850E0" w:rsidRPr="00E350A3" w:rsidRDefault="000850E0" w:rsidP="008669F8">
            <w:pPr>
              <w:pStyle w:val="TableTextArial-left"/>
              <w:jc w:val="center"/>
              <w:rPr>
                <w:rFonts w:cs="Arial"/>
              </w:rPr>
            </w:pPr>
            <w:r w:rsidRPr="00E350A3">
              <w:rPr>
                <w:rFonts w:cs="Arial"/>
              </w:rPr>
              <w:t>Nil</w:t>
            </w:r>
          </w:p>
        </w:tc>
        <w:tc>
          <w:tcPr>
            <w:tcW w:w="2977" w:type="dxa"/>
          </w:tcPr>
          <w:p w14:paraId="3144BC37" w14:textId="77777777" w:rsidR="000850E0" w:rsidRPr="00E350A3" w:rsidRDefault="000850E0" w:rsidP="008669F8">
            <w:pPr>
              <w:pStyle w:val="TableTextArial-left"/>
              <w:jc w:val="center"/>
              <w:rPr>
                <w:rFonts w:cs="Arial"/>
              </w:rPr>
            </w:pPr>
            <w:r w:rsidRPr="00E350A3">
              <w:rPr>
                <w:rFonts w:cs="Arial"/>
              </w:rPr>
              <w:t>Nil</w:t>
            </w:r>
          </w:p>
        </w:tc>
      </w:tr>
      <w:tr w:rsidR="00D34F88" w:rsidRPr="00E350A3" w14:paraId="3F8BC8B4" w14:textId="77777777" w:rsidTr="000850E0">
        <w:trPr>
          <w:cantSplit/>
          <w:trHeight w:val="135"/>
        </w:trPr>
        <w:tc>
          <w:tcPr>
            <w:tcW w:w="708" w:type="dxa"/>
          </w:tcPr>
          <w:p w14:paraId="417F8971" w14:textId="77777777" w:rsidR="00D34F88" w:rsidRPr="00E350A3" w:rsidRDefault="00D34F88" w:rsidP="008669F8">
            <w:pPr>
              <w:pStyle w:val="TableTextArial-left"/>
              <w:jc w:val="center"/>
              <w:rPr>
                <w:rFonts w:cs="Arial"/>
              </w:rPr>
            </w:pPr>
            <w:r w:rsidRPr="00E350A3">
              <w:rPr>
                <w:rFonts w:cs="Arial"/>
              </w:rPr>
              <w:t>3.</w:t>
            </w:r>
          </w:p>
        </w:tc>
        <w:tc>
          <w:tcPr>
            <w:tcW w:w="1985" w:type="dxa"/>
          </w:tcPr>
          <w:p w14:paraId="54C87EFA" w14:textId="77777777" w:rsidR="00D34F88" w:rsidRPr="00E350A3" w:rsidRDefault="00D34F88" w:rsidP="008669F8">
            <w:pPr>
              <w:pStyle w:val="TableTextArial-left"/>
              <w:jc w:val="center"/>
              <w:rPr>
                <w:rFonts w:cs="Arial"/>
              </w:rPr>
            </w:pPr>
            <w:r w:rsidRPr="00E350A3">
              <w:rPr>
                <w:rFonts w:cs="Arial"/>
              </w:rPr>
              <w:t>C</w:t>
            </w:r>
          </w:p>
        </w:tc>
        <w:tc>
          <w:tcPr>
            <w:tcW w:w="2693" w:type="dxa"/>
          </w:tcPr>
          <w:p w14:paraId="2ABC2F3D" w14:textId="2AD11C36" w:rsidR="00D34F88" w:rsidRPr="00E350A3" w:rsidRDefault="00D34F88" w:rsidP="008669F8">
            <w:pPr>
              <w:pStyle w:val="TableTextArial-left"/>
              <w:jc w:val="center"/>
              <w:rPr>
                <w:rFonts w:cs="Arial"/>
              </w:rPr>
            </w:pPr>
            <w:r w:rsidRPr="00E350A3">
              <w:rPr>
                <w:rFonts w:cs="Arial"/>
              </w:rPr>
              <w:t>16,767</w:t>
            </w:r>
          </w:p>
        </w:tc>
        <w:tc>
          <w:tcPr>
            <w:tcW w:w="2977" w:type="dxa"/>
          </w:tcPr>
          <w:p w14:paraId="106CF8A7" w14:textId="6D1F33EE" w:rsidR="00D34F88" w:rsidRPr="00E350A3" w:rsidRDefault="00D34F88" w:rsidP="008669F8">
            <w:pPr>
              <w:pStyle w:val="TableTextArial-left"/>
              <w:jc w:val="center"/>
              <w:rPr>
                <w:rFonts w:cs="Arial"/>
              </w:rPr>
            </w:pPr>
            <w:r w:rsidRPr="00E350A3">
              <w:rPr>
                <w:rFonts w:cs="Arial"/>
              </w:rPr>
              <w:t>25,150</w:t>
            </w:r>
          </w:p>
        </w:tc>
      </w:tr>
      <w:tr w:rsidR="00D34F88" w:rsidRPr="00E350A3" w14:paraId="663828F0" w14:textId="77777777" w:rsidTr="000850E0">
        <w:trPr>
          <w:cantSplit/>
          <w:trHeight w:val="135"/>
        </w:trPr>
        <w:tc>
          <w:tcPr>
            <w:tcW w:w="708" w:type="dxa"/>
          </w:tcPr>
          <w:p w14:paraId="709F7768" w14:textId="77777777" w:rsidR="00D34F88" w:rsidRPr="00E350A3" w:rsidRDefault="00D34F88" w:rsidP="008669F8">
            <w:pPr>
              <w:pStyle w:val="TableTextArial-left"/>
              <w:jc w:val="center"/>
              <w:rPr>
                <w:rFonts w:cs="Arial"/>
              </w:rPr>
            </w:pPr>
            <w:r w:rsidRPr="00E350A3">
              <w:rPr>
                <w:rFonts w:cs="Arial"/>
              </w:rPr>
              <w:t>4.</w:t>
            </w:r>
          </w:p>
        </w:tc>
        <w:tc>
          <w:tcPr>
            <w:tcW w:w="1985" w:type="dxa"/>
          </w:tcPr>
          <w:p w14:paraId="30B4BEB4" w14:textId="77777777" w:rsidR="00D34F88" w:rsidRPr="00E350A3" w:rsidRDefault="00D34F88" w:rsidP="008669F8">
            <w:pPr>
              <w:pStyle w:val="TableTextArial-left"/>
              <w:jc w:val="center"/>
              <w:rPr>
                <w:rFonts w:cs="Arial"/>
              </w:rPr>
            </w:pPr>
            <w:r w:rsidRPr="00E350A3">
              <w:rPr>
                <w:rFonts w:cs="Arial"/>
              </w:rPr>
              <w:t>D</w:t>
            </w:r>
          </w:p>
        </w:tc>
        <w:tc>
          <w:tcPr>
            <w:tcW w:w="2693" w:type="dxa"/>
          </w:tcPr>
          <w:p w14:paraId="2104C4DA" w14:textId="75421A70" w:rsidR="00D34F88" w:rsidRPr="00E350A3" w:rsidRDefault="00D34F88" w:rsidP="008669F8">
            <w:pPr>
              <w:pStyle w:val="TableTextArial-left"/>
              <w:jc w:val="center"/>
              <w:rPr>
                <w:rFonts w:cs="Arial"/>
              </w:rPr>
            </w:pPr>
            <w:r w:rsidRPr="00E350A3">
              <w:rPr>
                <w:rFonts w:cs="Arial"/>
              </w:rPr>
              <w:t>22,356</w:t>
            </w:r>
          </w:p>
        </w:tc>
        <w:tc>
          <w:tcPr>
            <w:tcW w:w="2977" w:type="dxa"/>
          </w:tcPr>
          <w:p w14:paraId="4F00A148" w14:textId="262A9EBF" w:rsidR="00D34F88" w:rsidRPr="00E350A3" w:rsidRDefault="00D34F88" w:rsidP="008669F8">
            <w:pPr>
              <w:pStyle w:val="TableTextArial-left"/>
              <w:jc w:val="center"/>
              <w:rPr>
                <w:rFonts w:cs="Arial"/>
              </w:rPr>
            </w:pPr>
            <w:r w:rsidRPr="00E350A3">
              <w:rPr>
                <w:rFonts w:cs="Arial"/>
              </w:rPr>
              <w:t>33,534</w:t>
            </w:r>
          </w:p>
        </w:tc>
      </w:tr>
      <w:tr w:rsidR="00D34F88" w:rsidRPr="00E350A3" w14:paraId="5E377929" w14:textId="77777777" w:rsidTr="000850E0">
        <w:trPr>
          <w:cantSplit/>
          <w:trHeight w:val="135"/>
        </w:trPr>
        <w:tc>
          <w:tcPr>
            <w:tcW w:w="708" w:type="dxa"/>
          </w:tcPr>
          <w:p w14:paraId="13875A9A" w14:textId="77777777" w:rsidR="00D34F88" w:rsidRPr="00E350A3" w:rsidRDefault="00D34F88" w:rsidP="008669F8">
            <w:pPr>
              <w:pStyle w:val="TableTextArial-left"/>
              <w:jc w:val="center"/>
              <w:rPr>
                <w:rFonts w:cs="Arial"/>
              </w:rPr>
            </w:pPr>
            <w:r w:rsidRPr="00E350A3">
              <w:rPr>
                <w:rFonts w:cs="Arial"/>
              </w:rPr>
              <w:t>5.</w:t>
            </w:r>
          </w:p>
        </w:tc>
        <w:tc>
          <w:tcPr>
            <w:tcW w:w="1985" w:type="dxa"/>
          </w:tcPr>
          <w:p w14:paraId="4AAB9080" w14:textId="77777777" w:rsidR="00D34F88" w:rsidRPr="00E350A3" w:rsidRDefault="00D34F88" w:rsidP="008669F8">
            <w:pPr>
              <w:pStyle w:val="TableTextArial-left"/>
              <w:jc w:val="center"/>
              <w:rPr>
                <w:rFonts w:cs="Arial"/>
              </w:rPr>
            </w:pPr>
            <w:r w:rsidRPr="00E350A3">
              <w:rPr>
                <w:rFonts w:cs="Arial"/>
              </w:rPr>
              <w:t>E</w:t>
            </w:r>
          </w:p>
        </w:tc>
        <w:tc>
          <w:tcPr>
            <w:tcW w:w="2693" w:type="dxa"/>
          </w:tcPr>
          <w:p w14:paraId="32D34E13" w14:textId="6C44DEC6" w:rsidR="00D34F88" w:rsidRPr="00E350A3" w:rsidRDefault="00D34F88" w:rsidP="008669F8">
            <w:pPr>
              <w:pStyle w:val="TableTextArial-left"/>
              <w:jc w:val="center"/>
              <w:rPr>
                <w:rFonts w:cs="Arial"/>
              </w:rPr>
            </w:pPr>
            <w:r w:rsidRPr="00E350A3">
              <w:rPr>
                <w:rFonts w:cs="Arial"/>
              </w:rPr>
              <w:t>27,945</w:t>
            </w:r>
          </w:p>
        </w:tc>
        <w:tc>
          <w:tcPr>
            <w:tcW w:w="2977" w:type="dxa"/>
          </w:tcPr>
          <w:p w14:paraId="6F6704FE" w14:textId="4766BE50" w:rsidR="00D34F88" w:rsidRPr="00E350A3" w:rsidRDefault="00D34F88" w:rsidP="008669F8">
            <w:pPr>
              <w:pStyle w:val="TableTextArial-left"/>
              <w:jc w:val="center"/>
              <w:rPr>
                <w:rFonts w:cs="Arial"/>
              </w:rPr>
            </w:pPr>
            <w:r w:rsidRPr="00E350A3">
              <w:rPr>
                <w:rFonts w:cs="Arial"/>
              </w:rPr>
              <w:t>41,917</w:t>
            </w:r>
          </w:p>
        </w:tc>
      </w:tr>
      <w:tr w:rsidR="00D34F88" w:rsidRPr="00E350A3" w14:paraId="2CA89AF4" w14:textId="77777777" w:rsidTr="000850E0">
        <w:trPr>
          <w:cantSplit/>
          <w:trHeight w:val="135"/>
        </w:trPr>
        <w:tc>
          <w:tcPr>
            <w:tcW w:w="708" w:type="dxa"/>
          </w:tcPr>
          <w:p w14:paraId="11300186" w14:textId="77777777" w:rsidR="00D34F88" w:rsidRPr="00E350A3" w:rsidRDefault="00D34F88" w:rsidP="008669F8">
            <w:pPr>
              <w:pStyle w:val="TableTextArial-left"/>
              <w:jc w:val="center"/>
              <w:rPr>
                <w:rFonts w:cs="Arial"/>
              </w:rPr>
            </w:pPr>
            <w:r w:rsidRPr="00E350A3">
              <w:rPr>
                <w:rFonts w:cs="Arial"/>
              </w:rPr>
              <w:t>6.</w:t>
            </w:r>
          </w:p>
        </w:tc>
        <w:tc>
          <w:tcPr>
            <w:tcW w:w="1985" w:type="dxa"/>
          </w:tcPr>
          <w:p w14:paraId="79B72D2B" w14:textId="77777777" w:rsidR="00D34F88" w:rsidRPr="00E350A3" w:rsidRDefault="00D34F88" w:rsidP="008669F8">
            <w:pPr>
              <w:pStyle w:val="TableTextArial-left"/>
              <w:jc w:val="center"/>
              <w:rPr>
                <w:rFonts w:cs="Arial"/>
              </w:rPr>
            </w:pPr>
            <w:r w:rsidRPr="00E350A3">
              <w:rPr>
                <w:rFonts w:cs="Arial"/>
              </w:rPr>
              <w:t>F</w:t>
            </w:r>
          </w:p>
        </w:tc>
        <w:tc>
          <w:tcPr>
            <w:tcW w:w="2693" w:type="dxa"/>
          </w:tcPr>
          <w:p w14:paraId="034CD35F" w14:textId="4F93F3F5" w:rsidR="00D34F88" w:rsidRPr="00E350A3" w:rsidRDefault="00D34F88" w:rsidP="008669F8">
            <w:pPr>
              <w:pStyle w:val="TableTextArial-left"/>
              <w:jc w:val="center"/>
              <w:rPr>
                <w:rFonts w:cs="Arial"/>
              </w:rPr>
            </w:pPr>
            <w:r w:rsidRPr="00E350A3">
              <w:rPr>
                <w:rFonts w:cs="Arial"/>
              </w:rPr>
              <w:t>33,534</w:t>
            </w:r>
          </w:p>
        </w:tc>
        <w:tc>
          <w:tcPr>
            <w:tcW w:w="2977" w:type="dxa"/>
          </w:tcPr>
          <w:p w14:paraId="355583A8" w14:textId="5DDC8013" w:rsidR="00D34F88" w:rsidRPr="00E350A3" w:rsidRDefault="00D34F88" w:rsidP="008669F8">
            <w:pPr>
              <w:pStyle w:val="TableTextArial-left"/>
              <w:jc w:val="center"/>
              <w:rPr>
                <w:rFonts w:cs="Arial"/>
              </w:rPr>
            </w:pPr>
            <w:r w:rsidRPr="00E350A3">
              <w:rPr>
                <w:rFonts w:cs="Arial"/>
              </w:rPr>
              <w:t>50,300</w:t>
            </w:r>
          </w:p>
        </w:tc>
      </w:tr>
    </w:tbl>
    <w:p w14:paraId="5B4D41BB" w14:textId="77777777" w:rsidR="000850E0" w:rsidRPr="00E350A3" w:rsidRDefault="000850E0" w:rsidP="008669F8">
      <w:pPr>
        <w:rPr>
          <w:rFonts w:ascii="Arial" w:hAnsi="Arial" w:cs="Arial"/>
        </w:rPr>
      </w:pPr>
    </w:p>
    <w:tbl>
      <w:tblPr>
        <w:tblW w:w="0" w:type="auto"/>
        <w:tblInd w:w="108" w:type="dxa"/>
        <w:tblLayout w:type="fixed"/>
        <w:tblLook w:val="0000" w:firstRow="0" w:lastRow="0" w:firstColumn="0" w:lastColumn="0" w:noHBand="0" w:noVBand="0"/>
      </w:tblPr>
      <w:tblGrid>
        <w:gridCol w:w="997"/>
        <w:gridCol w:w="8367"/>
      </w:tblGrid>
      <w:tr w:rsidR="001F5CF7" w:rsidRPr="00E350A3" w14:paraId="0C2E016F" w14:textId="77777777" w:rsidTr="001F5CF7">
        <w:tc>
          <w:tcPr>
            <w:tcW w:w="997" w:type="dxa"/>
          </w:tcPr>
          <w:bookmarkEnd w:id="557"/>
          <w:p w14:paraId="20E08C87" w14:textId="77777777" w:rsidR="001F5CF7" w:rsidRPr="00E350A3" w:rsidRDefault="001F5CF7" w:rsidP="008669F8">
            <w:pPr>
              <w:pStyle w:val="BlockText-Plain"/>
              <w:jc w:val="center"/>
            </w:pPr>
            <w:r w:rsidRPr="00E350A3">
              <w:t>2.</w:t>
            </w:r>
          </w:p>
        </w:tc>
        <w:tc>
          <w:tcPr>
            <w:tcW w:w="8367" w:type="dxa"/>
          </w:tcPr>
          <w:p w14:paraId="669C1066" w14:textId="74D49409" w:rsidR="001F5CF7" w:rsidRPr="00E350A3" w:rsidRDefault="001F5CF7" w:rsidP="008669F8">
            <w:pPr>
              <w:pStyle w:val="BlockText-Plain"/>
            </w:pPr>
            <w:r w:rsidRPr="00E350A3">
              <w:t>Location allowance is this paid fortnightly on a pro rata basis using the calculation provided under section 3.2.7.</w:t>
            </w:r>
          </w:p>
        </w:tc>
      </w:tr>
    </w:tbl>
    <w:p w14:paraId="5BF9B3C6" w14:textId="64649CFE" w:rsidR="0009780B" w:rsidRPr="00E350A3" w:rsidRDefault="0009780B" w:rsidP="008669F8">
      <w:pPr>
        <w:pStyle w:val="Heading5"/>
        <w:rPr>
          <w:rFonts w:cs="Arial"/>
          <w:color w:val="000000"/>
          <w:szCs w:val="22"/>
        </w:rPr>
      </w:pPr>
      <w:bookmarkStart w:id="558" w:name="_Toc105055733"/>
      <w:r w:rsidRPr="00E350A3">
        <w:rPr>
          <w:rFonts w:cs="Arial"/>
          <w:color w:val="000000"/>
          <w:szCs w:val="22"/>
        </w:rPr>
        <w:t>16.2A.6</w:t>
      </w:r>
      <w:r w:rsidR="0060420C" w:rsidRPr="00E350A3">
        <w:rPr>
          <w:rFonts w:cs="Arial"/>
          <w:color w:val="000000"/>
          <w:szCs w:val="22"/>
        </w:rPr>
        <w:t>    </w:t>
      </w:r>
      <w:r w:rsidRPr="00E350A3">
        <w:rPr>
          <w:rFonts w:cs="Arial"/>
          <w:color w:val="000000"/>
          <w:szCs w:val="22"/>
        </w:rPr>
        <w:t>Location allowance eligibility ends</w:t>
      </w:r>
      <w:bookmarkEnd w:id="558"/>
    </w:p>
    <w:tbl>
      <w:tblPr>
        <w:tblW w:w="9368" w:type="dxa"/>
        <w:tblInd w:w="108" w:type="dxa"/>
        <w:shd w:val="clear" w:color="auto" w:fill="FFFFFF"/>
        <w:tblCellMar>
          <w:left w:w="0" w:type="dxa"/>
          <w:right w:w="0" w:type="dxa"/>
        </w:tblCellMar>
        <w:tblLook w:val="04A0" w:firstRow="1" w:lastRow="0" w:firstColumn="1" w:lastColumn="0" w:noHBand="0" w:noVBand="1"/>
      </w:tblPr>
      <w:tblGrid>
        <w:gridCol w:w="993"/>
        <w:gridCol w:w="567"/>
        <w:gridCol w:w="567"/>
        <w:gridCol w:w="7241"/>
      </w:tblGrid>
      <w:tr w:rsidR="0009780B" w:rsidRPr="00E350A3" w14:paraId="5B94F43D" w14:textId="77777777" w:rsidTr="00E94C9F">
        <w:tc>
          <w:tcPr>
            <w:tcW w:w="993" w:type="dxa"/>
            <w:shd w:val="clear" w:color="auto" w:fill="FFFFFF"/>
            <w:tcMar>
              <w:top w:w="0" w:type="dxa"/>
              <w:left w:w="108" w:type="dxa"/>
              <w:bottom w:w="0" w:type="dxa"/>
              <w:right w:w="108" w:type="dxa"/>
            </w:tcMar>
            <w:hideMark/>
          </w:tcPr>
          <w:p w14:paraId="15729277" w14:textId="77777777" w:rsidR="0009780B" w:rsidRPr="00E350A3" w:rsidRDefault="0009780B" w:rsidP="008669F8">
            <w:pPr>
              <w:pStyle w:val="blocktext-plain0"/>
              <w:jc w:val="center"/>
              <w:rPr>
                <w:color w:val="000000"/>
              </w:rPr>
            </w:pPr>
          </w:p>
        </w:tc>
        <w:tc>
          <w:tcPr>
            <w:tcW w:w="8375" w:type="dxa"/>
            <w:gridSpan w:val="3"/>
            <w:shd w:val="clear" w:color="auto" w:fill="FFFFFF"/>
            <w:tcMar>
              <w:top w:w="0" w:type="dxa"/>
              <w:left w:w="108" w:type="dxa"/>
              <w:bottom w:w="0" w:type="dxa"/>
              <w:right w:w="108" w:type="dxa"/>
            </w:tcMar>
            <w:hideMark/>
          </w:tcPr>
          <w:p w14:paraId="6769A968" w14:textId="77777777" w:rsidR="0009780B" w:rsidRPr="00E350A3" w:rsidRDefault="0009780B" w:rsidP="008669F8">
            <w:pPr>
              <w:pStyle w:val="blocktext-plain0"/>
              <w:rPr>
                <w:color w:val="000000"/>
              </w:rPr>
            </w:pPr>
            <w:r w:rsidRPr="00E350A3">
              <w:rPr>
                <w:color w:val="000000"/>
              </w:rPr>
              <w:t>Eligibility for location allowance ends on the earlier of the following days.</w:t>
            </w:r>
          </w:p>
        </w:tc>
      </w:tr>
      <w:tr w:rsidR="0009780B" w:rsidRPr="00E350A3" w14:paraId="7EE7C317" w14:textId="77777777" w:rsidTr="00E94C9F">
        <w:tc>
          <w:tcPr>
            <w:tcW w:w="993" w:type="dxa"/>
            <w:shd w:val="clear" w:color="auto" w:fill="FFFFFF"/>
            <w:tcMar>
              <w:top w:w="0" w:type="dxa"/>
              <w:left w:w="108" w:type="dxa"/>
              <w:bottom w:w="0" w:type="dxa"/>
              <w:right w:w="108" w:type="dxa"/>
            </w:tcMar>
            <w:hideMark/>
          </w:tcPr>
          <w:p w14:paraId="7C6AB2DB" w14:textId="77777777" w:rsidR="0009780B" w:rsidRPr="00E350A3" w:rsidRDefault="0009780B" w:rsidP="008669F8">
            <w:pPr>
              <w:pStyle w:val="blocktext-plain0"/>
              <w:rPr>
                <w:color w:val="000000"/>
              </w:rPr>
            </w:pPr>
            <w:r w:rsidRPr="00E350A3">
              <w:rPr>
                <w:color w:val="000000"/>
              </w:rPr>
              <w:t> </w:t>
            </w:r>
          </w:p>
        </w:tc>
        <w:tc>
          <w:tcPr>
            <w:tcW w:w="567" w:type="dxa"/>
            <w:shd w:val="clear" w:color="auto" w:fill="FFFFFF"/>
            <w:tcMar>
              <w:top w:w="0" w:type="dxa"/>
              <w:left w:w="108" w:type="dxa"/>
              <w:bottom w:w="0" w:type="dxa"/>
              <w:right w:w="108" w:type="dxa"/>
            </w:tcMar>
            <w:hideMark/>
          </w:tcPr>
          <w:p w14:paraId="245C6E93" w14:textId="77777777" w:rsidR="0009780B" w:rsidRPr="00E350A3" w:rsidRDefault="0009780B" w:rsidP="00CE281E">
            <w:pPr>
              <w:pStyle w:val="blocktext-plain0"/>
              <w:jc w:val="center"/>
              <w:rPr>
                <w:color w:val="000000"/>
              </w:rPr>
            </w:pPr>
            <w:r w:rsidRPr="00E350A3">
              <w:rPr>
                <w:color w:val="000000"/>
              </w:rPr>
              <w:t>a.</w:t>
            </w:r>
          </w:p>
        </w:tc>
        <w:tc>
          <w:tcPr>
            <w:tcW w:w="7808" w:type="dxa"/>
            <w:gridSpan w:val="2"/>
            <w:shd w:val="clear" w:color="auto" w:fill="FFFFFF"/>
            <w:tcMar>
              <w:top w:w="0" w:type="dxa"/>
              <w:left w:w="108" w:type="dxa"/>
              <w:bottom w:w="0" w:type="dxa"/>
              <w:right w:w="108" w:type="dxa"/>
            </w:tcMar>
          </w:tcPr>
          <w:p w14:paraId="090AD05A" w14:textId="77777777" w:rsidR="0009780B" w:rsidRPr="00E350A3" w:rsidRDefault="0009780B" w:rsidP="008669F8">
            <w:pPr>
              <w:pStyle w:val="blocktext-plain0"/>
              <w:rPr>
                <w:color w:val="000000"/>
              </w:rPr>
            </w:pPr>
            <w:r w:rsidRPr="00E350A3">
              <w:rPr>
                <w:color w:val="000000"/>
              </w:rPr>
              <w:t>The later of the following days.</w:t>
            </w:r>
          </w:p>
        </w:tc>
      </w:tr>
      <w:tr w:rsidR="0009780B" w:rsidRPr="00E350A3" w14:paraId="5FD1AF4B" w14:textId="77777777" w:rsidTr="00E94C9F">
        <w:tblPrEx>
          <w:shd w:val="clear" w:color="auto" w:fill="auto"/>
          <w:tblCellMar>
            <w:left w:w="108" w:type="dxa"/>
            <w:right w:w="108" w:type="dxa"/>
          </w:tblCellMar>
        </w:tblPrEx>
        <w:tc>
          <w:tcPr>
            <w:tcW w:w="993" w:type="dxa"/>
          </w:tcPr>
          <w:p w14:paraId="1C34449D" w14:textId="77777777" w:rsidR="0009780B" w:rsidRPr="00E350A3" w:rsidRDefault="0009780B" w:rsidP="008669F8">
            <w:pPr>
              <w:pStyle w:val="Sectiontext"/>
              <w:jc w:val="center"/>
              <w:rPr>
                <w:lang w:eastAsia="en-US"/>
              </w:rPr>
            </w:pPr>
          </w:p>
        </w:tc>
        <w:tc>
          <w:tcPr>
            <w:tcW w:w="567" w:type="dxa"/>
          </w:tcPr>
          <w:p w14:paraId="1C390D3C" w14:textId="77777777" w:rsidR="0009780B" w:rsidRPr="00E350A3" w:rsidRDefault="0009780B" w:rsidP="008669F8">
            <w:pPr>
              <w:pStyle w:val="Sectiontext"/>
              <w:rPr>
                <w:rFonts w:cs="Arial"/>
                <w:iCs/>
                <w:lang w:eastAsia="en-US"/>
              </w:rPr>
            </w:pPr>
          </w:p>
        </w:tc>
        <w:tc>
          <w:tcPr>
            <w:tcW w:w="567" w:type="dxa"/>
            <w:hideMark/>
          </w:tcPr>
          <w:p w14:paraId="53BD743D" w14:textId="77777777" w:rsidR="0009780B" w:rsidRPr="00E350A3" w:rsidRDefault="0009780B" w:rsidP="00CE281E">
            <w:pPr>
              <w:pStyle w:val="Sectiontext"/>
              <w:rPr>
                <w:rFonts w:cs="Arial"/>
                <w:iCs/>
                <w:lang w:eastAsia="en-US"/>
              </w:rPr>
            </w:pPr>
            <w:r w:rsidRPr="00E350A3">
              <w:rPr>
                <w:rFonts w:cs="Arial"/>
                <w:iCs/>
                <w:lang w:eastAsia="en-US"/>
              </w:rPr>
              <w:t>i.</w:t>
            </w:r>
          </w:p>
        </w:tc>
        <w:tc>
          <w:tcPr>
            <w:tcW w:w="7241" w:type="dxa"/>
          </w:tcPr>
          <w:p w14:paraId="26211FE7" w14:textId="77777777" w:rsidR="0009780B" w:rsidRPr="00E350A3" w:rsidRDefault="0009780B" w:rsidP="008669F8">
            <w:pPr>
              <w:pStyle w:val="Sectiontext"/>
              <w:rPr>
                <w:rFonts w:cs="Arial"/>
              </w:rPr>
            </w:pPr>
            <w:r w:rsidRPr="00E350A3">
              <w:rPr>
                <w:rFonts w:cs="Arial"/>
                <w:color w:val="000000"/>
              </w:rPr>
              <w:t>The day the member ceases to be posted or deployed to a qualifying location.</w:t>
            </w:r>
          </w:p>
        </w:tc>
      </w:tr>
      <w:tr w:rsidR="0009780B" w:rsidRPr="00E350A3" w14:paraId="046A55ED" w14:textId="77777777" w:rsidTr="00E94C9F">
        <w:tblPrEx>
          <w:shd w:val="clear" w:color="auto" w:fill="auto"/>
          <w:tblCellMar>
            <w:left w:w="108" w:type="dxa"/>
            <w:right w:w="108" w:type="dxa"/>
          </w:tblCellMar>
        </w:tblPrEx>
        <w:tc>
          <w:tcPr>
            <w:tcW w:w="993" w:type="dxa"/>
          </w:tcPr>
          <w:p w14:paraId="0A3EA9F0" w14:textId="77777777" w:rsidR="0009780B" w:rsidRPr="00E350A3" w:rsidRDefault="0009780B" w:rsidP="008669F8">
            <w:pPr>
              <w:pStyle w:val="Sectiontext"/>
              <w:jc w:val="center"/>
              <w:rPr>
                <w:lang w:eastAsia="en-US"/>
              </w:rPr>
            </w:pPr>
          </w:p>
        </w:tc>
        <w:tc>
          <w:tcPr>
            <w:tcW w:w="567" w:type="dxa"/>
          </w:tcPr>
          <w:p w14:paraId="210A1FED" w14:textId="77777777" w:rsidR="0009780B" w:rsidRPr="00E350A3" w:rsidRDefault="0009780B" w:rsidP="008669F8">
            <w:pPr>
              <w:pStyle w:val="Sectiontext"/>
              <w:rPr>
                <w:rFonts w:cs="Arial"/>
                <w:iCs/>
                <w:lang w:eastAsia="en-US"/>
              </w:rPr>
            </w:pPr>
          </w:p>
        </w:tc>
        <w:tc>
          <w:tcPr>
            <w:tcW w:w="567" w:type="dxa"/>
          </w:tcPr>
          <w:p w14:paraId="1C77825E" w14:textId="77777777" w:rsidR="0009780B" w:rsidRPr="00E350A3" w:rsidRDefault="0009780B" w:rsidP="00CE281E">
            <w:pPr>
              <w:pStyle w:val="Sectiontext"/>
              <w:rPr>
                <w:rFonts w:cs="Arial"/>
                <w:iCs/>
                <w:lang w:eastAsia="en-US"/>
              </w:rPr>
            </w:pPr>
            <w:r w:rsidRPr="00E350A3">
              <w:rPr>
                <w:rFonts w:cs="Arial"/>
                <w:iCs/>
                <w:lang w:eastAsia="en-US"/>
              </w:rPr>
              <w:t>ii.</w:t>
            </w:r>
          </w:p>
        </w:tc>
        <w:tc>
          <w:tcPr>
            <w:tcW w:w="7241" w:type="dxa"/>
          </w:tcPr>
          <w:p w14:paraId="2FD11DA0" w14:textId="77777777" w:rsidR="0009780B" w:rsidRPr="00E350A3" w:rsidRDefault="0009780B" w:rsidP="008669F8">
            <w:pPr>
              <w:pStyle w:val="Sectiontext"/>
              <w:rPr>
                <w:rFonts w:cs="Arial"/>
                <w:color w:val="000000"/>
              </w:rPr>
            </w:pPr>
            <w:r w:rsidRPr="00E350A3">
              <w:rPr>
                <w:rFonts w:cs="Arial"/>
                <w:color w:val="000000"/>
              </w:rPr>
              <w:t>The day the member stops performing short-term duty in a qualifying location.</w:t>
            </w:r>
          </w:p>
        </w:tc>
      </w:tr>
      <w:tr w:rsidR="0009780B" w:rsidRPr="00E350A3" w14:paraId="59E56089" w14:textId="77777777" w:rsidTr="00E94C9F">
        <w:tc>
          <w:tcPr>
            <w:tcW w:w="993" w:type="dxa"/>
            <w:shd w:val="clear" w:color="auto" w:fill="FFFFFF"/>
            <w:tcMar>
              <w:top w:w="0" w:type="dxa"/>
              <w:left w:w="108" w:type="dxa"/>
              <w:bottom w:w="0" w:type="dxa"/>
              <w:right w:w="108" w:type="dxa"/>
            </w:tcMar>
          </w:tcPr>
          <w:p w14:paraId="7E6F0D8E" w14:textId="77777777" w:rsidR="0009780B" w:rsidRPr="00E350A3" w:rsidRDefault="0009780B" w:rsidP="008669F8">
            <w:pPr>
              <w:pStyle w:val="blocktext-plain0"/>
              <w:rPr>
                <w:color w:val="000000"/>
              </w:rPr>
            </w:pPr>
          </w:p>
        </w:tc>
        <w:tc>
          <w:tcPr>
            <w:tcW w:w="567" w:type="dxa"/>
            <w:shd w:val="clear" w:color="auto" w:fill="FFFFFF"/>
            <w:tcMar>
              <w:top w:w="0" w:type="dxa"/>
              <w:left w:w="108" w:type="dxa"/>
              <w:bottom w:w="0" w:type="dxa"/>
              <w:right w:w="108" w:type="dxa"/>
            </w:tcMar>
          </w:tcPr>
          <w:p w14:paraId="05680417" w14:textId="77777777" w:rsidR="0009780B" w:rsidRPr="00E350A3" w:rsidRDefault="0009780B" w:rsidP="00CE281E">
            <w:pPr>
              <w:pStyle w:val="blocktext-plain0"/>
              <w:jc w:val="center"/>
              <w:rPr>
                <w:color w:val="000000"/>
              </w:rPr>
            </w:pPr>
            <w:r w:rsidRPr="00E350A3">
              <w:rPr>
                <w:color w:val="000000"/>
              </w:rPr>
              <w:t>b.</w:t>
            </w:r>
          </w:p>
        </w:tc>
        <w:tc>
          <w:tcPr>
            <w:tcW w:w="7808" w:type="dxa"/>
            <w:gridSpan w:val="2"/>
            <w:shd w:val="clear" w:color="auto" w:fill="FFFFFF"/>
            <w:tcMar>
              <w:top w:w="0" w:type="dxa"/>
              <w:left w:w="108" w:type="dxa"/>
              <w:bottom w:w="0" w:type="dxa"/>
              <w:right w:w="108" w:type="dxa"/>
            </w:tcMar>
          </w:tcPr>
          <w:p w14:paraId="02719171" w14:textId="77777777" w:rsidR="0009780B" w:rsidRPr="00E350A3" w:rsidRDefault="0009780B" w:rsidP="008669F8">
            <w:pPr>
              <w:pStyle w:val="blocktext-plain0"/>
              <w:rPr>
                <w:color w:val="000000"/>
              </w:rPr>
            </w:pPr>
            <w:r w:rsidRPr="00E350A3">
              <w:rPr>
                <w:color w:val="000000"/>
              </w:rPr>
              <w:t>The day the location is no longer a qualifying location.</w:t>
            </w:r>
          </w:p>
        </w:tc>
      </w:tr>
      <w:tr w:rsidR="0009780B" w:rsidRPr="00E350A3" w14:paraId="0E2BD791" w14:textId="77777777" w:rsidTr="00E94C9F">
        <w:tc>
          <w:tcPr>
            <w:tcW w:w="993" w:type="dxa"/>
            <w:shd w:val="clear" w:color="auto" w:fill="FFFFFF"/>
            <w:tcMar>
              <w:top w:w="0" w:type="dxa"/>
              <w:left w:w="108" w:type="dxa"/>
              <w:bottom w:w="0" w:type="dxa"/>
              <w:right w:w="108" w:type="dxa"/>
            </w:tcMar>
          </w:tcPr>
          <w:p w14:paraId="4FB5425C" w14:textId="77777777" w:rsidR="0009780B" w:rsidRPr="00E350A3" w:rsidRDefault="0009780B" w:rsidP="008669F8">
            <w:pPr>
              <w:pStyle w:val="blocktext-plain0"/>
              <w:jc w:val="center"/>
              <w:rPr>
                <w:color w:val="000000"/>
              </w:rPr>
            </w:pPr>
          </w:p>
        </w:tc>
        <w:tc>
          <w:tcPr>
            <w:tcW w:w="8375" w:type="dxa"/>
            <w:gridSpan w:val="3"/>
            <w:shd w:val="clear" w:color="auto" w:fill="FFFFFF"/>
            <w:tcMar>
              <w:top w:w="0" w:type="dxa"/>
              <w:left w:w="108" w:type="dxa"/>
              <w:bottom w:w="0" w:type="dxa"/>
              <w:right w:w="108" w:type="dxa"/>
            </w:tcMar>
          </w:tcPr>
          <w:p w14:paraId="77BFA50D" w14:textId="77777777" w:rsidR="0009780B" w:rsidRPr="00E350A3" w:rsidRDefault="0009780B" w:rsidP="008669F8">
            <w:pPr>
              <w:pStyle w:val="blocktext-plain0"/>
              <w:rPr>
                <w:color w:val="000000"/>
              </w:rPr>
            </w:pPr>
            <w:r w:rsidRPr="00E350A3">
              <w:rPr>
                <w:b/>
                <w:color w:val="000000"/>
              </w:rPr>
              <w:t>Note:</w:t>
            </w:r>
            <w:r w:rsidRPr="00E350A3">
              <w:rPr>
                <w:color w:val="000000"/>
              </w:rPr>
              <w:t xml:space="preserve"> Eligibility for the allowance does not cease for a member who performs duty at a new hardship location immediately after the previous hardship location.</w:t>
            </w:r>
          </w:p>
        </w:tc>
      </w:tr>
    </w:tbl>
    <w:p w14:paraId="42F98242" w14:textId="197BE4A0" w:rsidR="001F5CF7" w:rsidRPr="00E350A3" w:rsidRDefault="001F5CF7" w:rsidP="008669F8">
      <w:pPr>
        <w:pStyle w:val="Heading5"/>
      </w:pPr>
      <w:bookmarkStart w:id="559" w:name="_Toc105055734"/>
      <w:r w:rsidRPr="00E350A3">
        <w:t>16.2A.7</w:t>
      </w:r>
      <w:r w:rsidR="0060420C" w:rsidRPr="00E350A3">
        <w:t>   </w:t>
      </w:r>
      <w:r w:rsidRPr="00E350A3">
        <w:t> Duty in another hardship location</w:t>
      </w:r>
      <w:bookmarkEnd w:id="559"/>
    </w:p>
    <w:tbl>
      <w:tblPr>
        <w:tblW w:w="9355" w:type="dxa"/>
        <w:tblInd w:w="221" w:type="dxa"/>
        <w:tblLayout w:type="fixed"/>
        <w:tblLook w:val="0000" w:firstRow="0" w:lastRow="0" w:firstColumn="0" w:lastColumn="0" w:noHBand="0" w:noVBand="0"/>
      </w:tblPr>
      <w:tblGrid>
        <w:gridCol w:w="992"/>
        <w:gridCol w:w="8363"/>
      </w:tblGrid>
      <w:tr w:rsidR="001F5CF7" w:rsidRPr="00E350A3" w14:paraId="47EB8EC8" w14:textId="77777777" w:rsidTr="001F5CF7">
        <w:tc>
          <w:tcPr>
            <w:tcW w:w="992" w:type="dxa"/>
          </w:tcPr>
          <w:p w14:paraId="7906FABC" w14:textId="77777777" w:rsidR="001F5CF7" w:rsidRPr="00E350A3" w:rsidRDefault="001F5CF7" w:rsidP="008669F8">
            <w:pPr>
              <w:pStyle w:val="BlockText-Plain"/>
              <w:jc w:val="center"/>
            </w:pPr>
            <w:r w:rsidRPr="00E350A3">
              <w:t>1.</w:t>
            </w:r>
          </w:p>
        </w:tc>
        <w:tc>
          <w:tcPr>
            <w:tcW w:w="8363" w:type="dxa"/>
          </w:tcPr>
          <w:p w14:paraId="1BCDF98E" w14:textId="77777777" w:rsidR="001F5CF7" w:rsidRPr="00E350A3" w:rsidRDefault="001F5CF7" w:rsidP="008669F8">
            <w:pPr>
              <w:pStyle w:val="BlockText-Plain"/>
            </w:pPr>
            <w:r w:rsidRPr="00E350A3">
              <w:t>This section applies to a member who receives location allowance immediately prior to beginning short-term duty (‘the member’s previous location’) in another hardship location.</w:t>
            </w:r>
          </w:p>
        </w:tc>
      </w:tr>
      <w:tr w:rsidR="001F5CF7" w:rsidRPr="00E350A3" w14:paraId="12BB5F0D" w14:textId="77777777" w:rsidTr="001F5CF7">
        <w:tc>
          <w:tcPr>
            <w:tcW w:w="992" w:type="dxa"/>
          </w:tcPr>
          <w:p w14:paraId="32D17276" w14:textId="77777777" w:rsidR="001F5CF7" w:rsidRPr="00E350A3" w:rsidRDefault="001F5CF7" w:rsidP="008669F8">
            <w:pPr>
              <w:pStyle w:val="BlockText-Plain"/>
              <w:jc w:val="center"/>
            </w:pPr>
            <w:r w:rsidRPr="00E350A3">
              <w:t>2.</w:t>
            </w:r>
          </w:p>
        </w:tc>
        <w:tc>
          <w:tcPr>
            <w:tcW w:w="8363" w:type="dxa"/>
          </w:tcPr>
          <w:p w14:paraId="2820F09C" w14:textId="77777777" w:rsidR="001F5CF7" w:rsidRPr="00E350A3" w:rsidRDefault="001F5CF7" w:rsidP="008669F8">
            <w:pPr>
              <w:pStyle w:val="BlockText-Plain"/>
            </w:pPr>
            <w:r w:rsidRPr="00E350A3">
              <w:t>If the short-term duty location has a higher hardship</w:t>
            </w:r>
            <w:r w:rsidR="00DE2135" w:rsidRPr="00E350A3">
              <w:t xml:space="preserve"> location</w:t>
            </w:r>
            <w:r w:rsidRPr="00E350A3">
              <w:t xml:space="preserve"> grade than the member’s previous hardship location </w:t>
            </w:r>
            <w:r w:rsidRPr="00E350A3">
              <w:rPr>
                <w:rFonts w:cs="Arial"/>
              </w:rPr>
              <w:t>—</w:t>
            </w:r>
            <w:r w:rsidRPr="00E350A3">
              <w:t xml:space="preserve"> the location allowance is payable at the rate for the grade of the location of the short-term duty.</w:t>
            </w:r>
          </w:p>
        </w:tc>
      </w:tr>
      <w:tr w:rsidR="001F5CF7" w:rsidRPr="00E350A3" w14:paraId="1469B923" w14:textId="77777777" w:rsidTr="001F5CF7">
        <w:tc>
          <w:tcPr>
            <w:tcW w:w="992" w:type="dxa"/>
          </w:tcPr>
          <w:p w14:paraId="393A290D" w14:textId="77777777" w:rsidR="001F5CF7" w:rsidRPr="00E350A3" w:rsidRDefault="001F5CF7" w:rsidP="008669F8">
            <w:pPr>
              <w:pStyle w:val="BlockText-Plain"/>
              <w:jc w:val="center"/>
            </w:pPr>
            <w:r w:rsidRPr="00E350A3">
              <w:t>3.</w:t>
            </w:r>
          </w:p>
        </w:tc>
        <w:tc>
          <w:tcPr>
            <w:tcW w:w="8363" w:type="dxa"/>
          </w:tcPr>
          <w:p w14:paraId="07459B76" w14:textId="77777777" w:rsidR="001F5CF7" w:rsidRPr="00E350A3" w:rsidRDefault="001F5CF7" w:rsidP="008669F8">
            <w:pPr>
              <w:pStyle w:val="BlockText-Plain"/>
            </w:pPr>
            <w:r w:rsidRPr="00E350A3">
              <w:t>If the short-term duty location has a lower hardship</w:t>
            </w:r>
            <w:r w:rsidR="00455C62" w:rsidRPr="00E350A3">
              <w:t xml:space="preserve"> location</w:t>
            </w:r>
            <w:r w:rsidRPr="00E350A3">
              <w:t xml:space="preserve"> grade than the member’s previous hardship location </w:t>
            </w:r>
            <w:r w:rsidRPr="00E350A3">
              <w:rPr>
                <w:rFonts w:cs="Arial"/>
              </w:rPr>
              <w:t>—</w:t>
            </w:r>
            <w:r w:rsidRPr="00E350A3">
              <w:t xml:space="preserve"> the location allowance is payable at the rate for the grade of the member’s previous hardship location.</w:t>
            </w:r>
          </w:p>
        </w:tc>
      </w:tr>
    </w:tbl>
    <w:p w14:paraId="00418186" w14:textId="6CB7337A" w:rsidR="001F5CF7" w:rsidRPr="00E350A3" w:rsidRDefault="001F5CF7" w:rsidP="008669F8">
      <w:pPr>
        <w:pStyle w:val="Heading3"/>
        <w:pageBreakBefore/>
      </w:pPr>
      <w:r w:rsidRPr="00E350A3">
        <w:t xml:space="preserve"> </w:t>
      </w:r>
      <w:bookmarkStart w:id="560" w:name="_Toc105055735"/>
      <w:r w:rsidRPr="00E350A3">
        <w:t>Part 3A: Additional recreation leave</w:t>
      </w:r>
      <w:bookmarkEnd w:id="560"/>
    </w:p>
    <w:p w14:paraId="6C129DA9" w14:textId="626E9F70" w:rsidR="001F5CF7" w:rsidRPr="00E350A3" w:rsidRDefault="001F5CF7" w:rsidP="008669F8">
      <w:pPr>
        <w:pStyle w:val="Heading5"/>
      </w:pPr>
      <w:bookmarkStart w:id="561" w:name="_Toc105055736"/>
      <w:r w:rsidRPr="00E350A3">
        <w:t>16.3A.1</w:t>
      </w:r>
      <w:r w:rsidR="0060420C" w:rsidRPr="00E350A3">
        <w:t>    </w:t>
      </w:r>
      <w:r w:rsidRPr="00E350A3">
        <w:t>Purpose</w:t>
      </w:r>
      <w:bookmarkEnd w:id="561"/>
    </w:p>
    <w:tbl>
      <w:tblPr>
        <w:tblW w:w="9355" w:type="dxa"/>
        <w:tblInd w:w="113" w:type="dxa"/>
        <w:tblLayout w:type="fixed"/>
        <w:tblLook w:val="0000" w:firstRow="0" w:lastRow="0" w:firstColumn="0" w:lastColumn="0" w:noHBand="0" w:noVBand="0"/>
      </w:tblPr>
      <w:tblGrid>
        <w:gridCol w:w="992"/>
        <w:gridCol w:w="567"/>
        <w:gridCol w:w="7796"/>
      </w:tblGrid>
      <w:tr w:rsidR="001F5CF7" w:rsidRPr="00E350A3" w14:paraId="3BE24846" w14:textId="77777777" w:rsidTr="00317510">
        <w:tc>
          <w:tcPr>
            <w:tcW w:w="992" w:type="dxa"/>
          </w:tcPr>
          <w:p w14:paraId="21374E24" w14:textId="77777777" w:rsidR="001F5CF7" w:rsidRPr="00E350A3" w:rsidRDefault="001F5CF7" w:rsidP="008669F8">
            <w:pPr>
              <w:pStyle w:val="BlockText-Plain"/>
              <w:jc w:val="center"/>
            </w:pPr>
          </w:p>
        </w:tc>
        <w:tc>
          <w:tcPr>
            <w:tcW w:w="8363" w:type="dxa"/>
            <w:gridSpan w:val="2"/>
          </w:tcPr>
          <w:p w14:paraId="61BD7299" w14:textId="77777777" w:rsidR="001F5CF7" w:rsidRPr="00E350A3" w:rsidRDefault="001F5CF7" w:rsidP="008669F8">
            <w:pPr>
              <w:pStyle w:val="BlockText-Plain"/>
            </w:pPr>
            <w:r w:rsidRPr="00E350A3">
              <w:t>The purpose of additional recreation leave is to enable members at hardship locations to do two things.</w:t>
            </w:r>
          </w:p>
        </w:tc>
      </w:tr>
      <w:tr w:rsidR="001F5CF7" w:rsidRPr="00E350A3" w14:paraId="6F077327" w14:textId="77777777" w:rsidTr="00317510">
        <w:trPr>
          <w:cantSplit/>
        </w:trPr>
        <w:tc>
          <w:tcPr>
            <w:tcW w:w="992" w:type="dxa"/>
          </w:tcPr>
          <w:p w14:paraId="72FB8676" w14:textId="77777777" w:rsidR="001F5CF7" w:rsidRPr="00E350A3" w:rsidRDefault="001F5CF7" w:rsidP="008669F8">
            <w:pPr>
              <w:pStyle w:val="BlockText-Plain"/>
            </w:pPr>
          </w:p>
        </w:tc>
        <w:tc>
          <w:tcPr>
            <w:tcW w:w="567" w:type="dxa"/>
          </w:tcPr>
          <w:p w14:paraId="36623F53" w14:textId="77777777" w:rsidR="001F5CF7" w:rsidRPr="00E350A3" w:rsidRDefault="001F5CF7" w:rsidP="00CE281E">
            <w:pPr>
              <w:pStyle w:val="BlockText-Plain"/>
              <w:jc w:val="center"/>
            </w:pPr>
            <w:r w:rsidRPr="00E350A3">
              <w:t>a.</w:t>
            </w:r>
          </w:p>
        </w:tc>
        <w:tc>
          <w:tcPr>
            <w:tcW w:w="7796" w:type="dxa"/>
          </w:tcPr>
          <w:p w14:paraId="722420B3" w14:textId="77777777" w:rsidR="001F5CF7" w:rsidRPr="00E350A3" w:rsidRDefault="001F5CF7" w:rsidP="008669F8">
            <w:pPr>
              <w:pStyle w:val="BlockText-Plain"/>
            </w:pPr>
            <w:r w:rsidRPr="00E350A3">
              <w:t>Obtain relief from the environment.</w:t>
            </w:r>
          </w:p>
        </w:tc>
      </w:tr>
      <w:tr w:rsidR="001F5CF7" w:rsidRPr="00E350A3" w14:paraId="3FE451CB" w14:textId="77777777" w:rsidTr="00317510">
        <w:trPr>
          <w:cantSplit/>
        </w:trPr>
        <w:tc>
          <w:tcPr>
            <w:tcW w:w="992" w:type="dxa"/>
          </w:tcPr>
          <w:p w14:paraId="0BD99063" w14:textId="77777777" w:rsidR="001F5CF7" w:rsidRPr="00E350A3" w:rsidRDefault="001F5CF7" w:rsidP="008669F8">
            <w:pPr>
              <w:pStyle w:val="BlockText-Plain"/>
            </w:pPr>
          </w:p>
        </w:tc>
        <w:tc>
          <w:tcPr>
            <w:tcW w:w="567" w:type="dxa"/>
          </w:tcPr>
          <w:p w14:paraId="3484EB20" w14:textId="77777777" w:rsidR="001F5CF7" w:rsidRPr="00E350A3" w:rsidRDefault="001F5CF7" w:rsidP="00CE281E">
            <w:pPr>
              <w:pStyle w:val="BlockText-Plain"/>
              <w:jc w:val="center"/>
            </w:pPr>
            <w:r w:rsidRPr="00E350A3">
              <w:t>b.</w:t>
            </w:r>
          </w:p>
        </w:tc>
        <w:tc>
          <w:tcPr>
            <w:tcW w:w="7796" w:type="dxa"/>
          </w:tcPr>
          <w:p w14:paraId="6A3CF733" w14:textId="77777777" w:rsidR="001F5CF7" w:rsidRPr="00E350A3" w:rsidRDefault="001F5CF7" w:rsidP="008669F8">
            <w:pPr>
              <w:pStyle w:val="BlockText-Plain"/>
            </w:pPr>
            <w:r w:rsidRPr="00E350A3">
              <w:t>Access suitable shopping and medical facilities.</w:t>
            </w:r>
          </w:p>
        </w:tc>
      </w:tr>
    </w:tbl>
    <w:p w14:paraId="22CEB088" w14:textId="24A322E6" w:rsidR="00317510" w:rsidRPr="00E350A3" w:rsidRDefault="00317510" w:rsidP="008669F8">
      <w:pPr>
        <w:pStyle w:val="Heading5"/>
        <w:keepNext w:val="0"/>
        <w:keepLines w:val="0"/>
        <w:rPr>
          <w:bCs/>
        </w:rPr>
      </w:pPr>
      <w:bookmarkStart w:id="562" w:name="_Toc105055737"/>
      <w:r w:rsidRPr="00E350A3">
        <w:rPr>
          <w:bCs/>
        </w:rPr>
        <w:t>16.3A.2</w:t>
      </w:r>
      <w:r w:rsidR="0060420C" w:rsidRPr="00E350A3">
        <w:rPr>
          <w:bCs/>
        </w:rPr>
        <w:t>    </w:t>
      </w:r>
      <w:r w:rsidRPr="00E350A3">
        <w:rPr>
          <w:bCs/>
        </w:rPr>
        <w:t>Member this Part applies to</w:t>
      </w:r>
      <w:bookmarkEnd w:id="562"/>
    </w:p>
    <w:tbl>
      <w:tblPr>
        <w:tblW w:w="9360" w:type="dxa"/>
        <w:tblInd w:w="108" w:type="dxa"/>
        <w:tblLayout w:type="fixed"/>
        <w:tblLook w:val="04A0" w:firstRow="1" w:lastRow="0" w:firstColumn="1" w:lastColumn="0" w:noHBand="0" w:noVBand="1"/>
      </w:tblPr>
      <w:tblGrid>
        <w:gridCol w:w="993"/>
        <w:gridCol w:w="8367"/>
      </w:tblGrid>
      <w:tr w:rsidR="00317510" w:rsidRPr="00E350A3" w14:paraId="5719D281" w14:textId="77777777" w:rsidTr="00317510">
        <w:tc>
          <w:tcPr>
            <w:tcW w:w="993" w:type="dxa"/>
            <w:hideMark/>
          </w:tcPr>
          <w:p w14:paraId="6E5704CE" w14:textId="77777777" w:rsidR="00317510" w:rsidRPr="00E350A3" w:rsidRDefault="00317510" w:rsidP="008669F8">
            <w:pPr>
              <w:rPr>
                <w:b/>
              </w:rPr>
            </w:pPr>
          </w:p>
        </w:tc>
        <w:tc>
          <w:tcPr>
            <w:tcW w:w="8368" w:type="dxa"/>
            <w:hideMark/>
          </w:tcPr>
          <w:p w14:paraId="1B6043E8" w14:textId="77777777" w:rsidR="00317510" w:rsidRPr="00E350A3" w:rsidRDefault="00317510" w:rsidP="008669F8">
            <w:pPr>
              <w:pStyle w:val="Sectiontext"/>
              <w:rPr>
                <w:rFonts w:cs="Arial"/>
              </w:rPr>
            </w:pPr>
            <w:r w:rsidRPr="00E350A3">
              <w:rPr>
                <w:rFonts w:cs="Arial"/>
              </w:rPr>
              <w:t>This Part applies to a member posted to a hardship location.</w:t>
            </w:r>
          </w:p>
        </w:tc>
      </w:tr>
    </w:tbl>
    <w:p w14:paraId="06F4CAA3" w14:textId="4CBE6B13" w:rsidR="001F5CF7" w:rsidRPr="00E350A3" w:rsidRDefault="001F5CF7" w:rsidP="008669F8">
      <w:pPr>
        <w:pStyle w:val="Heading5"/>
      </w:pPr>
      <w:bookmarkStart w:id="563" w:name="_Toc105055738"/>
      <w:r w:rsidRPr="00E350A3">
        <w:t>16.3A.3</w:t>
      </w:r>
      <w:r w:rsidR="0060420C" w:rsidRPr="00E350A3">
        <w:t>    </w:t>
      </w:r>
      <w:r w:rsidRPr="00E350A3">
        <w:t>Additional recreation leave</w:t>
      </w:r>
      <w:bookmarkEnd w:id="563"/>
    </w:p>
    <w:tbl>
      <w:tblPr>
        <w:tblW w:w="0" w:type="auto"/>
        <w:tblInd w:w="113" w:type="dxa"/>
        <w:tblLayout w:type="fixed"/>
        <w:tblLook w:val="0000" w:firstRow="0" w:lastRow="0" w:firstColumn="0" w:lastColumn="0" w:noHBand="0" w:noVBand="0"/>
      </w:tblPr>
      <w:tblGrid>
        <w:gridCol w:w="992"/>
        <w:gridCol w:w="567"/>
        <w:gridCol w:w="7796"/>
      </w:tblGrid>
      <w:tr w:rsidR="001F5CF7" w:rsidRPr="00E350A3" w14:paraId="01A64572" w14:textId="77777777" w:rsidTr="001F5CF7">
        <w:tc>
          <w:tcPr>
            <w:tcW w:w="992" w:type="dxa"/>
          </w:tcPr>
          <w:p w14:paraId="780E8A8E" w14:textId="77777777" w:rsidR="001F5CF7" w:rsidRPr="00E350A3" w:rsidRDefault="001F5CF7" w:rsidP="008669F8">
            <w:pPr>
              <w:pStyle w:val="BlockText-Plain"/>
              <w:jc w:val="center"/>
            </w:pPr>
            <w:r w:rsidRPr="00E350A3">
              <w:t>1.</w:t>
            </w:r>
          </w:p>
        </w:tc>
        <w:tc>
          <w:tcPr>
            <w:tcW w:w="8363" w:type="dxa"/>
            <w:gridSpan w:val="2"/>
          </w:tcPr>
          <w:p w14:paraId="60E66464" w14:textId="77777777" w:rsidR="001F5CF7" w:rsidRPr="00E350A3" w:rsidRDefault="001F5CF7" w:rsidP="008669F8">
            <w:pPr>
              <w:pStyle w:val="BlockText-Plain"/>
            </w:pPr>
            <w:r w:rsidRPr="00E350A3">
              <w:t xml:space="preserve">A member performing duty at a hardship location may be entitled to additional recreation leave. </w:t>
            </w:r>
          </w:p>
        </w:tc>
      </w:tr>
      <w:tr w:rsidR="001F5CF7" w:rsidRPr="00E350A3" w14:paraId="2550BBB7" w14:textId="77777777" w:rsidTr="001F5CF7">
        <w:tc>
          <w:tcPr>
            <w:tcW w:w="992" w:type="dxa"/>
          </w:tcPr>
          <w:p w14:paraId="62C2D637" w14:textId="77777777" w:rsidR="001F5CF7" w:rsidRPr="00E350A3" w:rsidRDefault="001F5CF7" w:rsidP="008669F8">
            <w:pPr>
              <w:pStyle w:val="BlockText-Plain"/>
              <w:jc w:val="center"/>
            </w:pPr>
            <w:r w:rsidRPr="00E350A3">
              <w:t>2.</w:t>
            </w:r>
          </w:p>
        </w:tc>
        <w:tc>
          <w:tcPr>
            <w:tcW w:w="8363" w:type="dxa"/>
            <w:gridSpan w:val="2"/>
          </w:tcPr>
          <w:p w14:paraId="67A0F7D6" w14:textId="77777777" w:rsidR="001F5CF7" w:rsidRPr="00E350A3" w:rsidRDefault="00BA7153" w:rsidP="008669F8">
            <w:pPr>
              <w:pStyle w:val="BlockText-Plain"/>
            </w:pPr>
            <w:r w:rsidRPr="00E350A3">
              <w:t>The number of additional recreation leave days a year member is entitled to is the greater of the following amounts that applies to the member.</w:t>
            </w:r>
          </w:p>
        </w:tc>
      </w:tr>
      <w:tr w:rsidR="00BA7153" w:rsidRPr="00E350A3" w14:paraId="6C7F7F66" w14:textId="77777777" w:rsidTr="005E5E17">
        <w:trPr>
          <w:cantSplit/>
        </w:trPr>
        <w:tc>
          <w:tcPr>
            <w:tcW w:w="992" w:type="dxa"/>
          </w:tcPr>
          <w:p w14:paraId="253E0F55" w14:textId="77777777" w:rsidR="00BA7153" w:rsidRPr="00E350A3" w:rsidRDefault="00BA7153" w:rsidP="008669F8">
            <w:pPr>
              <w:pStyle w:val="BlockText-Plain"/>
            </w:pPr>
          </w:p>
        </w:tc>
        <w:tc>
          <w:tcPr>
            <w:tcW w:w="567" w:type="dxa"/>
          </w:tcPr>
          <w:p w14:paraId="58DEFE07" w14:textId="77777777" w:rsidR="00BA7153" w:rsidRPr="00E350A3" w:rsidRDefault="00BA7153" w:rsidP="00CE281E">
            <w:pPr>
              <w:pStyle w:val="BlockText-Plain"/>
              <w:jc w:val="center"/>
            </w:pPr>
            <w:r w:rsidRPr="00E350A3">
              <w:t>a.</w:t>
            </w:r>
          </w:p>
        </w:tc>
        <w:tc>
          <w:tcPr>
            <w:tcW w:w="7796" w:type="dxa"/>
          </w:tcPr>
          <w:p w14:paraId="7DC43DB0" w14:textId="77777777" w:rsidR="00BA7153" w:rsidRPr="00E350A3" w:rsidRDefault="00BA7153" w:rsidP="008669F8">
            <w:pPr>
              <w:pStyle w:val="BlockText-Plain"/>
            </w:pPr>
            <w:r w:rsidRPr="00E350A3">
              <w:t>The number of days for the hardship location grade of the member's posting location overseas in the following table.</w:t>
            </w:r>
          </w:p>
        </w:tc>
      </w:tr>
    </w:tbl>
    <w:p w14:paraId="72474CA2" w14:textId="77777777" w:rsidR="00BA7153" w:rsidRPr="00E350A3" w:rsidRDefault="00BA7153" w:rsidP="008669F8"/>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708"/>
        <w:gridCol w:w="2339"/>
        <w:gridCol w:w="2339"/>
      </w:tblGrid>
      <w:tr w:rsidR="001F5CF7" w:rsidRPr="00E350A3" w14:paraId="06E1F2F6" w14:textId="77777777" w:rsidTr="001F5CF7">
        <w:trPr>
          <w:cantSplit/>
          <w:trHeight w:val="585"/>
          <w:jc w:val="center"/>
        </w:trPr>
        <w:tc>
          <w:tcPr>
            <w:tcW w:w="708" w:type="dxa"/>
          </w:tcPr>
          <w:p w14:paraId="3453E84D" w14:textId="77777777" w:rsidR="001F5CF7" w:rsidRPr="00E350A3" w:rsidRDefault="001F5CF7" w:rsidP="008669F8">
            <w:pPr>
              <w:pStyle w:val="TableHeaderArial"/>
            </w:pPr>
            <w:r w:rsidRPr="00E350A3">
              <w:t>Item</w:t>
            </w:r>
          </w:p>
        </w:tc>
        <w:tc>
          <w:tcPr>
            <w:tcW w:w="2339" w:type="dxa"/>
          </w:tcPr>
          <w:p w14:paraId="120398C8" w14:textId="77777777" w:rsidR="001F5CF7" w:rsidRPr="00E350A3" w:rsidRDefault="001F5CF7" w:rsidP="008669F8">
            <w:pPr>
              <w:pStyle w:val="TableHeaderArial"/>
            </w:pPr>
            <w:r w:rsidRPr="00E350A3">
              <w:t>Hardship location grade</w:t>
            </w:r>
          </w:p>
        </w:tc>
        <w:tc>
          <w:tcPr>
            <w:tcW w:w="2339" w:type="dxa"/>
          </w:tcPr>
          <w:p w14:paraId="2F08FD16" w14:textId="77777777" w:rsidR="001F5CF7" w:rsidRPr="00E350A3" w:rsidRDefault="001F5CF7" w:rsidP="008669F8">
            <w:pPr>
              <w:pStyle w:val="TableHeaderArial"/>
            </w:pPr>
            <w:r w:rsidRPr="00E350A3">
              <w:t>Additional recreation leave days a year</w:t>
            </w:r>
          </w:p>
        </w:tc>
      </w:tr>
      <w:tr w:rsidR="001F5CF7" w:rsidRPr="00E350A3" w14:paraId="4E412853" w14:textId="77777777" w:rsidTr="001F5CF7">
        <w:trPr>
          <w:cantSplit/>
          <w:jc w:val="center"/>
        </w:trPr>
        <w:tc>
          <w:tcPr>
            <w:tcW w:w="708" w:type="dxa"/>
          </w:tcPr>
          <w:p w14:paraId="25328329" w14:textId="77777777" w:rsidR="001F5CF7" w:rsidRPr="00E350A3" w:rsidRDefault="001F5CF7" w:rsidP="008669F8">
            <w:pPr>
              <w:pStyle w:val="TableTextArial-left"/>
              <w:keepNext/>
              <w:keepLines/>
              <w:jc w:val="center"/>
            </w:pPr>
            <w:r w:rsidRPr="00E350A3">
              <w:t>1.</w:t>
            </w:r>
          </w:p>
        </w:tc>
        <w:tc>
          <w:tcPr>
            <w:tcW w:w="2339" w:type="dxa"/>
          </w:tcPr>
          <w:p w14:paraId="1DDE93CA" w14:textId="77777777" w:rsidR="001F5CF7" w:rsidRPr="00E350A3" w:rsidRDefault="001F5CF7" w:rsidP="008669F8">
            <w:pPr>
              <w:pStyle w:val="TableTextArial-left"/>
              <w:keepNext/>
              <w:keepLines/>
              <w:jc w:val="center"/>
            </w:pPr>
            <w:r w:rsidRPr="00E350A3">
              <w:t>A</w:t>
            </w:r>
          </w:p>
        </w:tc>
        <w:tc>
          <w:tcPr>
            <w:tcW w:w="2339" w:type="dxa"/>
          </w:tcPr>
          <w:p w14:paraId="7ED86254" w14:textId="77777777" w:rsidR="001F5CF7" w:rsidRPr="00E350A3" w:rsidRDefault="001F5CF7" w:rsidP="008669F8">
            <w:pPr>
              <w:pStyle w:val="TableTextArial-left"/>
              <w:keepNext/>
              <w:keepLines/>
              <w:jc w:val="center"/>
            </w:pPr>
            <w:r w:rsidRPr="00E350A3">
              <w:t>0</w:t>
            </w:r>
          </w:p>
        </w:tc>
      </w:tr>
      <w:tr w:rsidR="001F5CF7" w:rsidRPr="00E350A3" w14:paraId="0E1533CC" w14:textId="77777777" w:rsidTr="001F5CF7">
        <w:trPr>
          <w:cantSplit/>
          <w:jc w:val="center"/>
        </w:trPr>
        <w:tc>
          <w:tcPr>
            <w:tcW w:w="708" w:type="dxa"/>
          </w:tcPr>
          <w:p w14:paraId="34B4E313" w14:textId="77777777" w:rsidR="001F5CF7" w:rsidRPr="00E350A3" w:rsidRDefault="001F5CF7" w:rsidP="008669F8">
            <w:pPr>
              <w:pStyle w:val="TableTextArial-left"/>
              <w:keepNext/>
              <w:keepLines/>
              <w:jc w:val="center"/>
            </w:pPr>
            <w:r w:rsidRPr="00E350A3">
              <w:t>2.</w:t>
            </w:r>
          </w:p>
        </w:tc>
        <w:tc>
          <w:tcPr>
            <w:tcW w:w="2339" w:type="dxa"/>
          </w:tcPr>
          <w:p w14:paraId="1A783176" w14:textId="77777777" w:rsidR="001F5CF7" w:rsidRPr="00E350A3" w:rsidRDefault="001F5CF7" w:rsidP="008669F8">
            <w:pPr>
              <w:pStyle w:val="TableTextArial-left"/>
              <w:keepNext/>
              <w:keepLines/>
              <w:jc w:val="center"/>
            </w:pPr>
            <w:r w:rsidRPr="00E350A3">
              <w:t>B</w:t>
            </w:r>
          </w:p>
        </w:tc>
        <w:tc>
          <w:tcPr>
            <w:tcW w:w="2339" w:type="dxa"/>
          </w:tcPr>
          <w:p w14:paraId="100E4261" w14:textId="77777777" w:rsidR="001F5CF7" w:rsidRPr="00E350A3" w:rsidRDefault="001F5CF7" w:rsidP="008669F8">
            <w:pPr>
              <w:pStyle w:val="TableTextArial-left"/>
              <w:keepNext/>
              <w:keepLines/>
              <w:jc w:val="center"/>
            </w:pPr>
            <w:r w:rsidRPr="00E350A3">
              <w:t>0</w:t>
            </w:r>
          </w:p>
        </w:tc>
      </w:tr>
      <w:tr w:rsidR="001F5CF7" w:rsidRPr="00E350A3" w14:paraId="0088CBB7" w14:textId="77777777" w:rsidTr="001F5CF7">
        <w:trPr>
          <w:cantSplit/>
          <w:jc w:val="center"/>
        </w:trPr>
        <w:tc>
          <w:tcPr>
            <w:tcW w:w="708" w:type="dxa"/>
          </w:tcPr>
          <w:p w14:paraId="5E70C132" w14:textId="77777777" w:rsidR="001F5CF7" w:rsidRPr="00E350A3" w:rsidRDefault="001F5CF7" w:rsidP="008669F8">
            <w:pPr>
              <w:pStyle w:val="TableTextArial-left"/>
              <w:keepNext/>
              <w:keepLines/>
              <w:jc w:val="center"/>
            </w:pPr>
            <w:r w:rsidRPr="00E350A3">
              <w:t>3.</w:t>
            </w:r>
          </w:p>
        </w:tc>
        <w:tc>
          <w:tcPr>
            <w:tcW w:w="2339" w:type="dxa"/>
          </w:tcPr>
          <w:p w14:paraId="26B07BD3" w14:textId="77777777" w:rsidR="001F5CF7" w:rsidRPr="00E350A3" w:rsidRDefault="001F5CF7" w:rsidP="008669F8">
            <w:pPr>
              <w:pStyle w:val="TableTextArial-left"/>
              <w:keepNext/>
              <w:keepLines/>
              <w:jc w:val="center"/>
            </w:pPr>
            <w:r w:rsidRPr="00E350A3">
              <w:t>C</w:t>
            </w:r>
          </w:p>
        </w:tc>
        <w:tc>
          <w:tcPr>
            <w:tcW w:w="2339" w:type="dxa"/>
          </w:tcPr>
          <w:p w14:paraId="5B8B0D44" w14:textId="77777777" w:rsidR="001F5CF7" w:rsidRPr="00E350A3" w:rsidRDefault="001F5CF7" w:rsidP="008669F8">
            <w:pPr>
              <w:pStyle w:val="TableTextArial-left"/>
              <w:keepNext/>
              <w:keepLines/>
              <w:jc w:val="center"/>
            </w:pPr>
            <w:r w:rsidRPr="00E350A3">
              <w:t>8</w:t>
            </w:r>
          </w:p>
        </w:tc>
      </w:tr>
      <w:tr w:rsidR="001F5CF7" w:rsidRPr="00E350A3" w14:paraId="29BDCF96" w14:textId="77777777" w:rsidTr="001F5CF7">
        <w:trPr>
          <w:cantSplit/>
          <w:jc w:val="center"/>
        </w:trPr>
        <w:tc>
          <w:tcPr>
            <w:tcW w:w="708" w:type="dxa"/>
          </w:tcPr>
          <w:p w14:paraId="1AFBCF13" w14:textId="77777777" w:rsidR="001F5CF7" w:rsidRPr="00E350A3" w:rsidRDefault="001F5CF7" w:rsidP="008669F8">
            <w:pPr>
              <w:pStyle w:val="TableTextArial-left"/>
              <w:keepNext/>
              <w:keepLines/>
              <w:jc w:val="center"/>
            </w:pPr>
            <w:r w:rsidRPr="00E350A3">
              <w:t>4.</w:t>
            </w:r>
          </w:p>
        </w:tc>
        <w:tc>
          <w:tcPr>
            <w:tcW w:w="2339" w:type="dxa"/>
          </w:tcPr>
          <w:p w14:paraId="4943CA18" w14:textId="77777777" w:rsidR="001F5CF7" w:rsidRPr="00E350A3" w:rsidRDefault="001F5CF7" w:rsidP="008669F8">
            <w:pPr>
              <w:pStyle w:val="TableTextArial-left"/>
              <w:keepNext/>
              <w:keepLines/>
              <w:jc w:val="center"/>
            </w:pPr>
            <w:r w:rsidRPr="00E350A3">
              <w:t>D</w:t>
            </w:r>
          </w:p>
        </w:tc>
        <w:tc>
          <w:tcPr>
            <w:tcW w:w="2339" w:type="dxa"/>
          </w:tcPr>
          <w:p w14:paraId="48ACD6EB" w14:textId="77777777" w:rsidR="001F5CF7" w:rsidRPr="00E350A3" w:rsidRDefault="001F5CF7" w:rsidP="008669F8">
            <w:pPr>
              <w:pStyle w:val="TableTextArial-left"/>
              <w:keepNext/>
              <w:keepLines/>
              <w:jc w:val="center"/>
            </w:pPr>
            <w:r w:rsidRPr="00E350A3">
              <w:t>9</w:t>
            </w:r>
          </w:p>
        </w:tc>
      </w:tr>
      <w:tr w:rsidR="001F5CF7" w:rsidRPr="00E350A3" w14:paraId="4593285F" w14:textId="77777777" w:rsidTr="001F5CF7">
        <w:trPr>
          <w:cantSplit/>
          <w:jc w:val="center"/>
        </w:trPr>
        <w:tc>
          <w:tcPr>
            <w:tcW w:w="708" w:type="dxa"/>
          </w:tcPr>
          <w:p w14:paraId="71D17BA4" w14:textId="77777777" w:rsidR="001F5CF7" w:rsidRPr="00E350A3" w:rsidRDefault="001F5CF7" w:rsidP="008669F8">
            <w:pPr>
              <w:pStyle w:val="TableTextArial-left"/>
              <w:keepNext/>
              <w:keepLines/>
              <w:jc w:val="center"/>
            </w:pPr>
            <w:r w:rsidRPr="00E350A3">
              <w:t>5.</w:t>
            </w:r>
          </w:p>
        </w:tc>
        <w:tc>
          <w:tcPr>
            <w:tcW w:w="2339" w:type="dxa"/>
          </w:tcPr>
          <w:p w14:paraId="0C812DBB" w14:textId="77777777" w:rsidR="001F5CF7" w:rsidRPr="00E350A3" w:rsidRDefault="001F5CF7" w:rsidP="008669F8">
            <w:pPr>
              <w:pStyle w:val="TableTextArial-left"/>
              <w:keepNext/>
              <w:keepLines/>
              <w:jc w:val="center"/>
            </w:pPr>
            <w:r w:rsidRPr="00E350A3">
              <w:t>E</w:t>
            </w:r>
          </w:p>
        </w:tc>
        <w:tc>
          <w:tcPr>
            <w:tcW w:w="2339" w:type="dxa"/>
          </w:tcPr>
          <w:p w14:paraId="52C408D1" w14:textId="77777777" w:rsidR="001F5CF7" w:rsidRPr="00E350A3" w:rsidRDefault="001F5CF7" w:rsidP="008669F8">
            <w:pPr>
              <w:pStyle w:val="TableTextArial-left"/>
              <w:keepNext/>
              <w:keepLines/>
              <w:jc w:val="center"/>
            </w:pPr>
            <w:r w:rsidRPr="00E350A3">
              <w:t>10</w:t>
            </w:r>
          </w:p>
        </w:tc>
      </w:tr>
      <w:tr w:rsidR="001F5CF7" w:rsidRPr="00E350A3" w14:paraId="73A2A82F" w14:textId="77777777" w:rsidTr="001F5CF7">
        <w:trPr>
          <w:cantSplit/>
          <w:jc w:val="center"/>
        </w:trPr>
        <w:tc>
          <w:tcPr>
            <w:tcW w:w="708" w:type="dxa"/>
          </w:tcPr>
          <w:p w14:paraId="39809450" w14:textId="77777777" w:rsidR="001F5CF7" w:rsidRPr="00E350A3" w:rsidRDefault="001F5CF7" w:rsidP="008669F8">
            <w:pPr>
              <w:pStyle w:val="TableTextArial-left"/>
              <w:keepNext/>
              <w:keepLines/>
              <w:jc w:val="center"/>
            </w:pPr>
            <w:r w:rsidRPr="00E350A3">
              <w:t>6.</w:t>
            </w:r>
          </w:p>
        </w:tc>
        <w:tc>
          <w:tcPr>
            <w:tcW w:w="2339" w:type="dxa"/>
          </w:tcPr>
          <w:p w14:paraId="14C685B3" w14:textId="77777777" w:rsidR="001F5CF7" w:rsidRPr="00E350A3" w:rsidRDefault="001F5CF7" w:rsidP="008669F8">
            <w:pPr>
              <w:pStyle w:val="TableTextArial-left"/>
              <w:keepNext/>
              <w:keepLines/>
              <w:jc w:val="center"/>
            </w:pPr>
            <w:r w:rsidRPr="00E350A3">
              <w:t>F</w:t>
            </w:r>
          </w:p>
        </w:tc>
        <w:tc>
          <w:tcPr>
            <w:tcW w:w="2339" w:type="dxa"/>
          </w:tcPr>
          <w:p w14:paraId="1F03E631" w14:textId="77777777" w:rsidR="001F5CF7" w:rsidRPr="00E350A3" w:rsidRDefault="001F5CF7" w:rsidP="008669F8">
            <w:pPr>
              <w:pStyle w:val="TableTextArial-left"/>
              <w:keepNext/>
              <w:keepLines/>
              <w:jc w:val="center"/>
            </w:pPr>
            <w:r w:rsidRPr="00E350A3">
              <w:t>10</w:t>
            </w:r>
          </w:p>
        </w:tc>
      </w:tr>
    </w:tbl>
    <w:p w14:paraId="421B10BB" w14:textId="77777777" w:rsidR="001F5CF7" w:rsidRPr="00E350A3" w:rsidRDefault="001F5CF7" w:rsidP="008669F8"/>
    <w:tbl>
      <w:tblPr>
        <w:tblW w:w="0" w:type="auto"/>
        <w:tblInd w:w="113" w:type="dxa"/>
        <w:tblLayout w:type="fixed"/>
        <w:tblLook w:val="0000" w:firstRow="0" w:lastRow="0" w:firstColumn="0" w:lastColumn="0" w:noHBand="0" w:noVBand="0"/>
      </w:tblPr>
      <w:tblGrid>
        <w:gridCol w:w="992"/>
        <w:gridCol w:w="567"/>
        <w:gridCol w:w="7800"/>
      </w:tblGrid>
      <w:tr w:rsidR="00BA7153" w:rsidRPr="00E350A3" w14:paraId="53805252" w14:textId="77777777" w:rsidTr="005E5E17">
        <w:trPr>
          <w:cantSplit/>
        </w:trPr>
        <w:tc>
          <w:tcPr>
            <w:tcW w:w="992" w:type="dxa"/>
          </w:tcPr>
          <w:p w14:paraId="235DA0F0" w14:textId="77777777" w:rsidR="00BA7153" w:rsidRPr="00E350A3" w:rsidRDefault="00BA7153" w:rsidP="008669F8">
            <w:pPr>
              <w:pStyle w:val="BlockText-Plain"/>
            </w:pPr>
          </w:p>
        </w:tc>
        <w:tc>
          <w:tcPr>
            <w:tcW w:w="567" w:type="dxa"/>
          </w:tcPr>
          <w:p w14:paraId="59F3EA35" w14:textId="77777777" w:rsidR="00BA7153" w:rsidRPr="00E350A3" w:rsidRDefault="00BA7153" w:rsidP="00CE281E">
            <w:pPr>
              <w:pStyle w:val="BlockText-Plain"/>
              <w:jc w:val="center"/>
            </w:pPr>
            <w:r w:rsidRPr="00E350A3">
              <w:t>b.</w:t>
            </w:r>
          </w:p>
        </w:tc>
        <w:tc>
          <w:tcPr>
            <w:tcW w:w="7796" w:type="dxa"/>
          </w:tcPr>
          <w:p w14:paraId="7D6CD6FB" w14:textId="77777777" w:rsidR="00BA7153" w:rsidRPr="00E350A3" w:rsidRDefault="00BA7153" w:rsidP="008669F8">
            <w:pPr>
              <w:pStyle w:val="BlockText-Plain"/>
            </w:pPr>
            <w:r w:rsidRPr="00E350A3">
              <w:t>If the member's posting location overseas is Afghanistan or Iraq – 15 additional recreation leave days a year.</w:t>
            </w:r>
          </w:p>
        </w:tc>
      </w:tr>
      <w:tr w:rsidR="001F5CF7" w:rsidRPr="00E350A3" w14:paraId="6010267F" w14:textId="77777777" w:rsidTr="001F5CF7">
        <w:tc>
          <w:tcPr>
            <w:tcW w:w="992" w:type="dxa"/>
          </w:tcPr>
          <w:p w14:paraId="7CE2E66E" w14:textId="77777777" w:rsidR="001F5CF7" w:rsidRPr="00E350A3" w:rsidRDefault="001F5CF7" w:rsidP="008669F8">
            <w:pPr>
              <w:pStyle w:val="BlockText-Plain"/>
              <w:jc w:val="center"/>
            </w:pPr>
            <w:r w:rsidRPr="00E350A3">
              <w:t>3.</w:t>
            </w:r>
          </w:p>
        </w:tc>
        <w:tc>
          <w:tcPr>
            <w:tcW w:w="8367" w:type="dxa"/>
            <w:gridSpan w:val="2"/>
          </w:tcPr>
          <w:p w14:paraId="3B5C5405" w14:textId="465F95F0" w:rsidR="001F5CF7" w:rsidRPr="00E350A3" w:rsidRDefault="001F5CF7" w:rsidP="008669F8">
            <w:pPr>
              <w:pStyle w:val="BlockText-Plain"/>
            </w:pPr>
            <w:r w:rsidRPr="00E350A3">
              <w:t xml:space="preserve">The member accrues additional recreation leave up to the annual maximum, on a pro rata basis for the period of duty at the hardship location. </w:t>
            </w:r>
          </w:p>
        </w:tc>
      </w:tr>
    </w:tbl>
    <w:p w14:paraId="66A1CF72" w14:textId="6DD68CB9" w:rsidR="008B6BD4" w:rsidRPr="00E350A3" w:rsidRDefault="008B6BD4" w:rsidP="008669F8">
      <w:pPr>
        <w:pStyle w:val="Heading3"/>
        <w:pageBreakBefore/>
      </w:pPr>
      <w:bookmarkStart w:id="564" w:name="_Toc105055739"/>
      <w:r w:rsidRPr="00E350A3">
        <w:t>Part 4: Assisted leave travel</w:t>
      </w:r>
      <w:bookmarkEnd w:id="564"/>
    </w:p>
    <w:p w14:paraId="68A0252C" w14:textId="21DB0A8A" w:rsidR="008B6BD4" w:rsidRPr="00E350A3" w:rsidRDefault="008B6BD4" w:rsidP="008669F8">
      <w:pPr>
        <w:pStyle w:val="Heading5"/>
      </w:pPr>
      <w:bookmarkStart w:id="565" w:name="_Toc105055740"/>
      <w:bookmarkStart w:id="566" w:name="bk948381641Purpose"/>
      <w:r w:rsidRPr="00E350A3">
        <w:t>16.4.1</w:t>
      </w:r>
      <w:r w:rsidR="0060420C" w:rsidRPr="00E350A3">
        <w:t>    </w:t>
      </w:r>
      <w:r w:rsidRPr="00E350A3">
        <w:t>Purpose</w:t>
      </w:r>
      <w:bookmarkEnd w:id="565"/>
    </w:p>
    <w:bookmarkEnd w:id="566"/>
    <w:tbl>
      <w:tblPr>
        <w:tblW w:w="0" w:type="auto"/>
        <w:tblInd w:w="113" w:type="dxa"/>
        <w:tblLayout w:type="fixed"/>
        <w:tblLook w:val="0000" w:firstRow="0" w:lastRow="0" w:firstColumn="0" w:lastColumn="0" w:noHBand="0" w:noVBand="0"/>
      </w:tblPr>
      <w:tblGrid>
        <w:gridCol w:w="992"/>
        <w:gridCol w:w="567"/>
        <w:gridCol w:w="7796"/>
      </w:tblGrid>
      <w:tr w:rsidR="008B6BD4" w:rsidRPr="00E350A3" w14:paraId="4443E6C7" w14:textId="77777777" w:rsidTr="008B6BD4">
        <w:tc>
          <w:tcPr>
            <w:tcW w:w="992" w:type="dxa"/>
          </w:tcPr>
          <w:p w14:paraId="62BF043D" w14:textId="77777777" w:rsidR="008B6BD4" w:rsidRPr="00E350A3" w:rsidRDefault="008B6BD4" w:rsidP="008669F8">
            <w:pPr>
              <w:pStyle w:val="BlockText-Plain"/>
              <w:jc w:val="center"/>
            </w:pPr>
          </w:p>
        </w:tc>
        <w:tc>
          <w:tcPr>
            <w:tcW w:w="8363" w:type="dxa"/>
            <w:gridSpan w:val="2"/>
          </w:tcPr>
          <w:p w14:paraId="551290A5" w14:textId="77777777" w:rsidR="008B6BD4" w:rsidRPr="00E350A3" w:rsidRDefault="008B6BD4" w:rsidP="008669F8">
            <w:pPr>
              <w:pStyle w:val="BlockText-Plain"/>
            </w:pPr>
            <w:r w:rsidRPr="00E350A3">
              <w:t>Assisted leave travel is provided for members and their dependants living at a hardship location. Its purpose is to enable them to do three things.</w:t>
            </w:r>
          </w:p>
        </w:tc>
      </w:tr>
      <w:tr w:rsidR="008B6BD4" w:rsidRPr="00E350A3" w14:paraId="528B439C" w14:textId="77777777" w:rsidTr="008B6BD4">
        <w:trPr>
          <w:cantSplit/>
        </w:trPr>
        <w:tc>
          <w:tcPr>
            <w:tcW w:w="992" w:type="dxa"/>
          </w:tcPr>
          <w:p w14:paraId="7BF93C27" w14:textId="77777777" w:rsidR="008B6BD4" w:rsidRPr="00E350A3" w:rsidRDefault="008B6BD4" w:rsidP="008669F8">
            <w:pPr>
              <w:pStyle w:val="BlockText-Plain"/>
            </w:pPr>
          </w:p>
        </w:tc>
        <w:tc>
          <w:tcPr>
            <w:tcW w:w="567" w:type="dxa"/>
          </w:tcPr>
          <w:p w14:paraId="23859889" w14:textId="77777777" w:rsidR="008B6BD4" w:rsidRPr="00E350A3" w:rsidRDefault="008B6BD4" w:rsidP="00CE281E">
            <w:pPr>
              <w:pStyle w:val="BlockText-Plain"/>
              <w:jc w:val="center"/>
            </w:pPr>
            <w:r w:rsidRPr="00E350A3">
              <w:t>a.</w:t>
            </w:r>
          </w:p>
        </w:tc>
        <w:tc>
          <w:tcPr>
            <w:tcW w:w="7796" w:type="dxa"/>
          </w:tcPr>
          <w:p w14:paraId="573976B1" w14:textId="77777777" w:rsidR="008B6BD4" w:rsidRPr="00E350A3" w:rsidRDefault="008B6BD4" w:rsidP="008669F8">
            <w:pPr>
              <w:pStyle w:val="BlockText-Plain"/>
            </w:pPr>
            <w:r w:rsidRPr="00E350A3">
              <w:t>Travel to a regional leave centre.</w:t>
            </w:r>
          </w:p>
        </w:tc>
      </w:tr>
      <w:tr w:rsidR="008B6BD4" w:rsidRPr="00E350A3" w14:paraId="245FF01A" w14:textId="77777777" w:rsidTr="008B6BD4">
        <w:trPr>
          <w:cantSplit/>
        </w:trPr>
        <w:tc>
          <w:tcPr>
            <w:tcW w:w="992" w:type="dxa"/>
          </w:tcPr>
          <w:p w14:paraId="43AD934F" w14:textId="77777777" w:rsidR="008B6BD4" w:rsidRPr="00E350A3" w:rsidRDefault="008B6BD4" w:rsidP="008669F8">
            <w:pPr>
              <w:pStyle w:val="BlockText-Plain"/>
            </w:pPr>
          </w:p>
        </w:tc>
        <w:tc>
          <w:tcPr>
            <w:tcW w:w="567" w:type="dxa"/>
          </w:tcPr>
          <w:p w14:paraId="74F91D28" w14:textId="77777777" w:rsidR="008B6BD4" w:rsidRPr="00E350A3" w:rsidRDefault="008B6BD4" w:rsidP="00CE281E">
            <w:pPr>
              <w:pStyle w:val="BlockText-Plain"/>
              <w:jc w:val="center"/>
            </w:pPr>
            <w:r w:rsidRPr="00E350A3">
              <w:t>b.</w:t>
            </w:r>
          </w:p>
        </w:tc>
        <w:tc>
          <w:tcPr>
            <w:tcW w:w="7796" w:type="dxa"/>
          </w:tcPr>
          <w:p w14:paraId="13E0711C" w14:textId="77777777" w:rsidR="008B6BD4" w:rsidRPr="00E350A3" w:rsidRDefault="008B6BD4" w:rsidP="008669F8">
            <w:pPr>
              <w:pStyle w:val="BlockText-Plain"/>
            </w:pPr>
            <w:r w:rsidRPr="00E350A3">
              <w:t>Take a holiday and access health and shopping facilities not normally available at the hardship location.</w:t>
            </w:r>
          </w:p>
        </w:tc>
      </w:tr>
      <w:tr w:rsidR="008B6BD4" w:rsidRPr="00E350A3" w14:paraId="43AD97AD" w14:textId="77777777" w:rsidTr="008B6BD4">
        <w:trPr>
          <w:cantSplit/>
        </w:trPr>
        <w:tc>
          <w:tcPr>
            <w:tcW w:w="992" w:type="dxa"/>
          </w:tcPr>
          <w:p w14:paraId="0F8AE060" w14:textId="77777777" w:rsidR="008B6BD4" w:rsidRPr="00E350A3" w:rsidRDefault="008B6BD4" w:rsidP="008669F8">
            <w:pPr>
              <w:pStyle w:val="BlockText-Plain"/>
            </w:pPr>
          </w:p>
        </w:tc>
        <w:tc>
          <w:tcPr>
            <w:tcW w:w="567" w:type="dxa"/>
          </w:tcPr>
          <w:p w14:paraId="5DCE8EED" w14:textId="77777777" w:rsidR="008B6BD4" w:rsidRPr="00E350A3" w:rsidRDefault="008B6BD4" w:rsidP="00CE281E">
            <w:pPr>
              <w:pStyle w:val="BlockText-Plain"/>
              <w:jc w:val="center"/>
            </w:pPr>
            <w:r w:rsidRPr="00E350A3">
              <w:t>c.</w:t>
            </w:r>
          </w:p>
        </w:tc>
        <w:tc>
          <w:tcPr>
            <w:tcW w:w="7796" w:type="dxa"/>
          </w:tcPr>
          <w:p w14:paraId="584E01F2" w14:textId="77777777" w:rsidR="008B6BD4" w:rsidRPr="00E350A3" w:rsidRDefault="008B6BD4" w:rsidP="008669F8">
            <w:pPr>
              <w:pStyle w:val="BlockText-Plain"/>
            </w:pPr>
            <w:r w:rsidRPr="00E350A3">
              <w:t>Obtain relief from the environment.</w:t>
            </w:r>
          </w:p>
        </w:tc>
      </w:tr>
    </w:tbl>
    <w:p w14:paraId="75A09DDD" w14:textId="167A0333" w:rsidR="008B6BD4" w:rsidRPr="00E350A3" w:rsidRDefault="008B6BD4" w:rsidP="008669F8">
      <w:pPr>
        <w:pStyle w:val="Heading5"/>
      </w:pPr>
      <w:bookmarkStart w:id="567" w:name="_Toc105055741"/>
      <w:bookmarkStart w:id="568" w:name="bk948381643MemberthisPartappliesto"/>
      <w:r w:rsidRPr="00E350A3">
        <w:t>16.4.3</w:t>
      </w:r>
      <w:r w:rsidR="0060420C" w:rsidRPr="00E350A3">
        <w:t>    </w:t>
      </w:r>
      <w:r w:rsidRPr="00E350A3">
        <w:t>Member this Part applies to</w:t>
      </w:r>
      <w:bookmarkEnd w:id="567"/>
    </w:p>
    <w:bookmarkEnd w:id="568"/>
    <w:tbl>
      <w:tblPr>
        <w:tblW w:w="0" w:type="auto"/>
        <w:tblInd w:w="113" w:type="dxa"/>
        <w:tblLayout w:type="fixed"/>
        <w:tblLook w:val="0000" w:firstRow="0" w:lastRow="0" w:firstColumn="0" w:lastColumn="0" w:noHBand="0" w:noVBand="0"/>
      </w:tblPr>
      <w:tblGrid>
        <w:gridCol w:w="992"/>
        <w:gridCol w:w="567"/>
        <w:gridCol w:w="7796"/>
      </w:tblGrid>
      <w:tr w:rsidR="008B6BD4" w:rsidRPr="00E350A3" w14:paraId="7C80C990" w14:textId="77777777" w:rsidTr="008B6BD4">
        <w:tc>
          <w:tcPr>
            <w:tcW w:w="992" w:type="dxa"/>
          </w:tcPr>
          <w:p w14:paraId="2DD51535" w14:textId="77777777" w:rsidR="008B6BD4" w:rsidRPr="00E350A3" w:rsidRDefault="008B6BD4" w:rsidP="008669F8">
            <w:pPr>
              <w:pStyle w:val="BlockText-Plain"/>
              <w:jc w:val="center"/>
            </w:pPr>
          </w:p>
        </w:tc>
        <w:tc>
          <w:tcPr>
            <w:tcW w:w="8363" w:type="dxa"/>
            <w:gridSpan w:val="2"/>
          </w:tcPr>
          <w:p w14:paraId="629B57B6" w14:textId="77777777" w:rsidR="008B6BD4" w:rsidRPr="00E350A3" w:rsidRDefault="008B6BD4" w:rsidP="008669F8">
            <w:pPr>
              <w:pStyle w:val="BlockText-Plain"/>
            </w:pPr>
            <w:r w:rsidRPr="00E350A3">
              <w:t>This Part applies to a member who meets both these conditions.</w:t>
            </w:r>
          </w:p>
        </w:tc>
      </w:tr>
      <w:tr w:rsidR="008B6BD4" w:rsidRPr="00E350A3" w14:paraId="5C92DA6E" w14:textId="77777777" w:rsidTr="008B6BD4">
        <w:trPr>
          <w:cantSplit/>
        </w:trPr>
        <w:tc>
          <w:tcPr>
            <w:tcW w:w="992" w:type="dxa"/>
          </w:tcPr>
          <w:p w14:paraId="73C1A174" w14:textId="77777777" w:rsidR="008B6BD4" w:rsidRPr="00E350A3" w:rsidRDefault="008B6BD4" w:rsidP="008669F8">
            <w:pPr>
              <w:pStyle w:val="BlockText-Plain"/>
            </w:pPr>
          </w:p>
        </w:tc>
        <w:tc>
          <w:tcPr>
            <w:tcW w:w="567" w:type="dxa"/>
          </w:tcPr>
          <w:p w14:paraId="665BE0FD" w14:textId="77777777" w:rsidR="008B6BD4" w:rsidRPr="00E350A3" w:rsidRDefault="008B6BD4" w:rsidP="00CE281E">
            <w:pPr>
              <w:pStyle w:val="BlockText-Plain"/>
              <w:jc w:val="center"/>
            </w:pPr>
            <w:r w:rsidRPr="00E350A3">
              <w:t>a.</w:t>
            </w:r>
          </w:p>
        </w:tc>
        <w:tc>
          <w:tcPr>
            <w:tcW w:w="7796" w:type="dxa"/>
          </w:tcPr>
          <w:p w14:paraId="6DD341DE" w14:textId="77777777" w:rsidR="008B6BD4" w:rsidRPr="00E350A3" w:rsidRDefault="00F51D43" w:rsidP="008669F8">
            <w:pPr>
              <w:pStyle w:val="BlockText-Plain"/>
            </w:pPr>
            <w:r w:rsidRPr="00E350A3">
              <w:t>They are on a long-term posting to a hardship location.</w:t>
            </w:r>
          </w:p>
        </w:tc>
      </w:tr>
      <w:tr w:rsidR="008B6BD4" w:rsidRPr="00E350A3" w14:paraId="552A1E25" w14:textId="77777777" w:rsidTr="008B6BD4">
        <w:trPr>
          <w:cantSplit/>
        </w:trPr>
        <w:tc>
          <w:tcPr>
            <w:tcW w:w="992" w:type="dxa"/>
          </w:tcPr>
          <w:p w14:paraId="08D2A6AD" w14:textId="77777777" w:rsidR="008B6BD4" w:rsidRPr="00E350A3" w:rsidRDefault="008B6BD4" w:rsidP="008669F8">
            <w:pPr>
              <w:pStyle w:val="BlockText-Plain"/>
            </w:pPr>
          </w:p>
        </w:tc>
        <w:tc>
          <w:tcPr>
            <w:tcW w:w="567" w:type="dxa"/>
          </w:tcPr>
          <w:p w14:paraId="1450DFDD" w14:textId="77777777" w:rsidR="008B6BD4" w:rsidRPr="00E350A3" w:rsidRDefault="008B6BD4" w:rsidP="00CE281E">
            <w:pPr>
              <w:pStyle w:val="BlockText-Plain"/>
              <w:jc w:val="center"/>
            </w:pPr>
            <w:r w:rsidRPr="00E350A3">
              <w:t>b.</w:t>
            </w:r>
          </w:p>
        </w:tc>
        <w:tc>
          <w:tcPr>
            <w:tcW w:w="7796" w:type="dxa"/>
          </w:tcPr>
          <w:p w14:paraId="7DA8F0C8" w14:textId="77777777" w:rsidR="008B6BD4" w:rsidRPr="00E350A3" w:rsidRDefault="008B6BD4" w:rsidP="008669F8">
            <w:pPr>
              <w:pStyle w:val="BlockText-Plain"/>
            </w:pPr>
            <w:r w:rsidRPr="00E350A3">
              <w:t>They are granted a reasonable period of recreation leave.</w:t>
            </w:r>
          </w:p>
        </w:tc>
      </w:tr>
    </w:tbl>
    <w:p w14:paraId="46EEC923" w14:textId="5755429D" w:rsidR="00B52C0C" w:rsidRPr="00E350A3" w:rsidRDefault="00B52C0C" w:rsidP="008669F8">
      <w:pPr>
        <w:pStyle w:val="Heading5"/>
      </w:pPr>
      <w:bookmarkStart w:id="569" w:name="_Toc105055742"/>
      <w:bookmarkStart w:id="570" w:name="bk948381645Assistedleavetravel"/>
      <w:r w:rsidRPr="00E350A3">
        <w:t>16.4.5</w:t>
      </w:r>
      <w:r w:rsidR="0060420C" w:rsidRPr="00E350A3">
        <w:t>    </w:t>
      </w:r>
      <w:r w:rsidRPr="00E350A3">
        <w:t>Assisted leave travel</w:t>
      </w:r>
      <w:bookmarkEnd w:id="569"/>
    </w:p>
    <w:tbl>
      <w:tblPr>
        <w:tblW w:w="9359" w:type="dxa"/>
        <w:tblInd w:w="113" w:type="dxa"/>
        <w:tblLayout w:type="fixed"/>
        <w:tblLook w:val="04A0" w:firstRow="1" w:lastRow="0" w:firstColumn="1" w:lastColumn="0" w:noHBand="0" w:noVBand="1"/>
      </w:tblPr>
      <w:tblGrid>
        <w:gridCol w:w="992"/>
        <w:gridCol w:w="563"/>
        <w:gridCol w:w="567"/>
        <w:gridCol w:w="7237"/>
      </w:tblGrid>
      <w:tr w:rsidR="00B52C0C" w:rsidRPr="00E350A3" w14:paraId="7E112E97" w14:textId="77777777" w:rsidTr="00D761A1">
        <w:tc>
          <w:tcPr>
            <w:tcW w:w="992" w:type="dxa"/>
          </w:tcPr>
          <w:p w14:paraId="51A72BCA" w14:textId="77777777" w:rsidR="00B52C0C" w:rsidRPr="00E350A3" w:rsidRDefault="00B52C0C" w:rsidP="008669F8">
            <w:pPr>
              <w:pStyle w:val="Sectiontext"/>
              <w:jc w:val="center"/>
              <w:rPr>
                <w:lang w:eastAsia="en-US"/>
              </w:rPr>
            </w:pPr>
            <w:r w:rsidRPr="00E350A3">
              <w:rPr>
                <w:lang w:eastAsia="en-US"/>
              </w:rPr>
              <w:t>1.</w:t>
            </w:r>
          </w:p>
        </w:tc>
        <w:tc>
          <w:tcPr>
            <w:tcW w:w="8367" w:type="dxa"/>
            <w:gridSpan w:val="3"/>
          </w:tcPr>
          <w:p w14:paraId="1547C9B0" w14:textId="77777777" w:rsidR="00B52C0C" w:rsidRPr="00E350A3" w:rsidRDefault="00B52C0C" w:rsidP="008669F8">
            <w:pPr>
              <w:pStyle w:val="Sectiontext"/>
              <w:rPr>
                <w:rFonts w:cs="Arial"/>
                <w:lang w:eastAsia="en-US"/>
              </w:rPr>
            </w:pPr>
            <w:r w:rsidRPr="00E350A3">
              <w:rPr>
                <w:rFonts w:cs="Arial"/>
                <w:lang w:eastAsia="en-US"/>
              </w:rPr>
              <w:t>A member is eligible for the lesser of the following to travel to a regional leave centre or relief leave centre.</w:t>
            </w:r>
          </w:p>
        </w:tc>
      </w:tr>
      <w:tr w:rsidR="00B52C0C" w:rsidRPr="00E350A3" w14:paraId="25E49C1D" w14:textId="77777777" w:rsidTr="00D761A1">
        <w:tc>
          <w:tcPr>
            <w:tcW w:w="992" w:type="dxa"/>
          </w:tcPr>
          <w:p w14:paraId="743545E5" w14:textId="77777777" w:rsidR="00B52C0C" w:rsidRPr="00E350A3" w:rsidRDefault="00B52C0C" w:rsidP="008669F8">
            <w:pPr>
              <w:pStyle w:val="Sectiontext"/>
              <w:jc w:val="center"/>
              <w:rPr>
                <w:lang w:eastAsia="en-US"/>
              </w:rPr>
            </w:pPr>
          </w:p>
        </w:tc>
        <w:tc>
          <w:tcPr>
            <w:tcW w:w="563" w:type="dxa"/>
            <w:hideMark/>
          </w:tcPr>
          <w:p w14:paraId="3AC769E3" w14:textId="77777777" w:rsidR="00B52C0C" w:rsidRPr="00E350A3" w:rsidRDefault="00B52C0C" w:rsidP="008669F8">
            <w:pPr>
              <w:pStyle w:val="Sectiontext"/>
              <w:jc w:val="center"/>
              <w:rPr>
                <w:rFonts w:cs="Arial"/>
                <w:lang w:eastAsia="en-US"/>
              </w:rPr>
            </w:pPr>
            <w:r w:rsidRPr="00E350A3">
              <w:rPr>
                <w:rFonts w:cs="Arial"/>
                <w:lang w:eastAsia="en-US"/>
              </w:rPr>
              <w:t>a.</w:t>
            </w:r>
          </w:p>
        </w:tc>
        <w:tc>
          <w:tcPr>
            <w:tcW w:w="7804" w:type="dxa"/>
            <w:gridSpan w:val="2"/>
          </w:tcPr>
          <w:p w14:paraId="0F360182" w14:textId="77777777" w:rsidR="00B52C0C" w:rsidRPr="00E350A3" w:rsidRDefault="00B52C0C" w:rsidP="008669F8">
            <w:pPr>
              <w:pStyle w:val="Sectiontext"/>
              <w:rPr>
                <w:rFonts w:cs="Arial"/>
                <w:lang w:eastAsia="en-US"/>
              </w:rPr>
            </w:pPr>
            <w:r w:rsidRPr="00E350A3">
              <w:rPr>
                <w:rFonts w:cs="Arial"/>
                <w:lang w:eastAsia="en-US"/>
              </w:rPr>
              <w:t>The cost of return travel for the member and their dependants by a means other than private vehicle.</w:t>
            </w:r>
          </w:p>
        </w:tc>
      </w:tr>
      <w:tr w:rsidR="00B52C0C" w:rsidRPr="00E350A3" w14:paraId="60380676" w14:textId="77777777" w:rsidTr="00D761A1">
        <w:tc>
          <w:tcPr>
            <w:tcW w:w="992" w:type="dxa"/>
          </w:tcPr>
          <w:p w14:paraId="4E45CDBD" w14:textId="77777777" w:rsidR="00B52C0C" w:rsidRPr="00E350A3" w:rsidRDefault="00B52C0C" w:rsidP="008669F8">
            <w:pPr>
              <w:pStyle w:val="Sectiontext"/>
              <w:jc w:val="center"/>
              <w:rPr>
                <w:lang w:eastAsia="en-US"/>
              </w:rPr>
            </w:pPr>
          </w:p>
        </w:tc>
        <w:tc>
          <w:tcPr>
            <w:tcW w:w="563" w:type="dxa"/>
          </w:tcPr>
          <w:p w14:paraId="66F2B741" w14:textId="77777777" w:rsidR="00B52C0C" w:rsidRPr="00E350A3" w:rsidRDefault="00B52C0C" w:rsidP="008669F8">
            <w:pPr>
              <w:pStyle w:val="Sectiontext"/>
              <w:jc w:val="center"/>
              <w:rPr>
                <w:rFonts w:cs="Arial"/>
                <w:lang w:eastAsia="en-US"/>
              </w:rPr>
            </w:pPr>
            <w:r w:rsidRPr="00E350A3">
              <w:rPr>
                <w:rFonts w:cs="Arial"/>
                <w:lang w:eastAsia="en-US"/>
              </w:rPr>
              <w:t>b.</w:t>
            </w:r>
          </w:p>
        </w:tc>
        <w:tc>
          <w:tcPr>
            <w:tcW w:w="7804" w:type="dxa"/>
            <w:gridSpan w:val="2"/>
          </w:tcPr>
          <w:p w14:paraId="086D3286" w14:textId="77777777" w:rsidR="00B52C0C" w:rsidRPr="00E350A3" w:rsidRDefault="00B52C0C" w:rsidP="008669F8">
            <w:pPr>
              <w:pStyle w:val="Sectiontext"/>
              <w:rPr>
                <w:rFonts w:cs="Arial"/>
                <w:lang w:eastAsia="en-US"/>
              </w:rPr>
            </w:pPr>
            <w:r w:rsidRPr="00E350A3">
              <w:rPr>
                <w:rFonts w:cs="Arial"/>
                <w:lang w:eastAsia="en-US"/>
              </w:rPr>
              <w:t>The allowable travel cost for return air travel for the member and their dependants.</w:t>
            </w:r>
          </w:p>
        </w:tc>
      </w:tr>
      <w:tr w:rsidR="00B52C0C" w:rsidRPr="00E350A3" w14:paraId="61351D54" w14:textId="77777777" w:rsidTr="00D761A1">
        <w:tc>
          <w:tcPr>
            <w:tcW w:w="992" w:type="dxa"/>
          </w:tcPr>
          <w:p w14:paraId="605CB727" w14:textId="77777777" w:rsidR="00B52C0C" w:rsidRPr="00E350A3" w:rsidRDefault="00B52C0C" w:rsidP="008669F8">
            <w:pPr>
              <w:pStyle w:val="Sectiontext"/>
              <w:jc w:val="center"/>
              <w:rPr>
                <w:lang w:eastAsia="en-US"/>
              </w:rPr>
            </w:pPr>
            <w:r w:rsidRPr="00E350A3">
              <w:rPr>
                <w:lang w:eastAsia="en-US"/>
              </w:rPr>
              <w:t>2.</w:t>
            </w:r>
          </w:p>
        </w:tc>
        <w:tc>
          <w:tcPr>
            <w:tcW w:w="8367" w:type="dxa"/>
            <w:gridSpan w:val="3"/>
          </w:tcPr>
          <w:p w14:paraId="5FEB4EA6" w14:textId="77777777" w:rsidR="00B52C0C" w:rsidRPr="00E350A3" w:rsidRDefault="00B52C0C" w:rsidP="008669F8">
            <w:pPr>
              <w:pStyle w:val="Sectiontext"/>
              <w:rPr>
                <w:rFonts w:cs="Arial"/>
                <w:lang w:eastAsia="en-US"/>
              </w:rPr>
            </w:pPr>
            <w:r w:rsidRPr="00E350A3">
              <w:rPr>
                <w:rFonts w:cs="Arial"/>
                <w:lang w:eastAsia="en-US"/>
              </w:rPr>
              <w:t>If the travel is by plane, the class of travel is the following.</w:t>
            </w:r>
          </w:p>
        </w:tc>
      </w:tr>
      <w:tr w:rsidR="00B52C0C" w:rsidRPr="00E350A3" w14:paraId="73D970D8" w14:textId="77777777" w:rsidTr="00D761A1">
        <w:tc>
          <w:tcPr>
            <w:tcW w:w="992" w:type="dxa"/>
          </w:tcPr>
          <w:p w14:paraId="4DB3165A" w14:textId="77777777" w:rsidR="00B52C0C" w:rsidRPr="00E350A3" w:rsidRDefault="00B52C0C" w:rsidP="008669F8">
            <w:pPr>
              <w:pStyle w:val="Sectiontext"/>
              <w:jc w:val="center"/>
              <w:rPr>
                <w:lang w:eastAsia="en-US"/>
              </w:rPr>
            </w:pPr>
          </w:p>
        </w:tc>
        <w:tc>
          <w:tcPr>
            <w:tcW w:w="563" w:type="dxa"/>
            <w:hideMark/>
          </w:tcPr>
          <w:p w14:paraId="6A6D57AE" w14:textId="77777777" w:rsidR="00B52C0C" w:rsidRPr="00E350A3" w:rsidRDefault="00B52C0C" w:rsidP="008669F8">
            <w:pPr>
              <w:pStyle w:val="Sectiontext"/>
              <w:jc w:val="center"/>
              <w:rPr>
                <w:rFonts w:cs="Arial"/>
                <w:lang w:eastAsia="en-US"/>
              </w:rPr>
            </w:pPr>
            <w:r w:rsidRPr="00E350A3">
              <w:rPr>
                <w:rFonts w:cs="Arial"/>
                <w:lang w:eastAsia="en-US"/>
              </w:rPr>
              <w:t>a.</w:t>
            </w:r>
          </w:p>
        </w:tc>
        <w:tc>
          <w:tcPr>
            <w:tcW w:w="7804" w:type="dxa"/>
            <w:gridSpan w:val="2"/>
          </w:tcPr>
          <w:p w14:paraId="7FC99802" w14:textId="77777777" w:rsidR="00B52C0C" w:rsidRPr="00E350A3" w:rsidRDefault="00B52C0C" w:rsidP="008669F8">
            <w:pPr>
              <w:pStyle w:val="Sectiontext"/>
              <w:rPr>
                <w:rFonts w:cs="Arial"/>
                <w:lang w:eastAsia="en-US"/>
              </w:rPr>
            </w:pPr>
            <w:r w:rsidRPr="00E350A3">
              <w:rPr>
                <w:rFonts w:cs="Arial"/>
                <w:lang w:eastAsia="en-US"/>
              </w:rPr>
              <w:t>Unless paragraph b applies, economy class.</w:t>
            </w:r>
          </w:p>
        </w:tc>
      </w:tr>
      <w:tr w:rsidR="00B52C0C" w:rsidRPr="00E350A3" w14:paraId="1F59BA14" w14:textId="77777777" w:rsidTr="00D761A1">
        <w:tc>
          <w:tcPr>
            <w:tcW w:w="992" w:type="dxa"/>
          </w:tcPr>
          <w:p w14:paraId="77CB12DD" w14:textId="77777777" w:rsidR="00B52C0C" w:rsidRPr="00E350A3" w:rsidRDefault="00B52C0C" w:rsidP="008669F8">
            <w:pPr>
              <w:pStyle w:val="Sectiontext"/>
              <w:jc w:val="center"/>
              <w:rPr>
                <w:lang w:eastAsia="en-US"/>
              </w:rPr>
            </w:pPr>
          </w:p>
        </w:tc>
        <w:tc>
          <w:tcPr>
            <w:tcW w:w="563" w:type="dxa"/>
          </w:tcPr>
          <w:p w14:paraId="449FA6FD" w14:textId="77777777" w:rsidR="00B52C0C" w:rsidRPr="00E350A3" w:rsidRDefault="00B52C0C" w:rsidP="008669F8">
            <w:pPr>
              <w:pStyle w:val="Sectiontext"/>
              <w:jc w:val="center"/>
              <w:rPr>
                <w:rFonts w:cs="Arial"/>
                <w:lang w:eastAsia="en-US"/>
              </w:rPr>
            </w:pPr>
            <w:r w:rsidRPr="00E350A3">
              <w:rPr>
                <w:rFonts w:cs="Arial"/>
                <w:lang w:eastAsia="en-US"/>
              </w:rPr>
              <w:t>b.</w:t>
            </w:r>
          </w:p>
        </w:tc>
        <w:tc>
          <w:tcPr>
            <w:tcW w:w="7804" w:type="dxa"/>
            <w:gridSpan w:val="2"/>
          </w:tcPr>
          <w:p w14:paraId="3BD617BE" w14:textId="77777777" w:rsidR="00B52C0C" w:rsidRPr="00E350A3" w:rsidRDefault="00B52C0C" w:rsidP="008669F8">
            <w:pPr>
              <w:pStyle w:val="Sectiontext"/>
              <w:rPr>
                <w:rFonts w:cs="Arial"/>
                <w:lang w:eastAsia="en-US"/>
              </w:rPr>
            </w:pPr>
            <w:r w:rsidRPr="00E350A3">
              <w:rPr>
                <w:rFonts w:cs="Arial"/>
                <w:lang w:eastAsia="en-US"/>
              </w:rPr>
              <w:t>On the routes between the following places, the next available class above economy class.</w:t>
            </w:r>
          </w:p>
        </w:tc>
      </w:tr>
      <w:tr w:rsidR="00B52C0C" w:rsidRPr="00E350A3" w14:paraId="2162D05B" w14:textId="77777777" w:rsidTr="00D761A1">
        <w:tc>
          <w:tcPr>
            <w:tcW w:w="992" w:type="dxa"/>
          </w:tcPr>
          <w:p w14:paraId="504453E0" w14:textId="77777777" w:rsidR="00B52C0C" w:rsidRPr="00E350A3" w:rsidRDefault="00B52C0C" w:rsidP="008669F8">
            <w:pPr>
              <w:pStyle w:val="Sectiontext"/>
              <w:jc w:val="center"/>
              <w:rPr>
                <w:lang w:eastAsia="en-US"/>
              </w:rPr>
            </w:pPr>
          </w:p>
        </w:tc>
        <w:tc>
          <w:tcPr>
            <w:tcW w:w="563" w:type="dxa"/>
          </w:tcPr>
          <w:p w14:paraId="6852A492" w14:textId="77777777" w:rsidR="00B52C0C" w:rsidRPr="00E350A3" w:rsidRDefault="00B52C0C" w:rsidP="008669F8">
            <w:pPr>
              <w:pStyle w:val="Sectiontext"/>
              <w:rPr>
                <w:rFonts w:cs="Arial"/>
                <w:iCs/>
                <w:lang w:eastAsia="en-US"/>
              </w:rPr>
            </w:pPr>
          </w:p>
        </w:tc>
        <w:tc>
          <w:tcPr>
            <w:tcW w:w="567" w:type="dxa"/>
            <w:hideMark/>
          </w:tcPr>
          <w:p w14:paraId="458059F8" w14:textId="77777777" w:rsidR="00B52C0C" w:rsidRPr="00E350A3" w:rsidRDefault="00B52C0C" w:rsidP="008669F8">
            <w:pPr>
              <w:pStyle w:val="Sectiontext"/>
              <w:rPr>
                <w:rFonts w:cs="Arial"/>
                <w:iCs/>
                <w:lang w:eastAsia="en-US"/>
              </w:rPr>
            </w:pPr>
            <w:r w:rsidRPr="00E350A3">
              <w:rPr>
                <w:rFonts w:cs="Arial"/>
                <w:iCs/>
                <w:lang w:eastAsia="en-US"/>
              </w:rPr>
              <w:t>i.</w:t>
            </w:r>
          </w:p>
        </w:tc>
        <w:tc>
          <w:tcPr>
            <w:tcW w:w="7237" w:type="dxa"/>
          </w:tcPr>
          <w:p w14:paraId="68084C45" w14:textId="77777777" w:rsidR="00B52C0C" w:rsidRPr="00E350A3" w:rsidRDefault="00B52C0C" w:rsidP="008669F8">
            <w:pPr>
              <w:pStyle w:val="Sectiontext"/>
              <w:rPr>
                <w:rFonts w:cs="Arial"/>
                <w:iCs/>
                <w:lang w:eastAsia="en-US"/>
              </w:rPr>
            </w:pPr>
            <w:r w:rsidRPr="00E350A3">
              <w:rPr>
                <w:rFonts w:cs="Arial"/>
                <w:lang w:eastAsia="en-US"/>
              </w:rPr>
              <w:t>Islamabad, Pakistan and Karachi, Pakistan.</w:t>
            </w:r>
          </w:p>
        </w:tc>
      </w:tr>
      <w:tr w:rsidR="00B52C0C" w:rsidRPr="00E350A3" w14:paraId="045E0D7C" w14:textId="77777777" w:rsidTr="00D761A1">
        <w:tc>
          <w:tcPr>
            <w:tcW w:w="992" w:type="dxa"/>
          </w:tcPr>
          <w:p w14:paraId="66DFEC01" w14:textId="77777777" w:rsidR="00B52C0C" w:rsidRPr="00E350A3" w:rsidRDefault="00B52C0C" w:rsidP="008669F8">
            <w:pPr>
              <w:pStyle w:val="Sectiontext"/>
              <w:jc w:val="center"/>
              <w:rPr>
                <w:lang w:eastAsia="en-US"/>
              </w:rPr>
            </w:pPr>
          </w:p>
        </w:tc>
        <w:tc>
          <w:tcPr>
            <w:tcW w:w="563" w:type="dxa"/>
          </w:tcPr>
          <w:p w14:paraId="376DBE00" w14:textId="77777777" w:rsidR="00B52C0C" w:rsidRPr="00E350A3" w:rsidRDefault="00B52C0C" w:rsidP="008669F8">
            <w:pPr>
              <w:pStyle w:val="Sectiontext"/>
              <w:rPr>
                <w:rFonts w:cs="Arial"/>
                <w:iCs/>
                <w:lang w:eastAsia="en-US"/>
              </w:rPr>
            </w:pPr>
          </w:p>
        </w:tc>
        <w:tc>
          <w:tcPr>
            <w:tcW w:w="567" w:type="dxa"/>
          </w:tcPr>
          <w:p w14:paraId="081EE576" w14:textId="77777777" w:rsidR="00B52C0C" w:rsidRPr="00E350A3" w:rsidRDefault="00B52C0C" w:rsidP="008669F8">
            <w:pPr>
              <w:pStyle w:val="Sectiontext"/>
              <w:rPr>
                <w:rFonts w:cs="Arial"/>
                <w:iCs/>
                <w:lang w:eastAsia="en-US"/>
              </w:rPr>
            </w:pPr>
            <w:r w:rsidRPr="00E350A3">
              <w:rPr>
                <w:rFonts w:cs="Arial"/>
                <w:iCs/>
                <w:lang w:eastAsia="en-US"/>
              </w:rPr>
              <w:t>ii.</w:t>
            </w:r>
          </w:p>
        </w:tc>
        <w:tc>
          <w:tcPr>
            <w:tcW w:w="7237" w:type="dxa"/>
          </w:tcPr>
          <w:p w14:paraId="2455A314" w14:textId="77777777" w:rsidR="00B52C0C" w:rsidRPr="00E350A3" w:rsidRDefault="00B52C0C" w:rsidP="008669F8">
            <w:pPr>
              <w:pStyle w:val="Sectiontext"/>
            </w:pPr>
            <w:r w:rsidRPr="00E350A3">
              <w:rPr>
                <w:rFonts w:cs="Arial"/>
                <w:lang w:eastAsia="en-US"/>
              </w:rPr>
              <w:t>Kabul, Afghanistan and the first place of transit.</w:t>
            </w:r>
          </w:p>
        </w:tc>
      </w:tr>
      <w:tr w:rsidR="00B52C0C" w:rsidRPr="00E350A3" w14:paraId="63A38C46" w14:textId="77777777" w:rsidTr="00D761A1">
        <w:tc>
          <w:tcPr>
            <w:tcW w:w="992" w:type="dxa"/>
          </w:tcPr>
          <w:p w14:paraId="27381202" w14:textId="77777777" w:rsidR="00B52C0C" w:rsidRPr="00E350A3" w:rsidRDefault="00B52C0C" w:rsidP="008669F8">
            <w:pPr>
              <w:pStyle w:val="Sectiontext"/>
              <w:jc w:val="center"/>
              <w:rPr>
                <w:lang w:eastAsia="en-US"/>
              </w:rPr>
            </w:pPr>
          </w:p>
        </w:tc>
        <w:tc>
          <w:tcPr>
            <w:tcW w:w="563" w:type="dxa"/>
          </w:tcPr>
          <w:p w14:paraId="2D17A6E7" w14:textId="77777777" w:rsidR="00B52C0C" w:rsidRPr="00E350A3" w:rsidRDefault="00B52C0C" w:rsidP="008669F8">
            <w:pPr>
              <w:pStyle w:val="Sectiontext"/>
              <w:rPr>
                <w:rFonts w:cs="Arial"/>
                <w:iCs/>
                <w:lang w:eastAsia="en-US"/>
              </w:rPr>
            </w:pPr>
          </w:p>
        </w:tc>
        <w:tc>
          <w:tcPr>
            <w:tcW w:w="567" w:type="dxa"/>
          </w:tcPr>
          <w:p w14:paraId="7F6AAD07" w14:textId="77777777" w:rsidR="00B52C0C" w:rsidRPr="00E350A3" w:rsidRDefault="00B52C0C" w:rsidP="008669F8">
            <w:pPr>
              <w:pStyle w:val="Sectiontext"/>
              <w:rPr>
                <w:rFonts w:cs="Arial"/>
                <w:iCs/>
                <w:lang w:eastAsia="en-US"/>
              </w:rPr>
            </w:pPr>
            <w:r w:rsidRPr="00E350A3">
              <w:rPr>
                <w:rFonts w:cs="Arial"/>
                <w:iCs/>
                <w:lang w:eastAsia="en-US"/>
              </w:rPr>
              <w:t>iii.</w:t>
            </w:r>
          </w:p>
        </w:tc>
        <w:tc>
          <w:tcPr>
            <w:tcW w:w="7237" w:type="dxa"/>
          </w:tcPr>
          <w:p w14:paraId="3A7CDFD4" w14:textId="77777777" w:rsidR="00B52C0C" w:rsidRPr="00E350A3" w:rsidRDefault="00B52C0C" w:rsidP="008669F8">
            <w:pPr>
              <w:pStyle w:val="Sectiontext"/>
              <w:rPr>
                <w:rFonts w:cs="Arial"/>
                <w:lang w:eastAsia="en-US"/>
              </w:rPr>
            </w:pPr>
            <w:r w:rsidRPr="00E350A3">
              <w:rPr>
                <w:rFonts w:cs="Arial"/>
                <w:lang w:eastAsia="en-US"/>
              </w:rPr>
              <w:t>The last place of transit and Kabul, Afghanistan.</w:t>
            </w:r>
          </w:p>
        </w:tc>
      </w:tr>
    </w:tbl>
    <w:p w14:paraId="55948882" w14:textId="231029DB" w:rsidR="00377417" w:rsidRPr="00E350A3" w:rsidRDefault="00377417" w:rsidP="008669F8">
      <w:pPr>
        <w:pStyle w:val="Heading5"/>
      </w:pPr>
      <w:bookmarkStart w:id="571" w:name="_Toc71878944"/>
      <w:bookmarkStart w:id="572" w:name="_Toc105055743"/>
      <w:bookmarkStart w:id="573" w:name="bk948381646Leavefarebasis"/>
      <w:bookmarkStart w:id="574" w:name="bk948381647Numberoftrips"/>
      <w:bookmarkEnd w:id="570"/>
      <w:r w:rsidRPr="00E350A3">
        <w:t>16.4.6</w:t>
      </w:r>
      <w:r w:rsidR="0060420C" w:rsidRPr="00E350A3">
        <w:t>    </w:t>
      </w:r>
      <w:r w:rsidRPr="00E350A3">
        <w:t>Leave fare basis</w:t>
      </w:r>
      <w:bookmarkEnd w:id="571"/>
      <w:bookmarkEnd w:id="572"/>
    </w:p>
    <w:bookmarkEnd w:id="573"/>
    <w:tbl>
      <w:tblPr>
        <w:tblW w:w="0" w:type="auto"/>
        <w:tblInd w:w="113" w:type="dxa"/>
        <w:tblLayout w:type="fixed"/>
        <w:tblLook w:val="0000" w:firstRow="0" w:lastRow="0" w:firstColumn="0" w:lastColumn="0" w:noHBand="0" w:noVBand="0"/>
      </w:tblPr>
      <w:tblGrid>
        <w:gridCol w:w="992"/>
        <w:gridCol w:w="8363"/>
      </w:tblGrid>
      <w:tr w:rsidR="00377417" w:rsidRPr="00E350A3" w14:paraId="00220D5F" w14:textId="77777777" w:rsidTr="00B73052">
        <w:tc>
          <w:tcPr>
            <w:tcW w:w="992" w:type="dxa"/>
          </w:tcPr>
          <w:p w14:paraId="3E45C323" w14:textId="77777777" w:rsidR="00377417" w:rsidRPr="00E350A3" w:rsidRDefault="00377417" w:rsidP="008669F8">
            <w:pPr>
              <w:pStyle w:val="BlockText-Plain"/>
              <w:jc w:val="center"/>
            </w:pPr>
          </w:p>
        </w:tc>
        <w:tc>
          <w:tcPr>
            <w:tcW w:w="8363" w:type="dxa"/>
          </w:tcPr>
          <w:p w14:paraId="155BDC60" w14:textId="77777777" w:rsidR="00377417" w:rsidRPr="00E350A3" w:rsidRDefault="00377417" w:rsidP="008669F8">
            <w:pPr>
              <w:pStyle w:val="BlockText-Plain"/>
            </w:pPr>
            <w:r w:rsidRPr="00E350A3">
              <w:t>This table shows examples of situations in which assisted leave travel might be provided.</w:t>
            </w:r>
          </w:p>
        </w:tc>
      </w:tr>
    </w:tbl>
    <w:p w14:paraId="3567955B" w14:textId="60E94782" w:rsidR="00FB0D52" w:rsidRPr="00E350A3" w:rsidRDefault="00FB0D52" w:rsidP="008669F8"/>
    <w:p w14:paraId="7069205D" w14:textId="77777777" w:rsidR="00FB0D52" w:rsidRPr="00E350A3" w:rsidRDefault="00FB0D52" w:rsidP="008669F8">
      <w:r w:rsidRPr="00E350A3">
        <w:br w:type="page"/>
      </w:r>
    </w:p>
    <w:p w14:paraId="006FED25" w14:textId="77777777" w:rsidR="00377417" w:rsidRPr="00E350A3" w:rsidRDefault="00377417" w:rsidP="008669F8"/>
    <w:tbl>
      <w:tblPr>
        <w:tblW w:w="0" w:type="auto"/>
        <w:tblInd w:w="1053" w:type="dxa"/>
        <w:tblLayout w:type="fixed"/>
        <w:tblCellMar>
          <w:left w:w="56" w:type="dxa"/>
          <w:right w:w="56" w:type="dxa"/>
        </w:tblCellMar>
        <w:tblLook w:val="0000" w:firstRow="0" w:lastRow="0" w:firstColumn="0" w:lastColumn="0" w:noHBand="0" w:noVBand="0"/>
      </w:tblPr>
      <w:tblGrid>
        <w:gridCol w:w="704"/>
        <w:gridCol w:w="1843"/>
        <w:gridCol w:w="5812"/>
      </w:tblGrid>
      <w:tr w:rsidR="00377417" w:rsidRPr="00E350A3" w14:paraId="314610BB" w14:textId="77777777" w:rsidTr="00B73052">
        <w:trPr>
          <w:cantSplit/>
        </w:trPr>
        <w:tc>
          <w:tcPr>
            <w:tcW w:w="704" w:type="dxa"/>
            <w:vMerge w:val="restart"/>
            <w:tcBorders>
              <w:top w:val="single" w:sz="6" w:space="0" w:color="auto"/>
              <w:left w:val="single" w:sz="6" w:space="0" w:color="auto"/>
              <w:right w:val="single" w:sz="6" w:space="0" w:color="auto"/>
            </w:tcBorders>
          </w:tcPr>
          <w:p w14:paraId="61D9A577" w14:textId="77777777" w:rsidR="00377417" w:rsidRPr="00E350A3" w:rsidRDefault="00377417" w:rsidP="008669F8">
            <w:pPr>
              <w:pStyle w:val="TableHeaderArial"/>
              <w:keepNext w:val="0"/>
              <w:keepLines w:val="0"/>
            </w:pPr>
            <w:r w:rsidRPr="00E350A3">
              <w:t>Item</w:t>
            </w:r>
          </w:p>
        </w:tc>
        <w:tc>
          <w:tcPr>
            <w:tcW w:w="1843" w:type="dxa"/>
            <w:tcBorders>
              <w:top w:val="single" w:sz="6" w:space="0" w:color="auto"/>
              <w:left w:val="single" w:sz="6" w:space="0" w:color="auto"/>
              <w:right w:val="single" w:sz="6" w:space="0" w:color="auto"/>
            </w:tcBorders>
          </w:tcPr>
          <w:p w14:paraId="75ADB38C" w14:textId="77777777" w:rsidR="00377417" w:rsidRPr="00E350A3" w:rsidRDefault="00377417" w:rsidP="008669F8">
            <w:pPr>
              <w:pStyle w:val="TableHeaderArial"/>
              <w:keepNext w:val="0"/>
              <w:keepLines w:val="0"/>
            </w:pPr>
            <w:r w:rsidRPr="00E350A3">
              <w:t xml:space="preserve">Factor </w:t>
            </w:r>
          </w:p>
        </w:tc>
        <w:tc>
          <w:tcPr>
            <w:tcW w:w="5812" w:type="dxa"/>
            <w:tcBorders>
              <w:top w:val="single" w:sz="6" w:space="0" w:color="auto"/>
              <w:left w:val="single" w:sz="6" w:space="0" w:color="auto"/>
              <w:right w:val="single" w:sz="6" w:space="0" w:color="auto"/>
            </w:tcBorders>
          </w:tcPr>
          <w:p w14:paraId="23CE0297" w14:textId="77777777" w:rsidR="00377417" w:rsidRPr="00E350A3" w:rsidRDefault="00377417" w:rsidP="008669F8">
            <w:pPr>
              <w:pStyle w:val="TableHeaderArial"/>
              <w:keepNext w:val="0"/>
              <w:keepLines w:val="0"/>
            </w:pPr>
            <w:r w:rsidRPr="00E350A3">
              <w:t>Reason</w:t>
            </w:r>
          </w:p>
        </w:tc>
      </w:tr>
      <w:tr w:rsidR="00377417" w:rsidRPr="00E350A3" w14:paraId="3D56F1C0" w14:textId="77777777" w:rsidTr="00B73052">
        <w:trPr>
          <w:cantSplit/>
        </w:trPr>
        <w:tc>
          <w:tcPr>
            <w:tcW w:w="704" w:type="dxa"/>
            <w:vMerge/>
            <w:tcBorders>
              <w:left w:val="single" w:sz="6" w:space="0" w:color="auto"/>
              <w:bottom w:val="single" w:sz="6" w:space="0" w:color="auto"/>
              <w:right w:val="single" w:sz="6" w:space="0" w:color="auto"/>
            </w:tcBorders>
          </w:tcPr>
          <w:p w14:paraId="67FCA069" w14:textId="77777777" w:rsidR="00377417" w:rsidRPr="00E350A3" w:rsidRDefault="00377417" w:rsidP="008669F8">
            <w:pPr>
              <w:pStyle w:val="BlockText-PlainNoSpacing"/>
              <w:keepNext w:val="0"/>
              <w:keepLines w:val="0"/>
              <w:jc w:val="center"/>
            </w:pPr>
          </w:p>
        </w:tc>
        <w:tc>
          <w:tcPr>
            <w:tcW w:w="7655" w:type="dxa"/>
            <w:gridSpan w:val="2"/>
            <w:tcBorders>
              <w:top w:val="single" w:sz="6" w:space="0" w:color="auto"/>
              <w:left w:val="single" w:sz="6" w:space="0" w:color="auto"/>
              <w:bottom w:val="single" w:sz="6" w:space="0" w:color="auto"/>
              <w:right w:val="single" w:sz="6" w:space="0" w:color="auto"/>
            </w:tcBorders>
            <w:shd w:val="pct10" w:color="auto" w:fill="FFFFFF"/>
          </w:tcPr>
          <w:p w14:paraId="61A2CB1D" w14:textId="77777777" w:rsidR="00377417" w:rsidRPr="00E350A3" w:rsidRDefault="00377417" w:rsidP="008669F8">
            <w:pPr>
              <w:pStyle w:val="BulletText1Arial"/>
              <w:keepLines w:val="0"/>
              <w:numPr>
                <w:ilvl w:val="0"/>
                <w:numId w:val="0"/>
              </w:numPr>
              <w:spacing w:before="60"/>
              <w:rPr>
                <w:b/>
              </w:rPr>
            </w:pPr>
            <w:r w:rsidRPr="00E350A3">
              <w:rPr>
                <w:b/>
              </w:rPr>
              <w:t>To a regional leave centre (either Australia or London)</w:t>
            </w:r>
          </w:p>
        </w:tc>
      </w:tr>
      <w:tr w:rsidR="00377417" w:rsidRPr="00E350A3" w14:paraId="595B3969" w14:textId="77777777" w:rsidTr="00B73052">
        <w:trPr>
          <w:cantSplit/>
        </w:trPr>
        <w:tc>
          <w:tcPr>
            <w:tcW w:w="704" w:type="dxa"/>
            <w:tcBorders>
              <w:top w:val="single" w:sz="6" w:space="0" w:color="auto"/>
              <w:left w:val="single" w:sz="6" w:space="0" w:color="auto"/>
              <w:bottom w:val="single" w:sz="6" w:space="0" w:color="auto"/>
              <w:right w:val="single" w:sz="6" w:space="0" w:color="auto"/>
            </w:tcBorders>
          </w:tcPr>
          <w:p w14:paraId="4B8520E6" w14:textId="77777777" w:rsidR="00377417" w:rsidRPr="00E350A3" w:rsidRDefault="00377417" w:rsidP="008669F8">
            <w:pPr>
              <w:pStyle w:val="BlockText-PlainNoSpacing"/>
              <w:keepNext w:val="0"/>
              <w:keepLines w:val="0"/>
              <w:jc w:val="center"/>
            </w:pPr>
            <w:r w:rsidRPr="00E350A3">
              <w:t>1.</w:t>
            </w:r>
          </w:p>
        </w:tc>
        <w:tc>
          <w:tcPr>
            <w:tcW w:w="1843" w:type="dxa"/>
            <w:tcBorders>
              <w:top w:val="single" w:sz="6" w:space="0" w:color="auto"/>
              <w:left w:val="single" w:sz="6" w:space="0" w:color="auto"/>
              <w:bottom w:val="single" w:sz="6" w:space="0" w:color="auto"/>
              <w:right w:val="single" w:sz="6" w:space="0" w:color="auto"/>
            </w:tcBorders>
          </w:tcPr>
          <w:p w14:paraId="4D4C02B4" w14:textId="77777777" w:rsidR="00377417" w:rsidRPr="00E350A3" w:rsidRDefault="00377417" w:rsidP="008669F8">
            <w:pPr>
              <w:pStyle w:val="BlockText-PlainNoSpacing"/>
              <w:keepNext w:val="0"/>
              <w:keepLines w:val="0"/>
            </w:pPr>
            <w:r w:rsidRPr="00E350A3">
              <w:t>Inadequate medical or dental facilities</w:t>
            </w:r>
          </w:p>
        </w:tc>
        <w:tc>
          <w:tcPr>
            <w:tcW w:w="5812" w:type="dxa"/>
            <w:tcBorders>
              <w:top w:val="single" w:sz="6" w:space="0" w:color="auto"/>
              <w:left w:val="single" w:sz="6" w:space="0" w:color="auto"/>
              <w:bottom w:val="single" w:sz="6" w:space="0" w:color="auto"/>
              <w:right w:val="single" w:sz="6" w:space="0" w:color="auto"/>
            </w:tcBorders>
          </w:tcPr>
          <w:p w14:paraId="7810837C" w14:textId="77777777" w:rsidR="00377417" w:rsidRPr="00E350A3" w:rsidRDefault="00377417" w:rsidP="008669F8">
            <w:pPr>
              <w:pStyle w:val="BulletText1Arial"/>
              <w:keepLines w:val="0"/>
              <w:numPr>
                <w:ilvl w:val="0"/>
                <w:numId w:val="0"/>
              </w:numPr>
            </w:pPr>
            <w:r w:rsidRPr="00E350A3">
              <w:t>Assisted leave travel is not intended to enable members and dependants to obtain urgent medical attention when they are ill. If it is necessary for the member or dependants to have immediate medical treatment that is not available at the posting location, a medical evacuation is available to the member and dependants.</w:t>
            </w:r>
          </w:p>
          <w:p w14:paraId="2C9132EB" w14:textId="77777777" w:rsidR="00377417" w:rsidRPr="00E350A3" w:rsidRDefault="00377417" w:rsidP="008669F8">
            <w:pPr>
              <w:pStyle w:val="BulletText1Arial"/>
              <w:keepLines w:val="0"/>
              <w:numPr>
                <w:ilvl w:val="0"/>
                <w:numId w:val="0"/>
              </w:numPr>
            </w:pPr>
            <w:r w:rsidRPr="00E350A3">
              <w:t>It may be necessary to leave the posting location to obtain routine dental or medical checkups, or to undergo non-urgent diagnostic testing or treatment.</w:t>
            </w:r>
          </w:p>
        </w:tc>
      </w:tr>
      <w:tr w:rsidR="00377417" w:rsidRPr="00E350A3" w14:paraId="416B283E" w14:textId="77777777" w:rsidTr="00B73052">
        <w:trPr>
          <w:cantSplit/>
        </w:trPr>
        <w:tc>
          <w:tcPr>
            <w:tcW w:w="704" w:type="dxa"/>
            <w:tcBorders>
              <w:top w:val="single" w:sz="6" w:space="0" w:color="auto"/>
              <w:left w:val="single" w:sz="6" w:space="0" w:color="auto"/>
              <w:bottom w:val="single" w:sz="6" w:space="0" w:color="auto"/>
              <w:right w:val="single" w:sz="6" w:space="0" w:color="auto"/>
            </w:tcBorders>
          </w:tcPr>
          <w:p w14:paraId="1BB65B65" w14:textId="77777777" w:rsidR="00377417" w:rsidRPr="00E350A3" w:rsidRDefault="00377417" w:rsidP="008669F8">
            <w:pPr>
              <w:pStyle w:val="BlockText-PlainNoSpacing"/>
              <w:keepNext w:val="0"/>
              <w:keepLines w:val="0"/>
              <w:jc w:val="center"/>
            </w:pPr>
            <w:r w:rsidRPr="00E350A3">
              <w:t>2.</w:t>
            </w:r>
          </w:p>
        </w:tc>
        <w:tc>
          <w:tcPr>
            <w:tcW w:w="1843" w:type="dxa"/>
            <w:tcBorders>
              <w:top w:val="single" w:sz="6" w:space="0" w:color="auto"/>
              <w:left w:val="single" w:sz="6" w:space="0" w:color="auto"/>
              <w:right w:val="single" w:sz="6" w:space="0" w:color="auto"/>
            </w:tcBorders>
          </w:tcPr>
          <w:p w14:paraId="3DDCFAE6" w14:textId="77777777" w:rsidR="00377417" w:rsidRPr="00E350A3" w:rsidRDefault="00377417" w:rsidP="008669F8">
            <w:pPr>
              <w:pStyle w:val="BlockText-PlainNoSpacing"/>
              <w:keepNext w:val="0"/>
              <w:keepLines w:val="0"/>
            </w:pPr>
            <w:r w:rsidRPr="00E350A3">
              <w:t>Lack of shopping facilities</w:t>
            </w:r>
          </w:p>
        </w:tc>
        <w:tc>
          <w:tcPr>
            <w:tcW w:w="5812" w:type="dxa"/>
            <w:tcBorders>
              <w:top w:val="single" w:sz="6" w:space="0" w:color="auto"/>
              <w:left w:val="single" w:sz="6" w:space="0" w:color="auto"/>
              <w:right w:val="single" w:sz="6" w:space="0" w:color="auto"/>
            </w:tcBorders>
          </w:tcPr>
          <w:p w14:paraId="61920EC9" w14:textId="77777777" w:rsidR="00377417" w:rsidRPr="00E350A3" w:rsidRDefault="00377417" w:rsidP="008669F8">
            <w:pPr>
              <w:pStyle w:val="BulletText1Arial"/>
              <w:keepLines w:val="0"/>
              <w:numPr>
                <w:ilvl w:val="0"/>
                <w:numId w:val="0"/>
              </w:numPr>
            </w:pPr>
            <w:r w:rsidRPr="00E350A3">
              <w:t>In some posting locations, items such as clothes, recreational and personal items are not readily available.</w:t>
            </w:r>
          </w:p>
          <w:p w14:paraId="3B4E2EEE" w14:textId="77777777" w:rsidR="00377417" w:rsidRPr="00E350A3" w:rsidRDefault="00377417" w:rsidP="008669F8">
            <w:pPr>
              <w:pStyle w:val="BulletText1Arial"/>
              <w:keepLines w:val="0"/>
              <w:numPr>
                <w:ilvl w:val="0"/>
                <w:numId w:val="0"/>
              </w:numPr>
            </w:pPr>
            <w:r w:rsidRPr="00E350A3">
              <w:t>Assisted leave travel is not intended to be used to buy daily items such as food.</w:t>
            </w:r>
          </w:p>
        </w:tc>
      </w:tr>
      <w:tr w:rsidR="00377417" w:rsidRPr="00E350A3" w14:paraId="7171063C" w14:textId="77777777" w:rsidTr="00B73052">
        <w:trPr>
          <w:cantSplit/>
        </w:trPr>
        <w:tc>
          <w:tcPr>
            <w:tcW w:w="704" w:type="dxa"/>
            <w:tcBorders>
              <w:top w:val="single" w:sz="6" w:space="0" w:color="auto"/>
              <w:left w:val="single" w:sz="6" w:space="0" w:color="auto"/>
              <w:bottom w:val="single" w:sz="6" w:space="0" w:color="auto"/>
              <w:right w:val="single" w:sz="6" w:space="0" w:color="auto"/>
            </w:tcBorders>
          </w:tcPr>
          <w:p w14:paraId="46F3ACD0" w14:textId="77777777" w:rsidR="00377417" w:rsidRPr="00E350A3" w:rsidRDefault="00377417" w:rsidP="008669F8">
            <w:pPr>
              <w:pStyle w:val="BlockText-PlainNoSpacing"/>
              <w:keepNext w:val="0"/>
              <w:keepLines w:val="0"/>
              <w:jc w:val="center"/>
            </w:pPr>
          </w:p>
        </w:tc>
        <w:tc>
          <w:tcPr>
            <w:tcW w:w="7655" w:type="dxa"/>
            <w:gridSpan w:val="2"/>
            <w:tcBorders>
              <w:top w:val="single" w:sz="6" w:space="0" w:color="auto"/>
              <w:left w:val="single" w:sz="6" w:space="0" w:color="auto"/>
              <w:bottom w:val="single" w:sz="6" w:space="0" w:color="auto"/>
              <w:right w:val="single" w:sz="6" w:space="0" w:color="auto"/>
            </w:tcBorders>
            <w:shd w:val="pct10" w:color="auto" w:fill="FFFFFF"/>
          </w:tcPr>
          <w:p w14:paraId="0D397CAF" w14:textId="77777777" w:rsidR="00377417" w:rsidRPr="00E350A3" w:rsidRDefault="00377417" w:rsidP="008669F8">
            <w:pPr>
              <w:pStyle w:val="BulletText1Arial"/>
              <w:keepLines w:val="0"/>
              <w:numPr>
                <w:ilvl w:val="0"/>
                <w:numId w:val="0"/>
              </w:numPr>
              <w:spacing w:before="60"/>
              <w:rPr>
                <w:b/>
              </w:rPr>
            </w:pPr>
            <w:r w:rsidRPr="00E350A3">
              <w:rPr>
                <w:b/>
              </w:rPr>
              <w:t>To a relief leave centre</w:t>
            </w:r>
          </w:p>
        </w:tc>
      </w:tr>
      <w:tr w:rsidR="00377417" w:rsidRPr="00E350A3" w14:paraId="3A94B20E" w14:textId="77777777" w:rsidTr="00B73052">
        <w:trPr>
          <w:cantSplit/>
        </w:trPr>
        <w:tc>
          <w:tcPr>
            <w:tcW w:w="704" w:type="dxa"/>
            <w:tcBorders>
              <w:top w:val="single" w:sz="6" w:space="0" w:color="auto"/>
              <w:left w:val="single" w:sz="6" w:space="0" w:color="auto"/>
              <w:bottom w:val="single" w:sz="6" w:space="0" w:color="auto"/>
              <w:right w:val="single" w:sz="6" w:space="0" w:color="auto"/>
            </w:tcBorders>
          </w:tcPr>
          <w:p w14:paraId="180922A3" w14:textId="77777777" w:rsidR="00377417" w:rsidRPr="00E350A3" w:rsidRDefault="00377417" w:rsidP="008669F8">
            <w:pPr>
              <w:pStyle w:val="BlockText-PlainNoSpacing"/>
              <w:keepNext w:val="0"/>
              <w:keepLines w:val="0"/>
              <w:jc w:val="center"/>
            </w:pPr>
            <w:r w:rsidRPr="00E350A3">
              <w:t>3.</w:t>
            </w:r>
          </w:p>
        </w:tc>
        <w:tc>
          <w:tcPr>
            <w:tcW w:w="1843" w:type="dxa"/>
            <w:tcBorders>
              <w:top w:val="single" w:sz="6" w:space="0" w:color="auto"/>
              <w:left w:val="single" w:sz="6" w:space="0" w:color="auto"/>
              <w:bottom w:val="single" w:sz="6" w:space="0" w:color="auto"/>
              <w:right w:val="single" w:sz="6" w:space="0" w:color="auto"/>
            </w:tcBorders>
          </w:tcPr>
          <w:p w14:paraId="31827DFD" w14:textId="77777777" w:rsidR="00377417" w:rsidRPr="00E350A3" w:rsidRDefault="00377417" w:rsidP="008669F8">
            <w:pPr>
              <w:pStyle w:val="BlockText-PlainNoSpacing"/>
              <w:keepNext w:val="0"/>
              <w:keepLines w:val="0"/>
            </w:pPr>
            <w:r w:rsidRPr="00E350A3">
              <w:t>Security</w:t>
            </w:r>
          </w:p>
        </w:tc>
        <w:tc>
          <w:tcPr>
            <w:tcW w:w="5812" w:type="dxa"/>
            <w:tcBorders>
              <w:top w:val="single" w:sz="6" w:space="0" w:color="auto"/>
              <w:left w:val="single" w:sz="6" w:space="0" w:color="auto"/>
              <w:bottom w:val="single" w:sz="6" w:space="0" w:color="auto"/>
              <w:right w:val="single" w:sz="6" w:space="0" w:color="auto"/>
            </w:tcBorders>
          </w:tcPr>
          <w:p w14:paraId="76282448" w14:textId="77777777" w:rsidR="00377417" w:rsidRPr="00E350A3" w:rsidRDefault="00377417" w:rsidP="008669F8">
            <w:pPr>
              <w:pStyle w:val="BulletText1Arial"/>
              <w:keepLines w:val="0"/>
              <w:numPr>
                <w:ilvl w:val="0"/>
                <w:numId w:val="0"/>
              </w:numPr>
            </w:pPr>
            <w:r w:rsidRPr="00E350A3">
              <w:t>Suitable security measures protect members and their dependants.</w:t>
            </w:r>
          </w:p>
          <w:p w14:paraId="7D04C208" w14:textId="77777777" w:rsidR="00377417" w:rsidRPr="00E350A3" w:rsidRDefault="00377417" w:rsidP="008669F8">
            <w:pPr>
              <w:pStyle w:val="BulletText1Arial"/>
              <w:keepLines w:val="0"/>
              <w:numPr>
                <w:ilvl w:val="0"/>
                <w:numId w:val="0"/>
              </w:numPr>
            </w:pPr>
            <w:r w:rsidRPr="00E350A3">
              <w:t>If serious security problems arise in the community, assisted leave travel may be used to provide temporary relief.</w:t>
            </w:r>
          </w:p>
        </w:tc>
      </w:tr>
      <w:tr w:rsidR="00377417" w:rsidRPr="00E350A3" w14:paraId="4F9FBD1D" w14:textId="77777777" w:rsidTr="00B73052">
        <w:trPr>
          <w:cantSplit/>
        </w:trPr>
        <w:tc>
          <w:tcPr>
            <w:tcW w:w="704" w:type="dxa"/>
            <w:tcBorders>
              <w:top w:val="single" w:sz="6" w:space="0" w:color="auto"/>
              <w:left w:val="single" w:sz="6" w:space="0" w:color="auto"/>
              <w:bottom w:val="single" w:sz="6" w:space="0" w:color="auto"/>
              <w:right w:val="single" w:sz="6" w:space="0" w:color="auto"/>
            </w:tcBorders>
          </w:tcPr>
          <w:p w14:paraId="757F9461" w14:textId="77777777" w:rsidR="00377417" w:rsidRPr="00E350A3" w:rsidRDefault="00377417" w:rsidP="008669F8">
            <w:pPr>
              <w:pStyle w:val="BlockText-PlainNoSpacing"/>
              <w:keepNext w:val="0"/>
              <w:keepLines w:val="0"/>
              <w:jc w:val="center"/>
            </w:pPr>
            <w:r w:rsidRPr="00E350A3">
              <w:t>4.</w:t>
            </w:r>
          </w:p>
        </w:tc>
        <w:tc>
          <w:tcPr>
            <w:tcW w:w="1843" w:type="dxa"/>
            <w:tcBorders>
              <w:top w:val="single" w:sz="6" w:space="0" w:color="auto"/>
              <w:left w:val="single" w:sz="6" w:space="0" w:color="auto"/>
              <w:bottom w:val="single" w:sz="6" w:space="0" w:color="auto"/>
              <w:right w:val="single" w:sz="6" w:space="0" w:color="auto"/>
            </w:tcBorders>
          </w:tcPr>
          <w:p w14:paraId="3A6C5083" w14:textId="77777777" w:rsidR="00377417" w:rsidRPr="00E350A3" w:rsidRDefault="00377417" w:rsidP="008669F8">
            <w:pPr>
              <w:pStyle w:val="BlockText-PlainNoSpacing"/>
              <w:keepNext w:val="0"/>
              <w:keepLines w:val="0"/>
            </w:pPr>
            <w:r w:rsidRPr="00E350A3">
              <w:t>Climate</w:t>
            </w:r>
          </w:p>
        </w:tc>
        <w:tc>
          <w:tcPr>
            <w:tcW w:w="5812" w:type="dxa"/>
            <w:tcBorders>
              <w:top w:val="single" w:sz="6" w:space="0" w:color="auto"/>
              <w:left w:val="single" w:sz="6" w:space="0" w:color="auto"/>
              <w:bottom w:val="single" w:sz="6" w:space="0" w:color="auto"/>
              <w:right w:val="single" w:sz="6" w:space="0" w:color="auto"/>
            </w:tcBorders>
          </w:tcPr>
          <w:p w14:paraId="6859946B" w14:textId="77777777" w:rsidR="00377417" w:rsidRPr="00E350A3" w:rsidRDefault="00377417" w:rsidP="008669F8">
            <w:pPr>
              <w:pStyle w:val="BulletText1Arial"/>
              <w:keepLines w:val="0"/>
              <w:numPr>
                <w:ilvl w:val="0"/>
                <w:numId w:val="0"/>
              </w:numPr>
            </w:pPr>
            <w:r w:rsidRPr="00E350A3">
              <w:t>A posting location is subject to continuous hot or cold weather throughout the year, without any seasonal relief.</w:t>
            </w:r>
          </w:p>
        </w:tc>
      </w:tr>
      <w:tr w:rsidR="00377417" w:rsidRPr="00E350A3" w14:paraId="5D5A2EB0" w14:textId="77777777" w:rsidTr="00B73052">
        <w:trPr>
          <w:cantSplit/>
        </w:trPr>
        <w:tc>
          <w:tcPr>
            <w:tcW w:w="704" w:type="dxa"/>
            <w:tcBorders>
              <w:top w:val="single" w:sz="6" w:space="0" w:color="auto"/>
              <w:left w:val="single" w:sz="6" w:space="0" w:color="auto"/>
              <w:bottom w:val="single" w:sz="6" w:space="0" w:color="auto"/>
              <w:right w:val="single" w:sz="6" w:space="0" w:color="auto"/>
            </w:tcBorders>
          </w:tcPr>
          <w:p w14:paraId="3E26DF1F" w14:textId="77777777" w:rsidR="00377417" w:rsidRPr="00E350A3" w:rsidRDefault="00377417" w:rsidP="008669F8">
            <w:pPr>
              <w:pStyle w:val="BlockText-PlainNoSpacing"/>
              <w:keepNext w:val="0"/>
              <w:keepLines w:val="0"/>
              <w:jc w:val="center"/>
            </w:pPr>
            <w:r w:rsidRPr="00E350A3">
              <w:t>5.</w:t>
            </w:r>
          </w:p>
        </w:tc>
        <w:tc>
          <w:tcPr>
            <w:tcW w:w="1843" w:type="dxa"/>
            <w:tcBorders>
              <w:top w:val="single" w:sz="6" w:space="0" w:color="auto"/>
              <w:left w:val="single" w:sz="6" w:space="0" w:color="auto"/>
              <w:bottom w:val="single" w:sz="6" w:space="0" w:color="auto"/>
              <w:right w:val="single" w:sz="6" w:space="0" w:color="auto"/>
            </w:tcBorders>
          </w:tcPr>
          <w:p w14:paraId="744A7D14" w14:textId="77777777" w:rsidR="00377417" w:rsidRPr="00E350A3" w:rsidRDefault="00377417" w:rsidP="008669F8">
            <w:pPr>
              <w:pStyle w:val="BlockText-PlainNoSpacing"/>
              <w:keepNext w:val="0"/>
              <w:keepLines w:val="0"/>
            </w:pPr>
            <w:r w:rsidRPr="00E350A3">
              <w:t>Social, economic and cultural reasons</w:t>
            </w:r>
          </w:p>
        </w:tc>
        <w:tc>
          <w:tcPr>
            <w:tcW w:w="5812" w:type="dxa"/>
            <w:tcBorders>
              <w:top w:val="single" w:sz="6" w:space="0" w:color="auto"/>
              <w:left w:val="single" w:sz="6" w:space="0" w:color="auto"/>
              <w:bottom w:val="single" w:sz="6" w:space="0" w:color="auto"/>
              <w:right w:val="single" w:sz="6" w:space="0" w:color="auto"/>
            </w:tcBorders>
          </w:tcPr>
          <w:p w14:paraId="68AD59C8" w14:textId="77777777" w:rsidR="00377417" w:rsidRPr="00E350A3" w:rsidRDefault="00377417" w:rsidP="008669F8">
            <w:pPr>
              <w:pStyle w:val="BulletText1Arial"/>
              <w:keepLines w:val="0"/>
              <w:numPr>
                <w:ilvl w:val="0"/>
                <w:numId w:val="0"/>
              </w:numPr>
            </w:pPr>
            <w:r w:rsidRPr="00E350A3">
              <w:t>There may be substantial social, economical and cultural differences between a posting location and Australia, which could have an adverse effect on the member and their dependants if there was no ability to use assisted leave travel.</w:t>
            </w:r>
          </w:p>
        </w:tc>
      </w:tr>
    </w:tbl>
    <w:p w14:paraId="27DA7C2D" w14:textId="49EBA5B3" w:rsidR="008B6BD4" w:rsidRPr="00E350A3" w:rsidRDefault="008B6BD4" w:rsidP="008669F8">
      <w:pPr>
        <w:pStyle w:val="Heading5"/>
      </w:pPr>
      <w:bookmarkStart w:id="575" w:name="_Toc105055744"/>
      <w:r w:rsidRPr="00E350A3">
        <w:t>16.4.7</w:t>
      </w:r>
      <w:r w:rsidR="0060420C" w:rsidRPr="00E350A3">
        <w:t>    </w:t>
      </w:r>
      <w:r w:rsidRPr="00E350A3">
        <w:t>Number of trips</w:t>
      </w:r>
      <w:bookmarkEnd w:id="575"/>
    </w:p>
    <w:tbl>
      <w:tblPr>
        <w:tblW w:w="9355" w:type="dxa"/>
        <w:tblInd w:w="113" w:type="dxa"/>
        <w:tblLayout w:type="fixed"/>
        <w:tblLook w:val="0000" w:firstRow="0" w:lastRow="0" w:firstColumn="0" w:lastColumn="0" w:noHBand="0" w:noVBand="0"/>
      </w:tblPr>
      <w:tblGrid>
        <w:gridCol w:w="992"/>
        <w:gridCol w:w="8363"/>
      </w:tblGrid>
      <w:tr w:rsidR="00317510" w:rsidRPr="00E350A3" w14:paraId="3C0F5D55" w14:textId="77777777" w:rsidTr="00317510">
        <w:tc>
          <w:tcPr>
            <w:tcW w:w="992" w:type="dxa"/>
          </w:tcPr>
          <w:bookmarkEnd w:id="574"/>
          <w:p w14:paraId="03DA8C5D" w14:textId="37E3EE0B" w:rsidR="00317510" w:rsidRPr="00E350A3" w:rsidRDefault="00317510" w:rsidP="008669F8">
            <w:pPr>
              <w:pStyle w:val="BlockText-Plain"/>
              <w:jc w:val="center"/>
            </w:pPr>
            <w:r w:rsidRPr="00E350A3">
              <w:t>1.</w:t>
            </w:r>
          </w:p>
        </w:tc>
        <w:tc>
          <w:tcPr>
            <w:tcW w:w="8363" w:type="dxa"/>
          </w:tcPr>
          <w:p w14:paraId="7247803B" w14:textId="3E2FF636" w:rsidR="00317510" w:rsidRPr="00E350A3" w:rsidRDefault="00317510" w:rsidP="008669F8">
            <w:pPr>
              <w:pStyle w:val="BlockText-Plain"/>
            </w:pPr>
            <w:r w:rsidRPr="00E350A3">
              <w:t>A member posted to a location in an item in column 1 of the table in Annex 16.B is eligible for the number of assisted leave travel trips to a leave centre in column 3 of the same item.</w:t>
            </w:r>
          </w:p>
        </w:tc>
      </w:tr>
      <w:tr w:rsidR="002711A1" w:rsidRPr="00E350A3" w14:paraId="21A77777" w14:textId="77777777" w:rsidTr="00317510">
        <w:tc>
          <w:tcPr>
            <w:tcW w:w="992" w:type="dxa"/>
          </w:tcPr>
          <w:p w14:paraId="557538EF" w14:textId="253A17A6" w:rsidR="002711A1" w:rsidRPr="00E350A3" w:rsidRDefault="002711A1" w:rsidP="008669F8">
            <w:pPr>
              <w:pStyle w:val="BlockText-Plain"/>
              <w:jc w:val="center"/>
            </w:pPr>
            <w:r w:rsidRPr="00E350A3">
              <w:t>1A.</w:t>
            </w:r>
          </w:p>
        </w:tc>
        <w:tc>
          <w:tcPr>
            <w:tcW w:w="8363" w:type="dxa"/>
          </w:tcPr>
          <w:p w14:paraId="0D160AC2" w14:textId="40A9F586" w:rsidR="002711A1" w:rsidRPr="00E350A3" w:rsidRDefault="002711A1" w:rsidP="008669F8">
            <w:pPr>
              <w:pStyle w:val="BlockText-Plain"/>
            </w:pPr>
            <w:r w:rsidRPr="00E350A3">
              <w:t>The number of trips a member is eligible for under subsection 1 is reduced by 1 for each assisted leave travel benefit which is offset under section 16.4.11.</w:t>
            </w:r>
          </w:p>
        </w:tc>
      </w:tr>
      <w:tr w:rsidR="002711A1" w:rsidRPr="00E350A3" w14:paraId="56366BC1" w14:textId="77777777" w:rsidTr="00317510">
        <w:tc>
          <w:tcPr>
            <w:tcW w:w="992" w:type="dxa"/>
          </w:tcPr>
          <w:p w14:paraId="747DBEF3" w14:textId="77777777" w:rsidR="002711A1" w:rsidRPr="00E350A3" w:rsidRDefault="002711A1" w:rsidP="008669F8">
            <w:pPr>
              <w:pStyle w:val="BlockText-Plain"/>
              <w:jc w:val="center"/>
            </w:pPr>
            <w:r w:rsidRPr="00E350A3">
              <w:t>2.</w:t>
            </w:r>
          </w:p>
        </w:tc>
        <w:tc>
          <w:tcPr>
            <w:tcW w:w="8363" w:type="dxa"/>
          </w:tcPr>
          <w:p w14:paraId="5F0B7939" w14:textId="7AC0B56E" w:rsidR="002711A1" w:rsidRPr="00E350A3" w:rsidRDefault="002711A1" w:rsidP="008669F8">
            <w:pPr>
              <w:pStyle w:val="BlockText-Plain"/>
            </w:pPr>
            <w:r w:rsidRPr="00E350A3">
              <w:t>The number of trips under subsection 1 is reduced by any trip for which costs are provided under section 15.3.38.</w:t>
            </w:r>
          </w:p>
        </w:tc>
      </w:tr>
      <w:tr w:rsidR="002711A1" w:rsidRPr="00E350A3" w14:paraId="7B067C9B" w14:textId="77777777" w:rsidTr="00317510">
        <w:tc>
          <w:tcPr>
            <w:tcW w:w="992" w:type="dxa"/>
          </w:tcPr>
          <w:p w14:paraId="00D0A21C" w14:textId="77777777" w:rsidR="002711A1" w:rsidRPr="00E350A3" w:rsidRDefault="002711A1" w:rsidP="008669F8">
            <w:pPr>
              <w:pStyle w:val="BlockText-Plain"/>
              <w:jc w:val="center"/>
            </w:pPr>
            <w:r w:rsidRPr="00E350A3">
              <w:t>3.</w:t>
            </w:r>
          </w:p>
        </w:tc>
        <w:tc>
          <w:tcPr>
            <w:tcW w:w="8363" w:type="dxa"/>
          </w:tcPr>
          <w:p w14:paraId="5EE7BB3A" w14:textId="77777777" w:rsidR="002711A1" w:rsidRPr="00E350A3" w:rsidRDefault="002711A1" w:rsidP="008669F8">
            <w:pPr>
              <w:pStyle w:val="BlockText-Plain"/>
            </w:pPr>
            <w:r w:rsidRPr="00E350A3">
              <w:t>The interval between assisted leave fares in this table is recommended to allow a member to get the most benefit from the trips provided.</w:t>
            </w:r>
          </w:p>
        </w:tc>
      </w:tr>
      <w:tr w:rsidR="002711A1" w:rsidRPr="00E350A3" w14:paraId="0ACB371F" w14:textId="77777777" w:rsidTr="00317510">
        <w:tc>
          <w:tcPr>
            <w:tcW w:w="992" w:type="dxa"/>
          </w:tcPr>
          <w:p w14:paraId="42E73820" w14:textId="77777777" w:rsidR="002711A1" w:rsidRPr="00E350A3" w:rsidRDefault="002711A1" w:rsidP="008669F8">
            <w:pPr>
              <w:pStyle w:val="BlockText-Plain"/>
              <w:jc w:val="center"/>
            </w:pPr>
            <w:r w:rsidRPr="00E350A3">
              <w:t>4.</w:t>
            </w:r>
          </w:p>
        </w:tc>
        <w:tc>
          <w:tcPr>
            <w:tcW w:w="8363" w:type="dxa"/>
          </w:tcPr>
          <w:p w14:paraId="126A1599" w14:textId="66492363" w:rsidR="002711A1" w:rsidRPr="00E350A3" w:rsidRDefault="002711A1" w:rsidP="008669F8">
            <w:pPr>
              <w:pStyle w:val="BlockText-Plain"/>
            </w:pPr>
            <w:r w:rsidRPr="00E350A3">
              <w:t>For members who have shorter or longer posting periods, this limit is adjusted on a pro rata basis.</w:t>
            </w:r>
          </w:p>
        </w:tc>
      </w:tr>
      <w:tr w:rsidR="002711A1" w:rsidRPr="00E350A3" w14:paraId="1C98804B" w14:textId="77777777" w:rsidTr="00317510">
        <w:tc>
          <w:tcPr>
            <w:tcW w:w="992" w:type="dxa"/>
          </w:tcPr>
          <w:p w14:paraId="310E5E01" w14:textId="77777777" w:rsidR="002711A1" w:rsidRPr="00E350A3" w:rsidRDefault="002711A1" w:rsidP="008669F8">
            <w:pPr>
              <w:pStyle w:val="BlockText-Plain"/>
              <w:jc w:val="center"/>
            </w:pPr>
            <w:r w:rsidRPr="00E350A3">
              <w:t>5.</w:t>
            </w:r>
          </w:p>
        </w:tc>
        <w:tc>
          <w:tcPr>
            <w:tcW w:w="8363" w:type="dxa"/>
          </w:tcPr>
          <w:p w14:paraId="0F39199E" w14:textId="77777777" w:rsidR="002711A1" w:rsidRPr="00E350A3" w:rsidRDefault="002711A1" w:rsidP="008669F8">
            <w:pPr>
              <w:pStyle w:val="BlockText-Plain"/>
            </w:pPr>
            <w:r w:rsidRPr="00E350A3">
              <w:t>A member is not to combine trips under this Part.</w:t>
            </w:r>
          </w:p>
        </w:tc>
      </w:tr>
    </w:tbl>
    <w:p w14:paraId="158E9ADE" w14:textId="62909BA5" w:rsidR="008B6BD4" w:rsidRPr="00E350A3" w:rsidRDefault="008B6BD4" w:rsidP="008669F8">
      <w:pPr>
        <w:pStyle w:val="Heading5"/>
      </w:pPr>
      <w:bookmarkStart w:id="576" w:name="_Toc105055745"/>
      <w:bookmarkStart w:id="577" w:name="bk948391648Postinglongerthantheordinary"/>
      <w:r w:rsidRPr="00E350A3">
        <w:t>16.4.8</w:t>
      </w:r>
      <w:r w:rsidR="0060420C" w:rsidRPr="00E350A3">
        <w:t>    </w:t>
      </w:r>
      <w:r w:rsidRPr="00E350A3">
        <w:t>Posting longer than the ordinary posting period</w:t>
      </w:r>
      <w:bookmarkEnd w:id="576"/>
    </w:p>
    <w:tbl>
      <w:tblPr>
        <w:tblW w:w="9364" w:type="dxa"/>
        <w:tblInd w:w="108" w:type="dxa"/>
        <w:tblLayout w:type="fixed"/>
        <w:tblLook w:val="0000" w:firstRow="0" w:lastRow="0" w:firstColumn="0" w:lastColumn="0" w:noHBand="0" w:noVBand="0"/>
      </w:tblPr>
      <w:tblGrid>
        <w:gridCol w:w="994"/>
        <w:gridCol w:w="8370"/>
      </w:tblGrid>
      <w:tr w:rsidR="009A3B8A" w:rsidRPr="00E350A3" w14:paraId="2CE1B0E0" w14:textId="77777777" w:rsidTr="00B73052">
        <w:tc>
          <w:tcPr>
            <w:tcW w:w="994" w:type="dxa"/>
          </w:tcPr>
          <w:bookmarkEnd w:id="577"/>
          <w:p w14:paraId="1AD7E987" w14:textId="4D85A095" w:rsidR="009A3B8A" w:rsidRPr="00E350A3" w:rsidRDefault="009A3B8A" w:rsidP="008669F8">
            <w:pPr>
              <w:pStyle w:val="BlockText-Plain"/>
              <w:jc w:val="center"/>
            </w:pPr>
            <w:r w:rsidRPr="00E350A3">
              <w:t>1.</w:t>
            </w:r>
          </w:p>
        </w:tc>
        <w:tc>
          <w:tcPr>
            <w:tcW w:w="8370" w:type="dxa"/>
          </w:tcPr>
          <w:p w14:paraId="6826A054" w14:textId="14F6F1AA" w:rsidR="009A3B8A" w:rsidRPr="00E350A3" w:rsidRDefault="009A3B8A" w:rsidP="008669F8">
            <w:pPr>
              <w:pStyle w:val="BlockText-Plain"/>
            </w:pPr>
            <w:r w:rsidRPr="00E350A3">
              <w:rPr>
                <w:iCs/>
              </w:rPr>
              <w:t>This section applies to a member whose posting to an overseas location extends beyond the ordinary posting period listed for the location in Annex 16.B.</w:t>
            </w:r>
          </w:p>
        </w:tc>
      </w:tr>
    </w:tbl>
    <w:p w14:paraId="2276A0DE" w14:textId="77777777" w:rsidR="00FB0D52" w:rsidRPr="00E350A3" w:rsidRDefault="00FB0D52" w:rsidP="008669F8">
      <w:r w:rsidRPr="00E350A3">
        <w:br w:type="page"/>
      </w:r>
    </w:p>
    <w:tbl>
      <w:tblPr>
        <w:tblW w:w="9364" w:type="dxa"/>
        <w:tblInd w:w="108" w:type="dxa"/>
        <w:tblLayout w:type="fixed"/>
        <w:tblLook w:val="0000" w:firstRow="0" w:lastRow="0" w:firstColumn="0" w:lastColumn="0" w:noHBand="0" w:noVBand="0"/>
      </w:tblPr>
      <w:tblGrid>
        <w:gridCol w:w="994"/>
        <w:gridCol w:w="567"/>
        <w:gridCol w:w="42"/>
        <w:gridCol w:w="7761"/>
      </w:tblGrid>
      <w:tr w:rsidR="00317510" w:rsidRPr="00E350A3" w14:paraId="7F98D42A" w14:textId="77777777" w:rsidTr="00AD572C">
        <w:tc>
          <w:tcPr>
            <w:tcW w:w="994" w:type="dxa"/>
          </w:tcPr>
          <w:p w14:paraId="031CE424" w14:textId="76DD4A41" w:rsidR="00317510" w:rsidRPr="00E350A3" w:rsidRDefault="00317510" w:rsidP="008669F8">
            <w:pPr>
              <w:pStyle w:val="BlockText-Plain"/>
              <w:jc w:val="center"/>
            </w:pPr>
            <w:r w:rsidRPr="00E350A3">
              <w:t>2.</w:t>
            </w:r>
          </w:p>
        </w:tc>
        <w:tc>
          <w:tcPr>
            <w:tcW w:w="8370" w:type="dxa"/>
            <w:gridSpan w:val="3"/>
          </w:tcPr>
          <w:p w14:paraId="0668DAA6" w14:textId="7FBF02A7" w:rsidR="00317510" w:rsidRPr="00E350A3" w:rsidRDefault="00317510" w:rsidP="008669F8">
            <w:pPr>
              <w:pStyle w:val="BlockText-Plain"/>
              <w:spacing w:after="120"/>
              <w:rPr>
                <w:b/>
              </w:rPr>
            </w:pPr>
            <w:r w:rsidRPr="00E350A3">
              <w:rPr>
                <w:bCs/>
                <w:iCs/>
              </w:rPr>
              <w:t>The number of trips a member may take to a leave centre from the member’s hardship location may be increased using the following calculation.</w:t>
            </w:r>
          </w:p>
        </w:tc>
      </w:tr>
      <w:tr w:rsidR="00317510" w:rsidRPr="00E350A3" w14:paraId="02496C3C" w14:textId="77777777" w:rsidTr="00AD572C">
        <w:tc>
          <w:tcPr>
            <w:tcW w:w="994" w:type="dxa"/>
          </w:tcPr>
          <w:p w14:paraId="2510597E" w14:textId="77777777" w:rsidR="00317510" w:rsidRPr="00E350A3" w:rsidRDefault="00317510" w:rsidP="008669F8">
            <w:pPr>
              <w:pStyle w:val="BlockText-Plain"/>
              <w:jc w:val="center"/>
            </w:pPr>
          </w:p>
        </w:tc>
        <w:tc>
          <w:tcPr>
            <w:tcW w:w="8370" w:type="dxa"/>
            <w:gridSpan w:val="3"/>
          </w:tcPr>
          <w:p w14:paraId="3C6B7A8E" w14:textId="2C0A4054" w:rsidR="00317510" w:rsidRPr="00E350A3" w:rsidRDefault="00317510" w:rsidP="008669F8">
            <w:pPr>
              <w:pStyle w:val="BlockText-Plain"/>
              <w:spacing w:after="120"/>
              <w:jc w:val="center"/>
            </w:pPr>
            <m:oMathPara>
              <m:oMath>
                <m:r>
                  <m:rPr>
                    <m:sty m:val="bi"/>
                  </m:rPr>
                  <w:rPr>
                    <w:rFonts w:ascii="Cambria Math" w:hAnsi="Cambria Math"/>
                  </w:rPr>
                  <m:t xml:space="preserve">number of trips = </m:t>
                </m:r>
                <m:f>
                  <m:fPr>
                    <m:ctrlPr>
                      <w:rPr>
                        <w:rFonts w:ascii="Cambria Math" w:hAnsi="Cambria Math"/>
                        <w:b/>
                        <w:i/>
                        <w:iCs/>
                      </w:rPr>
                    </m:ctrlPr>
                  </m:fPr>
                  <m:num>
                    <m:r>
                      <m:rPr>
                        <m:sty m:val="bi"/>
                      </m:rPr>
                      <w:rPr>
                        <w:rFonts w:ascii="Cambria Math" w:hAnsi="Cambria Math"/>
                      </w:rPr>
                      <m:t>A x (1+B)</m:t>
                    </m:r>
                  </m:num>
                  <m:den>
                    <m:r>
                      <m:rPr>
                        <m:sty m:val="bi"/>
                      </m:rPr>
                      <w:rPr>
                        <w:rFonts w:ascii="Cambria Math" w:hAnsi="Cambria Math"/>
                      </w:rPr>
                      <m:t>C</m:t>
                    </m:r>
                  </m:den>
                </m:f>
              </m:oMath>
            </m:oMathPara>
          </w:p>
        </w:tc>
      </w:tr>
      <w:tr w:rsidR="00317510" w:rsidRPr="00E350A3" w14:paraId="0E6A87DF" w14:textId="77777777" w:rsidTr="004D372A">
        <w:tblPrEx>
          <w:tblLook w:val="04A0" w:firstRow="1" w:lastRow="0" w:firstColumn="1" w:lastColumn="0" w:noHBand="0" w:noVBand="1"/>
        </w:tblPrEx>
        <w:tc>
          <w:tcPr>
            <w:tcW w:w="994" w:type="dxa"/>
          </w:tcPr>
          <w:p w14:paraId="1D751316" w14:textId="77777777" w:rsidR="00317510" w:rsidRPr="00E350A3" w:rsidRDefault="00317510" w:rsidP="008669F8">
            <w:pPr>
              <w:pStyle w:val="BlockText-Plain"/>
              <w:jc w:val="center"/>
            </w:pPr>
          </w:p>
        </w:tc>
        <w:tc>
          <w:tcPr>
            <w:tcW w:w="8370" w:type="dxa"/>
            <w:gridSpan w:val="3"/>
            <w:hideMark/>
          </w:tcPr>
          <w:p w14:paraId="2F69F1B5" w14:textId="77777777" w:rsidR="00317510" w:rsidRPr="00E350A3" w:rsidRDefault="00317510" w:rsidP="008669F8">
            <w:pPr>
              <w:pStyle w:val="BlockText-Plain"/>
              <w:rPr>
                <w:rFonts w:eastAsia="Calibri"/>
                <w:b/>
                <w:iCs/>
              </w:rPr>
            </w:pPr>
            <w:r w:rsidRPr="00E350A3">
              <w:rPr>
                <w:rFonts w:eastAsia="Calibri"/>
                <w:b/>
                <w:iCs/>
              </w:rPr>
              <w:t>Where:</w:t>
            </w:r>
          </w:p>
        </w:tc>
      </w:tr>
      <w:tr w:rsidR="00317510" w:rsidRPr="00E350A3" w14:paraId="1121A612" w14:textId="77777777" w:rsidTr="004D372A">
        <w:tblPrEx>
          <w:tblLook w:val="04A0" w:firstRow="1" w:lastRow="0" w:firstColumn="1" w:lastColumn="0" w:noHBand="0" w:noVBand="1"/>
        </w:tblPrEx>
        <w:tc>
          <w:tcPr>
            <w:tcW w:w="994" w:type="dxa"/>
          </w:tcPr>
          <w:p w14:paraId="27EB24B2" w14:textId="77777777" w:rsidR="00317510" w:rsidRPr="00E350A3" w:rsidRDefault="00317510" w:rsidP="008669F8">
            <w:pPr>
              <w:pStyle w:val="BlockText-Plain"/>
              <w:jc w:val="center"/>
            </w:pPr>
          </w:p>
        </w:tc>
        <w:tc>
          <w:tcPr>
            <w:tcW w:w="609" w:type="dxa"/>
            <w:gridSpan w:val="2"/>
            <w:hideMark/>
          </w:tcPr>
          <w:p w14:paraId="02EB7A5D" w14:textId="77777777" w:rsidR="00317510" w:rsidRPr="00E350A3" w:rsidRDefault="00317510" w:rsidP="008669F8">
            <w:pPr>
              <w:pStyle w:val="BlockText-Plain"/>
              <w:rPr>
                <w:bCs/>
                <w:iCs/>
              </w:rPr>
            </w:pPr>
            <w:r w:rsidRPr="00E350A3">
              <w:rPr>
                <w:b/>
              </w:rPr>
              <w:t>A</w:t>
            </w:r>
          </w:p>
        </w:tc>
        <w:tc>
          <w:tcPr>
            <w:tcW w:w="7761" w:type="dxa"/>
            <w:hideMark/>
          </w:tcPr>
          <w:p w14:paraId="1EC1F005" w14:textId="77777777" w:rsidR="00317510" w:rsidRPr="00E350A3" w:rsidRDefault="00317510" w:rsidP="008669F8">
            <w:pPr>
              <w:pStyle w:val="BlockText-Plain"/>
              <w:rPr>
                <w:bCs/>
                <w:iCs/>
              </w:rPr>
            </w:pPr>
            <w:r w:rsidRPr="00E350A3">
              <w:t>Is the extra posting period (months).</w:t>
            </w:r>
          </w:p>
        </w:tc>
      </w:tr>
      <w:tr w:rsidR="00317510" w:rsidRPr="00E350A3" w14:paraId="26211AD5" w14:textId="77777777" w:rsidTr="004D372A">
        <w:tblPrEx>
          <w:tblLook w:val="04A0" w:firstRow="1" w:lastRow="0" w:firstColumn="1" w:lastColumn="0" w:noHBand="0" w:noVBand="1"/>
        </w:tblPrEx>
        <w:tc>
          <w:tcPr>
            <w:tcW w:w="994" w:type="dxa"/>
          </w:tcPr>
          <w:p w14:paraId="52ECB823" w14:textId="77777777" w:rsidR="00317510" w:rsidRPr="00E350A3" w:rsidRDefault="00317510" w:rsidP="008669F8">
            <w:pPr>
              <w:pStyle w:val="BlockText-Plain"/>
              <w:jc w:val="center"/>
            </w:pPr>
          </w:p>
        </w:tc>
        <w:tc>
          <w:tcPr>
            <w:tcW w:w="609" w:type="dxa"/>
            <w:gridSpan w:val="2"/>
            <w:hideMark/>
          </w:tcPr>
          <w:p w14:paraId="5E60E803" w14:textId="77777777" w:rsidR="00317510" w:rsidRPr="00E350A3" w:rsidRDefault="00317510" w:rsidP="008669F8">
            <w:pPr>
              <w:pStyle w:val="BlockText-Plain"/>
              <w:rPr>
                <w:b/>
              </w:rPr>
            </w:pPr>
            <w:r w:rsidRPr="00E350A3">
              <w:rPr>
                <w:b/>
              </w:rPr>
              <w:t>B</w:t>
            </w:r>
          </w:p>
        </w:tc>
        <w:tc>
          <w:tcPr>
            <w:tcW w:w="7761" w:type="dxa"/>
            <w:hideMark/>
          </w:tcPr>
          <w:p w14:paraId="46B19800" w14:textId="77777777" w:rsidR="00317510" w:rsidRPr="00E350A3" w:rsidRDefault="00317510" w:rsidP="008669F8">
            <w:pPr>
              <w:pStyle w:val="BlockText-Plain"/>
            </w:pPr>
            <w:r w:rsidRPr="00E350A3">
              <w:t>Is the total number of trips under Annex 16.B column 3.</w:t>
            </w:r>
          </w:p>
        </w:tc>
      </w:tr>
      <w:tr w:rsidR="00317510" w:rsidRPr="00E350A3" w14:paraId="79465480" w14:textId="77777777" w:rsidTr="004D372A">
        <w:tblPrEx>
          <w:tblLook w:val="04A0" w:firstRow="1" w:lastRow="0" w:firstColumn="1" w:lastColumn="0" w:noHBand="0" w:noVBand="1"/>
        </w:tblPrEx>
        <w:tc>
          <w:tcPr>
            <w:tcW w:w="994" w:type="dxa"/>
          </w:tcPr>
          <w:p w14:paraId="5F0F2742" w14:textId="77777777" w:rsidR="00317510" w:rsidRPr="00E350A3" w:rsidRDefault="00317510" w:rsidP="008669F8">
            <w:pPr>
              <w:pStyle w:val="BlockText-Plain"/>
              <w:jc w:val="center"/>
            </w:pPr>
          </w:p>
        </w:tc>
        <w:tc>
          <w:tcPr>
            <w:tcW w:w="609" w:type="dxa"/>
            <w:gridSpan w:val="2"/>
            <w:hideMark/>
          </w:tcPr>
          <w:p w14:paraId="6361EC8F" w14:textId="77777777" w:rsidR="00317510" w:rsidRPr="00E350A3" w:rsidRDefault="00317510" w:rsidP="008669F8">
            <w:pPr>
              <w:pStyle w:val="BlockText-Plain"/>
              <w:rPr>
                <w:b/>
              </w:rPr>
            </w:pPr>
            <w:r w:rsidRPr="00E350A3">
              <w:rPr>
                <w:b/>
              </w:rPr>
              <w:t>C</w:t>
            </w:r>
          </w:p>
        </w:tc>
        <w:tc>
          <w:tcPr>
            <w:tcW w:w="7761" w:type="dxa"/>
            <w:hideMark/>
          </w:tcPr>
          <w:p w14:paraId="3EBD2522" w14:textId="77777777" w:rsidR="00317510" w:rsidRPr="00E350A3" w:rsidRDefault="00317510" w:rsidP="008669F8">
            <w:pPr>
              <w:pStyle w:val="BlockText-Plain"/>
            </w:pPr>
            <w:r w:rsidRPr="00E350A3">
              <w:t>Is the ordinary posting period (months).</w:t>
            </w:r>
          </w:p>
        </w:tc>
      </w:tr>
      <w:tr w:rsidR="008B6BD4" w:rsidRPr="00E350A3" w14:paraId="3EF5C949" w14:textId="77777777" w:rsidTr="004D372A">
        <w:tc>
          <w:tcPr>
            <w:tcW w:w="994" w:type="dxa"/>
          </w:tcPr>
          <w:p w14:paraId="240178B4" w14:textId="77777777" w:rsidR="008B6BD4" w:rsidRPr="00E350A3" w:rsidRDefault="008B6BD4" w:rsidP="008669F8">
            <w:pPr>
              <w:pStyle w:val="BlockText-Plain"/>
              <w:jc w:val="center"/>
            </w:pPr>
            <w:r w:rsidRPr="00E350A3">
              <w:t>3.</w:t>
            </w:r>
          </w:p>
        </w:tc>
        <w:tc>
          <w:tcPr>
            <w:tcW w:w="8370" w:type="dxa"/>
            <w:gridSpan w:val="3"/>
          </w:tcPr>
          <w:p w14:paraId="67804577" w14:textId="77777777" w:rsidR="008B6BD4" w:rsidRPr="00E350A3" w:rsidRDefault="008B6BD4" w:rsidP="008669F8">
            <w:pPr>
              <w:pStyle w:val="BlockText-Plain"/>
            </w:pPr>
            <w:r w:rsidRPr="00E350A3">
              <w:t>The outcome of the formula in subsection 2 must be rounded to the nearest whole number.</w:t>
            </w:r>
          </w:p>
        </w:tc>
      </w:tr>
      <w:tr w:rsidR="008B6BD4" w:rsidRPr="00E350A3" w14:paraId="4B8894E4" w14:textId="77777777" w:rsidTr="004D372A">
        <w:tc>
          <w:tcPr>
            <w:tcW w:w="994" w:type="dxa"/>
          </w:tcPr>
          <w:p w14:paraId="7637D44D" w14:textId="77777777" w:rsidR="008B6BD4" w:rsidRPr="00E350A3" w:rsidRDefault="008B6BD4" w:rsidP="008669F8">
            <w:pPr>
              <w:pStyle w:val="BlockText-Plain"/>
              <w:jc w:val="center"/>
            </w:pPr>
            <w:r w:rsidRPr="00E350A3">
              <w:t>4.</w:t>
            </w:r>
          </w:p>
        </w:tc>
        <w:tc>
          <w:tcPr>
            <w:tcW w:w="8370" w:type="dxa"/>
            <w:gridSpan w:val="3"/>
            <w:vAlign w:val="center"/>
          </w:tcPr>
          <w:p w14:paraId="56D8858F" w14:textId="77777777" w:rsidR="008B6BD4" w:rsidRPr="00E350A3" w:rsidRDefault="008B6BD4" w:rsidP="008669F8">
            <w:pPr>
              <w:pStyle w:val="BlockText-Plain"/>
            </w:pPr>
            <w:r w:rsidRPr="00E350A3">
              <w:t>If the number of trips increases, the allowable travel cost for each trip is determined as if the trip was to a leave centre, in the following order.</w:t>
            </w:r>
          </w:p>
        </w:tc>
      </w:tr>
      <w:tr w:rsidR="008B6BD4" w:rsidRPr="00E350A3" w14:paraId="55E6926C" w14:textId="77777777" w:rsidTr="004D372A">
        <w:trPr>
          <w:cantSplit/>
        </w:trPr>
        <w:tc>
          <w:tcPr>
            <w:tcW w:w="994" w:type="dxa"/>
          </w:tcPr>
          <w:p w14:paraId="51C4D5C7" w14:textId="77777777" w:rsidR="008B6BD4" w:rsidRPr="00E350A3" w:rsidRDefault="008B6BD4" w:rsidP="008669F8">
            <w:pPr>
              <w:pStyle w:val="BlockText-Plain"/>
            </w:pPr>
          </w:p>
        </w:tc>
        <w:tc>
          <w:tcPr>
            <w:tcW w:w="567" w:type="dxa"/>
          </w:tcPr>
          <w:p w14:paraId="074A232A" w14:textId="77777777" w:rsidR="008B6BD4" w:rsidRPr="00E350A3" w:rsidRDefault="008B6BD4" w:rsidP="00CE281E">
            <w:pPr>
              <w:pStyle w:val="BlockText-Plain"/>
              <w:jc w:val="center"/>
            </w:pPr>
            <w:r w:rsidRPr="00E350A3">
              <w:t>a.</w:t>
            </w:r>
          </w:p>
        </w:tc>
        <w:tc>
          <w:tcPr>
            <w:tcW w:w="7803" w:type="dxa"/>
            <w:gridSpan w:val="2"/>
          </w:tcPr>
          <w:p w14:paraId="4233BD00" w14:textId="77777777" w:rsidR="008B6BD4" w:rsidRPr="00E350A3" w:rsidRDefault="008B6BD4" w:rsidP="008669F8">
            <w:pPr>
              <w:pStyle w:val="BlockText-Plain"/>
            </w:pPr>
            <w:r w:rsidRPr="00E350A3">
              <w:t>The first additional trip is to the regional leave centre.</w:t>
            </w:r>
          </w:p>
        </w:tc>
      </w:tr>
      <w:tr w:rsidR="008B6BD4" w:rsidRPr="00E350A3" w14:paraId="51389DFA" w14:textId="77777777" w:rsidTr="004D372A">
        <w:trPr>
          <w:cantSplit/>
        </w:trPr>
        <w:tc>
          <w:tcPr>
            <w:tcW w:w="994" w:type="dxa"/>
          </w:tcPr>
          <w:p w14:paraId="098C28E2" w14:textId="77777777" w:rsidR="008B6BD4" w:rsidRPr="00E350A3" w:rsidRDefault="008B6BD4" w:rsidP="008669F8">
            <w:pPr>
              <w:pStyle w:val="BlockText-Plain"/>
            </w:pPr>
          </w:p>
        </w:tc>
        <w:tc>
          <w:tcPr>
            <w:tcW w:w="567" w:type="dxa"/>
          </w:tcPr>
          <w:p w14:paraId="61090BF0" w14:textId="77777777" w:rsidR="008B6BD4" w:rsidRPr="00E350A3" w:rsidRDefault="008B6BD4" w:rsidP="00CE281E">
            <w:pPr>
              <w:pStyle w:val="BlockText-Plain"/>
              <w:jc w:val="center"/>
            </w:pPr>
            <w:r w:rsidRPr="00E350A3">
              <w:t>b.</w:t>
            </w:r>
          </w:p>
        </w:tc>
        <w:tc>
          <w:tcPr>
            <w:tcW w:w="7803" w:type="dxa"/>
            <w:gridSpan w:val="2"/>
          </w:tcPr>
          <w:p w14:paraId="331BEBFA" w14:textId="77777777" w:rsidR="008B6BD4" w:rsidRPr="00E350A3" w:rsidRDefault="008B6BD4" w:rsidP="008669F8">
            <w:pPr>
              <w:pStyle w:val="BlockText-Plain"/>
            </w:pPr>
            <w:r w:rsidRPr="00E350A3">
              <w:t>The next additional trips are to the relief leave centre, until the number of trips for that centre in the ordinary posting period has been used.</w:t>
            </w:r>
          </w:p>
        </w:tc>
      </w:tr>
      <w:tr w:rsidR="008B6BD4" w:rsidRPr="00E350A3" w14:paraId="43A22B96" w14:textId="77777777" w:rsidTr="004D372A">
        <w:trPr>
          <w:cantSplit/>
        </w:trPr>
        <w:tc>
          <w:tcPr>
            <w:tcW w:w="994" w:type="dxa"/>
          </w:tcPr>
          <w:p w14:paraId="04115697" w14:textId="77777777" w:rsidR="008B6BD4" w:rsidRPr="00E350A3" w:rsidRDefault="008B6BD4" w:rsidP="008669F8">
            <w:pPr>
              <w:pStyle w:val="BlockText-Plain"/>
            </w:pPr>
          </w:p>
        </w:tc>
        <w:tc>
          <w:tcPr>
            <w:tcW w:w="567" w:type="dxa"/>
          </w:tcPr>
          <w:p w14:paraId="28339F5F" w14:textId="77777777" w:rsidR="008B6BD4" w:rsidRPr="00E350A3" w:rsidRDefault="008B6BD4" w:rsidP="00CE281E">
            <w:pPr>
              <w:pStyle w:val="BlockText-Plain"/>
              <w:jc w:val="center"/>
            </w:pPr>
            <w:r w:rsidRPr="00E350A3">
              <w:t>c.</w:t>
            </w:r>
          </w:p>
        </w:tc>
        <w:tc>
          <w:tcPr>
            <w:tcW w:w="7803" w:type="dxa"/>
            <w:gridSpan w:val="2"/>
          </w:tcPr>
          <w:p w14:paraId="5F75C20C" w14:textId="77777777" w:rsidR="008B6BD4" w:rsidRPr="00E350A3" w:rsidRDefault="008B6BD4" w:rsidP="008669F8">
            <w:pPr>
              <w:pStyle w:val="BlockText-Plain"/>
            </w:pPr>
            <w:r w:rsidRPr="00E350A3">
              <w:t>Subsequent additional trips are to any further relief leave centre applicable for that location, until the number of trips for that centre in the ordinary posting period has been used.</w:t>
            </w:r>
          </w:p>
        </w:tc>
      </w:tr>
      <w:tr w:rsidR="008B6BD4" w:rsidRPr="00E350A3" w14:paraId="6A04FD6B" w14:textId="77777777" w:rsidTr="004D372A">
        <w:trPr>
          <w:cantSplit/>
        </w:trPr>
        <w:tc>
          <w:tcPr>
            <w:tcW w:w="994" w:type="dxa"/>
          </w:tcPr>
          <w:p w14:paraId="3F6F028B" w14:textId="77777777" w:rsidR="008B6BD4" w:rsidRPr="00E350A3" w:rsidRDefault="008B6BD4" w:rsidP="008669F8">
            <w:pPr>
              <w:pStyle w:val="BlockText-Plain"/>
            </w:pPr>
          </w:p>
        </w:tc>
        <w:tc>
          <w:tcPr>
            <w:tcW w:w="567" w:type="dxa"/>
          </w:tcPr>
          <w:p w14:paraId="20C15B4D" w14:textId="77777777" w:rsidR="008B6BD4" w:rsidRPr="00E350A3" w:rsidRDefault="008B6BD4" w:rsidP="00CE281E">
            <w:pPr>
              <w:pStyle w:val="BlockText-Plain"/>
              <w:jc w:val="center"/>
            </w:pPr>
            <w:r w:rsidRPr="00E350A3">
              <w:t>d.</w:t>
            </w:r>
          </w:p>
        </w:tc>
        <w:tc>
          <w:tcPr>
            <w:tcW w:w="7803" w:type="dxa"/>
            <w:gridSpan w:val="2"/>
          </w:tcPr>
          <w:p w14:paraId="34D8536B" w14:textId="77777777" w:rsidR="008B6BD4" w:rsidRPr="00E350A3" w:rsidRDefault="008B6BD4" w:rsidP="008669F8">
            <w:pPr>
              <w:pStyle w:val="BlockText-Plain"/>
            </w:pPr>
            <w:r w:rsidRPr="00E350A3">
              <w:t>Any remaining trips must be worked out in a similar manner, beginning from the regional leave centre in paragraph a, then paragraphs b and c.</w:t>
            </w:r>
          </w:p>
        </w:tc>
      </w:tr>
    </w:tbl>
    <w:p w14:paraId="5C7AF1FF" w14:textId="7D80CB92" w:rsidR="008B6BD4" w:rsidRPr="00E350A3" w:rsidRDefault="008B6BD4" w:rsidP="008669F8">
      <w:pPr>
        <w:pStyle w:val="Heading5"/>
      </w:pPr>
      <w:bookmarkStart w:id="578" w:name="_Toc105055746"/>
      <w:bookmarkStart w:id="579" w:name="bk948391649Postingshorterthantheordinar"/>
      <w:r w:rsidRPr="00E350A3">
        <w:t>16.4.9</w:t>
      </w:r>
      <w:r w:rsidR="0060420C" w:rsidRPr="00E350A3">
        <w:t>    </w:t>
      </w:r>
      <w:r w:rsidRPr="00E350A3">
        <w:t>Posting shorter than the ordinary posting period</w:t>
      </w:r>
      <w:bookmarkEnd w:id="578"/>
    </w:p>
    <w:tbl>
      <w:tblPr>
        <w:tblW w:w="9355" w:type="dxa"/>
        <w:tblInd w:w="113" w:type="dxa"/>
        <w:tblLayout w:type="fixed"/>
        <w:tblLook w:val="0000" w:firstRow="0" w:lastRow="0" w:firstColumn="0" w:lastColumn="0" w:noHBand="0" w:noVBand="0"/>
      </w:tblPr>
      <w:tblGrid>
        <w:gridCol w:w="992"/>
        <w:gridCol w:w="515"/>
        <w:gridCol w:w="7848"/>
      </w:tblGrid>
      <w:tr w:rsidR="008B6BD4" w:rsidRPr="00E350A3" w14:paraId="180F7DC5" w14:textId="77777777" w:rsidTr="00B474F1">
        <w:tc>
          <w:tcPr>
            <w:tcW w:w="992" w:type="dxa"/>
          </w:tcPr>
          <w:bookmarkEnd w:id="579"/>
          <w:p w14:paraId="73A2B4B3" w14:textId="77777777" w:rsidR="008B6BD4" w:rsidRPr="00E350A3" w:rsidRDefault="008B6BD4" w:rsidP="008669F8">
            <w:pPr>
              <w:pStyle w:val="BlockText-Plain"/>
              <w:jc w:val="center"/>
            </w:pPr>
            <w:r w:rsidRPr="00E350A3">
              <w:t>1.</w:t>
            </w:r>
          </w:p>
        </w:tc>
        <w:tc>
          <w:tcPr>
            <w:tcW w:w="8363" w:type="dxa"/>
            <w:gridSpan w:val="2"/>
          </w:tcPr>
          <w:p w14:paraId="43FB3AE7" w14:textId="02D36B1A" w:rsidR="008B6BD4" w:rsidRPr="00E350A3" w:rsidRDefault="00DE4D1E" w:rsidP="008669F8">
            <w:pPr>
              <w:pStyle w:val="BlockText-Plain"/>
            </w:pPr>
            <w:r w:rsidRPr="00E350A3">
              <w:t>If a member's posting is shorter than the ordinary posting period, then the number of trips to leave centres are reduced pro-rata using the formula.</w:t>
            </w:r>
          </w:p>
        </w:tc>
      </w:tr>
      <w:tr w:rsidR="00DE4D1E" w:rsidRPr="00E350A3" w14:paraId="193B74AF" w14:textId="77777777" w:rsidTr="00B474F1">
        <w:tc>
          <w:tcPr>
            <w:tcW w:w="992" w:type="dxa"/>
          </w:tcPr>
          <w:p w14:paraId="51B1D0FC" w14:textId="77777777" w:rsidR="00DE4D1E" w:rsidRPr="00E350A3" w:rsidRDefault="00DE4D1E" w:rsidP="008669F8">
            <w:pPr>
              <w:pStyle w:val="BlockText-Plain"/>
              <w:jc w:val="center"/>
            </w:pPr>
          </w:p>
        </w:tc>
        <w:tc>
          <w:tcPr>
            <w:tcW w:w="8363" w:type="dxa"/>
            <w:gridSpan w:val="2"/>
          </w:tcPr>
          <w:p w14:paraId="2DAB21C6" w14:textId="70F1D70D" w:rsidR="00DE4D1E" w:rsidRPr="00E350A3" w:rsidRDefault="00DE4D1E" w:rsidP="008669F8">
            <w:pPr>
              <w:pStyle w:val="BlockText-Plain"/>
            </w:pPr>
            <m:oMathPara>
              <m:oMath>
                <m:r>
                  <m:rPr>
                    <m:sty m:val="bi"/>
                  </m:rPr>
                  <w:rPr>
                    <w:rFonts w:ascii="Cambria Math" w:hAnsi="Cambria Math"/>
                  </w:rPr>
                  <m:t xml:space="preserve">number of trips =A × </m:t>
                </m:r>
                <m:f>
                  <m:fPr>
                    <m:ctrlPr>
                      <w:rPr>
                        <w:rFonts w:ascii="Cambria Math" w:hAnsi="Cambria Math"/>
                        <w:b/>
                        <w:i/>
                        <w:iCs/>
                      </w:rPr>
                    </m:ctrlPr>
                  </m:fPr>
                  <m:num>
                    <m:r>
                      <m:rPr>
                        <m:sty m:val="bi"/>
                      </m:rPr>
                      <w:rPr>
                        <w:rFonts w:ascii="Cambria Math" w:hAnsi="Cambria Math"/>
                      </w:rPr>
                      <m:t xml:space="preserve"> B</m:t>
                    </m:r>
                  </m:num>
                  <m:den>
                    <m:r>
                      <m:rPr>
                        <m:sty m:val="bi"/>
                      </m:rPr>
                      <w:rPr>
                        <w:rFonts w:ascii="Cambria Math" w:hAnsi="Cambria Math"/>
                      </w:rPr>
                      <m:t>C</m:t>
                    </m:r>
                  </m:den>
                </m:f>
              </m:oMath>
            </m:oMathPara>
          </w:p>
        </w:tc>
      </w:tr>
      <w:tr w:rsidR="00DE4D1E" w:rsidRPr="00E350A3" w14:paraId="3D2B7A12" w14:textId="77777777" w:rsidTr="00B474F1">
        <w:tc>
          <w:tcPr>
            <w:tcW w:w="992" w:type="dxa"/>
          </w:tcPr>
          <w:p w14:paraId="078D574D" w14:textId="77777777" w:rsidR="00DE4D1E" w:rsidRPr="00E350A3" w:rsidRDefault="00DE4D1E" w:rsidP="008669F8">
            <w:pPr>
              <w:pStyle w:val="BlockText-Plain"/>
              <w:jc w:val="center"/>
            </w:pPr>
          </w:p>
        </w:tc>
        <w:tc>
          <w:tcPr>
            <w:tcW w:w="8363" w:type="dxa"/>
            <w:gridSpan w:val="2"/>
          </w:tcPr>
          <w:p w14:paraId="545ADF0B" w14:textId="4443BE19" w:rsidR="00DE4D1E" w:rsidRPr="00E350A3" w:rsidRDefault="00DE4D1E" w:rsidP="008669F8">
            <w:pPr>
              <w:pStyle w:val="BlockText-Plain"/>
            </w:pPr>
            <w:r w:rsidRPr="00E350A3">
              <w:t>Where:</w:t>
            </w:r>
          </w:p>
        </w:tc>
      </w:tr>
      <w:tr w:rsidR="00DE4D1E" w:rsidRPr="00E350A3" w14:paraId="179F4E1E" w14:textId="77777777" w:rsidTr="00DE4D1E">
        <w:tc>
          <w:tcPr>
            <w:tcW w:w="992" w:type="dxa"/>
          </w:tcPr>
          <w:p w14:paraId="6B439609" w14:textId="77777777" w:rsidR="00DE4D1E" w:rsidRPr="00E350A3" w:rsidRDefault="00DE4D1E" w:rsidP="008669F8">
            <w:pPr>
              <w:pStyle w:val="BlockText-Plain"/>
              <w:jc w:val="center"/>
            </w:pPr>
          </w:p>
        </w:tc>
        <w:tc>
          <w:tcPr>
            <w:tcW w:w="515" w:type="dxa"/>
          </w:tcPr>
          <w:p w14:paraId="228A067C" w14:textId="19BBE40E" w:rsidR="00DE4D1E" w:rsidRPr="00E350A3" w:rsidRDefault="00DE4D1E" w:rsidP="008669F8">
            <w:pPr>
              <w:pStyle w:val="BlockText-Plain"/>
            </w:pPr>
            <w:r w:rsidRPr="00E350A3">
              <w:rPr>
                <w:b/>
              </w:rPr>
              <w:t>A</w:t>
            </w:r>
          </w:p>
        </w:tc>
        <w:tc>
          <w:tcPr>
            <w:tcW w:w="7848" w:type="dxa"/>
          </w:tcPr>
          <w:p w14:paraId="1ADFD29B" w14:textId="5828B072" w:rsidR="00DE4D1E" w:rsidRPr="00E350A3" w:rsidRDefault="00DE4D1E" w:rsidP="008669F8">
            <w:pPr>
              <w:pStyle w:val="BlockText-Plain"/>
            </w:pPr>
            <w:r w:rsidRPr="00E350A3">
              <w:t>is the total number of trips for the ordinary posting period.</w:t>
            </w:r>
          </w:p>
        </w:tc>
      </w:tr>
      <w:tr w:rsidR="00DE4D1E" w:rsidRPr="00E350A3" w14:paraId="207C6CF1" w14:textId="77777777" w:rsidTr="00DE4D1E">
        <w:tc>
          <w:tcPr>
            <w:tcW w:w="992" w:type="dxa"/>
          </w:tcPr>
          <w:p w14:paraId="36B99FB7" w14:textId="77777777" w:rsidR="00DE4D1E" w:rsidRPr="00E350A3" w:rsidRDefault="00DE4D1E" w:rsidP="008669F8">
            <w:pPr>
              <w:pStyle w:val="BlockText-Plain"/>
              <w:jc w:val="center"/>
            </w:pPr>
          </w:p>
        </w:tc>
        <w:tc>
          <w:tcPr>
            <w:tcW w:w="515" w:type="dxa"/>
          </w:tcPr>
          <w:p w14:paraId="0A3100A2" w14:textId="2C05EA92" w:rsidR="00DE4D1E" w:rsidRPr="00E350A3" w:rsidRDefault="00DE4D1E" w:rsidP="008669F8">
            <w:pPr>
              <w:pStyle w:val="BlockText-Plain"/>
            </w:pPr>
            <w:r w:rsidRPr="00E350A3">
              <w:rPr>
                <w:b/>
              </w:rPr>
              <w:t>B</w:t>
            </w:r>
          </w:p>
        </w:tc>
        <w:tc>
          <w:tcPr>
            <w:tcW w:w="7848" w:type="dxa"/>
          </w:tcPr>
          <w:p w14:paraId="14F1EF77" w14:textId="7A049EC1" w:rsidR="00DE4D1E" w:rsidRPr="00E350A3" w:rsidRDefault="00DE4D1E" w:rsidP="008669F8">
            <w:pPr>
              <w:pStyle w:val="BlockText-Plain"/>
            </w:pPr>
            <w:r w:rsidRPr="00E350A3">
              <w:t>is the reduced posting period in months.</w:t>
            </w:r>
          </w:p>
        </w:tc>
      </w:tr>
      <w:tr w:rsidR="00DE4D1E" w:rsidRPr="00E350A3" w14:paraId="7927367E" w14:textId="77777777" w:rsidTr="00DE4D1E">
        <w:tc>
          <w:tcPr>
            <w:tcW w:w="992" w:type="dxa"/>
          </w:tcPr>
          <w:p w14:paraId="03B87A2B" w14:textId="77777777" w:rsidR="00DE4D1E" w:rsidRPr="00E350A3" w:rsidRDefault="00DE4D1E" w:rsidP="008669F8">
            <w:pPr>
              <w:pStyle w:val="BlockText-Plain"/>
              <w:jc w:val="center"/>
            </w:pPr>
          </w:p>
        </w:tc>
        <w:tc>
          <w:tcPr>
            <w:tcW w:w="515" w:type="dxa"/>
          </w:tcPr>
          <w:p w14:paraId="573384CF" w14:textId="1E4B4967" w:rsidR="00DE4D1E" w:rsidRPr="00E350A3" w:rsidRDefault="00DE4D1E" w:rsidP="008669F8">
            <w:pPr>
              <w:pStyle w:val="BlockText-Plain"/>
            </w:pPr>
            <w:r w:rsidRPr="00E350A3">
              <w:rPr>
                <w:b/>
              </w:rPr>
              <w:t>C</w:t>
            </w:r>
          </w:p>
        </w:tc>
        <w:tc>
          <w:tcPr>
            <w:tcW w:w="7848" w:type="dxa"/>
          </w:tcPr>
          <w:p w14:paraId="6E7AD416" w14:textId="494BAE7D" w:rsidR="00DE4D1E" w:rsidRPr="00E350A3" w:rsidRDefault="00DE4D1E" w:rsidP="008669F8">
            <w:pPr>
              <w:pStyle w:val="BlockText-Plain"/>
            </w:pPr>
            <w:r w:rsidRPr="00E350A3">
              <w:t>is the ordinary posting period in months.</w:t>
            </w:r>
          </w:p>
        </w:tc>
      </w:tr>
      <w:tr w:rsidR="00DE4D1E" w:rsidRPr="00E350A3" w14:paraId="6417E9A0" w14:textId="77777777" w:rsidTr="00B474F1">
        <w:tc>
          <w:tcPr>
            <w:tcW w:w="992" w:type="dxa"/>
          </w:tcPr>
          <w:p w14:paraId="751804AD" w14:textId="77777777" w:rsidR="00DE4D1E" w:rsidRPr="00E350A3" w:rsidRDefault="00DE4D1E" w:rsidP="008669F8">
            <w:pPr>
              <w:pStyle w:val="BlockText-Plain"/>
              <w:jc w:val="center"/>
            </w:pPr>
          </w:p>
        </w:tc>
        <w:tc>
          <w:tcPr>
            <w:tcW w:w="8363" w:type="dxa"/>
            <w:gridSpan w:val="2"/>
          </w:tcPr>
          <w:p w14:paraId="35785314" w14:textId="7EA3838C" w:rsidR="00DE4D1E" w:rsidRPr="00E350A3" w:rsidRDefault="00DE4D1E" w:rsidP="008669F8">
            <w:pPr>
              <w:pStyle w:val="BlockText-Plain"/>
            </w:pPr>
            <w:r w:rsidRPr="00E350A3">
              <w:t>The number of trips must be rounded to the nearest whole number.</w:t>
            </w:r>
          </w:p>
        </w:tc>
      </w:tr>
      <w:tr w:rsidR="00DE4D1E" w:rsidRPr="00E350A3" w14:paraId="3E22C4E2" w14:textId="77777777" w:rsidTr="00B474F1">
        <w:tc>
          <w:tcPr>
            <w:tcW w:w="992" w:type="dxa"/>
          </w:tcPr>
          <w:p w14:paraId="32C02FA1" w14:textId="77777777" w:rsidR="00DE4D1E" w:rsidRPr="00E350A3" w:rsidRDefault="00DE4D1E" w:rsidP="008669F8">
            <w:pPr>
              <w:pStyle w:val="BlockText-Plain"/>
              <w:jc w:val="center"/>
            </w:pPr>
            <w:r w:rsidRPr="00E350A3">
              <w:t>2.</w:t>
            </w:r>
          </w:p>
        </w:tc>
        <w:tc>
          <w:tcPr>
            <w:tcW w:w="8363" w:type="dxa"/>
            <w:gridSpan w:val="2"/>
          </w:tcPr>
          <w:p w14:paraId="11EFF8A6" w14:textId="77777777" w:rsidR="00DE4D1E" w:rsidRPr="00E350A3" w:rsidRDefault="00DE4D1E" w:rsidP="008669F8">
            <w:pPr>
              <w:pStyle w:val="BlockText-Plain"/>
            </w:pPr>
            <w:r w:rsidRPr="00E350A3">
              <w:t>If the number of trips is reduced, this table shows how the remaining number of trips are to be allocated.</w:t>
            </w:r>
          </w:p>
        </w:tc>
      </w:tr>
    </w:tbl>
    <w:p w14:paraId="56E7DE01" w14:textId="77777777" w:rsidR="008B6BD4" w:rsidRPr="00E350A3" w:rsidRDefault="008B6BD4" w:rsidP="008669F8"/>
    <w:tbl>
      <w:tblPr>
        <w:tblW w:w="0" w:type="auto"/>
        <w:tblInd w:w="1053" w:type="dxa"/>
        <w:tblLayout w:type="fixed"/>
        <w:tblCellMar>
          <w:left w:w="56" w:type="dxa"/>
          <w:right w:w="56" w:type="dxa"/>
        </w:tblCellMar>
        <w:tblLook w:val="0000" w:firstRow="0" w:lastRow="0" w:firstColumn="0" w:lastColumn="0" w:noHBand="0" w:noVBand="0"/>
      </w:tblPr>
      <w:tblGrid>
        <w:gridCol w:w="708"/>
        <w:gridCol w:w="2410"/>
        <w:gridCol w:w="2552"/>
        <w:gridCol w:w="2693"/>
      </w:tblGrid>
      <w:tr w:rsidR="008B6BD4" w:rsidRPr="00E350A3" w14:paraId="17D7C286" w14:textId="77777777" w:rsidTr="008B6BD4">
        <w:trPr>
          <w:cantSplit/>
        </w:trPr>
        <w:tc>
          <w:tcPr>
            <w:tcW w:w="708" w:type="dxa"/>
            <w:tcBorders>
              <w:top w:val="single" w:sz="6" w:space="0" w:color="auto"/>
              <w:left w:val="single" w:sz="6" w:space="0" w:color="auto"/>
              <w:bottom w:val="single" w:sz="6" w:space="0" w:color="auto"/>
              <w:right w:val="single" w:sz="6" w:space="0" w:color="auto"/>
            </w:tcBorders>
          </w:tcPr>
          <w:p w14:paraId="183CA648" w14:textId="77777777" w:rsidR="008B6BD4" w:rsidRPr="00E350A3" w:rsidRDefault="008B6BD4" w:rsidP="008669F8">
            <w:pPr>
              <w:pStyle w:val="TableHeaderArial"/>
            </w:pPr>
            <w:r w:rsidRPr="00E350A3">
              <w:t>Item</w:t>
            </w:r>
          </w:p>
        </w:tc>
        <w:tc>
          <w:tcPr>
            <w:tcW w:w="2410" w:type="dxa"/>
            <w:tcBorders>
              <w:top w:val="single" w:sz="6" w:space="0" w:color="auto"/>
              <w:left w:val="single" w:sz="6" w:space="0" w:color="auto"/>
              <w:bottom w:val="single" w:sz="6" w:space="0" w:color="auto"/>
              <w:right w:val="single" w:sz="6" w:space="0" w:color="auto"/>
            </w:tcBorders>
          </w:tcPr>
          <w:p w14:paraId="69C3CA6E" w14:textId="77777777" w:rsidR="008B6BD4" w:rsidRPr="00E350A3" w:rsidRDefault="008B6BD4" w:rsidP="008669F8">
            <w:pPr>
              <w:pStyle w:val="TableHeaderArial"/>
            </w:pPr>
            <w:r w:rsidRPr="00E350A3">
              <w:t>If the ordinary posting period has been reduced to a period of...</w:t>
            </w:r>
          </w:p>
        </w:tc>
        <w:tc>
          <w:tcPr>
            <w:tcW w:w="2552" w:type="dxa"/>
            <w:tcBorders>
              <w:top w:val="single" w:sz="6" w:space="0" w:color="auto"/>
              <w:left w:val="single" w:sz="6" w:space="0" w:color="auto"/>
              <w:bottom w:val="single" w:sz="6" w:space="0" w:color="auto"/>
              <w:right w:val="single" w:sz="6" w:space="0" w:color="auto"/>
            </w:tcBorders>
          </w:tcPr>
          <w:p w14:paraId="1739D998" w14:textId="77777777" w:rsidR="008B6BD4" w:rsidRPr="00E350A3" w:rsidRDefault="008B6BD4" w:rsidP="008669F8">
            <w:pPr>
              <w:pStyle w:val="TableHeaderArial"/>
            </w:pPr>
            <w:r w:rsidRPr="00E350A3">
              <w:t>and there is...</w:t>
            </w:r>
          </w:p>
        </w:tc>
        <w:tc>
          <w:tcPr>
            <w:tcW w:w="2693" w:type="dxa"/>
            <w:tcBorders>
              <w:top w:val="single" w:sz="6" w:space="0" w:color="auto"/>
              <w:left w:val="single" w:sz="6" w:space="0" w:color="auto"/>
              <w:bottom w:val="single" w:sz="6" w:space="0" w:color="auto"/>
              <w:right w:val="single" w:sz="6" w:space="0" w:color="auto"/>
            </w:tcBorders>
          </w:tcPr>
          <w:p w14:paraId="215D6AD2" w14:textId="77777777" w:rsidR="008B6BD4" w:rsidRPr="00E350A3" w:rsidRDefault="008B6BD4" w:rsidP="008669F8">
            <w:pPr>
              <w:pStyle w:val="TableHeaderArial"/>
            </w:pPr>
            <w:r w:rsidRPr="00E350A3">
              <w:t>then...</w:t>
            </w:r>
          </w:p>
        </w:tc>
      </w:tr>
      <w:tr w:rsidR="008B6BD4" w:rsidRPr="00E350A3" w14:paraId="0982288C" w14:textId="77777777" w:rsidTr="008B6BD4">
        <w:trPr>
          <w:cantSplit/>
        </w:trPr>
        <w:tc>
          <w:tcPr>
            <w:tcW w:w="708" w:type="dxa"/>
            <w:tcBorders>
              <w:top w:val="single" w:sz="6" w:space="0" w:color="auto"/>
              <w:left w:val="single" w:sz="6" w:space="0" w:color="auto"/>
              <w:bottom w:val="single" w:sz="6" w:space="0" w:color="auto"/>
              <w:right w:val="single" w:sz="6" w:space="0" w:color="auto"/>
            </w:tcBorders>
          </w:tcPr>
          <w:p w14:paraId="4B4E460D" w14:textId="77777777" w:rsidR="008B6BD4" w:rsidRPr="00E350A3" w:rsidRDefault="008B6BD4" w:rsidP="008669F8">
            <w:pPr>
              <w:pStyle w:val="TableTextArial-left"/>
              <w:jc w:val="center"/>
            </w:pPr>
            <w:r w:rsidRPr="00E350A3">
              <w:t>1.</w:t>
            </w:r>
          </w:p>
        </w:tc>
        <w:tc>
          <w:tcPr>
            <w:tcW w:w="2410" w:type="dxa"/>
            <w:tcBorders>
              <w:top w:val="single" w:sz="6" w:space="0" w:color="auto"/>
              <w:left w:val="single" w:sz="6" w:space="0" w:color="auto"/>
              <w:bottom w:val="single" w:sz="6" w:space="0" w:color="auto"/>
              <w:right w:val="single" w:sz="6" w:space="0" w:color="auto"/>
            </w:tcBorders>
          </w:tcPr>
          <w:p w14:paraId="14E2437B" w14:textId="77777777" w:rsidR="008B6BD4" w:rsidRPr="00E350A3" w:rsidRDefault="008B6BD4" w:rsidP="008669F8">
            <w:pPr>
              <w:pStyle w:val="TableTextArial-left"/>
            </w:pPr>
            <w:r w:rsidRPr="00E350A3">
              <w:t>less than 12 months</w:t>
            </w:r>
          </w:p>
        </w:tc>
        <w:tc>
          <w:tcPr>
            <w:tcW w:w="2552" w:type="dxa"/>
            <w:tcBorders>
              <w:top w:val="single" w:sz="6" w:space="0" w:color="auto"/>
              <w:left w:val="single" w:sz="6" w:space="0" w:color="auto"/>
              <w:bottom w:val="single" w:sz="6" w:space="0" w:color="auto"/>
              <w:right w:val="single" w:sz="6" w:space="0" w:color="auto"/>
            </w:tcBorders>
          </w:tcPr>
          <w:p w14:paraId="47438898" w14:textId="77777777" w:rsidR="008B6BD4" w:rsidRPr="00E350A3" w:rsidRDefault="008B6BD4" w:rsidP="008669F8">
            <w:pPr>
              <w:pStyle w:val="TableTextArial-left"/>
              <w:jc w:val="center"/>
            </w:pPr>
            <w:r w:rsidRPr="00E350A3">
              <w:t>-</w:t>
            </w:r>
          </w:p>
        </w:tc>
        <w:tc>
          <w:tcPr>
            <w:tcW w:w="2693" w:type="dxa"/>
            <w:tcBorders>
              <w:top w:val="single" w:sz="6" w:space="0" w:color="auto"/>
              <w:left w:val="single" w:sz="6" w:space="0" w:color="auto"/>
              <w:bottom w:val="single" w:sz="6" w:space="0" w:color="auto"/>
              <w:right w:val="single" w:sz="6" w:space="0" w:color="auto"/>
            </w:tcBorders>
          </w:tcPr>
          <w:p w14:paraId="04DC10EE" w14:textId="77777777" w:rsidR="008B6BD4" w:rsidRPr="00E350A3" w:rsidRDefault="008B6BD4" w:rsidP="008669F8">
            <w:pPr>
              <w:pStyle w:val="TableTextArial-left"/>
            </w:pPr>
            <w:r w:rsidRPr="00E350A3">
              <w:t xml:space="preserve">all trips are to be to the relief leave centres for the hardship location. </w:t>
            </w:r>
          </w:p>
        </w:tc>
      </w:tr>
      <w:tr w:rsidR="008B6BD4" w:rsidRPr="00E350A3" w14:paraId="5EB67990" w14:textId="77777777" w:rsidTr="008B6BD4">
        <w:trPr>
          <w:cantSplit/>
        </w:trPr>
        <w:tc>
          <w:tcPr>
            <w:tcW w:w="708" w:type="dxa"/>
            <w:tcBorders>
              <w:top w:val="single" w:sz="6" w:space="0" w:color="auto"/>
              <w:left w:val="single" w:sz="6" w:space="0" w:color="auto"/>
              <w:bottom w:val="single" w:sz="6" w:space="0" w:color="auto"/>
              <w:right w:val="single" w:sz="6" w:space="0" w:color="auto"/>
            </w:tcBorders>
          </w:tcPr>
          <w:p w14:paraId="615A2B2B" w14:textId="77777777" w:rsidR="008B6BD4" w:rsidRPr="00E350A3" w:rsidRDefault="008B6BD4" w:rsidP="008669F8">
            <w:pPr>
              <w:pStyle w:val="TableTextArial-left"/>
              <w:jc w:val="center"/>
            </w:pPr>
            <w:r w:rsidRPr="00E350A3">
              <w:t>2.</w:t>
            </w:r>
          </w:p>
        </w:tc>
        <w:tc>
          <w:tcPr>
            <w:tcW w:w="2410" w:type="dxa"/>
            <w:tcBorders>
              <w:top w:val="single" w:sz="6" w:space="0" w:color="auto"/>
              <w:left w:val="single" w:sz="6" w:space="0" w:color="auto"/>
              <w:bottom w:val="single" w:sz="6" w:space="0" w:color="auto"/>
              <w:right w:val="single" w:sz="6" w:space="0" w:color="auto"/>
            </w:tcBorders>
          </w:tcPr>
          <w:p w14:paraId="5B37062F" w14:textId="77777777" w:rsidR="008B6BD4" w:rsidRPr="00E350A3" w:rsidRDefault="008B6BD4" w:rsidP="008669F8">
            <w:pPr>
              <w:pStyle w:val="TableTextArial-left"/>
            </w:pPr>
            <w:r w:rsidRPr="00E350A3">
              <w:t>more than 12 months</w:t>
            </w:r>
          </w:p>
        </w:tc>
        <w:tc>
          <w:tcPr>
            <w:tcW w:w="2552" w:type="dxa"/>
            <w:tcBorders>
              <w:top w:val="single" w:sz="6" w:space="0" w:color="auto"/>
              <w:left w:val="single" w:sz="6" w:space="0" w:color="auto"/>
              <w:bottom w:val="single" w:sz="6" w:space="0" w:color="auto"/>
              <w:right w:val="single" w:sz="6" w:space="0" w:color="auto"/>
            </w:tcBorders>
          </w:tcPr>
          <w:p w14:paraId="68F512B0" w14:textId="77777777" w:rsidR="008B6BD4" w:rsidRPr="00E350A3" w:rsidRDefault="008B6BD4" w:rsidP="008669F8">
            <w:pPr>
              <w:pStyle w:val="TableTextArial-left"/>
            </w:pPr>
            <w:r w:rsidRPr="00E350A3">
              <w:t xml:space="preserve">a regional leave centre for the hardship location </w:t>
            </w:r>
          </w:p>
        </w:tc>
        <w:tc>
          <w:tcPr>
            <w:tcW w:w="2693" w:type="dxa"/>
            <w:tcBorders>
              <w:top w:val="single" w:sz="6" w:space="0" w:color="auto"/>
              <w:left w:val="single" w:sz="6" w:space="0" w:color="auto"/>
              <w:bottom w:val="single" w:sz="6" w:space="0" w:color="auto"/>
              <w:right w:val="single" w:sz="6" w:space="0" w:color="auto"/>
            </w:tcBorders>
          </w:tcPr>
          <w:p w14:paraId="1CDACD12" w14:textId="77777777" w:rsidR="008B6BD4" w:rsidRPr="00E350A3" w:rsidRDefault="008B6BD4" w:rsidP="008669F8">
            <w:pPr>
              <w:pStyle w:val="TableBullet1"/>
              <w:numPr>
                <w:ilvl w:val="0"/>
                <w:numId w:val="0"/>
              </w:numPr>
            </w:pPr>
            <w:r w:rsidRPr="00E350A3">
              <w:t>one trip can be made to the regional leave centre.</w:t>
            </w:r>
          </w:p>
          <w:p w14:paraId="10F9EAEE" w14:textId="77777777" w:rsidR="008B6BD4" w:rsidRPr="00E350A3" w:rsidRDefault="008B6BD4" w:rsidP="008669F8">
            <w:pPr>
              <w:pStyle w:val="TableBullet1"/>
              <w:numPr>
                <w:ilvl w:val="0"/>
                <w:numId w:val="0"/>
              </w:numPr>
            </w:pPr>
            <w:r w:rsidRPr="00E350A3">
              <w:t>Any additional trips are to be made to the relief leave centre.</w:t>
            </w:r>
          </w:p>
        </w:tc>
      </w:tr>
      <w:tr w:rsidR="008B6BD4" w:rsidRPr="00E350A3" w14:paraId="586A27EF" w14:textId="77777777" w:rsidTr="008B6BD4">
        <w:trPr>
          <w:cantSplit/>
        </w:trPr>
        <w:tc>
          <w:tcPr>
            <w:tcW w:w="708" w:type="dxa"/>
            <w:tcBorders>
              <w:top w:val="single" w:sz="6" w:space="0" w:color="auto"/>
              <w:left w:val="single" w:sz="6" w:space="0" w:color="auto"/>
              <w:bottom w:val="single" w:sz="6" w:space="0" w:color="auto"/>
              <w:right w:val="single" w:sz="6" w:space="0" w:color="auto"/>
            </w:tcBorders>
          </w:tcPr>
          <w:p w14:paraId="19625FA2" w14:textId="77777777" w:rsidR="008B6BD4" w:rsidRPr="00E350A3" w:rsidRDefault="008B6BD4" w:rsidP="008669F8">
            <w:pPr>
              <w:pStyle w:val="TableTextArial-left"/>
              <w:jc w:val="center"/>
            </w:pPr>
            <w:r w:rsidRPr="00E350A3">
              <w:t>3.</w:t>
            </w:r>
          </w:p>
        </w:tc>
        <w:tc>
          <w:tcPr>
            <w:tcW w:w="2410" w:type="dxa"/>
            <w:tcBorders>
              <w:top w:val="single" w:sz="6" w:space="0" w:color="auto"/>
              <w:left w:val="single" w:sz="6" w:space="0" w:color="auto"/>
              <w:bottom w:val="single" w:sz="6" w:space="0" w:color="auto"/>
              <w:right w:val="single" w:sz="6" w:space="0" w:color="auto"/>
            </w:tcBorders>
          </w:tcPr>
          <w:p w14:paraId="6DFB86EA" w14:textId="77777777" w:rsidR="008B6BD4" w:rsidRPr="00E350A3" w:rsidRDefault="008B6BD4" w:rsidP="008669F8">
            <w:pPr>
              <w:pStyle w:val="TableTextArial-left"/>
            </w:pPr>
            <w:r w:rsidRPr="00E350A3">
              <w:t>more than 12 months</w:t>
            </w:r>
          </w:p>
        </w:tc>
        <w:tc>
          <w:tcPr>
            <w:tcW w:w="2552" w:type="dxa"/>
            <w:tcBorders>
              <w:top w:val="single" w:sz="6" w:space="0" w:color="auto"/>
              <w:left w:val="single" w:sz="6" w:space="0" w:color="auto"/>
              <w:bottom w:val="single" w:sz="6" w:space="0" w:color="auto"/>
              <w:right w:val="single" w:sz="6" w:space="0" w:color="auto"/>
            </w:tcBorders>
          </w:tcPr>
          <w:p w14:paraId="6573C0A2" w14:textId="16BDCD75" w:rsidR="008B6BD4" w:rsidRPr="00E350A3" w:rsidRDefault="008B6BD4" w:rsidP="008669F8">
            <w:pPr>
              <w:pStyle w:val="TableTextArial-left"/>
            </w:pPr>
            <w:r w:rsidRPr="00E350A3">
              <w:t>no regional leave centre for that posting location shown in</w:t>
            </w:r>
            <w:r w:rsidR="00CE0BE6" w:rsidRPr="00E350A3">
              <w:rPr>
                <w:iCs/>
              </w:rPr>
              <w:t xml:space="preserve"> Annex </w:t>
            </w:r>
            <w:r w:rsidR="00452587" w:rsidRPr="00E350A3">
              <w:rPr>
                <w:iCs/>
              </w:rPr>
              <w:t>16.B</w:t>
            </w:r>
          </w:p>
        </w:tc>
        <w:tc>
          <w:tcPr>
            <w:tcW w:w="2693" w:type="dxa"/>
            <w:tcBorders>
              <w:top w:val="single" w:sz="6" w:space="0" w:color="auto"/>
              <w:left w:val="single" w:sz="6" w:space="0" w:color="auto"/>
              <w:bottom w:val="single" w:sz="6" w:space="0" w:color="auto"/>
              <w:right w:val="single" w:sz="6" w:space="0" w:color="auto"/>
            </w:tcBorders>
          </w:tcPr>
          <w:p w14:paraId="24B1E9FC" w14:textId="77777777" w:rsidR="008B6BD4" w:rsidRPr="00E350A3" w:rsidRDefault="008B6BD4" w:rsidP="008669F8">
            <w:pPr>
              <w:pStyle w:val="TableBullet1"/>
              <w:numPr>
                <w:ilvl w:val="0"/>
                <w:numId w:val="0"/>
              </w:numPr>
            </w:pPr>
            <w:r w:rsidRPr="00E350A3">
              <w:t>all trips are to be to the relief leave centre.</w:t>
            </w:r>
          </w:p>
        </w:tc>
      </w:tr>
    </w:tbl>
    <w:p w14:paraId="7B8AEF49" w14:textId="77777777" w:rsidR="008B6BD4" w:rsidRPr="00E350A3" w:rsidRDefault="008B6BD4" w:rsidP="008669F8"/>
    <w:tbl>
      <w:tblPr>
        <w:tblW w:w="0" w:type="auto"/>
        <w:tblInd w:w="113" w:type="dxa"/>
        <w:tblLayout w:type="fixed"/>
        <w:tblLook w:val="0000" w:firstRow="0" w:lastRow="0" w:firstColumn="0" w:lastColumn="0" w:noHBand="0" w:noVBand="0"/>
      </w:tblPr>
      <w:tblGrid>
        <w:gridCol w:w="992"/>
        <w:gridCol w:w="567"/>
        <w:gridCol w:w="7796"/>
      </w:tblGrid>
      <w:tr w:rsidR="008B6BD4" w:rsidRPr="00E350A3" w14:paraId="31E15D45" w14:textId="77777777" w:rsidTr="008B6BD4">
        <w:tc>
          <w:tcPr>
            <w:tcW w:w="992" w:type="dxa"/>
          </w:tcPr>
          <w:p w14:paraId="1C0AC034" w14:textId="77777777" w:rsidR="008B6BD4" w:rsidRPr="00E350A3" w:rsidRDefault="008B6BD4" w:rsidP="008669F8">
            <w:pPr>
              <w:pStyle w:val="BlockText-Plain"/>
              <w:jc w:val="center"/>
            </w:pPr>
            <w:r w:rsidRPr="00E350A3">
              <w:t>3.</w:t>
            </w:r>
          </w:p>
        </w:tc>
        <w:tc>
          <w:tcPr>
            <w:tcW w:w="8363" w:type="dxa"/>
            <w:gridSpan w:val="2"/>
          </w:tcPr>
          <w:p w14:paraId="637C47F5" w14:textId="77777777" w:rsidR="008B6BD4" w:rsidRPr="00E350A3" w:rsidRDefault="008B6BD4" w:rsidP="008669F8">
            <w:pPr>
              <w:pStyle w:val="BlockText-Plain"/>
            </w:pPr>
            <w:r w:rsidRPr="00E350A3">
              <w:t>The amount of assisted leave travel under this section will not be reduced if the CDF terminates the posting.</w:t>
            </w:r>
          </w:p>
        </w:tc>
      </w:tr>
      <w:tr w:rsidR="008B6BD4" w:rsidRPr="00E350A3" w14:paraId="7106BAAB" w14:textId="77777777" w:rsidTr="008B6BD4">
        <w:tc>
          <w:tcPr>
            <w:tcW w:w="992" w:type="dxa"/>
          </w:tcPr>
          <w:p w14:paraId="2DC3DCAF" w14:textId="77777777" w:rsidR="008B6BD4" w:rsidRPr="00E350A3" w:rsidRDefault="008B6BD4" w:rsidP="008669F8">
            <w:pPr>
              <w:pStyle w:val="BlockText-Plain"/>
              <w:jc w:val="center"/>
            </w:pPr>
            <w:r w:rsidRPr="00E350A3">
              <w:t>4.</w:t>
            </w:r>
          </w:p>
        </w:tc>
        <w:tc>
          <w:tcPr>
            <w:tcW w:w="8363" w:type="dxa"/>
            <w:gridSpan w:val="2"/>
          </w:tcPr>
          <w:p w14:paraId="4DF5FD64" w14:textId="77777777" w:rsidR="008B6BD4" w:rsidRPr="00E350A3" w:rsidRDefault="008B6BD4" w:rsidP="008669F8">
            <w:pPr>
              <w:pStyle w:val="BlockText-Plain"/>
            </w:pPr>
            <w:r w:rsidRPr="00E350A3">
              <w:t xml:space="preserve">The CDF may decide that it would be reasonable not to reduce the amount of assisted leave travel under this section, if the member terminates the posting. The CDF must consider all these criteria. </w:t>
            </w:r>
          </w:p>
        </w:tc>
      </w:tr>
      <w:tr w:rsidR="008B6BD4" w:rsidRPr="00E350A3" w14:paraId="6F7B0771" w14:textId="77777777" w:rsidTr="008B6BD4">
        <w:trPr>
          <w:cantSplit/>
        </w:trPr>
        <w:tc>
          <w:tcPr>
            <w:tcW w:w="992" w:type="dxa"/>
          </w:tcPr>
          <w:p w14:paraId="2A342E0E" w14:textId="77777777" w:rsidR="008B6BD4" w:rsidRPr="00E350A3" w:rsidRDefault="008B6BD4" w:rsidP="008669F8">
            <w:pPr>
              <w:pStyle w:val="BlockText-Plain"/>
            </w:pPr>
          </w:p>
        </w:tc>
        <w:tc>
          <w:tcPr>
            <w:tcW w:w="567" w:type="dxa"/>
          </w:tcPr>
          <w:p w14:paraId="2ED79359" w14:textId="77777777" w:rsidR="008B6BD4" w:rsidRPr="00E350A3" w:rsidRDefault="008B6BD4" w:rsidP="00CE281E">
            <w:pPr>
              <w:pStyle w:val="BlockText-Plain"/>
              <w:jc w:val="center"/>
            </w:pPr>
            <w:r w:rsidRPr="00E350A3">
              <w:t>a.</w:t>
            </w:r>
          </w:p>
        </w:tc>
        <w:tc>
          <w:tcPr>
            <w:tcW w:w="7796" w:type="dxa"/>
          </w:tcPr>
          <w:p w14:paraId="1F3C8305" w14:textId="77777777" w:rsidR="008B6BD4" w:rsidRPr="00E350A3" w:rsidRDefault="008B6BD4" w:rsidP="008669F8">
            <w:pPr>
              <w:pStyle w:val="BlockText-Plain"/>
            </w:pPr>
            <w:r w:rsidRPr="00E350A3">
              <w:t>The circumstances in which the posting was terminated.</w:t>
            </w:r>
          </w:p>
        </w:tc>
      </w:tr>
      <w:tr w:rsidR="008B6BD4" w:rsidRPr="00E350A3" w14:paraId="1FEBEB0F" w14:textId="77777777" w:rsidTr="008B6BD4">
        <w:trPr>
          <w:cantSplit/>
        </w:trPr>
        <w:tc>
          <w:tcPr>
            <w:tcW w:w="992" w:type="dxa"/>
          </w:tcPr>
          <w:p w14:paraId="5DD975D5" w14:textId="77777777" w:rsidR="008B6BD4" w:rsidRPr="00E350A3" w:rsidRDefault="008B6BD4" w:rsidP="008669F8">
            <w:pPr>
              <w:pStyle w:val="BlockText-Plain"/>
            </w:pPr>
          </w:p>
        </w:tc>
        <w:tc>
          <w:tcPr>
            <w:tcW w:w="567" w:type="dxa"/>
          </w:tcPr>
          <w:p w14:paraId="7A8A48E9" w14:textId="77777777" w:rsidR="008B6BD4" w:rsidRPr="00E350A3" w:rsidRDefault="008B6BD4" w:rsidP="00CE281E">
            <w:pPr>
              <w:pStyle w:val="BlockText-Plain"/>
              <w:jc w:val="center"/>
            </w:pPr>
            <w:r w:rsidRPr="00E350A3">
              <w:t>b.</w:t>
            </w:r>
          </w:p>
        </w:tc>
        <w:tc>
          <w:tcPr>
            <w:tcW w:w="7796" w:type="dxa"/>
          </w:tcPr>
          <w:p w14:paraId="261C1F5D" w14:textId="77777777" w:rsidR="008B6BD4" w:rsidRPr="00E350A3" w:rsidRDefault="008B6BD4" w:rsidP="008669F8">
            <w:pPr>
              <w:pStyle w:val="BlockText-Plain"/>
            </w:pPr>
            <w:r w:rsidRPr="00E350A3">
              <w:t>The period the member has served at the posting location.</w:t>
            </w:r>
          </w:p>
        </w:tc>
      </w:tr>
      <w:tr w:rsidR="008B6BD4" w:rsidRPr="00E350A3" w14:paraId="73A61803" w14:textId="77777777" w:rsidTr="008B6BD4">
        <w:trPr>
          <w:cantSplit/>
        </w:trPr>
        <w:tc>
          <w:tcPr>
            <w:tcW w:w="992" w:type="dxa"/>
          </w:tcPr>
          <w:p w14:paraId="38A561BC" w14:textId="77777777" w:rsidR="008B6BD4" w:rsidRPr="00E350A3" w:rsidRDefault="008B6BD4" w:rsidP="008669F8">
            <w:pPr>
              <w:pStyle w:val="BlockText-Plain"/>
            </w:pPr>
          </w:p>
        </w:tc>
        <w:tc>
          <w:tcPr>
            <w:tcW w:w="567" w:type="dxa"/>
          </w:tcPr>
          <w:p w14:paraId="3BA3477B" w14:textId="77777777" w:rsidR="008B6BD4" w:rsidRPr="00E350A3" w:rsidRDefault="008B6BD4" w:rsidP="00CE281E">
            <w:pPr>
              <w:pStyle w:val="BlockText-Plain"/>
              <w:jc w:val="center"/>
            </w:pPr>
            <w:r w:rsidRPr="00E350A3">
              <w:t>c.</w:t>
            </w:r>
          </w:p>
        </w:tc>
        <w:tc>
          <w:tcPr>
            <w:tcW w:w="7796" w:type="dxa"/>
          </w:tcPr>
          <w:p w14:paraId="01FA1FE4" w14:textId="77777777" w:rsidR="008B6BD4" w:rsidRPr="00E350A3" w:rsidRDefault="008B6BD4" w:rsidP="008669F8">
            <w:pPr>
              <w:pStyle w:val="BlockText-Plain"/>
            </w:pPr>
            <w:r w:rsidRPr="00E350A3">
              <w:t>The ordinary posting period at that location.</w:t>
            </w:r>
          </w:p>
        </w:tc>
      </w:tr>
      <w:tr w:rsidR="008B6BD4" w:rsidRPr="00E350A3" w14:paraId="79EAF5F1" w14:textId="77777777" w:rsidTr="008B6BD4">
        <w:trPr>
          <w:cantSplit/>
        </w:trPr>
        <w:tc>
          <w:tcPr>
            <w:tcW w:w="992" w:type="dxa"/>
          </w:tcPr>
          <w:p w14:paraId="45F40F0C" w14:textId="77777777" w:rsidR="008B6BD4" w:rsidRPr="00E350A3" w:rsidRDefault="008B6BD4" w:rsidP="008669F8">
            <w:pPr>
              <w:pStyle w:val="BlockText-Plain"/>
            </w:pPr>
          </w:p>
        </w:tc>
        <w:tc>
          <w:tcPr>
            <w:tcW w:w="567" w:type="dxa"/>
          </w:tcPr>
          <w:p w14:paraId="3EF215C1" w14:textId="77777777" w:rsidR="008B6BD4" w:rsidRPr="00E350A3" w:rsidRDefault="008B6BD4" w:rsidP="00CE281E">
            <w:pPr>
              <w:pStyle w:val="BlockText-Plain"/>
              <w:jc w:val="center"/>
            </w:pPr>
            <w:r w:rsidRPr="00E350A3">
              <w:t>d.</w:t>
            </w:r>
          </w:p>
        </w:tc>
        <w:tc>
          <w:tcPr>
            <w:tcW w:w="7796" w:type="dxa"/>
          </w:tcPr>
          <w:p w14:paraId="68395125" w14:textId="77777777" w:rsidR="008B6BD4" w:rsidRPr="00E350A3" w:rsidRDefault="008B6BD4" w:rsidP="008669F8">
            <w:pPr>
              <w:pStyle w:val="BlockText-Plain"/>
            </w:pPr>
            <w:r w:rsidRPr="00E350A3">
              <w:t>If the member's service will continue after the posting.</w:t>
            </w:r>
          </w:p>
        </w:tc>
      </w:tr>
      <w:tr w:rsidR="008B6BD4" w:rsidRPr="00E350A3" w14:paraId="00423AE8" w14:textId="77777777" w:rsidTr="008B6BD4">
        <w:trPr>
          <w:cantSplit/>
        </w:trPr>
        <w:tc>
          <w:tcPr>
            <w:tcW w:w="992" w:type="dxa"/>
          </w:tcPr>
          <w:p w14:paraId="45EA2845" w14:textId="77777777" w:rsidR="008B6BD4" w:rsidRPr="00E350A3" w:rsidRDefault="008B6BD4" w:rsidP="008669F8">
            <w:pPr>
              <w:pStyle w:val="BlockText-Plain"/>
            </w:pPr>
          </w:p>
        </w:tc>
        <w:tc>
          <w:tcPr>
            <w:tcW w:w="567" w:type="dxa"/>
          </w:tcPr>
          <w:p w14:paraId="4317B383" w14:textId="77777777" w:rsidR="008B6BD4" w:rsidRPr="00E350A3" w:rsidRDefault="008B6BD4" w:rsidP="00CE281E">
            <w:pPr>
              <w:pStyle w:val="BlockText-Plain"/>
              <w:jc w:val="center"/>
            </w:pPr>
            <w:r w:rsidRPr="00E350A3">
              <w:t>e.</w:t>
            </w:r>
          </w:p>
        </w:tc>
        <w:tc>
          <w:tcPr>
            <w:tcW w:w="7796" w:type="dxa"/>
          </w:tcPr>
          <w:p w14:paraId="7F4E7743" w14:textId="77777777" w:rsidR="008B6BD4" w:rsidRPr="00E350A3" w:rsidRDefault="008B6BD4" w:rsidP="008669F8">
            <w:pPr>
              <w:pStyle w:val="BlockText-Plain"/>
            </w:pPr>
            <w:r w:rsidRPr="00E350A3">
              <w:t>Any other factor relevant to the termination of the posting.</w:t>
            </w:r>
          </w:p>
        </w:tc>
      </w:tr>
    </w:tbl>
    <w:p w14:paraId="07DA899C" w14:textId="539194B1" w:rsidR="008B6BD4" w:rsidRPr="00E350A3" w:rsidRDefault="008B6BD4" w:rsidP="008669F8">
      <w:pPr>
        <w:pStyle w:val="Heading5"/>
      </w:pPr>
      <w:bookmarkStart w:id="580" w:name="_Toc105055747"/>
      <w:bookmarkStart w:id="581" w:name="bk9483916410Sequence"/>
      <w:r w:rsidRPr="00E350A3">
        <w:t>16.4.10</w:t>
      </w:r>
      <w:r w:rsidR="0060420C" w:rsidRPr="00E350A3">
        <w:t>    </w:t>
      </w:r>
      <w:r w:rsidRPr="00E350A3">
        <w:t>Sequence</w:t>
      </w:r>
      <w:bookmarkEnd w:id="580"/>
    </w:p>
    <w:bookmarkEnd w:id="581"/>
    <w:tbl>
      <w:tblPr>
        <w:tblW w:w="9355" w:type="dxa"/>
        <w:tblInd w:w="113" w:type="dxa"/>
        <w:tblLayout w:type="fixed"/>
        <w:tblLook w:val="0000" w:firstRow="0" w:lastRow="0" w:firstColumn="0" w:lastColumn="0" w:noHBand="0" w:noVBand="0"/>
      </w:tblPr>
      <w:tblGrid>
        <w:gridCol w:w="992"/>
        <w:gridCol w:w="8363"/>
      </w:tblGrid>
      <w:tr w:rsidR="008B6BD4" w:rsidRPr="00E350A3" w14:paraId="57866724" w14:textId="77777777" w:rsidTr="002711A1">
        <w:tc>
          <w:tcPr>
            <w:tcW w:w="992" w:type="dxa"/>
          </w:tcPr>
          <w:p w14:paraId="65DDE968" w14:textId="77777777" w:rsidR="008B6BD4" w:rsidRPr="00E350A3" w:rsidRDefault="008B6BD4" w:rsidP="008669F8">
            <w:pPr>
              <w:pStyle w:val="BlockText-Plain"/>
              <w:jc w:val="center"/>
            </w:pPr>
          </w:p>
        </w:tc>
        <w:tc>
          <w:tcPr>
            <w:tcW w:w="8363" w:type="dxa"/>
          </w:tcPr>
          <w:p w14:paraId="0D502ACB" w14:textId="77777777" w:rsidR="008B6BD4" w:rsidRPr="00E350A3" w:rsidRDefault="008B6BD4" w:rsidP="008669F8">
            <w:pPr>
              <w:pStyle w:val="BlockText-Plain"/>
            </w:pPr>
            <w:r w:rsidRPr="00E350A3">
              <w:t>The member may choose in writing the sequence in which assisted leave fares are taken for the leave centres during the ordinary posting period.</w:t>
            </w:r>
          </w:p>
        </w:tc>
      </w:tr>
    </w:tbl>
    <w:p w14:paraId="7A9496C8" w14:textId="6C2EFF8E" w:rsidR="002711A1" w:rsidRPr="00E350A3" w:rsidRDefault="002711A1" w:rsidP="008669F8">
      <w:pPr>
        <w:pStyle w:val="Heading5"/>
      </w:pPr>
      <w:bookmarkStart w:id="582" w:name="_Toc105055748"/>
      <w:bookmarkStart w:id="583" w:name="bk9483916412Proofoftravel"/>
      <w:r w:rsidRPr="00E350A3">
        <w:t>16.4.11</w:t>
      </w:r>
      <w:r w:rsidR="0060420C" w:rsidRPr="00E350A3">
        <w:t>    </w:t>
      </w:r>
      <w:r w:rsidRPr="00E350A3">
        <w:t>Offsetting assisted leave travel</w:t>
      </w:r>
      <w:bookmarkEnd w:id="582"/>
    </w:p>
    <w:tbl>
      <w:tblPr>
        <w:tblW w:w="9359" w:type="dxa"/>
        <w:tblInd w:w="113" w:type="dxa"/>
        <w:tblLayout w:type="fixed"/>
        <w:tblLook w:val="0000" w:firstRow="0" w:lastRow="0" w:firstColumn="0" w:lastColumn="0" w:noHBand="0" w:noVBand="0"/>
      </w:tblPr>
      <w:tblGrid>
        <w:gridCol w:w="992"/>
        <w:gridCol w:w="563"/>
        <w:gridCol w:w="7804"/>
      </w:tblGrid>
      <w:tr w:rsidR="002711A1" w:rsidRPr="00E350A3" w14:paraId="2C499E4D" w14:textId="77777777" w:rsidTr="002B45E6">
        <w:tc>
          <w:tcPr>
            <w:tcW w:w="992" w:type="dxa"/>
          </w:tcPr>
          <w:p w14:paraId="31696075" w14:textId="77777777" w:rsidR="002711A1" w:rsidRPr="00E350A3" w:rsidRDefault="002711A1" w:rsidP="008669F8">
            <w:pPr>
              <w:pStyle w:val="Sectiontext"/>
              <w:jc w:val="center"/>
            </w:pPr>
            <w:r w:rsidRPr="00E350A3">
              <w:t>1.</w:t>
            </w:r>
          </w:p>
        </w:tc>
        <w:tc>
          <w:tcPr>
            <w:tcW w:w="8367" w:type="dxa"/>
            <w:gridSpan w:val="2"/>
          </w:tcPr>
          <w:p w14:paraId="32A62E43" w14:textId="77777777" w:rsidR="002711A1" w:rsidRPr="00E350A3" w:rsidRDefault="002711A1" w:rsidP="008669F8">
            <w:pPr>
              <w:pStyle w:val="Sectiontext"/>
            </w:pPr>
            <w:r w:rsidRPr="00E350A3">
              <w:t>If the CDF is satisfied that travel to any of the following locations meets the purpose of assisted leave travel, the member is permitted to offset the assisted leave travel under section 16.4.5 to travel to that location.</w:t>
            </w:r>
          </w:p>
        </w:tc>
      </w:tr>
      <w:tr w:rsidR="002711A1" w:rsidRPr="00E350A3" w14:paraId="7EC1F58B" w14:textId="77777777" w:rsidTr="002B45E6">
        <w:tblPrEx>
          <w:tblLook w:val="04A0" w:firstRow="1" w:lastRow="0" w:firstColumn="1" w:lastColumn="0" w:noHBand="0" w:noVBand="1"/>
        </w:tblPrEx>
        <w:tc>
          <w:tcPr>
            <w:tcW w:w="992" w:type="dxa"/>
          </w:tcPr>
          <w:p w14:paraId="1F4AC146" w14:textId="77777777" w:rsidR="002711A1" w:rsidRPr="00E350A3" w:rsidRDefault="002711A1" w:rsidP="008669F8">
            <w:pPr>
              <w:pStyle w:val="Sectiontext"/>
              <w:jc w:val="center"/>
              <w:rPr>
                <w:lang w:eastAsia="en-US"/>
              </w:rPr>
            </w:pPr>
          </w:p>
        </w:tc>
        <w:tc>
          <w:tcPr>
            <w:tcW w:w="563" w:type="dxa"/>
            <w:hideMark/>
          </w:tcPr>
          <w:p w14:paraId="11E550FB" w14:textId="77777777" w:rsidR="002711A1" w:rsidRPr="00E350A3" w:rsidRDefault="002711A1" w:rsidP="008669F8">
            <w:pPr>
              <w:pStyle w:val="Sectiontext"/>
              <w:jc w:val="center"/>
              <w:rPr>
                <w:rFonts w:cs="Arial"/>
                <w:lang w:eastAsia="en-US"/>
              </w:rPr>
            </w:pPr>
            <w:r w:rsidRPr="00E350A3">
              <w:rPr>
                <w:rFonts w:cs="Arial"/>
                <w:lang w:eastAsia="en-US"/>
              </w:rPr>
              <w:t>a.</w:t>
            </w:r>
          </w:p>
        </w:tc>
        <w:tc>
          <w:tcPr>
            <w:tcW w:w="7804" w:type="dxa"/>
          </w:tcPr>
          <w:p w14:paraId="256069A7" w14:textId="77777777" w:rsidR="002711A1" w:rsidRPr="00E350A3" w:rsidRDefault="002711A1" w:rsidP="008669F8">
            <w:pPr>
              <w:pStyle w:val="Sectiontext"/>
              <w:rPr>
                <w:rFonts w:cs="Arial"/>
                <w:lang w:eastAsia="en-US"/>
              </w:rPr>
            </w:pPr>
            <w:r w:rsidRPr="00E350A3">
              <w:t>Travel to a location in another county other than the location listed in Annex 16.B.</w:t>
            </w:r>
          </w:p>
        </w:tc>
      </w:tr>
      <w:tr w:rsidR="002711A1" w:rsidRPr="00E350A3" w14:paraId="38A83412" w14:textId="77777777" w:rsidTr="002B45E6">
        <w:tblPrEx>
          <w:tblLook w:val="04A0" w:firstRow="1" w:lastRow="0" w:firstColumn="1" w:lastColumn="0" w:noHBand="0" w:noVBand="1"/>
        </w:tblPrEx>
        <w:tc>
          <w:tcPr>
            <w:tcW w:w="992" w:type="dxa"/>
          </w:tcPr>
          <w:p w14:paraId="71F5D971" w14:textId="77777777" w:rsidR="002711A1" w:rsidRPr="00E350A3" w:rsidRDefault="002711A1" w:rsidP="008669F8">
            <w:pPr>
              <w:pStyle w:val="Sectiontext"/>
              <w:jc w:val="center"/>
              <w:rPr>
                <w:lang w:eastAsia="en-US"/>
              </w:rPr>
            </w:pPr>
          </w:p>
        </w:tc>
        <w:tc>
          <w:tcPr>
            <w:tcW w:w="563" w:type="dxa"/>
            <w:hideMark/>
          </w:tcPr>
          <w:p w14:paraId="7FA3BF4E" w14:textId="77777777" w:rsidR="002711A1" w:rsidRPr="00E350A3" w:rsidRDefault="002711A1" w:rsidP="008669F8">
            <w:pPr>
              <w:pStyle w:val="Sectiontext"/>
              <w:jc w:val="center"/>
              <w:rPr>
                <w:rFonts w:cs="Arial"/>
                <w:lang w:eastAsia="en-US"/>
              </w:rPr>
            </w:pPr>
            <w:r w:rsidRPr="00E350A3">
              <w:rPr>
                <w:rFonts w:cs="Arial"/>
                <w:lang w:eastAsia="en-US"/>
              </w:rPr>
              <w:t>b.</w:t>
            </w:r>
          </w:p>
        </w:tc>
        <w:tc>
          <w:tcPr>
            <w:tcW w:w="7804" w:type="dxa"/>
          </w:tcPr>
          <w:p w14:paraId="47EF0BE5" w14:textId="77777777" w:rsidR="002711A1" w:rsidRPr="00E350A3" w:rsidRDefault="002711A1" w:rsidP="008669F8">
            <w:pPr>
              <w:pStyle w:val="Sectiontext"/>
            </w:pPr>
            <w:r w:rsidRPr="00E350A3">
              <w:t>Travel to a location in-country.</w:t>
            </w:r>
          </w:p>
        </w:tc>
      </w:tr>
      <w:tr w:rsidR="002711A1" w:rsidRPr="00E350A3" w14:paraId="10D648EE" w14:textId="77777777" w:rsidTr="002B45E6">
        <w:tc>
          <w:tcPr>
            <w:tcW w:w="992" w:type="dxa"/>
          </w:tcPr>
          <w:p w14:paraId="27E27540" w14:textId="77777777" w:rsidR="002711A1" w:rsidRPr="00E350A3" w:rsidRDefault="002711A1" w:rsidP="008669F8">
            <w:pPr>
              <w:pStyle w:val="Sectiontext"/>
              <w:jc w:val="center"/>
            </w:pPr>
            <w:r w:rsidRPr="00E350A3">
              <w:t>2.</w:t>
            </w:r>
          </w:p>
        </w:tc>
        <w:tc>
          <w:tcPr>
            <w:tcW w:w="8367" w:type="dxa"/>
            <w:gridSpan w:val="2"/>
          </w:tcPr>
          <w:p w14:paraId="35B8E281" w14:textId="77777777" w:rsidR="002711A1" w:rsidRPr="00E350A3" w:rsidRDefault="002711A1" w:rsidP="008669F8">
            <w:pPr>
              <w:pStyle w:val="Sectiontext"/>
            </w:pPr>
            <w:r w:rsidRPr="00E350A3">
              <w:t>The CDF must consider all of the following criteria.</w:t>
            </w:r>
          </w:p>
        </w:tc>
      </w:tr>
      <w:tr w:rsidR="002711A1" w:rsidRPr="00E350A3" w14:paraId="7AE89BC1" w14:textId="77777777" w:rsidTr="002B45E6">
        <w:tblPrEx>
          <w:tblLook w:val="04A0" w:firstRow="1" w:lastRow="0" w:firstColumn="1" w:lastColumn="0" w:noHBand="0" w:noVBand="1"/>
        </w:tblPrEx>
        <w:tc>
          <w:tcPr>
            <w:tcW w:w="992" w:type="dxa"/>
          </w:tcPr>
          <w:p w14:paraId="07B892AE" w14:textId="77777777" w:rsidR="002711A1" w:rsidRPr="00E350A3" w:rsidRDefault="002711A1" w:rsidP="008669F8">
            <w:pPr>
              <w:pStyle w:val="Sectiontext"/>
              <w:jc w:val="center"/>
              <w:rPr>
                <w:lang w:eastAsia="en-US"/>
              </w:rPr>
            </w:pPr>
          </w:p>
        </w:tc>
        <w:tc>
          <w:tcPr>
            <w:tcW w:w="563" w:type="dxa"/>
            <w:hideMark/>
          </w:tcPr>
          <w:p w14:paraId="4EDFC3E0" w14:textId="77777777" w:rsidR="002711A1" w:rsidRPr="00E350A3" w:rsidRDefault="002711A1" w:rsidP="008669F8">
            <w:pPr>
              <w:pStyle w:val="Sectiontext"/>
              <w:jc w:val="center"/>
              <w:rPr>
                <w:rFonts w:cs="Arial"/>
                <w:lang w:eastAsia="en-US"/>
              </w:rPr>
            </w:pPr>
            <w:r w:rsidRPr="00E350A3">
              <w:rPr>
                <w:rFonts w:cs="Arial"/>
                <w:lang w:eastAsia="en-US"/>
              </w:rPr>
              <w:t>a.</w:t>
            </w:r>
          </w:p>
        </w:tc>
        <w:tc>
          <w:tcPr>
            <w:tcW w:w="7804" w:type="dxa"/>
          </w:tcPr>
          <w:p w14:paraId="796A37B9" w14:textId="77777777" w:rsidR="002711A1" w:rsidRPr="00E350A3" w:rsidRDefault="002711A1" w:rsidP="008669F8">
            <w:pPr>
              <w:pStyle w:val="Sectiontext"/>
              <w:rPr>
                <w:rFonts w:cs="Arial"/>
                <w:lang w:eastAsia="en-US"/>
              </w:rPr>
            </w:pPr>
            <w:r w:rsidRPr="00E350A3">
              <w:t>The purpose of the leave fare.</w:t>
            </w:r>
          </w:p>
        </w:tc>
      </w:tr>
      <w:tr w:rsidR="002711A1" w:rsidRPr="00E350A3" w14:paraId="22B01952" w14:textId="77777777" w:rsidTr="002B45E6">
        <w:tblPrEx>
          <w:tblLook w:val="04A0" w:firstRow="1" w:lastRow="0" w:firstColumn="1" w:lastColumn="0" w:noHBand="0" w:noVBand="1"/>
        </w:tblPrEx>
        <w:tc>
          <w:tcPr>
            <w:tcW w:w="992" w:type="dxa"/>
          </w:tcPr>
          <w:p w14:paraId="48AC3C84" w14:textId="77777777" w:rsidR="002711A1" w:rsidRPr="00E350A3" w:rsidRDefault="002711A1" w:rsidP="008669F8">
            <w:pPr>
              <w:pStyle w:val="Sectiontext"/>
              <w:jc w:val="center"/>
              <w:rPr>
                <w:lang w:eastAsia="en-US"/>
              </w:rPr>
            </w:pPr>
          </w:p>
        </w:tc>
        <w:tc>
          <w:tcPr>
            <w:tcW w:w="563" w:type="dxa"/>
            <w:hideMark/>
          </w:tcPr>
          <w:p w14:paraId="129A621B" w14:textId="77777777" w:rsidR="002711A1" w:rsidRPr="00E350A3" w:rsidRDefault="002711A1" w:rsidP="008669F8">
            <w:pPr>
              <w:pStyle w:val="Sectiontext"/>
              <w:jc w:val="center"/>
              <w:rPr>
                <w:rFonts w:cs="Arial"/>
                <w:lang w:eastAsia="en-US"/>
              </w:rPr>
            </w:pPr>
            <w:r w:rsidRPr="00E350A3">
              <w:rPr>
                <w:rFonts w:cs="Arial"/>
                <w:lang w:eastAsia="en-US"/>
              </w:rPr>
              <w:t>b.</w:t>
            </w:r>
          </w:p>
        </w:tc>
        <w:tc>
          <w:tcPr>
            <w:tcW w:w="7804" w:type="dxa"/>
          </w:tcPr>
          <w:p w14:paraId="47B26A98" w14:textId="77777777" w:rsidR="002711A1" w:rsidRPr="00E350A3" w:rsidRDefault="002711A1" w:rsidP="008669F8">
            <w:pPr>
              <w:pStyle w:val="Sectiontext"/>
            </w:pPr>
            <w:r w:rsidRPr="00E350A3">
              <w:t>The facilities and environment at the destination.</w:t>
            </w:r>
          </w:p>
        </w:tc>
      </w:tr>
      <w:tr w:rsidR="002711A1" w:rsidRPr="00E350A3" w14:paraId="43EE98F9" w14:textId="77777777" w:rsidTr="002B45E6">
        <w:tblPrEx>
          <w:tblLook w:val="04A0" w:firstRow="1" w:lastRow="0" w:firstColumn="1" w:lastColumn="0" w:noHBand="0" w:noVBand="1"/>
        </w:tblPrEx>
        <w:tc>
          <w:tcPr>
            <w:tcW w:w="992" w:type="dxa"/>
          </w:tcPr>
          <w:p w14:paraId="58C818EF" w14:textId="77777777" w:rsidR="002711A1" w:rsidRPr="00E350A3" w:rsidRDefault="002711A1" w:rsidP="008669F8">
            <w:pPr>
              <w:pStyle w:val="Sectiontext"/>
              <w:jc w:val="center"/>
              <w:rPr>
                <w:lang w:eastAsia="en-US"/>
              </w:rPr>
            </w:pPr>
          </w:p>
        </w:tc>
        <w:tc>
          <w:tcPr>
            <w:tcW w:w="563" w:type="dxa"/>
            <w:hideMark/>
          </w:tcPr>
          <w:p w14:paraId="0F7160DE" w14:textId="77777777" w:rsidR="002711A1" w:rsidRPr="00E350A3" w:rsidRDefault="002711A1" w:rsidP="008669F8">
            <w:pPr>
              <w:pStyle w:val="Sectiontext"/>
              <w:jc w:val="center"/>
              <w:rPr>
                <w:rFonts w:cs="Arial"/>
                <w:lang w:eastAsia="en-US"/>
              </w:rPr>
            </w:pPr>
            <w:r w:rsidRPr="00E350A3">
              <w:rPr>
                <w:rFonts w:cs="Arial"/>
                <w:lang w:eastAsia="en-US"/>
              </w:rPr>
              <w:t>c.</w:t>
            </w:r>
          </w:p>
        </w:tc>
        <w:tc>
          <w:tcPr>
            <w:tcW w:w="7804" w:type="dxa"/>
          </w:tcPr>
          <w:p w14:paraId="0B9DE889" w14:textId="77777777" w:rsidR="002711A1" w:rsidRPr="00E350A3" w:rsidRDefault="002711A1" w:rsidP="008669F8">
            <w:pPr>
              <w:pStyle w:val="Sectiontext"/>
            </w:pPr>
            <w:r w:rsidRPr="00E350A3">
              <w:t>Any travel restrictions that may apply to the destination.</w:t>
            </w:r>
          </w:p>
        </w:tc>
      </w:tr>
      <w:tr w:rsidR="002711A1" w:rsidRPr="00E350A3" w14:paraId="5DBEDEA2" w14:textId="77777777" w:rsidTr="002B45E6">
        <w:tc>
          <w:tcPr>
            <w:tcW w:w="992" w:type="dxa"/>
          </w:tcPr>
          <w:p w14:paraId="336F740E" w14:textId="77777777" w:rsidR="002711A1" w:rsidRPr="00E350A3" w:rsidRDefault="002711A1" w:rsidP="008669F8">
            <w:pPr>
              <w:pStyle w:val="Sectiontext"/>
              <w:jc w:val="center"/>
            </w:pPr>
            <w:r w:rsidRPr="00E350A3">
              <w:t>3.</w:t>
            </w:r>
          </w:p>
        </w:tc>
        <w:tc>
          <w:tcPr>
            <w:tcW w:w="8367" w:type="dxa"/>
            <w:gridSpan w:val="2"/>
          </w:tcPr>
          <w:p w14:paraId="55C410A1" w14:textId="77777777" w:rsidR="002711A1" w:rsidRPr="00E350A3" w:rsidRDefault="002711A1" w:rsidP="008669F8">
            <w:pPr>
              <w:pStyle w:val="Sectiontext"/>
            </w:pPr>
            <w:r w:rsidRPr="00E350A3">
              <w:t xml:space="preserve">If a member is permitted to offset their assisted leave travel to travel to a location in another country all of the following apply. </w:t>
            </w:r>
          </w:p>
        </w:tc>
      </w:tr>
      <w:tr w:rsidR="002711A1" w:rsidRPr="00E350A3" w14:paraId="45434646" w14:textId="77777777" w:rsidTr="002B45E6">
        <w:tblPrEx>
          <w:tblLook w:val="04A0" w:firstRow="1" w:lastRow="0" w:firstColumn="1" w:lastColumn="0" w:noHBand="0" w:noVBand="1"/>
        </w:tblPrEx>
        <w:tc>
          <w:tcPr>
            <w:tcW w:w="992" w:type="dxa"/>
          </w:tcPr>
          <w:p w14:paraId="7E6FC723" w14:textId="77777777" w:rsidR="002711A1" w:rsidRPr="00E350A3" w:rsidRDefault="002711A1" w:rsidP="008669F8">
            <w:pPr>
              <w:pStyle w:val="Sectiontext"/>
              <w:jc w:val="center"/>
              <w:rPr>
                <w:lang w:eastAsia="en-US"/>
              </w:rPr>
            </w:pPr>
          </w:p>
        </w:tc>
        <w:tc>
          <w:tcPr>
            <w:tcW w:w="563" w:type="dxa"/>
          </w:tcPr>
          <w:p w14:paraId="21378533" w14:textId="77777777" w:rsidR="002711A1" w:rsidRPr="00E350A3" w:rsidRDefault="002711A1" w:rsidP="008669F8">
            <w:pPr>
              <w:pStyle w:val="Sectiontext"/>
              <w:jc w:val="center"/>
              <w:rPr>
                <w:rFonts w:cs="Arial"/>
                <w:lang w:eastAsia="en-US"/>
              </w:rPr>
            </w:pPr>
            <w:r w:rsidRPr="00E350A3">
              <w:rPr>
                <w:rFonts w:cs="Arial"/>
                <w:lang w:eastAsia="en-US"/>
              </w:rPr>
              <w:t>a.</w:t>
            </w:r>
          </w:p>
        </w:tc>
        <w:tc>
          <w:tcPr>
            <w:tcW w:w="7804" w:type="dxa"/>
          </w:tcPr>
          <w:p w14:paraId="69FDB630" w14:textId="77777777" w:rsidR="002711A1" w:rsidRPr="00E350A3" w:rsidRDefault="002711A1" w:rsidP="008669F8">
            <w:pPr>
              <w:pStyle w:val="Sectiontext"/>
            </w:pPr>
            <w:r w:rsidRPr="00E350A3">
              <w:t>They cease to be eligible for assisted leave travel under section 16.4.5 for the trip that has been offset.</w:t>
            </w:r>
          </w:p>
        </w:tc>
      </w:tr>
      <w:tr w:rsidR="002711A1" w:rsidRPr="00E350A3" w14:paraId="2B4A2677" w14:textId="77777777" w:rsidTr="002B45E6">
        <w:tblPrEx>
          <w:tblLook w:val="04A0" w:firstRow="1" w:lastRow="0" w:firstColumn="1" w:lastColumn="0" w:noHBand="0" w:noVBand="1"/>
        </w:tblPrEx>
        <w:tc>
          <w:tcPr>
            <w:tcW w:w="992" w:type="dxa"/>
          </w:tcPr>
          <w:p w14:paraId="40EBC86A" w14:textId="77777777" w:rsidR="002711A1" w:rsidRPr="00E350A3" w:rsidRDefault="002711A1" w:rsidP="008669F8">
            <w:pPr>
              <w:pStyle w:val="Sectiontext"/>
              <w:jc w:val="center"/>
              <w:rPr>
                <w:lang w:eastAsia="en-US"/>
              </w:rPr>
            </w:pPr>
          </w:p>
        </w:tc>
        <w:tc>
          <w:tcPr>
            <w:tcW w:w="563" w:type="dxa"/>
            <w:hideMark/>
          </w:tcPr>
          <w:p w14:paraId="3074744F" w14:textId="77777777" w:rsidR="002711A1" w:rsidRPr="00E350A3" w:rsidRDefault="002711A1" w:rsidP="008669F8">
            <w:pPr>
              <w:pStyle w:val="Sectiontext"/>
              <w:jc w:val="center"/>
              <w:rPr>
                <w:rFonts w:cs="Arial"/>
                <w:lang w:eastAsia="en-US"/>
              </w:rPr>
            </w:pPr>
            <w:r w:rsidRPr="00E350A3">
              <w:rPr>
                <w:rFonts w:cs="Arial"/>
                <w:lang w:eastAsia="en-US"/>
              </w:rPr>
              <w:t>b.</w:t>
            </w:r>
          </w:p>
        </w:tc>
        <w:tc>
          <w:tcPr>
            <w:tcW w:w="7804" w:type="dxa"/>
          </w:tcPr>
          <w:p w14:paraId="7E9EC074" w14:textId="77777777" w:rsidR="002711A1" w:rsidRPr="00E350A3" w:rsidRDefault="002711A1" w:rsidP="008669F8">
            <w:pPr>
              <w:pStyle w:val="Sectiontext"/>
              <w:rPr>
                <w:rFonts w:cs="Arial"/>
                <w:lang w:eastAsia="en-US"/>
              </w:rPr>
            </w:pPr>
            <w:r w:rsidRPr="00E350A3">
              <w:t xml:space="preserve">They are eligible for the value of the travel they would have been eligible for under section 16.4.5. </w:t>
            </w:r>
          </w:p>
        </w:tc>
      </w:tr>
      <w:tr w:rsidR="002711A1" w:rsidRPr="00E350A3" w14:paraId="19EEB641" w14:textId="77777777" w:rsidTr="002B45E6">
        <w:tc>
          <w:tcPr>
            <w:tcW w:w="992" w:type="dxa"/>
          </w:tcPr>
          <w:p w14:paraId="56B274AD" w14:textId="77777777" w:rsidR="002711A1" w:rsidRPr="00E350A3" w:rsidRDefault="002711A1" w:rsidP="008669F8">
            <w:pPr>
              <w:pStyle w:val="Sectiontext"/>
              <w:jc w:val="center"/>
            </w:pPr>
            <w:r w:rsidRPr="00E350A3">
              <w:t>4.</w:t>
            </w:r>
          </w:p>
        </w:tc>
        <w:tc>
          <w:tcPr>
            <w:tcW w:w="8367" w:type="dxa"/>
            <w:gridSpan w:val="2"/>
          </w:tcPr>
          <w:p w14:paraId="1732FBB3" w14:textId="77777777" w:rsidR="002711A1" w:rsidRPr="00E350A3" w:rsidRDefault="002711A1" w:rsidP="008669F8">
            <w:pPr>
              <w:pStyle w:val="Sectiontext"/>
            </w:pPr>
            <w:r w:rsidRPr="00E350A3">
              <w:t xml:space="preserve">If during the COVID-19 pandemic the member is permitted to offset their assisted leave travel to travel a location in-country, all of the following apply. </w:t>
            </w:r>
          </w:p>
        </w:tc>
      </w:tr>
      <w:tr w:rsidR="002711A1" w:rsidRPr="00E350A3" w14:paraId="2228AD94" w14:textId="77777777" w:rsidTr="002B45E6">
        <w:tblPrEx>
          <w:tblLook w:val="04A0" w:firstRow="1" w:lastRow="0" w:firstColumn="1" w:lastColumn="0" w:noHBand="0" w:noVBand="1"/>
        </w:tblPrEx>
        <w:tc>
          <w:tcPr>
            <w:tcW w:w="992" w:type="dxa"/>
          </w:tcPr>
          <w:p w14:paraId="75D2A63D" w14:textId="77777777" w:rsidR="002711A1" w:rsidRPr="00E350A3" w:rsidRDefault="002711A1" w:rsidP="008669F8">
            <w:pPr>
              <w:pStyle w:val="Sectiontext"/>
              <w:jc w:val="center"/>
              <w:rPr>
                <w:lang w:eastAsia="en-US"/>
              </w:rPr>
            </w:pPr>
          </w:p>
        </w:tc>
        <w:tc>
          <w:tcPr>
            <w:tcW w:w="563" w:type="dxa"/>
          </w:tcPr>
          <w:p w14:paraId="2D406F11" w14:textId="77777777" w:rsidR="002711A1" w:rsidRPr="00E350A3" w:rsidRDefault="002711A1" w:rsidP="008669F8">
            <w:pPr>
              <w:pStyle w:val="Sectiontext"/>
              <w:jc w:val="center"/>
              <w:rPr>
                <w:rFonts w:cs="Arial"/>
                <w:lang w:eastAsia="en-US"/>
              </w:rPr>
            </w:pPr>
            <w:r w:rsidRPr="00E350A3">
              <w:rPr>
                <w:rFonts w:cs="Arial"/>
                <w:lang w:eastAsia="en-US"/>
              </w:rPr>
              <w:t>a.</w:t>
            </w:r>
          </w:p>
        </w:tc>
        <w:tc>
          <w:tcPr>
            <w:tcW w:w="7804" w:type="dxa"/>
          </w:tcPr>
          <w:p w14:paraId="1BF1B13A" w14:textId="77777777" w:rsidR="002711A1" w:rsidRPr="00E350A3" w:rsidRDefault="002711A1" w:rsidP="008669F8">
            <w:pPr>
              <w:pStyle w:val="Sectiontext"/>
            </w:pPr>
            <w:r w:rsidRPr="00E350A3">
              <w:t>They cease to be eligible for assisted leave travel under section 16.4.5 for the trip that has been offset.</w:t>
            </w:r>
          </w:p>
        </w:tc>
      </w:tr>
      <w:tr w:rsidR="002711A1" w:rsidRPr="00E350A3" w14:paraId="1B2FFF71" w14:textId="77777777" w:rsidTr="002B45E6">
        <w:tblPrEx>
          <w:tblLook w:val="04A0" w:firstRow="1" w:lastRow="0" w:firstColumn="1" w:lastColumn="0" w:noHBand="0" w:noVBand="1"/>
        </w:tblPrEx>
        <w:tc>
          <w:tcPr>
            <w:tcW w:w="992" w:type="dxa"/>
          </w:tcPr>
          <w:p w14:paraId="0D97C064" w14:textId="77777777" w:rsidR="002711A1" w:rsidRPr="00E350A3" w:rsidRDefault="002711A1" w:rsidP="008669F8">
            <w:pPr>
              <w:pStyle w:val="Sectiontext"/>
              <w:jc w:val="center"/>
              <w:rPr>
                <w:lang w:eastAsia="en-US"/>
              </w:rPr>
            </w:pPr>
          </w:p>
        </w:tc>
        <w:tc>
          <w:tcPr>
            <w:tcW w:w="563" w:type="dxa"/>
            <w:hideMark/>
          </w:tcPr>
          <w:p w14:paraId="11BC6398" w14:textId="77777777" w:rsidR="002711A1" w:rsidRPr="00E350A3" w:rsidRDefault="002711A1" w:rsidP="008669F8">
            <w:pPr>
              <w:pStyle w:val="Sectiontext"/>
              <w:jc w:val="center"/>
              <w:rPr>
                <w:rFonts w:cs="Arial"/>
                <w:lang w:eastAsia="en-US"/>
              </w:rPr>
            </w:pPr>
            <w:r w:rsidRPr="00E350A3">
              <w:rPr>
                <w:rFonts w:cs="Arial"/>
                <w:lang w:eastAsia="en-US"/>
              </w:rPr>
              <w:t>b.</w:t>
            </w:r>
          </w:p>
        </w:tc>
        <w:tc>
          <w:tcPr>
            <w:tcW w:w="7804" w:type="dxa"/>
          </w:tcPr>
          <w:p w14:paraId="03457898" w14:textId="77777777" w:rsidR="002711A1" w:rsidRPr="00E350A3" w:rsidRDefault="002711A1" w:rsidP="008669F8">
            <w:pPr>
              <w:pStyle w:val="Sectiontext"/>
              <w:rPr>
                <w:rFonts w:cs="Arial"/>
                <w:lang w:eastAsia="en-US"/>
              </w:rPr>
            </w:pPr>
            <w:r w:rsidRPr="00E350A3">
              <w:t>They are eligible for return transport costs up to the value they would have been eligible for under section 16.4.5.</w:t>
            </w:r>
          </w:p>
        </w:tc>
      </w:tr>
      <w:tr w:rsidR="002711A1" w:rsidRPr="00E350A3" w14:paraId="2051F69F" w14:textId="77777777" w:rsidTr="002B45E6">
        <w:tblPrEx>
          <w:tblLook w:val="04A0" w:firstRow="1" w:lastRow="0" w:firstColumn="1" w:lastColumn="0" w:noHBand="0" w:noVBand="1"/>
        </w:tblPrEx>
        <w:tc>
          <w:tcPr>
            <w:tcW w:w="992" w:type="dxa"/>
          </w:tcPr>
          <w:p w14:paraId="1B674994" w14:textId="77777777" w:rsidR="002711A1" w:rsidRPr="00E350A3" w:rsidRDefault="002711A1" w:rsidP="008669F8">
            <w:pPr>
              <w:pStyle w:val="Sectiontext"/>
              <w:jc w:val="center"/>
              <w:rPr>
                <w:lang w:eastAsia="en-US"/>
              </w:rPr>
            </w:pPr>
          </w:p>
        </w:tc>
        <w:tc>
          <w:tcPr>
            <w:tcW w:w="563" w:type="dxa"/>
            <w:hideMark/>
          </w:tcPr>
          <w:p w14:paraId="647E6DBB" w14:textId="77777777" w:rsidR="002711A1" w:rsidRPr="00E350A3" w:rsidRDefault="002711A1" w:rsidP="008669F8">
            <w:pPr>
              <w:pStyle w:val="Sectiontext"/>
              <w:jc w:val="center"/>
              <w:rPr>
                <w:rFonts w:cs="Arial"/>
                <w:lang w:eastAsia="en-US"/>
              </w:rPr>
            </w:pPr>
            <w:r w:rsidRPr="00E350A3">
              <w:rPr>
                <w:rFonts w:cs="Arial"/>
                <w:lang w:eastAsia="en-US"/>
              </w:rPr>
              <w:t>c.</w:t>
            </w:r>
          </w:p>
        </w:tc>
        <w:tc>
          <w:tcPr>
            <w:tcW w:w="7804" w:type="dxa"/>
          </w:tcPr>
          <w:p w14:paraId="61449D43" w14:textId="77777777" w:rsidR="002711A1" w:rsidRPr="00E350A3" w:rsidRDefault="002711A1" w:rsidP="008669F8">
            <w:pPr>
              <w:pStyle w:val="Sectiontext"/>
            </w:pPr>
            <w:r w:rsidRPr="00E350A3">
              <w:t xml:space="preserve">If they travel by private vehicle, section 16.4.15 applies. </w:t>
            </w:r>
          </w:p>
        </w:tc>
      </w:tr>
      <w:tr w:rsidR="002711A1" w:rsidRPr="00E350A3" w14:paraId="3D8C470C" w14:textId="77777777" w:rsidTr="002B45E6">
        <w:tc>
          <w:tcPr>
            <w:tcW w:w="992" w:type="dxa"/>
          </w:tcPr>
          <w:p w14:paraId="036EFF17" w14:textId="77777777" w:rsidR="002711A1" w:rsidRPr="00E350A3" w:rsidRDefault="002711A1" w:rsidP="008669F8">
            <w:pPr>
              <w:pStyle w:val="Sectiontext"/>
              <w:jc w:val="center"/>
            </w:pPr>
            <w:r w:rsidRPr="00E350A3">
              <w:t>5.</w:t>
            </w:r>
          </w:p>
        </w:tc>
        <w:tc>
          <w:tcPr>
            <w:tcW w:w="8367" w:type="dxa"/>
            <w:gridSpan w:val="2"/>
          </w:tcPr>
          <w:p w14:paraId="543CDA37" w14:textId="77777777" w:rsidR="002711A1" w:rsidRPr="00E350A3" w:rsidRDefault="002711A1" w:rsidP="008669F8">
            <w:pPr>
              <w:pStyle w:val="Sectiontext"/>
            </w:pPr>
            <w:r w:rsidRPr="00E350A3">
              <w:t xml:space="preserve">For the purpose of determining the value of the travel under subsections 3 and 4, the regional leave centre or relief leave centre is a location other than a location in Australia. </w:t>
            </w:r>
          </w:p>
        </w:tc>
      </w:tr>
    </w:tbl>
    <w:p w14:paraId="111E9ADB" w14:textId="77777777" w:rsidR="006E0F92" w:rsidRPr="00E350A3" w:rsidRDefault="006E0F92" w:rsidP="008669F8">
      <w:pPr>
        <w:pStyle w:val="Heading5"/>
      </w:pPr>
      <w:bookmarkStart w:id="584" w:name="_Toc105055749"/>
      <w:bookmarkStart w:id="585" w:name="bk9483916413Leavefareexamples"/>
      <w:bookmarkEnd w:id="583"/>
      <w:r w:rsidRPr="00E350A3">
        <w:t>16.4.11A    In-country offset – accommodation</w:t>
      </w:r>
      <w:bookmarkEnd w:id="584"/>
      <w:r w:rsidRPr="00E350A3">
        <w:t xml:space="preserve"> </w:t>
      </w:r>
    </w:p>
    <w:tbl>
      <w:tblPr>
        <w:tblW w:w="9359" w:type="dxa"/>
        <w:tblInd w:w="113" w:type="dxa"/>
        <w:tblLayout w:type="fixed"/>
        <w:tblLook w:val="04A0" w:firstRow="1" w:lastRow="0" w:firstColumn="1" w:lastColumn="0" w:noHBand="0" w:noVBand="1"/>
      </w:tblPr>
      <w:tblGrid>
        <w:gridCol w:w="992"/>
        <w:gridCol w:w="563"/>
        <w:gridCol w:w="7804"/>
      </w:tblGrid>
      <w:tr w:rsidR="006E0F92" w:rsidRPr="00E350A3" w14:paraId="39039551" w14:textId="77777777" w:rsidTr="004A692F">
        <w:tc>
          <w:tcPr>
            <w:tcW w:w="992" w:type="dxa"/>
          </w:tcPr>
          <w:p w14:paraId="5E2778D5" w14:textId="77777777" w:rsidR="006E0F92" w:rsidRPr="00E350A3" w:rsidRDefault="006E0F92" w:rsidP="008669F8">
            <w:pPr>
              <w:pStyle w:val="Sectiontext"/>
              <w:jc w:val="center"/>
              <w:rPr>
                <w:lang w:eastAsia="en-US"/>
              </w:rPr>
            </w:pPr>
            <w:r w:rsidRPr="00E350A3">
              <w:rPr>
                <w:lang w:eastAsia="en-US"/>
              </w:rPr>
              <w:t>1.</w:t>
            </w:r>
          </w:p>
        </w:tc>
        <w:tc>
          <w:tcPr>
            <w:tcW w:w="8367" w:type="dxa"/>
            <w:gridSpan w:val="2"/>
            <w:hideMark/>
          </w:tcPr>
          <w:p w14:paraId="2B5362D7" w14:textId="77777777" w:rsidR="006E0F92" w:rsidRPr="00E350A3" w:rsidRDefault="006E0F92" w:rsidP="008669F8">
            <w:pPr>
              <w:pStyle w:val="Sectiontext"/>
              <w:rPr>
                <w:rFonts w:cs="Arial"/>
                <w:lang w:eastAsia="en-US"/>
              </w:rPr>
            </w:pPr>
            <w:r w:rsidRPr="00E350A3">
              <w:rPr>
                <w:rFonts w:cs="Arial"/>
                <w:lang w:eastAsia="en-US"/>
              </w:rPr>
              <w:t>A member who offsets their assisted leave travel to travel to a location in-country under subsection 16.4.11.1 is eligible for accommodation assistance for each day they occupy commercially provided accommodation.</w:t>
            </w:r>
          </w:p>
        </w:tc>
      </w:tr>
      <w:tr w:rsidR="006E0F92" w:rsidRPr="00E350A3" w14:paraId="7E040A16" w14:textId="77777777" w:rsidTr="004A692F">
        <w:tc>
          <w:tcPr>
            <w:tcW w:w="992" w:type="dxa"/>
          </w:tcPr>
          <w:p w14:paraId="59841BA4" w14:textId="77777777" w:rsidR="006E0F92" w:rsidRPr="00E350A3" w:rsidRDefault="006E0F92" w:rsidP="008669F8">
            <w:pPr>
              <w:pStyle w:val="Sectiontext"/>
              <w:jc w:val="center"/>
              <w:rPr>
                <w:lang w:eastAsia="en-US"/>
              </w:rPr>
            </w:pPr>
            <w:r w:rsidRPr="00E350A3">
              <w:rPr>
                <w:lang w:eastAsia="en-US"/>
              </w:rPr>
              <w:t>2.</w:t>
            </w:r>
          </w:p>
        </w:tc>
        <w:tc>
          <w:tcPr>
            <w:tcW w:w="8367" w:type="dxa"/>
            <w:gridSpan w:val="2"/>
          </w:tcPr>
          <w:p w14:paraId="3C254CE7" w14:textId="77777777" w:rsidR="006E0F92" w:rsidRPr="00E350A3" w:rsidRDefault="006E0F92" w:rsidP="008669F8">
            <w:pPr>
              <w:pStyle w:val="Sectiontext"/>
              <w:rPr>
                <w:rFonts w:cs="Arial"/>
                <w:lang w:eastAsia="en-US"/>
              </w:rPr>
            </w:pPr>
            <w:r w:rsidRPr="00E350A3">
              <w:rPr>
                <w:rFonts w:cs="Arial"/>
                <w:lang w:eastAsia="en-US"/>
              </w:rPr>
              <w:t>In this section, accommodation assistance means the cost of accommodation for the member up to the sum of the following amounts.</w:t>
            </w:r>
          </w:p>
        </w:tc>
      </w:tr>
      <w:tr w:rsidR="006E0F92" w:rsidRPr="00E350A3" w14:paraId="4618413E" w14:textId="77777777" w:rsidTr="004A692F">
        <w:tc>
          <w:tcPr>
            <w:tcW w:w="992" w:type="dxa"/>
          </w:tcPr>
          <w:p w14:paraId="7C03FBD4" w14:textId="77777777" w:rsidR="006E0F92" w:rsidRPr="00E350A3" w:rsidRDefault="006E0F92" w:rsidP="008669F8">
            <w:pPr>
              <w:pStyle w:val="Sectiontext"/>
              <w:jc w:val="center"/>
              <w:rPr>
                <w:lang w:eastAsia="en-US"/>
              </w:rPr>
            </w:pPr>
          </w:p>
        </w:tc>
        <w:tc>
          <w:tcPr>
            <w:tcW w:w="563" w:type="dxa"/>
          </w:tcPr>
          <w:p w14:paraId="3FE0EE60" w14:textId="77777777" w:rsidR="006E0F92" w:rsidRPr="00E350A3" w:rsidRDefault="006E0F92" w:rsidP="008669F8">
            <w:pPr>
              <w:pStyle w:val="Sectiontext"/>
              <w:jc w:val="center"/>
              <w:rPr>
                <w:rFonts w:cs="Arial"/>
                <w:iCs/>
                <w:lang w:eastAsia="en-US"/>
              </w:rPr>
            </w:pPr>
            <w:r w:rsidRPr="00E350A3">
              <w:rPr>
                <w:rFonts w:cs="Arial"/>
                <w:iCs/>
                <w:lang w:eastAsia="en-US"/>
              </w:rPr>
              <w:t>a.</w:t>
            </w:r>
          </w:p>
        </w:tc>
        <w:tc>
          <w:tcPr>
            <w:tcW w:w="7804" w:type="dxa"/>
            <w:hideMark/>
          </w:tcPr>
          <w:p w14:paraId="3325A42E" w14:textId="77777777" w:rsidR="006E0F92" w:rsidRPr="00E350A3" w:rsidRDefault="006E0F92" w:rsidP="008669F8">
            <w:pPr>
              <w:pStyle w:val="Sectiontext"/>
              <w:rPr>
                <w:rFonts w:cs="Arial"/>
                <w:iCs/>
                <w:lang w:eastAsia="en-US"/>
              </w:rPr>
            </w:pPr>
            <w:r w:rsidRPr="00E350A3">
              <w:rPr>
                <w:rFonts w:cs="Arial"/>
                <w:iCs/>
                <w:lang w:eastAsia="en-US"/>
              </w:rPr>
              <w:t>AUD 1,200 for every 7 day period.</w:t>
            </w:r>
          </w:p>
        </w:tc>
      </w:tr>
      <w:tr w:rsidR="006E0F92" w:rsidRPr="00E350A3" w14:paraId="78641892" w14:textId="77777777" w:rsidTr="004A692F">
        <w:tc>
          <w:tcPr>
            <w:tcW w:w="992" w:type="dxa"/>
          </w:tcPr>
          <w:p w14:paraId="2B8BBAC5" w14:textId="77777777" w:rsidR="006E0F92" w:rsidRPr="00E350A3" w:rsidRDefault="006E0F92" w:rsidP="008669F8">
            <w:pPr>
              <w:pStyle w:val="Sectiontext"/>
              <w:jc w:val="center"/>
              <w:rPr>
                <w:lang w:eastAsia="en-US"/>
              </w:rPr>
            </w:pPr>
          </w:p>
        </w:tc>
        <w:tc>
          <w:tcPr>
            <w:tcW w:w="563" w:type="dxa"/>
          </w:tcPr>
          <w:p w14:paraId="2A88E9D7" w14:textId="77777777" w:rsidR="006E0F92" w:rsidRPr="00E350A3" w:rsidRDefault="006E0F92" w:rsidP="008669F8">
            <w:pPr>
              <w:pStyle w:val="Sectiontext"/>
              <w:jc w:val="center"/>
              <w:rPr>
                <w:rFonts w:cs="Arial"/>
                <w:iCs/>
                <w:lang w:eastAsia="en-US"/>
              </w:rPr>
            </w:pPr>
            <w:r w:rsidRPr="00E350A3">
              <w:rPr>
                <w:rFonts w:cs="Arial"/>
                <w:iCs/>
                <w:lang w:eastAsia="en-US"/>
              </w:rPr>
              <w:t>b.</w:t>
            </w:r>
          </w:p>
        </w:tc>
        <w:tc>
          <w:tcPr>
            <w:tcW w:w="7804" w:type="dxa"/>
          </w:tcPr>
          <w:p w14:paraId="617FA183" w14:textId="77777777" w:rsidR="006E0F92" w:rsidRPr="00E350A3" w:rsidRDefault="006E0F92" w:rsidP="008669F8">
            <w:pPr>
              <w:pStyle w:val="Sectiontext"/>
              <w:rPr>
                <w:rFonts w:cs="Arial"/>
                <w:iCs/>
                <w:lang w:eastAsia="en-US"/>
              </w:rPr>
            </w:pPr>
            <w:r w:rsidRPr="00E350A3">
              <w:rPr>
                <w:rFonts w:cs="Arial"/>
                <w:iCs/>
                <w:lang w:eastAsia="en-US"/>
              </w:rPr>
              <w:t xml:space="preserve">AUD 200 for every other day. </w:t>
            </w:r>
          </w:p>
        </w:tc>
      </w:tr>
      <w:tr w:rsidR="006E0F92" w:rsidRPr="00E350A3" w14:paraId="3BC64C9B" w14:textId="77777777" w:rsidTr="004A692F">
        <w:tc>
          <w:tcPr>
            <w:tcW w:w="992" w:type="dxa"/>
          </w:tcPr>
          <w:p w14:paraId="330F8E27" w14:textId="77777777" w:rsidR="006E0F92" w:rsidRPr="00E350A3" w:rsidRDefault="006E0F92" w:rsidP="008669F8">
            <w:pPr>
              <w:pStyle w:val="Sectiontext"/>
              <w:jc w:val="center"/>
              <w:rPr>
                <w:lang w:eastAsia="en-US"/>
              </w:rPr>
            </w:pPr>
            <w:r w:rsidRPr="00E350A3">
              <w:rPr>
                <w:lang w:eastAsia="en-US"/>
              </w:rPr>
              <w:t>3.</w:t>
            </w:r>
          </w:p>
        </w:tc>
        <w:tc>
          <w:tcPr>
            <w:tcW w:w="8367" w:type="dxa"/>
            <w:gridSpan w:val="2"/>
          </w:tcPr>
          <w:p w14:paraId="76CD4468" w14:textId="77777777" w:rsidR="006E0F92" w:rsidRPr="00E350A3" w:rsidRDefault="006E0F92" w:rsidP="008669F8">
            <w:pPr>
              <w:pStyle w:val="Sectiontext"/>
              <w:rPr>
                <w:rFonts w:cs="Arial"/>
                <w:iCs/>
                <w:lang w:eastAsia="en-US"/>
              </w:rPr>
            </w:pPr>
            <w:r w:rsidRPr="00E350A3">
              <w:rPr>
                <w:rFonts w:cs="Arial"/>
                <w:iCs/>
                <w:lang w:eastAsia="en-US"/>
              </w:rPr>
              <w:t>A member is eligible for a benefit under this section once.</w:t>
            </w:r>
          </w:p>
        </w:tc>
      </w:tr>
      <w:tr w:rsidR="006E0F92" w:rsidRPr="00E350A3" w14:paraId="05895867" w14:textId="77777777" w:rsidTr="004A692F">
        <w:tc>
          <w:tcPr>
            <w:tcW w:w="992" w:type="dxa"/>
          </w:tcPr>
          <w:p w14:paraId="4175B5D8" w14:textId="77777777" w:rsidR="006E0F92" w:rsidRPr="00E350A3" w:rsidRDefault="006E0F92" w:rsidP="008669F8">
            <w:pPr>
              <w:pStyle w:val="Sectiontext"/>
              <w:jc w:val="center"/>
              <w:rPr>
                <w:lang w:eastAsia="en-US"/>
              </w:rPr>
            </w:pPr>
            <w:r w:rsidRPr="00E350A3">
              <w:rPr>
                <w:lang w:eastAsia="en-US"/>
              </w:rPr>
              <w:t>4.</w:t>
            </w:r>
          </w:p>
        </w:tc>
        <w:tc>
          <w:tcPr>
            <w:tcW w:w="8367" w:type="dxa"/>
            <w:gridSpan w:val="2"/>
          </w:tcPr>
          <w:p w14:paraId="5BCDE9A5" w14:textId="3FF7D896" w:rsidR="006E0F92" w:rsidRPr="00E350A3" w:rsidRDefault="006E0F92" w:rsidP="00D54B84">
            <w:pPr>
              <w:pStyle w:val="Sectiontext"/>
              <w:rPr>
                <w:rFonts w:cs="Arial"/>
                <w:lang w:eastAsia="en-US"/>
              </w:rPr>
            </w:pPr>
            <w:r w:rsidRPr="00E350A3">
              <w:rPr>
                <w:rFonts w:cs="Arial"/>
                <w:lang w:eastAsia="en-US"/>
              </w:rPr>
              <w:t>Th</w:t>
            </w:r>
            <w:r w:rsidR="00D54B84" w:rsidRPr="00E350A3">
              <w:rPr>
                <w:rFonts w:cs="Arial"/>
                <w:lang w:eastAsia="en-US"/>
              </w:rPr>
              <w:t>is section ceases to apply on 30 June 2022</w:t>
            </w:r>
            <w:r w:rsidRPr="00E350A3">
              <w:rPr>
                <w:rFonts w:cs="Arial"/>
                <w:lang w:eastAsia="en-US"/>
              </w:rPr>
              <w:t>.</w:t>
            </w:r>
          </w:p>
        </w:tc>
      </w:tr>
    </w:tbl>
    <w:p w14:paraId="0C685600" w14:textId="6D0AEA7A" w:rsidR="002711A1" w:rsidRPr="00E350A3" w:rsidRDefault="002711A1" w:rsidP="008669F8">
      <w:pPr>
        <w:pStyle w:val="Heading5"/>
      </w:pPr>
      <w:bookmarkStart w:id="586" w:name="_Toc105055750"/>
      <w:r w:rsidRPr="00E350A3">
        <w:t>16.4.12</w:t>
      </w:r>
      <w:r w:rsidR="0060420C" w:rsidRPr="00E350A3">
        <w:t>    </w:t>
      </w:r>
      <w:r w:rsidRPr="00E350A3">
        <w:t>Proof of travel</w:t>
      </w:r>
      <w:bookmarkEnd w:id="586"/>
    </w:p>
    <w:tbl>
      <w:tblPr>
        <w:tblW w:w="9359" w:type="dxa"/>
        <w:tblInd w:w="113" w:type="dxa"/>
        <w:tblLayout w:type="fixed"/>
        <w:tblLook w:val="0000" w:firstRow="0" w:lastRow="0" w:firstColumn="0" w:lastColumn="0" w:noHBand="0" w:noVBand="0"/>
      </w:tblPr>
      <w:tblGrid>
        <w:gridCol w:w="992"/>
        <w:gridCol w:w="563"/>
        <w:gridCol w:w="7804"/>
      </w:tblGrid>
      <w:tr w:rsidR="002711A1" w:rsidRPr="00E350A3" w14:paraId="7634B301" w14:textId="77777777" w:rsidTr="002B45E6">
        <w:tc>
          <w:tcPr>
            <w:tcW w:w="992" w:type="dxa"/>
          </w:tcPr>
          <w:p w14:paraId="19B7F1EE" w14:textId="77777777" w:rsidR="002711A1" w:rsidRPr="00E350A3" w:rsidRDefault="002711A1" w:rsidP="008669F8">
            <w:pPr>
              <w:pStyle w:val="Sectiontext"/>
              <w:jc w:val="center"/>
            </w:pPr>
            <w:r w:rsidRPr="00E350A3">
              <w:t>1.</w:t>
            </w:r>
          </w:p>
        </w:tc>
        <w:tc>
          <w:tcPr>
            <w:tcW w:w="8367" w:type="dxa"/>
            <w:gridSpan w:val="2"/>
          </w:tcPr>
          <w:p w14:paraId="40C8E637" w14:textId="77777777" w:rsidR="002711A1" w:rsidRPr="00E350A3" w:rsidRDefault="002711A1" w:rsidP="008669F8">
            <w:pPr>
              <w:pStyle w:val="Default"/>
              <w:rPr>
                <w:sz w:val="20"/>
              </w:rPr>
            </w:pPr>
            <w:r w:rsidRPr="00E350A3">
              <w:rPr>
                <w:sz w:val="20"/>
                <w:szCs w:val="20"/>
              </w:rPr>
              <w:t xml:space="preserve">Proof of travel is required if the member meets any of the following. </w:t>
            </w:r>
          </w:p>
        </w:tc>
      </w:tr>
      <w:tr w:rsidR="002711A1" w:rsidRPr="00E350A3" w14:paraId="0E6811DF" w14:textId="77777777" w:rsidTr="002B45E6">
        <w:tblPrEx>
          <w:tblLook w:val="04A0" w:firstRow="1" w:lastRow="0" w:firstColumn="1" w:lastColumn="0" w:noHBand="0" w:noVBand="1"/>
        </w:tblPrEx>
        <w:tc>
          <w:tcPr>
            <w:tcW w:w="992" w:type="dxa"/>
          </w:tcPr>
          <w:p w14:paraId="5EC42433" w14:textId="77777777" w:rsidR="002711A1" w:rsidRPr="00E350A3" w:rsidRDefault="002711A1" w:rsidP="008669F8">
            <w:pPr>
              <w:pStyle w:val="Sectiontext"/>
              <w:jc w:val="center"/>
              <w:rPr>
                <w:lang w:eastAsia="en-US"/>
              </w:rPr>
            </w:pPr>
          </w:p>
        </w:tc>
        <w:tc>
          <w:tcPr>
            <w:tcW w:w="563" w:type="dxa"/>
            <w:hideMark/>
          </w:tcPr>
          <w:p w14:paraId="25AD95AA" w14:textId="77777777" w:rsidR="002711A1" w:rsidRPr="00E350A3" w:rsidRDefault="002711A1" w:rsidP="008669F8">
            <w:pPr>
              <w:pStyle w:val="Sectiontext"/>
              <w:jc w:val="center"/>
              <w:rPr>
                <w:rFonts w:cs="Arial"/>
                <w:lang w:eastAsia="en-US"/>
              </w:rPr>
            </w:pPr>
            <w:r w:rsidRPr="00E350A3">
              <w:rPr>
                <w:rFonts w:cs="Arial"/>
                <w:lang w:eastAsia="en-US"/>
              </w:rPr>
              <w:t>a.</w:t>
            </w:r>
          </w:p>
        </w:tc>
        <w:tc>
          <w:tcPr>
            <w:tcW w:w="7804" w:type="dxa"/>
          </w:tcPr>
          <w:p w14:paraId="0F536C22" w14:textId="77777777" w:rsidR="002711A1" w:rsidRPr="00E350A3" w:rsidRDefault="002711A1" w:rsidP="008669F8">
            <w:pPr>
              <w:pStyle w:val="Default"/>
              <w:rPr>
                <w:sz w:val="20"/>
              </w:rPr>
            </w:pPr>
            <w:r w:rsidRPr="00E350A3">
              <w:rPr>
                <w:sz w:val="20"/>
                <w:szCs w:val="20"/>
              </w:rPr>
              <w:t>They offset their assisted leave travel under section 16.4.11.</w:t>
            </w:r>
          </w:p>
        </w:tc>
      </w:tr>
      <w:tr w:rsidR="002711A1" w:rsidRPr="00E350A3" w14:paraId="7B19BA38" w14:textId="77777777" w:rsidTr="002B45E6">
        <w:tblPrEx>
          <w:tblLook w:val="04A0" w:firstRow="1" w:lastRow="0" w:firstColumn="1" w:lastColumn="0" w:noHBand="0" w:noVBand="1"/>
        </w:tblPrEx>
        <w:tc>
          <w:tcPr>
            <w:tcW w:w="992" w:type="dxa"/>
          </w:tcPr>
          <w:p w14:paraId="4982505C" w14:textId="77777777" w:rsidR="002711A1" w:rsidRPr="00E350A3" w:rsidRDefault="002711A1" w:rsidP="008669F8">
            <w:pPr>
              <w:pStyle w:val="Sectiontext"/>
              <w:jc w:val="center"/>
              <w:rPr>
                <w:lang w:eastAsia="en-US"/>
              </w:rPr>
            </w:pPr>
          </w:p>
        </w:tc>
        <w:tc>
          <w:tcPr>
            <w:tcW w:w="563" w:type="dxa"/>
            <w:hideMark/>
          </w:tcPr>
          <w:p w14:paraId="2751A3AD" w14:textId="77777777" w:rsidR="002711A1" w:rsidRPr="00E350A3" w:rsidRDefault="002711A1" w:rsidP="008669F8">
            <w:pPr>
              <w:pStyle w:val="Sectiontext"/>
              <w:jc w:val="center"/>
              <w:rPr>
                <w:rFonts w:cs="Arial"/>
                <w:lang w:eastAsia="en-US"/>
              </w:rPr>
            </w:pPr>
            <w:r w:rsidRPr="00E350A3">
              <w:rPr>
                <w:rFonts w:cs="Arial"/>
                <w:lang w:eastAsia="en-US"/>
              </w:rPr>
              <w:t>b.</w:t>
            </w:r>
          </w:p>
        </w:tc>
        <w:tc>
          <w:tcPr>
            <w:tcW w:w="7804" w:type="dxa"/>
          </w:tcPr>
          <w:p w14:paraId="0200FDEA" w14:textId="77777777" w:rsidR="002711A1" w:rsidRPr="00E350A3" w:rsidRDefault="002711A1" w:rsidP="008669F8">
            <w:pPr>
              <w:pStyle w:val="Default"/>
              <w:rPr>
                <w:sz w:val="20"/>
              </w:rPr>
            </w:pPr>
            <w:r w:rsidRPr="00E350A3">
              <w:rPr>
                <w:sz w:val="20"/>
                <w:szCs w:val="20"/>
              </w:rPr>
              <w:t xml:space="preserve">They are paid for assisted leave travel in advance. </w:t>
            </w:r>
          </w:p>
        </w:tc>
      </w:tr>
      <w:tr w:rsidR="002711A1" w:rsidRPr="00E350A3" w14:paraId="4E8D19A9" w14:textId="77777777" w:rsidTr="002B45E6">
        <w:tblPrEx>
          <w:tblLook w:val="04A0" w:firstRow="1" w:lastRow="0" w:firstColumn="1" w:lastColumn="0" w:noHBand="0" w:noVBand="1"/>
        </w:tblPrEx>
        <w:tc>
          <w:tcPr>
            <w:tcW w:w="992" w:type="dxa"/>
          </w:tcPr>
          <w:p w14:paraId="2509E9BD" w14:textId="77777777" w:rsidR="002711A1" w:rsidRPr="00E350A3" w:rsidRDefault="002711A1" w:rsidP="008669F8">
            <w:pPr>
              <w:pStyle w:val="Sectiontext"/>
              <w:jc w:val="center"/>
              <w:rPr>
                <w:lang w:eastAsia="en-US"/>
              </w:rPr>
            </w:pPr>
            <w:r w:rsidRPr="00E350A3">
              <w:rPr>
                <w:lang w:eastAsia="en-US"/>
              </w:rPr>
              <w:t>2.</w:t>
            </w:r>
          </w:p>
        </w:tc>
        <w:tc>
          <w:tcPr>
            <w:tcW w:w="8367" w:type="dxa"/>
            <w:gridSpan w:val="2"/>
          </w:tcPr>
          <w:p w14:paraId="0858B7BA" w14:textId="77777777" w:rsidR="002711A1" w:rsidRPr="00E350A3" w:rsidRDefault="002711A1" w:rsidP="008669F8">
            <w:pPr>
              <w:pStyle w:val="Default"/>
              <w:spacing w:after="120"/>
              <w:rPr>
                <w:sz w:val="20"/>
                <w:szCs w:val="20"/>
              </w:rPr>
            </w:pPr>
            <w:r w:rsidRPr="00E350A3">
              <w:rPr>
                <w:sz w:val="20"/>
                <w:szCs w:val="20"/>
              </w:rPr>
              <w:t>The member must provide documentary evidence within two weeks of returning from leave that they and their dependants visited a location in another country, or in-country.</w:t>
            </w:r>
          </w:p>
        </w:tc>
      </w:tr>
      <w:tr w:rsidR="002711A1" w:rsidRPr="00E350A3" w14:paraId="35007144" w14:textId="77777777" w:rsidTr="002B45E6">
        <w:tblPrEx>
          <w:tblLook w:val="04A0" w:firstRow="1" w:lastRow="0" w:firstColumn="1" w:lastColumn="0" w:noHBand="0" w:noVBand="1"/>
        </w:tblPrEx>
        <w:tc>
          <w:tcPr>
            <w:tcW w:w="992" w:type="dxa"/>
          </w:tcPr>
          <w:p w14:paraId="161E3FFD" w14:textId="77777777" w:rsidR="002711A1" w:rsidRPr="00E350A3" w:rsidRDefault="002711A1" w:rsidP="008669F8">
            <w:pPr>
              <w:pStyle w:val="Sectiontext"/>
              <w:jc w:val="center"/>
              <w:rPr>
                <w:lang w:eastAsia="en-US"/>
              </w:rPr>
            </w:pPr>
            <w:r w:rsidRPr="00E350A3">
              <w:rPr>
                <w:lang w:eastAsia="en-US"/>
              </w:rPr>
              <w:t>3.</w:t>
            </w:r>
          </w:p>
        </w:tc>
        <w:tc>
          <w:tcPr>
            <w:tcW w:w="8367" w:type="dxa"/>
            <w:gridSpan w:val="2"/>
          </w:tcPr>
          <w:p w14:paraId="21898D5A" w14:textId="77777777" w:rsidR="002711A1" w:rsidRPr="00E350A3" w:rsidRDefault="002711A1" w:rsidP="008669F8">
            <w:pPr>
              <w:pStyle w:val="Default"/>
              <w:rPr>
                <w:sz w:val="20"/>
                <w:szCs w:val="20"/>
              </w:rPr>
            </w:pPr>
            <w:r w:rsidRPr="00E350A3">
              <w:rPr>
                <w:sz w:val="20"/>
                <w:szCs w:val="20"/>
              </w:rPr>
              <w:t>Documentary evidence may include the following.</w:t>
            </w:r>
          </w:p>
        </w:tc>
      </w:tr>
      <w:tr w:rsidR="002711A1" w:rsidRPr="00E350A3" w14:paraId="37589B58" w14:textId="77777777" w:rsidTr="002B45E6">
        <w:tblPrEx>
          <w:tblLook w:val="04A0" w:firstRow="1" w:lastRow="0" w:firstColumn="1" w:lastColumn="0" w:noHBand="0" w:noVBand="1"/>
        </w:tblPrEx>
        <w:tc>
          <w:tcPr>
            <w:tcW w:w="992" w:type="dxa"/>
          </w:tcPr>
          <w:p w14:paraId="6D0600B0" w14:textId="77777777" w:rsidR="002711A1" w:rsidRPr="00E350A3" w:rsidRDefault="002711A1" w:rsidP="008669F8">
            <w:pPr>
              <w:pStyle w:val="Sectiontext"/>
              <w:jc w:val="center"/>
              <w:rPr>
                <w:lang w:eastAsia="en-US"/>
              </w:rPr>
            </w:pPr>
          </w:p>
        </w:tc>
        <w:tc>
          <w:tcPr>
            <w:tcW w:w="563" w:type="dxa"/>
            <w:hideMark/>
          </w:tcPr>
          <w:p w14:paraId="1A55489D" w14:textId="77777777" w:rsidR="002711A1" w:rsidRPr="00E350A3" w:rsidRDefault="002711A1" w:rsidP="008669F8">
            <w:pPr>
              <w:pStyle w:val="Sectiontext"/>
              <w:jc w:val="center"/>
              <w:rPr>
                <w:rFonts w:cs="Arial"/>
                <w:lang w:eastAsia="en-US"/>
              </w:rPr>
            </w:pPr>
            <w:r w:rsidRPr="00E350A3">
              <w:rPr>
                <w:rFonts w:cs="Arial"/>
                <w:lang w:eastAsia="en-US"/>
              </w:rPr>
              <w:t>a.</w:t>
            </w:r>
          </w:p>
        </w:tc>
        <w:tc>
          <w:tcPr>
            <w:tcW w:w="7804" w:type="dxa"/>
          </w:tcPr>
          <w:p w14:paraId="54CF7F6F" w14:textId="77777777" w:rsidR="002711A1" w:rsidRPr="00E350A3" w:rsidRDefault="002711A1" w:rsidP="008669F8">
            <w:pPr>
              <w:pStyle w:val="Default"/>
              <w:rPr>
                <w:sz w:val="20"/>
              </w:rPr>
            </w:pPr>
            <w:r w:rsidRPr="00E350A3">
              <w:rPr>
                <w:sz w:val="20"/>
                <w:szCs w:val="20"/>
              </w:rPr>
              <w:t xml:space="preserve">A dated exit or entry stamp in a passport. </w:t>
            </w:r>
          </w:p>
        </w:tc>
      </w:tr>
      <w:tr w:rsidR="002711A1" w:rsidRPr="00E350A3" w14:paraId="0FED3E2C" w14:textId="77777777" w:rsidTr="002B45E6">
        <w:tblPrEx>
          <w:tblLook w:val="04A0" w:firstRow="1" w:lastRow="0" w:firstColumn="1" w:lastColumn="0" w:noHBand="0" w:noVBand="1"/>
        </w:tblPrEx>
        <w:tc>
          <w:tcPr>
            <w:tcW w:w="992" w:type="dxa"/>
          </w:tcPr>
          <w:p w14:paraId="5D4C4686" w14:textId="77777777" w:rsidR="002711A1" w:rsidRPr="00E350A3" w:rsidRDefault="002711A1" w:rsidP="008669F8">
            <w:pPr>
              <w:pStyle w:val="Sectiontext"/>
              <w:jc w:val="center"/>
              <w:rPr>
                <w:lang w:eastAsia="en-US"/>
              </w:rPr>
            </w:pPr>
          </w:p>
        </w:tc>
        <w:tc>
          <w:tcPr>
            <w:tcW w:w="563" w:type="dxa"/>
            <w:hideMark/>
          </w:tcPr>
          <w:p w14:paraId="523A6E6D" w14:textId="77777777" w:rsidR="002711A1" w:rsidRPr="00E350A3" w:rsidRDefault="002711A1" w:rsidP="008669F8">
            <w:pPr>
              <w:pStyle w:val="Sectiontext"/>
              <w:jc w:val="center"/>
              <w:rPr>
                <w:rFonts w:cs="Arial"/>
                <w:lang w:eastAsia="en-US"/>
              </w:rPr>
            </w:pPr>
            <w:r w:rsidRPr="00E350A3">
              <w:rPr>
                <w:rFonts w:cs="Arial"/>
                <w:lang w:eastAsia="en-US"/>
              </w:rPr>
              <w:t>b.</w:t>
            </w:r>
          </w:p>
        </w:tc>
        <w:tc>
          <w:tcPr>
            <w:tcW w:w="7804" w:type="dxa"/>
          </w:tcPr>
          <w:p w14:paraId="26AB2D15" w14:textId="77777777" w:rsidR="002711A1" w:rsidRPr="00E350A3" w:rsidRDefault="002711A1" w:rsidP="008669F8">
            <w:pPr>
              <w:pStyle w:val="Default"/>
              <w:rPr>
                <w:sz w:val="20"/>
              </w:rPr>
            </w:pPr>
            <w:r w:rsidRPr="00E350A3">
              <w:rPr>
                <w:sz w:val="20"/>
                <w:szCs w:val="20"/>
              </w:rPr>
              <w:t xml:space="preserve">An airline boarding pass that states the date and destination of the flight. </w:t>
            </w:r>
          </w:p>
        </w:tc>
      </w:tr>
      <w:tr w:rsidR="002711A1" w:rsidRPr="00E350A3" w14:paraId="142A8627" w14:textId="77777777" w:rsidTr="002B45E6">
        <w:tblPrEx>
          <w:tblLook w:val="04A0" w:firstRow="1" w:lastRow="0" w:firstColumn="1" w:lastColumn="0" w:noHBand="0" w:noVBand="1"/>
        </w:tblPrEx>
        <w:tc>
          <w:tcPr>
            <w:tcW w:w="992" w:type="dxa"/>
          </w:tcPr>
          <w:p w14:paraId="1B76D2A9" w14:textId="77777777" w:rsidR="002711A1" w:rsidRPr="00E350A3" w:rsidRDefault="002711A1" w:rsidP="008669F8">
            <w:pPr>
              <w:pStyle w:val="Sectiontext"/>
              <w:jc w:val="center"/>
              <w:rPr>
                <w:lang w:eastAsia="en-US"/>
              </w:rPr>
            </w:pPr>
          </w:p>
        </w:tc>
        <w:tc>
          <w:tcPr>
            <w:tcW w:w="563" w:type="dxa"/>
            <w:hideMark/>
          </w:tcPr>
          <w:p w14:paraId="387C6B78" w14:textId="77777777" w:rsidR="002711A1" w:rsidRPr="00E350A3" w:rsidRDefault="002711A1" w:rsidP="008669F8">
            <w:pPr>
              <w:pStyle w:val="Sectiontext"/>
              <w:jc w:val="center"/>
              <w:rPr>
                <w:rFonts w:cs="Arial"/>
                <w:lang w:eastAsia="en-US"/>
              </w:rPr>
            </w:pPr>
            <w:r w:rsidRPr="00E350A3">
              <w:rPr>
                <w:rFonts w:cs="Arial"/>
                <w:lang w:eastAsia="en-US"/>
              </w:rPr>
              <w:t>c.</w:t>
            </w:r>
          </w:p>
        </w:tc>
        <w:tc>
          <w:tcPr>
            <w:tcW w:w="7804" w:type="dxa"/>
          </w:tcPr>
          <w:p w14:paraId="1833BEC7" w14:textId="77777777" w:rsidR="002711A1" w:rsidRPr="00E350A3" w:rsidRDefault="002711A1" w:rsidP="008669F8">
            <w:pPr>
              <w:pStyle w:val="Default"/>
              <w:rPr>
                <w:sz w:val="20"/>
              </w:rPr>
            </w:pPr>
            <w:r w:rsidRPr="00E350A3">
              <w:rPr>
                <w:sz w:val="20"/>
                <w:szCs w:val="20"/>
              </w:rPr>
              <w:t xml:space="preserve">Written confirmation from a travel agent. </w:t>
            </w:r>
          </w:p>
        </w:tc>
      </w:tr>
      <w:tr w:rsidR="002711A1" w:rsidRPr="00E350A3" w14:paraId="174D94DC" w14:textId="77777777" w:rsidTr="002B45E6">
        <w:tblPrEx>
          <w:tblLook w:val="04A0" w:firstRow="1" w:lastRow="0" w:firstColumn="1" w:lastColumn="0" w:noHBand="0" w:noVBand="1"/>
        </w:tblPrEx>
        <w:tc>
          <w:tcPr>
            <w:tcW w:w="992" w:type="dxa"/>
          </w:tcPr>
          <w:p w14:paraId="3E693FF0" w14:textId="77777777" w:rsidR="002711A1" w:rsidRPr="00E350A3" w:rsidRDefault="002711A1" w:rsidP="008669F8">
            <w:pPr>
              <w:pStyle w:val="Sectiontext"/>
              <w:jc w:val="center"/>
              <w:rPr>
                <w:lang w:eastAsia="en-US"/>
              </w:rPr>
            </w:pPr>
          </w:p>
        </w:tc>
        <w:tc>
          <w:tcPr>
            <w:tcW w:w="563" w:type="dxa"/>
            <w:hideMark/>
          </w:tcPr>
          <w:p w14:paraId="66C6B5BF" w14:textId="77777777" w:rsidR="002711A1" w:rsidRPr="00E350A3" w:rsidRDefault="002711A1" w:rsidP="008669F8">
            <w:pPr>
              <w:pStyle w:val="Sectiontext"/>
              <w:jc w:val="center"/>
              <w:rPr>
                <w:rFonts w:cs="Arial"/>
                <w:lang w:eastAsia="en-US"/>
              </w:rPr>
            </w:pPr>
            <w:r w:rsidRPr="00E350A3">
              <w:rPr>
                <w:rFonts w:cs="Arial"/>
                <w:lang w:eastAsia="en-US"/>
              </w:rPr>
              <w:t>d.</w:t>
            </w:r>
          </w:p>
        </w:tc>
        <w:tc>
          <w:tcPr>
            <w:tcW w:w="7804" w:type="dxa"/>
          </w:tcPr>
          <w:p w14:paraId="70375F3D" w14:textId="77777777" w:rsidR="002711A1" w:rsidRPr="00E350A3" w:rsidRDefault="002711A1" w:rsidP="008669F8">
            <w:pPr>
              <w:pStyle w:val="Default"/>
              <w:rPr>
                <w:sz w:val="20"/>
              </w:rPr>
            </w:pPr>
            <w:r w:rsidRPr="00E350A3">
              <w:rPr>
                <w:sz w:val="20"/>
              </w:rPr>
              <w:t>A bus or train ticket.</w:t>
            </w:r>
          </w:p>
        </w:tc>
      </w:tr>
    </w:tbl>
    <w:p w14:paraId="052FC714" w14:textId="585D1839" w:rsidR="00274AF2" w:rsidRPr="00E350A3" w:rsidRDefault="00274AF2" w:rsidP="008669F8">
      <w:pPr>
        <w:pStyle w:val="Heading5"/>
      </w:pPr>
      <w:bookmarkStart w:id="587" w:name="_Toc105055751"/>
      <w:r w:rsidRPr="00E350A3">
        <w:t>16.4.12A</w:t>
      </w:r>
      <w:r w:rsidR="0060420C" w:rsidRPr="00E350A3">
        <w:t>    </w:t>
      </w:r>
      <w:r w:rsidRPr="00E350A3">
        <w:t>Recovery of travel costs</w:t>
      </w:r>
      <w:bookmarkEnd w:id="587"/>
    </w:p>
    <w:tbl>
      <w:tblPr>
        <w:tblW w:w="9355" w:type="dxa"/>
        <w:tblInd w:w="113" w:type="dxa"/>
        <w:tblLayout w:type="fixed"/>
        <w:tblLook w:val="0000" w:firstRow="0" w:lastRow="0" w:firstColumn="0" w:lastColumn="0" w:noHBand="0" w:noVBand="0"/>
      </w:tblPr>
      <w:tblGrid>
        <w:gridCol w:w="992"/>
        <w:gridCol w:w="567"/>
        <w:gridCol w:w="7796"/>
      </w:tblGrid>
      <w:tr w:rsidR="00274AF2" w:rsidRPr="00E350A3" w14:paraId="632F93FF" w14:textId="77777777" w:rsidTr="00B54309">
        <w:tc>
          <w:tcPr>
            <w:tcW w:w="992" w:type="dxa"/>
          </w:tcPr>
          <w:p w14:paraId="14F5096F" w14:textId="77777777" w:rsidR="00274AF2" w:rsidRPr="00E350A3" w:rsidRDefault="00274AF2" w:rsidP="008669F8">
            <w:pPr>
              <w:pStyle w:val="BlockText-Plain"/>
              <w:jc w:val="center"/>
            </w:pPr>
          </w:p>
        </w:tc>
        <w:tc>
          <w:tcPr>
            <w:tcW w:w="8363" w:type="dxa"/>
            <w:gridSpan w:val="2"/>
          </w:tcPr>
          <w:p w14:paraId="17779F86" w14:textId="315A71D3" w:rsidR="00274AF2" w:rsidRPr="00E350A3" w:rsidRDefault="00274AF2" w:rsidP="00B54309">
            <w:pPr>
              <w:pStyle w:val="BlockText-Plain"/>
            </w:pPr>
            <w:r w:rsidRPr="00E350A3">
              <w:t>The member must repay the full amount of assistance provided under this Division, if either of the following applies.</w:t>
            </w:r>
          </w:p>
        </w:tc>
      </w:tr>
      <w:tr w:rsidR="00B54309" w:rsidRPr="00E350A3" w14:paraId="024547E6" w14:textId="77777777" w:rsidTr="00B54309">
        <w:trPr>
          <w:cantSplit/>
        </w:trPr>
        <w:tc>
          <w:tcPr>
            <w:tcW w:w="992" w:type="dxa"/>
          </w:tcPr>
          <w:p w14:paraId="334D7FF2" w14:textId="77777777" w:rsidR="00B54309" w:rsidRPr="00E350A3" w:rsidRDefault="00B54309" w:rsidP="00B54309">
            <w:pPr>
              <w:pStyle w:val="BlockText-Plain"/>
            </w:pPr>
          </w:p>
        </w:tc>
        <w:tc>
          <w:tcPr>
            <w:tcW w:w="567" w:type="dxa"/>
          </w:tcPr>
          <w:p w14:paraId="3F322661" w14:textId="046F959C" w:rsidR="00B54309" w:rsidRPr="00E350A3" w:rsidRDefault="00B54309" w:rsidP="00CE281E">
            <w:pPr>
              <w:pStyle w:val="BlockText-Plain"/>
              <w:jc w:val="center"/>
            </w:pPr>
            <w:r w:rsidRPr="00E350A3">
              <w:t>a.</w:t>
            </w:r>
          </w:p>
        </w:tc>
        <w:tc>
          <w:tcPr>
            <w:tcW w:w="7796" w:type="dxa"/>
          </w:tcPr>
          <w:p w14:paraId="01F72B50" w14:textId="5C40E7C4" w:rsidR="00B54309" w:rsidRPr="00E350A3" w:rsidRDefault="00B54309" w:rsidP="00B54309">
            <w:pPr>
              <w:pStyle w:val="BlockText-Plain"/>
            </w:pPr>
            <w:r w:rsidRPr="00E350A3">
              <w:t>Travel for which a benefit has been provided does not occur.</w:t>
            </w:r>
          </w:p>
        </w:tc>
      </w:tr>
      <w:tr w:rsidR="00274AF2" w:rsidRPr="00E350A3" w14:paraId="169F7CB1" w14:textId="77777777" w:rsidTr="00B54309">
        <w:trPr>
          <w:cantSplit/>
        </w:trPr>
        <w:tc>
          <w:tcPr>
            <w:tcW w:w="992" w:type="dxa"/>
          </w:tcPr>
          <w:p w14:paraId="36E40000" w14:textId="77777777" w:rsidR="00274AF2" w:rsidRPr="00E350A3" w:rsidRDefault="00274AF2" w:rsidP="008669F8">
            <w:pPr>
              <w:pStyle w:val="BlockText-Plain"/>
            </w:pPr>
          </w:p>
        </w:tc>
        <w:tc>
          <w:tcPr>
            <w:tcW w:w="567" w:type="dxa"/>
          </w:tcPr>
          <w:p w14:paraId="63E0C860" w14:textId="77777777" w:rsidR="00274AF2" w:rsidRPr="00E350A3" w:rsidRDefault="00274AF2" w:rsidP="00CE281E">
            <w:pPr>
              <w:pStyle w:val="BlockText-Plain"/>
              <w:jc w:val="center"/>
            </w:pPr>
            <w:r w:rsidRPr="00E350A3">
              <w:t>b.</w:t>
            </w:r>
          </w:p>
        </w:tc>
        <w:tc>
          <w:tcPr>
            <w:tcW w:w="7796" w:type="dxa"/>
          </w:tcPr>
          <w:p w14:paraId="17A10091" w14:textId="712565A3" w:rsidR="00274AF2" w:rsidRPr="00E350A3" w:rsidRDefault="00274AF2" w:rsidP="008669F8">
            <w:pPr>
              <w:pStyle w:val="BlockText-Plain"/>
            </w:pPr>
            <w:r w:rsidRPr="00E350A3">
              <w:t>The member does not provide the proof of travel required under section 16.4.12.</w:t>
            </w:r>
          </w:p>
        </w:tc>
      </w:tr>
    </w:tbl>
    <w:p w14:paraId="2B411136" w14:textId="3F67186C" w:rsidR="008B6BD4" w:rsidRPr="00E350A3" w:rsidRDefault="008B6BD4" w:rsidP="008669F8">
      <w:pPr>
        <w:pStyle w:val="Heading5"/>
      </w:pPr>
      <w:bookmarkStart w:id="588" w:name="_Toc105055752"/>
      <w:bookmarkStart w:id="589" w:name="bk9483916414Alternativeleavecentreleave"/>
      <w:bookmarkEnd w:id="585"/>
      <w:r w:rsidRPr="00E350A3">
        <w:t>16.4.14</w:t>
      </w:r>
      <w:r w:rsidR="0060420C" w:rsidRPr="00E350A3">
        <w:t>    </w:t>
      </w:r>
      <w:r w:rsidRPr="00E350A3">
        <w:t>Alternative leave centre – leave centre ceases to be suitable</w:t>
      </w:r>
      <w:bookmarkEnd w:id="588"/>
    </w:p>
    <w:tbl>
      <w:tblPr>
        <w:tblW w:w="0" w:type="auto"/>
        <w:tblInd w:w="113" w:type="dxa"/>
        <w:tblLayout w:type="fixed"/>
        <w:tblLook w:val="0000" w:firstRow="0" w:lastRow="0" w:firstColumn="0" w:lastColumn="0" w:noHBand="0" w:noVBand="0"/>
      </w:tblPr>
      <w:tblGrid>
        <w:gridCol w:w="992"/>
        <w:gridCol w:w="567"/>
        <w:gridCol w:w="7800"/>
      </w:tblGrid>
      <w:tr w:rsidR="00DB5644" w:rsidRPr="00E350A3" w14:paraId="47A9E5F0" w14:textId="77777777" w:rsidTr="00EE7413">
        <w:tc>
          <w:tcPr>
            <w:tcW w:w="992" w:type="dxa"/>
          </w:tcPr>
          <w:p w14:paraId="7A3E0461" w14:textId="77777777" w:rsidR="00DB5644" w:rsidRPr="00E350A3" w:rsidRDefault="00DB5644" w:rsidP="008669F8">
            <w:pPr>
              <w:pStyle w:val="BlockText-Plain"/>
              <w:jc w:val="center"/>
            </w:pPr>
            <w:r w:rsidRPr="00E350A3">
              <w:t>1.</w:t>
            </w:r>
          </w:p>
        </w:tc>
        <w:tc>
          <w:tcPr>
            <w:tcW w:w="8367" w:type="dxa"/>
            <w:gridSpan w:val="2"/>
          </w:tcPr>
          <w:p w14:paraId="383AED2F" w14:textId="261F47BA" w:rsidR="00DB5644" w:rsidRPr="00E350A3" w:rsidRDefault="00DB5644" w:rsidP="008669F8">
            <w:pPr>
              <w:pStyle w:val="BlockText-Plain"/>
            </w:pPr>
            <w:r w:rsidRPr="00E350A3">
              <w:t xml:space="preserve">The </w:t>
            </w:r>
            <w:r w:rsidR="006718FB" w:rsidRPr="00E350A3">
              <w:rPr>
                <w:rFonts w:cs="Arial"/>
                <w:iCs/>
              </w:rPr>
              <w:t xml:space="preserve">Director </w:t>
            </w:r>
            <w:r w:rsidR="009C7F28" w:rsidRPr="00E350A3">
              <w:t xml:space="preserve">Overseas and Housing Policy </w:t>
            </w:r>
            <w:r w:rsidRPr="00E350A3">
              <w:t>may decide that a leave centre is temporarily unsuitable for use when the leave centre is affected by any of the following.</w:t>
            </w:r>
          </w:p>
        </w:tc>
      </w:tr>
      <w:tr w:rsidR="00DB5644" w:rsidRPr="00E350A3" w14:paraId="60788AA8" w14:textId="77777777" w:rsidTr="00EE7413">
        <w:trPr>
          <w:cantSplit/>
        </w:trPr>
        <w:tc>
          <w:tcPr>
            <w:tcW w:w="992" w:type="dxa"/>
          </w:tcPr>
          <w:p w14:paraId="5BE6F510" w14:textId="77777777" w:rsidR="00DB5644" w:rsidRPr="00E350A3" w:rsidRDefault="00DB5644" w:rsidP="008669F8">
            <w:pPr>
              <w:pStyle w:val="BlockText-Plain"/>
            </w:pPr>
          </w:p>
        </w:tc>
        <w:tc>
          <w:tcPr>
            <w:tcW w:w="567" w:type="dxa"/>
          </w:tcPr>
          <w:p w14:paraId="46544E97" w14:textId="77777777" w:rsidR="00DB5644" w:rsidRPr="00E350A3" w:rsidRDefault="00DB5644" w:rsidP="00CE281E">
            <w:pPr>
              <w:pStyle w:val="BlockText-Plain"/>
              <w:jc w:val="center"/>
            </w:pPr>
            <w:r w:rsidRPr="00E350A3">
              <w:t>a.</w:t>
            </w:r>
          </w:p>
        </w:tc>
        <w:tc>
          <w:tcPr>
            <w:tcW w:w="7800" w:type="dxa"/>
          </w:tcPr>
          <w:p w14:paraId="2B57C049" w14:textId="77777777" w:rsidR="00DB5644" w:rsidRPr="00E350A3" w:rsidRDefault="00DB5644" w:rsidP="008669F8">
            <w:pPr>
              <w:pStyle w:val="BlockText-Plain"/>
            </w:pPr>
            <w:r w:rsidRPr="00E350A3">
              <w:t>War.</w:t>
            </w:r>
          </w:p>
        </w:tc>
      </w:tr>
      <w:tr w:rsidR="00DB5644" w:rsidRPr="00E350A3" w14:paraId="166BA549" w14:textId="77777777" w:rsidTr="00EE7413">
        <w:trPr>
          <w:cantSplit/>
        </w:trPr>
        <w:tc>
          <w:tcPr>
            <w:tcW w:w="992" w:type="dxa"/>
          </w:tcPr>
          <w:p w14:paraId="0B6C3C94" w14:textId="77777777" w:rsidR="00DB5644" w:rsidRPr="00E350A3" w:rsidRDefault="00DB5644" w:rsidP="008669F8">
            <w:pPr>
              <w:pStyle w:val="BlockText-Plain"/>
            </w:pPr>
          </w:p>
        </w:tc>
        <w:tc>
          <w:tcPr>
            <w:tcW w:w="567" w:type="dxa"/>
          </w:tcPr>
          <w:p w14:paraId="525CC2AC" w14:textId="77777777" w:rsidR="00DB5644" w:rsidRPr="00E350A3" w:rsidRDefault="00DB5644" w:rsidP="00CE281E">
            <w:pPr>
              <w:pStyle w:val="BlockText-Plain"/>
              <w:jc w:val="center"/>
            </w:pPr>
            <w:r w:rsidRPr="00E350A3">
              <w:t>b.</w:t>
            </w:r>
          </w:p>
        </w:tc>
        <w:tc>
          <w:tcPr>
            <w:tcW w:w="7800" w:type="dxa"/>
          </w:tcPr>
          <w:p w14:paraId="4BA51035" w14:textId="77777777" w:rsidR="00DB5644" w:rsidRPr="00E350A3" w:rsidRDefault="00DB5644" w:rsidP="008669F8">
            <w:pPr>
              <w:pStyle w:val="BlockText-Plain"/>
            </w:pPr>
            <w:r w:rsidRPr="00E350A3">
              <w:t>Civil disorder.</w:t>
            </w:r>
          </w:p>
        </w:tc>
      </w:tr>
      <w:tr w:rsidR="00DB5644" w:rsidRPr="00E350A3" w14:paraId="6E06FF79" w14:textId="77777777" w:rsidTr="00EE7413">
        <w:trPr>
          <w:cantSplit/>
        </w:trPr>
        <w:tc>
          <w:tcPr>
            <w:tcW w:w="992" w:type="dxa"/>
          </w:tcPr>
          <w:p w14:paraId="3AB0A7CE" w14:textId="77777777" w:rsidR="00DB5644" w:rsidRPr="00E350A3" w:rsidRDefault="00DB5644" w:rsidP="008669F8">
            <w:pPr>
              <w:pStyle w:val="BlockText-Plain"/>
            </w:pPr>
          </w:p>
        </w:tc>
        <w:tc>
          <w:tcPr>
            <w:tcW w:w="567" w:type="dxa"/>
          </w:tcPr>
          <w:p w14:paraId="26224BDA" w14:textId="77777777" w:rsidR="00DB5644" w:rsidRPr="00E350A3" w:rsidRDefault="00DB5644" w:rsidP="00CE281E">
            <w:pPr>
              <w:pStyle w:val="BlockText-Plain"/>
              <w:jc w:val="center"/>
            </w:pPr>
            <w:r w:rsidRPr="00E350A3">
              <w:t>c.</w:t>
            </w:r>
          </w:p>
        </w:tc>
        <w:tc>
          <w:tcPr>
            <w:tcW w:w="7800" w:type="dxa"/>
          </w:tcPr>
          <w:p w14:paraId="0CC49EA6" w14:textId="77777777" w:rsidR="00DB5644" w:rsidRPr="00E350A3" w:rsidRDefault="00DB5644" w:rsidP="008669F8">
            <w:pPr>
              <w:pStyle w:val="BlockText-Plain"/>
            </w:pPr>
            <w:r w:rsidRPr="00E350A3">
              <w:t>Natural disaster.</w:t>
            </w:r>
          </w:p>
        </w:tc>
      </w:tr>
      <w:tr w:rsidR="00DB5644" w:rsidRPr="00E350A3" w14:paraId="73D276CD" w14:textId="77777777" w:rsidTr="00EE7413">
        <w:trPr>
          <w:cantSplit/>
        </w:trPr>
        <w:tc>
          <w:tcPr>
            <w:tcW w:w="992" w:type="dxa"/>
          </w:tcPr>
          <w:p w14:paraId="1D83B580" w14:textId="77777777" w:rsidR="00DB5644" w:rsidRPr="00E350A3" w:rsidRDefault="00DB5644" w:rsidP="008669F8">
            <w:pPr>
              <w:pStyle w:val="BlockText-Plain"/>
            </w:pPr>
          </w:p>
        </w:tc>
        <w:tc>
          <w:tcPr>
            <w:tcW w:w="567" w:type="dxa"/>
          </w:tcPr>
          <w:p w14:paraId="60D6C2BE" w14:textId="77777777" w:rsidR="00DB5644" w:rsidRPr="00E350A3" w:rsidRDefault="00DB5644" w:rsidP="00CE281E">
            <w:pPr>
              <w:pStyle w:val="BlockText-Plain"/>
              <w:jc w:val="center"/>
            </w:pPr>
            <w:r w:rsidRPr="00E350A3">
              <w:t>d.</w:t>
            </w:r>
          </w:p>
        </w:tc>
        <w:tc>
          <w:tcPr>
            <w:tcW w:w="7800" w:type="dxa"/>
          </w:tcPr>
          <w:p w14:paraId="29F9EBA9" w14:textId="77777777" w:rsidR="00DB5644" w:rsidRPr="00E350A3" w:rsidRDefault="00DB5644" w:rsidP="008669F8">
            <w:pPr>
              <w:pStyle w:val="BlockText-Plain"/>
            </w:pPr>
            <w:r w:rsidRPr="00E350A3">
              <w:t>A similar event.</w:t>
            </w:r>
          </w:p>
        </w:tc>
      </w:tr>
      <w:tr w:rsidR="00DB5644" w:rsidRPr="00E350A3" w14:paraId="4D0B3EDB" w14:textId="77777777" w:rsidTr="00EE7413">
        <w:tc>
          <w:tcPr>
            <w:tcW w:w="992" w:type="dxa"/>
          </w:tcPr>
          <w:p w14:paraId="6C249074" w14:textId="77777777" w:rsidR="00DB5644" w:rsidRPr="00E350A3" w:rsidRDefault="00DB5644" w:rsidP="008669F8">
            <w:pPr>
              <w:pStyle w:val="BlockText-Plain"/>
              <w:jc w:val="center"/>
            </w:pPr>
            <w:r w:rsidRPr="00E350A3">
              <w:t>2.</w:t>
            </w:r>
          </w:p>
        </w:tc>
        <w:tc>
          <w:tcPr>
            <w:tcW w:w="8367" w:type="dxa"/>
            <w:gridSpan w:val="2"/>
          </w:tcPr>
          <w:p w14:paraId="51C6A741" w14:textId="3A61DDDC" w:rsidR="00DB5644" w:rsidRPr="00E350A3" w:rsidRDefault="00DB5644" w:rsidP="008669F8">
            <w:pPr>
              <w:pStyle w:val="BlockText-Plain"/>
            </w:pPr>
            <w:r w:rsidRPr="00E350A3">
              <w:t xml:space="preserve">If a leave centre is unsuitable under subsection 1, the </w:t>
            </w:r>
            <w:r w:rsidR="00743F0E" w:rsidRPr="00E350A3">
              <w:rPr>
                <w:rFonts w:cs="Arial"/>
                <w:iCs/>
              </w:rPr>
              <w:t xml:space="preserve">Director </w:t>
            </w:r>
            <w:r w:rsidR="009C7F28" w:rsidRPr="00E350A3">
              <w:t>Overseas and Housing Policy</w:t>
            </w:r>
            <w:r w:rsidR="0088721B" w:rsidRPr="00E350A3">
              <w:t xml:space="preserve"> </w:t>
            </w:r>
            <w:r w:rsidRPr="00E350A3">
              <w:t>will substitute a leave centre that is comparable in cost and facilities for the unsuitable leave centre.</w:t>
            </w:r>
          </w:p>
        </w:tc>
      </w:tr>
      <w:tr w:rsidR="00DB5644" w:rsidRPr="00E350A3" w14:paraId="3A9D1E22" w14:textId="77777777" w:rsidTr="00EE7413">
        <w:tc>
          <w:tcPr>
            <w:tcW w:w="992" w:type="dxa"/>
          </w:tcPr>
          <w:p w14:paraId="43773405" w14:textId="77777777" w:rsidR="00DB5644" w:rsidRPr="00E350A3" w:rsidRDefault="00DB5644" w:rsidP="008669F8">
            <w:pPr>
              <w:pStyle w:val="BlockText-Plain"/>
              <w:jc w:val="center"/>
            </w:pPr>
            <w:r w:rsidRPr="00E350A3">
              <w:t>3.</w:t>
            </w:r>
          </w:p>
        </w:tc>
        <w:tc>
          <w:tcPr>
            <w:tcW w:w="8367" w:type="dxa"/>
            <w:gridSpan w:val="2"/>
          </w:tcPr>
          <w:p w14:paraId="4F138333" w14:textId="04282600" w:rsidR="00DB5644" w:rsidRPr="00E350A3" w:rsidRDefault="00DB5644" w:rsidP="008669F8">
            <w:pPr>
              <w:pStyle w:val="BlockText-Plain"/>
            </w:pPr>
            <w:r w:rsidRPr="00E350A3">
              <w:t xml:space="preserve">The </w:t>
            </w:r>
            <w:r w:rsidR="006718FB" w:rsidRPr="00E350A3">
              <w:rPr>
                <w:rFonts w:cs="Arial"/>
                <w:iCs/>
              </w:rPr>
              <w:t xml:space="preserve">Director </w:t>
            </w:r>
            <w:r w:rsidR="009C7F28" w:rsidRPr="00E350A3">
              <w:t xml:space="preserve">Overseas and Housing Policy </w:t>
            </w:r>
            <w:r w:rsidRPr="00E350A3">
              <w:t>will review the decision to substitute a leave centre after six months.</w:t>
            </w:r>
          </w:p>
        </w:tc>
      </w:tr>
    </w:tbl>
    <w:p w14:paraId="3899D9B1" w14:textId="2280992E" w:rsidR="008B6BD4" w:rsidRPr="00E350A3" w:rsidRDefault="008B6BD4" w:rsidP="008669F8">
      <w:pPr>
        <w:pStyle w:val="Heading5"/>
      </w:pPr>
      <w:bookmarkStart w:id="590" w:name="_Toc105055753"/>
      <w:bookmarkStart w:id="591" w:name="bk9483916415Travelbyprivatevehicle"/>
      <w:bookmarkEnd w:id="589"/>
      <w:r w:rsidRPr="00E350A3">
        <w:t>16.4.15</w:t>
      </w:r>
      <w:r w:rsidR="0060420C" w:rsidRPr="00E350A3">
        <w:t>    </w:t>
      </w:r>
      <w:r w:rsidRPr="00E350A3">
        <w:t>Travel by private vehicle</w:t>
      </w:r>
      <w:bookmarkEnd w:id="590"/>
    </w:p>
    <w:tbl>
      <w:tblPr>
        <w:tblW w:w="0" w:type="auto"/>
        <w:tblInd w:w="113" w:type="dxa"/>
        <w:tblLayout w:type="fixed"/>
        <w:tblLook w:val="0000" w:firstRow="0" w:lastRow="0" w:firstColumn="0" w:lastColumn="0" w:noHBand="0" w:noVBand="0"/>
      </w:tblPr>
      <w:tblGrid>
        <w:gridCol w:w="992"/>
        <w:gridCol w:w="567"/>
        <w:gridCol w:w="7796"/>
      </w:tblGrid>
      <w:tr w:rsidR="008B6BD4" w:rsidRPr="00E350A3" w14:paraId="606E009D" w14:textId="77777777" w:rsidTr="008B6BD4">
        <w:tc>
          <w:tcPr>
            <w:tcW w:w="992" w:type="dxa"/>
          </w:tcPr>
          <w:bookmarkEnd w:id="591"/>
          <w:p w14:paraId="01411EE4" w14:textId="77777777" w:rsidR="008B6BD4" w:rsidRPr="00E350A3" w:rsidRDefault="008B6BD4" w:rsidP="008669F8">
            <w:pPr>
              <w:pStyle w:val="BlockText-Plain"/>
              <w:jc w:val="center"/>
            </w:pPr>
            <w:r w:rsidRPr="00E350A3">
              <w:t>1.</w:t>
            </w:r>
          </w:p>
        </w:tc>
        <w:tc>
          <w:tcPr>
            <w:tcW w:w="8363" w:type="dxa"/>
            <w:gridSpan w:val="2"/>
          </w:tcPr>
          <w:p w14:paraId="3A4ABE29" w14:textId="77777777" w:rsidR="008B6BD4" w:rsidRPr="00E350A3" w:rsidRDefault="008B6BD4" w:rsidP="008669F8">
            <w:pPr>
              <w:pStyle w:val="BlockText-Plain"/>
            </w:pPr>
            <w:r w:rsidRPr="00E350A3">
              <w:t>A member might go on assisted leave travel by private vehicle. This section shows how to work out the cost of return travel for the purpose of paragraph 16.4.5.1.a.</w:t>
            </w:r>
          </w:p>
        </w:tc>
      </w:tr>
      <w:tr w:rsidR="008B6BD4" w:rsidRPr="00E350A3" w14:paraId="15AA4178" w14:textId="77777777" w:rsidTr="008B6BD4">
        <w:tc>
          <w:tcPr>
            <w:tcW w:w="992" w:type="dxa"/>
          </w:tcPr>
          <w:p w14:paraId="771A648B" w14:textId="77777777" w:rsidR="008B6BD4" w:rsidRPr="00E350A3" w:rsidRDefault="008B6BD4" w:rsidP="008669F8">
            <w:pPr>
              <w:pStyle w:val="BlockText-Plain"/>
              <w:jc w:val="center"/>
            </w:pPr>
            <w:r w:rsidRPr="00E350A3">
              <w:t>2.</w:t>
            </w:r>
          </w:p>
        </w:tc>
        <w:tc>
          <w:tcPr>
            <w:tcW w:w="8363" w:type="dxa"/>
            <w:gridSpan w:val="2"/>
          </w:tcPr>
          <w:p w14:paraId="4A901CB6" w14:textId="77777777" w:rsidR="008B6BD4" w:rsidRPr="00E350A3" w:rsidRDefault="008B6BD4" w:rsidP="008669F8">
            <w:pPr>
              <w:pStyle w:val="BlockText-Plain"/>
            </w:pPr>
            <w:r w:rsidRPr="00E350A3">
              <w:t>The cost of return travel by the member is the total of these two amounts.</w:t>
            </w:r>
          </w:p>
        </w:tc>
      </w:tr>
      <w:tr w:rsidR="008B6BD4" w:rsidRPr="00E350A3" w14:paraId="39659BEC" w14:textId="77777777" w:rsidTr="008B6BD4">
        <w:trPr>
          <w:cantSplit/>
        </w:trPr>
        <w:tc>
          <w:tcPr>
            <w:tcW w:w="992" w:type="dxa"/>
          </w:tcPr>
          <w:p w14:paraId="3F9E59C8" w14:textId="77777777" w:rsidR="008B6BD4" w:rsidRPr="00E350A3" w:rsidRDefault="008B6BD4" w:rsidP="008669F8">
            <w:pPr>
              <w:pStyle w:val="BlockText-Plain"/>
            </w:pPr>
          </w:p>
        </w:tc>
        <w:tc>
          <w:tcPr>
            <w:tcW w:w="567" w:type="dxa"/>
          </w:tcPr>
          <w:p w14:paraId="38E7288C" w14:textId="77777777" w:rsidR="008B6BD4" w:rsidRPr="00E350A3" w:rsidRDefault="008B6BD4" w:rsidP="00CE281E">
            <w:pPr>
              <w:pStyle w:val="BlockText-Plain"/>
              <w:jc w:val="center"/>
            </w:pPr>
            <w:r w:rsidRPr="00E350A3">
              <w:t>a.</w:t>
            </w:r>
          </w:p>
        </w:tc>
        <w:tc>
          <w:tcPr>
            <w:tcW w:w="7796" w:type="dxa"/>
          </w:tcPr>
          <w:p w14:paraId="26161D0F" w14:textId="38A7D15E" w:rsidR="008B6BD4" w:rsidRPr="00E350A3" w:rsidRDefault="009A3B8A" w:rsidP="008669F8">
            <w:pPr>
              <w:pStyle w:val="BlockText-Plain"/>
            </w:pPr>
            <w:r w:rsidRPr="00E350A3">
              <w:rPr>
                <w:iCs/>
              </w:rPr>
              <w:t>The amount of vehicle allowance that would be payable under section 15.3.21 if the vehicle was being used on official business.</w:t>
            </w:r>
          </w:p>
        </w:tc>
      </w:tr>
      <w:tr w:rsidR="008B6BD4" w:rsidRPr="00E350A3" w14:paraId="0B7210C0" w14:textId="77777777" w:rsidTr="008B6BD4">
        <w:trPr>
          <w:cantSplit/>
        </w:trPr>
        <w:tc>
          <w:tcPr>
            <w:tcW w:w="992" w:type="dxa"/>
          </w:tcPr>
          <w:p w14:paraId="0A1B6D8D" w14:textId="77777777" w:rsidR="008B6BD4" w:rsidRPr="00E350A3" w:rsidRDefault="008B6BD4" w:rsidP="008669F8">
            <w:pPr>
              <w:pStyle w:val="BlockText-Plain"/>
            </w:pPr>
          </w:p>
        </w:tc>
        <w:tc>
          <w:tcPr>
            <w:tcW w:w="567" w:type="dxa"/>
          </w:tcPr>
          <w:p w14:paraId="59467245" w14:textId="77777777" w:rsidR="008B6BD4" w:rsidRPr="00E350A3" w:rsidRDefault="008B6BD4" w:rsidP="00CE281E">
            <w:pPr>
              <w:pStyle w:val="BlockText-Plain"/>
              <w:jc w:val="center"/>
            </w:pPr>
            <w:r w:rsidRPr="00E350A3">
              <w:t>b.</w:t>
            </w:r>
          </w:p>
        </w:tc>
        <w:tc>
          <w:tcPr>
            <w:tcW w:w="7796" w:type="dxa"/>
          </w:tcPr>
          <w:p w14:paraId="7E9A95CF" w14:textId="77777777" w:rsidR="008B6BD4" w:rsidRPr="00E350A3" w:rsidRDefault="008B6BD4" w:rsidP="008669F8">
            <w:pPr>
              <w:pStyle w:val="BlockText-Plain"/>
            </w:pPr>
            <w:r w:rsidRPr="00E350A3">
              <w:t>The cost (if any) of transporting the vehicle and occupants for part of the travel. This cost does not include accommodation or meals.</w:t>
            </w:r>
          </w:p>
        </w:tc>
      </w:tr>
      <w:tr w:rsidR="008B6BD4" w:rsidRPr="00E350A3" w14:paraId="5BB3BCCB" w14:textId="77777777" w:rsidTr="008B6BD4">
        <w:tc>
          <w:tcPr>
            <w:tcW w:w="992" w:type="dxa"/>
          </w:tcPr>
          <w:p w14:paraId="31F9549E" w14:textId="77777777" w:rsidR="008B6BD4" w:rsidRPr="00E350A3" w:rsidRDefault="008B6BD4" w:rsidP="008669F8">
            <w:pPr>
              <w:pStyle w:val="BlockText-Plain"/>
              <w:jc w:val="center"/>
            </w:pPr>
            <w:r w:rsidRPr="00E350A3">
              <w:t>3.</w:t>
            </w:r>
          </w:p>
        </w:tc>
        <w:tc>
          <w:tcPr>
            <w:tcW w:w="8363" w:type="dxa"/>
            <w:gridSpan w:val="2"/>
          </w:tcPr>
          <w:p w14:paraId="452FF416" w14:textId="77777777" w:rsidR="008B6BD4" w:rsidRPr="00E350A3" w:rsidRDefault="008B6BD4" w:rsidP="008669F8">
            <w:pPr>
              <w:pStyle w:val="BlockText-Plain"/>
            </w:pPr>
            <w:r w:rsidRPr="00E350A3">
              <w:t>The total under this section is used in working out how much the member is reimbursed for the assisted leave travel under subsection 16.4.5.1.</w:t>
            </w:r>
          </w:p>
        </w:tc>
      </w:tr>
    </w:tbl>
    <w:p w14:paraId="195E988E" w14:textId="11FAD126" w:rsidR="001F5CF7" w:rsidRPr="00E350A3" w:rsidRDefault="001F5CF7" w:rsidP="008669F8">
      <w:pPr>
        <w:pStyle w:val="Heading5"/>
      </w:pPr>
      <w:bookmarkStart w:id="592" w:name="_Toc105055754"/>
      <w:r w:rsidRPr="00E350A3">
        <w:t>16.4.16</w:t>
      </w:r>
      <w:r w:rsidR="0060420C" w:rsidRPr="00E350A3">
        <w:t>    </w:t>
      </w:r>
      <w:r w:rsidRPr="00E350A3">
        <w:t>Excess baggage</w:t>
      </w:r>
      <w:bookmarkEnd w:id="592"/>
    </w:p>
    <w:tbl>
      <w:tblPr>
        <w:tblW w:w="9364" w:type="dxa"/>
        <w:tblInd w:w="108" w:type="dxa"/>
        <w:tblLayout w:type="fixed"/>
        <w:tblLook w:val="04A0" w:firstRow="1" w:lastRow="0" w:firstColumn="1" w:lastColumn="0" w:noHBand="0" w:noVBand="1"/>
      </w:tblPr>
      <w:tblGrid>
        <w:gridCol w:w="994"/>
        <w:gridCol w:w="567"/>
        <w:gridCol w:w="7803"/>
      </w:tblGrid>
      <w:tr w:rsidR="004D372A" w:rsidRPr="00E350A3" w14:paraId="3E2F6829" w14:textId="77777777" w:rsidTr="00AD572C">
        <w:tc>
          <w:tcPr>
            <w:tcW w:w="994" w:type="dxa"/>
            <w:hideMark/>
          </w:tcPr>
          <w:p w14:paraId="431194D8" w14:textId="77777777" w:rsidR="004D372A" w:rsidRPr="00E350A3" w:rsidRDefault="004D372A" w:rsidP="008669F8">
            <w:pPr>
              <w:pStyle w:val="BlockText-Plain"/>
              <w:jc w:val="center"/>
            </w:pPr>
            <w:r w:rsidRPr="00E350A3">
              <w:t>1.</w:t>
            </w:r>
          </w:p>
        </w:tc>
        <w:tc>
          <w:tcPr>
            <w:tcW w:w="8370" w:type="dxa"/>
            <w:gridSpan w:val="2"/>
            <w:hideMark/>
          </w:tcPr>
          <w:p w14:paraId="1487F0D9" w14:textId="77777777" w:rsidR="004D372A" w:rsidRPr="00E350A3" w:rsidRDefault="004D372A" w:rsidP="008669F8">
            <w:pPr>
              <w:pStyle w:val="BlockText-Plain"/>
            </w:pPr>
            <w:r w:rsidRPr="00E350A3">
              <w:t xml:space="preserve">A member posted to a location listed in Annex 16.B column 1 is eligible to be reimbursed the cost of excess baggage if the following apply. </w:t>
            </w:r>
          </w:p>
        </w:tc>
      </w:tr>
      <w:tr w:rsidR="004D372A" w:rsidRPr="00E350A3" w14:paraId="041E9176" w14:textId="77777777" w:rsidTr="00AD572C">
        <w:tc>
          <w:tcPr>
            <w:tcW w:w="994" w:type="dxa"/>
          </w:tcPr>
          <w:p w14:paraId="3BBBB0A1" w14:textId="77777777" w:rsidR="004D372A" w:rsidRPr="00E350A3" w:rsidRDefault="004D372A" w:rsidP="008669F8">
            <w:pPr>
              <w:pStyle w:val="BlockText-Plain"/>
            </w:pPr>
          </w:p>
        </w:tc>
        <w:tc>
          <w:tcPr>
            <w:tcW w:w="567" w:type="dxa"/>
            <w:hideMark/>
          </w:tcPr>
          <w:p w14:paraId="2A73F21F" w14:textId="77777777" w:rsidR="004D372A" w:rsidRPr="00E350A3" w:rsidRDefault="004D372A" w:rsidP="008669F8">
            <w:pPr>
              <w:pStyle w:val="BlockText-Plain"/>
              <w:jc w:val="center"/>
            </w:pPr>
            <w:r w:rsidRPr="00E350A3">
              <w:t>a.</w:t>
            </w:r>
          </w:p>
        </w:tc>
        <w:tc>
          <w:tcPr>
            <w:tcW w:w="7803" w:type="dxa"/>
            <w:hideMark/>
          </w:tcPr>
          <w:p w14:paraId="3D1C5CBD" w14:textId="77777777" w:rsidR="004D372A" w:rsidRPr="00E350A3" w:rsidRDefault="004D372A" w:rsidP="008669F8">
            <w:pPr>
              <w:pStyle w:val="BlockText-Plain"/>
            </w:pPr>
            <w:r w:rsidRPr="00E350A3">
              <w:t>The flight is being taken as a part of an assisted leave travel trip.</w:t>
            </w:r>
          </w:p>
        </w:tc>
      </w:tr>
      <w:tr w:rsidR="004D372A" w:rsidRPr="00E350A3" w14:paraId="2D9B3AAA" w14:textId="77777777" w:rsidTr="00AD572C">
        <w:tc>
          <w:tcPr>
            <w:tcW w:w="994" w:type="dxa"/>
          </w:tcPr>
          <w:p w14:paraId="23BF0455" w14:textId="77777777" w:rsidR="004D372A" w:rsidRPr="00E350A3" w:rsidRDefault="004D372A" w:rsidP="008669F8">
            <w:pPr>
              <w:pStyle w:val="BlockText-Plain"/>
            </w:pPr>
          </w:p>
        </w:tc>
        <w:tc>
          <w:tcPr>
            <w:tcW w:w="567" w:type="dxa"/>
            <w:hideMark/>
          </w:tcPr>
          <w:p w14:paraId="7215E7A6" w14:textId="77777777" w:rsidR="004D372A" w:rsidRPr="00E350A3" w:rsidRDefault="004D372A" w:rsidP="008669F8">
            <w:pPr>
              <w:pStyle w:val="BlockText-Plain"/>
              <w:jc w:val="center"/>
            </w:pPr>
            <w:r w:rsidRPr="00E350A3">
              <w:t>b.</w:t>
            </w:r>
          </w:p>
        </w:tc>
        <w:tc>
          <w:tcPr>
            <w:tcW w:w="7803" w:type="dxa"/>
            <w:hideMark/>
          </w:tcPr>
          <w:p w14:paraId="4D64C30A" w14:textId="77777777" w:rsidR="004D372A" w:rsidRPr="00E350A3" w:rsidRDefault="004D372A" w:rsidP="008669F8">
            <w:pPr>
              <w:pStyle w:val="BlockText-Plain"/>
            </w:pPr>
            <w:r w:rsidRPr="00E350A3">
              <w:t>The payment of excess baggage for the travel to the type of leave centre is indicated in column 3 of the same item.</w:t>
            </w:r>
          </w:p>
        </w:tc>
      </w:tr>
      <w:tr w:rsidR="001F5CF7" w:rsidRPr="00E350A3" w14:paraId="31486B0B" w14:textId="77777777" w:rsidTr="00AD572C">
        <w:tblPrEx>
          <w:tblLook w:val="0000" w:firstRow="0" w:lastRow="0" w:firstColumn="0" w:lastColumn="0" w:noHBand="0" w:noVBand="0"/>
        </w:tblPrEx>
        <w:tc>
          <w:tcPr>
            <w:tcW w:w="994" w:type="dxa"/>
          </w:tcPr>
          <w:p w14:paraId="202A9917" w14:textId="77777777" w:rsidR="001F5CF7" w:rsidRPr="00E350A3" w:rsidRDefault="001F5CF7" w:rsidP="008669F8">
            <w:pPr>
              <w:pStyle w:val="BlockText-Plain"/>
              <w:jc w:val="center"/>
            </w:pPr>
            <w:r w:rsidRPr="00E350A3">
              <w:t>3.</w:t>
            </w:r>
          </w:p>
        </w:tc>
        <w:tc>
          <w:tcPr>
            <w:tcW w:w="8370" w:type="dxa"/>
            <w:gridSpan w:val="2"/>
          </w:tcPr>
          <w:p w14:paraId="1D3FBD28" w14:textId="77777777" w:rsidR="001F5CF7" w:rsidRPr="00E350A3" w:rsidRDefault="001F5CF7" w:rsidP="008669F8">
            <w:pPr>
              <w:pStyle w:val="BlockText-Plain"/>
            </w:pPr>
            <w:r w:rsidRPr="00E350A3">
              <w:t>The member may be reimbursed the cost of up to 12kg of excess baggage charged by the airline for the excess baggage for each of the following people travelling.</w:t>
            </w:r>
          </w:p>
        </w:tc>
      </w:tr>
      <w:tr w:rsidR="001F5CF7" w:rsidRPr="00E350A3" w14:paraId="14B8724C" w14:textId="77777777" w:rsidTr="00AD572C">
        <w:tblPrEx>
          <w:tblLook w:val="0000" w:firstRow="0" w:lastRow="0" w:firstColumn="0" w:lastColumn="0" w:noHBand="0" w:noVBand="0"/>
        </w:tblPrEx>
        <w:trPr>
          <w:cantSplit/>
        </w:trPr>
        <w:tc>
          <w:tcPr>
            <w:tcW w:w="994" w:type="dxa"/>
          </w:tcPr>
          <w:p w14:paraId="423F51B9" w14:textId="77777777" w:rsidR="001F5CF7" w:rsidRPr="00E350A3" w:rsidRDefault="001F5CF7" w:rsidP="008669F8">
            <w:pPr>
              <w:pStyle w:val="BlockText-Plain"/>
            </w:pPr>
          </w:p>
        </w:tc>
        <w:tc>
          <w:tcPr>
            <w:tcW w:w="567" w:type="dxa"/>
          </w:tcPr>
          <w:p w14:paraId="122F000D" w14:textId="77777777" w:rsidR="001F5CF7" w:rsidRPr="00E350A3" w:rsidRDefault="001F5CF7" w:rsidP="00CE281E">
            <w:pPr>
              <w:pStyle w:val="BlockText-Plain"/>
              <w:jc w:val="center"/>
            </w:pPr>
            <w:r w:rsidRPr="00E350A3">
              <w:t>a.</w:t>
            </w:r>
          </w:p>
        </w:tc>
        <w:tc>
          <w:tcPr>
            <w:tcW w:w="7803" w:type="dxa"/>
          </w:tcPr>
          <w:p w14:paraId="30219E08" w14:textId="77777777" w:rsidR="001F5CF7" w:rsidRPr="00E350A3" w:rsidRDefault="001F5CF7" w:rsidP="008669F8">
            <w:pPr>
              <w:pStyle w:val="BlockText-Plain"/>
            </w:pPr>
            <w:r w:rsidRPr="00E350A3">
              <w:t>The member.</w:t>
            </w:r>
          </w:p>
        </w:tc>
      </w:tr>
      <w:tr w:rsidR="001F5CF7" w:rsidRPr="00E350A3" w14:paraId="38AFE069" w14:textId="77777777" w:rsidTr="00AD572C">
        <w:tblPrEx>
          <w:tblLook w:val="0000" w:firstRow="0" w:lastRow="0" w:firstColumn="0" w:lastColumn="0" w:noHBand="0" w:noVBand="0"/>
        </w:tblPrEx>
        <w:trPr>
          <w:cantSplit/>
        </w:trPr>
        <w:tc>
          <w:tcPr>
            <w:tcW w:w="994" w:type="dxa"/>
          </w:tcPr>
          <w:p w14:paraId="03059BD7" w14:textId="77777777" w:rsidR="001F5CF7" w:rsidRPr="00E350A3" w:rsidRDefault="001F5CF7" w:rsidP="008669F8">
            <w:pPr>
              <w:pStyle w:val="BlockText-Plain"/>
            </w:pPr>
          </w:p>
        </w:tc>
        <w:tc>
          <w:tcPr>
            <w:tcW w:w="567" w:type="dxa"/>
          </w:tcPr>
          <w:p w14:paraId="09382C80" w14:textId="77777777" w:rsidR="001F5CF7" w:rsidRPr="00E350A3" w:rsidRDefault="001F5CF7" w:rsidP="00CE281E">
            <w:pPr>
              <w:pStyle w:val="BlockText-Plain"/>
              <w:jc w:val="center"/>
            </w:pPr>
            <w:r w:rsidRPr="00E350A3">
              <w:t>b.</w:t>
            </w:r>
          </w:p>
        </w:tc>
        <w:tc>
          <w:tcPr>
            <w:tcW w:w="7803" w:type="dxa"/>
          </w:tcPr>
          <w:p w14:paraId="4B0FD01E" w14:textId="77777777" w:rsidR="001F5CF7" w:rsidRPr="00E350A3" w:rsidRDefault="001F5CF7" w:rsidP="008669F8">
            <w:pPr>
              <w:pStyle w:val="BlockText-Plain"/>
            </w:pPr>
            <w:r w:rsidRPr="00E350A3">
              <w:t>A dependant of the member.</w:t>
            </w:r>
          </w:p>
        </w:tc>
      </w:tr>
    </w:tbl>
    <w:p w14:paraId="4E40FEAD" w14:textId="77777777" w:rsidR="001F5CF7" w:rsidRPr="00E350A3" w:rsidRDefault="001F5CF7" w:rsidP="008669F8"/>
    <w:p w14:paraId="2E770738" w14:textId="2D5FD94E" w:rsidR="008B6BD4" w:rsidRPr="00E350A3" w:rsidRDefault="008B6BD4" w:rsidP="008669F8">
      <w:pPr>
        <w:pStyle w:val="Heading3"/>
        <w:pageBreakBefore/>
      </w:pPr>
      <w:bookmarkStart w:id="593" w:name="_Toc105055755"/>
      <w:r w:rsidRPr="00E350A3">
        <w:t>Part 5: Accommodation on unavoidable stopovers</w:t>
      </w:r>
      <w:bookmarkEnd w:id="593"/>
    </w:p>
    <w:p w14:paraId="275CB70D" w14:textId="17DF9DA3" w:rsidR="008B6BD4" w:rsidRPr="00E350A3" w:rsidRDefault="008B6BD4" w:rsidP="008669F8">
      <w:pPr>
        <w:pStyle w:val="Heading5"/>
      </w:pPr>
      <w:bookmarkStart w:id="594" w:name="_Toc105055756"/>
      <w:bookmarkStart w:id="595" w:name="bk959031651Purpose"/>
      <w:r w:rsidRPr="00E350A3">
        <w:t>16.5.1</w:t>
      </w:r>
      <w:r w:rsidR="0060420C" w:rsidRPr="00E350A3">
        <w:t>    </w:t>
      </w:r>
      <w:r w:rsidRPr="00E350A3">
        <w:t>Purpose</w:t>
      </w:r>
      <w:bookmarkEnd w:id="594"/>
    </w:p>
    <w:bookmarkEnd w:id="595"/>
    <w:tbl>
      <w:tblPr>
        <w:tblW w:w="0" w:type="auto"/>
        <w:tblInd w:w="113" w:type="dxa"/>
        <w:tblLayout w:type="fixed"/>
        <w:tblLook w:val="0000" w:firstRow="0" w:lastRow="0" w:firstColumn="0" w:lastColumn="0" w:noHBand="0" w:noVBand="0"/>
      </w:tblPr>
      <w:tblGrid>
        <w:gridCol w:w="992"/>
        <w:gridCol w:w="8363"/>
      </w:tblGrid>
      <w:tr w:rsidR="008B6BD4" w:rsidRPr="00E350A3" w14:paraId="7FC31072" w14:textId="77777777" w:rsidTr="008B6BD4">
        <w:tc>
          <w:tcPr>
            <w:tcW w:w="992" w:type="dxa"/>
          </w:tcPr>
          <w:p w14:paraId="2AE7410B" w14:textId="77777777" w:rsidR="008B6BD4" w:rsidRPr="00E350A3" w:rsidRDefault="008B6BD4" w:rsidP="008669F8">
            <w:pPr>
              <w:pStyle w:val="BlockText-Plain"/>
              <w:jc w:val="center"/>
            </w:pPr>
          </w:p>
        </w:tc>
        <w:tc>
          <w:tcPr>
            <w:tcW w:w="8363" w:type="dxa"/>
          </w:tcPr>
          <w:p w14:paraId="04B71C3D" w14:textId="77777777" w:rsidR="008B6BD4" w:rsidRPr="00E350A3" w:rsidRDefault="008B6BD4" w:rsidP="008669F8">
            <w:pPr>
              <w:pStyle w:val="BlockText-Plain"/>
            </w:pPr>
            <w:r w:rsidRPr="00E350A3">
              <w:t>In using assisted leave travel, members may incur accommodation costs on an unavoidable stopover. This can result from the limited choice of direct flights at the hardship location. This Part allows members to be reimbursed the accommodation costs.</w:t>
            </w:r>
          </w:p>
        </w:tc>
      </w:tr>
    </w:tbl>
    <w:p w14:paraId="795ADFC5" w14:textId="19E242FA" w:rsidR="008B6BD4" w:rsidRPr="00E350A3" w:rsidRDefault="008B6BD4" w:rsidP="008669F8">
      <w:pPr>
        <w:pStyle w:val="Heading5"/>
      </w:pPr>
      <w:bookmarkStart w:id="596" w:name="_Toc105055757"/>
      <w:bookmarkStart w:id="597" w:name="bk959031653MemberthisPartappliesto"/>
      <w:r w:rsidRPr="00E350A3">
        <w:t>16.5.3</w:t>
      </w:r>
      <w:r w:rsidR="0060420C" w:rsidRPr="00E350A3">
        <w:t>    </w:t>
      </w:r>
      <w:r w:rsidRPr="00E350A3">
        <w:t>Member this Part applies to</w:t>
      </w:r>
      <w:bookmarkEnd w:id="596"/>
    </w:p>
    <w:bookmarkEnd w:id="597"/>
    <w:tbl>
      <w:tblPr>
        <w:tblW w:w="0" w:type="auto"/>
        <w:tblInd w:w="113" w:type="dxa"/>
        <w:tblLayout w:type="fixed"/>
        <w:tblLook w:val="0000" w:firstRow="0" w:lastRow="0" w:firstColumn="0" w:lastColumn="0" w:noHBand="0" w:noVBand="0"/>
      </w:tblPr>
      <w:tblGrid>
        <w:gridCol w:w="992"/>
        <w:gridCol w:w="567"/>
        <w:gridCol w:w="7796"/>
      </w:tblGrid>
      <w:tr w:rsidR="008B6BD4" w:rsidRPr="00E350A3" w14:paraId="4E9A01A2" w14:textId="77777777" w:rsidTr="008B6BD4">
        <w:tc>
          <w:tcPr>
            <w:tcW w:w="992" w:type="dxa"/>
          </w:tcPr>
          <w:p w14:paraId="2E477A3C" w14:textId="77777777" w:rsidR="008B6BD4" w:rsidRPr="00E350A3" w:rsidRDefault="008B6BD4" w:rsidP="008669F8">
            <w:pPr>
              <w:pStyle w:val="BlockText-Plain"/>
              <w:jc w:val="center"/>
            </w:pPr>
          </w:p>
        </w:tc>
        <w:tc>
          <w:tcPr>
            <w:tcW w:w="8363" w:type="dxa"/>
            <w:gridSpan w:val="2"/>
          </w:tcPr>
          <w:p w14:paraId="07291868" w14:textId="77777777" w:rsidR="008B6BD4" w:rsidRPr="00E350A3" w:rsidRDefault="008B6BD4" w:rsidP="008669F8">
            <w:pPr>
              <w:pStyle w:val="BlockText-Plain"/>
            </w:pPr>
            <w:r w:rsidRPr="00E350A3">
              <w:t>This Part applies to a member who meets both these conditions.</w:t>
            </w:r>
          </w:p>
        </w:tc>
      </w:tr>
      <w:tr w:rsidR="008B6BD4" w:rsidRPr="00E350A3" w14:paraId="5CF5186D" w14:textId="77777777" w:rsidTr="008B6BD4">
        <w:trPr>
          <w:cantSplit/>
        </w:trPr>
        <w:tc>
          <w:tcPr>
            <w:tcW w:w="992" w:type="dxa"/>
          </w:tcPr>
          <w:p w14:paraId="053D7201" w14:textId="77777777" w:rsidR="008B6BD4" w:rsidRPr="00E350A3" w:rsidRDefault="008B6BD4" w:rsidP="008669F8">
            <w:pPr>
              <w:pStyle w:val="BlockText-Plain"/>
            </w:pPr>
          </w:p>
        </w:tc>
        <w:tc>
          <w:tcPr>
            <w:tcW w:w="567" w:type="dxa"/>
          </w:tcPr>
          <w:p w14:paraId="214B5526" w14:textId="77777777" w:rsidR="008B6BD4" w:rsidRPr="00E350A3" w:rsidRDefault="008B6BD4" w:rsidP="00CE281E">
            <w:pPr>
              <w:pStyle w:val="BlockText-Plain"/>
              <w:jc w:val="center"/>
            </w:pPr>
            <w:r w:rsidRPr="00E350A3">
              <w:t>a.</w:t>
            </w:r>
          </w:p>
        </w:tc>
        <w:tc>
          <w:tcPr>
            <w:tcW w:w="7796" w:type="dxa"/>
          </w:tcPr>
          <w:p w14:paraId="620E62E7" w14:textId="77777777" w:rsidR="008B6BD4" w:rsidRPr="00E350A3" w:rsidRDefault="001F5CF7" w:rsidP="008669F8">
            <w:pPr>
              <w:pStyle w:val="BlockText-Plain"/>
            </w:pPr>
            <w:r w:rsidRPr="00E350A3">
              <w:t>They are on a long-term posting to a hardship location.</w:t>
            </w:r>
          </w:p>
        </w:tc>
      </w:tr>
      <w:tr w:rsidR="008B6BD4" w:rsidRPr="00E350A3" w14:paraId="35B7BBEC" w14:textId="77777777" w:rsidTr="008B6BD4">
        <w:trPr>
          <w:cantSplit/>
        </w:trPr>
        <w:tc>
          <w:tcPr>
            <w:tcW w:w="992" w:type="dxa"/>
          </w:tcPr>
          <w:p w14:paraId="41B6E5A3" w14:textId="77777777" w:rsidR="008B6BD4" w:rsidRPr="00E350A3" w:rsidRDefault="008B6BD4" w:rsidP="008669F8">
            <w:pPr>
              <w:pStyle w:val="BlockText-Plain"/>
            </w:pPr>
          </w:p>
        </w:tc>
        <w:tc>
          <w:tcPr>
            <w:tcW w:w="567" w:type="dxa"/>
          </w:tcPr>
          <w:p w14:paraId="20948877" w14:textId="77777777" w:rsidR="008B6BD4" w:rsidRPr="00E350A3" w:rsidRDefault="008B6BD4" w:rsidP="00CE281E">
            <w:pPr>
              <w:pStyle w:val="BlockText-Plain"/>
              <w:jc w:val="center"/>
            </w:pPr>
            <w:r w:rsidRPr="00E350A3">
              <w:t>b.</w:t>
            </w:r>
          </w:p>
        </w:tc>
        <w:tc>
          <w:tcPr>
            <w:tcW w:w="7796" w:type="dxa"/>
          </w:tcPr>
          <w:p w14:paraId="7D44066F" w14:textId="77777777" w:rsidR="008B6BD4" w:rsidRPr="00E350A3" w:rsidRDefault="008B6BD4" w:rsidP="008669F8">
            <w:pPr>
              <w:pStyle w:val="BlockText-Plain"/>
            </w:pPr>
            <w:r w:rsidRPr="00E350A3">
              <w:t>They are granted a reasonable period of leave.</w:t>
            </w:r>
          </w:p>
        </w:tc>
      </w:tr>
    </w:tbl>
    <w:p w14:paraId="64B12047" w14:textId="5CF9C6CA" w:rsidR="008B6BD4" w:rsidRPr="00E350A3" w:rsidRDefault="008B6BD4" w:rsidP="008669F8">
      <w:pPr>
        <w:pStyle w:val="Heading5"/>
      </w:pPr>
      <w:bookmarkStart w:id="598" w:name="_Toc105055758"/>
      <w:bookmarkStart w:id="599" w:name="bk959031654MemberthisPartdoesnotapplyto"/>
      <w:r w:rsidRPr="00E350A3">
        <w:t>16.5.4</w:t>
      </w:r>
      <w:r w:rsidR="0060420C" w:rsidRPr="00E350A3">
        <w:t>    </w:t>
      </w:r>
      <w:r w:rsidRPr="00E350A3">
        <w:t>Member this Part does not apply to</w:t>
      </w:r>
      <w:bookmarkEnd w:id="598"/>
    </w:p>
    <w:bookmarkEnd w:id="599"/>
    <w:tbl>
      <w:tblPr>
        <w:tblW w:w="9355" w:type="dxa"/>
        <w:tblInd w:w="113" w:type="dxa"/>
        <w:tblLayout w:type="fixed"/>
        <w:tblLook w:val="0000" w:firstRow="0" w:lastRow="0" w:firstColumn="0" w:lastColumn="0" w:noHBand="0" w:noVBand="0"/>
      </w:tblPr>
      <w:tblGrid>
        <w:gridCol w:w="992"/>
        <w:gridCol w:w="567"/>
        <w:gridCol w:w="7796"/>
      </w:tblGrid>
      <w:tr w:rsidR="008B6BD4" w:rsidRPr="00E350A3" w14:paraId="4DE48383" w14:textId="77777777" w:rsidTr="009A3B8A">
        <w:tc>
          <w:tcPr>
            <w:tcW w:w="992" w:type="dxa"/>
          </w:tcPr>
          <w:p w14:paraId="7A3031EF" w14:textId="77777777" w:rsidR="008B6BD4" w:rsidRPr="00E350A3" w:rsidRDefault="008B6BD4" w:rsidP="008669F8">
            <w:pPr>
              <w:pStyle w:val="BlockText-Plain"/>
              <w:jc w:val="center"/>
            </w:pPr>
          </w:p>
        </w:tc>
        <w:tc>
          <w:tcPr>
            <w:tcW w:w="8363" w:type="dxa"/>
            <w:gridSpan w:val="2"/>
          </w:tcPr>
          <w:p w14:paraId="25F89E7A" w14:textId="77777777" w:rsidR="008B6BD4" w:rsidRPr="00E350A3" w:rsidRDefault="008B6BD4" w:rsidP="008669F8">
            <w:pPr>
              <w:pStyle w:val="BlockText-Plain"/>
            </w:pPr>
            <w:r w:rsidRPr="00E350A3">
              <w:t>This Part does not apply to a member who meets either of these conditions.</w:t>
            </w:r>
          </w:p>
        </w:tc>
      </w:tr>
      <w:tr w:rsidR="008B6BD4" w:rsidRPr="00E350A3" w14:paraId="015BCE4C" w14:textId="77777777" w:rsidTr="009A3B8A">
        <w:trPr>
          <w:cantSplit/>
        </w:trPr>
        <w:tc>
          <w:tcPr>
            <w:tcW w:w="992" w:type="dxa"/>
          </w:tcPr>
          <w:p w14:paraId="52962695" w14:textId="77777777" w:rsidR="008B6BD4" w:rsidRPr="00E350A3" w:rsidRDefault="008B6BD4" w:rsidP="008669F8">
            <w:pPr>
              <w:pStyle w:val="BlockText-Plain"/>
            </w:pPr>
          </w:p>
        </w:tc>
        <w:tc>
          <w:tcPr>
            <w:tcW w:w="567" w:type="dxa"/>
          </w:tcPr>
          <w:p w14:paraId="655314D8" w14:textId="77777777" w:rsidR="008B6BD4" w:rsidRPr="00E350A3" w:rsidRDefault="008B6BD4" w:rsidP="00CE281E">
            <w:pPr>
              <w:pStyle w:val="BlockText-Plain"/>
              <w:jc w:val="center"/>
            </w:pPr>
            <w:r w:rsidRPr="00E350A3">
              <w:t>a.</w:t>
            </w:r>
          </w:p>
        </w:tc>
        <w:tc>
          <w:tcPr>
            <w:tcW w:w="7796" w:type="dxa"/>
          </w:tcPr>
          <w:p w14:paraId="3F537FD4" w14:textId="77777777" w:rsidR="008B6BD4" w:rsidRPr="00E350A3" w:rsidRDefault="008B6BD4" w:rsidP="008669F8">
            <w:pPr>
              <w:pStyle w:val="BlockText-Plain"/>
            </w:pPr>
            <w:r w:rsidRPr="00E350A3">
              <w:t>They are on short-term duty at a location for less than 28 days.</w:t>
            </w:r>
          </w:p>
        </w:tc>
      </w:tr>
      <w:tr w:rsidR="008B6BD4" w:rsidRPr="00E350A3" w14:paraId="262022F6" w14:textId="77777777" w:rsidTr="009A3B8A">
        <w:trPr>
          <w:cantSplit/>
        </w:trPr>
        <w:tc>
          <w:tcPr>
            <w:tcW w:w="992" w:type="dxa"/>
          </w:tcPr>
          <w:p w14:paraId="3A05EAC3" w14:textId="77777777" w:rsidR="008B6BD4" w:rsidRPr="00E350A3" w:rsidRDefault="008B6BD4" w:rsidP="008669F8">
            <w:pPr>
              <w:pStyle w:val="BlockText-Plain"/>
            </w:pPr>
          </w:p>
        </w:tc>
        <w:tc>
          <w:tcPr>
            <w:tcW w:w="567" w:type="dxa"/>
          </w:tcPr>
          <w:p w14:paraId="100C1AAD" w14:textId="77777777" w:rsidR="008B6BD4" w:rsidRPr="00E350A3" w:rsidRDefault="008B6BD4" w:rsidP="00CE281E">
            <w:pPr>
              <w:pStyle w:val="BlockText-Plain"/>
              <w:jc w:val="center"/>
            </w:pPr>
            <w:r w:rsidRPr="00E350A3">
              <w:t>b.</w:t>
            </w:r>
          </w:p>
        </w:tc>
        <w:tc>
          <w:tcPr>
            <w:tcW w:w="7796" w:type="dxa"/>
          </w:tcPr>
          <w:p w14:paraId="3B682A00" w14:textId="77777777" w:rsidR="008B6BD4" w:rsidRPr="00E350A3" w:rsidRDefault="008B6BD4" w:rsidP="008669F8">
            <w:pPr>
              <w:pStyle w:val="BlockText-Plain"/>
            </w:pPr>
            <w:r w:rsidRPr="00E350A3">
              <w:t>They travel under Part 4 section 16.4.11 to a location other than a leave centre ('offset travel').</w:t>
            </w:r>
          </w:p>
        </w:tc>
      </w:tr>
    </w:tbl>
    <w:p w14:paraId="2FCE7648" w14:textId="1E403ED2" w:rsidR="008B6BD4" w:rsidRPr="00E350A3" w:rsidRDefault="008B6BD4" w:rsidP="008669F8">
      <w:pPr>
        <w:pStyle w:val="Heading5"/>
      </w:pPr>
      <w:bookmarkStart w:id="600" w:name="_Toc105055759"/>
      <w:bookmarkStart w:id="601" w:name="bk959031655Accommodation"/>
      <w:r w:rsidRPr="00E350A3">
        <w:t>16.5.5</w:t>
      </w:r>
      <w:r w:rsidR="0060420C" w:rsidRPr="00E350A3">
        <w:t>    </w:t>
      </w:r>
      <w:r w:rsidRPr="00E350A3">
        <w:t>Accommodation</w:t>
      </w:r>
      <w:bookmarkEnd w:id="600"/>
    </w:p>
    <w:bookmarkEnd w:id="601"/>
    <w:tbl>
      <w:tblPr>
        <w:tblW w:w="0" w:type="auto"/>
        <w:tblInd w:w="113" w:type="dxa"/>
        <w:tblLayout w:type="fixed"/>
        <w:tblLook w:val="0000" w:firstRow="0" w:lastRow="0" w:firstColumn="0" w:lastColumn="0" w:noHBand="0" w:noVBand="0"/>
      </w:tblPr>
      <w:tblGrid>
        <w:gridCol w:w="992"/>
        <w:gridCol w:w="8363"/>
      </w:tblGrid>
      <w:tr w:rsidR="008B6BD4" w:rsidRPr="00E350A3" w14:paraId="187AFABD" w14:textId="77777777" w:rsidTr="008B6BD4">
        <w:tc>
          <w:tcPr>
            <w:tcW w:w="992" w:type="dxa"/>
          </w:tcPr>
          <w:p w14:paraId="1E9C7329" w14:textId="77777777" w:rsidR="008B6BD4" w:rsidRPr="00E350A3" w:rsidRDefault="008B6BD4" w:rsidP="008669F8">
            <w:pPr>
              <w:pStyle w:val="BlockText-Plain"/>
              <w:jc w:val="center"/>
            </w:pPr>
          </w:p>
        </w:tc>
        <w:tc>
          <w:tcPr>
            <w:tcW w:w="8363" w:type="dxa"/>
          </w:tcPr>
          <w:p w14:paraId="72FABEEA" w14:textId="77777777" w:rsidR="008B6BD4" w:rsidRPr="00E350A3" w:rsidRDefault="008B6BD4" w:rsidP="008669F8">
            <w:pPr>
              <w:pStyle w:val="BlockText-Plain"/>
            </w:pPr>
            <w:r w:rsidRPr="00E350A3">
              <w:t>Members are responsible for the costs involved with accommodation during assisted leave travel, unless they have an unavoidable stopover.</w:t>
            </w:r>
          </w:p>
        </w:tc>
      </w:tr>
    </w:tbl>
    <w:p w14:paraId="40F1F582" w14:textId="75E4557A" w:rsidR="008B6BD4" w:rsidRPr="00E350A3" w:rsidRDefault="008B6BD4" w:rsidP="008669F8">
      <w:pPr>
        <w:pStyle w:val="Heading5"/>
      </w:pPr>
      <w:bookmarkStart w:id="602" w:name="_Toc105055760"/>
      <w:bookmarkStart w:id="603" w:name="bk959031656Accommodationconditionsforpa"/>
      <w:r w:rsidRPr="00E350A3">
        <w:t>16.5.6</w:t>
      </w:r>
      <w:r w:rsidR="0060420C" w:rsidRPr="00E350A3">
        <w:t>    </w:t>
      </w:r>
      <w:r w:rsidRPr="00E350A3">
        <w:t>Accommodation – conditions for payment of costs</w:t>
      </w:r>
      <w:bookmarkEnd w:id="602"/>
    </w:p>
    <w:tbl>
      <w:tblPr>
        <w:tblW w:w="0" w:type="auto"/>
        <w:tblInd w:w="113" w:type="dxa"/>
        <w:tblLayout w:type="fixed"/>
        <w:tblLook w:val="0000" w:firstRow="0" w:lastRow="0" w:firstColumn="0" w:lastColumn="0" w:noHBand="0" w:noVBand="0"/>
      </w:tblPr>
      <w:tblGrid>
        <w:gridCol w:w="992"/>
        <w:gridCol w:w="567"/>
        <w:gridCol w:w="7796"/>
      </w:tblGrid>
      <w:tr w:rsidR="008B6BD4" w:rsidRPr="00E350A3" w14:paraId="61759BC4" w14:textId="77777777" w:rsidTr="008B6BD4">
        <w:tc>
          <w:tcPr>
            <w:tcW w:w="992" w:type="dxa"/>
          </w:tcPr>
          <w:bookmarkEnd w:id="603"/>
          <w:p w14:paraId="1D6455B2" w14:textId="77777777" w:rsidR="008B6BD4" w:rsidRPr="00E350A3" w:rsidRDefault="008B6BD4" w:rsidP="008669F8">
            <w:pPr>
              <w:pStyle w:val="BlockText-Plain"/>
              <w:jc w:val="center"/>
            </w:pPr>
            <w:r w:rsidRPr="00E350A3">
              <w:t>1.</w:t>
            </w:r>
          </w:p>
        </w:tc>
        <w:tc>
          <w:tcPr>
            <w:tcW w:w="8363" w:type="dxa"/>
            <w:gridSpan w:val="2"/>
          </w:tcPr>
          <w:p w14:paraId="2D383C7F" w14:textId="77777777" w:rsidR="008B6BD4" w:rsidRPr="00E350A3" w:rsidRDefault="008B6BD4" w:rsidP="008669F8">
            <w:pPr>
              <w:pStyle w:val="BlockText-Plain"/>
            </w:pPr>
            <w:r w:rsidRPr="00E350A3">
              <w:t>If the CDF is satisfied that a stopover is unavoidable during assisted leave travel, the member and dependants are to be reimbursed for one night's accommodation, meals and incidentals at the stopover location.</w:t>
            </w:r>
          </w:p>
        </w:tc>
      </w:tr>
      <w:tr w:rsidR="008B6BD4" w:rsidRPr="00E350A3" w14:paraId="2902D05D" w14:textId="77777777" w:rsidTr="008B6BD4">
        <w:tc>
          <w:tcPr>
            <w:tcW w:w="992" w:type="dxa"/>
          </w:tcPr>
          <w:p w14:paraId="77E5A0EA" w14:textId="77777777" w:rsidR="008B6BD4" w:rsidRPr="00E350A3" w:rsidRDefault="008B6BD4" w:rsidP="008669F8">
            <w:pPr>
              <w:pStyle w:val="BlockText-Plain"/>
              <w:jc w:val="center"/>
            </w:pPr>
            <w:r w:rsidRPr="00E350A3">
              <w:t>2.</w:t>
            </w:r>
          </w:p>
        </w:tc>
        <w:tc>
          <w:tcPr>
            <w:tcW w:w="8363" w:type="dxa"/>
            <w:gridSpan w:val="2"/>
          </w:tcPr>
          <w:p w14:paraId="3F5B34BB" w14:textId="77777777" w:rsidR="008B6BD4" w:rsidRPr="00E350A3" w:rsidRDefault="00DB5644" w:rsidP="008669F8">
            <w:pPr>
              <w:pStyle w:val="BlockText-Plain"/>
            </w:pPr>
            <w:r w:rsidRPr="00E350A3">
              <w:t>When making the decision under subsection 1, the CDF must consider any advice from these sources.</w:t>
            </w:r>
          </w:p>
        </w:tc>
      </w:tr>
      <w:tr w:rsidR="00DB5644" w:rsidRPr="00E350A3" w14:paraId="7DAB0334" w14:textId="77777777" w:rsidTr="008B6BD4">
        <w:trPr>
          <w:cantSplit/>
        </w:trPr>
        <w:tc>
          <w:tcPr>
            <w:tcW w:w="992" w:type="dxa"/>
          </w:tcPr>
          <w:p w14:paraId="6C003EDF" w14:textId="77777777" w:rsidR="00DB5644" w:rsidRPr="00E350A3" w:rsidRDefault="00DB5644" w:rsidP="008669F8">
            <w:pPr>
              <w:pStyle w:val="BlockText-Plain"/>
            </w:pPr>
          </w:p>
        </w:tc>
        <w:tc>
          <w:tcPr>
            <w:tcW w:w="567" w:type="dxa"/>
          </w:tcPr>
          <w:p w14:paraId="6078EEF7" w14:textId="77777777" w:rsidR="00DB5644" w:rsidRPr="00E350A3" w:rsidRDefault="00DB5644" w:rsidP="00CE281E">
            <w:pPr>
              <w:pStyle w:val="BlockText-Plain"/>
              <w:jc w:val="center"/>
            </w:pPr>
            <w:r w:rsidRPr="00E350A3">
              <w:t>a.</w:t>
            </w:r>
          </w:p>
        </w:tc>
        <w:tc>
          <w:tcPr>
            <w:tcW w:w="7796" w:type="dxa"/>
          </w:tcPr>
          <w:p w14:paraId="1A74609C" w14:textId="77777777" w:rsidR="00DB5644" w:rsidRPr="00E350A3" w:rsidRDefault="00DB5644" w:rsidP="008669F8">
            <w:pPr>
              <w:pStyle w:val="BlockText-Plain"/>
            </w:pPr>
            <w:r w:rsidRPr="00E350A3">
              <w:t>For travel from Australia – Defence Travel.</w:t>
            </w:r>
          </w:p>
        </w:tc>
      </w:tr>
      <w:tr w:rsidR="00DB5644" w:rsidRPr="00E350A3" w14:paraId="4B706EC8" w14:textId="77777777" w:rsidTr="008B6BD4">
        <w:trPr>
          <w:cantSplit/>
        </w:trPr>
        <w:tc>
          <w:tcPr>
            <w:tcW w:w="992" w:type="dxa"/>
          </w:tcPr>
          <w:p w14:paraId="24A6ED7C" w14:textId="77777777" w:rsidR="00DB5644" w:rsidRPr="00E350A3" w:rsidRDefault="00DB5644" w:rsidP="008669F8">
            <w:pPr>
              <w:pStyle w:val="BlockText-Plain"/>
            </w:pPr>
          </w:p>
        </w:tc>
        <w:tc>
          <w:tcPr>
            <w:tcW w:w="567" w:type="dxa"/>
          </w:tcPr>
          <w:p w14:paraId="32F170CF" w14:textId="77777777" w:rsidR="00DB5644" w:rsidRPr="00E350A3" w:rsidRDefault="00DB5644" w:rsidP="00CE281E">
            <w:pPr>
              <w:pStyle w:val="BlockText-Plain"/>
              <w:jc w:val="center"/>
            </w:pPr>
            <w:r w:rsidRPr="00E350A3">
              <w:t>b.</w:t>
            </w:r>
          </w:p>
        </w:tc>
        <w:tc>
          <w:tcPr>
            <w:tcW w:w="7796" w:type="dxa"/>
          </w:tcPr>
          <w:p w14:paraId="738188F7" w14:textId="77777777" w:rsidR="00DB5644" w:rsidRPr="00E350A3" w:rsidRDefault="00DB5644" w:rsidP="008669F8">
            <w:pPr>
              <w:pStyle w:val="BlockText-Plain"/>
            </w:pPr>
            <w:r w:rsidRPr="00E350A3">
              <w:t>For travel to Australia – the travel agent contracted by the post, or Defence Travel.</w:t>
            </w:r>
          </w:p>
        </w:tc>
      </w:tr>
      <w:tr w:rsidR="008B6BD4" w:rsidRPr="00E350A3" w14:paraId="4F15DE0B" w14:textId="77777777" w:rsidTr="008B6BD4">
        <w:tc>
          <w:tcPr>
            <w:tcW w:w="992" w:type="dxa"/>
          </w:tcPr>
          <w:p w14:paraId="3356BCA8" w14:textId="77777777" w:rsidR="008B6BD4" w:rsidRPr="00E350A3" w:rsidRDefault="008B6BD4" w:rsidP="008669F8">
            <w:pPr>
              <w:pStyle w:val="BlockText-Plain"/>
              <w:jc w:val="center"/>
            </w:pPr>
            <w:r w:rsidRPr="00E350A3">
              <w:t>3.</w:t>
            </w:r>
          </w:p>
        </w:tc>
        <w:tc>
          <w:tcPr>
            <w:tcW w:w="8363" w:type="dxa"/>
            <w:gridSpan w:val="2"/>
          </w:tcPr>
          <w:p w14:paraId="394960DD" w14:textId="757061D8" w:rsidR="008B6BD4" w:rsidRPr="00E350A3" w:rsidRDefault="008B6BD4" w:rsidP="008669F8">
            <w:pPr>
              <w:pStyle w:val="BlockText-Plain"/>
            </w:pPr>
            <w:r w:rsidRPr="00E350A3">
              <w:t>The limit of reimbursement is what would have been paid, if the member and dependants had been eligible for travel costs during the stopover under Chapter 13, Short-term duty overseas.</w:t>
            </w:r>
          </w:p>
        </w:tc>
      </w:tr>
    </w:tbl>
    <w:p w14:paraId="76258B5C" w14:textId="35F008DC" w:rsidR="008B6BD4" w:rsidRPr="00E350A3" w:rsidRDefault="0006644C" w:rsidP="008669F8">
      <w:pPr>
        <w:pStyle w:val="Heading5"/>
      </w:pPr>
      <w:bookmarkStart w:id="604" w:name="_Toc105055761"/>
      <w:bookmarkStart w:id="605" w:name="bk959031657AccommodationPapuaNewGuineas"/>
      <w:r w:rsidRPr="00E350A3">
        <w:t>1</w:t>
      </w:r>
      <w:r w:rsidR="008B6BD4" w:rsidRPr="00E350A3">
        <w:t>6.5.7</w:t>
      </w:r>
      <w:r w:rsidR="0060420C" w:rsidRPr="00E350A3">
        <w:t>    </w:t>
      </w:r>
      <w:r w:rsidR="008B6BD4" w:rsidRPr="00E350A3">
        <w:t>Accommodation – Papua New Guinea stopover in Port Moresby</w:t>
      </w:r>
      <w:bookmarkEnd w:id="604"/>
    </w:p>
    <w:bookmarkEnd w:id="605"/>
    <w:tbl>
      <w:tblPr>
        <w:tblW w:w="0" w:type="auto"/>
        <w:tblInd w:w="113" w:type="dxa"/>
        <w:tblLayout w:type="fixed"/>
        <w:tblLook w:val="0000" w:firstRow="0" w:lastRow="0" w:firstColumn="0" w:lastColumn="0" w:noHBand="0" w:noVBand="0"/>
      </w:tblPr>
      <w:tblGrid>
        <w:gridCol w:w="992"/>
        <w:gridCol w:w="8363"/>
      </w:tblGrid>
      <w:tr w:rsidR="008B6BD4" w:rsidRPr="00E350A3" w14:paraId="7C9E101B" w14:textId="77777777" w:rsidTr="008B6BD4">
        <w:tc>
          <w:tcPr>
            <w:tcW w:w="992" w:type="dxa"/>
          </w:tcPr>
          <w:p w14:paraId="1960343F" w14:textId="77777777" w:rsidR="008B6BD4" w:rsidRPr="00E350A3" w:rsidRDefault="008B6BD4" w:rsidP="008669F8">
            <w:pPr>
              <w:pStyle w:val="BlockText-Plain"/>
              <w:jc w:val="center"/>
            </w:pPr>
          </w:p>
        </w:tc>
        <w:tc>
          <w:tcPr>
            <w:tcW w:w="8363" w:type="dxa"/>
          </w:tcPr>
          <w:p w14:paraId="1AC1170D" w14:textId="77777777" w:rsidR="008B6BD4" w:rsidRPr="00E350A3" w:rsidRDefault="008B6BD4" w:rsidP="008669F8">
            <w:pPr>
              <w:pStyle w:val="BlockText-Plain"/>
            </w:pPr>
            <w:r w:rsidRPr="00E350A3">
              <w:t xml:space="preserve">Members who </w:t>
            </w:r>
            <w:r w:rsidR="00025A86" w:rsidRPr="00E350A3">
              <w:t xml:space="preserve">are </w:t>
            </w:r>
            <w:r w:rsidRPr="00E350A3">
              <w:t>on a long-term posting to the hardship location of Papua New Guinea, at a location other than Port Moresby, are eligible for one night's accommodation in Port Moresby, when returning from a leave centre.</w:t>
            </w:r>
          </w:p>
        </w:tc>
      </w:tr>
    </w:tbl>
    <w:p w14:paraId="56DCD976" w14:textId="13CF8EA9" w:rsidR="008B6BD4" w:rsidRPr="00E350A3" w:rsidRDefault="008B6BD4" w:rsidP="008669F8">
      <w:pPr>
        <w:pStyle w:val="Heading3"/>
        <w:pageBreakBefore/>
      </w:pPr>
      <w:bookmarkStart w:id="606" w:name="_Toc105055762"/>
      <w:r w:rsidRPr="00E350A3">
        <w:t>Part 7: Extraordinary costs</w:t>
      </w:r>
      <w:bookmarkEnd w:id="606"/>
    </w:p>
    <w:p w14:paraId="718F753B" w14:textId="763CF143" w:rsidR="008B6BD4" w:rsidRPr="00E350A3" w:rsidRDefault="008B6BD4" w:rsidP="008669F8">
      <w:pPr>
        <w:pStyle w:val="Heading5"/>
      </w:pPr>
      <w:bookmarkStart w:id="607" w:name="_Toc105055763"/>
      <w:bookmarkStart w:id="608" w:name="bk1056191671Purpose"/>
      <w:r w:rsidRPr="00E350A3">
        <w:t>16.7.1</w:t>
      </w:r>
      <w:r w:rsidR="0060420C" w:rsidRPr="00E350A3">
        <w:t>    </w:t>
      </w:r>
      <w:r w:rsidRPr="00E350A3">
        <w:t>Purpose</w:t>
      </w:r>
      <w:bookmarkEnd w:id="607"/>
    </w:p>
    <w:tbl>
      <w:tblPr>
        <w:tblW w:w="0" w:type="auto"/>
        <w:tblInd w:w="113" w:type="dxa"/>
        <w:tblLayout w:type="fixed"/>
        <w:tblLook w:val="0000" w:firstRow="0" w:lastRow="0" w:firstColumn="0" w:lastColumn="0" w:noHBand="0" w:noVBand="0"/>
      </w:tblPr>
      <w:tblGrid>
        <w:gridCol w:w="992"/>
        <w:gridCol w:w="8363"/>
      </w:tblGrid>
      <w:tr w:rsidR="008B6BD4" w:rsidRPr="00E350A3" w14:paraId="52F8D7CE" w14:textId="77777777" w:rsidTr="008B6BD4">
        <w:tc>
          <w:tcPr>
            <w:tcW w:w="992" w:type="dxa"/>
          </w:tcPr>
          <w:bookmarkEnd w:id="608"/>
          <w:p w14:paraId="279151D2" w14:textId="77777777" w:rsidR="008B6BD4" w:rsidRPr="00E350A3" w:rsidRDefault="008B6BD4" w:rsidP="008669F8">
            <w:pPr>
              <w:pStyle w:val="BlockText-Plain"/>
              <w:jc w:val="center"/>
            </w:pPr>
            <w:r w:rsidRPr="00E350A3">
              <w:t>1.</w:t>
            </w:r>
          </w:p>
        </w:tc>
        <w:tc>
          <w:tcPr>
            <w:tcW w:w="8363" w:type="dxa"/>
          </w:tcPr>
          <w:p w14:paraId="0CFCA2A9" w14:textId="77777777" w:rsidR="008B6BD4" w:rsidRPr="00E350A3" w:rsidRDefault="008B6BD4" w:rsidP="008669F8">
            <w:pPr>
              <w:pStyle w:val="BlockText-Plain"/>
            </w:pPr>
            <w:r w:rsidRPr="00E350A3">
              <w:t xml:space="preserve">A member might be at a posting location when war breaks out, there is civil disorder or a natural disaster or similar event. As a result, normal supplies of goods and services might be disrupted. They may need to pay more for goods and services essential to allow them to stay. </w:t>
            </w:r>
          </w:p>
        </w:tc>
      </w:tr>
      <w:tr w:rsidR="008B6BD4" w:rsidRPr="00E350A3" w14:paraId="2172EF6C" w14:textId="77777777" w:rsidTr="008B6BD4">
        <w:tc>
          <w:tcPr>
            <w:tcW w:w="992" w:type="dxa"/>
          </w:tcPr>
          <w:p w14:paraId="2F7BCC55" w14:textId="77777777" w:rsidR="008B6BD4" w:rsidRPr="00E350A3" w:rsidRDefault="008B6BD4" w:rsidP="008669F8">
            <w:pPr>
              <w:pStyle w:val="BlockText-Plain"/>
              <w:jc w:val="center"/>
            </w:pPr>
            <w:r w:rsidRPr="00E350A3">
              <w:t>2.</w:t>
            </w:r>
          </w:p>
        </w:tc>
        <w:tc>
          <w:tcPr>
            <w:tcW w:w="8363" w:type="dxa"/>
          </w:tcPr>
          <w:p w14:paraId="3B5AB232" w14:textId="77777777" w:rsidR="008B6BD4" w:rsidRPr="00E350A3" w:rsidRDefault="008B6BD4" w:rsidP="008669F8">
            <w:pPr>
              <w:pStyle w:val="BlockText-Plain"/>
            </w:pPr>
            <w:r w:rsidRPr="00E350A3">
              <w:t>This Part is designed to reimburse members for these extra costs. The costs may only be reimbursed to members on long-term posting in some approved situations.</w:t>
            </w:r>
          </w:p>
        </w:tc>
      </w:tr>
    </w:tbl>
    <w:p w14:paraId="5157D21B" w14:textId="12090035" w:rsidR="008B6BD4" w:rsidRPr="00E350A3" w:rsidRDefault="008B6BD4" w:rsidP="008669F8">
      <w:pPr>
        <w:pStyle w:val="Heading5"/>
      </w:pPr>
      <w:bookmarkStart w:id="609" w:name="_Toc105055764"/>
      <w:bookmarkStart w:id="610" w:name="bk1056191672MemberthisPartappliesto"/>
      <w:r w:rsidRPr="00E350A3">
        <w:t>16.7.2</w:t>
      </w:r>
      <w:r w:rsidR="0060420C" w:rsidRPr="00E350A3">
        <w:t>    </w:t>
      </w:r>
      <w:r w:rsidRPr="00E350A3">
        <w:t>Member this Part applies to</w:t>
      </w:r>
      <w:bookmarkEnd w:id="609"/>
    </w:p>
    <w:tbl>
      <w:tblPr>
        <w:tblW w:w="9355" w:type="dxa"/>
        <w:tblInd w:w="113" w:type="dxa"/>
        <w:tblLayout w:type="fixed"/>
        <w:tblLook w:val="0000" w:firstRow="0" w:lastRow="0" w:firstColumn="0" w:lastColumn="0" w:noHBand="0" w:noVBand="0"/>
      </w:tblPr>
      <w:tblGrid>
        <w:gridCol w:w="992"/>
        <w:gridCol w:w="567"/>
        <w:gridCol w:w="7796"/>
      </w:tblGrid>
      <w:tr w:rsidR="003543D9" w:rsidRPr="00E350A3" w14:paraId="38797588" w14:textId="77777777" w:rsidTr="003543D9">
        <w:tc>
          <w:tcPr>
            <w:tcW w:w="992" w:type="dxa"/>
          </w:tcPr>
          <w:p w14:paraId="6EC40C62" w14:textId="77777777" w:rsidR="003543D9" w:rsidRPr="00E350A3" w:rsidRDefault="003543D9" w:rsidP="008669F8">
            <w:pPr>
              <w:pStyle w:val="BlockText-Plain"/>
              <w:jc w:val="center"/>
            </w:pPr>
          </w:p>
        </w:tc>
        <w:tc>
          <w:tcPr>
            <w:tcW w:w="8363" w:type="dxa"/>
            <w:gridSpan w:val="2"/>
          </w:tcPr>
          <w:p w14:paraId="721C085B" w14:textId="77777777" w:rsidR="003543D9" w:rsidRPr="00E350A3" w:rsidRDefault="003543D9" w:rsidP="008669F8">
            <w:pPr>
              <w:pStyle w:val="BlockText-Plain"/>
            </w:pPr>
            <w:r w:rsidRPr="00E350A3">
              <w:t>This Part applies to a member on a long-term posting overseas where normal supplies have been disrupted who meets one of the following.</w:t>
            </w:r>
          </w:p>
        </w:tc>
      </w:tr>
      <w:tr w:rsidR="003543D9" w:rsidRPr="00E350A3" w14:paraId="758F4C97" w14:textId="77777777" w:rsidTr="003543D9">
        <w:tc>
          <w:tcPr>
            <w:tcW w:w="992" w:type="dxa"/>
          </w:tcPr>
          <w:p w14:paraId="269EC098" w14:textId="77777777" w:rsidR="003543D9" w:rsidRPr="00E350A3" w:rsidRDefault="003543D9" w:rsidP="008669F8">
            <w:pPr>
              <w:pStyle w:val="BlockText-Plain"/>
              <w:jc w:val="center"/>
            </w:pPr>
          </w:p>
        </w:tc>
        <w:tc>
          <w:tcPr>
            <w:tcW w:w="567" w:type="dxa"/>
          </w:tcPr>
          <w:p w14:paraId="334F470F" w14:textId="77777777" w:rsidR="003543D9" w:rsidRPr="00E350A3" w:rsidRDefault="003543D9" w:rsidP="008669F8">
            <w:pPr>
              <w:pStyle w:val="BlockText-Plain"/>
              <w:jc w:val="center"/>
            </w:pPr>
            <w:r w:rsidRPr="00E350A3">
              <w:t>a.</w:t>
            </w:r>
          </w:p>
        </w:tc>
        <w:tc>
          <w:tcPr>
            <w:tcW w:w="7796" w:type="dxa"/>
          </w:tcPr>
          <w:p w14:paraId="0365DB00" w14:textId="77777777" w:rsidR="003543D9" w:rsidRPr="00E350A3" w:rsidRDefault="003543D9" w:rsidP="008669F8">
            <w:pPr>
              <w:pStyle w:val="BlockText-Plain"/>
            </w:pPr>
            <w:r w:rsidRPr="00E350A3">
              <w:t>The member is unable to leave the posting location.</w:t>
            </w:r>
          </w:p>
        </w:tc>
      </w:tr>
      <w:tr w:rsidR="003543D9" w:rsidRPr="00E350A3" w14:paraId="2760A702" w14:textId="77777777" w:rsidTr="003543D9">
        <w:tc>
          <w:tcPr>
            <w:tcW w:w="992" w:type="dxa"/>
          </w:tcPr>
          <w:p w14:paraId="157A2289" w14:textId="77777777" w:rsidR="003543D9" w:rsidRPr="00E350A3" w:rsidRDefault="003543D9" w:rsidP="008669F8">
            <w:pPr>
              <w:pStyle w:val="BlockText-Plain"/>
              <w:jc w:val="center"/>
            </w:pPr>
          </w:p>
        </w:tc>
        <w:tc>
          <w:tcPr>
            <w:tcW w:w="567" w:type="dxa"/>
          </w:tcPr>
          <w:p w14:paraId="098BA7FB" w14:textId="77777777" w:rsidR="003543D9" w:rsidRPr="00E350A3" w:rsidRDefault="003543D9" w:rsidP="008669F8">
            <w:pPr>
              <w:pStyle w:val="BlockText-Plain"/>
              <w:jc w:val="center"/>
            </w:pPr>
            <w:r w:rsidRPr="00E350A3">
              <w:t>b.</w:t>
            </w:r>
          </w:p>
        </w:tc>
        <w:tc>
          <w:tcPr>
            <w:tcW w:w="7796" w:type="dxa"/>
          </w:tcPr>
          <w:p w14:paraId="4DB8033A" w14:textId="77777777" w:rsidR="003543D9" w:rsidRPr="00E350A3" w:rsidRDefault="003543D9" w:rsidP="008669F8">
            <w:pPr>
              <w:pStyle w:val="BlockText-Plain"/>
            </w:pPr>
            <w:r w:rsidRPr="00E350A3">
              <w:t>The member is required to stay at the posting location.</w:t>
            </w:r>
          </w:p>
        </w:tc>
      </w:tr>
    </w:tbl>
    <w:p w14:paraId="44EABB22" w14:textId="53C600ED" w:rsidR="008B6BD4" w:rsidRPr="00E350A3" w:rsidRDefault="008B6BD4" w:rsidP="008669F8">
      <w:pPr>
        <w:pStyle w:val="Heading5"/>
      </w:pPr>
      <w:bookmarkStart w:id="611" w:name="_Toc105055765"/>
      <w:bookmarkStart w:id="612" w:name="bk1056191673Extraordinarycostsincurreda"/>
      <w:bookmarkEnd w:id="610"/>
      <w:r w:rsidRPr="00E350A3">
        <w:t>16.7.3</w:t>
      </w:r>
      <w:r w:rsidR="0060420C" w:rsidRPr="00E350A3">
        <w:t>    </w:t>
      </w:r>
      <w:r w:rsidRPr="00E350A3">
        <w:t>Extraordinary costs incurred at posting location</w:t>
      </w:r>
      <w:bookmarkEnd w:id="611"/>
    </w:p>
    <w:tbl>
      <w:tblPr>
        <w:tblW w:w="0" w:type="auto"/>
        <w:tblInd w:w="113" w:type="dxa"/>
        <w:tblLayout w:type="fixed"/>
        <w:tblLook w:val="0000" w:firstRow="0" w:lastRow="0" w:firstColumn="0" w:lastColumn="0" w:noHBand="0" w:noVBand="0"/>
      </w:tblPr>
      <w:tblGrid>
        <w:gridCol w:w="992"/>
        <w:gridCol w:w="567"/>
        <w:gridCol w:w="7796"/>
      </w:tblGrid>
      <w:tr w:rsidR="008B6BD4" w:rsidRPr="00E350A3" w14:paraId="386A4131" w14:textId="77777777" w:rsidTr="008B6BD4">
        <w:tc>
          <w:tcPr>
            <w:tcW w:w="992" w:type="dxa"/>
          </w:tcPr>
          <w:bookmarkEnd w:id="612"/>
          <w:p w14:paraId="7C19E409" w14:textId="77777777" w:rsidR="008B6BD4" w:rsidRPr="00E350A3" w:rsidRDefault="008B6BD4" w:rsidP="008669F8">
            <w:pPr>
              <w:pStyle w:val="BlockText-Plain"/>
              <w:jc w:val="center"/>
            </w:pPr>
            <w:r w:rsidRPr="00E350A3">
              <w:t>1.</w:t>
            </w:r>
          </w:p>
        </w:tc>
        <w:tc>
          <w:tcPr>
            <w:tcW w:w="8363" w:type="dxa"/>
            <w:gridSpan w:val="2"/>
          </w:tcPr>
          <w:p w14:paraId="084E2190" w14:textId="77777777" w:rsidR="008B6BD4" w:rsidRPr="00E350A3" w:rsidRDefault="008B6BD4" w:rsidP="008669F8">
            <w:pPr>
              <w:pStyle w:val="BlockText-Plain"/>
            </w:pPr>
            <w:r w:rsidRPr="00E350A3">
              <w:t>The member may be reimbursed extraordinary costs incurred by the member in buying goods and services. Approval may only be given if the CDF is satisfied that the goods and services are essential for the member to remain at the location.</w:t>
            </w:r>
          </w:p>
        </w:tc>
      </w:tr>
      <w:tr w:rsidR="008B6BD4" w:rsidRPr="00E350A3" w14:paraId="022D59D1" w14:textId="77777777" w:rsidTr="008B6BD4">
        <w:tc>
          <w:tcPr>
            <w:tcW w:w="992" w:type="dxa"/>
          </w:tcPr>
          <w:p w14:paraId="5F53D143" w14:textId="77777777" w:rsidR="008B6BD4" w:rsidRPr="00E350A3" w:rsidRDefault="008B6BD4" w:rsidP="008669F8">
            <w:pPr>
              <w:pStyle w:val="BlockText-Plain"/>
              <w:jc w:val="center"/>
            </w:pPr>
            <w:r w:rsidRPr="00E350A3">
              <w:t>2.</w:t>
            </w:r>
          </w:p>
        </w:tc>
        <w:tc>
          <w:tcPr>
            <w:tcW w:w="8363" w:type="dxa"/>
            <w:gridSpan w:val="2"/>
          </w:tcPr>
          <w:p w14:paraId="2D8FD6BA" w14:textId="77777777" w:rsidR="008B6BD4" w:rsidRPr="00E350A3" w:rsidRDefault="008B6BD4" w:rsidP="008669F8">
            <w:pPr>
              <w:pStyle w:val="BlockText-Plain"/>
            </w:pPr>
            <w:r w:rsidRPr="00E350A3">
              <w:t>The CDF must consider all these criteria.</w:t>
            </w:r>
          </w:p>
        </w:tc>
      </w:tr>
      <w:tr w:rsidR="008B6BD4" w:rsidRPr="00E350A3" w14:paraId="756433F6" w14:textId="77777777" w:rsidTr="008B6BD4">
        <w:trPr>
          <w:cantSplit/>
        </w:trPr>
        <w:tc>
          <w:tcPr>
            <w:tcW w:w="992" w:type="dxa"/>
          </w:tcPr>
          <w:p w14:paraId="20DB5BE7" w14:textId="77777777" w:rsidR="008B6BD4" w:rsidRPr="00E350A3" w:rsidRDefault="008B6BD4" w:rsidP="008669F8">
            <w:pPr>
              <w:pStyle w:val="BlockText-Plain"/>
            </w:pPr>
          </w:p>
        </w:tc>
        <w:tc>
          <w:tcPr>
            <w:tcW w:w="567" w:type="dxa"/>
          </w:tcPr>
          <w:p w14:paraId="1A617082" w14:textId="77777777" w:rsidR="008B6BD4" w:rsidRPr="00E350A3" w:rsidRDefault="008B6BD4" w:rsidP="00CE281E">
            <w:pPr>
              <w:pStyle w:val="BlockText-Plain"/>
              <w:jc w:val="center"/>
            </w:pPr>
            <w:r w:rsidRPr="00E350A3">
              <w:t>a.</w:t>
            </w:r>
          </w:p>
        </w:tc>
        <w:tc>
          <w:tcPr>
            <w:tcW w:w="7796" w:type="dxa"/>
          </w:tcPr>
          <w:p w14:paraId="2725EF90" w14:textId="77777777" w:rsidR="008B6BD4" w:rsidRPr="00E350A3" w:rsidRDefault="008B6BD4" w:rsidP="008669F8">
            <w:pPr>
              <w:pStyle w:val="BlockText-Plain"/>
            </w:pPr>
            <w:r w:rsidRPr="00E350A3">
              <w:t>The nature, duration and impact of the disruption to the normal supply of goods and services to the member.</w:t>
            </w:r>
          </w:p>
        </w:tc>
      </w:tr>
      <w:tr w:rsidR="008B6BD4" w:rsidRPr="00E350A3" w14:paraId="7BBCF35F" w14:textId="77777777" w:rsidTr="008B6BD4">
        <w:trPr>
          <w:cantSplit/>
        </w:trPr>
        <w:tc>
          <w:tcPr>
            <w:tcW w:w="992" w:type="dxa"/>
          </w:tcPr>
          <w:p w14:paraId="202A5D9A" w14:textId="77777777" w:rsidR="008B6BD4" w:rsidRPr="00E350A3" w:rsidRDefault="008B6BD4" w:rsidP="008669F8">
            <w:pPr>
              <w:pStyle w:val="BlockText-Plain"/>
            </w:pPr>
          </w:p>
        </w:tc>
        <w:tc>
          <w:tcPr>
            <w:tcW w:w="567" w:type="dxa"/>
          </w:tcPr>
          <w:p w14:paraId="1455B2E4" w14:textId="77777777" w:rsidR="008B6BD4" w:rsidRPr="00E350A3" w:rsidRDefault="008B6BD4" w:rsidP="00CE281E">
            <w:pPr>
              <w:pStyle w:val="BlockText-Plain"/>
              <w:jc w:val="center"/>
            </w:pPr>
            <w:r w:rsidRPr="00E350A3">
              <w:t>b.</w:t>
            </w:r>
          </w:p>
        </w:tc>
        <w:tc>
          <w:tcPr>
            <w:tcW w:w="7796" w:type="dxa"/>
          </w:tcPr>
          <w:p w14:paraId="36BC956B" w14:textId="77777777" w:rsidR="008B6BD4" w:rsidRPr="00E350A3" w:rsidRDefault="008B6BD4" w:rsidP="008669F8">
            <w:pPr>
              <w:pStyle w:val="BlockText-Plain"/>
            </w:pPr>
            <w:r w:rsidRPr="00E350A3">
              <w:t>The nature and amount of the extraordinary costs incurred by the member.</w:t>
            </w:r>
          </w:p>
        </w:tc>
      </w:tr>
      <w:tr w:rsidR="008B6BD4" w:rsidRPr="00E350A3" w14:paraId="6EEB29FD" w14:textId="77777777" w:rsidTr="008B6BD4">
        <w:trPr>
          <w:cantSplit/>
        </w:trPr>
        <w:tc>
          <w:tcPr>
            <w:tcW w:w="992" w:type="dxa"/>
          </w:tcPr>
          <w:p w14:paraId="1AD18AFC" w14:textId="77777777" w:rsidR="008B6BD4" w:rsidRPr="00E350A3" w:rsidRDefault="008B6BD4" w:rsidP="008669F8">
            <w:pPr>
              <w:pStyle w:val="BlockText-Plain"/>
            </w:pPr>
          </w:p>
        </w:tc>
        <w:tc>
          <w:tcPr>
            <w:tcW w:w="567" w:type="dxa"/>
          </w:tcPr>
          <w:p w14:paraId="73CDA89B" w14:textId="77777777" w:rsidR="008B6BD4" w:rsidRPr="00E350A3" w:rsidRDefault="008B6BD4" w:rsidP="00CE281E">
            <w:pPr>
              <w:pStyle w:val="BlockText-Plain"/>
              <w:jc w:val="center"/>
            </w:pPr>
            <w:r w:rsidRPr="00E350A3">
              <w:t>c.</w:t>
            </w:r>
          </w:p>
        </w:tc>
        <w:tc>
          <w:tcPr>
            <w:tcW w:w="7796" w:type="dxa"/>
          </w:tcPr>
          <w:p w14:paraId="33CA31F4" w14:textId="77777777" w:rsidR="008B6BD4" w:rsidRPr="00E350A3" w:rsidRDefault="008B6BD4" w:rsidP="008669F8">
            <w:pPr>
              <w:pStyle w:val="BlockText-Plain"/>
            </w:pPr>
            <w:r w:rsidRPr="00E350A3">
              <w:t>The availability and cost of buying the goods and services from another supplier.</w:t>
            </w:r>
          </w:p>
        </w:tc>
      </w:tr>
      <w:tr w:rsidR="008B6BD4" w:rsidRPr="00E350A3" w14:paraId="3A047C7B" w14:textId="77777777" w:rsidTr="008B6BD4">
        <w:trPr>
          <w:cantSplit/>
        </w:trPr>
        <w:tc>
          <w:tcPr>
            <w:tcW w:w="992" w:type="dxa"/>
          </w:tcPr>
          <w:p w14:paraId="4EB6D2A2" w14:textId="77777777" w:rsidR="008B6BD4" w:rsidRPr="00E350A3" w:rsidRDefault="008B6BD4" w:rsidP="008669F8">
            <w:pPr>
              <w:pStyle w:val="BlockText-Plain"/>
            </w:pPr>
          </w:p>
        </w:tc>
        <w:tc>
          <w:tcPr>
            <w:tcW w:w="567" w:type="dxa"/>
          </w:tcPr>
          <w:p w14:paraId="56BB7747" w14:textId="77777777" w:rsidR="008B6BD4" w:rsidRPr="00E350A3" w:rsidRDefault="008B6BD4" w:rsidP="00CE281E">
            <w:pPr>
              <w:pStyle w:val="BlockText-Plain"/>
              <w:jc w:val="center"/>
            </w:pPr>
            <w:r w:rsidRPr="00E350A3">
              <w:t>d.</w:t>
            </w:r>
          </w:p>
        </w:tc>
        <w:tc>
          <w:tcPr>
            <w:tcW w:w="7796" w:type="dxa"/>
          </w:tcPr>
          <w:p w14:paraId="70DBC43E" w14:textId="77777777" w:rsidR="008B6BD4" w:rsidRPr="00E350A3" w:rsidRDefault="008B6BD4" w:rsidP="008669F8">
            <w:pPr>
              <w:pStyle w:val="BlockText-Plain"/>
            </w:pPr>
            <w:r w:rsidRPr="00E350A3">
              <w:t>The allowances that are already being paid to the member.</w:t>
            </w:r>
          </w:p>
        </w:tc>
      </w:tr>
      <w:tr w:rsidR="008B6BD4" w:rsidRPr="00E350A3" w14:paraId="2DAFADC2" w14:textId="77777777" w:rsidTr="008B6BD4">
        <w:trPr>
          <w:cantSplit/>
        </w:trPr>
        <w:tc>
          <w:tcPr>
            <w:tcW w:w="992" w:type="dxa"/>
          </w:tcPr>
          <w:p w14:paraId="59283B32" w14:textId="77777777" w:rsidR="008B6BD4" w:rsidRPr="00E350A3" w:rsidRDefault="008B6BD4" w:rsidP="008669F8">
            <w:pPr>
              <w:pStyle w:val="BlockText-Plain"/>
            </w:pPr>
          </w:p>
        </w:tc>
        <w:tc>
          <w:tcPr>
            <w:tcW w:w="567" w:type="dxa"/>
          </w:tcPr>
          <w:p w14:paraId="7773D610" w14:textId="77777777" w:rsidR="008B6BD4" w:rsidRPr="00E350A3" w:rsidRDefault="008B6BD4" w:rsidP="00CE281E">
            <w:pPr>
              <w:pStyle w:val="BlockText-Plain"/>
              <w:jc w:val="center"/>
            </w:pPr>
            <w:r w:rsidRPr="00E350A3">
              <w:t>e.</w:t>
            </w:r>
          </w:p>
        </w:tc>
        <w:tc>
          <w:tcPr>
            <w:tcW w:w="7796" w:type="dxa"/>
          </w:tcPr>
          <w:p w14:paraId="31E8090B" w14:textId="77777777" w:rsidR="008B6BD4" w:rsidRPr="00E350A3" w:rsidRDefault="008B6BD4" w:rsidP="008669F8">
            <w:pPr>
              <w:pStyle w:val="BlockText-Plain"/>
            </w:pPr>
            <w:r w:rsidRPr="00E350A3">
              <w:t>The extent to which the Commonwealth is already providing the goods and services to the member.</w:t>
            </w:r>
          </w:p>
        </w:tc>
      </w:tr>
      <w:tr w:rsidR="008B6BD4" w:rsidRPr="00E350A3" w14:paraId="4142FDC2" w14:textId="77777777" w:rsidTr="008B6BD4">
        <w:trPr>
          <w:cantSplit/>
        </w:trPr>
        <w:tc>
          <w:tcPr>
            <w:tcW w:w="992" w:type="dxa"/>
          </w:tcPr>
          <w:p w14:paraId="47A9BF3F" w14:textId="77777777" w:rsidR="008B6BD4" w:rsidRPr="00E350A3" w:rsidRDefault="008B6BD4" w:rsidP="008669F8">
            <w:pPr>
              <w:pStyle w:val="BlockText-Plain"/>
            </w:pPr>
          </w:p>
        </w:tc>
        <w:tc>
          <w:tcPr>
            <w:tcW w:w="567" w:type="dxa"/>
          </w:tcPr>
          <w:p w14:paraId="561AB092" w14:textId="77777777" w:rsidR="008B6BD4" w:rsidRPr="00E350A3" w:rsidRDefault="008B6BD4" w:rsidP="00CE281E">
            <w:pPr>
              <w:pStyle w:val="BlockText-Plain"/>
              <w:jc w:val="center"/>
            </w:pPr>
            <w:r w:rsidRPr="00E350A3">
              <w:t>f.</w:t>
            </w:r>
          </w:p>
        </w:tc>
        <w:tc>
          <w:tcPr>
            <w:tcW w:w="7796" w:type="dxa"/>
          </w:tcPr>
          <w:p w14:paraId="58F4C554" w14:textId="77777777" w:rsidR="008B6BD4" w:rsidRPr="00E350A3" w:rsidRDefault="008B6BD4" w:rsidP="008669F8">
            <w:pPr>
              <w:pStyle w:val="BlockText-Plain"/>
            </w:pPr>
            <w:r w:rsidRPr="00E350A3">
              <w:t>The nature and extent of any other help provided to the member to buy goods and services.</w:t>
            </w:r>
          </w:p>
        </w:tc>
      </w:tr>
      <w:tr w:rsidR="008B6BD4" w:rsidRPr="00E350A3" w14:paraId="004BA549" w14:textId="77777777" w:rsidTr="008B6BD4">
        <w:trPr>
          <w:cantSplit/>
        </w:trPr>
        <w:tc>
          <w:tcPr>
            <w:tcW w:w="992" w:type="dxa"/>
          </w:tcPr>
          <w:p w14:paraId="420DD7F0" w14:textId="77777777" w:rsidR="008B6BD4" w:rsidRPr="00E350A3" w:rsidRDefault="008B6BD4" w:rsidP="008669F8">
            <w:pPr>
              <w:pStyle w:val="BlockText-Plain"/>
            </w:pPr>
          </w:p>
        </w:tc>
        <w:tc>
          <w:tcPr>
            <w:tcW w:w="567" w:type="dxa"/>
          </w:tcPr>
          <w:p w14:paraId="2821F193" w14:textId="77777777" w:rsidR="008B6BD4" w:rsidRPr="00E350A3" w:rsidRDefault="008B6BD4" w:rsidP="00CE281E">
            <w:pPr>
              <w:pStyle w:val="BlockText-Plain"/>
              <w:jc w:val="center"/>
            </w:pPr>
            <w:r w:rsidRPr="00E350A3">
              <w:t>g.</w:t>
            </w:r>
          </w:p>
        </w:tc>
        <w:tc>
          <w:tcPr>
            <w:tcW w:w="7796" w:type="dxa"/>
          </w:tcPr>
          <w:p w14:paraId="393D50A5" w14:textId="77777777" w:rsidR="008B6BD4" w:rsidRPr="00E350A3" w:rsidRDefault="008B6BD4" w:rsidP="008669F8">
            <w:pPr>
              <w:pStyle w:val="BlockText-Plain"/>
            </w:pPr>
            <w:r w:rsidRPr="00E350A3">
              <w:t>Any other factor relevant to the extraordinary costs incurred by the member.</w:t>
            </w:r>
          </w:p>
        </w:tc>
      </w:tr>
    </w:tbl>
    <w:p w14:paraId="0F6A0107" w14:textId="4BA6130A" w:rsidR="008B6BD4" w:rsidRPr="00E350A3" w:rsidRDefault="001052D5" w:rsidP="008669F8">
      <w:pPr>
        <w:pStyle w:val="Heading3"/>
        <w:pageBreakBefore/>
      </w:pPr>
      <w:bookmarkStart w:id="613" w:name="_Toc105055766"/>
      <w:r w:rsidRPr="00E350A3">
        <w:t>P</w:t>
      </w:r>
      <w:r w:rsidR="001F5CF7" w:rsidRPr="00E350A3">
        <w:t>art 8: Special l</w:t>
      </w:r>
      <w:r w:rsidR="008B6BD4" w:rsidRPr="00E350A3">
        <w:t>ocation allowances</w:t>
      </w:r>
      <w:bookmarkEnd w:id="613"/>
    </w:p>
    <w:p w14:paraId="70B61765" w14:textId="76DF9542" w:rsidR="008B6BD4" w:rsidRPr="00E350A3" w:rsidRDefault="008B6BD4" w:rsidP="008669F8">
      <w:pPr>
        <w:pStyle w:val="Heading5"/>
      </w:pPr>
      <w:bookmarkStart w:id="614" w:name="_Toc105055767"/>
      <w:bookmarkStart w:id="615" w:name="bk1106511681Purpose"/>
      <w:r w:rsidRPr="00E350A3">
        <w:t>16.8.1</w:t>
      </w:r>
      <w:r w:rsidR="0060420C" w:rsidRPr="00E350A3">
        <w:t>    </w:t>
      </w:r>
      <w:r w:rsidRPr="00E350A3">
        <w:t>Purpose</w:t>
      </w:r>
      <w:bookmarkEnd w:id="614"/>
    </w:p>
    <w:bookmarkEnd w:id="615"/>
    <w:tbl>
      <w:tblPr>
        <w:tblW w:w="0" w:type="auto"/>
        <w:tblInd w:w="113" w:type="dxa"/>
        <w:tblLayout w:type="fixed"/>
        <w:tblLook w:val="0000" w:firstRow="0" w:lastRow="0" w:firstColumn="0" w:lastColumn="0" w:noHBand="0" w:noVBand="0"/>
      </w:tblPr>
      <w:tblGrid>
        <w:gridCol w:w="992"/>
        <w:gridCol w:w="8363"/>
      </w:tblGrid>
      <w:tr w:rsidR="008B6BD4" w:rsidRPr="00E350A3" w14:paraId="002E155D" w14:textId="77777777" w:rsidTr="008B6BD4">
        <w:tc>
          <w:tcPr>
            <w:tcW w:w="992" w:type="dxa"/>
          </w:tcPr>
          <w:p w14:paraId="14AC8431" w14:textId="77777777" w:rsidR="008B6BD4" w:rsidRPr="00E350A3" w:rsidRDefault="008B6BD4" w:rsidP="008669F8">
            <w:pPr>
              <w:pStyle w:val="BlockText-Plain"/>
              <w:jc w:val="center"/>
            </w:pPr>
          </w:p>
        </w:tc>
        <w:tc>
          <w:tcPr>
            <w:tcW w:w="8363" w:type="dxa"/>
          </w:tcPr>
          <w:p w14:paraId="39580113" w14:textId="77777777" w:rsidR="008B6BD4" w:rsidRPr="00E350A3" w:rsidRDefault="008B6BD4" w:rsidP="008669F8">
            <w:pPr>
              <w:pStyle w:val="BlockText-Plain"/>
            </w:pPr>
            <w:r w:rsidRPr="00E350A3">
              <w:t>A location allowance recognises the hazards of service in a location.</w:t>
            </w:r>
          </w:p>
        </w:tc>
      </w:tr>
    </w:tbl>
    <w:p w14:paraId="02F65400" w14:textId="1F541163" w:rsidR="008B6BD4" w:rsidRPr="00E350A3" w:rsidRDefault="008B6BD4" w:rsidP="008669F8">
      <w:pPr>
        <w:pStyle w:val="Heading5"/>
      </w:pPr>
      <w:bookmarkStart w:id="616" w:name="_Toc105055768"/>
      <w:bookmarkStart w:id="617" w:name="bk1106511682MemberthisPartappliesto"/>
      <w:r w:rsidRPr="00E350A3">
        <w:t>16.8.2</w:t>
      </w:r>
      <w:r w:rsidR="0060420C" w:rsidRPr="00E350A3">
        <w:t>    </w:t>
      </w:r>
      <w:r w:rsidRPr="00E350A3">
        <w:t>Member this Part applies to</w:t>
      </w:r>
      <w:bookmarkEnd w:id="616"/>
    </w:p>
    <w:bookmarkEnd w:id="617"/>
    <w:tbl>
      <w:tblPr>
        <w:tblW w:w="0" w:type="auto"/>
        <w:tblInd w:w="113" w:type="dxa"/>
        <w:tblLayout w:type="fixed"/>
        <w:tblLook w:val="0000" w:firstRow="0" w:lastRow="0" w:firstColumn="0" w:lastColumn="0" w:noHBand="0" w:noVBand="0"/>
      </w:tblPr>
      <w:tblGrid>
        <w:gridCol w:w="992"/>
        <w:gridCol w:w="8363"/>
      </w:tblGrid>
      <w:tr w:rsidR="008B6BD4" w:rsidRPr="00E350A3" w14:paraId="684B27A4" w14:textId="77777777" w:rsidTr="008B6BD4">
        <w:tc>
          <w:tcPr>
            <w:tcW w:w="992" w:type="dxa"/>
          </w:tcPr>
          <w:p w14:paraId="3F0134DB" w14:textId="77777777" w:rsidR="008B6BD4" w:rsidRPr="00E350A3" w:rsidRDefault="008B6BD4" w:rsidP="008669F8">
            <w:pPr>
              <w:pStyle w:val="BlockText-Plain"/>
              <w:jc w:val="center"/>
            </w:pPr>
          </w:p>
        </w:tc>
        <w:tc>
          <w:tcPr>
            <w:tcW w:w="8363" w:type="dxa"/>
          </w:tcPr>
          <w:p w14:paraId="2C5587E5" w14:textId="77777777" w:rsidR="008B6BD4" w:rsidRPr="00E350A3" w:rsidRDefault="008B6BD4" w:rsidP="008669F8">
            <w:pPr>
              <w:pStyle w:val="BlockText-Plain"/>
            </w:pPr>
            <w:r w:rsidRPr="00E350A3">
              <w:t>This Part applies to a member on a long-term posting in Afghanistan, Iraq or Papua New Guinea.</w:t>
            </w:r>
          </w:p>
        </w:tc>
      </w:tr>
    </w:tbl>
    <w:p w14:paraId="263CBB69" w14:textId="363B2314" w:rsidR="008B6BD4" w:rsidRPr="00E350A3" w:rsidRDefault="008B6BD4" w:rsidP="008669F8">
      <w:pPr>
        <w:pStyle w:val="Heading5"/>
      </w:pPr>
      <w:bookmarkStart w:id="618" w:name="_Toc105055769"/>
      <w:bookmarkStart w:id="619" w:name="bk1106511683AllowancesforDefenceAttache"/>
      <w:r w:rsidRPr="00E350A3">
        <w:t>16.8.3</w:t>
      </w:r>
      <w:r w:rsidR="0060420C" w:rsidRPr="00E350A3">
        <w:t>    </w:t>
      </w:r>
      <w:r w:rsidRPr="00E350A3">
        <w:t>Allowances for selected Defence Attachés – ADF only</w:t>
      </w:r>
      <w:bookmarkEnd w:id="618"/>
    </w:p>
    <w:tbl>
      <w:tblPr>
        <w:tblW w:w="0" w:type="auto"/>
        <w:tblInd w:w="113" w:type="dxa"/>
        <w:tblLayout w:type="fixed"/>
        <w:tblLook w:val="0000" w:firstRow="0" w:lastRow="0" w:firstColumn="0" w:lastColumn="0" w:noHBand="0" w:noVBand="0"/>
      </w:tblPr>
      <w:tblGrid>
        <w:gridCol w:w="992"/>
        <w:gridCol w:w="567"/>
        <w:gridCol w:w="7796"/>
      </w:tblGrid>
      <w:tr w:rsidR="008B6BD4" w:rsidRPr="00E350A3" w14:paraId="14D71C63" w14:textId="77777777" w:rsidTr="008B6BD4">
        <w:tc>
          <w:tcPr>
            <w:tcW w:w="992" w:type="dxa"/>
          </w:tcPr>
          <w:bookmarkEnd w:id="619"/>
          <w:p w14:paraId="02EE7627" w14:textId="77777777" w:rsidR="008B6BD4" w:rsidRPr="00E350A3" w:rsidRDefault="008B6BD4" w:rsidP="008669F8">
            <w:pPr>
              <w:pStyle w:val="BlockText-Plain"/>
              <w:jc w:val="center"/>
            </w:pPr>
            <w:r w:rsidRPr="00E350A3">
              <w:t>1.</w:t>
            </w:r>
          </w:p>
        </w:tc>
        <w:tc>
          <w:tcPr>
            <w:tcW w:w="8363" w:type="dxa"/>
            <w:gridSpan w:val="2"/>
          </w:tcPr>
          <w:p w14:paraId="113762D4" w14:textId="77777777" w:rsidR="008B6BD4" w:rsidRPr="00E350A3" w:rsidRDefault="00DB5644" w:rsidP="008669F8">
            <w:pPr>
              <w:pStyle w:val="BlockText-Plain"/>
            </w:pPr>
            <w:r w:rsidRPr="00E350A3">
              <w:t>This section applies to a member on a long-term posting overseas as one of the following.</w:t>
            </w:r>
          </w:p>
        </w:tc>
      </w:tr>
      <w:tr w:rsidR="00DB5644" w:rsidRPr="00E350A3" w14:paraId="6A8E5485" w14:textId="77777777" w:rsidTr="008B6BD4">
        <w:trPr>
          <w:cantSplit/>
        </w:trPr>
        <w:tc>
          <w:tcPr>
            <w:tcW w:w="992" w:type="dxa"/>
          </w:tcPr>
          <w:p w14:paraId="1B68C361" w14:textId="77777777" w:rsidR="00DB5644" w:rsidRPr="00E350A3" w:rsidRDefault="00DB5644" w:rsidP="008669F8">
            <w:pPr>
              <w:pStyle w:val="BlockText-Plain"/>
            </w:pPr>
          </w:p>
        </w:tc>
        <w:tc>
          <w:tcPr>
            <w:tcW w:w="567" w:type="dxa"/>
          </w:tcPr>
          <w:p w14:paraId="1D1C29AC" w14:textId="77777777" w:rsidR="00DB5644" w:rsidRPr="00E350A3" w:rsidRDefault="00DB5644" w:rsidP="00CE281E">
            <w:pPr>
              <w:pStyle w:val="BlockText-Plain"/>
              <w:jc w:val="center"/>
            </w:pPr>
            <w:r w:rsidRPr="00E350A3">
              <w:t>a.</w:t>
            </w:r>
          </w:p>
        </w:tc>
        <w:tc>
          <w:tcPr>
            <w:tcW w:w="7796" w:type="dxa"/>
          </w:tcPr>
          <w:p w14:paraId="5C775F42" w14:textId="77777777" w:rsidR="00DB5644" w:rsidRPr="00E350A3" w:rsidRDefault="00DB5644" w:rsidP="008669F8">
            <w:pPr>
              <w:pStyle w:val="BlockText-Plain"/>
            </w:pPr>
            <w:r w:rsidRPr="00E350A3">
              <w:t>The Defence Attaché Kabul.</w:t>
            </w:r>
          </w:p>
        </w:tc>
      </w:tr>
      <w:tr w:rsidR="00DB5644" w:rsidRPr="00E350A3" w14:paraId="4468925F" w14:textId="77777777" w:rsidTr="008B6BD4">
        <w:trPr>
          <w:cantSplit/>
        </w:trPr>
        <w:tc>
          <w:tcPr>
            <w:tcW w:w="992" w:type="dxa"/>
          </w:tcPr>
          <w:p w14:paraId="714D6195" w14:textId="77777777" w:rsidR="00DB5644" w:rsidRPr="00E350A3" w:rsidRDefault="00DB5644" w:rsidP="008669F8">
            <w:pPr>
              <w:pStyle w:val="BlockText-Plain"/>
            </w:pPr>
          </w:p>
        </w:tc>
        <w:tc>
          <w:tcPr>
            <w:tcW w:w="567" w:type="dxa"/>
          </w:tcPr>
          <w:p w14:paraId="40A58737" w14:textId="77777777" w:rsidR="00DB5644" w:rsidRPr="00E350A3" w:rsidRDefault="00DB5644" w:rsidP="00CE281E">
            <w:pPr>
              <w:pStyle w:val="BlockText-Plain"/>
              <w:jc w:val="center"/>
            </w:pPr>
            <w:r w:rsidRPr="00E350A3">
              <w:t>b.</w:t>
            </w:r>
          </w:p>
        </w:tc>
        <w:tc>
          <w:tcPr>
            <w:tcW w:w="7796" w:type="dxa"/>
          </w:tcPr>
          <w:p w14:paraId="29412D03" w14:textId="77777777" w:rsidR="00DB5644" w:rsidRPr="00E350A3" w:rsidRDefault="00DB5644" w:rsidP="008669F8">
            <w:pPr>
              <w:pStyle w:val="BlockText-Plain"/>
            </w:pPr>
            <w:r w:rsidRPr="00E350A3">
              <w:t>The Defence Attaché Baghdad.</w:t>
            </w:r>
          </w:p>
        </w:tc>
      </w:tr>
      <w:tr w:rsidR="008B6BD4" w:rsidRPr="00E350A3" w14:paraId="7C36A453" w14:textId="77777777" w:rsidTr="008B6BD4">
        <w:tc>
          <w:tcPr>
            <w:tcW w:w="992" w:type="dxa"/>
          </w:tcPr>
          <w:p w14:paraId="7AC42EE2" w14:textId="77777777" w:rsidR="008B6BD4" w:rsidRPr="00E350A3" w:rsidRDefault="008B6BD4" w:rsidP="008669F8">
            <w:pPr>
              <w:pStyle w:val="BlockText-Plain"/>
              <w:jc w:val="center"/>
            </w:pPr>
            <w:r w:rsidRPr="00E350A3">
              <w:t>2.</w:t>
            </w:r>
          </w:p>
        </w:tc>
        <w:tc>
          <w:tcPr>
            <w:tcW w:w="8363" w:type="dxa"/>
            <w:gridSpan w:val="2"/>
          </w:tcPr>
          <w:p w14:paraId="53479547" w14:textId="77777777" w:rsidR="008B6BD4" w:rsidRPr="00E350A3" w:rsidRDefault="00900571" w:rsidP="008669F8">
            <w:pPr>
              <w:pStyle w:val="BlockText-Plain"/>
            </w:pPr>
            <w:r w:rsidRPr="00E350A3">
              <w:t>The member is eligible for a special location allowance of AUD 238.49 a day. This allowance is payable on a fortnightly basis.</w:t>
            </w:r>
          </w:p>
        </w:tc>
      </w:tr>
      <w:tr w:rsidR="00900571" w:rsidRPr="00E350A3" w14:paraId="416073EB" w14:textId="77777777" w:rsidTr="008B6BD4">
        <w:tc>
          <w:tcPr>
            <w:tcW w:w="992" w:type="dxa"/>
          </w:tcPr>
          <w:p w14:paraId="574AF4B2" w14:textId="77777777" w:rsidR="00900571" w:rsidRPr="00E350A3" w:rsidRDefault="00900571" w:rsidP="008669F8">
            <w:pPr>
              <w:pStyle w:val="BlockText-Plain"/>
              <w:jc w:val="center"/>
            </w:pPr>
            <w:r w:rsidRPr="00E350A3">
              <w:t>3.</w:t>
            </w:r>
          </w:p>
        </w:tc>
        <w:tc>
          <w:tcPr>
            <w:tcW w:w="8363" w:type="dxa"/>
            <w:gridSpan w:val="2"/>
          </w:tcPr>
          <w:p w14:paraId="719A23E8" w14:textId="77777777" w:rsidR="00900571" w:rsidRPr="00E350A3" w:rsidRDefault="00900571" w:rsidP="008669F8">
            <w:pPr>
              <w:pStyle w:val="BlockText-Plain"/>
            </w:pPr>
            <w:r w:rsidRPr="00E350A3">
              <w:t xml:space="preserve">For the purpose of the </w:t>
            </w:r>
            <w:r w:rsidRPr="00E350A3">
              <w:rPr>
                <w:i/>
              </w:rPr>
              <w:t>Military Rehabilitation and Compensation (Pay-related Allowances) Determination 2017</w:t>
            </w:r>
            <w:r w:rsidRPr="00E350A3">
              <w:t>, special location allowance means either of the following allowances.</w:t>
            </w:r>
          </w:p>
        </w:tc>
      </w:tr>
      <w:tr w:rsidR="00900571" w:rsidRPr="00E350A3" w14:paraId="086BAB26" w14:textId="77777777" w:rsidTr="005E5E17">
        <w:trPr>
          <w:cantSplit/>
        </w:trPr>
        <w:tc>
          <w:tcPr>
            <w:tcW w:w="992" w:type="dxa"/>
          </w:tcPr>
          <w:p w14:paraId="2C4BC2EF" w14:textId="77777777" w:rsidR="00900571" w:rsidRPr="00E350A3" w:rsidRDefault="00900571" w:rsidP="008669F8">
            <w:pPr>
              <w:pStyle w:val="BlockText-Plain"/>
            </w:pPr>
          </w:p>
        </w:tc>
        <w:tc>
          <w:tcPr>
            <w:tcW w:w="567" w:type="dxa"/>
          </w:tcPr>
          <w:p w14:paraId="71820604" w14:textId="77777777" w:rsidR="00900571" w:rsidRPr="00E350A3" w:rsidRDefault="00900571" w:rsidP="00CE281E">
            <w:pPr>
              <w:pStyle w:val="BlockText-Plain"/>
              <w:jc w:val="center"/>
            </w:pPr>
            <w:r w:rsidRPr="00E350A3">
              <w:t>a.</w:t>
            </w:r>
          </w:p>
        </w:tc>
        <w:tc>
          <w:tcPr>
            <w:tcW w:w="7796" w:type="dxa"/>
          </w:tcPr>
          <w:p w14:paraId="242DB453" w14:textId="77777777" w:rsidR="00900571" w:rsidRPr="00E350A3" w:rsidRDefault="00900571" w:rsidP="008669F8">
            <w:pPr>
              <w:pStyle w:val="BlockText-Plain"/>
            </w:pPr>
            <w:r w:rsidRPr="00E350A3">
              <w:t>For the Defence Attaché Kabul – Defence attaché Kabul allowance.</w:t>
            </w:r>
          </w:p>
        </w:tc>
      </w:tr>
      <w:tr w:rsidR="00900571" w:rsidRPr="00E350A3" w14:paraId="661E950B" w14:textId="77777777" w:rsidTr="005E5E17">
        <w:trPr>
          <w:cantSplit/>
        </w:trPr>
        <w:tc>
          <w:tcPr>
            <w:tcW w:w="992" w:type="dxa"/>
          </w:tcPr>
          <w:p w14:paraId="25917FDD" w14:textId="77777777" w:rsidR="00900571" w:rsidRPr="00E350A3" w:rsidRDefault="00900571" w:rsidP="008669F8">
            <w:pPr>
              <w:pStyle w:val="BlockText-Plain"/>
            </w:pPr>
          </w:p>
        </w:tc>
        <w:tc>
          <w:tcPr>
            <w:tcW w:w="567" w:type="dxa"/>
          </w:tcPr>
          <w:p w14:paraId="59E2F775" w14:textId="77777777" w:rsidR="00900571" w:rsidRPr="00E350A3" w:rsidRDefault="00900571" w:rsidP="00CE281E">
            <w:pPr>
              <w:pStyle w:val="BlockText-Plain"/>
              <w:jc w:val="center"/>
            </w:pPr>
            <w:r w:rsidRPr="00E350A3">
              <w:t>b.</w:t>
            </w:r>
          </w:p>
        </w:tc>
        <w:tc>
          <w:tcPr>
            <w:tcW w:w="7796" w:type="dxa"/>
          </w:tcPr>
          <w:p w14:paraId="733C29DA" w14:textId="77777777" w:rsidR="00900571" w:rsidRPr="00E350A3" w:rsidRDefault="00900571" w:rsidP="008669F8">
            <w:pPr>
              <w:pStyle w:val="BlockText-Plain"/>
            </w:pPr>
            <w:r w:rsidRPr="00E350A3">
              <w:t>For the Defence Attaché Baghdad – Defence attaché Baghdad allowance.</w:t>
            </w:r>
          </w:p>
        </w:tc>
      </w:tr>
    </w:tbl>
    <w:p w14:paraId="0D2E04C4" w14:textId="11E8C888" w:rsidR="008B6BD4" w:rsidRPr="00E350A3" w:rsidRDefault="008B6BD4" w:rsidP="008669F8">
      <w:pPr>
        <w:pStyle w:val="Heading5"/>
      </w:pPr>
      <w:bookmarkStart w:id="620" w:name="_Toc105055770"/>
      <w:bookmarkStart w:id="621" w:name="bk1106511685AttractionallowanceforPapua"/>
      <w:r w:rsidRPr="00E350A3">
        <w:t>16.8.5</w:t>
      </w:r>
      <w:r w:rsidR="0060420C" w:rsidRPr="00E350A3">
        <w:t>    </w:t>
      </w:r>
      <w:r w:rsidRPr="00E350A3">
        <w:t>Attraction allowance for Papua New Guinea</w:t>
      </w:r>
      <w:bookmarkEnd w:id="620"/>
    </w:p>
    <w:tbl>
      <w:tblPr>
        <w:tblW w:w="0" w:type="auto"/>
        <w:tblInd w:w="113" w:type="dxa"/>
        <w:tblLayout w:type="fixed"/>
        <w:tblLook w:val="0000" w:firstRow="0" w:lastRow="0" w:firstColumn="0" w:lastColumn="0" w:noHBand="0" w:noVBand="0"/>
      </w:tblPr>
      <w:tblGrid>
        <w:gridCol w:w="992"/>
        <w:gridCol w:w="8363"/>
      </w:tblGrid>
      <w:tr w:rsidR="00DB5644" w:rsidRPr="00E350A3" w14:paraId="519250A1" w14:textId="77777777" w:rsidTr="008B6BD4">
        <w:tc>
          <w:tcPr>
            <w:tcW w:w="992" w:type="dxa"/>
          </w:tcPr>
          <w:bookmarkEnd w:id="621"/>
          <w:p w14:paraId="39798328" w14:textId="77777777" w:rsidR="00DB5644" w:rsidRPr="00E350A3" w:rsidRDefault="00DB5644" w:rsidP="008669F8">
            <w:pPr>
              <w:pStyle w:val="BlockText-Plain"/>
              <w:jc w:val="center"/>
            </w:pPr>
            <w:r w:rsidRPr="00E350A3">
              <w:t>1.</w:t>
            </w:r>
          </w:p>
        </w:tc>
        <w:tc>
          <w:tcPr>
            <w:tcW w:w="8363" w:type="dxa"/>
          </w:tcPr>
          <w:p w14:paraId="05A978F7" w14:textId="77777777" w:rsidR="00DB5644" w:rsidRPr="00E350A3" w:rsidRDefault="00DB5644" w:rsidP="008669F8">
            <w:pPr>
              <w:pStyle w:val="BlockText-Plain"/>
            </w:pPr>
            <w:r w:rsidRPr="00E350A3">
              <w:t>A member on long-term posting to Papua New Guinea receives an attraction allowance at the rate of AUD 10,000 a year.</w:t>
            </w:r>
          </w:p>
        </w:tc>
      </w:tr>
      <w:tr w:rsidR="00DB5644" w:rsidRPr="00E350A3" w14:paraId="0DB547FB" w14:textId="77777777" w:rsidTr="008B6BD4">
        <w:tc>
          <w:tcPr>
            <w:tcW w:w="992" w:type="dxa"/>
          </w:tcPr>
          <w:p w14:paraId="752C1377" w14:textId="77777777" w:rsidR="00DB5644" w:rsidRPr="00E350A3" w:rsidRDefault="00DB5644" w:rsidP="008669F8">
            <w:pPr>
              <w:pStyle w:val="BlockText-Plain"/>
              <w:jc w:val="center"/>
            </w:pPr>
            <w:r w:rsidRPr="00E350A3">
              <w:t>2.</w:t>
            </w:r>
          </w:p>
        </w:tc>
        <w:tc>
          <w:tcPr>
            <w:tcW w:w="8363" w:type="dxa"/>
          </w:tcPr>
          <w:p w14:paraId="36F3BA69" w14:textId="77777777" w:rsidR="00DB5644" w:rsidRPr="00E350A3" w:rsidRDefault="00DB5644" w:rsidP="008669F8">
            <w:pPr>
              <w:pStyle w:val="BlockText-Plain"/>
            </w:pPr>
            <w:r w:rsidRPr="00E350A3">
              <w:t xml:space="preserve">The allowance is payable to the member on a pro rata fortnightly basis. </w:t>
            </w:r>
          </w:p>
          <w:p w14:paraId="3F43237D" w14:textId="77777777" w:rsidR="00DB5644" w:rsidRPr="00E350A3" w:rsidRDefault="00DB5644" w:rsidP="008669F8">
            <w:pPr>
              <w:pStyle w:val="BlockText-Plain"/>
            </w:pPr>
            <w:r w:rsidRPr="00E350A3">
              <w:rPr>
                <w:b/>
              </w:rPr>
              <w:t>Note:</w:t>
            </w:r>
            <w:r w:rsidRPr="00E350A3">
              <w:t xml:space="preserve"> This amount is subject to income tax.</w:t>
            </w:r>
          </w:p>
        </w:tc>
      </w:tr>
    </w:tbl>
    <w:p w14:paraId="7E972C4A" w14:textId="77777777" w:rsidR="008B6BD4" w:rsidRPr="00E350A3" w:rsidRDefault="008B6BD4" w:rsidP="008669F8"/>
    <w:p w14:paraId="088B175C" w14:textId="77777777" w:rsidR="008B6BD4" w:rsidRPr="00E350A3" w:rsidRDefault="008B6BD4" w:rsidP="008669F8">
      <w:pPr>
        <w:pStyle w:val="Heading3"/>
        <w:sectPr w:rsidR="008B6BD4" w:rsidRPr="00E350A3" w:rsidSect="003B6ACB">
          <w:headerReference w:type="even" r:id="rId23"/>
          <w:headerReference w:type="default" r:id="rId24"/>
          <w:headerReference w:type="first" r:id="rId25"/>
          <w:pgSz w:w="11906" w:h="16838" w:code="9"/>
          <w:pgMar w:top="1134" w:right="1134" w:bottom="992" w:left="1418" w:header="720" w:footer="720" w:gutter="0"/>
          <w:cols w:space="720"/>
        </w:sectPr>
      </w:pPr>
    </w:p>
    <w:p w14:paraId="13F1D06E" w14:textId="7BF5527E" w:rsidR="001F5CF7" w:rsidRPr="00E350A3" w:rsidRDefault="001F5CF7" w:rsidP="008669F8">
      <w:pPr>
        <w:pStyle w:val="Heading4"/>
      </w:pPr>
      <w:bookmarkStart w:id="622" w:name="_Toc105055771"/>
      <w:r w:rsidRPr="00E350A3">
        <w:t xml:space="preserve">Annex 16.B: Hardship </w:t>
      </w:r>
      <w:r w:rsidR="0014556D" w:rsidRPr="00E350A3">
        <w:t>location</w:t>
      </w:r>
      <w:r w:rsidRPr="00E350A3">
        <w:t xml:space="preserve"> conditions of service</w:t>
      </w:r>
      <w:bookmarkEnd w:id="622"/>
    </w:p>
    <w:p w14:paraId="2D5900F9" w14:textId="77777777" w:rsidR="001F5CF7" w:rsidRPr="00E350A3" w:rsidRDefault="001F5CF7" w:rsidP="008669F8"/>
    <w:tbl>
      <w:tblPr>
        <w:tblW w:w="12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384"/>
        <w:gridCol w:w="1701"/>
        <w:gridCol w:w="1559"/>
        <w:gridCol w:w="1560"/>
        <w:gridCol w:w="1559"/>
        <w:gridCol w:w="1965"/>
        <w:gridCol w:w="1276"/>
      </w:tblGrid>
      <w:tr w:rsidR="001F5CF7" w:rsidRPr="00E350A3" w14:paraId="619FA79C" w14:textId="77777777" w:rsidTr="0067598B">
        <w:trPr>
          <w:jc w:val="center"/>
        </w:trPr>
        <w:tc>
          <w:tcPr>
            <w:tcW w:w="704" w:type="dxa"/>
            <w:vMerge w:val="restart"/>
            <w:tcBorders>
              <w:top w:val="single" w:sz="6" w:space="0" w:color="auto"/>
              <w:left w:val="single" w:sz="6" w:space="0" w:color="auto"/>
              <w:bottom w:val="single" w:sz="6" w:space="0" w:color="auto"/>
              <w:right w:val="single" w:sz="6" w:space="0" w:color="auto"/>
            </w:tcBorders>
            <w:shd w:val="clear" w:color="auto" w:fill="auto"/>
          </w:tcPr>
          <w:p w14:paraId="4A87287F" w14:textId="77777777" w:rsidR="001F5CF7" w:rsidRPr="00E350A3" w:rsidRDefault="001F5CF7" w:rsidP="008669F8">
            <w:pPr>
              <w:jc w:val="center"/>
              <w:rPr>
                <w:rFonts w:ascii="Arial" w:hAnsi="Arial" w:cs="Arial"/>
                <w:b/>
              </w:rPr>
            </w:pPr>
            <w:r w:rsidRPr="00E350A3">
              <w:rPr>
                <w:rFonts w:ascii="Arial" w:hAnsi="Arial" w:cs="Arial"/>
                <w:b/>
              </w:rPr>
              <w:t>Item</w:t>
            </w:r>
          </w:p>
        </w:tc>
        <w:tc>
          <w:tcPr>
            <w:tcW w:w="2386" w:type="dxa"/>
            <w:tcBorders>
              <w:top w:val="single" w:sz="6" w:space="0" w:color="auto"/>
              <w:left w:val="single" w:sz="6" w:space="0" w:color="auto"/>
              <w:bottom w:val="single" w:sz="6" w:space="0" w:color="auto"/>
              <w:right w:val="single" w:sz="6" w:space="0" w:color="auto"/>
            </w:tcBorders>
            <w:shd w:val="clear" w:color="auto" w:fill="auto"/>
          </w:tcPr>
          <w:p w14:paraId="3E297A63" w14:textId="77777777" w:rsidR="001F5CF7" w:rsidRPr="00E350A3" w:rsidRDefault="001F5CF7" w:rsidP="008669F8">
            <w:pPr>
              <w:jc w:val="center"/>
              <w:rPr>
                <w:rFonts w:ascii="Arial" w:hAnsi="Arial" w:cs="Arial"/>
                <w:b/>
              </w:rPr>
            </w:pPr>
            <w:r w:rsidRPr="00E350A3">
              <w:rPr>
                <w:rFonts w:ascii="Arial" w:hAnsi="Arial" w:cs="Arial"/>
                <w:b/>
              </w:rPr>
              <w:t>Column 1</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848F12B" w14:textId="77777777" w:rsidR="001F5CF7" w:rsidRPr="00E350A3" w:rsidRDefault="001F5CF7" w:rsidP="008669F8">
            <w:pPr>
              <w:jc w:val="center"/>
              <w:rPr>
                <w:rFonts w:ascii="Arial" w:hAnsi="Arial" w:cs="Arial"/>
                <w:b/>
              </w:rPr>
            </w:pPr>
            <w:r w:rsidRPr="00E350A3">
              <w:rPr>
                <w:rFonts w:ascii="Arial" w:hAnsi="Arial" w:cs="Arial"/>
                <w:b/>
              </w:rPr>
              <w:t>Column 2</w:t>
            </w:r>
          </w:p>
        </w:tc>
        <w:tc>
          <w:tcPr>
            <w:tcW w:w="6644" w:type="dxa"/>
            <w:gridSpan w:val="4"/>
            <w:tcBorders>
              <w:top w:val="single" w:sz="6" w:space="0" w:color="auto"/>
              <w:left w:val="single" w:sz="6" w:space="0" w:color="auto"/>
              <w:bottom w:val="single" w:sz="6" w:space="0" w:color="auto"/>
              <w:right w:val="single" w:sz="6" w:space="0" w:color="auto"/>
            </w:tcBorders>
            <w:shd w:val="clear" w:color="auto" w:fill="auto"/>
          </w:tcPr>
          <w:p w14:paraId="0158EA39" w14:textId="77777777" w:rsidR="001F5CF7" w:rsidRPr="00E350A3" w:rsidRDefault="001F5CF7" w:rsidP="008669F8">
            <w:pPr>
              <w:jc w:val="center"/>
              <w:rPr>
                <w:rFonts w:ascii="Arial" w:hAnsi="Arial" w:cs="Arial"/>
                <w:b/>
              </w:rPr>
            </w:pPr>
            <w:r w:rsidRPr="00E350A3">
              <w:rPr>
                <w:rFonts w:ascii="Arial" w:hAnsi="Arial" w:cs="Arial"/>
                <w:b/>
              </w:rPr>
              <w:t>Column 3</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B1E39E3" w14:textId="77777777" w:rsidR="001F5CF7" w:rsidRPr="00E350A3" w:rsidRDefault="001F5CF7" w:rsidP="008669F8">
            <w:pPr>
              <w:jc w:val="center"/>
              <w:rPr>
                <w:rFonts w:ascii="Arial" w:hAnsi="Arial" w:cs="Arial"/>
                <w:b/>
              </w:rPr>
            </w:pPr>
            <w:r w:rsidRPr="00E350A3">
              <w:rPr>
                <w:rFonts w:ascii="Arial" w:hAnsi="Arial" w:cs="Arial"/>
                <w:b/>
              </w:rPr>
              <w:t>Column 4</w:t>
            </w:r>
          </w:p>
        </w:tc>
      </w:tr>
      <w:tr w:rsidR="001F5CF7" w:rsidRPr="00E350A3" w14:paraId="1BB33169" w14:textId="77777777" w:rsidTr="0067598B">
        <w:trPr>
          <w:jc w:val="center"/>
        </w:trPr>
        <w:tc>
          <w:tcPr>
            <w:tcW w:w="704" w:type="dxa"/>
            <w:vMerge/>
            <w:tcBorders>
              <w:top w:val="single" w:sz="6" w:space="0" w:color="auto"/>
              <w:left w:val="single" w:sz="6" w:space="0" w:color="auto"/>
              <w:bottom w:val="single" w:sz="6" w:space="0" w:color="auto"/>
              <w:right w:val="single" w:sz="6" w:space="0" w:color="auto"/>
            </w:tcBorders>
            <w:shd w:val="clear" w:color="auto" w:fill="auto"/>
          </w:tcPr>
          <w:p w14:paraId="44EDF16D" w14:textId="77777777" w:rsidR="001F5CF7" w:rsidRPr="00E350A3" w:rsidRDefault="001F5CF7" w:rsidP="008669F8">
            <w:pPr>
              <w:jc w:val="center"/>
              <w:rPr>
                <w:rFonts w:ascii="Arial" w:hAnsi="Arial" w:cs="Arial"/>
                <w:b/>
              </w:rPr>
            </w:pPr>
          </w:p>
        </w:tc>
        <w:tc>
          <w:tcPr>
            <w:tcW w:w="238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7753AFB2" w14:textId="77777777" w:rsidR="001F5CF7" w:rsidRPr="00E350A3" w:rsidRDefault="001F5CF7" w:rsidP="008669F8">
            <w:pPr>
              <w:jc w:val="center"/>
              <w:rPr>
                <w:rFonts w:ascii="Arial" w:hAnsi="Arial" w:cs="Arial"/>
                <w:b/>
              </w:rPr>
            </w:pPr>
            <w:r w:rsidRPr="00E350A3">
              <w:rPr>
                <w:rFonts w:ascii="Arial" w:hAnsi="Arial" w:cs="Arial"/>
                <w:b/>
              </w:rPr>
              <w:t>Location</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60883C58" w14:textId="77777777" w:rsidR="001F5CF7" w:rsidRPr="00E350A3" w:rsidRDefault="001F5CF7" w:rsidP="008669F8">
            <w:pPr>
              <w:jc w:val="center"/>
              <w:rPr>
                <w:rFonts w:ascii="Arial" w:hAnsi="Arial" w:cs="Arial"/>
                <w:b/>
              </w:rPr>
            </w:pPr>
            <w:r w:rsidRPr="00E350A3">
              <w:rPr>
                <w:rFonts w:ascii="Arial" w:hAnsi="Arial" w:cs="Arial"/>
                <w:b/>
              </w:rPr>
              <w:t>Ordinary posting period in months</w:t>
            </w:r>
          </w:p>
        </w:tc>
        <w:tc>
          <w:tcPr>
            <w:tcW w:w="664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57FDF66" w14:textId="77777777" w:rsidR="001F5CF7" w:rsidRPr="00E350A3" w:rsidRDefault="001F5CF7" w:rsidP="008669F8">
            <w:pPr>
              <w:jc w:val="center"/>
              <w:rPr>
                <w:rFonts w:ascii="Arial" w:hAnsi="Arial" w:cs="Arial"/>
                <w:b/>
              </w:rPr>
            </w:pPr>
            <w:r w:rsidRPr="00E350A3">
              <w:rPr>
                <w:rFonts w:ascii="Arial" w:hAnsi="Arial" w:cs="Arial"/>
                <w:b/>
              </w:rPr>
              <w:t>Assisted Leave Travel</w:t>
            </w:r>
          </w:p>
        </w:tc>
        <w:tc>
          <w:tcPr>
            <w:tcW w:w="127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75AA2750" w14:textId="77777777" w:rsidR="001F5CF7" w:rsidRPr="00E350A3" w:rsidRDefault="001F5CF7" w:rsidP="008669F8">
            <w:pPr>
              <w:jc w:val="center"/>
              <w:rPr>
                <w:rFonts w:ascii="Arial" w:hAnsi="Arial" w:cs="Arial"/>
                <w:b/>
              </w:rPr>
            </w:pPr>
            <w:r w:rsidRPr="00E350A3">
              <w:rPr>
                <w:rFonts w:ascii="Arial" w:hAnsi="Arial" w:cs="Arial"/>
                <w:b/>
              </w:rPr>
              <w:t xml:space="preserve">Hardship </w:t>
            </w:r>
            <w:r w:rsidR="0014556D" w:rsidRPr="00E350A3">
              <w:rPr>
                <w:rFonts w:ascii="Arial" w:hAnsi="Arial" w:cs="Arial"/>
                <w:b/>
              </w:rPr>
              <w:t>location</w:t>
            </w:r>
            <w:r w:rsidRPr="00E350A3">
              <w:rPr>
                <w:rFonts w:ascii="Arial" w:hAnsi="Arial" w:cs="Arial"/>
                <w:b/>
              </w:rPr>
              <w:t xml:space="preserve"> grade</w:t>
            </w:r>
          </w:p>
        </w:tc>
      </w:tr>
      <w:tr w:rsidR="001F5CF7" w:rsidRPr="00E350A3" w14:paraId="26A9A786" w14:textId="77777777" w:rsidTr="0067598B">
        <w:trPr>
          <w:jc w:val="center"/>
        </w:trPr>
        <w:tc>
          <w:tcPr>
            <w:tcW w:w="704" w:type="dxa"/>
            <w:vMerge/>
            <w:tcBorders>
              <w:top w:val="single" w:sz="6" w:space="0" w:color="auto"/>
              <w:left w:val="single" w:sz="6" w:space="0" w:color="auto"/>
              <w:bottom w:val="single" w:sz="6" w:space="0" w:color="auto"/>
              <w:right w:val="single" w:sz="6" w:space="0" w:color="auto"/>
            </w:tcBorders>
            <w:shd w:val="clear" w:color="auto" w:fill="auto"/>
          </w:tcPr>
          <w:p w14:paraId="447B3AAC" w14:textId="77777777" w:rsidR="001F5CF7" w:rsidRPr="00E350A3" w:rsidRDefault="001F5CF7" w:rsidP="008669F8">
            <w:pPr>
              <w:jc w:val="center"/>
              <w:rPr>
                <w:rFonts w:ascii="Arial" w:hAnsi="Arial" w:cs="Arial"/>
                <w:b/>
              </w:rPr>
            </w:pPr>
          </w:p>
        </w:tc>
        <w:tc>
          <w:tcPr>
            <w:tcW w:w="2386" w:type="dxa"/>
            <w:vMerge/>
            <w:tcBorders>
              <w:top w:val="single" w:sz="6" w:space="0" w:color="auto"/>
              <w:left w:val="single" w:sz="6" w:space="0" w:color="auto"/>
              <w:bottom w:val="single" w:sz="6" w:space="0" w:color="auto"/>
              <w:right w:val="single" w:sz="6" w:space="0" w:color="auto"/>
            </w:tcBorders>
            <w:shd w:val="clear" w:color="auto" w:fill="auto"/>
            <w:vAlign w:val="center"/>
          </w:tcPr>
          <w:p w14:paraId="4686B4CC" w14:textId="77777777" w:rsidR="001F5CF7" w:rsidRPr="00E350A3" w:rsidRDefault="001F5CF7" w:rsidP="008669F8">
            <w:pPr>
              <w:jc w:val="center"/>
              <w:rPr>
                <w:rFonts w:ascii="Arial" w:hAnsi="Arial" w:cs="Arial"/>
                <w:b/>
              </w:rPr>
            </w:pPr>
          </w:p>
        </w:tc>
        <w:tc>
          <w:tcPr>
            <w:tcW w:w="1701" w:type="dxa"/>
            <w:vMerge/>
            <w:tcBorders>
              <w:top w:val="single" w:sz="6" w:space="0" w:color="auto"/>
              <w:left w:val="single" w:sz="6" w:space="0" w:color="auto"/>
              <w:bottom w:val="single" w:sz="6" w:space="0" w:color="auto"/>
              <w:right w:val="single" w:sz="6" w:space="0" w:color="auto"/>
            </w:tcBorders>
            <w:shd w:val="clear" w:color="auto" w:fill="auto"/>
            <w:vAlign w:val="center"/>
          </w:tcPr>
          <w:p w14:paraId="38D2C78F" w14:textId="77777777" w:rsidR="001F5CF7" w:rsidRPr="00E350A3" w:rsidRDefault="001F5CF7" w:rsidP="008669F8">
            <w:pPr>
              <w:jc w:val="center"/>
              <w:rPr>
                <w:rFonts w:ascii="Arial" w:hAnsi="Arial" w:cs="Arial"/>
                <w:b/>
              </w:rPr>
            </w:pP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93E7D70" w14:textId="77777777" w:rsidR="001F5CF7" w:rsidRPr="00E350A3" w:rsidRDefault="001F5CF7" w:rsidP="008669F8">
            <w:pPr>
              <w:jc w:val="center"/>
              <w:rPr>
                <w:rFonts w:ascii="Arial" w:hAnsi="Arial" w:cs="Arial"/>
                <w:b/>
              </w:rPr>
            </w:pPr>
            <w:r w:rsidRPr="00E350A3">
              <w:rPr>
                <w:rFonts w:ascii="Arial" w:hAnsi="Arial" w:cs="Arial"/>
                <w:b/>
              </w:rPr>
              <w:t>Leave Centres</w:t>
            </w:r>
          </w:p>
        </w:tc>
        <w:tc>
          <w:tcPr>
            <w:tcW w:w="1559"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3D5EE5EA" w14:textId="77777777" w:rsidR="001F5CF7" w:rsidRPr="00E350A3" w:rsidRDefault="001F5CF7" w:rsidP="008669F8">
            <w:pPr>
              <w:jc w:val="center"/>
              <w:rPr>
                <w:rFonts w:ascii="Arial" w:hAnsi="Arial" w:cs="Arial"/>
                <w:b/>
              </w:rPr>
            </w:pPr>
            <w:r w:rsidRPr="00E350A3">
              <w:rPr>
                <w:rFonts w:ascii="Arial" w:hAnsi="Arial" w:cs="Arial"/>
                <w:b/>
              </w:rPr>
              <w:t>Leave interval in months</w:t>
            </w:r>
          </w:p>
        </w:tc>
        <w:tc>
          <w:tcPr>
            <w:tcW w:w="196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7CA70CA2" w14:textId="77777777" w:rsidR="001F5CF7" w:rsidRPr="00E350A3" w:rsidRDefault="001F5CF7" w:rsidP="008669F8">
            <w:pPr>
              <w:jc w:val="center"/>
              <w:rPr>
                <w:rFonts w:ascii="Arial" w:hAnsi="Arial" w:cs="Arial"/>
                <w:b/>
              </w:rPr>
            </w:pPr>
            <w:r w:rsidRPr="00E350A3">
              <w:rPr>
                <w:rFonts w:ascii="Arial" w:hAnsi="Arial" w:cs="Arial"/>
                <w:b/>
              </w:rPr>
              <w:t>Excess baggage benefit</w:t>
            </w:r>
          </w:p>
        </w:tc>
        <w:tc>
          <w:tcPr>
            <w:tcW w:w="1276" w:type="dxa"/>
            <w:vMerge/>
            <w:tcBorders>
              <w:top w:val="single" w:sz="6" w:space="0" w:color="auto"/>
              <w:left w:val="single" w:sz="6" w:space="0" w:color="auto"/>
              <w:bottom w:val="single" w:sz="6" w:space="0" w:color="auto"/>
              <w:right w:val="single" w:sz="6" w:space="0" w:color="auto"/>
            </w:tcBorders>
            <w:shd w:val="clear" w:color="auto" w:fill="auto"/>
            <w:vAlign w:val="center"/>
          </w:tcPr>
          <w:p w14:paraId="2F9C9FC2" w14:textId="77777777" w:rsidR="001F5CF7" w:rsidRPr="00E350A3" w:rsidRDefault="001F5CF7" w:rsidP="008669F8">
            <w:pPr>
              <w:jc w:val="center"/>
              <w:rPr>
                <w:rFonts w:ascii="Arial" w:hAnsi="Arial" w:cs="Arial"/>
                <w:b/>
              </w:rPr>
            </w:pPr>
          </w:p>
        </w:tc>
      </w:tr>
      <w:tr w:rsidR="001F5CF7" w:rsidRPr="00E350A3" w14:paraId="529F55EE" w14:textId="77777777" w:rsidTr="0067598B">
        <w:trPr>
          <w:jc w:val="center"/>
        </w:trPr>
        <w:tc>
          <w:tcPr>
            <w:tcW w:w="704" w:type="dxa"/>
            <w:vMerge/>
            <w:tcBorders>
              <w:top w:val="single" w:sz="6" w:space="0" w:color="auto"/>
              <w:left w:val="single" w:sz="6" w:space="0" w:color="auto"/>
              <w:bottom w:val="single" w:sz="6" w:space="0" w:color="auto"/>
              <w:right w:val="single" w:sz="6" w:space="0" w:color="auto"/>
            </w:tcBorders>
            <w:shd w:val="clear" w:color="auto" w:fill="auto"/>
          </w:tcPr>
          <w:p w14:paraId="558C958C" w14:textId="77777777" w:rsidR="001F5CF7" w:rsidRPr="00E350A3" w:rsidRDefault="001F5CF7" w:rsidP="008669F8">
            <w:pPr>
              <w:jc w:val="center"/>
              <w:rPr>
                <w:rFonts w:ascii="Arial" w:hAnsi="Arial" w:cs="Arial"/>
                <w:b/>
              </w:rPr>
            </w:pPr>
          </w:p>
        </w:tc>
        <w:tc>
          <w:tcPr>
            <w:tcW w:w="2386" w:type="dxa"/>
            <w:vMerge/>
            <w:tcBorders>
              <w:top w:val="single" w:sz="6" w:space="0" w:color="auto"/>
              <w:left w:val="single" w:sz="6" w:space="0" w:color="auto"/>
              <w:bottom w:val="single" w:sz="6" w:space="0" w:color="auto"/>
              <w:right w:val="single" w:sz="6" w:space="0" w:color="auto"/>
            </w:tcBorders>
            <w:shd w:val="clear" w:color="auto" w:fill="auto"/>
            <w:vAlign w:val="center"/>
          </w:tcPr>
          <w:p w14:paraId="0D51FBD9" w14:textId="77777777" w:rsidR="001F5CF7" w:rsidRPr="00E350A3" w:rsidRDefault="001F5CF7" w:rsidP="008669F8">
            <w:pPr>
              <w:jc w:val="center"/>
              <w:rPr>
                <w:rFonts w:ascii="Arial" w:hAnsi="Arial" w:cs="Arial"/>
                <w:b/>
              </w:rPr>
            </w:pPr>
          </w:p>
        </w:tc>
        <w:tc>
          <w:tcPr>
            <w:tcW w:w="1701" w:type="dxa"/>
            <w:vMerge/>
            <w:tcBorders>
              <w:top w:val="single" w:sz="6" w:space="0" w:color="auto"/>
              <w:left w:val="single" w:sz="6" w:space="0" w:color="auto"/>
              <w:bottom w:val="single" w:sz="6" w:space="0" w:color="auto"/>
              <w:right w:val="single" w:sz="6" w:space="0" w:color="auto"/>
            </w:tcBorders>
            <w:shd w:val="clear" w:color="auto" w:fill="auto"/>
            <w:vAlign w:val="center"/>
          </w:tcPr>
          <w:p w14:paraId="1D375B19" w14:textId="77777777" w:rsidR="001F5CF7" w:rsidRPr="00E350A3" w:rsidRDefault="001F5CF7" w:rsidP="008669F8">
            <w:pPr>
              <w:jc w:val="center"/>
              <w:rPr>
                <w:rFonts w:ascii="Arial" w:hAnsi="Arial" w:cs="Arial"/>
                <w:b/>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6FAE8873" w14:textId="77777777" w:rsidR="001F5CF7" w:rsidRPr="00E350A3" w:rsidRDefault="001F5CF7" w:rsidP="008669F8">
            <w:pPr>
              <w:jc w:val="center"/>
              <w:rPr>
                <w:rFonts w:ascii="Arial" w:hAnsi="Arial" w:cs="Arial"/>
                <w:b/>
              </w:rPr>
            </w:pPr>
            <w:r w:rsidRPr="00E350A3">
              <w:rPr>
                <w:rFonts w:ascii="Arial" w:hAnsi="Arial" w:cs="Arial"/>
                <w:b/>
              </w:rPr>
              <w:t xml:space="preserve">Regional </w:t>
            </w:r>
            <w:r w:rsidRPr="00E350A3">
              <w:rPr>
                <w:rFonts w:ascii="Arial" w:hAnsi="Arial" w:cs="Arial"/>
                <w:b/>
              </w:rPr>
              <w:br/>
              <w:t>(no. of trips)</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15B590BA" w14:textId="77777777" w:rsidR="001F5CF7" w:rsidRPr="00E350A3" w:rsidRDefault="001F5CF7" w:rsidP="008669F8">
            <w:pPr>
              <w:jc w:val="center"/>
              <w:rPr>
                <w:rFonts w:ascii="Arial" w:hAnsi="Arial" w:cs="Arial"/>
                <w:b/>
              </w:rPr>
            </w:pPr>
            <w:r w:rsidRPr="00E350A3">
              <w:rPr>
                <w:rFonts w:ascii="Arial" w:hAnsi="Arial" w:cs="Arial"/>
                <w:b/>
              </w:rPr>
              <w:t xml:space="preserve">Relief </w:t>
            </w:r>
            <w:r w:rsidRPr="00E350A3">
              <w:rPr>
                <w:rFonts w:ascii="Arial" w:hAnsi="Arial" w:cs="Arial"/>
                <w:b/>
              </w:rPr>
              <w:br/>
              <w:t>(no. of trips)</w:t>
            </w:r>
          </w:p>
        </w:tc>
        <w:tc>
          <w:tcPr>
            <w:tcW w:w="1559" w:type="dxa"/>
            <w:vMerge/>
            <w:tcBorders>
              <w:top w:val="single" w:sz="6" w:space="0" w:color="auto"/>
              <w:left w:val="single" w:sz="6" w:space="0" w:color="auto"/>
              <w:bottom w:val="single" w:sz="6" w:space="0" w:color="auto"/>
              <w:right w:val="single" w:sz="6" w:space="0" w:color="auto"/>
            </w:tcBorders>
            <w:shd w:val="clear" w:color="auto" w:fill="auto"/>
            <w:vAlign w:val="center"/>
          </w:tcPr>
          <w:p w14:paraId="717DE73D" w14:textId="77777777" w:rsidR="001F5CF7" w:rsidRPr="00E350A3" w:rsidRDefault="001F5CF7" w:rsidP="008669F8">
            <w:pPr>
              <w:jc w:val="center"/>
              <w:rPr>
                <w:rFonts w:ascii="Arial" w:hAnsi="Arial" w:cs="Arial"/>
                <w:b/>
              </w:rPr>
            </w:pPr>
          </w:p>
        </w:tc>
        <w:tc>
          <w:tcPr>
            <w:tcW w:w="1966" w:type="dxa"/>
            <w:vMerge/>
            <w:tcBorders>
              <w:top w:val="single" w:sz="6" w:space="0" w:color="auto"/>
              <w:left w:val="single" w:sz="6" w:space="0" w:color="auto"/>
              <w:bottom w:val="single" w:sz="6" w:space="0" w:color="auto"/>
              <w:right w:val="single" w:sz="6" w:space="0" w:color="auto"/>
            </w:tcBorders>
            <w:shd w:val="clear" w:color="auto" w:fill="auto"/>
            <w:vAlign w:val="center"/>
          </w:tcPr>
          <w:p w14:paraId="061D0DCB" w14:textId="77777777" w:rsidR="001F5CF7" w:rsidRPr="00E350A3" w:rsidRDefault="001F5CF7" w:rsidP="008669F8">
            <w:pPr>
              <w:jc w:val="center"/>
              <w:rPr>
                <w:rFonts w:ascii="Arial" w:hAnsi="Arial" w:cs="Arial"/>
                <w:b/>
              </w:rPr>
            </w:pPr>
          </w:p>
        </w:tc>
        <w:tc>
          <w:tcPr>
            <w:tcW w:w="1276" w:type="dxa"/>
            <w:vMerge/>
            <w:tcBorders>
              <w:top w:val="single" w:sz="6" w:space="0" w:color="auto"/>
              <w:left w:val="single" w:sz="6" w:space="0" w:color="auto"/>
              <w:bottom w:val="single" w:sz="6" w:space="0" w:color="auto"/>
              <w:right w:val="single" w:sz="6" w:space="0" w:color="auto"/>
            </w:tcBorders>
            <w:shd w:val="clear" w:color="auto" w:fill="auto"/>
            <w:vAlign w:val="center"/>
          </w:tcPr>
          <w:p w14:paraId="23A6D753" w14:textId="77777777" w:rsidR="001F5CF7" w:rsidRPr="00E350A3" w:rsidRDefault="001F5CF7" w:rsidP="008669F8">
            <w:pPr>
              <w:jc w:val="center"/>
              <w:rPr>
                <w:rFonts w:ascii="Arial" w:hAnsi="Arial" w:cs="Arial"/>
                <w:b/>
              </w:rPr>
            </w:pPr>
          </w:p>
        </w:tc>
      </w:tr>
      <w:tr w:rsidR="00721CC7" w:rsidRPr="00E350A3" w14:paraId="290C3959"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45B06FF1" w14:textId="77777777" w:rsidR="00721CC7" w:rsidRPr="00E350A3" w:rsidRDefault="00721CC7" w:rsidP="008669F8">
            <w:pPr>
              <w:spacing w:before="20" w:after="20"/>
              <w:jc w:val="center"/>
              <w:rPr>
                <w:rFonts w:ascii="Arial" w:hAnsi="Arial" w:cs="Arial"/>
                <w:sz w:val="18"/>
                <w:szCs w:val="18"/>
              </w:rPr>
            </w:pPr>
            <w:r w:rsidRPr="00E350A3">
              <w:rPr>
                <w:rFonts w:ascii="Arial" w:hAnsi="Arial" w:cs="Arial"/>
                <w:sz w:val="18"/>
                <w:szCs w:val="18"/>
              </w:rPr>
              <w:t>1.</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1CC33A48" w14:textId="77777777" w:rsidR="00721CC7" w:rsidRPr="00E350A3" w:rsidRDefault="00721CC7" w:rsidP="008669F8">
            <w:pPr>
              <w:jc w:val="center"/>
              <w:rPr>
                <w:rFonts w:ascii="Arial" w:hAnsi="Arial" w:cs="Arial"/>
                <w:sz w:val="18"/>
                <w:szCs w:val="18"/>
              </w:rPr>
            </w:pPr>
            <w:r w:rsidRPr="00E350A3">
              <w:rPr>
                <w:rFonts w:ascii="Arial" w:hAnsi="Arial" w:cs="Arial"/>
                <w:sz w:val="18"/>
                <w:szCs w:val="18"/>
              </w:rPr>
              <w:t>Afghanistan</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089FABCF" w14:textId="77777777" w:rsidR="00721CC7" w:rsidRPr="00E350A3" w:rsidRDefault="00721CC7" w:rsidP="008669F8">
            <w:pPr>
              <w:jc w:val="center"/>
              <w:rPr>
                <w:rFonts w:ascii="Arial" w:hAnsi="Arial" w:cs="Arial"/>
                <w:sz w:val="18"/>
                <w:szCs w:val="18"/>
              </w:rPr>
            </w:pPr>
            <w:r w:rsidRPr="00E350A3">
              <w:rPr>
                <w:rFonts w:ascii="Arial" w:hAnsi="Arial" w:cs="Arial"/>
                <w:sz w:val="18"/>
                <w:szCs w:val="18"/>
              </w:rPr>
              <w:t>12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708EDAE5" w14:textId="77777777" w:rsidR="00721CC7" w:rsidRPr="00E350A3" w:rsidRDefault="00721CC7" w:rsidP="008669F8">
            <w:pPr>
              <w:jc w:val="center"/>
              <w:rPr>
                <w:rFonts w:ascii="Arial" w:hAnsi="Arial" w:cs="Arial"/>
                <w:sz w:val="18"/>
                <w:szCs w:val="18"/>
              </w:rPr>
            </w:pPr>
            <w:r w:rsidRPr="00E350A3">
              <w:rPr>
                <w:rFonts w:ascii="Arial" w:hAnsi="Arial" w:cs="Arial"/>
                <w:sz w:val="18"/>
                <w:szCs w:val="18"/>
              </w:rPr>
              <w:t>London (2)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337073F6" w14:textId="77777777" w:rsidR="00721CC7" w:rsidRPr="00E350A3" w:rsidRDefault="00721CC7" w:rsidP="008669F8">
            <w:pPr>
              <w:jc w:val="center"/>
              <w:rPr>
                <w:rFonts w:ascii="Arial" w:hAnsi="Arial" w:cs="Arial"/>
                <w:sz w:val="18"/>
                <w:szCs w:val="18"/>
              </w:rPr>
            </w:pPr>
            <w:r w:rsidRPr="00E350A3">
              <w:rPr>
                <w:rFonts w:ascii="Arial" w:hAnsi="Arial" w:cs="Arial"/>
                <w:sz w:val="18"/>
                <w:szCs w:val="18"/>
              </w:rPr>
              <w:t>Rome (1)</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7C1D6613" w14:textId="77777777" w:rsidR="00721CC7" w:rsidRPr="00E350A3" w:rsidRDefault="00721CC7" w:rsidP="008669F8">
            <w:pPr>
              <w:jc w:val="center"/>
              <w:rPr>
                <w:rFonts w:ascii="Arial" w:hAnsi="Arial" w:cs="Arial"/>
                <w:sz w:val="18"/>
                <w:szCs w:val="18"/>
              </w:rPr>
            </w:pPr>
            <w:r w:rsidRPr="00E350A3">
              <w:rPr>
                <w:rFonts w:ascii="Arial" w:hAnsi="Arial" w:cs="Arial"/>
                <w:sz w:val="18"/>
                <w:szCs w:val="18"/>
              </w:rPr>
              <w:t>3</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0EE1F292" w14:textId="77777777" w:rsidR="00721CC7" w:rsidRPr="00E350A3" w:rsidRDefault="00721CC7" w:rsidP="008669F8">
            <w:pPr>
              <w:jc w:val="center"/>
              <w:rPr>
                <w:rFonts w:ascii="Arial" w:hAnsi="Arial" w:cs="Arial"/>
                <w:sz w:val="18"/>
                <w:szCs w:val="18"/>
              </w:rPr>
            </w:pPr>
            <w:r w:rsidRPr="00E350A3">
              <w:rPr>
                <w:rFonts w:ascii="Arial" w:hAnsi="Arial" w:cs="Arial"/>
                <w:sz w:val="18"/>
                <w:szCs w:val="18"/>
              </w:rPr>
              <w:t>Yes</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D2394B2" w14:textId="77777777" w:rsidR="00721CC7" w:rsidRPr="00E350A3" w:rsidRDefault="00721CC7" w:rsidP="008669F8">
            <w:pPr>
              <w:jc w:val="center"/>
              <w:rPr>
                <w:rFonts w:ascii="Arial" w:hAnsi="Arial" w:cs="Arial"/>
                <w:sz w:val="18"/>
                <w:szCs w:val="18"/>
              </w:rPr>
            </w:pPr>
            <w:r w:rsidRPr="00E350A3">
              <w:rPr>
                <w:rFonts w:ascii="Arial" w:hAnsi="Arial" w:cs="Arial"/>
                <w:sz w:val="18"/>
                <w:szCs w:val="18"/>
              </w:rPr>
              <w:t>F</w:t>
            </w:r>
          </w:p>
        </w:tc>
      </w:tr>
      <w:tr w:rsidR="001F5CF7" w:rsidRPr="00E350A3" w14:paraId="3F0864CC"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5500C626" w14:textId="77777777" w:rsidR="001F5CF7" w:rsidRPr="00E350A3" w:rsidRDefault="001F5CF7" w:rsidP="008669F8">
            <w:pPr>
              <w:spacing w:before="20" w:after="20"/>
              <w:jc w:val="center"/>
              <w:rPr>
                <w:rFonts w:ascii="Arial" w:hAnsi="Arial" w:cs="Arial"/>
                <w:sz w:val="18"/>
                <w:szCs w:val="18"/>
              </w:rPr>
            </w:pPr>
            <w:r w:rsidRPr="00E350A3">
              <w:rPr>
                <w:rFonts w:ascii="Arial" w:hAnsi="Arial" w:cs="Arial"/>
                <w:sz w:val="18"/>
                <w:szCs w:val="18"/>
              </w:rPr>
              <w:t>2.</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19BE9033" w14:textId="77777777" w:rsidR="001F5CF7" w:rsidRPr="00E350A3" w:rsidRDefault="001F5CF7" w:rsidP="008669F8">
            <w:pPr>
              <w:jc w:val="center"/>
              <w:rPr>
                <w:rFonts w:ascii="Arial" w:hAnsi="Arial" w:cs="Arial"/>
                <w:sz w:val="18"/>
                <w:szCs w:val="18"/>
              </w:rPr>
            </w:pPr>
            <w:r w:rsidRPr="00E350A3">
              <w:rPr>
                <w:rFonts w:ascii="Arial" w:hAnsi="Arial" w:cs="Arial"/>
                <w:sz w:val="18"/>
                <w:szCs w:val="18"/>
              </w:rPr>
              <w:t>Bahrain</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3EAEB9B0" w14:textId="77777777" w:rsidR="001F5CF7" w:rsidRPr="00E350A3" w:rsidRDefault="001F5CF7" w:rsidP="008669F8">
            <w:pPr>
              <w:jc w:val="center"/>
              <w:rPr>
                <w:rFonts w:ascii="Arial" w:hAnsi="Arial" w:cs="Arial"/>
                <w:sz w:val="18"/>
                <w:szCs w:val="18"/>
              </w:rPr>
            </w:pPr>
            <w:r w:rsidRPr="00E350A3">
              <w:rPr>
                <w:rFonts w:ascii="Arial" w:hAnsi="Arial" w:cs="Arial"/>
                <w:sz w:val="18"/>
                <w:szCs w:val="18"/>
              </w:rPr>
              <w:t>–</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50166183" w14:textId="77777777" w:rsidR="001F5CF7" w:rsidRPr="00E350A3" w:rsidRDefault="001F5CF7" w:rsidP="008669F8">
            <w:pPr>
              <w:jc w:val="center"/>
              <w:rPr>
                <w:rFonts w:ascii="Arial" w:hAnsi="Arial" w:cs="Arial"/>
                <w:sz w:val="18"/>
                <w:szCs w:val="18"/>
              </w:rPr>
            </w:pPr>
            <w:r w:rsidRPr="00E350A3">
              <w:rPr>
                <w:rFonts w:ascii="Arial" w:hAnsi="Arial" w:cs="Arial"/>
                <w:sz w:val="18"/>
                <w:szCs w:val="18"/>
              </w:rPr>
              <w:t>–</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05A7D0DC" w14:textId="77777777" w:rsidR="001F5CF7" w:rsidRPr="00E350A3" w:rsidRDefault="001F5CF7" w:rsidP="008669F8">
            <w:pPr>
              <w:jc w:val="center"/>
              <w:rPr>
                <w:rFonts w:ascii="Arial" w:hAnsi="Arial" w:cs="Arial"/>
                <w:sz w:val="18"/>
                <w:szCs w:val="18"/>
              </w:rPr>
            </w:pPr>
            <w:r w:rsidRPr="00E350A3">
              <w:rPr>
                <w:rFonts w:ascii="Arial" w:hAnsi="Arial" w:cs="Arial"/>
                <w:sz w:val="18"/>
                <w:szCs w:val="18"/>
              </w:rPr>
              <w:t>–</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12043B7A" w14:textId="77777777" w:rsidR="001F5CF7" w:rsidRPr="00E350A3" w:rsidRDefault="001F5CF7" w:rsidP="008669F8">
            <w:pPr>
              <w:jc w:val="center"/>
              <w:rPr>
                <w:rFonts w:ascii="Arial" w:hAnsi="Arial" w:cs="Arial"/>
                <w:sz w:val="18"/>
                <w:szCs w:val="18"/>
              </w:rPr>
            </w:pPr>
            <w:r w:rsidRPr="00E350A3">
              <w:rPr>
                <w:rFonts w:ascii="Arial" w:hAnsi="Arial" w:cs="Arial"/>
                <w:sz w:val="18"/>
                <w:szCs w:val="18"/>
              </w:rPr>
              <w:t>–</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476A6999" w14:textId="77777777" w:rsidR="001F5CF7" w:rsidRPr="00E350A3" w:rsidRDefault="001F5CF7" w:rsidP="008669F8">
            <w:pPr>
              <w:jc w:val="center"/>
              <w:rPr>
                <w:rFonts w:ascii="Arial" w:hAnsi="Arial" w:cs="Arial"/>
                <w:sz w:val="18"/>
                <w:szCs w:val="18"/>
              </w:rPr>
            </w:pPr>
            <w:r w:rsidRPr="00E350A3">
              <w:rPr>
                <w:rFonts w:ascii="Arial" w:hAnsi="Arial" w:cs="Arial"/>
                <w:sz w:val="18"/>
                <w:szCs w:val="18"/>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861E7D9" w14:textId="594EF9BE" w:rsidR="001F5CF7" w:rsidRPr="00E350A3" w:rsidRDefault="00923D46" w:rsidP="008669F8">
            <w:pPr>
              <w:jc w:val="center"/>
              <w:rPr>
                <w:rFonts w:ascii="Arial" w:hAnsi="Arial" w:cs="Arial"/>
                <w:sz w:val="18"/>
                <w:szCs w:val="18"/>
              </w:rPr>
            </w:pPr>
            <w:r w:rsidRPr="00E350A3">
              <w:rPr>
                <w:rFonts w:ascii="Arial" w:hAnsi="Arial" w:cs="Arial"/>
                <w:sz w:val="18"/>
                <w:szCs w:val="18"/>
              </w:rPr>
              <w:t>C</w:t>
            </w:r>
          </w:p>
        </w:tc>
      </w:tr>
      <w:tr w:rsidR="00B007DD" w:rsidRPr="00E350A3" w14:paraId="45520318"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400FAE57" w14:textId="77777777" w:rsidR="00B007DD" w:rsidRPr="00E350A3" w:rsidRDefault="00B007DD" w:rsidP="008669F8">
            <w:pPr>
              <w:spacing w:before="20" w:after="20"/>
              <w:jc w:val="center"/>
              <w:rPr>
                <w:rFonts w:ascii="Arial" w:hAnsi="Arial" w:cs="Arial"/>
                <w:sz w:val="18"/>
                <w:szCs w:val="18"/>
              </w:rPr>
            </w:pPr>
            <w:r w:rsidRPr="00E350A3">
              <w:rPr>
                <w:rFonts w:ascii="Arial" w:hAnsi="Arial" w:cs="Arial"/>
                <w:sz w:val="18"/>
                <w:szCs w:val="18"/>
              </w:rPr>
              <w:t>3.</w:t>
            </w:r>
          </w:p>
        </w:tc>
        <w:tc>
          <w:tcPr>
            <w:tcW w:w="2386" w:type="dxa"/>
            <w:tcBorders>
              <w:top w:val="single" w:sz="6" w:space="0" w:color="auto"/>
              <w:left w:val="single" w:sz="6" w:space="0" w:color="auto"/>
              <w:bottom w:val="single" w:sz="6" w:space="0" w:color="auto"/>
              <w:right w:val="single" w:sz="6" w:space="0" w:color="auto"/>
            </w:tcBorders>
            <w:shd w:val="clear" w:color="auto" w:fill="auto"/>
          </w:tcPr>
          <w:p w14:paraId="34A01D57" w14:textId="77777777" w:rsidR="00B007DD" w:rsidRPr="00E350A3" w:rsidRDefault="00B007DD" w:rsidP="008669F8">
            <w:pPr>
              <w:spacing w:before="20" w:after="20"/>
              <w:jc w:val="center"/>
              <w:rPr>
                <w:rFonts w:ascii="Arial" w:hAnsi="Arial" w:cs="Arial"/>
                <w:sz w:val="18"/>
                <w:szCs w:val="18"/>
              </w:rPr>
            </w:pPr>
            <w:r w:rsidRPr="00E350A3">
              <w:rPr>
                <w:rFonts w:ascii="Arial" w:hAnsi="Arial" w:cs="Arial"/>
                <w:sz w:val="18"/>
                <w:szCs w:val="18"/>
              </w:rPr>
              <w:t>Brunei</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D92755C" w14:textId="77777777" w:rsidR="00B007DD" w:rsidRPr="00E350A3" w:rsidRDefault="00B007DD" w:rsidP="008669F8">
            <w:pPr>
              <w:pStyle w:val="sectiontext0"/>
              <w:spacing w:before="0" w:beforeAutospacing="0" w:after="0" w:afterAutospacing="0"/>
              <w:jc w:val="center"/>
              <w:rPr>
                <w:rFonts w:ascii="Arial" w:hAnsi="Arial" w:cs="Arial"/>
                <w:color w:val="000000"/>
                <w:sz w:val="20"/>
                <w:szCs w:val="20"/>
              </w:rPr>
            </w:pPr>
            <w:r w:rsidRPr="00E350A3">
              <w:rPr>
                <w:rFonts w:ascii="Arial" w:hAnsi="Arial" w:cs="Arial"/>
                <w:color w:val="000000"/>
                <w:sz w:val="18"/>
                <w:szCs w:val="18"/>
              </w:rPr>
              <w:t>24</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6AD33B1" w14:textId="77777777" w:rsidR="00B007DD" w:rsidRPr="00E350A3" w:rsidRDefault="00B007DD" w:rsidP="008669F8">
            <w:pPr>
              <w:pStyle w:val="sectiontext0"/>
              <w:spacing w:before="0" w:beforeAutospacing="0" w:after="0" w:afterAutospacing="0"/>
              <w:jc w:val="center"/>
              <w:rPr>
                <w:rFonts w:ascii="Arial" w:hAnsi="Arial" w:cs="Arial"/>
                <w:color w:val="000000"/>
                <w:sz w:val="20"/>
                <w:szCs w:val="20"/>
              </w:rPr>
            </w:pPr>
            <w:r w:rsidRPr="00E350A3">
              <w:rPr>
                <w:rFonts w:ascii="Arial" w:hAnsi="Arial" w:cs="Arial"/>
                <w:color w:val="000000"/>
                <w:sz w:val="18"/>
                <w:szCs w:val="18"/>
              </w:rPr>
              <w:t>Capital City (1)</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6DA51571" w14:textId="77777777" w:rsidR="00B007DD" w:rsidRPr="00E350A3" w:rsidRDefault="00B007DD" w:rsidP="008669F8">
            <w:pPr>
              <w:pStyle w:val="sectiontext0"/>
              <w:spacing w:before="0" w:beforeAutospacing="0" w:after="0" w:afterAutospacing="0"/>
              <w:jc w:val="center"/>
              <w:rPr>
                <w:rFonts w:ascii="Arial" w:hAnsi="Arial" w:cs="Arial"/>
                <w:color w:val="000000"/>
                <w:sz w:val="20"/>
                <w:szCs w:val="20"/>
              </w:rPr>
            </w:pPr>
            <w:r w:rsidRPr="00E350A3">
              <w:rPr>
                <w:rFonts w:ascii="Arial" w:hAnsi="Arial" w:cs="Arial"/>
                <w:color w:val="000000"/>
                <w:sz w:val="18"/>
                <w:szCs w:val="18"/>
              </w:rPr>
              <w:t>Singapore (2)</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13491E6" w14:textId="77777777" w:rsidR="00B007DD" w:rsidRPr="00E350A3" w:rsidRDefault="00B007DD" w:rsidP="008669F8">
            <w:pPr>
              <w:pStyle w:val="sectiontext0"/>
              <w:spacing w:before="0" w:beforeAutospacing="0" w:after="0" w:afterAutospacing="0"/>
              <w:jc w:val="center"/>
              <w:rPr>
                <w:rFonts w:ascii="Arial" w:hAnsi="Arial" w:cs="Arial"/>
                <w:color w:val="000000"/>
                <w:sz w:val="20"/>
                <w:szCs w:val="20"/>
              </w:rPr>
            </w:pPr>
            <w:r w:rsidRPr="00E350A3">
              <w:rPr>
                <w:rFonts w:ascii="Arial" w:hAnsi="Arial" w:cs="Arial"/>
                <w:color w:val="000000"/>
                <w:sz w:val="18"/>
                <w:szCs w:val="18"/>
              </w:rPr>
              <w:t>8</w:t>
            </w:r>
          </w:p>
        </w:tc>
        <w:tc>
          <w:tcPr>
            <w:tcW w:w="1966" w:type="dxa"/>
            <w:tcBorders>
              <w:top w:val="single" w:sz="6" w:space="0" w:color="auto"/>
              <w:left w:val="single" w:sz="6" w:space="0" w:color="auto"/>
              <w:bottom w:val="single" w:sz="6" w:space="0" w:color="auto"/>
              <w:right w:val="single" w:sz="6" w:space="0" w:color="auto"/>
            </w:tcBorders>
            <w:shd w:val="clear" w:color="auto" w:fill="auto"/>
          </w:tcPr>
          <w:p w14:paraId="08CE1C85" w14:textId="77777777" w:rsidR="00B007DD" w:rsidRPr="00E350A3" w:rsidRDefault="00B007DD" w:rsidP="008669F8">
            <w:pPr>
              <w:pStyle w:val="sectiontext0"/>
              <w:spacing w:before="0" w:beforeAutospacing="0" w:after="0" w:afterAutospacing="0"/>
              <w:jc w:val="center"/>
              <w:rPr>
                <w:rFonts w:ascii="Arial" w:hAnsi="Arial" w:cs="Arial"/>
                <w:color w:val="000000"/>
                <w:sz w:val="20"/>
                <w:szCs w:val="20"/>
              </w:rPr>
            </w:pPr>
            <w:r w:rsidRPr="00E350A3">
              <w:rPr>
                <w:rFonts w:ascii="Arial" w:hAnsi="Arial" w:cs="Arial"/>
                <w:color w:val="000000"/>
                <w:sz w:val="18"/>
                <w:szCs w:val="18"/>
              </w:rPr>
              <w:t>Regional centre only</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628C672" w14:textId="77777777" w:rsidR="00B007DD" w:rsidRPr="00E350A3" w:rsidRDefault="00B007DD" w:rsidP="008669F8">
            <w:pPr>
              <w:pStyle w:val="sectiontext0"/>
              <w:spacing w:before="0" w:beforeAutospacing="0" w:after="0" w:afterAutospacing="0"/>
              <w:jc w:val="center"/>
              <w:rPr>
                <w:rFonts w:ascii="Arial" w:hAnsi="Arial" w:cs="Arial"/>
                <w:color w:val="000000"/>
                <w:sz w:val="20"/>
                <w:szCs w:val="20"/>
              </w:rPr>
            </w:pPr>
            <w:r w:rsidRPr="00E350A3">
              <w:rPr>
                <w:rFonts w:ascii="Arial" w:hAnsi="Arial" w:cs="Arial"/>
                <w:color w:val="000000"/>
                <w:sz w:val="18"/>
                <w:szCs w:val="18"/>
              </w:rPr>
              <w:t>D</w:t>
            </w:r>
          </w:p>
        </w:tc>
      </w:tr>
      <w:tr w:rsidR="001F5CF7" w:rsidRPr="00E350A3" w14:paraId="40C0D1F5"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764D76F9" w14:textId="77777777" w:rsidR="001F5CF7" w:rsidRPr="00E350A3" w:rsidRDefault="001F5CF7" w:rsidP="008669F8">
            <w:pPr>
              <w:spacing w:before="20" w:after="20"/>
              <w:jc w:val="center"/>
              <w:rPr>
                <w:rFonts w:ascii="Arial" w:hAnsi="Arial" w:cs="Arial"/>
                <w:sz w:val="18"/>
                <w:szCs w:val="18"/>
              </w:rPr>
            </w:pPr>
            <w:r w:rsidRPr="00E350A3">
              <w:rPr>
                <w:rFonts w:ascii="Arial" w:hAnsi="Arial" w:cs="Arial"/>
                <w:sz w:val="18"/>
                <w:szCs w:val="18"/>
              </w:rPr>
              <w:t>4.</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14DA24B2" w14:textId="77777777" w:rsidR="001F5CF7" w:rsidRPr="00E350A3" w:rsidRDefault="001F5CF7" w:rsidP="008669F8">
            <w:pPr>
              <w:spacing w:before="20" w:after="20"/>
              <w:jc w:val="center"/>
              <w:rPr>
                <w:rFonts w:ascii="Arial" w:hAnsi="Arial" w:cs="Arial"/>
                <w:sz w:val="18"/>
                <w:szCs w:val="18"/>
              </w:rPr>
            </w:pPr>
            <w:r w:rsidRPr="00E350A3">
              <w:rPr>
                <w:rFonts w:ascii="Arial" w:hAnsi="Arial" w:cs="Arial"/>
                <w:sz w:val="18"/>
                <w:szCs w:val="18"/>
              </w:rPr>
              <w:t>Cambodia</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0FBE8C6B" w14:textId="77777777" w:rsidR="001F5CF7" w:rsidRPr="00E350A3" w:rsidRDefault="001F5CF7" w:rsidP="008669F8">
            <w:pPr>
              <w:spacing w:before="20" w:after="20"/>
              <w:jc w:val="center"/>
              <w:rPr>
                <w:rFonts w:ascii="Arial" w:hAnsi="Arial" w:cs="Arial"/>
                <w:sz w:val="18"/>
                <w:szCs w:val="18"/>
              </w:rPr>
            </w:pPr>
            <w:r w:rsidRPr="00E350A3">
              <w:rPr>
                <w:rFonts w:ascii="Arial" w:hAnsi="Arial" w:cs="Arial"/>
                <w:sz w:val="18"/>
                <w:szCs w:val="18"/>
              </w:rPr>
              <w:t>24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1C1DB0DA" w14:textId="77777777" w:rsidR="001F5CF7" w:rsidRPr="00E350A3" w:rsidRDefault="001F5CF7" w:rsidP="008669F8">
            <w:pPr>
              <w:spacing w:before="20" w:after="20"/>
              <w:jc w:val="center"/>
              <w:rPr>
                <w:rFonts w:ascii="Arial" w:hAnsi="Arial" w:cs="Arial"/>
                <w:sz w:val="18"/>
                <w:szCs w:val="18"/>
              </w:rPr>
            </w:pPr>
            <w:r w:rsidRPr="00E350A3">
              <w:rPr>
                <w:rFonts w:ascii="Arial" w:hAnsi="Arial" w:cs="Arial"/>
                <w:sz w:val="18"/>
                <w:szCs w:val="18"/>
              </w:rPr>
              <w:t>Capital city (1)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3A1655B7" w14:textId="77777777" w:rsidR="001F5CF7" w:rsidRPr="00E350A3" w:rsidRDefault="001F5CF7" w:rsidP="008669F8">
            <w:pPr>
              <w:spacing w:before="20" w:after="20"/>
              <w:jc w:val="center"/>
              <w:rPr>
                <w:rFonts w:ascii="Arial" w:hAnsi="Arial" w:cs="Arial"/>
                <w:sz w:val="18"/>
                <w:szCs w:val="18"/>
              </w:rPr>
            </w:pPr>
            <w:r w:rsidRPr="00E350A3">
              <w:rPr>
                <w:rFonts w:ascii="Arial" w:hAnsi="Arial" w:cs="Arial"/>
                <w:sz w:val="18"/>
                <w:szCs w:val="18"/>
              </w:rPr>
              <w:t>Singapore (3)</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05E32201" w14:textId="77777777" w:rsidR="001F5CF7" w:rsidRPr="00E350A3" w:rsidRDefault="001F5CF7" w:rsidP="008669F8">
            <w:pPr>
              <w:spacing w:before="20" w:after="20"/>
              <w:jc w:val="center"/>
              <w:rPr>
                <w:rFonts w:ascii="Arial" w:hAnsi="Arial" w:cs="Arial"/>
                <w:sz w:val="18"/>
                <w:szCs w:val="18"/>
              </w:rPr>
            </w:pPr>
            <w:r w:rsidRPr="00E350A3">
              <w:rPr>
                <w:rFonts w:ascii="Arial" w:hAnsi="Arial" w:cs="Arial"/>
                <w:sz w:val="18"/>
                <w:szCs w:val="18"/>
              </w:rPr>
              <w:t>4.8</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759C2FA4" w14:textId="77777777" w:rsidR="001F5CF7" w:rsidRPr="00E350A3" w:rsidRDefault="001F5CF7" w:rsidP="008669F8">
            <w:pPr>
              <w:spacing w:before="20" w:after="20"/>
              <w:jc w:val="center"/>
              <w:rPr>
                <w:rFonts w:ascii="Arial" w:hAnsi="Arial" w:cs="Arial"/>
                <w:sz w:val="18"/>
                <w:szCs w:val="18"/>
              </w:rPr>
            </w:pPr>
            <w:r w:rsidRPr="00E350A3">
              <w:rPr>
                <w:rFonts w:ascii="Arial" w:hAnsi="Arial" w:cs="Arial"/>
                <w:sz w:val="18"/>
                <w:szCs w:val="18"/>
              </w:rPr>
              <w:t>Yes</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3DC9806" w14:textId="77777777" w:rsidR="001F5CF7" w:rsidRPr="00E350A3" w:rsidRDefault="001F5CF7" w:rsidP="008669F8">
            <w:pPr>
              <w:spacing w:before="20" w:after="20"/>
              <w:jc w:val="center"/>
              <w:rPr>
                <w:rFonts w:ascii="Arial" w:hAnsi="Arial" w:cs="Arial"/>
                <w:sz w:val="18"/>
                <w:szCs w:val="18"/>
              </w:rPr>
            </w:pPr>
            <w:r w:rsidRPr="00E350A3">
              <w:rPr>
                <w:rFonts w:ascii="Arial" w:hAnsi="Arial" w:cs="Arial"/>
                <w:sz w:val="18"/>
                <w:szCs w:val="18"/>
              </w:rPr>
              <w:t>E</w:t>
            </w:r>
          </w:p>
        </w:tc>
      </w:tr>
      <w:tr w:rsidR="001F5CF7" w:rsidRPr="00E350A3" w14:paraId="0A54CD2F"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40436B30" w14:textId="77777777" w:rsidR="001F5CF7" w:rsidRPr="00E350A3" w:rsidRDefault="001F5CF7" w:rsidP="008669F8">
            <w:pPr>
              <w:spacing w:before="20" w:after="20"/>
              <w:jc w:val="center"/>
              <w:rPr>
                <w:rFonts w:ascii="Arial" w:hAnsi="Arial" w:cs="Arial"/>
                <w:sz w:val="18"/>
                <w:szCs w:val="18"/>
              </w:rPr>
            </w:pPr>
            <w:r w:rsidRPr="00E350A3">
              <w:rPr>
                <w:rFonts w:ascii="Arial" w:hAnsi="Arial" w:cs="Arial"/>
                <w:sz w:val="18"/>
                <w:szCs w:val="18"/>
              </w:rPr>
              <w:t>5.</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7573D957" w14:textId="77777777" w:rsidR="001F5CF7" w:rsidRPr="00E350A3" w:rsidRDefault="001F5CF7" w:rsidP="008669F8">
            <w:pPr>
              <w:pStyle w:val="TableTextArial-left"/>
              <w:keepLines/>
              <w:jc w:val="center"/>
              <w:rPr>
                <w:rFonts w:cs="Arial"/>
                <w:sz w:val="18"/>
                <w:szCs w:val="18"/>
              </w:rPr>
            </w:pPr>
            <w:r w:rsidRPr="00E350A3">
              <w:rPr>
                <w:rFonts w:cs="Arial"/>
                <w:sz w:val="18"/>
                <w:szCs w:val="18"/>
              </w:rPr>
              <w:t>Canada – Cold Lake, Alberta</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7865D4B0" w14:textId="77777777" w:rsidR="001F5CF7" w:rsidRPr="00E350A3" w:rsidRDefault="001F5CF7" w:rsidP="008669F8">
            <w:pPr>
              <w:pStyle w:val="TableTextArial-left"/>
              <w:keepLines/>
              <w:jc w:val="center"/>
              <w:rPr>
                <w:rFonts w:cs="Arial"/>
                <w:sz w:val="18"/>
                <w:szCs w:val="18"/>
              </w:rPr>
            </w:pPr>
            <w:r w:rsidRPr="00E350A3">
              <w:rPr>
                <w:rFonts w:cs="Arial"/>
                <w:sz w:val="18"/>
                <w:szCs w:val="18"/>
              </w:rPr>
              <w:t>24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759D6E54" w14:textId="77777777" w:rsidR="001F5CF7" w:rsidRPr="00E350A3" w:rsidRDefault="001F5CF7" w:rsidP="008669F8">
            <w:pPr>
              <w:pStyle w:val="TableTextArial-left"/>
              <w:keepLines/>
              <w:jc w:val="center"/>
              <w:rPr>
                <w:rFonts w:cs="Arial"/>
                <w:sz w:val="18"/>
                <w:szCs w:val="18"/>
              </w:rPr>
            </w:pPr>
            <w:r w:rsidRPr="00E350A3">
              <w:rPr>
                <w:rFonts w:cs="Arial"/>
                <w:sz w:val="18"/>
                <w:szCs w:val="18"/>
              </w:rPr>
              <w:t>–</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339E793D" w14:textId="77777777" w:rsidR="001F5CF7" w:rsidRPr="00E350A3" w:rsidRDefault="001F5CF7" w:rsidP="008669F8">
            <w:pPr>
              <w:pStyle w:val="TableTextArial-left"/>
              <w:keepLines/>
              <w:jc w:val="center"/>
              <w:rPr>
                <w:rFonts w:cs="Arial"/>
                <w:sz w:val="18"/>
                <w:szCs w:val="18"/>
              </w:rPr>
            </w:pPr>
            <w:r w:rsidRPr="00E350A3">
              <w:rPr>
                <w:rFonts w:cs="Arial"/>
                <w:sz w:val="18"/>
                <w:szCs w:val="18"/>
              </w:rPr>
              <w:t>Vancouver (2)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619DE237" w14:textId="77777777" w:rsidR="001F5CF7" w:rsidRPr="00E350A3" w:rsidRDefault="001F5CF7" w:rsidP="008669F8">
            <w:pPr>
              <w:pStyle w:val="TableTextArial-left"/>
              <w:keepLines/>
              <w:jc w:val="center"/>
              <w:rPr>
                <w:rFonts w:cs="Arial"/>
                <w:sz w:val="18"/>
                <w:szCs w:val="18"/>
              </w:rPr>
            </w:pPr>
            <w:r w:rsidRPr="00E350A3">
              <w:rPr>
                <w:rFonts w:cs="Arial"/>
                <w:sz w:val="18"/>
                <w:szCs w:val="18"/>
              </w:rPr>
              <w:t>8</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00FC35A5" w14:textId="77777777" w:rsidR="001F5CF7" w:rsidRPr="00E350A3" w:rsidRDefault="001F5CF7" w:rsidP="008669F8">
            <w:pPr>
              <w:pStyle w:val="TableTextArial-left"/>
              <w:keepLines/>
              <w:jc w:val="center"/>
              <w:rPr>
                <w:rFonts w:cs="Arial"/>
                <w:sz w:val="18"/>
                <w:szCs w:val="18"/>
              </w:rPr>
            </w:pPr>
            <w:r w:rsidRPr="00E350A3">
              <w:rPr>
                <w:rFonts w:cs="Arial"/>
                <w:sz w:val="18"/>
                <w:szCs w:val="18"/>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6A2B05D" w14:textId="77777777" w:rsidR="001F5CF7" w:rsidRPr="00E350A3" w:rsidRDefault="001F5CF7" w:rsidP="008669F8">
            <w:pPr>
              <w:pStyle w:val="TableTextArial-left"/>
              <w:keepLines/>
              <w:jc w:val="center"/>
              <w:rPr>
                <w:rFonts w:cs="Arial"/>
                <w:sz w:val="18"/>
                <w:szCs w:val="18"/>
              </w:rPr>
            </w:pPr>
            <w:r w:rsidRPr="00E350A3">
              <w:rPr>
                <w:rFonts w:cs="Arial"/>
                <w:sz w:val="18"/>
                <w:szCs w:val="18"/>
              </w:rPr>
              <w:noBreakHyphen/>
            </w:r>
          </w:p>
        </w:tc>
      </w:tr>
      <w:tr w:rsidR="001F5CF7" w:rsidRPr="00E350A3" w14:paraId="008735D9"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72504A81" w14:textId="77777777" w:rsidR="001F5CF7" w:rsidRPr="00E350A3" w:rsidRDefault="001F5CF7" w:rsidP="008669F8">
            <w:pPr>
              <w:spacing w:before="20" w:after="20"/>
              <w:jc w:val="center"/>
              <w:rPr>
                <w:rFonts w:ascii="Arial" w:hAnsi="Arial" w:cs="Arial"/>
                <w:sz w:val="18"/>
                <w:szCs w:val="18"/>
              </w:rPr>
            </w:pPr>
            <w:r w:rsidRPr="00E350A3">
              <w:rPr>
                <w:rFonts w:ascii="Arial" w:hAnsi="Arial" w:cs="Arial"/>
                <w:sz w:val="18"/>
                <w:szCs w:val="18"/>
              </w:rPr>
              <w:t>6.</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0D472D2E" w14:textId="77777777" w:rsidR="001F5CF7" w:rsidRPr="00E350A3" w:rsidRDefault="001F5CF7" w:rsidP="008669F8">
            <w:pPr>
              <w:pStyle w:val="TableTextArial-left"/>
              <w:keepLines/>
              <w:jc w:val="center"/>
              <w:rPr>
                <w:rFonts w:cs="Arial"/>
                <w:sz w:val="18"/>
                <w:szCs w:val="18"/>
              </w:rPr>
            </w:pPr>
            <w:r w:rsidRPr="00E350A3">
              <w:rPr>
                <w:rFonts w:cs="Arial"/>
                <w:sz w:val="18"/>
                <w:szCs w:val="18"/>
              </w:rPr>
              <w:t>Canada – Moose Jaw, Saskatchewan</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7E9CE9FD" w14:textId="77777777" w:rsidR="001F5CF7" w:rsidRPr="00E350A3" w:rsidRDefault="001F5CF7" w:rsidP="008669F8">
            <w:pPr>
              <w:pStyle w:val="TableTextArial-left"/>
              <w:keepLines/>
              <w:jc w:val="center"/>
              <w:rPr>
                <w:rFonts w:cs="Arial"/>
                <w:sz w:val="18"/>
                <w:szCs w:val="18"/>
              </w:rPr>
            </w:pPr>
            <w:r w:rsidRPr="00E350A3">
              <w:rPr>
                <w:rFonts w:cs="Arial"/>
                <w:sz w:val="18"/>
                <w:szCs w:val="18"/>
              </w:rPr>
              <w:t>24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64C99C86" w14:textId="77777777" w:rsidR="001F5CF7" w:rsidRPr="00E350A3" w:rsidRDefault="001F5CF7" w:rsidP="008669F8">
            <w:pPr>
              <w:pStyle w:val="TableTextArial-left"/>
              <w:keepLines/>
              <w:jc w:val="center"/>
              <w:rPr>
                <w:rFonts w:cs="Arial"/>
                <w:sz w:val="18"/>
                <w:szCs w:val="18"/>
              </w:rPr>
            </w:pPr>
            <w:r w:rsidRPr="00E350A3">
              <w:rPr>
                <w:rFonts w:cs="Arial"/>
                <w:sz w:val="18"/>
                <w:szCs w:val="18"/>
              </w:rPr>
              <w:t>–</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2586A636" w14:textId="77777777" w:rsidR="001F5CF7" w:rsidRPr="00E350A3" w:rsidRDefault="001F5CF7" w:rsidP="008669F8">
            <w:pPr>
              <w:pStyle w:val="TableTextArial-left"/>
              <w:keepLines/>
              <w:jc w:val="center"/>
              <w:rPr>
                <w:rFonts w:cs="Arial"/>
                <w:sz w:val="18"/>
                <w:szCs w:val="18"/>
              </w:rPr>
            </w:pPr>
            <w:r w:rsidRPr="00E350A3">
              <w:rPr>
                <w:rFonts w:cs="Arial"/>
                <w:sz w:val="18"/>
                <w:szCs w:val="18"/>
              </w:rPr>
              <w:t>Vancouver (2)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39A31DD0" w14:textId="77777777" w:rsidR="001F5CF7" w:rsidRPr="00E350A3" w:rsidRDefault="001F5CF7" w:rsidP="008669F8">
            <w:pPr>
              <w:pStyle w:val="TableTextArial-left"/>
              <w:keepLines/>
              <w:jc w:val="center"/>
              <w:rPr>
                <w:rFonts w:cs="Arial"/>
                <w:sz w:val="18"/>
                <w:szCs w:val="18"/>
              </w:rPr>
            </w:pPr>
            <w:r w:rsidRPr="00E350A3">
              <w:rPr>
                <w:rFonts w:cs="Arial"/>
                <w:sz w:val="18"/>
                <w:szCs w:val="18"/>
              </w:rPr>
              <w:t>8</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41BB973E" w14:textId="77777777" w:rsidR="001F5CF7" w:rsidRPr="00E350A3" w:rsidRDefault="001F5CF7" w:rsidP="008669F8">
            <w:pPr>
              <w:pStyle w:val="TableTextArial-left"/>
              <w:keepLines/>
              <w:jc w:val="center"/>
              <w:rPr>
                <w:rFonts w:cs="Arial"/>
                <w:sz w:val="18"/>
                <w:szCs w:val="18"/>
              </w:rPr>
            </w:pPr>
            <w:r w:rsidRPr="00E350A3">
              <w:rPr>
                <w:rFonts w:cs="Arial"/>
                <w:sz w:val="18"/>
                <w:szCs w:val="18"/>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4A607D4" w14:textId="77777777" w:rsidR="001F5CF7" w:rsidRPr="00E350A3" w:rsidRDefault="001F5CF7" w:rsidP="008669F8">
            <w:pPr>
              <w:pStyle w:val="TableTextArial-left"/>
              <w:keepLines/>
              <w:jc w:val="center"/>
              <w:rPr>
                <w:rFonts w:cs="Arial"/>
                <w:sz w:val="18"/>
                <w:szCs w:val="18"/>
              </w:rPr>
            </w:pPr>
            <w:r w:rsidRPr="00E350A3">
              <w:rPr>
                <w:rFonts w:cs="Arial"/>
                <w:sz w:val="18"/>
                <w:szCs w:val="18"/>
              </w:rPr>
              <w:t>–</w:t>
            </w:r>
          </w:p>
        </w:tc>
      </w:tr>
      <w:tr w:rsidR="001F5CF7" w:rsidRPr="00E350A3" w14:paraId="65CDB349"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5E297389" w14:textId="77777777" w:rsidR="001F5CF7" w:rsidRPr="00E350A3" w:rsidRDefault="001F5CF7" w:rsidP="008669F8">
            <w:pPr>
              <w:spacing w:before="20" w:after="20"/>
              <w:jc w:val="center"/>
              <w:rPr>
                <w:rFonts w:ascii="Arial" w:hAnsi="Arial" w:cs="Arial"/>
                <w:sz w:val="18"/>
                <w:szCs w:val="18"/>
              </w:rPr>
            </w:pPr>
            <w:r w:rsidRPr="00E350A3">
              <w:rPr>
                <w:rFonts w:ascii="Arial" w:hAnsi="Arial" w:cs="Arial"/>
                <w:sz w:val="18"/>
                <w:szCs w:val="18"/>
              </w:rPr>
              <w:t>7.</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77424754" w14:textId="77777777" w:rsidR="001F5CF7" w:rsidRPr="00E350A3" w:rsidRDefault="001F5CF7" w:rsidP="008669F8">
            <w:pPr>
              <w:pStyle w:val="TableTextArial-left"/>
              <w:keepLines/>
              <w:jc w:val="center"/>
              <w:rPr>
                <w:rFonts w:cs="Arial"/>
                <w:sz w:val="18"/>
                <w:szCs w:val="18"/>
              </w:rPr>
            </w:pPr>
            <w:r w:rsidRPr="00E350A3">
              <w:rPr>
                <w:rFonts w:cs="Arial"/>
                <w:sz w:val="18"/>
                <w:szCs w:val="18"/>
              </w:rPr>
              <w:t>Canada – Oromocto</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44B750C9" w14:textId="77777777" w:rsidR="001F5CF7" w:rsidRPr="00E350A3" w:rsidRDefault="001F5CF7" w:rsidP="008669F8">
            <w:pPr>
              <w:pStyle w:val="TableTextArial-left"/>
              <w:keepLines/>
              <w:jc w:val="center"/>
              <w:rPr>
                <w:rFonts w:cs="Arial"/>
                <w:sz w:val="18"/>
                <w:szCs w:val="18"/>
              </w:rPr>
            </w:pPr>
            <w:r w:rsidRPr="00E350A3">
              <w:rPr>
                <w:rFonts w:cs="Arial"/>
                <w:sz w:val="18"/>
                <w:szCs w:val="18"/>
              </w:rPr>
              <w:t>24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47A2FED1" w14:textId="77777777" w:rsidR="001F5CF7" w:rsidRPr="00E350A3" w:rsidRDefault="001F5CF7" w:rsidP="008669F8">
            <w:pPr>
              <w:pStyle w:val="TableTextArial-left"/>
              <w:keepLines/>
              <w:jc w:val="center"/>
              <w:rPr>
                <w:rFonts w:cs="Arial"/>
                <w:sz w:val="18"/>
                <w:szCs w:val="18"/>
              </w:rPr>
            </w:pPr>
            <w:r w:rsidRPr="00E350A3">
              <w:rPr>
                <w:rFonts w:cs="Arial"/>
                <w:sz w:val="18"/>
                <w:szCs w:val="18"/>
              </w:rPr>
              <w:t>–</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531682EC" w14:textId="77777777" w:rsidR="001F5CF7" w:rsidRPr="00E350A3" w:rsidRDefault="001F5CF7" w:rsidP="008669F8">
            <w:pPr>
              <w:pStyle w:val="TableTextArial-left"/>
              <w:keepLines/>
              <w:jc w:val="center"/>
              <w:rPr>
                <w:rFonts w:cs="Arial"/>
                <w:sz w:val="18"/>
                <w:szCs w:val="18"/>
              </w:rPr>
            </w:pPr>
            <w:r w:rsidRPr="00E350A3">
              <w:rPr>
                <w:rFonts w:cs="Arial"/>
                <w:sz w:val="18"/>
                <w:szCs w:val="18"/>
              </w:rPr>
              <w:t>Ottawa (2)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21A98043" w14:textId="77777777" w:rsidR="001F5CF7" w:rsidRPr="00E350A3" w:rsidRDefault="001F5CF7" w:rsidP="008669F8">
            <w:pPr>
              <w:pStyle w:val="TableTextArial-left"/>
              <w:keepLines/>
              <w:jc w:val="center"/>
              <w:rPr>
                <w:rFonts w:cs="Arial"/>
                <w:sz w:val="18"/>
                <w:szCs w:val="18"/>
              </w:rPr>
            </w:pPr>
            <w:r w:rsidRPr="00E350A3">
              <w:rPr>
                <w:rFonts w:cs="Arial"/>
                <w:sz w:val="18"/>
                <w:szCs w:val="18"/>
              </w:rPr>
              <w:t>8</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7EAA4CB9" w14:textId="77777777" w:rsidR="001F5CF7" w:rsidRPr="00E350A3" w:rsidRDefault="001F5CF7" w:rsidP="008669F8">
            <w:pPr>
              <w:pStyle w:val="TableTextArial-left"/>
              <w:keepLines/>
              <w:jc w:val="center"/>
              <w:rPr>
                <w:rFonts w:cs="Arial"/>
                <w:sz w:val="18"/>
                <w:szCs w:val="18"/>
              </w:rPr>
            </w:pPr>
            <w:r w:rsidRPr="00E350A3">
              <w:rPr>
                <w:rFonts w:cs="Arial"/>
                <w:sz w:val="18"/>
                <w:szCs w:val="18"/>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64E52DC" w14:textId="77777777" w:rsidR="001F5CF7" w:rsidRPr="00E350A3" w:rsidRDefault="001F5CF7" w:rsidP="008669F8">
            <w:pPr>
              <w:pStyle w:val="TableTextArial-left"/>
              <w:keepLines/>
              <w:jc w:val="center"/>
              <w:rPr>
                <w:rFonts w:cs="Arial"/>
                <w:sz w:val="18"/>
                <w:szCs w:val="18"/>
              </w:rPr>
            </w:pPr>
            <w:r w:rsidRPr="00E350A3">
              <w:rPr>
                <w:rFonts w:cs="Arial"/>
                <w:sz w:val="18"/>
                <w:szCs w:val="18"/>
              </w:rPr>
              <w:t>–</w:t>
            </w:r>
          </w:p>
        </w:tc>
      </w:tr>
      <w:tr w:rsidR="001F5CF7" w:rsidRPr="00E350A3" w14:paraId="623EB7E9"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1F63F0E8" w14:textId="77777777" w:rsidR="001F5CF7" w:rsidRPr="00E350A3" w:rsidRDefault="001F5CF7" w:rsidP="008669F8">
            <w:pPr>
              <w:spacing w:before="20" w:after="20"/>
              <w:jc w:val="center"/>
              <w:rPr>
                <w:rFonts w:ascii="Arial" w:hAnsi="Arial" w:cs="Arial"/>
                <w:sz w:val="18"/>
                <w:szCs w:val="18"/>
              </w:rPr>
            </w:pPr>
            <w:r w:rsidRPr="00E350A3">
              <w:rPr>
                <w:rFonts w:ascii="Arial" w:hAnsi="Arial" w:cs="Arial"/>
                <w:sz w:val="18"/>
                <w:szCs w:val="18"/>
              </w:rPr>
              <w:t>8.</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581DB1A5" w14:textId="77777777" w:rsidR="001F5CF7" w:rsidRPr="00E350A3" w:rsidRDefault="001F5CF7" w:rsidP="008669F8">
            <w:pPr>
              <w:pStyle w:val="TableTextArial-left"/>
              <w:keepLines/>
              <w:jc w:val="center"/>
              <w:rPr>
                <w:rFonts w:cs="Arial"/>
                <w:sz w:val="18"/>
                <w:szCs w:val="18"/>
              </w:rPr>
            </w:pPr>
            <w:r w:rsidRPr="00E350A3">
              <w:rPr>
                <w:rFonts w:cs="Arial"/>
                <w:sz w:val="18"/>
                <w:szCs w:val="18"/>
              </w:rPr>
              <w:t>China</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0634FE15" w14:textId="77777777" w:rsidR="001F5CF7" w:rsidRPr="00E350A3" w:rsidRDefault="001F5CF7" w:rsidP="008669F8">
            <w:pPr>
              <w:pStyle w:val="TableTextArial-left"/>
              <w:keepLines/>
              <w:jc w:val="center"/>
              <w:rPr>
                <w:rFonts w:cs="Arial"/>
                <w:sz w:val="18"/>
                <w:szCs w:val="18"/>
              </w:rPr>
            </w:pPr>
            <w:r w:rsidRPr="00E350A3">
              <w:rPr>
                <w:rFonts w:cs="Arial"/>
                <w:sz w:val="18"/>
                <w:szCs w:val="18"/>
              </w:rPr>
              <w:t>24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3A0417C3" w14:textId="77777777" w:rsidR="001F5CF7" w:rsidRPr="00E350A3" w:rsidRDefault="001F5CF7" w:rsidP="008669F8">
            <w:pPr>
              <w:pStyle w:val="TableTextArial-left"/>
              <w:keepLines/>
              <w:jc w:val="center"/>
              <w:rPr>
                <w:rFonts w:cs="Arial"/>
                <w:sz w:val="18"/>
                <w:szCs w:val="18"/>
              </w:rPr>
            </w:pPr>
            <w:r w:rsidRPr="00E350A3">
              <w:rPr>
                <w:rFonts w:cs="Arial"/>
                <w:sz w:val="18"/>
                <w:szCs w:val="18"/>
              </w:rPr>
              <w:t>Capital city (1)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4A106D27" w14:textId="77777777" w:rsidR="001F5CF7" w:rsidRPr="00E350A3" w:rsidRDefault="001F5CF7" w:rsidP="008669F8">
            <w:pPr>
              <w:pStyle w:val="TableTextArial-left"/>
              <w:keepLines/>
              <w:jc w:val="center"/>
              <w:rPr>
                <w:rFonts w:cs="Arial"/>
                <w:sz w:val="18"/>
                <w:szCs w:val="18"/>
              </w:rPr>
            </w:pPr>
            <w:r w:rsidRPr="00E350A3">
              <w:rPr>
                <w:rFonts w:cs="Arial"/>
                <w:sz w:val="18"/>
                <w:szCs w:val="18"/>
              </w:rPr>
              <w:t>Singapore (2)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73385EC9" w14:textId="77777777" w:rsidR="001F5CF7" w:rsidRPr="00E350A3" w:rsidRDefault="001F5CF7" w:rsidP="008669F8">
            <w:pPr>
              <w:pStyle w:val="TableTextArial-left"/>
              <w:keepLines/>
              <w:jc w:val="center"/>
              <w:rPr>
                <w:rFonts w:cs="Arial"/>
                <w:sz w:val="18"/>
                <w:szCs w:val="18"/>
              </w:rPr>
            </w:pPr>
            <w:r w:rsidRPr="00E350A3">
              <w:rPr>
                <w:rFonts w:cs="Arial"/>
                <w:sz w:val="18"/>
                <w:szCs w:val="18"/>
              </w:rPr>
              <w:t>6</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54993B41" w14:textId="77777777" w:rsidR="001F5CF7" w:rsidRPr="00E350A3" w:rsidRDefault="001F5CF7" w:rsidP="008669F8">
            <w:pPr>
              <w:pStyle w:val="TableTextArial-left"/>
              <w:keepLines/>
              <w:jc w:val="center"/>
              <w:rPr>
                <w:rFonts w:cs="Arial"/>
                <w:sz w:val="18"/>
                <w:szCs w:val="18"/>
              </w:rPr>
            </w:pPr>
            <w:r w:rsidRPr="00E350A3">
              <w:rPr>
                <w:rFonts w:cs="Arial"/>
                <w:sz w:val="18"/>
                <w:szCs w:val="18"/>
              </w:rPr>
              <w:t>Regional centre only</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15831EBB" w14:textId="77777777" w:rsidR="001F5CF7" w:rsidRPr="00E350A3" w:rsidRDefault="001F5CF7" w:rsidP="008669F8">
            <w:pPr>
              <w:pStyle w:val="TableTextArial-left"/>
              <w:keepLines/>
              <w:jc w:val="center"/>
              <w:rPr>
                <w:rFonts w:cs="Arial"/>
                <w:sz w:val="18"/>
                <w:szCs w:val="18"/>
              </w:rPr>
            </w:pPr>
            <w:r w:rsidRPr="00E350A3">
              <w:rPr>
                <w:rFonts w:cs="Arial"/>
                <w:sz w:val="18"/>
                <w:szCs w:val="18"/>
              </w:rPr>
              <w:t>D</w:t>
            </w:r>
          </w:p>
        </w:tc>
      </w:tr>
      <w:tr w:rsidR="001F5CF7" w:rsidRPr="00E350A3" w14:paraId="6FAA029B"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1B224688" w14:textId="77777777" w:rsidR="001F5CF7" w:rsidRPr="00E350A3" w:rsidRDefault="001F5CF7" w:rsidP="008669F8">
            <w:pPr>
              <w:spacing w:before="20" w:after="20"/>
              <w:jc w:val="center"/>
              <w:rPr>
                <w:rFonts w:ascii="Arial" w:hAnsi="Arial" w:cs="Arial"/>
                <w:sz w:val="18"/>
                <w:szCs w:val="18"/>
              </w:rPr>
            </w:pPr>
            <w:r w:rsidRPr="00E350A3">
              <w:rPr>
                <w:rFonts w:ascii="Arial" w:hAnsi="Arial" w:cs="Arial"/>
                <w:sz w:val="18"/>
                <w:szCs w:val="18"/>
              </w:rPr>
              <w:t>9.</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0CF87D91" w14:textId="77777777" w:rsidR="001F5CF7" w:rsidRPr="00E350A3" w:rsidRDefault="001F5CF7" w:rsidP="008669F8">
            <w:pPr>
              <w:pStyle w:val="TableTextArial-left"/>
              <w:keepLines/>
              <w:jc w:val="center"/>
              <w:rPr>
                <w:rFonts w:cs="Arial"/>
                <w:sz w:val="18"/>
                <w:szCs w:val="18"/>
              </w:rPr>
            </w:pPr>
            <w:r w:rsidRPr="00E350A3">
              <w:rPr>
                <w:rFonts w:cs="Arial"/>
                <w:sz w:val="18"/>
                <w:szCs w:val="18"/>
              </w:rPr>
              <w:t>Cook Islands</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33F5D2F5" w14:textId="77777777" w:rsidR="001F5CF7" w:rsidRPr="00E350A3" w:rsidRDefault="001F5CF7" w:rsidP="008669F8">
            <w:pPr>
              <w:pStyle w:val="TableTextArial-left"/>
              <w:keepLines/>
              <w:jc w:val="center"/>
              <w:rPr>
                <w:rFonts w:cs="Arial"/>
                <w:sz w:val="18"/>
                <w:szCs w:val="18"/>
              </w:rPr>
            </w:pPr>
            <w:r w:rsidRPr="00E350A3">
              <w:rPr>
                <w:rFonts w:cs="Arial"/>
                <w:sz w:val="18"/>
                <w:szCs w:val="18"/>
              </w:rPr>
              <w:t>24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78AACC14" w14:textId="77777777" w:rsidR="001F5CF7" w:rsidRPr="00E350A3" w:rsidRDefault="001F5CF7" w:rsidP="008669F8">
            <w:pPr>
              <w:pStyle w:val="TableTextArial-left"/>
              <w:keepLines/>
              <w:jc w:val="center"/>
              <w:rPr>
                <w:rFonts w:cs="Arial"/>
                <w:sz w:val="18"/>
                <w:szCs w:val="18"/>
              </w:rPr>
            </w:pPr>
            <w:r w:rsidRPr="00E350A3">
              <w:rPr>
                <w:rFonts w:cs="Arial"/>
                <w:sz w:val="18"/>
                <w:szCs w:val="18"/>
              </w:rPr>
              <w:t>Capital city (1)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4B641B9E" w14:textId="77777777" w:rsidR="001F5CF7" w:rsidRPr="00E350A3" w:rsidRDefault="001F5CF7" w:rsidP="008669F8">
            <w:pPr>
              <w:pStyle w:val="TableTextArial-left"/>
              <w:keepLines/>
              <w:jc w:val="center"/>
              <w:rPr>
                <w:rFonts w:cs="Arial"/>
                <w:sz w:val="18"/>
                <w:szCs w:val="18"/>
              </w:rPr>
            </w:pPr>
            <w:r w:rsidRPr="00E350A3">
              <w:rPr>
                <w:rFonts w:cs="Arial"/>
                <w:sz w:val="18"/>
                <w:szCs w:val="18"/>
              </w:rPr>
              <w:t>Auckland (3)</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5A845C15" w14:textId="77777777" w:rsidR="001F5CF7" w:rsidRPr="00E350A3" w:rsidRDefault="001F5CF7" w:rsidP="008669F8">
            <w:pPr>
              <w:pStyle w:val="TableTextArial-left"/>
              <w:keepLines/>
              <w:jc w:val="center"/>
              <w:rPr>
                <w:rFonts w:cs="Arial"/>
                <w:sz w:val="18"/>
                <w:szCs w:val="18"/>
              </w:rPr>
            </w:pPr>
            <w:r w:rsidRPr="00E350A3">
              <w:rPr>
                <w:rFonts w:cs="Arial"/>
                <w:sz w:val="18"/>
                <w:szCs w:val="18"/>
              </w:rPr>
              <w:t>4.8</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22CD69BF" w14:textId="77777777" w:rsidR="001F5CF7" w:rsidRPr="00E350A3" w:rsidRDefault="001F5CF7" w:rsidP="008669F8">
            <w:pPr>
              <w:pStyle w:val="TableTextArial-left"/>
              <w:keepLines/>
              <w:jc w:val="center"/>
              <w:rPr>
                <w:rFonts w:cs="Arial"/>
                <w:sz w:val="18"/>
                <w:szCs w:val="18"/>
              </w:rPr>
            </w:pPr>
            <w:r w:rsidRPr="00E350A3">
              <w:rPr>
                <w:rFonts w:cs="Arial"/>
                <w:sz w:val="18"/>
                <w:szCs w:val="18"/>
              </w:rPr>
              <w:t>Regional centre only</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3D5E8F3E" w14:textId="77777777" w:rsidR="001F5CF7" w:rsidRPr="00E350A3" w:rsidRDefault="001F5CF7" w:rsidP="008669F8">
            <w:pPr>
              <w:pStyle w:val="TableTextArial-left"/>
              <w:keepLines/>
              <w:jc w:val="center"/>
              <w:rPr>
                <w:rFonts w:cs="Arial"/>
                <w:sz w:val="18"/>
                <w:szCs w:val="18"/>
              </w:rPr>
            </w:pPr>
            <w:r w:rsidRPr="00E350A3">
              <w:rPr>
                <w:rFonts w:cs="Arial"/>
                <w:sz w:val="18"/>
                <w:szCs w:val="18"/>
              </w:rPr>
              <w:t>C</w:t>
            </w:r>
          </w:p>
        </w:tc>
      </w:tr>
      <w:tr w:rsidR="001F5CF7" w:rsidRPr="00E350A3" w14:paraId="5EE7A89A"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6832E047" w14:textId="77777777" w:rsidR="001F5CF7" w:rsidRPr="00E350A3" w:rsidRDefault="001F5CF7" w:rsidP="008669F8">
            <w:pPr>
              <w:spacing w:before="20" w:after="20"/>
              <w:jc w:val="center"/>
              <w:rPr>
                <w:rFonts w:ascii="Arial" w:hAnsi="Arial" w:cs="Arial"/>
                <w:sz w:val="18"/>
                <w:szCs w:val="18"/>
              </w:rPr>
            </w:pPr>
            <w:r w:rsidRPr="00E350A3">
              <w:rPr>
                <w:rFonts w:ascii="Arial" w:hAnsi="Arial" w:cs="Arial"/>
                <w:sz w:val="18"/>
                <w:szCs w:val="18"/>
              </w:rPr>
              <w:t>10.</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02D2FA42" w14:textId="77777777" w:rsidR="001F5CF7" w:rsidRPr="00E350A3" w:rsidRDefault="001F5CF7" w:rsidP="008669F8">
            <w:pPr>
              <w:pStyle w:val="TableTextArial-left"/>
              <w:keepLines/>
              <w:jc w:val="center"/>
              <w:rPr>
                <w:rFonts w:cs="Arial"/>
                <w:sz w:val="18"/>
                <w:szCs w:val="18"/>
              </w:rPr>
            </w:pPr>
            <w:r w:rsidRPr="00E350A3">
              <w:rPr>
                <w:rFonts w:cs="Arial"/>
                <w:sz w:val="18"/>
                <w:szCs w:val="18"/>
              </w:rPr>
              <w:t>Egypt</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72D7701E" w14:textId="77777777" w:rsidR="001F5CF7" w:rsidRPr="00E350A3" w:rsidRDefault="001F5CF7" w:rsidP="008669F8">
            <w:pPr>
              <w:pStyle w:val="TableTextArial-left"/>
              <w:keepLines/>
              <w:jc w:val="center"/>
              <w:rPr>
                <w:rFonts w:cs="Arial"/>
                <w:sz w:val="18"/>
                <w:szCs w:val="18"/>
              </w:rPr>
            </w:pPr>
            <w:r w:rsidRPr="00E350A3">
              <w:rPr>
                <w:rFonts w:cs="Arial"/>
                <w:sz w:val="18"/>
                <w:szCs w:val="18"/>
              </w:rPr>
              <w:t>24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4DF52D4E" w14:textId="77777777" w:rsidR="001F5CF7" w:rsidRPr="00E350A3" w:rsidRDefault="001F5CF7" w:rsidP="008669F8">
            <w:pPr>
              <w:pStyle w:val="TableTextArial-left"/>
              <w:keepLines/>
              <w:jc w:val="center"/>
              <w:rPr>
                <w:rFonts w:cs="Arial"/>
                <w:sz w:val="18"/>
                <w:szCs w:val="18"/>
              </w:rPr>
            </w:pPr>
            <w:r w:rsidRPr="00E350A3">
              <w:rPr>
                <w:rFonts w:cs="Arial"/>
                <w:sz w:val="18"/>
                <w:szCs w:val="18"/>
              </w:rPr>
              <w:t>London (1)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51D7E439" w14:textId="77777777" w:rsidR="001F5CF7" w:rsidRPr="00E350A3" w:rsidRDefault="001F5CF7" w:rsidP="008669F8">
            <w:pPr>
              <w:pStyle w:val="TableTextArial-left"/>
              <w:keepLines/>
              <w:jc w:val="center"/>
              <w:rPr>
                <w:rFonts w:cs="Arial"/>
                <w:sz w:val="18"/>
                <w:szCs w:val="18"/>
              </w:rPr>
            </w:pPr>
            <w:r w:rsidRPr="00E350A3">
              <w:rPr>
                <w:rFonts w:cs="Arial"/>
                <w:sz w:val="18"/>
                <w:szCs w:val="18"/>
              </w:rPr>
              <w:t>Rome (2)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625B4535" w14:textId="77777777" w:rsidR="001F5CF7" w:rsidRPr="00E350A3" w:rsidRDefault="001F5CF7" w:rsidP="008669F8">
            <w:pPr>
              <w:pStyle w:val="TableTextArial-left"/>
              <w:keepLines/>
              <w:jc w:val="center"/>
              <w:rPr>
                <w:rFonts w:cs="Arial"/>
                <w:sz w:val="18"/>
                <w:szCs w:val="18"/>
              </w:rPr>
            </w:pPr>
            <w:r w:rsidRPr="00E350A3">
              <w:rPr>
                <w:rFonts w:cs="Arial"/>
                <w:sz w:val="18"/>
                <w:szCs w:val="18"/>
              </w:rPr>
              <w:t>6</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627AEEAC" w14:textId="77777777" w:rsidR="001F5CF7" w:rsidRPr="00E350A3" w:rsidRDefault="001F5CF7" w:rsidP="008669F8">
            <w:pPr>
              <w:spacing w:before="20" w:after="20"/>
              <w:jc w:val="center"/>
              <w:rPr>
                <w:rFonts w:ascii="Arial" w:hAnsi="Arial" w:cs="Arial"/>
                <w:sz w:val="18"/>
                <w:szCs w:val="18"/>
              </w:rPr>
            </w:pPr>
            <w:r w:rsidRPr="00E350A3">
              <w:rPr>
                <w:rFonts w:ascii="Arial" w:hAnsi="Arial" w:cs="Arial"/>
                <w:sz w:val="18"/>
                <w:szCs w:val="18"/>
              </w:rPr>
              <w:t>Regional centre only</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1233652" w14:textId="77777777" w:rsidR="001F5CF7" w:rsidRPr="00E350A3" w:rsidRDefault="001F5CF7" w:rsidP="008669F8">
            <w:pPr>
              <w:pStyle w:val="TableTextArial-left"/>
              <w:keepLines/>
              <w:jc w:val="center"/>
              <w:rPr>
                <w:rFonts w:cs="Arial"/>
                <w:sz w:val="18"/>
                <w:szCs w:val="18"/>
              </w:rPr>
            </w:pPr>
            <w:r w:rsidRPr="00E350A3">
              <w:rPr>
                <w:rFonts w:cs="Arial"/>
                <w:sz w:val="18"/>
                <w:szCs w:val="18"/>
              </w:rPr>
              <w:t>E</w:t>
            </w:r>
          </w:p>
        </w:tc>
      </w:tr>
      <w:tr w:rsidR="001F5CF7" w:rsidRPr="00E350A3" w14:paraId="363A71A8"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783BFA5A" w14:textId="77777777" w:rsidR="001F5CF7" w:rsidRPr="00E350A3" w:rsidRDefault="001F5CF7" w:rsidP="008669F8">
            <w:pPr>
              <w:spacing w:before="20" w:after="20"/>
              <w:jc w:val="center"/>
              <w:rPr>
                <w:rFonts w:ascii="Arial" w:hAnsi="Arial" w:cs="Arial"/>
                <w:sz w:val="18"/>
                <w:szCs w:val="18"/>
              </w:rPr>
            </w:pPr>
            <w:r w:rsidRPr="00E350A3">
              <w:rPr>
                <w:rFonts w:ascii="Arial" w:hAnsi="Arial" w:cs="Arial"/>
                <w:sz w:val="18"/>
                <w:szCs w:val="18"/>
              </w:rPr>
              <w:t>11.</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300049CE" w14:textId="77777777" w:rsidR="001F5CF7" w:rsidRPr="00E350A3" w:rsidRDefault="001F5CF7" w:rsidP="008669F8">
            <w:pPr>
              <w:pStyle w:val="TableTextArial-left"/>
              <w:keepLines/>
              <w:jc w:val="center"/>
              <w:rPr>
                <w:rFonts w:cs="Arial"/>
                <w:sz w:val="18"/>
                <w:szCs w:val="18"/>
              </w:rPr>
            </w:pPr>
            <w:r w:rsidRPr="00E350A3">
              <w:rPr>
                <w:rFonts w:cs="Arial"/>
                <w:sz w:val="18"/>
                <w:szCs w:val="18"/>
              </w:rPr>
              <w:t>Ethiopia</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161C2819" w14:textId="77777777" w:rsidR="001F5CF7" w:rsidRPr="00E350A3" w:rsidRDefault="001F5CF7" w:rsidP="008669F8">
            <w:pPr>
              <w:pStyle w:val="TableTextArial-left"/>
              <w:keepLines/>
              <w:jc w:val="center"/>
              <w:rPr>
                <w:rFonts w:cs="Arial"/>
                <w:sz w:val="18"/>
                <w:szCs w:val="18"/>
              </w:rPr>
            </w:pPr>
            <w:r w:rsidRPr="00E350A3">
              <w:rPr>
                <w:rFonts w:cs="Arial"/>
                <w:sz w:val="18"/>
                <w:szCs w:val="18"/>
              </w:rPr>
              <w:t>24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513B0CC4" w14:textId="77777777" w:rsidR="001F5CF7" w:rsidRPr="00E350A3" w:rsidRDefault="001F5CF7" w:rsidP="008669F8">
            <w:pPr>
              <w:pStyle w:val="TableTextArial-left"/>
              <w:keepLines/>
              <w:jc w:val="center"/>
              <w:rPr>
                <w:rFonts w:cs="Arial"/>
                <w:sz w:val="18"/>
                <w:szCs w:val="18"/>
              </w:rPr>
            </w:pPr>
            <w:r w:rsidRPr="00E350A3">
              <w:rPr>
                <w:rFonts w:cs="Arial"/>
                <w:sz w:val="18"/>
                <w:szCs w:val="18"/>
              </w:rPr>
              <w:t>London (1)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61659231" w14:textId="77777777" w:rsidR="001F5CF7" w:rsidRPr="00E350A3" w:rsidRDefault="001F5CF7" w:rsidP="008669F8">
            <w:pPr>
              <w:pStyle w:val="TableTextArial-left"/>
              <w:keepLines/>
              <w:jc w:val="center"/>
              <w:rPr>
                <w:rFonts w:cs="Arial"/>
                <w:sz w:val="18"/>
                <w:szCs w:val="18"/>
              </w:rPr>
            </w:pPr>
            <w:r w:rsidRPr="00E350A3">
              <w:rPr>
                <w:rFonts w:cs="Arial"/>
                <w:sz w:val="18"/>
                <w:szCs w:val="18"/>
              </w:rPr>
              <w:t>Rome (2)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10A65D96" w14:textId="77777777" w:rsidR="001F5CF7" w:rsidRPr="00E350A3" w:rsidRDefault="001F5CF7" w:rsidP="008669F8">
            <w:pPr>
              <w:pStyle w:val="TableTextArial-left"/>
              <w:keepLines/>
              <w:jc w:val="center"/>
              <w:rPr>
                <w:rFonts w:cs="Arial"/>
                <w:sz w:val="18"/>
                <w:szCs w:val="18"/>
              </w:rPr>
            </w:pPr>
            <w:r w:rsidRPr="00E350A3">
              <w:rPr>
                <w:rFonts w:cs="Arial"/>
                <w:sz w:val="18"/>
                <w:szCs w:val="18"/>
              </w:rPr>
              <w:t>6</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5960F9AA" w14:textId="77777777" w:rsidR="001F5CF7" w:rsidRPr="00E350A3" w:rsidRDefault="001F5CF7" w:rsidP="008669F8">
            <w:pPr>
              <w:spacing w:before="20" w:after="20"/>
              <w:jc w:val="center"/>
              <w:rPr>
                <w:rFonts w:ascii="Arial" w:hAnsi="Arial" w:cs="Arial"/>
                <w:sz w:val="18"/>
                <w:szCs w:val="18"/>
              </w:rPr>
            </w:pPr>
            <w:r w:rsidRPr="00E350A3">
              <w:rPr>
                <w:rFonts w:ascii="Arial" w:hAnsi="Arial" w:cs="Arial"/>
                <w:sz w:val="18"/>
                <w:szCs w:val="18"/>
              </w:rPr>
              <w:t>Regional centre only</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856D51B" w14:textId="6BB2510C" w:rsidR="001F5CF7" w:rsidRPr="00E350A3" w:rsidRDefault="00923D46" w:rsidP="008669F8">
            <w:pPr>
              <w:pStyle w:val="TableTextArial-left"/>
              <w:keepLines/>
              <w:jc w:val="center"/>
              <w:rPr>
                <w:rFonts w:cs="Arial"/>
                <w:sz w:val="18"/>
                <w:szCs w:val="18"/>
              </w:rPr>
            </w:pPr>
            <w:r w:rsidRPr="00E350A3">
              <w:rPr>
                <w:rFonts w:cs="Arial"/>
                <w:sz w:val="18"/>
                <w:szCs w:val="18"/>
              </w:rPr>
              <w:t>F</w:t>
            </w:r>
          </w:p>
        </w:tc>
      </w:tr>
      <w:tr w:rsidR="001F5CF7" w:rsidRPr="00E350A3" w14:paraId="40A512B1"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7B2715D1" w14:textId="77777777" w:rsidR="001F5CF7" w:rsidRPr="00E350A3" w:rsidRDefault="001F5CF7" w:rsidP="008669F8">
            <w:pPr>
              <w:spacing w:before="20" w:after="20"/>
              <w:jc w:val="center"/>
              <w:rPr>
                <w:rFonts w:ascii="Arial" w:hAnsi="Arial" w:cs="Arial"/>
                <w:sz w:val="18"/>
                <w:szCs w:val="18"/>
              </w:rPr>
            </w:pPr>
            <w:r w:rsidRPr="00E350A3">
              <w:rPr>
                <w:rFonts w:ascii="Arial" w:hAnsi="Arial" w:cs="Arial"/>
                <w:sz w:val="18"/>
                <w:szCs w:val="18"/>
              </w:rPr>
              <w:t>12.</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257CE053" w14:textId="77777777" w:rsidR="001F5CF7" w:rsidRPr="00E350A3" w:rsidRDefault="001F5CF7" w:rsidP="008669F8">
            <w:pPr>
              <w:pStyle w:val="TableTextArial-left"/>
              <w:keepLines/>
              <w:jc w:val="center"/>
              <w:rPr>
                <w:rFonts w:cs="Arial"/>
                <w:sz w:val="18"/>
                <w:szCs w:val="18"/>
              </w:rPr>
            </w:pPr>
            <w:r w:rsidRPr="00E350A3">
              <w:rPr>
                <w:rFonts w:cs="Arial"/>
                <w:sz w:val="18"/>
                <w:szCs w:val="18"/>
              </w:rPr>
              <w:t>Fiji</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42B68B1F" w14:textId="77777777" w:rsidR="001F5CF7" w:rsidRPr="00E350A3" w:rsidRDefault="001F5CF7" w:rsidP="008669F8">
            <w:pPr>
              <w:pStyle w:val="TableTextArial-left"/>
              <w:keepLines/>
              <w:jc w:val="center"/>
              <w:rPr>
                <w:rFonts w:cs="Arial"/>
                <w:sz w:val="18"/>
                <w:szCs w:val="18"/>
              </w:rPr>
            </w:pPr>
            <w:r w:rsidRPr="00E350A3">
              <w:rPr>
                <w:rFonts w:cs="Arial"/>
                <w:sz w:val="18"/>
                <w:szCs w:val="18"/>
              </w:rPr>
              <w:t>36</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7003FC3A" w14:textId="77777777" w:rsidR="001F5CF7" w:rsidRPr="00E350A3" w:rsidRDefault="001F5CF7" w:rsidP="008669F8">
            <w:pPr>
              <w:pStyle w:val="TableTextArial-left"/>
              <w:keepLines/>
              <w:jc w:val="center"/>
              <w:rPr>
                <w:rFonts w:cs="Arial"/>
                <w:sz w:val="18"/>
                <w:szCs w:val="18"/>
              </w:rPr>
            </w:pPr>
            <w:r w:rsidRPr="00E350A3">
              <w:rPr>
                <w:rFonts w:cs="Arial"/>
                <w:sz w:val="18"/>
                <w:szCs w:val="18"/>
              </w:rPr>
              <w:t>Capital city (1)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63F02059" w14:textId="77777777" w:rsidR="001F5CF7" w:rsidRPr="00E350A3" w:rsidRDefault="001F5CF7" w:rsidP="008669F8">
            <w:pPr>
              <w:pStyle w:val="TableTextArial-left"/>
              <w:keepLines/>
              <w:jc w:val="center"/>
              <w:rPr>
                <w:rFonts w:cs="Arial"/>
                <w:sz w:val="18"/>
                <w:szCs w:val="18"/>
              </w:rPr>
            </w:pPr>
            <w:r w:rsidRPr="00E350A3">
              <w:rPr>
                <w:rFonts w:cs="Arial"/>
                <w:sz w:val="18"/>
                <w:szCs w:val="18"/>
              </w:rPr>
              <w:t>Sydney (2)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0E15EA1A" w14:textId="77777777" w:rsidR="001F5CF7" w:rsidRPr="00E350A3" w:rsidRDefault="001F5CF7" w:rsidP="008669F8">
            <w:pPr>
              <w:pStyle w:val="TableTextArial-left"/>
              <w:keepLines/>
              <w:jc w:val="center"/>
              <w:rPr>
                <w:rFonts w:cs="Arial"/>
                <w:sz w:val="18"/>
                <w:szCs w:val="18"/>
              </w:rPr>
            </w:pPr>
            <w:r w:rsidRPr="00E350A3">
              <w:rPr>
                <w:rFonts w:cs="Arial"/>
                <w:sz w:val="18"/>
                <w:szCs w:val="18"/>
              </w:rPr>
              <w:t>9</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79C28CE8" w14:textId="77777777" w:rsidR="001F5CF7" w:rsidRPr="00E350A3" w:rsidRDefault="001F5CF7" w:rsidP="008669F8">
            <w:pPr>
              <w:spacing w:before="20" w:after="20"/>
              <w:jc w:val="center"/>
              <w:rPr>
                <w:rFonts w:ascii="Arial" w:hAnsi="Arial" w:cs="Arial"/>
                <w:sz w:val="18"/>
                <w:szCs w:val="18"/>
              </w:rPr>
            </w:pPr>
            <w:r w:rsidRPr="00E350A3">
              <w:rPr>
                <w:rFonts w:ascii="Arial" w:hAnsi="Arial" w:cs="Arial"/>
                <w:sz w:val="18"/>
                <w:szCs w:val="18"/>
              </w:rPr>
              <w:t>Regional centre only</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37A49997" w14:textId="77777777" w:rsidR="001F5CF7" w:rsidRPr="00E350A3" w:rsidRDefault="001F5CF7" w:rsidP="008669F8">
            <w:pPr>
              <w:pStyle w:val="TableTextArial-left"/>
              <w:keepLines/>
              <w:jc w:val="center"/>
              <w:rPr>
                <w:rFonts w:cs="Arial"/>
                <w:sz w:val="18"/>
                <w:szCs w:val="18"/>
              </w:rPr>
            </w:pPr>
            <w:r w:rsidRPr="00E350A3">
              <w:rPr>
                <w:rFonts w:cs="Arial"/>
                <w:sz w:val="18"/>
                <w:szCs w:val="18"/>
              </w:rPr>
              <w:t>D</w:t>
            </w:r>
          </w:p>
        </w:tc>
      </w:tr>
      <w:tr w:rsidR="001F5CF7" w:rsidRPr="00E350A3" w14:paraId="6E86A19B"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17CAEC2A" w14:textId="77777777" w:rsidR="001F5CF7" w:rsidRPr="00E350A3" w:rsidRDefault="001F5CF7" w:rsidP="008669F8">
            <w:pPr>
              <w:spacing w:before="20" w:after="20"/>
              <w:jc w:val="center"/>
              <w:rPr>
                <w:rFonts w:ascii="Arial" w:hAnsi="Arial" w:cs="Arial"/>
                <w:sz w:val="18"/>
                <w:szCs w:val="18"/>
              </w:rPr>
            </w:pPr>
            <w:r w:rsidRPr="00E350A3">
              <w:rPr>
                <w:rFonts w:ascii="Arial" w:hAnsi="Arial" w:cs="Arial"/>
                <w:sz w:val="18"/>
                <w:szCs w:val="18"/>
              </w:rPr>
              <w:t>13.</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5ED2D542" w14:textId="77777777" w:rsidR="001F5CF7" w:rsidRPr="00E350A3" w:rsidRDefault="001F5CF7" w:rsidP="008669F8">
            <w:pPr>
              <w:pStyle w:val="TableTextArial-left"/>
              <w:keepLines/>
              <w:jc w:val="center"/>
              <w:rPr>
                <w:rFonts w:cs="Arial"/>
                <w:sz w:val="18"/>
                <w:szCs w:val="18"/>
              </w:rPr>
            </w:pPr>
            <w:r w:rsidRPr="00E350A3">
              <w:rPr>
                <w:rFonts w:cs="Arial"/>
                <w:sz w:val="18"/>
                <w:szCs w:val="18"/>
              </w:rPr>
              <w:t>Gaza Strip</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594C2230" w14:textId="77777777" w:rsidR="001F5CF7" w:rsidRPr="00E350A3" w:rsidRDefault="001F5CF7" w:rsidP="008669F8">
            <w:pPr>
              <w:pStyle w:val="TableTextArial-left"/>
              <w:keepLines/>
              <w:jc w:val="center"/>
              <w:rPr>
                <w:rFonts w:cs="Arial"/>
                <w:sz w:val="18"/>
                <w:szCs w:val="18"/>
              </w:rPr>
            </w:pPr>
            <w:r w:rsidRPr="00E350A3">
              <w:rPr>
                <w:rFonts w:cs="Arial"/>
                <w:sz w:val="18"/>
                <w:szCs w:val="18"/>
              </w:rPr>
              <w:t>–</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58C863C7" w14:textId="77777777" w:rsidR="001F5CF7" w:rsidRPr="00E350A3" w:rsidRDefault="001F5CF7" w:rsidP="008669F8">
            <w:pPr>
              <w:pStyle w:val="TableTextArial-left"/>
              <w:keepLines/>
              <w:jc w:val="center"/>
              <w:rPr>
                <w:rFonts w:cs="Arial"/>
                <w:sz w:val="18"/>
                <w:szCs w:val="18"/>
              </w:rPr>
            </w:pPr>
            <w:r w:rsidRPr="00E350A3">
              <w:rPr>
                <w:rFonts w:cs="Arial"/>
                <w:sz w:val="18"/>
                <w:szCs w:val="18"/>
              </w:rPr>
              <w:t>–</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1AA8A90E" w14:textId="77777777" w:rsidR="001F5CF7" w:rsidRPr="00E350A3" w:rsidRDefault="001F5CF7" w:rsidP="008669F8">
            <w:pPr>
              <w:pStyle w:val="TableTextArial-left"/>
              <w:keepLines/>
              <w:jc w:val="center"/>
              <w:rPr>
                <w:rFonts w:cs="Arial"/>
                <w:sz w:val="18"/>
                <w:szCs w:val="18"/>
              </w:rPr>
            </w:pPr>
            <w:r w:rsidRPr="00E350A3">
              <w:rPr>
                <w:rFonts w:cs="Arial"/>
                <w:sz w:val="18"/>
                <w:szCs w:val="18"/>
              </w:rPr>
              <w:t>–</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536A36CE" w14:textId="77777777" w:rsidR="001F5CF7" w:rsidRPr="00E350A3" w:rsidRDefault="001F5CF7" w:rsidP="008669F8">
            <w:pPr>
              <w:pStyle w:val="TableTextArial-left"/>
              <w:keepLines/>
              <w:jc w:val="center"/>
              <w:rPr>
                <w:rFonts w:cs="Arial"/>
                <w:sz w:val="18"/>
                <w:szCs w:val="18"/>
              </w:rPr>
            </w:pPr>
            <w:r w:rsidRPr="00E350A3">
              <w:rPr>
                <w:rFonts w:cs="Arial"/>
                <w:sz w:val="18"/>
                <w:szCs w:val="18"/>
              </w:rPr>
              <w:t>–</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2CC569EF" w14:textId="77777777" w:rsidR="001F5CF7" w:rsidRPr="00E350A3" w:rsidRDefault="001F5CF7" w:rsidP="008669F8">
            <w:pPr>
              <w:spacing w:before="20" w:after="20"/>
              <w:jc w:val="center"/>
              <w:rPr>
                <w:rFonts w:ascii="Arial" w:hAnsi="Arial" w:cs="Arial"/>
                <w:sz w:val="18"/>
                <w:szCs w:val="18"/>
              </w:rPr>
            </w:pPr>
            <w:r w:rsidRPr="00E350A3">
              <w:rPr>
                <w:rFonts w:ascii="Arial" w:hAnsi="Arial" w:cs="Arial"/>
                <w:sz w:val="18"/>
                <w:szCs w:val="18"/>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C7DBB49" w14:textId="77777777" w:rsidR="001F5CF7" w:rsidRPr="00E350A3" w:rsidRDefault="001F5CF7" w:rsidP="008669F8">
            <w:pPr>
              <w:pStyle w:val="TableTextArial-left"/>
              <w:keepLines/>
              <w:jc w:val="center"/>
              <w:rPr>
                <w:rFonts w:cs="Arial"/>
                <w:sz w:val="18"/>
                <w:szCs w:val="18"/>
              </w:rPr>
            </w:pPr>
            <w:r w:rsidRPr="00E350A3">
              <w:rPr>
                <w:rFonts w:cs="Arial"/>
                <w:sz w:val="18"/>
                <w:szCs w:val="18"/>
              </w:rPr>
              <w:t>F</w:t>
            </w:r>
          </w:p>
        </w:tc>
      </w:tr>
      <w:tr w:rsidR="00DD5C5C" w:rsidRPr="00E350A3" w14:paraId="0F8139A1"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7606D4A9" w14:textId="5A5E1E2D"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13A</w:t>
            </w:r>
            <w:r w:rsidR="00641A17" w:rsidRPr="00E350A3">
              <w:rPr>
                <w:rFonts w:ascii="Arial" w:hAnsi="Arial" w:cs="Arial"/>
                <w:sz w:val="18"/>
                <w:szCs w:val="18"/>
              </w:rPr>
              <w:t>.</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7F19514D" w14:textId="2BCD33BF" w:rsidR="00DD5C5C" w:rsidRPr="00E350A3" w:rsidRDefault="00DD5C5C" w:rsidP="008669F8">
            <w:pPr>
              <w:pStyle w:val="TableTextArial-left"/>
              <w:keepLines/>
              <w:jc w:val="center"/>
              <w:rPr>
                <w:rFonts w:cs="Arial"/>
                <w:sz w:val="18"/>
                <w:szCs w:val="18"/>
              </w:rPr>
            </w:pPr>
            <w:r w:rsidRPr="00E350A3">
              <w:rPr>
                <w:rFonts w:cs="Arial"/>
                <w:sz w:val="18"/>
                <w:szCs w:val="18"/>
              </w:rPr>
              <w:t>Greece</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0950E532" w14:textId="053CC98F" w:rsidR="00DD5C5C" w:rsidRPr="00E350A3" w:rsidRDefault="00DD5C5C" w:rsidP="008669F8">
            <w:pPr>
              <w:pStyle w:val="TableTextArial-left"/>
              <w:keepLines/>
              <w:jc w:val="center"/>
              <w:rPr>
                <w:rFonts w:cs="Arial"/>
                <w:sz w:val="18"/>
                <w:szCs w:val="18"/>
              </w:rPr>
            </w:pPr>
            <w:r w:rsidRPr="00E350A3">
              <w:rPr>
                <w:rFonts w:cs="Arial"/>
                <w:sz w:val="18"/>
                <w:szCs w:val="18"/>
              </w:rPr>
              <w:t>–</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7F756A21" w14:textId="080D24A1" w:rsidR="00DD5C5C" w:rsidRPr="00E350A3" w:rsidRDefault="00DD5C5C" w:rsidP="008669F8">
            <w:pPr>
              <w:pStyle w:val="TableTextArial-left"/>
              <w:keepLines/>
              <w:jc w:val="center"/>
              <w:rPr>
                <w:rFonts w:cs="Arial"/>
                <w:sz w:val="18"/>
                <w:szCs w:val="18"/>
              </w:rPr>
            </w:pPr>
            <w:r w:rsidRPr="00E350A3">
              <w:rPr>
                <w:rFonts w:cs="Arial"/>
                <w:sz w:val="18"/>
                <w:szCs w:val="18"/>
              </w:rPr>
              <w:t>–</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56757251" w14:textId="7B42F85F" w:rsidR="00DD5C5C" w:rsidRPr="00E350A3" w:rsidRDefault="00DD5C5C" w:rsidP="008669F8">
            <w:pPr>
              <w:pStyle w:val="TableTextArial-left"/>
              <w:keepLines/>
              <w:jc w:val="center"/>
              <w:rPr>
                <w:rFonts w:cs="Arial"/>
                <w:sz w:val="18"/>
                <w:szCs w:val="18"/>
              </w:rPr>
            </w:pPr>
            <w:r w:rsidRPr="00E350A3">
              <w:rPr>
                <w:rFonts w:cs="Arial"/>
                <w:sz w:val="18"/>
                <w:szCs w:val="18"/>
              </w:rPr>
              <w:t>–</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72AF70DA" w14:textId="533F4414" w:rsidR="00DD5C5C" w:rsidRPr="00E350A3" w:rsidRDefault="00DD5C5C" w:rsidP="008669F8">
            <w:pPr>
              <w:pStyle w:val="TableTextArial-left"/>
              <w:keepLines/>
              <w:jc w:val="center"/>
              <w:rPr>
                <w:rFonts w:cs="Arial"/>
                <w:sz w:val="18"/>
                <w:szCs w:val="18"/>
              </w:rPr>
            </w:pPr>
            <w:r w:rsidRPr="00E350A3">
              <w:rPr>
                <w:rFonts w:cs="Arial"/>
                <w:sz w:val="18"/>
                <w:szCs w:val="18"/>
              </w:rPr>
              <w:t>–</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4F895CD2" w14:textId="3D239EF0"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3BAC76B" w14:textId="64C953C5" w:rsidR="00DD5C5C" w:rsidRPr="00E350A3" w:rsidRDefault="00DD5C5C" w:rsidP="008669F8">
            <w:pPr>
              <w:pStyle w:val="TableTextArial-left"/>
              <w:keepLines/>
              <w:jc w:val="center"/>
              <w:rPr>
                <w:rFonts w:cs="Arial"/>
                <w:sz w:val="18"/>
                <w:szCs w:val="18"/>
              </w:rPr>
            </w:pPr>
            <w:r w:rsidRPr="00E350A3">
              <w:rPr>
                <w:rFonts w:cs="Arial"/>
                <w:sz w:val="18"/>
                <w:szCs w:val="18"/>
              </w:rPr>
              <w:t>C</w:t>
            </w:r>
          </w:p>
        </w:tc>
      </w:tr>
      <w:tr w:rsidR="00DD5C5C" w:rsidRPr="00E350A3" w14:paraId="7FCCF0D0"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3DF29917"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14.</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1EE7E2D8" w14:textId="77777777" w:rsidR="00DD5C5C" w:rsidRPr="00E350A3" w:rsidRDefault="00DD5C5C" w:rsidP="008669F8">
            <w:pPr>
              <w:pStyle w:val="TableTextArial-left"/>
              <w:keepLines/>
              <w:jc w:val="center"/>
              <w:rPr>
                <w:rFonts w:cs="Arial"/>
                <w:sz w:val="18"/>
                <w:szCs w:val="18"/>
              </w:rPr>
            </w:pPr>
            <w:r w:rsidRPr="00E350A3">
              <w:rPr>
                <w:rFonts w:cs="Arial"/>
                <w:sz w:val="18"/>
                <w:szCs w:val="18"/>
              </w:rPr>
              <w:t>India</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40F649FE" w14:textId="77777777" w:rsidR="00DD5C5C" w:rsidRPr="00E350A3" w:rsidRDefault="00DD5C5C" w:rsidP="008669F8">
            <w:pPr>
              <w:pStyle w:val="TableTextArial-left"/>
              <w:keepLines/>
              <w:jc w:val="center"/>
              <w:rPr>
                <w:rFonts w:cs="Arial"/>
                <w:sz w:val="18"/>
                <w:szCs w:val="18"/>
              </w:rPr>
            </w:pPr>
            <w:r w:rsidRPr="00E350A3">
              <w:rPr>
                <w:rFonts w:cs="Arial"/>
                <w:sz w:val="18"/>
                <w:szCs w:val="18"/>
              </w:rPr>
              <w:t>24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438160BA" w14:textId="77777777" w:rsidR="00DD5C5C" w:rsidRPr="00E350A3" w:rsidRDefault="00DD5C5C" w:rsidP="008669F8">
            <w:pPr>
              <w:pStyle w:val="TableTextArial-left"/>
              <w:keepLines/>
              <w:jc w:val="center"/>
              <w:rPr>
                <w:rFonts w:cs="Arial"/>
                <w:sz w:val="18"/>
                <w:szCs w:val="18"/>
              </w:rPr>
            </w:pPr>
            <w:r w:rsidRPr="00E350A3">
              <w:rPr>
                <w:rFonts w:cs="Arial"/>
                <w:sz w:val="18"/>
                <w:szCs w:val="18"/>
              </w:rPr>
              <w:t>Capital city (1)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55689609" w14:textId="77777777" w:rsidR="00DD5C5C" w:rsidRPr="00E350A3" w:rsidRDefault="00DD5C5C" w:rsidP="008669F8">
            <w:pPr>
              <w:pStyle w:val="TableTextArial-left"/>
              <w:keepLines/>
              <w:jc w:val="center"/>
              <w:rPr>
                <w:rFonts w:cs="Arial"/>
                <w:sz w:val="18"/>
                <w:szCs w:val="18"/>
              </w:rPr>
            </w:pPr>
            <w:r w:rsidRPr="00E350A3">
              <w:rPr>
                <w:rFonts w:cs="Arial"/>
                <w:sz w:val="18"/>
                <w:szCs w:val="18"/>
              </w:rPr>
              <w:t>Singapore (1)</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2850C8A3" w14:textId="77777777" w:rsidR="00DD5C5C" w:rsidRPr="00E350A3" w:rsidRDefault="00DD5C5C" w:rsidP="008669F8">
            <w:pPr>
              <w:pStyle w:val="TableTextArial-left"/>
              <w:keepLines/>
              <w:jc w:val="center"/>
              <w:rPr>
                <w:rFonts w:cs="Arial"/>
                <w:sz w:val="18"/>
                <w:szCs w:val="18"/>
              </w:rPr>
            </w:pPr>
            <w:r w:rsidRPr="00E350A3">
              <w:rPr>
                <w:rFonts w:cs="Arial"/>
                <w:sz w:val="18"/>
                <w:szCs w:val="18"/>
              </w:rPr>
              <w:t>8</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3E2DE83C"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Yes</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2332988" w14:textId="77777777" w:rsidR="00DD5C5C" w:rsidRPr="00E350A3" w:rsidRDefault="00DD5C5C" w:rsidP="008669F8">
            <w:pPr>
              <w:pStyle w:val="TableTextArial-left"/>
              <w:keepLines/>
              <w:jc w:val="center"/>
              <w:rPr>
                <w:rFonts w:cs="Arial"/>
                <w:sz w:val="18"/>
                <w:szCs w:val="18"/>
              </w:rPr>
            </w:pPr>
            <w:r w:rsidRPr="00E350A3">
              <w:rPr>
                <w:rFonts w:cs="Arial"/>
                <w:sz w:val="18"/>
                <w:szCs w:val="18"/>
              </w:rPr>
              <w:t>E</w:t>
            </w:r>
          </w:p>
        </w:tc>
      </w:tr>
      <w:tr w:rsidR="00DD5C5C" w:rsidRPr="00E350A3" w14:paraId="5B07B0C9"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743F546C"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15.</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3C96A38D" w14:textId="77777777" w:rsidR="00DD5C5C" w:rsidRPr="00E350A3" w:rsidRDefault="00DD5C5C" w:rsidP="008669F8">
            <w:pPr>
              <w:pStyle w:val="TableTextArial-left"/>
              <w:keepLines/>
              <w:jc w:val="center"/>
              <w:rPr>
                <w:rFonts w:cs="Arial"/>
                <w:sz w:val="18"/>
                <w:szCs w:val="18"/>
              </w:rPr>
            </w:pPr>
            <w:r w:rsidRPr="00E350A3">
              <w:rPr>
                <w:rFonts w:cs="Arial"/>
                <w:sz w:val="18"/>
                <w:szCs w:val="18"/>
              </w:rPr>
              <w:t>Indonesia</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7A0D3CD9" w14:textId="77777777" w:rsidR="00DD5C5C" w:rsidRPr="00E350A3" w:rsidRDefault="00DD5C5C" w:rsidP="008669F8">
            <w:pPr>
              <w:pStyle w:val="TableTextArial-left"/>
              <w:keepLines/>
              <w:jc w:val="center"/>
              <w:rPr>
                <w:rFonts w:cs="Arial"/>
                <w:sz w:val="18"/>
                <w:szCs w:val="18"/>
              </w:rPr>
            </w:pPr>
            <w:r w:rsidRPr="00E350A3">
              <w:rPr>
                <w:rFonts w:cs="Arial"/>
                <w:sz w:val="18"/>
                <w:szCs w:val="18"/>
              </w:rPr>
              <w:t>24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68E44EDC" w14:textId="77777777" w:rsidR="00DD5C5C" w:rsidRPr="00E350A3" w:rsidRDefault="00DD5C5C" w:rsidP="008669F8">
            <w:pPr>
              <w:pStyle w:val="TableTextArial-left"/>
              <w:keepLines/>
              <w:jc w:val="center"/>
              <w:rPr>
                <w:rFonts w:cs="Arial"/>
                <w:sz w:val="18"/>
                <w:szCs w:val="18"/>
              </w:rPr>
            </w:pPr>
            <w:r w:rsidRPr="00E350A3">
              <w:rPr>
                <w:rFonts w:cs="Arial"/>
                <w:sz w:val="18"/>
                <w:szCs w:val="18"/>
              </w:rPr>
              <w:t>Capital city (1)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19B23BD8" w14:textId="77777777" w:rsidR="00DD5C5C" w:rsidRPr="00E350A3" w:rsidRDefault="00DD5C5C" w:rsidP="008669F8">
            <w:pPr>
              <w:pStyle w:val="TableTextArial-left"/>
              <w:keepLines/>
              <w:jc w:val="center"/>
              <w:rPr>
                <w:rFonts w:cs="Arial"/>
                <w:sz w:val="18"/>
                <w:szCs w:val="18"/>
              </w:rPr>
            </w:pPr>
            <w:r w:rsidRPr="00E350A3">
              <w:rPr>
                <w:rFonts w:cs="Arial"/>
                <w:sz w:val="18"/>
                <w:szCs w:val="18"/>
              </w:rPr>
              <w:t>Singapore (2)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65AE92DA" w14:textId="77777777" w:rsidR="00DD5C5C" w:rsidRPr="00E350A3" w:rsidRDefault="00DD5C5C" w:rsidP="008669F8">
            <w:pPr>
              <w:pStyle w:val="TableTextArial-left"/>
              <w:keepLines/>
              <w:jc w:val="center"/>
              <w:rPr>
                <w:rFonts w:cs="Arial"/>
                <w:sz w:val="18"/>
                <w:szCs w:val="18"/>
              </w:rPr>
            </w:pPr>
            <w:r w:rsidRPr="00E350A3">
              <w:rPr>
                <w:rFonts w:cs="Arial"/>
                <w:sz w:val="18"/>
                <w:szCs w:val="18"/>
              </w:rPr>
              <w:t>6</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754496AD"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Regional centre only</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35550C0" w14:textId="77777777" w:rsidR="00DD5C5C" w:rsidRPr="00E350A3" w:rsidRDefault="00DD5C5C" w:rsidP="008669F8">
            <w:pPr>
              <w:pStyle w:val="TableTextArial-left"/>
              <w:keepLines/>
              <w:jc w:val="center"/>
              <w:rPr>
                <w:rFonts w:cs="Arial"/>
                <w:sz w:val="18"/>
                <w:szCs w:val="18"/>
              </w:rPr>
            </w:pPr>
            <w:r w:rsidRPr="00E350A3">
              <w:rPr>
                <w:rFonts w:cs="Arial"/>
                <w:sz w:val="18"/>
                <w:szCs w:val="18"/>
              </w:rPr>
              <w:t>E</w:t>
            </w:r>
          </w:p>
        </w:tc>
      </w:tr>
      <w:tr w:rsidR="00DD5C5C" w:rsidRPr="00E350A3" w14:paraId="38E0EAE7"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51160375"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16.</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548F83AF" w14:textId="77777777" w:rsidR="00DD5C5C" w:rsidRPr="00E350A3" w:rsidRDefault="00DD5C5C" w:rsidP="008669F8">
            <w:pPr>
              <w:pStyle w:val="TableTextArial-left"/>
              <w:keepLines/>
              <w:jc w:val="center"/>
              <w:rPr>
                <w:rFonts w:cs="Arial"/>
                <w:sz w:val="18"/>
                <w:szCs w:val="18"/>
              </w:rPr>
            </w:pPr>
            <w:r w:rsidRPr="00E350A3">
              <w:rPr>
                <w:rFonts w:cs="Arial"/>
                <w:sz w:val="18"/>
                <w:szCs w:val="18"/>
              </w:rPr>
              <w:t>Iran</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20BBA4CC" w14:textId="77777777" w:rsidR="00DD5C5C" w:rsidRPr="00E350A3" w:rsidRDefault="00DD5C5C" w:rsidP="008669F8">
            <w:pPr>
              <w:pStyle w:val="TableTextArial-left"/>
              <w:keepLines/>
              <w:jc w:val="center"/>
              <w:rPr>
                <w:rFonts w:cs="Arial"/>
                <w:sz w:val="18"/>
                <w:szCs w:val="18"/>
              </w:rPr>
            </w:pPr>
            <w:r w:rsidRPr="00E350A3">
              <w:rPr>
                <w:rFonts w:cs="Arial"/>
                <w:sz w:val="18"/>
                <w:szCs w:val="18"/>
              </w:rPr>
              <w:t>–</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59ADDFE1" w14:textId="77777777" w:rsidR="00DD5C5C" w:rsidRPr="00E350A3" w:rsidRDefault="00DD5C5C" w:rsidP="008669F8">
            <w:pPr>
              <w:pStyle w:val="TableTextArial-left"/>
              <w:keepLines/>
              <w:jc w:val="center"/>
              <w:rPr>
                <w:rFonts w:cs="Arial"/>
                <w:sz w:val="18"/>
                <w:szCs w:val="18"/>
              </w:rPr>
            </w:pPr>
            <w:r w:rsidRPr="00E350A3">
              <w:rPr>
                <w:rFonts w:cs="Arial"/>
                <w:sz w:val="18"/>
                <w:szCs w:val="18"/>
              </w:rPr>
              <w:t>–</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7E72964C" w14:textId="77777777" w:rsidR="00DD5C5C" w:rsidRPr="00E350A3" w:rsidRDefault="00DD5C5C" w:rsidP="008669F8">
            <w:pPr>
              <w:pStyle w:val="TableTextArial-left"/>
              <w:keepLines/>
              <w:jc w:val="center"/>
              <w:rPr>
                <w:rFonts w:cs="Arial"/>
                <w:sz w:val="18"/>
                <w:szCs w:val="18"/>
              </w:rPr>
            </w:pPr>
            <w:r w:rsidRPr="00E350A3">
              <w:rPr>
                <w:rFonts w:cs="Arial"/>
                <w:sz w:val="18"/>
                <w:szCs w:val="18"/>
              </w:rPr>
              <w:t>–</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0CFCE077" w14:textId="77777777" w:rsidR="00DD5C5C" w:rsidRPr="00E350A3" w:rsidRDefault="00DD5C5C" w:rsidP="008669F8">
            <w:pPr>
              <w:pStyle w:val="TableTextArial-left"/>
              <w:keepLines/>
              <w:jc w:val="center"/>
              <w:rPr>
                <w:rFonts w:cs="Arial"/>
                <w:sz w:val="18"/>
                <w:szCs w:val="18"/>
              </w:rPr>
            </w:pPr>
            <w:r w:rsidRPr="00E350A3">
              <w:rPr>
                <w:rFonts w:cs="Arial"/>
                <w:sz w:val="18"/>
                <w:szCs w:val="18"/>
              </w:rPr>
              <w:t>–</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5C3BFCA3"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457D707" w14:textId="77777777" w:rsidR="00DD5C5C" w:rsidRPr="00E350A3" w:rsidRDefault="00DD5C5C" w:rsidP="008669F8">
            <w:pPr>
              <w:pStyle w:val="TableTextArial-left"/>
              <w:keepLines/>
              <w:jc w:val="center"/>
              <w:rPr>
                <w:rFonts w:cs="Arial"/>
                <w:sz w:val="18"/>
                <w:szCs w:val="18"/>
              </w:rPr>
            </w:pPr>
            <w:r w:rsidRPr="00E350A3">
              <w:rPr>
                <w:rFonts w:cs="Arial"/>
                <w:sz w:val="18"/>
                <w:szCs w:val="18"/>
              </w:rPr>
              <w:t>E</w:t>
            </w:r>
          </w:p>
        </w:tc>
      </w:tr>
      <w:tr w:rsidR="00DD5C5C" w:rsidRPr="00E350A3" w14:paraId="71F092E7"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27A08513"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17.</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541DE59F" w14:textId="77777777" w:rsidR="00DD5C5C" w:rsidRPr="00E350A3" w:rsidRDefault="00DD5C5C" w:rsidP="008669F8">
            <w:pPr>
              <w:pStyle w:val="TableTextArial-left"/>
              <w:keepLines/>
              <w:jc w:val="center"/>
              <w:rPr>
                <w:rFonts w:cs="Arial"/>
                <w:sz w:val="18"/>
                <w:szCs w:val="18"/>
              </w:rPr>
            </w:pPr>
            <w:r w:rsidRPr="00E350A3">
              <w:rPr>
                <w:rFonts w:cs="Arial"/>
                <w:sz w:val="18"/>
                <w:szCs w:val="18"/>
              </w:rPr>
              <w:t>Iraq</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19FED5B0" w14:textId="77777777" w:rsidR="00DD5C5C" w:rsidRPr="00E350A3" w:rsidRDefault="00DD5C5C" w:rsidP="008669F8">
            <w:pPr>
              <w:pStyle w:val="TableTextArial-left"/>
              <w:keepLines/>
              <w:jc w:val="center"/>
              <w:rPr>
                <w:rFonts w:cs="Arial"/>
                <w:sz w:val="18"/>
                <w:szCs w:val="18"/>
              </w:rPr>
            </w:pPr>
            <w:r w:rsidRPr="00E350A3">
              <w:rPr>
                <w:rFonts w:cs="Arial"/>
                <w:sz w:val="18"/>
                <w:szCs w:val="18"/>
              </w:rPr>
              <w:t>12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60587B01" w14:textId="77777777" w:rsidR="00DD5C5C" w:rsidRPr="00E350A3" w:rsidRDefault="00DD5C5C" w:rsidP="008669F8">
            <w:pPr>
              <w:pStyle w:val="TableTextArial-left"/>
              <w:keepLines/>
              <w:jc w:val="center"/>
              <w:rPr>
                <w:rFonts w:cs="Arial"/>
                <w:sz w:val="18"/>
                <w:szCs w:val="18"/>
              </w:rPr>
            </w:pPr>
            <w:r w:rsidRPr="00E350A3">
              <w:rPr>
                <w:rFonts w:cs="Arial"/>
                <w:sz w:val="18"/>
                <w:szCs w:val="18"/>
              </w:rPr>
              <w:t>London (2)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3D73CCCD" w14:textId="77777777" w:rsidR="00DD5C5C" w:rsidRPr="00E350A3" w:rsidRDefault="00DD5C5C" w:rsidP="008669F8">
            <w:pPr>
              <w:pStyle w:val="TableTextArial-left"/>
              <w:keepLines/>
              <w:jc w:val="center"/>
              <w:rPr>
                <w:rFonts w:cs="Arial"/>
                <w:sz w:val="18"/>
                <w:szCs w:val="18"/>
              </w:rPr>
            </w:pPr>
            <w:r w:rsidRPr="00E350A3">
              <w:rPr>
                <w:rFonts w:cs="Arial"/>
                <w:sz w:val="18"/>
                <w:szCs w:val="18"/>
              </w:rPr>
              <w:t>Rome (1)</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1E849C7B" w14:textId="77777777" w:rsidR="00DD5C5C" w:rsidRPr="00E350A3" w:rsidRDefault="00DD5C5C" w:rsidP="008669F8">
            <w:pPr>
              <w:pStyle w:val="TableTextArial-left"/>
              <w:keepLines/>
              <w:jc w:val="center"/>
              <w:rPr>
                <w:rFonts w:cs="Arial"/>
                <w:sz w:val="18"/>
                <w:szCs w:val="18"/>
              </w:rPr>
            </w:pPr>
            <w:r w:rsidRPr="00E350A3">
              <w:rPr>
                <w:rFonts w:cs="Arial"/>
                <w:sz w:val="18"/>
                <w:szCs w:val="18"/>
              </w:rPr>
              <w:t>3</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6073E383" w14:textId="77777777" w:rsidR="00DD5C5C" w:rsidRPr="00E350A3" w:rsidRDefault="00DD5C5C" w:rsidP="008669F8">
            <w:pPr>
              <w:pStyle w:val="TableTextArial-left"/>
              <w:keepLines/>
              <w:jc w:val="center"/>
              <w:rPr>
                <w:rFonts w:cs="Arial"/>
                <w:sz w:val="18"/>
                <w:szCs w:val="18"/>
              </w:rPr>
            </w:pPr>
            <w:r w:rsidRPr="00E350A3">
              <w:rPr>
                <w:rFonts w:cs="Arial"/>
                <w:sz w:val="18"/>
                <w:szCs w:val="18"/>
              </w:rPr>
              <w:t>Yes</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8EC07B5" w14:textId="77777777" w:rsidR="00DD5C5C" w:rsidRPr="00E350A3" w:rsidRDefault="00DD5C5C" w:rsidP="008669F8">
            <w:pPr>
              <w:pStyle w:val="TableTextArial-left"/>
              <w:keepLines/>
              <w:jc w:val="center"/>
              <w:rPr>
                <w:rFonts w:cs="Arial"/>
                <w:sz w:val="18"/>
                <w:szCs w:val="18"/>
              </w:rPr>
            </w:pPr>
            <w:r w:rsidRPr="00E350A3">
              <w:rPr>
                <w:rFonts w:cs="Arial"/>
                <w:sz w:val="18"/>
                <w:szCs w:val="18"/>
              </w:rPr>
              <w:t>F</w:t>
            </w:r>
          </w:p>
        </w:tc>
      </w:tr>
      <w:tr w:rsidR="00DD5C5C" w:rsidRPr="00E350A3" w14:paraId="27DE8E9F"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35409431"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18.</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0981E16A" w14:textId="77777777" w:rsidR="00DD5C5C" w:rsidRPr="00E350A3" w:rsidRDefault="00DD5C5C" w:rsidP="008669F8">
            <w:pPr>
              <w:pStyle w:val="TableTextArial-left"/>
              <w:keepLines/>
              <w:jc w:val="center"/>
              <w:rPr>
                <w:rFonts w:cs="Arial"/>
                <w:sz w:val="18"/>
                <w:szCs w:val="18"/>
              </w:rPr>
            </w:pPr>
            <w:r w:rsidRPr="00E350A3">
              <w:rPr>
                <w:rFonts w:cs="Arial"/>
                <w:sz w:val="18"/>
                <w:szCs w:val="18"/>
              </w:rPr>
              <w:t>Israel</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56B1492B" w14:textId="77777777" w:rsidR="00DD5C5C" w:rsidRPr="00E350A3" w:rsidRDefault="00DD5C5C" w:rsidP="008669F8">
            <w:pPr>
              <w:pStyle w:val="TableTextArial-left"/>
              <w:keepLines/>
              <w:jc w:val="center"/>
              <w:rPr>
                <w:rFonts w:cs="Arial"/>
                <w:sz w:val="18"/>
                <w:szCs w:val="18"/>
              </w:rPr>
            </w:pPr>
            <w:r w:rsidRPr="00E350A3">
              <w:rPr>
                <w:rFonts w:cs="Arial"/>
                <w:sz w:val="18"/>
                <w:szCs w:val="18"/>
              </w:rPr>
              <w:t>24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6A50D028" w14:textId="77777777" w:rsidR="00DD5C5C" w:rsidRPr="00E350A3" w:rsidRDefault="00DD5C5C" w:rsidP="008669F8">
            <w:pPr>
              <w:pStyle w:val="TableTextArial-left"/>
              <w:keepLines/>
              <w:jc w:val="center"/>
              <w:rPr>
                <w:rFonts w:cs="Arial"/>
                <w:sz w:val="18"/>
                <w:szCs w:val="18"/>
              </w:rPr>
            </w:pPr>
            <w:r w:rsidRPr="00E350A3">
              <w:rPr>
                <w:rFonts w:cs="Arial"/>
                <w:sz w:val="18"/>
                <w:szCs w:val="18"/>
              </w:rPr>
              <w:t>London (1)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394E910F" w14:textId="77777777" w:rsidR="00DD5C5C" w:rsidRPr="00E350A3" w:rsidRDefault="00DD5C5C" w:rsidP="008669F8">
            <w:pPr>
              <w:pStyle w:val="TableTextArial-left"/>
              <w:keepLines/>
              <w:jc w:val="center"/>
              <w:rPr>
                <w:rFonts w:cs="Arial"/>
                <w:sz w:val="18"/>
                <w:szCs w:val="18"/>
              </w:rPr>
            </w:pPr>
            <w:r w:rsidRPr="00E350A3">
              <w:rPr>
                <w:rFonts w:cs="Arial"/>
                <w:sz w:val="18"/>
                <w:szCs w:val="18"/>
              </w:rPr>
              <w:t>Rome (1)</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161FAFF6" w14:textId="77777777" w:rsidR="00DD5C5C" w:rsidRPr="00E350A3" w:rsidRDefault="00DD5C5C" w:rsidP="008669F8">
            <w:pPr>
              <w:pStyle w:val="TableTextArial-left"/>
              <w:keepLines/>
              <w:jc w:val="center"/>
              <w:rPr>
                <w:rFonts w:cs="Arial"/>
                <w:sz w:val="18"/>
                <w:szCs w:val="18"/>
              </w:rPr>
            </w:pPr>
            <w:r w:rsidRPr="00E350A3">
              <w:rPr>
                <w:rFonts w:cs="Arial"/>
                <w:sz w:val="18"/>
                <w:szCs w:val="18"/>
              </w:rPr>
              <w:t>8</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58AE3D18"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Regional centre only</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F6A9B8F" w14:textId="1A2BB87C" w:rsidR="00DD5C5C" w:rsidRPr="00E350A3" w:rsidRDefault="00923D46" w:rsidP="008669F8">
            <w:pPr>
              <w:pStyle w:val="TableTextArial-left"/>
              <w:keepLines/>
              <w:jc w:val="center"/>
              <w:rPr>
                <w:rFonts w:cs="Arial"/>
                <w:sz w:val="18"/>
                <w:szCs w:val="18"/>
              </w:rPr>
            </w:pPr>
            <w:r w:rsidRPr="00E350A3">
              <w:rPr>
                <w:rFonts w:cs="Arial"/>
                <w:sz w:val="18"/>
                <w:szCs w:val="18"/>
              </w:rPr>
              <w:t>B</w:t>
            </w:r>
          </w:p>
        </w:tc>
      </w:tr>
      <w:tr w:rsidR="00DD5C5C" w:rsidRPr="00E350A3" w14:paraId="5F541865"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20124327"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19.</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77A6FD64" w14:textId="77777777" w:rsidR="00DD5C5C" w:rsidRPr="00E350A3" w:rsidRDefault="00DD5C5C" w:rsidP="008669F8">
            <w:pPr>
              <w:pStyle w:val="TableTextArial-left"/>
              <w:keepLines/>
              <w:jc w:val="center"/>
              <w:rPr>
                <w:rFonts w:cs="Arial"/>
                <w:sz w:val="18"/>
                <w:szCs w:val="18"/>
              </w:rPr>
            </w:pPr>
            <w:r w:rsidRPr="00E350A3">
              <w:rPr>
                <w:rFonts w:cs="Arial"/>
                <w:sz w:val="18"/>
                <w:szCs w:val="18"/>
              </w:rPr>
              <w:t>Japan</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5C53D771" w14:textId="77777777" w:rsidR="00DD5C5C" w:rsidRPr="00E350A3" w:rsidRDefault="00DD5C5C" w:rsidP="008669F8">
            <w:pPr>
              <w:pStyle w:val="TableTextArial-left"/>
              <w:keepLines/>
              <w:jc w:val="center"/>
              <w:rPr>
                <w:rFonts w:cs="Arial"/>
                <w:sz w:val="18"/>
                <w:szCs w:val="18"/>
              </w:rPr>
            </w:pPr>
            <w:r w:rsidRPr="00E350A3">
              <w:rPr>
                <w:rFonts w:cs="Arial"/>
                <w:sz w:val="18"/>
                <w:szCs w:val="18"/>
              </w:rPr>
              <w:t>36</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177CFC78" w14:textId="77777777" w:rsidR="00DD5C5C" w:rsidRPr="00E350A3" w:rsidRDefault="00DD5C5C" w:rsidP="008669F8">
            <w:pPr>
              <w:pStyle w:val="TableTextArial-left"/>
              <w:keepLines/>
              <w:jc w:val="center"/>
              <w:rPr>
                <w:rFonts w:cs="Arial"/>
                <w:sz w:val="18"/>
                <w:szCs w:val="18"/>
              </w:rPr>
            </w:pPr>
            <w:r w:rsidRPr="00E350A3">
              <w:rPr>
                <w:rFonts w:cs="Arial"/>
                <w:sz w:val="18"/>
                <w:szCs w:val="18"/>
              </w:rPr>
              <w:t>Capital city (1)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30EE4915" w14:textId="77777777" w:rsidR="00DD5C5C" w:rsidRPr="00E350A3" w:rsidRDefault="00DD5C5C" w:rsidP="008669F8">
            <w:pPr>
              <w:pStyle w:val="TableTextArial-left"/>
              <w:keepLines/>
              <w:jc w:val="center"/>
              <w:rPr>
                <w:rFonts w:cs="Arial"/>
                <w:sz w:val="18"/>
                <w:szCs w:val="18"/>
              </w:rPr>
            </w:pPr>
            <w:r w:rsidRPr="00E350A3">
              <w:rPr>
                <w:rFonts w:cs="Arial"/>
                <w:sz w:val="18"/>
                <w:szCs w:val="18"/>
              </w:rPr>
              <w:noBreakHyphen/>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40767B07" w14:textId="77777777" w:rsidR="00DD5C5C" w:rsidRPr="00E350A3" w:rsidRDefault="00DD5C5C" w:rsidP="008669F8">
            <w:pPr>
              <w:pStyle w:val="TableTextArial-left"/>
              <w:keepLines/>
              <w:jc w:val="center"/>
              <w:rPr>
                <w:rFonts w:cs="Arial"/>
                <w:sz w:val="18"/>
                <w:szCs w:val="18"/>
              </w:rPr>
            </w:pPr>
            <w:r w:rsidRPr="00E350A3">
              <w:rPr>
                <w:rFonts w:cs="Arial"/>
                <w:sz w:val="18"/>
                <w:szCs w:val="18"/>
              </w:rPr>
              <w:t>18</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1C5A9190"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Yes</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98F08DE" w14:textId="77777777" w:rsidR="00DD5C5C" w:rsidRPr="00E350A3" w:rsidRDefault="00DD5C5C" w:rsidP="008669F8">
            <w:pPr>
              <w:pStyle w:val="TableTextArial-left"/>
              <w:keepLines/>
              <w:jc w:val="center"/>
              <w:rPr>
                <w:rFonts w:cs="Arial"/>
                <w:sz w:val="18"/>
                <w:szCs w:val="18"/>
              </w:rPr>
            </w:pPr>
            <w:r w:rsidRPr="00E350A3">
              <w:rPr>
                <w:rFonts w:cs="Arial"/>
                <w:sz w:val="18"/>
                <w:szCs w:val="18"/>
              </w:rPr>
              <w:t>B</w:t>
            </w:r>
          </w:p>
        </w:tc>
      </w:tr>
      <w:tr w:rsidR="00DD5C5C" w:rsidRPr="00E350A3" w14:paraId="018253AE"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7397C9E2"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20.</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2128E481" w14:textId="77777777" w:rsidR="00DD5C5C" w:rsidRPr="00E350A3" w:rsidRDefault="00DD5C5C" w:rsidP="008669F8">
            <w:pPr>
              <w:pStyle w:val="TableTextArial-left"/>
              <w:keepLines/>
              <w:jc w:val="center"/>
              <w:rPr>
                <w:rFonts w:cs="Arial"/>
                <w:sz w:val="18"/>
                <w:szCs w:val="18"/>
              </w:rPr>
            </w:pPr>
            <w:r w:rsidRPr="00E350A3">
              <w:rPr>
                <w:rFonts w:cs="Arial"/>
                <w:sz w:val="18"/>
                <w:szCs w:val="18"/>
              </w:rPr>
              <w:t>Jordan</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38D2F704" w14:textId="77777777" w:rsidR="00DD5C5C" w:rsidRPr="00E350A3" w:rsidRDefault="00DD5C5C" w:rsidP="008669F8">
            <w:pPr>
              <w:pStyle w:val="TableTextArial-left"/>
              <w:keepLines/>
              <w:jc w:val="center"/>
              <w:rPr>
                <w:rFonts w:cs="Arial"/>
                <w:sz w:val="18"/>
                <w:szCs w:val="18"/>
              </w:rPr>
            </w:pPr>
            <w:r w:rsidRPr="00E350A3">
              <w:rPr>
                <w:rFonts w:cs="Arial"/>
                <w:sz w:val="18"/>
                <w:szCs w:val="18"/>
              </w:rPr>
              <w:t>24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105B193E" w14:textId="77777777" w:rsidR="00DD5C5C" w:rsidRPr="00E350A3" w:rsidRDefault="00DD5C5C" w:rsidP="008669F8">
            <w:pPr>
              <w:pStyle w:val="TableTextArial-left"/>
              <w:keepLines/>
              <w:jc w:val="center"/>
              <w:rPr>
                <w:rFonts w:cs="Arial"/>
                <w:sz w:val="18"/>
                <w:szCs w:val="18"/>
              </w:rPr>
            </w:pPr>
            <w:r w:rsidRPr="00E350A3">
              <w:rPr>
                <w:rFonts w:cs="Arial"/>
                <w:sz w:val="18"/>
                <w:szCs w:val="18"/>
              </w:rPr>
              <w:t xml:space="preserve">London (1)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11E40943" w14:textId="77777777" w:rsidR="00DD5C5C" w:rsidRPr="00E350A3" w:rsidRDefault="00DD5C5C" w:rsidP="008669F8">
            <w:pPr>
              <w:pStyle w:val="TableTextArial-left"/>
              <w:keepLines/>
              <w:jc w:val="center"/>
              <w:rPr>
                <w:rFonts w:cs="Arial"/>
                <w:sz w:val="18"/>
                <w:szCs w:val="18"/>
              </w:rPr>
            </w:pPr>
            <w:r w:rsidRPr="00E350A3">
              <w:rPr>
                <w:rFonts w:cs="Arial"/>
                <w:sz w:val="18"/>
                <w:szCs w:val="18"/>
              </w:rPr>
              <w:t>Rome (1)</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7444097B" w14:textId="77777777" w:rsidR="00DD5C5C" w:rsidRPr="00E350A3" w:rsidRDefault="00DD5C5C" w:rsidP="008669F8">
            <w:pPr>
              <w:pStyle w:val="TableTextArial-left"/>
              <w:keepLines/>
              <w:jc w:val="center"/>
              <w:rPr>
                <w:rFonts w:cs="Arial"/>
                <w:sz w:val="18"/>
                <w:szCs w:val="18"/>
              </w:rPr>
            </w:pPr>
            <w:r w:rsidRPr="00E350A3">
              <w:rPr>
                <w:rFonts w:cs="Arial"/>
                <w:sz w:val="18"/>
                <w:szCs w:val="18"/>
              </w:rPr>
              <w:t>8</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712CB216"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Regional centre only</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AB8E050" w14:textId="77777777" w:rsidR="00DD5C5C" w:rsidRPr="00E350A3" w:rsidRDefault="00DD5C5C" w:rsidP="008669F8">
            <w:pPr>
              <w:pStyle w:val="TableTextArial-left"/>
              <w:keepLines/>
              <w:jc w:val="center"/>
              <w:rPr>
                <w:rFonts w:cs="Arial"/>
                <w:sz w:val="18"/>
                <w:szCs w:val="18"/>
              </w:rPr>
            </w:pPr>
            <w:r w:rsidRPr="00E350A3">
              <w:rPr>
                <w:rFonts w:cs="Arial"/>
                <w:sz w:val="18"/>
                <w:szCs w:val="18"/>
              </w:rPr>
              <w:t>D</w:t>
            </w:r>
          </w:p>
        </w:tc>
      </w:tr>
      <w:tr w:rsidR="00DD5C5C" w:rsidRPr="00E350A3" w14:paraId="02BC59F9"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7FD0DBED"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21.</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0A920944" w14:textId="77777777" w:rsidR="00DD5C5C" w:rsidRPr="00E350A3" w:rsidRDefault="00DD5C5C" w:rsidP="008669F8">
            <w:pPr>
              <w:pStyle w:val="TableTextArial-left"/>
              <w:keepLines/>
              <w:jc w:val="center"/>
              <w:rPr>
                <w:rFonts w:cs="Arial"/>
                <w:sz w:val="18"/>
                <w:szCs w:val="18"/>
              </w:rPr>
            </w:pPr>
            <w:r w:rsidRPr="00E350A3">
              <w:rPr>
                <w:rFonts w:cs="Arial"/>
                <w:sz w:val="18"/>
                <w:szCs w:val="18"/>
              </w:rPr>
              <w:t>Kenya</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1F7A1F97" w14:textId="77777777" w:rsidR="00DD5C5C" w:rsidRPr="00E350A3" w:rsidRDefault="00DD5C5C" w:rsidP="008669F8">
            <w:pPr>
              <w:pStyle w:val="TableTextArial-left"/>
              <w:keepLines/>
              <w:jc w:val="center"/>
              <w:rPr>
                <w:rFonts w:cs="Arial"/>
                <w:sz w:val="18"/>
                <w:szCs w:val="18"/>
              </w:rPr>
            </w:pPr>
            <w:r w:rsidRPr="00E350A3">
              <w:rPr>
                <w:rFonts w:cs="Arial"/>
                <w:sz w:val="18"/>
                <w:szCs w:val="18"/>
              </w:rPr>
              <w:t>–</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2B1AABF0" w14:textId="77777777" w:rsidR="00DD5C5C" w:rsidRPr="00E350A3" w:rsidRDefault="00DD5C5C" w:rsidP="008669F8">
            <w:pPr>
              <w:pStyle w:val="TableTextArial-left"/>
              <w:keepLines/>
              <w:jc w:val="center"/>
              <w:rPr>
                <w:rFonts w:cs="Arial"/>
                <w:sz w:val="18"/>
                <w:szCs w:val="18"/>
              </w:rPr>
            </w:pPr>
            <w:r w:rsidRPr="00E350A3">
              <w:rPr>
                <w:rFonts w:cs="Arial"/>
                <w:sz w:val="18"/>
                <w:szCs w:val="18"/>
              </w:rPr>
              <w:t>–</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3942E5FD" w14:textId="77777777" w:rsidR="00DD5C5C" w:rsidRPr="00E350A3" w:rsidRDefault="00DD5C5C" w:rsidP="008669F8">
            <w:pPr>
              <w:pStyle w:val="TableTextArial-left"/>
              <w:keepLines/>
              <w:jc w:val="center"/>
              <w:rPr>
                <w:rFonts w:cs="Arial"/>
                <w:sz w:val="18"/>
                <w:szCs w:val="18"/>
              </w:rPr>
            </w:pPr>
            <w:r w:rsidRPr="00E350A3">
              <w:rPr>
                <w:rFonts w:cs="Arial"/>
                <w:sz w:val="18"/>
                <w:szCs w:val="18"/>
              </w:rPr>
              <w:t>–</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567DDF8B" w14:textId="77777777" w:rsidR="00DD5C5C" w:rsidRPr="00E350A3" w:rsidRDefault="00DD5C5C" w:rsidP="008669F8">
            <w:pPr>
              <w:pStyle w:val="TableTextArial-left"/>
              <w:keepLines/>
              <w:jc w:val="center"/>
              <w:rPr>
                <w:rFonts w:cs="Arial"/>
                <w:sz w:val="18"/>
                <w:szCs w:val="18"/>
              </w:rPr>
            </w:pPr>
            <w:r w:rsidRPr="00E350A3">
              <w:rPr>
                <w:rFonts w:cs="Arial"/>
                <w:sz w:val="18"/>
                <w:szCs w:val="18"/>
              </w:rPr>
              <w:t>–</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35F5C006"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FD46891" w14:textId="536CBDA6" w:rsidR="00DD5C5C" w:rsidRPr="00E350A3" w:rsidRDefault="00923D46" w:rsidP="008669F8">
            <w:pPr>
              <w:pStyle w:val="TableTextArial-left"/>
              <w:keepLines/>
              <w:jc w:val="center"/>
              <w:rPr>
                <w:rFonts w:cs="Arial"/>
                <w:sz w:val="18"/>
                <w:szCs w:val="18"/>
              </w:rPr>
            </w:pPr>
            <w:r w:rsidRPr="00E350A3">
              <w:rPr>
                <w:rFonts w:cs="Arial"/>
                <w:sz w:val="18"/>
                <w:szCs w:val="18"/>
              </w:rPr>
              <w:t>D</w:t>
            </w:r>
          </w:p>
        </w:tc>
      </w:tr>
      <w:tr w:rsidR="00DD5C5C" w:rsidRPr="00E350A3" w14:paraId="5453775A"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0ED44A06"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22.</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0128943D" w14:textId="77777777" w:rsidR="00DD5C5C" w:rsidRPr="00E350A3" w:rsidRDefault="00DD5C5C" w:rsidP="008669F8">
            <w:pPr>
              <w:pStyle w:val="TableTextArial-left"/>
              <w:keepLines/>
              <w:jc w:val="center"/>
              <w:rPr>
                <w:rFonts w:cs="Arial"/>
                <w:sz w:val="18"/>
                <w:szCs w:val="18"/>
              </w:rPr>
            </w:pPr>
            <w:r w:rsidRPr="00E350A3">
              <w:rPr>
                <w:rFonts w:cs="Arial"/>
                <w:sz w:val="18"/>
                <w:szCs w:val="18"/>
              </w:rPr>
              <w:t>Kiribati</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0CCB9A4A" w14:textId="77777777" w:rsidR="00DD5C5C" w:rsidRPr="00E350A3" w:rsidRDefault="00DD5C5C" w:rsidP="008669F8">
            <w:pPr>
              <w:pStyle w:val="TableTextArial-left"/>
              <w:keepLines/>
              <w:jc w:val="center"/>
              <w:rPr>
                <w:rFonts w:cs="Arial"/>
                <w:sz w:val="18"/>
                <w:szCs w:val="18"/>
              </w:rPr>
            </w:pPr>
            <w:r w:rsidRPr="00E350A3">
              <w:rPr>
                <w:rFonts w:cs="Arial"/>
                <w:sz w:val="18"/>
                <w:szCs w:val="18"/>
              </w:rPr>
              <w:t>24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79EAD036" w14:textId="77777777" w:rsidR="00DD5C5C" w:rsidRPr="00E350A3" w:rsidRDefault="00DD5C5C" w:rsidP="008669F8">
            <w:pPr>
              <w:pStyle w:val="TableTextArial-left"/>
              <w:keepLines/>
              <w:jc w:val="center"/>
              <w:rPr>
                <w:rFonts w:cs="Arial"/>
                <w:sz w:val="18"/>
                <w:szCs w:val="18"/>
              </w:rPr>
            </w:pPr>
            <w:r w:rsidRPr="00E350A3">
              <w:rPr>
                <w:rFonts w:cs="Arial"/>
                <w:sz w:val="18"/>
                <w:szCs w:val="18"/>
              </w:rPr>
              <w:t>Capital city (1)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4042B053" w14:textId="77777777" w:rsidR="00DD5C5C" w:rsidRPr="00E350A3" w:rsidRDefault="00DD5C5C" w:rsidP="008669F8">
            <w:pPr>
              <w:pStyle w:val="TableTextArial-left"/>
              <w:keepLines/>
              <w:jc w:val="center"/>
              <w:rPr>
                <w:rFonts w:cs="Arial"/>
                <w:sz w:val="18"/>
                <w:szCs w:val="18"/>
              </w:rPr>
            </w:pPr>
            <w:r w:rsidRPr="00E350A3">
              <w:rPr>
                <w:rFonts w:cs="Arial"/>
                <w:sz w:val="18"/>
                <w:szCs w:val="18"/>
              </w:rPr>
              <w:t>Sydney (2)</w:t>
            </w:r>
          </w:p>
          <w:p w14:paraId="59733665" w14:textId="77777777" w:rsidR="00DD5C5C" w:rsidRPr="00E350A3" w:rsidRDefault="00DD5C5C" w:rsidP="008669F8">
            <w:pPr>
              <w:pStyle w:val="TableTextArial-left"/>
              <w:keepLines/>
              <w:jc w:val="center"/>
              <w:rPr>
                <w:rFonts w:cs="Arial"/>
                <w:sz w:val="18"/>
                <w:szCs w:val="18"/>
              </w:rPr>
            </w:pPr>
            <w:r w:rsidRPr="00E350A3">
              <w:rPr>
                <w:rFonts w:cs="Arial"/>
                <w:sz w:val="18"/>
                <w:szCs w:val="18"/>
              </w:rPr>
              <w:t>Nadi (1)</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33FA9D27" w14:textId="77777777" w:rsidR="00DD5C5C" w:rsidRPr="00E350A3" w:rsidRDefault="00DD5C5C" w:rsidP="008669F8">
            <w:pPr>
              <w:pStyle w:val="TableTextArial-left"/>
              <w:keepLines/>
              <w:jc w:val="center"/>
              <w:rPr>
                <w:rFonts w:cs="Arial"/>
                <w:sz w:val="18"/>
                <w:szCs w:val="18"/>
              </w:rPr>
            </w:pPr>
            <w:r w:rsidRPr="00E350A3">
              <w:rPr>
                <w:rFonts w:cs="Arial"/>
                <w:sz w:val="18"/>
                <w:szCs w:val="18"/>
              </w:rPr>
              <w:t>4.8</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306BC08E"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Yes, except from Nadi</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30C6C3D4" w14:textId="77777777" w:rsidR="00DD5C5C" w:rsidRPr="00E350A3" w:rsidRDefault="00DD5C5C" w:rsidP="008669F8">
            <w:pPr>
              <w:pStyle w:val="TableTextArial-left"/>
              <w:keepLines/>
              <w:jc w:val="center"/>
              <w:rPr>
                <w:rFonts w:cs="Arial"/>
                <w:sz w:val="18"/>
                <w:szCs w:val="18"/>
              </w:rPr>
            </w:pPr>
            <w:r w:rsidRPr="00E350A3">
              <w:rPr>
                <w:rFonts w:cs="Arial"/>
                <w:sz w:val="18"/>
                <w:szCs w:val="18"/>
              </w:rPr>
              <w:t>E</w:t>
            </w:r>
          </w:p>
        </w:tc>
      </w:tr>
      <w:tr w:rsidR="00DD5C5C" w:rsidRPr="00E350A3" w14:paraId="6DADE21D"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2116A1A5"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25.</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7C440AA2" w14:textId="77777777" w:rsidR="00DD5C5C" w:rsidRPr="00E350A3" w:rsidRDefault="00DD5C5C" w:rsidP="008669F8">
            <w:pPr>
              <w:pStyle w:val="TableTextArial-left"/>
              <w:keepLines/>
              <w:jc w:val="center"/>
              <w:rPr>
                <w:rFonts w:cs="Arial"/>
                <w:sz w:val="18"/>
                <w:szCs w:val="18"/>
              </w:rPr>
            </w:pPr>
            <w:r w:rsidRPr="00E350A3">
              <w:rPr>
                <w:rFonts w:cs="Arial"/>
                <w:sz w:val="18"/>
                <w:szCs w:val="18"/>
              </w:rPr>
              <w:t>Kuwait</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5958E4EE" w14:textId="77777777" w:rsidR="00DD5C5C" w:rsidRPr="00E350A3" w:rsidRDefault="00DD5C5C" w:rsidP="008669F8">
            <w:pPr>
              <w:pStyle w:val="TableTextArial-left"/>
              <w:keepLines/>
              <w:jc w:val="center"/>
              <w:rPr>
                <w:rFonts w:cs="Arial"/>
                <w:sz w:val="18"/>
                <w:szCs w:val="18"/>
              </w:rPr>
            </w:pPr>
            <w:r w:rsidRPr="00E350A3">
              <w:rPr>
                <w:rFonts w:cs="Arial"/>
                <w:sz w:val="18"/>
                <w:szCs w:val="18"/>
              </w:rPr>
              <w:t>12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425376DF" w14:textId="77777777" w:rsidR="00DD5C5C" w:rsidRPr="00E350A3" w:rsidRDefault="00DD5C5C" w:rsidP="008669F8">
            <w:pPr>
              <w:pStyle w:val="TableTextArial-left"/>
              <w:keepLines/>
              <w:jc w:val="center"/>
              <w:rPr>
                <w:rFonts w:cs="Arial"/>
                <w:sz w:val="18"/>
                <w:szCs w:val="18"/>
              </w:rPr>
            </w:pPr>
            <w:r w:rsidRPr="00E350A3">
              <w:rPr>
                <w:rFonts w:cs="Arial"/>
                <w:sz w:val="18"/>
                <w:szCs w:val="18"/>
              </w:rPr>
              <w:t>London (1)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17041EE2" w14:textId="77777777" w:rsidR="00DD5C5C" w:rsidRPr="00E350A3" w:rsidRDefault="00DD5C5C" w:rsidP="008669F8">
            <w:pPr>
              <w:pStyle w:val="TableTextArial-left"/>
              <w:keepLines/>
              <w:jc w:val="center"/>
              <w:rPr>
                <w:rFonts w:cs="Arial"/>
                <w:sz w:val="18"/>
                <w:szCs w:val="18"/>
              </w:rPr>
            </w:pPr>
            <w:r w:rsidRPr="00E350A3">
              <w:rPr>
                <w:rFonts w:cs="Arial"/>
                <w:sz w:val="18"/>
                <w:szCs w:val="18"/>
              </w:rPr>
              <w:t>–</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14217DB9" w14:textId="77777777" w:rsidR="00DD5C5C" w:rsidRPr="00E350A3" w:rsidRDefault="00DD5C5C" w:rsidP="008669F8">
            <w:pPr>
              <w:pStyle w:val="TableTextArial-left"/>
              <w:keepLines/>
              <w:jc w:val="center"/>
              <w:rPr>
                <w:rFonts w:cs="Arial"/>
                <w:sz w:val="18"/>
                <w:szCs w:val="18"/>
              </w:rPr>
            </w:pPr>
            <w:r w:rsidRPr="00E350A3">
              <w:rPr>
                <w:rFonts w:cs="Arial"/>
                <w:sz w:val="18"/>
                <w:szCs w:val="18"/>
              </w:rPr>
              <w:t>8</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63E0EFD5"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Regional centre only</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75D9F1C" w14:textId="77777777" w:rsidR="00DD5C5C" w:rsidRPr="00E350A3" w:rsidRDefault="00DD5C5C" w:rsidP="008669F8">
            <w:pPr>
              <w:pStyle w:val="TableTextArial-left"/>
              <w:keepLines/>
              <w:jc w:val="center"/>
              <w:rPr>
                <w:rFonts w:cs="Arial"/>
                <w:sz w:val="18"/>
                <w:szCs w:val="18"/>
              </w:rPr>
            </w:pPr>
            <w:r w:rsidRPr="00E350A3">
              <w:rPr>
                <w:rFonts w:cs="Arial"/>
                <w:sz w:val="18"/>
                <w:szCs w:val="18"/>
              </w:rPr>
              <w:t>D</w:t>
            </w:r>
          </w:p>
        </w:tc>
      </w:tr>
      <w:tr w:rsidR="00DD5C5C" w:rsidRPr="00E350A3" w14:paraId="44478B4B"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42C876C9"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26.</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1F81C76D" w14:textId="4ACF31C2" w:rsidR="00DD5C5C" w:rsidRPr="00E350A3" w:rsidRDefault="00DD5C5C" w:rsidP="008669F8">
            <w:pPr>
              <w:pStyle w:val="TableTextArial-left"/>
              <w:keepLines/>
              <w:jc w:val="center"/>
              <w:rPr>
                <w:rFonts w:cs="Arial"/>
                <w:sz w:val="18"/>
                <w:szCs w:val="18"/>
              </w:rPr>
            </w:pPr>
            <w:r w:rsidRPr="00E350A3">
              <w:rPr>
                <w:rFonts w:cs="Arial"/>
                <w:sz w:val="18"/>
                <w:szCs w:val="18"/>
              </w:rPr>
              <w:t>Laos</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50CC623C" w14:textId="7766B0E0" w:rsidR="00DD5C5C" w:rsidRPr="00E350A3" w:rsidRDefault="00DD5C5C" w:rsidP="008669F8">
            <w:pPr>
              <w:pStyle w:val="TableTextArial-left"/>
              <w:keepLines/>
              <w:jc w:val="center"/>
              <w:rPr>
                <w:rFonts w:cs="Arial"/>
                <w:sz w:val="18"/>
                <w:szCs w:val="18"/>
              </w:rPr>
            </w:pPr>
            <w:r w:rsidRPr="00E350A3">
              <w:rPr>
                <w:rFonts w:cs="Arial"/>
                <w:sz w:val="18"/>
                <w:szCs w:val="18"/>
              </w:rPr>
              <w:t>24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4BE17622" w14:textId="446039B9" w:rsidR="00DD5C5C" w:rsidRPr="00E350A3" w:rsidRDefault="00DD5C5C" w:rsidP="008669F8">
            <w:pPr>
              <w:pStyle w:val="TableTextArial-left"/>
              <w:keepLines/>
              <w:jc w:val="center"/>
              <w:rPr>
                <w:rFonts w:cs="Arial"/>
                <w:sz w:val="18"/>
                <w:szCs w:val="18"/>
              </w:rPr>
            </w:pPr>
            <w:r w:rsidRPr="00E350A3">
              <w:rPr>
                <w:rFonts w:cs="Arial"/>
                <w:sz w:val="18"/>
                <w:szCs w:val="18"/>
              </w:rPr>
              <w:t>Capital city (1)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237DC421" w14:textId="3DB5F7C0" w:rsidR="00DD5C5C" w:rsidRPr="00E350A3" w:rsidRDefault="00DD5C5C" w:rsidP="008669F8">
            <w:pPr>
              <w:pStyle w:val="TableTextArial-left"/>
              <w:keepLines/>
              <w:jc w:val="center"/>
              <w:rPr>
                <w:rFonts w:cs="Arial"/>
                <w:sz w:val="18"/>
                <w:szCs w:val="18"/>
              </w:rPr>
            </w:pPr>
            <w:r w:rsidRPr="00E350A3">
              <w:rPr>
                <w:rFonts w:cs="Arial"/>
                <w:sz w:val="18"/>
                <w:szCs w:val="18"/>
              </w:rPr>
              <w:t>Singapore (3)</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2AD9EE4C" w14:textId="3964180E" w:rsidR="00DD5C5C" w:rsidRPr="00E350A3" w:rsidRDefault="00DD5C5C" w:rsidP="008669F8">
            <w:pPr>
              <w:pStyle w:val="TableTextArial-left"/>
              <w:keepLines/>
              <w:jc w:val="center"/>
              <w:rPr>
                <w:rFonts w:cs="Arial"/>
                <w:sz w:val="18"/>
                <w:szCs w:val="18"/>
              </w:rPr>
            </w:pPr>
            <w:r w:rsidRPr="00E350A3">
              <w:rPr>
                <w:rFonts w:cs="Arial"/>
                <w:sz w:val="18"/>
                <w:szCs w:val="18"/>
              </w:rPr>
              <w:t>4.8</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059797F4" w14:textId="060CA9EF"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Yes</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3AD23EA" w14:textId="61DD3FEC" w:rsidR="00DD5C5C" w:rsidRPr="00E350A3" w:rsidRDefault="00DD5C5C" w:rsidP="008669F8">
            <w:pPr>
              <w:pStyle w:val="TableTextArial-left"/>
              <w:keepLines/>
              <w:jc w:val="center"/>
              <w:rPr>
                <w:rFonts w:cs="Arial"/>
                <w:sz w:val="18"/>
                <w:szCs w:val="18"/>
              </w:rPr>
            </w:pPr>
            <w:r w:rsidRPr="00E350A3">
              <w:rPr>
                <w:rFonts w:cs="Arial"/>
                <w:sz w:val="18"/>
                <w:szCs w:val="18"/>
              </w:rPr>
              <w:t>E</w:t>
            </w:r>
          </w:p>
        </w:tc>
      </w:tr>
      <w:tr w:rsidR="00DD5C5C" w:rsidRPr="00E350A3" w14:paraId="0BD4C8B0"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07B79A6F"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27.</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29AC542A" w14:textId="77777777" w:rsidR="00DD5C5C" w:rsidRPr="00E350A3" w:rsidRDefault="00DD5C5C" w:rsidP="008669F8">
            <w:pPr>
              <w:pStyle w:val="TableTextArial-left"/>
              <w:keepLines/>
              <w:jc w:val="center"/>
              <w:rPr>
                <w:rFonts w:cs="Arial"/>
                <w:sz w:val="18"/>
                <w:szCs w:val="18"/>
              </w:rPr>
            </w:pPr>
            <w:r w:rsidRPr="00E350A3">
              <w:rPr>
                <w:rFonts w:cs="Arial"/>
                <w:sz w:val="18"/>
                <w:szCs w:val="18"/>
              </w:rPr>
              <w:t>Lebanon</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53259FCE" w14:textId="77777777" w:rsidR="00DD5C5C" w:rsidRPr="00E350A3" w:rsidRDefault="00DD5C5C" w:rsidP="008669F8">
            <w:pPr>
              <w:pStyle w:val="TableTextArial-left"/>
              <w:keepLines/>
              <w:jc w:val="center"/>
              <w:rPr>
                <w:rFonts w:cs="Arial"/>
                <w:sz w:val="18"/>
                <w:szCs w:val="18"/>
              </w:rPr>
            </w:pPr>
            <w:r w:rsidRPr="00E350A3">
              <w:rPr>
                <w:rFonts w:cs="Arial"/>
                <w:sz w:val="18"/>
                <w:szCs w:val="18"/>
              </w:rPr>
              <w:t>24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657085CA" w14:textId="77777777" w:rsidR="00DD5C5C" w:rsidRPr="00E350A3" w:rsidRDefault="00DD5C5C" w:rsidP="008669F8">
            <w:pPr>
              <w:pStyle w:val="TableTextArial-left"/>
              <w:keepLines/>
              <w:jc w:val="center"/>
              <w:rPr>
                <w:rFonts w:cs="Arial"/>
                <w:sz w:val="18"/>
                <w:szCs w:val="18"/>
              </w:rPr>
            </w:pPr>
            <w:r w:rsidRPr="00E350A3">
              <w:rPr>
                <w:rFonts w:cs="Arial"/>
                <w:sz w:val="18"/>
                <w:szCs w:val="18"/>
              </w:rPr>
              <w:t>London (1)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28C97C10" w14:textId="77777777" w:rsidR="00DD5C5C" w:rsidRPr="00E350A3" w:rsidRDefault="00DD5C5C" w:rsidP="008669F8">
            <w:pPr>
              <w:pStyle w:val="TableTextArial-left"/>
              <w:keepLines/>
              <w:jc w:val="center"/>
              <w:rPr>
                <w:rFonts w:cs="Arial"/>
                <w:sz w:val="18"/>
                <w:szCs w:val="18"/>
              </w:rPr>
            </w:pPr>
            <w:r w:rsidRPr="00E350A3">
              <w:rPr>
                <w:rFonts w:cs="Arial"/>
                <w:sz w:val="18"/>
                <w:szCs w:val="18"/>
              </w:rPr>
              <w:t>Rome (2)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54A937F2" w14:textId="77777777" w:rsidR="00DD5C5C" w:rsidRPr="00E350A3" w:rsidRDefault="00DD5C5C" w:rsidP="008669F8">
            <w:pPr>
              <w:pStyle w:val="TableTextArial-left"/>
              <w:keepLines/>
              <w:jc w:val="center"/>
              <w:rPr>
                <w:rFonts w:cs="Arial"/>
                <w:sz w:val="18"/>
                <w:szCs w:val="18"/>
              </w:rPr>
            </w:pPr>
            <w:r w:rsidRPr="00E350A3">
              <w:rPr>
                <w:rFonts w:cs="Arial"/>
                <w:sz w:val="18"/>
                <w:szCs w:val="18"/>
              </w:rPr>
              <w:t>6</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7AD41959"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Regional centre only</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35DD74C0" w14:textId="77777777" w:rsidR="00DD5C5C" w:rsidRPr="00E350A3" w:rsidRDefault="00DD5C5C" w:rsidP="008669F8">
            <w:pPr>
              <w:pStyle w:val="TableTextArial-left"/>
              <w:keepLines/>
              <w:jc w:val="center"/>
              <w:rPr>
                <w:rFonts w:cs="Arial"/>
                <w:sz w:val="18"/>
                <w:szCs w:val="18"/>
              </w:rPr>
            </w:pPr>
            <w:r w:rsidRPr="00E350A3">
              <w:rPr>
                <w:rFonts w:cs="Arial"/>
                <w:sz w:val="18"/>
                <w:szCs w:val="18"/>
              </w:rPr>
              <w:t>D</w:t>
            </w:r>
          </w:p>
        </w:tc>
      </w:tr>
      <w:tr w:rsidR="00DD5C5C" w:rsidRPr="00E350A3" w14:paraId="05CA0644"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7D23C0BB"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28.</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5FA5B9FF" w14:textId="77777777" w:rsidR="00DD5C5C" w:rsidRPr="00E350A3" w:rsidRDefault="00DD5C5C" w:rsidP="008669F8">
            <w:pPr>
              <w:pStyle w:val="TableTextArial-left"/>
              <w:keepLines/>
              <w:jc w:val="center"/>
              <w:rPr>
                <w:rFonts w:cs="Arial"/>
                <w:sz w:val="18"/>
                <w:szCs w:val="18"/>
              </w:rPr>
            </w:pPr>
            <w:r w:rsidRPr="00E350A3">
              <w:rPr>
                <w:rFonts w:cs="Arial"/>
                <w:sz w:val="18"/>
                <w:szCs w:val="18"/>
              </w:rPr>
              <w:t>Malaysia – Johor Bahru</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73DD5369" w14:textId="77777777" w:rsidR="00DD5C5C" w:rsidRPr="00E350A3" w:rsidRDefault="00DD5C5C" w:rsidP="008669F8">
            <w:pPr>
              <w:pStyle w:val="TableTextArial-left"/>
              <w:keepLines/>
              <w:jc w:val="center"/>
              <w:rPr>
                <w:rFonts w:cs="Arial"/>
                <w:sz w:val="18"/>
                <w:szCs w:val="18"/>
              </w:rPr>
            </w:pPr>
            <w:r w:rsidRPr="00E350A3">
              <w:rPr>
                <w:rFonts w:cs="Arial"/>
                <w:sz w:val="18"/>
                <w:szCs w:val="18"/>
              </w:rPr>
              <w:t>36</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0CD5D2F1" w14:textId="77777777" w:rsidR="00DD5C5C" w:rsidRPr="00E350A3" w:rsidRDefault="00DD5C5C" w:rsidP="008669F8">
            <w:pPr>
              <w:pStyle w:val="TableTextArial-left"/>
              <w:keepLines/>
              <w:jc w:val="center"/>
              <w:rPr>
                <w:rFonts w:cs="Arial"/>
                <w:sz w:val="18"/>
                <w:szCs w:val="18"/>
              </w:rPr>
            </w:pPr>
            <w:r w:rsidRPr="00E350A3">
              <w:rPr>
                <w:rFonts w:cs="Arial"/>
                <w:sz w:val="18"/>
                <w:szCs w:val="18"/>
              </w:rPr>
              <w:t>Capital city (1)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020A1B55" w14:textId="77777777" w:rsidR="00DD5C5C" w:rsidRPr="00E350A3" w:rsidRDefault="00DD5C5C" w:rsidP="008669F8">
            <w:pPr>
              <w:pStyle w:val="TableTextArial-left"/>
              <w:keepLines/>
              <w:jc w:val="center"/>
              <w:rPr>
                <w:rFonts w:cs="Arial"/>
                <w:sz w:val="18"/>
                <w:szCs w:val="18"/>
              </w:rPr>
            </w:pPr>
            <w:r w:rsidRPr="00E350A3">
              <w:rPr>
                <w:rFonts w:cs="Arial"/>
                <w:sz w:val="18"/>
                <w:szCs w:val="18"/>
              </w:rPr>
              <w:t>Capital city (1)</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58C72CB2" w14:textId="77777777" w:rsidR="00DD5C5C" w:rsidRPr="00E350A3" w:rsidRDefault="00DD5C5C" w:rsidP="008669F8">
            <w:pPr>
              <w:pStyle w:val="TableTextArial-left"/>
              <w:keepLines/>
              <w:jc w:val="center"/>
              <w:rPr>
                <w:rFonts w:cs="Arial"/>
                <w:sz w:val="18"/>
                <w:szCs w:val="18"/>
              </w:rPr>
            </w:pPr>
            <w:r w:rsidRPr="00E350A3">
              <w:rPr>
                <w:rFonts w:cs="Arial"/>
                <w:sz w:val="18"/>
                <w:szCs w:val="18"/>
              </w:rPr>
              <w:t>12</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6C0A97EF"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Regional centre only</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D73928C" w14:textId="20C4F770" w:rsidR="00DD5C5C" w:rsidRPr="00E350A3" w:rsidRDefault="001911C3" w:rsidP="008669F8">
            <w:pPr>
              <w:pStyle w:val="TableTextArial-left"/>
              <w:keepLines/>
              <w:jc w:val="center"/>
              <w:rPr>
                <w:rFonts w:cs="Arial"/>
                <w:sz w:val="18"/>
                <w:szCs w:val="18"/>
              </w:rPr>
            </w:pPr>
            <w:r w:rsidRPr="00E350A3">
              <w:rPr>
                <w:rFonts w:cs="Arial"/>
                <w:sz w:val="18"/>
                <w:szCs w:val="18"/>
              </w:rPr>
              <w:t>C</w:t>
            </w:r>
          </w:p>
        </w:tc>
      </w:tr>
      <w:tr w:rsidR="00DD5C5C" w:rsidRPr="00E350A3" w14:paraId="5170412C"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325F067E"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29.</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0288D490" w14:textId="77777777" w:rsidR="00DD5C5C" w:rsidRPr="00E350A3" w:rsidRDefault="00DD5C5C" w:rsidP="008669F8">
            <w:pPr>
              <w:pStyle w:val="TableTextArial-left"/>
              <w:keepLines/>
              <w:jc w:val="center"/>
              <w:rPr>
                <w:rFonts w:cs="Arial"/>
                <w:sz w:val="18"/>
                <w:szCs w:val="18"/>
              </w:rPr>
            </w:pPr>
            <w:r w:rsidRPr="00E350A3">
              <w:rPr>
                <w:rFonts w:cs="Arial"/>
                <w:sz w:val="18"/>
                <w:szCs w:val="18"/>
              </w:rPr>
              <w:t>Malaysia – Kuala Lumpur</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564F420C" w14:textId="77777777" w:rsidR="00DD5C5C" w:rsidRPr="00E350A3" w:rsidRDefault="00DD5C5C" w:rsidP="008669F8">
            <w:pPr>
              <w:pStyle w:val="TableTextArial-left"/>
              <w:keepLines/>
              <w:jc w:val="center"/>
              <w:rPr>
                <w:rFonts w:cs="Arial"/>
                <w:sz w:val="18"/>
                <w:szCs w:val="18"/>
              </w:rPr>
            </w:pPr>
            <w:r w:rsidRPr="00E350A3">
              <w:rPr>
                <w:rFonts w:cs="Arial"/>
                <w:sz w:val="18"/>
                <w:szCs w:val="18"/>
              </w:rPr>
              <w:t>36</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39A5A6DF" w14:textId="77777777" w:rsidR="00DD5C5C" w:rsidRPr="00E350A3" w:rsidRDefault="00DD5C5C" w:rsidP="008669F8">
            <w:pPr>
              <w:pStyle w:val="TableTextArial-left"/>
              <w:keepLines/>
              <w:jc w:val="center"/>
              <w:rPr>
                <w:rFonts w:cs="Arial"/>
                <w:sz w:val="18"/>
                <w:szCs w:val="18"/>
              </w:rPr>
            </w:pPr>
            <w:r w:rsidRPr="00E350A3">
              <w:rPr>
                <w:rFonts w:cs="Arial"/>
                <w:sz w:val="18"/>
                <w:szCs w:val="18"/>
              </w:rPr>
              <w:t>Capital city (1)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22FF81B2" w14:textId="77777777" w:rsidR="00DD5C5C" w:rsidRPr="00E350A3" w:rsidRDefault="00DD5C5C" w:rsidP="008669F8">
            <w:pPr>
              <w:pStyle w:val="TableTextArial-left"/>
              <w:keepLines/>
              <w:jc w:val="center"/>
              <w:rPr>
                <w:rFonts w:cs="Arial"/>
                <w:sz w:val="18"/>
                <w:szCs w:val="18"/>
              </w:rPr>
            </w:pPr>
            <w:r w:rsidRPr="00E350A3">
              <w:rPr>
                <w:rFonts w:cs="Arial"/>
                <w:sz w:val="18"/>
                <w:szCs w:val="18"/>
              </w:rPr>
              <w:t>Capital city (1)</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3F1F447C" w14:textId="77777777" w:rsidR="00DD5C5C" w:rsidRPr="00E350A3" w:rsidRDefault="00DD5C5C" w:rsidP="008669F8">
            <w:pPr>
              <w:pStyle w:val="TableTextArial-left"/>
              <w:keepLines/>
              <w:jc w:val="center"/>
              <w:rPr>
                <w:rFonts w:cs="Arial"/>
                <w:sz w:val="18"/>
                <w:szCs w:val="18"/>
              </w:rPr>
            </w:pPr>
            <w:r w:rsidRPr="00E350A3">
              <w:rPr>
                <w:rFonts w:cs="Arial"/>
                <w:sz w:val="18"/>
                <w:szCs w:val="18"/>
              </w:rPr>
              <w:t>12</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2D931314"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Regional centre only</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E4FAB6C" w14:textId="77777777" w:rsidR="00DD5C5C" w:rsidRPr="00E350A3" w:rsidRDefault="00DD5C5C" w:rsidP="008669F8">
            <w:pPr>
              <w:pStyle w:val="TableTextArial-left"/>
              <w:keepLines/>
              <w:jc w:val="center"/>
              <w:rPr>
                <w:rFonts w:cs="Arial"/>
                <w:sz w:val="18"/>
                <w:szCs w:val="18"/>
              </w:rPr>
            </w:pPr>
            <w:r w:rsidRPr="00E350A3">
              <w:rPr>
                <w:rFonts w:cs="Arial"/>
                <w:sz w:val="18"/>
                <w:szCs w:val="18"/>
              </w:rPr>
              <w:t>C</w:t>
            </w:r>
          </w:p>
        </w:tc>
      </w:tr>
      <w:tr w:rsidR="00DD5C5C" w:rsidRPr="00E350A3" w14:paraId="05A56099"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5A812766"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29A.</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27D15BE8" w14:textId="77777777" w:rsidR="00DD5C5C" w:rsidRPr="00E350A3" w:rsidRDefault="00DD5C5C" w:rsidP="008669F8">
            <w:pPr>
              <w:pStyle w:val="TableTextArial-left"/>
              <w:keepLines/>
              <w:jc w:val="center"/>
              <w:rPr>
                <w:rFonts w:cs="Arial"/>
                <w:sz w:val="18"/>
                <w:szCs w:val="18"/>
              </w:rPr>
            </w:pPr>
            <w:r w:rsidRPr="00E350A3">
              <w:rPr>
                <w:rFonts w:cs="Arial"/>
                <w:sz w:val="18"/>
                <w:szCs w:val="18"/>
              </w:rPr>
              <w:t>Malaysia – Lumut</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25BFA3AE" w14:textId="77777777" w:rsidR="00DD5C5C" w:rsidRPr="00E350A3" w:rsidRDefault="00DD5C5C" w:rsidP="008669F8">
            <w:pPr>
              <w:pStyle w:val="TableTextArial-left"/>
              <w:keepLines/>
              <w:jc w:val="center"/>
              <w:rPr>
                <w:rFonts w:cs="Arial"/>
                <w:sz w:val="18"/>
                <w:szCs w:val="18"/>
              </w:rPr>
            </w:pPr>
            <w:r w:rsidRPr="00E350A3">
              <w:rPr>
                <w:rFonts w:cs="Arial"/>
                <w:sz w:val="18"/>
                <w:szCs w:val="18"/>
              </w:rPr>
              <w:t>36</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43F7203B" w14:textId="77777777" w:rsidR="00DD5C5C" w:rsidRPr="00E350A3" w:rsidRDefault="00DD5C5C" w:rsidP="008669F8">
            <w:pPr>
              <w:pStyle w:val="TableTextArial-left"/>
              <w:keepLines/>
              <w:jc w:val="center"/>
              <w:rPr>
                <w:rFonts w:cs="Arial"/>
                <w:sz w:val="18"/>
                <w:szCs w:val="18"/>
              </w:rPr>
            </w:pPr>
            <w:r w:rsidRPr="00E350A3">
              <w:rPr>
                <w:rFonts w:cs="Arial"/>
                <w:sz w:val="18"/>
                <w:szCs w:val="18"/>
              </w:rPr>
              <w:t>Capital city (1)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7A9C3EFD" w14:textId="77777777" w:rsidR="00DD5C5C" w:rsidRPr="00E350A3" w:rsidRDefault="00DD5C5C" w:rsidP="008669F8">
            <w:pPr>
              <w:pStyle w:val="TableTextArial-left"/>
              <w:keepLines/>
              <w:jc w:val="center"/>
              <w:rPr>
                <w:rFonts w:cs="Arial"/>
                <w:sz w:val="18"/>
                <w:szCs w:val="18"/>
              </w:rPr>
            </w:pPr>
            <w:r w:rsidRPr="00E350A3">
              <w:rPr>
                <w:rFonts w:cs="Arial"/>
                <w:sz w:val="18"/>
                <w:szCs w:val="18"/>
              </w:rPr>
              <w:t>Capital city (1)</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57295BA8" w14:textId="77777777" w:rsidR="00DD5C5C" w:rsidRPr="00E350A3" w:rsidRDefault="00DD5C5C" w:rsidP="008669F8">
            <w:pPr>
              <w:pStyle w:val="TableTextArial-left"/>
              <w:keepLines/>
              <w:jc w:val="center"/>
              <w:rPr>
                <w:rFonts w:cs="Arial"/>
                <w:sz w:val="18"/>
                <w:szCs w:val="18"/>
              </w:rPr>
            </w:pPr>
            <w:r w:rsidRPr="00E350A3">
              <w:rPr>
                <w:rFonts w:cs="Arial"/>
                <w:sz w:val="18"/>
                <w:szCs w:val="18"/>
              </w:rPr>
              <w:t>12</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68AE1DA9"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Regional centre only</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AB4D03B" w14:textId="77777777" w:rsidR="00DD5C5C" w:rsidRPr="00E350A3" w:rsidRDefault="00DD5C5C" w:rsidP="008669F8">
            <w:pPr>
              <w:pStyle w:val="TableTextArial-left"/>
              <w:keepLines/>
              <w:jc w:val="center"/>
              <w:rPr>
                <w:rFonts w:cs="Arial"/>
                <w:sz w:val="18"/>
                <w:szCs w:val="18"/>
              </w:rPr>
            </w:pPr>
            <w:r w:rsidRPr="00E350A3">
              <w:rPr>
                <w:rFonts w:cs="Arial"/>
                <w:sz w:val="18"/>
                <w:szCs w:val="18"/>
              </w:rPr>
              <w:t>D</w:t>
            </w:r>
          </w:p>
        </w:tc>
      </w:tr>
      <w:tr w:rsidR="00DD5C5C" w:rsidRPr="00E350A3" w14:paraId="1CE7470F"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3477761F"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30.</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65FB4100" w14:textId="77777777" w:rsidR="00DD5C5C" w:rsidRPr="00E350A3" w:rsidRDefault="00DD5C5C" w:rsidP="008669F8">
            <w:pPr>
              <w:pStyle w:val="TableTextArial-left"/>
              <w:keepLines/>
              <w:jc w:val="center"/>
              <w:rPr>
                <w:rFonts w:cs="Arial"/>
                <w:sz w:val="18"/>
                <w:szCs w:val="18"/>
              </w:rPr>
            </w:pPr>
            <w:r w:rsidRPr="00E350A3">
              <w:rPr>
                <w:rFonts w:cs="Arial"/>
                <w:sz w:val="18"/>
                <w:szCs w:val="18"/>
              </w:rPr>
              <w:t>Malaysia – other locations</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72F9909D" w14:textId="77777777" w:rsidR="00DD5C5C" w:rsidRPr="00E350A3" w:rsidRDefault="00DD5C5C" w:rsidP="008669F8">
            <w:pPr>
              <w:pStyle w:val="TableTextArial-left"/>
              <w:keepLines/>
              <w:jc w:val="center"/>
              <w:rPr>
                <w:rFonts w:cs="Arial"/>
                <w:sz w:val="18"/>
                <w:szCs w:val="18"/>
              </w:rPr>
            </w:pPr>
            <w:r w:rsidRPr="00E350A3">
              <w:rPr>
                <w:rFonts w:cs="Arial"/>
                <w:sz w:val="18"/>
                <w:szCs w:val="18"/>
              </w:rPr>
              <w:t>36</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6B2DBB49" w14:textId="77777777" w:rsidR="00DD5C5C" w:rsidRPr="00E350A3" w:rsidRDefault="00DD5C5C" w:rsidP="008669F8">
            <w:pPr>
              <w:pStyle w:val="TableTextArial-left"/>
              <w:keepLines/>
              <w:jc w:val="center"/>
              <w:rPr>
                <w:rFonts w:cs="Arial"/>
                <w:sz w:val="18"/>
                <w:szCs w:val="18"/>
              </w:rPr>
            </w:pPr>
            <w:r w:rsidRPr="00E350A3">
              <w:rPr>
                <w:rFonts w:cs="Arial"/>
                <w:sz w:val="18"/>
                <w:szCs w:val="18"/>
              </w:rPr>
              <w:t>Capital city (1)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5476E138" w14:textId="77777777" w:rsidR="00DD5C5C" w:rsidRPr="00E350A3" w:rsidRDefault="00DD5C5C" w:rsidP="008669F8">
            <w:pPr>
              <w:pStyle w:val="TableTextArial-left"/>
              <w:keepLines/>
              <w:jc w:val="center"/>
              <w:rPr>
                <w:rFonts w:cs="Arial"/>
                <w:sz w:val="18"/>
                <w:szCs w:val="18"/>
              </w:rPr>
            </w:pPr>
            <w:r w:rsidRPr="00E350A3">
              <w:rPr>
                <w:rFonts w:cs="Arial"/>
                <w:sz w:val="18"/>
                <w:szCs w:val="18"/>
              </w:rPr>
              <w:t>Capital city (1)</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6FAB0B5D" w14:textId="77777777" w:rsidR="00DD5C5C" w:rsidRPr="00E350A3" w:rsidRDefault="00DD5C5C" w:rsidP="008669F8">
            <w:pPr>
              <w:pStyle w:val="TableTextArial-left"/>
              <w:keepLines/>
              <w:jc w:val="center"/>
              <w:rPr>
                <w:rFonts w:cs="Arial"/>
                <w:sz w:val="18"/>
                <w:szCs w:val="18"/>
              </w:rPr>
            </w:pPr>
            <w:r w:rsidRPr="00E350A3">
              <w:rPr>
                <w:rFonts w:cs="Arial"/>
                <w:sz w:val="18"/>
                <w:szCs w:val="18"/>
              </w:rPr>
              <w:t>12</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0FDFEFD1"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Regional centre only</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1CFFD050" w14:textId="77777777" w:rsidR="00DD5C5C" w:rsidRPr="00E350A3" w:rsidRDefault="00DD5C5C" w:rsidP="008669F8">
            <w:pPr>
              <w:pStyle w:val="TableTextArial-left"/>
              <w:keepLines/>
              <w:jc w:val="center"/>
              <w:rPr>
                <w:rFonts w:cs="Arial"/>
                <w:sz w:val="18"/>
                <w:szCs w:val="18"/>
              </w:rPr>
            </w:pPr>
            <w:r w:rsidRPr="00E350A3">
              <w:rPr>
                <w:rFonts w:cs="Arial"/>
                <w:sz w:val="18"/>
                <w:szCs w:val="18"/>
              </w:rPr>
              <w:t>C</w:t>
            </w:r>
          </w:p>
        </w:tc>
      </w:tr>
      <w:tr w:rsidR="00DD5C5C" w:rsidRPr="00E350A3" w14:paraId="307B4592"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6F9DD48D"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31.</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14F017B7" w14:textId="77777777" w:rsidR="00DD5C5C" w:rsidRPr="00E350A3" w:rsidRDefault="00DD5C5C" w:rsidP="008669F8">
            <w:pPr>
              <w:pStyle w:val="TableTextArial-left"/>
              <w:keepLines/>
              <w:jc w:val="center"/>
              <w:rPr>
                <w:rFonts w:cs="Arial"/>
                <w:sz w:val="18"/>
                <w:szCs w:val="18"/>
              </w:rPr>
            </w:pPr>
            <w:r w:rsidRPr="00E350A3">
              <w:rPr>
                <w:rFonts w:cs="Arial"/>
                <w:sz w:val="18"/>
                <w:szCs w:val="18"/>
              </w:rPr>
              <w:t>Marshall Islands</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59CA8FEF" w14:textId="77777777" w:rsidR="00DD5C5C" w:rsidRPr="00E350A3" w:rsidRDefault="00DD5C5C" w:rsidP="008669F8">
            <w:pPr>
              <w:pStyle w:val="TableTextArial-left"/>
              <w:keepLines/>
              <w:jc w:val="center"/>
              <w:rPr>
                <w:rFonts w:cs="Arial"/>
                <w:sz w:val="18"/>
                <w:szCs w:val="18"/>
              </w:rPr>
            </w:pPr>
            <w:r w:rsidRPr="00E350A3">
              <w:rPr>
                <w:rFonts w:cs="Arial"/>
                <w:sz w:val="18"/>
                <w:szCs w:val="18"/>
              </w:rPr>
              <w:t>24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4B00B677" w14:textId="77777777" w:rsidR="00DD5C5C" w:rsidRPr="00E350A3" w:rsidRDefault="00DD5C5C" w:rsidP="008669F8">
            <w:pPr>
              <w:pStyle w:val="TableTextArial-left"/>
              <w:keepLines/>
              <w:jc w:val="center"/>
              <w:rPr>
                <w:rFonts w:cs="Arial"/>
                <w:sz w:val="18"/>
                <w:szCs w:val="18"/>
              </w:rPr>
            </w:pPr>
            <w:r w:rsidRPr="00E350A3">
              <w:rPr>
                <w:rFonts w:cs="Arial"/>
                <w:sz w:val="18"/>
                <w:szCs w:val="18"/>
              </w:rPr>
              <w:t>Capital city (1)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7564C99F" w14:textId="77777777" w:rsidR="00DD5C5C" w:rsidRPr="00E350A3" w:rsidRDefault="00DD5C5C" w:rsidP="008669F8">
            <w:pPr>
              <w:pStyle w:val="TableTextArial-left"/>
              <w:keepLines/>
              <w:jc w:val="center"/>
              <w:rPr>
                <w:rFonts w:cs="Arial"/>
                <w:sz w:val="18"/>
                <w:szCs w:val="18"/>
              </w:rPr>
            </w:pPr>
            <w:r w:rsidRPr="00E350A3">
              <w:rPr>
                <w:rFonts w:cs="Arial"/>
                <w:sz w:val="18"/>
                <w:szCs w:val="18"/>
              </w:rPr>
              <w:t>Honolulu (3)</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3697C329" w14:textId="77777777" w:rsidR="00DD5C5C" w:rsidRPr="00E350A3" w:rsidRDefault="00DD5C5C" w:rsidP="008669F8">
            <w:pPr>
              <w:pStyle w:val="TableTextArial-left"/>
              <w:keepLines/>
              <w:jc w:val="center"/>
              <w:rPr>
                <w:rFonts w:cs="Arial"/>
                <w:sz w:val="18"/>
                <w:szCs w:val="18"/>
              </w:rPr>
            </w:pPr>
            <w:r w:rsidRPr="00E350A3">
              <w:rPr>
                <w:rFonts w:cs="Arial"/>
                <w:sz w:val="18"/>
                <w:szCs w:val="18"/>
              </w:rPr>
              <w:t>4.8</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7726D308"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Yes</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77AE3A0" w14:textId="22C42E36" w:rsidR="00DD5C5C" w:rsidRPr="00E350A3" w:rsidRDefault="00923D46" w:rsidP="008669F8">
            <w:pPr>
              <w:pStyle w:val="TableTextArial-left"/>
              <w:keepLines/>
              <w:jc w:val="center"/>
              <w:rPr>
                <w:rFonts w:cs="Arial"/>
                <w:sz w:val="18"/>
                <w:szCs w:val="18"/>
              </w:rPr>
            </w:pPr>
            <w:r w:rsidRPr="00E350A3">
              <w:rPr>
                <w:rFonts w:cs="Arial"/>
                <w:sz w:val="18"/>
                <w:szCs w:val="18"/>
              </w:rPr>
              <w:t>E</w:t>
            </w:r>
          </w:p>
        </w:tc>
      </w:tr>
      <w:tr w:rsidR="00DD5C5C" w:rsidRPr="00E350A3" w14:paraId="61D62570"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0428C0B8"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32.</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2A75FBAE" w14:textId="77777777" w:rsidR="00DD5C5C" w:rsidRPr="00E350A3" w:rsidRDefault="00DD5C5C" w:rsidP="008669F8">
            <w:pPr>
              <w:pStyle w:val="TableTextArial-left"/>
              <w:keepLines/>
              <w:jc w:val="center"/>
              <w:rPr>
                <w:rFonts w:cs="Arial"/>
                <w:sz w:val="18"/>
                <w:szCs w:val="18"/>
              </w:rPr>
            </w:pPr>
            <w:r w:rsidRPr="00E350A3">
              <w:rPr>
                <w:rFonts w:cs="Arial"/>
                <w:sz w:val="18"/>
                <w:szCs w:val="18"/>
              </w:rPr>
              <w:t>Micronesia</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0B451BD4" w14:textId="77777777" w:rsidR="00DD5C5C" w:rsidRPr="00E350A3" w:rsidRDefault="00DD5C5C" w:rsidP="008669F8">
            <w:pPr>
              <w:pStyle w:val="TableTextArial-left"/>
              <w:keepLines/>
              <w:jc w:val="center"/>
              <w:rPr>
                <w:rFonts w:cs="Arial"/>
                <w:sz w:val="18"/>
                <w:szCs w:val="18"/>
              </w:rPr>
            </w:pPr>
            <w:r w:rsidRPr="00E350A3">
              <w:rPr>
                <w:rFonts w:cs="Arial"/>
                <w:sz w:val="18"/>
                <w:szCs w:val="18"/>
              </w:rPr>
              <w:t>24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754950C8" w14:textId="77777777" w:rsidR="00DD5C5C" w:rsidRPr="00E350A3" w:rsidRDefault="00DD5C5C" w:rsidP="008669F8">
            <w:pPr>
              <w:pStyle w:val="TableTextArial-left"/>
              <w:keepLines/>
              <w:jc w:val="center"/>
              <w:rPr>
                <w:rFonts w:cs="Arial"/>
                <w:sz w:val="18"/>
                <w:szCs w:val="18"/>
              </w:rPr>
            </w:pPr>
            <w:r w:rsidRPr="00E350A3">
              <w:rPr>
                <w:rFonts w:cs="Arial"/>
                <w:sz w:val="18"/>
                <w:szCs w:val="18"/>
              </w:rPr>
              <w:t>Capital city (1)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18ACEE69" w14:textId="77777777" w:rsidR="00DD5C5C" w:rsidRPr="00E350A3" w:rsidRDefault="00DD5C5C" w:rsidP="008669F8">
            <w:pPr>
              <w:pStyle w:val="TableTextArial-left"/>
              <w:keepLines/>
              <w:jc w:val="center"/>
              <w:rPr>
                <w:rFonts w:cs="Arial"/>
                <w:sz w:val="18"/>
                <w:szCs w:val="18"/>
              </w:rPr>
            </w:pPr>
            <w:r w:rsidRPr="00E350A3">
              <w:rPr>
                <w:rFonts w:cs="Arial"/>
                <w:sz w:val="18"/>
                <w:szCs w:val="18"/>
              </w:rPr>
              <w:t>Sydney (1)</w:t>
            </w:r>
          </w:p>
          <w:p w14:paraId="3D42FF65" w14:textId="77777777" w:rsidR="00DD5C5C" w:rsidRPr="00E350A3" w:rsidRDefault="00DD5C5C" w:rsidP="008669F8">
            <w:pPr>
              <w:pStyle w:val="TableTextArial-left"/>
              <w:keepLines/>
              <w:jc w:val="center"/>
              <w:rPr>
                <w:rFonts w:cs="Arial"/>
                <w:sz w:val="18"/>
                <w:szCs w:val="18"/>
              </w:rPr>
            </w:pPr>
            <w:r w:rsidRPr="00E350A3">
              <w:rPr>
                <w:rFonts w:cs="Arial"/>
                <w:sz w:val="18"/>
                <w:szCs w:val="18"/>
              </w:rPr>
              <w:t>Guam (1)</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4E4CA9F2" w14:textId="77777777" w:rsidR="00DD5C5C" w:rsidRPr="00E350A3" w:rsidRDefault="00DD5C5C" w:rsidP="008669F8">
            <w:pPr>
              <w:pStyle w:val="TableTextArial-left"/>
              <w:keepLines/>
              <w:jc w:val="center"/>
              <w:rPr>
                <w:rFonts w:cs="Arial"/>
                <w:sz w:val="18"/>
                <w:szCs w:val="18"/>
              </w:rPr>
            </w:pPr>
            <w:r w:rsidRPr="00E350A3">
              <w:rPr>
                <w:rFonts w:cs="Arial"/>
                <w:sz w:val="18"/>
                <w:szCs w:val="18"/>
              </w:rPr>
              <w:t>6</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6E208419"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Regional centre only</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078B574" w14:textId="25DA0AE0" w:rsidR="00DD5C5C" w:rsidRPr="00E350A3" w:rsidRDefault="00923D46" w:rsidP="008669F8">
            <w:pPr>
              <w:pStyle w:val="TableTextArial-left"/>
              <w:keepLines/>
              <w:jc w:val="center"/>
              <w:rPr>
                <w:rFonts w:cs="Arial"/>
                <w:sz w:val="18"/>
                <w:szCs w:val="18"/>
              </w:rPr>
            </w:pPr>
            <w:r w:rsidRPr="00E350A3">
              <w:rPr>
                <w:rFonts w:cs="Arial"/>
                <w:sz w:val="18"/>
                <w:szCs w:val="18"/>
              </w:rPr>
              <w:t>E</w:t>
            </w:r>
          </w:p>
        </w:tc>
      </w:tr>
      <w:tr w:rsidR="00DD5C5C" w:rsidRPr="00E350A3" w14:paraId="32057A02"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6F673518"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33.</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656CB9C6" w14:textId="77777777" w:rsidR="00DD5C5C" w:rsidRPr="00E350A3" w:rsidRDefault="00DD5C5C" w:rsidP="008669F8">
            <w:pPr>
              <w:pStyle w:val="TableTextArial-left"/>
              <w:keepLines/>
              <w:jc w:val="center"/>
              <w:rPr>
                <w:rFonts w:cs="Arial"/>
                <w:sz w:val="18"/>
                <w:szCs w:val="18"/>
              </w:rPr>
            </w:pPr>
            <w:r w:rsidRPr="00E350A3">
              <w:rPr>
                <w:rFonts w:cs="Arial"/>
                <w:sz w:val="18"/>
                <w:szCs w:val="18"/>
              </w:rPr>
              <w:t>Myanmar</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171FDC0A" w14:textId="77777777" w:rsidR="00DD5C5C" w:rsidRPr="00E350A3" w:rsidRDefault="00DD5C5C" w:rsidP="008669F8">
            <w:pPr>
              <w:pStyle w:val="TableTextArial-left"/>
              <w:keepLines/>
              <w:jc w:val="center"/>
              <w:rPr>
                <w:rFonts w:cs="Arial"/>
                <w:sz w:val="18"/>
                <w:szCs w:val="18"/>
              </w:rPr>
            </w:pPr>
            <w:r w:rsidRPr="00E350A3">
              <w:rPr>
                <w:rFonts w:cs="Arial"/>
                <w:sz w:val="18"/>
                <w:szCs w:val="18"/>
              </w:rPr>
              <w:t>24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3C492FD1" w14:textId="77777777" w:rsidR="00DD5C5C" w:rsidRPr="00E350A3" w:rsidRDefault="00DD5C5C" w:rsidP="008669F8">
            <w:pPr>
              <w:pStyle w:val="TableTextArial-left"/>
              <w:keepLines/>
              <w:jc w:val="center"/>
              <w:rPr>
                <w:rFonts w:cs="Arial"/>
                <w:sz w:val="18"/>
                <w:szCs w:val="18"/>
              </w:rPr>
            </w:pPr>
            <w:r w:rsidRPr="00E350A3">
              <w:rPr>
                <w:rFonts w:cs="Arial"/>
                <w:sz w:val="18"/>
                <w:szCs w:val="18"/>
              </w:rPr>
              <w:t>Capital city (1)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5EBC4A01" w14:textId="77777777" w:rsidR="00DD5C5C" w:rsidRPr="00E350A3" w:rsidRDefault="00DD5C5C" w:rsidP="008669F8">
            <w:pPr>
              <w:pStyle w:val="TableTextArial-left"/>
              <w:keepLines/>
              <w:jc w:val="center"/>
              <w:rPr>
                <w:rFonts w:cs="Arial"/>
                <w:sz w:val="18"/>
                <w:szCs w:val="18"/>
              </w:rPr>
            </w:pPr>
            <w:r w:rsidRPr="00E350A3">
              <w:rPr>
                <w:rFonts w:cs="Arial"/>
                <w:sz w:val="18"/>
                <w:szCs w:val="18"/>
              </w:rPr>
              <w:t>Singapore (3)</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786FE379" w14:textId="77777777" w:rsidR="00DD5C5C" w:rsidRPr="00E350A3" w:rsidRDefault="00DD5C5C" w:rsidP="008669F8">
            <w:pPr>
              <w:pStyle w:val="TableTextArial-left"/>
              <w:keepLines/>
              <w:jc w:val="center"/>
              <w:rPr>
                <w:rFonts w:cs="Arial"/>
                <w:sz w:val="18"/>
                <w:szCs w:val="18"/>
              </w:rPr>
            </w:pPr>
            <w:r w:rsidRPr="00E350A3">
              <w:rPr>
                <w:rFonts w:cs="Arial"/>
                <w:sz w:val="18"/>
                <w:szCs w:val="18"/>
              </w:rPr>
              <w:t>4.8</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7776945C"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Yes</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1B2693EC" w14:textId="314EBAC7" w:rsidR="00DD5C5C" w:rsidRPr="00E350A3" w:rsidRDefault="00923D46" w:rsidP="008669F8">
            <w:pPr>
              <w:pStyle w:val="TableTextArial-left"/>
              <w:keepLines/>
              <w:jc w:val="center"/>
              <w:rPr>
                <w:rFonts w:cs="Arial"/>
                <w:sz w:val="18"/>
                <w:szCs w:val="18"/>
              </w:rPr>
            </w:pPr>
            <w:r w:rsidRPr="00E350A3">
              <w:rPr>
                <w:rFonts w:cs="Arial"/>
                <w:sz w:val="18"/>
                <w:szCs w:val="18"/>
              </w:rPr>
              <w:t>F</w:t>
            </w:r>
          </w:p>
        </w:tc>
      </w:tr>
      <w:tr w:rsidR="00DD5C5C" w:rsidRPr="00E350A3" w14:paraId="0767C0FC"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17267E30"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34.</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3AC3BAA6" w14:textId="77777777" w:rsidR="00DD5C5C" w:rsidRPr="00E350A3" w:rsidRDefault="00DD5C5C" w:rsidP="008669F8">
            <w:pPr>
              <w:pStyle w:val="TableTextArial-left"/>
              <w:keepLines/>
              <w:jc w:val="center"/>
              <w:rPr>
                <w:rFonts w:cs="Arial"/>
                <w:sz w:val="18"/>
                <w:szCs w:val="18"/>
              </w:rPr>
            </w:pPr>
            <w:r w:rsidRPr="00E350A3">
              <w:rPr>
                <w:rFonts w:cs="Arial"/>
                <w:sz w:val="18"/>
                <w:szCs w:val="18"/>
              </w:rPr>
              <w:t>Nauru</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01DC4986" w14:textId="77777777" w:rsidR="00DD5C5C" w:rsidRPr="00E350A3" w:rsidRDefault="00DD5C5C" w:rsidP="008669F8">
            <w:pPr>
              <w:pStyle w:val="TableTextArial-left"/>
              <w:keepLines/>
              <w:jc w:val="center"/>
              <w:rPr>
                <w:rFonts w:cs="Arial"/>
                <w:sz w:val="18"/>
                <w:szCs w:val="18"/>
              </w:rPr>
            </w:pPr>
            <w:r w:rsidRPr="00E350A3">
              <w:rPr>
                <w:rFonts w:cs="Arial"/>
                <w:sz w:val="18"/>
                <w:szCs w:val="18"/>
              </w:rPr>
              <w:t>–</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7AFD5DA3" w14:textId="77777777" w:rsidR="00DD5C5C" w:rsidRPr="00E350A3" w:rsidRDefault="00DD5C5C" w:rsidP="008669F8">
            <w:pPr>
              <w:pStyle w:val="TableTextArial-left"/>
              <w:keepLines/>
              <w:jc w:val="center"/>
              <w:rPr>
                <w:rFonts w:cs="Arial"/>
                <w:sz w:val="18"/>
                <w:szCs w:val="18"/>
              </w:rPr>
            </w:pPr>
            <w:r w:rsidRPr="00E350A3">
              <w:rPr>
                <w:rFonts w:cs="Arial"/>
                <w:sz w:val="18"/>
                <w:szCs w:val="18"/>
              </w:rPr>
              <w:t>–</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64FE2CC0" w14:textId="77777777" w:rsidR="00DD5C5C" w:rsidRPr="00E350A3" w:rsidRDefault="00DD5C5C" w:rsidP="008669F8">
            <w:pPr>
              <w:pStyle w:val="TableTextArial-left"/>
              <w:keepLines/>
              <w:jc w:val="center"/>
              <w:rPr>
                <w:rFonts w:cs="Arial"/>
                <w:sz w:val="18"/>
                <w:szCs w:val="18"/>
              </w:rPr>
            </w:pPr>
            <w:r w:rsidRPr="00E350A3">
              <w:rPr>
                <w:rFonts w:cs="Arial"/>
                <w:sz w:val="18"/>
                <w:szCs w:val="18"/>
              </w:rPr>
              <w:t>–</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0607C04F" w14:textId="77777777" w:rsidR="00DD5C5C" w:rsidRPr="00E350A3" w:rsidRDefault="00DD5C5C" w:rsidP="008669F8">
            <w:pPr>
              <w:pStyle w:val="TableTextArial-left"/>
              <w:keepLines/>
              <w:jc w:val="center"/>
              <w:rPr>
                <w:rFonts w:cs="Arial"/>
                <w:sz w:val="18"/>
                <w:szCs w:val="18"/>
              </w:rPr>
            </w:pPr>
            <w:r w:rsidRPr="00E350A3">
              <w:rPr>
                <w:rFonts w:cs="Arial"/>
                <w:sz w:val="18"/>
                <w:szCs w:val="18"/>
              </w:rPr>
              <w:t>–</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72694228"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B1BDFDB" w14:textId="6032C849" w:rsidR="00DD5C5C" w:rsidRPr="00E350A3" w:rsidRDefault="00923D46" w:rsidP="008669F8">
            <w:pPr>
              <w:pStyle w:val="TableTextArial-left"/>
              <w:keepLines/>
              <w:jc w:val="center"/>
              <w:rPr>
                <w:rFonts w:cs="Arial"/>
                <w:sz w:val="18"/>
                <w:szCs w:val="18"/>
              </w:rPr>
            </w:pPr>
            <w:r w:rsidRPr="00E350A3">
              <w:rPr>
                <w:rFonts w:cs="Arial"/>
                <w:sz w:val="18"/>
                <w:szCs w:val="18"/>
              </w:rPr>
              <w:t>E</w:t>
            </w:r>
          </w:p>
        </w:tc>
      </w:tr>
      <w:tr w:rsidR="00DD5C5C" w:rsidRPr="00E350A3" w14:paraId="07618C47"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326330A8"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35.</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224E5DD9" w14:textId="77777777" w:rsidR="00DD5C5C" w:rsidRPr="00E350A3" w:rsidRDefault="00DD5C5C" w:rsidP="008669F8">
            <w:pPr>
              <w:pStyle w:val="TableTextArial-left"/>
              <w:keepLines/>
              <w:jc w:val="center"/>
              <w:rPr>
                <w:rFonts w:cs="Arial"/>
                <w:sz w:val="18"/>
                <w:szCs w:val="18"/>
              </w:rPr>
            </w:pPr>
            <w:r w:rsidRPr="00E350A3">
              <w:rPr>
                <w:rFonts w:cs="Arial"/>
                <w:sz w:val="18"/>
                <w:szCs w:val="18"/>
              </w:rPr>
              <w:t>Nepal</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337305E1" w14:textId="77777777" w:rsidR="00DD5C5C" w:rsidRPr="00E350A3" w:rsidRDefault="00DD5C5C" w:rsidP="008669F8">
            <w:pPr>
              <w:pStyle w:val="TableTextArial-left"/>
              <w:keepLines/>
              <w:jc w:val="center"/>
              <w:rPr>
                <w:rFonts w:cs="Arial"/>
                <w:sz w:val="18"/>
                <w:szCs w:val="18"/>
              </w:rPr>
            </w:pPr>
            <w:r w:rsidRPr="00E350A3">
              <w:rPr>
                <w:rFonts w:cs="Arial"/>
                <w:sz w:val="18"/>
                <w:szCs w:val="18"/>
              </w:rPr>
              <w:t>–</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5EB55D7B" w14:textId="77777777" w:rsidR="00DD5C5C" w:rsidRPr="00E350A3" w:rsidRDefault="00DD5C5C" w:rsidP="008669F8">
            <w:pPr>
              <w:pStyle w:val="TableTextArial-left"/>
              <w:keepLines/>
              <w:jc w:val="center"/>
              <w:rPr>
                <w:rFonts w:cs="Arial"/>
                <w:sz w:val="18"/>
                <w:szCs w:val="18"/>
              </w:rPr>
            </w:pPr>
            <w:r w:rsidRPr="00E350A3">
              <w:rPr>
                <w:rFonts w:cs="Arial"/>
                <w:sz w:val="18"/>
                <w:szCs w:val="18"/>
              </w:rPr>
              <w:t>–</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6ED0223B" w14:textId="77777777" w:rsidR="00DD5C5C" w:rsidRPr="00E350A3" w:rsidRDefault="00DD5C5C" w:rsidP="008669F8">
            <w:pPr>
              <w:pStyle w:val="TableTextArial-left"/>
              <w:keepLines/>
              <w:jc w:val="center"/>
              <w:rPr>
                <w:rFonts w:cs="Arial"/>
                <w:sz w:val="18"/>
                <w:szCs w:val="18"/>
              </w:rPr>
            </w:pPr>
            <w:r w:rsidRPr="00E350A3">
              <w:rPr>
                <w:rFonts w:cs="Arial"/>
                <w:sz w:val="18"/>
                <w:szCs w:val="18"/>
              </w:rPr>
              <w:t>–</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41BE1683" w14:textId="77777777" w:rsidR="00DD5C5C" w:rsidRPr="00E350A3" w:rsidRDefault="00DD5C5C" w:rsidP="008669F8">
            <w:pPr>
              <w:pStyle w:val="TableTextArial-left"/>
              <w:keepLines/>
              <w:jc w:val="center"/>
              <w:rPr>
                <w:rFonts w:cs="Arial"/>
                <w:sz w:val="18"/>
                <w:szCs w:val="18"/>
              </w:rPr>
            </w:pPr>
            <w:r w:rsidRPr="00E350A3">
              <w:rPr>
                <w:rFonts w:cs="Arial"/>
                <w:sz w:val="18"/>
                <w:szCs w:val="18"/>
              </w:rPr>
              <w:t>–</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34727AC7"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6DD004F" w14:textId="004AD662" w:rsidR="00DD5C5C" w:rsidRPr="00E350A3" w:rsidRDefault="00923D46" w:rsidP="008669F8">
            <w:pPr>
              <w:pStyle w:val="TableTextArial-left"/>
              <w:keepLines/>
              <w:jc w:val="center"/>
              <w:rPr>
                <w:rFonts w:cs="Arial"/>
                <w:sz w:val="18"/>
                <w:szCs w:val="18"/>
              </w:rPr>
            </w:pPr>
            <w:r w:rsidRPr="00E350A3">
              <w:rPr>
                <w:rFonts w:cs="Arial"/>
                <w:sz w:val="18"/>
                <w:szCs w:val="18"/>
              </w:rPr>
              <w:t>E</w:t>
            </w:r>
          </w:p>
        </w:tc>
      </w:tr>
      <w:tr w:rsidR="00DD5C5C" w:rsidRPr="00E350A3" w14:paraId="3582E1F6"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444F2E66" w14:textId="77777777" w:rsidR="00DD5C5C" w:rsidRPr="00E350A3" w:rsidRDefault="00DD5C5C" w:rsidP="008669F8">
            <w:pPr>
              <w:pStyle w:val="TableTextArial-left"/>
              <w:jc w:val="center"/>
              <w:rPr>
                <w:rFonts w:cs="Arial"/>
                <w:sz w:val="18"/>
                <w:szCs w:val="18"/>
              </w:rPr>
            </w:pPr>
            <w:r w:rsidRPr="00E350A3">
              <w:rPr>
                <w:rFonts w:cs="Arial"/>
                <w:sz w:val="18"/>
                <w:szCs w:val="18"/>
              </w:rPr>
              <w:t>35A.</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2CB3D825" w14:textId="77777777" w:rsidR="00DD5C5C" w:rsidRPr="00E350A3" w:rsidRDefault="00DD5C5C" w:rsidP="008669F8">
            <w:pPr>
              <w:pStyle w:val="TableTextArial-left"/>
              <w:jc w:val="center"/>
              <w:rPr>
                <w:rFonts w:cs="Arial"/>
                <w:sz w:val="18"/>
                <w:szCs w:val="18"/>
              </w:rPr>
            </w:pPr>
            <w:r w:rsidRPr="00E350A3">
              <w:rPr>
                <w:rFonts w:cs="Arial"/>
                <w:sz w:val="18"/>
                <w:szCs w:val="18"/>
              </w:rPr>
              <w:t>New Caledonia</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0A77DC29" w14:textId="77777777" w:rsidR="00DD5C5C" w:rsidRPr="00E350A3" w:rsidRDefault="00DD5C5C" w:rsidP="008669F8">
            <w:pPr>
              <w:pStyle w:val="TableTextArial-left"/>
              <w:jc w:val="center"/>
              <w:rPr>
                <w:rFonts w:cs="Arial"/>
                <w:sz w:val="18"/>
                <w:szCs w:val="18"/>
              </w:rPr>
            </w:pPr>
            <w:r w:rsidRPr="00E350A3">
              <w:rPr>
                <w:rFonts w:cs="Arial"/>
                <w:sz w:val="18"/>
                <w:szCs w:val="18"/>
              </w:rPr>
              <w:t>24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3345C6C5" w14:textId="77777777" w:rsidR="00DD5C5C" w:rsidRPr="00E350A3" w:rsidRDefault="00DD5C5C" w:rsidP="008669F8">
            <w:pPr>
              <w:pStyle w:val="TableTextArial-left"/>
              <w:jc w:val="center"/>
              <w:rPr>
                <w:rFonts w:cs="Arial"/>
                <w:sz w:val="18"/>
                <w:szCs w:val="18"/>
              </w:rPr>
            </w:pPr>
            <w:r w:rsidRPr="00E350A3">
              <w:rPr>
                <w:rFonts w:cs="Arial"/>
                <w:sz w:val="18"/>
                <w:szCs w:val="18"/>
              </w:rPr>
              <w:t>Capital city (1)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16E73E0C" w14:textId="77777777" w:rsidR="00DD5C5C" w:rsidRPr="00E350A3" w:rsidRDefault="00DD5C5C" w:rsidP="008669F8">
            <w:pPr>
              <w:pStyle w:val="TableTextArial-left"/>
              <w:jc w:val="center"/>
              <w:rPr>
                <w:rFonts w:cs="Arial"/>
                <w:sz w:val="18"/>
                <w:szCs w:val="18"/>
              </w:rPr>
            </w:pPr>
            <w:r w:rsidRPr="00E350A3">
              <w:rPr>
                <w:rFonts w:cs="Arial"/>
                <w:sz w:val="18"/>
                <w:szCs w:val="18"/>
              </w:rPr>
              <w:t>Sydney (1)</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40441AF7" w14:textId="77777777" w:rsidR="00DD5C5C" w:rsidRPr="00E350A3" w:rsidRDefault="00DD5C5C" w:rsidP="008669F8">
            <w:pPr>
              <w:pStyle w:val="TableTextArial-left"/>
              <w:jc w:val="center"/>
              <w:rPr>
                <w:rFonts w:cs="Arial"/>
                <w:sz w:val="18"/>
                <w:szCs w:val="18"/>
              </w:rPr>
            </w:pPr>
            <w:r w:rsidRPr="00E350A3">
              <w:rPr>
                <w:rFonts w:cs="Arial"/>
                <w:sz w:val="18"/>
                <w:szCs w:val="18"/>
              </w:rPr>
              <w:t>8</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0FCB4FF3" w14:textId="77777777" w:rsidR="00DD5C5C" w:rsidRPr="00E350A3" w:rsidRDefault="00DD5C5C" w:rsidP="008669F8">
            <w:pPr>
              <w:pStyle w:val="TableTextArial-left"/>
              <w:jc w:val="center"/>
              <w:rPr>
                <w:rFonts w:cs="Arial"/>
                <w:sz w:val="18"/>
                <w:szCs w:val="18"/>
              </w:rPr>
            </w:pPr>
            <w:r w:rsidRPr="00E350A3">
              <w:rPr>
                <w:rFonts w:cs="Arial"/>
                <w:sz w:val="18"/>
                <w:szCs w:val="18"/>
              </w:rPr>
              <w:t>Regional centre only</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5C6C511" w14:textId="77777777" w:rsidR="00DD5C5C" w:rsidRPr="00E350A3" w:rsidRDefault="00DD5C5C" w:rsidP="008669F8">
            <w:pPr>
              <w:pStyle w:val="TableTextArial-left"/>
              <w:jc w:val="center"/>
              <w:rPr>
                <w:rFonts w:cs="Arial"/>
                <w:sz w:val="18"/>
                <w:szCs w:val="18"/>
              </w:rPr>
            </w:pPr>
            <w:r w:rsidRPr="00E350A3">
              <w:rPr>
                <w:rFonts w:cs="Arial"/>
                <w:sz w:val="18"/>
                <w:szCs w:val="18"/>
              </w:rPr>
              <w:t>C</w:t>
            </w:r>
          </w:p>
        </w:tc>
      </w:tr>
      <w:tr w:rsidR="00DD5C5C" w:rsidRPr="00E350A3" w14:paraId="7CF0303D"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79236A76"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36.</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5EB837BD" w14:textId="77777777" w:rsidR="00DD5C5C" w:rsidRPr="00E350A3" w:rsidRDefault="00DD5C5C" w:rsidP="008669F8">
            <w:pPr>
              <w:pStyle w:val="TableTextArial-left"/>
              <w:keepLines/>
              <w:jc w:val="center"/>
              <w:rPr>
                <w:rFonts w:cs="Arial"/>
                <w:sz w:val="18"/>
                <w:szCs w:val="18"/>
              </w:rPr>
            </w:pPr>
            <w:r w:rsidRPr="00E350A3">
              <w:rPr>
                <w:rFonts w:cs="Arial"/>
                <w:sz w:val="18"/>
                <w:szCs w:val="18"/>
              </w:rPr>
              <w:t>Pakistan – Quetta</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5C3F25B3" w14:textId="77777777" w:rsidR="00DD5C5C" w:rsidRPr="00E350A3" w:rsidRDefault="00DD5C5C" w:rsidP="008669F8">
            <w:pPr>
              <w:pStyle w:val="TableTextArial-left"/>
              <w:keepLines/>
              <w:jc w:val="center"/>
              <w:rPr>
                <w:rFonts w:cs="Arial"/>
                <w:sz w:val="18"/>
                <w:szCs w:val="18"/>
              </w:rPr>
            </w:pPr>
            <w:r w:rsidRPr="00E350A3">
              <w:rPr>
                <w:rFonts w:cs="Arial"/>
                <w:sz w:val="18"/>
                <w:szCs w:val="18"/>
              </w:rPr>
              <w:t>12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7D962E46" w14:textId="77777777" w:rsidR="00DD5C5C" w:rsidRPr="00E350A3" w:rsidRDefault="00DD5C5C" w:rsidP="008669F8">
            <w:pPr>
              <w:pStyle w:val="TableTextArial-left"/>
              <w:keepLines/>
              <w:jc w:val="center"/>
              <w:rPr>
                <w:rFonts w:cs="Arial"/>
                <w:sz w:val="18"/>
                <w:szCs w:val="18"/>
              </w:rPr>
            </w:pPr>
            <w:r w:rsidRPr="00E350A3">
              <w:rPr>
                <w:rFonts w:cs="Arial"/>
                <w:sz w:val="18"/>
                <w:szCs w:val="18"/>
              </w:rPr>
              <w:t>Capital city (1)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057A2300" w14:textId="77777777" w:rsidR="00DD5C5C" w:rsidRPr="00E350A3" w:rsidRDefault="00DD5C5C" w:rsidP="008669F8">
            <w:pPr>
              <w:pStyle w:val="TableTextArial-left"/>
              <w:keepLines/>
              <w:jc w:val="center"/>
              <w:rPr>
                <w:rFonts w:cs="Arial"/>
                <w:sz w:val="18"/>
                <w:szCs w:val="18"/>
              </w:rPr>
            </w:pPr>
            <w:r w:rsidRPr="00E350A3">
              <w:rPr>
                <w:rFonts w:cs="Arial"/>
                <w:sz w:val="18"/>
                <w:szCs w:val="18"/>
              </w:rPr>
              <w:t>Singapore (1)</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399D7C4F" w14:textId="77777777" w:rsidR="00DD5C5C" w:rsidRPr="00E350A3" w:rsidRDefault="00DD5C5C" w:rsidP="008669F8">
            <w:pPr>
              <w:pStyle w:val="TableTextArial-left"/>
              <w:keepLines/>
              <w:jc w:val="center"/>
              <w:rPr>
                <w:rFonts w:cs="Arial"/>
                <w:sz w:val="18"/>
                <w:szCs w:val="18"/>
              </w:rPr>
            </w:pPr>
            <w:r w:rsidRPr="00E350A3">
              <w:rPr>
                <w:rFonts w:cs="Arial"/>
                <w:sz w:val="18"/>
                <w:szCs w:val="18"/>
              </w:rPr>
              <w:t>6</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69B6BD36"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Regional centre only</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285AAA5" w14:textId="77777777" w:rsidR="00DD5C5C" w:rsidRPr="00E350A3" w:rsidRDefault="00DD5C5C" w:rsidP="008669F8">
            <w:pPr>
              <w:pStyle w:val="TableTextArial-left"/>
              <w:keepLines/>
              <w:jc w:val="center"/>
              <w:rPr>
                <w:rFonts w:cs="Arial"/>
                <w:sz w:val="18"/>
                <w:szCs w:val="18"/>
              </w:rPr>
            </w:pPr>
            <w:r w:rsidRPr="00E350A3">
              <w:rPr>
                <w:rFonts w:cs="Arial"/>
                <w:sz w:val="18"/>
                <w:szCs w:val="18"/>
              </w:rPr>
              <w:t>F</w:t>
            </w:r>
          </w:p>
        </w:tc>
      </w:tr>
      <w:tr w:rsidR="00DD5C5C" w:rsidRPr="00E350A3" w14:paraId="7C2DE3F6"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25778C1F"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37.</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764753C1" w14:textId="77777777" w:rsidR="00DD5C5C" w:rsidRPr="00E350A3" w:rsidRDefault="00DD5C5C" w:rsidP="008669F8">
            <w:pPr>
              <w:pStyle w:val="TableTextArial-left"/>
              <w:keepLines/>
              <w:jc w:val="center"/>
              <w:rPr>
                <w:rFonts w:cs="Arial"/>
                <w:sz w:val="18"/>
                <w:szCs w:val="18"/>
              </w:rPr>
            </w:pPr>
            <w:r w:rsidRPr="00E350A3">
              <w:rPr>
                <w:rFonts w:cs="Arial"/>
                <w:sz w:val="18"/>
                <w:szCs w:val="18"/>
              </w:rPr>
              <w:t>Pakistan – other locations</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296512CB" w14:textId="77777777" w:rsidR="00DD5C5C" w:rsidRPr="00E350A3" w:rsidRDefault="00DD5C5C" w:rsidP="008669F8">
            <w:pPr>
              <w:pStyle w:val="TableTextArial-left"/>
              <w:keepLines/>
              <w:jc w:val="center"/>
              <w:rPr>
                <w:rFonts w:cs="Arial"/>
                <w:sz w:val="18"/>
                <w:szCs w:val="18"/>
              </w:rPr>
            </w:pPr>
            <w:r w:rsidRPr="00E350A3">
              <w:rPr>
                <w:rFonts w:cs="Arial"/>
                <w:sz w:val="18"/>
                <w:szCs w:val="18"/>
              </w:rPr>
              <w:t>24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258EBD01" w14:textId="77777777" w:rsidR="00DD5C5C" w:rsidRPr="00E350A3" w:rsidRDefault="00DD5C5C" w:rsidP="008669F8">
            <w:pPr>
              <w:pStyle w:val="TableTextArial-left"/>
              <w:keepLines/>
              <w:jc w:val="center"/>
              <w:rPr>
                <w:rFonts w:cs="Arial"/>
                <w:sz w:val="18"/>
                <w:szCs w:val="18"/>
              </w:rPr>
            </w:pPr>
            <w:r w:rsidRPr="00E350A3">
              <w:rPr>
                <w:rFonts w:cs="Arial"/>
                <w:sz w:val="18"/>
                <w:szCs w:val="18"/>
              </w:rPr>
              <w:t>Capital city (2)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6FF59F3C" w14:textId="77777777" w:rsidR="00DD5C5C" w:rsidRPr="00E350A3" w:rsidRDefault="00DD5C5C" w:rsidP="008669F8">
            <w:pPr>
              <w:pStyle w:val="TableTextArial-left"/>
              <w:keepLines/>
              <w:jc w:val="center"/>
              <w:rPr>
                <w:rFonts w:cs="Arial"/>
                <w:sz w:val="18"/>
                <w:szCs w:val="18"/>
              </w:rPr>
            </w:pPr>
            <w:r w:rsidRPr="00E350A3">
              <w:rPr>
                <w:rFonts w:cs="Arial"/>
                <w:sz w:val="18"/>
                <w:szCs w:val="18"/>
              </w:rPr>
              <w:t>Singapore (2)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3CEAB2C3" w14:textId="77777777" w:rsidR="00DD5C5C" w:rsidRPr="00E350A3" w:rsidRDefault="00DD5C5C" w:rsidP="008669F8">
            <w:pPr>
              <w:pStyle w:val="TableTextArial-left"/>
              <w:keepLines/>
              <w:jc w:val="center"/>
              <w:rPr>
                <w:rFonts w:cs="Arial"/>
                <w:sz w:val="18"/>
                <w:szCs w:val="18"/>
              </w:rPr>
            </w:pPr>
            <w:r w:rsidRPr="00E350A3">
              <w:rPr>
                <w:rFonts w:cs="Arial"/>
                <w:sz w:val="18"/>
                <w:szCs w:val="18"/>
              </w:rPr>
              <w:t>6</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12D8C752"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Regional centre only</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1635E85" w14:textId="77777777" w:rsidR="00DD5C5C" w:rsidRPr="00E350A3" w:rsidRDefault="00DD5C5C" w:rsidP="008669F8">
            <w:pPr>
              <w:pStyle w:val="TableTextArial-left"/>
              <w:keepLines/>
              <w:jc w:val="center"/>
              <w:rPr>
                <w:rFonts w:cs="Arial"/>
                <w:sz w:val="18"/>
                <w:szCs w:val="18"/>
              </w:rPr>
            </w:pPr>
            <w:r w:rsidRPr="00E350A3">
              <w:rPr>
                <w:rFonts w:cs="Arial"/>
                <w:sz w:val="18"/>
                <w:szCs w:val="18"/>
              </w:rPr>
              <w:t>F</w:t>
            </w:r>
          </w:p>
        </w:tc>
      </w:tr>
      <w:tr w:rsidR="00DD5C5C" w:rsidRPr="00E350A3" w14:paraId="61061765"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078F57CC"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38.</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2127D14D" w14:textId="77777777" w:rsidR="00DD5C5C" w:rsidRPr="00E350A3" w:rsidRDefault="00DD5C5C" w:rsidP="008669F8">
            <w:pPr>
              <w:pStyle w:val="TableTextArial-left"/>
              <w:keepLines/>
              <w:jc w:val="center"/>
              <w:rPr>
                <w:rFonts w:cs="Arial"/>
                <w:sz w:val="18"/>
                <w:szCs w:val="18"/>
              </w:rPr>
            </w:pPr>
            <w:r w:rsidRPr="00E350A3">
              <w:rPr>
                <w:rFonts w:cs="Arial"/>
                <w:sz w:val="18"/>
                <w:szCs w:val="18"/>
              </w:rPr>
              <w:t>Palau</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0F95468D" w14:textId="77777777" w:rsidR="00DD5C5C" w:rsidRPr="00E350A3" w:rsidRDefault="00DD5C5C" w:rsidP="008669F8">
            <w:pPr>
              <w:pStyle w:val="TableTextArial-left"/>
              <w:keepLines/>
              <w:jc w:val="center"/>
              <w:rPr>
                <w:rFonts w:cs="Arial"/>
                <w:sz w:val="18"/>
                <w:szCs w:val="18"/>
              </w:rPr>
            </w:pPr>
            <w:r w:rsidRPr="00E350A3">
              <w:rPr>
                <w:rFonts w:cs="Arial"/>
                <w:sz w:val="18"/>
                <w:szCs w:val="18"/>
              </w:rPr>
              <w:t>24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6CC03EF3" w14:textId="77777777" w:rsidR="00DD5C5C" w:rsidRPr="00E350A3" w:rsidRDefault="00DD5C5C" w:rsidP="008669F8">
            <w:pPr>
              <w:pStyle w:val="TableTextArial-left"/>
              <w:keepLines/>
              <w:jc w:val="center"/>
              <w:rPr>
                <w:rFonts w:cs="Arial"/>
                <w:sz w:val="18"/>
                <w:szCs w:val="18"/>
              </w:rPr>
            </w:pPr>
            <w:r w:rsidRPr="00E350A3">
              <w:rPr>
                <w:rFonts w:cs="Arial"/>
                <w:sz w:val="18"/>
                <w:szCs w:val="18"/>
              </w:rPr>
              <w:t>Capital city (1)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263BE52B" w14:textId="77777777" w:rsidR="00DD5C5C" w:rsidRPr="00E350A3" w:rsidRDefault="00DD5C5C" w:rsidP="008669F8">
            <w:pPr>
              <w:pStyle w:val="TableTextArial-left"/>
              <w:keepLines/>
              <w:jc w:val="center"/>
              <w:rPr>
                <w:rFonts w:cs="Arial"/>
                <w:sz w:val="18"/>
                <w:szCs w:val="18"/>
              </w:rPr>
            </w:pPr>
            <w:r w:rsidRPr="00E350A3">
              <w:rPr>
                <w:rFonts w:cs="Arial"/>
                <w:sz w:val="18"/>
                <w:szCs w:val="18"/>
              </w:rPr>
              <w:t>Singapore (3)</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62D363E2" w14:textId="77777777" w:rsidR="00DD5C5C" w:rsidRPr="00E350A3" w:rsidRDefault="00DD5C5C" w:rsidP="008669F8">
            <w:pPr>
              <w:pStyle w:val="TableTextArial-left"/>
              <w:keepLines/>
              <w:jc w:val="center"/>
              <w:rPr>
                <w:rFonts w:cs="Arial"/>
                <w:sz w:val="18"/>
                <w:szCs w:val="18"/>
              </w:rPr>
            </w:pPr>
            <w:r w:rsidRPr="00E350A3">
              <w:rPr>
                <w:rFonts w:cs="Arial"/>
                <w:sz w:val="18"/>
                <w:szCs w:val="18"/>
              </w:rPr>
              <w:t>4.8</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62ABB6F5"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Yes</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096B762" w14:textId="77777777" w:rsidR="00DD5C5C" w:rsidRPr="00E350A3" w:rsidRDefault="00DD5C5C" w:rsidP="008669F8">
            <w:pPr>
              <w:pStyle w:val="TableTextArial-left"/>
              <w:keepLines/>
              <w:jc w:val="center"/>
              <w:rPr>
                <w:rFonts w:cs="Arial"/>
                <w:sz w:val="18"/>
                <w:szCs w:val="18"/>
              </w:rPr>
            </w:pPr>
            <w:r w:rsidRPr="00E350A3">
              <w:rPr>
                <w:rFonts w:cs="Arial"/>
                <w:sz w:val="18"/>
                <w:szCs w:val="18"/>
              </w:rPr>
              <w:t>D</w:t>
            </w:r>
          </w:p>
        </w:tc>
      </w:tr>
      <w:tr w:rsidR="00DD5C5C" w:rsidRPr="00E350A3" w14:paraId="5DCAEAAC"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41BC7401"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39.</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75BB1CEE" w14:textId="77777777" w:rsidR="00DD5C5C" w:rsidRPr="00E350A3" w:rsidRDefault="00DD5C5C" w:rsidP="008669F8">
            <w:pPr>
              <w:pStyle w:val="BlockTextArial"/>
              <w:keepLines w:val="0"/>
              <w:spacing w:before="20" w:after="20"/>
              <w:jc w:val="center"/>
              <w:rPr>
                <w:rFonts w:cs="Arial"/>
                <w:sz w:val="18"/>
                <w:szCs w:val="18"/>
              </w:rPr>
            </w:pPr>
            <w:r w:rsidRPr="00E350A3">
              <w:rPr>
                <w:rFonts w:cs="Arial"/>
                <w:sz w:val="18"/>
                <w:szCs w:val="18"/>
              </w:rPr>
              <w:t>Papua New Guinea – Lae</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2651DD1C" w14:textId="77777777" w:rsidR="00DD5C5C" w:rsidRPr="00E350A3" w:rsidRDefault="00DD5C5C" w:rsidP="008669F8">
            <w:pPr>
              <w:pStyle w:val="BlockTextArial"/>
              <w:keepLines w:val="0"/>
              <w:spacing w:before="20" w:after="20"/>
              <w:jc w:val="center"/>
              <w:rPr>
                <w:rFonts w:cs="Arial"/>
                <w:sz w:val="18"/>
                <w:szCs w:val="18"/>
              </w:rPr>
            </w:pPr>
            <w:r w:rsidRPr="00E350A3">
              <w:rPr>
                <w:rFonts w:cs="Arial"/>
                <w:sz w:val="18"/>
                <w:szCs w:val="18"/>
              </w:rPr>
              <w:t>24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2D9C3E62" w14:textId="77777777" w:rsidR="00DD5C5C" w:rsidRPr="00E350A3" w:rsidRDefault="00DD5C5C" w:rsidP="008669F8">
            <w:pPr>
              <w:pStyle w:val="BlockTextArial"/>
              <w:keepLines w:val="0"/>
              <w:spacing w:before="20" w:after="20"/>
              <w:jc w:val="center"/>
              <w:rPr>
                <w:rFonts w:cs="Arial"/>
                <w:sz w:val="18"/>
                <w:szCs w:val="18"/>
              </w:rPr>
            </w:pPr>
            <w:r w:rsidRPr="00E350A3">
              <w:rPr>
                <w:rFonts w:cs="Arial"/>
                <w:sz w:val="18"/>
                <w:szCs w:val="18"/>
              </w:rPr>
              <w:t>Capital city (1)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5E120CD1" w14:textId="77777777" w:rsidR="00DD5C5C" w:rsidRPr="00E350A3" w:rsidRDefault="00DD5C5C" w:rsidP="008669F8">
            <w:pPr>
              <w:pStyle w:val="BlockTextArial"/>
              <w:keepLines w:val="0"/>
              <w:spacing w:before="20" w:after="20"/>
              <w:jc w:val="center"/>
              <w:rPr>
                <w:rFonts w:cs="Arial"/>
                <w:sz w:val="18"/>
                <w:szCs w:val="18"/>
              </w:rPr>
            </w:pPr>
            <w:r w:rsidRPr="00E350A3">
              <w:rPr>
                <w:rFonts w:cs="Arial"/>
                <w:sz w:val="18"/>
                <w:szCs w:val="18"/>
              </w:rPr>
              <w:t>Brisbane (1)</w:t>
            </w:r>
          </w:p>
          <w:p w14:paraId="7582983F" w14:textId="77777777" w:rsidR="00DD5C5C" w:rsidRPr="00E350A3" w:rsidRDefault="00DD5C5C" w:rsidP="008669F8">
            <w:pPr>
              <w:pStyle w:val="BlockTextArial"/>
              <w:keepLines w:val="0"/>
              <w:spacing w:before="20" w:after="20"/>
              <w:jc w:val="center"/>
              <w:rPr>
                <w:rFonts w:cs="Arial"/>
                <w:sz w:val="18"/>
                <w:szCs w:val="18"/>
              </w:rPr>
            </w:pPr>
            <w:r w:rsidRPr="00E350A3">
              <w:rPr>
                <w:rFonts w:cs="Arial"/>
                <w:sz w:val="18"/>
                <w:szCs w:val="18"/>
              </w:rPr>
              <w:t>Cairns (2)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2E179F6D" w14:textId="77777777" w:rsidR="00DD5C5C" w:rsidRPr="00E350A3" w:rsidRDefault="00DD5C5C" w:rsidP="008669F8">
            <w:pPr>
              <w:pStyle w:val="BlockTextArial"/>
              <w:keepLines w:val="0"/>
              <w:spacing w:before="20" w:after="20"/>
              <w:jc w:val="center"/>
              <w:rPr>
                <w:rFonts w:cs="Arial"/>
                <w:sz w:val="18"/>
                <w:szCs w:val="18"/>
              </w:rPr>
            </w:pPr>
            <w:r w:rsidRPr="00E350A3">
              <w:rPr>
                <w:rFonts w:cs="Arial"/>
                <w:sz w:val="18"/>
                <w:szCs w:val="18"/>
              </w:rPr>
              <w:t>4.8</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5B4BD9DC" w14:textId="77777777" w:rsidR="00DD5C5C" w:rsidRPr="00E350A3" w:rsidRDefault="00DD5C5C" w:rsidP="008669F8">
            <w:pPr>
              <w:pStyle w:val="BlockTextArial"/>
              <w:keepLines w:val="0"/>
              <w:spacing w:before="20" w:after="20"/>
              <w:jc w:val="center"/>
              <w:rPr>
                <w:rFonts w:cs="Arial"/>
                <w:sz w:val="18"/>
                <w:szCs w:val="18"/>
              </w:rPr>
            </w:pPr>
            <w:r w:rsidRPr="00E350A3">
              <w:rPr>
                <w:rFonts w:cs="Arial"/>
                <w:sz w:val="18"/>
                <w:szCs w:val="18"/>
              </w:rPr>
              <w:t>Yes</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7F1AEC8" w14:textId="77777777" w:rsidR="00DD5C5C" w:rsidRPr="00E350A3" w:rsidRDefault="00DD5C5C" w:rsidP="008669F8">
            <w:pPr>
              <w:pStyle w:val="BlockTextArial"/>
              <w:keepLines w:val="0"/>
              <w:spacing w:before="20" w:after="20"/>
              <w:jc w:val="center"/>
              <w:rPr>
                <w:rFonts w:cs="Arial"/>
                <w:sz w:val="18"/>
                <w:szCs w:val="18"/>
              </w:rPr>
            </w:pPr>
            <w:r w:rsidRPr="00E350A3">
              <w:rPr>
                <w:rFonts w:cs="Arial"/>
                <w:sz w:val="18"/>
                <w:szCs w:val="18"/>
              </w:rPr>
              <w:t>F</w:t>
            </w:r>
          </w:p>
        </w:tc>
      </w:tr>
      <w:tr w:rsidR="00DD5C5C" w:rsidRPr="00E350A3" w14:paraId="708DF37B"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4C99B548"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40.</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3FCC5B1B" w14:textId="77777777" w:rsidR="00DD5C5C" w:rsidRPr="00E350A3" w:rsidRDefault="00DD5C5C" w:rsidP="008669F8">
            <w:pPr>
              <w:pStyle w:val="BlockTextArial"/>
              <w:keepLines w:val="0"/>
              <w:spacing w:before="20" w:after="20"/>
              <w:jc w:val="center"/>
              <w:rPr>
                <w:rFonts w:cs="Arial"/>
                <w:sz w:val="18"/>
                <w:szCs w:val="18"/>
              </w:rPr>
            </w:pPr>
            <w:r w:rsidRPr="00E350A3">
              <w:rPr>
                <w:rFonts w:cs="Arial"/>
                <w:sz w:val="18"/>
                <w:szCs w:val="18"/>
              </w:rPr>
              <w:t>Papua New Guinea – other locations</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1DCFED62" w14:textId="77777777" w:rsidR="00DD5C5C" w:rsidRPr="00E350A3" w:rsidRDefault="00DD5C5C" w:rsidP="008669F8">
            <w:pPr>
              <w:pStyle w:val="BlockTextArial"/>
              <w:keepLines w:val="0"/>
              <w:spacing w:before="20" w:after="20"/>
              <w:jc w:val="center"/>
              <w:rPr>
                <w:rFonts w:cs="Arial"/>
                <w:sz w:val="18"/>
                <w:szCs w:val="18"/>
              </w:rPr>
            </w:pPr>
            <w:r w:rsidRPr="00E350A3">
              <w:rPr>
                <w:rFonts w:cs="Arial"/>
                <w:sz w:val="18"/>
                <w:szCs w:val="18"/>
              </w:rPr>
              <w:t>24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4CD28285" w14:textId="77777777" w:rsidR="00DD5C5C" w:rsidRPr="00E350A3" w:rsidRDefault="00DD5C5C" w:rsidP="008669F8">
            <w:pPr>
              <w:pStyle w:val="BlockTextArial"/>
              <w:keepLines w:val="0"/>
              <w:spacing w:before="20" w:after="20"/>
              <w:jc w:val="center"/>
              <w:rPr>
                <w:rFonts w:cs="Arial"/>
                <w:sz w:val="18"/>
                <w:szCs w:val="18"/>
              </w:rPr>
            </w:pPr>
            <w:r w:rsidRPr="00E350A3">
              <w:rPr>
                <w:rFonts w:cs="Arial"/>
                <w:sz w:val="18"/>
                <w:szCs w:val="18"/>
              </w:rPr>
              <w:t>Capital city (1)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42E611D1" w14:textId="77777777" w:rsidR="00DD5C5C" w:rsidRPr="00E350A3" w:rsidRDefault="00DD5C5C" w:rsidP="008669F8">
            <w:pPr>
              <w:pStyle w:val="BlockTextArial"/>
              <w:keepLines w:val="0"/>
              <w:spacing w:before="20" w:after="20"/>
              <w:jc w:val="center"/>
              <w:rPr>
                <w:rFonts w:cs="Arial"/>
                <w:sz w:val="18"/>
                <w:szCs w:val="18"/>
              </w:rPr>
            </w:pPr>
            <w:r w:rsidRPr="00E350A3">
              <w:rPr>
                <w:rFonts w:cs="Arial"/>
                <w:sz w:val="18"/>
                <w:szCs w:val="18"/>
              </w:rPr>
              <w:t>Brisbane (1)</w:t>
            </w:r>
          </w:p>
          <w:p w14:paraId="0F464F2D" w14:textId="77777777" w:rsidR="00DD5C5C" w:rsidRPr="00E350A3" w:rsidRDefault="00DD5C5C" w:rsidP="008669F8">
            <w:pPr>
              <w:pStyle w:val="BlockTextArial"/>
              <w:keepLines w:val="0"/>
              <w:spacing w:before="20" w:after="20"/>
              <w:jc w:val="center"/>
              <w:rPr>
                <w:rFonts w:cs="Arial"/>
                <w:sz w:val="18"/>
                <w:szCs w:val="18"/>
              </w:rPr>
            </w:pPr>
            <w:r w:rsidRPr="00E350A3">
              <w:rPr>
                <w:rFonts w:cs="Arial"/>
                <w:sz w:val="18"/>
                <w:szCs w:val="18"/>
              </w:rPr>
              <w:t>Cairns (2)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1758396E" w14:textId="77777777" w:rsidR="00DD5C5C" w:rsidRPr="00E350A3" w:rsidRDefault="00DD5C5C" w:rsidP="008669F8">
            <w:pPr>
              <w:pStyle w:val="BlockTextArial"/>
              <w:keepLines w:val="0"/>
              <w:spacing w:before="20" w:after="20"/>
              <w:jc w:val="center"/>
              <w:rPr>
                <w:rFonts w:cs="Arial"/>
                <w:sz w:val="18"/>
                <w:szCs w:val="18"/>
              </w:rPr>
            </w:pPr>
            <w:r w:rsidRPr="00E350A3">
              <w:rPr>
                <w:rFonts w:cs="Arial"/>
                <w:sz w:val="18"/>
                <w:szCs w:val="18"/>
              </w:rPr>
              <w:t>4.8</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2EA000C3" w14:textId="77777777" w:rsidR="00DD5C5C" w:rsidRPr="00E350A3" w:rsidRDefault="00DD5C5C" w:rsidP="008669F8">
            <w:pPr>
              <w:pStyle w:val="BlockTextArial"/>
              <w:keepLines w:val="0"/>
              <w:spacing w:before="20" w:after="20"/>
              <w:jc w:val="center"/>
              <w:rPr>
                <w:rFonts w:cs="Arial"/>
                <w:sz w:val="18"/>
                <w:szCs w:val="18"/>
              </w:rPr>
            </w:pPr>
            <w:r w:rsidRPr="00E350A3">
              <w:rPr>
                <w:rFonts w:cs="Arial"/>
                <w:sz w:val="18"/>
                <w:szCs w:val="18"/>
              </w:rPr>
              <w:t>Yes,</w:t>
            </w:r>
            <w:r w:rsidRPr="00E350A3">
              <w:rPr>
                <w:rFonts w:cs="Arial"/>
                <w:sz w:val="18"/>
                <w:szCs w:val="18"/>
                <w:vertAlign w:val="superscript"/>
              </w:rPr>
              <w:t xml:space="preserve"> </w:t>
            </w:r>
            <w:r w:rsidRPr="00E350A3">
              <w:rPr>
                <w:rFonts w:cs="Arial"/>
                <w:sz w:val="18"/>
                <w:szCs w:val="18"/>
              </w:rPr>
              <w:t>except from Cairns</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B49FD79" w14:textId="77777777" w:rsidR="00DD5C5C" w:rsidRPr="00E350A3" w:rsidRDefault="00DD5C5C" w:rsidP="008669F8">
            <w:pPr>
              <w:pStyle w:val="BlockTextArial"/>
              <w:keepLines w:val="0"/>
              <w:spacing w:before="20" w:after="20"/>
              <w:jc w:val="center"/>
              <w:rPr>
                <w:rFonts w:cs="Arial"/>
                <w:sz w:val="18"/>
                <w:szCs w:val="18"/>
              </w:rPr>
            </w:pPr>
            <w:r w:rsidRPr="00E350A3">
              <w:rPr>
                <w:rFonts w:cs="Arial"/>
                <w:sz w:val="18"/>
                <w:szCs w:val="18"/>
              </w:rPr>
              <w:t>E</w:t>
            </w:r>
          </w:p>
        </w:tc>
      </w:tr>
      <w:tr w:rsidR="00DD5C5C" w:rsidRPr="00E350A3" w14:paraId="476C1363"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10C29E70"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41.</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1544DFC5" w14:textId="77777777" w:rsidR="00DD5C5C" w:rsidRPr="00E350A3" w:rsidRDefault="00DD5C5C" w:rsidP="008669F8">
            <w:pPr>
              <w:pStyle w:val="TableTextArial-left"/>
              <w:keepLines/>
              <w:jc w:val="center"/>
              <w:rPr>
                <w:rFonts w:cs="Arial"/>
                <w:sz w:val="18"/>
                <w:szCs w:val="18"/>
              </w:rPr>
            </w:pPr>
            <w:r w:rsidRPr="00E350A3">
              <w:rPr>
                <w:rFonts w:cs="Arial"/>
                <w:sz w:val="18"/>
                <w:szCs w:val="18"/>
              </w:rPr>
              <w:t>Philippines</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0E493B12" w14:textId="77777777" w:rsidR="00DD5C5C" w:rsidRPr="00E350A3" w:rsidRDefault="00DD5C5C" w:rsidP="008669F8">
            <w:pPr>
              <w:pStyle w:val="TableTextArial-left"/>
              <w:keepLines/>
              <w:jc w:val="center"/>
              <w:rPr>
                <w:rFonts w:cs="Arial"/>
                <w:sz w:val="18"/>
                <w:szCs w:val="18"/>
              </w:rPr>
            </w:pPr>
            <w:r w:rsidRPr="00E350A3">
              <w:rPr>
                <w:rFonts w:cs="Arial"/>
                <w:sz w:val="18"/>
                <w:szCs w:val="18"/>
              </w:rPr>
              <w:t>24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2A6BE55A" w14:textId="77777777" w:rsidR="00DD5C5C" w:rsidRPr="00E350A3" w:rsidRDefault="00DD5C5C" w:rsidP="008669F8">
            <w:pPr>
              <w:pStyle w:val="TableTextArial-left"/>
              <w:keepLines/>
              <w:jc w:val="center"/>
              <w:rPr>
                <w:rFonts w:cs="Arial"/>
                <w:sz w:val="18"/>
                <w:szCs w:val="18"/>
              </w:rPr>
            </w:pPr>
            <w:r w:rsidRPr="00E350A3">
              <w:rPr>
                <w:rFonts w:cs="Arial"/>
                <w:sz w:val="18"/>
                <w:szCs w:val="18"/>
              </w:rPr>
              <w:t>Capital city (1)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084A6FF0" w14:textId="77777777" w:rsidR="00DD5C5C" w:rsidRPr="00E350A3" w:rsidRDefault="00DD5C5C" w:rsidP="008669F8">
            <w:pPr>
              <w:pStyle w:val="TableTextArial-left"/>
              <w:keepLines/>
              <w:jc w:val="center"/>
              <w:rPr>
                <w:rFonts w:cs="Arial"/>
                <w:sz w:val="18"/>
                <w:szCs w:val="18"/>
              </w:rPr>
            </w:pPr>
            <w:r w:rsidRPr="00E350A3">
              <w:rPr>
                <w:rFonts w:cs="Arial"/>
                <w:sz w:val="18"/>
                <w:szCs w:val="18"/>
              </w:rPr>
              <w:t>Singapore (1)</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2AB4ED2E" w14:textId="77777777" w:rsidR="00DD5C5C" w:rsidRPr="00E350A3" w:rsidRDefault="00DD5C5C" w:rsidP="008669F8">
            <w:pPr>
              <w:pStyle w:val="TableTextArial-left"/>
              <w:keepLines/>
              <w:jc w:val="center"/>
              <w:rPr>
                <w:rFonts w:cs="Arial"/>
                <w:sz w:val="18"/>
                <w:szCs w:val="18"/>
              </w:rPr>
            </w:pPr>
            <w:r w:rsidRPr="00E350A3">
              <w:rPr>
                <w:rFonts w:cs="Arial"/>
                <w:sz w:val="18"/>
                <w:szCs w:val="18"/>
              </w:rPr>
              <w:t>8</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79FBD0E1"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Regional centre only</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C893967" w14:textId="77777777" w:rsidR="00DD5C5C" w:rsidRPr="00E350A3" w:rsidRDefault="00DD5C5C" w:rsidP="008669F8">
            <w:pPr>
              <w:pStyle w:val="TableTextArial-left"/>
              <w:keepLines/>
              <w:jc w:val="center"/>
              <w:rPr>
                <w:rFonts w:cs="Arial"/>
                <w:sz w:val="18"/>
                <w:szCs w:val="18"/>
              </w:rPr>
            </w:pPr>
            <w:r w:rsidRPr="00E350A3">
              <w:rPr>
                <w:rFonts w:cs="Arial"/>
                <w:sz w:val="18"/>
                <w:szCs w:val="18"/>
              </w:rPr>
              <w:t>D</w:t>
            </w:r>
          </w:p>
        </w:tc>
      </w:tr>
      <w:tr w:rsidR="00DD5C5C" w:rsidRPr="00E350A3" w14:paraId="7D45E90A"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1830972E" w14:textId="77777777" w:rsidR="00DD5C5C" w:rsidRPr="00E350A3" w:rsidRDefault="00DD5C5C" w:rsidP="008669F8">
            <w:pPr>
              <w:spacing w:before="20" w:after="20"/>
              <w:jc w:val="center"/>
              <w:rPr>
                <w:rFonts w:ascii="Arial" w:hAnsi="Arial" w:cs="Arial"/>
                <w:sz w:val="18"/>
                <w:szCs w:val="18"/>
              </w:rPr>
            </w:pPr>
            <w:r w:rsidRPr="00E350A3">
              <w:br w:type="page"/>
            </w:r>
            <w:r w:rsidRPr="00E350A3">
              <w:rPr>
                <w:rFonts w:ascii="Arial" w:hAnsi="Arial" w:cs="Arial"/>
                <w:sz w:val="18"/>
                <w:szCs w:val="18"/>
              </w:rPr>
              <w:t>42.</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1B248DDD" w14:textId="77777777" w:rsidR="00DD5C5C" w:rsidRPr="00E350A3" w:rsidRDefault="00DD5C5C" w:rsidP="008669F8">
            <w:pPr>
              <w:pStyle w:val="TableTextArial-left"/>
              <w:keepLines/>
              <w:jc w:val="center"/>
              <w:rPr>
                <w:rFonts w:cs="Arial"/>
                <w:sz w:val="18"/>
                <w:szCs w:val="18"/>
              </w:rPr>
            </w:pPr>
            <w:r w:rsidRPr="00E350A3">
              <w:rPr>
                <w:rFonts w:cs="Arial"/>
                <w:sz w:val="18"/>
                <w:szCs w:val="18"/>
              </w:rPr>
              <w:t>Qatar</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64631C11" w14:textId="77777777" w:rsidR="00DD5C5C" w:rsidRPr="00E350A3" w:rsidRDefault="00DD5C5C" w:rsidP="008669F8">
            <w:pPr>
              <w:pStyle w:val="TableTextArial-left"/>
              <w:keepLines/>
              <w:jc w:val="center"/>
              <w:rPr>
                <w:rFonts w:cs="Arial"/>
                <w:sz w:val="18"/>
                <w:szCs w:val="18"/>
              </w:rPr>
            </w:pPr>
            <w:r w:rsidRPr="00E350A3">
              <w:rPr>
                <w:rFonts w:cs="Arial"/>
                <w:sz w:val="18"/>
                <w:szCs w:val="18"/>
              </w:rPr>
              <w:t>–</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4938AEA3" w14:textId="77777777" w:rsidR="00DD5C5C" w:rsidRPr="00E350A3" w:rsidRDefault="00DD5C5C" w:rsidP="008669F8">
            <w:pPr>
              <w:pStyle w:val="TableTextArial-left"/>
              <w:keepLines/>
              <w:jc w:val="center"/>
              <w:rPr>
                <w:rFonts w:cs="Arial"/>
                <w:sz w:val="18"/>
                <w:szCs w:val="18"/>
              </w:rPr>
            </w:pPr>
            <w:r w:rsidRPr="00E350A3">
              <w:rPr>
                <w:rFonts w:cs="Arial"/>
                <w:sz w:val="18"/>
                <w:szCs w:val="18"/>
              </w:rPr>
              <w:t>–</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1E9083BA" w14:textId="77777777" w:rsidR="00DD5C5C" w:rsidRPr="00E350A3" w:rsidRDefault="00DD5C5C" w:rsidP="008669F8">
            <w:pPr>
              <w:pStyle w:val="TableTextArial-left"/>
              <w:keepLines/>
              <w:jc w:val="center"/>
              <w:rPr>
                <w:rFonts w:cs="Arial"/>
                <w:sz w:val="18"/>
                <w:szCs w:val="18"/>
              </w:rPr>
            </w:pPr>
            <w:r w:rsidRPr="00E350A3">
              <w:rPr>
                <w:rFonts w:cs="Arial"/>
                <w:sz w:val="18"/>
                <w:szCs w:val="18"/>
              </w:rPr>
              <w:t>–</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291A2840" w14:textId="77777777" w:rsidR="00DD5C5C" w:rsidRPr="00E350A3" w:rsidRDefault="00DD5C5C" w:rsidP="008669F8">
            <w:pPr>
              <w:pStyle w:val="TableTextArial-left"/>
              <w:keepLines/>
              <w:jc w:val="center"/>
              <w:rPr>
                <w:rFonts w:cs="Arial"/>
                <w:sz w:val="18"/>
                <w:szCs w:val="18"/>
              </w:rPr>
            </w:pPr>
            <w:r w:rsidRPr="00E350A3">
              <w:rPr>
                <w:rFonts w:cs="Arial"/>
                <w:sz w:val="18"/>
                <w:szCs w:val="18"/>
              </w:rPr>
              <w:t>–</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6B86E322"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30C47EEC" w14:textId="77777777" w:rsidR="00DD5C5C" w:rsidRPr="00E350A3" w:rsidRDefault="00DD5C5C" w:rsidP="008669F8">
            <w:pPr>
              <w:pStyle w:val="TableTextArial-left"/>
              <w:keepLines/>
              <w:jc w:val="center"/>
              <w:rPr>
                <w:rFonts w:cs="Arial"/>
                <w:sz w:val="18"/>
                <w:szCs w:val="18"/>
              </w:rPr>
            </w:pPr>
            <w:r w:rsidRPr="00E350A3">
              <w:rPr>
                <w:rFonts w:cs="Arial"/>
                <w:sz w:val="18"/>
                <w:szCs w:val="18"/>
              </w:rPr>
              <w:t>C</w:t>
            </w:r>
          </w:p>
        </w:tc>
      </w:tr>
      <w:tr w:rsidR="00DD5C5C" w:rsidRPr="00E350A3" w14:paraId="4BDED2F5"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6A7CA8FF" w14:textId="07DD9307" w:rsidR="00DD5C5C" w:rsidRPr="00E350A3" w:rsidRDefault="00DD5C5C" w:rsidP="008669F8">
            <w:pPr>
              <w:spacing w:before="20" w:after="20"/>
              <w:jc w:val="center"/>
            </w:pPr>
            <w:r w:rsidRPr="00E350A3">
              <w:rPr>
                <w:rFonts w:ascii="Arial" w:hAnsi="Arial" w:cs="Arial"/>
                <w:sz w:val="18"/>
                <w:szCs w:val="18"/>
              </w:rPr>
              <w:t>42A</w:t>
            </w:r>
            <w:r w:rsidR="00641A17" w:rsidRPr="00E350A3">
              <w:rPr>
                <w:rFonts w:ascii="Arial" w:hAnsi="Arial" w:cs="Arial"/>
                <w:sz w:val="18"/>
                <w:szCs w:val="18"/>
              </w:rPr>
              <w:t>.</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4B6C2690" w14:textId="5B1BC905" w:rsidR="00DD5C5C" w:rsidRPr="00E350A3" w:rsidRDefault="00DD5C5C" w:rsidP="008669F8">
            <w:pPr>
              <w:pStyle w:val="TableTextArial-left"/>
              <w:keepLines/>
              <w:jc w:val="center"/>
              <w:rPr>
                <w:rFonts w:cs="Arial"/>
                <w:sz w:val="18"/>
                <w:szCs w:val="18"/>
              </w:rPr>
            </w:pPr>
            <w:r w:rsidRPr="00E350A3">
              <w:rPr>
                <w:rFonts w:cs="Arial"/>
                <w:sz w:val="18"/>
                <w:szCs w:val="18"/>
              </w:rPr>
              <w:t>Romania</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0F1039AF" w14:textId="7232D4E4" w:rsidR="00DD5C5C" w:rsidRPr="00E350A3" w:rsidRDefault="00DD5C5C" w:rsidP="008669F8">
            <w:pPr>
              <w:pStyle w:val="TableTextArial-left"/>
              <w:keepLines/>
              <w:jc w:val="center"/>
              <w:rPr>
                <w:rFonts w:cs="Arial"/>
                <w:sz w:val="18"/>
                <w:szCs w:val="18"/>
              </w:rPr>
            </w:pPr>
            <w:r w:rsidRPr="00E350A3">
              <w:rPr>
                <w:rFonts w:cs="Arial"/>
                <w:sz w:val="18"/>
                <w:szCs w:val="18"/>
              </w:rPr>
              <w:t>–</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7C819A1B" w14:textId="231E33AE" w:rsidR="00DD5C5C" w:rsidRPr="00E350A3" w:rsidRDefault="00DD5C5C" w:rsidP="008669F8">
            <w:pPr>
              <w:pStyle w:val="TableTextArial-left"/>
              <w:keepLines/>
              <w:jc w:val="center"/>
              <w:rPr>
                <w:rFonts w:cs="Arial"/>
                <w:sz w:val="18"/>
                <w:szCs w:val="18"/>
              </w:rPr>
            </w:pPr>
            <w:r w:rsidRPr="00E350A3">
              <w:rPr>
                <w:rFonts w:cs="Arial"/>
                <w:sz w:val="18"/>
                <w:szCs w:val="18"/>
              </w:rPr>
              <w:t>–</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1301EC1B" w14:textId="58B14FA2" w:rsidR="00DD5C5C" w:rsidRPr="00E350A3" w:rsidRDefault="00DD5C5C" w:rsidP="008669F8">
            <w:pPr>
              <w:pStyle w:val="TableTextArial-left"/>
              <w:keepLines/>
              <w:jc w:val="center"/>
              <w:rPr>
                <w:rFonts w:cs="Arial"/>
                <w:sz w:val="18"/>
                <w:szCs w:val="18"/>
              </w:rPr>
            </w:pPr>
            <w:r w:rsidRPr="00E350A3">
              <w:rPr>
                <w:rFonts w:cs="Arial"/>
                <w:sz w:val="18"/>
                <w:szCs w:val="18"/>
              </w:rPr>
              <w:t>–</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4BCB89AC" w14:textId="2548E740" w:rsidR="00DD5C5C" w:rsidRPr="00E350A3" w:rsidRDefault="00DD5C5C" w:rsidP="008669F8">
            <w:pPr>
              <w:pStyle w:val="TableTextArial-left"/>
              <w:keepLines/>
              <w:jc w:val="center"/>
              <w:rPr>
                <w:rFonts w:cs="Arial"/>
                <w:sz w:val="18"/>
                <w:szCs w:val="18"/>
              </w:rPr>
            </w:pPr>
            <w:r w:rsidRPr="00E350A3">
              <w:rPr>
                <w:rFonts w:cs="Arial"/>
                <w:sz w:val="18"/>
                <w:szCs w:val="18"/>
              </w:rPr>
              <w:t>–</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5A6D585C" w14:textId="78DC3D3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FE3A933" w14:textId="76D466C5" w:rsidR="00DD5C5C" w:rsidRPr="00E350A3" w:rsidRDefault="00DD5C5C" w:rsidP="008669F8">
            <w:pPr>
              <w:pStyle w:val="TableTextArial-left"/>
              <w:keepLines/>
              <w:jc w:val="center"/>
              <w:rPr>
                <w:rFonts w:cs="Arial"/>
                <w:sz w:val="18"/>
                <w:szCs w:val="18"/>
              </w:rPr>
            </w:pPr>
            <w:r w:rsidRPr="00E350A3">
              <w:rPr>
                <w:rFonts w:cs="Arial"/>
                <w:sz w:val="18"/>
                <w:szCs w:val="18"/>
              </w:rPr>
              <w:t>C</w:t>
            </w:r>
          </w:p>
        </w:tc>
      </w:tr>
      <w:tr w:rsidR="00DD5C5C" w:rsidRPr="00E350A3" w14:paraId="50423337"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7E0A2582"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43.</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664DD640" w14:textId="77777777" w:rsidR="00DD5C5C" w:rsidRPr="00E350A3" w:rsidRDefault="00DD5C5C" w:rsidP="008669F8">
            <w:pPr>
              <w:pStyle w:val="TableTextArial-left"/>
              <w:keepLines/>
              <w:jc w:val="center"/>
              <w:rPr>
                <w:rFonts w:cs="Arial"/>
                <w:sz w:val="18"/>
                <w:szCs w:val="18"/>
              </w:rPr>
            </w:pPr>
            <w:r w:rsidRPr="00E350A3">
              <w:rPr>
                <w:rFonts w:cs="Arial"/>
                <w:sz w:val="18"/>
                <w:szCs w:val="18"/>
              </w:rPr>
              <w:t>Samoa</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53212FFD" w14:textId="77777777" w:rsidR="00DD5C5C" w:rsidRPr="00E350A3" w:rsidRDefault="00DD5C5C" w:rsidP="008669F8">
            <w:pPr>
              <w:pStyle w:val="TableTextArial-left"/>
              <w:keepLines/>
              <w:jc w:val="center"/>
              <w:rPr>
                <w:rFonts w:cs="Arial"/>
                <w:sz w:val="18"/>
                <w:szCs w:val="18"/>
              </w:rPr>
            </w:pPr>
            <w:r w:rsidRPr="00E350A3">
              <w:rPr>
                <w:rFonts w:cs="Arial"/>
                <w:sz w:val="18"/>
                <w:szCs w:val="18"/>
              </w:rPr>
              <w:t>24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3B3AD57A" w14:textId="77777777" w:rsidR="00DD5C5C" w:rsidRPr="00E350A3" w:rsidRDefault="00DD5C5C" w:rsidP="008669F8">
            <w:pPr>
              <w:pStyle w:val="TableTextArial-left"/>
              <w:keepLines/>
              <w:jc w:val="center"/>
              <w:rPr>
                <w:rFonts w:cs="Arial"/>
                <w:sz w:val="18"/>
                <w:szCs w:val="18"/>
              </w:rPr>
            </w:pPr>
            <w:r w:rsidRPr="00E350A3">
              <w:rPr>
                <w:rFonts w:cs="Arial"/>
                <w:sz w:val="18"/>
                <w:szCs w:val="18"/>
              </w:rPr>
              <w:t>Capital city (1)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5B1C779E" w14:textId="77777777" w:rsidR="00DD5C5C" w:rsidRPr="00E350A3" w:rsidRDefault="00DD5C5C" w:rsidP="008669F8">
            <w:pPr>
              <w:pStyle w:val="TableTextArial-left"/>
              <w:keepLines/>
              <w:jc w:val="center"/>
              <w:rPr>
                <w:rFonts w:cs="Arial"/>
                <w:sz w:val="18"/>
                <w:szCs w:val="18"/>
              </w:rPr>
            </w:pPr>
            <w:r w:rsidRPr="00E350A3">
              <w:rPr>
                <w:rFonts w:cs="Arial"/>
                <w:sz w:val="18"/>
                <w:szCs w:val="18"/>
              </w:rPr>
              <w:t>Auckland (1)</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6E25E17B" w14:textId="77777777" w:rsidR="00DD5C5C" w:rsidRPr="00E350A3" w:rsidRDefault="00DD5C5C" w:rsidP="008669F8">
            <w:pPr>
              <w:pStyle w:val="TableTextArial-left"/>
              <w:keepLines/>
              <w:jc w:val="center"/>
              <w:rPr>
                <w:rFonts w:cs="Arial"/>
                <w:sz w:val="18"/>
                <w:szCs w:val="18"/>
              </w:rPr>
            </w:pPr>
            <w:r w:rsidRPr="00E350A3">
              <w:rPr>
                <w:rFonts w:cs="Arial"/>
                <w:sz w:val="18"/>
                <w:szCs w:val="18"/>
              </w:rPr>
              <w:t>8</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3E4819E7"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Yes</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F16943F" w14:textId="77777777" w:rsidR="00DD5C5C" w:rsidRPr="00E350A3" w:rsidRDefault="00DD5C5C" w:rsidP="008669F8">
            <w:pPr>
              <w:pStyle w:val="TableTextArial-left"/>
              <w:keepLines/>
              <w:jc w:val="center"/>
              <w:rPr>
                <w:rFonts w:cs="Arial"/>
                <w:sz w:val="18"/>
                <w:szCs w:val="18"/>
              </w:rPr>
            </w:pPr>
            <w:r w:rsidRPr="00E350A3">
              <w:rPr>
                <w:rFonts w:cs="Arial"/>
                <w:sz w:val="18"/>
                <w:szCs w:val="18"/>
              </w:rPr>
              <w:t>D</w:t>
            </w:r>
          </w:p>
        </w:tc>
      </w:tr>
      <w:tr w:rsidR="00DD5C5C" w:rsidRPr="00E350A3" w14:paraId="12476760"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16B3A86A"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44.</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05509F69" w14:textId="77777777" w:rsidR="00DD5C5C" w:rsidRPr="00E350A3" w:rsidRDefault="00DD5C5C" w:rsidP="008669F8">
            <w:pPr>
              <w:pStyle w:val="TableTextArial-left"/>
              <w:keepLines/>
              <w:jc w:val="center"/>
              <w:rPr>
                <w:rFonts w:cs="Arial"/>
                <w:sz w:val="18"/>
                <w:szCs w:val="18"/>
              </w:rPr>
            </w:pPr>
            <w:r w:rsidRPr="00E350A3">
              <w:rPr>
                <w:rFonts w:cs="Arial"/>
                <w:sz w:val="18"/>
                <w:szCs w:val="18"/>
              </w:rPr>
              <w:t>Saudi Arabia</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01003BC4" w14:textId="77777777" w:rsidR="00DD5C5C" w:rsidRPr="00E350A3" w:rsidRDefault="00DD5C5C" w:rsidP="008669F8">
            <w:pPr>
              <w:pStyle w:val="TableTextArial-left"/>
              <w:keepLines/>
              <w:jc w:val="center"/>
              <w:rPr>
                <w:rFonts w:cs="Arial"/>
                <w:sz w:val="18"/>
                <w:szCs w:val="18"/>
              </w:rPr>
            </w:pPr>
            <w:r w:rsidRPr="00E350A3">
              <w:rPr>
                <w:rFonts w:cs="Arial"/>
                <w:sz w:val="18"/>
                <w:szCs w:val="18"/>
              </w:rPr>
              <w:t>24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01017FA9" w14:textId="77777777" w:rsidR="00DD5C5C" w:rsidRPr="00E350A3" w:rsidRDefault="00DD5C5C" w:rsidP="008669F8">
            <w:pPr>
              <w:pStyle w:val="TableTextArial-left"/>
              <w:keepLines/>
              <w:jc w:val="center"/>
              <w:rPr>
                <w:rFonts w:cs="Arial"/>
                <w:sz w:val="18"/>
                <w:szCs w:val="18"/>
              </w:rPr>
            </w:pPr>
            <w:r w:rsidRPr="00E350A3">
              <w:rPr>
                <w:rFonts w:cs="Arial"/>
                <w:sz w:val="18"/>
                <w:szCs w:val="18"/>
              </w:rPr>
              <w:t>London (1)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318B2561" w14:textId="77777777" w:rsidR="00DD5C5C" w:rsidRPr="00E350A3" w:rsidRDefault="00DD5C5C" w:rsidP="008669F8">
            <w:pPr>
              <w:pStyle w:val="TableTextArial-left"/>
              <w:keepLines/>
              <w:jc w:val="center"/>
              <w:rPr>
                <w:rFonts w:cs="Arial"/>
                <w:sz w:val="18"/>
                <w:szCs w:val="18"/>
              </w:rPr>
            </w:pPr>
            <w:r w:rsidRPr="00E350A3">
              <w:rPr>
                <w:rFonts w:cs="Arial"/>
                <w:sz w:val="18"/>
                <w:szCs w:val="18"/>
              </w:rPr>
              <w:t>Rome (3)</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4225B4F1" w14:textId="77777777" w:rsidR="00DD5C5C" w:rsidRPr="00E350A3" w:rsidRDefault="00DD5C5C" w:rsidP="008669F8">
            <w:pPr>
              <w:pStyle w:val="TableTextArial-left"/>
              <w:keepLines/>
              <w:jc w:val="center"/>
              <w:rPr>
                <w:rFonts w:cs="Arial"/>
                <w:sz w:val="18"/>
                <w:szCs w:val="18"/>
              </w:rPr>
            </w:pPr>
            <w:r w:rsidRPr="00E350A3">
              <w:rPr>
                <w:rFonts w:cs="Arial"/>
                <w:sz w:val="18"/>
                <w:szCs w:val="18"/>
              </w:rPr>
              <w:t>4.8</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3B9B63AC"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Regional centre only</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34B7EAC" w14:textId="77777777" w:rsidR="00DD5C5C" w:rsidRPr="00E350A3" w:rsidRDefault="00DD5C5C" w:rsidP="008669F8">
            <w:pPr>
              <w:pStyle w:val="TableTextArial-left"/>
              <w:keepLines/>
              <w:jc w:val="center"/>
              <w:rPr>
                <w:rFonts w:cs="Arial"/>
                <w:sz w:val="18"/>
                <w:szCs w:val="18"/>
              </w:rPr>
            </w:pPr>
            <w:r w:rsidRPr="00E350A3">
              <w:rPr>
                <w:rFonts w:cs="Arial"/>
                <w:sz w:val="18"/>
                <w:szCs w:val="18"/>
              </w:rPr>
              <w:t>E</w:t>
            </w:r>
          </w:p>
        </w:tc>
      </w:tr>
      <w:tr w:rsidR="00DD5C5C" w:rsidRPr="00E350A3" w14:paraId="1492D053"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58558E03"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45.</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6535F582" w14:textId="77777777" w:rsidR="00DD5C5C" w:rsidRPr="00E350A3" w:rsidRDefault="00DD5C5C" w:rsidP="008669F8">
            <w:pPr>
              <w:pStyle w:val="TableTextArial-left"/>
              <w:keepLines/>
              <w:jc w:val="center"/>
              <w:rPr>
                <w:rFonts w:cs="Arial"/>
                <w:sz w:val="18"/>
                <w:szCs w:val="18"/>
              </w:rPr>
            </w:pPr>
            <w:r w:rsidRPr="00E350A3">
              <w:rPr>
                <w:rFonts w:cs="Arial"/>
                <w:sz w:val="18"/>
                <w:szCs w:val="18"/>
              </w:rPr>
              <w:t>Senegal</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6218760F" w14:textId="77777777" w:rsidR="00DD5C5C" w:rsidRPr="00E350A3" w:rsidRDefault="00DD5C5C" w:rsidP="008669F8">
            <w:pPr>
              <w:pStyle w:val="TableTextArial-left"/>
              <w:keepLines/>
              <w:jc w:val="center"/>
              <w:rPr>
                <w:rFonts w:cs="Arial"/>
                <w:sz w:val="18"/>
                <w:szCs w:val="18"/>
              </w:rPr>
            </w:pPr>
            <w:r w:rsidRPr="00E350A3">
              <w:rPr>
                <w:rFonts w:cs="Arial"/>
                <w:sz w:val="18"/>
                <w:szCs w:val="18"/>
              </w:rPr>
              <w:t>12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5F7604A0" w14:textId="77777777" w:rsidR="00DD5C5C" w:rsidRPr="00E350A3" w:rsidRDefault="00DD5C5C" w:rsidP="008669F8">
            <w:pPr>
              <w:pStyle w:val="TableTextArial-left"/>
              <w:keepLines/>
              <w:jc w:val="center"/>
              <w:rPr>
                <w:rFonts w:cs="Arial"/>
                <w:sz w:val="18"/>
                <w:szCs w:val="18"/>
              </w:rPr>
            </w:pPr>
            <w:r w:rsidRPr="00E350A3">
              <w:rPr>
                <w:rFonts w:cs="Arial"/>
                <w:sz w:val="18"/>
                <w:szCs w:val="18"/>
              </w:rPr>
              <w:t>Capital city (1)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4D9C4C89" w14:textId="77777777" w:rsidR="00DD5C5C" w:rsidRPr="00E350A3" w:rsidRDefault="00DD5C5C" w:rsidP="008669F8">
            <w:pPr>
              <w:pStyle w:val="TableTextArial-left"/>
              <w:keepLines/>
              <w:jc w:val="center"/>
              <w:rPr>
                <w:rFonts w:cs="Arial"/>
                <w:sz w:val="18"/>
                <w:szCs w:val="18"/>
              </w:rPr>
            </w:pPr>
            <w:r w:rsidRPr="00E350A3">
              <w:rPr>
                <w:rFonts w:cs="Arial"/>
                <w:sz w:val="18"/>
                <w:szCs w:val="18"/>
              </w:rPr>
              <w:t>London (1)</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0030F885" w14:textId="77777777" w:rsidR="00DD5C5C" w:rsidRPr="00E350A3" w:rsidRDefault="00DD5C5C" w:rsidP="008669F8">
            <w:pPr>
              <w:pStyle w:val="TableTextArial-left"/>
              <w:keepLines/>
              <w:jc w:val="center"/>
              <w:rPr>
                <w:rFonts w:cs="Arial"/>
                <w:sz w:val="18"/>
                <w:szCs w:val="18"/>
              </w:rPr>
            </w:pPr>
            <w:r w:rsidRPr="00E350A3">
              <w:rPr>
                <w:rFonts w:cs="Arial"/>
                <w:sz w:val="18"/>
                <w:szCs w:val="18"/>
              </w:rPr>
              <w:t>4</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71BAA423"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Yes</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037B7CC" w14:textId="77777777" w:rsidR="00DD5C5C" w:rsidRPr="00E350A3" w:rsidRDefault="00DD5C5C" w:rsidP="008669F8">
            <w:pPr>
              <w:pStyle w:val="TableTextArial-left"/>
              <w:keepLines/>
              <w:jc w:val="center"/>
              <w:rPr>
                <w:rFonts w:cs="Arial"/>
                <w:sz w:val="18"/>
                <w:szCs w:val="18"/>
              </w:rPr>
            </w:pPr>
            <w:r w:rsidRPr="00E350A3">
              <w:rPr>
                <w:rFonts w:cs="Arial"/>
                <w:sz w:val="18"/>
                <w:szCs w:val="18"/>
              </w:rPr>
              <w:t>E</w:t>
            </w:r>
          </w:p>
        </w:tc>
      </w:tr>
      <w:tr w:rsidR="00DD5C5C" w:rsidRPr="00E350A3" w14:paraId="6364E97E"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5F4EB101"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46.</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68E95DAF" w14:textId="77777777" w:rsidR="00DD5C5C" w:rsidRPr="00E350A3" w:rsidRDefault="00DD5C5C" w:rsidP="008669F8">
            <w:pPr>
              <w:pStyle w:val="TableTextArial-left"/>
              <w:keepLines/>
              <w:jc w:val="center"/>
              <w:rPr>
                <w:rFonts w:cs="Arial"/>
                <w:sz w:val="18"/>
                <w:szCs w:val="18"/>
              </w:rPr>
            </w:pPr>
            <w:r w:rsidRPr="00E350A3">
              <w:rPr>
                <w:rFonts w:cs="Arial"/>
                <w:sz w:val="18"/>
                <w:szCs w:val="18"/>
              </w:rPr>
              <w:t>Serbia</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5BBBF91C" w14:textId="77777777" w:rsidR="00DD5C5C" w:rsidRPr="00E350A3" w:rsidRDefault="00DD5C5C" w:rsidP="008669F8">
            <w:pPr>
              <w:pStyle w:val="TableTextArial-left"/>
              <w:keepLines/>
              <w:jc w:val="center"/>
              <w:rPr>
                <w:rFonts w:cs="Arial"/>
                <w:sz w:val="18"/>
                <w:szCs w:val="18"/>
              </w:rPr>
            </w:pPr>
            <w:r w:rsidRPr="00E350A3">
              <w:rPr>
                <w:rFonts w:cs="Arial"/>
                <w:sz w:val="18"/>
                <w:szCs w:val="18"/>
              </w:rPr>
              <w:t>–</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55508EA6" w14:textId="77777777" w:rsidR="00DD5C5C" w:rsidRPr="00E350A3" w:rsidRDefault="00DD5C5C" w:rsidP="008669F8">
            <w:pPr>
              <w:pStyle w:val="TableTextArial-left"/>
              <w:keepLines/>
              <w:jc w:val="center"/>
              <w:rPr>
                <w:rFonts w:cs="Arial"/>
                <w:sz w:val="18"/>
                <w:szCs w:val="18"/>
              </w:rPr>
            </w:pPr>
            <w:r w:rsidRPr="00E350A3">
              <w:rPr>
                <w:rFonts w:cs="Arial"/>
                <w:sz w:val="18"/>
                <w:szCs w:val="18"/>
              </w:rPr>
              <w:t>–</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0E7D4A3A" w14:textId="77777777" w:rsidR="00DD5C5C" w:rsidRPr="00E350A3" w:rsidRDefault="00DD5C5C" w:rsidP="008669F8">
            <w:pPr>
              <w:pStyle w:val="TableTextArial-left"/>
              <w:keepLines/>
              <w:jc w:val="center"/>
              <w:rPr>
                <w:rFonts w:cs="Arial"/>
                <w:sz w:val="18"/>
                <w:szCs w:val="18"/>
              </w:rPr>
            </w:pPr>
            <w:r w:rsidRPr="00E350A3">
              <w:rPr>
                <w:rFonts w:cs="Arial"/>
                <w:sz w:val="18"/>
                <w:szCs w:val="18"/>
              </w:rPr>
              <w:t>–</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77955754" w14:textId="77777777" w:rsidR="00DD5C5C" w:rsidRPr="00E350A3" w:rsidRDefault="00DD5C5C" w:rsidP="008669F8">
            <w:pPr>
              <w:pStyle w:val="TableTextArial-left"/>
              <w:keepLines/>
              <w:jc w:val="center"/>
              <w:rPr>
                <w:rFonts w:cs="Arial"/>
                <w:sz w:val="18"/>
                <w:szCs w:val="18"/>
              </w:rPr>
            </w:pPr>
            <w:r w:rsidRPr="00E350A3">
              <w:rPr>
                <w:rFonts w:cs="Arial"/>
                <w:sz w:val="18"/>
                <w:szCs w:val="18"/>
              </w:rPr>
              <w:t>–</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37441D90"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B2EF474" w14:textId="0EDF88DC" w:rsidR="00DD5C5C" w:rsidRPr="00E350A3" w:rsidRDefault="00923D46" w:rsidP="008669F8">
            <w:pPr>
              <w:pStyle w:val="TableTextArial-left"/>
              <w:keepLines/>
              <w:jc w:val="center"/>
              <w:rPr>
                <w:rFonts w:cs="Arial"/>
                <w:sz w:val="18"/>
                <w:szCs w:val="18"/>
              </w:rPr>
            </w:pPr>
            <w:r w:rsidRPr="00E350A3">
              <w:rPr>
                <w:rFonts w:cs="Arial"/>
                <w:sz w:val="18"/>
                <w:szCs w:val="18"/>
              </w:rPr>
              <w:t>C</w:t>
            </w:r>
          </w:p>
        </w:tc>
      </w:tr>
      <w:tr w:rsidR="00DD5C5C" w:rsidRPr="00E350A3" w14:paraId="64702A9C"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315E816F"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47.</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11984011" w14:textId="77777777" w:rsidR="00DD5C5C" w:rsidRPr="00E350A3" w:rsidRDefault="00DD5C5C" w:rsidP="008669F8">
            <w:pPr>
              <w:pStyle w:val="TableTextArial-left"/>
              <w:keepLines/>
              <w:jc w:val="center"/>
              <w:rPr>
                <w:rFonts w:cs="Arial"/>
                <w:sz w:val="18"/>
                <w:szCs w:val="18"/>
              </w:rPr>
            </w:pPr>
            <w:r w:rsidRPr="00E350A3">
              <w:rPr>
                <w:rFonts w:cs="Arial"/>
                <w:sz w:val="18"/>
                <w:szCs w:val="18"/>
              </w:rPr>
              <w:t>Singapore</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18DE7D42" w14:textId="77777777" w:rsidR="00DD5C5C" w:rsidRPr="00E350A3" w:rsidRDefault="00DD5C5C" w:rsidP="008669F8">
            <w:pPr>
              <w:pStyle w:val="TableTextArial-left"/>
              <w:keepLines/>
              <w:jc w:val="center"/>
              <w:rPr>
                <w:rFonts w:cs="Arial"/>
                <w:sz w:val="18"/>
                <w:szCs w:val="18"/>
              </w:rPr>
            </w:pPr>
            <w:r w:rsidRPr="00E350A3">
              <w:rPr>
                <w:rFonts w:cs="Arial"/>
                <w:sz w:val="18"/>
                <w:szCs w:val="18"/>
              </w:rPr>
              <w:t>36</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2A77FF7B" w14:textId="77777777" w:rsidR="00DD5C5C" w:rsidRPr="00E350A3" w:rsidRDefault="00DD5C5C" w:rsidP="008669F8">
            <w:pPr>
              <w:pStyle w:val="TableTextArial-left"/>
              <w:keepLines/>
              <w:jc w:val="center"/>
              <w:rPr>
                <w:rFonts w:cs="Arial"/>
                <w:sz w:val="18"/>
                <w:szCs w:val="18"/>
              </w:rPr>
            </w:pPr>
            <w:r w:rsidRPr="00E350A3">
              <w:rPr>
                <w:rFonts w:cs="Arial"/>
                <w:sz w:val="18"/>
                <w:szCs w:val="18"/>
              </w:rPr>
              <w:t>–</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5890D57E" w14:textId="77777777" w:rsidR="00DD5C5C" w:rsidRPr="00E350A3" w:rsidRDefault="00DD5C5C" w:rsidP="008669F8">
            <w:pPr>
              <w:pStyle w:val="TableTextArial-left"/>
              <w:keepLines/>
              <w:jc w:val="center"/>
              <w:rPr>
                <w:rFonts w:cs="Arial"/>
                <w:sz w:val="18"/>
                <w:szCs w:val="18"/>
              </w:rPr>
            </w:pPr>
            <w:r w:rsidRPr="00E350A3">
              <w:rPr>
                <w:rFonts w:cs="Arial"/>
                <w:sz w:val="18"/>
                <w:szCs w:val="18"/>
              </w:rPr>
              <w:t>Perth (1)</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475B2B60" w14:textId="77777777" w:rsidR="00DD5C5C" w:rsidRPr="00E350A3" w:rsidRDefault="00DD5C5C" w:rsidP="008669F8">
            <w:pPr>
              <w:pStyle w:val="TableTextArial-left"/>
              <w:keepLines/>
              <w:jc w:val="center"/>
              <w:rPr>
                <w:rFonts w:cs="Arial"/>
                <w:sz w:val="18"/>
                <w:szCs w:val="18"/>
              </w:rPr>
            </w:pPr>
            <w:r w:rsidRPr="00E350A3">
              <w:rPr>
                <w:rFonts w:cs="Arial"/>
                <w:sz w:val="18"/>
                <w:szCs w:val="18"/>
              </w:rPr>
              <w:t>18</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0F9BCB3C"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No</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6D0699A" w14:textId="77777777" w:rsidR="00DD5C5C" w:rsidRPr="00E350A3" w:rsidRDefault="00DD5C5C" w:rsidP="008669F8">
            <w:pPr>
              <w:pStyle w:val="TableTextArial-left"/>
              <w:keepLines/>
              <w:jc w:val="center"/>
              <w:rPr>
                <w:rFonts w:cs="Arial"/>
                <w:sz w:val="18"/>
                <w:szCs w:val="18"/>
              </w:rPr>
            </w:pPr>
            <w:r w:rsidRPr="00E350A3">
              <w:rPr>
                <w:rFonts w:cs="Arial"/>
                <w:sz w:val="18"/>
                <w:szCs w:val="18"/>
              </w:rPr>
              <w:t>B</w:t>
            </w:r>
          </w:p>
        </w:tc>
      </w:tr>
      <w:tr w:rsidR="00DD5C5C" w:rsidRPr="00E350A3" w14:paraId="7569D813"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3E1F9191"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48.</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5C203AEB" w14:textId="77777777" w:rsidR="00DD5C5C" w:rsidRPr="00E350A3" w:rsidRDefault="00DD5C5C" w:rsidP="008669F8">
            <w:pPr>
              <w:pStyle w:val="TableTextArial-left"/>
              <w:keepLines/>
              <w:jc w:val="center"/>
              <w:rPr>
                <w:rFonts w:cs="Arial"/>
                <w:sz w:val="18"/>
                <w:szCs w:val="18"/>
              </w:rPr>
            </w:pPr>
            <w:r w:rsidRPr="00E350A3">
              <w:rPr>
                <w:rFonts w:cs="Arial"/>
                <w:sz w:val="18"/>
                <w:szCs w:val="18"/>
              </w:rPr>
              <w:t>Solomon Islands</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5B814201" w14:textId="77777777" w:rsidR="00DD5C5C" w:rsidRPr="00E350A3" w:rsidRDefault="00DD5C5C" w:rsidP="008669F8">
            <w:pPr>
              <w:pStyle w:val="TableTextArial-left"/>
              <w:keepLines/>
              <w:jc w:val="center"/>
              <w:rPr>
                <w:rFonts w:cs="Arial"/>
                <w:sz w:val="18"/>
                <w:szCs w:val="18"/>
              </w:rPr>
            </w:pPr>
            <w:r w:rsidRPr="00E350A3">
              <w:rPr>
                <w:rFonts w:cs="Arial"/>
                <w:sz w:val="18"/>
                <w:szCs w:val="18"/>
              </w:rPr>
              <w:t>24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08CE0B24" w14:textId="77777777" w:rsidR="00DD5C5C" w:rsidRPr="00E350A3" w:rsidRDefault="00DD5C5C" w:rsidP="008669F8">
            <w:pPr>
              <w:pStyle w:val="TableTextArial-left"/>
              <w:keepLines/>
              <w:jc w:val="center"/>
              <w:rPr>
                <w:rFonts w:cs="Arial"/>
                <w:sz w:val="18"/>
                <w:szCs w:val="18"/>
              </w:rPr>
            </w:pPr>
            <w:r w:rsidRPr="00E350A3">
              <w:rPr>
                <w:rFonts w:cs="Arial"/>
                <w:sz w:val="18"/>
                <w:szCs w:val="18"/>
              </w:rPr>
              <w:t>Capital city (1)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638E1155" w14:textId="77777777" w:rsidR="00DD5C5C" w:rsidRPr="00E350A3" w:rsidRDefault="00DD5C5C" w:rsidP="008669F8">
            <w:pPr>
              <w:pStyle w:val="TableTextArial-left"/>
              <w:keepLines/>
              <w:jc w:val="center"/>
              <w:rPr>
                <w:rFonts w:cs="Arial"/>
                <w:sz w:val="18"/>
                <w:szCs w:val="18"/>
              </w:rPr>
            </w:pPr>
            <w:r w:rsidRPr="00E350A3">
              <w:rPr>
                <w:rFonts w:cs="Arial"/>
                <w:sz w:val="18"/>
                <w:szCs w:val="18"/>
              </w:rPr>
              <w:t>Brisbane (3)</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5C3BDEFE" w14:textId="77777777" w:rsidR="00DD5C5C" w:rsidRPr="00E350A3" w:rsidRDefault="00DD5C5C" w:rsidP="008669F8">
            <w:pPr>
              <w:pStyle w:val="TableTextArial-left"/>
              <w:keepLines/>
              <w:jc w:val="center"/>
              <w:rPr>
                <w:rFonts w:cs="Arial"/>
                <w:sz w:val="18"/>
                <w:szCs w:val="18"/>
              </w:rPr>
            </w:pPr>
            <w:r w:rsidRPr="00E350A3">
              <w:rPr>
                <w:rFonts w:cs="Arial"/>
                <w:sz w:val="18"/>
                <w:szCs w:val="18"/>
              </w:rPr>
              <w:t>4.8</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7FE68C70"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Yes</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AA6A08B" w14:textId="77777777" w:rsidR="00DD5C5C" w:rsidRPr="00E350A3" w:rsidRDefault="00DD5C5C" w:rsidP="008669F8">
            <w:pPr>
              <w:pStyle w:val="TableTextArial-left"/>
              <w:keepLines/>
              <w:jc w:val="center"/>
              <w:rPr>
                <w:rFonts w:cs="Arial"/>
                <w:sz w:val="18"/>
                <w:szCs w:val="18"/>
              </w:rPr>
            </w:pPr>
            <w:r w:rsidRPr="00E350A3">
              <w:rPr>
                <w:rFonts w:cs="Arial"/>
                <w:sz w:val="18"/>
                <w:szCs w:val="18"/>
              </w:rPr>
              <w:t>E</w:t>
            </w:r>
          </w:p>
        </w:tc>
      </w:tr>
      <w:tr w:rsidR="00DD5C5C" w:rsidRPr="00E350A3" w14:paraId="4D7C0AD4"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78933A19"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49.</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4328D22F" w14:textId="77777777" w:rsidR="00DD5C5C" w:rsidRPr="00E350A3" w:rsidRDefault="00DD5C5C" w:rsidP="008669F8">
            <w:pPr>
              <w:pStyle w:val="TableTextArial-left"/>
              <w:keepLines/>
              <w:jc w:val="center"/>
              <w:rPr>
                <w:rFonts w:cs="Arial"/>
                <w:sz w:val="18"/>
                <w:szCs w:val="18"/>
              </w:rPr>
            </w:pPr>
            <w:r w:rsidRPr="00E350A3">
              <w:rPr>
                <w:rFonts w:cs="Arial"/>
                <w:sz w:val="18"/>
                <w:szCs w:val="18"/>
              </w:rPr>
              <w:t>South Africa</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10142DB8" w14:textId="77777777" w:rsidR="00DD5C5C" w:rsidRPr="00E350A3" w:rsidRDefault="00DD5C5C" w:rsidP="008669F8">
            <w:pPr>
              <w:pStyle w:val="TableTextArial-left"/>
              <w:keepLines/>
              <w:jc w:val="center"/>
              <w:rPr>
                <w:rFonts w:cs="Arial"/>
                <w:sz w:val="18"/>
                <w:szCs w:val="18"/>
              </w:rPr>
            </w:pPr>
            <w:r w:rsidRPr="00E350A3">
              <w:rPr>
                <w:rFonts w:cs="Arial"/>
                <w:sz w:val="18"/>
                <w:szCs w:val="18"/>
              </w:rPr>
              <w:t>–</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712A9ABF" w14:textId="77777777" w:rsidR="00DD5C5C" w:rsidRPr="00E350A3" w:rsidRDefault="00DD5C5C" w:rsidP="008669F8">
            <w:pPr>
              <w:pStyle w:val="TableTextArial-left"/>
              <w:keepLines/>
              <w:jc w:val="center"/>
              <w:rPr>
                <w:rFonts w:cs="Arial"/>
                <w:sz w:val="18"/>
                <w:szCs w:val="18"/>
              </w:rPr>
            </w:pPr>
            <w:r w:rsidRPr="00E350A3">
              <w:rPr>
                <w:rFonts w:cs="Arial"/>
                <w:sz w:val="18"/>
                <w:szCs w:val="18"/>
              </w:rPr>
              <w:t>–</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0A7F865A" w14:textId="77777777" w:rsidR="00DD5C5C" w:rsidRPr="00E350A3" w:rsidRDefault="00DD5C5C" w:rsidP="008669F8">
            <w:pPr>
              <w:pStyle w:val="TableTextArial-left"/>
              <w:keepLines/>
              <w:jc w:val="center"/>
              <w:rPr>
                <w:rFonts w:cs="Arial"/>
                <w:sz w:val="18"/>
                <w:szCs w:val="18"/>
              </w:rPr>
            </w:pPr>
            <w:r w:rsidRPr="00E350A3">
              <w:rPr>
                <w:rFonts w:cs="Arial"/>
                <w:sz w:val="18"/>
                <w:szCs w:val="18"/>
              </w:rPr>
              <w:t>–</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5951F300" w14:textId="77777777" w:rsidR="00DD5C5C" w:rsidRPr="00E350A3" w:rsidRDefault="00DD5C5C" w:rsidP="008669F8">
            <w:pPr>
              <w:pStyle w:val="TableTextArial-left"/>
              <w:keepLines/>
              <w:jc w:val="center"/>
              <w:rPr>
                <w:rFonts w:cs="Arial"/>
                <w:sz w:val="18"/>
                <w:szCs w:val="18"/>
              </w:rPr>
            </w:pPr>
            <w:r w:rsidRPr="00E350A3">
              <w:rPr>
                <w:rFonts w:cs="Arial"/>
                <w:sz w:val="18"/>
                <w:szCs w:val="18"/>
              </w:rPr>
              <w:t>–</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37E42BB4" w14:textId="77777777" w:rsidR="00DD5C5C" w:rsidRPr="00E350A3" w:rsidRDefault="00DD5C5C" w:rsidP="008669F8">
            <w:pPr>
              <w:spacing w:before="20" w:after="20"/>
              <w:jc w:val="center"/>
              <w:rPr>
                <w:rFonts w:ascii="Arial" w:hAnsi="Arial" w:cs="Arial"/>
                <w:sz w:val="18"/>
                <w:szCs w:val="18"/>
              </w:rPr>
            </w:pPr>
            <w:r w:rsidRPr="00E350A3">
              <w:rPr>
                <w:rFonts w:ascii="Arial" w:hAnsi="Arial" w:cs="Arial"/>
                <w:sz w:val="18"/>
                <w:szCs w:val="18"/>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76D7706" w14:textId="77777777" w:rsidR="00DD5C5C" w:rsidRPr="00E350A3" w:rsidRDefault="00DD5C5C" w:rsidP="008669F8">
            <w:pPr>
              <w:pStyle w:val="TableTextArial-left"/>
              <w:keepLines/>
              <w:jc w:val="center"/>
              <w:rPr>
                <w:rFonts w:cs="Arial"/>
                <w:sz w:val="18"/>
                <w:szCs w:val="18"/>
              </w:rPr>
            </w:pPr>
            <w:r w:rsidRPr="00E350A3">
              <w:rPr>
                <w:rFonts w:cs="Arial"/>
                <w:sz w:val="18"/>
                <w:szCs w:val="18"/>
              </w:rPr>
              <w:t>C</w:t>
            </w:r>
          </w:p>
        </w:tc>
      </w:tr>
      <w:tr w:rsidR="00E93856" w:rsidRPr="00E350A3" w14:paraId="41DC4586"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71BEFBF8" w14:textId="1AB4F74D"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49AA.</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46D53B40" w14:textId="2B7FFA2C" w:rsidR="00E93856" w:rsidRPr="00E350A3" w:rsidRDefault="00E93856" w:rsidP="00E93856">
            <w:pPr>
              <w:pStyle w:val="TableTextArial-left"/>
              <w:keepLines/>
              <w:jc w:val="center"/>
              <w:rPr>
                <w:rFonts w:cs="Arial"/>
                <w:sz w:val="18"/>
                <w:szCs w:val="18"/>
              </w:rPr>
            </w:pPr>
            <w:r w:rsidRPr="00E350A3">
              <w:rPr>
                <w:rFonts w:cs="Arial"/>
                <w:sz w:val="18"/>
                <w:szCs w:val="18"/>
              </w:rPr>
              <w:t>South Korea – Changwon</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7D4EDE4A" w14:textId="67AD4279" w:rsidR="00E93856" w:rsidRPr="00E350A3" w:rsidRDefault="00E93856" w:rsidP="00E93856">
            <w:pPr>
              <w:pStyle w:val="TableTextArial-left"/>
              <w:keepLines/>
              <w:jc w:val="center"/>
              <w:rPr>
                <w:rFonts w:cs="Arial"/>
                <w:sz w:val="18"/>
                <w:szCs w:val="18"/>
              </w:rPr>
            </w:pPr>
            <w:r w:rsidRPr="00E350A3">
              <w:rPr>
                <w:rFonts w:cs="Arial"/>
                <w:sz w:val="18"/>
                <w:szCs w:val="18"/>
              </w:rPr>
              <w:t>24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55B2A721" w14:textId="7CDC09A6" w:rsidR="00E93856" w:rsidRPr="00E350A3" w:rsidRDefault="00E93856" w:rsidP="00E93856">
            <w:pPr>
              <w:pStyle w:val="TableTextArial-left"/>
              <w:keepLines/>
              <w:jc w:val="center"/>
              <w:rPr>
                <w:rFonts w:cs="Arial"/>
                <w:sz w:val="18"/>
                <w:szCs w:val="18"/>
              </w:rPr>
            </w:pPr>
            <w:r w:rsidRPr="00E350A3">
              <w:rPr>
                <w:rFonts w:cs="Arial"/>
                <w:sz w:val="18"/>
                <w:szCs w:val="18"/>
              </w:rPr>
              <w:t>Capital city (1)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41C28CB5" w14:textId="206B2283" w:rsidR="00E93856" w:rsidRPr="00E350A3" w:rsidRDefault="00E93856" w:rsidP="00E93856">
            <w:pPr>
              <w:pStyle w:val="TableTextArial-left"/>
              <w:keepLines/>
              <w:jc w:val="center"/>
              <w:rPr>
                <w:rFonts w:cs="Arial"/>
                <w:sz w:val="18"/>
                <w:szCs w:val="18"/>
              </w:rPr>
            </w:pPr>
            <w:r w:rsidRPr="00E350A3">
              <w:rPr>
                <w:rFonts w:cs="Arial"/>
                <w:sz w:val="18"/>
                <w:szCs w:val="18"/>
              </w:rPr>
              <w:t>Sydney (1)</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5F9CCEEC" w14:textId="4917C325" w:rsidR="00E93856" w:rsidRPr="00E350A3" w:rsidRDefault="00E93856" w:rsidP="00E93856">
            <w:pPr>
              <w:pStyle w:val="TableTextArial-left"/>
              <w:keepLines/>
              <w:jc w:val="center"/>
              <w:rPr>
                <w:rFonts w:cs="Arial"/>
                <w:sz w:val="18"/>
                <w:szCs w:val="18"/>
              </w:rPr>
            </w:pPr>
            <w:r w:rsidRPr="00E350A3">
              <w:rPr>
                <w:rFonts w:cs="Arial"/>
                <w:sz w:val="18"/>
                <w:szCs w:val="18"/>
              </w:rPr>
              <w:t>8</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1DBB2567" w14:textId="2FA64E31"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Regional centre only</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F96A8F3" w14:textId="1A1268EC" w:rsidR="00E93856" w:rsidRPr="00E350A3" w:rsidRDefault="00E93856" w:rsidP="00E93856">
            <w:pPr>
              <w:pStyle w:val="TableTextArial-left"/>
              <w:keepLines/>
              <w:jc w:val="center"/>
              <w:rPr>
                <w:rFonts w:cs="Arial"/>
                <w:sz w:val="18"/>
                <w:szCs w:val="18"/>
              </w:rPr>
            </w:pPr>
            <w:r w:rsidRPr="00E350A3">
              <w:rPr>
                <w:rFonts w:cs="Arial"/>
                <w:sz w:val="18"/>
                <w:szCs w:val="18"/>
              </w:rPr>
              <w:t>B</w:t>
            </w:r>
          </w:p>
        </w:tc>
      </w:tr>
      <w:tr w:rsidR="00E93856" w:rsidRPr="00E350A3" w14:paraId="2139A956"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2AB84534" w14:textId="77777777"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49A.</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7A439BBA" w14:textId="77777777"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South Korea – Daejeon</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0EBA257C" w14:textId="77777777"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24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163CC3B7" w14:textId="77777777"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Capital city (1)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342D09C4" w14:textId="77777777"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Singapore (1)</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3EDC6637" w14:textId="77777777"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8</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284A26CC" w14:textId="77777777"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Regional centre only</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3FBF1948" w14:textId="77777777"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C</w:t>
            </w:r>
          </w:p>
        </w:tc>
      </w:tr>
      <w:tr w:rsidR="00E93856" w:rsidRPr="00E350A3" w14:paraId="5FE821FA"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3C221B57" w14:textId="77777777"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49B.</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037F9CF2" w14:textId="77777777"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South Korea – Seoul</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51B49634" w14:textId="77777777"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24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17F31BC4" w14:textId="77777777"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Capital city (1)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647CDDA1" w14:textId="77777777"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Singapore (1)</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254F68DE" w14:textId="77777777"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8</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7276DE64" w14:textId="77777777"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Regional centre only</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53EA90C" w14:textId="77777777"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B</w:t>
            </w:r>
          </w:p>
        </w:tc>
      </w:tr>
      <w:tr w:rsidR="00E93856" w:rsidRPr="00E350A3" w14:paraId="211E8583"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676C4DE2" w14:textId="77777777"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50.</w:t>
            </w:r>
          </w:p>
        </w:tc>
        <w:tc>
          <w:tcPr>
            <w:tcW w:w="2386" w:type="dxa"/>
            <w:tcBorders>
              <w:top w:val="single" w:sz="6" w:space="0" w:color="auto"/>
              <w:left w:val="single" w:sz="6" w:space="0" w:color="auto"/>
              <w:bottom w:val="single" w:sz="6" w:space="0" w:color="auto"/>
              <w:right w:val="single" w:sz="6" w:space="0" w:color="auto"/>
            </w:tcBorders>
            <w:shd w:val="clear" w:color="auto" w:fill="auto"/>
          </w:tcPr>
          <w:p w14:paraId="40F4BDAE" w14:textId="77777777"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Sri Lanka</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81D893E" w14:textId="77777777"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24</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026B882" w14:textId="77777777"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Capital city (1)</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18813AC8" w14:textId="77777777"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Singapore (2)</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0B8BF55" w14:textId="77777777"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6</w:t>
            </w:r>
          </w:p>
        </w:tc>
        <w:tc>
          <w:tcPr>
            <w:tcW w:w="1966" w:type="dxa"/>
            <w:tcBorders>
              <w:top w:val="single" w:sz="6" w:space="0" w:color="auto"/>
              <w:left w:val="single" w:sz="6" w:space="0" w:color="auto"/>
              <w:bottom w:val="single" w:sz="6" w:space="0" w:color="auto"/>
              <w:right w:val="single" w:sz="6" w:space="0" w:color="auto"/>
            </w:tcBorders>
            <w:shd w:val="clear" w:color="auto" w:fill="auto"/>
          </w:tcPr>
          <w:p w14:paraId="3A90EDF4" w14:textId="77777777"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Yes</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5058DD1" w14:textId="77777777"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E</w:t>
            </w:r>
          </w:p>
        </w:tc>
      </w:tr>
      <w:tr w:rsidR="00E93856" w:rsidRPr="00E350A3" w14:paraId="2769F423"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2AF4AC5C" w14:textId="77777777"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51.</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078520FD" w14:textId="77777777" w:rsidR="00E93856" w:rsidRPr="00E350A3" w:rsidRDefault="00E93856" w:rsidP="00E93856">
            <w:pPr>
              <w:pStyle w:val="TableTextArial-left"/>
              <w:keepLines/>
              <w:jc w:val="center"/>
              <w:rPr>
                <w:rFonts w:cs="Arial"/>
                <w:sz w:val="18"/>
                <w:szCs w:val="18"/>
              </w:rPr>
            </w:pPr>
            <w:r w:rsidRPr="00E350A3">
              <w:rPr>
                <w:rFonts w:cs="Arial"/>
                <w:sz w:val="18"/>
                <w:szCs w:val="18"/>
              </w:rPr>
              <w:t>Syria</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194F3C0A" w14:textId="77777777" w:rsidR="00E93856" w:rsidRPr="00E350A3" w:rsidRDefault="00E93856" w:rsidP="00E93856">
            <w:pPr>
              <w:pStyle w:val="TableTextArial-left"/>
              <w:keepLines/>
              <w:jc w:val="center"/>
              <w:rPr>
                <w:rFonts w:cs="Arial"/>
                <w:sz w:val="18"/>
                <w:szCs w:val="18"/>
              </w:rPr>
            </w:pPr>
            <w:r w:rsidRPr="00E350A3">
              <w:rPr>
                <w:rFonts w:cs="Arial"/>
                <w:sz w:val="18"/>
                <w:szCs w:val="18"/>
              </w:rPr>
              <w:t>24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0FBF12F8" w14:textId="77777777" w:rsidR="00E93856" w:rsidRPr="00E350A3" w:rsidRDefault="00E93856" w:rsidP="00E93856">
            <w:pPr>
              <w:pStyle w:val="TableTextArial-left"/>
              <w:keepLines/>
              <w:jc w:val="center"/>
              <w:rPr>
                <w:rFonts w:cs="Arial"/>
                <w:sz w:val="18"/>
                <w:szCs w:val="18"/>
              </w:rPr>
            </w:pPr>
            <w:r w:rsidRPr="00E350A3">
              <w:rPr>
                <w:rFonts w:cs="Arial"/>
                <w:sz w:val="18"/>
                <w:szCs w:val="18"/>
              </w:rPr>
              <w:t>London (1)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30476493" w14:textId="77777777" w:rsidR="00E93856" w:rsidRPr="00E350A3" w:rsidRDefault="00E93856" w:rsidP="00E93856">
            <w:pPr>
              <w:pStyle w:val="TableTextArial-left"/>
              <w:keepLines/>
              <w:jc w:val="center"/>
              <w:rPr>
                <w:rFonts w:cs="Arial"/>
                <w:sz w:val="18"/>
                <w:szCs w:val="18"/>
              </w:rPr>
            </w:pPr>
            <w:r w:rsidRPr="00E350A3">
              <w:rPr>
                <w:rFonts w:cs="Arial"/>
                <w:sz w:val="18"/>
                <w:szCs w:val="18"/>
              </w:rPr>
              <w:t>Rome (2)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3DEA22E2" w14:textId="77777777" w:rsidR="00E93856" w:rsidRPr="00E350A3" w:rsidRDefault="00E93856" w:rsidP="00E93856">
            <w:pPr>
              <w:pStyle w:val="TableTextArial-left"/>
              <w:keepLines/>
              <w:jc w:val="center"/>
              <w:rPr>
                <w:rFonts w:cs="Arial"/>
                <w:sz w:val="18"/>
                <w:szCs w:val="18"/>
              </w:rPr>
            </w:pPr>
            <w:r w:rsidRPr="00E350A3">
              <w:rPr>
                <w:rFonts w:cs="Arial"/>
                <w:sz w:val="18"/>
                <w:szCs w:val="18"/>
              </w:rPr>
              <w:t>6</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5A491CE1" w14:textId="77777777"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Yes</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1E5C957" w14:textId="77777777" w:rsidR="00E93856" w:rsidRPr="00E350A3" w:rsidRDefault="00E93856" w:rsidP="00E93856">
            <w:pPr>
              <w:pStyle w:val="TableTextArial-left"/>
              <w:keepLines/>
              <w:jc w:val="center"/>
              <w:rPr>
                <w:rFonts w:cs="Arial"/>
                <w:sz w:val="18"/>
                <w:szCs w:val="18"/>
              </w:rPr>
            </w:pPr>
            <w:r w:rsidRPr="00E350A3">
              <w:rPr>
                <w:rFonts w:cs="Arial"/>
                <w:sz w:val="18"/>
                <w:szCs w:val="18"/>
              </w:rPr>
              <w:t>F</w:t>
            </w:r>
          </w:p>
        </w:tc>
      </w:tr>
      <w:tr w:rsidR="00E93856" w:rsidRPr="00E350A3" w14:paraId="63C7BEFC"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26C79AEA" w14:textId="77777777"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52.</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528EBF53" w14:textId="77777777" w:rsidR="00E93856" w:rsidRPr="00E350A3" w:rsidRDefault="00E93856" w:rsidP="00E93856">
            <w:pPr>
              <w:pStyle w:val="TableTextArial-left"/>
              <w:keepLines/>
              <w:jc w:val="center"/>
              <w:rPr>
                <w:rFonts w:cs="Arial"/>
                <w:sz w:val="18"/>
                <w:szCs w:val="18"/>
              </w:rPr>
            </w:pPr>
            <w:r w:rsidRPr="00E350A3">
              <w:rPr>
                <w:rFonts w:cs="Arial"/>
                <w:sz w:val="18"/>
                <w:szCs w:val="18"/>
              </w:rPr>
              <w:t>Thailand</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494EB575" w14:textId="77777777" w:rsidR="00E93856" w:rsidRPr="00E350A3" w:rsidRDefault="00E93856" w:rsidP="00E93856">
            <w:pPr>
              <w:pStyle w:val="TableTextArial-left"/>
              <w:keepLines/>
              <w:jc w:val="center"/>
              <w:rPr>
                <w:rFonts w:cs="Arial"/>
                <w:sz w:val="18"/>
                <w:szCs w:val="18"/>
              </w:rPr>
            </w:pPr>
            <w:r w:rsidRPr="00E350A3">
              <w:rPr>
                <w:rFonts w:cs="Arial"/>
                <w:sz w:val="18"/>
                <w:szCs w:val="18"/>
              </w:rPr>
              <w:t>24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6B942F54" w14:textId="77777777" w:rsidR="00E93856" w:rsidRPr="00E350A3" w:rsidRDefault="00E93856" w:rsidP="00E93856">
            <w:pPr>
              <w:pStyle w:val="TableTextArial-left"/>
              <w:keepLines/>
              <w:jc w:val="center"/>
              <w:rPr>
                <w:rFonts w:cs="Arial"/>
                <w:sz w:val="18"/>
                <w:szCs w:val="18"/>
              </w:rPr>
            </w:pPr>
            <w:r w:rsidRPr="00E350A3">
              <w:rPr>
                <w:rFonts w:cs="Arial"/>
                <w:sz w:val="18"/>
                <w:szCs w:val="18"/>
              </w:rPr>
              <w:t>Capital city (1)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2EE8A3F3" w14:textId="77777777" w:rsidR="00E93856" w:rsidRPr="00E350A3" w:rsidRDefault="00E93856" w:rsidP="00E93856">
            <w:pPr>
              <w:pStyle w:val="TableTextArial-left"/>
              <w:keepLines/>
              <w:jc w:val="center"/>
              <w:rPr>
                <w:rFonts w:cs="Arial"/>
                <w:sz w:val="18"/>
                <w:szCs w:val="18"/>
              </w:rPr>
            </w:pPr>
            <w:r w:rsidRPr="00E350A3">
              <w:rPr>
                <w:rFonts w:cs="Arial"/>
                <w:sz w:val="18"/>
                <w:szCs w:val="18"/>
              </w:rPr>
              <w:t>Singapore (1)</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2DE673A0" w14:textId="77777777" w:rsidR="00E93856" w:rsidRPr="00E350A3" w:rsidRDefault="00E93856" w:rsidP="00E93856">
            <w:pPr>
              <w:pStyle w:val="TableTextArial-left"/>
              <w:keepLines/>
              <w:jc w:val="center"/>
              <w:rPr>
                <w:rFonts w:cs="Arial"/>
                <w:sz w:val="18"/>
                <w:szCs w:val="18"/>
              </w:rPr>
            </w:pPr>
            <w:r w:rsidRPr="00E350A3">
              <w:rPr>
                <w:rFonts w:cs="Arial"/>
                <w:sz w:val="18"/>
                <w:szCs w:val="18"/>
              </w:rPr>
              <w:t>8</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7CEE8C80" w14:textId="77777777"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Regional centre only</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691005C" w14:textId="77777777" w:rsidR="00E93856" w:rsidRPr="00E350A3" w:rsidRDefault="00E93856" w:rsidP="00E93856">
            <w:pPr>
              <w:pStyle w:val="TableTextArial-left"/>
              <w:keepLines/>
              <w:jc w:val="center"/>
              <w:rPr>
                <w:rFonts w:cs="Arial"/>
                <w:sz w:val="18"/>
                <w:szCs w:val="18"/>
              </w:rPr>
            </w:pPr>
            <w:r w:rsidRPr="00E350A3">
              <w:rPr>
                <w:rFonts w:cs="Arial"/>
                <w:sz w:val="18"/>
                <w:szCs w:val="18"/>
              </w:rPr>
              <w:t>C</w:t>
            </w:r>
          </w:p>
        </w:tc>
      </w:tr>
      <w:tr w:rsidR="00E93856" w:rsidRPr="00E350A3" w14:paraId="3AF2E7C6"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00F6A32A" w14:textId="77777777"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53.</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10DE3F07" w14:textId="77777777" w:rsidR="00E93856" w:rsidRPr="00E350A3" w:rsidRDefault="00E93856" w:rsidP="00E93856">
            <w:pPr>
              <w:pStyle w:val="TableTextArial-left"/>
              <w:keepLines/>
              <w:jc w:val="center"/>
              <w:rPr>
                <w:rFonts w:cs="Arial"/>
                <w:sz w:val="18"/>
                <w:szCs w:val="18"/>
              </w:rPr>
            </w:pPr>
            <w:r w:rsidRPr="00E350A3">
              <w:rPr>
                <w:rFonts w:cs="Arial"/>
                <w:sz w:val="18"/>
                <w:szCs w:val="18"/>
              </w:rPr>
              <w:t xml:space="preserve">Timor-Leste </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3924AEEF" w14:textId="77777777" w:rsidR="00E93856" w:rsidRPr="00E350A3" w:rsidRDefault="00E93856" w:rsidP="00E93856">
            <w:pPr>
              <w:pStyle w:val="TableTextArial-left"/>
              <w:keepLines/>
              <w:jc w:val="center"/>
              <w:rPr>
                <w:rFonts w:cs="Arial"/>
                <w:sz w:val="18"/>
                <w:szCs w:val="18"/>
              </w:rPr>
            </w:pPr>
            <w:r w:rsidRPr="00E350A3">
              <w:rPr>
                <w:rFonts w:cs="Arial"/>
                <w:sz w:val="18"/>
                <w:szCs w:val="18"/>
              </w:rPr>
              <w:t>24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4F57DF6D" w14:textId="77777777" w:rsidR="00E93856" w:rsidRPr="00E350A3" w:rsidRDefault="00E93856" w:rsidP="00E93856">
            <w:pPr>
              <w:pStyle w:val="TableTextArial-left"/>
              <w:keepLines/>
              <w:jc w:val="center"/>
              <w:rPr>
                <w:rFonts w:cs="Arial"/>
                <w:sz w:val="18"/>
                <w:szCs w:val="18"/>
              </w:rPr>
            </w:pPr>
            <w:r w:rsidRPr="00E350A3">
              <w:rPr>
                <w:rFonts w:cs="Arial"/>
                <w:sz w:val="18"/>
                <w:szCs w:val="18"/>
              </w:rPr>
              <w:t>Capital city (2)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79233D99" w14:textId="77777777"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Singapore (2)</w:t>
            </w:r>
          </w:p>
          <w:p w14:paraId="57FF1117" w14:textId="77777777" w:rsidR="00E93856" w:rsidRPr="00E350A3" w:rsidRDefault="00E93856" w:rsidP="00E93856">
            <w:pPr>
              <w:pStyle w:val="TableTextArial-left"/>
              <w:keepLines/>
              <w:jc w:val="center"/>
              <w:rPr>
                <w:rFonts w:cs="Arial"/>
                <w:sz w:val="18"/>
                <w:szCs w:val="18"/>
              </w:rPr>
            </w:pPr>
            <w:r w:rsidRPr="00E350A3">
              <w:rPr>
                <w:rFonts w:cs="Arial"/>
                <w:sz w:val="18"/>
                <w:szCs w:val="18"/>
              </w:rPr>
              <w:t>Darwin (2)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6F3F7898" w14:textId="77777777" w:rsidR="00E93856" w:rsidRPr="00E350A3" w:rsidRDefault="00E93856" w:rsidP="00E93856">
            <w:pPr>
              <w:pStyle w:val="TableTextArial-left"/>
              <w:keepLines/>
              <w:jc w:val="center"/>
              <w:rPr>
                <w:rFonts w:cs="Arial"/>
                <w:sz w:val="18"/>
                <w:szCs w:val="18"/>
              </w:rPr>
            </w:pPr>
            <w:r w:rsidRPr="00E350A3">
              <w:rPr>
                <w:rFonts w:cs="Arial"/>
                <w:sz w:val="18"/>
                <w:szCs w:val="18"/>
              </w:rPr>
              <w:t>3.4</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710245DE" w14:textId="77777777"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Regional centre only</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F3F5027" w14:textId="77777777" w:rsidR="00E93856" w:rsidRPr="00E350A3" w:rsidRDefault="00E93856" w:rsidP="00E93856">
            <w:pPr>
              <w:pStyle w:val="TableTextArial-left"/>
              <w:keepLines/>
              <w:jc w:val="center"/>
              <w:rPr>
                <w:rFonts w:cs="Arial"/>
                <w:sz w:val="18"/>
                <w:szCs w:val="18"/>
              </w:rPr>
            </w:pPr>
            <w:r w:rsidRPr="00E350A3">
              <w:rPr>
                <w:rFonts w:cs="Arial"/>
                <w:sz w:val="18"/>
                <w:szCs w:val="18"/>
              </w:rPr>
              <w:t>E</w:t>
            </w:r>
          </w:p>
        </w:tc>
      </w:tr>
      <w:tr w:rsidR="00E93856" w:rsidRPr="00E350A3" w14:paraId="6F20A298"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13B2574C" w14:textId="77777777"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54.</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3BCBB336" w14:textId="77777777" w:rsidR="00E93856" w:rsidRPr="00E350A3" w:rsidRDefault="00E93856" w:rsidP="00E93856">
            <w:pPr>
              <w:pStyle w:val="TableTextArial-left"/>
              <w:keepLines/>
              <w:jc w:val="center"/>
              <w:rPr>
                <w:rFonts w:cs="Arial"/>
                <w:sz w:val="18"/>
                <w:szCs w:val="18"/>
              </w:rPr>
            </w:pPr>
            <w:r w:rsidRPr="00E350A3">
              <w:rPr>
                <w:rFonts w:cs="Arial"/>
                <w:sz w:val="18"/>
                <w:szCs w:val="18"/>
              </w:rPr>
              <w:t>Tonga</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10A6E5BA" w14:textId="77777777" w:rsidR="00E93856" w:rsidRPr="00E350A3" w:rsidRDefault="00E93856" w:rsidP="00E93856">
            <w:pPr>
              <w:pStyle w:val="TableTextArial-left"/>
              <w:keepLines/>
              <w:jc w:val="center"/>
              <w:rPr>
                <w:rFonts w:cs="Arial"/>
                <w:sz w:val="18"/>
                <w:szCs w:val="18"/>
              </w:rPr>
            </w:pPr>
            <w:r w:rsidRPr="00E350A3">
              <w:rPr>
                <w:rFonts w:cs="Arial"/>
                <w:sz w:val="18"/>
                <w:szCs w:val="18"/>
              </w:rPr>
              <w:t>24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6DC7D281" w14:textId="77777777" w:rsidR="00E93856" w:rsidRPr="00E350A3" w:rsidRDefault="00E93856" w:rsidP="00E93856">
            <w:pPr>
              <w:pStyle w:val="TableTextArial-left"/>
              <w:keepLines/>
              <w:jc w:val="center"/>
              <w:rPr>
                <w:rFonts w:cs="Arial"/>
                <w:sz w:val="18"/>
                <w:szCs w:val="18"/>
              </w:rPr>
            </w:pPr>
            <w:r w:rsidRPr="00E350A3">
              <w:rPr>
                <w:rFonts w:cs="Arial"/>
                <w:sz w:val="18"/>
                <w:szCs w:val="18"/>
              </w:rPr>
              <w:t>Capital city (1)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25E39913" w14:textId="77777777" w:rsidR="00E93856" w:rsidRPr="00E350A3" w:rsidRDefault="00E93856" w:rsidP="00E93856">
            <w:pPr>
              <w:pStyle w:val="BlockTextArial"/>
              <w:keepLines w:val="0"/>
              <w:spacing w:before="20" w:after="20"/>
              <w:jc w:val="center"/>
              <w:rPr>
                <w:rFonts w:cs="Arial"/>
                <w:sz w:val="18"/>
                <w:szCs w:val="18"/>
              </w:rPr>
            </w:pPr>
            <w:r w:rsidRPr="00E350A3">
              <w:rPr>
                <w:rFonts w:cs="Arial"/>
                <w:sz w:val="18"/>
                <w:szCs w:val="18"/>
              </w:rPr>
              <w:t>Auckland (1)</w:t>
            </w:r>
          </w:p>
          <w:p w14:paraId="27742B45" w14:textId="77777777" w:rsidR="00E93856" w:rsidRPr="00E350A3" w:rsidRDefault="00E93856" w:rsidP="00E93856">
            <w:pPr>
              <w:pStyle w:val="TableTextArial-left"/>
              <w:keepLines/>
              <w:jc w:val="center"/>
              <w:rPr>
                <w:rFonts w:cs="Arial"/>
                <w:sz w:val="18"/>
                <w:szCs w:val="18"/>
              </w:rPr>
            </w:pPr>
            <w:r w:rsidRPr="00E350A3">
              <w:rPr>
                <w:rFonts w:cs="Arial"/>
                <w:sz w:val="18"/>
                <w:szCs w:val="18"/>
              </w:rPr>
              <w:t>Sydney (1)</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2EACC6D7" w14:textId="77777777" w:rsidR="00E93856" w:rsidRPr="00E350A3" w:rsidRDefault="00E93856" w:rsidP="00E93856">
            <w:pPr>
              <w:pStyle w:val="TableTextArial-left"/>
              <w:keepLines/>
              <w:jc w:val="center"/>
              <w:rPr>
                <w:rFonts w:cs="Arial"/>
                <w:sz w:val="18"/>
                <w:szCs w:val="18"/>
              </w:rPr>
            </w:pPr>
            <w:r w:rsidRPr="00E350A3">
              <w:rPr>
                <w:rFonts w:cs="Arial"/>
                <w:sz w:val="18"/>
                <w:szCs w:val="18"/>
              </w:rPr>
              <w:t>6</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3554F89A" w14:textId="77777777"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Regional centre only</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17D20543" w14:textId="77777777" w:rsidR="00E93856" w:rsidRPr="00E350A3" w:rsidRDefault="00E93856" w:rsidP="00E93856">
            <w:pPr>
              <w:pStyle w:val="TableTextArial-left"/>
              <w:keepLines/>
              <w:jc w:val="center"/>
              <w:rPr>
                <w:rFonts w:cs="Arial"/>
                <w:sz w:val="18"/>
                <w:szCs w:val="18"/>
              </w:rPr>
            </w:pPr>
            <w:r w:rsidRPr="00E350A3">
              <w:rPr>
                <w:rFonts w:cs="Arial"/>
                <w:sz w:val="18"/>
                <w:szCs w:val="18"/>
              </w:rPr>
              <w:t>D</w:t>
            </w:r>
          </w:p>
        </w:tc>
      </w:tr>
      <w:tr w:rsidR="00E93856" w:rsidRPr="00E350A3" w14:paraId="5337BACB"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520A9774" w14:textId="77777777"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55.</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7B612F41" w14:textId="77777777" w:rsidR="00E93856" w:rsidRPr="00E350A3" w:rsidRDefault="00E93856" w:rsidP="00E93856">
            <w:pPr>
              <w:pStyle w:val="TableTextArial-left"/>
              <w:keepLines/>
              <w:jc w:val="center"/>
              <w:rPr>
                <w:rFonts w:cs="Arial"/>
                <w:sz w:val="18"/>
                <w:szCs w:val="18"/>
              </w:rPr>
            </w:pPr>
            <w:r w:rsidRPr="00E350A3">
              <w:rPr>
                <w:rFonts w:cs="Arial"/>
                <w:sz w:val="18"/>
                <w:szCs w:val="18"/>
              </w:rPr>
              <w:t>Turkey</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5A5EC2F4" w14:textId="77777777" w:rsidR="00E93856" w:rsidRPr="00E350A3" w:rsidRDefault="00E93856" w:rsidP="00E93856">
            <w:pPr>
              <w:pStyle w:val="TableTextArial-left"/>
              <w:keepLines/>
              <w:jc w:val="center"/>
              <w:rPr>
                <w:rFonts w:cs="Arial"/>
                <w:sz w:val="18"/>
                <w:szCs w:val="18"/>
              </w:rPr>
            </w:pPr>
            <w:r w:rsidRPr="00E350A3">
              <w:rPr>
                <w:rFonts w:cs="Arial"/>
                <w:sz w:val="18"/>
                <w:szCs w:val="18"/>
              </w:rPr>
              <w:t>24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0069EBAD" w14:textId="77777777" w:rsidR="00E93856" w:rsidRPr="00E350A3" w:rsidRDefault="00E93856" w:rsidP="00E93856">
            <w:pPr>
              <w:pStyle w:val="TableTextArial-left"/>
              <w:keepLines/>
              <w:jc w:val="center"/>
              <w:rPr>
                <w:rFonts w:cs="Arial"/>
                <w:sz w:val="18"/>
                <w:szCs w:val="18"/>
              </w:rPr>
            </w:pPr>
            <w:r w:rsidRPr="00E350A3">
              <w:rPr>
                <w:rFonts w:cs="Arial"/>
                <w:sz w:val="18"/>
                <w:szCs w:val="18"/>
              </w:rPr>
              <w:t>London (1)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7A8307F0" w14:textId="77777777" w:rsidR="00E93856" w:rsidRPr="00E350A3" w:rsidRDefault="00E93856" w:rsidP="00E93856">
            <w:pPr>
              <w:pStyle w:val="TableTextArial-left"/>
              <w:keepLines/>
              <w:jc w:val="center"/>
              <w:rPr>
                <w:rFonts w:cs="Arial"/>
                <w:sz w:val="18"/>
                <w:szCs w:val="18"/>
              </w:rPr>
            </w:pPr>
            <w:r w:rsidRPr="00E350A3">
              <w:rPr>
                <w:rFonts w:cs="Arial"/>
                <w:sz w:val="18"/>
                <w:szCs w:val="18"/>
              </w:rPr>
              <w:t>Capital city (1)</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0FD475F5" w14:textId="77777777" w:rsidR="00E93856" w:rsidRPr="00E350A3" w:rsidRDefault="00E93856" w:rsidP="00E93856">
            <w:pPr>
              <w:pStyle w:val="TableTextArial-left"/>
              <w:keepLines/>
              <w:jc w:val="center"/>
              <w:rPr>
                <w:rFonts w:cs="Arial"/>
                <w:sz w:val="18"/>
                <w:szCs w:val="18"/>
              </w:rPr>
            </w:pPr>
            <w:r w:rsidRPr="00E350A3">
              <w:rPr>
                <w:rFonts w:cs="Arial"/>
                <w:sz w:val="18"/>
                <w:szCs w:val="18"/>
              </w:rPr>
              <w:t>8</w:t>
            </w:r>
          </w:p>
        </w:tc>
        <w:tc>
          <w:tcPr>
            <w:tcW w:w="1966" w:type="dxa"/>
            <w:tcBorders>
              <w:top w:val="single" w:sz="6" w:space="0" w:color="auto"/>
              <w:left w:val="single" w:sz="6" w:space="0" w:color="auto"/>
              <w:bottom w:val="single" w:sz="6" w:space="0" w:color="auto"/>
              <w:right w:val="single" w:sz="6" w:space="0" w:color="auto"/>
            </w:tcBorders>
            <w:shd w:val="clear" w:color="auto" w:fill="auto"/>
          </w:tcPr>
          <w:p w14:paraId="64BDEBED" w14:textId="77777777"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Regional centre only</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510DE94" w14:textId="77777777" w:rsidR="00E93856" w:rsidRPr="00E350A3" w:rsidRDefault="00E93856" w:rsidP="00E93856">
            <w:pPr>
              <w:pStyle w:val="TableTextArial-left"/>
              <w:keepLines/>
              <w:jc w:val="center"/>
              <w:rPr>
                <w:rFonts w:cs="Arial"/>
                <w:sz w:val="18"/>
                <w:szCs w:val="18"/>
              </w:rPr>
            </w:pPr>
            <w:r w:rsidRPr="00E350A3">
              <w:rPr>
                <w:rFonts w:cs="Arial"/>
                <w:sz w:val="18"/>
                <w:szCs w:val="18"/>
              </w:rPr>
              <w:t>D</w:t>
            </w:r>
          </w:p>
        </w:tc>
      </w:tr>
      <w:tr w:rsidR="00E93856" w:rsidRPr="00E350A3" w14:paraId="21AE1EED"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1C05CE39" w14:textId="77777777"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56.</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25C51755" w14:textId="77777777" w:rsidR="00E93856" w:rsidRPr="00E350A3" w:rsidRDefault="00E93856" w:rsidP="00E93856">
            <w:pPr>
              <w:pStyle w:val="TableTextArial-left"/>
              <w:keepLines/>
              <w:jc w:val="center"/>
              <w:rPr>
                <w:rFonts w:cs="Arial"/>
                <w:sz w:val="18"/>
                <w:szCs w:val="18"/>
              </w:rPr>
            </w:pPr>
            <w:r w:rsidRPr="00E350A3">
              <w:rPr>
                <w:rFonts w:cs="Arial"/>
                <w:sz w:val="18"/>
                <w:szCs w:val="18"/>
              </w:rPr>
              <w:t>Tuvalu</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151CDB51" w14:textId="77777777" w:rsidR="00E93856" w:rsidRPr="00E350A3" w:rsidRDefault="00E93856" w:rsidP="00E93856">
            <w:pPr>
              <w:pStyle w:val="TableTextArial-left"/>
              <w:keepLines/>
              <w:jc w:val="center"/>
              <w:rPr>
                <w:rFonts w:cs="Arial"/>
                <w:sz w:val="18"/>
                <w:szCs w:val="18"/>
              </w:rPr>
            </w:pPr>
            <w:r w:rsidRPr="00E350A3">
              <w:rPr>
                <w:rFonts w:cs="Arial"/>
                <w:sz w:val="18"/>
                <w:szCs w:val="18"/>
              </w:rPr>
              <w:t>12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0F167830" w14:textId="77777777" w:rsidR="00E93856" w:rsidRPr="00E350A3" w:rsidRDefault="00E93856" w:rsidP="00E93856">
            <w:pPr>
              <w:pStyle w:val="TableTextArial-left"/>
              <w:keepLines/>
              <w:jc w:val="center"/>
              <w:rPr>
                <w:rFonts w:cs="Arial"/>
                <w:sz w:val="18"/>
                <w:szCs w:val="18"/>
              </w:rPr>
            </w:pPr>
            <w:r w:rsidRPr="00E350A3">
              <w:rPr>
                <w:rFonts w:cs="Arial"/>
                <w:sz w:val="18"/>
                <w:szCs w:val="18"/>
              </w:rPr>
              <w:t>Capital city (1)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6C0D8108" w14:textId="77777777" w:rsidR="00E93856" w:rsidRPr="00E350A3" w:rsidRDefault="00E93856" w:rsidP="00E93856">
            <w:pPr>
              <w:pStyle w:val="TableTextArial-left"/>
              <w:keepLines/>
              <w:jc w:val="center"/>
              <w:rPr>
                <w:rFonts w:cs="Arial"/>
                <w:sz w:val="18"/>
                <w:szCs w:val="18"/>
              </w:rPr>
            </w:pPr>
            <w:r w:rsidRPr="00E350A3">
              <w:rPr>
                <w:rFonts w:cs="Arial"/>
                <w:sz w:val="18"/>
                <w:szCs w:val="18"/>
              </w:rPr>
              <w:t>Sydney (1)</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5D1C0791" w14:textId="77777777" w:rsidR="00E93856" w:rsidRPr="00E350A3" w:rsidRDefault="00E93856" w:rsidP="00E93856">
            <w:pPr>
              <w:pStyle w:val="TableTextArial-left"/>
              <w:keepLines/>
              <w:jc w:val="center"/>
              <w:rPr>
                <w:rFonts w:cs="Arial"/>
                <w:sz w:val="18"/>
                <w:szCs w:val="18"/>
              </w:rPr>
            </w:pPr>
            <w:r w:rsidRPr="00E350A3">
              <w:rPr>
                <w:rFonts w:cs="Arial"/>
                <w:sz w:val="18"/>
                <w:szCs w:val="18"/>
              </w:rPr>
              <w:t>4</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175B22AA" w14:textId="77777777"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Yes</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1E4D9732" w14:textId="77777777" w:rsidR="00E93856" w:rsidRPr="00E350A3" w:rsidRDefault="00E93856" w:rsidP="00E93856">
            <w:pPr>
              <w:pStyle w:val="TableTextArial-left"/>
              <w:keepLines/>
              <w:jc w:val="center"/>
              <w:rPr>
                <w:rFonts w:cs="Arial"/>
                <w:sz w:val="18"/>
                <w:szCs w:val="18"/>
              </w:rPr>
            </w:pPr>
            <w:r w:rsidRPr="00E350A3">
              <w:rPr>
                <w:rFonts w:cs="Arial"/>
                <w:sz w:val="18"/>
                <w:szCs w:val="18"/>
              </w:rPr>
              <w:t>E</w:t>
            </w:r>
          </w:p>
        </w:tc>
      </w:tr>
      <w:tr w:rsidR="00E93856" w:rsidRPr="00E350A3" w14:paraId="2F26C4D5"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2FE521B2" w14:textId="77777777"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57.</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044A7AF7" w14:textId="77777777" w:rsidR="00E93856" w:rsidRPr="00E350A3" w:rsidRDefault="00E93856" w:rsidP="00E93856">
            <w:pPr>
              <w:pStyle w:val="TableTextArial-left"/>
              <w:keepLines/>
              <w:jc w:val="center"/>
              <w:rPr>
                <w:rFonts w:cs="Arial"/>
                <w:sz w:val="18"/>
                <w:szCs w:val="18"/>
              </w:rPr>
            </w:pPr>
            <w:r w:rsidRPr="00E350A3">
              <w:rPr>
                <w:rFonts w:cs="Arial"/>
                <w:sz w:val="18"/>
                <w:szCs w:val="18"/>
              </w:rPr>
              <w:t>Uganda</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385C0C47" w14:textId="77777777" w:rsidR="00E93856" w:rsidRPr="00E350A3" w:rsidRDefault="00E93856" w:rsidP="00E93856">
            <w:pPr>
              <w:pStyle w:val="TableTextArial-left"/>
              <w:keepLines/>
              <w:jc w:val="center"/>
              <w:rPr>
                <w:rFonts w:cs="Arial"/>
                <w:sz w:val="18"/>
                <w:szCs w:val="18"/>
              </w:rPr>
            </w:pPr>
            <w:r w:rsidRPr="00E350A3">
              <w:rPr>
                <w:rFonts w:cs="Arial"/>
                <w:sz w:val="18"/>
                <w:szCs w:val="18"/>
              </w:rPr>
              <w:t>24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3E4FE2A0" w14:textId="77777777" w:rsidR="00E93856" w:rsidRPr="00E350A3" w:rsidRDefault="00E93856" w:rsidP="00E93856">
            <w:pPr>
              <w:pStyle w:val="TableTextArial-left"/>
              <w:keepLines/>
              <w:jc w:val="center"/>
              <w:rPr>
                <w:rFonts w:cs="Arial"/>
                <w:sz w:val="18"/>
                <w:szCs w:val="18"/>
              </w:rPr>
            </w:pPr>
            <w:r w:rsidRPr="00E350A3">
              <w:rPr>
                <w:rFonts w:cs="Arial"/>
                <w:sz w:val="18"/>
                <w:szCs w:val="18"/>
              </w:rPr>
              <w:t>London (1)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19B5DE02" w14:textId="77777777" w:rsidR="00E93856" w:rsidRPr="00E350A3" w:rsidRDefault="00E93856" w:rsidP="00E93856">
            <w:pPr>
              <w:pStyle w:val="TableTextArial-left"/>
              <w:keepLines/>
              <w:jc w:val="center"/>
              <w:rPr>
                <w:rFonts w:cs="Arial"/>
                <w:sz w:val="18"/>
                <w:szCs w:val="18"/>
              </w:rPr>
            </w:pPr>
            <w:r w:rsidRPr="00E350A3">
              <w:rPr>
                <w:rFonts w:cs="Arial"/>
                <w:sz w:val="18"/>
                <w:szCs w:val="18"/>
              </w:rPr>
              <w:t>Rome (2)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7112A9F2" w14:textId="77777777" w:rsidR="00E93856" w:rsidRPr="00E350A3" w:rsidRDefault="00E93856" w:rsidP="00E93856">
            <w:pPr>
              <w:pStyle w:val="TableTextArial-left"/>
              <w:keepLines/>
              <w:jc w:val="center"/>
              <w:rPr>
                <w:rFonts w:cs="Arial"/>
                <w:sz w:val="18"/>
                <w:szCs w:val="18"/>
              </w:rPr>
            </w:pPr>
            <w:r w:rsidRPr="00E350A3">
              <w:rPr>
                <w:rFonts w:cs="Arial"/>
                <w:sz w:val="18"/>
                <w:szCs w:val="18"/>
              </w:rPr>
              <w:t>6</w:t>
            </w:r>
          </w:p>
        </w:tc>
        <w:tc>
          <w:tcPr>
            <w:tcW w:w="1966" w:type="dxa"/>
            <w:tcBorders>
              <w:top w:val="single" w:sz="6" w:space="0" w:color="auto"/>
              <w:left w:val="single" w:sz="6" w:space="0" w:color="auto"/>
              <w:bottom w:val="single" w:sz="6" w:space="0" w:color="auto"/>
              <w:right w:val="single" w:sz="6" w:space="0" w:color="auto"/>
            </w:tcBorders>
            <w:shd w:val="clear" w:color="auto" w:fill="auto"/>
          </w:tcPr>
          <w:p w14:paraId="740EA418" w14:textId="77777777"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Regional centre only</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0BA1E3C" w14:textId="77777777" w:rsidR="00E93856" w:rsidRPr="00E350A3" w:rsidRDefault="00E93856" w:rsidP="00E93856">
            <w:pPr>
              <w:pStyle w:val="TableTextArial-left"/>
              <w:keepLines/>
              <w:jc w:val="center"/>
              <w:rPr>
                <w:rFonts w:cs="Arial"/>
                <w:sz w:val="18"/>
                <w:szCs w:val="18"/>
              </w:rPr>
            </w:pPr>
            <w:r w:rsidRPr="00E350A3">
              <w:rPr>
                <w:rFonts w:cs="Arial"/>
                <w:sz w:val="18"/>
                <w:szCs w:val="18"/>
              </w:rPr>
              <w:t>E</w:t>
            </w:r>
          </w:p>
        </w:tc>
      </w:tr>
      <w:tr w:rsidR="00E93856" w:rsidRPr="00E350A3" w14:paraId="67AD085A"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7D59DB8B" w14:textId="77777777"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58.</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7B485E3A" w14:textId="77777777" w:rsidR="00E93856" w:rsidRPr="00E350A3" w:rsidRDefault="00E93856" w:rsidP="00E93856">
            <w:pPr>
              <w:pStyle w:val="TableTextArial-left"/>
              <w:keepLines/>
              <w:jc w:val="center"/>
              <w:rPr>
                <w:rFonts w:cs="Arial"/>
                <w:sz w:val="18"/>
                <w:szCs w:val="18"/>
              </w:rPr>
            </w:pPr>
            <w:r w:rsidRPr="00E350A3">
              <w:rPr>
                <w:rFonts w:cs="Arial"/>
                <w:sz w:val="18"/>
                <w:szCs w:val="18"/>
              </w:rPr>
              <w:t>United Arab Emirates</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2253C54B" w14:textId="77777777" w:rsidR="00E93856" w:rsidRPr="00E350A3" w:rsidRDefault="00E93856" w:rsidP="00E93856">
            <w:pPr>
              <w:pStyle w:val="TableTextArial-left"/>
              <w:keepLines/>
              <w:jc w:val="center"/>
              <w:rPr>
                <w:rFonts w:cs="Arial"/>
                <w:sz w:val="18"/>
                <w:szCs w:val="18"/>
              </w:rPr>
            </w:pPr>
            <w:r w:rsidRPr="00E350A3">
              <w:rPr>
                <w:rFonts w:cs="Arial"/>
                <w:sz w:val="18"/>
                <w:szCs w:val="18"/>
              </w:rPr>
              <w:t>24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02C48938" w14:textId="77777777" w:rsidR="00E93856" w:rsidRPr="00E350A3" w:rsidRDefault="00E93856" w:rsidP="00E93856">
            <w:pPr>
              <w:pStyle w:val="TableTextArial-left"/>
              <w:keepLines/>
              <w:jc w:val="center"/>
              <w:rPr>
                <w:rFonts w:cs="Arial"/>
                <w:sz w:val="18"/>
                <w:szCs w:val="18"/>
              </w:rPr>
            </w:pPr>
            <w:r w:rsidRPr="00E350A3">
              <w:rPr>
                <w:rFonts w:cs="Arial"/>
                <w:sz w:val="18"/>
                <w:szCs w:val="18"/>
              </w:rPr>
              <w:t>London (1)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48D0DAF2" w14:textId="77777777" w:rsidR="00E93856" w:rsidRPr="00E350A3" w:rsidRDefault="00E93856" w:rsidP="00E93856">
            <w:pPr>
              <w:pStyle w:val="TableTextArial-left"/>
              <w:keepLines/>
              <w:jc w:val="center"/>
              <w:rPr>
                <w:rFonts w:cs="Arial"/>
                <w:sz w:val="18"/>
                <w:szCs w:val="18"/>
              </w:rPr>
            </w:pPr>
            <w:r w:rsidRPr="00E350A3">
              <w:rPr>
                <w:rFonts w:cs="Arial"/>
                <w:sz w:val="18"/>
                <w:szCs w:val="18"/>
              </w:rPr>
              <w:t>Rome (2)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0F6C5933" w14:textId="77777777" w:rsidR="00E93856" w:rsidRPr="00E350A3" w:rsidRDefault="00E93856" w:rsidP="00E93856">
            <w:pPr>
              <w:pStyle w:val="TableTextArial-left"/>
              <w:keepLines/>
              <w:jc w:val="center"/>
              <w:rPr>
                <w:rFonts w:cs="Arial"/>
                <w:sz w:val="18"/>
                <w:szCs w:val="18"/>
              </w:rPr>
            </w:pPr>
            <w:r w:rsidRPr="00E350A3">
              <w:rPr>
                <w:rFonts w:cs="Arial"/>
                <w:sz w:val="18"/>
                <w:szCs w:val="18"/>
              </w:rPr>
              <w:t>6</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4AA6B77E" w14:textId="77777777"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No</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8DA3EED" w14:textId="77777777" w:rsidR="00E93856" w:rsidRPr="00E350A3" w:rsidRDefault="00E93856" w:rsidP="00E93856">
            <w:pPr>
              <w:pStyle w:val="TableTextArial-left"/>
              <w:keepLines/>
              <w:jc w:val="center"/>
              <w:rPr>
                <w:rFonts w:cs="Arial"/>
                <w:sz w:val="18"/>
                <w:szCs w:val="18"/>
              </w:rPr>
            </w:pPr>
            <w:r w:rsidRPr="00E350A3">
              <w:rPr>
                <w:rFonts w:cs="Arial"/>
                <w:sz w:val="18"/>
                <w:szCs w:val="18"/>
              </w:rPr>
              <w:t>C</w:t>
            </w:r>
          </w:p>
        </w:tc>
      </w:tr>
      <w:tr w:rsidR="00E93856" w:rsidRPr="00E350A3" w14:paraId="1839789F"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74264114" w14:textId="77777777"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59.</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7A9B9B0B" w14:textId="77777777" w:rsidR="00E93856" w:rsidRPr="00E350A3" w:rsidRDefault="00E93856" w:rsidP="00E93856">
            <w:pPr>
              <w:pStyle w:val="TableTextArial-left"/>
              <w:keepLines/>
              <w:jc w:val="center"/>
              <w:rPr>
                <w:rFonts w:cs="Arial"/>
                <w:sz w:val="18"/>
                <w:szCs w:val="18"/>
              </w:rPr>
            </w:pPr>
            <w:r w:rsidRPr="00E350A3">
              <w:rPr>
                <w:rFonts w:cs="Arial"/>
                <w:sz w:val="18"/>
                <w:szCs w:val="18"/>
              </w:rPr>
              <w:t>USA – Guam</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3E97DBB9" w14:textId="77777777" w:rsidR="00E93856" w:rsidRPr="00E350A3" w:rsidRDefault="00E93856" w:rsidP="00E93856">
            <w:pPr>
              <w:pStyle w:val="TableTextArial-left"/>
              <w:keepLines/>
              <w:jc w:val="center"/>
              <w:rPr>
                <w:rFonts w:cs="Arial"/>
                <w:sz w:val="18"/>
                <w:szCs w:val="18"/>
              </w:rPr>
            </w:pPr>
            <w:r w:rsidRPr="00E350A3">
              <w:rPr>
                <w:rFonts w:cs="Arial"/>
                <w:sz w:val="18"/>
                <w:szCs w:val="18"/>
              </w:rPr>
              <w:t>24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62D5233E" w14:textId="77777777" w:rsidR="00E93856" w:rsidRPr="00E350A3" w:rsidRDefault="00E93856" w:rsidP="00E93856">
            <w:pPr>
              <w:pStyle w:val="TableTextArial-left"/>
              <w:keepLines/>
              <w:jc w:val="center"/>
              <w:rPr>
                <w:rFonts w:cs="Arial"/>
                <w:sz w:val="18"/>
                <w:szCs w:val="18"/>
              </w:rPr>
            </w:pPr>
            <w:r w:rsidRPr="00E350A3">
              <w:rPr>
                <w:rFonts w:cs="Arial"/>
                <w:sz w:val="18"/>
                <w:szCs w:val="18"/>
              </w:rPr>
              <w:t>–</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25B5F5F7" w14:textId="77777777" w:rsidR="00E93856" w:rsidRPr="00E350A3" w:rsidRDefault="00E93856" w:rsidP="00E93856">
            <w:pPr>
              <w:pStyle w:val="TableTextArial-left"/>
              <w:keepLines/>
              <w:jc w:val="center"/>
              <w:rPr>
                <w:rFonts w:cs="Arial"/>
                <w:sz w:val="18"/>
                <w:szCs w:val="18"/>
              </w:rPr>
            </w:pPr>
            <w:r w:rsidRPr="00E350A3">
              <w:rPr>
                <w:rFonts w:cs="Arial"/>
                <w:sz w:val="18"/>
                <w:szCs w:val="18"/>
              </w:rPr>
              <w:t>Brisbane (1)</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50A9C28C" w14:textId="77777777" w:rsidR="00E93856" w:rsidRPr="00E350A3" w:rsidRDefault="00E93856" w:rsidP="00E93856">
            <w:pPr>
              <w:pStyle w:val="TableTextArial-left"/>
              <w:keepLines/>
              <w:jc w:val="center"/>
              <w:rPr>
                <w:rFonts w:cs="Arial"/>
                <w:sz w:val="18"/>
                <w:szCs w:val="18"/>
              </w:rPr>
            </w:pPr>
            <w:r w:rsidRPr="00E350A3">
              <w:rPr>
                <w:rFonts w:cs="Arial"/>
                <w:sz w:val="18"/>
                <w:szCs w:val="18"/>
              </w:rPr>
              <w:t>6</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1B994915" w14:textId="77777777"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Yes</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2956466" w14:textId="77777777" w:rsidR="00E93856" w:rsidRPr="00E350A3" w:rsidRDefault="00E93856" w:rsidP="00E93856">
            <w:pPr>
              <w:pStyle w:val="TableTextArial-left"/>
              <w:keepLines/>
              <w:jc w:val="center"/>
              <w:rPr>
                <w:rFonts w:cs="Arial"/>
                <w:sz w:val="18"/>
                <w:szCs w:val="18"/>
              </w:rPr>
            </w:pPr>
            <w:r w:rsidRPr="00E350A3">
              <w:rPr>
                <w:rFonts w:cs="Arial"/>
                <w:sz w:val="18"/>
                <w:szCs w:val="18"/>
              </w:rPr>
              <w:t>B</w:t>
            </w:r>
          </w:p>
        </w:tc>
      </w:tr>
      <w:tr w:rsidR="00E93856" w:rsidRPr="00E350A3" w14:paraId="1E1BB994"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6FD51DE3" w14:textId="77777777"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60.</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5DE87B29" w14:textId="77777777" w:rsidR="00E93856" w:rsidRPr="00E350A3" w:rsidRDefault="00E93856" w:rsidP="00E93856">
            <w:pPr>
              <w:pStyle w:val="TableTextArial-left"/>
              <w:keepLines/>
              <w:jc w:val="center"/>
              <w:rPr>
                <w:rFonts w:cs="Arial"/>
                <w:sz w:val="18"/>
                <w:szCs w:val="18"/>
              </w:rPr>
            </w:pPr>
            <w:r w:rsidRPr="00E350A3">
              <w:rPr>
                <w:rFonts w:cs="Arial"/>
                <w:sz w:val="18"/>
                <w:szCs w:val="18"/>
              </w:rPr>
              <w:t>Vanuatu</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3AC9AABD" w14:textId="77777777" w:rsidR="00E93856" w:rsidRPr="00E350A3" w:rsidRDefault="00E93856" w:rsidP="00E93856">
            <w:pPr>
              <w:pStyle w:val="TableTextArial-left"/>
              <w:keepLines/>
              <w:jc w:val="center"/>
              <w:rPr>
                <w:rFonts w:cs="Arial"/>
                <w:sz w:val="18"/>
                <w:szCs w:val="18"/>
              </w:rPr>
            </w:pPr>
            <w:r w:rsidRPr="00E350A3">
              <w:rPr>
                <w:rFonts w:cs="Arial"/>
                <w:sz w:val="18"/>
                <w:szCs w:val="18"/>
              </w:rPr>
              <w:t>24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65A7DC24" w14:textId="77777777" w:rsidR="00E93856" w:rsidRPr="00E350A3" w:rsidRDefault="00E93856" w:rsidP="00E93856">
            <w:pPr>
              <w:pStyle w:val="TableTextArial-left"/>
              <w:keepLines/>
              <w:jc w:val="center"/>
              <w:rPr>
                <w:rFonts w:cs="Arial"/>
                <w:sz w:val="18"/>
                <w:szCs w:val="18"/>
              </w:rPr>
            </w:pPr>
            <w:r w:rsidRPr="00E350A3">
              <w:rPr>
                <w:rFonts w:cs="Arial"/>
                <w:sz w:val="18"/>
                <w:szCs w:val="18"/>
              </w:rPr>
              <w:t>Capital city (1)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73B535DB" w14:textId="77777777" w:rsidR="00E93856" w:rsidRPr="00E350A3" w:rsidRDefault="00E93856" w:rsidP="00E93856">
            <w:pPr>
              <w:pStyle w:val="TableTextArial-left"/>
              <w:keepLines/>
              <w:jc w:val="center"/>
              <w:rPr>
                <w:rFonts w:cs="Arial"/>
                <w:sz w:val="18"/>
                <w:szCs w:val="18"/>
              </w:rPr>
            </w:pPr>
            <w:r w:rsidRPr="00E350A3">
              <w:rPr>
                <w:rFonts w:cs="Arial"/>
                <w:sz w:val="18"/>
                <w:szCs w:val="18"/>
              </w:rPr>
              <w:t>Brisbane (1)</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09DFF82A" w14:textId="77777777" w:rsidR="00E93856" w:rsidRPr="00E350A3" w:rsidRDefault="00E93856" w:rsidP="00E93856">
            <w:pPr>
              <w:pStyle w:val="TableTextArial-left"/>
              <w:keepLines/>
              <w:jc w:val="center"/>
              <w:rPr>
                <w:rFonts w:cs="Arial"/>
                <w:sz w:val="18"/>
                <w:szCs w:val="18"/>
              </w:rPr>
            </w:pPr>
            <w:r w:rsidRPr="00E350A3">
              <w:rPr>
                <w:rFonts w:cs="Arial"/>
                <w:sz w:val="18"/>
                <w:szCs w:val="18"/>
              </w:rPr>
              <w:t>8</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7040226B" w14:textId="77777777"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Regional centre only</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77567CB" w14:textId="77777777" w:rsidR="00E93856" w:rsidRPr="00E350A3" w:rsidRDefault="00E93856" w:rsidP="00E93856">
            <w:pPr>
              <w:pStyle w:val="TableTextArial-left"/>
              <w:keepLines/>
              <w:jc w:val="center"/>
              <w:rPr>
                <w:rFonts w:cs="Arial"/>
                <w:sz w:val="18"/>
                <w:szCs w:val="18"/>
              </w:rPr>
            </w:pPr>
            <w:r w:rsidRPr="00E350A3">
              <w:rPr>
                <w:rFonts w:cs="Arial"/>
                <w:sz w:val="18"/>
                <w:szCs w:val="18"/>
              </w:rPr>
              <w:t>D</w:t>
            </w:r>
          </w:p>
        </w:tc>
      </w:tr>
      <w:tr w:rsidR="00E93856" w:rsidRPr="00E350A3" w14:paraId="0E7676F8" w14:textId="77777777" w:rsidTr="0067598B">
        <w:trPr>
          <w:jc w:val="center"/>
        </w:trPr>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14:paraId="28AB2CA6" w14:textId="77777777"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61.</w:t>
            </w:r>
          </w:p>
        </w:tc>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14:paraId="49DC9387" w14:textId="77777777" w:rsidR="00E93856" w:rsidRPr="00E350A3" w:rsidRDefault="00E93856" w:rsidP="00E93856">
            <w:pPr>
              <w:pStyle w:val="TableTextArial-left"/>
              <w:keepLines/>
              <w:jc w:val="center"/>
              <w:rPr>
                <w:rFonts w:cs="Arial"/>
                <w:sz w:val="18"/>
                <w:szCs w:val="18"/>
              </w:rPr>
            </w:pPr>
            <w:r w:rsidRPr="00E350A3">
              <w:rPr>
                <w:rFonts w:cs="Arial"/>
                <w:sz w:val="18"/>
                <w:szCs w:val="18"/>
              </w:rPr>
              <w:t>Vietnam</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2E1476DD" w14:textId="77777777" w:rsidR="00E93856" w:rsidRPr="00E350A3" w:rsidRDefault="00E93856" w:rsidP="00E93856">
            <w:pPr>
              <w:pStyle w:val="TableTextArial-left"/>
              <w:keepLines/>
              <w:jc w:val="center"/>
              <w:rPr>
                <w:rFonts w:cs="Arial"/>
                <w:sz w:val="18"/>
                <w:szCs w:val="18"/>
              </w:rPr>
            </w:pPr>
            <w:r w:rsidRPr="00E350A3">
              <w:rPr>
                <w:rFonts w:cs="Arial"/>
                <w:sz w:val="18"/>
                <w:szCs w:val="18"/>
              </w:rPr>
              <w:t>24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6220C770" w14:textId="77777777" w:rsidR="00E93856" w:rsidRPr="00E350A3" w:rsidRDefault="00E93856" w:rsidP="00E93856">
            <w:pPr>
              <w:pStyle w:val="TableTextArial-left"/>
              <w:keepLines/>
              <w:jc w:val="center"/>
              <w:rPr>
                <w:rFonts w:cs="Arial"/>
                <w:sz w:val="18"/>
                <w:szCs w:val="18"/>
              </w:rPr>
            </w:pPr>
            <w:r w:rsidRPr="00E350A3">
              <w:rPr>
                <w:rFonts w:cs="Arial"/>
                <w:sz w:val="18"/>
                <w:szCs w:val="18"/>
              </w:rPr>
              <w:t>Capital city (1)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1E8FF4A6" w14:textId="77777777" w:rsidR="00E93856" w:rsidRPr="00E350A3" w:rsidRDefault="00E93856" w:rsidP="00E93856">
            <w:pPr>
              <w:pStyle w:val="TableTextArial-left"/>
              <w:keepLines/>
              <w:jc w:val="center"/>
              <w:rPr>
                <w:rFonts w:cs="Arial"/>
                <w:sz w:val="18"/>
                <w:szCs w:val="18"/>
              </w:rPr>
            </w:pPr>
            <w:r w:rsidRPr="00E350A3">
              <w:rPr>
                <w:rFonts w:cs="Arial"/>
                <w:sz w:val="18"/>
                <w:szCs w:val="18"/>
              </w:rPr>
              <w:t>Singapore (2)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13A9396F" w14:textId="77777777" w:rsidR="00E93856" w:rsidRPr="00E350A3" w:rsidRDefault="00E93856" w:rsidP="00E93856">
            <w:pPr>
              <w:pStyle w:val="TableTextArial-left"/>
              <w:keepLines/>
              <w:jc w:val="center"/>
              <w:rPr>
                <w:rFonts w:cs="Arial"/>
                <w:sz w:val="18"/>
                <w:szCs w:val="18"/>
              </w:rPr>
            </w:pPr>
            <w:r w:rsidRPr="00E350A3">
              <w:rPr>
                <w:rFonts w:cs="Arial"/>
                <w:sz w:val="18"/>
                <w:szCs w:val="18"/>
              </w:rPr>
              <w:t>6</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tcPr>
          <w:p w14:paraId="5E0D027B" w14:textId="77777777" w:rsidR="00E93856" w:rsidRPr="00E350A3" w:rsidRDefault="00E93856" w:rsidP="00E93856">
            <w:pPr>
              <w:spacing w:before="20" w:after="20"/>
              <w:jc w:val="center"/>
              <w:rPr>
                <w:rFonts w:ascii="Arial" w:hAnsi="Arial" w:cs="Arial"/>
                <w:sz w:val="18"/>
                <w:szCs w:val="18"/>
              </w:rPr>
            </w:pPr>
            <w:r w:rsidRPr="00E350A3">
              <w:rPr>
                <w:rFonts w:ascii="Arial" w:hAnsi="Arial" w:cs="Arial"/>
                <w:sz w:val="18"/>
                <w:szCs w:val="18"/>
              </w:rPr>
              <w:t>Yes</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34251A80" w14:textId="77777777" w:rsidR="00E93856" w:rsidRPr="00E350A3" w:rsidRDefault="00E93856" w:rsidP="00E93856">
            <w:pPr>
              <w:pStyle w:val="TableTextArial-left"/>
              <w:keepLines/>
              <w:jc w:val="center"/>
              <w:rPr>
                <w:rFonts w:cs="Arial"/>
                <w:sz w:val="18"/>
                <w:szCs w:val="18"/>
              </w:rPr>
            </w:pPr>
            <w:r w:rsidRPr="00E350A3">
              <w:rPr>
                <w:rFonts w:cs="Arial"/>
                <w:sz w:val="18"/>
                <w:szCs w:val="18"/>
              </w:rPr>
              <w:t>D</w:t>
            </w:r>
          </w:p>
        </w:tc>
      </w:tr>
    </w:tbl>
    <w:p w14:paraId="71BED318" w14:textId="77777777" w:rsidR="008B6BD4" w:rsidRPr="00E350A3" w:rsidRDefault="008B6BD4" w:rsidP="008669F8">
      <w:pPr>
        <w:rPr>
          <w:sz w:val="24"/>
        </w:rPr>
      </w:pPr>
    </w:p>
    <w:p w14:paraId="40B5391A" w14:textId="77777777" w:rsidR="00B55908" w:rsidRPr="00E350A3" w:rsidRDefault="00B55908" w:rsidP="008669F8">
      <w:pPr>
        <w:sectPr w:rsidR="00B55908" w:rsidRPr="00E350A3" w:rsidSect="001F5CF7">
          <w:pgSz w:w="16838" w:h="11906" w:orient="landscape" w:code="9"/>
          <w:pgMar w:top="1418" w:right="1134" w:bottom="851" w:left="1418" w:header="720" w:footer="720" w:gutter="0"/>
          <w:cols w:space="720"/>
        </w:sectPr>
      </w:pPr>
    </w:p>
    <w:p w14:paraId="035C7E2E" w14:textId="77777777" w:rsidR="00B55908" w:rsidRPr="00E350A3" w:rsidRDefault="00B55908" w:rsidP="008669F8">
      <w:pPr>
        <w:pStyle w:val="Heading2"/>
        <w:shd w:val="clear" w:color="auto" w:fill="auto"/>
      </w:pPr>
      <w:bookmarkStart w:id="623" w:name="_Toc105055772"/>
      <w:r w:rsidRPr="00E350A3">
        <w:t>Chapter 17: Warlike and non-warlike deployments</w:t>
      </w:r>
      <w:bookmarkEnd w:id="623"/>
    </w:p>
    <w:p w14:paraId="2AF5C7C4" w14:textId="2C609BC9" w:rsidR="00B55908" w:rsidRPr="00E350A3" w:rsidRDefault="00B55908" w:rsidP="008669F8">
      <w:pPr>
        <w:pStyle w:val="Heading3"/>
      </w:pPr>
      <w:bookmarkStart w:id="624" w:name="_Toc105055773"/>
      <w:r w:rsidRPr="00E350A3">
        <w:t xml:space="preserve">Part 1: </w:t>
      </w:r>
      <w:r w:rsidR="00D61F52" w:rsidRPr="00E350A3">
        <w:t>General provisions</w:t>
      </w:r>
      <w:bookmarkEnd w:id="624"/>
    </w:p>
    <w:p w14:paraId="31FD7F3F" w14:textId="54D27A2B" w:rsidR="00B55908" w:rsidRPr="00E350A3" w:rsidRDefault="00B55908" w:rsidP="008669F8">
      <w:pPr>
        <w:pStyle w:val="Heading5"/>
      </w:pPr>
      <w:bookmarkStart w:id="625" w:name="_Toc105055774"/>
      <w:bookmarkStart w:id="626" w:name="bk125027PM19111Purpose"/>
      <w:bookmarkStart w:id="627" w:name="bk10640PM19111Purpose"/>
      <w:bookmarkStart w:id="628" w:name="bk51054PM1811Purpose"/>
      <w:bookmarkStart w:id="629" w:name="bk51233PM1811Purpose"/>
      <w:bookmarkStart w:id="630" w:name="bk101125AM1811Purpose"/>
      <w:bookmarkStart w:id="631" w:name="bk91047AM1811Purpose"/>
      <w:bookmarkStart w:id="632" w:name="bk91056AM1811Purpose"/>
      <w:bookmarkStart w:id="633" w:name="bk122901PM1811Purpose"/>
      <w:bookmarkStart w:id="634" w:name="bk124440PM1811PurposeofthisChapter"/>
      <w:bookmarkStart w:id="635" w:name="bk124556PM1811PurposeofthisChapter"/>
      <w:bookmarkStart w:id="636" w:name="bk124619PM1811PurposeofthisChapter"/>
      <w:bookmarkStart w:id="637" w:name="bk25704PM1811PurposeofthisChapter"/>
      <w:bookmarkStart w:id="638" w:name="bk25758PM1811PurposeofthisChapter"/>
      <w:bookmarkStart w:id="639" w:name="bk102205AM1811PurposeofthisChapter"/>
      <w:bookmarkStart w:id="640" w:name="bk93817PM1811PurposeofthisChapter"/>
      <w:bookmarkStart w:id="641" w:name="bk103012PM1811PurposeofthisChapter"/>
      <w:bookmarkStart w:id="642" w:name="bk1558331711PurposeofthisChapter"/>
      <w:r w:rsidRPr="00E350A3">
        <w:t>17.1.1</w:t>
      </w:r>
      <w:r w:rsidR="0060420C" w:rsidRPr="00E350A3">
        <w:t>    </w:t>
      </w:r>
      <w:r w:rsidRPr="00E350A3">
        <w:t>Purpose of this Chapter</w:t>
      </w:r>
      <w:bookmarkEnd w:id="625"/>
    </w:p>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tbl>
      <w:tblPr>
        <w:tblW w:w="0" w:type="auto"/>
        <w:tblInd w:w="113" w:type="dxa"/>
        <w:tblLayout w:type="fixed"/>
        <w:tblLook w:val="0000" w:firstRow="0" w:lastRow="0" w:firstColumn="0" w:lastColumn="0" w:noHBand="0" w:noVBand="0"/>
      </w:tblPr>
      <w:tblGrid>
        <w:gridCol w:w="992"/>
        <w:gridCol w:w="8363"/>
      </w:tblGrid>
      <w:tr w:rsidR="00B55908" w:rsidRPr="00E350A3" w14:paraId="65465AD6" w14:textId="77777777" w:rsidTr="00B55908">
        <w:tc>
          <w:tcPr>
            <w:tcW w:w="992" w:type="dxa"/>
          </w:tcPr>
          <w:p w14:paraId="650773F1" w14:textId="77777777" w:rsidR="00B55908" w:rsidRPr="00E350A3" w:rsidRDefault="00B55908" w:rsidP="008669F8">
            <w:pPr>
              <w:pStyle w:val="BlockText-Plain"/>
              <w:jc w:val="center"/>
            </w:pPr>
          </w:p>
        </w:tc>
        <w:tc>
          <w:tcPr>
            <w:tcW w:w="8363" w:type="dxa"/>
          </w:tcPr>
          <w:p w14:paraId="69F7DF82" w14:textId="77777777" w:rsidR="00B55908" w:rsidRPr="00E350A3" w:rsidRDefault="00B55908" w:rsidP="008669F8">
            <w:pPr>
              <w:pStyle w:val="BlockText-Plain"/>
            </w:pPr>
            <w:r w:rsidRPr="00E350A3">
              <w:t>The purpose of this Chapter is to provide for and inform members about conditions of service for deployments. The purpose of these conditions of service is to compensate members for additional disabilities or hardships that they are likely to experience.</w:t>
            </w:r>
          </w:p>
        </w:tc>
      </w:tr>
    </w:tbl>
    <w:p w14:paraId="5717B110" w14:textId="7AF0ACC3" w:rsidR="00B55908" w:rsidRPr="00E350A3" w:rsidRDefault="00B55908" w:rsidP="008669F8">
      <w:pPr>
        <w:pStyle w:val="Heading5"/>
      </w:pPr>
      <w:bookmarkStart w:id="643" w:name="_Toc105055775"/>
      <w:bookmarkStart w:id="644" w:name="bk25704PM1813Definitions"/>
      <w:bookmarkStart w:id="645" w:name="bk25758PM1812Definitions"/>
      <w:bookmarkStart w:id="646" w:name="bk102205AM1812Definitions"/>
      <w:bookmarkStart w:id="647" w:name="bk93817PM1812Definitions"/>
      <w:bookmarkStart w:id="648" w:name="bk103012PM1812Definitions"/>
      <w:bookmarkStart w:id="649" w:name="bk1558331712Definitions"/>
      <w:bookmarkStart w:id="650" w:name="bk101125AM1812Definitions"/>
      <w:bookmarkStart w:id="651" w:name="bk91047AM1812Definitions"/>
      <w:bookmarkStart w:id="652" w:name="bk91056AM1812Definitions"/>
      <w:bookmarkStart w:id="653" w:name="bk122901PM1812Definitions"/>
      <w:bookmarkStart w:id="654" w:name="bk124440PM1812Definitions"/>
      <w:bookmarkStart w:id="655" w:name="bk124556PM1812Definitions"/>
      <w:bookmarkStart w:id="656" w:name="bk124619PM1812Definitions"/>
      <w:bookmarkStart w:id="657" w:name="bk51054PM1812Definitions"/>
      <w:bookmarkStart w:id="658" w:name="bk51233PM1812Definitions"/>
      <w:bookmarkStart w:id="659" w:name="bk125027PM19121Coverage"/>
      <w:bookmarkStart w:id="660" w:name="bk10640PM19121Membersthisdivisionapplie"/>
      <w:r w:rsidRPr="00E350A3">
        <w:t>17.1.2</w:t>
      </w:r>
      <w:r w:rsidR="0060420C" w:rsidRPr="00E350A3">
        <w:t>    </w:t>
      </w:r>
      <w:r w:rsidRPr="00E350A3">
        <w:t>Definitions</w:t>
      </w:r>
      <w:bookmarkEnd w:id="643"/>
    </w:p>
    <w:tbl>
      <w:tblPr>
        <w:tblW w:w="9365" w:type="dxa"/>
        <w:tblInd w:w="108" w:type="dxa"/>
        <w:tblLayout w:type="fixed"/>
        <w:tblLook w:val="0000" w:firstRow="0" w:lastRow="0" w:firstColumn="0" w:lastColumn="0" w:noHBand="0" w:noVBand="0"/>
      </w:tblPr>
      <w:tblGrid>
        <w:gridCol w:w="994"/>
        <w:gridCol w:w="8371"/>
      </w:tblGrid>
      <w:tr w:rsidR="00D320BF" w:rsidRPr="00E350A3" w14:paraId="27AC4CAE" w14:textId="77777777" w:rsidTr="009D652E">
        <w:tc>
          <w:tcPr>
            <w:tcW w:w="994" w:type="dxa"/>
          </w:tcPr>
          <w:p w14:paraId="74FF7745" w14:textId="77777777" w:rsidR="00D320BF" w:rsidRPr="00E350A3" w:rsidRDefault="00D320BF" w:rsidP="008669F8">
            <w:pPr>
              <w:pStyle w:val="BlockText-Plain"/>
            </w:pPr>
          </w:p>
        </w:tc>
        <w:tc>
          <w:tcPr>
            <w:tcW w:w="8371" w:type="dxa"/>
          </w:tcPr>
          <w:p w14:paraId="078F8349" w14:textId="77777777" w:rsidR="00D320BF" w:rsidRPr="00E350A3" w:rsidRDefault="00D320BF" w:rsidP="008669F8">
            <w:pPr>
              <w:pStyle w:val="BlockText-Plain"/>
            </w:pPr>
            <w:r w:rsidRPr="00E350A3">
              <w:t>In this Chapter the following apply.</w:t>
            </w:r>
          </w:p>
        </w:tc>
      </w:tr>
      <w:tr w:rsidR="00D320BF" w:rsidRPr="00E350A3" w14:paraId="49288A6F" w14:textId="77777777" w:rsidTr="009D652E">
        <w:tc>
          <w:tcPr>
            <w:tcW w:w="994" w:type="dxa"/>
          </w:tcPr>
          <w:p w14:paraId="18067BCA" w14:textId="77777777" w:rsidR="00D320BF" w:rsidRPr="00E350A3" w:rsidRDefault="00D320BF" w:rsidP="008669F8">
            <w:pPr>
              <w:pStyle w:val="BlockText-Plain"/>
            </w:pPr>
          </w:p>
        </w:tc>
        <w:tc>
          <w:tcPr>
            <w:tcW w:w="8371" w:type="dxa"/>
          </w:tcPr>
          <w:p w14:paraId="4BC7C049" w14:textId="77777777" w:rsidR="00D320BF" w:rsidRPr="00E350A3" w:rsidRDefault="00D320BF" w:rsidP="008669F8">
            <w:pPr>
              <w:pStyle w:val="BlockText-Plain"/>
            </w:pPr>
            <w:r w:rsidRPr="00E350A3">
              <w:rPr>
                <w:b/>
              </w:rPr>
              <w:t>Approved period</w:t>
            </w:r>
            <w:r w:rsidRPr="00E350A3">
              <w:t xml:space="preserve"> means the period decided under section 17.4.7.</w:t>
            </w:r>
          </w:p>
        </w:tc>
      </w:tr>
      <w:tr w:rsidR="00D320BF" w:rsidRPr="00E350A3" w14:paraId="4D301F99" w14:textId="77777777" w:rsidTr="009D652E">
        <w:tc>
          <w:tcPr>
            <w:tcW w:w="994" w:type="dxa"/>
          </w:tcPr>
          <w:p w14:paraId="33539CF7" w14:textId="77777777" w:rsidR="00D320BF" w:rsidRPr="00E350A3" w:rsidRDefault="00D320BF" w:rsidP="008669F8">
            <w:pPr>
              <w:pStyle w:val="BlockText-Plain"/>
            </w:pPr>
          </w:p>
        </w:tc>
        <w:tc>
          <w:tcPr>
            <w:tcW w:w="8371" w:type="dxa"/>
          </w:tcPr>
          <w:p w14:paraId="29B98500" w14:textId="77777777" w:rsidR="00D320BF" w:rsidRPr="00E350A3" w:rsidRDefault="00D320BF" w:rsidP="008669F8">
            <w:pPr>
              <w:pStyle w:val="BlockText-Plain"/>
            </w:pPr>
            <w:r w:rsidRPr="00E350A3">
              <w:rPr>
                <w:b/>
              </w:rPr>
              <w:t>Approved visitor</w:t>
            </w:r>
            <w:r w:rsidRPr="00E350A3">
              <w:t xml:space="preserve"> means a person who has been approved under section 17.4.6.</w:t>
            </w:r>
          </w:p>
        </w:tc>
      </w:tr>
      <w:tr w:rsidR="00D320BF" w:rsidRPr="00E350A3" w14:paraId="6E140B62" w14:textId="77777777" w:rsidTr="009D652E">
        <w:tc>
          <w:tcPr>
            <w:tcW w:w="994" w:type="dxa"/>
          </w:tcPr>
          <w:p w14:paraId="4A391F2D" w14:textId="77777777" w:rsidR="00D320BF" w:rsidRPr="00E350A3" w:rsidRDefault="00D320BF" w:rsidP="008669F8">
            <w:pPr>
              <w:pStyle w:val="BlockText-Plain"/>
            </w:pPr>
          </w:p>
        </w:tc>
        <w:tc>
          <w:tcPr>
            <w:tcW w:w="8371" w:type="dxa"/>
          </w:tcPr>
          <w:p w14:paraId="0C6DDF16" w14:textId="77777777" w:rsidR="00D320BF" w:rsidRPr="00E350A3" w:rsidRDefault="00D320BF" w:rsidP="008669F8">
            <w:pPr>
              <w:pStyle w:val="BlockText-Plain"/>
            </w:pPr>
            <w:r w:rsidRPr="00E350A3">
              <w:rPr>
                <w:b/>
              </w:rPr>
              <w:t>Assigned for duty</w:t>
            </w:r>
            <w:r w:rsidRPr="00E350A3">
              <w:t xml:space="preserve"> means assigned by an authorised officer of the ADF for warlike or non-warlike service. </w:t>
            </w:r>
          </w:p>
        </w:tc>
      </w:tr>
      <w:tr w:rsidR="00D320BF" w:rsidRPr="00E350A3" w14:paraId="4FE32FF1" w14:textId="77777777" w:rsidTr="009D652E">
        <w:tc>
          <w:tcPr>
            <w:tcW w:w="994" w:type="dxa"/>
          </w:tcPr>
          <w:p w14:paraId="120597E1" w14:textId="77777777" w:rsidR="00D320BF" w:rsidRPr="00E350A3" w:rsidRDefault="00D320BF" w:rsidP="008669F8">
            <w:pPr>
              <w:pStyle w:val="BlockText-Plain"/>
            </w:pPr>
          </w:p>
        </w:tc>
        <w:tc>
          <w:tcPr>
            <w:tcW w:w="8371" w:type="dxa"/>
          </w:tcPr>
          <w:p w14:paraId="7BA04E27" w14:textId="77777777" w:rsidR="00D320BF" w:rsidRPr="00E350A3" w:rsidRDefault="00D320BF" w:rsidP="008669F8">
            <w:pPr>
              <w:pStyle w:val="BlockText-Plain"/>
            </w:pPr>
            <w:r w:rsidRPr="00E350A3">
              <w:rPr>
                <w:b/>
              </w:rPr>
              <w:t>Hospital</w:t>
            </w:r>
            <w:r w:rsidRPr="00E350A3">
              <w:t xml:space="preserve"> means a military health care facility, public or private hospital or psychiatric facility. </w:t>
            </w:r>
          </w:p>
        </w:tc>
      </w:tr>
      <w:tr w:rsidR="00D320BF" w:rsidRPr="00E350A3" w14:paraId="5366EFB6" w14:textId="77777777" w:rsidTr="009D652E">
        <w:tc>
          <w:tcPr>
            <w:tcW w:w="994" w:type="dxa"/>
          </w:tcPr>
          <w:p w14:paraId="59B32177" w14:textId="77777777" w:rsidR="00D320BF" w:rsidRPr="00E350A3" w:rsidRDefault="00D320BF" w:rsidP="008669F8">
            <w:pPr>
              <w:pStyle w:val="BlockText-Plain"/>
            </w:pPr>
          </w:p>
        </w:tc>
        <w:tc>
          <w:tcPr>
            <w:tcW w:w="8371" w:type="dxa"/>
          </w:tcPr>
          <w:p w14:paraId="4817C82B" w14:textId="77777777" w:rsidR="00D320BF" w:rsidRPr="00E350A3" w:rsidRDefault="00D320BF" w:rsidP="008669F8">
            <w:pPr>
              <w:pStyle w:val="BlockText-Plain"/>
            </w:pPr>
            <w:r w:rsidRPr="00E350A3">
              <w:rPr>
                <w:b/>
              </w:rPr>
              <w:t>Hospital treatment</w:t>
            </w:r>
            <w:r w:rsidRPr="00E350A3">
              <w:t xml:space="preserve"> means the period the member is accommodated in a defence or civilian hospital for the purpose of medical or nursing care of an illness or injury sustained during eligible duty. </w:t>
            </w:r>
          </w:p>
        </w:tc>
      </w:tr>
      <w:tr w:rsidR="00D320BF" w:rsidRPr="00E350A3" w14:paraId="72BE82C4" w14:textId="77777777" w:rsidTr="009D652E">
        <w:tc>
          <w:tcPr>
            <w:tcW w:w="994" w:type="dxa"/>
          </w:tcPr>
          <w:p w14:paraId="2F070E02" w14:textId="77777777" w:rsidR="00D320BF" w:rsidRPr="00E350A3" w:rsidRDefault="00D320BF" w:rsidP="008669F8">
            <w:pPr>
              <w:pStyle w:val="BlockText-Plain"/>
            </w:pPr>
          </w:p>
        </w:tc>
        <w:tc>
          <w:tcPr>
            <w:tcW w:w="8371" w:type="dxa"/>
          </w:tcPr>
          <w:p w14:paraId="3CB123FD" w14:textId="77777777" w:rsidR="00D320BF" w:rsidRPr="00E350A3" w:rsidRDefault="00D320BF" w:rsidP="008669F8">
            <w:pPr>
              <w:pStyle w:val="BlockText-Plain"/>
            </w:pPr>
            <w:r w:rsidRPr="00E350A3">
              <w:rPr>
                <w:b/>
              </w:rPr>
              <w:t>Medical authority</w:t>
            </w:r>
            <w:r w:rsidRPr="00E350A3">
              <w:t xml:space="preserve"> means a person who is a qualified medical practitioner responsible for determining a medical condition of a member. </w:t>
            </w:r>
          </w:p>
        </w:tc>
      </w:tr>
      <w:tr w:rsidR="009D652E" w:rsidRPr="00E350A3" w14:paraId="74804A8F" w14:textId="77777777" w:rsidTr="009D652E">
        <w:tc>
          <w:tcPr>
            <w:tcW w:w="994" w:type="dxa"/>
          </w:tcPr>
          <w:p w14:paraId="3987FEF7" w14:textId="77777777" w:rsidR="009D652E" w:rsidRPr="00E350A3" w:rsidRDefault="009D652E" w:rsidP="006F3919">
            <w:pPr>
              <w:pStyle w:val="Sectiontext"/>
              <w:jc w:val="center"/>
            </w:pPr>
          </w:p>
        </w:tc>
        <w:tc>
          <w:tcPr>
            <w:tcW w:w="8371" w:type="dxa"/>
          </w:tcPr>
          <w:p w14:paraId="314D108A" w14:textId="77777777" w:rsidR="009D652E" w:rsidRPr="00E350A3" w:rsidRDefault="009D652E" w:rsidP="006F3919">
            <w:pPr>
              <w:pStyle w:val="Sectiontext"/>
              <w:rPr>
                <w:iCs/>
              </w:rPr>
            </w:pPr>
            <w:r w:rsidRPr="00E350A3">
              <w:rPr>
                <w:b/>
              </w:rPr>
              <w:t>Operational area</w:t>
            </w:r>
            <w:r w:rsidRPr="00E350A3">
              <w:t xml:space="preserve"> for an operation in column A of the table in section 17.7.6, means the specified area in column B of the same item.</w:t>
            </w:r>
          </w:p>
        </w:tc>
      </w:tr>
      <w:tr w:rsidR="00D320BF" w:rsidRPr="00E350A3" w14:paraId="70F406EA" w14:textId="77777777" w:rsidTr="009D652E">
        <w:tc>
          <w:tcPr>
            <w:tcW w:w="994" w:type="dxa"/>
          </w:tcPr>
          <w:p w14:paraId="11AB7B96" w14:textId="77777777" w:rsidR="00D320BF" w:rsidRPr="00E350A3" w:rsidRDefault="00D320BF" w:rsidP="008669F8">
            <w:pPr>
              <w:pStyle w:val="BlockText-Plain"/>
            </w:pPr>
          </w:p>
        </w:tc>
        <w:tc>
          <w:tcPr>
            <w:tcW w:w="8371" w:type="dxa"/>
          </w:tcPr>
          <w:p w14:paraId="7AB0EFFF" w14:textId="77777777" w:rsidR="00D320BF" w:rsidRPr="00E350A3" w:rsidRDefault="00D320BF" w:rsidP="008669F8">
            <w:pPr>
              <w:pStyle w:val="BlockText-Plain"/>
            </w:pPr>
            <w:r w:rsidRPr="00E350A3">
              <w:rPr>
                <w:b/>
              </w:rPr>
              <w:t>Serious illness</w:t>
            </w:r>
            <w:r w:rsidRPr="00E350A3">
              <w:t xml:space="preserve"> has the meaning given by item 2 of the table in section 1.3.72, Serious illness. </w:t>
            </w:r>
          </w:p>
        </w:tc>
      </w:tr>
    </w:tbl>
    <w:p w14:paraId="0B70B146" w14:textId="472D3FFC" w:rsidR="00B55908" w:rsidRPr="00E350A3" w:rsidRDefault="00B55908" w:rsidP="008669F8">
      <w:pPr>
        <w:pStyle w:val="Heading5"/>
      </w:pPr>
      <w:bookmarkStart w:id="661" w:name="_Toc105055776"/>
      <w:bookmarkStart w:id="662" w:name="bk51054PM1813MemberthisChapterappliesto"/>
      <w:bookmarkStart w:id="663" w:name="bk51233PM1813MemberthisChapterappliesto"/>
      <w:bookmarkStart w:id="664" w:name="bk101125AM1813MemberthisChapterappliest"/>
      <w:bookmarkStart w:id="665" w:name="bk91047AM1813MemberthisChapterappliesto"/>
      <w:bookmarkStart w:id="666" w:name="bk91056AM1813MemberthisChapterappliesto"/>
      <w:bookmarkStart w:id="667" w:name="bk122901PM1813MemberthisChapterappliest"/>
      <w:bookmarkStart w:id="668" w:name="bk124440PM1813MemberthisChapterappliest"/>
      <w:bookmarkStart w:id="669" w:name="bk124556PM1813MemberthisChapterappliest"/>
      <w:bookmarkStart w:id="670" w:name="bk124619PM1813MemberthisChapterappliest"/>
      <w:bookmarkStart w:id="671" w:name="bk25704PM1814MemberthisChapterappliesto"/>
      <w:bookmarkStart w:id="672" w:name="bk25758PM1813MemberthisChapterappliesto"/>
      <w:bookmarkStart w:id="673" w:name="bk102205AM1813MemberthisChapterappliest"/>
      <w:bookmarkStart w:id="674" w:name="bk93817PM1813MemberthisChapterappliesto"/>
      <w:bookmarkStart w:id="675" w:name="bk103012PM1813MemberthisChapterappliest"/>
      <w:bookmarkStart w:id="676" w:name="bk1558331713MemberthisChapterappliesto"/>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sidRPr="00E350A3">
        <w:t>17.1.3</w:t>
      </w:r>
      <w:r w:rsidR="0060420C" w:rsidRPr="00E350A3">
        <w:t>    </w:t>
      </w:r>
      <w:r w:rsidRPr="00E350A3">
        <w:t>Member this Chapter applies to</w:t>
      </w:r>
      <w:bookmarkEnd w:id="661"/>
    </w:p>
    <w:bookmarkEnd w:id="659"/>
    <w:bookmarkEnd w:id="660"/>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tbl>
      <w:tblPr>
        <w:tblW w:w="0" w:type="auto"/>
        <w:tblInd w:w="113" w:type="dxa"/>
        <w:tblLayout w:type="fixed"/>
        <w:tblLook w:val="0000" w:firstRow="0" w:lastRow="0" w:firstColumn="0" w:lastColumn="0" w:noHBand="0" w:noVBand="0"/>
      </w:tblPr>
      <w:tblGrid>
        <w:gridCol w:w="992"/>
        <w:gridCol w:w="8363"/>
      </w:tblGrid>
      <w:tr w:rsidR="00B55908" w:rsidRPr="00E350A3" w14:paraId="5994A901" w14:textId="77777777" w:rsidTr="00B55908">
        <w:tc>
          <w:tcPr>
            <w:tcW w:w="992" w:type="dxa"/>
          </w:tcPr>
          <w:p w14:paraId="7D4D8AF1" w14:textId="77777777" w:rsidR="00B55908" w:rsidRPr="00E350A3" w:rsidRDefault="00B55908" w:rsidP="008669F8">
            <w:pPr>
              <w:pStyle w:val="BlockText-Plain"/>
              <w:jc w:val="center"/>
            </w:pPr>
          </w:p>
        </w:tc>
        <w:tc>
          <w:tcPr>
            <w:tcW w:w="8363" w:type="dxa"/>
          </w:tcPr>
          <w:p w14:paraId="22D82874" w14:textId="77777777" w:rsidR="00B55908" w:rsidRPr="00E350A3" w:rsidRDefault="00B55908" w:rsidP="008669F8">
            <w:pPr>
              <w:pStyle w:val="BlockText-Plain"/>
            </w:pPr>
            <w:r w:rsidRPr="00E350A3">
              <w:t>This Chapter applies to members on warlike and non-warlike deployments.</w:t>
            </w:r>
          </w:p>
        </w:tc>
      </w:tr>
    </w:tbl>
    <w:p w14:paraId="3724746A" w14:textId="4551B7F2" w:rsidR="00B55908" w:rsidRPr="00E350A3" w:rsidRDefault="00B55908" w:rsidP="008669F8">
      <w:pPr>
        <w:pStyle w:val="Heading5"/>
      </w:pPr>
      <w:bookmarkStart w:id="677" w:name="_Toc105055777"/>
      <w:bookmarkStart w:id="678" w:name="bk51054PM1814MemberthisChapterdoesnotap"/>
      <w:bookmarkStart w:id="679" w:name="bk51233PM1814MemberthisChapterdoesnotap"/>
      <w:bookmarkStart w:id="680" w:name="bk101125AM1814MemberthisChapterdoesnota"/>
      <w:bookmarkStart w:id="681" w:name="bk91047AM1814MemberthisChapterdoesnotap"/>
      <w:bookmarkStart w:id="682" w:name="bk91056AM1814MemberthisChapterdoesnotap"/>
      <w:bookmarkStart w:id="683" w:name="bk122901PM1814MemberthisChapterdoesnota"/>
      <w:bookmarkStart w:id="684" w:name="bk124440PM1814MemberthisChapterdoesnota"/>
      <w:bookmarkStart w:id="685" w:name="bk124556PM1814MemberthisChapterdoesnota"/>
      <w:bookmarkStart w:id="686" w:name="bk124619PM1814MemberthisChapterdoesnota"/>
      <w:bookmarkStart w:id="687" w:name="bk25704PM1815MemberthisChapterdoesnotap"/>
      <w:bookmarkStart w:id="688" w:name="bk25758PM1814MemberthisChapterdoesnotap"/>
      <w:bookmarkStart w:id="689" w:name="bk102205AM1814MemberthisChapterdoesnota"/>
      <w:bookmarkStart w:id="690" w:name="bk93817PM1814MemberthisChapterdoesnotap"/>
      <w:bookmarkStart w:id="691" w:name="bk103012PM1814MemberthisChapterdoesnota"/>
      <w:bookmarkStart w:id="692" w:name="bk1558331714MemberthisChapterdoesnotapp"/>
      <w:r w:rsidRPr="00E350A3">
        <w:t>17.1.4</w:t>
      </w:r>
      <w:r w:rsidR="0060420C" w:rsidRPr="00E350A3">
        <w:t>    </w:t>
      </w:r>
      <w:r w:rsidRPr="00E350A3">
        <w:t>Member this Chapter does not apply to</w:t>
      </w:r>
      <w:bookmarkEnd w:id="677"/>
    </w:p>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tbl>
      <w:tblPr>
        <w:tblW w:w="0" w:type="auto"/>
        <w:tblInd w:w="113" w:type="dxa"/>
        <w:tblLayout w:type="fixed"/>
        <w:tblLook w:val="0000" w:firstRow="0" w:lastRow="0" w:firstColumn="0" w:lastColumn="0" w:noHBand="0" w:noVBand="0"/>
      </w:tblPr>
      <w:tblGrid>
        <w:gridCol w:w="992"/>
        <w:gridCol w:w="8363"/>
      </w:tblGrid>
      <w:tr w:rsidR="00B55908" w:rsidRPr="00E350A3" w14:paraId="50536EC7" w14:textId="77777777" w:rsidTr="00B55908">
        <w:tc>
          <w:tcPr>
            <w:tcW w:w="992" w:type="dxa"/>
          </w:tcPr>
          <w:p w14:paraId="0C92D350" w14:textId="77777777" w:rsidR="00B55908" w:rsidRPr="00E350A3" w:rsidRDefault="00B55908" w:rsidP="008669F8">
            <w:pPr>
              <w:pStyle w:val="BlockText-Plain"/>
              <w:jc w:val="center"/>
            </w:pPr>
          </w:p>
        </w:tc>
        <w:tc>
          <w:tcPr>
            <w:tcW w:w="8363" w:type="dxa"/>
          </w:tcPr>
          <w:p w14:paraId="77C15E81" w14:textId="77777777" w:rsidR="00B55908" w:rsidRPr="00E350A3" w:rsidRDefault="00B55908" w:rsidP="008669F8">
            <w:pPr>
              <w:pStyle w:val="BlockText-Plain"/>
            </w:pPr>
            <w:r w:rsidRPr="00E350A3">
              <w:t>This Chapter does not apply to a member serving overseas on peacetime service, a long-term posting or short-term duty.</w:t>
            </w:r>
          </w:p>
        </w:tc>
      </w:tr>
      <w:tr w:rsidR="00B55908" w:rsidRPr="00E350A3" w14:paraId="11E1F644" w14:textId="77777777" w:rsidTr="00B55908">
        <w:tc>
          <w:tcPr>
            <w:tcW w:w="992" w:type="dxa"/>
          </w:tcPr>
          <w:p w14:paraId="2BCDA222" w14:textId="77777777" w:rsidR="00B55908" w:rsidRPr="00E350A3" w:rsidRDefault="00B55908" w:rsidP="008669F8">
            <w:pPr>
              <w:pStyle w:val="BlockText-Plain"/>
              <w:jc w:val="center"/>
            </w:pPr>
          </w:p>
        </w:tc>
        <w:tc>
          <w:tcPr>
            <w:tcW w:w="8363" w:type="dxa"/>
          </w:tcPr>
          <w:p w14:paraId="2C59F392" w14:textId="486BB39A" w:rsidR="00B55908" w:rsidRPr="00E350A3" w:rsidRDefault="00B55908" w:rsidP="008669F8">
            <w:pPr>
              <w:pStyle w:val="BlockText-Plain"/>
            </w:pPr>
            <w:r w:rsidRPr="00E350A3">
              <w:rPr>
                <w:b/>
              </w:rPr>
              <w:t xml:space="preserve">Exception: </w:t>
            </w:r>
            <w:r w:rsidRPr="00E350A3">
              <w:t>Members who meet the conditions in sections 13.1.4 or 15.1.7 may be eligible for the conditions set out in Part 4 of this Chapter.</w:t>
            </w:r>
          </w:p>
        </w:tc>
      </w:tr>
    </w:tbl>
    <w:p w14:paraId="24B15A75" w14:textId="77777777" w:rsidR="00B55908" w:rsidRPr="00E350A3" w:rsidRDefault="00B55908" w:rsidP="008669F8"/>
    <w:p w14:paraId="42E8067B" w14:textId="040BC8ED" w:rsidR="00B55908" w:rsidRPr="00E350A3" w:rsidRDefault="00B55908" w:rsidP="008669F8">
      <w:pPr>
        <w:pStyle w:val="Heading3"/>
        <w:pageBreakBefore/>
      </w:pPr>
      <w:bookmarkStart w:id="693" w:name="_Toc105055778"/>
      <w:r w:rsidRPr="00E350A3">
        <w:t>Part 2: Eligibility to receive conditions of service</w:t>
      </w:r>
      <w:bookmarkEnd w:id="693"/>
    </w:p>
    <w:p w14:paraId="5A4D7D91" w14:textId="48D7E48C" w:rsidR="00B55908" w:rsidRPr="00E350A3" w:rsidRDefault="00B55908" w:rsidP="008669F8">
      <w:pPr>
        <w:pStyle w:val="Heading5"/>
      </w:pPr>
      <w:bookmarkStart w:id="694" w:name="_Toc105055779"/>
      <w:bookmarkStart w:id="695" w:name="bk102658AM1811Purpose"/>
      <w:bookmarkStart w:id="696" w:name="bk113804AM1821Purpose"/>
      <w:bookmarkStart w:id="697" w:name="bk103738AM1821Purpose"/>
      <w:bookmarkStart w:id="698" w:name="bk103856AM1821Purpose"/>
      <w:bookmarkStart w:id="699" w:name="bk104100AM1821Purpose"/>
      <w:bookmarkStart w:id="700" w:name="bk104258AM1821Purpose"/>
      <w:bookmarkStart w:id="701" w:name="bk113649PM1821Purpose"/>
      <w:bookmarkStart w:id="702" w:name="bk122519PM1821Purpose"/>
      <w:bookmarkStart w:id="703" w:name="bk122625PM1821Purpose"/>
      <w:bookmarkStart w:id="704" w:name="bk33104PM1821Purpose"/>
      <w:bookmarkStart w:id="705" w:name="bk33201PM1821Purpose"/>
      <w:bookmarkStart w:id="706" w:name="bk33227PM1821Purpose"/>
      <w:bookmarkStart w:id="707" w:name="bk121320AM1821Purpose"/>
      <w:bookmarkStart w:id="708" w:name="bk60341PM1721Purpose"/>
      <w:bookmarkStart w:id="709" w:name="bk53100PM1721Purpose"/>
      <w:bookmarkStart w:id="710" w:name="bk1604061721Purpose"/>
      <w:r w:rsidRPr="00E350A3">
        <w:t>17.2.1</w:t>
      </w:r>
      <w:r w:rsidR="0060420C" w:rsidRPr="00E350A3">
        <w:t>    </w:t>
      </w:r>
      <w:r w:rsidRPr="00E350A3">
        <w:t>Purpose</w:t>
      </w:r>
      <w:bookmarkEnd w:id="694"/>
    </w:p>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tbl>
      <w:tblPr>
        <w:tblW w:w="0" w:type="auto"/>
        <w:tblInd w:w="113" w:type="dxa"/>
        <w:tblLayout w:type="fixed"/>
        <w:tblLook w:val="0000" w:firstRow="0" w:lastRow="0" w:firstColumn="0" w:lastColumn="0" w:noHBand="0" w:noVBand="0"/>
      </w:tblPr>
      <w:tblGrid>
        <w:gridCol w:w="992"/>
        <w:gridCol w:w="8363"/>
      </w:tblGrid>
      <w:tr w:rsidR="00B55908" w:rsidRPr="00E350A3" w14:paraId="4CC0AF47" w14:textId="77777777" w:rsidTr="00B55908">
        <w:tc>
          <w:tcPr>
            <w:tcW w:w="992" w:type="dxa"/>
          </w:tcPr>
          <w:p w14:paraId="69D6F831" w14:textId="77777777" w:rsidR="00B55908" w:rsidRPr="00E350A3" w:rsidRDefault="00B55908" w:rsidP="008669F8">
            <w:pPr>
              <w:pStyle w:val="BlockText-Plain"/>
              <w:jc w:val="center"/>
            </w:pPr>
          </w:p>
        </w:tc>
        <w:tc>
          <w:tcPr>
            <w:tcW w:w="8363" w:type="dxa"/>
          </w:tcPr>
          <w:p w14:paraId="76FC6BCE" w14:textId="77777777" w:rsidR="00B55908" w:rsidRPr="00E350A3" w:rsidRDefault="00B55908" w:rsidP="008669F8">
            <w:pPr>
              <w:pStyle w:val="BlockText-Plain"/>
            </w:pPr>
            <w:r w:rsidRPr="00E350A3">
              <w:t>The purpose of this Part is to describe who is eligible to receive conditions of service for deployment.</w:t>
            </w:r>
          </w:p>
        </w:tc>
      </w:tr>
    </w:tbl>
    <w:p w14:paraId="171110EF" w14:textId="18945662" w:rsidR="00B55908" w:rsidRPr="00E350A3" w:rsidRDefault="00B55908" w:rsidP="008669F8">
      <w:pPr>
        <w:pStyle w:val="Heading5"/>
      </w:pPr>
      <w:bookmarkStart w:id="711" w:name="_Toc105055780"/>
      <w:bookmarkStart w:id="712" w:name="bk113805AM1823MemberthisPartdoesnotappl"/>
      <w:bookmarkStart w:id="713" w:name="bk103738AM1823MemberthisPartdoesnotappl"/>
      <w:bookmarkStart w:id="714" w:name="bk103856AM1823MemberthisPartdoesnotappl"/>
      <w:bookmarkStart w:id="715" w:name="bk104100AM1823MemberthisPartdoesnotappl"/>
      <w:bookmarkStart w:id="716" w:name="bk104258AM1823MemberthisPartdoesnotappl"/>
      <w:bookmarkStart w:id="717" w:name="bk113649PM1823MemberthisPartdoesnotappl"/>
      <w:bookmarkStart w:id="718" w:name="bk122519PM1823MemberthisPartdoesnotappl"/>
      <w:bookmarkStart w:id="719" w:name="bk122625PM1823MemberthisPartdoesnotappl"/>
      <w:bookmarkStart w:id="720" w:name="bk33104PM1823MemberthisPartdoesnotapply"/>
      <w:bookmarkStart w:id="721" w:name="bk33201PM1822MemberthisPartdoesnotapply"/>
      <w:bookmarkStart w:id="722" w:name="bk33227PM1822MemberthisPartdoesnotapply"/>
      <w:bookmarkStart w:id="723" w:name="bk121320AM1822MemberthisPartdoesnotappl"/>
      <w:bookmarkStart w:id="724" w:name="bk60341PM1722MemberthisPartdoesnotapply"/>
      <w:bookmarkStart w:id="725" w:name="bk53100PM1722MemberthisPartdoesnotapply"/>
      <w:bookmarkStart w:id="726" w:name="bk1604061722MemberthisPartdoesnotapplyt"/>
      <w:bookmarkStart w:id="727" w:name="bk125058PM19121Whoiseligible"/>
      <w:bookmarkStart w:id="728" w:name="bk10652PM1912Memberswhoareentitled"/>
      <w:bookmarkStart w:id="729" w:name="bk10706PM19121Memberswhoareentitled"/>
      <w:bookmarkStart w:id="730" w:name="bk102659AM19121Memberswhoareentitled"/>
      <w:r w:rsidRPr="00E350A3">
        <w:t>17.2.2</w:t>
      </w:r>
      <w:r w:rsidR="0060420C" w:rsidRPr="00E350A3">
        <w:t>    </w:t>
      </w:r>
      <w:r w:rsidRPr="00E350A3">
        <w:t>Member this Part does not apply to</w:t>
      </w:r>
      <w:bookmarkEnd w:id="711"/>
    </w:p>
    <w:tbl>
      <w:tblPr>
        <w:tblW w:w="9355" w:type="dxa"/>
        <w:tblInd w:w="113" w:type="dxa"/>
        <w:tblLayout w:type="fixed"/>
        <w:tblLook w:val="0000" w:firstRow="0" w:lastRow="0" w:firstColumn="0" w:lastColumn="0" w:noHBand="0" w:noVBand="0"/>
      </w:tblPr>
      <w:tblGrid>
        <w:gridCol w:w="992"/>
        <w:gridCol w:w="8363"/>
      </w:tblGrid>
      <w:tr w:rsidR="00B55908" w:rsidRPr="00E350A3" w14:paraId="02B76E70" w14:textId="77777777" w:rsidTr="00D61F52">
        <w:tc>
          <w:tcPr>
            <w:tcW w:w="992" w:type="dxa"/>
          </w:tcP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14:paraId="04C36803" w14:textId="77777777" w:rsidR="00B55908" w:rsidRPr="00E350A3" w:rsidRDefault="00B55908" w:rsidP="008669F8">
            <w:pPr>
              <w:pStyle w:val="BlockText-Plain"/>
              <w:jc w:val="center"/>
            </w:pPr>
            <w:r w:rsidRPr="00E350A3">
              <w:t>1.</w:t>
            </w:r>
          </w:p>
        </w:tc>
        <w:tc>
          <w:tcPr>
            <w:tcW w:w="8363" w:type="dxa"/>
          </w:tcPr>
          <w:p w14:paraId="79385F92" w14:textId="4369CD5D" w:rsidR="00B55908" w:rsidRPr="00E350A3" w:rsidRDefault="00B55908" w:rsidP="008669F8">
            <w:pPr>
              <w:pStyle w:val="BlockText-Plain"/>
            </w:pPr>
            <w:r w:rsidRPr="00E350A3">
              <w:t>Members with diplomatic status are not</w:t>
            </w:r>
            <w:r w:rsidRPr="00E350A3">
              <w:rPr>
                <w:b/>
              </w:rPr>
              <w:t xml:space="preserve"> </w:t>
            </w:r>
            <w:r w:rsidRPr="00E350A3">
              <w:t>eligible for conditions of service for deployments within their area of accreditation.</w:t>
            </w:r>
          </w:p>
        </w:tc>
      </w:tr>
      <w:tr w:rsidR="00B55908" w:rsidRPr="00E350A3" w14:paraId="5FFDBD48" w14:textId="77777777" w:rsidTr="00D61F52">
        <w:tc>
          <w:tcPr>
            <w:tcW w:w="992" w:type="dxa"/>
          </w:tcPr>
          <w:p w14:paraId="52145EAE" w14:textId="77777777" w:rsidR="00B55908" w:rsidRPr="00E350A3" w:rsidRDefault="00B55908" w:rsidP="008669F8">
            <w:pPr>
              <w:pStyle w:val="BlockText-Plain"/>
              <w:jc w:val="center"/>
            </w:pPr>
            <w:r w:rsidRPr="00E350A3">
              <w:t>2.</w:t>
            </w:r>
          </w:p>
        </w:tc>
        <w:tc>
          <w:tcPr>
            <w:tcW w:w="8363" w:type="dxa"/>
          </w:tcPr>
          <w:p w14:paraId="7281288E" w14:textId="77777777" w:rsidR="00B55908" w:rsidRPr="00E350A3" w:rsidRDefault="00B55908" w:rsidP="008669F8">
            <w:pPr>
              <w:pStyle w:val="BlockText-Plain"/>
            </w:pPr>
            <w:r w:rsidRPr="00E350A3">
              <w:t>These members may be eligible for long-term posting or short-term duty conditions of service.</w:t>
            </w:r>
          </w:p>
        </w:tc>
      </w:tr>
    </w:tbl>
    <w:p w14:paraId="06356C79" w14:textId="7D9C1A17" w:rsidR="00B55908" w:rsidRPr="00E350A3" w:rsidRDefault="00B55908" w:rsidP="008669F8">
      <w:pPr>
        <w:pStyle w:val="Heading5"/>
      </w:pPr>
      <w:bookmarkStart w:id="731" w:name="_Toc105055781"/>
      <w:bookmarkStart w:id="732" w:name="bk113805AM1825Eligibilityforservicepack"/>
      <w:bookmarkStart w:id="733" w:name="bk103739AM1825Eligibilityforservicepack"/>
      <w:bookmarkStart w:id="734" w:name="bk103856AM1825Eligibilityforservicepack"/>
      <w:bookmarkStart w:id="735" w:name="bk104100AM1825Eligibilityforservicepack"/>
      <w:bookmarkStart w:id="736" w:name="bk104259AM1825Eligibilityforservicepack"/>
      <w:bookmarkStart w:id="737" w:name="bk113649PM1825Eligibilityforservicepack"/>
      <w:bookmarkStart w:id="738" w:name="bk122520PM1826Eligibilityformembers"/>
      <w:bookmarkStart w:id="739" w:name="bk122625PM1826Members"/>
      <w:bookmarkStart w:id="740" w:name="bk33104PM1826Membersoncontinuousfulltim"/>
      <w:bookmarkStart w:id="741" w:name="bk33202PM1825Membersoncontinuousfulltim"/>
      <w:bookmarkStart w:id="742" w:name="bk33228PM1825Membersoncontinuousfulltim"/>
      <w:bookmarkStart w:id="743" w:name="bk121321AM1824Membersoncontinuousfullti"/>
      <w:bookmarkStart w:id="744" w:name="bk60341PM1723Membersoncontinuousfulltim"/>
      <w:bookmarkStart w:id="745" w:name="bk53101PM1723Membersoncontinuousfulltim"/>
      <w:bookmarkStart w:id="746" w:name="bk1604061723Membersoncontinuousfulltime"/>
      <w:r w:rsidRPr="00E350A3">
        <w:t>17.2.3</w:t>
      </w:r>
      <w:r w:rsidR="0060420C" w:rsidRPr="00E350A3">
        <w:t>    </w:t>
      </w:r>
      <w:r w:rsidRPr="00E350A3">
        <w:t>Members on continuous full-time service</w:t>
      </w:r>
      <w:bookmarkEnd w:id="731"/>
    </w:p>
    <w:tbl>
      <w:tblPr>
        <w:tblW w:w="0" w:type="auto"/>
        <w:tblInd w:w="113" w:type="dxa"/>
        <w:tblLayout w:type="fixed"/>
        <w:tblLook w:val="0000" w:firstRow="0" w:lastRow="0" w:firstColumn="0" w:lastColumn="0" w:noHBand="0" w:noVBand="0"/>
      </w:tblPr>
      <w:tblGrid>
        <w:gridCol w:w="992"/>
        <w:gridCol w:w="8363"/>
      </w:tblGrid>
      <w:tr w:rsidR="00B55908" w:rsidRPr="00E350A3" w14:paraId="5FC1B6F8" w14:textId="77777777" w:rsidTr="00B55908">
        <w:tc>
          <w:tcPr>
            <w:tcW w:w="992" w:type="dxa"/>
          </w:tcPr>
          <w:p w14:paraId="4A8F1D1F" w14:textId="77777777" w:rsidR="00B55908" w:rsidRPr="00E350A3" w:rsidRDefault="00B55908" w:rsidP="008669F8">
            <w:pPr>
              <w:pStyle w:val="BlockText-Plain"/>
              <w:jc w:val="center"/>
            </w:pPr>
            <w:r w:rsidRPr="00E350A3">
              <w:t>1.</w:t>
            </w:r>
          </w:p>
        </w:tc>
        <w:tc>
          <w:tcPr>
            <w:tcW w:w="8363" w:type="dxa"/>
          </w:tcPr>
          <w:p w14:paraId="6F5D0CD2" w14:textId="77777777" w:rsidR="00B55908" w:rsidRPr="00E350A3" w:rsidRDefault="00B55908" w:rsidP="008669F8">
            <w:pPr>
              <w:pStyle w:val="BlockText-Plain"/>
            </w:pPr>
            <w:r w:rsidRPr="00E350A3">
              <w:t>A member may be eligible for benefits under this Chapter, for the period that applies to the member in the following table.</w:t>
            </w:r>
          </w:p>
        </w:tc>
      </w:tr>
    </w:tbl>
    <w:p w14:paraId="25952A7A" w14:textId="77777777" w:rsidR="00B55908" w:rsidRPr="00E350A3" w:rsidRDefault="00B55908" w:rsidP="008669F8"/>
    <w:tbl>
      <w:tblPr>
        <w:tblW w:w="0" w:type="auto"/>
        <w:tblInd w:w="1049" w:type="dxa"/>
        <w:tblLayout w:type="fixed"/>
        <w:tblCellMar>
          <w:left w:w="56" w:type="dxa"/>
          <w:right w:w="56" w:type="dxa"/>
        </w:tblCellMar>
        <w:tblLook w:val="0000" w:firstRow="0" w:lastRow="0" w:firstColumn="0" w:lastColumn="0" w:noHBand="0" w:noVBand="0"/>
      </w:tblPr>
      <w:tblGrid>
        <w:gridCol w:w="708"/>
        <w:gridCol w:w="2410"/>
        <w:gridCol w:w="5245"/>
      </w:tblGrid>
      <w:tr w:rsidR="00B55908" w:rsidRPr="00E350A3" w14:paraId="60BC13E2" w14:textId="77777777" w:rsidTr="00B55908">
        <w:trPr>
          <w:cantSplit/>
        </w:trPr>
        <w:tc>
          <w:tcPr>
            <w:tcW w:w="708" w:type="dxa"/>
            <w:tcBorders>
              <w:top w:val="single" w:sz="6" w:space="0" w:color="auto"/>
              <w:left w:val="single" w:sz="6" w:space="0" w:color="auto"/>
              <w:bottom w:val="single" w:sz="6" w:space="0" w:color="auto"/>
              <w:right w:val="single" w:sz="6" w:space="0" w:color="auto"/>
            </w:tcBorders>
          </w:tcPr>
          <w:p w14:paraId="668B50C0" w14:textId="77777777" w:rsidR="00B55908" w:rsidRPr="00E350A3" w:rsidRDefault="00B55908" w:rsidP="008669F8">
            <w:pPr>
              <w:pStyle w:val="TableHeaderArial"/>
            </w:pPr>
            <w:r w:rsidRPr="00E350A3">
              <w:t>Item</w:t>
            </w:r>
          </w:p>
        </w:tc>
        <w:tc>
          <w:tcPr>
            <w:tcW w:w="2410" w:type="dxa"/>
            <w:tcBorders>
              <w:top w:val="single" w:sz="6" w:space="0" w:color="auto"/>
              <w:left w:val="single" w:sz="6" w:space="0" w:color="auto"/>
              <w:bottom w:val="single" w:sz="6" w:space="0" w:color="auto"/>
              <w:right w:val="single" w:sz="6" w:space="0" w:color="auto"/>
            </w:tcBorders>
          </w:tcPr>
          <w:p w14:paraId="09A5CC11" w14:textId="77777777" w:rsidR="00B55908" w:rsidRPr="00E350A3" w:rsidRDefault="00B55908" w:rsidP="008669F8">
            <w:pPr>
              <w:pStyle w:val="TableHeaderArial"/>
            </w:pPr>
            <w:r w:rsidRPr="00E350A3">
              <w:t>A member of the...</w:t>
            </w:r>
          </w:p>
        </w:tc>
        <w:tc>
          <w:tcPr>
            <w:tcW w:w="5245" w:type="dxa"/>
            <w:tcBorders>
              <w:top w:val="single" w:sz="6" w:space="0" w:color="auto"/>
              <w:left w:val="single" w:sz="6" w:space="0" w:color="auto"/>
              <w:bottom w:val="single" w:sz="6" w:space="0" w:color="auto"/>
              <w:right w:val="single" w:sz="6" w:space="0" w:color="auto"/>
            </w:tcBorders>
          </w:tcPr>
          <w:p w14:paraId="38925462" w14:textId="77777777" w:rsidR="00B55908" w:rsidRPr="00E350A3" w:rsidRDefault="00B55908" w:rsidP="008669F8">
            <w:pPr>
              <w:pStyle w:val="TableHeaderArial"/>
            </w:pPr>
            <w:r w:rsidRPr="00E350A3">
              <w:t>is eligible for benefits under this Part for...</w:t>
            </w:r>
          </w:p>
        </w:tc>
      </w:tr>
      <w:tr w:rsidR="00B55908" w:rsidRPr="00E350A3" w14:paraId="7BEC18AF" w14:textId="77777777" w:rsidTr="00B55908">
        <w:trPr>
          <w:cantSplit/>
        </w:trPr>
        <w:tc>
          <w:tcPr>
            <w:tcW w:w="708" w:type="dxa"/>
            <w:tcBorders>
              <w:top w:val="single" w:sz="6" w:space="0" w:color="auto"/>
              <w:left w:val="single" w:sz="6" w:space="0" w:color="auto"/>
              <w:bottom w:val="single" w:sz="6" w:space="0" w:color="auto"/>
              <w:right w:val="single" w:sz="6" w:space="0" w:color="auto"/>
            </w:tcBorders>
          </w:tcPr>
          <w:p w14:paraId="2A53AE9A" w14:textId="77777777" w:rsidR="00B55908" w:rsidRPr="00E350A3" w:rsidRDefault="00B55908" w:rsidP="008669F8">
            <w:pPr>
              <w:pStyle w:val="TableTextArial-left"/>
              <w:jc w:val="center"/>
            </w:pPr>
            <w:r w:rsidRPr="00E350A3">
              <w:t>1.</w:t>
            </w:r>
          </w:p>
        </w:tc>
        <w:tc>
          <w:tcPr>
            <w:tcW w:w="2410" w:type="dxa"/>
            <w:tcBorders>
              <w:top w:val="single" w:sz="6" w:space="0" w:color="auto"/>
              <w:left w:val="single" w:sz="6" w:space="0" w:color="auto"/>
              <w:bottom w:val="single" w:sz="6" w:space="0" w:color="auto"/>
              <w:right w:val="single" w:sz="6" w:space="0" w:color="auto"/>
            </w:tcBorders>
          </w:tcPr>
          <w:p w14:paraId="675E1A31" w14:textId="77777777" w:rsidR="00B55908" w:rsidRPr="00E350A3" w:rsidRDefault="00B55908" w:rsidP="008669F8">
            <w:pPr>
              <w:pStyle w:val="TableTextArial-left"/>
            </w:pPr>
            <w:r w:rsidRPr="00E350A3">
              <w:t>Permanent Forces</w:t>
            </w:r>
          </w:p>
        </w:tc>
        <w:tc>
          <w:tcPr>
            <w:tcW w:w="5245" w:type="dxa"/>
            <w:tcBorders>
              <w:top w:val="single" w:sz="6" w:space="0" w:color="auto"/>
              <w:left w:val="single" w:sz="6" w:space="0" w:color="auto"/>
              <w:bottom w:val="single" w:sz="6" w:space="0" w:color="auto"/>
              <w:right w:val="single" w:sz="6" w:space="0" w:color="auto"/>
            </w:tcBorders>
          </w:tcPr>
          <w:p w14:paraId="201FB83F" w14:textId="77777777" w:rsidR="00B55908" w:rsidRPr="00E350A3" w:rsidRDefault="00B55908" w:rsidP="008669F8">
            <w:pPr>
              <w:pStyle w:val="TableTextArial-left"/>
            </w:pPr>
            <w:r w:rsidRPr="00E350A3">
              <w:t>the period for which the member is assigned for duty as part of the deployed force and performs that duty.</w:t>
            </w:r>
          </w:p>
        </w:tc>
      </w:tr>
      <w:tr w:rsidR="00B55908" w:rsidRPr="00E350A3" w14:paraId="7A24C31A" w14:textId="77777777" w:rsidTr="00B55908">
        <w:trPr>
          <w:cantSplit/>
          <w:trHeight w:val="135"/>
        </w:trPr>
        <w:tc>
          <w:tcPr>
            <w:tcW w:w="708" w:type="dxa"/>
            <w:vMerge w:val="restart"/>
            <w:tcBorders>
              <w:top w:val="single" w:sz="6" w:space="0" w:color="auto"/>
              <w:left w:val="single" w:sz="6" w:space="0" w:color="auto"/>
              <w:right w:val="single" w:sz="6" w:space="0" w:color="auto"/>
            </w:tcBorders>
          </w:tcPr>
          <w:p w14:paraId="2B7BDC93" w14:textId="77777777" w:rsidR="00B55908" w:rsidRPr="00E350A3" w:rsidRDefault="00B55908" w:rsidP="008669F8">
            <w:pPr>
              <w:pStyle w:val="TableTextArial-left"/>
              <w:jc w:val="center"/>
            </w:pPr>
            <w:r w:rsidRPr="00E350A3">
              <w:t>2.</w:t>
            </w:r>
          </w:p>
        </w:tc>
        <w:tc>
          <w:tcPr>
            <w:tcW w:w="2410" w:type="dxa"/>
            <w:vMerge w:val="restart"/>
            <w:tcBorders>
              <w:top w:val="single" w:sz="6" w:space="0" w:color="auto"/>
              <w:left w:val="single" w:sz="6" w:space="0" w:color="auto"/>
              <w:right w:val="single" w:sz="6" w:space="0" w:color="auto"/>
            </w:tcBorders>
          </w:tcPr>
          <w:p w14:paraId="49C9B590" w14:textId="77777777" w:rsidR="00B55908" w:rsidRPr="00E350A3" w:rsidRDefault="00B55908" w:rsidP="008669F8">
            <w:pPr>
              <w:pStyle w:val="TableTextArial-left"/>
            </w:pPr>
            <w:r w:rsidRPr="00E350A3">
              <w:t>Reserves</w:t>
            </w:r>
          </w:p>
        </w:tc>
        <w:tc>
          <w:tcPr>
            <w:tcW w:w="5245" w:type="dxa"/>
            <w:tcBorders>
              <w:top w:val="single" w:sz="6" w:space="0" w:color="auto"/>
              <w:left w:val="single" w:sz="6" w:space="0" w:color="auto"/>
              <w:bottom w:val="single" w:sz="6" w:space="0" w:color="auto"/>
              <w:right w:val="single" w:sz="6" w:space="0" w:color="auto"/>
            </w:tcBorders>
          </w:tcPr>
          <w:p w14:paraId="5A473E10" w14:textId="77777777" w:rsidR="00B55908" w:rsidRPr="00E350A3" w:rsidRDefault="00B55908" w:rsidP="008669F8">
            <w:pPr>
              <w:pStyle w:val="TableTextArial-left"/>
            </w:pPr>
            <w:r w:rsidRPr="00E350A3">
              <w:t>a. if the member transferred to continuous full-time service before deploying — the period for which the member is assigned for duty as part of the deployed force and performs that duty.</w:t>
            </w:r>
          </w:p>
        </w:tc>
      </w:tr>
      <w:tr w:rsidR="00B55908" w:rsidRPr="00E350A3" w14:paraId="72E6226F" w14:textId="77777777" w:rsidTr="00B55908">
        <w:trPr>
          <w:cantSplit/>
          <w:trHeight w:val="135"/>
        </w:trPr>
        <w:tc>
          <w:tcPr>
            <w:tcW w:w="708" w:type="dxa"/>
            <w:vMerge/>
            <w:tcBorders>
              <w:left w:val="single" w:sz="6" w:space="0" w:color="auto"/>
              <w:bottom w:val="single" w:sz="6" w:space="0" w:color="auto"/>
              <w:right w:val="single" w:sz="6" w:space="0" w:color="auto"/>
            </w:tcBorders>
          </w:tcPr>
          <w:p w14:paraId="6F5DADBC" w14:textId="77777777" w:rsidR="00B55908" w:rsidRPr="00E350A3" w:rsidRDefault="00B55908" w:rsidP="008669F8">
            <w:pPr>
              <w:pStyle w:val="TableTextArial-left"/>
            </w:pPr>
          </w:p>
        </w:tc>
        <w:tc>
          <w:tcPr>
            <w:tcW w:w="2410" w:type="dxa"/>
            <w:vMerge/>
            <w:tcBorders>
              <w:left w:val="single" w:sz="6" w:space="0" w:color="auto"/>
              <w:bottom w:val="single" w:sz="6" w:space="0" w:color="auto"/>
              <w:right w:val="single" w:sz="6" w:space="0" w:color="auto"/>
            </w:tcBorders>
          </w:tcPr>
          <w:p w14:paraId="77DEF7B6" w14:textId="77777777" w:rsidR="00B55908" w:rsidRPr="00E350A3" w:rsidRDefault="00B55908" w:rsidP="008669F8">
            <w:pPr>
              <w:pStyle w:val="TableTextArial-left"/>
            </w:pPr>
          </w:p>
        </w:tc>
        <w:tc>
          <w:tcPr>
            <w:tcW w:w="5245" w:type="dxa"/>
            <w:tcBorders>
              <w:top w:val="single" w:sz="6" w:space="0" w:color="auto"/>
              <w:left w:val="single" w:sz="6" w:space="0" w:color="auto"/>
              <w:bottom w:val="single" w:sz="6" w:space="0" w:color="auto"/>
              <w:right w:val="single" w:sz="6" w:space="0" w:color="auto"/>
            </w:tcBorders>
          </w:tcPr>
          <w:p w14:paraId="3FD1E90B" w14:textId="77777777" w:rsidR="00B55908" w:rsidRPr="00E350A3" w:rsidRDefault="00B55908" w:rsidP="008669F8">
            <w:pPr>
              <w:pStyle w:val="TableTextArial-left"/>
            </w:pPr>
            <w:r w:rsidRPr="00E350A3">
              <w:t>b. if CDF grants a member permission to be deployed while on Reserve service — the period for which the member is assigned for duty as part of the deployed force and performs that duty.</w:t>
            </w:r>
          </w:p>
        </w:tc>
      </w:tr>
    </w:tbl>
    <w:p w14:paraId="01C3FB8E" w14:textId="77777777" w:rsidR="00B55908" w:rsidRPr="00E350A3" w:rsidRDefault="00B55908" w:rsidP="008669F8"/>
    <w:tbl>
      <w:tblPr>
        <w:tblW w:w="0" w:type="auto"/>
        <w:tblInd w:w="113" w:type="dxa"/>
        <w:tblLayout w:type="fixed"/>
        <w:tblLook w:val="0000" w:firstRow="0" w:lastRow="0" w:firstColumn="0" w:lastColumn="0" w:noHBand="0" w:noVBand="0"/>
      </w:tblPr>
      <w:tblGrid>
        <w:gridCol w:w="992"/>
        <w:gridCol w:w="567"/>
        <w:gridCol w:w="7796"/>
      </w:tblGrid>
      <w:tr w:rsidR="00B55908" w:rsidRPr="00E350A3" w14:paraId="253C7A63" w14:textId="77777777" w:rsidTr="00B55908">
        <w:tc>
          <w:tcPr>
            <w:tcW w:w="992" w:type="dxa"/>
          </w:tcPr>
          <w:p w14:paraId="56963A8B" w14:textId="77777777" w:rsidR="00B55908" w:rsidRPr="00E350A3" w:rsidRDefault="00B55908" w:rsidP="008669F8">
            <w:pPr>
              <w:pStyle w:val="BlockText-Plain"/>
              <w:jc w:val="center"/>
            </w:pPr>
            <w:r w:rsidRPr="00E350A3">
              <w:t>2.</w:t>
            </w:r>
          </w:p>
        </w:tc>
        <w:tc>
          <w:tcPr>
            <w:tcW w:w="8363" w:type="dxa"/>
            <w:gridSpan w:val="2"/>
          </w:tcPr>
          <w:p w14:paraId="5C50DD09" w14:textId="77777777" w:rsidR="00B55908" w:rsidRPr="00E350A3" w:rsidRDefault="00B55908" w:rsidP="008669F8">
            <w:pPr>
              <w:pStyle w:val="BlockText-Plain"/>
            </w:pPr>
            <w:r w:rsidRPr="00E350A3">
              <w:t>Before granting permission under item 2.b. of the preceding table, the CDF must consider all of the following factors.</w:t>
            </w:r>
          </w:p>
        </w:tc>
      </w:tr>
      <w:tr w:rsidR="00B55908" w:rsidRPr="00E350A3" w14:paraId="75B18C24" w14:textId="77777777" w:rsidTr="00B55908">
        <w:trPr>
          <w:cantSplit/>
        </w:trPr>
        <w:tc>
          <w:tcPr>
            <w:tcW w:w="992" w:type="dxa"/>
          </w:tcPr>
          <w:p w14:paraId="1C2FF2D2" w14:textId="77777777" w:rsidR="00B55908" w:rsidRPr="00E350A3" w:rsidRDefault="00B55908" w:rsidP="008669F8">
            <w:pPr>
              <w:pStyle w:val="BlockText-Plain"/>
            </w:pPr>
          </w:p>
        </w:tc>
        <w:tc>
          <w:tcPr>
            <w:tcW w:w="567" w:type="dxa"/>
          </w:tcPr>
          <w:p w14:paraId="7683275F" w14:textId="77777777" w:rsidR="00B55908" w:rsidRPr="00E350A3" w:rsidRDefault="00B55908" w:rsidP="00CE281E">
            <w:pPr>
              <w:pStyle w:val="BlockText-Plain"/>
              <w:jc w:val="center"/>
            </w:pPr>
            <w:r w:rsidRPr="00E350A3">
              <w:t>a.</w:t>
            </w:r>
          </w:p>
        </w:tc>
        <w:tc>
          <w:tcPr>
            <w:tcW w:w="7796" w:type="dxa"/>
          </w:tcPr>
          <w:p w14:paraId="208A537C" w14:textId="77777777" w:rsidR="00B55908" w:rsidRPr="00E350A3" w:rsidRDefault="00B55908" w:rsidP="008669F8">
            <w:pPr>
              <w:pStyle w:val="BlockText-Plain"/>
            </w:pPr>
            <w:r w:rsidRPr="00E350A3">
              <w:t>The effect on the member of deploying on continuous full-time service.</w:t>
            </w:r>
          </w:p>
        </w:tc>
      </w:tr>
      <w:tr w:rsidR="00B55908" w:rsidRPr="00E350A3" w14:paraId="41D0A40E" w14:textId="77777777" w:rsidTr="00B55908">
        <w:trPr>
          <w:cantSplit/>
        </w:trPr>
        <w:tc>
          <w:tcPr>
            <w:tcW w:w="992" w:type="dxa"/>
          </w:tcPr>
          <w:p w14:paraId="375A47F3" w14:textId="77777777" w:rsidR="00B55908" w:rsidRPr="00E350A3" w:rsidRDefault="00B55908" w:rsidP="008669F8">
            <w:pPr>
              <w:pStyle w:val="BlockText-Plain"/>
            </w:pPr>
          </w:p>
        </w:tc>
        <w:tc>
          <w:tcPr>
            <w:tcW w:w="567" w:type="dxa"/>
          </w:tcPr>
          <w:p w14:paraId="1D870D52" w14:textId="77777777" w:rsidR="00B55908" w:rsidRPr="00E350A3" w:rsidRDefault="00B55908" w:rsidP="00CE281E">
            <w:pPr>
              <w:pStyle w:val="BlockText-Plain"/>
              <w:jc w:val="center"/>
            </w:pPr>
            <w:r w:rsidRPr="00E350A3">
              <w:t>b.</w:t>
            </w:r>
          </w:p>
        </w:tc>
        <w:tc>
          <w:tcPr>
            <w:tcW w:w="7796" w:type="dxa"/>
          </w:tcPr>
          <w:p w14:paraId="6116C6AC" w14:textId="77777777" w:rsidR="00B55908" w:rsidRPr="00E350A3" w:rsidRDefault="00B55908" w:rsidP="008669F8">
            <w:pPr>
              <w:pStyle w:val="BlockText-Plain"/>
            </w:pPr>
            <w:r w:rsidRPr="00E350A3">
              <w:t>Any other factor relevant to the member's service.</w:t>
            </w:r>
          </w:p>
        </w:tc>
      </w:tr>
      <w:tr w:rsidR="00B55908" w:rsidRPr="00E350A3" w14:paraId="02F2BE58" w14:textId="77777777" w:rsidTr="00B55908">
        <w:tc>
          <w:tcPr>
            <w:tcW w:w="992" w:type="dxa"/>
          </w:tcPr>
          <w:p w14:paraId="7C327251" w14:textId="77777777" w:rsidR="00B55908" w:rsidRPr="00E350A3" w:rsidRDefault="00B55908" w:rsidP="008669F8">
            <w:pPr>
              <w:pStyle w:val="BlockText-Plain"/>
              <w:jc w:val="center"/>
            </w:pPr>
          </w:p>
        </w:tc>
        <w:tc>
          <w:tcPr>
            <w:tcW w:w="8363" w:type="dxa"/>
            <w:gridSpan w:val="2"/>
          </w:tcPr>
          <w:p w14:paraId="7D4CB618" w14:textId="25CE320C" w:rsidR="00B55908" w:rsidRPr="00E350A3" w:rsidRDefault="00B55908" w:rsidP="008669F8">
            <w:pPr>
              <w:pStyle w:val="BlockText-Plain"/>
            </w:pPr>
            <w:r w:rsidRPr="00E350A3">
              <w:rPr>
                <w:b/>
              </w:rPr>
              <w:t>Related Information:</w:t>
            </w:r>
            <w:r w:rsidRPr="00E350A3">
              <w:t xml:space="preserve"> Reserve medical officers may also qualify for civil practice support allowance.</w:t>
            </w:r>
          </w:p>
        </w:tc>
      </w:tr>
      <w:bookmarkEnd w:id="727"/>
      <w:bookmarkEnd w:id="728"/>
      <w:bookmarkEnd w:id="729"/>
      <w:bookmarkEnd w:id="730"/>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tbl>
    <w:p w14:paraId="357CE0C1" w14:textId="77777777" w:rsidR="00B55908" w:rsidRPr="00E350A3" w:rsidRDefault="00B55908" w:rsidP="008669F8">
      <w:pPr>
        <w:pStyle w:val="BlockText-Plain"/>
        <w:rPr>
          <w:sz w:val="24"/>
        </w:rPr>
      </w:pPr>
    </w:p>
    <w:p w14:paraId="12C71B18" w14:textId="6E154889" w:rsidR="00B55908" w:rsidRPr="00E350A3" w:rsidRDefault="00B55908" w:rsidP="008669F8">
      <w:pPr>
        <w:pStyle w:val="Heading3"/>
        <w:pageBreakBefore/>
      </w:pPr>
      <w:bookmarkStart w:id="747" w:name="_Toc105055782"/>
      <w:r w:rsidRPr="00E350A3">
        <w:t>Part 3: Conditions of service – overview</w:t>
      </w:r>
      <w:bookmarkEnd w:id="747"/>
    </w:p>
    <w:p w14:paraId="7B671D10" w14:textId="17C6C4E3" w:rsidR="00B55908" w:rsidRPr="00E350A3" w:rsidRDefault="00B55908" w:rsidP="008669F8">
      <w:pPr>
        <w:pStyle w:val="Heading5"/>
      </w:pPr>
      <w:bookmarkStart w:id="748" w:name="_Toc105055783"/>
      <w:bookmarkStart w:id="749" w:name="bk122907AM1821Introduction"/>
      <w:bookmarkStart w:id="750" w:name="bk60618PM1731Introduction"/>
      <w:bookmarkStart w:id="751" w:name="bk1604331731Introduction"/>
      <w:bookmarkStart w:id="752" w:name="bk1417391731Introduction"/>
      <w:r w:rsidRPr="00E350A3">
        <w:t>17.3.1</w:t>
      </w:r>
      <w:r w:rsidR="0060420C" w:rsidRPr="00E350A3">
        <w:t>    </w:t>
      </w:r>
      <w:r w:rsidRPr="00E350A3">
        <w:t>Introduction</w:t>
      </w:r>
      <w:bookmarkEnd w:id="748"/>
    </w:p>
    <w:bookmarkEnd w:id="749"/>
    <w:bookmarkEnd w:id="750"/>
    <w:bookmarkEnd w:id="751"/>
    <w:bookmarkEnd w:id="752"/>
    <w:tbl>
      <w:tblPr>
        <w:tblW w:w="0" w:type="auto"/>
        <w:tblInd w:w="113" w:type="dxa"/>
        <w:tblLayout w:type="fixed"/>
        <w:tblLook w:val="0000" w:firstRow="0" w:lastRow="0" w:firstColumn="0" w:lastColumn="0" w:noHBand="0" w:noVBand="0"/>
      </w:tblPr>
      <w:tblGrid>
        <w:gridCol w:w="992"/>
        <w:gridCol w:w="8363"/>
      </w:tblGrid>
      <w:tr w:rsidR="00B55908" w:rsidRPr="00E350A3" w14:paraId="611C8884" w14:textId="77777777" w:rsidTr="00B55908">
        <w:tc>
          <w:tcPr>
            <w:tcW w:w="992" w:type="dxa"/>
          </w:tcPr>
          <w:p w14:paraId="3DD2FB9A" w14:textId="77777777" w:rsidR="00B55908" w:rsidRPr="00E350A3" w:rsidRDefault="00B55908" w:rsidP="008669F8">
            <w:pPr>
              <w:pStyle w:val="BlockText-Plain"/>
              <w:jc w:val="center"/>
            </w:pPr>
          </w:p>
        </w:tc>
        <w:tc>
          <w:tcPr>
            <w:tcW w:w="8363" w:type="dxa"/>
          </w:tcPr>
          <w:p w14:paraId="620B2879" w14:textId="77777777" w:rsidR="00B55908" w:rsidRPr="00E350A3" w:rsidRDefault="00B55908" w:rsidP="008669F8">
            <w:pPr>
              <w:pStyle w:val="BlockText-Plain"/>
            </w:pPr>
            <w:r w:rsidRPr="00E350A3">
              <w:t>The ADF pay structure comprises a basic salary supplemented by work-related allowances. The basic salary, determined by the Defence Force Remuneration Tribunal, compensates a member for peacetime work. For United Nations or other multi-national force deployments, a special conditions of service package compensates members for additional hardships that they are likely to experience.</w:t>
            </w:r>
          </w:p>
        </w:tc>
      </w:tr>
    </w:tbl>
    <w:p w14:paraId="1EAE12A3" w14:textId="3B68E137" w:rsidR="00B55908" w:rsidRPr="00E350A3" w:rsidRDefault="00B55908" w:rsidP="008669F8">
      <w:pPr>
        <w:pStyle w:val="Heading5"/>
      </w:pPr>
      <w:bookmarkStart w:id="753" w:name="_Toc105055784"/>
      <w:bookmarkStart w:id="754" w:name="bk1604331733Classofairtraveloperationse"/>
      <w:bookmarkStart w:id="755" w:name="bk1417391733Classofairtravelwarlikeandn"/>
      <w:r w:rsidRPr="00E350A3">
        <w:t>17.3.2</w:t>
      </w:r>
      <w:r w:rsidR="0060420C" w:rsidRPr="00E350A3">
        <w:t>    </w:t>
      </w:r>
      <w:r w:rsidRPr="00E350A3">
        <w:t>Class of air travel – warlike and non-warlike deployments</w:t>
      </w:r>
      <w:bookmarkEnd w:id="753"/>
    </w:p>
    <w:tbl>
      <w:tblPr>
        <w:tblW w:w="0" w:type="auto"/>
        <w:tblInd w:w="113" w:type="dxa"/>
        <w:tblLayout w:type="fixed"/>
        <w:tblLook w:val="0000" w:firstRow="0" w:lastRow="0" w:firstColumn="0" w:lastColumn="0" w:noHBand="0" w:noVBand="0"/>
      </w:tblPr>
      <w:tblGrid>
        <w:gridCol w:w="992"/>
        <w:gridCol w:w="567"/>
        <w:gridCol w:w="7796"/>
      </w:tblGrid>
      <w:tr w:rsidR="00B55908" w:rsidRPr="00E350A3" w14:paraId="02B7FC7F" w14:textId="77777777" w:rsidTr="00B55908">
        <w:tc>
          <w:tcPr>
            <w:tcW w:w="992" w:type="dxa"/>
          </w:tcPr>
          <w:bookmarkEnd w:id="754"/>
          <w:bookmarkEnd w:id="755"/>
          <w:p w14:paraId="170DB329" w14:textId="77777777" w:rsidR="00B55908" w:rsidRPr="00E350A3" w:rsidRDefault="00B55908" w:rsidP="008669F8">
            <w:pPr>
              <w:pStyle w:val="BlockText-Plain"/>
              <w:jc w:val="center"/>
            </w:pPr>
            <w:r w:rsidRPr="00E350A3">
              <w:t>1.</w:t>
            </w:r>
          </w:p>
        </w:tc>
        <w:tc>
          <w:tcPr>
            <w:tcW w:w="8363" w:type="dxa"/>
            <w:gridSpan w:val="2"/>
          </w:tcPr>
          <w:p w14:paraId="039EEB5D" w14:textId="77777777" w:rsidR="00B55908" w:rsidRPr="00E350A3" w:rsidRDefault="00B55908" w:rsidP="008669F8">
            <w:pPr>
              <w:pStyle w:val="BlockText-Plain"/>
            </w:pPr>
            <w:r w:rsidRPr="00E350A3">
              <w:t>This section applies to members travelling to, on or from warlike or non-warlike deployments.</w:t>
            </w:r>
          </w:p>
        </w:tc>
      </w:tr>
      <w:tr w:rsidR="00B55908" w:rsidRPr="00E350A3" w14:paraId="28CE964D" w14:textId="77777777" w:rsidTr="00B55908">
        <w:tc>
          <w:tcPr>
            <w:tcW w:w="992" w:type="dxa"/>
          </w:tcPr>
          <w:p w14:paraId="675E3FF8" w14:textId="77777777" w:rsidR="00B55908" w:rsidRPr="00E350A3" w:rsidRDefault="00B55908" w:rsidP="008669F8">
            <w:pPr>
              <w:pStyle w:val="BlockText-Plain"/>
              <w:jc w:val="center"/>
            </w:pPr>
            <w:r w:rsidRPr="00E350A3">
              <w:t>2.</w:t>
            </w:r>
          </w:p>
        </w:tc>
        <w:tc>
          <w:tcPr>
            <w:tcW w:w="8363" w:type="dxa"/>
            <w:gridSpan w:val="2"/>
          </w:tcPr>
          <w:p w14:paraId="25C8F0E7" w14:textId="77777777" w:rsidR="00B55908" w:rsidRPr="00E350A3" w:rsidRDefault="00B55908" w:rsidP="008669F8">
            <w:pPr>
              <w:pStyle w:val="BlockText-Plain"/>
            </w:pPr>
            <w:r w:rsidRPr="00E350A3">
              <w:t>Other provisions about class of air travel do not apply to members who travel in an aircraft owned or chartered by the Commonwealth. The travel arrangements are as provided on board the aircraft.</w:t>
            </w:r>
          </w:p>
        </w:tc>
      </w:tr>
      <w:tr w:rsidR="00B55908" w:rsidRPr="00E350A3" w14:paraId="71B71324" w14:textId="77777777" w:rsidTr="00B55908">
        <w:tc>
          <w:tcPr>
            <w:tcW w:w="992" w:type="dxa"/>
          </w:tcPr>
          <w:p w14:paraId="1868CD49" w14:textId="77777777" w:rsidR="00B55908" w:rsidRPr="00E350A3" w:rsidRDefault="00B55908" w:rsidP="008669F8">
            <w:pPr>
              <w:pStyle w:val="BlockText-Plain"/>
              <w:jc w:val="center"/>
            </w:pPr>
            <w:r w:rsidRPr="00E350A3">
              <w:t>3.</w:t>
            </w:r>
          </w:p>
        </w:tc>
        <w:tc>
          <w:tcPr>
            <w:tcW w:w="8363" w:type="dxa"/>
            <w:gridSpan w:val="2"/>
          </w:tcPr>
          <w:p w14:paraId="07981DAC" w14:textId="77777777" w:rsidR="00B55908" w:rsidRPr="00E350A3" w:rsidRDefault="00B55908" w:rsidP="008669F8">
            <w:pPr>
              <w:pStyle w:val="BlockText-Plain"/>
            </w:pPr>
            <w:r w:rsidRPr="00E350A3">
              <w:t>If members travel by commercial air service, they are eligible for travel in the class that corresponds to their rank, as follows.</w:t>
            </w:r>
          </w:p>
        </w:tc>
      </w:tr>
      <w:tr w:rsidR="00B55908" w:rsidRPr="00E350A3" w14:paraId="76F13F04" w14:textId="77777777" w:rsidTr="00B55908">
        <w:trPr>
          <w:cantSplit/>
        </w:trPr>
        <w:tc>
          <w:tcPr>
            <w:tcW w:w="992" w:type="dxa"/>
          </w:tcPr>
          <w:p w14:paraId="17664D1C" w14:textId="77777777" w:rsidR="00B55908" w:rsidRPr="00E350A3" w:rsidRDefault="00B55908" w:rsidP="008669F8">
            <w:pPr>
              <w:pStyle w:val="BlockText-Plain"/>
            </w:pPr>
          </w:p>
        </w:tc>
        <w:tc>
          <w:tcPr>
            <w:tcW w:w="567" w:type="dxa"/>
          </w:tcPr>
          <w:p w14:paraId="4AA8D68E" w14:textId="77777777" w:rsidR="00B55908" w:rsidRPr="00E350A3" w:rsidRDefault="00B55908" w:rsidP="00CE281E">
            <w:pPr>
              <w:pStyle w:val="BlockText-Plain"/>
              <w:jc w:val="center"/>
            </w:pPr>
            <w:r w:rsidRPr="00E350A3">
              <w:t>a.</w:t>
            </w:r>
          </w:p>
        </w:tc>
        <w:tc>
          <w:tcPr>
            <w:tcW w:w="7796" w:type="dxa"/>
          </w:tcPr>
          <w:p w14:paraId="4A3BE5F2" w14:textId="77777777" w:rsidR="00B55908" w:rsidRPr="00E350A3" w:rsidRDefault="00B55908" w:rsidP="008669F8">
            <w:pPr>
              <w:pStyle w:val="BlockText-Plain"/>
            </w:pPr>
            <w:r w:rsidRPr="00E350A3">
              <w:t>For a member who holds the rank of Brigadier or higher –– business class.</w:t>
            </w:r>
          </w:p>
        </w:tc>
      </w:tr>
      <w:tr w:rsidR="00B55908" w:rsidRPr="00E350A3" w14:paraId="54E87725" w14:textId="77777777" w:rsidTr="00B55908">
        <w:trPr>
          <w:cantSplit/>
        </w:trPr>
        <w:tc>
          <w:tcPr>
            <w:tcW w:w="992" w:type="dxa"/>
          </w:tcPr>
          <w:p w14:paraId="200B6EF2" w14:textId="77777777" w:rsidR="00B55908" w:rsidRPr="00E350A3" w:rsidRDefault="00B55908" w:rsidP="008669F8">
            <w:pPr>
              <w:pStyle w:val="BlockText-Plain"/>
            </w:pPr>
          </w:p>
        </w:tc>
        <w:tc>
          <w:tcPr>
            <w:tcW w:w="567" w:type="dxa"/>
          </w:tcPr>
          <w:p w14:paraId="71AC025E" w14:textId="77777777" w:rsidR="00B55908" w:rsidRPr="00E350A3" w:rsidRDefault="00B55908" w:rsidP="00CE281E">
            <w:pPr>
              <w:pStyle w:val="BlockText-Plain"/>
              <w:jc w:val="center"/>
            </w:pPr>
            <w:r w:rsidRPr="00E350A3">
              <w:t>b.</w:t>
            </w:r>
          </w:p>
        </w:tc>
        <w:tc>
          <w:tcPr>
            <w:tcW w:w="7796" w:type="dxa"/>
          </w:tcPr>
          <w:p w14:paraId="6EE3C2C9" w14:textId="77777777" w:rsidR="00B55908" w:rsidRPr="00E350A3" w:rsidRDefault="00B55908" w:rsidP="008669F8">
            <w:pPr>
              <w:pStyle w:val="BlockText-Plain"/>
            </w:pPr>
            <w:r w:rsidRPr="00E350A3">
              <w:t>For a member who holds the rank of Colonel or lower — economy class.</w:t>
            </w:r>
          </w:p>
          <w:p w14:paraId="32B495ED" w14:textId="77777777" w:rsidR="00B55908" w:rsidRPr="00E350A3" w:rsidRDefault="00B55908" w:rsidP="008669F8">
            <w:pPr>
              <w:pStyle w:val="BlockText-Plain"/>
            </w:pPr>
            <w:r w:rsidRPr="00E350A3">
              <w:rPr>
                <w:b/>
              </w:rPr>
              <w:t>Exception:</w:t>
            </w:r>
            <w:r w:rsidRPr="00E350A3">
              <w:t xml:space="preserve"> The CDF may authorise the member to travel business class. Approval may only be given if the CDF is satisfied that there are special circumstances that require the member to travel business class.</w:t>
            </w:r>
          </w:p>
        </w:tc>
      </w:tr>
      <w:tr w:rsidR="00B55908" w:rsidRPr="00E350A3" w14:paraId="2AB2A147" w14:textId="77777777" w:rsidTr="00B55908">
        <w:tc>
          <w:tcPr>
            <w:tcW w:w="992" w:type="dxa"/>
          </w:tcPr>
          <w:p w14:paraId="752F9C4E" w14:textId="77777777" w:rsidR="00B55908" w:rsidRPr="00E350A3" w:rsidRDefault="00B55908" w:rsidP="008669F8">
            <w:pPr>
              <w:pStyle w:val="BlockText-Plain"/>
              <w:jc w:val="center"/>
            </w:pPr>
            <w:r w:rsidRPr="00E350A3">
              <w:t>4.</w:t>
            </w:r>
          </w:p>
        </w:tc>
        <w:tc>
          <w:tcPr>
            <w:tcW w:w="8363" w:type="dxa"/>
            <w:gridSpan w:val="2"/>
          </w:tcPr>
          <w:p w14:paraId="3E8C62AF" w14:textId="77777777" w:rsidR="00B55908" w:rsidRPr="00E350A3" w:rsidRDefault="00B55908" w:rsidP="008669F8">
            <w:pPr>
              <w:pStyle w:val="BlockText-Plain"/>
            </w:pPr>
            <w:r w:rsidRPr="00E350A3">
              <w:t>The CDF must consider all these criteria.</w:t>
            </w:r>
          </w:p>
        </w:tc>
      </w:tr>
      <w:tr w:rsidR="00B55908" w:rsidRPr="00E350A3" w14:paraId="00713E9D" w14:textId="77777777" w:rsidTr="00B55908">
        <w:trPr>
          <w:cantSplit/>
        </w:trPr>
        <w:tc>
          <w:tcPr>
            <w:tcW w:w="992" w:type="dxa"/>
          </w:tcPr>
          <w:p w14:paraId="21E1E222" w14:textId="77777777" w:rsidR="00B55908" w:rsidRPr="00E350A3" w:rsidRDefault="00B55908" w:rsidP="008669F8">
            <w:pPr>
              <w:pStyle w:val="BlockText-Plain"/>
            </w:pPr>
          </w:p>
        </w:tc>
        <w:tc>
          <w:tcPr>
            <w:tcW w:w="567" w:type="dxa"/>
          </w:tcPr>
          <w:p w14:paraId="71ACF4CF" w14:textId="77777777" w:rsidR="00B55908" w:rsidRPr="00E350A3" w:rsidRDefault="00B55908" w:rsidP="00CE281E">
            <w:pPr>
              <w:pStyle w:val="BlockText-Plain"/>
              <w:jc w:val="center"/>
            </w:pPr>
            <w:r w:rsidRPr="00E350A3">
              <w:t>a.</w:t>
            </w:r>
          </w:p>
        </w:tc>
        <w:tc>
          <w:tcPr>
            <w:tcW w:w="7796" w:type="dxa"/>
          </w:tcPr>
          <w:p w14:paraId="1338ADD3" w14:textId="77777777" w:rsidR="00B55908" w:rsidRPr="00E350A3" w:rsidRDefault="00B55908" w:rsidP="008669F8">
            <w:pPr>
              <w:pStyle w:val="BlockText-Plain"/>
            </w:pPr>
            <w:r w:rsidRPr="00E350A3">
              <w:t>If the member is a member of a group, unit or headquarters travelling at the same time, for the same or a similar purpose.</w:t>
            </w:r>
          </w:p>
        </w:tc>
      </w:tr>
      <w:tr w:rsidR="00B55908" w:rsidRPr="00E350A3" w14:paraId="4EC6C3BA" w14:textId="77777777" w:rsidTr="00B55908">
        <w:trPr>
          <w:cantSplit/>
        </w:trPr>
        <w:tc>
          <w:tcPr>
            <w:tcW w:w="992" w:type="dxa"/>
          </w:tcPr>
          <w:p w14:paraId="137BC10A" w14:textId="77777777" w:rsidR="00B55908" w:rsidRPr="00E350A3" w:rsidRDefault="00B55908" w:rsidP="008669F8">
            <w:pPr>
              <w:pStyle w:val="BlockText-Plain"/>
            </w:pPr>
          </w:p>
        </w:tc>
        <w:tc>
          <w:tcPr>
            <w:tcW w:w="567" w:type="dxa"/>
          </w:tcPr>
          <w:p w14:paraId="0DA9525C" w14:textId="77777777" w:rsidR="00B55908" w:rsidRPr="00E350A3" w:rsidRDefault="00B55908" w:rsidP="00CE281E">
            <w:pPr>
              <w:pStyle w:val="BlockText-Plain"/>
              <w:jc w:val="center"/>
            </w:pPr>
            <w:r w:rsidRPr="00E350A3">
              <w:t>b.</w:t>
            </w:r>
          </w:p>
        </w:tc>
        <w:tc>
          <w:tcPr>
            <w:tcW w:w="7796" w:type="dxa"/>
          </w:tcPr>
          <w:p w14:paraId="33C95B77" w14:textId="77777777" w:rsidR="00B55908" w:rsidRPr="00E350A3" w:rsidRDefault="00B55908" w:rsidP="008669F8">
            <w:pPr>
              <w:pStyle w:val="BlockText-Plain"/>
            </w:pPr>
            <w:r w:rsidRPr="00E350A3">
              <w:t>The nature of the duties (if any) being undertaken in the course of the travel.</w:t>
            </w:r>
          </w:p>
        </w:tc>
      </w:tr>
      <w:tr w:rsidR="00B55908" w:rsidRPr="00E350A3" w14:paraId="1F9B08CF" w14:textId="77777777" w:rsidTr="00B55908">
        <w:trPr>
          <w:cantSplit/>
        </w:trPr>
        <w:tc>
          <w:tcPr>
            <w:tcW w:w="992" w:type="dxa"/>
          </w:tcPr>
          <w:p w14:paraId="3A4F9073" w14:textId="77777777" w:rsidR="00B55908" w:rsidRPr="00E350A3" w:rsidRDefault="00B55908" w:rsidP="008669F8">
            <w:pPr>
              <w:pStyle w:val="BlockText-Plain"/>
            </w:pPr>
          </w:p>
        </w:tc>
        <w:tc>
          <w:tcPr>
            <w:tcW w:w="567" w:type="dxa"/>
          </w:tcPr>
          <w:p w14:paraId="19654DB8" w14:textId="77777777" w:rsidR="00B55908" w:rsidRPr="00E350A3" w:rsidRDefault="00B55908" w:rsidP="00CE281E">
            <w:pPr>
              <w:pStyle w:val="BlockText-Plain"/>
              <w:jc w:val="center"/>
            </w:pPr>
            <w:r w:rsidRPr="00E350A3">
              <w:t>c.</w:t>
            </w:r>
          </w:p>
        </w:tc>
        <w:tc>
          <w:tcPr>
            <w:tcW w:w="7796" w:type="dxa"/>
          </w:tcPr>
          <w:p w14:paraId="5E633953" w14:textId="77777777" w:rsidR="00B55908" w:rsidRPr="00E350A3" w:rsidRDefault="00B55908" w:rsidP="008669F8">
            <w:pPr>
              <w:pStyle w:val="BlockText-Plain"/>
            </w:pPr>
            <w:r w:rsidRPr="00E350A3">
              <w:t>The member’s health.</w:t>
            </w:r>
          </w:p>
        </w:tc>
      </w:tr>
      <w:tr w:rsidR="00B55908" w:rsidRPr="00E350A3" w14:paraId="5D84E367" w14:textId="77777777" w:rsidTr="00B55908">
        <w:trPr>
          <w:cantSplit/>
        </w:trPr>
        <w:tc>
          <w:tcPr>
            <w:tcW w:w="992" w:type="dxa"/>
          </w:tcPr>
          <w:p w14:paraId="19ADB702" w14:textId="77777777" w:rsidR="00B55908" w:rsidRPr="00E350A3" w:rsidRDefault="00B55908" w:rsidP="008669F8">
            <w:pPr>
              <w:pStyle w:val="BlockText-Plain"/>
            </w:pPr>
          </w:p>
        </w:tc>
        <w:tc>
          <w:tcPr>
            <w:tcW w:w="567" w:type="dxa"/>
          </w:tcPr>
          <w:p w14:paraId="385277FB" w14:textId="77777777" w:rsidR="00B55908" w:rsidRPr="00E350A3" w:rsidRDefault="00B55908" w:rsidP="00CE281E">
            <w:pPr>
              <w:pStyle w:val="BlockText-Plain"/>
              <w:jc w:val="center"/>
            </w:pPr>
            <w:r w:rsidRPr="00E350A3">
              <w:t>d.</w:t>
            </w:r>
          </w:p>
        </w:tc>
        <w:tc>
          <w:tcPr>
            <w:tcW w:w="7796" w:type="dxa"/>
          </w:tcPr>
          <w:p w14:paraId="4ED1B11F" w14:textId="77777777" w:rsidR="00B55908" w:rsidRPr="00E350A3" w:rsidRDefault="00B55908" w:rsidP="008669F8">
            <w:pPr>
              <w:pStyle w:val="BlockText-Plain"/>
            </w:pPr>
            <w:r w:rsidRPr="00E350A3">
              <w:t>The status and class of air travel benefit of a person the member is required to accompany during the air travel in the course of duty.</w:t>
            </w:r>
          </w:p>
        </w:tc>
      </w:tr>
    </w:tbl>
    <w:p w14:paraId="4E14CAE5" w14:textId="77777777" w:rsidR="00B55908" w:rsidRPr="00E350A3" w:rsidRDefault="00B55908" w:rsidP="008669F8"/>
    <w:p w14:paraId="0EB8A34A" w14:textId="0E2FA5C9" w:rsidR="00B55908" w:rsidRPr="00E350A3" w:rsidRDefault="00B55908" w:rsidP="008669F8">
      <w:pPr>
        <w:pStyle w:val="Heading3"/>
        <w:pageBreakBefore/>
      </w:pPr>
      <w:bookmarkStart w:id="756" w:name="_Toc105055785"/>
      <w:r w:rsidRPr="00E350A3">
        <w:t>Part 4: Australians dangerously ill scheme – overseas</w:t>
      </w:r>
      <w:bookmarkEnd w:id="756"/>
      <w:r w:rsidRPr="00E350A3">
        <w:t xml:space="preserve"> </w:t>
      </w:r>
    </w:p>
    <w:p w14:paraId="3149A7EE" w14:textId="590B7C82" w:rsidR="00B55908" w:rsidRPr="00E350A3" w:rsidRDefault="00B55908" w:rsidP="008669F8">
      <w:pPr>
        <w:pStyle w:val="Heading5"/>
      </w:pPr>
      <w:bookmarkStart w:id="757" w:name="_Toc105055786"/>
      <w:r w:rsidRPr="00E350A3">
        <w:t>17.4.2</w:t>
      </w:r>
      <w:r w:rsidR="0060420C" w:rsidRPr="00E350A3">
        <w:t>    </w:t>
      </w:r>
      <w:r w:rsidRPr="00E350A3">
        <w:t>Purpose</w:t>
      </w:r>
      <w:bookmarkEnd w:id="757"/>
    </w:p>
    <w:tbl>
      <w:tblPr>
        <w:tblW w:w="9355" w:type="dxa"/>
        <w:tblInd w:w="113" w:type="dxa"/>
        <w:tblLayout w:type="fixed"/>
        <w:tblLook w:val="0000" w:firstRow="0" w:lastRow="0" w:firstColumn="0" w:lastColumn="0" w:noHBand="0" w:noVBand="0"/>
      </w:tblPr>
      <w:tblGrid>
        <w:gridCol w:w="992"/>
        <w:gridCol w:w="8363"/>
      </w:tblGrid>
      <w:tr w:rsidR="00B55908" w:rsidRPr="00E350A3" w14:paraId="18143224" w14:textId="77777777" w:rsidTr="00D61F52">
        <w:tc>
          <w:tcPr>
            <w:tcW w:w="992" w:type="dxa"/>
          </w:tcPr>
          <w:p w14:paraId="71BC2D6D" w14:textId="77777777" w:rsidR="00B55908" w:rsidRPr="00E350A3" w:rsidRDefault="00B55908" w:rsidP="008669F8">
            <w:pPr>
              <w:pStyle w:val="BlockText-Plain"/>
              <w:jc w:val="center"/>
            </w:pPr>
          </w:p>
        </w:tc>
        <w:tc>
          <w:tcPr>
            <w:tcW w:w="8363" w:type="dxa"/>
          </w:tcPr>
          <w:p w14:paraId="5B2791E0" w14:textId="77777777" w:rsidR="00B55908" w:rsidRPr="00E350A3" w:rsidRDefault="00B55908" w:rsidP="008669F8">
            <w:pPr>
              <w:pStyle w:val="BlockText-Plain"/>
            </w:pPr>
            <w:r w:rsidRPr="00E350A3">
              <w:t>The purpose of this Part is to provide the support of an approved visitor to a member who is hospitalised overseas with a very serious or serious illness. The visit from an approved visitor is for the benefit of the member.</w:t>
            </w:r>
          </w:p>
        </w:tc>
      </w:tr>
    </w:tbl>
    <w:p w14:paraId="4F8E5E7C" w14:textId="10F53FC1" w:rsidR="00B55908" w:rsidRPr="00E350A3" w:rsidRDefault="00B55908" w:rsidP="008669F8">
      <w:pPr>
        <w:pStyle w:val="Heading5"/>
      </w:pPr>
      <w:bookmarkStart w:id="758" w:name="_Toc105055787"/>
      <w:r w:rsidRPr="00E350A3">
        <w:t>17.4.4</w:t>
      </w:r>
      <w:r w:rsidR="0060420C" w:rsidRPr="00E350A3">
        <w:t>    </w:t>
      </w:r>
      <w:r w:rsidRPr="00E350A3">
        <w:t>Member this Part applies to</w:t>
      </w:r>
      <w:bookmarkEnd w:id="758"/>
    </w:p>
    <w:tbl>
      <w:tblPr>
        <w:tblW w:w="9359" w:type="dxa"/>
        <w:tblInd w:w="113" w:type="dxa"/>
        <w:tblLayout w:type="fixed"/>
        <w:tblLook w:val="0000" w:firstRow="0" w:lastRow="0" w:firstColumn="0" w:lastColumn="0" w:noHBand="0" w:noVBand="0"/>
      </w:tblPr>
      <w:tblGrid>
        <w:gridCol w:w="992"/>
        <w:gridCol w:w="567"/>
        <w:gridCol w:w="567"/>
        <w:gridCol w:w="7233"/>
      </w:tblGrid>
      <w:tr w:rsidR="00B55908" w:rsidRPr="00E350A3" w14:paraId="34669372" w14:textId="77777777" w:rsidTr="00D61F52">
        <w:tc>
          <w:tcPr>
            <w:tcW w:w="992" w:type="dxa"/>
          </w:tcPr>
          <w:p w14:paraId="23CB8BBF" w14:textId="77777777" w:rsidR="00B55908" w:rsidRPr="00E350A3" w:rsidRDefault="00B55908" w:rsidP="008669F8">
            <w:pPr>
              <w:pStyle w:val="BlockText-Plain"/>
              <w:jc w:val="center"/>
            </w:pPr>
            <w:r w:rsidRPr="00E350A3">
              <w:t>1.</w:t>
            </w:r>
          </w:p>
        </w:tc>
        <w:tc>
          <w:tcPr>
            <w:tcW w:w="8367" w:type="dxa"/>
            <w:gridSpan w:val="3"/>
          </w:tcPr>
          <w:p w14:paraId="52BCE9EA" w14:textId="77777777" w:rsidR="00B55908" w:rsidRPr="00E350A3" w:rsidRDefault="00B55908" w:rsidP="008669F8">
            <w:pPr>
              <w:pStyle w:val="BlockText-Plain"/>
            </w:pPr>
            <w:r w:rsidRPr="00E350A3">
              <w:t>The CDF may approve a member for support under this Part when they meet all of the following conditions.</w:t>
            </w:r>
          </w:p>
        </w:tc>
      </w:tr>
      <w:tr w:rsidR="00B55908" w:rsidRPr="00E350A3" w14:paraId="29B86F92" w14:textId="77777777" w:rsidTr="00D61F52">
        <w:trPr>
          <w:cantSplit/>
        </w:trPr>
        <w:tc>
          <w:tcPr>
            <w:tcW w:w="992" w:type="dxa"/>
          </w:tcPr>
          <w:p w14:paraId="5E33434B" w14:textId="77777777" w:rsidR="00B55908" w:rsidRPr="00E350A3" w:rsidRDefault="00B55908" w:rsidP="008669F8">
            <w:pPr>
              <w:pStyle w:val="BlockText-Plain"/>
            </w:pPr>
          </w:p>
        </w:tc>
        <w:tc>
          <w:tcPr>
            <w:tcW w:w="567" w:type="dxa"/>
          </w:tcPr>
          <w:p w14:paraId="6FA98E01" w14:textId="77777777" w:rsidR="00B55908" w:rsidRPr="00E350A3" w:rsidRDefault="00B55908" w:rsidP="00CE281E">
            <w:pPr>
              <w:pStyle w:val="BlockText-Plain"/>
              <w:jc w:val="center"/>
            </w:pPr>
            <w:r w:rsidRPr="00E350A3">
              <w:t>a.</w:t>
            </w:r>
          </w:p>
        </w:tc>
        <w:tc>
          <w:tcPr>
            <w:tcW w:w="7800" w:type="dxa"/>
            <w:gridSpan w:val="2"/>
          </w:tcPr>
          <w:p w14:paraId="56B99C92" w14:textId="77777777" w:rsidR="00B55908" w:rsidRPr="00E350A3" w:rsidRDefault="00B55908" w:rsidP="008669F8">
            <w:pPr>
              <w:pStyle w:val="BlockText-Plain"/>
            </w:pPr>
            <w:r w:rsidRPr="00E350A3">
              <w:t>The member is one of the following.</w:t>
            </w:r>
          </w:p>
        </w:tc>
      </w:tr>
      <w:tr w:rsidR="00B55908" w:rsidRPr="00E350A3" w14:paraId="46C66A31" w14:textId="77777777" w:rsidTr="00D61F52">
        <w:trPr>
          <w:cantSplit/>
        </w:trPr>
        <w:tc>
          <w:tcPr>
            <w:tcW w:w="1559" w:type="dxa"/>
            <w:gridSpan w:val="2"/>
          </w:tcPr>
          <w:p w14:paraId="239D0869" w14:textId="77777777" w:rsidR="00B55908" w:rsidRPr="00E350A3" w:rsidRDefault="00B55908" w:rsidP="008669F8">
            <w:pPr>
              <w:pStyle w:val="BlockText-Plain"/>
            </w:pPr>
          </w:p>
        </w:tc>
        <w:tc>
          <w:tcPr>
            <w:tcW w:w="567" w:type="dxa"/>
          </w:tcPr>
          <w:p w14:paraId="5A586BDA" w14:textId="77777777" w:rsidR="00B55908" w:rsidRPr="00E350A3" w:rsidRDefault="00B55908" w:rsidP="00CE281E">
            <w:pPr>
              <w:pStyle w:val="BlockText-Plain"/>
            </w:pPr>
            <w:r w:rsidRPr="00E350A3">
              <w:t>i.</w:t>
            </w:r>
          </w:p>
        </w:tc>
        <w:tc>
          <w:tcPr>
            <w:tcW w:w="7233" w:type="dxa"/>
          </w:tcPr>
          <w:p w14:paraId="0D2E5D85" w14:textId="77777777" w:rsidR="00B55908" w:rsidRPr="00E350A3" w:rsidRDefault="00B55908" w:rsidP="008669F8">
            <w:pPr>
              <w:pStyle w:val="BlockText-Plain"/>
            </w:pPr>
            <w:r w:rsidRPr="00E350A3">
              <w:t xml:space="preserve">A member of the </w:t>
            </w:r>
            <w:r w:rsidR="00AB7C9E" w:rsidRPr="00E350A3">
              <w:t>Permanent Forces</w:t>
            </w:r>
            <w:r w:rsidRPr="00E350A3">
              <w:t>.</w:t>
            </w:r>
          </w:p>
        </w:tc>
      </w:tr>
      <w:tr w:rsidR="00B55908" w:rsidRPr="00E350A3" w14:paraId="4F22707A" w14:textId="77777777" w:rsidTr="00D61F52">
        <w:trPr>
          <w:cantSplit/>
        </w:trPr>
        <w:tc>
          <w:tcPr>
            <w:tcW w:w="1559" w:type="dxa"/>
            <w:gridSpan w:val="2"/>
          </w:tcPr>
          <w:p w14:paraId="44E4C074" w14:textId="77777777" w:rsidR="00B55908" w:rsidRPr="00E350A3" w:rsidRDefault="00B55908" w:rsidP="008669F8">
            <w:pPr>
              <w:pStyle w:val="BlockText-Plain"/>
            </w:pPr>
          </w:p>
        </w:tc>
        <w:tc>
          <w:tcPr>
            <w:tcW w:w="567" w:type="dxa"/>
          </w:tcPr>
          <w:p w14:paraId="16B7F623" w14:textId="77777777" w:rsidR="00B55908" w:rsidRPr="00E350A3" w:rsidRDefault="00B55908" w:rsidP="00CE281E">
            <w:pPr>
              <w:pStyle w:val="BlockText-Plain"/>
            </w:pPr>
            <w:r w:rsidRPr="00E350A3">
              <w:t>ii.</w:t>
            </w:r>
          </w:p>
        </w:tc>
        <w:tc>
          <w:tcPr>
            <w:tcW w:w="7233" w:type="dxa"/>
          </w:tcPr>
          <w:p w14:paraId="2A6A67F2" w14:textId="77777777" w:rsidR="00B55908" w:rsidRPr="00E350A3" w:rsidRDefault="00B55908" w:rsidP="008669F8">
            <w:pPr>
              <w:pStyle w:val="BlockText-Plain"/>
            </w:pPr>
            <w:r w:rsidRPr="00E350A3">
              <w:t xml:space="preserve">A member of the </w:t>
            </w:r>
            <w:r w:rsidR="00AB7C9E" w:rsidRPr="00E350A3">
              <w:t xml:space="preserve">Reserves </w:t>
            </w:r>
            <w:r w:rsidRPr="00E350A3">
              <w:t xml:space="preserve">on continuous full-time service. </w:t>
            </w:r>
          </w:p>
        </w:tc>
      </w:tr>
      <w:tr w:rsidR="00B55908" w:rsidRPr="00E350A3" w14:paraId="4D9DE794" w14:textId="77777777" w:rsidTr="00D61F52">
        <w:trPr>
          <w:cantSplit/>
        </w:trPr>
        <w:tc>
          <w:tcPr>
            <w:tcW w:w="1559" w:type="dxa"/>
            <w:gridSpan w:val="2"/>
          </w:tcPr>
          <w:p w14:paraId="7741CFAF" w14:textId="77777777" w:rsidR="00B55908" w:rsidRPr="00E350A3" w:rsidRDefault="00B55908" w:rsidP="008669F8">
            <w:pPr>
              <w:pStyle w:val="BlockText-Plain"/>
            </w:pPr>
          </w:p>
        </w:tc>
        <w:tc>
          <w:tcPr>
            <w:tcW w:w="567" w:type="dxa"/>
          </w:tcPr>
          <w:p w14:paraId="32C964D6" w14:textId="77777777" w:rsidR="00B55908" w:rsidRPr="00E350A3" w:rsidRDefault="00B55908" w:rsidP="00CE281E">
            <w:pPr>
              <w:pStyle w:val="BlockText-Plain"/>
            </w:pPr>
            <w:r w:rsidRPr="00E350A3">
              <w:t>iii.</w:t>
            </w:r>
          </w:p>
        </w:tc>
        <w:tc>
          <w:tcPr>
            <w:tcW w:w="7233" w:type="dxa"/>
          </w:tcPr>
          <w:p w14:paraId="732E2DBF" w14:textId="77777777" w:rsidR="00B55908" w:rsidRPr="00E350A3" w:rsidRDefault="00B55908" w:rsidP="008669F8">
            <w:pPr>
              <w:pStyle w:val="BlockText-Plain"/>
            </w:pPr>
            <w:r w:rsidRPr="00E350A3">
              <w:t xml:space="preserve">A member of the </w:t>
            </w:r>
            <w:r w:rsidR="00AB7C9E" w:rsidRPr="00E350A3">
              <w:t xml:space="preserve">Reserves </w:t>
            </w:r>
            <w:r w:rsidRPr="00E350A3">
              <w:t>who falls ill or is injured while on duty or in uniform.</w:t>
            </w:r>
          </w:p>
        </w:tc>
      </w:tr>
      <w:tr w:rsidR="00B55908" w:rsidRPr="00E350A3" w14:paraId="561EA909" w14:textId="77777777" w:rsidTr="00D61F52">
        <w:trPr>
          <w:cantSplit/>
        </w:trPr>
        <w:tc>
          <w:tcPr>
            <w:tcW w:w="992" w:type="dxa"/>
          </w:tcPr>
          <w:p w14:paraId="0A9D5141" w14:textId="77777777" w:rsidR="00B55908" w:rsidRPr="00E350A3" w:rsidRDefault="00B55908" w:rsidP="008669F8">
            <w:pPr>
              <w:pStyle w:val="BlockText-Plain"/>
            </w:pPr>
          </w:p>
        </w:tc>
        <w:tc>
          <w:tcPr>
            <w:tcW w:w="567" w:type="dxa"/>
          </w:tcPr>
          <w:p w14:paraId="5042F085" w14:textId="77777777" w:rsidR="00B55908" w:rsidRPr="00E350A3" w:rsidRDefault="00B55908" w:rsidP="00CE281E">
            <w:pPr>
              <w:pStyle w:val="BlockText-Plain"/>
              <w:jc w:val="center"/>
            </w:pPr>
            <w:r w:rsidRPr="00E350A3">
              <w:t>b.</w:t>
            </w:r>
          </w:p>
        </w:tc>
        <w:tc>
          <w:tcPr>
            <w:tcW w:w="7800" w:type="dxa"/>
            <w:gridSpan w:val="2"/>
          </w:tcPr>
          <w:p w14:paraId="33120A37" w14:textId="77777777" w:rsidR="00B55908" w:rsidRPr="00E350A3" w:rsidRDefault="00B55908" w:rsidP="008669F8">
            <w:pPr>
              <w:pStyle w:val="BlockText-Plain"/>
            </w:pPr>
            <w:r w:rsidRPr="00E350A3">
              <w:t>The medical authority has recommended that a visit will benefit the member in any of the following circumstances.</w:t>
            </w:r>
          </w:p>
        </w:tc>
      </w:tr>
      <w:tr w:rsidR="00B55908" w:rsidRPr="00E350A3" w14:paraId="52B3EE5C" w14:textId="77777777" w:rsidTr="00D61F52">
        <w:trPr>
          <w:cantSplit/>
        </w:trPr>
        <w:tc>
          <w:tcPr>
            <w:tcW w:w="1559" w:type="dxa"/>
            <w:gridSpan w:val="2"/>
          </w:tcPr>
          <w:p w14:paraId="71479BED" w14:textId="77777777" w:rsidR="00B55908" w:rsidRPr="00E350A3" w:rsidRDefault="00B55908" w:rsidP="008669F8">
            <w:pPr>
              <w:pStyle w:val="BlockText-Plain"/>
            </w:pPr>
          </w:p>
        </w:tc>
        <w:tc>
          <w:tcPr>
            <w:tcW w:w="567" w:type="dxa"/>
          </w:tcPr>
          <w:p w14:paraId="6335D53F" w14:textId="77777777" w:rsidR="00B55908" w:rsidRPr="00E350A3" w:rsidRDefault="00B55908" w:rsidP="00CE281E">
            <w:pPr>
              <w:pStyle w:val="BlockText-Plain"/>
            </w:pPr>
            <w:r w:rsidRPr="00E350A3">
              <w:t>i.</w:t>
            </w:r>
          </w:p>
        </w:tc>
        <w:tc>
          <w:tcPr>
            <w:tcW w:w="7233" w:type="dxa"/>
          </w:tcPr>
          <w:p w14:paraId="2342BF5C" w14:textId="77777777" w:rsidR="00B55908" w:rsidRPr="00E350A3" w:rsidRDefault="00B55908" w:rsidP="008669F8">
            <w:pPr>
              <w:pStyle w:val="BlockText-Plain"/>
            </w:pPr>
            <w:r w:rsidRPr="00E350A3">
              <w:t>The member has been classified as very seriously ill and is likely to remain so, or may die within the next 72 hours.</w:t>
            </w:r>
          </w:p>
        </w:tc>
      </w:tr>
      <w:tr w:rsidR="00B55908" w:rsidRPr="00E350A3" w14:paraId="034601B1" w14:textId="77777777" w:rsidTr="00D61F52">
        <w:trPr>
          <w:cantSplit/>
        </w:trPr>
        <w:tc>
          <w:tcPr>
            <w:tcW w:w="1559" w:type="dxa"/>
            <w:gridSpan w:val="2"/>
          </w:tcPr>
          <w:p w14:paraId="5BCC1344" w14:textId="77777777" w:rsidR="00B55908" w:rsidRPr="00E350A3" w:rsidRDefault="00B55908" w:rsidP="008669F8">
            <w:pPr>
              <w:pStyle w:val="BlockText-Plain"/>
            </w:pPr>
          </w:p>
        </w:tc>
        <w:tc>
          <w:tcPr>
            <w:tcW w:w="567" w:type="dxa"/>
          </w:tcPr>
          <w:p w14:paraId="3F0BFB5C" w14:textId="77777777" w:rsidR="00B55908" w:rsidRPr="00E350A3" w:rsidRDefault="00B55908" w:rsidP="00CE281E">
            <w:pPr>
              <w:pStyle w:val="BlockText-Plain"/>
            </w:pPr>
            <w:r w:rsidRPr="00E350A3">
              <w:t>ii.</w:t>
            </w:r>
          </w:p>
        </w:tc>
        <w:tc>
          <w:tcPr>
            <w:tcW w:w="7233" w:type="dxa"/>
          </w:tcPr>
          <w:p w14:paraId="49B6C23A" w14:textId="77777777" w:rsidR="00B55908" w:rsidRPr="00E350A3" w:rsidRDefault="00B55908" w:rsidP="008669F8">
            <w:pPr>
              <w:pStyle w:val="BlockText-Plain"/>
            </w:pPr>
            <w:r w:rsidRPr="00E350A3">
              <w:t>The member has been classified as seriously ill.</w:t>
            </w:r>
          </w:p>
        </w:tc>
      </w:tr>
      <w:tr w:rsidR="00B55908" w:rsidRPr="00E350A3" w14:paraId="48865B5A" w14:textId="77777777" w:rsidTr="00D61F52">
        <w:trPr>
          <w:cantSplit/>
        </w:trPr>
        <w:tc>
          <w:tcPr>
            <w:tcW w:w="1559" w:type="dxa"/>
            <w:gridSpan w:val="2"/>
          </w:tcPr>
          <w:p w14:paraId="2FBB95E1" w14:textId="77777777" w:rsidR="00B55908" w:rsidRPr="00E350A3" w:rsidRDefault="00B55908" w:rsidP="008669F8">
            <w:pPr>
              <w:pStyle w:val="BlockText-Plain"/>
            </w:pPr>
          </w:p>
        </w:tc>
        <w:tc>
          <w:tcPr>
            <w:tcW w:w="567" w:type="dxa"/>
          </w:tcPr>
          <w:p w14:paraId="4A71A385" w14:textId="77777777" w:rsidR="00B55908" w:rsidRPr="00E350A3" w:rsidRDefault="00B55908" w:rsidP="00CE281E">
            <w:pPr>
              <w:pStyle w:val="BlockText-Plain"/>
            </w:pPr>
            <w:r w:rsidRPr="00E350A3">
              <w:t>iii.</w:t>
            </w:r>
          </w:p>
        </w:tc>
        <w:tc>
          <w:tcPr>
            <w:tcW w:w="7233" w:type="dxa"/>
          </w:tcPr>
          <w:p w14:paraId="049AFA70" w14:textId="77777777" w:rsidR="00B55908" w:rsidRPr="00E350A3" w:rsidRDefault="00B55908" w:rsidP="008669F8">
            <w:pPr>
              <w:pStyle w:val="BlockText-Plain"/>
            </w:pPr>
            <w:r w:rsidRPr="00E350A3">
              <w:t xml:space="preserve">The member has been classified as suffering a serious medical condition and is hospitalised outside of the deployment or posting location to receive specialist treatment. </w:t>
            </w:r>
          </w:p>
        </w:tc>
      </w:tr>
      <w:tr w:rsidR="00B55908" w:rsidRPr="00E350A3" w14:paraId="384115EE" w14:textId="77777777" w:rsidTr="00D61F52">
        <w:trPr>
          <w:cantSplit/>
        </w:trPr>
        <w:tc>
          <w:tcPr>
            <w:tcW w:w="992" w:type="dxa"/>
          </w:tcPr>
          <w:p w14:paraId="656B5C2B" w14:textId="77777777" w:rsidR="00B55908" w:rsidRPr="00E350A3" w:rsidRDefault="00B55908" w:rsidP="008669F8">
            <w:pPr>
              <w:pStyle w:val="BlockText-Plain"/>
            </w:pPr>
          </w:p>
        </w:tc>
        <w:tc>
          <w:tcPr>
            <w:tcW w:w="567" w:type="dxa"/>
          </w:tcPr>
          <w:p w14:paraId="62BBBA9B" w14:textId="77777777" w:rsidR="00B55908" w:rsidRPr="00E350A3" w:rsidRDefault="00B55908" w:rsidP="00CE281E">
            <w:pPr>
              <w:pStyle w:val="BlockText-Plain"/>
              <w:jc w:val="center"/>
            </w:pPr>
            <w:r w:rsidRPr="00E350A3">
              <w:t>c.</w:t>
            </w:r>
          </w:p>
        </w:tc>
        <w:tc>
          <w:tcPr>
            <w:tcW w:w="7800" w:type="dxa"/>
            <w:gridSpan w:val="2"/>
          </w:tcPr>
          <w:p w14:paraId="56F2B61B" w14:textId="77777777" w:rsidR="00B55908" w:rsidRPr="00E350A3" w:rsidRDefault="00B55908" w:rsidP="008669F8">
            <w:pPr>
              <w:pStyle w:val="BlockText-Plain"/>
            </w:pPr>
            <w:r w:rsidRPr="00E350A3">
              <w:t>The member is overseas.</w:t>
            </w:r>
          </w:p>
        </w:tc>
      </w:tr>
      <w:tr w:rsidR="00B55908" w:rsidRPr="00E350A3" w14:paraId="28DA6F52" w14:textId="77777777" w:rsidTr="00D61F52">
        <w:tc>
          <w:tcPr>
            <w:tcW w:w="992" w:type="dxa"/>
          </w:tcPr>
          <w:p w14:paraId="33F3296C" w14:textId="77777777" w:rsidR="00B55908" w:rsidRPr="00E350A3" w:rsidRDefault="00B55908" w:rsidP="008669F8">
            <w:pPr>
              <w:pStyle w:val="BlockText-Plain"/>
              <w:jc w:val="center"/>
            </w:pPr>
            <w:r w:rsidRPr="00E350A3">
              <w:t>2.</w:t>
            </w:r>
          </w:p>
        </w:tc>
        <w:tc>
          <w:tcPr>
            <w:tcW w:w="8367" w:type="dxa"/>
            <w:gridSpan w:val="3"/>
          </w:tcPr>
          <w:p w14:paraId="1288E589" w14:textId="77777777" w:rsidR="00B55908" w:rsidRPr="00E350A3" w:rsidRDefault="00B55908" w:rsidP="008669F8">
            <w:pPr>
              <w:pStyle w:val="BlockText-Plain"/>
            </w:pPr>
            <w:r w:rsidRPr="00E350A3">
              <w:t>The CDF may approve a member on leave overseas as eligible for support under this Part if the member meets the criteria under subsection 1.</w:t>
            </w:r>
          </w:p>
        </w:tc>
      </w:tr>
    </w:tbl>
    <w:p w14:paraId="003568FD" w14:textId="77777777" w:rsidR="00B54309" w:rsidRPr="00E350A3" w:rsidRDefault="00B54309" w:rsidP="00B54309">
      <w:pPr>
        <w:pStyle w:val="Heading5"/>
      </w:pPr>
      <w:bookmarkStart w:id="759" w:name="_Toc76721567"/>
      <w:bookmarkStart w:id="760" w:name="_Toc105055788"/>
      <w:r w:rsidRPr="00E350A3">
        <w:t>17.4.5    Persons who this Part does not apply to</w:t>
      </w:r>
      <w:bookmarkEnd w:id="759"/>
      <w:bookmarkEnd w:id="760"/>
    </w:p>
    <w:tbl>
      <w:tblPr>
        <w:tblW w:w="9355" w:type="dxa"/>
        <w:tblInd w:w="113" w:type="dxa"/>
        <w:tblLayout w:type="fixed"/>
        <w:tblLook w:val="0000" w:firstRow="0" w:lastRow="0" w:firstColumn="0" w:lastColumn="0" w:noHBand="0" w:noVBand="0"/>
      </w:tblPr>
      <w:tblGrid>
        <w:gridCol w:w="992"/>
        <w:gridCol w:w="8363"/>
      </w:tblGrid>
      <w:tr w:rsidR="00B54309" w:rsidRPr="00E350A3" w14:paraId="43D560D7" w14:textId="77777777" w:rsidTr="0003495D">
        <w:tc>
          <w:tcPr>
            <w:tcW w:w="992" w:type="dxa"/>
          </w:tcPr>
          <w:p w14:paraId="1C0950EF" w14:textId="77777777" w:rsidR="00B54309" w:rsidRPr="00E350A3" w:rsidRDefault="00B54309" w:rsidP="0003495D">
            <w:pPr>
              <w:pStyle w:val="BlockText-Plain"/>
              <w:jc w:val="center"/>
            </w:pPr>
          </w:p>
        </w:tc>
        <w:tc>
          <w:tcPr>
            <w:tcW w:w="8363" w:type="dxa"/>
          </w:tcPr>
          <w:p w14:paraId="2C729BF2" w14:textId="77777777" w:rsidR="00B54309" w:rsidRPr="00E350A3" w:rsidRDefault="00B54309" w:rsidP="0003495D">
            <w:pPr>
              <w:pStyle w:val="BlockText-Plain"/>
            </w:pPr>
            <w:r w:rsidRPr="00E350A3">
              <w:t>A person is not eligible to a visit under this Part when the person is already in the location where the member is in hospital.</w:t>
            </w:r>
          </w:p>
        </w:tc>
      </w:tr>
    </w:tbl>
    <w:p w14:paraId="02CC37A7" w14:textId="03B510AF" w:rsidR="00B55908" w:rsidRPr="00E350A3" w:rsidRDefault="00B55908" w:rsidP="008669F8">
      <w:pPr>
        <w:pStyle w:val="Heading5"/>
      </w:pPr>
      <w:bookmarkStart w:id="761" w:name="_Toc105055789"/>
      <w:r w:rsidRPr="00E350A3">
        <w:t>17.4.6</w:t>
      </w:r>
      <w:r w:rsidR="0060420C" w:rsidRPr="00E350A3">
        <w:t>    </w:t>
      </w:r>
      <w:r w:rsidRPr="00E350A3">
        <w:t>People who may be an approved visitor</w:t>
      </w:r>
      <w:bookmarkEnd w:id="761"/>
    </w:p>
    <w:tbl>
      <w:tblPr>
        <w:tblW w:w="9359" w:type="dxa"/>
        <w:tblInd w:w="113" w:type="dxa"/>
        <w:tblLayout w:type="fixed"/>
        <w:tblLook w:val="0000" w:firstRow="0" w:lastRow="0" w:firstColumn="0" w:lastColumn="0" w:noHBand="0" w:noVBand="0"/>
      </w:tblPr>
      <w:tblGrid>
        <w:gridCol w:w="992"/>
        <w:gridCol w:w="567"/>
        <w:gridCol w:w="567"/>
        <w:gridCol w:w="7233"/>
      </w:tblGrid>
      <w:tr w:rsidR="00B54309" w:rsidRPr="00E350A3" w14:paraId="7C01D55F" w14:textId="77777777" w:rsidTr="00D61F52">
        <w:tc>
          <w:tcPr>
            <w:tcW w:w="992" w:type="dxa"/>
          </w:tcPr>
          <w:p w14:paraId="6F7FA721" w14:textId="0B47E5AE" w:rsidR="00B54309" w:rsidRPr="00E350A3" w:rsidRDefault="00B54309" w:rsidP="00B54309">
            <w:pPr>
              <w:pStyle w:val="BlockText-Plain"/>
              <w:jc w:val="center"/>
            </w:pPr>
            <w:r w:rsidRPr="00E350A3">
              <w:t>1.</w:t>
            </w:r>
          </w:p>
        </w:tc>
        <w:tc>
          <w:tcPr>
            <w:tcW w:w="8367" w:type="dxa"/>
            <w:gridSpan w:val="3"/>
          </w:tcPr>
          <w:p w14:paraId="0F3B964E" w14:textId="028CBEFA" w:rsidR="00B54309" w:rsidRPr="00E350A3" w:rsidRDefault="00B54309" w:rsidP="00B54309">
            <w:pPr>
              <w:pStyle w:val="BlockText-Plain"/>
            </w:pPr>
            <w:r w:rsidRPr="00E350A3">
              <w:t>A member is eligible for the visit expenses of an approved visitor who meets all the following.</w:t>
            </w:r>
          </w:p>
        </w:tc>
      </w:tr>
      <w:tr w:rsidR="00B54309" w:rsidRPr="00E350A3" w14:paraId="756F9220" w14:textId="77777777" w:rsidTr="00D61F52">
        <w:trPr>
          <w:cantSplit/>
        </w:trPr>
        <w:tc>
          <w:tcPr>
            <w:tcW w:w="992" w:type="dxa"/>
          </w:tcPr>
          <w:p w14:paraId="6D638FB3" w14:textId="77777777" w:rsidR="00B54309" w:rsidRPr="00E350A3" w:rsidRDefault="00B54309" w:rsidP="00B54309">
            <w:pPr>
              <w:pStyle w:val="BlockText-Plain"/>
            </w:pPr>
          </w:p>
        </w:tc>
        <w:tc>
          <w:tcPr>
            <w:tcW w:w="567" w:type="dxa"/>
          </w:tcPr>
          <w:p w14:paraId="1F8CBF57" w14:textId="0AC1930F" w:rsidR="00B54309" w:rsidRPr="00E350A3" w:rsidRDefault="00B54309" w:rsidP="00B54309">
            <w:pPr>
              <w:pStyle w:val="BlockText-Plain"/>
              <w:jc w:val="center"/>
            </w:pPr>
            <w:r w:rsidRPr="00E350A3">
              <w:t>a.</w:t>
            </w:r>
          </w:p>
        </w:tc>
        <w:tc>
          <w:tcPr>
            <w:tcW w:w="7800" w:type="dxa"/>
            <w:gridSpan w:val="2"/>
          </w:tcPr>
          <w:p w14:paraId="75952313" w14:textId="3097A490" w:rsidR="00B54309" w:rsidRPr="00E350A3" w:rsidRDefault="00B54309" w:rsidP="00B54309">
            <w:pPr>
              <w:pStyle w:val="BlockText-Plain"/>
            </w:pPr>
            <w:r w:rsidRPr="00E350A3">
              <w:t>They are approved by the CDF.</w:t>
            </w:r>
          </w:p>
        </w:tc>
      </w:tr>
      <w:tr w:rsidR="00B54309" w:rsidRPr="00E350A3" w14:paraId="24199300" w14:textId="77777777" w:rsidTr="00D61F52">
        <w:trPr>
          <w:cantSplit/>
        </w:trPr>
        <w:tc>
          <w:tcPr>
            <w:tcW w:w="992" w:type="dxa"/>
          </w:tcPr>
          <w:p w14:paraId="5445CA23" w14:textId="77777777" w:rsidR="00B54309" w:rsidRPr="00E350A3" w:rsidRDefault="00B54309" w:rsidP="00B54309">
            <w:pPr>
              <w:pStyle w:val="BlockText-Plain"/>
            </w:pPr>
          </w:p>
        </w:tc>
        <w:tc>
          <w:tcPr>
            <w:tcW w:w="567" w:type="dxa"/>
          </w:tcPr>
          <w:p w14:paraId="14688BF1" w14:textId="09152EF7" w:rsidR="00B54309" w:rsidRPr="00E350A3" w:rsidRDefault="00B54309" w:rsidP="00B54309">
            <w:pPr>
              <w:pStyle w:val="BlockText-Plain"/>
              <w:jc w:val="center"/>
            </w:pPr>
            <w:r w:rsidRPr="00E350A3">
              <w:t>b.</w:t>
            </w:r>
          </w:p>
        </w:tc>
        <w:tc>
          <w:tcPr>
            <w:tcW w:w="7800" w:type="dxa"/>
            <w:gridSpan w:val="2"/>
          </w:tcPr>
          <w:p w14:paraId="09CD4D42" w14:textId="7532CCEC" w:rsidR="00B54309" w:rsidRPr="00E350A3" w:rsidRDefault="00B54309" w:rsidP="00B54309">
            <w:pPr>
              <w:pStyle w:val="BlockText-Plain"/>
            </w:pPr>
            <w:r w:rsidRPr="00E350A3">
              <w:t>They are one of the following.</w:t>
            </w:r>
          </w:p>
        </w:tc>
      </w:tr>
      <w:tr w:rsidR="00B54309" w:rsidRPr="00E350A3" w14:paraId="4B981027" w14:textId="77777777" w:rsidTr="00B54309">
        <w:trPr>
          <w:cantSplit/>
        </w:trPr>
        <w:tc>
          <w:tcPr>
            <w:tcW w:w="992" w:type="dxa"/>
          </w:tcPr>
          <w:p w14:paraId="6F1DF274" w14:textId="77777777" w:rsidR="00B54309" w:rsidRPr="00E350A3" w:rsidRDefault="00B54309" w:rsidP="00B54309">
            <w:pPr>
              <w:pStyle w:val="BlockText-Plain"/>
            </w:pPr>
          </w:p>
        </w:tc>
        <w:tc>
          <w:tcPr>
            <w:tcW w:w="567" w:type="dxa"/>
          </w:tcPr>
          <w:p w14:paraId="6AEB3A5C" w14:textId="77777777" w:rsidR="00B54309" w:rsidRPr="00E350A3" w:rsidRDefault="00B54309" w:rsidP="00B54309">
            <w:pPr>
              <w:pStyle w:val="BlockText-Plain"/>
            </w:pPr>
          </w:p>
        </w:tc>
        <w:tc>
          <w:tcPr>
            <w:tcW w:w="567" w:type="dxa"/>
          </w:tcPr>
          <w:p w14:paraId="38AA5C7A" w14:textId="79AD3FA2" w:rsidR="00B54309" w:rsidRPr="00E350A3" w:rsidRDefault="00B54309" w:rsidP="00B54309">
            <w:pPr>
              <w:pStyle w:val="BlockText-Plain"/>
            </w:pPr>
            <w:r w:rsidRPr="00E350A3">
              <w:t>i.</w:t>
            </w:r>
          </w:p>
        </w:tc>
        <w:tc>
          <w:tcPr>
            <w:tcW w:w="7233" w:type="dxa"/>
          </w:tcPr>
          <w:p w14:paraId="5D2ABCC1" w14:textId="066F1FDE" w:rsidR="00B54309" w:rsidRPr="00E350A3" w:rsidRDefault="00B54309" w:rsidP="00B54309">
            <w:pPr>
              <w:pStyle w:val="BlockText-Plain"/>
            </w:pPr>
            <w:r w:rsidRPr="00E350A3">
              <w:t>A person identified by the member and recorded on PMKeyS as the primary emergency contact in the event of a casualty.</w:t>
            </w:r>
          </w:p>
        </w:tc>
      </w:tr>
      <w:tr w:rsidR="00B54309" w:rsidRPr="00E350A3" w14:paraId="4823E05F" w14:textId="77777777" w:rsidTr="00B54309">
        <w:trPr>
          <w:cantSplit/>
        </w:trPr>
        <w:tc>
          <w:tcPr>
            <w:tcW w:w="992" w:type="dxa"/>
          </w:tcPr>
          <w:p w14:paraId="3552C250" w14:textId="77777777" w:rsidR="00B54309" w:rsidRPr="00E350A3" w:rsidRDefault="00B54309" w:rsidP="00B54309">
            <w:pPr>
              <w:pStyle w:val="BlockText-Plain"/>
            </w:pPr>
          </w:p>
        </w:tc>
        <w:tc>
          <w:tcPr>
            <w:tcW w:w="567" w:type="dxa"/>
          </w:tcPr>
          <w:p w14:paraId="42F54237" w14:textId="77777777" w:rsidR="00B54309" w:rsidRPr="00E350A3" w:rsidRDefault="00B54309" w:rsidP="00B54309">
            <w:pPr>
              <w:pStyle w:val="BlockText-Plain"/>
            </w:pPr>
          </w:p>
        </w:tc>
        <w:tc>
          <w:tcPr>
            <w:tcW w:w="567" w:type="dxa"/>
          </w:tcPr>
          <w:p w14:paraId="55FA18F0" w14:textId="70263E6B" w:rsidR="00B54309" w:rsidRPr="00E350A3" w:rsidRDefault="00B54309" w:rsidP="00B54309">
            <w:pPr>
              <w:pStyle w:val="BlockText-Plain"/>
            </w:pPr>
            <w:r w:rsidRPr="00E350A3">
              <w:t>ii.</w:t>
            </w:r>
          </w:p>
        </w:tc>
        <w:tc>
          <w:tcPr>
            <w:tcW w:w="7233" w:type="dxa"/>
          </w:tcPr>
          <w:p w14:paraId="769B8AAC" w14:textId="0635869C" w:rsidR="00B54309" w:rsidRPr="00E350A3" w:rsidRDefault="00B54309" w:rsidP="00B54309">
            <w:pPr>
              <w:pStyle w:val="BlockText-Plain"/>
            </w:pPr>
            <w:r w:rsidRPr="00E350A3">
              <w:t>The partner of the member.</w:t>
            </w:r>
          </w:p>
        </w:tc>
      </w:tr>
      <w:tr w:rsidR="00B54309" w:rsidRPr="00E350A3" w14:paraId="220759E3" w14:textId="77777777" w:rsidTr="00B54309">
        <w:trPr>
          <w:cantSplit/>
        </w:trPr>
        <w:tc>
          <w:tcPr>
            <w:tcW w:w="992" w:type="dxa"/>
          </w:tcPr>
          <w:p w14:paraId="11BF2352" w14:textId="77777777" w:rsidR="00B54309" w:rsidRPr="00E350A3" w:rsidRDefault="00B54309" w:rsidP="00B54309">
            <w:pPr>
              <w:pStyle w:val="BlockText-Plain"/>
            </w:pPr>
          </w:p>
        </w:tc>
        <w:tc>
          <w:tcPr>
            <w:tcW w:w="567" w:type="dxa"/>
          </w:tcPr>
          <w:p w14:paraId="6CBAABCC" w14:textId="77777777" w:rsidR="00B54309" w:rsidRPr="00E350A3" w:rsidRDefault="00B54309" w:rsidP="00B54309">
            <w:pPr>
              <w:pStyle w:val="BlockText-Plain"/>
            </w:pPr>
          </w:p>
        </w:tc>
        <w:tc>
          <w:tcPr>
            <w:tcW w:w="567" w:type="dxa"/>
          </w:tcPr>
          <w:p w14:paraId="505D94FD" w14:textId="4E79CC56" w:rsidR="00B54309" w:rsidRPr="00E350A3" w:rsidRDefault="00B54309" w:rsidP="00B54309">
            <w:pPr>
              <w:pStyle w:val="BlockText-Plain"/>
            </w:pPr>
            <w:r w:rsidRPr="00E350A3">
              <w:t>iii.</w:t>
            </w:r>
          </w:p>
        </w:tc>
        <w:tc>
          <w:tcPr>
            <w:tcW w:w="7233" w:type="dxa"/>
          </w:tcPr>
          <w:p w14:paraId="31298CB2" w14:textId="31A0EBE4" w:rsidR="00B54309" w:rsidRPr="00E350A3" w:rsidRDefault="00B54309" w:rsidP="00B54309">
            <w:pPr>
              <w:pStyle w:val="BlockText-Plain"/>
            </w:pPr>
            <w:r w:rsidRPr="00E350A3">
              <w:t>A dependant of the member.</w:t>
            </w:r>
          </w:p>
        </w:tc>
      </w:tr>
      <w:tr w:rsidR="00B54309" w:rsidRPr="00E350A3" w14:paraId="10085E5D" w14:textId="77777777" w:rsidTr="00B54309">
        <w:trPr>
          <w:cantSplit/>
        </w:trPr>
        <w:tc>
          <w:tcPr>
            <w:tcW w:w="992" w:type="dxa"/>
          </w:tcPr>
          <w:p w14:paraId="3E1EB073" w14:textId="77777777" w:rsidR="00B54309" w:rsidRPr="00E350A3" w:rsidRDefault="00B54309" w:rsidP="00B54309">
            <w:pPr>
              <w:pStyle w:val="BlockText-Plain"/>
            </w:pPr>
          </w:p>
        </w:tc>
        <w:tc>
          <w:tcPr>
            <w:tcW w:w="567" w:type="dxa"/>
          </w:tcPr>
          <w:p w14:paraId="3A64022C" w14:textId="77777777" w:rsidR="00B54309" w:rsidRPr="00E350A3" w:rsidRDefault="00B54309" w:rsidP="00B54309">
            <w:pPr>
              <w:pStyle w:val="BlockText-Plain"/>
            </w:pPr>
          </w:p>
        </w:tc>
        <w:tc>
          <w:tcPr>
            <w:tcW w:w="567" w:type="dxa"/>
          </w:tcPr>
          <w:p w14:paraId="29B41605" w14:textId="05864BD8" w:rsidR="00B54309" w:rsidRPr="00E350A3" w:rsidRDefault="00B54309" w:rsidP="00B54309">
            <w:pPr>
              <w:pStyle w:val="BlockText-Plain"/>
            </w:pPr>
            <w:r w:rsidRPr="00E350A3">
              <w:t>iv.</w:t>
            </w:r>
          </w:p>
        </w:tc>
        <w:tc>
          <w:tcPr>
            <w:tcW w:w="7233" w:type="dxa"/>
          </w:tcPr>
          <w:p w14:paraId="0C1851EC" w14:textId="77777777" w:rsidR="00B54309" w:rsidRPr="00E350A3" w:rsidRDefault="00B54309" w:rsidP="00B54309">
            <w:pPr>
              <w:pStyle w:val="BlockText-Plain"/>
            </w:pPr>
            <w:r w:rsidRPr="00E350A3">
              <w:t>A parent of the member, if the member has no dependants recognised under section 1.3.83.</w:t>
            </w:r>
          </w:p>
          <w:p w14:paraId="7CBD94F4" w14:textId="1C0B83E8" w:rsidR="00B54309" w:rsidRPr="00E350A3" w:rsidRDefault="00B54309" w:rsidP="00B54309">
            <w:pPr>
              <w:pStyle w:val="BlockText-Plain"/>
            </w:pPr>
            <w:r w:rsidRPr="00E350A3">
              <w:rPr>
                <w:b/>
              </w:rPr>
              <w:t xml:space="preserve">Note: </w:t>
            </w:r>
            <w:r w:rsidRPr="00E350A3">
              <w:t>A parent of an member may include, but is not limited to, any of the following people.</w:t>
            </w:r>
            <w:r w:rsidRPr="00E350A3">
              <w:br/>
              <w:t>i. A biological parent.</w:t>
            </w:r>
            <w:r w:rsidRPr="00E350A3">
              <w:br/>
              <w:t>ii. An adoptive parent.</w:t>
            </w:r>
            <w:r w:rsidRPr="00E350A3">
              <w:br/>
              <w:t>iii. A foster parent.</w:t>
            </w:r>
            <w:r w:rsidRPr="00E350A3">
              <w:br/>
              <w:t>iv. A step-parent.</w:t>
            </w:r>
          </w:p>
        </w:tc>
      </w:tr>
      <w:tr w:rsidR="00B54309" w:rsidRPr="00E350A3" w14:paraId="39C686E6" w14:textId="77777777" w:rsidTr="00B54309">
        <w:trPr>
          <w:cantSplit/>
        </w:trPr>
        <w:tc>
          <w:tcPr>
            <w:tcW w:w="992" w:type="dxa"/>
          </w:tcPr>
          <w:p w14:paraId="69F61CDC" w14:textId="77777777" w:rsidR="00B54309" w:rsidRPr="00E350A3" w:rsidRDefault="00B54309" w:rsidP="00B54309">
            <w:pPr>
              <w:pStyle w:val="BlockText-Plain"/>
            </w:pPr>
          </w:p>
        </w:tc>
        <w:tc>
          <w:tcPr>
            <w:tcW w:w="567" w:type="dxa"/>
          </w:tcPr>
          <w:p w14:paraId="21BE20AE" w14:textId="77777777" w:rsidR="00B54309" w:rsidRPr="00E350A3" w:rsidRDefault="00B54309" w:rsidP="00B54309">
            <w:pPr>
              <w:pStyle w:val="BlockText-Plain"/>
            </w:pPr>
          </w:p>
        </w:tc>
        <w:tc>
          <w:tcPr>
            <w:tcW w:w="567" w:type="dxa"/>
          </w:tcPr>
          <w:p w14:paraId="15F87740" w14:textId="00D02577" w:rsidR="00B54309" w:rsidRPr="00E350A3" w:rsidRDefault="00B54309" w:rsidP="00B54309">
            <w:pPr>
              <w:pStyle w:val="BlockText-Plain"/>
            </w:pPr>
            <w:r w:rsidRPr="00E350A3">
              <w:t>v.</w:t>
            </w:r>
          </w:p>
        </w:tc>
        <w:tc>
          <w:tcPr>
            <w:tcW w:w="7233" w:type="dxa"/>
          </w:tcPr>
          <w:p w14:paraId="4C39F2F6" w14:textId="77777777" w:rsidR="00B54309" w:rsidRPr="00E350A3" w:rsidRDefault="00B54309" w:rsidP="00B54309">
            <w:pPr>
              <w:pStyle w:val="BlockText-Plain"/>
            </w:pPr>
            <w:r w:rsidRPr="00E350A3">
              <w:t>A child of the member.</w:t>
            </w:r>
          </w:p>
          <w:p w14:paraId="78038306" w14:textId="662AB210" w:rsidR="00B54309" w:rsidRPr="00E350A3" w:rsidRDefault="00B54309" w:rsidP="00B54309">
            <w:pPr>
              <w:pStyle w:val="BlockText-Plain"/>
            </w:pPr>
            <w:r w:rsidRPr="00E350A3">
              <w:rPr>
                <w:b/>
              </w:rPr>
              <w:t xml:space="preserve">Note: </w:t>
            </w:r>
            <w:r w:rsidRPr="00E350A3">
              <w:t>This child is not necessarily a recognised 'dependent'.</w:t>
            </w:r>
          </w:p>
        </w:tc>
      </w:tr>
      <w:tr w:rsidR="00B55908" w:rsidRPr="00E350A3" w14:paraId="3E85D84D" w14:textId="77777777" w:rsidTr="00D61F52">
        <w:tc>
          <w:tcPr>
            <w:tcW w:w="992" w:type="dxa"/>
          </w:tcPr>
          <w:p w14:paraId="1CBBA5FF" w14:textId="77777777" w:rsidR="00B55908" w:rsidRPr="00E350A3" w:rsidRDefault="00B55908" w:rsidP="008669F8">
            <w:pPr>
              <w:pStyle w:val="BlockText-Plain"/>
              <w:jc w:val="center"/>
            </w:pPr>
            <w:r w:rsidRPr="00E350A3">
              <w:t>2.</w:t>
            </w:r>
          </w:p>
        </w:tc>
        <w:tc>
          <w:tcPr>
            <w:tcW w:w="8367" w:type="dxa"/>
            <w:gridSpan w:val="3"/>
          </w:tcPr>
          <w:p w14:paraId="65DBDBA3" w14:textId="77777777" w:rsidR="00B55908" w:rsidRPr="00E350A3" w:rsidRDefault="00B55908" w:rsidP="008669F8">
            <w:pPr>
              <w:pStyle w:val="BlockText-Plain"/>
            </w:pPr>
            <w:r w:rsidRPr="00E350A3">
              <w:t>The approved visitor must meet both of the following conditions.</w:t>
            </w:r>
          </w:p>
        </w:tc>
      </w:tr>
      <w:tr w:rsidR="00B55908" w:rsidRPr="00E350A3" w14:paraId="6450EF32" w14:textId="77777777" w:rsidTr="00D61F52">
        <w:trPr>
          <w:cantSplit/>
        </w:trPr>
        <w:tc>
          <w:tcPr>
            <w:tcW w:w="992" w:type="dxa"/>
          </w:tcPr>
          <w:p w14:paraId="2FC7E4E1" w14:textId="77777777" w:rsidR="00B55908" w:rsidRPr="00E350A3" w:rsidRDefault="00B55908" w:rsidP="008669F8">
            <w:pPr>
              <w:pStyle w:val="BlockText-Plain"/>
            </w:pPr>
          </w:p>
        </w:tc>
        <w:tc>
          <w:tcPr>
            <w:tcW w:w="567" w:type="dxa"/>
          </w:tcPr>
          <w:p w14:paraId="22A45C97" w14:textId="77777777" w:rsidR="00B55908" w:rsidRPr="00E350A3" w:rsidRDefault="00B55908" w:rsidP="00CE281E">
            <w:pPr>
              <w:pStyle w:val="BlockText-Plain"/>
              <w:jc w:val="center"/>
            </w:pPr>
            <w:r w:rsidRPr="00E350A3">
              <w:t>a.</w:t>
            </w:r>
          </w:p>
        </w:tc>
        <w:tc>
          <w:tcPr>
            <w:tcW w:w="7800" w:type="dxa"/>
            <w:gridSpan w:val="2"/>
          </w:tcPr>
          <w:p w14:paraId="1680BFF6" w14:textId="77777777" w:rsidR="00B55908" w:rsidRPr="00E350A3" w:rsidRDefault="00B55908" w:rsidP="008669F8">
            <w:pPr>
              <w:pStyle w:val="BlockText-Plain"/>
            </w:pPr>
            <w:r w:rsidRPr="00E350A3">
              <w:t>They meet either of the following conditions.</w:t>
            </w:r>
          </w:p>
        </w:tc>
      </w:tr>
      <w:tr w:rsidR="00B55908" w:rsidRPr="00E350A3" w14:paraId="2493212A" w14:textId="77777777" w:rsidTr="00D61F52">
        <w:trPr>
          <w:cantSplit/>
        </w:trPr>
        <w:tc>
          <w:tcPr>
            <w:tcW w:w="1559" w:type="dxa"/>
            <w:gridSpan w:val="2"/>
          </w:tcPr>
          <w:p w14:paraId="0FF53F29" w14:textId="77777777" w:rsidR="00B55908" w:rsidRPr="00E350A3" w:rsidRDefault="00B55908" w:rsidP="008669F8">
            <w:pPr>
              <w:pStyle w:val="BlockText-Plain"/>
            </w:pPr>
          </w:p>
        </w:tc>
        <w:tc>
          <w:tcPr>
            <w:tcW w:w="567" w:type="dxa"/>
          </w:tcPr>
          <w:p w14:paraId="4E84D43F" w14:textId="77777777" w:rsidR="00B55908" w:rsidRPr="00E350A3" w:rsidRDefault="00B55908" w:rsidP="00CE281E">
            <w:pPr>
              <w:pStyle w:val="BlockText-Plain"/>
            </w:pPr>
            <w:r w:rsidRPr="00E350A3">
              <w:t>i.</w:t>
            </w:r>
          </w:p>
        </w:tc>
        <w:tc>
          <w:tcPr>
            <w:tcW w:w="7233" w:type="dxa"/>
          </w:tcPr>
          <w:p w14:paraId="58CF523F" w14:textId="77777777" w:rsidR="00B55908" w:rsidRPr="00E350A3" w:rsidRDefault="00B55908" w:rsidP="008669F8">
            <w:pPr>
              <w:pStyle w:val="BlockText-Plain"/>
            </w:pPr>
            <w:r w:rsidRPr="00E350A3">
              <w:t>They normally live in Australia.</w:t>
            </w:r>
          </w:p>
        </w:tc>
      </w:tr>
      <w:tr w:rsidR="00B55908" w:rsidRPr="00E350A3" w14:paraId="7F7A1FAA" w14:textId="77777777" w:rsidTr="00D61F52">
        <w:trPr>
          <w:cantSplit/>
        </w:trPr>
        <w:tc>
          <w:tcPr>
            <w:tcW w:w="1559" w:type="dxa"/>
            <w:gridSpan w:val="2"/>
          </w:tcPr>
          <w:p w14:paraId="3B6C1FC6" w14:textId="77777777" w:rsidR="00B55908" w:rsidRPr="00E350A3" w:rsidRDefault="00B55908" w:rsidP="008669F8">
            <w:pPr>
              <w:pStyle w:val="BlockText-Plain"/>
            </w:pPr>
          </w:p>
        </w:tc>
        <w:tc>
          <w:tcPr>
            <w:tcW w:w="567" w:type="dxa"/>
          </w:tcPr>
          <w:p w14:paraId="3E0BCEC3" w14:textId="77777777" w:rsidR="00B55908" w:rsidRPr="00E350A3" w:rsidRDefault="00B55908" w:rsidP="00CE281E">
            <w:pPr>
              <w:pStyle w:val="BlockText-Plain"/>
            </w:pPr>
            <w:r w:rsidRPr="00E350A3">
              <w:t>ii.</w:t>
            </w:r>
          </w:p>
        </w:tc>
        <w:tc>
          <w:tcPr>
            <w:tcW w:w="7233" w:type="dxa"/>
          </w:tcPr>
          <w:p w14:paraId="5A4AB7CD" w14:textId="744030BB" w:rsidR="00B55908" w:rsidRPr="00E350A3" w:rsidRDefault="00B55908" w:rsidP="008669F8">
            <w:pPr>
              <w:pStyle w:val="BlockText-Plain"/>
            </w:pPr>
            <w:r w:rsidRPr="00E350A3">
              <w:t>They live in the overseas posting location with the member as the member's spouse or partner.</w:t>
            </w:r>
          </w:p>
        </w:tc>
      </w:tr>
      <w:tr w:rsidR="00B55908" w:rsidRPr="00E350A3" w14:paraId="2CAB6059" w14:textId="77777777" w:rsidTr="00D61F52">
        <w:trPr>
          <w:cantSplit/>
        </w:trPr>
        <w:tc>
          <w:tcPr>
            <w:tcW w:w="992" w:type="dxa"/>
          </w:tcPr>
          <w:p w14:paraId="0B1DC80E" w14:textId="77777777" w:rsidR="00B55908" w:rsidRPr="00E350A3" w:rsidRDefault="00B55908" w:rsidP="008669F8">
            <w:pPr>
              <w:pStyle w:val="BlockText-Plain"/>
            </w:pPr>
          </w:p>
        </w:tc>
        <w:tc>
          <w:tcPr>
            <w:tcW w:w="567" w:type="dxa"/>
          </w:tcPr>
          <w:p w14:paraId="109067FA" w14:textId="77777777" w:rsidR="00B55908" w:rsidRPr="00E350A3" w:rsidRDefault="00B55908" w:rsidP="00CE281E">
            <w:pPr>
              <w:pStyle w:val="BlockText-Plain"/>
              <w:jc w:val="center"/>
            </w:pPr>
            <w:r w:rsidRPr="00E350A3">
              <w:t>b.</w:t>
            </w:r>
          </w:p>
        </w:tc>
        <w:tc>
          <w:tcPr>
            <w:tcW w:w="7800" w:type="dxa"/>
            <w:gridSpan w:val="2"/>
          </w:tcPr>
          <w:p w14:paraId="0EF19FB7" w14:textId="77777777" w:rsidR="00B55908" w:rsidRPr="00E350A3" w:rsidRDefault="00B55908" w:rsidP="008669F8">
            <w:pPr>
              <w:pStyle w:val="BlockText-Plain"/>
            </w:pPr>
            <w:r w:rsidRPr="00E350A3">
              <w:t>They must be fit to travel.</w:t>
            </w:r>
          </w:p>
          <w:p w14:paraId="6688E44E" w14:textId="77777777" w:rsidR="00B55908" w:rsidRPr="00E350A3" w:rsidRDefault="00B55908" w:rsidP="008669F8">
            <w:pPr>
              <w:pStyle w:val="BlockText-Plain"/>
            </w:pPr>
            <w:r w:rsidRPr="00E350A3">
              <w:rPr>
                <w:b/>
              </w:rPr>
              <w:t>Note:</w:t>
            </w:r>
            <w:r w:rsidRPr="00E350A3">
              <w:t xml:space="preserve"> An approved visitor who has a medical condition that may be affected by travel must obtain written certification from a qualified medical practitioner that they are fit to travel.</w:t>
            </w:r>
          </w:p>
        </w:tc>
      </w:tr>
      <w:tr w:rsidR="00B55908" w:rsidRPr="00E350A3" w14:paraId="31D5505C" w14:textId="77777777" w:rsidTr="00D61F52">
        <w:tc>
          <w:tcPr>
            <w:tcW w:w="992" w:type="dxa"/>
          </w:tcPr>
          <w:p w14:paraId="459C1245" w14:textId="77777777" w:rsidR="00B55908" w:rsidRPr="00E350A3" w:rsidRDefault="00B55908" w:rsidP="008669F8">
            <w:pPr>
              <w:pStyle w:val="BlockText-Plain"/>
              <w:jc w:val="center"/>
            </w:pPr>
            <w:r w:rsidRPr="00E350A3">
              <w:t>3.</w:t>
            </w:r>
          </w:p>
        </w:tc>
        <w:tc>
          <w:tcPr>
            <w:tcW w:w="8367" w:type="dxa"/>
            <w:gridSpan w:val="3"/>
          </w:tcPr>
          <w:p w14:paraId="0F75B60A" w14:textId="77777777" w:rsidR="00B55908" w:rsidRPr="00E350A3" w:rsidRDefault="00B55908" w:rsidP="008669F8">
            <w:pPr>
              <w:pStyle w:val="BlockText-Plain"/>
            </w:pPr>
            <w:r w:rsidRPr="00E350A3">
              <w:t>If the approved visitor is incapable or unable to travel and provide support to the member, the approved visitor may nominate another person from one of the classes in subsection 1 to be considered.</w:t>
            </w:r>
          </w:p>
        </w:tc>
      </w:tr>
      <w:tr w:rsidR="00B55908" w:rsidRPr="00E350A3" w14:paraId="7FCE8F1E" w14:textId="77777777" w:rsidTr="00D61F52">
        <w:tc>
          <w:tcPr>
            <w:tcW w:w="992" w:type="dxa"/>
          </w:tcPr>
          <w:p w14:paraId="5F78B223" w14:textId="77777777" w:rsidR="00B55908" w:rsidRPr="00E350A3" w:rsidRDefault="00B55908" w:rsidP="008669F8">
            <w:pPr>
              <w:pStyle w:val="BlockText-Plain"/>
              <w:jc w:val="center"/>
            </w:pPr>
            <w:r w:rsidRPr="00E350A3">
              <w:t>4.</w:t>
            </w:r>
          </w:p>
        </w:tc>
        <w:tc>
          <w:tcPr>
            <w:tcW w:w="8367" w:type="dxa"/>
            <w:gridSpan w:val="3"/>
          </w:tcPr>
          <w:p w14:paraId="3456C4F4" w14:textId="77777777" w:rsidR="00B55908" w:rsidRPr="00E350A3" w:rsidRDefault="00B55908" w:rsidP="008669F8">
            <w:pPr>
              <w:pStyle w:val="BlockText-Plain"/>
            </w:pPr>
            <w:r w:rsidRPr="00E350A3">
              <w:t>In exceptional circumstances, the CDF may approve any of the following people to accompany the approved visitor.</w:t>
            </w:r>
          </w:p>
        </w:tc>
      </w:tr>
      <w:tr w:rsidR="00B55908" w:rsidRPr="00E350A3" w14:paraId="4E21215D" w14:textId="77777777" w:rsidTr="00D61F52">
        <w:trPr>
          <w:cantSplit/>
        </w:trPr>
        <w:tc>
          <w:tcPr>
            <w:tcW w:w="992" w:type="dxa"/>
          </w:tcPr>
          <w:p w14:paraId="325560DE" w14:textId="77777777" w:rsidR="00B55908" w:rsidRPr="00E350A3" w:rsidRDefault="00B55908" w:rsidP="008669F8">
            <w:pPr>
              <w:pStyle w:val="BlockText-Plain"/>
            </w:pPr>
          </w:p>
        </w:tc>
        <w:tc>
          <w:tcPr>
            <w:tcW w:w="567" w:type="dxa"/>
          </w:tcPr>
          <w:p w14:paraId="1071FEF1" w14:textId="77777777" w:rsidR="00B55908" w:rsidRPr="00E350A3" w:rsidRDefault="00B55908" w:rsidP="00CE281E">
            <w:pPr>
              <w:pStyle w:val="BlockText-Plain"/>
              <w:jc w:val="center"/>
            </w:pPr>
            <w:r w:rsidRPr="00E350A3">
              <w:t>a.</w:t>
            </w:r>
          </w:p>
        </w:tc>
        <w:tc>
          <w:tcPr>
            <w:tcW w:w="7800" w:type="dxa"/>
            <w:gridSpan w:val="2"/>
          </w:tcPr>
          <w:p w14:paraId="004E124F" w14:textId="77777777" w:rsidR="00B55908" w:rsidRPr="00E350A3" w:rsidRDefault="00B55908" w:rsidP="008669F8">
            <w:pPr>
              <w:pStyle w:val="BlockText-Plain"/>
            </w:pPr>
            <w:r w:rsidRPr="00E350A3">
              <w:t>A second parent of the member.</w:t>
            </w:r>
          </w:p>
        </w:tc>
      </w:tr>
      <w:tr w:rsidR="00B55908" w:rsidRPr="00E350A3" w14:paraId="4FF75E63" w14:textId="77777777" w:rsidTr="00D61F52">
        <w:trPr>
          <w:cantSplit/>
        </w:trPr>
        <w:tc>
          <w:tcPr>
            <w:tcW w:w="992" w:type="dxa"/>
          </w:tcPr>
          <w:p w14:paraId="6809BD42" w14:textId="77777777" w:rsidR="00B55908" w:rsidRPr="00E350A3" w:rsidRDefault="00B55908" w:rsidP="008669F8">
            <w:pPr>
              <w:pStyle w:val="BlockText-Plain"/>
            </w:pPr>
          </w:p>
        </w:tc>
        <w:tc>
          <w:tcPr>
            <w:tcW w:w="567" w:type="dxa"/>
          </w:tcPr>
          <w:p w14:paraId="58AE7859" w14:textId="77777777" w:rsidR="00B55908" w:rsidRPr="00E350A3" w:rsidRDefault="00B55908" w:rsidP="00CE281E">
            <w:pPr>
              <w:pStyle w:val="BlockText-Plain"/>
              <w:jc w:val="center"/>
            </w:pPr>
            <w:r w:rsidRPr="00E350A3">
              <w:t>b.</w:t>
            </w:r>
          </w:p>
        </w:tc>
        <w:tc>
          <w:tcPr>
            <w:tcW w:w="7800" w:type="dxa"/>
            <w:gridSpan w:val="2"/>
          </w:tcPr>
          <w:p w14:paraId="384BD356" w14:textId="77777777" w:rsidR="00B55908" w:rsidRPr="00E350A3" w:rsidRDefault="00B55908" w:rsidP="008669F8">
            <w:pPr>
              <w:pStyle w:val="BlockText-Plain"/>
            </w:pPr>
            <w:r w:rsidRPr="00E350A3">
              <w:t>One or more children of the member.</w:t>
            </w:r>
          </w:p>
        </w:tc>
      </w:tr>
      <w:tr w:rsidR="00B55908" w:rsidRPr="00E350A3" w14:paraId="7FF186CC" w14:textId="77777777" w:rsidTr="00D61F52">
        <w:trPr>
          <w:cantSplit/>
        </w:trPr>
        <w:tc>
          <w:tcPr>
            <w:tcW w:w="992" w:type="dxa"/>
          </w:tcPr>
          <w:p w14:paraId="5FECD521" w14:textId="77777777" w:rsidR="00B55908" w:rsidRPr="00E350A3" w:rsidRDefault="00B55908" w:rsidP="008669F8">
            <w:pPr>
              <w:pStyle w:val="BlockText-Plain"/>
            </w:pPr>
          </w:p>
        </w:tc>
        <w:tc>
          <w:tcPr>
            <w:tcW w:w="567" w:type="dxa"/>
          </w:tcPr>
          <w:p w14:paraId="1BB932AD" w14:textId="77777777" w:rsidR="00B55908" w:rsidRPr="00E350A3" w:rsidRDefault="00B55908" w:rsidP="00CE281E">
            <w:pPr>
              <w:pStyle w:val="BlockText-Plain"/>
              <w:jc w:val="center"/>
            </w:pPr>
            <w:r w:rsidRPr="00E350A3">
              <w:t>c.</w:t>
            </w:r>
          </w:p>
        </w:tc>
        <w:tc>
          <w:tcPr>
            <w:tcW w:w="7800" w:type="dxa"/>
            <w:gridSpan w:val="2"/>
          </w:tcPr>
          <w:p w14:paraId="2AD9C89A" w14:textId="77777777" w:rsidR="00B55908" w:rsidRPr="00E350A3" w:rsidRDefault="00B55908" w:rsidP="008669F8">
            <w:pPr>
              <w:pStyle w:val="BlockText-Plain"/>
            </w:pPr>
            <w:r w:rsidRPr="00E350A3">
              <w:t>An escort for the member's child.</w:t>
            </w:r>
          </w:p>
        </w:tc>
      </w:tr>
      <w:tr w:rsidR="00B55908" w:rsidRPr="00E350A3" w14:paraId="6C5AE8A5" w14:textId="77777777" w:rsidTr="00D61F52">
        <w:trPr>
          <w:cantSplit/>
        </w:trPr>
        <w:tc>
          <w:tcPr>
            <w:tcW w:w="992" w:type="dxa"/>
          </w:tcPr>
          <w:p w14:paraId="6FCD2B8E" w14:textId="77777777" w:rsidR="00B55908" w:rsidRPr="00E350A3" w:rsidRDefault="00B55908" w:rsidP="008669F8">
            <w:pPr>
              <w:pStyle w:val="BlockText-Plain"/>
            </w:pPr>
          </w:p>
        </w:tc>
        <w:tc>
          <w:tcPr>
            <w:tcW w:w="567" w:type="dxa"/>
          </w:tcPr>
          <w:p w14:paraId="2D0CD2B5" w14:textId="77777777" w:rsidR="00B55908" w:rsidRPr="00E350A3" w:rsidRDefault="00B55908" w:rsidP="00CE281E">
            <w:pPr>
              <w:pStyle w:val="BlockText-Plain"/>
              <w:jc w:val="center"/>
            </w:pPr>
            <w:r w:rsidRPr="00E350A3">
              <w:t>d.</w:t>
            </w:r>
          </w:p>
        </w:tc>
        <w:tc>
          <w:tcPr>
            <w:tcW w:w="7800" w:type="dxa"/>
            <w:gridSpan w:val="2"/>
          </w:tcPr>
          <w:p w14:paraId="5FFC47CA" w14:textId="77777777" w:rsidR="00B55908" w:rsidRPr="00E350A3" w:rsidRDefault="00B55908" w:rsidP="008669F8">
            <w:pPr>
              <w:pStyle w:val="BlockText-Plain"/>
            </w:pPr>
            <w:r w:rsidRPr="00E350A3">
              <w:t>A carer of the approved visitor.</w:t>
            </w:r>
          </w:p>
        </w:tc>
      </w:tr>
    </w:tbl>
    <w:p w14:paraId="769C0117" w14:textId="7DDA1FD0" w:rsidR="00B55908" w:rsidRPr="00E350A3" w:rsidRDefault="00B55908" w:rsidP="008669F8">
      <w:pPr>
        <w:pStyle w:val="Heading5"/>
      </w:pPr>
      <w:bookmarkStart w:id="762" w:name="_Toc105055790"/>
      <w:r w:rsidRPr="00E350A3">
        <w:t>17.4.7</w:t>
      </w:r>
      <w:r w:rsidR="0060420C" w:rsidRPr="00E350A3">
        <w:t>    </w:t>
      </w:r>
      <w:r w:rsidRPr="00E350A3">
        <w:t>Approved period for visit</w:t>
      </w:r>
      <w:bookmarkEnd w:id="762"/>
    </w:p>
    <w:tbl>
      <w:tblPr>
        <w:tblW w:w="9355" w:type="dxa"/>
        <w:tblInd w:w="113" w:type="dxa"/>
        <w:tblLayout w:type="fixed"/>
        <w:tblLook w:val="0000" w:firstRow="0" w:lastRow="0" w:firstColumn="0" w:lastColumn="0" w:noHBand="0" w:noVBand="0"/>
      </w:tblPr>
      <w:tblGrid>
        <w:gridCol w:w="992"/>
        <w:gridCol w:w="567"/>
        <w:gridCol w:w="7796"/>
      </w:tblGrid>
      <w:tr w:rsidR="00B54309" w:rsidRPr="00E350A3" w14:paraId="1E75E4D6" w14:textId="77777777" w:rsidTr="00B474F1">
        <w:tc>
          <w:tcPr>
            <w:tcW w:w="992" w:type="dxa"/>
          </w:tcPr>
          <w:p w14:paraId="59E2D8FF" w14:textId="15FB6384" w:rsidR="00B54309" w:rsidRPr="00E350A3" w:rsidRDefault="00B54309" w:rsidP="00B54309">
            <w:pPr>
              <w:pStyle w:val="BlockText-Plain"/>
              <w:jc w:val="center"/>
            </w:pPr>
            <w:r w:rsidRPr="00E350A3">
              <w:t>1.</w:t>
            </w:r>
          </w:p>
        </w:tc>
        <w:tc>
          <w:tcPr>
            <w:tcW w:w="8363" w:type="dxa"/>
            <w:gridSpan w:val="2"/>
          </w:tcPr>
          <w:p w14:paraId="4982153F" w14:textId="02C8936D" w:rsidR="00B54309" w:rsidRPr="00E350A3" w:rsidRDefault="00B54309" w:rsidP="00B54309">
            <w:pPr>
              <w:pStyle w:val="BlockText-Plain"/>
              <w:rPr>
                <w:b/>
              </w:rPr>
            </w:pPr>
            <w:r w:rsidRPr="00E350A3">
              <w:t>A member is eligible for the visit expenses of an approved visitor for a period of up to 7 consecutive days, inclusive of the return travel time.</w:t>
            </w:r>
          </w:p>
        </w:tc>
      </w:tr>
      <w:tr w:rsidR="00B55908" w:rsidRPr="00E350A3" w14:paraId="61855394" w14:textId="77777777" w:rsidTr="00B474F1">
        <w:tc>
          <w:tcPr>
            <w:tcW w:w="992" w:type="dxa"/>
          </w:tcPr>
          <w:p w14:paraId="2BD89C24" w14:textId="77777777" w:rsidR="00B55908" w:rsidRPr="00E350A3" w:rsidRDefault="00B55908" w:rsidP="008669F8">
            <w:pPr>
              <w:pStyle w:val="BlockText-Plain"/>
              <w:jc w:val="center"/>
            </w:pPr>
            <w:r w:rsidRPr="00E350A3">
              <w:t>2.</w:t>
            </w:r>
          </w:p>
        </w:tc>
        <w:tc>
          <w:tcPr>
            <w:tcW w:w="8363" w:type="dxa"/>
            <w:gridSpan w:val="2"/>
          </w:tcPr>
          <w:p w14:paraId="2FEAE5F9" w14:textId="77777777" w:rsidR="00B55908" w:rsidRPr="00E350A3" w:rsidRDefault="00B55908" w:rsidP="008669F8">
            <w:pPr>
              <w:pStyle w:val="BlockText-Plain"/>
            </w:pPr>
            <w:r w:rsidRPr="00E350A3">
              <w:t xml:space="preserve">The CDF may approve additional benefits in relation to a visit when both of the following apply. </w:t>
            </w:r>
          </w:p>
        </w:tc>
      </w:tr>
      <w:tr w:rsidR="00B55908" w:rsidRPr="00E350A3" w14:paraId="6AB8C4BC" w14:textId="77777777" w:rsidTr="00B474F1">
        <w:trPr>
          <w:cantSplit/>
        </w:trPr>
        <w:tc>
          <w:tcPr>
            <w:tcW w:w="992" w:type="dxa"/>
          </w:tcPr>
          <w:p w14:paraId="52E4319A" w14:textId="77777777" w:rsidR="00B55908" w:rsidRPr="00E350A3" w:rsidRDefault="00B55908" w:rsidP="008669F8">
            <w:pPr>
              <w:pStyle w:val="BlockText-Plain"/>
            </w:pPr>
          </w:p>
        </w:tc>
        <w:tc>
          <w:tcPr>
            <w:tcW w:w="567" w:type="dxa"/>
          </w:tcPr>
          <w:p w14:paraId="174FBCCF" w14:textId="77777777" w:rsidR="00B55908" w:rsidRPr="00E350A3" w:rsidRDefault="00B55908" w:rsidP="00CE281E">
            <w:pPr>
              <w:pStyle w:val="BlockText-Plain"/>
              <w:jc w:val="center"/>
            </w:pPr>
            <w:r w:rsidRPr="00E350A3">
              <w:t>a.</w:t>
            </w:r>
          </w:p>
        </w:tc>
        <w:tc>
          <w:tcPr>
            <w:tcW w:w="7796" w:type="dxa"/>
          </w:tcPr>
          <w:p w14:paraId="690B1F33" w14:textId="77777777" w:rsidR="00B55908" w:rsidRPr="00E350A3" w:rsidRDefault="00B55908" w:rsidP="008669F8">
            <w:pPr>
              <w:pStyle w:val="BlockText-Plain"/>
            </w:pPr>
            <w:r w:rsidRPr="00E350A3">
              <w:t>The medical authority recommends that a longer period will significantly benefit the member.</w:t>
            </w:r>
          </w:p>
        </w:tc>
      </w:tr>
      <w:tr w:rsidR="00B55908" w:rsidRPr="00E350A3" w14:paraId="5E45C3D1" w14:textId="77777777" w:rsidTr="00B474F1">
        <w:trPr>
          <w:cantSplit/>
        </w:trPr>
        <w:tc>
          <w:tcPr>
            <w:tcW w:w="992" w:type="dxa"/>
          </w:tcPr>
          <w:p w14:paraId="052962C3" w14:textId="77777777" w:rsidR="00B55908" w:rsidRPr="00E350A3" w:rsidRDefault="00B55908" w:rsidP="008669F8">
            <w:pPr>
              <w:pStyle w:val="BlockText-Plain"/>
            </w:pPr>
          </w:p>
        </w:tc>
        <w:tc>
          <w:tcPr>
            <w:tcW w:w="567" w:type="dxa"/>
          </w:tcPr>
          <w:p w14:paraId="1FBE8B90" w14:textId="77777777" w:rsidR="00B55908" w:rsidRPr="00E350A3" w:rsidRDefault="00B55908" w:rsidP="00CE281E">
            <w:pPr>
              <w:pStyle w:val="BlockText-Plain"/>
              <w:jc w:val="center"/>
            </w:pPr>
            <w:r w:rsidRPr="00E350A3">
              <w:t>b.</w:t>
            </w:r>
          </w:p>
        </w:tc>
        <w:tc>
          <w:tcPr>
            <w:tcW w:w="7796" w:type="dxa"/>
          </w:tcPr>
          <w:p w14:paraId="6BFCDA0B" w14:textId="77777777" w:rsidR="00B55908" w:rsidRPr="00E350A3" w:rsidRDefault="00B55908" w:rsidP="008669F8">
            <w:pPr>
              <w:pStyle w:val="BlockText-Plain"/>
            </w:pPr>
            <w:r w:rsidRPr="00E350A3">
              <w:t>One of the circumstances in the following table applies.</w:t>
            </w:r>
          </w:p>
        </w:tc>
      </w:tr>
    </w:tbl>
    <w:p w14:paraId="35761174" w14:textId="77777777" w:rsidR="00B55908" w:rsidRPr="00E350A3" w:rsidRDefault="00B55908" w:rsidP="008669F8"/>
    <w:tbl>
      <w:tblPr>
        <w:tblW w:w="0" w:type="auto"/>
        <w:tblInd w:w="1049" w:type="dxa"/>
        <w:tblLayout w:type="fixed"/>
        <w:tblCellMar>
          <w:left w:w="56" w:type="dxa"/>
          <w:right w:w="56" w:type="dxa"/>
        </w:tblCellMar>
        <w:tblLook w:val="0000" w:firstRow="0" w:lastRow="0" w:firstColumn="0" w:lastColumn="0" w:noHBand="0" w:noVBand="0"/>
      </w:tblPr>
      <w:tblGrid>
        <w:gridCol w:w="567"/>
        <w:gridCol w:w="3543"/>
        <w:gridCol w:w="4253"/>
      </w:tblGrid>
      <w:tr w:rsidR="00B55908" w:rsidRPr="00E350A3" w14:paraId="6E6E5109" w14:textId="77777777" w:rsidTr="00B55908">
        <w:trPr>
          <w:cantSplit/>
        </w:trPr>
        <w:tc>
          <w:tcPr>
            <w:tcW w:w="567" w:type="dxa"/>
            <w:tcBorders>
              <w:top w:val="single" w:sz="6" w:space="0" w:color="auto"/>
              <w:left w:val="single" w:sz="6" w:space="0" w:color="auto"/>
              <w:bottom w:val="single" w:sz="6" w:space="0" w:color="auto"/>
              <w:right w:val="single" w:sz="6" w:space="0" w:color="auto"/>
            </w:tcBorders>
          </w:tcPr>
          <w:p w14:paraId="0D885188" w14:textId="77777777" w:rsidR="00B55908" w:rsidRPr="00E350A3" w:rsidRDefault="00B55908" w:rsidP="008669F8">
            <w:pPr>
              <w:pStyle w:val="TableHeaderArial"/>
            </w:pPr>
            <w:r w:rsidRPr="00E350A3">
              <w:t>Item</w:t>
            </w:r>
          </w:p>
        </w:tc>
        <w:tc>
          <w:tcPr>
            <w:tcW w:w="3543" w:type="dxa"/>
            <w:tcBorders>
              <w:top w:val="single" w:sz="6" w:space="0" w:color="auto"/>
              <w:left w:val="single" w:sz="6" w:space="0" w:color="auto"/>
              <w:bottom w:val="single" w:sz="6" w:space="0" w:color="auto"/>
              <w:right w:val="single" w:sz="6" w:space="0" w:color="auto"/>
            </w:tcBorders>
          </w:tcPr>
          <w:p w14:paraId="41AC7F56" w14:textId="77777777" w:rsidR="00B55908" w:rsidRPr="00E350A3" w:rsidRDefault="00B55908" w:rsidP="008669F8">
            <w:pPr>
              <w:pStyle w:val="TableHeaderArial"/>
            </w:pPr>
            <w:r w:rsidRPr="00E350A3">
              <w:t>Length of recommended visit...</w:t>
            </w:r>
          </w:p>
        </w:tc>
        <w:tc>
          <w:tcPr>
            <w:tcW w:w="4253" w:type="dxa"/>
            <w:tcBorders>
              <w:top w:val="single" w:sz="6" w:space="0" w:color="auto"/>
              <w:left w:val="single" w:sz="6" w:space="0" w:color="auto"/>
              <w:bottom w:val="single" w:sz="6" w:space="0" w:color="auto"/>
              <w:right w:val="single" w:sz="6" w:space="0" w:color="auto"/>
            </w:tcBorders>
          </w:tcPr>
          <w:p w14:paraId="119DD12C" w14:textId="77777777" w:rsidR="00B55908" w:rsidRPr="00E350A3" w:rsidRDefault="00B55908" w:rsidP="008669F8">
            <w:pPr>
              <w:pStyle w:val="TableHeaderArial"/>
            </w:pPr>
            <w:r w:rsidRPr="00E350A3">
              <w:t>when...</w:t>
            </w:r>
          </w:p>
        </w:tc>
      </w:tr>
      <w:tr w:rsidR="00B55908" w:rsidRPr="00E350A3" w14:paraId="5568A5D8" w14:textId="77777777" w:rsidTr="00B55908">
        <w:trPr>
          <w:cantSplit/>
        </w:trPr>
        <w:tc>
          <w:tcPr>
            <w:tcW w:w="567" w:type="dxa"/>
            <w:vMerge w:val="restart"/>
            <w:tcBorders>
              <w:top w:val="single" w:sz="6" w:space="0" w:color="auto"/>
              <w:left w:val="single" w:sz="6" w:space="0" w:color="auto"/>
              <w:right w:val="single" w:sz="6" w:space="0" w:color="auto"/>
            </w:tcBorders>
          </w:tcPr>
          <w:p w14:paraId="1927AE1F" w14:textId="77777777" w:rsidR="00B55908" w:rsidRPr="00E350A3" w:rsidRDefault="00B55908" w:rsidP="008669F8">
            <w:pPr>
              <w:pStyle w:val="TableTextArial-left"/>
              <w:jc w:val="center"/>
            </w:pPr>
            <w:r w:rsidRPr="00E350A3">
              <w:t>1.</w:t>
            </w:r>
          </w:p>
        </w:tc>
        <w:tc>
          <w:tcPr>
            <w:tcW w:w="3543" w:type="dxa"/>
            <w:vMerge w:val="restart"/>
            <w:tcBorders>
              <w:top w:val="single" w:sz="6" w:space="0" w:color="auto"/>
              <w:left w:val="single" w:sz="6" w:space="0" w:color="auto"/>
              <w:right w:val="single" w:sz="6" w:space="0" w:color="auto"/>
            </w:tcBorders>
          </w:tcPr>
          <w:p w14:paraId="224FABD0" w14:textId="77777777" w:rsidR="00B55908" w:rsidRPr="00E350A3" w:rsidRDefault="00B55908" w:rsidP="008669F8">
            <w:pPr>
              <w:pStyle w:val="TableTextArial-left"/>
            </w:pPr>
            <w:r w:rsidRPr="00E350A3">
              <w:t xml:space="preserve">up to 21 consecutive days </w:t>
            </w:r>
          </w:p>
        </w:tc>
        <w:tc>
          <w:tcPr>
            <w:tcW w:w="4253" w:type="dxa"/>
            <w:tcBorders>
              <w:top w:val="single" w:sz="6" w:space="0" w:color="auto"/>
              <w:left w:val="single" w:sz="6" w:space="0" w:color="auto"/>
              <w:bottom w:val="single" w:sz="6" w:space="0" w:color="auto"/>
              <w:right w:val="single" w:sz="6" w:space="0" w:color="auto"/>
            </w:tcBorders>
          </w:tcPr>
          <w:p w14:paraId="657F0827" w14:textId="77777777" w:rsidR="00B55908" w:rsidRPr="00E350A3" w:rsidRDefault="00B55908" w:rsidP="008669F8">
            <w:pPr>
              <w:pStyle w:val="TableTextArial-left"/>
            </w:pPr>
            <w:r w:rsidRPr="00E350A3">
              <w:t>the member has had major surgery and the post operative recovery is to last longer than seven consecutive days.</w:t>
            </w:r>
          </w:p>
        </w:tc>
      </w:tr>
      <w:tr w:rsidR="00B55908" w:rsidRPr="00E350A3" w14:paraId="7935C4A1" w14:textId="77777777" w:rsidTr="00B55908">
        <w:trPr>
          <w:cantSplit/>
        </w:trPr>
        <w:tc>
          <w:tcPr>
            <w:tcW w:w="567" w:type="dxa"/>
            <w:vMerge/>
            <w:tcBorders>
              <w:left w:val="single" w:sz="6" w:space="0" w:color="auto"/>
              <w:bottom w:val="single" w:sz="6" w:space="0" w:color="auto"/>
              <w:right w:val="single" w:sz="6" w:space="0" w:color="auto"/>
            </w:tcBorders>
          </w:tcPr>
          <w:p w14:paraId="2AAF3BF7" w14:textId="77777777" w:rsidR="00B55908" w:rsidRPr="00E350A3" w:rsidRDefault="00B55908" w:rsidP="008669F8">
            <w:pPr>
              <w:pStyle w:val="TableTextArial-left"/>
              <w:jc w:val="center"/>
            </w:pPr>
          </w:p>
        </w:tc>
        <w:tc>
          <w:tcPr>
            <w:tcW w:w="3543" w:type="dxa"/>
            <w:vMerge/>
            <w:tcBorders>
              <w:left w:val="single" w:sz="6" w:space="0" w:color="auto"/>
              <w:bottom w:val="single" w:sz="6" w:space="0" w:color="auto"/>
              <w:right w:val="single" w:sz="6" w:space="0" w:color="auto"/>
            </w:tcBorders>
          </w:tcPr>
          <w:p w14:paraId="1F9C4D2C" w14:textId="77777777" w:rsidR="00B55908" w:rsidRPr="00E350A3" w:rsidRDefault="00B55908" w:rsidP="008669F8">
            <w:pPr>
              <w:pStyle w:val="TableTextArial-left"/>
            </w:pPr>
          </w:p>
        </w:tc>
        <w:tc>
          <w:tcPr>
            <w:tcW w:w="4253" w:type="dxa"/>
            <w:tcBorders>
              <w:top w:val="single" w:sz="6" w:space="0" w:color="auto"/>
              <w:left w:val="single" w:sz="6" w:space="0" w:color="auto"/>
              <w:bottom w:val="single" w:sz="6" w:space="0" w:color="auto"/>
              <w:right w:val="single" w:sz="6" w:space="0" w:color="auto"/>
            </w:tcBorders>
          </w:tcPr>
          <w:p w14:paraId="4A494DAD" w14:textId="77777777" w:rsidR="00B55908" w:rsidRPr="00E350A3" w:rsidRDefault="00B55908" w:rsidP="008669F8">
            <w:pPr>
              <w:pStyle w:val="TableTextArial-left"/>
            </w:pPr>
            <w:r w:rsidRPr="00E350A3">
              <w:t>the member is undergoing specialist treatment in hospital that will last longer than seven consecutive days.</w:t>
            </w:r>
          </w:p>
        </w:tc>
      </w:tr>
      <w:tr w:rsidR="00B55908" w:rsidRPr="00E350A3" w14:paraId="38CD23BD" w14:textId="77777777" w:rsidTr="00B55908">
        <w:trPr>
          <w:cantSplit/>
        </w:trPr>
        <w:tc>
          <w:tcPr>
            <w:tcW w:w="567" w:type="dxa"/>
            <w:tcBorders>
              <w:top w:val="single" w:sz="6" w:space="0" w:color="auto"/>
              <w:left w:val="single" w:sz="6" w:space="0" w:color="auto"/>
              <w:bottom w:val="single" w:sz="6" w:space="0" w:color="auto"/>
              <w:right w:val="single" w:sz="6" w:space="0" w:color="auto"/>
            </w:tcBorders>
          </w:tcPr>
          <w:p w14:paraId="1EC54C14" w14:textId="77777777" w:rsidR="00B55908" w:rsidRPr="00E350A3" w:rsidRDefault="00B55908" w:rsidP="008669F8">
            <w:pPr>
              <w:pStyle w:val="TableTextArial-left"/>
              <w:jc w:val="center"/>
            </w:pPr>
            <w:r w:rsidRPr="00E350A3">
              <w:t>2.</w:t>
            </w:r>
          </w:p>
        </w:tc>
        <w:tc>
          <w:tcPr>
            <w:tcW w:w="3543" w:type="dxa"/>
            <w:tcBorders>
              <w:top w:val="single" w:sz="6" w:space="0" w:color="auto"/>
              <w:left w:val="single" w:sz="6" w:space="0" w:color="auto"/>
              <w:bottom w:val="single" w:sz="6" w:space="0" w:color="auto"/>
              <w:right w:val="single" w:sz="6" w:space="0" w:color="auto"/>
            </w:tcBorders>
          </w:tcPr>
          <w:p w14:paraId="12044AD9" w14:textId="77777777" w:rsidR="00B55908" w:rsidRPr="00E350A3" w:rsidRDefault="00B55908" w:rsidP="008669F8">
            <w:pPr>
              <w:pStyle w:val="TableTextArial-left"/>
            </w:pPr>
            <w:r w:rsidRPr="00E350A3">
              <w:t>21 or more consecutive days</w:t>
            </w:r>
          </w:p>
        </w:tc>
        <w:tc>
          <w:tcPr>
            <w:tcW w:w="4253" w:type="dxa"/>
            <w:tcBorders>
              <w:top w:val="single" w:sz="6" w:space="0" w:color="auto"/>
              <w:left w:val="single" w:sz="6" w:space="0" w:color="auto"/>
              <w:bottom w:val="single" w:sz="6" w:space="0" w:color="auto"/>
              <w:right w:val="single" w:sz="6" w:space="0" w:color="auto"/>
            </w:tcBorders>
          </w:tcPr>
          <w:p w14:paraId="49B8276C" w14:textId="77777777" w:rsidR="00B55908" w:rsidRPr="00E350A3" w:rsidRDefault="00B55908" w:rsidP="008669F8">
            <w:pPr>
              <w:pStyle w:val="TableTextArial-left"/>
            </w:pPr>
            <w:r w:rsidRPr="00E350A3">
              <w:t>the member has been assessed by the medical authority as likely to remain very seriously ill or seriously ill for longer than 21 consecutive days.</w:t>
            </w:r>
          </w:p>
        </w:tc>
      </w:tr>
    </w:tbl>
    <w:p w14:paraId="366824FE" w14:textId="586A9269" w:rsidR="00B55908" w:rsidRPr="00E350A3" w:rsidRDefault="00B55908" w:rsidP="008669F8">
      <w:pPr>
        <w:pStyle w:val="Heading5"/>
      </w:pPr>
      <w:bookmarkStart w:id="763" w:name="_Toc105055791"/>
      <w:r w:rsidRPr="00E350A3">
        <w:t>17.4.8</w:t>
      </w:r>
      <w:r w:rsidR="0060420C" w:rsidRPr="00E350A3">
        <w:t>    </w:t>
      </w:r>
      <w:r w:rsidRPr="00E350A3">
        <w:t>Long term illness</w:t>
      </w:r>
      <w:bookmarkEnd w:id="763"/>
    </w:p>
    <w:tbl>
      <w:tblPr>
        <w:tblW w:w="0" w:type="auto"/>
        <w:tblInd w:w="113" w:type="dxa"/>
        <w:tblLayout w:type="fixed"/>
        <w:tblLook w:val="0000" w:firstRow="0" w:lastRow="0" w:firstColumn="0" w:lastColumn="0" w:noHBand="0" w:noVBand="0"/>
      </w:tblPr>
      <w:tblGrid>
        <w:gridCol w:w="992"/>
        <w:gridCol w:w="567"/>
        <w:gridCol w:w="7796"/>
      </w:tblGrid>
      <w:tr w:rsidR="00B55908" w:rsidRPr="00E350A3" w14:paraId="7387DC72" w14:textId="77777777" w:rsidTr="00B55908">
        <w:tc>
          <w:tcPr>
            <w:tcW w:w="992" w:type="dxa"/>
          </w:tcPr>
          <w:p w14:paraId="545FEC6E" w14:textId="77777777" w:rsidR="00B55908" w:rsidRPr="00E350A3" w:rsidRDefault="00B55908" w:rsidP="008669F8">
            <w:pPr>
              <w:pStyle w:val="BlockText-Plain"/>
              <w:jc w:val="center"/>
            </w:pPr>
          </w:p>
        </w:tc>
        <w:tc>
          <w:tcPr>
            <w:tcW w:w="8363" w:type="dxa"/>
            <w:gridSpan w:val="2"/>
          </w:tcPr>
          <w:p w14:paraId="7EFE0EB9" w14:textId="77777777" w:rsidR="00B55908" w:rsidRPr="00E350A3" w:rsidRDefault="00B55908" w:rsidP="008669F8">
            <w:pPr>
              <w:pStyle w:val="BlockText-Plain"/>
            </w:pPr>
            <w:r w:rsidRPr="00E350A3">
              <w:t>The member ceases to be eligible for assistance under this Division from the day they are provided a sustainable welfare management plan. This does not affect the return travel benefit for any approved visitor.</w:t>
            </w:r>
          </w:p>
        </w:tc>
      </w:tr>
      <w:tr w:rsidR="00B55908" w:rsidRPr="00E350A3" w14:paraId="3D911DB2" w14:textId="77777777" w:rsidTr="00B55908">
        <w:tc>
          <w:tcPr>
            <w:tcW w:w="992" w:type="dxa"/>
          </w:tcPr>
          <w:p w14:paraId="3E20EA64" w14:textId="77777777" w:rsidR="00B55908" w:rsidRPr="00E350A3" w:rsidRDefault="00B55908" w:rsidP="008669F8">
            <w:pPr>
              <w:pStyle w:val="BlockText-Plain"/>
              <w:jc w:val="center"/>
            </w:pPr>
          </w:p>
        </w:tc>
        <w:tc>
          <w:tcPr>
            <w:tcW w:w="8363" w:type="dxa"/>
            <w:gridSpan w:val="2"/>
          </w:tcPr>
          <w:p w14:paraId="0FCCC43D" w14:textId="77777777" w:rsidR="00B55908" w:rsidRPr="00E350A3" w:rsidRDefault="00B55908" w:rsidP="008669F8">
            <w:pPr>
              <w:pStyle w:val="BlockText-Plain"/>
            </w:pPr>
            <w:r w:rsidRPr="00E350A3">
              <w:rPr>
                <w:b/>
              </w:rPr>
              <w:t>Note:</w:t>
            </w:r>
            <w:r w:rsidRPr="00E350A3">
              <w:t xml:space="preserve"> A sustainable welfare management plan to assist the member is normally developed if the member requires any of the following beyond 21 consecutive days. </w:t>
            </w:r>
          </w:p>
        </w:tc>
      </w:tr>
      <w:tr w:rsidR="00B55908" w:rsidRPr="00E350A3" w14:paraId="0AB83AB5" w14:textId="77777777" w:rsidTr="00B55908">
        <w:trPr>
          <w:cantSplit/>
        </w:trPr>
        <w:tc>
          <w:tcPr>
            <w:tcW w:w="992" w:type="dxa"/>
          </w:tcPr>
          <w:p w14:paraId="032CFEB9" w14:textId="77777777" w:rsidR="00B55908" w:rsidRPr="00E350A3" w:rsidRDefault="00B55908" w:rsidP="008669F8">
            <w:pPr>
              <w:pStyle w:val="BlockText-Plain"/>
            </w:pPr>
          </w:p>
        </w:tc>
        <w:tc>
          <w:tcPr>
            <w:tcW w:w="567" w:type="dxa"/>
          </w:tcPr>
          <w:p w14:paraId="7034B680" w14:textId="77777777" w:rsidR="00B55908" w:rsidRPr="00E350A3" w:rsidRDefault="00B55908" w:rsidP="00CE281E">
            <w:pPr>
              <w:pStyle w:val="BlockText-Plain"/>
              <w:jc w:val="center"/>
            </w:pPr>
            <w:r w:rsidRPr="00E350A3">
              <w:t>a.</w:t>
            </w:r>
          </w:p>
        </w:tc>
        <w:tc>
          <w:tcPr>
            <w:tcW w:w="7796" w:type="dxa"/>
          </w:tcPr>
          <w:p w14:paraId="314A4EA7" w14:textId="77777777" w:rsidR="00B55908" w:rsidRPr="00E350A3" w:rsidRDefault="00B55908" w:rsidP="008669F8">
            <w:pPr>
              <w:pStyle w:val="BlockText-Plain"/>
            </w:pPr>
            <w:r w:rsidRPr="00E350A3">
              <w:t>Long term specialist treatment.</w:t>
            </w:r>
          </w:p>
        </w:tc>
      </w:tr>
      <w:tr w:rsidR="00B55908" w:rsidRPr="00E350A3" w14:paraId="3316397F" w14:textId="77777777" w:rsidTr="00B55908">
        <w:trPr>
          <w:cantSplit/>
        </w:trPr>
        <w:tc>
          <w:tcPr>
            <w:tcW w:w="992" w:type="dxa"/>
          </w:tcPr>
          <w:p w14:paraId="58B0E3A8" w14:textId="77777777" w:rsidR="00B55908" w:rsidRPr="00E350A3" w:rsidRDefault="00B55908" w:rsidP="008669F8">
            <w:pPr>
              <w:pStyle w:val="BlockText-Plain"/>
            </w:pPr>
          </w:p>
        </w:tc>
        <w:tc>
          <w:tcPr>
            <w:tcW w:w="567" w:type="dxa"/>
          </w:tcPr>
          <w:p w14:paraId="151A7CD3" w14:textId="77777777" w:rsidR="00B55908" w:rsidRPr="00E350A3" w:rsidRDefault="00B55908" w:rsidP="00CE281E">
            <w:pPr>
              <w:pStyle w:val="BlockText-Plain"/>
              <w:jc w:val="center"/>
            </w:pPr>
            <w:r w:rsidRPr="00E350A3">
              <w:t>b.</w:t>
            </w:r>
          </w:p>
        </w:tc>
        <w:tc>
          <w:tcPr>
            <w:tcW w:w="7796" w:type="dxa"/>
          </w:tcPr>
          <w:p w14:paraId="3433677F" w14:textId="77777777" w:rsidR="00B55908" w:rsidRPr="00E350A3" w:rsidRDefault="00B55908" w:rsidP="008669F8">
            <w:pPr>
              <w:pStyle w:val="BlockText-Plain"/>
            </w:pPr>
            <w:r w:rsidRPr="00E350A3">
              <w:t>Palliative care.</w:t>
            </w:r>
          </w:p>
        </w:tc>
      </w:tr>
      <w:tr w:rsidR="00B55908" w:rsidRPr="00E350A3" w14:paraId="1F69E0BC" w14:textId="77777777" w:rsidTr="00B55908">
        <w:trPr>
          <w:cantSplit/>
        </w:trPr>
        <w:tc>
          <w:tcPr>
            <w:tcW w:w="992" w:type="dxa"/>
          </w:tcPr>
          <w:p w14:paraId="76A8861D" w14:textId="77777777" w:rsidR="00B55908" w:rsidRPr="00E350A3" w:rsidRDefault="00B55908" w:rsidP="008669F8">
            <w:pPr>
              <w:pStyle w:val="BlockText-Plain"/>
            </w:pPr>
          </w:p>
        </w:tc>
        <w:tc>
          <w:tcPr>
            <w:tcW w:w="567" w:type="dxa"/>
          </w:tcPr>
          <w:p w14:paraId="3A2E0397" w14:textId="77777777" w:rsidR="00B55908" w:rsidRPr="00E350A3" w:rsidRDefault="00B55908" w:rsidP="00CE281E">
            <w:pPr>
              <w:pStyle w:val="BlockText-Plain"/>
              <w:jc w:val="center"/>
            </w:pPr>
            <w:r w:rsidRPr="00E350A3">
              <w:t>c.</w:t>
            </w:r>
          </w:p>
        </w:tc>
        <w:tc>
          <w:tcPr>
            <w:tcW w:w="7796" w:type="dxa"/>
          </w:tcPr>
          <w:p w14:paraId="124C97D7" w14:textId="77777777" w:rsidR="00B55908" w:rsidRPr="00E350A3" w:rsidRDefault="00B55908" w:rsidP="008669F8">
            <w:pPr>
              <w:pStyle w:val="BlockText-Plain"/>
            </w:pPr>
            <w:r w:rsidRPr="00E350A3">
              <w:t>Long term rehabilitation as an inpatient.</w:t>
            </w:r>
          </w:p>
        </w:tc>
      </w:tr>
    </w:tbl>
    <w:p w14:paraId="381ECF14" w14:textId="4968C108" w:rsidR="00B55908" w:rsidRPr="00E350A3" w:rsidRDefault="00B55908" w:rsidP="008669F8">
      <w:pPr>
        <w:pStyle w:val="Heading5"/>
      </w:pPr>
      <w:bookmarkStart w:id="764" w:name="_Toc105055792"/>
      <w:r w:rsidRPr="00E350A3">
        <w:t>17.4.10</w:t>
      </w:r>
      <w:r w:rsidR="0060420C" w:rsidRPr="00E350A3">
        <w:t>    </w:t>
      </w:r>
      <w:r w:rsidRPr="00E350A3">
        <w:t>Travel insurance, documentation and vaccinations</w:t>
      </w:r>
      <w:bookmarkEnd w:id="764"/>
    </w:p>
    <w:tbl>
      <w:tblPr>
        <w:tblW w:w="9355" w:type="dxa"/>
        <w:tblInd w:w="113" w:type="dxa"/>
        <w:tblLayout w:type="fixed"/>
        <w:tblLook w:val="0000" w:firstRow="0" w:lastRow="0" w:firstColumn="0" w:lastColumn="0" w:noHBand="0" w:noVBand="0"/>
      </w:tblPr>
      <w:tblGrid>
        <w:gridCol w:w="992"/>
        <w:gridCol w:w="8363"/>
      </w:tblGrid>
      <w:tr w:rsidR="00B55908" w:rsidRPr="00E350A3" w14:paraId="74477D0B" w14:textId="77777777" w:rsidTr="00B54309">
        <w:tc>
          <w:tcPr>
            <w:tcW w:w="992" w:type="dxa"/>
          </w:tcPr>
          <w:p w14:paraId="10FB145A" w14:textId="77777777" w:rsidR="00B55908" w:rsidRPr="00E350A3" w:rsidRDefault="00B55908" w:rsidP="008669F8">
            <w:pPr>
              <w:pStyle w:val="BlockText-Plain"/>
              <w:jc w:val="center"/>
            </w:pPr>
            <w:r w:rsidRPr="00E350A3">
              <w:t>1.</w:t>
            </w:r>
          </w:p>
        </w:tc>
        <w:tc>
          <w:tcPr>
            <w:tcW w:w="8363" w:type="dxa"/>
          </w:tcPr>
          <w:p w14:paraId="0B486B42" w14:textId="77777777" w:rsidR="00B55908" w:rsidRPr="00E350A3" w:rsidRDefault="00B55908" w:rsidP="008669F8">
            <w:pPr>
              <w:pStyle w:val="BlockText-Plain"/>
            </w:pPr>
            <w:r w:rsidRPr="00E350A3">
              <w:t xml:space="preserve">Travel costs for the approved visitor are provided to a similar standard as for official Defence travel. </w:t>
            </w:r>
          </w:p>
        </w:tc>
      </w:tr>
      <w:tr w:rsidR="00B55908" w:rsidRPr="00E350A3" w14:paraId="23FA7D87" w14:textId="77777777" w:rsidTr="00B54309">
        <w:tc>
          <w:tcPr>
            <w:tcW w:w="992" w:type="dxa"/>
          </w:tcPr>
          <w:p w14:paraId="7595066E" w14:textId="77777777" w:rsidR="00B55908" w:rsidRPr="00E350A3" w:rsidRDefault="00B55908" w:rsidP="008669F8">
            <w:pPr>
              <w:pStyle w:val="BlockText-Plain"/>
              <w:jc w:val="center"/>
            </w:pPr>
            <w:r w:rsidRPr="00E350A3">
              <w:t>2.</w:t>
            </w:r>
          </w:p>
        </w:tc>
        <w:tc>
          <w:tcPr>
            <w:tcW w:w="8363" w:type="dxa"/>
          </w:tcPr>
          <w:p w14:paraId="7124987A" w14:textId="77777777" w:rsidR="00B55908" w:rsidRPr="00E350A3" w:rsidRDefault="00B55908" w:rsidP="008669F8">
            <w:pPr>
              <w:pStyle w:val="BlockText-Plain"/>
            </w:pPr>
            <w:r w:rsidRPr="00E350A3">
              <w:t>The approved visitor will receive official overseas travel insurance, including medical insurance, at Commonwealth expense.</w:t>
            </w:r>
          </w:p>
        </w:tc>
      </w:tr>
      <w:tr w:rsidR="00B54309" w:rsidRPr="00E350A3" w14:paraId="5F464FFF" w14:textId="77777777" w:rsidTr="00B54309">
        <w:tc>
          <w:tcPr>
            <w:tcW w:w="992" w:type="dxa"/>
          </w:tcPr>
          <w:p w14:paraId="5BAE6B99" w14:textId="2A38238A" w:rsidR="00B54309" w:rsidRPr="00E350A3" w:rsidRDefault="00B54309" w:rsidP="00B54309">
            <w:pPr>
              <w:pStyle w:val="BlockText-Plain"/>
              <w:jc w:val="center"/>
            </w:pPr>
            <w:r w:rsidRPr="00E350A3">
              <w:t>3.</w:t>
            </w:r>
          </w:p>
        </w:tc>
        <w:tc>
          <w:tcPr>
            <w:tcW w:w="8363" w:type="dxa"/>
          </w:tcPr>
          <w:p w14:paraId="4D62B854" w14:textId="200DA4EA" w:rsidR="00B54309" w:rsidRPr="00E350A3" w:rsidRDefault="00B54309" w:rsidP="00B54309">
            <w:pPr>
              <w:pStyle w:val="BlockText-Plain"/>
            </w:pPr>
            <w:r w:rsidRPr="00E350A3">
              <w:t>An approved visitor is eligible for the reimbursement of all costs associated with the application for a passport and any visas, including passport photos, on the production of receipts.</w:t>
            </w:r>
          </w:p>
        </w:tc>
      </w:tr>
      <w:tr w:rsidR="00B55908" w:rsidRPr="00E350A3" w14:paraId="527CB20F" w14:textId="77777777" w:rsidTr="00B54309">
        <w:tc>
          <w:tcPr>
            <w:tcW w:w="992" w:type="dxa"/>
          </w:tcPr>
          <w:p w14:paraId="2777CF8B" w14:textId="77777777" w:rsidR="00B55908" w:rsidRPr="00E350A3" w:rsidRDefault="00B55908" w:rsidP="008669F8">
            <w:pPr>
              <w:pStyle w:val="BlockText-Plain"/>
              <w:jc w:val="center"/>
            </w:pPr>
            <w:r w:rsidRPr="00E350A3">
              <w:t>4.</w:t>
            </w:r>
          </w:p>
        </w:tc>
        <w:tc>
          <w:tcPr>
            <w:tcW w:w="8363" w:type="dxa"/>
          </w:tcPr>
          <w:p w14:paraId="3A61BC2C" w14:textId="77777777" w:rsidR="00B55908" w:rsidRPr="00E350A3" w:rsidRDefault="00B55908" w:rsidP="008669F8">
            <w:pPr>
              <w:pStyle w:val="BlockText-Plain"/>
            </w:pPr>
            <w:r w:rsidRPr="00E350A3">
              <w:t>If a country requires the approved visitor to have vaccinations, the approved visitor is responsible for arranging the vaccinations through a qualified medical practitioner. Any cost for these services which are not covered by Medicare or private health insurance may be reimbursed to the approved visitor.</w:t>
            </w:r>
          </w:p>
        </w:tc>
      </w:tr>
    </w:tbl>
    <w:p w14:paraId="14C7CDA2" w14:textId="742D9FE1" w:rsidR="00B55908" w:rsidRPr="00E350A3" w:rsidRDefault="00B55908" w:rsidP="008669F8">
      <w:pPr>
        <w:pStyle w:val="Heading5"/>
      </w:pPr>
      <w:bookmarkStart w:id="765" w:name="_Toc105055793"/>
      <w:r w:rsidRPr="00E350A3">
        <w:t>17.4.11</w:t>
      </w:r>
      <w:r w:rsidR="0060420C" w:rsidRPr="00E350A3">
        <w:t>    </w:t>
      </w:r>
      <w:r w:rsidRPr="00E350A3">
        <w:t>Assistance with overseas travel</w:t>
      </w:r>
      <w:bookmarkEnd w:id="765"/>
    </w:p>
    <w:tbl>
      <w:tblPr>
        <w:tblW w:w="9355" w:type="dxa"/>
        <w:tblInd w:w="113" w:type="dxa"/>
        <w:tblLayout w:type="fixed"/>
        <w:tblLook w:val="0000" w:firstRow="0" w:lastRow="0" w:firstColumn="0" w:lastColumn="0" w:noHBand="0" w:noVBand="0"/>
      </w:tblPr>
      <w:tblGrid>
        <w:gridCol w:w="992"/>
        <w:gridCol w:w="567"/>
        <w:gridCol w:w="7796"/>
      </w:tblGrid>
      <w:tr w:rsidR="00B55908" w:rsidRPr="00E350A3" w14:paraId="03C71808" w14:textId="77777777" w:rsidTr="00B54309">
        <w:tc>
          <w:tcPr>
            <w:tcW w:w="992" w:type="dxa"/>
          </w:tcPr>
          <w:p w14:paraId="50286DB5" w14:textId="77777777" w:rsidR="00B55908" w:rsidRPr="00E350A3" w:rsidRDefault="00B55908" w:rsidP="008669F8">
            <w:pPr>
              <w:pStyle w:val="BlockText-Plain"/>
              <w:jc w:val="center"/>
            </w:pPr>
            <w:r w:rsidRPr="00E350A3">
              <w:t>1.</w:t>
            </w:r>
          </w:p>
        </w:tc>
        <w:tc>
          <w:tcPr>
            <w:tcW w:w="8363" w:type="dxa"/>
            <w:gridSpan w:val="2"/>
          </w:tcPr>
          <w:p w14:paraId="3A0598E3" w14:textId="1B154DC4" w:rsidR="00B55908" w:rsidRPr="00E350A3" w:rsidRDefault="00B55908" w:rsidP="00B54309">
            <w:pPr>
              <w:pStyle w:val="BlockText-Plain"/>
            </w:pPr>
            <w:r w:rsidRPr="00E350A3">
              <w:t>Travel assistance for the approved visitor is only provided in relation to a location where both of the following conditions are met.</w:t>
            </w:r>
          </w:p>
        </w:tc>
      </w:tr>
      <w:tr w:rsidR="00B55908" w:rsidRPr="00E350A3" w14:paraId="290A3FDE" w14:textId="77777777" w:rsidTr="00B54309">
        <w:trPr>
          <w:cantSplit/>
        </w:trPr>
        <w:tc>
          <w:tcPr>
            <w:tcW w:w="992" w:type="dxa"/>
          </w:tcPr>
          <w:p w14:paraId="07F19D09" w14:textId="77777777" w:rsidR="00B55908" w:rsidRPr="00E350A3" w:rsidRDefault="00B55908" w:rsidP="008669F8">
            <w:pPr>
              <w:pStyle w:val="BlockText-Plain"/>
            </w:pPr>
          </w:p>
        </w:tc>
        <w:tc>
          <w:tcPr>
            <w:tcW w:w="567" w:type="dxa"/>
          </w:tcPr>
          <w:p w14:paraId="5B22299A" w14:textId="77777777" w:rsidR="00B55908" w:rsidRPr="00E350A3" w:rsidRDefault="00B55908" w:rsidP="00CE281E">
            <w:pPr>
              <w:pStyle w:val="BlockText-Plain"/>
              <w:jc w:val="center"/>
            </w:pPr>
            <w:r w:rsidRPr="00E350A3">
              <w:t>a.</w:t>
            </w:r>
          </w:p>
        </w:tc>
        <w:tc>
          <w:tcPr>
            <w:tcW w:w="7796" w:type="dxa"/>
          </w:tcPr>
          <w:p w14:paraId="48A2CFC9" w14:textId="77777777" w:rsidR="00B55908" w:rsidRPr="00E350A3" w:rsidRDefault="00B55908" w:rsidP="008669F8">
            <w:pPr>
              <w:pStyle w:val="BlockText-Plain"/>
            </w:pPr>
            <w:r w:rsidRPr="00E350A3">
              <w:t>Any security risk is considered to be minimal.</w:t>
            </w:r>
          </w:p>
        </w:tc>
      </w:tr>
      <w:tr w:rsidR="00B55908" w:rsidRPr="00E350A3" w14:paraId="2C8840D5" w14:textId="77777777" w:rsidTr="00B54309">
        <w:trPr>
          <w:cantSplit/>
        </w:trPr>
        <w:tc>
          <w:tcPr>
            <w:tcW w:w="992" w:type="dxa"/>
          </w:tcPr>
          <w:p w14:paraId="0940E611" w14:textId="77777777" w:rsidR="00B55908" w:rsidRPr="00E350A3" w:rsidRDefault="00B55908" w:rsidP="008669F8">
            <w:pPr>
              <w:pStyle w:val="BlockText-Plain"/>
            </w:pPr>
          </w:p>
        </w:tc>
        <w:tc>
          <w:tcPr>
            <w:tcW w:w="567" w:type="dxa"/>
          </w:tcPr>
          <w:p w14:paraId="19C6D96B" w14:textId="77777777" w:rsidR="00B55908" w:rsidRPr="00E350A3" w:rsidRDefault="00B55908" w:rsidP="00CE281E">
            <w:pPr>
              <w:pStyle w:val="BlockText-Plain"/>
              <w:jc w:val="center"/>
            </w:pPr>
            <w:r w:rsidRPr="00E350A3">
              <w:t>b.</w:t>
            </w:r>
          </w:p>
        </w:tc>
        <w:tc>
          <w:tcPr>
            <w:tcW w:w="7796" w:type="dxa"/>
          </w:tcPr>
          <w:p w14:paraId="7C8F9D08" w14:textId="77777777" w:rsidR="00B55908" w:rsidRPr="00E350A3" w:rsidRDefault="00B55908" w:rsidP="008669F8">
            <w:pPr>
              <w:pStyle w:val="BlockText-Plain"/>
            </w:pPr>
            <w:r w:rsidRPr="00E350A3">
              <w:t>The location is accessible by public transport.</w:t>
            </w:r>
          </w:p>
        </w:tc>
      </w:tr>
      <w:tr w:rsidR="00B55908" w:rsidRPr="00E350A3" w14:paraId="2B34D8B5" w14:textId="77777777" w:rsidTr="00B54309">
        <w:tc>
          <w:tcPr>
            <w:tcW w:w="992" w:type="dxa"/>
          </w:tcPr>
          <w:p w14:paraId="022BE7DA" w14:textId="77777777" w:rsidR="00B55908" w:rsidRPr="00E350A3" w:rsidRDefault="00B55908" w:rsidP="008669F8">
            <w:pPr>
              <w:pStyle w:val="BlockText-Plain"/>
              <w:jc w:val="center"/>
            </w:pPr>
          </w:p>
        </w:tc>
        <w:tc>
          <w:tcPr>
            <w:tcW w:w="8363" w:type="dxa"/>
            <w:gridSpan w:val="2"/>
          </w:tcPr>
          <w:p w14:paraId="696A39B6" w14:textId="77777777" w:rsidR="00B55908" w:rsidRPr="00E350A3" w:rsidRDefault="00B55908" w:rsidP="008669F8">
            <w:pPr>
              <w:pStyle w:val="BlockText-Plain"/>
            </w:pPr>
            <w:r w:rsidRPr="00E350A3">
              <w:rPr>
                <w:b/>
              </w:rPr>
              <w:t xml:space="preserve">Note: </w:t>
            </w:r>
            <w:r w:rsidRPr="00E350A3">
              <w:t>Only requests for travel to a location outside of an area of operation should be made under the Australians dangerously ill scheme.</w:t>
            </w:r>
          </w:p>
        </w:tc>
      </w:tr>
      <w:tr w:rsidR="00B55908" w:rsidRPr="00E350A3" w14:paraId="59DC72F5" w14:textId="77777777" w:rsidTr="00B54309">
        <w:tc>
          <w:tcPr>
            <w:tcW w:w="992" w:type="dxa"/>
          </w:tcPr>
          <w:p w14:paraId="256A5D37" w14:textId="77777777" w:rsidR="00B55908" w:rsidRPr="00E350A3" w:rsidRDefault="00B55908" w:rsidP="008669F8">
            <w:pPr>
              <w:pStyle w:val="BlockText-Plain"/>
              <w:jc w:val="center"/>
            </w:pPr>
            <w:r w:rsidRPr="00E350A3">
              <w:t>2.</w:t>
            </w:r>
          </w:p>
        </w:tc>
        <w:tc>
          <w:tcPr>
            <w:tcW w:w="8363" w:type="dxa"/>
            <w:gridSpan w:val="2"/>
          </w:tcPr>
          <w:p w14:paraId="7C86C910" w14:textId="6BC9F91F" w:rsidR="00B55908" w:rsidRPr="00E350A3" w:rsidRDefault="00B55908" w:rsidP="00B54309">
            <w:pPr>
              <w:pStyle w:val="BlockText-Plain"/>
            </w:pPr>
            <w:r w:rsidRPr="00E350A3">
              <w:t>The approved visitor may be provided with return business class air travel.</w:t>
            </w:r>
          </w:p>
        </w:tc>
      </w:tr>
      <w:tr w:rsidR="00B55908" w:rsidRPr="00E350A3" w14:paraId="7B42120F" w14:textId="77777777" w:rsidTr="00B54309">
        <w:tc>
          <w:tcPr>
            <w:tcW w:w="992" w:type="dxa"/>
          </w:tcPr>
          <w:p w14:paraId="7932FC7D" w14:textId="77777777" w:rsidR="00B55908" w:rsidRPr="00E350A3" w:rsidRDefault="00B55908" w:rsidP="008669F8">
            <w:pPr>
              <w:pStyle w:val="BlockText-Plain"/>
              <w:jc w:val="center"/>
            </w:pPr>
            <w:r w:rsidRPr="00E350A3">
              <w:t>3.</w:t>
            </w:r>
          </w:p>
        </w:tc>
        <w:tc>
          <w:tcPr>
            <w:tcW w:w="8363" w:type="dxa"/>
            <w:gridSpan w:val="2"/>
          </w:tcPr>
          <w:p w14:paraId="340D3F4C" w14:textId="58BA5846" w:rsidR="00B55908" w:rsidRPr="00E350A3" w:rsidRDefault="00B55908" w:rsidP="00B54309">
            <w:pPr>
              <w:pStyle w:val="BlockText-Plain"/>
            </w:pPr>
            <w:r w:rsidRPr="00E350A3">
              <w:t>If air travel is not available to the location, other modes of transport, such as rail or road, may be provided.</w:t>
            </w:r>
          </w:p>
        </w:tc>
      </w:tr>
      <w:tr w:rsidR="00B55908" w:rsidRPr="00E350A3" w14:paraId="11644EA9" w14:textId="77777777" w:rsidTr="00B54309">
        <w:tc>
          <w:tcPr>
            <w:tcW w:w="992" w:type="dxa"/>
          </w:tcPr>
          <w:p w14:paraId="30BBC648" w14:textId="77777777" w:rsidR="00B55908" w:rsidRPr="00E350A3" w:rsidRDefault="00B55908" w:rsidP="008669F8">
            <w:pPr>
              <w:pStyle w:val="BlockText-Plain"/>
              <w:jc w:val="center"/>
            </w:pPr>
            <w:r w:rsidRPr="00E350A3">
              <w:t>4.</w:t>
            </w:r>
          </w:p>
        </w:tc>
        <w:tc>
          <w:tcPr>
            <w:tcW w:w="8363" w:type="dxa"/>
            <w:gridSpan w:val="2"/>
          </w:tcPr>
          <w:p w14:paraId="2EB28350" w14:textId="77777777" w:rsidR="00B55908" w:rsidRPr="00E350A3" w:rsidRDefault="00B55908" w:rsidP="008669F8">
            <w:pPr>
              <w:pStyle w:val="BlockText-Plain"/>
            </w:pPr>
            <w:r w:rsidRPr="00E350A3">
              <w:t xml:space="preserve">If the approved visitor arranges their own travel prior to the visit being approved, the CDF may approve the reimbursement of the lesser of the following costs. </w:t>
            </w:r>
          </w:p>
        </w:tc>
      </w:tr>
      <w:tr w:rsidR="00B55908" w:rsidRPr="00E350A3" w14:paraId="47EB286B" w14:textId="77777777" w:rsidTr="00B54309">
        <w:trPr>
          <w:cantSplit/>
        </w:trPr>
        <w:tc>
          <w:tcPr>
            <w:tcW w:w="992" w:type="dxa"/>
          </w:tcPr>
          <w:p w14:paraId="502A5E85" w14:textId="77777777" w:rsidR="00B55908" w:rsidRPr="00E350A3" w:rsidRDefault="00B55908" w:rsidP="008669F8">
            <w:pPr>
              <w:pStyle w:val="BlockText-Plain"/>
            </w:pPr>
          </w:p>
        </w:tc>
        <w:tc>
          <w:tcPr>
            <w:tcW w:w="567" w:type="dxa"/>
          </w:tcPr>
          <w:p w14:paraId="0478E5D8" w14:textId="77777777" w:rsidR="00B55908" w:rsidRPr="00E350A3" w:rsidRDefault="00B55908" w:rsidP="00CE281E">
            <w:pPr>
              <w:pStyle w:val="BlockText-Plain"/>
              <w:jc w:val="center"/>
            </w:pPr>
            <w:r w:rsidRPr="00E350A3">
              <w:t>a.</w:t>
            </w:r>
          </w:p>
        </w:tc>
        <w:tc>
          <w:tcPr>
            <w:tcW w:w="7796" w:type="dxa"/>
          </w:tcPr>
          <w:p w14:paraId="2D16348F" w14:textId="77777777" w:rsidR="00B55908" w:rsidRPr="00E350A3" w:rsidRDefault="00B55908" w:rsidP="008669F8">
            <w:pPr>
              <w:pStyle w:val="BlockText-Plain"/>
            </w:pPr>
            <w:r w:rsidRPr="00E350A3">
              <w:t>The amount incurred by the approved visitor, on the production of receipts.</w:t>
            </w:r>
          </w:p>
        </w:tc>
      </w:tr>
      <w:tr w:rsidR="00B55908" w:rsidRPr="00E350A3" w14:paraId="19EB7902" w14:textId="77777777" w:rsidTr="00B54309">
        <w:trPr>
          <w:cantSplit/>
        </w:trPr>
        <w:tc>
          <w:tcPr>
            <w:tcW w:w="992" w:type="dxa"/>
          </w:tcPr>
          <w:p w14:paraId="237A5BE0" w14:textId="77777777" w:rsidR="00B55908" w:rsidRPr="00E350A3" w:rsidRDefault="00B55908" w:rsidP="008669F8">
            <w:pPr>
              <w:pStyle w:val="BlockText-Plain"/>
            </w:pPr>
          </w:p>
        </w:tc>
        <w:tc>
          <w:tcPr>
            <w:tcW w:w="567" w:type="dxa"/>
          </w:tcPr>
          <w:p w14:paraId="28237366" w14:textId="77777777" w:rsidR="00B55908" w:rsidRPr="00E350A3" w:rsidRDefault="00B55908" w:rsidP="00CE281E">
            <w:pPr>
              <w:pStyle w:val="BlockText-Plain"/>
              <w:jc w:val="center"/>
            </w:pPr>
            <w:r w:rsidRPr="00E350A3">
              <w:t>b.</w:t>
            </w:r>
          </w:p>
        </w:tc>
        <w:tc>
          <w:tcPr>
            <w:tcW w:w="7796" w:type="dxa"/>
          </w:tcPr>
          <w:p w14:paraId="730ECD6B" w14:textId="44C241E1" w:rsidR="00B55908" w:rsidRPr="00E350A3" w:rsidRDefault="00B55908" w:rsidP="008669F8">
            <w:pPr>
              <w:pStyle w:val="BlockText-Plain"/>
            </w:pPr>
            <w:r w:rsidRPr="00E350A3">
              <w:t xml:space="preserve">The amount that would have been incurred if the visit had been arranged by </w:t>
            </w:r>
            <w:r w:rsidR="006960A1" w:rsidRPr="00E350A3">
              <w:t>Defence Member and Family Support</w:t>
            </w:r>
            <w:r w:rsidRPr="00E350A3">
              <w:t>.</w:t>
            </w:r>
          </w:p>
        </w:tc>
      </w:tr>
      <w:tr w:rsidR="00B55908" w:rsidRPr="00E350A3" w14:paraId="3C89895E" w14:textId="77777777" w:rsidTr="00B54309">
        <w:tc>
          <w:tcPr>
            <w:tcW w:w="992" w:type="dxa"/>
          </w:tcPr>
          <w:p w14:paraId="798E145F" w14:textId="77777777" w:rsidR="00B55908" w:rsidRPr="00E350A3" w:rsidRDefault="00B55908" w:rsidP="008669F8">
            <w:pPr>
              <w:pStyle w:val="BlockText-Plain"/>
              <w:jc w:val="center"/>
            </w:pPr>
            <w:r w:rsidRPr="00E350A3">
              <w:t>5.</w:t>
            </w:r>
          </w:p>
        </w:tc>
        <w:tc>
          <w:tcPr>
            <w:tcW w:w="8363" w:type="dxa"/>
            <w:gridSpan w:val="2"/>
          </w:tcPr>
          <w:p w14:paraId="5AB067C3" w14:textId="77777777" w:rsidR="00B55908" w:rsidRPr="00E350A3" w:rsidRDefault="00B55908" w:rsidP="008669F8">
            <w:pPr>
              <w:pStyle w:val="BlockText-Plain"/>
            </w:pPr>
            <w:r w:rsidRPr="00E350A3">
              <w:t>Transport between the following locations should be by taxi. The costs may be reimbursed to the approved visitor on the production of receipts.</w:t>
            </w:r>
          </w:p>
        </w:tc>
      </w:tr>
      <w:tr w:rsidR="00B55908" w:rsidRPr="00E350A3" w14:paraId="44E82951" w14:textId="77777777" w:rsidTr="00B54309">
        <w:trPr>
          <w:cantSplit/>
        </w:trPr>
        <w:tc>
          <w:tcPr>
            <w:tcW w:w="992" w:type="dxa"/>
          </w:tcPr>
          <w:p w14:paraId="0367B9B6" w14:textId="77777777" w:rsidR="00B55908" w:rsidRPr="00E350A3" w:rsidRDefault="00B55908" w:rsidP="008669F8">
            <w:pPr>
              <w:pStyle w:val="BlockText-Plain"/>
            </w:pPr>
          </w:p>
        </w:tc>
        <w:tc>
          <w:tcPr>
            <w:tcW w:w="567" w:type="dxa"/>
          </w:tcPr>
          <w:p w14:paraId="3D4C376F" w14:textId="77777777" w:rsidR="00B55908" w:rsidRPr="00E350A3" w:rsidRDefault="00B55908" w:rsidP="00CE281E">
            <w:pPr>
              <w:pStyle w:val="BlockText-Plain"/>
              <w:jc w:val="center"/>
            </w:pPr>
            <w:r w:rsidRPr="00E350A3">
              <w:t>a.</w:t>
            </w:r>
          </w:p>
        </w:tc>
        <w:tc>
          <w:tcPr>
            <w:tcW w:w="7796" w:type="dxa"/>
          </w:tcPr>
          <w:p w14:paraId="2FF77FA2" w14:textId="77777777" w:rsidR="00B55908" w:rsidRPr="00E350A3" w:rsidRDefault="00B55908" w:rsidP="008669F8">
            <w:pPr>
              <w:pStyle w:val="BlockText-Plain"/>
            </w:pPr>
            <w:r w:rsidRPr="00E350A3">
              <w:t>The member's hospital.</w:t>
            </w:r>
          </w:p>
        </w:tc>
      </w:tr>
      <w:tr w:rsidR="00B55908" w:rsidRPr="00E350A3" w14:paraId="1EA7A751" w14:textId="77777777" w:rsidTr="00B54309">
        <w:trPr>
          <w:cantSplit/>
        </w:trPr>
        <w:tc>
          <w:tcPr>
            <w:tcW w:w="992" w:type="dxa"/>
          </w:tcPr>
          <w:p w14:paraId="1985DC7F" w14:textId="77777777" w:rsidR="00B55908" w:rsidRPr="00E350A3" w:rsidRDefault="00B55908" w:rsidP="008669F8">
            <w:pPr>
              <w:pStyle w:val="BlockText-Plain"/>
            </w:pPr>
          </w:p>
        </w:tc>
        <w:tc>
          <w:tcPr>
            <w:tcW w:w="567" w:type="dxa"/>
          </w:tcPr>
          <w:p w14:paraId="3F68C655" w14:textId="77777777" w:rsidR="00B55908" w:rsidRPr="00E350A3" w:rsidRDefault="00B55908" w:rsidP="00CE281E">
            <w:pPr>
              <w:pStyle w:val="BlockText-Plain"/>
              <w:jc w:val="center"/>
            </w:pPr>
            <w:r w:rsidRPr="00E350A3">
              <w:t>b.</w:t>
            </w:r>
          </w:p>
        </w:tc>
        <w:tc>
          <w:tcPr>
            <w:tcW w:w="7796" w:type="dxa"/>
          </w:tcPr>
          <w:p w14:paraId="318D8EAF" w14:textId="77777777" w:rsidR="00B55908" w:rsidRPr="00E350A3" w:rsidRDefault="00B55908" w:rsidP="008669F8">
            <w:pPr>
              <w:pStyle w:val="BlockText-Plain"/>
            </w:pPr>
            <w:r w:rsidRPr="00E350A3">
              <w:t>The approved visitor's accommodation.</w:t>
            </w:r>
          </w:p>
        </w:tc>
      </w:tr>
      <w:tr w:rsidR="00B55908" w:rsidRPr="00E350A3" w14:paraId="3507B5E8" w14:textId="77777777" w:rsidTr="00B54309">
        <w:trPr>
          <w:cantSplit/>
        </w:trPr>
        <w:tc>
          <w:tcPr>
            <w:tcW w:w="992" w:type="dxa"/>
          </w:tcPr>
          <w:p w14:paraId="20CA9CCE" w14:textId="77777777" w:rsidR="00B55908" w:rsidRPr="00E350A3" w:rsidRDefault="00B55908" w:rsidP="008669F8">
            <w:pPr>
              <w:pStyle w:val="BlockText-Plain"/>
            </w:pPr>
          </w:p>
        </w:tc>
        <w:tc>
          <w:tcPr>
            <w:tcW w:w="567" w:type="dxa"/>
          </w:tcPr>
          <w:p w14:paraId="17EE3E2A" w14:textId="77777777" w:rsidR="00B55908" w:rsidRPr="00E350A3" w:rsidRDefault="00B55908" w:rsidP="00CE281E">
            <w:pPr>
              <w:pStyle w:val="BlockText-Plain"/>
              <w:jc w:val="center"/>
            </w:pPr>
            <w:r w:rsidRPr="00E350A3">
              <w:t>c.</w:t>
            </w:r>
          </w:p>
        </w:tc>
        <w:tc>
          <w:tcPr>
            <w:tcW w:w="7796" w:type="dxa"/>
          </w:tcPr>
          <w:p w14:paraId="29D394FF" w14:textId="77777777" w:rsidR="00B55908" w:rsidRPr="00E350A3" w:rsidRDefault="00B55908" w:rsidP="008669F8">
            <w:pPr>
              <w:pStyle w:val="BlockText-Plain"/>
            </w:pPr>
            <w:r w:rsidRPr="00E350A3">
              <w:t>The airport, bus or train terminal.</w:t>
            </w:r>
          </w:p>
        </w:tc>
      </w:tr>
      <w:tr w:rsidR="00B55908" w:rsidRPr="00E350A3" w14:paraId="3E1E9DC0" w14:textId="77777777" w:rsidTr="00B54309">
        <w:trPr>
          <w:cantSplit/>
        </w:trPr>
        <w:tc>
          <w:tcPr>
            <w:tcW w:w="992" w:type="dxa"/>
          </w:tcPr>
          <w:p w14:paraId="03DA52C3" w14:textId="77777777" w:rsidR="00B55908" w:rsidRPr="00E350A3" w:rsidRDefault="00B55908" w:rsidP="008669F8">
            <w:pPr>
              <w:pStyle w:val="BlockText-Plain"/>
            </w:pPr>
          </w:p>
        </w:tc>
        <w:tc>
          <w:tcPr>
            <w:tcW w:w="567" w:type="dxa"/>
          </w:tcPr>
          <w:p w14:paraId="69A5AF45" w14:textId="77777777" w:rsidR="00B55908" w:rsidRPr="00E350A3" w:rsidRDefault="00B55908" w:rsidP="00CE281E">
            <w:pPr>
              <w:pStyle w:val="BlockText-Plain"/>
              <w:jc w:val="center"/>
            </w:pPr>
            <w:r w:rsidRPr="00E350A3">
              <w:t>d.</w:t>
            </w:r>
          </w:p>
        </w:tc>
        <w:tc>
          <w:tcPr>
            <w:tcW w:w="7796" w:type="dxa"/>
          </w:tcPr>
          <w:p w14:paraId="1441DF42" w14:textId="77777777" w:rsidR="00B55908" w:rsidRPr="00E350A3" w:rsidRDefault="00B55908" w:rsidP="008669F8">
            <w:pPr>
              <w:pStyle w:val="BlockText-Plain"/>
            </w:pPr>
            <w:r w:rsidRPr="00E350A3">
              <w:t>The approved visitor's home.</w:t>
            </w:r>
          </w:p>
        </w:tc>
      </w:tr>
      <w:tr w:rsidR="00B55908" w:rsidRPr="00E350A3" w14:paraId="442AA8CA" w14:textId="77777777" w:rsidTr="00B54309">
        <w:tc>
          <w:tcPr>
            <w:tcW w:w="992" w:type="dxa"/>
          </w:tcPr>
          <w:p w14:paraId="3796A01F" w14:textId="77777777" w:rsidR="00B55908" w:rsidRPr="00E350A3" w:rsidRDefault="00B55908" w:rsidP="008669F8">
            <w:pPr>
              <w:pStyle w:val="BlockText-Plain"/>
              <w:jc w:val="center"/>
            </w:pPr>
            <w:r w:rsidRPr="00E350A3">
              <w:t>6.</w:t>
            </w:r>
          </w:p>
        </w:tc>
        <w:tc>
          <w:tcPr>
            <w:tcW w:w="8363" w:type="dxa"/>
            <w:gridSpan w:val="2"/>
          </w:tcPr>
          <w:p w14:paraId="2889A925" w14:textId="77777777" w:rsidR="00B55908" w:rsidRPr="00E350A3" w:rsidRDefault="00B55908" w:rsidP="008669F8">
            <w:pPr>
              <w:pStyle w:val="BlockText-Plain"/>
            </w:pPr>
            <w:r w:rsidRPr="00E350A3">
              <w:t>The CDF may only approve the reimbursement of the lesser of the following travel costs incurred outside the approved period if the approved visitor has stayed beyond the approved period.</w:t>
            </w:r>
          </w:p>
        </w:tc>
      </w:tr>
      <w:tr w:rsidR="00B55908" w:rsidRPr="00E350A3" w14:paraId="18CE5D8A" w14:textId="77777777" w:rsidTr="00B54309">
        <w:trPr>
          <w:cantSplit/>
        </w:trPr>
        <w:tc>
          <w:tcPr>
            <w:tcW w:w="992" w:type="dxa"/>
          </w:tcPr>
          <w:p w14:paraId="339A17A3" w14:textId="77777777" w:rsidR="00B55908" w:rsidRPr="00E350A3" w:rsidRDefault="00B55908" w:rsidP="008669F8">
            <w:pPr>
              <w:pStyle w:val="BlockText-Plain"/>
            </w:pPr>
          </w:p>
        </w:tc>
        <w:tc>
          <w:tcPr>
            <w:tcW w:w="567" w:type="dxa"/>
          </w:tcPr>
          <w:p w14:paraId="3989A248" w14:textId="77777777" w:rsidR="00B55908" w:rsidRPr="00E350A3" w:rsidRDefault="00B55908" w:rsidP="00CE281E">
            <w:pPr>
              <w:pStyle w:val="BlockText-Plain"/>
              <w:jc w:val="center"/>
            </w:pPr>
            <w:r w:rsidRPr="00E350A3">
              <w:t>a.</w:t>
            </w:r>
          </w:p>
        </w:tc>
        <w:tc>
          <w:tcPr>
            <w:tcW w:w="7796" w:type="dxa"/>
          </w:tcPr>
          <w:p w14:paraId="7023645E" w14:textId="77777777" w:rsidR="00B55908" w:rsidRPr="00E350A3" w:rsidRDefault="00B55908" w:rsidP="008669F8">
            <w:pPr>
              <w:pStyle w:val="BlockText-Plain"/>
            </w:pPr>
            <w:r w:rsidRPr="00E350A3">
              <w:t>The cost of the return journey incurred by the approved visitor. The approved visitor must produce receipts for the travel to allow for reimbursement.</w:t>
            </w:r>
          </w:p>
        </w:tc>
      </w:tr>
      <w:tr w:rsidR="00B55908" w:rsidRPr="00E350A3" w14:paraId="68737C13" w14:textId="77777777" w:rsidTr="00B54309">
        <w:trPr>
          <w:cantSplit/>
        </w:trPr>
        <w:tc>
          <w:tcPr>
            <w:tcW w:w="992" w:type="dxa"/>
          </w:tcPr>
          <w:p w14:paraId="3FE7467B" w14:textId="77777777" w:rsidR="00B55908" w:rsidRPr="00E350A3" w:rsidRDefault="00B55908" w:rsidP="008669F8">
            <w:pPr>
              <w:pStyle w:val="BlockText-Plain"/>
            </w:pPr>
          </w:p>
        </w:tc>
        <w:tc>
          <w:tcPr>
            <w:tcW w:w="567" w:type="dxa"/>
          </w:tcPr>
          <w:p w14:paraId="2687C43D" w14:textId="77777777" w:rsidR="00B55908" w:rsidRPr="00E350A3" w:rsidRDefault="00B55908" w:rsidP="00CE281E">
            <w:pPr>
              <w:pStyle w:val="BlockText-Plain"/>
              <w:jc w:val="center"/>
            </w:pPr>
            <w:r w:rsidRPr="00E350A3">
              <w:t>b.</w:t>
            </w:r>
          </w:p>
        </w:tc>
        <w:tc>
          <w:tcPr>
            <w:tcW w:w="7796" w:type="dxa"/>
          </w:tcPr>
          <w:p w14:paraId="41800CAF" w14:textId="6005AFF7" w:rsidR="00B55908" w:rsidRPr="00E350A3" w:rsidRDefault="00B55908" w:rsidP="008669F8">
            <w:pPr>
              <w:pStyle w:val="BlockText-Plain"/>
            </w:pPr>
            <w:r w:rsidRPr="00E350A3">
              <w:t xml:space="preserve">The normal departmental liability that would have been incurred if the return journey had been arranged by </w:t>
            </w:r>
            <w:r w:rsidR="006960A1" w:rsidRPr="00E350A3">
              <w:t>Defence Member and Family Support</w:t>
            </w:r>
            <w:r w:rsidRPr="00E350A3">
              <w:t>.</w:t>
            </w:r>
          </w:p>
        </w:tc>
      </w:tr>
    </w:tbl>
    <w:p w14:paraId="2C053462" w14:textId="77777777" w:rsidR="00B54309" w:rsidRPr="00E350A3" w:rsidRDefault="00B54309" w:rsidP="00B54309">
      <w:pPr>
        <w:pStyle w:val="Heading5"/>
      </w:pPr>
      <w:bookmarkStart w:id="766" w:name="_Toc105055794"/>
      <w:r w:rsidRPr="00E350A3">
        <w:t>17.4.12    Assistance with accommodation</w:t>
      </w:r>
      <w:bookmarkEnd w:id="766"/>
    </w:p>
    <w:tbl>
      <w:tblPr>
        <w:tblW w:w="9359" w:type="dxa"/>
        <w:tblInd w:w="113" w:type="dxa"/>
        <w:tblLayout w:type="fixed"/>
        <w:tblLook w:val="0000" w:firstRow="0" w:lastRow="0" w:firstColumn="0" w:lastColumn="0" w:noHBand="0" w:noVBand="0"/>
      </w:tblPr>
      <w:tblGrid>
        <w:gridCol w:w="992"/>
        <w:gridCol w:w="8367"/>
      </w:tblGrid>
      <w:tr w:rsidR="00B54309" w:rsidRPr="00E350A3" w14:paraId="4C9BEE91" w14:textId="77777777" w:rsidTr="0003495D">
        <w:tc>
          <w:tcPr>
            <w:tcW w:w="992" w:type="dxa"/>
          </w:tcPr>
          <w:p w14:paraId="5EB770E3" w14:textId="77777777" w:rsidR="00B54309" w:rsidRPr="00E350A3" w:rsidRDefault="00B54309" w:rsidP="0003495D">
            <w:pPr>
              <w:pStyle w:val="BlockText-Plain"/>
              <w:jc w:val="center"/>
            </w:pPr>
            <w:r w:rsidRPr="00E350A3">
              <w:t>1.</w:t>
            </w:r>
          </w:p>
        </w:tc>
        <w:tc>
          <w:tcPr>
            <w:tcW w:w="8367" w:type="dxa"/>
          </w:tcPr>
          <w:p w14:paraId="3E7293C6" w14:textId="77777777" w:rsidR="00B54309" w:rsidRPr="00E350A3" w:rsidRDefault="00B54309" w:rsidP="0003495D">
            <w:pPr>
              <w:pStyle w:val="BlockText-Plain"/>
            </w:pPr>
            <w:r w:rsidRPr="00E350A3">
              <w:t>Subject to subsection 2, an approved visitor is eligible for accommodation assistance arranged by the Military Support Officer for the approved period if a member is hospitalised.</w:t>
            </w:r>
          </w:p>
        </w:tc>
      </w:tr>
      <w:tr w:rsidR="00B54309" w:rsidRPr="00E350A3" w14:paraId="57B94850" w14:textId="77777777" w:rsidTr="0003495D">
        <w:tc>
          <w:tcPr>
            <w:tcW w:w="992" w:type="dxa"/>
          </w:tcPr>
          <w:p w14:paraId="151C1023" w14:textId="77777777" w:rsidR="00B54309" w:rsidRPr="00E350A3" w:rsidRDefault="00B54309" w:rsidP="0003495D">
            <w:pPr>
              <w:pStyle w:val="BlockText-Plain"/>
              <w:jc w:val="center"/>
            </w:pPr>
            <w:r w:rsidRPr="00E350A3">
              <w:t>2.</w:t>
            </w:r>
          </w:p>
        </w:tc>
        <w:tc>
          <w:tcPr>
            <w:tcW w:w="8367" w:type="dxa"/>
          </w:tcPr>
          <w:p w14:paraId="70A3D1EC" w14:textId="77777777" w:rsidR="00B54309" w:rsidRPr="00E350A3" w:rsidRDefault="00B54309" w:rsidP="0003495D">
            <w:pPr>
              <w:pStyle w:val="BlockText-Plain"/>
            </w:pPr>
            <w:r w:rsidRPr="00E350A3">
              <w:t>The accommodation is to be within a reasonable distance from the hospital where the member is located, if practicable.</w:t>
            </w:r>
          </w:p>
        </w:tc>
      </w:tr>
    </w:tbl>
    <w:p w14:paraId="320A657F" w14:textId="0158C304" w:rsidR="00B55908" w:rsidRPr="00E350A3" w:rsidRDefault="00B55908" w:rsidP="008669F8">
      <w:pPr>
        <w:pStyle w:val="Heading5"/>
      </w:pPr>
      <w:bookmarkStart w:id="767" w:name="_Toc105055795"/>
      <w:r w:rsidRPr="00E350A3">
        <w:t>17.4.13</w:t>
      </w:r>
      <w:r w:rsidR="0060420C" w:rsidRPr="00E350A3">
        <w:t>    </w:t>
      </w:r>
      <w:r w:rsidRPr="00E350A3">
        <w:t>Assistance with meals</w:t>
      </w:r>
      <w:bookmarkEnd w:id="767"/>
    </w:p>
    <w:tbl>
      <w:tblPr>
        <w:tblW w:w="9355" w:type="dxa"/>
        <w:tblInd w:w="113" w:type="dxa"/>
        <w:tblLayout w:type="fixed"/>
        <w:tblLook w:val="0000" w:firstRow="0" w:lastRow="0" w:firstColumn="0" w:lastColumn="0" w:noHBand="0" w:noVBand="0"/>
      </w:tblPr>
      <w:tblGrid>
        <w:gridCol w:w="992"/>
        <w:gridCol w:w="8363"/>
      </w:tblGrid>
      <w:tr w:rsidR="003543D9" w:rsidRPr="00E350A3" w14:paraId="29667764" w14:textId="77777777" w:rsidTr="003543D9">
        <w:tc>
          <w:tcPr>
            <w:tcW w:w="992" w:type="dxa"/>
          </w:tcPr>
          <w:p w14:paraId="53E48018" w14:textId="77777777" w:rsidR="003543D9" w:rsidRPr="00E350A3" w:rsidRDefault="003543D9" w:rsidP="008669F8">
            <w:pPr>
              <w:pStyle w:val="BlockText-Plain"/>
              <w:jc w:val="center"/>
            </w:pPr>
            <w:r w:rsidRPr="00E350A3">
              <w:t>1.</w:t>
            </w:r>
          </w:p>
        </w:tc>
        <w:tc>
          <w:tcPr>
            <w:tcW w:w="8363" w:type="dxa"/>
          </w:tcPr>
          <w:p w14:paraId="720448B7" w14:textId="20C62FA0" w:rsidR="003543D9" w:rsidRPr="00E350A3" w:rsidRDefault="003543D9" w:rsidP="008669F8">
            <w:pPr>
              <w:pStyle w:val="BlockText-Plain"/>
            </w:pPr>
            <w:r w:rsidRPr="00E350A3">
              <w:t>An approved visitor is eligible to be reimbursed reasonable costs for meals after providing a receipt.</w:t>
            </w:r>
            <w:r w:rsidRPr="00E350A3" w:rsidDel="00624C36">
              <w:t xml:space="preserve"> </w:t>
            </w:r>
          </w:p>
        </w:tc>
      </w:tr>
      <w:tr w:rsidR="003543D9" w:rsidRPr="00E350A3" w14:paraId="4776CE9A" w14:textId="77777777" w:rsidTr="003543D9">
        <w:tc>
          <w:tcPr>
            <w:tcW w:w="992" w:type="dxa"/>
          </w:tcPr>
          <w:p w14:paraId="5AFEEF99" w14:textId="77777777" w:rsidR="003543D9" w:rsidRPr="00E350A3" w:rsidRDefault="003543D9" w:rsidP="008669F8">
            <w:pPr>
              <w:pStyle w:val="BlockText-Plain"/>
              <w:jc w:val="center"/>
            </w:pPr>
            <w:r w:rsidRPr="00E350A3">
              <w:t>2.</w:t>
            </w:r>
          </w:p>
        </w:tc>
        <w:tc>
          <w:tcPr>
            <w:tcW w:w="8363" w:type="dxa"/>
          </w:tcPr>
          <w:p w14:paraId="42A1779E" w14:textId="0B636CB8" w:rsidR="003543D9" w:rsidRPr="00E350A3" w:rsidRDefault="003543D9" w:rsidP="008669F8">
            <w:pPr>
              <w:pStyle w:val="BlockText-Plain"/>
            </w:pPr>
            <w:r w:rsidRPr="00E350A3">
              <w:t>The cost of alcoholic beverages are not reimbursable.</w:t>
            </w:r>
          </w:p>
        </w:tc>
      </w:tr>
      <w:tr w:rsidR="003543D9" w:rsidRPr="00E350A3" w14:paraId="2CEF88E2" w14:textId="77777777" w:rsidTr="003543D9">
        <w:tc>
          <w:tcPr>
            <w:tcW w:w="992" w:type="dxa"/>
          </w:tcPr>
          <w:p w14:paraId="61B93A46" w14:textId="138B6932" w:rsidR="003543D9" w:rsidRPr="00E350A3" w:rsidRDefault="003543D9" w:rsidP="008669F8">
            <w:pPr>
              <w:pStyle w:val="BlockText-Plain"/>
              <w:jc w:val="center"/>
            </w:pPr>
            <w:r w:rsidRPr="00E350A3">
              <w:t>3.</w:t>
            </w:r>
          </w:p>
        </w:tc>
        <w:tc>
          <w:tcPr>
            <w:tcW w:w="8363" w:type="dxa"/>
          </w:tcPr>
          <w:p w14:paraId="664F5A89" w14:textId="77777777" w:rsidR="003543D9" w:rsidRPr="00E350A3" w:rsidRDefault="003543D9" w:rsidP="008669F8">
            <w:pPr>
              <w:pStyle w:val="BlockText-Plain"/>
            </w:pPr>
            <w:r w:rsidRPr="00E350A3">
              <w:t>An approved visitor ceases to be eligible for meals after the approved period has ended.</w:t>
            </w:r>
          </w:p>
          <w:p w14:paraId="19FD7EA0" w14:textId="0D511C87" w:rsidR="003543D9" w:rsidRPr="00E350A3" w:rsidRDefault="003543D9" w:rsidP="008669F8">
            <w:pPr>
              <w:pStyle w:val="BlockText-Plain"/>
            </w:pPr>
            <w:r w:rsidRPr="00E350A3">
              <w:rPr>
                <w:b/>
              </w:rPr>
              <w:t>Note:</w:t>
            </w:r>
            <w:r w:rsidRPr="00E350A3">
              <w:t xml:space="preserve"> The CDF may extend an approved period under subsection 17.4.14.2.</w:t>
            </w:r>
          </w:p>
        </w:tc>
      </w:tr>
    </w:tbl>
    <w:p w14:paraId="33E0C5F5" w14:textId="01681BC1" w:rsidR="00B55908" w:rsidRPr="00E350A3" w:rsidRDefault="00B55908" w:rsidP="008669F8">
      <w:pPr>
        <w:pStyle w:val="Heading5"/>
      </w:pPr>
      <w:bookmarkStart w:id="768" w:name="_Toc105055796"/>
      <w:r w:rsidRPr="00E350A3">
        <w:t>17.4.14</w:t>
      </w:r>
      <w:r w:rsidR="0060420C" w:rsidRPr="00E350A3">
        <w:t>    </w:t>
      </w:r>
      <w:r w:rsidRPr="00E350A3">
        <w:t>When the member's condition changes</w:t>
      </w:r>
      <w:bookmarkEnd w:id="768"/>
    </w:p>
    <w:tbl>
      <w:tblPr>
        <w:tblW w:w="0" w:type="auto"/>
        <w:tblInd w:w="113" w:type="dxa"/>
        <w:tblLayout w:type="fixed"/>
        <w:tblLook w:val="0000" w:firstRow="0" w:lastRow="0" w:firstColumn="0" w:lastColumn="0" w:noHBand="0" w:noVBand="0"/>
      </w:tblPr>
      <w:tblGrid>
        <w:gridCol w:w="992"/>
        <w:gridCol w:w="567"/>
        <w:gridCol w:w="7796"/>
      </w:tblGrid>
      <w:tr w:rsidR="00B55908" w:rsidRPr="00E350A3" w14:paraId="1CD62C69" w14:textId="77777777" w:rsidTr="00B55908">
        <w:tc>
          <w:tcPr>
            <w:tcW w:w="992" w:type="dxa"/>
          </w:tcPr>
          <w:p w14:paraId="511723F1" w14:textId="77777777" w:rsidR="00B55908" w:rsidRPr="00E350A3" w:rsidRDefault="00B55908" w:rsidP="008669F8">
            <w:pPr>
              <w:pStyle w:val="BlockText-Plain"/>
              <w:jc w:val="center"/>
            </w:pPr>
            <w:r w:rsidRPr="00E350A3">
              <w:t>1.</w:t>
            </w:r>
          </w:p>
        </w:tc>
        <w:tc>
          <w:tcPr>
            <w:tcW w:w="8363" w:type="dxa"/>
            <w:gridSpan w:val="2"/>
          </w:tcPr>
          <w:p w14:paraId="7FCAA984" w14:textId="77777777" w:rsidR="00B55908" w:rsidRPr="00E350A3" w:rsidRDefault="00B55908" w:rsidP="008669F8">
            <w:pPr>
              <w:pStyle w:val="BlockText-Plain"/>
            </w:pPr>
            <w:r w:rsidRPr="00E350A3">
              <w:t>If the member's condition improves and their condition is no longer classified by a medical authority as very seriously ill or seriously ill, the benefits provided under this Part cease 24 hours after the approved person is informed of the member's reclassification.</w:t>
            </w:r>
          </w:p>
        </w:tc>
      </w:tr>
      <w:tr w:rsidR="00B55908" w:rsidRPr="00E350A3" w14:paraId="1EE6A53F" w14:textId="77777777" w:rsidTr="00B55908">
        <w:tc>
          <w:tcPr>
            <w:tcW w:w="992" w:type="dxa"/>
          </w:tcPr>
          <w:p w14:paraId="5F726A92" w14:textId="77777777" w:rsidR="00B55908" w:rsidRPr="00E350A3" w:rsidRDefault="00B55908" w:rsidP="008669F8">
            <w:pPr>
              <w:pStyle w:val="BlockText-Plain"/>
              <w:jc w:val="center"/>
            </w:pPr>
            <w:r w:rsidRPr="00E350A3">
              <w:t>2.</w:t>
            </w:r>
          </w:p>
        </w:tc>
        <w:tc>
          <w:tcPr>
            <w:tcW w:w="8363" w:type="dxa"/>
            <w:gridSpan w:val="2"/>
          </w:tcPr>
          <w:p w14:paraId="436F463F" w14:textId="77777777" w:rsidR="00B55908" w:rsidRPr="00E350A3" w:rsidRDefault="00B55908" w:rsidP="008669F8">
            <w:pPr>
              <w:pStyle w:val="BlockText-Plain"/>
            </w:pPr>
            <w:r w:rsidRPr="00E350A3">
              <w:t xml:space="preserve">The CDF may approve an extension of the period for which benefits </w:t>
            </w:r>
            <w:r w:rsidR="00F46094" w:rsidRPr="00E350A3">
              <w:t xml:space="preserve">are </w:t>
            </w:r>
            <w:r w:rsidRPr="00E350A3">
              <w:t>provided under this Part when both of the following conditions are met.</w:t>
            </w:r>
          </w:p>
        </w:tc>
      </w:tr>
      <w:tr w:rsidR="00B55908" w:rsidRPr="00E350A3" w14:paraId="57E9389C" w14:textId="77777777" w:rsidTr="00B55908">
        <w:trPr>
          <w:cantSplit/>
        </w:trPr>
        <w:tc>
          <w:tcPr>
            <w:tcW w:w="992" w:type="dxa"/>
          </w:tcPr>
          <w:p w14:paraId="115E2ADF" w14:textId="77777777" w:rsidR="00B55908" w:rsidRPr="00E350A3" w:rsidRDefault="00B55908" w:rsidP="008669F8">
            <w:pPr>
              <w:pStyle w:val="BlockText-Plain"/>
            </w:pPr>
          </w:p>
        </w:tc>
        <w:tc>
          <w:tcPr>
            <w:tcW w:w="567" w:type="dxa"/>
          </w:tcPr>
          <w:p w14:paraId="649F5D57" w14:textId="77777777" w:rsidR="00B55908" w:rsidRPr="00E350A3" w:rsidRDefault="00B55908" w:rsidP="00CE281E">
            <w:pPr>
              <w:pStyle w:val="BlockText-Plain"/>
              <w:jc w:val="center"/>
            </w:pPr>
            <w:r w:rsidRPr="00E350A3">
              <w:t>a.</w:t>
            </w:r>
          </w:p>
        </w:tc>
        <w:tc>
          <w:tcPr>
            <w:tcW w:w="7796" w:type="dxa"/>
          </w:tcPr>
          <w:p w14:paraId="50CCB283" w14:textId="77777777" w:rsidR="00B55908" w:rsidRPr="00E350A3" w:rsidRDefault="00B55908" w:rsidP="008669F8">
            <w:pPr>
              <w:pStyle w:val="BlockText-Plain"/>
            </w:pPr>
            <w:r w:rsidRPr="00E350A3">
              <w:t>The approved visitor has made reasonable efforts to arrange return travel within the 24 hours.</w:t>
            </w:r>
          </w:p>
        </w:tc>
      </w:tr>
      <w:tr w:rsidR="00B55908" w:rsidRPr="00E350A3" w14:paraId="3CB74BE4" w14:textId="77777777" w:rsidTr="00B55908">
        <w:trPr>
          <w:cantSplit/>
        </w:trPr>
        <w:tc>
          <w:tcPr>
            <w:tcW w:w="992" w:type="dxa"/>
          </w:tcPr>
          <w:p w14:paraId="292D9D87" w14:textId="77777777" w:rsidR="00B55908" w:rsidRPr="00E350A3" w:rsidRDefault="00B55908" w:rsidP="008669F8">
            <w:pPr>
              <w:pStyle w:val="BlockText-Plain"/>
            </w:pPr>
          </w:p>
        </w:tc>
        <w:tc>
          <w:tcPr>
            <w:tcW w:w="567" w:type="dxa"/>
          </w:tcPr>
          <w:p w14:paraId="56010A40" w14:textId="77777777" w:rsidR="00B55908" w:rsidRPr="00E350A3" w:rsidRDefault="00B55908" w:rsidP="00CE281E">
            <w:pPr>
              <w:pStyle w:val="BlockText-Plain"/>
              <w:jc w:val="center"/>
            </w:pPr>
            <w:r w:rsidRPr="00E350A3">
              <w:t>b.</w:t>
            </w:r>
          </w:p>
        </w:tc>
        <w:tc>
          <w:tcPr>
            <w:tcW w:w="7796" w:type="dxa"/>
          </w:tcPr>
          <w:p w14:paraId="09527DF8" w14:textId="093EE63F" w:rsidR="00B55908" w:rsidRPr="00E350A3" w:rsidRDefault="00B55908" w:rsidP="008669F8">
            <w:pPr>
              <w:pStyle w:val="BlockText-Plain"/>
            </w:pPr>
            <w:r w:rsidRPr="00E350A3">
              <w:t xml:space="preserve">Return travel is unavailable due to circumstances beyond the approved visitor's control. </w:t>
            </w:r>
          </w:p>
        </w:tc>
      </w:tr>
      <w:tr w:rsidR="00B55908" w:rsidRPr="00E350A3" w14:paraId="409DD900" w14:textId="77777777" w:rsidTr="00B55908">
        <w:tc>
          <w:tcPr>
            <w:tcW w:w="992" w:type="dxa"/>
          </w:tcPr>
          <w:p w14:paraId="5EE74307" w14:textId="77777777" w:rsidR="00B55908" w:rsidRPr="00E350A3" w:rsidRDefault="00B55908" w:rsidP="008669F8">
            <w:pPr>
              <w:pStyle w:val="BlockText-Plain"/>
              <w:jc w:val="center"/>
            </w:pPr>
            <w:r w:rsidRPr="00E350A3">
              <w:t>3.</w:t>
            </w:r>
          </w:p>
        </w:tc>
        <w:tc>
          <w:tcPr>
            <w:tcW w:w="8363" w:type="dxa"/>
            <w:gridSpan w:val="2"/>
          </w:tcPr>
          <w:p w14:paraId="690359ED" w14:textId="77777777" w:rsidR="00B55908" w:rsidRPr="00E350A3" w:rsidRDefault="00B55908" w:rsidP="008669F8">
            <w:pPr>
              <w:pStyle w:val="BlockText-Plain"/>
            </w:pPr>
            <w:r w:rsidRPr="00E350A3">
              <w:t xml:space="preserve">The CDF may approve another visit for the member. The member must meet all of the following conditions. </w:t>
            </w:r>
          </w:p>
        </w:tc>
      </w:tr>
      <w:tr w:rsidR="00B55908" w:rsidRPr="00E350A3" w14:paraId="513D6B14" w14:textId="77777777" w:rsidTr="00B55908">
        <w:trPr>
          <w:cantSplit/>
        </w:trPr>
        <w:tc>
          <w:tcPr>
            <w:tcW w:w="992" w:type="dxa"/>
          </w:tcPr>
          <w:p w14:paraId="029AB12A" w14:textId="77777777" w:rsidR="00B55908" w:rsidRPr="00E350A3" w:rsidRDefault="00B55908" w:rsidP="008669F8">
            <w:pPr>
              <w:pStyle w:val="BlockText-Plain"/>
            </w:pPr>
          </w:p>
        </w:tc>
        <w:tc>
          <w:tcPr>
            <w:tcW w:w="567" w:type="dxa"/>
          </w:tcPr>
          <w:p w14:paraId="038B5BC6" w14:textId="77777777" w:rsidR="00B55908" w:rsidRPr="00E350A3" w:rsidRDefault="00B55908" w:rsidP="00CE281E">
            <w:pPr>
              <w:pStyle w:val="BlockText-Plain"/>
              <w:jc w:val="center"/>
            </w:pPr>
            <w:r w:rsidRPr="00E350A3">
              <w:t>a.</w:t>
            </w:r>
          </w:p>
        </w:tc>
        <w:tc>
          <w:tcPr>
            <w:tcW w:w="7796" w:type="dxa"/>
          </w:tcPr>
          <w:p w14:paraId="144C614C" w14:textId="77777777" w:rsidR="00B55908" w:rsidRPr="00E350A3" w:rsidRDefault="00B55908" w:rsidP="008669F8">
            <w:pPr>
              <w:pStyle w:val="BlockText-Plain"/>
            </w:pPr>
            <w:r w:rsidRPr="00E350A3">
              <w:t>The member was previously classified by a medical authority as no longer very seriously ill or seriously ill.</w:t>
            </w:r>
          </w:p>
        </w:tc>
      </w:tr>
      <w:tr w:rsidR="00B55908" w:rsidRPr="00E350A3" w14:paraId="694F4F19" w14:textId="77777777" w:rsidTr="00B55908">
        <w:trPr>
          <w:cantSplit/>
        </w:trPr>
        <w:tc>
          <w:tcPr>
            <w:tcW w:w="992" w:type="dxa"/>
          </w:tcPr>
          <w:p w14:paraId="3C41BDFD" w14:textId="77777777" w:rsidR="00B55908" w:rsidRPr="00E350A3" w:rsidRDefault="00B55908" w:rsidP="008669F8">
            <w:pPr>
              <w:pStyle w:val="BlockText-Plain"/>
            </w:pPr>
          </w:p>
        </w:tc>
        <w:tc>
          <w:tcPr>
            <w:tcW w:w="567" w:type="dxa"/>
          </w:tcPr>
          <w:p w14:paraId="41225B4B" w14:textId="77777777" w:rsidR="00B55908" w:rsidRPr="00E350A3" w:rsidRDefault="00B55908" w:rsidP="00CE281E">
            <w:pPr>
              <w:pStyle w:val="BlockText-Plain"/>
              <w:jc w:val="center"/>
            </w:pPr>
            <w:r w:rsidRPr="00E350A3">
              <w:t>b.</w:t>
            </w:r>
          </w:p>
        </w:tc>
        <w:tc>
          <w:tcPr>
            <w:tcW w:w="7796" w:type="dxa"/>
          </w:tcPr>
          <w:p w14:paraId="5E15118E" w14:textId="77777777" w:rsidR="00B55908" w:rsidRPr="00E350A3" w:rsidRDefault="00B55908" w:rsidP="008669F8">
            <w:pPr>
              <w:pStyle w:val="BlockText-Plain"/>
            </w:pPr>
            <w:r w:rsidRPr="00E350A3">
              <w:t>The member is reclassified as very seriously or seriously ill.</w:t>
            </w:r>
          </w:p>
        </w:tc>
      </w:tr>
    </w:tbl>
    <w:p w14:paraId="52A6025B" w14:textId="2882EFB9" w:rsidR="00B55908" w:rsidRPr="00E350A3" w:rsidRDefault="00B55908" w:rsidP="008669F8">
      <w:pPr>
        <w:pStyle w:val="Heading3"/>
        <w:pageBreakBefore/>
      </w:pPr>
      <w:bookmarkStart w:id="769" w:name="_Toc105055797"/>
      <w:r w:rsidRPr="00E350A3">
        <w:t>Part 7: Allowances and leave</w:t>
      </w:r>
      <w:bookmarkEnd w:id="769"/>
    </w:p>
    <w:p w14:paraId="76CDCD03" w14:textId="12D81D57" w:rsidR="00B55908" w:rsidRPr="00E350A3" w:rsidRDefault="00B55908" w:rsidP="008669F8">
      <w:pPr>
        <w:pStyle w:val="Heading4"/>
      </w:pPr>
      <w:bookmarkStart w:id="770" w:name="_Toc105055798"/>
      <w:r w:rsidRPr="00E350A3">
        <w:t>D</w:t>
      </w:r>
      <w:bookmarkStart w:id="771" w:name="div1"/>
      <w:r w:rsidRPr="00E350A3">
        <w:t>i</w:t>
      </w:r>
      <w:bookmarkEnd w:id="771"/>
      <w:r w:rsidRPr="00E350A3">
        <w:t>vision 1: Deployment allowance</w:t>
      </w:r>
      <w:bookmarkEnd w:id="770"/>
    </w:p>
    <w:p w14:paraId="503EE7A5" w14:textId="6EF75BA9" w:rsidR="00B55908" w:rsidRPr="00E350A3" w:rsidRDefault="00B55908" w:rsidP="008669F8">
      <w:pPr>
        <w:pStyle w:val="Heading5"/>
      </w:pPr>
      <w:bookmarkStart w:id="772" w:name="_Toc105055799"/>
      <w:bookmarkStart w:id="773" w:name="bk125758PM19211Purpose"/>
      <w:bookmarkStart w:id="774" w:name="bk10221PM19211Purpose"/>
      <w:bookmarkStart w:id="775" w:name="bk22013PM19211Purpose"/>
      <w:bookmarkStart w:id="776" w:name="bk81534PM18831Purpose"/>
      <w:bookmarkStart w:id="777" w:name="bk40702PM1883Purpose"/>
      <w:bookmarkStart w:id="778" w:name="bk45413PM1883Purpose"/>
      <w:bookmarkStart w:id="779" w:name="bk113418AM1883Purpose"/>
      <w:bookmarkStart w:id="780" w:name="bk55806PM1793Purpose"/>
      <w:bookmarkStart w:id="781" w:name="bk1623211793Purpose"/>
      <w:bookmarkStart w:id="782" w:name="bk1623541793Purpose"/>
      <w:r w:rsidRPr="00E350A3">
        <w:t>17.7.3</w:t>
      </w:r>
      <w:r w:rsidR="0060420C" w:rsidRPr="00E350A3">
        <w:t>    </w:t>
      </w:r>
      <w:r w:rsidRPr="00E350A3">
        <w:t>Purpose</w:t>
      </w:r>
      <w:bookmarkEnd w:id="772"/>
    </w:p>
    <w:bookmarkEnd w:id="773"/>
    <w:bookmarkEnd w:id="774"/>
    <w:bookmarkEnd w:id="775"/>
    <w:bookmarkEnd w:id="776"/>
    <w:bookmarkEnd w:id="777"/>
    <w:bookmarkEnd w:id="778"/>
    <w:bookmarkEnd w:id="779"/>
    <w:bookmarkEnd w:id="780"/>
    <w:bookmarkEnd w:id="781"/>
    <w:bookmarkEnd w:id="782"/>
    <w:tbl>
      <w:tblPr>
        <w:tblW w:w="0" w:type="auto"/>
        <w:tblInd w:w="113" w:type="dxa"/>
        <w:tblLayout w:type="fixed"/>
        <w:tblLook w:val="0000" w:firstRow="0" w:lastRow="0" w:firstColumn="0" w:lastColumn="0" w:noHBand="0" w:noVBand="0"/>
      </w:tblPr>
      <w:tblGrid>
        <w:gridCol w:w="992"/>
        <w:gridCol w:w="8363"/>
      </w:tblGrid>
      <w:tr w:rsidR="00B55908" w:rsidRPr="00E350A3" w14:paraId="779E6E62" w14:textId="77777777" w:rsidTr="00B55908">
        <w:tc>
          <w:tcPr>
            <w:tcW w:w="992" w:type="dxa"/>
          </w:tcPr>
          <w:p w14:paraId="18499304" w14:textId="77777777" w:rsidR="00B55908" w:rsidRPr="00E350A3" w:rsidRDefault="00B55908" w:rsidP="008669F8">
            <w:pPr>
              <w:pStyle w:val="BlockText-Plain"/>
              <w:jc w:val="center"/>
            </w:pPr>
          </w:p>
        </w:tc>
        <w:tc>
          <w:tcPr>
            <w:tcW w:w="8363" w:type="dxa"/>
          </w:tcPr>
          <w:p w14:paraId="5999AD69" w14:textId="77777777" w:rsidR="00B55908" w:rsidRPr="00E350A3" w:rsidRDefault="00B55908" w:rsidP="008669F8">
            <w:pPr>
              <w:pStyle w:val="BlockText-Plain"/>
            </w:pPr>
            <w:r w:rsidRPr="00E350A3">
              <w:t>The purpose of deployment allowance is to compensate members for the hazard, stress and environmental factors that they are likely to experience over the term of a warlike or non-warlike deployment.</w:t>
            </w:r>
          </w:p>
        </w:tc>
      </w:tr>
    </w:tbl>
    <w:p w14:paraId="596BDE93" w14:textId="3CBBA1FB" w:rsidR="00B55908" w:rsidRPr="00E350A3" w:rsidRDefault="00B55908" w:rsidP="008669F8">
      <w:pPr>
        <w:pStyle w:val="Heading5"/>
      </w:pPr>
      <w:bookmarkStart w:id="783" w:name="_Toc105055800"/>
      <w:bookmarkStart w:id="784" w:name="bk125759PM19212Whoallowanceappliesto"/>
      <w:bookmarkStart w:id="785" w:name="bk10221PM19212Whoallowanceappliesto"/>
      <w:bookmarkStart w:id="786" w:name="bk22014PM19212Whoallowanceappliesto"/>
      <w:bookmarkStart w:id="787" w:name="bk81534PM18833MemberthisDivisionapplies"/>
      <w:bookmarkStart w:id="788" w:name="bk40703PM1885MemberthisDivisionappliest"/>
      <w:bookmarkStart w:id="789" w:name="bk45413PM1885MemberthisDivisionappliest"/>
      <w:bookmarkStart w:id="790" w:name="bk113418AM1885MemberthisDivisionapplies"/>
      <w:bookmarkStart w:id="791" w:name="bk55806PM1795MemberthisDivisionappliest"/>
      <w:bookmarkStart w:id="792" w:name="bk1623211795MemberthisDivisionappliesto"/>
      <w:bookmarkStart w:id="793" w:name="bk1623541795MemberthisDivisionappliesto"/>
      <w:r w:rsidRPr="00E350A3">
        <w:t>17.7.5</w:t>
      </w:r>
      <w:r w:rsidR="0060420C" w:rsidRPr="00E350A3">
        <w:t>    </w:t>
      </w:r>
      <w:r w:rsidRPr="00E350A3">
        <w:t>Member this Division applies to</w:t>
      </w:r>
      <w:bookmarkEnd w:id="783"/>
    </w:p>
    <w:tbl>
      <w:tblPr>
        <w:tblW w:w="9355" w:type="dxa"/>
        <w:tblInd w:w="113" w:type="dxa"/>
        <w:tblLayout w:type="fixed"/>
        <w:tblLook w:val="0000" w:firstRow="0" w:lastRow="0" w:firstColumn="0" w:lastColumn="0" w:noHBand="0" w:noVBand="0"/>
      </w:tblPr>
      <w:tblGrid>
        <w:gridCol w:w="992"/>
        <w:gridCol w:w="567"/>
        <w:gridCol w:w="7796"/>
      </w:tblGrid>
      <w:tr w:rsidR="00B55908" w:rsidRPr="00E350A3" w14:paraId="550CEA0C" w14:textId="77777777" w:rsidTr="0085542F">
        <w:tc>
          <w:tcPr>
            <w:tcW w:w="992" w:type="dxa"/>
          </w:tcPr>
          <w:bookmarkEnd w:id="784"/>
          <w:bookmarkEnd w:id="785"/>
          <w:bookmarkEnd w:id="786"/>
          <w:bookmarkEnd w:id="787"/>
          <w:bookmarkEnd w:id="788"/>
          <w:bookmarkEnd w:id="789"/>
          <w:bookmarkEnd w:id="790"/>
          <w:bookmarkEnd w:id="791"/>
          <w:bookmarkEnd w:id="792"/>
          <w:bookmarkEnd w:id="793"/>
          <w:p w14:paraId="1A469C26" w14:textId="77777777" w:rsidR="00B55908" w:rsidRPr="00E350A3" w:rsidRDefault="00B55908" w:rsidP="008669F8">
            <w:pPr>
              <w:pStyle w:val="BlockText-Plain"/>
              <w:jc w:val="center"/>
            </w:pPr>
            <w:r w:rsidRPr="00E350A3">
              <w:t>1.</w:t>
            </w:r>
          </w:p>
        </w:tc>
        <w:tc>
          <w:tcPr>
            <w:tcW w:w="8363" w:type="dxa"/>
            <w:gridSpan w:val="2"/>
          </w:tcPr>
          <w:p w14:paraId="21E1231E" w14:textId="77777777" w:rsidR="00B55908" w:rsidRPr="00E350A3" w:rsidRDefault="00B55908" w:rsidP="008669F8">
            <w:pPr>
              <w:pStyle w:val="BlockText-Plain"/>
            </w:pPr>
            <w:r w:rsidRPr="00E350A3">
              <w:t>Deployment allowance is payable to a member who meets both of the following conditions.</w:t>
            </w:r>
          </w:p>
        </w:tc>
      </w:tr>
      <w:tr w:rsidR="00B55908" w:rsidRPr="00E350A3" w14:paraId="5971C822" w14:textId="77777777" w:rsidTr="0085542F">
        <w:trPr>
          <w:cantSplit/>
        </w:trPr>
        <w:tc>
          <w:tcPr>
            <w:tcW w:w="992" w:type="dxa"/>
          </w:tcPr>
          <w:p w14:paraId="6B7BB861" w14:textId="77777777" w:rsidR="00B55908" w:rsidRPr="00E350A3" w:rsidRDefault="00B55908" w:rsidP="008669F8">
            <w:pPr>
              <w:pStyle w:val="BlockText-Plain"/>
            </w:pPr>
            <w:bookmarkStart w:id="794" w:name="bk81534PM18834MemberthisDivisiondoesnot"/>
            <w:bookmarkStart w:id="795" w:name="bk40703PM1886MemberthisDivisiondoesnota"/>
            <w:bookmarkStart w:id="796" w:name="bk45413PM1886MemberthisDivisiondoesnota"/>
            <w:bookmarkStart w:id="797" w:name="bk113418AM1886MemberthisDivisiondoesnot"/>
            <w:bookmarkStart w:id="798" w:name="bk55806PM1796MemberthisDivisiondoesnota"/>
            <w:bookmarkStart w:id="799" w:name="bk1623211796MemberthisDivisiondoesnotap"/>
            <w:bookmarkStart w:id="800" w:name="bk1623541796MemberthisDivisiondoesnotap"/>
          </w:p>
        </w:tc>
        <w:tc>
          <w:tcPr>
            <w:tcW w:w="567" w:type="dxa"/>
          </w:tcPr>
          <w:p w14:paraId="045D6245" w14:textId="77777777" w:rsidR="00B55908" w:rsidRPr="00E350A3" w:rsidRDefault="00B55908" w:rsidP="00CE281E">
            <w:pPr>
              <w:pStyle w:val="BlockText-Plain"/>
              <w:jc w:val="center"/>
            </w:pPr>
            <w:r w:rsidRPr="00E350A3">
              <w:t>a.</w:t>
            </w:r>
          </w:p>
        </w:tc>
        <w:tc>
          <w:tcPr>
            <w:tcW w:w="7796" w:type="dxa"/>
          </w:tcPr>
          <w:p w14:paraId="0D8F9C74" w14:textId="77777777" w:rsidR="00B55908" w:rsidRPr="00E350A3" w:rsidRDefault="00B55908" w:rsidP="008669F8">
            <w:pPr>
              <w:pStyle w:val="BlockText-Plain"/>
            </w:pPr>
            <w:r w:rsidRPr="00E350A3">
              <w:t>The member is assigned for duty on a warlike or non-warlike deployment.</w:t>
            </w:r>
          </w:p>
        </w:tc>
      </w:tr>
      <w:tr w:rsidR="00B55908" w:rsidRPr="00E350A3" w14:paraId="7E8323CA" w14:textId="77777777" w:rsidTr="0085542F">
        <w:trPr>
          <w:cantSplit/>
        </w:trPr>
        <w:tc>
          <w:tcPr>
            <w:tcW w:w="992" w:type="dxa"/>
          </w:tcPr>
          <w:p w14:paraId="7D17B0D1" w14:textId="77777777" w:rsidR="00B55908" w:rsidRPr="00E350A3" w:rsidRDefault="00B55908" w:rsidP="008669F8">
            <w:pPr>
              <w:pStyle w:val="BlockText-Plain"/>
            </w:pPr>
          </w:p>
        </w:tc>
        <w:tc>
          <w:tcPr>
            <w:tcW w:w="567" w:type="dxa"/>
          </w:tcPr>
          <w:p w14:paraId="10E7346B" w14:textId="77777777" w:rsidR="00B55908" w:rsidRPr="00E350A3" w:rsidRDefault="00B55908" w:rsidP="00CE281E">
            <w:pPr>
              <w:pStyle w:val="BlockText-Plain"/>
              <w:jc w:val="center"/>
            </w:pPr>
            <w:r w:rsidRPr="00E350A3">
              <w:t>b.</w:t>
            </w:r>
          </w:p>
        </w:tc>
        <w:tc>
          <w:tcPr>
            <w:tcW w:w="7796" w:type="dxa"/>
          </w:tcPr>
          <w:p w14:paraId="10D2B554" w14:textId="77777777" w:rsidR="00B55908" w:rsidRPr="00E350A3" w:rsidRDefault="00B55908" w:rsidP="008669F8">
            <w:pPr>
              <w:pStyle w:val="BlockText-Plain"/>
            </w:pPr>
            <w:r w:rsidRPr="00E350A3">
              <w:t>The member enters the specified area for the deployment.</w:t>
            </w:r>
          </w:p>
        </w:tc>
      </w:tr>
      <w:tr w:rsidR="00B55908" w:rsidRPr="00E350A3" w14:paraId="6A5B758C" w14:textId="77777777" w:rsidTr="0085542F">
        <w:tc>
          <w:tcPr>
            <w:tcW w:w="992" w:type="dxa"/>
          </w:tcPr>
          <w:p w14:paraId="0800F924" w14:textId="77777777" w:rsidR="00B55908" w:rsidRPr="00E350A3" w:rsidRDefault="00B55908" w:rsidP="008669F8">
            <w:pPr>
              <w:pStyle w:val="BlockText-Plain"/>
              <w:jc w:val="center"/>
            </w:pPr>
            <w:r w:rsidRPr="00E350A3">
              <w:t>2.</w:t>
            </w:r>
          </w:p>
        </w:tc>
        <w:tc>
          <w:tcPr>
            <w:tcW w:w="8363" w:type="dxa"/>
            <w:gridSpan w:val="2"/>
          </w:tcPr>
          <w:p w14:paraId="28629E31" w14:textId="77777777" w:rsidR="00B55908" w:rsidRPr="00E350A3" w:rsidRDefault="00B55908" w:rsidP="008669F8">
            <w:pPr>
              <w:pStyle w:val="BlockText-Plain"/>
            </w:pPr>
            <w:r w:rsidRPr="00E350A3">
              <w:t xml:space="preserve">If no specified area is prescribed, deployment allowance is payable to a member who performs duty while assigned to an operation that is prescribed under section 5C of the </w:t>
            </w:r>
            <w:r w:rsidRPr="00E350A3">
              <w:rPr>
                <w:i/>
              </w:rPr>
              <w:t>Veterans' Entitlements Act 1986</w:t>
            </w:r>
            <w:r w:rsidRPr="00E350A3">
              <w:t>.</w:t>
            </w:r>
          </w:p>
        </w:tc>
      </w:tr>
    </w:tbl>
    <w:p w14:paraId="304C90FC" w14:textId="6394568E" w:rsidR="00B55908" w:rsidRPr="00E350A3" w:rsidRDefault="00B55908" w:rsidP="008669F8">
      <w:pPr>
        <w:pStyle w:val="Heading5"/>
      </w:pPr>
      <w:bookmarkStart w:id="801" w:name="_Toc105055801"/>
      <w:r w:rsidRPr="00E350A3">
        <w:t>17.7.6</w:t>
      </w:r>
      <w:r w:rsidR="0060420C" w:rsidRPr="00E350A3">
        <w:t>    </w:t>
      </w:r>
      <w:r w:rsidRPr="00E350A3">
        <w:t>Rate of allowance</w:t>
      </w:r>
      <w:bookmarkEnd w:id="801"/>
    </w:p>
    <w:tbl>
      <w:tblPr>
        <w:tblW w:w="9360" w:type="dxa"/>
        <w:tblInd w:w="113" w:type="dxa"/>
        <w:shd w:val="clear" w:color="auto" w:fill="FFFFFF"/>
        <w:tblCellMar>
          <w:left w:w="0" w:type="dxa"/>
          <w:right w:w="0" w:type="dxa"/>
        </w:tblCellMar>
        <w:tblLook w:val="04A0" w:firstRow="1" w:lastRow="0" w:firstColumn="1" w:lastColumn="0" w:noHBand="0" w:noVBand="1"/>
      </w:tblPr>
      <w:tblGrid>
        <w:gridCol w:w="992"/>
        <w:gridCol w:w="8368"/>
      </w:tblGrid>
      <w:tr w:rsidR="00025A86" w:rsidRPr="00E350A3" w14:paraId="06445372" w14:textId="77777777" w:rsidTr="00025A86">
        <w:tc>
          <w:tcPr>
            <w:tcW w:w="992" w:type="dxa"/>
            <w:shd w:val="clear" w:color="auto" w:fill="FFFFFF"/>
            <w:tcMar>
              <w:top w:w="0" w:type="dxa"/>
              <w:left w:w="108" w:type="dxa"/>
              <w:bottom w:w="0" w:type="dxa"/>
              <w:right w:w="108" w:type="dxa"/>
            </w:tcMar>
            <w:hideMark/>
          </w:tcPr>
          <w:p w14:paraId="0462E1DA" w14:textId="77777777" w:rsidR="00025A86" w:rsidRPr="00E350A3" w:rsidRDefault="00025A86" w:rsidP="008669F8">
            <w:pPr>
              <w:spacing w:after="200"/>
              <w:jc w:val="center"/>
              <w:rPr>
                <w:rFonts w:ascii="Arial" w:hAnsi="Arial" w:cs="Arial"/>
                <w:color w:val="000000"/>
              </w:rPr>
            </w:pPr>
            <w:bookmarkStart w:id="802" w:name="bk125759PM19213Whenallowanceapplies"/>
            <w:bookmarkStart w:id="803" w:name="bk10221PM19213Whenallowanceapplies"/>
            <w:bookmarkStart w:id="804" w:name="bk22014PM19213Whenallowanceapplies"/>
            <w:bookmarkStart w:id="805" w:name="bk81534PM18835Eligibility"/>
            <w:bookmarkStart w:id="806" w:name="bk40703PM1887Eligibility"/>
            <w:bookmarkStart w:id="807" w:name="bk45413PM1887Eligibility"/>
            <w:bookmarkStart w:id="808" w:name="bk113418AM1887Eligibility"/>
            <w:bookmarkStart w:id="809" w:name="bk55806PM1797Eligibility"/>
            <w:bookmarkStart w:id="810" w:name="bk1623211797Eligibility"/>
            <w:bookmarkStart w:id="811" w:name="bk1623541797Eligibility"/>
            <w:bookmarkEnd w:id="794"/>
            <w:bookmarkEnd w:id="795"/>
            <w:bookmarkEnd w:id="796"/>
            <w:bookmarkEnd w:id="797"/>
            <w:bookmarkEnd w:id="798"/>
            <w:bookmarkEnd w:id="799"/>
            <w:bookmarkEnd w:id="800"/>
            <w:r w:rsidRPr="00E350A3">
              <w:rPr>
                <w:rFonts w:ascii="Arial" w:hAnsi="Arial" w:cs="Arial"/>
                <w:color w:val="000000"/>
              </w:rPr>
              <w:t>1.</w:t>
            </w:r>
          </w:p>
        </w:tc>
        <w:tc>
          <w:tcPr>
            <w:tcW w:w="8367" w:type="dxa"/>
            <w:shd w:val="clear" w:color="auto" w:fill="FFFFFF"/>
            <w:tcMar>
              <w:top w:w="0" w:type="dxa"/>
              <w:left w:w="108" w:type="dxa"/>
              <w:bottom w:w="0" w:type="dxa"/>
              <w:right w:w="108" w:type="dxa"/>
            </w:tcMar>
            <w:hideMark/>
          </w:tcPr>
          <w:p w14:paraId="607F148D" w14:textId="77777777" w:rsidR="00025A86" w:rsidRPr="00E350A3" w:rsidRDefault="00025A86" w:rsidP="008669F8">
            <w:pPr>
              <w:spacing w:after="200"/>
              <w:rPr>
                <w:rFonts w:ascii="Arial" w:hAnsi="Arial" w:cs="Arial"/>
                <w:color w:val="000000"/>
              </w:rPr>
            </w:pPr>
            <w:r w:rsidRPr="00E350A3">
              <w:rPr>
                <w:rFonts w:ascii="Arial" w:hAnsi="Arial" w:cs="Arial"/>
                <w:color w:val="000000"/>
              </w:rPr>
              <w:t>The daily rate of deployment allowance for a member's operation under column A and specified area under column B is the amount under column C.</w:t>
            </w:r>
          </w:p>
        </w:tc>
      </w:tr>
    </w:tbl>
    <w:p w14:paraId="0F6DA881" w14:textId="77777777" w:rsidR="008A0767" w:rsidRPr="00E350A3" w:rsidRDefault="00025A86" w:rsidP="008A0767">
      <w:pPr>
        <w:rPr>
          <w:color w:val="000000"/>
          <w:szCs w:val="22"/>
        </w:rPr>
      </w:pPr>
      <w:r w:rsidRPr="00E350A3">
        <w:rPr>
          <w:color w:val="000000"/>
        </w:rPr>
        <w:t> </w:t>
      </w:r>
    </w:p>
    <w:tbl>
      <w:tblPr>
        <w:tblW w:w="8305" w:type="dxa"/>
        <w:tblInd w:w="10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569"/>
        <w:gridCol w:w="1698"/>
        <w:gridCol w:w="3647"/>
        <w:gridCol w:w="2391"/>
      </w:tblGrid>
      <w:tr w:rsidR="008A0767" w:rsidRPr="00E350A3" w14:paraId="0E2367CC" w14:textId="77777777" w:rsidTr="0003495D">
        <w:tc>
          <w:tcPr>
            <w:tcW w:w="569" w:type="dxa"/>
            <w:shd w:val="clear" w:color="auto" w:fill="FFFFFF"/>
            <w:tcMar>
              <w:top w:w="0" w:type="dxa"/>
              <w:left w:w="56" w:type="dxa"/>
              <w:bottom w:w="0" w:type="dxa"/>
              <w:right w:w="56" w:type="dxa"/>
            </w:tcMar>
            <w:hideMark/>
          </w:tcPr>
          <w:p w14:paraId="7CE60F5D" w14:textId="77777777" w:rsidR="008A0767" w:rsidRPr="00E350A3" w:rsidRDefault="008A0767" w:rsidP="0003495D">
            <w:pPr>
              <w:spacing w:before="40" w:after="20"/>
              <w:jc w:val="center"/>
              <w:rPr>
                <w:rFonts w:ascii="Arial" w:hAnsi="Arial" w:cs="Arial"/>
                <w:color w:val="000000"/>
              </w:rPr>
            </w:pPr>
            <w:r w:rsidRPr="00E350A3">
              <w:rPr>
                <w:rFonts w:ascii="Arial" w:hAnsi="Arial" w:cs="Arial"/>
                <w:b/>
                <w:bCs/>
                <w:color w:val="000000"/>
              </w:rPr>
              <w:t>Item</w:t>
            </w:r>
          </w:p>
        </w:tc>
        <w:tc>
          <w:tcPr>
            <w:tcW w:w="1698" w:type="dxa"/>
            <w:shd w:val="clear" w:color="auto" w:fill="FFFFFF"/>
            <w:tcMar>
              <w:top w:w="0" w:type="dxa"/>
              <w:left w:w="56" w:type="dxa"/>
              <w:bottom w:w="0" w:type="dxa"/>
              <w:right w:w="56" w:type="dxa"/>
            </w:tcMar>
            <w:hideMark/>
          </w:tcPr>
          <w:p w14:paraId="20E84CF6" w14:textId="77777777" w:rsidR="008A0767" w:rsidRPr="00E350A3" w:rsidRDefault="008A0767" w:rsidP="0003495D">
            <w:pPr>
              <w:spacing w:before="40" w:after="20"/>
              <w:jc w:val="center"/>
              <w:rPr>
                <w:rFonts w:ascii="Arial" w:hAnsi="Arial" w:cs="Arial"/>
                <w:color w:val="000000"/>
              </w:rPr>
            </w:pPr>
            <w:r w:rsidRPr="00E350A3">
              <w:rPr>
                <w:rFonts w:ascii="Arial" w:hAnsi="Arial" w:cs="Arial"/>
                <w:b/>
                <w:bCs/>
                <w:color w:val="000000"/>
              </w:rPr>
              <w:t>Column A</w:t>
            </w:r>
          </w:p>
          <w:p w14:paraId="0ADD3BAF" w14:textId="77777777" w:rsidR="008A0767" w:rsidRPr="00E350A3" w:rsidRDefault="008A0767" w:rsidP="0003495D">
            <w:pPr>
              <w:spacing w:before="40" w:after="20"/>
              <w:jc w:val="center"/>
              <w:rPr>
                <w:rFonts w:ascii="Arial" w:hAnsi="Arial" w:cs="Arial"/>
                <w:color w:val="000000"/>
              </w:rPr>
            </w:pPr>
            <w:r w:rsidRPr="00E350A3">
              <w:rPr>
                <w:rFonts w:ascii="Arial" w:hAnsi="Arial" w:cs="Arial"/>
                <w:b/>
                <w:bCs/>
                <w:color w:val="000000"/>
              </w:rPr>
              <w:t>Operation</w:t>
            </w:r>
          </w:p>
        </w:tc>
        <w:tc>
          <w:tcPr>
            <w:tcW w:w="3647" w:type="dxa"/>
            <w:shd w:val="clear" w:color="auto" w:fill="FFFFFF"/>
            <w:tcMar>
              <w:top w:w="0" w:type="dxa"/>
              <w:left w:w="56" w:type="dxa"/>
              <w:bottom w:w="0" w:type="dxa"/>
              <w:right w:w="56" w:type="dxa"/>
            </w:tcMar>
            <w:hideMark/>
          </w:tcPr>
          <w:p w14:paraId="64475288" w14:textId="77777777" w:rsidR="008A0767" w:rsidRPr="00E350A3" w:rsidRDefault="008A0767" w:rsidP="0003495D">
            <w:pPr>
              <w:spacing w:before="40" w:after="20"/>
              <w:ind w:left="720" w:hanging="720"/>
              <w:jc w:val="center"/>
              <w:rPr>
                <w:rFonts w:ascii="Arial" w:hAnsi="Arial" w:cs="Arial"/>
                <w:color w:val="000000"/>
              </w:rPr>
            </w:pPr>
            <w:r w:rsidRPr="00E350A3">
              <w:rPr>
                <w:rFonts w:ascii="Arial" w:hAnsi="Arial" w:cs="Arial"/>
                <w:b/>
                <w:bCs/>
                <w:color w:val="000000"/>
              </w:rPr>
              <w:t>Column B</w:t>
            </w:r>
          </w:p>
          <w:p w14:paraId="1F3620D2" w14:textId="77777777" w:rsidR="008A0767" w:rsidRPr="00E350A3" w:rsidRDefault="008A0767" w:rsidP="0003495D">
            <w:pPr>
              <w:spacing w:before="40" w:after="20"/>
              <w:ind w:left="720" w:hanging="720"/>
              <w:jc w:val="center"/>
              <w:rPr>
                <w:rFonts w:ascii="Arial" w:hAnsi="Arial" w:cs="Arial"/>
                <w:color w:val="000000"/>
              </w:rPr>
            </w:pPr>
            <w:r w:rsidRPr="00E350A3">
              <w:rPr>
                <w:rFonts w:ascii="Arial" w:hAnsi="Arial" w:cs="Arial"/>
                <w:b/>
                <w:bCs/>
                <w:color w:val="000000"/>
              </w:rPr>
              <w:t>Specified area</w:t>
            </w:r>
          </w:p>
        </w:tc>
        <w:tc>
          <w:tcPr>
            <w:tcW w:w="2391" w:type="dxa"/>
            <w:shd w:val="clear" w:color="auto" w:fill="FFFFFF"/>
            <w:tcMar>
              <w:top w:w="0" w:type="dxa"/>
              <w:left w:w="56" w:type="dxa"/>
              <w:bottom w:w="0" w:type="dxa"/>
              <w:right w:w="56" w:type="dxa"/>
            </w:tcMar>
            <w:hideMark/>
          </w:tcPr>
          <w:p w14:paraId="7A95E3F7" w14:textId="77777777" w:rsidR="008A0767" w:rsidRPr="00E350A3" w:rsidRDefault="008A0767" w:rsidP="0003495D">
            <w:pPr>
              <w:spacing w:before="40" w:after="20"/>
              <w:ind w:left="720" w:hanging="720"/>
              <w:jc w:val="center"/>
              <w:rPr>
                <w:rFonts w:ascii="Arial" w:hAnsi="Arial" w:cs="Arial"/>
                <w:b/>
                <w:bCs/>
                <w:color w:val="000000"/>
              </w:rPr>
            </w:pPr>
            <w:r w:rsidRPr="00E350A3">
              <w:rPr>
                <w:rFonts w:ascii="Arial" w:hAnsi="Arial" w:cs="Arial"/>
                <w:b/>
                <w:bCs/>
                <w:color w:val="000000"/>
              </w:rPr>
              <w:t>Column C</w:t>
            </w:r>
          </w:p>
          <w:p w14:paraId="6357661A" w14:textId="77777777" w:rsidR="008A0767" w:rsidRPr="00E350A3" w:rsidRDefault="008A0767" w:rsidP="0003495D">
            <w:pPr>
              <w:spacing w:before="40" w:after="20"/>
              <w:ind w:left="69"/>
              <w:jc w:val="center"/>
              <w:rPr>
                <w:rFonts w:ascii="Arial" w:hAnsi="Arial" w:cs="Arial"/>
                <w:b/>
                <w:bCs/>
                <w:color w:val="000000"/>
              </w:rPr>
            </w:pPr>
            <w:r w:rsidRPr="00E350A3">
              <w:rPr>
                <w:rFonts w:ascii="Arial" w:hAnsi="Arial" w:cs="Arial"/>
                <w:b/>
                <w:bCs/>
                <w:color w:val="000000"/>
              </w:rPr>
              <w:t>Daily rate of allowance</w:t>
            </w:r>
          </w:p>
          <w:p w14:paraId="2AF4D886" w14:textId="77777777" w:rsidR="008A0767" w:rsidRPr="00E350A3" w:rsidRDefault="008A0767" w:rsidP="0003495D">
            <w:pPr>
              <w:spacing w:before="40" w:after="20"/>
              <w:ind w:left="720" w:hanging="720"/>
              <w:jc w:val="center"/>
              <w:rPr>
                <w:rFonts w:ascii="Arial" w:hAnsi="Arial" w:cs="Arial"/>
                <w:color w:val="000000"/>
              </w:rPr>
            </w:pPr>
            <w:r w:rsidRPr="00E350A3">
              <w:rPr>
                <w:rFonts w:ascii="Arial" w:hAnsi="Arial" w:cs="Arial"/>
                <w:b/>
                <w:bCs/>
                <w:color w:val="000000"/>
              </w:rPr>
              <w:t>(AUD)</w:t>
            </w:r>
          </w:p>
        </w:tc>
      </w:tr>
      <w:tr w:rsidR="008A0767" w:rsidRPr="00E350A3" w14:paraId="122BAF33" w14:textId="77777777" w:rsidTr="0003495D">
        <w:tc>
          <w:tcPr>
            <w:tcW w:w="569" w:type="dxa"/>
            <w:shd w:val="clear" w:color="auto" w:fill="FFFFFF"/>
            <w:tcMar>
              <w:top w:w="0" w:type="dxa"/>
              <w:left w:w="56" w:type="dxa"/>
              <w:bottom w:w="0" w:type="dxa"/>
              <w:right w:w="56" w:type="dxa"/>
            </w:tcMar>
            <w:hideMark/>
          </w:tcPr>
          <w:p w14:paraId="7F51ABC9" w14:textId="77777777" w:rsidR="008A0767" w:rsidRPr="00E350A3" w:rsidRDefault="008A0767" w:rsidP="0003495D">
            <w:pPr>
              <w:spacing w:before="20" w:after="120"/>
              <w:jc w:val="center"/>
              <w:rPr>
                <w:rFonts w:ascii="Arial" w:hAnsi="Arial" w:cs="Arial"/>
                <w:color w:val="000000"/>
              </w:rPr>
            </w:pPr>
            <w:r w:rsidRPr="00E350A3">
              <w:rPr>
                <w:rFonts w:ascii="Arial" w:hAnsi="Arial" w:cs="Arial"/>
                <w:color w:val="000000"/>
              </w:rPr>
              <w:t>1.</w:t>
            </w:r>
          </w:p>
        </w:tc>
        <w:tc>
          <w:tcPr>
            <w:tcW w:w="1698" w:type="dxa"/>
            <w:shd w:val="clear" w:color="auto" w:fill="FFFFFF"/>
            <w:tcMar>
              <w:top w:w="0" w:type="dxa"/>
              <w:left w:w="56" w:type="dxa"/>
              <w:bottom w:w="0" w:type="dxa"/>
              <w:right w:w="56" w:type="dxa"/>
            </w:tcMar>
            <w:hideMark/>
          </w:tcPr>
          <w:p w14:paraId="7B384470" w14:textId="77777777" w:rsidR="008A0767" w:rsidRPr="00E350A3" w:rsidRDefault="008A0767" w:rsidP="0003495D">
            <w:pPr>
              <w:spacing w:before="20" w:after="120"/>
              <w:rPr>
                <w:rFonts w:ascii="Arial" w:hAnsi="Arial" w:cs="Arial"/>
                <w:color w:val="000000"/>
              </w:rPr>
            </w:pPr>
            <w:r w:rsidRPr="00E350A3">
              <w:rPr>
                <w:rFonts w:ascii="Arial" w:hAnsi="Arial" w:cs="Arial"/>
                <w:color w:val="000000"/>
              </w:rPr>
              <w:t>ACCORDION</w:t>
            </w:r>
          </w:p>
        </w:tc>
        <w:tc>
          <w:tcPr>
            <w:tcW w:w="3647" w:type="dxa"/>
            <w:shd w:val="clear" w:color="auto" w:fill="FFFFFF"/>
            <w:tcMar>
              <w:top w:w="0" w:type="dxa"/>
              <w:left w:w="56" w:type="dxa"/>
              <w:bottom w:w="0" w:type="dxa"/>
              <w:right w:w="56" w:type="dxa"/>
            </w:tcMar>
            <w:hideMark/>
          </w:tcPr>
          <w:p w14:paraId="38A677CC" w14:textId="77777777" w:rsidR="008A0767" w:rsidRPr="00E350A3" w:rsidRDefault="008A0767" w:rsidP="0003495D">
            <w:pPr>
              <w:spacing w:before="20" w:after="120"/>
              <w:rPr>
                <w:rFonts w:ascii="Arial" w:hAnsi="Arial" w:cs="Arial"/>
                <w:color w:val="000000"/>
              </w:rPr>
            </w:pPr>
            <w:r w:rsidRPr="00E350A3">
              <w:rPr>
                <w:rFonts w:ascii="Arial" w:hAnsi="Arial" w:cs="Arial"/>
                <w:color w:val="000000"/>
              </w:rPr>
              <w:t>Bahrain, Qatar and United Arab Emirates</w:t>
            </w:r>
          </w:p>
        </w:tc>
        <w:tc>
          <w:tcPr>
            <w:tcW w:w="2391" w:type="dxa"/>
            <w:shd w:val="clear" w:color="auto" w:fill="FFFFFF"/>
            <w:tcMar>
              <w:top w:w="0" w:type="dxa"/>
              <w:left w:w="56" w:type="dxa"/>
              <w:bottom w:w="0" w:type="dxa"/>
              <w:right w:w="56" w:type="dxa"/>
            </w:tcMar>
            <w:hideMark/>
          </w:tcPr>
          <w:p w14:paraId="654E915E" w14:textId="77777777" w:rsidR="008A0767" w:rsidRPr="00E350A3" w:rsidRDefault="008A0767" w:rsidP="0003495D">
            <w:pPr>
              <w:spacing w:before="20" w:after="120"/>
              <w:jc w:val="center"/>
              <w:rPr>
                <w:rFonts w:ascii="Arial" w:hAnsi="Arial" w:cs="Arial"/>
                <w:color w:val="000000"/>
              </w:rPr>
            </w:pPr>
            <w:r w:rsidRPr="00E350A3">
              <w:rPr>
                <w:rFonts w:ascii="Arial" w:hAnsi="Arial" w:cs="Arial"/>
                <w:color w:val="000000"/>
              </w:rPr>
              <w:t>94.33</w:t>
            </w:r>
          </w:p>
        </w:tc>
      </w:tr>
      <w:tr w:rsidR="008A0767" w:rsidRPr="00E350A3" w14:paraId="610D997E" w14:textId="77777777" w:rsidTr="0003495D">
        <w:tc>
          <w:tcPr>
            <w:tcW w:w="569" w:type="dxa"/>
            <w:shd w:val="clear" w:color="auto" w:fill="FFFFFF"/>
            <w:tcMar>
              <w:top w:w="0" w:type="dxa"/>
              <w:left w:w="56" w:type="dxa"/>
              <w:bottom w:w="0" w:type="dxa"/>
              <w:right w:w="56" w:type="dxa"/>
            </w:tcMar>
            <w:hideMark/>
          </w:tcPr>
          <w:p w14:paraId="30ECE828" w14:textId="77777777" w:rsidR="008A0767" w:rsidRPr="00E350A3" w:rsidRDefault="008A0767" w:rsidP="0003495D">
            <w:pPr>
              <w:spacing w:before="20" w:after="120"/>
              <w:jc w:val="center"/>
              <w:rPr>
                <w:rFonts w:ascii="Arial" w:hAnsi="Arial" w:cs="Arial"/>
                <w:color w:val="000000"/>
              </w:rPr>
            </w:pPr>
            <w:r w:rsidRPr="00E350A3">
              <w:rPr>
                <w:rFonts w:ascii="Arial" w:hAnsi="Arial" w:cs="Arial"/>
                <w:color w:val="000000"/>
              </w:rPr>
              <w:t>2.</w:t>
            </w:r>
          </w:p>
        </w:tc>
        <w:tc>
          <w:tcPr>
            <w:tcW w:w="1698" w:type="dxa"/>
            <w:shd w:val="clear" w:color="auto" w:fill="FFFFFF"/>
            <w:tcMar>
              <w:top w:w="0" w:type="dxa"/>
              <w:left w:w="56" w:type="dxa"/>
              <w:bottom w:w="0" w:type="dxa"/>
              <w:right w:w="56" w:type="dxa"/>
            </w:tcMar>
            <w:hideMark/>
          </w:tcPr>
          <w:p w14:paraId="0B931BF4" w14:textId="77777777" w:rsidR="008A0767" w:rsidRPr="00E350A3" w:rsidRDefault="008A0767" w:rsidP="0003495D">
            <w:pPr>
              <w:spacing w:before="20" w:after="120"/>
              <w:rPr>
                <w:rFonts w:ascii="Arial" w:hAnsi="Arial" w:cs="Arial"/>
                <w:color w:val="000000"/>
              </w:rPr>
            </w:pPr>
            <w:r w:rsidRPr="00E350A3">
              <w:rPr>
                <w:rFonts w:ascii="Arial" w:hAnsi="Arial" w:cs="Arial"/>
                <w:color w:val="000000"/>
              </w:rPr>
              <w:t>ASLAN</w:t>
            </w:r>
          </w:p>
        </w:tc>
        <w:tc>
          <w:tcPr>
            <w:tcW w:w="3647" w:type="dxa"/>
            <w:shd w:val="clear" w:color="auto" w:fill="FFFFFF"/>
            <w:tcMar>
              <w:top w:w="0" w:type="dxa"/>
              <w:left w:w="56" w:type="dxa"/>
              <w:bottom w:w="0" w:type="dxa"/>
              <w:right w:w="56" w:type="dxa"/>
            </w:tcMar>
            <w:hideMark/>
          </w:tcPr>
          <w:p w14:paraId="25A415D1" w14:textId="77777777" w:rsidR="008A0767" w:rsidRPr="00E350A3" w:rsidRDefault="008A0767" w:rsidP="0003495D">
            <w:pPr>
              <w:spacing w:before="20" w:after="120"/>
              <w:rPr>
                <w:rFonts w:ascii="Arial" w:hAnsi="Arial" w:cs="Arial"/>
                <w:color w:val="000000"/>
              </w:rPr>
            </w:pPr>
            <w:r w:rsidRPr="00E350A3">
              <w:rPr>
                <w:rFonts w:ascii="Arial" w:hAnsi="Arial" w:cs="Arial"/>
                <w:color w:val="000000"/>
              </w:rPr>
              <w:t>South Sudan</w:t>
            </w:r>
          </w:p>
        </w:tc>
        <w:tc>
          <w:tcPr>
            <w:tcW w:w="2391" w:type="dxa"/>
            <w:shd w:val="clear" w:color="auto" w:fill="FFFFFF"/>
            <w:tcMar>
              <w:top w:w="0" w:type="dxa"/>
              <w:left w:w="56" w:type="dxa"/>
              <w:bottom w:w="0" w:type="dxa"/>
              <w:right w:w="56" w:type="dxa"/>
            </w:tcMar>
            <w:hideMark/>
          </w:tcPr>
          <w:p w14:paraId="22E5B2EB" w14:textId="77777777" w:rsidR="008A0767" w:rsidRPr="00E350A3" w:rsidRDefault="008A0767" w:rsidP="0003495D">
            <w:pPr>
              <w:spacing w:before="20" w:after="120"/>
              <w:jc w:val="center"/>
              <w:rPr>
                <w:rFonts w:ascii="Arial" w:hAnsi="Arial" w:cs="Arial"/>
                <w:color w:val="000000"/>
              </w:rPr>
            </w:pPr>
            <w:r w:rsidRPr="00E350A3">
              <w:rPr>
                <w:rFonts w:ascii="Arial" w:hAnsi="Arial" w:cs="Arial"/>
                <w:color w:val="000000"/>
              </w:rPr>
              <w:t>173.17</w:t>
            </w:r>
          </w:p>
        </w:tc>
      </w:tr>
      <w:tr w:rsidR="008A0767" w:rsidRPr="00E350A3" w14:paraId="7D80522C" w14:textId="77777777" w:rsidTr="0003495D">
        <w:trPr>
          <w:trHeight w:val="270"/>
        </w:trPr>
        <w:tc>
          <w:tcPr>
            <w:tcW w:w="569" w:type="dxa"/>
            <w:vMerge w:val="restart"/>
            <w:shd w:val="clear" w:color="auto" w:fill="FFFFFF"/>
            <w:tcMar>
              <w:top w:w="0" w:type="dxa"/>
              <w:left w:w="56" w:type="dxa"/>
              <w:bottom w:w="0" w:type="dxa"/>
              <w:right w:w="56" w:type="dxa"/>
            </w:tcMar>
            <w:hideMark/>
          </w:tcPr>
          <w:p w14:paraId="61C6527C" w14:textId="77777777" w:rsidR="008A0767" w:rsidRPr="00E350A3" w:rsidRDefault="008A0767" w:rsidP="0003495D">
            <w:pPr>
              <w:spacing w:before="20" w:after="120"/>
              <w:jc w:val="center"/>
              <w:rPr>
                <w:rFonts w:ascii="Arial" w:hAnsi="Arial" w:cs="Arial"/>
                <w:color w:val="000000"/>
              </w:rPr>
            </w:pPr>
            <w:r w:rsidRPr="00E350A3">
              <w:rPr>
                <w:rFonts w:ascii="Arial" w:hAnsi="Arial" w:cs="Arial"/>
                <w:color w:val="000000"/>
              </w:rPr>
              <w:t>3.</w:t>
            </w:r>
          </w:p>
        </w:tc>
        <w:tc>
          <w:tcPr>
            <w:tcW w:w="1698" w:type="dxa"/>
            <w:vMerge w:val="restart"/>
            <w:shd w:val="clear" w:color="auto" w:fill="FFFFFF"/>
            <w:tcMar>
              <w:top w:w="0" w:type="dxa"/>
              <w:left w:w="56" w:type="dxa"/>
              <w:bottom w:w="0" w:type="dxa"/>
              <w:right w:w="56" w:type="dxa"/>
            </w:tcMar>
            <w:hideMark/>
          </w:tcPr>
          <w:p w14:paraId="1057457A" w14:textId="77777777" w:rsidR="008A0767" w:rsidRPr="00E350A3" w:rsidRDefault="008A0767" w:rsidP="0003495D">
            <w:pPr>
              <w:spacing w:before="20" w:after="120"/>
              <w:rPr>
                <w:rFonts w:ascii="Arial" w:hAnsi="Arial" w:cs="Arial"/>
                <w:color w:val="000000"/>
              </w:rPr>
            </w:pPr>
            <w:r w:rsidRPr="00E350A3">
              <w:rPr>
                <w:rFonts w:ascii="Arial" w:hAnsi="Arial" w:cs="Arial"/>
                <w:color w:val="000000"/>
              </w:rPr>
              <w:t>AUGURY</w:t>
            </w:r>
          </w:p>
        </w:tc>
        <w:tc>
          <w:tcPr>
            <w:tcW w:w="3647" w:type="dxa"/>
            <w:shd w:val="clear" w:color="auto" w:fill="FFFFFF"/>
            <w:tcMar>
              <w:top w:w="0" w:type="dxa"/>
              <w:left w:w="56" w:type="dxa"/>
              <w:bottom w:w="0" w:type="dxa"/>
              <w:right w:w="56" w:type="dxa"/>
            </w:tcMar>
            <w:hideMark/>
          </w:tcPr>
          <w:p w14:paraId="7F111868" w14:textId="77777777" w:rsidR="008A0767" w:rsidRPr="00E350A3" w:rsidRDefault="008A0767" w:rsidP="0003495D">
            <w:pPr>
              <w:spacing w:before="20" w:after="120"/>
              <w:rPr>
                <w:rFonts w:ascii="Arial" w:hAnsi="Arial" w:cs="Arial"/>
                <w:color w:val="000000"/>
              </w:rPr>
            </w:pPr>
            <w:r w:rsidRPr="00E350A3">
              <w:rPr>
                <w:rFonts w:ascii="Arial" w:hAnsi="Arial" w:cs="Arial"/>
                <w:color w:val="000000"/>
              </w:rPr>
              <w:t>Afghanistan, Iraq and Syria</w:t>
            </w:r>
          </w:p>
        </w:tc>
        <w:tc>
          <w:tcPr>
            <w:tcW w:w="2391" w:type="dxa"/>
            <w:shd w:val="clear" w:color="auto" w:fill="FFFFFF"/>
            <w:tcMar>
              <w:top w:w="0" w:type="dxa"/>
              <w:left w:w="56" w:type="dxa"/>
              <w:bottom w:w="0" w:type="dxa"/>
              <w:right w:w="56" w:type="dxa"/>
            </w:tcMar>
            <w:hideMark/>
          </w:tcPr>
          <w:p w14:paraId="4DE24BBC" w14:textId="77777777" w:rsidR="008A0767" w:rsidRPr="00E350A3" w:rsidRDefault="008A0767" w:rsidP="0003495D">
            <w:pPr>
              <w:spacing w:before="20" w:after="120"/>
              <w:jc w:val="center"/>
              <w:rPr>
                <w:rFonts w:ascii="Arial" w:hAnsi="Arial" w:cs="Arial"/>
                <w:color w:val="000000"/>
              </w:rPr>
            </w:pPr>
            <w:r w:rsidRPr="00E350A3">
              <w:rPr>
                <w:rFonts w:ascii="Arial" w:hAnsi="Arial" w:cs="Arial"/>
                <w:color w:val="000000"/>
              </w:rPr>
              <w:t>173.17</w:t>
            </w:r>
          </w:p>
        </w:tc>
      </w:tr>
      <w:tr w:rsidR="008A0767" w:rsidRPr="00E350A3" w14:paraId="1CCFD38B" w14:textId="77777777" w:rsidTr="0003495D">
        <w:trPr>
          <w:trHeight w:val="270"/>
        </w:trPr>
        <w:tc>
          <w:tcPr>
            <w:tcW w:w="0" w:type="auto"/>
            <w:vMerge/>
            <w:shd w:val="clear" w:color="auto" w:fill="FFFFFF"/>
            <w:vAlign w:val="center"/>
            <w:hideMark/>
          </w:tcPr>
          <w:p w14:paraId="3EDD4AE2" w14:textId="77777777" w:rsidR="008A0767" w:rsidRPr="00E350A3" w:rsidRDefault="008A0767" w:rsidP="0003495D">
            <w:pPr>
              <w:spacing w:after="120"/>
              <w:rPr>
                <w:rFonts w:ascii="Arial" w:hAnsi="Arial" w:cs="Arial"/>
                <w:color w:val="000000"/>
              </w:rPr>
            </w:pPr>
          </w:p>
        </w:tc>
        <w:tc>
          <w:tcPr>
            <w:tcW w:w="0" w:type="auto"/>
            <w:vMerge/>
            <w:shd w:val="clear" w:color="auto" w:fill="FFFFFF"/>
            <w:vAlign w:val="center"/>
            <w:hideMark/>
          </w:tcPr>
          <w:p w14:paraId="4A8EA554" w14:textId="77777777" w:rsidR="008A0767" w:rsidRPr="00E350A3" w:rsidRDefault="008A0767" w:rsidP="0003495D">
            <w:pPr>
              <w:spacing w:after="120"/>
              <w:rPr>
                <w:rFonts w:ascii="Arial" w:hAnsi="Arial" w:cs="Arial"/>
                <w:color w:val="000000"/>
              </w:rPr>
            </w:pPr>
          </w:p>
        </w:tc>
        <w:tc>
          <w:tcPr>
            <w:tcW w:w="3647" w:type="dxa"/>
            <w:shd w:val="clear" w:color="auto" w:fill="FFFFFF"/>
            <w:tcMar>
              <w:top w:w="0" w:type="dxa"/>
              <w:left w:w="56" w:type="dxa"/>
              <w:bottom w:w="0" w:type="dxa"/>
              <w:right w:w="56" w:type="dxa"/>
            </w:tcMar>
            <w:hideMark/>
          </w:tcPr>
          <w:p w14:paraId="5D697090" w14:textId="77777777" w:rsidR="008A0767" w:rsidRPr="00E350A3" w:rsidRDefault="008A0767" w:rsidP="0003495D">
            <w:pPr>
              <w:spacing w:before="20" w:after="120"/>
              <w:rPr>
                <w:rFonts w:ascii="Arial" w:hAnsi="Arial" w:cs="Arial"/>
                <w:color w:val="000000"/>
              </w:rPr>
            </w:pPr>
            <w:r w:rsidRPr="00E350A3">
              <w:rPr>
                <w:rFonts w:ascii="Arial" w:hAnsi="Arial" w:cs="Arial"/>
                <w:color w:val="000000"/>
              </w:rPr>
              <w:t>Jordan</w:t>
            </w:r>
          </w:p>
          <w:p w14:paraId="3110377B" w14:textId="77777777" w:rsidR="008A0767" w:rsidRPr="00E350A3" w:rsidRDefault="008A0767" w:rsidP="0003495D">
            <w:pPr>
              <w:spacing w:before="20" w:after="120"/>
              <w:rPr>
                <w:rFonts w:ascii="Arial" w:hAnsi="Arial" w:cs="Arial"/>
                <w:color w:val="000000"/>
              </w:rPr>
            </w:pPr>
            <w:r w:rsidRPr="00E350A3">
              <w:rPr>
                <w:rFonts w:ascii="Arial" w:hAnsi="Arial" w:cs="Arial"/>
                <w:color w:val="000000"/>
              </w:rPr>
              <w:t>United Arab Emirates</w:t>
            </w:r>
          </w:p>
        </w:tc>
        <w:tc>
          <w:tcPr>
            <w:tcW w:w="2391" w:type="dxa"/>
            <w:shd w:val="clear" w:color="auto" w:fill="FFFFFF"/>
            <w:tcMar>
              <w:top w:w="0" w:type="dxa"/>
              <w:left w:w="56" w:type="dxa"/>
              <w:bottom w:w="0" w:type="dxa"/>
              <w:right w:w="56" w:type="dxa"/>
            </w:tcMar>
            <w:hideMark/>
          </w:tcPr>
          <w:p w14:paraId="562D2420" w14:textId="77777777" w:rsidR="008A0767" w:rsidRPr="00E350A3" w:rsidRDefault="008A0767" w:rsidP="0003495D">
            <w:pPr>
              <w:spacing w:before="20" w:after="120"/>
              <w:jc w:val="center"/>
              <w:rPr>
                <w:rFonts w:ascii="Arial" w:hAnsi="Arial" w:cs="Arial"/>
                <w:color w:val="000000"/>
              </w:rPr>
            </w:pPr>
            <w:r w:rsidRPr="00E350A3">
              <w:rPr>
                <w:rFonts w:ascii="Arial" w:hAnsi="Arial" w:cs="Arial"/>
                <w:color w:val="000000"/>
              </w:rPr>
              <w:t>94.33</w:t>
            </w:r>
          </w:p>
        </w:tc>
      </w:tr>
      <w:tr w:rsidR="00E81279" w:rsidRPr="00E350A3" w14:paraId="3E3BF94C" w14:textId="77777777" w:rsidTr="00E81279">
        <w:trPr>
          <w:trHeight w:val="270"/>
        </w:trPr>
        <w:tc>
          <w:tcPr>
            <w:tcW w:w="0" w:type="auto"/>
            <w:shd w:val="clear" w:color="auto" w:fill="FFFFFF"/>
          </w:tcPr>
          <w:p w14:paraId="66F1A544" w14:textId="25169415" w:rsidR="00E81279" w:rsidRPr="00E350A3" w:rsidRDefault="00E81279" w:rsidP="00A43F52">
            <w:pPr>
              <w:spacing w:after="120"/>
              <w:jc w:val="center"/>
              <w:rPr>
                <w:rFonts w:ascii="Arial" w:hAnsi="Arial" w:cs="Arial"/>
                <w:color w:val="000000"/>
              </w:rPr>
            </w:pPr>
            <w:r w:rsidRPr="00E350A3">
              <w:rPr>
                <w:rFonts w:ascii="Arial" w:hAnsi="Arial" w:cs="Arial"/>
                <w:color w:val="000000"/>
              </w:rPr>
              <w:t>3A.</w:t>
            </w:r>
          </w:p>
        </w:tc>
        <w:tc>
          <w:tcPr>
            <w:tcW w:w="0" w:type="auto"/>
            <w:shd w:val="clear" w:color="auto" w:fill="FFFFFF"/>
          </w:tcPr>
          <w:p w14:paraId="5F5E05E1" w14:textId="6E3BA5A5" w:rsidR="00E81279" w:rsidRPr="00E350A3" w:rsidRDefault="00E81279" w:rsidP="00E81279">
            <w:pPr>
              <w:spacing w:after="120"/>
              <w:rPr>
                <w:rFonts w:ascii="Arial" w:hAnsi="Arial" w:cs="Arial"/>
                <w:color w:val="000000"/>
              </w:rPr>
            </w:pPr>
            <w:r w:rsidRPr="00E350A3">
              <w:rPr>
                <w:rFonts w:ascii="Arial" w:hAnsi="Arial" w:cs="Arial"/>
                <w:color w:val="000000"/>
              </w:rPr>
              <w:t>LILIA</w:t>
            </w:r>
          </w:p>
        </w:tc>
        <w:tc>
          <w:tcPr>
            <w:tcW w:w="3647" w:type="dxa"/>
            <w:shd w:val="clear" w:color="auto" w:fill="FFFFFF"/>
            <w:tcMar>
              <w:top w:w="0" w:type="dxa"/>
              <w:left w:w="56" w:type="dxa"/>
              <w:bottom w:w="0" w:type="dxa"/>
              <w:right w:w="56" w:type="dxa"/>
            </w:tcMar>
          </w:tcPr>
          <w:p w14:paraId="35148352" w14:textId="014E97BE" w:rsidR="00E81279" w:rsidRPr="00E350A3" w:rsidRDefault="00E81279" w:rsidP="00E81279">
            <w:pPr>
              <w:spacing w:before="20" w:after="120"/>
              <w:rPr>
                <w:rFonts w:ascii="Arial" w:hAnsi="Arial" w:cs="Arial"/>
                <w:color w:val="000000"/>
              </w:rPr>
            </w:pPr>
            <w:r w:rsidRPr="00E350A3">
              <w:rPr>
                <w:rFonts w:ascii="Arial" w:hAnsi="Arial" w:cs="Arial"/>
                <w:color w:val="000000"/>
              </w:rPr>
              <w:t>The land, territorial waters and superjacent airspace of the Solomon Islands</w:t>
            </w:r>
          </w:p>
        </w:tc>
        <w:tc>
          <w:tcPr>
            <w:tcW w:w="2391" w:type="dxa"/>
            <w:shd w:val="clear" w:color="auto" w:fill="FFFFFF"/>
            <w:tcMar>
              <w:top w:w="0" w:type="dxa"/>
              <w:left w:w="56" w:type="dxa"/>
              <w:bottom w:w="0" w:type="dxa"/>
              <w:right w:w="56" w:type="dxa"/>
            </w:tcMar>
          </w:tcPr>
          <w:p w14:paraId="6EFEC0EB" w14:textId="3F1FFD9C" w:rsidR="00E81279" w:rsidRPr="00E350A3" w:rsidRDefault="00E81279" w:rsidP="00E81279">
            <w:pPr>
              <w:spacing w:before="20" w:after="120"/>
              <w:jc w:val="center"/>
              <w:rPr>
                <w:rFonts w:ascii="Arial" w:hAnsi="Arial" w:cs="Arial"/>
                <w:color w:val="000000"/>
              </w:rPr>
            </w:pPr>
            <w:r w:rsidRPr="00E350A3">
              <w:rPr>
                <w:rFonts w:ascii="Arial" w:hAnsi="Arial" w:cs="Arial"/>
                <w:color w:val="000000"/>
              </w:rPr>
              <w:t>93.69</w:t>
            </w:r>
          </w:p>
        </w:tc>
      </w:tr>
      <w:tr w:rsidR="00E81279" w:rsidRPr="00E350A3" w14:paraId="350C4960" w14:textId="77777777" w:rsidTr="0003495D">
        <w:tc>
          <w:tcPr>
            <w:tcW w:w="569" w:type="dxa"/>
            <w:shd w:val="clear" w:color="auto" w:fill="FFFFFF"/>
            <w:tcMar>
              <w:top w:w="0" w:type="dxa"/>
              <w:left w:w="56" w:type="dxa"/>
              <w:bottom w:w="0" w:type="dxa"/>
              <w:right w:w="56" w:type="dxa"/>
            </w:tcMar>
            <w:hideMark/>
          </w:tcPr>
          <w:p w14:paraId="6BF32EE5" w14:textId="77777777" w:rsidR="00E81279" w:rsidRPr="00E350A3" w:rsidRDefault="00E81279" w:rsidP="00E81279">
            <w:pPr>
              <w:spacing w:before="20" w:after="120"/>
              <w:jc w:val="center"/>
              <w:rPr>
                <w:rFonts w:ascii="Arial" w:hAnsi="Arial" w:cs="Arial"/>
                <w:color w:val="000000"/>
              </w:rPr>
            </w:pPr>
            <w:r w:rsidRPr="00E350A3">
              <w:rPr>
                <w:rFonts w:ascii="Arial" w:hAnsi="Arial" w:cs="Arial"/>
                <w:color w:val="000000"/>
              </w:rPr>
              <w:t>4.</w:t>
            </w:r>
          </w:p>
        </w:tc>
        <w:tc>
          <w:tcPr>
            <w:tcW w:w="1698" w:type="dxa"/>
            <w:shd w:val="clear" w:color="auto" w:fill="FFFFFF"/>
            <w:tcMar>
              <w:top w:w="0" w:type="dxa"/>
              <w:left w:w="56" w:type="dxa"/>
              <w:bottom w:w="0" w:type="dxa"/>
              <w:right w:w="56" w:type="dxa"/>
            </w:tcMar>
            <w:hideMark/>
          </w:tcPr>
          <w:p w14:paraId="6B5AF842" w14:textId="77777777" w:rsidR="00E81279" w:rsidRPr="00E350A3" w:rsidRDefault="00E81279" w:rsidP="00E81279">
            <w:pPr>
              <w:spacing w:before="20" w:after="120"/>
              <w:rPr>
                <w:rFonts w:ascii="Arial" w:hAnsi="Arial" w:cs="Arial"/>
                <w:color w:val="000000"/>
              </w:rPr>
            </w:pPr>
            <w:r w:rsidRPr="00E350A3">
              <w:rPr>
                <w:rFonts w:ascii="Arial" w:hAnsi="Arial" w:cs="Arial"/>
                <w:color w:val="000000"/>
              </w:rPr>
              <w:t>LITTEN</w:t>
            </w:r>
          </w:p>
        </w:tc>
        <w:tc>
          <w:tcPr>
            <w:tcW w:w="3647" w:type="dxa"/>
            <w:shd w:val="clear" w:color="auto" w:fill="FFFFFF"/>
            <w:tcMar>
              <w:top w:w="0" w:type="dxa"/>
              <w:left w:w="56" w:type="dxa"/>
              <w:bottom w:w="0" w:type="dxa"/>
              <w:right w:w="56" w:type="dxa"/>
            </w:tcMar>
            <w:hideMark/>
          </w:tcPr>
          <w:p w14:paraId="1BF2D991" w14:textId="77777777" w:rsidR="00E81279" w:rsidRPr="00E350A3" w:rsidRDefault="00E81279" w:rsidP="00E81279">
            <w:pPr>
              <w:spacing w:before="20" w:after="120"/>
              <w:rPr>
                <w:rFonts w:ascii="Arial" w:hAnsi="Arial" w:cs="Arial"/>
                <w:color w:val="000000"/>
              </w:rPr>
            </w:pPr>
            <w:r w:rsidRPr="00E350A3">
              <w:rPr>
                <w:rFonts w:ascii="Arial" w:hAnsi="Arial" w:cs="Arial"/>
                <w:color w:val="000000"/>
              </w:rPr>
              <w:t>Libyan territorial waters</w:t>
            </w:r>
          </w:p>
        </w:tc>
        <w:tc>
          <w:tcPr>
            <w:tcW w:w="2391" w:type="dxa"/>
            <w:shd w:val="clear" w:color="auto" w:fill="FFFFFF"/>
            <w:tcMar>
              <w:top w:w="0" w:type="dxa"/>
              <w:left w:w="56" w:type="dxa"/>
              <w:bottom w:w="0" w:type="dxa"/>
              <w:right w:w="56" w:type="dxa"/>
            </w:tcMar>
            <w:hideMark/>
          </w:tcPr>
          <w:p w14:paraId="4E913E35" w14:textId="77777777" w:rsidR="00E81279" w:rsidRPr="00E350A3" w:rsidRDefault="00E81279" w:rsidP="00E81279">
            <w:pPr>
              <w:spacing w:before="20" w:after="120"/>
              <w:jc w:val="center"/>
              <w:rPr>
                <w:rFonts w:ascii="Arial" w:hAnsi="Arial" w:cs="Arial"/>
                <w:color w:val="000000"/>
              </w:rPr>
            </w:pPr>
            <w:r w:rsidRPr="00E350A3">
              <w:rPr>
                <w:rFonts w:ascii="Arial" w:hAnsi="Arial" w:cs="Arial"/>
                <w:color w:val="000000"/>
              </w:rPr>
              <w:t>147.12</w:t>
            </w:r>
          </w:p>
        </w:tc>
      </w:tr>
      <w:tr w:rsidR="00E81279" w:rsidRPr="00E350A3" w14:paraId="3DF9C575" w14:textId="77777777" w:rsidTr="0003495D">
        <w:tc>
          <w:tcPr>
            <w:tcW w:w="569" w:type="dxa"/>
            <w:shd w:val="clear" w:color="auto" w:fill="FFFFFF"/>
            <w:tcMar>
              <w:top w:w="0" w:type="dxa"/>
              <w:left w:w="56" w:type="dxa"/>
              <w:bottom w:w="0" w:type="dxa"/>
              <w:right w:w="56" w:type="dxa"/>
            </w:tcMar>
            <w:hideMark/>
          </w:tcPr>
          <w:p w14:paraId="3367C4B6" w14:textId="77777777" w:rsidR="00E81279" w:rsidRPr="00E350A3" w:rsidRDefault="00E81279" w:rsidP="00E81279">
            <w:pPr>
              <w:keepNext/>
              <w:keepLines/>
              <w:spacing w:before="20" w:after="120"/>
              <w:jc w:val="center"/>
              <w:rPr>
                <w:rFonts w:ascii="Arial" w:hAnsi="Arial" w:cs="Arial"/>
                <w:color w:val="000000"/>
              </w:rPr>
            </w:pPr>
            <w:r w:rsidRPr="00E350A3">
              <w:rPr>
                <w:rFonts w:ascii="Arial" w:hAnsi="Arial" w:cs="Arial"/>
                <w:color w:val="000000"/>
              </w:rPr>
              <w:t>5.</w:t>
            </w:r>
          </w:p>
        </w:tc>
        <w:tc>
          <w:tcPr>
            <w:tcW w:w="1698" w:type="dxa"/>
            <w:shd w:val="clear" w:color="auto" w:fill="FFFFFF"/>
            <w:tcMar>
              <w:top w:w="0" w:type="dxa"/>
              <w:left w:w="56" w:type="dxa"/>
              <w:bottom w:w="0" w:type="dxa"/>
              <w:right w:w="56" w:type="dxa"/>
            </w:tcMar>
            <w:hideMark/>
          </w:tcPr>
          <w:p w14:paraId="2EF255FB" w14:textId="77777777" w:rsidR="00E81279" w:rsidRPr="00E350A3" w:rsidRDefault="00E81279" w:rsidP="00E81279">
            <w:pPr>
              <w:keepNext/>
              <w:keepLines/>
              <w:spacing w:before="20" w:after="120"/>
              <w:rPr>
                <w:rFonts w:ascii="Arial" w:hAnsi="Arial" w:cs="Arial"/>
                <w:color w:val="000000"/>
              </w:rPr>
            </w:pPr>
            <w:r w:rsidRPr="00E350A3">
              <w:rPr>
                <w:rFonts w:ascii="Arial" w:hAnsi="Arial" w:cs="Arial"/>
                <w:color w:val="000000"/>
              </w:rPr>
              <w:t>MANITOU</w:t>
            </w:r>
          </w:p>
        </w:tc>
        <w:tc>
          <w:tcPr>
            <w:tcW w:w="3647" w:type="dxa"/>
            <w:shd w:val="clear" w:color="auto" w:fill="FFFFFF"/>
            <w:tcMar>
              <w:top w:w="0" w:type="dxa"/>
              <w:left w:w="56" w:type="dxa"/>
              <w:bottom w:w="0" w:type="dxa"/>
              <w:right w:w="56" w:type="dxa"/>
            </w:tcMar>
            <w:hideMark/>
          </w:tcPr>
          <w:p w14:paraId="21D94C30" w14:textId="77777777" w:rsidR="00E81279" w:rsidRPr="00E350A3" w:rsidRDefault="00E81279" w:rsidP="00E81279">
            <w:pPr>
              <w:keepNext/>
              <w:keepLines/>
              <w:spacing w:before="20" w:after="120"/>
              <w:rPr>
                <w:rFonts w:ascii="Arial" w:hAnsi="Arial" w:cs="Arial"/>
                <w:color w:val="000000"/>
              </w:rPr>
            </w:pPr>
            <w:r w:rsidRPr="00E350A3">
              <w:rPr>
                <w:rFonts w:ascii="Arial" w:hAnsi="Arial" w:cs="Arial"/>
                <w:color w:val="000000"/>
              </w:rPr>
              <w:t>The seas and superjacent airspace of:</w:t>
            </w:r>
          </w:p>
          <w:p w14:paraId="284C8449" w14:textId="77777777" w:rsidR="00E81279" w:rsidRPr="00E350A3" w:rsidRDefault="00E81279" w:rsidP="00E81279">
            <w:pPr>
              <w:keepNext/>
              <w:keepLines/>
              <w:spacing w:before="20" w:after="120"/>
              <w:ind w:left="511" w:hanging="284"/>
              <w:rPr>
                <w:rFonts w:ascii="Arial" w:hAnsi="Arial" w:cs="Arial"/>
                <w:color w:val="000000"/>
              </w:rPr>
            </w:pPr>
            <w:r w:rsidRPr="00E350A3">
              <w:rPr>
                <w:rFonts w:ascii="Arial" w:hAnsi="Arial" w:cs="Arial"/>
                <w:color w:val="000000"/>
              </w:rPr>
              <w:t>a.  the Arabian Sea;</w:t>
            </w:r>
          </w:p>
          <w:p w14:paraId="1A7BBCDD" w14:textId="77777777" w:rsidR="00E81279" w:rsidRPr="00E350A3" w:rsidRDefault="00E81279" w:rsidP="00E81279">
            <w:pPr>
              <w:keepNext/>
              <w:keepLines/>
              <w:spacing w:before="20" w:after="120"/>
              <w:ind w:left="511" w:hanging="284"/>
              <w:rPr>
                <w:rFonts w:ascii="Arial" w:hAnsi="Arial" w:cs="Arial"/>
                <w:color w:val="000000"/>
              </w:rPr>
            </w:pPr>
            <w:r w:rsidRPr="00E350A3">
              <w:rPr>
                <w:rFonts w:ascii="Arial" w:hAnsi="Arial" w:cs="Arial"/>
                <w:color w:val="000000"/>
              </w:rPr>
              <w:t>b.  the Gulf of Aden;</w:t>
            </w:r>
          </w:p>
          <w:p w14:paraId="180923AF" w14:textId="77777777" w:rsidR="00E81279" w:rsidRPr="00E350A3" w:rsidRDefault="00E81279" w:rsidP="00E81279">
            <w:pPr>
              <w:keepNext/>
              <w:keepLines/>
              <w:spacing w:before="20" w:after="120"/>
              <w:ind w:left="511" w:hanging="284"/>
              <w:rPr>
                <w:rFonts w:ascii="Arial" w:hAnsi="Arial" w:cs="Arial"/>
                <w:color w:val="000000"/>
              </w:rPr>
            </w:pPr>
            <w:r w:rsidRPr="00E350A3">
              <w:rPr>
                <w:rFonts w:ascii="Arial" w:hAnsi="Arial" w:cs="Arial"/>
                <w:color w:val="000000"/>
              </w:rPr>
              <w:t>c.  the Gulf of Aqaba;</w:t>
            </w:r>
          </w:p>
          <w:p w14:paraId="31AAA94C" w14:textId="77777777" w:rsidR="00E81279" w:rsidRPr="00E350A3" w:rsidRDefault="00E81279" w:rsidP="00E81279">
            <w:pPr>
              <w:keepNext/>
              <w:keepLines/>
              <w:spacing w:before="20" w:after="120"/>
              <w:ind w:left="511" w:hanging="284"/>
              <w:rPr>
                <w:rFonts w:ascii="Arial" w:hAnsi="Arial" w:cs="Arial"/>
                <w:color w:val="000000"/>
              </w:rPr>
            </w:pPr>
            <w:r w:rsidRPr="00E350A3">
              <w:rPr>
                <w:rFonts w:ascii="Arial" w:hAnsi="Arial" w:cs="Arial"/>
                <w:color w:val="000000"/>
              </w:rPr>
              <w:t>d.  the Gulf of Oman;</w:t>
            </w:r>
          </w:p>
          <w:p w14:paraId="7B2D8F57" w14:textId="77777777" w:rsidR="00E81279" w:rsidRPr="00E350A3" w:rsidRDefault="00E81279" w:rsidP="00E81279">
            <w:pPr>
              <w:keepNext/>
              <w:keepLines/>
              <w:spacing w:before="20" w:after="120"/>
              <w:ind w:left="511" w:hanging="284"/>
              <w:rPr>
                <w:rFonts w:ascii="Arial" w:hAnsi="Arial" w:cs="Arial"/>
                <w:color w:val="000000"/>
              </w:rPr>
            </w:pPr>
            <w:r w:rsidRPr="00E350A3">
              <w:rPr>
                <w:rFonts w:ascii="Arial" w:hAnsi="Arial" w:cs="Arial"/>
                <w:color w:val="000000"/>
              </w:rPr>
              <w:t>e.  the Gulf of Suez;</w:t>
            </w:r>
          </w:p>
          <w:p w14:paraId="1DE0E86E" w14:textId="77777777" w:rsidR="00E81279" w:rsidRPr="00E350A3" w:rsidRDefault="00E81279" w:rsidP="00E81279">
            <w:pPr>
              <w:keepNext/>
              <w:keepLines/>
              <w:spacing w:before="20" w:after="120"/>
              <w:ind w:left="511" w:hanging="284"/>
              <w:rPr>
                <w:rFonts w:ascii="Arial" w:hAnsi="Arial" w:cs="Arial"/>
                <w:color w:val="000000"/>
              </w:rPr>
            </w:pPr>
            <w:r w:rsidRPr="00E350A3">
              <w:rPr>
                <w:rFonts w:ascii="Arial" w:hAnsi="Arial" w:cs="Arial"/>
                <w:color w:val="000000"/>
              </w:rPr>
              <w:t>f.   the Persian Gulf;</w:t>
            </w:r>
          </w:p>
          <w:p w14:paraId="5841861F" w14:textId="77777777" w:rsidR="00E81279" w:rsidRPr="00E350A3" w:rsidRDefault="00E81279" w:rsidP="00E81279">
            <w:pPr>
              <w:keepNext/>
              <w:keepLines/>
              <w:spacing w:before="20" w:after="120"/>
              <w:ind w:left="511" w:hanging="284"/>
              <w:rPr>
                <w:rFonts w:ascii="Arial" w:hAnsi="Arial" w:cs="Arial"/>
                <w:color w:val="000000"/>
              </w:rPr>
            </w:pPr>
            <w:r w:rsidRPr="00E350A3">
              <w:rPr>
                <w:rFonts w:ascii="Arial" w:hAnsi="Arial" w:cs="Arial"/>
                <w:color w:val="000000"/>
              </w:rPr>
              <w:t>g.  the Red Sea; and</w:t>
            </w:r>
          </w:p>
          <w:p w14:paraId="64C33C02" w14:textId="77777777" w:rsidR="00E81279" w:rsidRPr="00E350A3" w:rsidRDefault="00E81279" w:rsidP="00E81279">
            <w:pPr>
              <w:keepNext/>
              <w:keepLines/>
              <w:spacing w:before="20" w:after="120"/>
              <w:ind w:left="511" w:hanging="284"/>
              <w:rPr>
                <w:rFonts w:ascii="Arial" w:hAnsi="Arial" w:cs="Arial"/>
                <w:color w:val="000000"/>
              </w:rPr>
            </w:pPr>
            <w:r w:rsidRPr="00E350A3">
              <w:rPr>
                <w:rFonts w:ascii="Arial" w:hAnsi="Arial" w:cs="Arial"/>
                <w:color w:val="000000"/>
              </w:rPr>
              <w:t>h.  the Indian Ocean north of Latitude 15 degrees South and west of Longitude 70 degrees East.</w:t>
            </w:r>
          </w:p>
          <w:p w14:paraId="30E21662" w14:textId="77777777" w:rsidR="00E81279" w:rsidRPr="00E350A3" w:rsidRDefault="00E81279" w:rsidP="00E81279">
            <w:pPr>
              <w:keepNext/>
              <w:keepLines/>
              <w:spacing w:before="20" w:after="120"/>
              <w:rPr>
                <w:rFonts w:ascii="Arial" w:hAnsi="Arial" w:cs="Arial"/>
                <w:color w:val="000000"/>
              </w:rPr>
            </w:pPr>
            <w:r w:rsidRPr="00E350A3">
              <w:rPr>
                <w:rFonts w:ascii="Arial" w:hAnsi="Arial" w:cs="Arial"/>
                <w:color w:val="000000"/>
              </w:rPr>
              <w:t>This includes the ports adjacent and the area within a 10 kilometre radius of each port.</w:t>
            </w:r>
          </w:p>
        </w:tc>
        <w:tc>
          <w:tcPr>
            <w:tcW w:w="2391" w:type="dxa"/>
            <w:shd w:val="clear" w:color="auto" w:fill="FFFFFF"/>
            <w:tcMar>
              <w:top w:w="0" w:type="dxa"/>
              <w:left w:w="56" w:type="dxa"/>
              <w:bottom w:w="0" w:type="dxa"/>
              <w:right w:w="56" w:type="dxa"/>
            </w:tcMar>
            <w:hideMark/>
          </w:tcPr>
          <w:p w14:paraId="6C817887" w14:textId="77777777" w:rsidR="00E81279" w:rsidRPr="00E350A3" w:rsidRDefault="00E81279" w:rsidP="00E81279">
            <w:pPr>
              <w:keepNext/>
              <w:keepLines/>
              <w:spacing w:before="20" w:after="120"/>
              <w:jc w:val="center"/>
              <w:rPr>
                <w:rFonts w:ascii="Arial" w:hAnsi="Arial" w:cs="Arial"/>
                <w:color w:val="000000"/>
              </w:rPr>
            </w:pPr>
            <w:r w:rsidRPr="00E350A3">
              <w:rPr>
                <w:rFonts w:ascii="Arial" w:hAnsi="Arial" w:cs="Arial"/>
                <w:color w:val="000000"/>
              </w:rPr>
              <w:t>94.33</w:t>
            </w:r>
          </w:p>
        </w:tc>
      </w:tr>
      <w:tr w:rsidR="00E81279" w:rsidRPr="00E350A3" w14:paraId="45B98AEA" w14:textId="77777777" w:rsidTr="0003495D">
        <w:tc>
          <w:tcPr>
            <w:tcW w:w="569" w:type="dxa"/>
            <w:shd w:val="clear" w:color="auto" w:fill="FFFFFF"/>
            <w:tcMar>
              <w:top w:w="0" w:type="dxa"/>
              <w:left w:w="56" w:type="dxa"/>
              <w:bottom w:w="0" w:type="dxa"/>
              <w:right w:w="56" w:type="dxa"/>
            </w:tcMar>
            <w:hideMark/>
          </w:tcPr>
          <w:p w14:paraId="3219016E" w14:textId="77777777" w:rsidR="00E81279" w:rsidRPr="00E350A3" w:rsidRDefault="00E81279" w:rsidP="00E81279">
            <w:pPr>
              <w:spacing w:before="20" w:after="120"/>
              <w:jc w:val="center"/>
              <w:rPr>
                <w:rFonts w:ascii="Arial" w:hAnsi="Arial" w:cs="Arial"/>
                <w:color w:val="000000"/>
              </w:rPr>
            </w:pPr>
            <w:r w:rsidRPr="00E350A3">
              <w:rPr>
                <w:rFonts w:ascii="Arial" w:hAnsi="Arial" w:cs="Arial"/>
                <w:color w:val="000000"/>
              </w:rPr>
              <w:t>6.</w:t>
            </w:r>
          </w:p>
        </w:tc>
        <w:tc>
          <w:tcPr>
            <w:tcW w:w="1698" w:type="dxa"/>
            <w:shd w:val="clear" w:color="auto" w:fill="FFFFFF"/>
            <w:tcMar>
              <w:top w:w="0" w:type="dxa"/>
              <w:left w:w="56" w:type="dxa"/>
              <w:bottom w:w="0" w:type="dxa"/>
              <w:right w:w="56" w:type="dxa"/>
            </w:tcMar>
            <w:hideMark/>
          </w:tcPr>
          <w:p w14:paraId="0458B055" w14:textId="77777777" w:rsidR="00E81279" w:rsidRPr="00E350A3" w:rsidRDefault="00E81279" w:rsidP="00E81279">
            <w:pPr>
              <w:spacing w:before="20" w:after="120"/>
              <w:rPr>
                <w:rFonts w:ascii="Arial" w:hAnsi="Arial" w:cs="Arial"/>
                <w:color w:val="000000"/>
              </w:rPr>
            </w:pPr>
            <w:r w:rsidRPr="00E350A3">
              <w:rPr>
                <w:rFonts w:ascii="Arial" w:hAnsi="Arial" w:cs="Arial"/>
                <w:color w:val="000000"/>
              </w:rPr>
              <w:t>MAZURKA</w:t>
            </w:r>
          </w:p>
        </w:tc>
        <w:tc>
          <w:tcPr>
            <w:tcW w:w="3647" w:type="dxa"/>
            <w:shd w:val="clear" w:color="auto" w:fill="FFFFFF"/>
            <w:tcMar>
              <w:top w:w="0" w:type="dxa"/>
              <w:left w:w="56" w:type="dxa"/>
              <w:bottom w:w="0" w:type="dxa"/>
              <w:right w:w="56" w:type="dxa"/>
            </w:tcMar>
            <w:hideMark/>
          </w:tcPr>
          <w:p w14:paraId="59715869" w14:textId="77777777" w:rsidR="00E81279" w:rsidRPr="00E350A3" w:rsidRDefault="00E81279" w:rsidP="00E81279">
            <w:pPr>
              <w:spacing w:before="20" w:after="120"/>
              <w:rPr>
                <w:rFonts w:ascii="Arial" w:hAnsi="Arial" w:cs="Arial"/>
                <w:color w:val="000000"/>
              </w:rPr>
            </w:pPr>
            <w:r w:rsidRPr="00E350A3">
              <w:rPr>
                <w:rFonts w:ascii="Arial" w:hAnsi="Arial" w:cs="Arial"/>
                <w:color w:val="000000"/>
              </w:rPr>
              <w:t>Egypt between the east bank of the Suez Canal and the international boundary between Egypt and Israel established by the peace treaty between Egypt and Israel signed in Washington on 26 March 1979, and an adjoining area extending 5km into Israel.</w:t>
            </w:r>
          </w:p>
        </w:tc>
        <w:tc>
          <w:tcPr>
            <w:tcW w:w="2391" w:type="dxa"/>
            <w:shd w:val="clear" w:color="auto" w:fill="FFFFFF"/>
            <w:tcMar>
              <w:top w:w="0" w:type="dxa"/>
              <w:left w:w="56" w:type="dxa"/>
              <w:bottom w:w="0" w:type="dxa"/>
              <w:right w:w="56" w:type="dxa"/>
            </w:tcMar>
            <w:hideMark/>
          </w:tcPr>
          <w:p w14:paraId="6C59A270" w14:textId="77777777" w:rsidR="00E81279" w:rsidRPr="00E350A3" w:rsidRDefault="00E81279" w:rsidP="00E81279">
            <w:pPr>
              <w:spacing w:before="20" w:after="120"/>
              <w:jc w:val="center"/>
              <w:rPr>
                <w:rFonts w:ascii="Arial" w:hAnsi="Arial" w:cs="Arial"/>
                <w:color w:val="000000"/>
              </w:rPr>
            </w:pPr>
            <w:r w:rsidRPr="00E350A3">
              <w:rPr>
                <w:rFonts w:ascii="Arial" w:hAnsi="Arial" w:cs="Arial"/>
                <w:color w:val="000000"/>
              </w:rPr>
              <w:t>147.12</w:t>
            </w:r>
          </w:p>
        </w:tc>
      </w:tr>
      <w:tr w:rsidR="00E81279" w:rsidRPr="00E350A3" w14:paraId="3C293B53" w14:textId="77777777" w:rsidTr="0003495D">
        <w:tc>
          <w:tcPr>
            <w:tcW w:w="569" w:type="dxa"/>
            <w:vMerge w:val="restart"/>
            <w:shd w:val="clear" w:color="auto" w:fill="FFFFFF"/>
            <w:tcMar>
              <w:top w:w="0" w:type="dxa"/>
              <w:left w:w="56" w:type="dxa"/>
              <w:bottom w:w="0" w:type="dxa"/>
              <w:right w:w="56" w:type="dxa"/>
            </w:tcMar>
            <w:hideMark/>
          </w:tcPr>
          <w:p w14:paraId="7A12FFF5" w14:textId="77777777" w:rsidR="00E81279" w:rsidRPr="00E350A3" w:rsidRDefault="00E81279" w:rsidP="00E81279">
            <w:pPr>
              <w:keepNext/>
              <w:keepLines/>
              <w:spacing w:before="20" w:after="120"/>
              <w:jc w:val="center"/>
              <w:rPr>
                <w:rFonts w:ascii="Arial" w:hAnsi="Arial" w:cs="Arial"/>
                <w:color w:val="000000"/>
              </w:rPr>
            </w:pPr>
            <w:r w:rsidRPr="00E350A3">
              <w:rPr>
                <w:rFonts w:ascii="Arial" w:hAnsi="Arial" w:cs="Arial"/>
                <w:color w:val="000000"/>
              </w:rPr>
              <w:t>7.</w:t>
            </w:r>
          </w:p>
        </w:tc>
        <w:tc>
          <w:tcPr>
            <w:tcW w:w="1698" w:type="dxa"/>
            <w:vMerge w:val="restart"/>
            <w:shd w:val="clear" w:color="auto" w:fill="FFFFFF"/>
            <w:tcMar>
              <w:top w:w="0" w:type="dxa"/>
              <w:left w:w="56" w:type="dxa"/>
              <w:bottom w:w="0" w:type="dxa"/>
              <w:right w:w="56" w:type="dxa"/>
            </w:tcMar>
            <w:hideMark/>
          </w:tcPr>
          <w:p w14:paraId="45F248BF" w14:textId="77777777" w:rsidR="00E81279" w:rsidRPr="00E350A3" w:rsidRDefault="00E81279" w:rsidP="00E81279">
            <w:pPr>
              <w:keepNext/>
              <w:keepLines/>
              <w:spacing w:before="20" w:after="120"/>
              <w:rPr>
                <w:rFonts w:ascii="Arial" w:hAnsi="Arial" w:cs="Arial"/>
                <w:color w:val="000000"/>
              </w:rPr>
            </w:pPr>
            <w:r w:rsidRPr="00E350A3">
              <w:rPr>
                <w:rFonts w:ascii="Arial" w:hAnsi="Arial" w:cs="Arial"/>
                <w:color w:val="000000"/>
              </w:rPr>
              <w:t>OKRA</w:t>
            </w:r>
          </w:p>
        </w:tc>
        <w:tc>
          <w:tcPr>
            <w:tcW w:w="3647" w:type="dxa"/>
            <w:shd w:val="clear" w:color="auto" w:fill="FFFFFF"/>
            <w:tcMar>
              <w:top w:w="0" w:type="dxa"/>
              <w:left w:w="56" w:type="dxa"/>
              <w:bottom w:w="0" w:type="dxa"/>
              <w:right w:w="56" w:type="dxa"/>
            </w:tcMar>
            <w:hideMark/>
          </w:tcPr>
          <w:p w14:paraId="7ADDB335" w14:textId="77777777" w:rsidR="00E81279" w:rsidRPr="00E350A3" w:rsidRDefault="00E81279" w:rsidP="00E81279">
            <w:pPr>
              <w:keepNext/>
              <w:keepLines/>
              <w:spacing w:before="20" w:after="120"/>
              <w:rPr>
                <w:rFonts w:ascii="Arial" w:hAnsi="Arial" w:cs="Arial"/>
                <w:color w:val="000000"/>
              </w:rPr>
            </w:pPr>
            <w:r w:rsidRPr="00E350A3">
              <w:rPr>
                <w:rFonts w:ascii="Arial" w:hAnsi="Arial" w:cs="Arial"/>
                <w:color w:val="000000"/>
              </w:rPr>
              <w:t>Iraq and Syria</w:t>
            </w:r>
          </w:p>
        </w:tc>
        <w:tc>
          <w:tcPr>
            <w:tcW w:w="2391" w:type="dxa"/>
            <w:shd w:val="clear" w:color="auto" w:fill="FFFFFF"/>
            <w:tcMar>
              <w:top w:w="0" w:type="dxa"/>
              <w:left w:w="56" w:type="dxa"/>
              <w:bottom w:w="0" w:type="dxa"/>
              <w:right w:w="56" w:type="dxa"/>
            </w:tcMar>
            <w:hideMark/>
          </w:tcPr>
          <w:p w14:paraId="2630E0B5" w14:textId="77777777" w:rsidR="00E81279" w:rsidRPr="00E350A3" w:rsidRDefault="00E81279" w:rsidP="00E81279">
            <w:pPr>
              <w:keepNext/>
              <w:keepLines/>
              <w:spacing w:after="120"/>
              <w:jc w:val="center"/>
              <w:rPr>
                <w:rFonts w:ascii="Arial" w:hAnsi="Arial" w:cs="Arial"/>
                <w:color w:val="000000"/>
              </w:rPr>
            </w:pPr>
            <w:r w:rsidRPr="00E350A3">
              <w:rPr>
                <w:rFonts w:ascii="Arial" w:hAnsi="Arial" w:cs="Arial"/>
                <w:color w:val="000000"/>
              </w:rPr>
              <w:t>173.17</w:t>
            </w:r>
          </w:p>
        </w:tc>
      </w:tr>
      <w:tr w:rsidR="00E81279" w:rsidRPr="00E350A3" w14:paraId="004CF0C6" w14:textId="77777777" w:rsidTr="0003495D">
        <w:tc>
          <w:tcPr>
            <w:tcW w:w="0" w:type="auto"/>
            <w:vMerge/>
            <w:shd w:val="clear" w:color="auto" w:fill="FFFFFF"/>
            <w:vAlign w:val="center"/>
            <w:hideMark/>
          </w:tcPr>
          <w:p w14:paraId="14D5A224" w14:textId="77777777" w:rsidR="00E81279" w:rsidRPr="00E350A3" w:rsidRDefault="00E81279" w:rsidP="00E81279">
            <w:pPr>
              <w:keepNext/>
              <w:keepLines/>
              <w:spacing w:after="120"/>
              <w:rPr>
                <w:rFonts w:ascii="Arial" w:hAnsi="Arial" w:cs="Arial"/>
                <w:color w:val="000000"/>
              </w:rPr>
            </w:pPr>
          </w:p>
        </w:tc>
        <w:tc>
          <w:tcPr>
            <w:tcW w:w="0" w:type="auto"/>
            <w:vMerge/>
            <w:shd w:val="clear" w:color="auto" w:fill="FFFFFF"/>
            <w:vAlign w:val="center"/>
            <w:hideMark/>
          </w:tcPr>
          <w:p w14:paraId="62BA0163" w14:textId="77777777" w:rsidR="00E81279" w:rsidRPr="00E350A3" w:rsidRDefault="00E81279" w:rsidP="00E81279">
            <w:pPr>
              <w:keepNext/>
              <w:keepLines/>
              <w:spacing w:after="120"/>
              <w:rPr>
                <w:rFonts w:ascii="Arial" w:hAnsi="Arial" w:cs="Arial"/>
                <w:color w:val="000000"/>
              </w:rPr>
            </w:pPr>
          </w:p>
        </w:tc>
        <w:tc>
          <w:tcPr>
            <w:tcW w:w="3647" w:type="dxa"/>
            <w:shd w:val="clear" w:color="auto" w:fill="FFFFFF"/>
            <w:tcMar>
              <w:top w:w="0" w:type="dxa"/>
              <w:left w:w="56" w:type="dxa"/>
              <w:bottom w:w="0" w:type="dxa"/>
              <w:right w:w="56" w:type="dxa"/>
            </w:tcMar>
            <w:hideMark/>
          </w:tcPr>
          <w:p w14:paraId="14D429A7" w14:textId="77777777" w:rsidR="00E81279" w:rsidRPr="00E350A3" w:rsidRDefault="00E81279" w:rsidP="00E81279">
            <w:pPr>
              <w:keepNext/>
              <w:keepLines/>
              <w:spacing w:after="120"/>
              <w:rPr>
                <w:rFonts w:ascii="Arial" w:hAnsi="Arial" w:cs="Arial"/>
                <w:color w:val="000000"/>
              </w:rPr>
            </w:pPr>
            <w:r w:rsidRPr="00E350A3">
              <w:rPr>
                <w:rFonts w:ascii="Arial" w:hAnsi="Arial" w:cs="Arial"/>
                <w:color w:val="000000"/>
              </w:rPr>
              <w:t>Any of the following.</w:t>
            </w:r>
          </w:p>
          <w:p w14:paraId="2A4EBAB8" w14:textId="77777777" w:rsidR="00E81279" w:rsidRPr="00E350A3" w:rsidRDefault="00E81279" w:rsidP="00E81279">
            <w:pPr>
              <w:keepNext/>
              <w:keepLines/>
              <w:spacing w:after="120"/>
              <w:ind w:left="788" w:hanging="561"/>
              <w:rPr>
                <w:rFonts w:ascii="Arial" w:hAnsi="Arial" w:cs="Arial"/>
                <w:color w:val="000000"/>
              </w:rPr>
            </w:pPr>
            <w:r w:rsidRPr="00E350A3">
              <w:rPr>
                <w:rFonts w:ascii="Arial" w:hAnsi="Arial" w:cs="Arial"/>
                <w:color w:val="000000"/>
              </w:rPr>
              <w:t>a.  the Kingdom of Bahrain;</w:t>
            </w:r>
          </w:p>
          <w:p w14:paraId="295DF086" w14:textId="77777777" w:rsidR="00E81279" w:rsidRPr="00E350A3" w:rsidRDefault="00E81279" w:rsidP="00E81279">
            <w:pPr>
              <w:keepNext/>
              <w:keepLines/>
              <w:spacing w:after="120"/>
              <w:ind w:left="788" w:hanging="561"/>
              <w:rPr>
                <w:rFonts w:ascii="Arial" w:hAnsi="Arial" w:cs="Arial"/>
                <w:color w:val="000000"/>
              </w:rPr>
            </w:pPr>
            <w:r w:rsidRPr="00E350A3">
              <w:rPr>
                <w:rFonts w:ascii="Arial" w:hAnsi="Arial" w:cs="Arial"/>
                <w:color w:val="000000"/>
              </w:rPr>
              <w:t>b.  Cyprus;</w:t>
            </w:r>
          </w:p>
          <w:p w14:paraId="13E109B1" w14:textId="77777777" w:rsidR="00E81279" w:rsidRPr="00E350A3" w:rsidRDefault="00E81279" w:rsidP="00E81279">
            <w:pPr>
              <w:keepNext/>
              <w:keepLines/>
              <w:spacing w:after="120"/>
              <w:ind w:left="514" w:hanging="284"/>
              <w:rPr>
                <w:rFonts w:ascii="Arial" w:hAnsi="Arial" w:cs="Arial"/>
                <w:color w:val="000000"/>
              </w:rPr>
            </w:pPr>
            <w:r w:rsidRPr="00E350A3">
              <w:rPr>
                <w:rFonts w:ascii="Arial" w:hAnsi="Arial" w:cs="Arial"/>
                <w:color w:val="000000"/>
              </w:rPr>
              <w:t>c.  the Hashemite Kingdom of Jordan;</w:t>
            </w:r>
          </w:p>
          <w:p w14:paraId="3B3D89F1" w14:textId="77777777" w:rsidR="00E81279" w:rsidRPr="00E350A3" w:rsidRDefault="00E81279" w:rsidP="00E81279">
            <w:pPr>
              <w:keepNext/>
              <w:keepLines/>
              <w:spacing w:after="120"/>
              <w:ind w:left="788" w:hanging="561"/>
              <w:rPr>
                <w:rFonts w:ascii="Arial" w:hAnsi="Arial" w:cs="Arial"/>
                <w:color w:val="000000"/>
              </w:rPr>
            </w:pPr>
            <w:r w:rsidRPr="00E350A3">
              <w:rPr>
                <w:rFonts w:ascii="Arial" w:hAnsi="Arial" w:cs="Arial"/>
                <w:color w:val="000000"/>
              </w:rPr>
              <w:t>d.  Kuwait;</w:t>
            </w:r>
          </w:p>
          <w:p w14:paraId="42E1B6B2" w14:textId="77777777" w:rsidR="00E81279" w:rsidRPr="00E350A3" w:rsidRDefault="00E81279" w:rsidP="00E81279">
            <w:pPr>
              <w:keepNext/>
              <w:keepLines/>
              <w:spacing w:after="120"/>
              <w:ind w:left="788" w:hanging="561"/>
              <w:rPr>
                <w:rFonts w:ascii="Arial" w:hAnsi="Arial" w:cs="Arial"/>
                <w:color w:val="000000"/>
              </w:rPr>
            </w:pPr>
            <w:r w:rsidRPr="00E350A3">
              <w:rPr>
                <w:rFonts w:ascii="Arial" w:hAnsi="Arial" w:cs="Arial"/>
                <w:color w:val="000000"/>
              </w:rPr>
              <w:t>e.  the Persian Gulf;</w:t>
            </w:r>
          </w:p>
          <w:p w14:paraId="682AA3D4" w14:textId="77777777" w:rsidR="00E81279" w:rsidRPr="00E350A3" w:rsidRDefault="00E81279" w:rsidP="00E81279">
            <w:pPr>
              <w:keepNext/>
              <w:keepLines/>
              <w:spacing w:after="120"/>
              <w:ind w:left="788" w:hanging="561"/>
              <w:rPr>
                <w:rFonts w:ascii="Arial" w:hAnsi="Arial" w:cs="Arial"/>
                <w:color w:val="000000"/>
              </w:rPr>
            </w:pPr>
            <w:r w:rsidRPr="00E350A3">
              <w:rPr>
                <w:rFonts w:ascii="Arial" w:hAnsi="Arial" w:cs="Arial"/>
                <w:color w:val="000000"/>
              </w:rPr>
              <w:t>f.    the State of Qatar;</w:t>
            </w:r>
          </w:p>
          <w:p w14:paraId="46DBDBB3" w14:textId="77777777" w:rsidR="00E81279" w:rsidRPr="00E350A3" w:rsidRDefault="00E81279" w:rsidP="00E81279">
            <w:pPr>
              <w:keepNext/>
              <w:keepLines/>
              <w:spacing w:after="120"/>
              <w:ind w:left="788" w:hanging="561"/>
              <w:rPr>
                <w:rFonts w:ascii="Arial" w:hAnsi="Arial" w:cs="Arial"/>
                <w:color w:val="000000"/>
              </w:rPr>
            </w:pPr>
            <w:r w:rsidRPr="00E350A3">
              <w:rPr>
                <w:rFonts w:ascii="Arial" w:hAnsi="Arial" w:cs="Arial"/>
                <w:color w:val="000000"/>
              </w:rPr>
              <w:t>g.  the United Arab Emirates; and</w:t>
            </w:r>
          </w:p>
          <w:p w14:paraId="7B883A24" w14:textId="77777777" w:rsidR="00E81279" w:rsidRPr="00E350A3" w:rsidRDefault="00E81279" w:rsidP="00E81279">
            <w:pPr>
              <w:keepNext/>
              <w:keepLines/>
              <w:spacing w:before="20" w:after="120"/>
              <w:ind w:left="511" w:hanging="272"/>
              <w:rPr>
                <w:rFonts w:ascii="Arial" w:hAnsi="Arial" w:cs="Arial"/>
                <w:color w:val="000000"/>
              </w:rPr>
            </w:pPr>
            <w:r w:rsidRPr="00E350A3">
              <w:rPr>
                <w:rFonts w:ascii="Arial" w:hAnsi="Arial" w:cs="Arial"/>
                <w:color w:val="000000"/>
              </w:rPr>
              <w:t>h.  the land territory of Turkey east of Longitude 35° East.</w:t>
            </w:r>
          </w:p>
        </w:tc>
        <w:tc>
          <w:tcPr>
            <w:tcW w:w="2391" w:type="dxa"/>
            <w:shd w:val="clear" w:color="auto" w:fill="FFFFFF"/>
            <w:tcMar>
              <w:top w:w="0" w:type="dxa"/>
              <w:left w:w="56" w:type="dxa"/>
              <w:bottom w:w="0" w:type="dxa"/>
              <w:right w:w="56" w:type="dxa"/>
            </w:tcMar>
            <w:hideMark/>
          </w:tcPr>
          <w:p w14:paraId="342B684C" w14:textId="77777777" w:rsidR="00E81279" w:rsidRPr="00E350A3" w:rsidRDefault="00E81279" w:rsidP="00E81279">
            <w:pPr>
              <w:keepNext/>
              <w:keepLines/>
              <w:spacing w:after="120"/>
              <w:jc w:val="center"/>
              <w:rPr>
                <w:rFonts w:ascii="Arial" w:hAnsi="Arial" w:cs="Arial"/>
                <w:color w:val="000000"/>
              </w:rPr>
            </w:pPr>
            <w:r w:rsidRPr="00E350A3">
              <w:rPr>
                <w:rFonts w:ascii="Arial" w:hAnsi="Arial" w:cs="Arial"/>
                <w:color w:val="000000"/>
              </w:rPr>
              <w:t>94.33</w:t>
            </w:r>
          </w:p>
        </w:tc>
      </w:tr>
      <w:tr w:rsidR="00E81279" w:rsidRPr="00E350A3" w14:paraId="4263BD4D" w14:textId="77777777" w:rsidTr="0003495D">
        <w:tc>
          <w:tcPr>
            <w:tcW w:w="0" w:type="auto"/>
            <w:shd w:val="clear" w:color="auto" w:fill="FFFFFF"/>
          </w:tcPr>
          <w:p w14:paraId="22BD8225" w14:textId="77777777" w:rsidR="00E81279" w:rsidRPr="00E350A3" w:rsidRDefault="00E81279" w:rsidP="00E81279">
            <w:pPr>
              <w:spacing w:before="20" w:after="120"/>
              <w:jc w:val="center"/>
              <w:rPr>
                <w:rFonts w:ascii="Arial" w:hAnsi="Arial" w:cs="Arial"/>
                <w:color w:val="000000"/>
              </w:rPr>
            </w:pPr>
            <w:r w:rsidRPr="00E350A3">
              <w:rPr>
                <w:rFonts w:ascii="Arial" w:hAnsi="Arial" w:cs="Arial"/>
                <w:color w:val="000000"/>
              </w:rPr>
              <w:t>8.</w:t>
            </w:r>
          </w:p>
        </w:tc>
        <w:tc>
          <w:tcPr>
            <w:tcW w:w="0" w:type="auto"/>
            <w:shd w:val="clear" w:color="auto" w:fill="FFFFFF"/>
          </w:tcPr>
          <w:p w14:paraId="5B369158" w14:textId="77777777" w:rsidR="00E81279" w:rsidRPr="00E350A3" w:rsidRDefault="00E81279" w:rsidP="00E81279">
            <w:pPr>
              <w:spacing w:before="20" w:after="120"/>
              <w:ind w:firstLine="76"/>
              <w:rPr>
                <w:rFonts w:ascii="Arial" w:hAnsi="Arial" w:cs="Arial"/>
                <w:color w:val="000000"/>
              </w:rPr>
            </w:pPr>
            <w:r w:rsidRPr="00E350A3">
              <w:rPr>
                <w:rFonts w:ascii="Arial" w:hAnsi="Arial" w:cs="Arial"/>
                <w:color w:val="000000"/>
              </w:rPr>
              <w:t>ORENDA</w:t>
            </w:r>
          </w:p>
        </w:tc>
        <w:tc>
          <w:tcPr>
            <w:tcW w:w="3647" w:type="dxa"/>
            <w:shd w:val="clear" w:color="auto" w:fill="FFFFFF"/>
            <w:tcMar>
              <w:top w:w="0" w:type="dxa"/>
              <w:left w:w="56" w:type="dxa"/>
              <w:bottom w:w="0" w:type="dxa"/>
              <w:right w:w="56" w:type="dxa"/>
            </w:tcMar>
          </w:tcPr>
          <w:p w14:paraId="5772C545" w14:textId="77777777" w:rsidR="00E81279" w:rsidRPr="00E350A3" w:rsidRDefault="00E81279" w:rsidP="00E81279">
            <w:pPr>
              <w:spacing w:after="120"/>
              <w:rPr>
                <w:rFonts w:ascii="Arial" w:hAnsi="Arial" w:cs="Arial"/>
                <w:color w:val="000000"/>
              </w:rPr>
            </w:pPr>
            <w:r w:rsidRPr="00E350A3">
              <w:rPr>
                <w:rFonts w:ascii="Arial" w:hAnsi="Arial" w:cs="Arial"/>
                <w:color w:val="000000"/>
              </w:rPr>
              <w:t>The land territory and superjacent airspace of Mali</w:t>
            </w:r>
          </w:p>
        </w:tc>
        <w:tc>
          <w:tcPr>
            <w:tcW w:w="2391" w:type="dxa"/>
            <w:shd w:val="clear" w:color="auto" w:fill="FFFFFF"/>
            <w:tcMar>
              <w:top w:w="0" w:type="dxa"/>
              <w:left w:w="56" w:type="dxa"/>
              <w:bottom w:w="0" w:type="dxa"/>
              <w:right w:w="56" w:type="dxa"/>
            </w:tcMar>
          </w:tcPr>
          <w:p w14:paraId="6906BBE9" w14:textId="77777777" w:rsidR="00E81279" w:rsidRPr="00E350A3" w:rsidRDefault="00E81279" w:rsidP="00E81279">
            <w:pPr>
              <w:spacing w:after="120"/>
              <w:jc w:val="center"/>
              <w:rPr>
                <w:rFonts w:ascii="Arial" w:hAnsi="Arial" w:cs="Arial"/>
                <w:color w:val="000000"/>
              </w:rPr>
            </w:pPr>
            <w:r w:rsidRPr="00E350A3">
              <w:rPr>
                <w:rFonts w:ascii="Arial" w:hAnsi="Arial" w:cs="Arial"/>
                <w:color w:val="000000"/>
              </w:rPr>
              <w:t>173.17</w:t>
            </w:r>
          </w:p>
        </w:tc>
      </w:tr>
      <w:tr w:rsidR="00E81279" w:rsidRPr="00E350A3" w14:paraId="12146BB3" w14:textId="77777777" w:rsidTr="0003495D">
        <w:trPr>
          <w:trHeight w:val="270"/>
        </w:trPr>
        <w:tc>
          <w:tcPr>
            <w:tcW w:w="569" w:type="dxa"/>
            <w:vMerge w:val="restart"/>
            <w:shd w:val="clear" w:color="auto" w:fill="FFFFFF"/>
            <w:tcMar>
              <w:top w:w="0" w:type="dxa"/>
              <w:left w:w="56" w:type="dxa"/>
              <w:bottom w:w="0" w:type="dxa"/>
              <w:right w:w="56" w:type="dxa"/>
            </w:tcMar>
            <w:hideMark/>
          </w:tcPr>
          <w:p w14:paraId="0761FCC8" w14:textId="77777777" w:rsidR="00E81279" w:rsidRPr="00E350A3" w:rsidRDefault="00E81279" w:rsidP="00E81279">
            <w:pPr>
              <w:spacing w:before="20" w:after="120"/>
              <w:jc w:val="center"/>
              <w:rPr>
                <w:rFonts w:ascii="Arial" w:hAnsi="Arial" w:cs="Arial"/>
                <w:color w:val="000000"/>
              </w:rPr>
            </w:pPr>
            <w:r w:rsidRPr="00E350A3">
              <w:rPr>
                <w:rFonts w:ascii="Arial" w:hAnsi="Arial" w:cs="Arial"/>
                <w:color w:val="000000"/>
              </w:rPr>
              <w:t>9.</w:t>
            </w:r>
          </w:p>
        </w:tc>
        <w:tc>
          <w:tcPr>
            <w:tcW w:w="1698" w:type="dxa"/>
            <w:vMerge w:val="restart"/>
            <w:shd w:val="clear" w:color="auto" w:fill="FFFFFF"/>
            <w:tcMar>
              <w:top w:w="0" w:type="dxa"/>
              <w:left w:w="56" w:type="dxa"/>
              <w:bottom w:w="0" w:type="dxa"/>
              <w:right w:w="56" w:type="dxa"/>
            </w:tcMar>
            <w:hideMark/>
          </w:tcPr>
          <w:p w14:paraId="552B34E9" w14:textId="77777777" w:rsidR="00E81279" w:rsidRPr="00E350A3" w:rsidRDefault="00E81279" w:rsidP="00E81279">
            <w:pPr>
              <w:spacing w:before="20" w:after="120"/>
              <w:rPr>
                <w:rFonts w:ascii="Arial" w:hAnsi="Arial" w:cs="Arial"/>
                <w:color w:val="000000"/>
              </w:rPr>
            </w:pPr>
            <w:r w:rsidRPr="00E350A3">
              <w:rPr>
                <w:rFonts w:ascii="Arial" w:hAnsi="Arial" w:cs="Arial"/>
                <w:color w:val="000000"/>
              </w:rPr>
              <w:t>PALADIN</w:t>
            </w:r>
          </w:p>
        </w:tc>
        <w:tc>
          <w:tcPr>
            <w:tcW w:w="3647" w:type="dxa"/>
            <w:shd w:val="clear" w:color="auto" w:fill="FFFFFF"/>
            <w:tcMar>
              <w:top w:w="0" w:type="dxa"/>
              <w:left w:w="56" w:type="dxa"/>
              <w:bottom w:w="0" w:type="dxa"/>
              <w:right w:w="56" w:type="dxa"/>
            </w:tcMar>
            <w:hideMark/>
          </w:tcPr>
          <w:p w14:paraId="7599A795" w14:textId="77777777" w:rsidR="00E81279" w:rsidRPr="00E350A3" w:rsidRDefault="00E81279" w:rsidP="00E81279">
            <w:pPr>
              <w:spacing w:before="20" w:after="120"/>
              <w:rPr>
                <w:rFonts w:ascii="Arial" w:hAnsi="Arial" w:cs="Arial"/>
                <w:color w:val="000000"/>
              </w:rPr>
            </w:pPr>
            <w:r w:rsidRPr="00E350A3">
              <w:rPr>
                <w:rFonts w:ascii="Arial" w:hAnsi="Arial" w:cs="Arial"/>
                <w:color w:val="000000"/>
              </w:rPr>
              <w:t>Egypt, Israel and Jordan</w:t>
            </w:r>
          </w:p>
        </w:tc>
        <w:tc>
          <w:tcPr>
            <w:tcW w:w="2391" w:type="dxa"/>
            <w:shd w:val="clear" w:color="auto" w:fill="FFFFFF"/>
            <w:tcMar>
              <w:top w:w="0" w:type="dxa"/>
              <w:left w:w="56" w:type="dxa"/>
              <w:bottom w:w="0" w:type="dxa"/>
              <w:right w:w="56" w:type="dxa"/>
            </w:tcMar>
            <w:hideMark/>
          </w:tcPr>
          <w:p w14:paraId="22BEF046" w14:textId="77777777" w:rsidR="00E81279" w:rsidRPr="00E350A3" w:rsidRDefault="00E81279" w:rsidP="00E81279">
            <w:pPr>
              <w:spacing w:after="120"/>
              <w:jc w:val="center"/>
              <w:rPr>
                <w:rFonts w:ascii="Arial" w:hAnsi="Arial" w:cs="Arial"/>
                <w:color w:val="000000"/>
              </w:rPr>
            </w:pPr>
            <w:r w:rsidRPr="00E350A3">
              <w:rPr>
                <w:rFonts w:ascii="Arial" w:hAnsi="Arial" w:cs="Arial"/>
                <w:color w:val="000000"/>
              </w:rPr>
              <w:t>94.33</w:t>
            </w:r>
          </w:p>
        </w:tc>
      </w:tr>
      <w:tr w:rsidR="00E81279" w:rsidRPr="00E350A3" w14:paraId="1099AE51" w14:textId="77777777" w:rsidTr="0003495D">
        <w:trPr>
          <w:trHeight w:val="270"/>
        </w:trPr>
        <w:tc>
          <w:tcPr>
            <w:tcW w:w="0" w:type="auto"/>
            <w:vMerge/>
            <w:shd w:val="clear" w:color="auto" w:fill="FFFFFF"/>
            <w:vAlign w:val="center"/>
            <w:hideMark/>
          </w:tcPr>
          <w:p w14:paraId="34746355" w14:textId="77777777" w:rsidR="00E81279" w:rsidRPr="00E350A3" w:rsidRDefault="00E81279" w:rsidP="00E81279">
            <w:pPr>
              <w:spacing w:after="120"/>
              <w:rPr>
                <w:rFonts w:ascii="Arial" w:hAnsi="Arial" w:cs="Arial"/>
                <w:color w:val="000000"/>
              </w:rPr>
            </w:pPr>
          </w:p>
        </w:tc>
        <w:tc>
          <w:tcPr>
            <w:tcW w:w="0" w:type="auto"/>
            <w:vMerge/>
            <w:shd w:val="clear" w:color="auto" w:fill="FFFFFF"/>
            <w:vAlign w:val="center"/>
            <w:hideMark/>
          </w:tcPr>
          <w:p w14:paraId="70137B48" w14:textId="77777777" w:rsidR="00E81279" w:rsidRPr="00E350A3" w:rsidRDefault="00E81279" w:rsidP="00E81279">
            <w:pPr>
              <w:spacing w:after="120"/>
              <w:rPr>
                <w:rFonts w:ascii="Arial" w:hAnsi="Arial" w:cs="Arial"/>
                <w:color w:val="000000"/>
              </w:rPr>
            </w:pPr>
          </w:p>
        </w:tc>
        <w:tc>
          <w:tcPr>
            <w:tcW w:w="3647" w:type="dxa"/>
            <w:shd w:val="clear" w:color="auto" w:fill="FFFFFF"/>
            <w:tcMar>
              <w:top w:w="0" w:type="dxa"/>
              <w:left w:w="56" w:type="dxa"/>
              <w:bottom w:w="0" w:type="dxa"/>
              <w:right w:w="56" w:type="dxa"/>
            </w:tcMar>
            <w:hideMark/>
          </w:tcPr>
          <w:p w14:paraId="366D7D55" w14:textId="77777777" w:rsidR="00E81279" w:rsidRPr="00E350A3" w:rsidRDefault="00E81279" w:rsidP="00E81279">
            <w:pPr>
              <w:spacing w:before="20" w:after="120"/>
              <w:rPr>
                <w:rFonts w:ascii="Arial" w:hAnsi="Arial" w:cs="Arial"/>
                <w:color w:val="000000"/>
              </w:rPr>
            </w:pPr>
            <w:r w:rsidRPr="00E350A3">
              <w:rPr>
                <w:rFonts w:ascii="Arial" w:hAnsi="Arial" w:cs="Arial"/>
                <w:color w:val="000000"/>
              </w:rPr>
              <w:t>Lebanon</w:t>
            </w:r>
          </w:p>
        </w:tc>
        <w:tc>
          <w:tcPr>
            <w:tcW w:w="2391" w:type="dxa"/>
            <w:shd w:val="clear" w:color="auto" w:fill="FFFFFF"/>
            <w:tcMar>
              <w:top w:w="0" w:type="dxa"/>
              <w:left w:w="56" w:type="dxa"/>
              <w:bottom w:w="0" w:type="dxa"/>
              <w:right w:w="56" w:type="dxa"/>
            </w:tcMar>
            <w:hideMark/>
          </w:tcPr>
          <w:p w14:paraId="216DE93E" w14:textId="77777777" w:rsidR="00E81279" w:rsidRPr="00E350A3" w:rsidRDefault="00E81279" w:rsidP="00E81279">
            <w:pPr>
              <w:spacing w:after="120"/>
              <w:jc w:val="center"/>
              <w:rPr>
                <w:rFonts w:ascii="Arial" w:hAnsi="Arial" w:cs="Arial"/>
                <w:color w:val="000000"/>
              </w:rPr>
            </w:pPr>
            <w:r w:rsidRPr="00E350A3">
              <w:rPr>
                <w:rFonts w:ascii="Arial" w:hAnsi="Arial" w:cs="Arial"/>
                <w:color w:val="000000"/>
              </w:rPr>
              <w:t>147.12</w:t>
            </w:r>
          </w:p>
        </w:tc>
      </w:tr>
      <w:tr w:rsidR="00E81279" w:rsidRPr="00E350A3" w14:paraId="0DA032D4" w14:textId="77777777" w:rsidTr="0003495D">
        <w:trPr>
          <w:trHeight w:val="270"/>
        </w:trPr>
        <w:tc>
          <w:tcPr>
            <w:tcW w:w="0" w:type="auto"/>
            <w:vMerge/>
            <w:shd w:val="clear" w:color="auto" w:fill="FFFFFF"/>
            <w:vAlign w:val="center"/>
          </w:tcPr>
          <w:p w14:paraId="72C11524" w14:textId="77777777" w:rsidR="00E81279" w:rsidRPr="00E350A3" w:rsidRDefault="00E81279" w:rsidP="00E81279">
            <w:pPr>
              <w:spacing w:after="120"/>
              <w:rPr>
                <w:rFonts w:ascii="Arial" w:hAnsi="Arial" w:cs="Arial"/>
                <w:color w:val="000000"/>
              </w:rPr>
            </w:pPr>
          </w:p>
        </w:tc>
        <w:tc>
          <w:tcPr>
            <w:tcW w:w="0" w:type="auto"/>
            <w:vMerge/>
            <w:shd w:val="clear" w:color="auto" w:fill="FFFFFF"/>
            <w:vAlign w:val="center"/>
          </w:tcPr>
          <w:p w14:paraId="7454FD5C" w14:textId="77777777" w:rsidR="00E81279" w:rsidRPr="00E350A3" w:rsidRDefault="00E81279" w:rsidP="00E81279">
            <w:pPr>
              <w:spacing w:after="120"/>
              <w:rPr>
                <w:rFonts w:ascii="Arial" w:hAnsi="Arial" w:cs="Arial"/>
                <w:color w:val="000000"/>
              </w:rPr>
            </w:pPr>
          </w:p>
        </w:tc>
        <w:tc>
          <w:tcPr>
            <w:tcW w:w="3647" w:type="dxa"/>
            <w:shd w:val="clear" w:color="auto" w:fill="FFFFFF"/>
            <w:tcMar>
              <w:top w:w="0" w:type="dxa"/>
              <w:left w:w="56" w:type="dxa"/>
              <w:bottom w:w="0" w:type="dxa"/>
              <w:right w:w="56" w:type="dxa"/>
            </w:tcMar>
          </w:tcPr>
          <w:p w14:paraId="7B88B937" w14:textId="77777777" w:rsidR="00E81279" w:rsidRPr="00E350A3" w:rsidRDefault="00E81279" w:rsidP="00E81279">
            <w:pPr>
              <w:spacing w:before="20" w:after="120"/>
              <w:rPr>
                <w:rFonts w:ascii="Arial" w:hAnsi="Arial" w:cs="Arial"/>
                <w:color w:val="000000"/>
              </w:rPr>
            </w:pPr>
            <w:r w:rsidRPr="00E350A3">
              <w:rPr>
                <w:rFonts w:ascii="Arial" w:hAnsi="Arial" w:cs="Arial"/>
                <w:color w:val="000000"/>
              </w:rPr>
              <w:t>Syria</w:t>
            </w:r>
          </w:p>
        </w:tc>
        <w:tc>
          <w:tcPr>
            <w:tcW w:w="2391" w:type="dxa"/>
            <w:shd w:val="clear" w:color="auto" w:fill="FFFFFF"/>
            <w:tcMar>
              <w:top w:w="0" w:type="dxa"/>
              <w:left w:w="56" w:type="dxa"/>
              <w:bottom w:w="0" w:type="dxa"/>
              <w:right w:w="56" w:type="dxa"/>
            </w:tcMar>
          </w:tcPr>
          <w:p w14:paraId="47366A7E" w14:textId="77777777" w:rsidR="00E81279" w:rsidRPr="00E350A3" w:rsidRDefault="00E81279" w:rsidP="00E81279">
            <w:pPr>
              <w:spacing w:after="120"/>
              <w:jc w:val="center"/>
              <w:rPr>
                <w:rFonts w:ascii="Arial" w:hAnsi="Arial" w:cs="Arial"/>
                <w:color w:val="000000"/>
              </w:rPr>
            </w:pPr>
            <w:r w:rsidRPr="00E350A3">
              <w:rPr>
                <w:rFonts w:ascii="Arial" w:hAnsi="Arial" w:cs="Arial"/>
                <w:color w:val="000000"/>
              </w:rPr>
              <w:t>173.17</w:t>
            </w:r>
          </w:p>
        </w:tc>
      </w:tr>
      <w:tr w:rsidR="00E81279" w:rsidRPr="00E350A3" w14:paraId="2C24A8D4" w14:textId="77777777" w:rsidTr="0003495D">
        <w:tblPrEx>
          <w:shd w:val="clear" w:color="auto" w:fill="auto"/>
          <w:tblCellMar>
            <w:left w:w="56" w:type="dxa"/>
            <w:right w:w="56" w:type="dxa"/>
          </w:tblCellMar>
          <w:tblLook w:val="0000" w:firstRow="0" w:lastRow="0" w:firstColumn="0" w:lastColumn="0" w:noHBand="0" w:noVBand="0"/>
        </w:tblPrEx>
        <w:trPr>
          <w:cantSplit/>
          <w:trHeight w:val="270"/>
        </w:trPr>
        <w:tc>
          <w:tcPr>
            <w:tcW w:w="569" w:type="dxa"/>
          </w:tcPr>
          <w:p w14:paraId="55CA9454" w14:textId="77777777" w:rsidR="00E81279" w:rsidRPr="00E350A3" w:rsidRDefault="00E81279" w:rsidP="00E81279">
            <w:pPr>
              <w:spacing w:before="20" w:after="120"/>
              <w:jc w:val="center"/>
              <w:rPr>
                <w:rFonts w:ascii="Arial" w:hAnsi="Arial" w:cs="Arial"/>
              </w:rPr>
            </w:pPr>
            <w:r w:rsidRPr="00E350A3">
              <w:rPr>
                <w:rFonts w:ascii="Arial" w:hAnsi="Arial" w:cs="Arial"/>
                <w:color w:val="000000"/>
              </w:rPr>
              <w:t>10</w:t>
            </w:r>
            <w:r w:rsidRPr="00E350A3">
              <w:rPr>
                <w:rFonts w:ascii="Arial" w:hAnsi="Arial" w:cs="Arial"/>
              </w:rPr>
              <w:t>.</w:t>
            </w:r>
          </w:p>
        </w:tc>
        <w:tc>
          <w:tcPr>
            <w:tcW w:w="1698" w:type="dxa"/>
          </w:tcPr>
          <w:p w14:paraId="57A945E3" w14:textId="77777777" w:rsidR="00E81279" w:rsidRPr="00E350A3" w:rsidRDefault="00E81279" w:rsidP="00E81279">
            <w:pPr>
              <w:spacing w:before="20" w:after="120"/>
              <w:rPr>
                <w:rFonts w:ascii="Arial" w:hAnsi="Arial" w:cs="Arial"/>
              </w:rPr>
            </w:pPr>
            <w:r w:rsidRPr="00E350A3">
              <w:rPr>
                <w:rFonts w:ascii="Arial" w:hAnsi="Arial" w:cs="Arial"/>
                <w:color w:val="000000"/>
              </w:rPr>
              <w:t>STEADFAST</w:t>
            </w:r>
          </w:p>
        </w:tc>
        <w:tc>
          <w:tcPr>
            <w:tcW w:w="3647" w:type="dxa"/>
          </w:tcPr>
          <w:p w14:paraId="13EAFA79" w14:textId="77777777" w:rsidR="00E81279" w:rsidRPr="00E350A3" w:rsidRDefault="00E81279" w:rsidP="00E81279">
            <w:pPr>
              <w:spacing w:before="20" w:after="120"/>
              <w:rPr>
                <w:rFonts w:ascii="Arial" w:hAnsi="Arial" w:cs="Arial"/>
              </w:rPr>
            </w:pPr>
            <w:r w:rsidRPr="00E350A3">
              <w:rPr>
                <w:rFonts w:ascii="Arial" w:hAnsi="Arial" w:cs="Arial"/>
              </w:rPr>
              <w:t>Iraq</w:t>
            </w:r>
          </w:p>
        </w:tc>
        <w:tc>
          <w:tcPr>
            <w:tcW w:w="2391" w:type="dxa"/>
            <w:shd w:val="clear" w:color="auto" w:fill="auto"/>
          </w:tcPr>
          <w:p w14:paraId="3897A1BD" w14:textId="77777777" w:rsidR="00E81279" w:rsidRPr="00E350A3" w:rsidRDefault="00E81279" w:rsidP="00E81279">
            <w:pPr>
              <w:spacing w:after="120"/>
              <w:jc w:val="center"/>
              <w:rPr>
                <w:rFonts w:ascii="Arial" w:hAnsi="Arial" w:cs="Arial"/>
              </w:rPr>
            </w:pPr>
            <w:r w:rsidRPr="00E350A3">
              <w:rPr>
                <w:rFonts w:ascii="Arial" w:hAnsi="Arial" w:cs="Arial"/>
              </w:rPr>
              <w:t>173.17</w:t>
            </w:r>
          </w:p>
        </w:tc>
      </w:tr>
      <w:tr w:rsidR="00E81279" w:rsidRPr="00E350A3" w14:paraId="512E867F" w14:textId="77777777" w:rsidTr="0003495D">
        <w:trPr>
          <w:trHeight w:val="270"/>
        </w:trPr>
        <w:tc>
          <w:tcPr>
            <w:tcW w:w="569" w:type="dxa"/>
            <w:shd w:val="clear" w:color="auto" w:fill="FFFFFF"/>
            <w:tcMar>
              <w:top w:w="0" w:type="dxa"/>
              <w:left w:w="56" w:type="dxa"/>
              <w:bottom w:w="0" w:type="dxa"/>
              <w:right w:w="56" w:type="dxa"/>
            </w:tcMar>
            <w:hideMark/>
          </w:tcPr>
          <w:p w14:paraId="156D8657" w14:textId="77777777" w:rsidR="00E81279" w:rsidRPr="00E350A3" w:rsidRDefault="00E81279" w:rsidP="00E81279">
            <w:pPr>
              <w:spacing w:before="20" w:after="120"/>
              <w:jc w:val="center"/>
              <w:rPr>
                <w:rFonts w:ascii="Arial" w:hAnsi="Arial" w:cs="Arial"/>
                <w:color w:val="000000"/>
              </w:rPr>
            </w:pPr>
            <w:r w:rsidRPr="00E350A3">
              <w:rPr>
                <w:rFonts w:ascii="Arial" w:hAnsi="Arial" w:cs="Arial"/>
                <w:color w:val="000000"/>
              </w:rPr>
              <w:t>11.</w:t>
            </w:r>
          </w:p>
        </w:tc>
        <w:tc>
          <w:tcPr>
            <w:tcW w:w="1698" w:type="dxa"/>
            <w:shd w:val="clear" w:color="auto" w:fill="FFFFFF"/>
            <w:tcMar>
              <w:top w:w="0" w:type="dxa"/>
              <w:left w:w="56" w:type="dxa"/>
              <w:bottom w:w="0" w:type="dxa"/>
              <w:right w:w="56" w:type="dxa"/>
            </w:tcMar>
            <w:hideMark/>
          </w:tcPr>
          <w:p w14:paraId="25C7695C" w14:textId="77777777" w:rsidR="00E81279" w:rsidRPr="00E350A3" w:rsidRDefault="00E81279" w:rsidP="00E81279">
            <w:pPr>
              <w:spacing w:after="120"/>
              <w:rPr>
                <w:rFonts w:ascii="Arial" w:hAnsi="Arial" w:cs="Arial"/>
                <w:color w:val="000000"/>
              </w:rPr>
            </w:pPr>
            <w:r w:rsidRPr="00E350A3">
              <w:rPr>
                <w:rFonts w:ascii="Arial" w:hAnsi="Arial" w:cs="Arial"/>
                <w:color w:val="000000"/>
              </w:rPr>
              <w:t>Any other operation in accordance with subsection 17.7.5.2</w:t>
            </w:r>
          </w:p>
        </w:tc>
        <w:tc>
          <w:tcPr>
            <w:tcW w:w="3647" w:type="dxa"/>
            <w:shd w:val="clear" w:color="auto" w:fill="FFFFFF"/>
            <w:tcMar>
              <w:top w:w="0" w:type="dxa"/>
              <w:left w:w="56" w:type="dxa"/>
              <w:bottom w:w="0" w:type="dxa"/>
              <w:right w:w="56" w:type="dxa"/>
            </w:tcMar>
            <w:hideMark/>
          </w:tcPr>
          <w:p w14:paraId="6E21B946" w14:textId="77777777" w:rsidR="00E81279" w:rsidRPr="00E350A3" w:rsidRDefault="00E81279" w:rsidP="00E81279">
            <w:pPr>
              <w:spacing w:after="120"/>
              <w:rPr>
                <w:rFonts w:ascii="Arial" w:hAnsi="Arial" w:cs="Arial"/>
                <w:color w:val="000000"/>
              </w:rPr>
            </w:pPr>
            <w:r w:rsidRPr="00E350A3">
              <w:rPr>
                <w:rFonts w:ascii="Arial" w:hAnsi="Arial" w:cs="Arial"/>
                <w:color w:val="000000"/>
              </w:rPr>
              <w:t>Not applicable.</w:t>
            </w:r>
          </w:p>
        </w:tc>
        <w:tc>
          <w:tcPr>
            <w:tcW w:w="2391" w:type="dxa"/>
            <w:shd w:val="clear" w:color="auto" w:fill="FFFFFF"/>
            <w:tcMar>
              <w:top w:w="0" w:type="dxa"/>
              <w:left w:w="56" w:type="dxa"/>
              <w:bottom w:w="0" w:type="dxa"/>
              <w:right w:w="56" w:type="dxa"/>
            </w:tcMar>
            <w:hideMark/>
          </w:tcPr>
          <w:p w14:paraId="1ECD9DE1" w14:textId="77777777" w:rsidR="00E81279" w:rsidRPr="00E350A3" w:rsidRDefault="00E81279" w:rsidP="00E81279">
            <w:pPr>
              <w:spacing w:after="120"/>
              <w:rPr>
                <w:rFonts w:ascii="Arial" w:hAnsi="Arial" w:cs="Arial"/>
                <w:color w:val="000000"/>
              </w:rPr>
            </w:pPr>
            <w:r w:rsidRPr="00E350A3">
              <w:rPr>
                <w:rFonts w:ascii="Arial" w:hAnsi="Arial" w:cs="Arial"/>
                <w:color w:val="000000"/>
              </w:rPr>
              <w:t>A rate approved by the Minister for Defence that is between 54.53 and 259.75.</w:t>
            </w:r>
          </w:p>
        </w:tc>
      </w:tr>
    </w:tbl>
    <w:p w14:paraId="00EA941A" w14:textId="77777777" w:rsidR="008A0767" w:rsidRPr="00E350A3" w:rsidRDefault="008A0767" w:rsidP="008A0767"/>
    <w:tbl>
      <w:tblPr>
        <w:tblW w:w="9355" w:type="dxa"/>
        <w:tblInd w:w="113" w:type="dxa"/>
        <w:tblLayout w:type="fixed"/>
        <w:tblLook w:val="0000" w:firstRow="0" w:lastRow="0" w:firstColumn="0" w:lastColumn="0" w:noHBand="0" w:noVBand="0"/>
      </w:tblPr>
      <w:tblGrid>
        <w:gridCol w:w="992"/>
        <w:gridCol w:w="8363"/>
      </w:tblGrid>
      <w:tr w:rsidR="00B55908" w:rsidRPr="00E350A3" w14:paraId="4F4A92BA" w14:textId="77777777" w:rsidTr="00DE30FE">
        <w:tc>
          <w:tcPr>
            <w:tcW w:w="992" w:type="dxa"/>
          </w:tcPr>
          <w:p w14:paraId="5473A604" w14:textId="77777777" w:rsidR="00B55908" w:rsidRPr="00E350A3" w:rsidRDefault="00B55908" w:rsidP="008669F8">
            <w:pPr>
              <w:pStyle w:val="BlockText-Plain"/>
              <w:jc w:val="center"/>
            </w:pPr>
            <w:r w:rsidRPr="00E350A3">
              <w:t>2.</w:t>
            </w:r>
          </w:p>
        </w:tc>
        <w:tc>
          <w:tcPr>
            <w:tcW w:w="8363" w:type="dxa"/>
          </w:tcPr>
          <w:p w14:paraId="79230382" w14:textId="0310D346" w:rsidR="00B55908" w:rsidRPr="00E350A3" w:rsidRDefault="00B55908" w:rsidP="008669F8">
            <w:pPr>
              <w:pStyle w:val="BlockText-Plain"/>
            </w:pPr>
            <w:r w:rsidRPr="00E350A3">
              <w:t xml:space="preserve">While on a deployment, a member is taken not to be overseas for conditions of service purposes. </w:t>
            </w:r>
          </w:p>
        </w:tc>
      </w:tr>
      <w:tr w:rsidR="00B55908" w:rsidRPr="00E350A3" w14:paraId="4FB589EC" w14:textId="77777777" w:rsidTr="00DE30FE">
        <w:tc>
          <w:tcPr>
            <w:tcW w:w="992" w:type="dxa"/>
          </w:tcPr>
          <w:p w14:paraId="7AEBD730" w14:textId="77777777" w:rsidR="00B55908" w:rsidRPr="00E350A3" w:rsidRDefault="00B55908" w:rsidP="008669F8">
            <w:pPr>
              <w:pStyle w:val="BlockText-Plain"/>
              <w:jc w:val="center"/>
            </w:pPr>
          </w:p>
        </w:tc>
        <w:tc>
          <w:tcPr>
            <w:tcW w:w="8363" w:type="dxa"/>
          </w:tcPr>
          <w:p w14:paraId="7929B299" w14:textId="42EE99A9" w:rsidR="00B55908" w:rsidRPr="00E350A3" w:rsidRDefault="00B55908" w:rsidP="008669F8">
            <w:pPr>
              <w:pStyle w:val="BlockText-Plain"/>
            </w:pPr>
            <w:r w:rsidRPr="00E350A3">
              <w:rPr>
                <w:b/>
              </w:rPr>
              <w:t>Exception 1:</w:t>
            </w:r>
            <w:r w:rsidRPr="00E350A3">
              <w:t xml:space="preserve"> A member may receive some long-term posting overseas benefits if their dependants have remained in an overseas posting location while the member is deployed.</w:t>
            </w:r>
          </w:p>
        </w:tc>
      </w:tr>
      <w:tr w:rsidR="00B55908" w:rsidRPr="00E350A3" w14:paraId="35A42CF1" w14:textId="77777777" w:rsidTr="00DE30FE">
        <w:tc>
          <w:tcPr>
            <w:tcW w:w="992" w:type="dxa"/>
          </w:tcPr>
          <w:p w14:paraId="027903C5" w14:textId="77777777" w:rsidR="00B55908" w:rsidRPr="00E350A3" w:rsidRDefault="00B55908" w:rsidP="008669F8">
            <w:pPr>
              <w:pStyle w:val="BlockText-Plain"/>
              <w:jc w:val="center"/>
            </w:pPr>
          </w:p>
        </w:tc>
        <w:tc>
          <w:tcPr>
            <w:tcW w:w="8363" w:type="dxa"/>
          </w:tcPr>
          <w:p w14:paraId="446018CC" w14:textId="22943176" w:rsidR="00B55908" w:rsidRPr="00E350A3" w:rsidRDefault="00B55908" w:rsidP="008669F8">
            <w:pPr>
              <w:pStyle w:val="BlockText-Plain"/>
            </w:pPr>
            <w:r w:rsidRPr="00E350A3">
              <w:rPr>
                <w:b/>
              </w:rPr>
              <w:t xml:space="preserve">Exception 2: </w:t>
            </w:r>
            <w:r w:rsidRPr="00E350A3">
              <w:t>A member may be paid overseas travel costs on days for which they pay for their own accommodation or meals.</w:t>
            </w:r>
          </w:p>
        </w:tc>
      </w:tr>
    </w:tbl>
    <w:p w14:paraId="765CE36D" w14:textId="67AEA41E" w:rsidR="00B55908" w:rsidRPr="00E350A3" w:rsidRDefault="00B55908" w:rsidP="008669F8">
      <w:pPr>
        <w:pStyle w:val="Heading5"/>
      </w:pPr>
      <w:bookmarkStart w:id="812" w:name="_Toc105055802"/>
      <w:r w:rsidRPr="00E350A3">
        <w:t>17.7.7</w:t>
      </w:r>
      <w:r w:rsidR="0060420C" w:rsidRPr="00E350A3">
        <w:t>    </w:t>
      </w:r>
      <w:r w:rsidRPr="00E350A3">
        <w:t>Payment of allowance</w:t>
      </w:r>
      <w:bookmarkEnd w:id="812"/>
    </w:p>
    <w:tbl>
      <w:tblPr>
        <w:tblW w:w="0" w:type="auto"/>
        <w:tblInd w:w="113" w:type="dxa"/>
        <w:tblLayout w:type="fixed"/>
        <w:tblLook w:val="0000" w:firstRow="0" w:lastRow="0" w:firstColumn="0" w:lastColumn="0" w:noHBand="0" w:noVBand="0"/>
      </w:tblPr>
      <w:tblGrid>
        <w:gridCol w:w="992"/>
        <w:gridCol w:w="567"/>
        <w:gridCol w:w="7800"/>
      </w:tblGrid>
      <w:tr w:rsidR="00B55908" w:rsidRPr="00E350A3" w14:paraId="5114413C" w14:textId="77777777" w:rsidTr="00B55908">
        <w:tc>
          <w:tcPr>
            <w:tcW w:w="992" w:type="dxa"/>
          </w:tcPr>
          <w:p w14:paraId="648DD08B" w14:textId="77777777" w:rsidR="00B55908" w:rsidRPr="00E350A3" w:rsidRDefault="00B55908" w:rsidP="008669F8">
            <w:pPr>
              <w:pStyle w:val="BlockText-Plain"/>
              <w:jc w:val="center"/>
            </w:pPr>
            <w:bookmarkStart w:id="813" w:name="bk125759PM19214Allowancerate"/>
            <w:bookmarkStart w:id="814" w:name="bk10221PM19214Allowancerate"/>
            <w:bookmarkStart w:id="815" w:name="bk22014PM19214Allowancerate"/>
            <w:bookmarkStart w:id="816" w:name="bk81534PM18836Rateofallowance"/>
            <w:bookmarkStart w:id="817" w:name="bk40703PM1888Rateofallowance"/>
            <w:bookmarkStart w:id="818" w:name="bk45413PM1888Rateofallowance"/>
            <w:bookmarkStart w:id="819" w:name="bk113418AM1888Rateofallowance"/>
            <w:bookmarkStart w:id="820" w:name="bk55806PM1798Rateofallowance"/>
            <w:bookmarkStart w:id="821" w:name="bk1623221798Rateofallowance"/>
            <w:bookmarkStart w:id="822" w:name="bk1623551798Rateofallowance"/>
            <w:bookmarkEnd w:id="802"/>
            <w:bookmarkEnd w:id="803"/>
            <w:bookmarkEnd w:id="804"/>
            <w:bookmarkEnd w:id="805"/>
            <w:bookmarkEnd w:id="806"/>
            <w:bookmarkEnd w:id="807"/>
            <w:bookmarkEnd w:id="808"/>
            <w:bookmarkEnd w:id="809"/>
            <w:bookmarkEnd w:id="810"/>
            <w:bookmarkEnd w:id="811"/>
          </w:p>
        </w:tc>
        <w:tc>
          <w:tcPr>
            <w:tcW w:w="8367" w:type="dxa"/>
            <w:gridSpan w:val="2"/>
          </w:tcPr>
          <w:p w14:paraId="2F865FC1" w14:textId="77777777" w:rsidR="00B55908" w:rsidRPr="00E350A3" w:rsidRDefault="00B55908" w:rsidP="008669F8">
            <w:pPr>
              <w:pStyle w:val="BlockText-Plain"/>
            </w:pPr>
            <w:r w:rsidRPr="00E350A3">
              <w:t>Deployment allowance is payable at the relevant rate in section 17.7.6, for each day the member is in the specified area during the following period.</w:t>
            </w:r>
          </w:p>
        </w:tc>
      </w:tr>
      <w:tr w:rsidR="00B55908" w:rsidRPr="00E350A3" w14:paraId="490762E5" w14:textId="77777777" w:rsidTr="00B55908">
        <w:trPr>
          <w:cantSplit/>
        </w:trPr>
        <w:tc>
          <w:tcPr>
            <w:tcW w:w="992" w:type="dxa"/>
          </w:tcPr>
          <w:p w14:paraId="111777A3" w14:textId="77777777" w:rsidR="00B55908" w:rsidRPr="00E350A3" w:rsidRDefault="00B55908" w:rsidP="008669F8">
            <w:pPr>
              <w:pStyle w:val="BlockText-Plain"/>
            </w:pPr>
          </w:p>
        </w:tc>
        <w:tc>
          <w:tcPr>
            <w:tcW w:w="567" w:type="dxa"/>
          </w:tcPr>
          <w:p w14:paraId="4C555DB7" w14:textId="77777777" w:rsidR="00B55908" w:rsidRPr="00E350A3" w:rsidRDefault="00B55908" w:rsidP="00CE281E">
            <w:pPr>
              <w:pStyle w:val="BlockText-Plain"/>
              <w:jc w:val="center"/>
            </w:pPr>
            <w:r w:rsidRPr="00E350A3">
              <w:t>a.</w:t>
            </w:r>
          </w:p>
        </w:tc>
        <w:tc>
          <w:tcPr>
            <w:tcW w:w="7800" w:type="dxa"/>
          </w:tcPr>
          <w:p w14:paraId="01F9037C" w14:textId="77777777" w:rsidR="00B55908" w:rsidRPr="00E350A3" w:rsidRDefault="00B55908" w:rsidP="008669F8">
            <w:pPr>
              <w:pStyle w:val="BlockText-PlainNoSpacing"/>
              <w:spacing w:after="200"/>
            </w:pPr>
            <w:r w:rsidRPr="00E350A3">
              <w:t>Starting on the day the member first enters the specified area for the deployment to which they are assigned.</w:t>
            </w:r>
          </w:p>
        </w:tc>
      </w:tr>
      <w:tr w:rsidR="00B55908" w:rsidRPr="00E350A3" w14:paraId="04E7BD1A" w14:textId="77777777" w:rsidTr="00B55908">
        <w:trPr>
          <w:cantSplit/>
        </w:trPr>
        <w:tc>
          <w:tcPr>
            <w:tcW w:w="992" w:type="dxa"/>
          </w:tcPr>
          <w:p w14:paraId="3B69C389" w14:textId="77777777" w:rsidR="00B55908" w:rsidRPr="00E350A3" w:rsidRDefault="00B55908" w:rsidP="008669F8">
            <w:pPr>
              <w:pStyle w:val="BlockText-Plain"/>
            </w:pPr>
          </w:p>
        </w:tc>
        <w:tc>
          <w:tcPr>
            <w:tcW w:w="567" w:type="dxa"/>
          </w:tcPr>
          <w:p w14:paraId="637F2F2A" w14:textId="77777777" w:rsidR="00B55908" w:rsidRPr="00E350A3" w:rsidRDefault="00B55908" w:rsidP="00CE281E">
            <w:pPr>
              <w:pStyle w:val="BlockText-Plain"/>
              <w:jc w:val="center"/>
            </w:pPr>
            <w:r w:rsidRPr="00E350A3">
              <w:t>b.</w:t>
            </w:r>
          </w:p>
        </w:tc>
        <w:tc>
          <w:tcPr>
            <w:tcW w:w="7800" w:type="dxa"/>
          </w:tcPr>
          <w:p w14:paraId="21415AA4" w14:textId="77777777" w:rsidR="00B55908" w:rsidRPr="00E350A3" w:rsidRDefault="00B55908" w:rsidP="008669F8">
            <w:pPr>
              <w:pStyle w:val="BlockText-Plain"/>
            </w:pPr>
            <w:r w:rsidRPr="00E350A3">
              <w:t>Ceasing on the day after the member leaves the specified area of the deployment they are assigned to for the last time on that deployment.</w:t>
            </w:r>
          </w:p>
          <w:p w14:paraId="633F0D22" w14:textId="77777777" w:rsidR="00B55908" w:rsidRPr="00E350A3" w:rsidRDefault="00B55908" w:rsidP="008669F8">
            <w:pPr>
              <w:pStyle w:val="BlockText-Plain"/>
            </w:pPr>
            <w:r w:rsidRPr="00E350A3">
              <w:rPr>
                <w:b/>
              </w:rPr>
              <w:t xml:space="preserve">Exception: </w:t>
            </w:r>
            <w:r w:rsidRPr="00E350A3">
              <w:t>See subsection 17.7.8.3, Breaks in service, for when a member leaves the specified area for a reason which is not related to the deployment.</w:t>
            </w:r>
          </w:p>
        </w:tc>
      </w:tr>
    </w:tbl>
    <w:p w14:paraId="494E4990" w14:textId="3870AC8C" w:rsidR="00B55908" w:rsidRPr="00E350A3" w:rsidRDefault="00B55908" w:rsidP="008669F8">
      <w:pPr>
        <w:pStyle w:val="Heading5"/>
      </w:pPr>
      <w:bookmarkStart w:id="823" w:name="_Toc105055803"/>
      <w:r w:rsidRPr="00E350A3">
        <w:t>17.7.8</w:t>
      </w:r>
      <w:r w:rsidR="0060420C" w:rsidRPr="00E350A3">
        <w:t>    </w:t>
      </w:r>
      <w:r w:rsidRPr="00E350A3">
        <w:t>Breaks in service</w:t>
      </w:r>
      <w:bookmarkEnd w:id="823"/>
    </w:p>
    <w:tbl>
      <w:tblPr>
        <w:tblW w:w="9355" w:type="dxa"/>
        <w:tblInd w:w="113" w:type="dxa"/>
        <w:tblLayout w:type="fixed"/>
        <w:tblLook w:val="0000" w:firstRow="0" w:lastRow="0" w:firstColumn="0" w:lastColumn="0" w:noHBand="0" w:noVBand="0"/>
      </w:tblPr>
      <w:tblGrid>
        <w:gridCol w:w="992"/>
        <w:gridCol w:w="567"/>
        <w:gridCol w:w="7796"/>
      </w:tblGrid>
      <w:tr w:rsidR="00B55908" w:rsidRPr="00E350A3" w14:paraId="1E20D9E5" w14:textId="77777777" w:rsidTr="00B01A67">
        <w:tc>
          <w:tcPr>
            <w:tcW w:w="992" w:type="dxa"/>
          </w:tcPr>
          <w:bookmarkEnd w:id="813"/>
          <w:bookmarkEnd w:id="814"/>
          <w:bookmarkEnd w:id="815"/>
          <w:bookmarkEnd w:id="816"/>
          <w:bookmarkEnd w:id="817"/>
          <w:bookmarkEnd w:id="818"/>
          <w:bookmarkEnd w:id="819"/>
          <w:bookmarkEnd w:id="820"/>
          <w:bookmarkEnd w:id="821"/>
          <w:bookmarkEnd w:id="822"/>
          <w:p w14:paraId="5B68FF37" w14:textId="77777777" w:rsidR="00B55908" w:rsidRPr="00E350A3" w:rsidRDefault="00B55908" w:rsidP="008669F8">
            <w:pPr>
              <w:pStyle w:val="BlockText-Plain"/>
              <w:jc w:val="center"/>
            </w:pPr>
            <w:r w:rsidRPr="00E350A3">
              <w:t>1.</w:t>
            </w:r>
          </w:p>
        </w:tc>
        <w:tc>
          <w:tcPr>
            <w:tcW w:w="8363" w:type="dxa"/>
            <w:gridSpan w:val="2"/>
          </w:tcPr>
          <w:p w14:paraId="6613BC04" w14:textId="77777777" w:rsidR="00B55908" w:rsidRPr="00E350A3" w:rsidRDefault="00B55908" w:rsidP="008669F8">
            <w:pPr>
              <w:pStyle w:val="BlockText-Plain"/>
            </w:pPr>
            <w:r w:rsidRPr="00E350A3">
              <w:t>If the member temporarily leaves the specified area during their deployment for either of the following reasons, the member continues to receive deployment allowance at the rate for the operation they are assigned to.</w:t>
            </w:r>
          </w:p>
        </w:tc>
      </w:tr>
      <w:tr w:rsidR="00B55908" w:rsidRPr="00E350A3" w14:paraId="43F0E93A" w14:textId="77777777" w:rsidTr="00B01A67">
        <w:trPr>
          <w:cantSplit/>
        </w:trPr>
        <w:tc>
          <w:tcPr>
            <w:tcW w:w="992" w:type="dxa"/>
          </w:tcPr>
          <w:p w14:paraId="6D53E401" w14:textId="77777777" w:rsidR="00B55908" w:rsidRPr="00E350A3" w:rsidRDefault="00B55908" w:rsidP="008669F8">
            <w:pPr>
              <w:pStyle w:val="BlockText-Plain"/>
            </w:pPr>
          </w:p>
        </w:tc>
        <w:tc>
          <w:tcPr>
            <w:tcW w:w="567" w:type="dxa"/>
          </w:tcPr>
          <w:p w14:paraId="465EF4F2" w14:textId="77777777" w:rsidR="00B55908" w:rsidRPr="00E350A3" w:rsidRDefault="00B55908" w:rsidP="00CE281E">
            <w:pPr>
              <w:pStyle w:val="BlockText-Plain"/>
              <w:jc w:val="center"/>
            </w:pPr>
            <w:r w:rsidRPr="00E350A3">
              <w:t>a.</w:t>
            </w:r>
          </w:p>
        </w:tc>
        <w:tc>
          <w:tcPr>
            <w:tcW w:w="7796" w:type="dxa"/>
          </w:tcPr>
          <w:p w14:paraId="2DF24FEC" w14:textId="7B01D786" w:rsidR="00B55908" w:rsidRPr="00E350A3" w:rsidRDefault="00B55908" w:rsidP="008669F8">
            <w:pPr>
              <w:pStyle w:val="BlockText-Plain"/>
            </w:pPr>
            <w:r w:rsidRPr="00E350A3">
              <w:t>Operational reasons related to the deployment.</w:t>
            </w:r>
          </w:p>
        </w:tc>
      </w:tr>
      <w:tr w:rsidR="00B55908" w:rsidRPr="00E350A3" w14:paraId="72F5D111" w14:textId="77777777" w:rsidTr="00B01A67">
        <w:trPr>
          <w:cantSplit/>
        </w:trPr>
        <w:tc>
          <w:tcPr>
            <w:tcW w:w="992" w:type="dxa"/>
          </w:tcPr>
          <w:p w14:paraId="0C301D68" w14:textId="77777777" w:rsidR="00B55908" w:rsidRPr="00E350A3" w:rsidRDefault="00B55908" w:rsidP="008669F8">
            <w:pPr>
              <w:pStyle w:val="BlockText-Plain"/>
            </w:pPr>
          </w:p>
        </w:tc>
        <w:tc>
          <w:tcPr>
            <w:tcW w:w="567" w:type="dxa"/>
          </w:tcPr>
          <w:p w14:paraId="2CE4CF43" w14:textId="77777777" w:rsidR="00B55908" w:rsidRPr="00E350A3" w:rsidRDefault="00B55908" w:rsidP="00CE281E">
            <w:pPr>
              <w:pStyle w:val="BlockText-Plain"/>
              <w:jc w:val="center"/>
            </w:pPr>
            <w:r w:rsidRPr="00E350A3">
              <w:t>b.</w:t>
            </w:r>
          </w:p>
        </w:tc>
        <w:tc>
          <w:tcPr>
            <w:tcW w:w="7796" w:type="dxa"/>
          </w:tcPr>
          <w:p w14:paraId="60F004D2" w14:textId="77777777" w:rsidR="00B55908" w:rsidRPr="00E350A3" w:rsidRDefault="00B55908" w:rsidP="008669F8">
            <w:pPr>
              <w:pStyle w:val="BlockText-Plain"/>
            </w:pPr>
            <w:r w:rsidRPr="00E350A3">
              <w:t>Recreation or war service leave.</w:t>
            </w:r>
          </w:p>
        </w:tc>
      </w:tr>
      <w:tr w:rsidR="00B55908" w:rsidRPr="00E350A3" w14:paraId="2053FDBE" w14:textId="77777777" w:rsidTr="00B01A67">
        <w:tc>
          <w:tcPr>
            <w:tcW w:w="992" w:type="dxa"/>
          </w:tcPr>
          <w:p w14:paraId="6463A444" w14:textId="77777777" w:rsidR="00B55908" w:rsidRPr="00E350A3" w:rsidRDefault="00B55908" w:rsidP="008669F8">
            <w:pPr>
              <w:pStyle w:val="BlockText-Plain"/>
              <w:jc w:val="center"/>
            </w:pPr>
            <w:bookmarkStart w:id="824" w:name="bk125759PM19215ThreatlevelforMilitaryAr"/>
            <w:bookmarkStart w:id="825" w:name="bk10221PM19215ThreatlevelforMilitaryArm"/>
            <w:bookmarkStart w:id="826" w:name="bk22014PM19215ThreatlevelforMilitaryArm"/>
            <w:bookmarkStart w:id="827" w:name="bk81535PM18837Threatlevelformilitaryarm"/>
            <w:bookmarkStart w:id="828" w:name="bk40703PM1889Threatlevelformilitaryarme"/>
            <w:bookmarkStart w:id="829" w:name="bk45414PM1889Threatlevelformilitaryarme"/>
            <w:bookmarkStart w:id="830" w:name="bk113418AM1889Threatlevelformilitaryarm"/>
            <w:bookmarkStart w:id="831" w:name="bk55807PM1799Threatlevelformilitaryarme"/>
            <w:bookmarkStart w:id="832" w:name="bk1623221799Threatlevelformilitaryarmed"/>
            <w:bookmarkStart w:id="833" w:name="bk1623551799Threatlevelformilitaryarmed"/>
            <w:r w:rsidRPr="00E350A3">
              <w:t>2.</w:t>
            </w:r>
          </w:p>
        </w:tc>
        <w:tc>
          <w:tcPr>
            <w:tcW w:w="8363" w:type="dxa"/>
            <w:gridSpan w:val="2"/>
          </w:tcPr>
          <w:p w14:paraId="5DA1B971" w14:textId="77777777" w:rsidR="00B55908" w:rsidRPr="00E350A3" w:rsidRDefault="00B55908" w:rsidP="008669F8">
            <w:pPr>
              <w:pStyle w:val="BlockText-Plain"/>
            </w:pPr>
            <w:r w:rsidRPr="00E350A3">
              <w:t>After the period of temporary absence under subsection 1, the rate of deployment allowance payable is the rate for the specified area the member is deployed to on return.</w:t>
            </w:r>
          </w:p>
        </w:tc>
      </w:tr>
      <w:tr w:rsidR="00B55908" w:rsidRPr="00E350A3" w14:paraId="339AAA35" w14:textId="77777777" w:rsidTr="00B01A67">
        <w:tc>
          <w:tcPr>
            <w:tcW w:w="992" w:type="dxa"/>
          </w:tcPr>
          <w:p w14:paraId="514BA31A" w14:textId="77777777" w:rsidR="00B55908" w:rsidRPr="00E350A3" w:rsidRDefault="00B55908" w:rsidP="008669F8">
            <w:pPr>
              <w:pStyle w:val="BlockText-Plain"/>
              <w:jc w:val="center"/>
            </w:pPr>
            <w:r w:rsidRPr="00E350A3">
              <w:t>3.</w:t>
            </w:r>
          </w:p>
        </w:tc>
        <w:tc>
          <w:tcPr>
            <w:tcW w:w="8363" w:type="dxa"/>
            <w:gridSpan w:val="2"/>
          </w:tcPr>
          <w:p w14:paraId="5DBCEB45" w14:textId="77777777" w:rsidR="00B55908" w:rsidRPr="00E350A3" w:rsidRDefault="00B55908" w:rsidP="008669F8">
            <w:pPr>
              <w:pStyle w:val="BlockText-Plain"/>
            </w:pPr>
            <w:r w:rsidRPr="00E350A3">
              <w:t>If the member leaves the specified area for a reason which is not related to the deployment, the payment of deployment allowance ceases on the day after the member leaves the specified area and recommences if the member returns to the specified area.</w:t>
            </w:r>
          </w:p>
        </w:tc>
      </w:tr>
    </w:tbl>
    <w:p w14:paraId="38F16D9F" w14:textId="14258E56" w:rsidR="00B55908" w:rsidRPr="00E350A3" w:rsidRDefault="00B55908" w:rsidP="008669F8">
      <w:pPr>
        <w:pStyle w:val="Heading5"/>
      </w:pPr>
      <w:bookmarkStart w:id="834" w:name="_Toc105055804"/>
      <w:r w:rsidRPr="00E350A3">
        <w:t>17.7.9</w:t>
      </w:r>
      <w:r w:rsidR="0060420C" w:rsidRPr="00E350A3">
        <w:t>    </w:t>
      </w:r>
      <w:r w:rsidRPr="00E350A3">
        <w:t>Eligibility for multiple rates</w:t>
      </w:r>
      <w:bookmarkEnd w:id="834"/>
    </w:p>
    <w:tbl>
      <w:tblPr>
        <w:tblW w:w="9359" w:type="dxa"/>
        <w:tblInd w:w="113" w:type="dxa"/>
        <w:tblLayout w:type="fixed"/>
        <w:tblLook w:val="0000" w:firstRow="0" w:lastRow="0" w:firstColumn="0" w:lastColumn="0" w:noHBand="0" w:noVBand="0"/>
      </w:tblPr>
      <w:tblGrid>
        <w:gridCol w:w="992"/>
        <w:gridCol w:w="567"/>
        <w:gridCol w:w="7800"/>
      </w:tblGrid>
      <w:tr w:rsidR="00B55908" w:rsidRPr="00E350A3" w14:paraId="4E84AB72" w14:textId="77777777" w:rsidTr="00B01A67">
        <w:tc>
          <w:tcPr>
            <w:tcW w:w="992" w:type="dxa"/>
          </w:tcPr>
          <w:bookmarkEnd w:id="824"/>
          <w:bookmarkEnd w:id="825"/>
          <w:bookmarkEnd w:id="826"/>
          <w:bookmarkEnd w:id="827"/>
          <w:bookmarkEnd w:id="828"/>
          <w:bookmarkEnd w:id="829"/>
          <w:bookmarkEnd w:id="830"/>
          <w:bookmarkEnd w:id="831"/>
          <w:bookmarkEnd w:id="832"/>
          <w:bookmarkEnd w:id="833"/>
          <w:p w14:paraId="21074AF3" w14:textId="77777777" w:rsidR="00B55908" w:rsidRPr="00E350A3" w:rsidRDefault="00B55908" w:rsidP="008669F8">
            <w:pPr>
              <w:pStyle w:val="BlockText-Plain"/>
              <w:jc w:val="center"/>
            </w:pPr>
            <w:r w:rsidRPr="00E350A3">
              <w:t>1.</w:t>
            </w:r>
          </w:p>
        </w:tc>
        <w:tc>
          <w:tcPr>
            <w:tcW w:w="8367" w:type="dxa"/>
            <w:gridSpan w:val="2"/>
          </w:tcPr>
          <w:p w14:paraId="2FD30C1E" w14:textId="77777777" w:rsidR="00B55908" w:rsidRPr="00E350A3" w:rsidRDefault="00B55908" w:rsidP="008669F8">
            <w:pPr>
              <w:pStyle w:val="BlockText-Plain"/>
            </w:pPr>
            <w:r w:rsidRPr="00E350A3">
              <w:t>This section applies to a member who is in either of the following situations.</w:t>
            </w:r>
          </w:p>
        </w:tc>
      </w:tr>
      <w:tr w:rsidR="00B55908" w:rsidRPr="00E350A3" w14:paraId="179B963F" w14:textId="77777777" w:rsidTr="00B01A67">
        <w:trPr>
          <w:cantSplit/>
        </w:trPr>
        <w:tc>
          <w:tcPr>
            <w:tcW w:w="992" w:type="dxa"/>
          </w:tcPr>
          <w:p w14:paraId="52B2185E" w14:textId="77777777" w:rsidR="00B55908" w:rsidRPr="00E350A3" w:rsidRDefault="00B55908" w:rsidP="008669F8">
            <w:pPr>
              <w:pStyle w:val="BlockText-Plain"/>
            </w:pPr>
          </w:p>
        </w:tc>
        <w:tc>
          <w:tcPr>
            <w:tcW w:w="567" w:type="dxa"/>
          </w:tcPr>
          <w:p w14:paraId="155DB3D4" w14:textId="77777777" w:rsidR="00B55908" w:rsidRPr="00E350A3" w:rsidRDefault="00B55908" w:rsidP="00CE281E">
            <w:pPr>
              <w:pStyle w:val="BlockText-Plain"/>
              <w:jc w:val="center"/>
            </w:pPr>
            <w:r w:rsidRPr="00E350A3">
              <w:t>a.</w:t>
            </w:r>
          </w:p>
        </w:tc>
        <w:tc>
          <w:tcPr>
            <w:tcW w:w="7800" w:type="dxa"/>
          </w:tcPr>
          <w:p w14:paraId="46C89226" w14:textId="77777777" w:rsidR="00B55908" w:rsidRPr="00E350A3" w:rsidRDefault="00B55908" w:rsidP="008669F8">
            <w:pPr>
              <w:pStyle w:val="BlockText-Plain"/>
            </w:pPr>
            <w:r w:rsidRPr="00E350A3">
              <w:t>The member is assigned to an operation with more than one rate of deployment allowance.</w:t>
            </w:r>
          </w:p>
        </w:tc>
      </w:tr>
      <w:tr w:rsidR="00B55908" w:rsidRPr="00E350A3" w14:paraId="33B5985C" w14:textId="77777777" w:rsidTr="00B01A67">
        <w:trPr>
          <w:cantSplit/>
        </w:trPr>
        <w:tc>
          <w:tcPr>
            <w:tcW w:w="992" w:type="dxa"/>
          </w:tcPr>
          <w:p w14:paraId="46DFAB94" w14:textId="77777777" w:rsidR="00B55908" w:rsidRPr="00E350A3" w:rsidRDefault="00B55908" w:rsidP="008669F8">
            <w:pPr>
              <w:pStyle w:val="BlockText-Plain"/>
            </w:pPr>
          </w:p>
        </w:tc>
        <w:tc>
          <w:tcPr>
            <w:tcW w:w="567" w:type="dxa"/>
          </w:tcPr>
          <w:p w14:paraId="0DC62B8E" w14:textId="77777777" w:rsidR="00B55908" w:rsidRPr="00E350A3" w:rsidRDefault="00B55908" w:rsidP="00CE281E">
            <w:pPr>
              <w:pStyle w:val="BlockText-Plain"/>
              <w:jc w:val="center"/>
            </w:pPr>
            <w:r w:rsidRPr="00E350A3">
              <w:t>b.</w:t>
            </w:r>
          </w:p>
        </w:tc>
        <w:tc>
          <w:tcPr>
            <w:tcW w:w="7800" w:type="dxa"/>
          </w:tcPr>
          <w:p w14:paraId="06819173" w14:textId="77777777" w:rsidR="00B55908" w:rsidRPr="00E350A3" w:rsidRDefault="00B55908" w:rsidP="008669F8">
            <w:pPr>
              <w:pStyle w:val="BlockText-Plain"/>
            </w:pPr>
            <w:r w:rsidRPr="00E350A3">
              <w:t>The member is assigned to more than one operation, for which there are different rates of deployment allowance.</w:t>
            </w:r>
          </w:p>
        </w:tc>
      </w:tr>
      <w:tr w:rsidR="00B55908" w:rsidRPr="00E350A3" w14:paraId="64DEC653" w14:textId="77777777" w:rsidTr="00B01A67">
        <w:tc>
          <w:tcPr>
            <w:tcW w:w="992" w:type="dxa"/>
          </w:tcPr>
          <w:p w14:paraId="58A2C202" w14:textId="77777777" w:rsidR="00B55908" w:rsidRPr="00E350A3" w:rsidRDefault="00B55908" w:rsidP="008669F8">
            <w:pPr>
              <w:pStyle w:val="BlockText-Plain"/>
              <w:jc w:val="center"/>
            </w:pPr>
            <w:bookmarkStart w:id="835" w:name="bk125759PM19216ThreatlevelforEnvironmen"/>
            <w:bookmarkStart w:id="836" w:name="bk10222PM19216ThreatlevelforEnvironment"/>
            <w:bookmarkStart w:id="837" w:name="bk22014PM19216ThreatlevelforEnvironment"/>
            <w:bookmarkStart w:id="838" w:name="bk81535PM18838Threatlevelforenvironment"/>
            <w:bookmarkStart w:id="839" w:name="bk40703PM18810Threatlevelforenvironment"/>
            <w:bookmarkStart w:id="840" w:name="bk45414PM18810Threatlevelforenvironment"/>
            <w:bookmarkStart w:id="841" w:name="bk113418AM18810Threatlevelforenvironmen"/>
            <w:bookmarkStart w:id="842" w:name="bk55807PM17910Threatlevelforenvironment"/>
            <w:bookmarkStart w:id="843" w:name="bk16232217910Threatlevelforenvironmenta"/>
            <w:bookmarkStart w:id="844" w:name="bk16235517910Threatlevelforenvironmenta"/>
            <w:r w:rsidRPr="00E350A3">
              <w:t>2.</w:t>
            </w:r>
          </w:p>
        </w:tc>
        <w:tc>
          <w:tcPr>
            <w:tcW w:w="8367" w:type="dxa"/>
            <w:gridSpan w:val="2"/>
          </w:tcPr>
          <w:p w14:paraId="76F9B697" w14:textId="77777777" w:rsidR="00B55908" w:rsidRPr="00E350A3" w:rsidRDefault="00B55908" w:rsidP="008669F8">
            <w:pPr>
              <w:pStyle w:val="BlockText-Plain"/>
            </w:pPr>
            <w:r w:rsidRPr="00E350A3">
              <w:t>If the member temporarily leaves the specified area for a reason in subsection 17.7.8.1, then the rate of deployment allowance payable during their period of absence is the highest rate that has been payable to the member during their deployment.</w:t>
            </w:r>
          </w:p>
        </w:tc>
      </w:tr>
    </w:tbl>
    <w:p w14:paraId="30D7622A" w14:textId="18899DBB" w:rsidR="00B55908" w:rsidRPr="00E350A3" w:rsidRDefault="00B55908" w:rsidP="008669F8">
      <w:pPr>
        <w:pStyle w:val="Heading5"/>
      </w:pPr>
      <w:bookmarkStart w:id="845" w:name="_Toc105055805"/>
      <w:r w:rsidRPr="00E350A3">
        <w:t>17.7.10</w:t>
      </w:r>
      <w:r w:rsidR="0060420C" w:rsidRPr="00E350A3">
        <w:t>    </w:t>
      </w:r>
      <w:r w:rsidRPr="00E350A3">
        <w:t>Member on transit through a specified area</w:t>
      </w:r>
      <w:bookmarkEnd w:id="845"/>
    </w:p>
    <w:bookmarkEnd w:id="835"/>
    <w:bookmarkEnd w:id="836"/>
    <w:bookmarkEnd w:id="837"/>
    <w:bookmarkEnd w:id="838"/>
    <w:bookmarkEnd w:id="839"/>
    <w:bookmarkEnd w:id="840"/>
    <w:bookmarkEnd w:id="841"/>
    <w:bookmarkEnd w:id="842"/>
    <w:bookmarkEnd w:id="843"/>
    <w:bookmarkEnd w:id="844"/>
    <w:tbl>
      <w:tblPr>
        <w:tblW w:w="9359" w:type="dxa"/>
        <w:tblInd w:w="113" w:type="dxa"/>
        <w:tblLayout w:type="fixed"/>
        <w:tblLook w:val="0000" w:firstRow="0" w:lastRow="0" w:firstColumn="0" w:lastColumn="0" w:noHBand="0" w:noVBand="0"/>
      </w:tblPr>
      <w:tblGrid>
        <w:gridCol w:w="992"/>
        <w:gridCol w:w="567"/>
        <w:gridCol w:w="7800"/>
      </w:tblGrid>
      <w:tr w:rsidR="00B55908" w:rsidRPr="00E350A3" w14:paraId="7B588904" w14:textId="77777777" w:rsidTr="00956C20">
        <w:tc>
          <w:tcPr>
            <w:tcW w:w="992" w:type="dxa"/>
          </w:tcPr>
          <w:p w14:paraId="51DDBD5F" w14:textId="77777777" w:rsidR="00B55908" w:rsidRPr="00E350A3" w:rsidRDefault="00B55908" w:rsidP="008669F8">
            <w:pPr>
              <w:pStyle w:val="BlockText-PlainNoSpacing"/>
              <w:jc w:val="center"/>
            </w:pPr>
          </w:p>
        </w:tc>
        <w:tc>
          <w:tcPr>
            <w:tcW w:w="8367" w:type="dxa"/>
            <w:gridSpan w:val="2"/>
          </w:tcPr>
          <w:p w14:paraId="42B6D6BB" w14:textId="77777777" w:rsidR="00B55908" w:rsidRPr="00E350A3" w:rsidRDefault="00B55908" w:rsidP="008669F8">
            <w:pPr>
              <w:pStyle w:val="BlockText-Plain"/>
            </w:pPr>
            <w:r w:rsidRPr="00E350A3">
              <w:t>If a member is required to transit through a specified area that is not the specified area for their deployment (the "other area"), the relevant of the following conditions applies.</w:t>
            </w:r>
          </w:p>
        </w:tc>
      </w:tr>
      <w:tr w:rsidR="00B55908" w:rsidRPr="00E350A3" w14:paraId="69252806" w14:textId="77777777" w:rsidTr="00956C20">
        <w:trPr>
          <w:cantSplit/>
        </w:trPr>
        <w:tc>
          <w:tcPr>
            <w:tcW w:w="992" w:type="dxa"/>
          </w:tcPr>
          <w:p w14:paraId="0E8D4A6E" w14:textId="77777777" w:rsidR="00B55908" w:rsidRPr="00E350A3" w:rsidRDefault="00B55908" w:rsidP="008669F8">
            <w:pPr>
              <w:pStyle w:val="BlockText-Plain"/>
            </w:pPr>
          </w:p>
        </w:tc>
        <w:tc>
          <w:tcPr>
            <w:tcW w:w="567" w:type="dxa"/>
          </w:tcPr>
          <w:p w14:paraId="5D6D07B2" w14:textId="77777777" w:rsidR="00B55908" w:rsidRPr="00E350A3" w:rsidRDefault="00B55908" w:rsidP="00CE281E">
            <w:pPr>
              <w:pStyle w:val="BlockText-Plain"/>
              <w:jc w:val="center"/>
            </w:pPr>
            <w:r w:rsidRPr="00E350A3">
              <w:t>a.</w:t>
            </w:r>
          </w:p>
        </w:tc>
        <w:tc>
          <w:tcPr>
            <w:tcW w:w="7800" w:type="dxa"/>
          </w:tcPr>
          <w:p w14:paraId="3ACD182C" w14:textId="77777777" w:rsidR="00B55908" w:rsidRPr="00E350A3" w:rsidRDefault="00B55908" w:rsidP="008669F8">
            <w:pPr>
              <w:pStyle w:val="BlockText-Plain"/>
            </w:pPr>
            <w:r w:rsidRPr="00E350A3">
              <w:t>If the member has already been in their specified area and has left it temporarily for one of the reasons under subsection 17.7.8.1, the rate of deployment allowance payable to the member continues to be payable to them while they are in the other area.</w:t>
            </w:r>
          </w:p>
        </w:tc>
      </w:tr>
      <w:tr w:rsidR="00B55908" w:rsidRPr="00E350A3" w14:paraId="77B91007" w14:textId="77777777" w:rsidTr="00956C20">
        <w:trPr>
          <w:cantSplit/>
        </w:trPr>
        <w:tc>
          <w:tcPr>
            <w:tcW w:w="992" w:type="dxa"/>
          </w:tcPr>
          <w:p w14:paraId="771F6A03" w14:textId="77777777" w:rsidR="00B55908" w:rsidRPr="00E350A3" w:rsidRDefault="00B55908" w:rsidP="008669F8">
            <w:pPr>
              <w:pStyle w:val="BlockText-Plain"/>
            </w:pPr>
          </w:p>
        </w:tc>
        <w:tc>
          <w:tcPr>
            <w:tcW w:w="567" w:type="dxa"/>
          </w:tcPr>
          <w:p w14:paraId="0B32EC74" w14:textId="77777777" w:rsidR="00B55908" w:rsidRPr="00E350A3" w:rsidRDefault="00B55908" w:rsidP="00CE281E">
            <w:pPr>
              <w:pStyle w:val="BlockText-Plain"/>
              <w:jc w:val="center"/>
            </w:pPr>
            <w:r w:rsidRPr="00E350A3">
              <w:t>b.</w:t>
            </w:r>
          </w:p>
        </w:tc>
        <w:tc>
          <w:tcPr>
            <w:tcW w:w="7800" w:type="dxa"/>
          </w:tcPr>
          <w:p w14:paraId="3BA5DF41" w14:textId="77777777" w:rsidR="00B55908" w:rsidRPr="00E350A3" w:rsidRDefault="00B55908" w:rsidP="008669F8">
            <w:pPr>
              <w:pStyle w:val="BlockText-Plain"/>
            </w:pPr>
            <w:r w:rsidRPr="00E350A3">
              <w:t>If the member has not yet arrived in their specified area, deployment allowance is not payable for time spent in the other area.</w:t>
            </w:r>
          </w:p>
          <w:p w14:paraId="65729488" w14:textId="77777777" w:rsidR="00B55908" w:rsidRPr="00E350A3" w:rsidRDefault="00B55908" w:rsidP="008669F8">
            <w:pPr>
              <w:pStyle w:val="BlockText-Plain"/>
            </w:pPr>
            <w:r w:rsidRPr="00E350A3">
              <w:rPr>
                <w:b/>
              </w:rPr>
              <w:t>Note:</w:t>
            </w:r>
            <w:r w:rsidRPr="00E350A3">
              <w:t xml:space="preserve"> The member only receives deployment allowance when they meet the criteria under paragraph 17.7.5.1.a.</w:t>
            </w:r>
          </w:p>
        </w:tc>
      </w:tr>
      <w:tr w:rsidR="00B55908" w:rsidRPr="00E350A3" w14:paraId="66087A25" w14:textId="77777777" w:rsidTr="00956C20">
        <w:trPr>
          <w:cantSplit/>
        </w:trPr>
        <w:tc>
          <w:tcPr>
            <w:tcW w:w="992" w:type="dxa"/>
          </w:tcPr>
          <w:p w14:paraId="3B6ED69B" w14:textId="77777777" w:rsidR="00B55908" w:rsidRPr="00E350A3" w:rsidRDefault="00B55908" w:rsidP="008669F8">
            <w:pPr>
              <w:pStyle w:val="BlockText-Plain"/>
            </w:pPr>
          </w:p>
        </w:tc>
        <w:tc>
          <w:tcPr>
            <w:tcW w:w="567" w:type="dxa"/>
          </w:tcPr>
          <w:p w14:paraId="262BCD0E" w14:textId="77777777" w:rsidR="00B55908" w:rsidRPr="00E350A3" w:rsidRDefault="00B55908" w:rsidP="00CE281E">
            <w:pPr>
              <w:pStyle w:val="BlockText-Plain"/>
              <w:jc w:val="center"/>
            </w:pPr>
            <w:r w:rsidRPr="00E350A3">
              <w:t>c.</w:t>
            </w:r>
          </w:p>
        </w:tc>
        <w:tc>
          <w:tcPr>
            <w:tcW w:w="7800" w:type="dxa"/>
          </w:tcPr>
          <w:p w14:paraId="79665644" w14:textId="77777777" w:rsidR="00B55908" w:rsidRPr="00E350A3" w:rsidRDefault="00B55908" w:rsidP="008669F8">
            <w:pPr>
              <w:pStyle w:val="BlockText-Plain"/>
            </w:pPr>
            <w:r w:rsidRPr="00E350A3">
              <w:t>If the member has left their specified area for the last time, deployment allowance is not payable in the other area as they have met the conditions under paragraph 17.7.7.b.</w:t>
            </w:r>
          </w:p>
        </w:tc>
      </w:tr>
    </w:tbl>
    <w:p w14:paraId="40D90D1F" w14:textId="59A93547" w:rsidR="00B55908" w:rsidRPr="00E350A3" w:rsidRDefault="00B55908" w:rsidP="008669F8">
      <w:pPr>
        <w:pStyle w:val="Heading5"/>
      </w:pPr>
      <w:bookmarkStart w:id="846" w:name="_Toc105055806"/>
      <w:bookmarkStart w:id="847" w:name="bk125759PM19217Whenabsentonleaveafterde"/>
      <w:bookmarkStart w:id="848" w:name="bk10222PM19217Whenabsentonleaveafterdep"/>
      <w:bookmarkStart w:id="849" w:name="bk22014PM19217Whenabsentonleaveafterdep"/>
      <w:bookmarkStart w:id="850" w:name="bk81535PM18839Allowanceduringleaveafter"/>
      <w:bookmarkStart w:id="851" w:name="bk40703PM18811Allowanceduringleaveafter"/>
      <w:bookmarkStart w:id="852" w:name="bk45414PM18811Allowanceduringleaveafter"/>
      <w:bookmarkStart w:id="853" w:name="bk113418AM18811Allowanceduringleaveafte"/>
      <w:bookmarkStart w:id="854" w:name="bk55807PM17911Allowanceduringleaveafter"/>
      <w:bookmarkStart w:id="855" w:name="bk16232217911Allowanceduringleaveafterd"/>
      <w:bookmarkStart w:id="856" w:name="bk16235517911Allowanceduringleaveafterd"/>
      <w:r w:rsidRPr="00E350A3">
        <w:t>17.7.11</w:t>
      </w:r>
      <w:r w:rsidR="0060420C" w:rsidRPr="00E350A3">
        <w:t>    </w:t>
      </w:r>
      <w:r w:rsidRPr="00E350A3">
        <w:t>Review of rates</w:t>
      </w:r>
      <w:bookmarkEnd w:id="846"/>
    </w:p>
    <w:tbl>
      <w:tblPr>
        <w:tblW w:w="9359" w:type="dxa"/>
        <w:tblInd w:w="113" w:type="dxa"/>
        <w:tblLayout w:type="fixed"/>
        <w:tblLook w:val="0000" w:firstRow="0" w:lastRow="0" w:firstColumn="0" w:lastColumn="0" w:noHBand="0" w:noVBand="0"/>
      </w:tblPr>
      <w:tblGrid>
        <w:gridCol w:w="992"/>
        <w:gridCol w:w="567"/>
        <w:gridCol w:w="7800"/>
      </w:tblGrid>
      <w:tr w:rsidR="00B55908" w:rsidRPr="00E350A3" w14:paraId="6F1296ED" w14:textId="77777777" w:rsidTr="00B01A67">
        <w:tc>
          <w:tcPr>
            <w:tcW w:w="992" w:type="dxa"/>
          </w:tcPr>
          <w:p w14:paraId="61D936FA" w14:textId="77777777" w:rsidR="00B55908" w:rsidRPr="00E350A3" w:rsidRDefault="00B55908" w:rsidP="008669F8">
            <w:pPr>
              <w:pStyle w:val="BlockText-Plain"/>
              <w:jc w:val="center"/>
            </w:pPr>
            <w:bookmarkStart w:id="857" w:name="bk125759PM19219Reviewofrates"/>
            <w:bookmarkStart w:id="858" w:name="bk10222PM19219Reviewofrates"/>
            <w:bookmarkStart w:id="859" w:name="bk22014PM19219Reviewofrates"/>
            <w:bookmarkStart w:id="860" w:name="bk81535PM188312Reviewofrates"/>
            <w:bookmarkStart w:id="861" w:name="bk40704PM18815Reviewofrates"/>
            <w:bookmarkStart w:id="862" w:name="bk45414PM18814Reviewofrates"/>
            <w:bookmarkStart w:id="863" w:name="bk113418AM18813Reviewofrates"/>
            <w:bookmarkStart w:id="864" w:name="bk55807PM17913Reviewofrates"/>
            <w:bookmarkStart w:id="865" w:name="bk16232217912Reviewofrates"/>
            <w:bookmarkStart w:id="866" w:name="bk16235517912Reviewofrates"/>
            <w:bookmarkEnd w:id="847"/>
            <w:bookmarkEnd w:id="848"/>
            <w:bookmarkEnd w:id="849"/>
            <w:bookmarkEnd w:id="850"/>
            <w:bookmarkEnd w:id="851"/>
            <w:bookmarkEnd w:id="852"/>
            <w:bookmarkEnd w:id="853"/>
            <w:bookmarkEnd w:id="854"/>
            <w:bookmarkEnd w:id="855"/>
            <w:bookmarkEnd w:id="856"/>
            <w:r w:rsidRPr="00E350A3">
              <w:t>1.</w:t>
            </w:r>
          </w:p>
        </w:tc>
        <w:tc>
          <w:tcPr>
            <w:tcW w:w="8367" w:type="dxa"/>
            <w:gridSpan w:val="2"/>
          </w:tcPr>
          <w:p w14:paraId="651EF10E" w14:textId="77777777" w:rsidR="00B55908" w:rsidRPr="00E350A3" w:rsidRDefault="00B55908" w:rsidP="008669F8">
            <w:pPr>
              <w:pStyle w:val="BlockText-Plain"/>
            </w:pPr>
            <w:r w:rsidRPr="00E350A3">
              <w:t>Deployment allowance rates may be reviewed on any of these occasions.</w:t>
            </w:r>
          </w:p>
        </w:tc>
      </w:tr>
      <w:tr w:rsidR="00B55908" w:rsidRPr="00E350A3" w14:paraId="4D2FCA5C" w14:textId="77777777" w:rsidTr="00B01A67">
        <w:trPr>
          <w:cantSplit/>
        </w:trPr>
        <w:tc>
          <w:tcPr>
            <w:tcW w:w="992" w:type="dxa"/>
          </w:tcPr>
          <w:p w14:paraId="3734F111" w14:textId="77777777" w:rsidR="00B55908" w:rsidRPr="00E350A3" w:rsidRDefault="00B55908" w:rsidP="008669F8">
            <w:pPr>
              <w:pStyle w:val="BlockText-Plain"/>
            </w:pPr>
          </w:p>
        </w:tc>
        <w:tc>
          <w:tcPr>
            <w:tcW w:w="567" w:type="dxa"/>
          </w:tcPr>
          <w:p w14:paraId="0510F378" w14:textId="77777777" w:rsidR="00B55908" w:rsidRPr="00E350A3" w:rsidRDefault="00B55908" w:rsidP="00CE281E">
            <w:pPr>
              <w:pStyle w:val="BlockText-Plain"/>
              <w:jc w:val="center"/>
            </w:pPr>
            <w:r w:rsidRPr="00E350A3">
              <w:t>a.</w:t>
            </w:r>
          </w:p>
        </w:tc>
        <w:tc>
          <w:tcPr>
            <w:tcW w:w="7800" w:type="dxa"/>
          </w:tcPr>
          <w:p w14:paraId="7658F159" w14:textId="77777777" w:rsidR="00B55908" w:rsidRPr="00E350A3" w:rsidRDefault="00B55908" w:rsidP="008669F8">
            <w:pPr>
              <w:pStyle w:val="BlockText-Plain"/>
            </w:pPr>
            <w:r w:rsidRPr="00E350A3">
              <w:t>Every six months.</w:t>
            </w:r>
          </w:p>
        </w:tc>
      </w:tr>
      <w:tr w:rsidR="00B55908" w:rsidRPr="00E350A3" w14:paraId="46CAD4D7" w14:textId="77777777" w:rsidTr="00B01A67">
        <w:trPr>
          <w:cantSplit/>
        </w:trPr>
        <w:tc>
          <w:tcPr>
            <w:tcW w:w="992" w:type="dxa"/>
          </w:tcPr>
          <w:p w14:paraId="3D72FBF8" w14:textId="77777777" w:rsidR="00B55908" w:rsidRPr="00E350A3" w:rsidRDefault="00B55908" w:rsidP="008669F8">
            <w:pPr>
              <w:pStyle w:val="BlockText-Plain"/>
            </w:pPr>
          </w:p>
        </w:tc>
        <w:tc>
          <w:tcPr>
            <w:tcW w:w="567" w:type="dxa"/>
          </w:tcPr>
          <w:p w14:paraId="7F393D0B" w14:textId="77777777" w:rsidR="00B55908" w:rsidRPr="00E350A3" w:rsidRDefault="00B55908" w:rsidP="00CE281E">
            <w:pPr>
              <w:pStyle w:val="BlockText-Plain"/>
              <w:jc w:val="center"/>
            </w:pPr>
            <w:r w:rsidRPr="00E350A3">
              <w:t>b.</w:t>
            </w:r>
          </w:p>
        </w:tc>
        <w:tc>
          <w:tcPr>
            <w:tcW w:w="7800" w:type="dxa"/>
          </w:tcPr>
          <w:p w14:paraId="51E7DB09" w14:textId="77777777" w:rsidR="00B55908" w:rsidRPr="00E350A3" w:rsidRDefault="00B55908" w:rsidP="008669F8">
            <w:pPr>
              <w:pStyle w:val="BlockText-Plain"/>
            </w:pPr>
            <w:r w:rsidRPr="00E350A3">
              <w:t>If forces are rotated.</w:t>
            </w:r>
          </w:p>
        </w:tc>
      </w:tr>
      <w:tr w:rsidR="00B55908" w:rsidRPr="00E350A3" w14:paraId="6A8B3DAD" w14:textId="77777777" w:rsidTr="00B01A67">
        <w:trPr>
          <w:cantSplit/>
        </w:trPr>
        <w:tc>
          <w:tcPr>
            <w:tcW w:w="992" w:type="dxa"/>
          </w:tcPr>
          <w:p w14:paraId="6E541D82" w14:textId="77777777" w:rsidR="00B55908" w:rsidRPr="00E350A3" w:rsidRDefault="00B55908" w:rsidP="008669F8">
            <w:pPr>
              <w:pStyle w:val="BlockText-Plain"/>
            </w:pPr>
          </w:p>
        </w:tc>
        <w:tc>
          <w:tcPr>
            <w:tcW w:w="567" w:type="dxa"/>
          </w:tcPr>
          <w:p w14:paraId="2BFD0987" w14:textId="77777777" w:rsidR="00B55908" w:rsidRPr="00E350A3" w:rsidRDefault="00B55908" w:rsidP="00CE281E">
            <w:pPr>
              <w:pStyle w:val="BlockText-Plain"/>
              <w:jc w:val="center"/>
            </w:pPr>
            <w:r w:rsidRPr="00E350A3">
              <w:t>c.</w:t>
            </w:r>
          </w:p>
        </w:tc>
        <w:tc>
          <w:tcPr>
            <w:tcW w:w="7800" w:type="dxa"/>
          </w:tcPr>
          <w:p w14:paraId="256338EA" w14:textId="77777777" w:rsidR="00B55908" w:rsidRPr="00E350A3" w:rsidRDefault="00B55908" w:rsidP="008669F8">
            <w:pPr>
              <w:pStyle w:val="BlockText-Plain"/>
            </w:pPr>
            <w:r w:rsidRPr="00E350A3">
              <w:t>If there is a change in the assessed threat level.</w:t>
            </w:r>
          </w:p>
        </w:tc>
      </w:tr>
      <w:tr w:rsidR="00B55908" w:rsidRPr="00E350A3" w14:paraId="7A312465" w14:textId="77777777" w:rsidTr="00B01A67">
        <w:trPr>
          <w:cantSplit/>
        </w:trPr>
        <w:tc>
          <w:tcPr>
            <w:tcW w:w="992" w:type="dxa"/>
          </w:tcPr>
          <w:p w14:paraId="7AC9F96D" w14:textId="77777777" w:rsidR="00B55908" w:rsidRPr="00E350A3" w:rsidRDefault="00B55908" w:rsidP="008669F8">
            <w:pPr>
              <w:pStyle w:val="BlockText-Plain"/>
            </w:pPr>
          </w:p>
        </w:tc>
        <w:tc>
          <w:tcPr>
            <w:tcW w:w="567" w:type="dxa"/>
          </w:tcPr>
          <w:p w14:paraId="3172B3CC" w14:textId="77777777" w:rsidR="00B55908" w:rsidRPr="00E350A3" w:rsidRDefault="00B55908" w:rsidP="00CE281E">
            <w:pPr>
              <w:pStyle w:val="BlockText-Plain"/>
              <w:jc w:val="center"/>
            </w:pPr>
            <w:r w:rsidRPr="00E350A3">
              <w:t>d.</w:t>
            </w:r>
          </w:p>
        </w:tc>
        <w:tc>
          <w:tcPr>
            <w:tcW w:w="7800" w:type="dxa"/>
          </w:tcPr>
          <w:p w14:paraId="186873DA" w14:textId="77777777" w:rsidR="00B55908" w:rsidRPr="00E350A3" w:rsidRDefault="00B55908" w:rsidP="008669F8">
            <w:pPr>
              <w:pStyle w:val="BlockText-Plain"/>
            </w:pPr>
            <w:r w:rsidRPr="00E350A3">
              <w:t>If the Defence Force Remuneration Tribunal determines a general salary increase for the ADF.</w:t>
            </w:r>
          </w:p>
        </w:tc>
      </w:tr>
      <w:tr w:rsidR="00B55908" w:rsidRPr="00E350A3" w14:paraId="51B460BD" w14:textId="77777777" w:rsidTr="00B01A67">
        <w:tc>
          <w:tcPr>
            <w:tcW w:w="992" w:type="dxa"/>
          </w:tcPr>
          <w:p w14:paraId="33E214DB" w14:textId="77777777" w:rsidR="00B55908" w:rsidRPr="00E350A3" w:rsidRDefault="00B55908" w:rsidP="008669F8">
            <w:pPr>
              <w:pStyle w:val="BlockText-Plain"/>
              <w:jc w:val="center"/>
            </w:pPr>
            <w:r w:rsidRPr="00E350A3">
              <w:t>2.</w:t>
            </w:r>
          </w:p>
        </w:tc>
        <w:tc>
          <w:tcPr>
            <w:tcW w:w="8367" w:type="dxa"/>
            <w:gridSpan w:val="2"/>
          </w:tcPr>
          <w:p w14:paraId="0346E463" w14:textId="77777777" w:rsidR="00B55908" w:rsidRPr="00E350A3" w:rsidRDefault="00B55908" w:rsidP="008669F8">
            <w:pPr>
              <w:pStyle w:val="BlockText-Plain"/>
            </w:pPr>
            <w:r w:rsidRPr="00E350A3">
              <w:t>A member receiving deployment allowance must be made aware by their Commanding Officer that the rate initially determined may be amended and so could increase or decrease during their deployment, as a result of review.</w:t>
            </w:r>
          </w:p>
        </w:tc>
      </w:tr>
      <w:tr w:rsidR="009D652E" w:rsidRPr="00E350A3" w14:paraId="467D9039" w14:textId="77777777" w:rsidTr="00B01A67">
        <w:tc>
          <w:tcPr>
            <w:tcW w:w="992" w:type="dxa"/>
          </w:tcPr>
          <w:p w14:paraId="594947A7" w14:textId="014129D7" w:rsidR="009D652E" w:rsidRPr="00E350A3" w:rsidRDefault="009D652E" w:rsidP="009D652E">
            <w:pPr>
              <w:pStyle w:val="BlockText-Plain"/>
              <w:jc w:val="center"/>
            </w:pPr>
            <w:r w:rsidRPr="00E350A3">
              <w:t>3.</w:t>
            </w:r>
          </w:p>
        </w:tc>
        <w:tc>
          <w:tcPr>
            <w:tcW w:w="8367" w:type="dxa"/>
            <w:gridSpan w:val="2"/>
          </w:tcPr>
          <w:p w14:paraId="6B4EBB8A" w14:textId="3BEEC8B7" w:rsidR="009D652E" w:rsidRPr="00E350A3" w:rsidRDefault="009D652E" w:rsidP="009D652E">
            <w:pPr>
              <w:pStyle w:val="BlockText-Plain"/>
            </w:pPr>
            <w:r w:rsidRPr="00E350A3">
              <w:t xml:space="preserve">In the section, </w:t>
            </w:r>
            <w:r w:rsidRPr="00E350A3">
              <w:rPr>
                <w:b/>
              </w:rPr>
              <w:t>threat level</w:t>
            </w:r>
            <w:r w:rsidRPr="00E350A3">
              <w:t xml:space="preserve"> means the level of operational threat and environmental hazard.</w:t>
            </w:r>
          </w:p>
        </w:tc>
      </w:tr>
    </w:tbl>
    <w:p w14:paraId="0FF0040A" w14:textId="5D333FF1" w:rsidR="00B55908" w:rsidRPr="00E350A3" w:rsidRDefault="00B55908" w:rsidP="008669F8">
      <w:pPr>
        <w:pStyle w:val="Heading5"/>
      </w:pPr>
      <w:bookmarkStart w:id="867" w:name="_Toc105055807"/>
      <w:r w:rsidRPr="00E350A3">
        <w:t>17.7.12</w:t>
      </w:r>
      <w:r w:rsidR="0060420C" w:rsidRPr="00E350A3">
        <w:t>    </w:t>
      </w:r>
      <w:r w:rsidRPr="00E350A3">
        <w:t>Allowances that may be payable</w:t>
      </w:r>
      <w:bookmarkEnd w:id="867"/>
    </w:p>
    <w:bookmarkEnd w:id="857"/>
    <w:bookmarkEnd w:id="858"/>
    <w:bookmarkEnd w:id="859"/>
    <w:bookmarkEnd w:id="860"/>
    <w:bookmarkEnd w:id="861"/>
    <w:bookmarkEnd w:id="862"/>
    <w:bookmarkEnd w:id="863"/>
    <w:bookmarkEnd w:id="864"/>
    <w:bookmarkEnd w:id="865"/>
    <w:bookmarkEnd w:id="866"/>
    <w:tbl>
      <w:tblPr>
        <w:tblW w:w="0" w:type="auto"/>
        <w:tblInd w:w="113" w:type="dxa"/>
        <w:tblLayout w:type="fixed"/>
        <w:tblLook w:val="0000" w:firstRow="0" w:lastRow="0" w:firstColumn="0" w:lastColumn="0" w:noHBand="0" w:noVBand="0"/>
      </w:tblPr>
      <w:tblGrid>
        <w:gridCol w:w="992"/>
        <w:gridCol w:w="8363"/>
      </w:tblGrid>
      <w:tr w:rsidR="00B55908" w:rsidRPr="00E350A3" w14:paraId="46E30F9F" w14:textId="77777777" w:rsidTr="00B55908">
        <w:tc>
          <w:tcPr>
            <w:tcW w:w="992" w:type="dxa"/>
          </w:tcPr>
          <w:p w14:paraId="05D7A1CB" w14:textId="77777777" w:rsidR="00B55908" w:rsidRPr="00E350A3" w:rsidRDefault="00B55908" w:rsidP="008669F8">
            <w:pPr>
              <w:pStyle w:val="BlockText-Plain"/>
              <w:jc w:val="center"/>
            </w:pPr>
          </w:p>
        </w:tc>
        <w:tc>
          <w:tcPr>
            <w:tcW w:w="8363" w:type="dxa"/>
          </w:tcPr>
          <w:p w14:paraId="3C669807" w14:textId="77777777" w:rsidR="00B55908" w:rsidRPr="00E350A3" w:rsidRDefault="00B55908" w:rsidP="008669F8">
            <w:pPr>
              <w:pStyle w:val="BlockText-Plain"/>
            </w:pPr>
            <w:r w:rsidRPr="00E350A3">
              <w:t>A member getting deployment allowance may be eligible for additional allowances in the following situations.</w:t>
            </w:r>
          </w:p>
        </w:tc>
      </w:tr>
    </w:tbl>
    <w:p w14:paraId="0FDB20C1" w14:textId="77777777" w:rsidR="00B55908" w:rsidRPr="00E350A3" w:rsidRDefault="00B55908" w:rsidP="008669F8">
      <w:pPr>
        <w:pStyle w:val="BlockText-PlainNoSpacing"/>
        <w:keepNext w:val="0"/>
        <w:keepLines w:val="0"/>
      </w:pPr>
      <w:bookmarkStart w:id="868" w:name="bk16232217913Allowancesthatmaybepayable"/>
      <w:bookmarkStart w:id="869" w:name="bk16235517913Allowancesthatmaybepayable"/>
    </w:p>
    <w:tbl>
      <w:tblPr>
        <w:tblW w:w="0" w:type="auto"/>
        <w:tblInd w:w="1049" w:type="dxa"/>
        <w:tblLayout w:type="fixed"/>
        <w:tblCellMar>
          <w:left w:w="56" w:type="dxa"/>
          <w:right w:w="56" w:type="dxa"/>
        </w:tblCellMar>
        <w:tblLook w:val="0000" w:firstRow="0" w:lastRow="0" w:firstColumn="0" w:lastColumn="0" w:noHBand="0" w:noVBand="0"/>
      </w:tblPr>
      <w:tblGrid>
        <w:gridCol w:w="708"/>
        <w:gridCol w:w="2552"/>
        <w:gridCol w:w="5103"/>
      </w:tblGrid>
      <w:tr w:rsidR="00B55908" w:rsidRPr="00E350A3" w14:paraId="19D9912A" w14:textId="77777777" w:rsidTr="00B55908">
        <w:trPr>
          <w:cantSplit/>
        </w:trPr>
        <w:tc>
          <w:tcPr>
            <w:tcW w:w="708" w:type="dxa"/>
            <w:tcBorders>
              <w:top w:val="single" w:sz="6" w:space="0" w:color="auto"/>
              <w:left w:val="single" w:sz="6" w:space="0" w:color="auto"/>
              <w:bottom w:val="single" w:sz="6" w:space="0" w:color="auto"/>
              <w:right w:val="single" w:sz="6" w:space="0" w:color="auto"/>
            </w:tcBorders>
          </w:tcPr>
          <w:p w14:paraId="6484455B" w14:textId="77777777" w:rsidR="00B55908" w:rsidRPr="00E350A3" w:rsidRDefault="00B55908" w:rsidP="008669F8">
            <w:pPr>
              <w:pStyle w:val="TableHeaderArial"/>
              <w:keepNext w:val="0"/>
              <w:keepLines w:val="0"/>
            </w:pPr>
            <w:r w:rsidRPr="00E350A3">
              <w:t>Item</w:t>
            </w:r>
          </w:p>
        </w:tc>
        <w:tc>
          <w:tcPr>
            <w:tcW w:w="2552" w:type="dxa"/>
            <w:tcBorders>
              <w:top w:val="single" w:sz="6" w:space="0" w:color="auto"/>
              <w:left w:val="single" w:sz="6" w:space="0" w:color="auto"/>
              <w:bottom w:val="single" w:sz="6" w:space="0" w:color="auto"/>
              <w:right w:val="single" w:sz="6" w:space="0" w:color="auto"/>
            </w:tcBorders>
          </w:tcPr>
          <w:p w14:paraId="4165AB92" w14:textId="77777777" w:rsidR="00B55908" w:rsidRPr="00E350A3" w:rsidRDefault="00B55908" w:rsidP="008669F8">
            <w:pPr>
              <w:pStyle w:val="TableHeaderArial"/>
              <w:keepNext w:val="0"/>
              <w:keepLines w:val="0"/>
            </w:pPr>
            <w:r w:rsidRPr="00E350A3">
              <w:t>Allowance</w:t>
            </w:r>
          </w:p>
        </w:tc>
        <w:tc>
          <w:tcPr>
            <w:tcW w:w="5103" w:type="dxa"/>
            <w:tcBorders>
              <w:top w:val="single" w:sz="6" w:space="0" w:color="auto"/>
              <w:left w:val="single" w:sz="6" w:space="0" w:color="auto"/>
              <w:bottom w:val="single" w:sz="6" w:space="0" w:color="auto"/>
              <w:right w:val="single" w:sz="6" w:space="0" w:color="auto"/>
            </w:tcBorders>
          </w:tcPr>
          <w:p w14:paraId="7473CF03" w14:textId="77777777" w:rsidR="00B55908" w:rsidRPr="00E350A3" w:rsidRDefault="00B55908" w:rsidP="008669F8">
            <w:pPr>
              <w:pStyle w:val="TableHeaderArial"/>
              <w:keepNext w:val="0"/>
              <w:keepLines w:val="0"/>
            </w:pPr>
            <w:r w:rsidRPr="00E350A3">
              <w:t>Additional information</w:t>
            </w:r>
          </w:p>
        </w:tc>
      </w:tr>
      <w:tr w:rsidR="00B55908" w:rsidRPr="00E350A3" w14:paraId="79EF2030" w14:textId="77777777" w:rsidTr="00B55908">
        <w:trPr>
          <w:cantSplit/>
        </w:trPr>
        <w:tc>
          <w:tcPr>
            <w:tcW w:w="708" w:type="dxa"/>
            <w:tcBorders>
              <w:top w:val="single" w:sz="6" w:space="0" w:color="auto"/>
              <w:left w:val="single" w:sz="6" w:space="0" w:color="auto"/>
              <w:bottom w:val="single" w:sz="6" w:space="0" w:color="auto"/>
              <w:right w:val="single" w:sz="6" w:space="0" w:color="auto"/>
            </w:tcBorders>
          </w:tcPr>
          <w:p w14:paraId="4AA2C176" w14:textId="77777777" w:rsidR="00B55908" w:rsidRPr="00E350A3" w:rsidRDefault="00B55908" w:rsidP="008669F8">
            <w:pPr>
              <w:pStyle w:val="BlockText-PlainNoSpacing"/>
              <w:keepNext w:val="0"/>
              <w:keepLines w:val="0"/>
              <w:jc w:val="center"/>
            </w:pPr>
            <w:r w:rsidRPr="00E350A3">
              <w:t>1.</w:t>
            </w:r>
          </w:p>
        </w:tc>
        <w:tc>
          <w:tcPr>
            <w:tcW w:w="2552" w:type="dxa"/>
            <w:tcBorders>
              <w:top w:val="single" w:sz="6" w:space="0" w:color="auto"/>
              <w:left w:val="single" w:sz="6" w:space="0" w:color="auto"/>
              <w:bottom w:val="single" w:sz="6" w:space="0" w:color="auto"/>
              <w:right w:val="single" w:sz="6" w:space="0" w:color="auto"/>
            </w:tcBorders>
          </w:tcPr>
          <w:p w14:paraId="60E4B776" w14:textId="77777777" w:rsidR="00B55908" w:rsidRPr="00E350A3" w:rsidRDefault="00B55908" w:rsidP="008669F8">
            <w:pPr>
              <w:pStyle w:val="BlockText-Plain"/>
            </w:pPr>
            <w:r w:rsidRPr="00E350A3">
              <w:t>Separation allowance</w:t>
            </w:r>
          </w:p>
        </w:tc>
        <w:tc>
          <w:tcPr>
            <w:tcW w:w="5103" w:type="dxa"/>
            <w:tcBorders>
              <w:top w:val="single" w:sz="6" w:space="0" w:color="auto"/>
              <w:left w:val="single" w:sz="6" w:space="0" w:color="auto"/>
              <w:bottom w:val="single" w:sz="6" w:space="0" w:color="auto"/>
              <w:right w:val="single" w:sz="6" w:space="0" w:color="auto"/>
            </w:tcBorders>
          </w:tcPr>
          <w:p w14:paraId="79EC5112" w14:textId="20FF5A9C" w:rsidR="00B55908" w:rsidRPr="00E350A3" w:rsidRDefault="00B55908" w:rsidP="008669F8">
            <w:pPr>
              <w:pStyle w:val="BlockText-Plain"/>
            </w:pPr>
            <w:r w:rsidRPr="00E350A3">
              <w:t>If applicable, separation allowance may be payable.</w:t>
            </w:r>
          </w:p>
        </w:tc>
      </w:tr>
      <w:tr w:rsidR="00B55908" w:rsidRPr="00E350A3" w14:paraId="688298E9" w14:textId="77777777" w:rsidTr="00B55908">
        <w:trPr>
          <w:cantSplit/>
        </w:trPr>
        <w:tc>
          <w:tcPr>
            <w:tcW w:w="708" w:type="dxa"/>
            <w:tcBorders>
              <w:top w:val="single" w:sz="6" w:space="0" w:color="auto"/>
              <w:left w:val="single" w:sz="6" w:space="0" w:color="auto"/>
              <w:bottom w:val="single" w:sz="6" w:space="0" w:color="auto"/>
              <w:right w:val="single" w:sz="6" w:space="0" w:color="auto"/>
            </w:tcBorders>
          </w:tcPr>
          <w:p w14:paraId="65B2CCFE" w14:textId="77777777" w:rsidR="00B55908" w:rsidRPr="00E350A3" w:rsidRDefault="00B55908" w:rsidP="008669F8">
            <w:pPr>
              <w:pStyle w:val="BlockText-PlainNoSpacing"/>
              <w:keepNext w:val="0"/>
              <w:keepLines w:val="0"/>
              <w:jc w:val="center"/>
            </w:pPr>
            <w:r w:rsidRPr="00E350A3">
              <w:t>2.</w:t>
            </w:r>
          </w:p>
        </w:tc>
        <w:tc>
          <w:tcPr>
            <w:tcW w:w="2552" w:type="dxa"/>
            <w:tcBorders>
              <w:top w:val="single" w:sz="6" w:space="0" w:color="auto"/>
              <w:left w:val="single" w:sz="6" w:space="0" w:color="auto"/>
              <w:bottom w:val="single" w:sz="6" w:space="0" w:color="auto"/>
              <w:right w:val="single" w:sz="6" w:space="0" w:color="auto"/>
            </w:tcBorders>
          </w:tcPr>
          <w:p w14:paraId="176F1A59" w14:textId="77777777" w:rsidR="00B55908" w:rsidRPr="00E350A3" w:rsidRDefault="00B55908" w:rsidP="008669F8">
            <w:pPr>
              <w:pStyle w:val="BlockText-Plain"/>
            </w:pPr>
            <w:r w:rsidRPr="00E350A3">
              <w:t>Travel costs</w:t>
            </w:r>
          </w:p>
        </w:tc>
        <w:tc>
          <w:tcPr>
            <w:tcW w:w="5103" w:type="dxa"/>
            <w:tcBorders>
              <w:top w:val="single" w:sz="6" w:space="0" w:color="auto"/>
              <w:left w:val="single" w:sz="6" w:space="0" w:color="auto"/>
              <w:bottom w:val="single" w:sz="6" w:space="0" w:color="auto"/>
              <w:right w:val="single" w:sz="6" w:space="0" w:color="auto"/>
            </w:tcBorders>
          </w:tcPr>
          <w:p w14:paraId="226A7120" w14:textId="704A024D" w:rsidR="00B55908" w:rsidRPr="00E350A3" w:rsidRDefault="00B55908" w:rsidP="008669F8">
            <w:pPr>
              <w:pStyle w:val="BlockText-Plain"/>
            </w:pPr>
            <w:r w:rsidRPr="00E350A3">
              <w:t>Travel costs are only payable to a member on any day the member has to pay for their own accommodation or meals while on deployment.</w:t>
            </w:r>
          </w:p>
        </w:tc>
      </w:tr>
    </w:tbl>
    <w:p w14:paraId="75311D00" w14:textId="77777777" w:rsidR="00B55908" w:rsidRPr="00E350A3" w:rsidRDefault="00B55908" w:rsidP="008669F8"/>
    <w:p w14:paraId="78327A97" w14:textId="0BC91A48" w:rsidR="00B55908" w:rsidRPr="00E350A3" w:rsidRDefault="00B55908" w:rsidP="008669F8">
      <w:pPr>
        <w:pStyle w:val="Heading4"/>
        <w:pageBreakBefore/>
      </w:pPr>
      <w:bookmarkStart w:id="870" w:name="_Toc105055808"/>
      <w:bookmarkEnd w:id="868"/>
      <w:bookmarkEnd w:id="869"/>
      <w:r w:rsidRPr="00E350A3">
        <w:t>Division 2: Civil practice support allowance</w:t>
      </w:r>
      <w:bookmarkEnd w:id="870"/>
    </w:p>
    <w:p w14:paraId="4395DAC8" w14:textId="08754803" w:rsidR="00B55908" w:rsidRPr="00E350A3" w:rsidRDefault="00B55908" w:rsidP="008669F8">
      <w:pPr>
        <w:pStyle w:val="Heading5"/>
      </w:pPr>
      <w:bookmarkStart w:id="871" w:name="_Toc105055809"/>
      <w:bookmarkStart w:id="872" w:name="bk125832PM19241Purpose"/>
      <w:bookmarkStart w:id="873" w:name="bk10337PM19241Purpose"/>
      <w:bookmarkStart w:id="874" w:name="bk81504PM18861Purpose"/>
      <w:bookmarkStart w:id="875" w:name="bk40758PM18833Purpose"/>
      <w:bookmarkStart w:id="876" w:name="bk40813PM18833Purpose"/>
      <w:bookmarkStart w:id="877" w:name="bk25250PM18833Purpose"/>
      <w:bookmarkStart w:id="878" w:name="bk25418PM18833Purpose"/>
      <w:bookmarkStart w:id="879" w:name="bk91450PM18834Purpose"/>
      <w:bookmarkStart w:id="880" w:name="bk110323PM18830Purpose"/>
      <w:bookmarkStart w:id="881" w:name="bk113351AM18829Purpose"/>
      <w:bookmarkStart w:id="882" w:name="bk15573117930Purpose"/>
      <w:bookmarkStart w:id="883" w:name="bk11384417928Purpose"/>
      <w:bookmarkStart w:id="884" w:name="bk10542817928Purpose"/>
      <w:r w:rsidRPr="00E350A3">
        <w:t>17.7.13</w:t>
      </w:r>
      <w:r w:rsidR="0060420C" w:rsidRPr="00E350A3">
        <w:t>    </w:t>
      </w:r>
      <w:r w:rsidRPr="00E350A3">
        <w:t>Purpose</w:t>
      </w:r>
      <w:bookmarkEnd w:id="871"/>
    </w:p>
    <w:bookmarkEnd w:id="872"/>
    <w:bookmarkEnd w:id="873"/>
    <w:bookmarkEnd w:id="874"/>
    <w:bookmarkEnd w:id="875"/>
    <w:bookmarkEnd w:id="876"/>
    <w:bookmarkEnd w:id="877"/>
    <w:bookmarkEnd w:id="878"/>
    <w:bookmarkEnd w:id="879"/>
    <w:bookmarkEnd w:id="880"/>
    <w:bookmarkEnd w:id="881"/>
    <w:bookmarkEnd w:id="882"/>
    <w:bookmarkEnd w:id="883"/>
    <w:bookmarkEnd w:id="884"/>
    <w:tbl>
      <w:tblPr>
        <w:tblW w:w="0" w:type="auto"/>
        <w:tblInd w:w="113" w:type="dxa"/>
        <w:tblLayout w:type="fixed"/>
        <w:tblLook w:val="0000" w:firstRow="0" w:lastRow="0" w:firstColumn="0" w:lastColumn="0" w:noHBand="0" w:noVBand="0"/>
      </w:tblPr>
      <w:tblGrid>
        <w:gridCol w:w="992"/>
        <w:gridCol w:w="8363"/>
      </w:tblGrid>
      <w:tr w:rsidR="00B55908" w:rsidRPr="00E350A3" w14:paraId="190C9B17" w14:textId="77777777" w:rsidTr="00B55908">
        <w:tc>
          <w:tcPr>
            <w:tcW w:w="992" w:type="dxa"/>
          </w:tcPr>
          <w:p w14:paraId="66F70218" w14:textId="77777777" w:rsidR="00B55908" w:rsidRPr="00E350A3" w:rsidRDefault="00B55908" w:rsidP="008669F8">
            <w:pPr>
              <w:pStyle w:val="BlockText-Plain"/>
              <w:jc w:val="center"/>
            </w:pPr>
          </w:p>
        </w:tc>
        <w:tc>
          <w:tcPr>
            <w:tcW w:w="8363" w:type="dxa"/>
          </w:tcPr>
          <w:p w14:paraId="2D1851F3" w14:textId="77777777" w:rsidR="00B55908" w:rsidRPr="00E350A3" w:rsidRDefault="00B55908" w:rsidP="008669F8">
            <w:pPr>
              <w:pStyle w:val="BlockText-Plain"/>
            </w:pPr>
            <w:r w:rsidRPr="00E350A3">
              <w:t>The purpose of civil practice support allowance is to help medical officers in the Reserves with the costs of maintaining their civil medical practices. It applies while medical officers are on short periods of continuous full-time service with a deployment.</w:t>
            </w:r>
          </w:p>
        </w:tc>
      </w:tr>
    </w:tbl>
    <w:p w14:paraId="13A68398" w14:textId="599ED18F" w:rsidR="00B55908" w:rsidRPr="00E350A3" w:rsidRDefault="00B55908" w:rsidP="008669F8">
      <w:pPr>
        <w:pStyle w:val="Heading5"/>
      </w:pPr>
      <w:bookmarkStart w:id="885" w:name="_Toc105055810"/>
      <w:bookmarkStart w:id="886" w:name="bk125832PM19243Whenallowanceapplies"/>
      <w:bookmarkStart w:id="887" w:name="bk10337PM19243Whenallowanceapplies"/>
      <w:bookmarkStart w:id="888" w:name="bk81504PM18863MemberthisDivisionapplies"/>
      <w:bookmarkStart w:id="889" w:name="bk40758PM18835MemberthisDivisionapplies"/>
      <w:bookmarkStart w:id="890" w:name="bk40813PM18835MemberthisDivisionapplies"/>
      <w:bookmarkStart w:id="891" w:name="bk25250PM18834MemberthisDivisionapplies"/>
      <w:bookmarkStart w:id="892" w:name="bk25418PM18834MemberthisDivisionapplies"/>
      <w:bookmarkStart w:id="893" w:name="bk91451PM18835MemberthisDivisionapplies"/>
      <w:bookmarkStart w:id="894" w:name="bk110323PM18831MemberthisDivisionapplie"/>
      <w:bookmarkStart w:id="895" w:name="bk113351AM18830MemberthisDivisionapplie"/>
      <w:bookmarkStart w:id="896" w:name="bk15573117931MemberthisDivisionappliest"/>
      <w:bookmarkStart w:id="897" w:name="bk11384417929MemberthisDivisionappliest"/>
      <w:bookmarkStart w:id="898" w:name="bk10542817929MemberthisDivisionappliest"/>
      <w:r w:rsidRPr="00E350A3">
        <w:t>17.7.14</w:t>
      </w:r>
      <w:r w:rsidR="0060420C" w:rsidRPr="00E350A3">
        <w:t>    </w:t>
      </w:r>
      <w:r w:rsidRPr="00E350A3">
        <w:t>Member this Division applies to</w:t>
      </w:r>
      <w:bookmarkEnd w:id="885"/>
    </w:p>
    <w:bookmarkEnd w:id="886"/>
    <w:bookmarkEnd w:id="887"/>
    <w:bookmarkEnd w:id="888"/>
    <w:bookmarkEnd w:id="889"/>
    <w:bookmarkEnd w:id="890"/>
    <w:bookmarkEnd w:id="891"/>
    <w:bookmarkEnd w:id="892"/>
    <w:bookmarkEnd w:id="893"/>
    <w:bookmarkEnd w:id="894"/>
    <w:bookmarkEnd w:id="895"/>
    <w:bookmarkEnd w:id="896"/>
    <w:bookmarkEnd w:id="897"/>
    <w:bookmarkEnd w:id="898"/>
    <w:tbl>
      <w:tblPr>
        <w:tblW w:w="0" w:type="auto"/>
        <w:tblInd w:w="113" w:type="dxa"/>
        <w:tblLayout w:type="fixed"/>
        <w:tblLook w:val="0000" w:firstRow="0" w:lastRow="0" w:firstColumn="0" w:lastColumn="0" w:noHBand="0" w:noVBand="0"/>
      </w:tblPr>
      <w:tblGrid>
        <w:gridCol w:w="992"/>
        <w:gridCol w:w="8363"/>
      </w:tblGrid>
      <w:tr w:rsidR="00B55908" w:rsidRPr="00E350A3" w14:paraId="14FCA3DC" w14:textId="77777777" w:rsidTr="00B55908">
        <w:tc>
          <w:tcPr>
            <w:tcW w:w="992" w:type="dxa"/>
          </w:tcPr>
          <w:p w14:paraId="76132792" w14:textId="77777777" w:rsidR="00B55908" w:rsidRPr="00E350A3" w:rsidRDefault="00B55908" w:rsidP="008669F8">
            <w:pPr>
              <w:pStyle w:val="BlockText-Plain"/>
              <w:jc w:val="center"/>
            </w:pPr>
          </w:p>
        </w:tc>
        <w:tc>
          <w:tcPr>
            <w:tcW w:w="8363" w:type="dxa"/>
          </w:tcPr>
          <w:p w14:paraId="57E20592" w14:textId="77777777" w:rsidR="00B55908" w:rsidRPr="00E350A3" w:rsidRDefault="00B55908" w:rsidP="008669F8">
            <w:pPr>
              <w:pStyle w:val="BlockText-Plain"/>
            </w:pPr>
            <w:r w:rsidRPr="00E350A3">
              <w:t>This Division applies to a medical officer in the Reserves who volunteers and is assigned for duty with a deployment.</w:t>
            </w:r>
          </w:p>
        </w:tc>
      </w:tr>
    </w:tbl>
    <w:p w14:paraId="3B26DF07" w14:textId="230ECB83" w:rsidR="00B55908" w:rsidRPr="00E350A3" w:rsidRDefault="00B55908" w:rsidP="008669F8">
      <w:pPr>
        <w:pStyle w:val="Heading5"/>
      </w:pPr>
      <w:bookmarkStart w:id="899" w:name="_Toc105055811"/>
      <w:bookmarkStart w:id="900" w:name="bk125832PM19244Allowancerates"/>
      <w:bookmarkStart w:id="901" w:name="bk10337PM19244Allowancerates"/>
      <w:bookmarkStart w:id="902" w:name="bk81504PM18864Rateofallowance"/>
      <w:bookmarkStart w:id="903" w:name="bk40758PM18836Rateofallowance"/>
      <w:bookmarkStart w:id="904" w:name="bk40813PM18836Rateofallowance"/>
      <w:bookmarkStart w:id="905" w:name="bk25250PM18835Rateofallowance"/>
      <w:bookmarkStart w:id="906" w:name="bk25418PM18835Rateofallowance"/>
      <w:bookmarkStart w:id="907" w:name="bk91451PM18836Rateofallowance"/>
      <w:bookmarkStart w:id="908" w:name="bk110323PM18832Rateofallowance"/>
      <w:bookmarkStart w:id="909" w:name="bk113351AM18831Rateofallowance"/>
      <w:bookmarkStart w:id="910" w:name="bk15573117932Rateofallowance"/>
      <w:bookmarkStart w:id="911" w:name="bk11384417930Rateofallowance"/>
      <w:bookmarkStart w:id="912" w:name="bk10542917930Rateofallowance"/>
      <w:r w:rsidRPr="00E350A3">
        <w:t>17.7.15</w:t>
      </w:r>
      <w:r w:rsidR="0060420C" w:rsidRPr="00E350A3">
        <w:t>    </w:t>
      </w:r>
      <w:r w:rsidRPr="00E350A3">
        <w:t>Rate of allowance</w:t>
      </w:r>
      <w:bookmarkEnd w:id="899"/>
    </w:p>
    <w:bookmarkEnd w:id="900"/>
    <w:bookmarkEnd w:id="901"/>
    <w:bookmarkEnd w:id="902"/>
    <w:bookmarkEnd w:id="903"/>
    <w:bookmarkEnd w:id="904"/>
    <w:bookmarkEnd w:id="905"/>
    <w:bookmarkEnd w:id="906"/>
    <w:bookmarkEnd w:id="907"/>
    <w:bookmarkEnd w:id="908"/>
    <w:bookmarkEnd w:id="909"/>
    <w:bookmarkEnd w:id="910"/>
    <w:bookmarkEnd w:id="911"/>
    <w:bookmarkEnd w:id="912"/>
    <w:tbl>
      <w:tblPr>
        <w:tblW w:w="0" w:type="auto"/>
        <w:tblInd w:w="113" w:type="dxa"/>
        <w:tblLayout w:type="fixed"/>
        <w:tblLook w:val="0000" w:firstRow="0" w:lastRow="0" w:firstColumn="0" w:lastColumn="0" w:noHBand="0" w:noVBand="0"/>
      </w:tblPr>
      <w:tblGrid>
        <w:gridCol w:w="992"/>
        <w:gridCol w:w="567"/>
        <w:gridCol w:w="7796"/>
      </w:tblGrid>
      <w:tr w:rsidR="00B55908" w:rsidRPr="00E350A3" w14:paraId="2C773E78" w14:textId="77777777" w:rsidTr="00B55908">
        <w:tc>
          <w:tcPr>
            <w:tcW w:w="992" w:type="dxa"/>
          </w:tcPr>
          <w:p w14:paraId="5D46DA8B" w14:textId="77777777" w:rsidR="00B55908" w:rsidRPr="00E350A3" w:rsidRDefault="00B55908" w:rsidP="008669F8">
            <w:pPr>
              <w:pStyle w:val="BlockText-Plain"/>
              <w:jc w:val="center"/>
            </w:pPr>
          </w:p>
        </w:tc>
        <w:tc>
          <w:tcPr>
            <w:tcW w:w="8363" w:type="dxa"/>
            <w:gridSpan w:val="2"/>
          </w:tcPr>
          <w:p w14:paraId="023AFFE2" w14:textId="77777777" w:rsidR="00B55908" w:rsidRPr="00E350A3" w:rsidRDefault="00B55908" w:rsidP="008669F8">
            <w:pPr>
              <w:pStyle w:val="BlockText-Plain"/>
            </w:pPr>
            <w:r w:rsidRPr="00E350A3">
              <w:t>The rate of civil practice support allowance for the period of service is AUD 1,600 a week. Both these conditions must be met.</w:t>
            </w:r>
          </w:p>
        </w:tc>
      </w:tr>
      <w:tr w:rsidR="00B55908" w:rsidRPr="00E350A3" w14:paraId="49ADD0AB" w14:textId="77777777" w:rsidTr="00B55908">
        <w:trPr>
          <w:cantSplit/>
        </w:trPr>
        <w:tc>
          <w:tcPr>
            <w:tcW w:w="992" w:type="dxa"/>
          </w:tcPr>
          <w:p w14:paraId="75A4525E" w14:textId="77777777" w:rsidR="00B55908" w:rsidRPr="00E350A3" w:rsidRDefault="00B55908" w:rsidP="008669F8">
            <w:pPr>
              <w:pStyle w:val="BlockText-Plain"/>
            </w:pPr>
          </w:p>
        </w:tc>
        <w:tc>
          <w:tcPr>
            <w:tcW w:w="567" w:type="dxa"/>
          </w:tcPr>
          <w:p w14:paraId="3BF8C9A6" w14:textId="77777777" w:rsidR="00B55908" w:rsidRPr="00E350A3" w:rsidRDefault="00B55908" w:rsidP="00CE281E">
            <w:pPr>
              <w:pStyle w:val="BlockText-Plain"/>
              <w:jc w:val="center"/>
            </w:pPr>
            <w:r w:rsidRPr="00E350A3">
              <w:t>a.</w:t>
            </w:r>
          </w:p>
        </w:tc>
        <w:tc>
          <w:tcPr>
            <w:tcW w:w="7796" w:type="dxa"/>
          </w:tcPr>
          <w:p w14:paraId="525CB58D" w14:textId="77777777" w:rsidR="00B55908" w:rsidRPr="00E350A3" w:rsidRDefault="00B55908" w:rsidP="008669F8">
            <w:pPr>
              <w:pStyle w:val="BlockText-PlainNoSpacing"/>
              <w:spacing w:after="200"/>
            </w:pPr>
            <w:r w:rsidRPr="00E350A3">
              <w:t>The CDF certifies that the member is on a specialist medical roster in support of a deployment or peacetime operation.</w:t>
            </w:r>
          </w:p>
        </w:tc>
      </w:tr>
      <w:tr w:rsidR="00B55908" w:rsidRPr="00E350A3" w14:paraId="569CA23C" w14:textId="77777777" w:rsidTr="00B55908">
        <w:trPr>
          <w:cantSplit/>
        </w:trPr>
        <w:tc>
          <w:tcPr>
            <w:tcW w:w="992" w:type="dxa"/>
          </w:tcPr>
          <w:p w14:paraId="2C2AFFEC" w14:textId="77777777" w:rsidR="00B55908" w:rsidRPr="00E350A3" w:rsidRDefault="00B55908" w:rsidP="008669F8">
            <w:pPr>
              <w:pStyle w:val="BlockText-Plain"/>
            </w:pPr>
          </w:p>
        </w:tc>
        <w:tc>
          <w:tcPr>
            <w:tcW w:w="567" w:type="dxa"/>
          </w:tcPr>
          <w:p w14:paraId="08A8C55F" w14:textId="77777777" w:rsidR="00B55908" w:rsidRPr="00E350A3" w:rsidRDefault="00B55908" w:rsidP="00CE281E">
            <w:pPr>
              <w:pStyle w:val="BlockText-Plain"/>
              <w:jc w:val="center"/>
            </w:pPr>
            <w:r w:rsidRPr="00E350A3">
              <w:t>b.</w:t>
            </w:r>
          </w:p>
        </w:tc>
        <w:tc>
          <w:tcPr>
            <w:tcW w:w="7796" w:type="dxa"/>
          </w:tcPr>
          <w:p w14:paraId="4DA88FAC" w14:textId="77777777" w:rsidR="00B55908" w:rsidRPr="00E350A3" w:rsidRDefault="00B55908" w:rsidP="008669F8">
            <w:pPr>
              <w:pStyle w:val="BlockText-PlainNoSpacing"/>
            </w:pPr>
            <w:r w:rsidRPr="00E350A3">
              <w:t>The member has a functioning civil medical practice.</w:t>
            </w:r>
          </w:p>
        </w:tc>
      </w:tr>
    </w:tbl>
    <w:p w14:paraId="5208AF16" w14:textId="41B95FB0" w:rsidR="00B55908" w:rsidRPr="00E350A3" w:rsidRDefault="00B55908" w:rsidP="008669F8">
      <w:pPr>
        <w:pStyle w:val="Heading5"/>
      </w:pPr>
      <w:bookmarkStart w:id="913" w:name="_Toc105055812"/>
      <w:bookmarkStart w:id="914" w:name="bk125832PM19245Additionalannualleave"/>
      <w:bookmarkStart w:id="915" w:name="bk10337PM19245Additionalannualleave"/>
      <w:bookmarkStart w:id="916" w:name="bk81504PM18865Periodofservice"/>
      <w:bookmarkStart w:id="917" w:name="bk40758PM18837Periodofservice"/>
      <w:bookmarkStart w:id="918" w:name="bk40814PM18837Periodofservice"/>
      <w:bookmarkStart w:id="919" w:name="bk25250PM18836Periodofservice"/>
      <w:bookmarkStart w:id="920" w:name="bk25418PM18836Periodofservice"/>
      <w:bookmarkStart w:id="921" w:name="bk91451PM18837Periodofservice"/>
      <w:bookmarkStart w:id="922" w:name="bk110323PM18833Periodofservice"/>
      <w:bookmarkStart w:id="923" w:name="bk113351AM18832Periodofservice"/>
      <w:bookmarkStart w:id="924" w:name="bk15573117933Periodofservice"/>
      <w:bookmarkStart w:id="925" w:name="bk11384417931Periodofservice"/>
      <w:bookmarkStart w:id="926" w:name="bk10542917931Periodofservice"/>
      <w:r w:rsidRPr="00E350A3">
        <w:t>17.7.16</w:t>
      </w:r>
      <w:r w:rsidR="0060420C" w:rsidRPr="00E350A3">
        <w:t>    </w:t>
      </w:r>
      <w:r w:rsidRPr="00E350A3">
        <w:t>Period of service</w:t>
      </w:r>
      <w:bookmarkEnd w:id="913"/>
    </w:p>
    <w:tbl>
      <w:tblPr>
        <w:tblW w:w="0" w:type="auto"/>
        <w:tblInd w:w="113" w:type="dxa"/>
        <w:tblLayout w:type="fixed"/>
        <w:tblLook w:val="0000" w:firstRow="0" w:lastRow="0" w:firstColumn="0" w:lastColumn="0" w:noHBand="0" w:noVBand="0"/>
      </w:tblPr>
      <w:tblGrid>
        <w:gridCol w:w="992"/>
        <w:gridCol w:w="567"/>
        <w:gridCol w:w="7796"/>
      </w:tblGrid>
      <w:tr w:rsidR="00B55908" w:rsidRPr="00E350A3" w14:paraId="585664E3" w14:textId="77777777" w:rsidTr="00B55908">
        <w:tc>
          <w:tcPr>
            <w:tcW w:w="992" w:type="dxa"/>
          </w:tcPr>
          <w:bookmarkEnd w:id="914"/>
          <w:bookmarkEnd w:id="915"/>
          <w:bookmarkEnd w:id="916"/>
          <w:bookmarkEnd w:id="917"/>
          <w:bookmarkEnd w:id="918"/>
          <w:bookmarkEnd w:id="919"/>
          <w:bookmarkEnd w:id="920"/>
          <w:bookmarkEnd w:id="921"/>
          <w:bookmarkEnd w:id="922"/>
          <w:bookmarkEnd w:id="923"/>
          <w:bookmarkEnd w:id="924"/>
          <w:bookmarkEnd w:id="925"/>
          <w:bookmarkEnd w:id="926"/>
          <w:p w14:paraId="3231D049" w14:textId="77777777" w:rsidR="00B55908" w:rsidRPr="00E350A3" w:rsidRDefault="00B55908" w:rsidP="008669F8">
            <w:pPr>
              <w:pStyle w:val="BlockText-Plain"/>
              <w:jc w:val="center"/>
            </w:pPr>
            <w:r w:rsidRPr="00E350A3">
              <w:t>1.</w:t>
            </w:r>
          </w:p>
        </w:tc>
        <w:tc>
          <w:tcPr>
            <w:tcW w:w="8363" w:type="dxa"/>
            <w:gridSpan w:val="2"/>
          </w:tcPr>
          <w:p w14:paraId="3C104C93" w14:textId="77777777" w:rsidR="00B55908" w:rsidRPr="00E350A3" w:rsidRDefault="00B55908" w:rsidP="008669F8">
            <w:pPr>
              <w:pStyle w:val="BlockText-Plain"/>
            </w:pPr>
            <w:r w:rsidRPr="00E350A3">
              <w:t>A period of service is a period of continuous full-time service. The period is for not less than two weeks in an operational area on a deployment.</w:t>
            </w:r>
          </w:p>
        </w:tc>
      </w:tr>
      <w:tr w:rsidR="00B55908" w:rsidRPr="00E350A3" w14:paraId="13EE4BEA" w14:textId="77777777" w:rsidTr="00B55908">
        <w:tc>
          <w:tcPr>
            <w:tcW w:w="992" w:type="dxa"/>
          </w:tcPr>
          <w:p w14:paraId="05694F3B" w14:textId="77777777" w:rsidR="00B55908" w:rsidRPr="00E350A3" w:rsidRDefault="00B55908" w:rsidP="008669F8">
            <w:pPr>
              <w:pStyle w:val="BlockText-Plain"/>
              <w:jc w:val="center"/>
            </w:pPr>
            <w:bookmarkStart w:id="927" w:name="bk125832PM19246Allowancenotpayable"/>
            <w:bookmarkStart w:id="928" w:name="bk10337PM19246Allowancenotpayable"/>
            <w:r w:rsidRPr="00E350A3">
              <w:t>2.</w:t>
            </w:r>
          </w:p>
        </w:tc>
        <w:tc>
          <w:tcPr>
            <w:tcW w:w="8363" w:type="dxa"/>
            <w:gridSpan w:val="2"/>
          </w:tcPr>
          <w:p w14:paraId="34113A17" w14:textId="77777777" w:rsidR="00B55908" w:rsidRPr="00E350A3" w:rsidRDefault="00B55908" w:rsidP="008669F8">
            <w:pPr>
              <w:pStyle w:val="BlockText-Plain"/>
            </w:pPr>
            <w:r w:rsidRPr="00E350A3">
              <w:t xml:space="preserve">The allowance is </w:t>
            </w:r>
            <w:r w:rsidRPr="00E350A3">
              <w:rPr>
                <w:b/>
              </w:rPr>
              <w:t>not</w:t>
            </w:r>
            <w:r w:rsidRPr="00E350A3">
              <w:t xml:space="preserve"> payable for less than two weeks in any period of service unless the CDF approves payment for a lesser period. The CDF must consider all these criteria.</w:t>
            </w:r>
          </w:p>
        </w:tc>
      </w:tr>
      <w:tr w:rsidR="00B55908" w:rsidRPr="00E350A3" w14:paraId="0BC80D7D" w14:textId="77777777" w:rsidTr="00B55908">
        <w:trPr>
          <w:cantSplit/>
        </w:trPr>
        <w:tc>
          <w:tcPr>
            <w:tcW w:w="992" w:type="dxa"/>
          </w:tcPr>
          <w:p w14:paraId="37E31564" w14:textId="77777777" w:rsidR="00B55908" w:rsidRPr="00E350A3" w:rsidRDefault="00B55908" w:rsidP="008669F8">
            <w:pPr>
              <w:pStyle w:val="BlockText-Plain"/>
            </w:pPr>
          </w:p>
        </w:tc>
        <w:tc>
          <w:tcPr>
            <w:tcW w:w="567" w:type="dxa"/>
          </w:tcPr>
          <w:p w14:paraId="1DB87ED0" w14:textId="77777777" w:rsidR="00B55908" w:rsidRPr="00E350A3" w:rsidRDefault="00B55908" w:rsidP="00CE281E">
            <w:pPr>
              <w:pStyle w:val="BlockText-Plain"/>
              <w:jc w:val="center"/>
            </w:pPr>
            <w:r w:rsidRPr="00E350A3">
              <w:t>a.</w:t>
            </w:r>
          </w:p>
        </w:tc>
        <w:tc>
          <w:tcPr>
            <w:tcW w:w="7796" w:type="dxa"/>
          </w:tcPr>
          <w:p w14:paraId="49E5B11A" w14:textId="77777777" w:rsidR="00B55908" w:rsidRPr="00E350A3" w:rsidRDefault="00B55908" w:rsidP="008669F8">
            <w:pPr>
              <w:pStyle w:val="BlockText-Plain"/>
            </w:pPr>
            <w:r w:rsidRPr="00E350A3">
              <w:t>The nature and period of the service.</w:t>
            </w:r>
          </w:p>
        </w:tc>
      </w:tr>
      <w:tr w:rsidR="00B55908" w:rsidRPr="00E350A3" w14:paraId="2B452B33" w14:textId="77777777" w:rsidTr="00B55908">
        <w:trPr>
          <w:cantSplit/>
        </w:trPr>
        <w:tc>
          <w:tcPr>
            <w:tcW w:w="992" w:type="dxa"/>
          </w:tcPr>
          <w:p w14:paraId="14BA1C20" w14:textId="77777777" w:rsidR="00B55908" w:rsidRPr="00E350A3" w:rsidRDefault="00B55908" w:rsidP="008669F8">
            <w:pPr>
              <w:pStyle w:val="BlockText-Plain"/>
            </w:pPr>
          </w:p>
        </w:tc>
        <w:tc>
          <w:tcPr>
            <w:tcW w:w="567" w:type="dxa"/>
          </w:tcPr>
          <w:p w14:paraId="42D5B571" w14:textId="77777777" w:rsidR="00B55908" w:rsidRPr="00E350A3" w:rsidRDefault="00B55908" w:rsidP="00CE281E">
            <w:pPr>
              <w:pStyle w:val="BlockText-Plain"/>
              <w:jc w:val="center"/>
            </w:pPr>
            <w:r w:rsidRPr="00E350A3">
              <w:t>b.</w:t>
            </w:r>
          </w:p>
        </w:tc>
        <w:tc>
          <w:tcPr>
            <w:tcW w:w="7796" w:type="dxa"/>
          </w:tcPr>
          <w:p w14:paraId="1B9E8446" w14:textId="77777777" w:rsidR="00B55908" w:rsidRPr="00E350A3" w:rsidRDefault="00B55908" w:rsidP="008669F8">
            <w:pPr>
              <w:pStyle w:val="BlockText-Plain"/>
            </w:pPr>
            <w:r w:rsidRPr="00E350A3">
              <w:t>The member's experience, qualifications and skills.</w:t>
            </w:r>
          </w:p>
        </w:tc>
      </w:tr>
      <w:tr w:rsidR="00B55908" w:rsidRPr="00E350A3" w14:paraId="4367731A" w14:textId="77777777" w:rsidTr="00B55908">
        <w:trPr>
          <w:cantSplit/>
        </w:trPr>
        <w:tc>
          <w:tcPr>
            <w:tcW w:w="992" w:type="dxa"/>
          </w:tcPr>
          <w:p w14:paraId="17971F18" w14:textId="77777777" w:rsidR="00B55908" w:rsidRPr="00E350A3" w:rsidRDefault="00B55908" w:rsidP="008669F8">
            <w:pPr>
              <w:pStyle w:val="BlockText-Plain"/>
            </w:pPr>
          </w:p>
        </w:tc>
        <w:tc>
          <w:tcPr>
            <w:tcW w:w="567" w:type="dxa"/>
          </w:tcPr>
          <w:p w14:paraId="1B908DD9" w14:textId="77777777" w:rsidR="00B55908" w:rsidRPr="00E350A3" w:rsidRDefault="00B55908" w:rsidP="00CE281E">
            <w:pPr>
              <w:pStyle w:val="BlockText-Plain"/>
              <w:jc w:val="center"/>
            </w:pPr>
            <w:r w:rsidRPr="00E350A3">
              <w:t>c.</w:t>
            </w:r>
          </w:p>
        </w:tc>
        <w:tc>
          <w:tcPr>
            <w:tcW w:w="7796" w:type="dxa"/>
          </w:tcPr>
          <w:p w14:paraId="139E852B" w14:textId="77777777" w:rsidR="00B55908" w:rsidRPr="00E350A3" w:rsidRDefault="00B55908" w:rsidP="008669F8">
            <w:pPr>
              <w:pStyle w:val="BlockText-Plain"/>
            </w:pPr>
            <w:r w:rsidRPr="00E350A3">
              <w:t>The likely benefit to the ADF.</w:t>
            </w:r>
          </w:p>
        </w:tc>
      </w:tr>
      <w:tr w:rsidR="00B55908" w:rsidRPr="00E350A3" w14:paraId="7A248A0D" w14:textId="77777777" w:rsidTr="00B55908">
        <w:tc>
          <w:tcPr>
            <w:tcW w:w="992" w:type="dxa"/>
          </w:tcPr>
          <w:p w14:paraId="72B773ED" w14:textId="77777777" w:rsidR="00B55908" w:rsidRPr="00E350A3" w:rsidRDefault="00B55908" w:rsidP="008669F8">
            <w:pPr>
              <w:pStyle w:val="BlockText-Plain"/>
              <w:jc w:val="center"/>
            </w:pPr>
            <w:r w:rsidRPr="00E350A3">
              <w:t>3.</w:t>
            </w:r>
          </w:p>
        </w:tc>
        <w:tc>
          <w:tcPr>
            <w:tcW w:w="8363" w:type="dxa"/>
            <w:gridSpan w:val="2"/>
          </w:tcPr>
          <w:p w14:paraId="02E72FE1" w14:textId="77777777" w:rsidR="00B55908" w:rsidRPr="00E350A3" w:rsidRDefault="00B55908" w:rsidP="008669F8">
            <w:pPr>
              <w:pStyle w:val="BlockText-Plain"/>
            </w:pPr>
            <w:r w:rsidRPr="00E350A3">
              <w:t>The allowance may be paid for more than one period of service during a deployment.</w:t>
            </w:r>
          </w:p>
        </w:tc>
      </w:tr>
      <w:tr w:rsidR="00B55908" w:rsidRPr="00E350A3" w14:paraId="636282E1" w14:textId="77777777" w:rsidTr="00B55908">
        <w:tc>
          <w:tcPr>
            <w:tcW w:w="992" w:type="dxa"/>
          </w:tcPr>
          <w:p w14:paraId="66D10138" w14:textId="77777777" w:rsidR="00B55908" w:rsidRPr="00E350A3" w:rsidRDefault="00B55908" w:rsidP="008669F8">
            <w:pPr>
              <w:pStyle w:val="BlockText-Plain"/>
              <w:jc w:val="center"/>
            </w:pPr>
            <w:r w:rsidRPr="00E350A3">
              <w:t>4.</w:t>
            </w:r>
          </w:p>
        </w:tc>
        <w:tc>
          <w:tcPr>
            <w:tcW w:w="8363" w:type="dxa"/>
            <w:gridSpan w:val="2"/>
          </w:tcPr>
          <w:p w14:paraId="7B28B2DB" w14:textId="77777777" w:rsidR="00B55908" w:rsidRPr="00E350A3" w:rsidRDefault="00B55908" w:rsidP="008669F8">
            <w:pPr>
              <w:pStyle w:val="BlockText-Plain"/>
            </w:pPr>
            <w:r w:rsidRPr="00E350A3">
              <w:t>This subsection applies to a member whose deployment ceases before the end of two weeks or the lesser period of service approved by the CDF under subsection 2. The member is eligible for a portion of the allowance for the period of service completed. However, this only occurs in any of the following situations.</w:t>
            </w:r>
          </w:p>
        </w:tc>
      </w:tr>
      <w:tr w:rsidR="00B55908" w:rsidRPr="00E350A3" w14:paraId="01AF5A5C" w14:textId="77777777" w:rsidTr="00B55908">
        <w:trPr>
          <w:cantSplit/>
        </w:trPr>
        <w:tc>
          <w:tcPr>
            <w:tcW w:w="992" w:type="dxa"/>
          </w:tcPr>
          <w:p w14:paraId="5543CD60" w14:textId="77777777" w:rsidR="00B55908" w:rsidRPr="00E350A3" w:rsidRDefault="00B55908" w:rsidP="008669F8">
            <w:pPr>
              <w:pStyle w:val="BlockText-Plain"/>
            </w:pPr>
          </w:p>
        </w:tc>
        <w:tc>
          <w:tcPr>
            <w:tcW w:w="567" w:type="dxa"/>
          </w:tcPr>
          <w:p w14:paraId="252ABB56" w14:textId="77777777" w:rsidR="00B55908" w:rsidRPr="00E350A3" w:rsidRDefault="00B55908" w:rsidP="00CE281E">
            <w:pPr>
              <w:pStyle w:val="BlockText-Plain"/>
              <w:jc w:val="center"/>
            </w:pPr>
            <w:r w:rsidRPr="00E350A3">
              <w:t>a.</w:t>
            </w:r>
          </w:p>
        </w:tc>
        <w:tc>
          <w:tcPr>
            <w:tcW w:w="7796" w:type="dxa"/>
          </w:tcPr>
          <w:p w14:paraId="73619573" w14:textId="77777777" w:rsidR="00B55908" w:rsidRPr="00E350A3" w:rsidRDefault="00B55908" w:rsidP="008669F8">
            <w:pPr>
              <w:pStyle w:val="BlockText-Plain"/>
            </w:pPr>
            <w:r w:rsidRPr="00E350A3">
              <w:t>The member dies.</w:t>
            </w:r>
          </w:p>
        </w:tc>
      </w:tr>
      <w:tr w:rsidR="00B55908" w:rsidRPr="00E350A3" w14:paraId="4F3D3AFF" w14:textId="77777777" w:rsidTr="00B55908">
        <w:trPr>
          <w:cantSplit/>
        </w:trPr>
        <w:tc>
          <w:tcPr>
            <w:tcW w:w="992" w:type="dxa"/>
          </w:tcPr>
          <w:p w14:paraId="3F2A3F62" w14:textId="77777777" w:rsidR="00B55908" w:rsidRPr="00E350A3" w:rsidRDefault="00B55908" w:rsidP="008669F8">
            <w:pPr>
              <w:pStyle w:val="BlockText-Plain"/>
            </w:pPr>
          </w:p>
        </w:tc>
        <w:tc>
          <w:tcPr>
            <w:tcW w:w="567" w:type="dxa"/>
          </w:tcPr>
          <w:p w14:paraId="52CE62C7" w14:textId="77777777" w:rsidR="00B55908" w:rsidRPr="00E350A3" w:rsidRDefault="00B55908" w:rsidP="00CE281E">
            <w:pPr>
              <w:pStyle w:val="BlockText-Plain"/>
              <w:jc w:val="center"/>
            </w:pPr>
            <w:r w:rsidRPr="00E350A3">
              <w:t>b.</w:t>
            </w:r>
          </w:p>
        </w:tc>
        <w:tc>
          <w:tcPr>
            <w:tcW w:w="7796" w:type="dxa"/>
          </w:tcPr>
          <w:p w14:paraId="52B04468" w14:textId="77777777" w:rsidR="00B55908" w:rsidRPr="00E350A3" w:rsidRDefault="00B55908" w:rsidP="008669F8">
            <w:pPr>
              <w:pStyle w:val="BlockText-Plain"/>
            </w:pPr>
            <w:r w:rsidRPr="00E350A3">
              <w:t>The member becomes medically unfit and cannot complete the period of service because of physical or mental incapacity not within the member's control.</w:t>
            </w:r>
          </w:p>
        </w:tc>
      </w:tr>
      <w:tr w:rsidR="00B55908" w:rsidRPr="00E350A3" w14:paraId="29FCB781" w14:textId="77777777" w:rsidTr="00B55908">
        <w:trPr>
          <w:cantSplit/>
        </w:trPr>
        <w:tc>
          <w:tcPr>
            <w:tcW w:w="992" w:type="dxa"/>
          </w:tcPr>
          <w:p w14:paraId="7B0D3415" w14:textId="77777777" w:rsidR="00B55908" w:rsidRPr="00E350A3" w:rsidRDefault="00B55908" w:rsidP="008669F8">
            <w:pPr>
              <w:pStyle w:val="BlockText-Plain"/>
            </w:pPr>
          </w:p>
        </w:tc>
        <w:tc>
          <w:tcPr>
            <w:tcW w:w="567" w:type="dxa"/>
          </w:tcPr>
          <w:p w14:paraId="4493F59A" w14:textId="77777777" w:rsidR="00B55908" w:rsidRPr="00E350A3" w:rsidRDefault="00B55908" w:rsidP="00CE281E">
            <w:pPr>
              <w:pStyle w:val="BlockText-Plain"/>
              <w:jc w:val="center"/>
            </w:pPr>
            <w:r w:rsidRPr="00E350A3">
              <w:t>c.</w:t>
            </w:r>
          </w:p>
        </w:tc>
        <w:tc>
          <w:tcPr>
            <w:tcW w:w="7796" w:type="dxa"/>
          </w:tcPr>
          <w:p w14:paraId="7B41E50A" w14:textId="77777777" w:rsidR="00B55908" w:rsidRPr="00E350A3" w:rsidRDefault="00B55908" w:rsidP="008669F8">
            <w:pPr>
              <w:pStyle w:val="BlockText-Plain"/>
            </w:pPr>
            <w:r w:rsidRPr="00E350A3">
              <w:t>The member cannot complete the period of service for reasons not in the member's control, and the CDF has agreed to that.</w:t>
            </w:r>
          </w:p>
        </w:tc>
      </w:tr>
      <w:tr w:rsidR="00B55908" w:rsidRPr="00E350A3" w14:paraId="002DC1D5" w14:textId="77777777" w:rsidTr="00B55908">
        <w:tc>
          <w:tcPr>
            <w:tcW w:w="992" w:type="dxa"/>
          </w:tcPr>
          <w:p w14:paraId="5F18A7E7" w14:textId="77777777" w:rsidR="00B55908" w:rsidRPr="00E350A3" w:rsidRDefault="00B55908" w:rsidP="008669F8">
            <w:pPr>
              <w:pStyle w:val="BlockText-Plain"/>
              <w:jc w:val="center"/>
            </w:pPr>
            <w:r w:rsidRPr="00E350A3">
              <w:t>5.</w:t>
            </w:r>
          </w:p>
        </w:tc>
        <w:tc>
          <w:tcPr>
            <w:tcW w:w="8363" w:type="dxa"/>
            <w:gridSpan w:val="2"/>
          </w:tcPr>
          <w:p w14:paraId="4FEE332A" w14:textId="77777777" w:rsidR="00B55908" w:rsidRPr="00E350A3" w:rsidRDefault="00B55908" w:rsidP="008669F8">
            <w:pPr>
              <w:pStyle w:val="BlockText-Plain"/>
            </w:pPr>
            <w:r w:rsidRPr="00E350A3">
              <w:t>While a member is eligible for civil practice support allowance, they are not eligible for any other allowance or reimbursement under Chapters 1 to 17 for any costs they incur in connection with their absence from their civil practice.</w:t>
            </w:r>
          </w:p>
        </w:tc>
      </w:tr>
    </w:tbl>
    <w:p w14:paraId="7671A73F" w14:textId="60C22281" w:rsidR="00B55908" w:rsidRPr="00E350A3" w:rsidRDefault="00B55908" w:rsidP="008669F8">
      <w:pPr>
        <w:pStyle w:val="Heading4"/>
        <w:pageBreakBefore/>
      </w:pPr>
      <w:bookmarkStart w:id="929" w:name="_Toc105055813"/>
      <w:bookmarkEnd w:id="927"/>
      <w:bookmarkEnd w:id="928"/>
      <w:r w:rsidRPr="00E350A3">
        <w:t>Div</w:t>
      </w:r>
      <w:bookmarkStart w:id="930" w:name="div5"/>
      <w:bookmarkEnd w:id="930"/>
      <w:r w:rsidRPr="00E350A3">
        <w:t>ision 3: Non-warlike deployments – additional recreation leave</w:t>
      </w:r>
      <w:bookmarkEnd w:id="929"/>
    </w:p>
    <w:p w14:paraId="012A15CD" w14:textId="7469D2AC" w:rsidR="00B55908" w:rsidRPr="00E350A3" w:rsidRDefault="00B55908" w:rsidP="008669F8">
      <w:pPr>
        <w:pStyle w:val="Heading5"/>
      </w:pPr>
      <w:bookmarkStart w:id="931" w:name="_Toc105055814"/>
      <w:bookmarkStart w:id="932" w:name="bk81448PM18871Purpose"/>
      <w:bookmarkStart w:id="933" w:name="bk40824PM18838Purpose"/>
      <w:bookmarkStart w:id="934" w:name="bk40841PM18839Purpose"/>
      <w:bookmarkStart w:id="935" w:name="bk91440PM18838Purpose"/>
      <w:bookmarkStart w:id="936" w:name="bk110317PM18834Purpose"/>
      <w:bookmarkStart w:id="937" w:name="bk113345AM18833Purpose"/>
      <w:bookmarkStart w:id="938" w:name="bk15572017934Purpose"/>
      <w:bookmarkStart w:id="939" w:name="bk11394517932Purpose"/>
      <w:r w:rsidRPr="00E350A3">
        <w:t>17.7.17</w:t>
      </w:r>
      <w:r w:rsidR="0060420C" w:rsidRPr="00E350A3">
        <w:t>    </w:t>
      </w:r>
      <w:r w:rsidRPr="00E350A3">
        <w:t>Purpose</w:t>
      </w:r>
      <w:bookmarkEnd w:id="931"/>
    </w:p>
    <w:bookmarkEnd w:id="932"/>
    <w:bookmarkEnd w:id="933"/>
    <w:bookmarkEnd w:id="934"/>
    <w:bookmarkEnd w:id="935"/>
    <w:bookmarkEnd w:id="936"/>
    <w:bookmarkEnd w:id="937"/>
    <w:bookmarkEnd w:id="938"/>
    <w:bookmarkEnd w:id="939"/>
    <w:tbl>
      <w:tblPr>
        <w:tblW w:w="0" w:type="auto"/>
        <w:tblInd w:w="113" w:type="dxa"/>
        <w:tblLayout w:type="fixed"/>
        <w:tblLook w:val="0000" w:firstRow="0" w:lastRow="0" w:firstColumn="0" w:lastColumn="0" w:noHBand="0" w:noVBand="0"/>
      </w:tblPr>
      <w:tblGrid>
        <w:gridCol w:w="992"/>
        <w:gridCol w:w="8363"/>
      </w:tblGrid>
      <w:tr w:rsidR="00B55908" w:rsidRPr="00E350A3" w14:paraId="0AF24F62" w14:textId="77777777" w:rsidTr="00B55908">
        <w:tc>
          <w:tcPr>
            <w:tcW w:w="992" w:type="dxa"/>
          </w:tcPr>
          <w:p w14:paraId="4693095A" w14:textId="77777777" w:rsidR="00B55908" w:rsidRPr="00E350A3" w:rsidRDefault="00B55908" w:rsidP="008669F8">
            <w:pPr>
              <w:pStyle w:val="BlockText-Plain"/>
              <w:jc w:val="center"/>
            </w:pPr>
          </w:p>
        </w:tc>
        <w:tc>
          <w:tcPr>
            <w:tcW w:w="8363" w:type="dxa"/>
          </w:tcPr>
          <w:p w14:paraId="11DA9E29" w14:textId="77777777" w:rsidR="00B55908" w:rsidRPr="00E350A3" w:rsidRDefault="00B55908" w:rsidP="008669F8">
            <w:pPr>
              <w:pStyle w:val="BlockText-Plain"/>
            </w:pPr>
            <w:r w:rsidRPr="00E350A3">
              <w:t>The purpose of additional recreation leave for non-warlike deployments is to enable a member to obtain relief from military and environmental hazards in an operational area.</w:t>
            </w:r>
          </w:p>
        </w:tc>
      </w:tr>
    </w:tbl>
    <w:p w14:paraId="0CDC16D4" w14:textId="424DADC0" w:rsidR="00B55908" w:rsidRPr="00E350A3" w:rsidRDefault="00B55908" w:rsidP="008669F8">
      <w:pPr>
        <w:pStyle w:val="Heading5"/>
      </w:pPr>
      <w:bookmarkStart w:id="940" w:name="_Toc105055815"/>
      <w:bookmarkStart w:id="941" w:name="bk81448PM18872MemberthisDivisionapplies"/>
      <w:bookmarkStart w:id="942" w:name="bk40824PM18839MemberthisDivisionapplies"/>
      <w:bookmarkStart w:id="943" w:name="bk40841PM18840MemberthisDivisionapplies"/>
      <w:bookmarkStart w:id="944" w:name="bk91440PM18839MemberthisDivisionapplies"/>
      <w:bookmarkStart w:id="945" w:name="bk110317PM18835MemberthisDivisionapplie"/>
      <w:bookmarkStart w:id="946" w:name="bk113345AM18834MemberthisDivisionapplie"/>
      <w:bookmarkStart w:id="947" w:name="bk15572017935MemberthisDivisionappliest"/>
      <w:bookmarkStart w:id="948" w:name="bk11394517933MemberthisDivisionappliest"/>
      <w:r w:rsidRPr="00E350A3">
        <w:t>17.7.18</w:t>
      </w:r>
      <w:r w:rsidR="0060420C" w:rsidRPr="00E350A3">
        <w:t>    </w:t>
      </w:r>
      <w:r w:rsidRPr="00E350A3">
        <w:t>Member this Division applies to</w:t>
      </w:r>
      <w:bookmarkEnd w:id="940"/>
    </w:p>
    <w:bookmarkEnd w:id="941"/>
    <w:bookmarkEnd w:id="942"/>
    <w:bookmarkEnd w:id="943"/>
    <w:bookmarkEnd w:id="944"/>
    <w:bookmarkEnd w:id="945"/>
    <w:bookmarkEnd w:id="946"/>
    <w:bookmarkEnd w:id="947"/>
    <w:bookmarkEnd w:id="948"/>
    <w:tbl>
      <w:tblPr>
        <w:tblW w:w="0" w:type="auto"/>
        <w:tblInd w:w="113" w:type="dxa"/>
        <w:tblLayout w:type="fixed"/>
        <w:tblLook w:val="0000" w:firstRow="0" w:lastRow="0" w:firstColumn="0" w:lastColumn="0" w:noHBand="0" w:noVBand="0"/>
      </w:tblPr>
      <w:tblGrid>
        <w:gridCol w:w="992"/>
        <w:gridCol w:w="8363"/>
      </w:tblGrid>
      <w:tr w:rsidR="00B55908" w:rsidRPr="00E350A3" w14:paraId="4B306C18" w14:textId="77777777" w:rsidTr="00B55908">
        <w:tc>
          <w:tcPr>
            <w:tcW w:w="992" w:type="dxa"/>
          </w:tcPr>
          <w:p w14:paraId="72648DA4" w14:textId="77777777" w:rsidR="00B55908" w:rsidRPr="00E350A3" w:rsidRDefault="00B55908" w:rsidP="008669F8">
            <w:pPr>
              <w:pStyle w:val="BlockText-Plain"/>
              <w:jc w:val="center"/>
            </w:pPr>
          </w:p>
        </w:tc>
        <w:tc>
          <w:tcPr>
            <w:tcW w:w="8363" w:type="dxa"/>
          </w:tcPr>
          <w:p w14:paraId="169AC97D" w14:textId="77777777" w:rsidR="00B55908" w:rsidRPr="00E350A3" w:rsidRDefault="00B55908" w:rsidP="008669F8">
            <w:pPr>
              <w:pStyle w:val="BlockText-Plain"/>
            </w:pPr>
            <w:r w:rsidRPr="00E350A3">
              <w:t>This Division applies to a member for any period in which they are deployed to a non-warlike operation.</w:t>
            </w:r>
          </w:p>
        </w:tc>
      </w:tr>
    </w:tbl>
    <w:p w14:paraId="1BAFAA97" w14:textId="48A30C94" w:rsidR="00B55908" w:rsidRPr="00E350A3" w:rsidRDefault="00B55908" w:rsidP="008669F8">
      <w:pPr>
        <w:pStyle w:val="Heading5"/>
      </w:pPr>
      <w:bookmarkStart w:id="949" w:name="_Toc105055816"/>
      <w:bookmarkStart w:id="950" w:name="bk81448PM18873Rateofaccrual"/>
      <w:bookmarkStart w:id="951" w:name="bk40824PM18840Rateofaccrual"/>
      <w:bookmarkStart w:id="952" w:name="bk40841PM18841Rateofaccrual"/>
      <w:bookmarkStart w:id="953" w:name="bk91440PM18840Rateofaccrual"/>
      <w:bookmarkStart w:id="954" w:name="bk110317PM18836Rateofaccrual"/>
      <w:bookmarkStart w:id="955" w:name="bk113345AM18835Rateofaccrual"/>
      <w:bookmarkStart w:id="956" w:name="bk15572017936Rateofaccrual"/>
      <w:bookmarkStart w:id="957" w:name="bk11394517934Rateofaccrual"/>
      <w:r w:rsidRPr="00E350A3">
        <w:t>17.7.19</w:t>
      </w:r>
      <w:r w:rsidR="0060420C" w:rsidRPr="00E350A3">
        <w:t>    </w:t>
      </w:r>
      <w:r w:rsidRPr="00E350A3">
        <w:t>Rate of accrual</w:t>
      </w:r>
      <w:bookmarkEnd w:id="949"/>
    </w:p>
    <w:bookmarkEnd w:id="950"/>
    <w:bookmarkEnd w:id="951"/>
    <w:bookmarkEnd w:id="952"/>
    <w:bookmarkEnd w:id="953"/>
    <w:bookmarkEnd w:id="954"/>
    <w:bookmarkEnd w:id="955"/>
    <w:bookmarkEnd w:id="956"/>
    <w:bookmarkEnd w:id="957"/>
    <w:tbl>
      <w:tblPr>
        <w:tblW w:w="0" w:type="auto"/>
        <w:tblInd w:w="113" w:type="dxa"/>
        <w:tblLayout w:type="fixed"/>
        <w:tblLook w:val="0000" w:firstRow="0" w:lastRow="0" w:firstColumn="0" w:lastColumn="0" w:noHBand="0" w:noVBand="0"/>
      </w:tblPr>
      <w:tblGrid>
        <w:gridCol w:w="992"/>
        <w:gridCol w:w="8363"/>
      </w:tblGrid>
      <w:tr w:rsidR="00B55908" w:rsidRPr="00E350A3" w14:paraId="0C10C3F7" w14:textId="77777777" w:rsidTr="00B55908">
        <w:tc>
          <w:tcPr>
            <w:tcW w:w="992" w:type="dxa"/>
          </w:tcPr>
          <w:p w14:paraId="3D301C7A" w14:textId="77777777" w:rsidR="00B55908" w:rsidRPr="00E350A3" w:rsidRDefault="00B55908" w:rsidP="008669F8">
            <w:pPr>
              <w:pStyle w:val="BlockText-Plain"/>
              <w:jc w:val="center"/>
            </w:pPr>
          </w:p>
        </w:tc>
        <w:tc>
          <w:tcPr>
            <w:tcW w:w="8363" w:type="dxa"/>
          </w:tcPr>
          <w:p w14:paraId="060BC1A6" w14:textId="3A1FE334" w:rsidR="00B55908" w:rsidRPr="00E350A3" w:rsidRDefault="00B55908" w:rsidP="008669F8">
            <w:pPr>
              <w:pStyle w:val="BlockText-Plain"/>
            </w:pPr>
            <w:bookmarkStart w:id="958" w:name="OLE_LINK8"/>
            <w:r w:rsidRPr="00E350A3">
              <w:t>The member accrues additional recreation leave up to a maximum of 10 days a year on a pro-rata basis for the period of their non-warlike deployment.</w:t>
            </w:r>
            <w:bookmarkEnd w:id="958"/>
          </w:p>
        </w:tc>
      </w:tr>
    </w:tbl>
    <w:p w14:paraId="7A3A9938" w14:textId="151772E7" w:rsidR="00B55908" w:rsidRPr="00E350A3" w:rsidRDefault="00B55908" w:rsidP="008669F8">
      <w:pPr>
        <w:pStyle w:val="Heading5"/>
      </w:pPr>
      <w:bookmarkStart w:id="959" w:name="_Toc105055817"/>
      <w:bookmarkStart w:id="960" w:name="bk11394517935Effectonotherleave"/>
      <w:r w:rsidRPr="00E350A3">
        <w:t>17.7.20</w:t>
      </w:r>
      <w:r w:rsidR="0060420C" w:rsidRPr="00E350A3">
        <w:t>    </w:t>
      </w:r>
      <w:r w:rsidRPr="00E350A3">
        <w:t>Effect on other leave</w:t>
      </w:r>
      <w:bookmarkEnd w:id="959"/>
    </w:p>
    <w:tbl>
      <w:tblPr>
        <w:tblW w:w="0" w:type="auto"/>
        <w:tblInd w:w="113" w:type="dxa"/>
        <w:tblLayout w:type="fixed"/>
        <w:tblLook w:val="0000" w:firstRow="0" w:lastRow="0" w:firstColumn="0" w:lastColumn="0" w:noHBand="0" w:noVBand="0"/>
      </w:tblPr>
      <w:tblGrid>
        <w:gridCol w:w="992"/>
        <w:gridCol w:w="8367"/>
      </w:tblGrid>
      <w:tr w:rsidR="00B55908" w:rsidRPr="00E350A3" w14:paraId="0F1BD01B" w14:textId="77777777" w:rsidTr="00B55908">
        <w:tc>
          <w:tcPr>
            <w:tcW w:w="992" w:type="dxa"/>
          </w:tcPr>
          <w:bookmarkEnd w:id="960"/>
          <w:p w14:paraId="3514E5EA" w14:textId="77777777" w:rsidR="00B55908" w:rsidRPr="00E350A3" w:rsidRDefault="00B55908" w:rsidP="008669F8">
            <w:pPr>
              <w:pStyle w:val="BlockText-Plain"/>
              <w:jc w:val="center"/>
            </w:pPr>
            <w:r w:rsidRPr="00E350A3">
              <w:t>1.</w:t>
            </w:r>
          </w:p>
        </w:tc>
        <w:tc>
          <w:tcPr>
            <w:tcW w:w="8367" w:type="dxa"/>
          </w:tcPr>
          <w:p w14:paraId="0EEF5851" w14:textId="262BD8C1" w:rsidR="00B55908" w:rsidRPr="00E350A3" w:rsidRDefault="00B55908" w:rsidP="008669F8">
            <w:pPr>
              <w:pStyle w:val="BlockText-Plain"/>
            </w:pPr>
            <w:r w:rsidRPr="00E350A3">
              <w:t xml:space="preserve">The member does not accrue extra recreation leave credit </w:t>
            </w:r>
            <w:r w:rsidR="00956C20" w:rsidRPr="00E350A3">
              <w:rPr>
                <w:iCs/>
              </w:rPr>
              <w:t xml:space="preserve">under Chapter 5 Part 4 Division 4 </w:t>
            </w:r>
            <w:r w:rsidRPr="00E350A3">
              <w:t>for difficult or prolonged duty for any period when they accrue leave credit under this Division.</w:t>
            </w:r>
          </w:p>
        </w:tc>
      </w:tr>
      <w:tr w:rsidR="00B55908" w:rsidRPr="00E350A3" w14:paraId="6C86C15B" w14:textId="77777777" w:rsidTr="00B55908">
        <w:tc>
          <w:tcPr>
            <w:tcW w:w="992" w:type="dxa"/>
          </w:tcPr>
          <w:p w14:paraId="390B4385" w14:textId="77777777" w:rsidR="00B55908" w:rsidRPr="00E350A3" w:rsidRDefault="00B55908" w:rsidP="008669F8">
            <w:pPr>
              <w:pStyle w:val="BlockText-Plain"/>
              <w:jc w:val="center"/>
            </w:pPr>
            <w:r w:rsidRPr="00E350A3">
              <w:t>2.</w:t>
            </w:r>
          </w:p>
        </w:tc>
        <w:tc>
          <w:tcPr>
            <w:tcW w:w="8367" w:type="dxa"/>
          </w:tcPr>
          <w:p w14:paraId="002A2980" w14:textId="77777777" w:rsidR="00B55908" w:rsidRPr="00E350A3" w:rsidRDefault="00B55908" w:rsidP="008669F8">
            <w:pPr>
              <w:pStyle w:val="BlockText-Plain"/>
            </w:pPr>
            <w:r w:rsidRPr="00E350A3">
              <w:t>Travelling leave taken for relief-out-of-country travel between Australia and a deployment is a non-accruable form of additional recreation leave.</w:t>
            </w:r>
          </w:p>
        </w:tc>
      </w:tr>
      <w:tr w:rsidR="00B55908" w:rsidRPr="00E350A3" w14:paraId="72A21305" w14:textId="77777777" w:rsidTr="00B55908">
        <w:tc>
          <w:tcPr>
            <w:tcW w:w="992" w:type="dxa"/>
          </w:tcPr>
          <w:p w14:paraId="08B4A032" w14:textId="77777777" w:rsidR="00B55908" w:rsidRPr="00E350A3" w:rsidRDefault="00B55908" w:rsidP="008669F8">
            <w:pPr>
              <w:pStyle w:val="BlockText-Plain"/>
              <w:jc w:val="center"/>
            </w:pPr>
            <w:r w:rsidRPr="00E350A3">
              <w:t>3.</w:t>
            </w:r>
          </w:p>
        </w:tc>
        <w:tc>
          <w:tcPr>
            <w:tcW w:w="8367" w:type="dxa"/>
          </w:tcPr>
          <w:p w14:paraId="75D25755" w14:textId="796AF007" w:rsidR="00B55908" w:rsidRPr="00E350A3" w:rsidRDefault="00B55908" w:rsidP="0054691B">
            <w:pPr>
              <w:pStyle w:val="BlockText-Plain"/>
            </w:pPr>
            <w:r w:rsidRPr="00E350A3">
              <w:t xml:space="preserve">A member's eligibility for payment of deployment allowance and other benefits on travelling leave is not interrupted. Travelling leave occurs in between periods of deployment and other leave types. </w:t>
            </w:r>
          </w:p>
        </w:tc>
      </w:tr>
    </w:tbl>
    <w:p w14:paraId="4EC09F9A" w14:textId="1BE04572" w:rsidR="00B55908" w:rsidRPr="00E350A3" w:rsidRDefault="00B55908" w:rsidP="008669F8">
      <w:pPr>
        <w:pStyle w:val="Heading4"/>
        <w:pageBreakBefore/>
      </w:pPr>
      <w:bookmarkStart w:id="961" w:name="Div6"/>
      <w:bookmarkStart w:id="962" w:name="_Toc105055818"/>
      <w:bookmarkStart w:id="963" w:name="bk15238PM18429Reliefoutofcountrytravelp"/>
      <w:bookmarkStart w:id="964" w:name="bk15331PM18429Reliefoutofcountrytravelp"/>
      <w:bookmarkStart w:id="965" w:name="bk15427PM18429Reliefoutofcountrytravela"/>
      <w:bookmarkStart w:id="966" w:name="bk22747PM18425Reliefoutofcountrytravela"/>
      <w:bookmarkStart w:id="967" w:name="bk16230617521Reliefoutofcountrytravelfa"/>
      <w:bookmarkEnd w:id="961"/>
      <w:r w:rsidRPr="00E350A3">
        <w:t>Division 4: Relief out-of-country travel fare assistance</w:t>
      </w:r>
      <w:bookmarkEnd w:id="962"/>
    </w:p>
    <w:p w14:paraId="4EB7C05E" w14:textId="5F9254E2" w:rsidR="00B55908" w:rsidRPr="00E350A3" w:rsidRDefault="00B55908" w:rsidP="008669F8">
      <w:pPr>
        <w:pStyle w:val="Heading5"/>
      </w:pPr>
      <w:bookmarkStart w:id="968" w:name="_Toc105055819"/>
      <w:bookmarkStart w:id="969" w:name="bk11403917936Purpose"/>
      <w:r w:rsidRPr="00E350A3">
        <w:t>17.7.21</w:t>
      </w:r>
      <w:r w:rsidR="0060420C" w:rsidRPr="00E350A3">
        <w:t>    </w:t>
      </w:r>
      <w:r w:rsidRPr="00E350A3">
        <w:t>Purpose</w:t>
      </w:r>
      <w:bookmarkEnd w:id="968"/>
    </w:p>
    <w:bookmarkEnd w:id="963"/>
    <w:bookmarkEnd w:id="964"/>
    <w:bookmarkEnd w:id="965"/>
    <w:bookmarkEnd w:id="966"/>
    <w:bookmarkEnd w:id="967"/>
    <w:bookmarkEnd w:id="969"/>
    <w:tbl>
      <w:tblPr>
        <w:tblW w:w="0" w:type="auto"/>
        <w:tblInd w:w="113" w:type="dxa"/>
        <w:tblLayout w:type="fixed"/>
        <w:tblLook w:val="0000" w:firstRow="0" w:lastRow="0" w:firstColumn="0" w:lastColumn="0" w:noHBand="0" w:noVBand="0"/>
      </w:tblPr>
      <w:tblGrid>
        <w:gridCol w:w="985"/>
        <w:gridCol w:w="8370"/>
      </w:tblGrid>
      <w:tr w:rsidR="00B55908" w:rsidRPr="00E350A3" w14:paraId="318CE1C7" w14:textId="77777777" w:rsidTr="00B55908">
        <w:tc>
          <w:tcPr>
            <w:tcW w:w="985" w:type="dxa"/>
          </w:tcPr>
          <w:p w14:paraId="7A5BC5CA" w14:textId="77777777" w:rsidR="00B55908" w:rsidRPr="00E350A3" w:rsidRDefault="00B55908" w:rsidP="008669F8">
            <w:pPr>
              <w:pStyle w:val="BlockText-PlainNoSpacing"/>
              <w:jc w:val="center"/>
            </w:pPr>
          </w:p>
        </w:tc>
        <w:tc>
          <w:tcPr>
            <w:tcW w:w="8370" w:type="dxa"/>
          </w:tcPr>
          <w:p w14:paraId="2DBFC8F3" w14:textId="77777777" w:rsidR="00B55908" w:rsidRPr="00E350A3" w:rsidRDefault="00B55908" w:rsidP="008669F8">
            <w:pPr>
              <w:pStyle w:val="BlockText-Plain"/>
            </w:pPr>
            <w:r w:rsidRPr="00E350A3">
              <w:t>The purpose of relief out-of-country travel fare assistance is to help the member have time away from the difficulties of a deployment.</w:t>
            </w:r>
          </w:p>
        </w:tc>
      </w:tr>
    </w:tbl>
    <w:p w14:paraId="04BE5E6C" w14:textId="4008A09F" w:rsidR="00B55908" w:rsidRPr="00E350A3" w:rsidRDefault="00B55908" w:rsidP="008669F8">
      <w:pPr>
        <w:pStyle w:val="Heading5"/>
      </w:pPr>
      <w:bookmarkStart w:id="970" w:name="_Toc105055820"/>
      <w:bookmarkStart w:id="971" w:name="bk15238PM18430Reliefoutofcountrytraveld"/>
      <w:bookmarkStart w:id="972" w:name="bk15331PM18430Reliefoutofcountrytraveld"/>
      <w:bookmarkStart w:id="973" w:name="bk15427PM18430Reliefoutofcountrytravela"/>
      <w:bookmarkStart w:id="974" w:name="bk22747PM18426Reliefoutofcountrytravela"/>
      <w:bookmarkStart w:id="975" w:name="bk16230617522Reliefoutofcountrytravelfa"/>
      <w:bookmarkStart w:id="976" w:name="bk11403917937Destination"/>
      <w:bookmarkStart w:id="977" w:name="bk93556PM184612Reliefoutofcountrytravel"/>
      <w:bookmarkStart w:id="978" w:name="bk83057AM18430Reliefoutofcountrytraveld"/>
      <w:bookmarkStart w:id="979" w:name="bk121525AM184712Reliefoutofcountrytrave"/>
      <w:r w:rsidRPr="00E350A3">
        <w:t>17.7.22</w:t>
      </w:r>
      <w:r w:rsidR="0060420C" w:rsidRPr="00E350A3">
        <w:t>    </w:t>
      </w:r>
      <w:r w:rsidRPr="00E350A3">
        <w:t>Destination</w:t>
      </w:r>
      <w:bookmarkEnd w:id="970"/>
    </w:p>
    <w:tbl>
      <w:tblPr>
        <w:tblW w:w="0" w:type="auto"/>
        <w:tblInd w:w="113" w:type="dxa"/>
        <w:tblLayout w:type="fixed"/>
        <w:tblLook w:val="0000" w:firstRow="0" w:lastRow="0" w:firstColumn="0" w:lastColumn="0" w:noHBand="0" w:noVBand="0"/>
      </w:tblPr>
      <w:tblGrid>
        <w:gridCol w:w="985"/>
        <w:gridCol w:w="7"/>
        <w:gridCol w:w="567"/>
        <w:gridCol w:w="7800"/>
      </w:tblGrid>
      <w:tr w:rsidR="00B55908" w:rsidRPr="00E350A3" w14:paraId="176D0C45" w14:textId="77777777" w:rsidTr="00B55908">
        <w:tc>
          <w:tcPr>
            <w:tcW w:w="992" w:type="dxa"/>
            <w:gridSpan w:val="2"/>
          </w:tcPr>
          <w:bookmarkEnd w:id="971"/>
          <w:bookmarkEnd w:id="972"/>
          <w:bookmarkEnd w:id="973"/>
          <w:bookmarkEnd w:id="974"/>
          <w:bookmarkEnd w:id="975"/>
          <w:bookmarkEnd w:id="976"/>
          <w:p w14:paraId="16390185" w14:textId="77777777" w:rsidR="00B55908" w:rsidRPr="00E350A3" w:rsidRDefault="00B55908" w:rsidP="008669F8">
            <w:pPr>
              <w:pStyle w:val="BlockText-Plain"/>
              <w:jc w:val="center"/>
            </w:pPr>
            <w:r w:rsidRPr="00E350A3">
              <w:t>1.</w:t>
            </w:r>
          </w:p>
        </w:tc>
        <w:tc>
          <w:tcPr>
            <w:tcW w:w="8363" w:type="dxa"/>
            <w:gridSpan w:val="2"/>
          </w:tcPr>
          <w:p w14:paraId="23FC0C35" w14:textId="77777777" w:rsidR="00B55908" w:rsidRPr="00E350A3" w:rsidRDefault="00B55908" w:rsidP="008669F8">
            <w:pPr>
              <w:pStyle w:val="BlockText-Plain"/>
            </w:pPr>
            <w:r w:rsidRPr="00E350A3">
              <w:t>Relief out-of-country travel fare assistance provides the member with return travel to an approved destination.</w:t>
            </w:r>
          </w:p>
        </w:tc>
      </w:tr>
      <w:bookmarkEnd w:id="977"/>
      <w:bookmarkEnd w:id="978"/>
      <w:tr w:rsidR="00B55908" w:rsidRPr="00E350A3" w14:paraId="4DE9967A" w14:textId="77777777" w:rsidTr="00B55908">
        <w:tc>
          <w:tcPr>
            <w:tcW w:w="985" w:type="dxa"/>
          </w:tcPr>
          <w:p w14:paraId="4D7C83B0" w14:textId="77777777" w:rsidR="00B55908" w:rsidRPr="00E350A3" w:rsidRDefault="00B55908" w:rsidP="008669F8">
            <w:pPr>
              <w:pStyle w:val="BlockText-PlainNoSpacing"/>
              <w:jc w:val="center"/>
            </w:pPr>
            <w:r w:rsidRPr="00E350A3">
              <w:t>2.</w:t>
            </w:r>
          </w:p>
        </w:tc>
        <w:tc>
          <w:tcPr>
            <w:tcW w:w="8374" w:type="dxa"/>
            <w:gridSpan w:val="3"/>
          </w:tcPr>
          <w:p w14:paraId="3CD4E1DC" w14:textId="77777777" w:rsidR="00B55908" w:rsidRPr="00E350A3" w:rsidRDefault="00B55908" w:rsidP="008669F8">
            <w:pPr>
              <w:pStyle w:val="BlockText-Plain"/>
            </w:pPr>
            <w:r w:rsidRPr="00E350A3">
              <w:t>The CDF may approve the destination for relief out-of-country travel fare assistance. The CDF must choose a location that meets both these requirements.</w:t>
            </w:r>
          </w:p>
        </w:tc>
      </w:tr>
      <w:tr w:rsidR="00B55908" w:rsidRPr="00E350A3" w14:paraId="6108F7E7" w14:textId="77777777" w:rsidTr="00B55908">
        <w:trPr>
          <w:cantSplit/>
        </w:trPr>
        <w:tc>
          <w:tcPr>
            <w:tcW w:w="992" w:type="dxa"/>
            <w:gridSpan w:val="2"/>
          </w:tcPr>
          <w:p w14:paraId="153EB332" w14:textId="77777777" w:rsidR="00B55908" w:rsidRPr="00E350A3" w:rsidRDefault="00B55908" w:rsidP="008669F8">
            <w:pPr>
              <w:pStyle w:val="BlockText-Plain"/>
            </w:pPr>
          </w:p>
        </w:tc>
        <w:tc>
          <w:tcPr>
            <w:tcW w:w="567" w:type="dxa"/>
          </w:tcPr>
          <w:p w14:paraId="216D35B8" w14:textId="77777777" w:rsidR="00B55908" w:rsidRPr="00E350A3" w:rsidRDefault="00B55908" w:rsidP="00CE281E">
            <w:pPr>
              <w:pStyle w:val="BlockText-Plain"/>
              <w:jc w:val="center"/>
            </w:pPr>
            <w:r w:rsidRPr="00E350A3">
              <w:t>a.</w:t>
            </w:r>
          </w:p>
        </w:tc>
        <w:tc>
          <w:tcPr>
            <w:tcW w:w="7800" w:type="dxa"/>
          </w:tcPr>
          <w:p w14:paraId="75B2A24A" w14:textId="77777777" w:rsidR="00B55908" w:rsidRPr="00E350A3" w:rsidRDefault="00B55908" w:rsidP="008669F8">
            <w:pPr>
              <w:pStyle w:val="BlockText-Plain"/>
            </w:pPr>
            <w:r w:rsidRPr="00E350A3">
              <w:t>A safe environment for rest and recreation.</w:t>
            </w:r>
          </w:p>
        </w:tc>
      </w:tr>
      <w:tr w:rsidR="00B55908" w:rsidRPr="00E350A3" w14:paraId="11262AA5" w14:textId="77777777" w:rsidTr="00B55908">
        <w:trPr>
          <w:cantSplit/>
        </w:trPr>
        <w:tc>
          <w:tcPr>
            <w:tcW w:w="992" w:type="dxa"/>
            <w:gridSpan w:val="2"/>
          </w:tcPr>
          <w:p w14:paraId="301B3F0C" w14:textId="77777777" w:rsidR="00B55908" w:rsidRPr="00E350A3" w:rsidRDefault="00B55908" w:rsidP="008669F8">
            <w:pPr>
              <w:pStyle w:val="BlockText-Plain"/>
            </w:pPr>
          </w:p>
        </w:tc>
        <w:tc>
          <w:tcPr>
            <w:tcW w:w="567" w:type="dxa"/>
          </w:tcPr>
          <w:p w14:paraId="204E78F1" w14:textId="77777777" w:rsidR="00B55908" w:rsidRPr="00E350A3" w:rsidRDefault="00B55908" w:rsidP="00CE281E">
            <w:pPr>
              <w:pStyle w:val="BlockText-Plain"/>
              <w:jc w:val="center"/>
            </w:pPr>
            <w:r w:rsidRPr="00E350A3">
              <w:t>b.</w:t>
            </w:r>
          </w:p>
        </w:tc>
        <w:tc>
          <w:tcPr>
            <w:tcW w:w="7800" w:type="dxa"/>
          </w:tcPr>
          <w:p w14:paraId="7D827742" w14:textId="77777777" w:rsidR="00B55908" w:rsidRPr="00E350A3" w:rsidRDefault="00B55908" w:rsidP="008669F8">
            <w:pPr>
              <w:pStyle w:val="BlockText-Plain"/>
            </w:pPr>
            <w:r w:rsidRPr="00E350A3">
              <w:t>Adequate rest and recreation facilities.</w:t>
            </w:r>
          </w:p>
        </w:tc>
      </w:tr>
    </w:tbl>
    <w:p w14:paraId="003EC59A" w14:textId="6F6BEEB5" w:rsidR="00B55908" w:rsidRPr="00E350A3" w:rsidRDefault="00B55908" w:rsidP="008669F8">
      <w:pPr>
        <w:pStyle w:val="Heading5"/>
      </w:pPr>
      <w:bookmarkStart w:id="980" w:name="_Toc105055821"/>
      <w:bookmarkStart w:id="981" w:name="bk121407AM18478Reliefoutofcountrytravel"/>
      <w:bookmarkStart w:id="982" w:name="bk121525AM184713Reliefoutofcountrytrave"/>
      <w:bookmarkStart w:id="983" w:name="bk93557PM184613Reliefoutofcountrytravel"/>
      <w:bookmarkStart w:id="984" w:name="bk83057AM18431Reliefoutofcountrytravelc"/>
      <w:bookmarkStart w:id="985" w:name="bk15239PM18431Reliefoutofcountrytravelc"/>
      <w:bookmarkStart w:id="986" w:name="bk15331PM18431Reliefoutofcountrytravelc"/>
      <w:bookmarkStart w:id="987" w:name="bk15427PM18431Reliefoutofcountrytravela"/>
      <w:bookmarkStart w:id="988" w:name="bk22748PM18427Reliefoutofcountrytravela"/>
      <w:bookmarkStart w:id="989" w:name="bk16230617523Reliefoutofcountrytravelfa"/>
      <w:bookmarkStart w:id="990" w:name="bk11403917938Conditions"/>
      <w:bookmarkEnd w:id="979"/>
      <w:r w:rsidRPr="00E350A3">
        <w:t>17.7.23</w:t>
      </w:r>
      <w:r w:rsidR="0060420C" w:rsidRPr="00E350A3">
        <w:t>    </w:t>
      </w:r>
      <w:r w:rsidRPr="00E350A3">
        <w:t>Conditions</w:t>
      </w:r>
      <w:bookmarkEnd w:id="980"/>
    </w:p>
    <w:tbl>
      <w:tblPr>
        <w:tblW w:w="9355" w:type="dxa"/>
        <w:tblInd w:w="113" w:type="dxa"/>
        <w:tblLayout w:type="fixed"/>
        <w:tblLook w:val="0000" w:firstRow="0" w:lastRow="0" w:firstColumn="0" w:lastColumn="0" w:noHBand="0" w:noVBand="0"/>
      </w:tblPr>
      <w:tblGrid>
        <w:gridCol w:w="992"/>
        <w:gridCol w:w="567"/>
        <w:gridCol w:w="7796"/>
      </w:tblGrid>
      <w:tr w:rsidR="00B55908" w:rsidRPr="00E350A3" w14:paraId="39E00B16" w14:textId="77777777" w:rsidTr="009C7F28">
        <w:tc>
          <w:tcPr>
            <w:tcW w:w="992" w:type="dxa"/>
          </w:tcPr>
          <w:bookmarkEnd w:id="981"/>
          <w:bookmarkEnd w:id="982"/>
          <w:bookmarkEnd w:id="983"/>
          <w:bookmarkEnd w:id="984"/>
          <w:bookmarkEnd w:id="985"/>
          <w:bookmarkEnd w:id="986"/>
          <w:bookmarkEnd w:id="987"/>
          <w:bookmarkEnd w:id="988"/>
          <w:bookmarkEnd w:id="989"/>
          <w:bookmarkEnd w:id="990"/>
          <w:p w14:paraId="032F4744" w14:textId="77777777" w:rsidR="00B55908" w:rsidRPr="00E350A3" w:rsidRDefault="00B55908" w:rsidP="008669F8">
            <w:pPr>
              <w:pStyle w:val="BlockText-Plain"/>
              <w:jc w:val="center"/>
            </w:pPr>
            <w:r w:rsidRPr="00E350A3">
              <w:t>1.</w:t>
            </w:r>
          </w:p>
        </w:tc>
        <w:tc>
          <w:tcPr>
            <w:tcW w:w="8363" w:type="dxa"/>
            <w:gridSpan w:val="2"/>
          </w:tcPr>
          <w:p w14:paraId="47CDB686" w14:textId="77777777" w:rsidR="00B55908" w:rsidRPr="00E350A3" w:rsidRDefault="00B55908" w:rsidP="008669F8">
            <w:pPr>
              <w:pStyle w:val="BlockText-Plain"/>
            </w:pPr>
            <w:r w:rsidRPr="00E350A3">
              <w:t>Subject to operational constraints, a member may be granted relief out-of-country travel fare assistance, for return travel to an approved destination, if all these conditions are met.</w:t>
            </w:r>
          </w:p>
        </w:tc>
      </w:tr>
      <w:tr w:rsidR="00B55908" w:rsidRPr="00E350A3" w14:paraId="245CE181" w14:textId="77777777" w:rsidTr="009C7F28">
        <w:trPr>
          <w:cantSplit/>
        </w:trPr>
        <w:tc>
          <w:tcPr>
            <w:tcW w:w="992" w:type="dxa"/>
          </w:tcPr>
          <w:p w14:paraId="63160B6E" w14:textId="77777777" w:rsidR="00B55908" w:rsidRPr="00E350A3" w:rsidRDefault="00B55908" w:rsidP="008669F8">
            <w:pPr>
              <w:pStyle w:val="BlockText-Plain"/>
            </w:pPr>
          </w:p>
        </w:tc>
        <w:tc>
          <w:tcPr>
            <w:tcW w:w="567" w:type="dxa"/>
          </w:tcPr>
          <w:p w14:paraId="5FC15CE4" w14:textId="77777777" w:rsidR="00B55908" w:rsidRPr="00E350A3" w:rsidRDefault="00B55908" w:rsidP="00CE281E">
            <w:pPr>
              <w:pStyle w:val="BlockText-Plain"/>
              <w:jc w:val="center"/>
            </w:pPr>
            <w:r w:rsidRPr="00E350A3">
              <w:t>a.</w:t>
            </w:r>
          </w:p>
        </w:tc>
        <w:tc>
          <w:tcPr>
            <w:tcW w:w="7796" w:type="dxa"/>
          </w:tcPr>
          <w:p w14:paraId="1815802E" w14:textId="77777777" w:rsidR="00B55908" w:rsidRPr="00E350A3" w:rsidRDefault="00B55908" w:rsidP="008669F8">
            <w:pPr>
              <w:pStyle w:val="BlockText-Plain"/>
            </w:pPr>
            <w:r w:rsidRPr="00E350A3">
              <w:t>The member is assigned to the deployment for 6 months or more.</w:t>
            </w:r>
          </w:p>
          <w:p w14:paraId="0BE32707" w14:textId="77777777" w:rsidR="00B55908" w:rsidRPr="00E350A3" w:rsidRDefault="00B55908" w:rsidP="008669F8">
            <w:pPr>
              <w:pStyle w:val="BlockText-Plain"/>
            </w:pPr>
            <w:r w:rsidRPr="00E350A3">
              <w:rPr>
                <w:b/>
              </w:rPr>
              <w:t>Exception:</w:t>
            </w:r>
            <w:r w:rsidRPr="00E350A3">
              <w:t xml:space="preserve"> CDF may approve a relief-out-of-country travel fare for a member on a deployment of less than 6 months, having regard to whether the member is performing exceptionally demanding duties, or is likely to serve multiple deployments in a 12 month period.</w:t>
            </w:r>
          </w:p>
        </w:tc>
      </w:tr>
      <w:tr w:rsidR="00B55908" w:rsidRPr="00E350A3" w14:paraId="441458EB" w14:textId="77777777" w:rsidTr="009C7F28">
        <w:trPr>
          <w:cantSplit/>
        </w:trPr>
        <w:tc>
          <w:tcPr>
            <w:tcW w:w="992" w:type="dxa"/>
          </w:tcPr>
          <w:p w14:paraId="1A43E0EA" w14:textId="77777777" w:rsidR="00B55908" w:rsidRPr="00E350A3" w:rsidRDefault="00B55908" w:rsidP="008669F8">
            <w:pPr>
              <w:pStyle w:val="BlockText-Plain"/>
            </w:pPr>
          </w:p>
        </w:tc>
        <w:tc>
          <w:tcPr>
            <w:tcW w:w="567" w:type="dxa"/>
          </w:tcPr>
          <w:p w14:paraId="39183CB0" w14:textId="77777777" w:rsidR="00B55908" w:rsidRPr="00E350A3" w:rsidRDefault="00B55908" w:rsidP="00CE281E">
            <w:pPr>
              <w:pStyle w:val="BlockText-Plain"/>
              <w:jc w:val="center"/>
            </w:pPr>
            <w:r w:rsidRPr="00E350A3">
              <w:t>b.</w:t>
            </w:r>
          </w:p>
        </w:tc>
        <w:tc>
          <w:tcPr>
            <w:tcW w:w="7796" w:type="dxa"/>
          </w:tcPr>
          <w:p w14:paraId="71DCF0F2" w14:textId="77777777" w:rsidR="00B55908" w:rsidRPr="00E350A3" w:rsidRDefault="00B55908" w:rsidP="008669F8">
            <w:pPr>
              <w:pStyle w:val="BlockText-Plain"/>
            </w:pPr>
            <w:r w:rsidRPr="00E350A3">
              <w:t>The member travels to a destination approved under section 17.7.22.</w:t>
            </w:r>
          </w:p>
        </w:tc>
      </w:tr>
      <w:tr w:rsidR="00B55908" w:rsidRPr="00E350A3" w14:paraId="4AF49DBD" w14:textId="77777777" w:rsidTr="009C7F28">
        <w:trPr>
          <w:cantSplit/>
        </w:trPr>
        <w:tc>
          <w:tcPr>
            <w:tcW w:w="992" w:type="dxa"/>
          </w:tcPr>
          <w:p w14:paraId="5BA40384" w14:textId="77777777" w:rsidR="00B55908" w:rsidRPr="00E350A3" w:rsidRDefault="00B55908" w:rsidP="008669F8">
            <w:pPr>
              <w:pStyle w:val="BlockText-Plain"/>
            </w:pPr>
          </w:p>
        </w:tc>
        <w:tc>
          <w:tcPr>
            <w:tcW w:w="567" w:type="dxa"/>
          </w:tcPr>
          <w:p w14:paraId="3E27B81E" w14:textId="77777777" w:rsidR="00B55908" w:rsidRPr="00E350A3" w:rsidRDefault="00B55908" w:rsidP="00CE281E">
            <w:pPr>
              <w:pStyle w:val="BlockText-Plain"/>
              <w:jc w:val="center"/>
            </w:pPr>
            <w:r w:rsidRPr="00E350A3">
              <w:t>c.</w:t>
            </w:r>
          </w:p>
        </w:tc>
        <w:tc>
          <w:tcPr>
            <w:tcW w:w="7796" w:type="dxa"/>
          </w:tcPr>
          <w:p w14:paraId="6C6DCA3E" w14:textId="6923308F" w:rsidR="00B55908" w:rsidRPr="00E350A3" w:rsidRDefault="00B55908" w:rsidP="008669F8">
            <w:pPr>
              <w:pStyle w:val="BlockText-Plain"/>
            </w:pPr>
            <w:r w:rsidRPr="00E350A3">
              <w:t>The member must be outside the operational area for seven consecutive days or longer.</w:t>
            </w:r>
          </w:p>
        </w:tc>
      </w:tr>
      <w:tr w:rsidR="00B55908" w:rsidRPr="00E350A3" w14:paraId="7D7836F3" w14:textId="77777777" w:rsidTr="009C7F28">
        <w:trPr>
          <w:cantSplit/>
        </w:trPr>
        <w:tc>
          <w:tcPr>
            <w:tcW w:w="992" w:type="dxa"/>
          </w:tcPr>
          <w:p w14:paraId="2554472F" w14:textId="77777777" w:rsidR="00B55908" w:rsidRPr="00E350A3" w:rsidRDefault="00B55908" w:rsidP="008669F8">
            <w:pPr>
              <w:pStyle w:val="BlockText-Plain"/>
            </w:pPr>
          </w:p>
        </w:tc>
        <w:tc>
          <w:tcPr>
            <w:tcW w:w="567" w:type="dxa"/>
          </w:tcPr>
          <w:p w14:paraId="2D3BA2A7" w14:textId="77777777" w:rsidR="00B55908" w:rsidRPr="00E350A3" w:rsidRDefault="00B55908" w:rsidP="00CE281E">
            <w:pPr>
              <w:pStyle w:val="BlockText-Plain"/>
              <w:jc w:val="center"/>
            </w:pPr>
            <w:r w:rsidRPr="00E350A3">
              <w:t>d.</w:t>
            </w:r>
          </w:p>
        </w:tc>
        <w:tc>
          <w:tcPr>
            <w:tcW w:w="7796" w:type="dxa"/>
          </w:tcPr>
          <w:p w14:paraId="63DBAC92" w14:textId="77777777" w:rsidR="00B55908" w:rsidRPr="00E350A3" w:rsidRDefault="00B55908" w:rsidP="008669F8">
            <w:pPr>
              <w:pStyle w:val="BlockText-Plain"/>
            </w:pPr>
            <w:r w:rsidRPr="00E350A3">
              <w:t>The travel is planned to occur at regular intervals during the deployment, if practicable.</w:t>
            </w:r>
          </w:p>
        </w:tc>
      </w:tr>
      <w:tr w:rsidR="009C7F28" w:rsidRPr="00E350A3" w14:paraId="7F284611" w14:textId="77777777" w:rsidTr="009C7F28">
        <w:tc>
          <w:tcPr>
            <w:tcW w:w="992" w:type="dxa"/>
          </w:tcPr>
          <w:p w14:paraId="07E10749" w14:textId="322C4D1F" w:rsidR="009C7F28" w:rsidRPr="00E350A3" w:rsidRDefault="009C7F28" w:rsidP="008669F8">
            <w:pPr>
              <w:pStyle w:val="BlockText-Plain"/>
              <w:jc w:val="center"/>
            </w:pPr>
            <w:bookmarkStart w:id="991" w:name="bk31540PM18410Leavefareconditionsoffset"/>
            <w:bookmarkStart w:id="992" w:name="bk31621PM18410Leavefareconditionsoffset"/>
            <w:bookmarkStart w:id="993" w:name="bk12010PM18411Leavefareconditionsoffset"/>
            <w:bookmarkStart w:id="994" w:name="bk30355PM17411Leavefareconditionsoffset"/>
            <w:bookmarkStart w:id="995" w:name="bk40725PM17411Offsettingassistancewithl"/>
            <w:bookmarkStart w:id="996" w:name="bk40939PM17411Offsettingassistancewithl"/>
            <w:bookmarkStart w:id="997" w:name="bk11403917939Offsettingfareassistance"/>
            <w:bookmarkStart w:id="998" w:name="bk122850PM18136Offsettingleavetravelass"/>
            <w:r w:rsidRPr="00E350A3">
              <w:t>2.</w:t>
            </w:r>
          </w:p>
        </w:tc>
        <w:tc>
          <w:tcPr>
            <w:tcW w:w="8363" w:type="dxa"/>
            <w:gridSpan w:val="2"/>
          </w:tcPr>
          <w:p w14:paraId="5EE12A7F" w14:textId="1343CD83" w:rsidR="009C7F28" w:rsidRPr="00E350A3" w:rsidRDefault="009C7F28" w:rsidP="008669F8">
            <w:pPr>
              <w:pStyle w:val="BlockText-Plain"/>
            </w:pPr>
            <w:r w:rsidRPr="00E350A3">
              <w:t>A member whose deployment period is set out in an item in Column A of the following table is eligible for relief out-of-country travel fare assistance for the number of trips in Column B of the same item.</w:t>
            </w:r>
          </w:p>
        </w:tc>
      </w:tr>
    </w:tbl>
    <w:p w14:paraId="2E799B03" w14:textId="71B6CE2A" w:rsidR="009C7F28" w:rsidRPr="00E350A3" w:rsidRDefault="009C7F28" w:rsidP="008669F8"/>
    <w:tbl>
      <w:tblPr>
        <w:tblW w:w="8363" w:type="dxa"/>
        <w:tblInd w:w="1053" w:type="dxa"/>
        <w:tblLayout w:type="fixed"/>
        <w:tblCellMar>
          <w:left w:w="56" w:type="dxa"/>
          <w:right w:w="56" w:type="dxa"/>
        </w:tblCellMar>
        <w:tblLook w:val="0000" w:firstRow="0" w:lastRow="0" w:firstColumn="0" w:lastColumn="0" w:noHBand="0" w:noVBand="0"/>
      </w:tblPr>
      <w:tblGrid>
        <w:gridCol w:w="708"/>
        <w:gridCol w:w="4249"/>
        <w:gridCol w:w="3406"/>
      </w:tblGrid>
      <w:tr w:rsidR="009C7F28" w:rsidRPr="00E350A3" w14:paraId="07D9701F" w14:textId="77777777" w:rsidTr="004A692F">
        <w:trPr>
          <w:cantSplit/>
        </w:trPr>
        <w:tc>
          <w:tcPr>
            <w:tcW w:w="708" w:type="dxa"/>
            <w:tcBorders>
              <w:top w:val="single" w:sz="6" w:space="0" w:color="auto"/>
              <w:left w:val="single" w:sz="6" w:space="0" w:color="auto"/>
              <w:bottom w:val="single" w:sz="6" w:space="0" w:color="auto"/>
              <w:right w:val="single" w:sz="6" w:space="0" w:color="auto"/>
            </w:tcBorders>
          </w:tcPr>
          <w:p w14:paraId="0A3C8DB2" w14:textId="77777777" w:rsidR="009C7F28" w:rsidRPr="00E350A3" w:rsidRDefault="009C7F28" w:rsidP="008669F8">
            <w:pPr>
              <w:pStyle w:val="TableHeaderArial"/>
            </w:pPr>
            <w:r w:rsidRPr="00E350A3">
              <w:t>Item</w:t>
            </w:r>
          </w:p>
        </w:tc>
        <w:tc>
          <w:tcPr>
            <w:tcW w:w="4249" w:type="dxa"/>
            <w:tcBorders>
              <w:top w:val="single" w:sz="6" w:space="0" w:color="auto"/>
              <w:left w:val="single" w:sz="6" w:space="0" w:color="auto"/>
              <w:bottom w:val="single" w:sz="6" w:space="0" w:color="auto"/>
              <w:right w:val="single" w:sz="6" w:space="0" w:color="auto"/>
            </w:tcBorders>
          </w:tcPr>
          <w:p w14:paraId="5014A3B4" w14:textId="77777777" w:rsidR="009C7F28" w:rsidRPr="00E350A3" w:rsidRDefault="009C7F28" w:rsidP="008669F8">
            <w:pPr>
              <w:pStyle w:val="TableHeaderArial"/>
            </w:pPr>
            <w:r w:rsidRPr="00E350A3">
              <w:t>Column A</w:t>
            </w:r>
          </w:p>
          <w:p w14:paraId="42D91984" w14:textId="77777777" w:rsidR="009C7F28" w:rsidRPr="00E350A3" w:rsidRDefault="009C7F28" w:rsidP="008669F8">
            <w:pPr>
              <w:pStyle w:val="TableHeaderArial"/>
            </w:pPr>
            <w:r w:rsidRPr="00E350A3">
              <w:t>Deployment time</w:t>
            </w:r>
          </w:p>
        </w:tc>
        <w:tc>
          <w:tcPr>
            <w:tcW w:w="3406" w:type="dxa"/>
            <w:tcBorders>
              <w:top w:val="single" w:sz="6" w:space="0" w:color="auto"/>
              <w:left w:val="single" w:sz="6" w:space="0" w:color="auto"/>
              <w:bottom w:val="single" w:sz="6" w:space="0" w:color="auto"/>
              <w:right w:val="single" w:sz="6" w:space="0" w:color="auto"/>
            </w:tcBorders>
          </w:tcPr>
          <w:p w14:paraId="1DB4B0BA" w14:textId="77777777" w:rsidR="009C7F28" w:rsidRPr="00E350A3" w:rsidRDefault="009C7F28" w:rsidP="008669F8">
            <w:pPr>
              <w:pStyle w:val="TableHeaderArial"/>
            </w:pPr>
            <w:r w:rsidRPr="00E350A3">
              <w:t>Column B</w:t>
            </w:r>
          </w:p>
          <w:p w14:paraId="37EC85E5" w14:textId="77777777" w:rsidR="009C7F28" w:rsidRPr="00E350A3" w:rsidRDefault="009C7F28" w:rsidP="008669F8">
            <w:pPr>
              <w:pStyle w:val="TableHeaderArial"/>
            </w:pPr>
            <w:r w:rsidRPr="00E350A3">
              <w:t>Number of trips</w:t>
            </w:r>
          </w:p>
        </w:tc>
      </w:tr>
      <w:tr w:rsidR="009C7F28" w:rsidRPr="00E350A3" w14:paraId="031B4C79" w14:textId="77777777" w:rsidTr="004A692F">
        <w:trPr>
          <w:cantSplit/>
        </w:trPr>
        <w:tc>
          <w:tcPr>
            <w:tcW w:w="708" w:type="dxa"/>
            <w:tcBorders>
              <w:top w:val="single" w:sz="6" w:space="0" w:color="auto"/>
              <w:left w:val="single" w:sz="6" w:space="0" w:color="auto"/>
              <w:bottom w:val="single" w:sz="6" w:space="0" w:color="auto"/>
              <w:right w:val="single" w:sz="6" w:space="0" w:color="auto"/>
            </w:tcBorders>
          </w:tcPr>
          <w:p w14:paraId="3BAF0524" w14:textId="77777777" w:rsidR="009C7F28" w:rsidRPr="00E350A3" w:rsidRDefault="009C7F28" w:rsidP="008669F8">
            <w:pPr>
              <w:pStyle w:val="TableTextArial-left"/>
              <w:jc w:val="center"/>
            </w:pPr>
            <w:r w:rsidRPr="00E350A3">
              <w:t>1.</w:t>
            </w:r>
          </w:p>
        </w:tc>
        <w:tc>
          <w:tcPr>
            <w:tcW w:w="4249" w:type="dxa"/>
            <w:tcBorders>
              <w:top w:val="single" w:sz="6" w:space="0" w:color="auto"/>
              <w:left w:val="single" w:sz="6" w:space="0" w:color="auto"/>
              <w:bottom w:val="single" w:sz="6" w:space="0" w:color="auto"/>
              <w:right w:val="single" w:sz="6" w:space="0" w:color="auto"/>
            </w:tcBorders>
          </w:tcPr>
          <w:p w14:paraId="4465128A" w14:textId="77777777" w:rsidR="009C7F28" w:rsidRPr="00E350A3" w:rsidRDefault="009C7F28" w:rsidP="008669F8">
            <w:pPr>
              <w:pStyle w:val="TableTextArial-left"/>
            </w:pPr>
            <w:r w:rsidRPr="00E350A3">
              <w:t>One of the following.</w:t>
            </w:r>
          </w:p>
          <w:p w14:paraId="74851783" w14:textId="77777777" w:rsidR="009C7F28" w:rsidRPr="00E350A3" w:rsidRDefault="009C7F28" w:rsidP="008669F8">
            <w:pPr>
              <w:pStyle w:val="TableTextArial-left"/>
              <w:ind w:left="197" w:hanging="197"/>
            </w:pPr>
            <w:r w:rsidRPr="00E350A3">
              <w:t>a. It is intended that the member be deployed for six months or more, but less than nine months.</w:t>
            </w:r>
          </w:p>
          <w:p w14:paraId="30E4058F" w14:textId="77777777" w:rsidR="009C7F28" w:rsidRPr="00E350A3" w:rsidRDefault="009C7F28" w:rsidP="008669F8">
            <w:pPr>
              <w:pStyle w:val="TableTextArial-left"/>
              <w:ind w:left="197" w:hanging="197"/>
            </w:pPr>
            <w:r w:rsidRPr="00E350A3">
              <w:t>b. The member is approved for out-of-country travel fare assistance under paragraph 1.a.</w:t>
            </w:r>
          </w:p>
        </w:tc>
        <w:tc>
          <w:tcPr>
            <w:tcW w:w="3406" w:type="dxa"/>
            <w:tcBorders>
              <w:top w:val="single" w:sz="6" w:space="0" w:color="auto"/>
              <w:left w:val="single" w:sz="6" w:space="0" w:color="auto"/>
              <w:bottom w:val="single" w:sz="6" w:space="0" w:color="auto"/>
              <w:right w:val="single" w:sz="6" w:space="0" w:color="auto"/>
            </w:tcBorders>
          </w:tcPr>
          <w:p w14:paraId="36B61A4A" w14:textId="77777777" w:rsidR="009C7F28" w:rsidRPr="00E350A3" w:rsidRDefault="009C7F28" w:rsidP="008669F8">
            <w:pPr>
              <w:pStyle w:val="TableTextArial-left"/>
              <w:jc w:val="center"/>
            </w:pPr>
            <w:r w:rsidRPr="00E350A3">
              <w:t>1</w:t>
            </w:r>
          </w:p>
        </w:tc>
      </w:tr>
      <w:tr w:rsidR="009C7F28" w:rsidRPr="00E350A3" w14:paraId="0CE0F271" w14:textId="77777777" w:rsidTr="004A692F">
        <w:trPr>
          <w:cantSplit/>
        </w:trPr>
        <w:tc>
          <w:tcPr>
            <w:tcW w:w="708" w:type="dxa"/>
            <w:tcBorders>
              <w:top w:val="single" w:sz="6" w:space="0" w:color="auto"/>
              <w:left w:val="single" w:sz="6" w:space="0" w:color="auto"/>
              <w:bottom w:val="single" w:sz="6" w:space="0" w:color="auto"/>
              <w:right w:val="single" w:sz="6" w:space="0" w:color="auto"/>
            </w:tcBorders>
          </w:tcPr>
          <w:p w14:paraId="49516B4A" w14:textId="77777777" w:rsidR="009C7F28" w:rsidRPr="00E350A3" w:rsidRDefault="009C7F28" w:rsidP="008669F8">
            <w:pPr>
              <w:pStyle w:val="TableTextArial-left"/>
              <w:jc w:val="center"/>
            </w:pPr>
            <w:r w:rsidRPr="00E350A3">
              <w:t>2.</w:t>
            </w:r>
          </w:p>
        </w:tc>
        <w:tc>
          <w:tcPr>
            <w:tcW w:w="4249" w:type="dxa"/>
            <w:tcBorders>
              <w:top w:val="single" w:sz="6" w:space="0" w:color="auto"/>
              <w:left w:val="single" w:sz="6" w:space="0" w:color="auto"/>
              <w:bottom w:val="single" w:sz="6" w:space="0" w:color="auto"/>
              <w:right w:val="single" w:sz="6" w:space="0" w:color="auto"/>
            </w:tcBorders>
          </w:tcPr>
          <w:p w14:paraId="538DCB9A" w14:textId="77777777" w:rsidR="009C7F28" w:rsidRPr="00E350A3" w:rsidRDefault="009C7F28" w:rsidP="008669F8">
            <w:pPr>
              <w:pStyle w:val="TableTextArial-left"/>
            </w:pPr>
            <w:r w:rsidRPr="00E350A3">
              <w:t>It is intended that the member be deployed for nine months or more, but less than 12 months.</w:t>
            </w:r>
          </w:p>
        </w:tc>
        <w:tc>
          <w:tcPr>
            <w:tcW w:w="3406" w:type="dxa"/>
            <w:tcBorders>
              <w:top w:val="single" w:sz="6" w:space="0" w:color="auto"/>
              <w:left w:val="single" w:sz="6" w:space="0" w:color="auto"/>
              <w:bottom w:val="single" w:sz="6" w:space="0" w:color="auto"/>
              <w:right w:val="single" w:sz="6" w:space="0" w:color="auto"/>
            </w:tcBorders>
          </w:tcPr>
          <w:p w14:paraId="01C8BC00" w14:textId="77777777" w:rsidR="009C7F28" w:rsidRPr="00E350A3" w:rsidRDefault="009C7F28" w:rsidP="008669F8">
            <w:pPr>
              <w:pStyle w:val="TableTextArial-left"/>
              <w:jc w:val="center"/>
            </w:pPr>
            <w:r w:rsidRPr="00E350A3">
              <w:t>2</w:t>
            </w:r>
          </w:p>
        </w:tc>
      </w:tr>
      <w:tr w:rsidR="009C7F28" w:rsidRPr="00E350A3" w14:paraId="76652046" w14:textId="77777777" w:rsidTr="004A692F">
        <w:trPr>
          <w:cantSplit/>
        </w:trPr>
        <w:tc>
          <w:tcPr>
            <w:tcW w:w="708" w:type="dxa"/>
            <w:tcBorders>
              <w:top w:val="single" w:sz="6" w:space="0" w:color="auto"/>
              <w:left w:val="single" w:sz="6" w:space="0" w:color="auto"/>
              <w:bottom w:val="single" w:sz="6" w:space="0" w:color="auto"/>
              <w:right w:val="single" w:sz="6" w:space="0" w:color="auto"/>
            </w:tcBorders>
          </w:tcPr>
          <w:p w14:paraId="2CC19380" w14:textId="77777777" w:rsidR="009C7F28" w:rsidRPr="00E350A3" w:rsidRDefault="009C7F28" w:rsidP="008669F8">
            <w:pPr>
              <w:pStyle w:val="TableTextArial-left"/>
              <w:jc w:val="center"/>
            </w:pPr>
            <w:r w:rsidRPr="00E350A3">
              <w:t>3.</w:t>
            </w:r>
          </w:p>
        </w:tc>
        <w:tc>
          <w:tcPr>
            <w:tcW w:w="4249" w:type="dxa"/>
            <w:tcBorders>
              <w:top w:val="single" w:sz="6" w:space="0" w:color="auto"/>
              <w:left w:val="single" w:sz="6" w:space="0" w:color="auto"/>
              <w:bottom w:val="single" w:sz="6" w:space="0" w:color="auto"/>
              <w:right w:val="single" w:sz="6" w:space="0" w:color="auto"/>
            </w:tcBorders>
          </w:tcPr>
          <w:p w14:paraId="194453AF" w14:textId="77777777" w:rsidR="009C7F28" w:rsidRPr="00E350A3" w:rsidRDefault="009C7F28" w:rsidP="008669F8">
            <w:pPr>
              <w:pStyle w:val="TableTextArial-left"/>
            </w:pPr>
            <w:r w:rsidRPr="00E350A3">
              <w:t>It is intended that the member be deployed for 12 months or more, but less than 15 months.</w:t>
            </w:r>
          </w:p>
        </w:tc>
        <w:tc>
          <w:tcPr>
            <w:tcW w:w="3406" w:type="dxa"/>
            <w:tcBorders>
              <w:top w:val="single" w:sz="6" w:space="0" w:color="auto"/>
              <w:left w:val="single" w:sz="6" w:space="0" w:color="auto"/>
              <w:bottom w:val="single" w:sz="6" w:space="0" w:color="auto"/>
              <w:right w:val="single" w:sz="6" w:space="0" w:color="auto"/>
            </w:tcBorders>
          </w:tcPr>
          <w:p w14:paraId="6D4B2206" w14:textId="77777777" w:rsidR="009C7F28" w:rsidRPr="00E350A3" w:rsidRDefault="009C7F28" w:rsidP="008669F8">
            <w:pPr>
              <w:pStyle w:val="TableTextArial-left"/>
              <w:jc w:val="center"/>
            </w:pPr>
            <w:r w:rsidRPr="00E350A3">
              <w:t>3</w:t>
            </w:r>
          </w:p>
        </w:tc>
      </w:tr>
      <w:tr w:rsidR="009C7F28" w:rsidRPr="00E350A3" w14:paraId="0E25B14A" w14:textId="77777777" w:rsidTr="004A692F">
        <w:trPr>
          <w:cantSplit/>
        </w:trPr>
        <w:tc>
          <w:tcPr>
            <w:tcW w:w="708" w:type="dxa"/>
            <w:tcBorders>
              <w:top w:val="single" w:sz="6" w:space="0" w:color="auto"/>
              <w:left w:val="single" w:sz="6" w:space="0" w:color="auto"/>
              <w:bottom w:val="single" w:sz="6" w:space="0" w:color="auto"/>
              <w:right w:val="single" w:sz="6" w:space="0" w:color="auto"/>
            </w:tcBorders>
          </w:tcPr>
          <w:p w14:paraId="209408CE" w14:textId="77777777" w:rsidR="009C7F28" w:rsidRPr="00E350A3" w:rsidRDefault="009C7F28" w:rsidP="008669F8">
            <w:pPr>
              <w:pStyle w:val="TableTextArial-left"/>
              <w:jc w:val="center"/>
            </w:pPr>
            <w:r w:rsidRPr="00E350A3">
              <w:t>4.</w:t>
            </w:r>
          </w:p>
        </w:tc>
        <w:tc>
          <w:tcPr>
            <w:tcW w:w="4249" w:type="dxa"/>
            <w:tcBorders>
              <w:top w:val="single" w:sz="6" w:space="0" w:color="auto"/>
              <w:left w:val="single" w:sz="6" w:space="0" w:color="auto"/>
              <w:bottom w:val="single" w:sz="6" w:space="0" w:color="auto"/>
              <w:right w:val="single" w:sz="6" w:space="0" w:color="auto"/>
            </w:tcBorders>
          </w:tcPr>
          <w:p w14:paraId="6A22858C" w14:textId="77777777" w:rsidR="009C7F28" w:rsidRPr="00E350A3" w:rsidRDefault="009C7F28" w:rsidP="008669F8">
            <w:pPr>
              <w:pStyle w:val="TableTextArial-left"/>
            </w:pPr>
            <w:r w:rsidRPr="00E350A3">
              <w:t>It is intended that the member be deployed for 15 months or more, but less than 18 months.</w:t>
            </w:r>
          </w:p>
        </w:tc>
        <w:tc>
          <w:tcPr>
            <w:tcW w:w="3406" w:type="dxa"/>
            <w:tcBorders>
              <w:top w:val="single" w:sz="6" w:space="0" w:color="auto"/>
              <w:left w:val="single" w:sz="6" w:space="0" w:color="auto"/>
              <w:bottom w:val="single" w:sz="6" w:space="0" w:color="auto"/>
              <w:right w:val="single" w:sz="6" w:space="0" w:color="auto"/>
            </w:tcBorders>
          </w:tcPr>
          <w:p w14:paraId="496A4D56" w14:textId="77777777" w:rsidR="009C7F28" w:rsidRPr="00E350A3" w:rsidRDefault="009C7F28" w:rsidP="008669F8">
            <w:pPr>
              <w:pStyle w:val="TableTextArial-left"/>
              <w:jc w:val="center"/>
            </w:pPr>
            <w:r w:rsidRPr="00E350A3">
              <w:t>4</w:t>
            </w:r>
          </w:p>
        </w:tc>
      </w:tr>
      <w:tr w:rsidR="009C7F28" w:rsidRPr="00E350A3" w14:paraId="764A9139" w14:textId="77777777" w:rsidTr="004A692F">
        <w:trPr>
          <w:cantSplit/>
        </w:trPr>
        <w:tc>
          <w:tcPr>
            <w:tcW w:w="708" w:type="dxa"/>
            <w:tcBorders>
              <w:top w:val="single" w:sz="6" w:space="0" w:color="auto"/>
              <w:left w:val="single" w:sz="6" w:space="0" w:color="auto"/>
              <w:bottom w:val="single" w:sz="6" w:space="0" w:color="auto"/>
              <w:right w:val="single" w:sz="6" w:space="0" w:color="auto"/>
            </w:tcBorders>
          </w:tcPr>
          <w:p w14:paraId="570F1D94" w14:textId="77777777" w:rsidR="009C7F28" w:rsidRPr="00E350A3" w:rsidRDefault="009C7F28" w:rsidP="008669F8">
            <w:pPr>
              <w:pStyle w:val="TableTextArial-left"/>
              <w:jc w:val="center"/>
            </w:pPr>
            <w:r w:rsidRPr="00E350A3">
              <w:t>5.</w:t>
            </w:r>
          </w:p>
        </w:tc>
        <w:tc>
          <w:tcPr>
            <w:tcW w:w="4249" w:type="dxa"/>
            <w:tcBorders>
              <w:top w:val="single" w:sz="6" w:space="0" w:color="auto"/>
              <w:left w:val="single" w:sz="6" w:space="0" w:color="auto"/>
              <w:bottom w:val="single" w:sz="6" w:space="0" w:color="auto"/>
              <w:right w:val="single" w:sz="6" w:space="0" w:color="auto"/>
            </w:tcBorders>
          </w:tcPr>
          <w:p w14:paraId="79EE8B5B" w14:textId="77777777" w:rsidR="009C7F28" w:rsidRPr="00E350A3" w:rsidRDefault="009C7F28" w:rsidP="008669F8">
            <w:pPr>
              <w:pStyle w:val="TableTextArial-left"/>
            </w:pPr>
            <w:r w:rsidRPr="00E350A3">
              <w:t>It is intended that the member be deployed for 18 months or more.</w:t>
            </w:r>
          </w:p>
        </w:tc>
        <w:tc>
          <w:tcPr>
            <w:tcW w:w="3406" w:type="dxa"/>
            <w:tcBorders>
              <w:top w:val="single" w:sz="6" w:space="0" w:color="auto"/>
              <w:left w:val="single" w:sz="6" w:space="0" w:color="auto"/>
              <w:bottom w:val="single" w:sz="6" w:space="0" w:color="auto"/>
              <w:right w:val="single" w:sz="6" w:space="0" w:color="auto"/>
            </w:tcBorders>
          </w:tcPr>
          <w:p w14:paraId="4F652508" w14:textId="77777777" w:rsidR="009C7F28" w:rsidRPr="00E350A3" w:rsidRDefault="009C7F28" w:rsidP="008669F8">
            <w:pPr>
              <w:pStyle w:val="TableTextArial-left"/>
              <w:jc w:val="center"/>
            </w:pPr>
            <w:r w:rsidRPr="00E350A3">
              <w:t>5</w:t>
            </w:r>
          </w:p>
        </w:tc>
      </w:tr>
    </w:tbl>
    <w:p w14:paraId="25B23870" w14:textId="77777777" w:rsidR="009C7F28" w:rsidRPr="00E350A3" w:rsidRDefault="009C7F28" w:rsidP="008669F8"/>
    <w:tbl>
      <w:tblPr>
        <w:tblW w:w="9363" w:type="dxa"/>
        <w:tblInd w:w="113" w:type="dxa"/>
        <w:tblLayout w:type="fixed"/>
        <w:tblLook w:val="0000" w:firstRow="0" w:lastRow="0" w:firstColumn="0" w:lastColumn="0" w:noHBand="0" w:noVBand="0"/>
      </w:tblPr>
      <w:tblGrid>
        <w:gridCol w:w="992"/>
        <w:gridCol w:w="567"/>
        <w:gridCol w:w="567"/>
        <w:gridCol w:w="7237"/>
      </w:tblGrid>
      <w:tr w:rsidR="00B55908" w:rsidRPr="00E350A3" w14:paraId="634D465C" w14:textId="77777777" w:rsidTr="009C7F28">
        <w:tc>
          <w:tcPr>
            <w:tcW w:w="992" w:type="dxa"/>
          </w:tcPr>
          <w:p w14:paraId="3D6B6E40" w14:textId="77777777" w:rsidR="00B55908" w:rsidRPr="00E350A3" w:rsidRDefault="00B55908" w:rsidP="008669F8">
            <w:pPr>
              <w:pStyle w:val="BlockText-Plain"/>
              <w:jc w:val="center"/>
            </w:pPr>
            <w:r w:rsidRPr="00E350A3">
              <w:t>3.</w:t>
            </w:r>
          </w:p>
        </w:tc>
        <w:tc>
          <w:tcPr>
            <w:tcW w:w="8371" w:type="dxa"/>
            <w:gridSpan w:val="3"/>
          </w:tcPr>
          <w:p w14:paraId="5D716C1C" w14:textId="77777777" w:rsidR="00B55908" w:rsidRPr="00E350A3" w:rsidRDefault="00B55908" w:rsidP="008669F8">
            <w:pPr>
              <w:pStyle w:val="BlockText-Plain"/>
            </w:pPr>
            <w:r w:rsidRPr="00E350A3">
              <w:t xml:space="preserve">The member is eligible for relief out-of-country travel fare assistance up to these limits. </w:t>
            </w:r>
          </w:p>
        </w:tc>
      </w:tr>
      <w:tr w:rsidR="00B55908" w:rsidRPr="00E350A3" w14:paraId="0272CC09" w14:textId="77777777" w:rsidTr="009C7F28">
        <w:trPr>
          <w:cantSplit/>
        </w:trPr>
        <w:tc>
          <w:tcPr>
            <w:tcW w:w="992" w:type="dxa"/>
          </w:tcPr>
          <w:p w14:paraId="26912F9C" w14:textId="77777777" w:rsidR="00B55908" w:rsidRPr="00E350A3" w:rsidRDefault="00B55908" w:rsidP="008669F8">
            <w:pPr>
              <w:pStyle w:val="BlockText-Plain"/>
            </w:pPr>
          </w:p>
        </w:tc>
        <w:tc>
          <w:tcPr>
            <w:tcW w:w="567" w:type="dxa"/>
          </w:tcPr>
          <w:p w14:paraId="2ADC34A3" w14:textId="77777777" w:rsidR="00B55908" w:rsidRPr="00E350A3" w:rsidRDefault="00B55908" w:rsidP="00CE281E">
            <w:pPr>
              <w:pStyle w:val="BlockText-Plain"/>
              <w:jc w:val="center"/>
            </w:pPr>
            <w:r w:rsidRPr="00E350A3">
              <w:t>a.</w:t>
            </w:r>
          </w:p>
        </w:tc>
        <w:tc>
          <w:tcPr>
            <w:tcW w:w="7804" w:type="dxa"/>
            <w:gridSpan w:val="2"/>
          </w:tcPr>
          <w:p w14:paraId="5CDC1732" w14:textId="77777777" w:rsidR="00B55908" w:rsidRPr="00E350A3" w:rsidRDefault="00B55908" w:rsidP="008669F8">
            <w:pPr>
              <w:pStyle w:val="BlockText-Plain"/>
            </w:pPr>
            <w:r w:rsidRPr="00E350A3">
              <w:t>The cost of return travel to the approved destination under these conditions.</w:t>
            </w:r>
          </w:p>
        </w:tc>
      </w:tr>
      <w:tr w:rsidR="00B55908" w:rsidRPr="00E350A3" w14:paraId="67E8F30B" w14:textId="77777777" w:rsidTr="009C7F28">
        <w:trPr>
          <w:cantSplit/>
        </w:trPr>
        <w:tc>
          <w:tcPr>
            <w:tcW w:w="1559" w:type="dxa"/>
            <w:gridSpan w:val="2"/>
          </w:tcPr>
          <w:p w14:paraId="090A13D8" w14:textId="77777777" w:rsidR="00B55908" w:rsidRPr="00E350A3" w:rsidRDefault="00B55908" w:rsidP="008669F8">
            <w:pPr>
              <w:pStyle w:val="BlockText-Plain"/>
            </w:pPr>
          </w:p>
        </w:tc>
        <w:tc>
          <w:tcPr>
            <w:tcW w:w="567" w:type="dxa"/>
          </w:tcPr>
          <w:p w14:paraId="62A7FD24" w14:textId="77777777" w:rsidR="00B55908" w:rsidRPr="00E350A3" w:rsidRDefault="00B55908" w:rsidP="00CE281E">
            <w:pPr>
              <w:pStyle w:val="BlockText-Plain"/>
            </w:pPr>
            <w:r w:rsidRPr="00E350A3">
              <w:t>i.</w:t>
            </w:r>
          </w:p>
        </w:tc>
        <w:tc>
          <w:tcPr>
            <w:tcW w:w="7237" w:type="dxa"/>
          </w:tcPr>
          <w:p w14:paraId="61A73D56" w14:textId="77777777" w:rsidR="00B55908" w:rsidRPr="00E350A3" w:rsidRDefault="00B55908" w:rsidP="008669F8">
            <w:pPr>
              <w:pStyle w:val="BlockText-Plain"/>
            </w:pPr>
            <w:r w:rsidRPr="00E350A3">
              <w:t>It is economy class.</w:t>
            </w:r>
          </w:p>
        </w:tc>
      </w:tr>
      <w:tr w:rsidR="00B55908" w:rsidRPr="00E350A3" w14:paraId="69E1E37E" w14:textId="77777777" w:rsidTr="009C7F28">
        <w:trPr>
          <w:cantSplit/>
        </w:trPr>
        <w:tc>
          <w:tcPr>
            <w:tcW w:w="1559" w:type="dxa"/>
            <w:gridSpan w:val="2"/>
          </w:tcPr>
          <w:p w14:paraId="6EC0CEED" w14:textId="77777777" w:rsidR="00B55908" w:rsidRPr="00E350A3" w:rsidRDefault="00B55908" w:rsidP="008669F8">
            <w:pPr>
              <w:pStyle w:val="BlockText-Plain"/>
            </w:pPr>
          </w:p>
        </w:tc>
        <w:tc>
          <w:tcPr>
            <w:tcW w:w="567" w:type="dxa"/>
          </w:tcPr>
          <w:p w14:paraId="75CF4372" w14:textId="77777777" w:rsidR="00B55908" w:rsidRPr="00E350A3" w:rsidRDefault="00B55908" w:rsidP="00CE281E">
            <w:pPr>
              <w:pStyle w:val="BlockText-Plain"/>
            </w:pPr>
            <w:r w:rsidRPr="00E350A3">
              <w:t>ii.</w:t>
            </w:r>
          </w:p>
        </w:tc>
        <w:tc>
          <w:tcPr>
            <w:tcW w:w="7237" w:type="dxa"/>
          </w:tcPr>
          <w:p w14:paraId="2B5B553E" w14:textId="77777777" w:rsidR="00B55908" w:rsidRPr="00E350A3" w:rsidRDefault="00B55908" w:rsidP="008669F8">
            <w:pPr>
              <w:pStyle w:val="BlockText-Plain"/>
            </w:pPr>
            <w:r w:rsidRPr="00E350A3">
              <w:t>It is on the cheapest available airline that offers a reasonable standard of safety and security.</w:t>
            </w:r>
          </w:p>
        </w:tc>
      </w:tr>
      <w:tr w:rsidR="00B55908" w:rsidRPr="00E350A3" w14:paraId="6026D7D6" w14:textId="77777777" w:rsidTr="009C7F28">
        <w:trPr>
          <w:cantSplit/>
        </w:trPr>
        <w:tc>
          <w:tcPr>
            <w:tcW w:w="1559" w:type="dxa"/>
            <w:gridSpan w:val="2"/>
          </w:tcPr>
          <w:p w14:paraId="19E14CEA" w14:textId="77777777" w:rsidR="00B55908" w:rsidRPr="00E350A3" w:rsidRDefault="00B55908" w:rsidP="008669F8">
            <w:pPr>
              <w:pStyle w:val="BlockText-Plain"/>
            </w:pPr>
          </w:p>
        </w:tc>
        <w:tc>
          <w:tcPr>
            <w:tcW w:w="567" w:type="dxa"/>
          </w:tcPr>
          <w:p w14:paraId="73507550" w14:textId="77777777" w:rsidR="00B55908" w:rsidRPr="00E350A3" w:rsidRDefault="00B55908" w:rsidP="00CE281E">
            <w:pPr>
              <w:pStyle w:val="BlockText-Plain"/>
            </w:pPr>
            <w:r w:rsidRPr="00E350A3">
              <w:t>iii.</w:t>
            </w:r>
          </w:p>
        </w:tc>
        <w:tc>
          <w:tcPr>
            <w:tcW w:w="7237" w:type="dxa"/>
          </w:tcPr>
          <w:p w14:paraId="70B162C3" w14:textId="77777777" w:rsidR="00B55908" w:rsidRPr="00E350A3" w:rsidRDefault="00B55908" w:rsidP="008669F8">
            <w:pPr>
              <w:pStyle w:val="BlockText-Plain"/>
            </w:pPr>
            <w:r w:rsidRPr="00E350A3">
              <w:t>It does not include any avoidable stopovers.</w:t>
            </w:r>
          </w:p>
        </w:tc>
      </w:tr>
      <w:tr w:rsidR="00B55908" w:rsidRPr="00E350A3" w14:paraId="59522F7F" w14:textId="77777777" w:rsidTr="009C7F28">
        <w:trPr>
          <w:cantSplit/>
        </w:trPr>
        <w:tc>
          <w:tcPr>
            <w:tcW w:w="992" w:type="dxa"/>
          </w:tcPr>
          <w:p w14:paraId="4D331677" w14:textId="77777777" w:rsidR="00B55908" w:rsidRPr="00E350A3" w:rsidRDefault="00B55908" w:rsidP="008669F8">
            <w:pPr>
              <w:pStyle w:val="BlockText-Plain"/>
            </w:pPr>
          </w:p>
        </w:tc>
        <w:tc>
          <w:tcPr>
            <w:tcW w:w="567" w:type="dxa"/>
          </w:tcPr>
          <w:p w14:paraId="3BF1B862" w14:textId="77777777" w:rsidR="00B55908" w:rsidRPr="00E350A3" w:rsidRDefault="00B55908" w:rsidP="00CE281E">
            <w:pPr>
              <w:pStyle w:val="BlockText-Plain"/>
              <w:jc w:val="center"/>
            </w:pPr>
            <w:r w:rsidRPr="00E350A3">
              <w:t>b.</w:t>
            </w:r>
          </w:p>
        </w:tc>
        <w:tc>
          <w:tcPr>
            <w:tcW w:w="7804" w:type="dxa"/>
            <w:gridSpan w:val="2"/>
          </w:tcPr>
          <w:p w14:paraId="433B69AF" w14:textId="77777777" w:rsidR="00B55908" w:rsidRPr="00E350A3" w:rsidRDefault="00B55908" w:rsidP="008669F8">
            <w:pPr>
              <w:pStyle w:val="BlockText-Plain"/>
            </w:pPr>
            <w:r w:rsidRPr="00E350A3">
              <w:t>The member is not eligible for travel costs while on relief out of country travel fare assistance.</w:t>
            </w:r>
          </w:p>
        </w:tc>
      </w:tr>
      <w:tr w:rsidR="00B55908" w:rsidRPr="00E350A3" w14:paraId="0A6AED46" w14:textId="77777777" w:rsidTr="009C7F28">
        <w:tc>
          <w:tcPr>
            <w:tcW w:w="992" w:type="dxa"/>
          </w:tcPr>
          <w:p w14:paraId="40F4FB92" w14:textId="77777777" w:rsidR="00B55908" w:rsidRPr="00E350A3" w:rsidRDefault="00B55908" w:rsidP="008669F8">
            <w:pPr>
              <w:pStyle w:val="BlockText-Plain"/>
              <w:jc w:val="center"/>
            </w:pPr>
            <w:r w:rsidRPr="00E350A3">
              <w:t>4.</w:t>
            </w:r>
          </w:p>
        </w:tc>
        <w:tc>
          <w:tcPr>
            <w:tcW w:w="8371" w:type="dxa"/>
            <w:gridSpan w:val="3"/>
          </w:tcPr>
          <w:p w14:paraId="1163E11D" w14:textId="77777777" w:rsidR="00B55908" w:rsidRPr="00E350A3" w:rsidRDefault="00B55908" w:rsidP="008669F8">
            <w:pPr>
              <w:pStyle w:val="BlockText-Plain"/>
            </w:pPr>
            <w:r w:rsidRPr="00E350A3">
              <w:t xml:space="preserve">The member may be provided with travelling leave if they take a relief-out-of-country travel fare to Australia. </w:t>
            </w:r>
          </w:p>
          <w:p w14:paraId="3EA2E654" w14:textId="06A3A822" w:rsidR="00B55908" w:rsidRPr="00E350A3" w:rsidRDefault="00B55908" w:rsidP="008669F8">
            <w:pPr>
              <w:pStyle w:val="BlockText-Plain"/>
            </w:pPr>
            <w:r w:rsidRPr="00E350A3">
              <w:rPr>
                <w:b/>
              </w:rPr>
              <w:t>Note:</w:t>
            </w:r>
            <w:r w:rsidRPr="00E350A3">
              <w:t xml:space="preserve"> If taken on or after 18 February 2011, this type of leave does not attract payment of deployment allowance but it does not break continuity for the payment of those allowances for accrued leave types.</w:t>
            </w:r>
          </w:p>
        </w:tc>
      </w:tr>
    </w:tbl>
    <w:p w14:paraId="431D5838" w14:textId="15848F49" w:rsidR="00B55908" w:rsidRPr="00E350A3" w:rsidRDefault="00B55908" w:rsidP="008669F8">
      <w:pPr>
        <w:pStyle w:val="Heading5"/>
        <w:rPr>
          <w:rStyle w:val="Hyperlink"/>
          <w:color w:val="auto"/>
        </w:rPr>
      </w:pPr>
      <w:bookmarkStart w:id="999" w:name="_Toc105055822"/>
      <w:r w:rsidRPr="00E350A3">
        <w:t>17.7.24</w:t>
      </w:r>
      <w:r w:rsidR="0060420C" w:rsidRPr="00E350A3">
        <w:t>    </w:t>
      </w:r>
      <w:r w:rsidRPr="00E350A3">
        <w:t>Offsetting fare assistance</w:t>
      </w:r>
      <w:bookmarkEnd w:id="999"/>
    </w:p>
    <w:tbl>
      <w:tblPr>
        <w:tblW w:w="9355" w:type="dxa"/>
        <w:tblInd w:w="113" w:type="dxa"/>
        <w:tblLayout w:type="fixed"/>
        <w:tblLook w:val="0000" w:firstRow="0" w:lastRow="0" w:firstColumn="0" w:lastColumn="0" w:noHBand="0" w:noVBand="0"/>
      </w:tblPr>
      <w:tblGrid>
        <w:gridCol w:w="992"/>
        <w:gridCol w:w="567"/>
        <w:gridCol w:w="7796"/>
      </w:tblGrid>
      <w:tr w:rsidR="00B55908" w:rsidRPr="00E350A3" w14:paraId="47A4C3DC" w14:textId="77777777" w:rsidTr="00B54309">
        <w:tc>
          <w:tcPr>
            <w:tcW w:w="992" w:type="dxa"/>
          </w:tcPr>
          <w:bookmarkEnd w:id="991"/>
          <w:bookmarkEnd w:id="992"/>
          <w:bookmarkEnd w:id="993"/>
          <w:bookmarkEnd w:id="994"/>
          <w:bookmarkEnd w:id="995"/>
          <w:bookmarkEnd w:id="996"/>
          <w:bookmarkEnd w:id="997"/>
          <w:p w14:paraId="57CE2240" w14:textId="77777777" w:rsidR="00B55908" w:rsidRPr="00E350A3" w:rsidRDefault="00B55908" w:rsidP="008669F8">
            <w:pPr>
              <w:pStyle w:val="BlockText-Plain"/>
              <w:jc w:val="center"/>
            </w:pPr>
            <w:r w:rsidRPr="00E350A3">
              <w:t>1.</w:t>
            </w:r>
          </w:p>
        </w:tc>
        <w:tc>
          <w:tcPr>
            <w:tcW w:w="8363" w:type="dxa"/>
            <w:gridSpan w:val="2"/>
          </w:tcPr>
          <w:p w14:paraId="1A04DD26" w14:textId="77777777" w:rsidR="00B55908" w:rsidRPr="00E350A3" w:rsidRDefault="00B55908" w:rsidP="008669F8">
            <w:pPr>
              <w:pStyle w:val="BlockText-Plain"/>
            </w:pPr>
            <w:r w:rsidRPr="00E350A3">
              <w:t>If the CDF is satisfied that travel to another country meets the purpose of relief out-of-country travel fare assistance, the member may travel to a destination in another country that meets the purpose of assistance with relief travel.</w:t>
            </w:r>
          </w:p>
        </w:tc>
      </w:tr>
      <w:tr w:rsidR="00B55908" w:rsidRPr="00E350A3" w14:paraId="1FBF1D68" w14:textId="77777777" w:rsidTr="00B54309">
        <w:tc>
          <w:tcPr>
            <w:tcW w:w="992" w:type="dxa"/>
          </w:tcPr>
          <w:p w14:paraId="16FAAC96" w14:textId="77777777" w:rsidR="00B55908" w:rsidRPr="00E350A3" w:rsidRDefault="00B55908" w:rsidP="008669F8">
            <w:pPr>
              <w:pStyle w:val="BlockText-Plain"/>
              <w:jc w:val="center"/>
            </w:pPr>
            <w:r w:rsidRPr="00E350A3">
              <w:t>2.</w:t>
            </w:r>
          </w:p>
        </w:tc>
        <w:tc>
          <w:tcPr>
            <w:tcW w:w="8363" w:type="dxa"/>
            <w:gridSpan w:val="2"/>
          </w:tcPr>
          <w:p w14:paraId="29BBABEB" w14:textId="77777777" w:rsidR="00B55908" w:rsidRPr="00E350A3" w:rsidRDefault="00B55908" w:rsidP="008669F8">
            <w:pPr>
              <w:pStyle w:val="BlockText-Plain"/>
            </w:pPr>
            <w:r w:rsidRPr="00E350A3">
              <w:t>The CDF must consider both these criteria.</w:t>
            </w:r>
          </w:p>
        </w:tc>
      </w:tr>
      <w:tr w:rsidR="00B55908" w:rsidRPr="00E350A3" w14:paraId="29DD522C" w14:textId="77777777" w:rsidTr="00B54309">
        <w:trPr>
          <w:cantSplit/>
        </w:trPr>
        <w:tc>
          <w:tcPr>
            <w:tcW w:w="992" w:type="dxa"/>
          </w:tcPr>
          <w:p w14:paraId="01D7D9C1" w14:textId="77777777" w:rsidR="00B55908" w:rsidRPr="00E350A3" w:rsidRDefault="00B55908" w:rsidP="008669F8">
            <w:pPr>
              <w:pStyle w:val="BlockText-Plain"/>
              <w:jc w:val="center"/>
            </w:pPr>
          </w:p>
        </w:tc>
        <w:tc>
          <w:tcPr>
            <w:tcW w:w="567" w:type="dxa"/>
          </w:tcPr>
          <w:p w14:paraId="50C972B7" w14:textId="77777777" w:rsidR="00B55908" w:rsidRPr="00E350A3" w:rsidRDefault="00B55908" w:rsidP="00CE281E">
            <w:pPr>
              <w:pStyle w:val="BlockText-Plain"/>
              <w:jc w:val="center"/>
            </w:pPr>
            <w:r w:rsidRPr="00E350A3">
              <w:t>a.</w:t>
            </w:r>
          </w:p>
        </w:tc>
        <w:tc>
          <w:tcPr>
            <w:tcW w:w="7796" w:type="dxa"/>
          </w:tcPr>
          <w:p w14:paraId="5B42B9C3" w14:textId="77777777" w:rsidR="00B55908" w:rsidRPr="00E350A3" w:rsidRDefault="00B55908" w:rsidP="008669F8">
            <w:pPr>
              <w:pStyle w:val="BlockText-Plain"/>
            </w:pPr>
            <w:r w:rsidRPr="00E350A3">
              <w:t>The purpose of the relief travel.</w:t>
            </w:r>
          </w:p>
        </w:tc>
      </w:tr>
      <w:tr w:rsidR="00B55908" w:rsidRPr="00E350A3" w14:paraId="12889D6A" w14:textId="77777777" w:rsidTr="00B54309">
        <w:trPr>
          <w:cantSplit/>
        </w:trPr>
        <w:tc>
          <w:tcPr>
            <w:tcW w:w="992" w:type="dxa"/>
          </w:tcPr>
          <w:p w14:paraId="2AA61DC7" w14:textId="77777777" w:rsidR="00B55908" w:rsidRPr="00E350A3" w:rsidRDefault="00B55908" w:rsidP="008669F8">
            <w:pPr>
              <w:pStyle w:val="BlockText-Plain"/>
              <w:jc w:val="center"/>
            </w:pPr>
          </w:p>
        </w:tc>
        <w:tc>
          <w:tcPr>
            <w:tcW w:w="567" w:type="dxa"/>
          </w:tcPr>
          <w:p w14:paraId="41D1332F" w14:textId="77777777" w:rsidR="00B55908" w:rsidRPr="00E350A3" w:rsidRDefault="00B55908" w:rsidP="00CE281E">
            <w:pPr>
              <w:pStyle w:val="BlockText-Plain"/>
              <w:jc w:val="center"/>
            </w:pPr>
            <w:r w:rsidRPr="00E350A3">
              <w:t>b.</w:t>
            </w:r>
          </w:p>
        </w:tc>
        <w:tc>
          <w:tcPr>
            <w:tcW w:w="7796" w:type="dxa"/>
          </w:tcPr>
          <w:p w14:paraId="11A56E64" w14:textId="77777777" w:rsidR="00B55908" w:rsidRPr="00E350A3" w:rsidRDefault="00B55908" w:rsidP="008669F8">
            <w:pPr>
              <w:pStyle w:val="BlockText-Plain"/>
            </w:pPr>
            <w:r w:rsidRPr="00E350A3">
              <w:t>The facilities and environment at the destination.</w:t>
            </w:r>
          </w:p>
        </w:tc>
      </w:tr>
      <w:tr w:rsidR="00B54309" w:rsidRPr="00E350A3" w14:paraId="53C851EA" w14:textId="77777777" w:rsidTr="00B54309">
        <w:tc>
          <w:tcPr>
            <w:tcW w:w="992" w:type="dxa"/>
          </w:tcPr>
          <w:p w14:paraId="1E0BAFFF" w14:textId="133F1B2B" w:rsidR="00B54309" w:rsidRPr="00E350A3" w:rsidRDefault="00B54309" w:rsidP="00B54309">
            <w:pPr>
              <w:pStyle w:val="BlockText-Plain"/>
              <w:jc w:val="center"/>
            </w:pPr>
            <w:r w:rsidRPr="00E350A3">
              <w:t>3.</w:t>
            </w:r>
          </w:p>
        </w:tc>
        <w:tc>
          <w:tcPr>
            <w:tcW w:w="8363" w:type="dxa"/>
            <w:gridSpan w:val="2"/>
          </w:tcPr>
          <w:p w14:paraId="416B7DDD" w14:textId="214EB123" w:rsidR="00B54309" w:rsidRPr="00E350A3" w:rsidRDefault="00B54309" w:rsidP="00B54309">
            <w:pPr>
              <w:pStyle w:val="BlockText-Plain"/>
            </w:pPr>
            <w:r w:rsidRPr="00E350A3">
              <w:t xml:space="preserve">For the purpose of subsection 1, the maximum relief out-of-country travel fare assistance is the amount they would have been eligible for under this Division. </w:t>
            </w:r>
          </w:p>
        </w:tc>
      </w:tr>
      <w:tr w:rsidR="00B55908" w:rsidRPr="00E350A3" w14:paraId="74D48810" w14:textId="77777777" w:rsidTr="00B54309">
        <w:tc>
          <w:tcPr>
            <w:tcW w:w="992" w:type="dxa"/>
          </w:tcPr>
          <w:p w14:paraId="46FB548D" w14:textId="77777777" w:rsidR="00B55908" w:rsidRPr="00E350A3" w:rsidRDefault="00B55908" w:rsidP="008669F8">
            <w:pPr>
              <w:pStyle w:val="BlockText-Plain"/>
              <w:jc w:val="center"/>
            </w:pPr>
            <w:r w:rsidRPr="00E350A3">
              <w:t>4.</w:t>
            </w:r>
          </w:p>
        </w:tc>
        <w:tc>
          <w:tcPr>
            <w:tcW w:w="8363" w:type="dxa"/>
            <w:gridSpan w:val="2"/>
          </w:tcPr>
          <w:p w14:paraId="32E77732" w14:textId="77777777" w:rsidR="00B55908" w:rsidRPr="00E350A3" w:rsidRDefault="00B55908" w:rsidP="008669F8">
            <w:pPr>
              <w:pStyle w:val="BlockText-Plain"/>
              <w:rPr>
                <w:rStyle w:val="Query"/>
              </w:rPr>
            </w:pPr>
            <w:r w:rsidRPr="00E350A3">
              <w:t>Allowable offset arrangements are advised at the start of each deployment.</w:t>
            </w:r>
          </w:p>
        </w:tc>
      </w:tr>
      <w:tr w:rsidR="00B55908" w:rsidRPr="00E350A3" w14:paraId="057A2505" w14:textId="77777777" w:rsidTr="00B54309">
        <w:tc>
          <w:tcPr>
            <w:tcW w:w="992" w:type="dxa"/>
          </w:tcPr>
          <w:p w14:paraId="1874B1EB" w14:textId="77777777" w:rsidR="00B55908" w:rsidRPr="00E350A3" w:rsidRDefault="00B55908" w:rsidP="008669F8">
            <w:pPr>
              <w:pStyle w:val="BlockText-Plain"/>
              <w:jc w:val="center"/>
            </w:pPr>
            <w:r w:rsidRPr="00E350A3">
              <w:t>5.</w:t>
            </w:r>
          </w:p>
        </w:tc>
        <w:tc>
          <w:tcPr>
            <w:tcW w:w="8363" w:type="dxa"/>
            <w:gridSpan w:val="2"/>
          </w:tcPr>
          <w:p w14:paraId="4FDA519F" w14:textId="77777777" w:rsidR="00B55908" w:rsidRPr="00E350A3" w:rsidRDefault="00B55908" w:rsidP="008669F8">
            <w:pPr>
              <w:pStyle w:val="BlockText-Plain"/>
            </w:pPr>
            <w:r w:rsidRPr="00E350A3">
              <w:t>If it is intended that a member stay on deployment for 12 months or more, the member may apply to combine two trips to Australia that they are eligible for under the table in subsection 17.7.23.2, for one of these purposes.</w:t>
            </w:r>
          </w:p>
        </w:tc>
      </w:tr>
      <w:bookmarkEnd w:id="998"/>
      <w:tr w:rsidR="00B55908" w:rsidRPr="00E350A3" w14:paraId="634CECB7" w14:textId="77777777" w:rsidTr="00B54309">
        <w:trPr>
          <w:cantSplit/>
        </w:trPr>
        <w:tc>
          <w:tcPr>
            <w:tcW w:w="992" w:type="dxa"/>
          </w:tcPr>
          <w:p w14:paraId="39EAE5A4" w14:textId="77777777" w:rsidR="00B55908" w:rsidRPr="00E350A3" w:rsidRDefault="00B55908" w:rsidP="008669F8">
            <w:pPr>
              <w:pStyle w:val="BlockText-Plain"/>
            </w:pPr>
          </w:p>
        </w:tc>
        <w:tc>
          <w:tcPr>
            <w:tcW w:w="567" w:type="dxa"/>
          </w:tcPr>
          <w:p w14:paraId="0378A098" w14:textId="77777777" w:rsidR="00B55908" w:rsidRPr="00E350A3" w:rsidRDefault="00B55908" w:rsidP="00CE281E">
            <w:pPr>
              <w:pStyle w:val="BlockText-Plain"/>
              <w:jc w:val="center"/>
            </w:pPr>
            <w:r w:rsidRPr="00E350A3">
              <w:t>a.</w:t>
            </w:r>
          </w:p>
        </w:tc>
        <w:tc>
          <w:tcPr>
            <w:tcW w:w="7796" w:type="dxa"/>
          </w:tcPr>
          <w:p w14:paraId="45B59CCB" w14:textId="77777777" w:rsidR="00B55908" w:rsidRPr="00E350A3" w:rsidRDefault="00B55908" w:rsidP="008669F8">
            <w:pPr>
              <w:pStyle w:val="BlockText-Plain"/>
            </w:pPr>
            <w:r w:rsidRPr="00E350A3">
              <w:t>To assist the member and their dependants to use relief out-of-country travel fare assistance to reunite, in Australia or in an approved destination.</w:t>
            </w:r>
          </w:p>
        </w:tc>
      </w:tr>
      <w:tr w:rsidR="00B55908" w:rsidRPr="00E350A3" w14:paraId="0642352E" w14:textId="77777777" w:rsidTr="00B54309">
        <w:trPr>
          <w:cantSplit/>
        </w:trPr>
        <w:tc>
          <w:tcPr>
            <w:tcW w:w="992" w:type="dxa"/>
          </w:tcPr>
          <w:p w14:paraId="19220193" w14:textId="77777777" w:rsidR="00B55908" w:rsidRPr="00E350A3" w:rsidRDefault="00B55908" w:rsidP="008669F8">
            <w:pPr>
              <w:pStyle w:val="BlockText-Plain"/>
            </w:pPr>
          </w:p>
        </w:tc>
        <w:tc>
          <w:tcPr>
            <w:tcW w:w="567" w:type="dxa"/>
          </w:tcPr>
          <w:p w14:paraId="48A316C1" w14:textId="77777777" w:rsidR="00B55908" w:rsidRPr="00E350A3" w:rsidRDefault="00B55908" w:rsidP="00CE281E">
            <w:pPr>
              <w:pStyle w:val="BlockText-Plain"/>
              <w:jc w:val="center"/>
            </w:pPr>
            <w:r w:rsidRPr="00E350A3">
              <w:t>b.</w:t>
            </w:r>
          </w:p>
        </w:tc>
        <w:tc>
          <w:tcPr>
            <w:tcW w:w="7796" w:type="dxa"/>
          </w:tcPr>
          <w:p w14:paraId="33ACC65A" w14:textId="77777777" w:rsidR="00B55908" w:rsidRPr="00E350A3" w:rsidRDefault="00B55908" w:rsidP="008669F8">
            <w:pPr>
              <w:pStyle w:val="BlockText-Plain"/>
            </w:pPr>
            <w:r w:rsidRPr="00E350A3">
              <w:t>If the member has no dependants (or does not wish to reunite with them), to travel on relief out-of-country travel fare assistance to Australia or another country that is more expensive to travel to than the standard approved destination.</w:t>
            </w:r>
          </w:p>
        </w:tc>
      </w:tr>
      <w:tr w:rsidR="00B55908" w:rsidRPr="00E350A3" w14:paraId="7FD260B5" w14:textId="77777777" w:rsidTr="00B54309">
        <w:tc>
          <w:tcPr>
            <w:tcW w:w="992" w:type="dxa"/>
          </w:tcPr>
          <w:p w14:paraId="34FEC7F4" w14:textId="77777777" w:rsidR="00B55908" w:rsidRPr="00E350A3" w:rsidRDefault="00B55908" w:rsidP="008669F8">
            <w:pPr>
              <w:pStyle w:val="BlockText-Plain"/>
              <w:jc w:val="center"/>
            </w:pPr>
          </w:p>
        </w:tc>
        <w:tc>
          <w:tcPr>
            <w:tcW w:w="8363" w:type="dxa"/>
            <w:gridSpan w:val="2"/>
          </w:tcPr>
          <w:p w14:paraId="2D49B5DB" w14:textId="77777777" w:rsidR="00B55908" w:rsidRPr="00E350A3" w:rsidRDefault="00B55908" w:rsidP="008669F8">
            <w:pPr>
              <w:pStyle w:val="BlockText-Plain"/>
            </w:pPr>
            <w:r w:rsidRPr="00E350A3">
              <w:rPr>
                <w:b/>
              </w:rPr>
              <w:t>Note:</w:t>
            </w:r>
            <w:r w:rsidRPr="00E350A3">
              <w:t xml:space="preserve"> The offset can only be used to purchase fares. The alternative location must still be approved under section 17.7.22.</w:t>
            </w:r>
          </w:p>
        </w:tc>
      </w:tr>
      <w:tr w:rsidR="00B55908" w14:paraId="578FE9B3" w14:textId="77777777" w:rsidTr="00B54309">
        <w:tc>
          <w:tcPr>
            <w:tcW w:w="992" w:type="dxa"/>
          </w:tcPr>
          <w:p w14:paraId="44D4EAE7" w14:textId="77777777" w:rsidR="00B55908" w:rsidRPr="00E350A3" w:rsidRDefault="00B55908" w:rsidP="008669F8">
            <w:pPr>
              <w:pStyle w:val="BlockText-Plain"/>
              <w:jc w:val="center"/>
            </w:pPr>
            <w:r w:rsidRPr="00E350A3">
              <w:t>6.</w:t>
            </w:r>
          </w:p>
        </w:tc>
        <w:tc>
          <w:tcPr>
            <w:tcW w:w="8363" w:type="dxa"/>
            <w:gridSpan w:val="2"/>
          </w:tcPr>
          <w:p w14:paraId="3744702B" w14:textId="77777777" w:rsidR="00B55908" w:rsidRPr="00AB1BB9" w:rsidRDefault="00B55908" w:rsidP="008669F8">
            <w:pPr>
              <w:pStyle w:val="BlockText-Plain"/>
              <w:rPr>
                <w:b/>
              </w:rPr>
            </w:pPr>
            <w:r w:rsidRPr="00E350A3">
              <w:t>Proof of travel is required under section 16.4.12, as if the relief travel were assisted leave travel under Chapter 16 Part 4.</w:t>
            </w:r>
            <w:bookmarkStart w:id="1000" w:name="_GoBack"/>
            <w:bookmarkEnd w:id="1000"/>
          </w:p>
        </w:tc>
      </w:tr>
    </w:tbl>
    <w:p w14:paraId="47056E30" w14:textId="1FAA9627" w:rsidR="00B55908" w:rsidRPr="00367B7A" w:rsidRDefault="00B55908" w:rsidP="009B1B03">
      <w:pPr>
        <w:rPr>
          <w:sz w:val="4"/>
          <w:szCs w:val="4"/>
        </w:rPr>
      </w:pPr>
    </w:p>
    <w:sectPr w:rsidR="00B55908" w:rsidRPr="00367B7A" w:rsidSect="00BD2036">
      <w:pgSz w:w="11906" w:h="16838"/>
      <w:pgMar w:top="1134" w:right="1134" w:bottom="99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484E1" w14:textId="77777777" w:rsidR="004A7377" w:rsidRDefault="004A7377">
      <w:r>
        <w:separator/>
      </w:r>
    </w:p>
  </w:endnote>
  <w:endnote w:type="continuationSeparator" w:id="0">
    <w:p w14:paraId="7CC899F3" w14:textId="77777777" w:rsidR="004A7377" w:rsidRDefault="004A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BoldItalic">
    <w:altName w:val="Arial"/>
    <w:charset w:val="00"/>
    <w:family w:val="roman"/>
    <w:pitch w:val="default"/>
  </w:font>
  <w:font w:name="Arial,Bold">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B37C3" w14:textId="77777777" w:rsidR="004A7377" w:rsidRPr="00DD6B49" w:rsidRDefault="004A7377" w:rsidP="00DD6B49">
    <w:pPr>
      <w:pStyle w:val="Footer"/>
      <w:pBdr>
        <w:top w:val="none" w:sz="0" w:space="0" w:color="auto"/>
      </w:pBdr>
      <w:ind w:left="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F3E04" w14:textId="77777777" w:rsidR="004A7377" w:rsidRDefault="004A7377" w:rsidP="00DD6B49">
    <w:pPr>
      <w:pStyle w:val="Footer"/>
      <w:pBdr>
        <w:top w:val="none" w:sz="0" w:space="0" w:color="auto"/>
      </w:pBdr>
    </w:pPr>
    <w:r>
      <w:t>Prepared by the Department of Defence</w:t>
    </w:r>
  </w:p>
  <w:p w14:paraId="556B0A74" w14:textId="77777777" w:rsidR="004A7377" w:rsidRDefault="004A7377" w:rsidP="00DD6B49">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3"/>
      <w:gridCol w:w="807"/>
      <w:gridCol w:w="2920"/>
      <w:gridCol w:w="2653"/>
      <w:gridCol w:w="567"/>
      <w:gridCol w:w="142"/>
    </w:tblGrid>
    <w:tr w:rsidR="004A7377" w:rsidRPr="00AB12BB" w14:paraId="0A51CBDF" w14:textId="77777777" w:rsidTr="004C4E30">
      <w:tc>
        <w:tcPr>
          <w:tcW w:w="1383" w:type="dxa"/>
          <w:tcBorders>
            <w:top w:val="nil"/>
            <w:left w:val="nil"/>
            <w:bottom w:val="nil"/>
            <w:right w:val="nil"/>
          </w:tcBorders>
        </w:tcPr>
        <w:p w14:paraId="7DF847E3" w14:textId="77777777" w:rsidR="004A7377" w:rsidRPr="0084114A" w:rsidRDefault="004A7377" w:rsidP="004C4E30">
          <w:pPr>
            <w:spacing w:line="240" w:lineRule="atLeast"/>
            <w:rPr>
              <w:rFonts w:ascii="Arial" w:hAnsi="Arial" w:cs="Arial"/>
              <w:sz w:val="18"/>
            </w:rPr>
          </w:pPr>
        </w:p>
      </w:tc>
      <w:tc>
        <w:tcPr>
          <w:tcW w:w="6380" w:type="dxa"/>
          <w:gridSpan w:val="3"/>
          <w:tcBorders>
            <w:top w:val="nil"/>
            <w:left w:val="nil"/>
            <w:bottom w:val="nil"/>
            <w:right w:val="nil"/>
          </w:tcBorders>
        </w:tcPr>
        <w:p w14:paraId="38EADB82" w14:textId="77777777" w:rsidR="004A7377" w:rsidRPr="0084114A" w:rsidRDefault="004A7377" w:rsidP="004C4E30">
          <w:pPr>
            <w:spacing w:line="240" w:lineRule="atLeast"/>
            <w:jc w:val="center"/>
            <w:rPr>
              <w:rFonts w:ascii="Arial" w:hAnsi="Arial" w:cs="Arial"/>
              <w:i/>
            </w:rPr>
          </w:pPr>
          <w:r w:rsidRPr="0084114A">
            <w:rPr>
              <w:rFonts w:ascii="Arial" w:hAnsi="Arial" w:cs="Arial"/>
              <w:i/>
            </w:rPr>
            <w:t>Defence Determination 2016/19, Conditions of service</w:t>
          </w:r>
        </w:p>
        <w:p w14:paraId="24F3D070" w14:textId="77777777" w:rsidR="004A7377" w:rsidRPr="0084114A" w:rsidRDefault="004A7377" w:rsidP="004C4E30">
          <w:pPr>
            <w:spacing w:line="240" w:lineRule="atLeast"/>
            <w:jc w:val="center"/>
            <w:rPr>
              <w:rFonts w:ascii="Arial" w:hAnsi="Arial" w:cs="Arial"/>
              <w:i/>
              <w:sz w:val="18"/>
            </w:rPr>
          </w:pPr>
        </w:p>
      </w:tc>
      <w:tc>
        <w:tcPr>
          <w:tcW w:w="709" w:type="dxa"/>
          <w:gridSpan w:val="2"/>
          <w:tcBorders>
            <w:top w:val="nil"/>
            <w:left w:val="nil"/>
            <w:bottom w:val="nil"/>
            <w:right w:val="nil"/>
          </w:tcBorders>
        </w:tcPr>
        <w:p w14:paraId="389013BB" w14:textId="03317D2C" w:rsidR="004A7377" w:rsidRPr="0084114A" w:rsidRDefault="004A7377" w:rsidP="004C4E30">
          <w:pPr>
            <w:spacing w:line="240" w:lineRule="atLeast"/>
            <w:jc w:val="right"/>
            <w:rPr>
              <w:rFonts w:ascii="Arial" w:hAnsi="Arial" w:cs="Arial"/>
              <w:sz w:val="18"/>
            </w:rPr>
          </w:pPr>
          <w:r w:rsidRPr="00355FCE">
            <w:rPr>
              <w:rFonts w:ascii="Arial" w:hAnsi="Arial" w:cs="Arial"/>
              <w:sz w:val="18"/>
            </w:rPr>
            <w:fldChar w:fldCharType="begin"/>
          </w:r>
          <w:r w:rsidRPr="00355FCE">
            <w:rPr>
              <w:rFonts w:ascii="Arial" w:hAnsi="Arial" w:cs="Arial"/>
              <w:sz w:val="18"/>
            </w:rPr>
            <w:instrText xml:space="preserve"> PAGE   \* MERGEFORMAT </w:instrText>
          </w:r>
          <w:r w:rsidRPr="00355FCE">
            <w:rPr>
              <w:rFonts w:ascii="Arial" w:hAnsi="Arial" w:cs="Arial"/>
              <w:sz w:val="18"/>
            </w:rPr>
            <w:fldChar w:fldCharType="separate"/>
          </w:r>
          <w:r w:rsidR="00E350A3">
            <w:rPr>
              <w:rFonts w:ascii="Arial" w:hAnsi="Arial" w:cs="Arial"/>
              <w:noProof/>
              <w:sz w:val="18"/>
            </w:rPr>
            <w:t>xv</w:t>
          </w:r>
          <w:r w:rsidRPr="00355FCE">
            <w:rPr>
              <w:rFonts w:ascii="Arial" w:hAnsi="Arial" w:cs="Arial"/>
              <w:noProof/>
              <w:sz w:val="18"/>
            </w:rPr>
            <w:fldChar w:fldCharType="end"/>
          </w:r>
        </w:p>
      </w:tc>
    </w:tr>
    <w:tr w:rsidR="004A7377" w:rsidRPr="00AB12BB" w14:paraId="028D5550" w14:textId="77777777" w:rsidTr="004C4E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2190" w:type="dxa"/>
          <w:gridSpan w:val="2"/>
        </w:tcPr>
        <w:p w14:paraId="7F06E2CE" w14:textId="4C314CF4" w:rsidR="004A7377" w:rsidRPr="0084114A" w:rsidRDefault="00C0188E" w:rsidP="00401502">
          <w:pPr>
            <w:spacing w:before="120"/>
            <w:rPr>
              <w:rFonts w:ascii="Arial" w:hAnsi="Arial" w:cs="Arial"/>
              <w:sz w:val="16"/>
              <w:szCs w:val="16"/>
            </w:rPr>
          </w:pPr>
          <w:r>
            <w:rPr>
              <w:rFonts w:ascii="Arial" w:hAnsi="Arial" w:cs="Arial"/>
              <w:sz w:val="16"/>
              <w:szCs w:val="16"/>
            </w:rPr>
            <w:t>Compilation No. 99</w:t>
          </w:r>
        </w:p>
      </w:tc>
      <w:tc>
        <w:tcPr>
          <w:tcW w:w="2920" w:type="dxa"/>
        </w:tcPr>
        <w:p w14:paraId="4637ECE6" w14:textId="77777777" w:rsidR="004A7377" w:rsidRPr="0084114A" w:rsidRDefault="004A7377" w:rsidP="004C4E30">
          <w:pPr>
            <w:spacing w:before="120"/>
            <w:jc w:val="center"/>
            <w:rPr>
              <w:rFonts w:ascii="Arial" w:hAnsi="Arial" w:cs="Arial"/>
              <w:sz w:val="16"/>
              <w:szCs w:val="16"/>
            </w:rPr>
          </w:pPr>
        </w:p>
      </w:tc>
      <w:tc>
        <w:tcPr>
          <w:tcW w:w="3220" w:type="dxa"/>
          <w:gridSpan w:val="2"/>
        </w:tcPr>
        <w:p w14:paraId="6A881B54" w14:textId="51E32EAA" w:rsidR="004A7377" w:rsidRPr="0084114A" w:rsidRDefault="00C0188E" w:rsidP="000631F9">
          <w:pPr>
            <w:spacing w:before="120"/>
            <w:jc w:val="right"/>
            <w:rPr>
              <w:rFonts w:ascii="Arial" w:hAnsi="Arial" w:cs="Arial"/>
              <w:sz w:val="16"/>
              <w:szCs w:val="16"/>
            </w:rPr>
          </w:pPr>
          <w:r>
            <w:rPr>
              <w:rFonts w:ascii="Arial" w:hAnsi="Arial" w:cs="Arial"/>
              <w:sz w:val="16"/>
              <w:szCs w:val="16"/>
            </w:rPr>
            <w:t>Compilation date: 9/6</w:t>
          </w:r>
          <w:r w:rsidR="004A7377">
            <w:rPr>
              <w:rFonts w:ascii="Arial" w:hAnsi="Arial" w:cs="Arial"/>
              <w:sz w:val="16"/>
              <w:szCs w:val="16"/>
            </w:rPr>
            <w:t>/2022</w:t>
          </w:r>
        </w:p>
      </w:tc>
    </w:tr>
    <w:tr w:rsidR="004A7377" w:rsidRPr="00AB12BB" w14:paraId="60FDAC4A" w14:textId="77777777" w:rsidTr="004C4E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6"/>
        </w:tcPr>
        <w:p w14:paraId="030E91D8" w14:textId="77777777" w:rsidR="004A7377" w:rsidRPr="00AB12BB" w:rsidRDefault="004A7377" w:rsidP="004C4E30">
          <w:pPr>
            <w:rPr>
              <w:sz w:val="18"/>
            </w:rPr>
          </w:pPr>
        </w:p>
      </w:tc>
    </w:tr>
  </w:tbl>
  <w:p w14:paraId="7EC772C8" w14:textId="77777777" w:rsidR="004A7377" w:rsidRPr="00DD6B49" w:rsidRDefault="004A7377" w:rsidP="0084114A">
    <w:pPr>
      <w:pStyle w:val="Footer"/>
      <w:pBdr>
        <w:top w:val="none" w:sz="0" w:space="0" w:color="auto"/>
      </w:pBdr>
      <w:ind w:left="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3"/>
      <w:gridCol w:w="807"/>
      <w:gridCol w:w="2920"/>
      <w:gridCol w:w="2653"/>
      <w:gridCol w:w="567"/>
      <w:gridCol w:w="142"/>
    </w:tblGrid>
    <w:tr w:rsidR="004A7377" w:rsidRPr="00AB12BB" w14:paraId="50B00182" w14:textId="77777777" w:rsidTr="004C4E30">
      <w:tc>
        <w:tcPr>
          <w:tcW w:w="1383" w:type="dxa"/>
          <w:tcBorders>
            <w:top w:val="nil"/>
            <w:left w:val="nil"/>
            <w:bottom w:val="nil"/>
            <w:right w:val="nil"/>
          </w:tcBorders>
        </w:tcPr>
        <w:p w14:paraId="34170FC1" w14:textId="77777777" w:rsidR="004A7377" w:rsidRPr="0084114A" w:rsidRDefault="004A7377" w:rsidP="004C4E30">
          <w:pPr>
            <w:spacing w:line="240" w:lineRule="atLeast"/>
            <w:rPr>
              <w:rFonts w:ascii="Arial" w:hAnsi="Arial" w:cs="Arial"/>
              <w:sz w:val="18"/>
            </w:rPr>
          </w:pPr>
        </w:p>
      </w:tc>
      <w:tc>
        <w:tcPr>
          <w:tcW w:w="6380" w:type="dxa"/>
          <w:gridSpan w:val="3"/>
          <w:tcBorders>
            <w:top w:val="nil"/>
            <w:left w:val="nil"/>
            <w:bottom w:val="nil"/>
            <w:right w:val="nil"/>
          </w:tcBorders>
        </w:tcPr>
        <w:p w14:paraId="73C42AA3" w14:textId="77777777" w:rsidR="004A7377" w:rsidRPr="0084114A" w:rsidRDefault="004A7377" w:rsidP="004C4E30">
          <w:pPr>
            <w:spacing w:line="240" w:lineRule="atLeast"/>
            <w:jc w:val="center"/>
            <w:rPr>
              <w:rFonts w:ascii="Arial" w:hAnsi="Arial" w:cs="Arial"/>
              <w:i/>
            </w:rPr>
          </w:pPr>
          <w:r w:rsidRPr="0084114A">
            <w:rPr>
              <w:rFonts w:ascii="Arial" w:hAnsi="Arial" w:cs="Arial"/>
              <w:i/>
            </w:rPr>
            <w:t>Defence Determination 2016/19, Conditions of service</w:t>
          </w:r>
        </w:p>
        <w:p w14:paraId="47A4B303" w14:textId="77777777" w:rsidR="004A7377" w:rsidRPr="0084114A" w:rsidRDefault="004A7377" w:rsidP="004C4E30">
          <w:pPr>
            <w:spacing w:line="240" w:lineRule="atLeast"/>
            <w:jc w:val="center"/>
            <w:rPr>
              <w:rFonts w:ascii="Arial" w:hAnsi="Arial" w:cs="Arial"/>
              <w:i/>
              <w:sz w:val="18"/>
            </w:rPr>
          </w:pPr>
        </w:p>
      </w:tc>
      <w:tc>
        <w:tcPr>
          <w:tcW w:w="709" w:type="dxa"/>
          <w:gridSpan w:val="2"/>
          <w:tcBorders>
            <w:top w:val="nil"/>
            <w:left w:val="nil"/>
            <w:bottom w:val="nil"/>
            <w:right w:val="nil"/>
          </w:tcBorders>
        </w:tcPr>
        <w:p w14:paraId="1474676A" w14:textId="190F3005" w:rsidR="004A7377" w:rsidRPr="00DD1E48" w:rsidRDefault="004A7377" w:rsidP="00004AD2">
          <w:pPr>
            <w:spacing w:line="240" w:lineRule="atLeast"/>
            <w:jc w:val="center"/>
            <w:rPr>
              <w:rFonts w:ascii="Arial" w:hAnsi="Arial" w:cs="Arial"/>
              <w:i/>
              <w:sz w:val="18"/>
            </w:rPr>
          </w:pPr>
          <w:r w:rsidRPr="00DD1E48">
            <w:rPr>
              <w:rFonts w:ascii="Arial" w:hAnsi="Arial" w:cs="Arial"/>
              <w:i/>
              <w:sz w:val="18"/>
            </w:rPr>
            <w:fldChar w:fldCharType="begin"/>
          </w:r>
          <w:r w:rsidRPr="00DD1E48">
            <w:rPr>
              <w:rFonts w:ascii="Arial" w:hAnsi="Arial" w:cs="Arial"/>
              <w:i/>
              <w:sz w:val="18"/>
            </w:rPr>
            <w:instrText xml:space="preserve"> PAGE   \* MERGEFORMAT </w:instrText>
          </w:r>
          <w:r w:rsidRPr="00DD1E48">
            <w:rPr>
              <w:rFonts w:ascii="Arial" w:hAnsi="Arial" w:cs="Arial"/>
              <w:i/>
              <w:sz w:val="18"/>
            </w:rPr>
            <w:fldChar w:fldCharType="separate"/>
          </w:r>
          <w:r w:rsidR="00E350A3">
            <w:rPr>
              <w:rFonts w:ascii="Arial" w:hAnsi="Arial" w:cs="Arial"/>
              <w:i/>
              <w:noProof/>
              <w:sz w:val="18"/>
            </w:rPr>
            <w:t>832</w:t>
          </w:r>
          <w:r w:rsidRPr="00DD1E48">
            <w:rPr>
              <w:rFonts w:ascii="Arial" w:hAnsi="Arial" w:cs="Arial"/>
              <w:i/>
              <w:noProof/>
              <w:sz w:val="18"/>
            </w:rPr>
            <w:fldChar w:fldCharType="end"/>
          </w:r>
        </w:p>
      </w:tc>
    </w:tr>
    <w:tr w:rsidR="004A7377" w:rsidRPr="00AB12BB" w14:paraId="3C506404" w14:textId="77777777" w:rsidTr="004C4E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2190" w:type="dxa"/>
          <w:gridSpan w:val="2"/>
        </w:tcPr>
        <w:p w14:paraId="0B36B451" w14:textId="1B3BD3AF" w:rsidR="004A7377" w:rsidRPr="0084114A" w:rsidRDefault="00C0188E" w:rsidP="00401502">
          <w:pPr>
            <w:spacing w:before="120"/>
            <w:rPr>
              <w:rFonts w:ascii="Arial" w:hAnsi="Arial" w:cs="Arial"/>
              <w:sz w:val="16"/>
              <w:szCs w:val="16"/>
            </w:rPr>
          </w:pPr>
          <w:r>
            <w:rPr>
              <w:rFonts w:ascii="Arial" w:hAnsi="Arial" w:cs="Arial"/>
              <w:sz w:val="16"/>
              <w:szCs w:val="16"/>
            </w:rPr>
            <w:t>Compilation No. 99</w:t>
          </w:r>
        </w:p>
      </w:tc>
      <w:tc>
        <w:tcPr>
          <w:tcW w:w="2920" w:type="dxa"/>
        </w:tcPr>
        <w:p w14:paraId="4CB043F8" w14:textId="77777777" w:rsidR="004A7377" w:rsidRPr="0084114A" w:rsidRDefault="004A7377" w:rsidP="004C4E30">
          <w:pPr>
            <w:spacing w:before="120"/>
            <w:jc w:val="center"/>
            <w:rPr>
              <w:rFonts w:ascii="Arial" w:hAnsi="Arial" w:cs="Arial"/>
              <w:sz w:val="16"/>
              <w:szCs w:val="16"/>
            </w:rPr>
          </w:pPr>
        </w:p>
      </w:tc>
      <w:tc>
        <w:tcPr>
          <w:tcW w:w="3220" w:type="dxa"/>
          <w:gridSpan w:val="2"/>
        </w:tcPr>
        <w:p w14:paraId="212C51F2" w14:textId="03E94BAD" w:rsidR="004A7377" w:rsidRPr="0084114A" w:rsidRDefault="00C0188E" w:rsidP="004A7377">
          <w:pPr>
            <w:spacing w:before="120"/>
            <w:jc w:val="right"/>
            <w:rPr>
              <w:rFonts w:ascii="Arial" w:hAnsi="Arial" w:cs="Arial"/>
              <w:sz w:val="16"/>
              <w:szCs w:val="16"/>
            </w:rPr>
          </w:pPr>
          <w:r>
            <w:rPr>
              <w:rFonts w:ascii="Arial" w:hAnsi="Arial" w:cs="Arial"/>
              <w:sz w:val="16"/>
              <w:szCs w:val="16"/>
            </w:rPr>
            <w:t>Compilation date: 9/6</w:t>
          </w:r>
          <w:r w:rsidR="004A7377">
            <w:rPr>
              <w:rFonts w:ascii="Arial" w:hAnsi="Arial" w:cs="Arial"/>
              <w:sz w:val="16"/>
              <w:szCs w:val="16"/>
            </w:rPr>
            <w:t>/2022</w:t>
          </w:r>
        </w:p>
      </w:tc>
    </w:tr>
    <w:tr w:rsidR="004A7377" w:rsidRPr="00AB12BB" w14:paraId="3E4D21F0" w14:textId="77777777" w:rsidTr="004C4E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6"/>
        </w:tcPr>
        <w:p w14:paraId="7319C2A5" w14:textId="77777777" w:rsidR="004A7377" w:rsidRPr="00AB12BB" w:rsidRDefault="004A7377" w:rsidP="004C4E30">
          <w:pPr>
            <w:rPr>
              <w:sz w:val="18"/>
            </w:rPr>
          </w:pPr>
        </w:p>
      </w:tc>
    </w:tr>
  </w:tbl>
  <w:p w14:paraId="301BC08A" w14:textId="77777777" w:rsidR="004A7377" w:rsidRPr="00DD6B49" w:rsidRDefault="004A7377" w:rsidP="0084114A">
    <w:pPr>
      <w:pStyle w:val="Footer"/>
      <w:pBdr>
        <w:top w:val="none" w:sz="0" w:space="0" w:color="auto"/>
      </w:pBdr>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40B3D" w14:textId="77777777" w:rsidR="004A7377" w:rsidRDefault="004A7377">
      <w:r>
        <w:separator/>
      </w:r>
    </w:p>
  </w:footnote>
  <w:footnote w:type="continuationSeparator" w:id="0">
    <w:p w14:paraId="2DA969CE" w14:textId="77777777" w:rsidR="004A7377" w:rsidRDefault="004A7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F1A35" w14:textId="0864A83A" w:rsidR="004A7377" w:rsidRDefault="004A7377"/>
  <w:p w14:paraId="79FD2A6F" w14:textId="77777777" w:rsidR="004A7377" w:rsidRDefault="004A7377"/>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B070C" w14:textId="35DDDDE3" w:rsidR="004A7377" w:rsidRDefault="004A7377"/>
  <w:p w14:paraId="51CA553D" w14:textId="77777777" w:rsidR="004A7377" w:rsidRDefault="004A737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08322" w14:textId="3FCB212C" w:rsidR="004A7377" w:rsidRDefault="004A73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25F0C" w14:textId="6EC47929" w:rsidR="004A7377" w:rsidRDefault="004A73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EDD72" w14:textId="78B12AFD" w:rsidR="004A7377" w:rsidRDefault="004A73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1C4CB" w14:textId="14436C75" w:rsidR="004A7377" w:rsidRDefault="004A73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5F5D" w14:textId="79A479B4" w:rsidR="004A7377" w:rsidRDefault="004A73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6DFCA" w14:textId="0269147B" w:rsidR="004A7377" w:rsidRDefault="004A73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A5953" w14:textId="1B960BBC" w:rsidR="004A7377" w:rsidRDefault="004A73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2E60A" w14:textId="664CDC99" w:rsidR="004A7377" w:rsidRDefault="004A7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25pt;height:44.25pt" o:bullet="t">
        <v:imagedata r:id="rId1" o:title="corner"/>
      </v:shape>
    </w:pict>
  </w:numPicBullet>
  <w:abstractNum w:abstractNumId="0" w15:restartNumberingAfterBreak="0">
    <w:nsid w:val="FFFFFF7C"/>
    <w:multiLevelType w:val="singleLevel"/>
    <w:tmpl w:val="519407D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0AC8B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9893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FEA5F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4A8F5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BE75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D8A9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D037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D01D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41674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42385F"/>
    <w:multiLevelType w:val="singleLevel"/>
    <w:tmpl w:val="921811A8"/>
    <w:lvl w:ilvl="0">
      <w:start w:val="1"/>
      <w:numFmt w:val="none"/>
      <w:pStyle w:val="ScheduleList"/>
      <w:lvlText w:val="Schedule:"/>
      <w:lvlJc w:val="left"/>
      <w:pPr>
        <w:tabs>
          <w:tab w:val="num" w:pos="1080"/>
        </w:tabs>
        <w:ind w:left="720" w:hanging="720"/>
      </w:pPr>
      <w:rPr>
        <w:b/>
      </w:rPr>
    </w:lvl>
  </w:abstractNum>
  <w:abstractNum w:abstractNumId="11" w15:restartNumberingAfterBreak="0">
    <w:nsid w:val="1B03710E"/>
    <w:multiLevelType w:val="hybridMultilevel"/>
    <w:tmpl w:val="6F7076BC"/>
    <w:styleLink w:val="OPCBodyList"/>
    <w:lvl w:ilvl="0" w:tplc="F79E1F6E">
      <w:start w:val="1"/>
      <w:numFmt w:val="decimal"/>
      <w:pStyle w:val="BodyNum"/>
      <w:lvlText w:val="%1"/>
      <w:lvlJc w:val="left"/>
      <w:pPr>
        <w:tabs>
          <w:tab w:val="num" w:pos="720"/>
        </w:tabs>
        <w:ind w:left="0" w:firstLine="0"/>
      </w:pPr>
      <w:rPr>
        <w:rFonts w:hint="default"/>
      </w:rPr>
    </w:lvl>
    <w:lvl w:ilvl="1" w:tplc="21BA4CCC">
      <w:start w:val="1"/>
      <w:numFmt w:val="lowerLetter"/>
      <w:pStyle w:val="BodyPara"/>
      <w:lvlText w:val="(%2)"/>
      <w:lvlJc w:val="left"/>
      <w:pPr>
        <w:tabs>
          <w:tab w:val="num" w:pos="1440"/>
        </w:tabs>
        <w:ind w:left="1440" w:hanging="720"/>
      </w:pPr>
      <w:rPr>
        <w:rFonts w:hint="default"/>
      </w:rPr>
    </w:lvl>
    <w:lvl w:ilvl="2" w:tplc="8DA43498">
      <w:start w:val="1"/>
      <w:numFmt w:val="bullet"/>
      <w:lvlText w:val=""/>
      <w:lvlJc w:val="left"/>
      <w:pPr>
        <w:tabs>
          <w:tab w:val="num" w:pos="1440"/>
        </w:tabs>
        <w:ind w:left="1440" w:hanging="720"/>
      </w:pPr>
      <w:rPr>
        <w:rFonts w:ascii="Symbol" w:hAnsi="Symbol" w:hint="default"/>
      </w:rPr>
    </w:lvl>
    <w:lvl w:ilvl="3" w:tplc="30DCC952">
      <w:start w:val="1"/>
      <w:numFmt w:val="lowerRoman"/>
      <w:lvlText w:val="(%4)"/>
      <w:lvlJc w:val="left"/>
      <w:pPr>
        <w:tabs>
          <w:tab w:val="num" w:pos="2160"/>
        </w:tabs>
        <w:ind w:left="2160" w:hanging="720"/>
      </w:pPr>
      <w:rPr>
        <w:rFonts w:hint="default"/>
      </w:rPr>
    </w:lvl>
    <w:lvl w:ilvl="4" w:tplc="FA4CD5A0">
      <w:start w:val="1"/>
      <w:numFmt w:val="lowerLetter"/>
      <w:lvlText w:val="(%5)"/>
      <w:lvlJc w:val="left"/>
      <w:pPr>
        <w:ind w:left="1800" w:hanging="360"/>
      </w:pPr>
      <w:rPr>
        <w:rFonts w:hint="default"/>
      </w:rPr>
    </w:lvl>
    <w:lvl w:ilvl="5" w:tplc="DBD63616">
      <w:start w:val="1"/>
      <w:numFmt w:val="lowerRoman"/>
      <w:lvlText w:val="(%6)"/>
      <w:lvlJc w:val="left"/>
      <w:pPr>
        <w:ind w:left="2160" w:hanging="360"/>
      </w:pPr>
      <w:rPr>
        <w:rFonts w:hint="default"/>
      </w:rPr>
    </w:lvl>
    <w:lvl w:ilvl="6" w:tplc="56F8D93E">
      <w:start w:val="1"/>
      <w:numFmt w:val="decimal"/>
      <w:lvlText w:val="%7."/>
      <w:lvlJc w:val="left"/>
      <w:pPr>
        <w:ind w:left="2520" w:hanging="360"/>
      </w:pPr>
      <w:rPr>
        <w:rFonts w:hint="default"/>
      </w:rPr>
    </w:lvl>
    <w:lvl w:ilvl="7" w:tplc="C0841EC4">
      <w:start w:val="1"/>
      <w:numFmt w:val="lowerLetter"/>
      <w:lvlText w:val="%8."/>
      <w:lvlJc w:val="left"/>
      <w:pPr>
        <w:ind w:left="2880" w:hanging="360"/>
      </w:pPr>
      <w:rPr>
        <w:rFonts w:hint="default"/>
      </w:rPr>
    </w:lvl>
    <w:lvl w:ilvl="8" w:tplc="AAD665B6">
      <w:start w:val="1"/>
      <w:numFmt w:val="lowerRoman"/>
      <w:lvlText w:val="%9."/>
      <w:lvlJc w:val="left"/>
      <w:pPr>
        <w:ind w:left="3240" w:hanging="360"/>
      </w:pPr>
      <w:rPr>
        <w:rFonts w:hint="default"/>
      </w:rPr>
    </w:lvl>
  </w:abstractNum>
  <w:abstractNum w:abstractNumId="12" w15:restartNumberingAfterBreak="0">
    <w:nsid w:val="22B82746"/>
    <w:multiLevelType w:val="singleLevel"/>
    <w:tmpl w:val="1868BD24"/>
    <w:lvl w:ilvl="0">
      <w:start w:val="1"/>
      <w:numFmt w:val="bullet"/>
      <w:pStyle w:val="CDFBullets"/>
      <w:lvlText w:val=""/>
      <w:lvlJc w:val="left"/>
      <w:pPr>
        <w:tabs>
          <w:tab w:val="num" w:pos="360"/>
        </w:tabs>
        <w:ind w:left="360" w:hanging="360"/>
      </w:pPr>
      <w:rPr>
        <w:rFonts w:ascii="Symbol" w:hAnsi="Symbol" w:hint="default"/>
      </w:rPr>
    </w:lvl>
  </w:abstractNum>
  <w:abstractNum w:abstractNumId="13" w15:restartNumberingAfterBreak="0">
    <w:nsid w:val="25F85130"/>
    <w:multiLevelType w:val="hybridMultilevel"/>
    <w:tmpl w:val="0D8021CC"/>
    <w:lvl w:ilvl="0" w:tplc="136099F6">
      <w:start w:val="1"/>
      <w:numFmt w:val="lowerLetter"/>
      <w:lvlText w:val="%1."/>
      <w:lvlJc w:val="left"/>
      <w:pPr>
        <w:ind w:left="720" w:hanging="360"/>
      </w:pPr>
      <w:rPr>
        <w:rFonts w:cs="Times New Roman"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956EB5"/>
    <w:multiLevelType w:val="hybridMultilevel"/>
    <w:tmpl w:val="54887B68"/>
    <w:lvl w:ilvl="0" w:tplc="1E64432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1FA4F6D"/>
    <w:multiLevelType w:val="multilevel"/>
    <w:tmpl w:val="AE0450E6"/>
    <w:lvl w:ilvl="0">
      <w:start w:val="1"/>
      <w:numFmt w:val="bullet"/>
      <w:pStyle w:val="BulletText2Arial"/>
      <w:lvlText w:val=""/>
      <w:lvlJc w:val="left"/>
      <w:pPr>
        <w:tabs>
          <w:tab w:val="num" w:pos="1996"/>
        </w:tabs>
        <w:ind w:left="1996" w:hanging="360"/>
      </w:pPr>
      <w:rPr>
        <w:rFonts w:ascii="Wingdings" w:hAnsi="Wingdings" w:hint="default"/>
      </w:rPr>
    </w:lvl>
    <w:lvl w:ilvl="1" w:tentative="1">
      <w:start w:val="1"/>
      <w:numFmt w:val="bullet"/>
      <w:lvlText w:val="o"/>
      <w:lvlJc w:val="left"/>
      <w:pPr>
        <w:tabs>
          <w:tab w:val="num" w:pos="2716"/>
        </w:tabs>
        <w:ind w:left="2716" w:hanging="360"/>
      </w:pPr>
      <w:rPr>
        <w:rFonts w:ascii="Courier New" w:hAnsi="Courier New" w:cs="Wingdings" w:hint="default"/>
      </w:rPr>
    </w:lvl>
    <w:lvl w:ilvl="2" w:tentative="1">
      <w:start w:val="1"/>
      <w:numFmt w:val="bullet"/>
      <w:lvlText w:val=""/>
      <w:lvlJc w:val="left"/>
      <w:pPr>
        <w:tabs>
          <w:tab w:val="num" w:pos="3436"/>
        </w:tabs>
        <w:ind w:left="3436" w:hanging="360"/>
      </w:pPr>
      <w:rPr>
        <w:rFonts w:ascii="Wingdings" w:hAnsi="Wingdings" w:hint="default"/>
      </w:rPr>
    </w:lvl>
    <w:lvl w:ilvl="3" w:tentative="1">
      <w:start w:val="1"/>
      <w:numFmt w:val="bullet"/>
      <w:lvlText w:val=""/>
      <w:lvlJc w:val="left"/>
      <w:pPr>
        <w:tabs>
          <w:tab w:val="num" w:pos="4156"/>
        </w:tabs>
        <w:ind w:left="4156" w:hanging="360"/>
      </w:pPr>
      <w:rPr>
        <w:rFonts w:ascii="Symbol" w:hAnsi="Symbol" w:hint="default"/>
      </w:rPr>
    </w:lvl>
    <w:lvl w:ilvl="4" w:tentative="1">
      <w:start w:val="1"/>
      <w:numFmt w:val="bullet"/>
      <w:lvlText w:val="o"/>
      <w:lvlJc w:val="left"/>
      <w:pPr>
        <w:tabs>
          <w:tab w:val="num" w:pos="4876"/>
        </w:tabs>
        <w:ind w:left="4876" w:hanging="360"/>
      </w:pPr>
      <w:rPr>
        <w:rFonts w:ascii="Courier New" w:hAnsi="Courier New" w:cs="Wingdings" w:hint="default"/>
      </w:rPr>
    </w:lvl>
    <w:lvl w:ilvl="5" w:tentative="1">
      <w:start w:val="1"/>
      <w:numFmt w:val="bullet"/>
      <w:lvlText w:val=""/>
      <w:lvlJc w:val="left"/>
      <w:pPr>
        <w:tabs>
          <w:tab w:val="num" w:pos="5596"/>
        </w:tabs>
        <w:ind w:left="5596" w:hanging="360"/>
      </w:pPr>
      <w:rPr>
        <w:rFonts w:ascii="Wingdings" w:hAnsi="Wingdings" w:hint="default"/>
      </w:rPr>
    </w:lvl>
    <w:lvl w:ilvl="6" w:tentative="1">
      <w:start w:val="1"/>
      <w:numFmt w:val="bullet"/>
      <w:lvlText w:val=""/>
      <w:lvlJc w:val="left"/>
      <w:pPr>
        <w:tabs>
          <w:tab w:val="num" w:pos="6316"/>
        </w:tabs>
        <w:ind w:left="6316" w:hanging="360"/>
      </w:pPr>
      <w:rPr>
        <w:rFonts w:ascii="Symbol" w:hAnsi="Symbol" w:hint="default"/>
      </w:rPr>
    </w:lvl>
    <w:lvl w:ilvl="7" w:tentative="1">
      <w:start w:val="1"/>
      <w:numFmt w:val="bullet"/>
      <w:lvlText w:val="o"/>
      <w:lvlJc w:val="left"/>
      <w:pPr>
        <w:tabs>
          <w:tab w:val="num" w:pos="7036"/>
        </w:tabs>
        <w:ind w:left="7036" w:hanging="360"/>
      </w:pPr>
      <w:rPr>
        <w:rFonts w:ascii="Courier New" w:hAnsi="Courier New" w:cs="Wingdings" w:hint="default"/>
      </w:rPr>
    </w:lvl>
    <w:lvl w:ilvl="8" w:tentative="1">
      <w:start w:val="1"/>
      <w:numFmt w:val="bullet"/>
      <w:lvlText w:val=""/>
      <w:lvlJc w:val="left"/>
      <w:pPr>
        <w:tabs>
          <w:tab w:val="num" w:pos="7756"/>
        </w:tabs>
        <w:ind w:left="7756" w:hanging="360"/>
      </w:pPr>
      <w:rPr>
        <w:rFonts w:ascii="Wingdings" w:hAnsi="Wingdings" w:hint="default"/>
      </w:rPr>
    </w:lvl>
  </w:abstractNum>
  <w:abstractNum w:abstractNumId="17" w15:restartNumberingAfterBreak="0">
    <w:nsid w:val="45ED60F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1BB2F02"/>
    <w:multiLevelType w:val="multilevel"/>
    <w:tmpl w:val="3FEA85C6"/>
    <w:styleLink w:val="PPRBulletList"/>
    <w:lvl w:ilvl="0">
      <w:start w:val="1"/>
      <w:numFmt w:val="bullet"/>
      <w:lvlText w:val=""/>
      <w:lvlPicBulletId w:val="0"/>
      <w:lvlJc w:val="left"/>
      <w:pPr>
        <w:tabs>
          <w:tab w:val="num" w:pos="624"/>
        </w:tabs>
        <w:ind w:left="624" w:hanging="624"/>
      </w:pPr>
      <w:rPr>
        <w:rFonts w:ascii="Symbol" w:hAnsi="Symbol" w:hint="default"/>
        <w:color w:val="auto"/>
      </w:rPr>
    </w:lvl>
    <w:lvl w:ilvl="1">
      <w:start w:val="1"/>
      <w:numFmt w:val="bullet"/>
      <w:lvlText w:val=""/>
      <w:lvlPicBulletId w:val="0"/>
      <w:lvlJc w:val="left"/>
      <w:pPr>
        <w:tabs>
          <w:tab w:val="num" w:pos="624"/>
        </w:tabs>
        <w:ind w:left="1247" w:hanging="623"/>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FE555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6EA0CA3"/>
    <w:multiLevelType w:val="multilevel"/>
    <w:tmpl w:val="215E6794"/>
    <w:lvl w:ilvl="0">
      <w:start w:val="1"/>
      <w:numFmt w:val="bullet"/>
      <w:pStyle w:val="TableBullet1"/>
      <w:lvlText w:val=""/>
      <w:lvlJc w:val="left"/>
      <w:pPr>
        <w:tabs>
          <w:tab w:val="num" w:pos="283"/>
        </w:tabs>
        <w:ind w:left="283" w:hanging="283"/>
      </w:pPr>
      <w:rPr>
        <w:rFonts w:ascii="Wingdings" w:hAnsi="Wingdings" w:hint="default"/>
        <w:sz w:val="16"/>
      </w:rPr>
    </w:lvl>
    <w:lvl w:ilvl="1">
      <w:start w:val="1"/>
      <w:numFmt w:val="bullet"/>
      <w:pStyle w:val="TableBullet2"/>
      <w:lvlText w:val="-"/>
      <w:lvlJc w:val="left"/>
      <w:pPr>
        <w:tabs>
          <w:tab w:val="num" w:pos="567"/>
        </w:tabs>
        <w:ind w:left="567" w:hanging="284"/>
      </w:pPr>
      <w:rPr>
        <w:rFonts w:ascii="Times New Roman" w:hAnsi="Times New Roman" w:hint="default"/>
      </w:rPr>
    </w:lvl>
    <w:lvl w:ilvl="2">
      <w:start w:val="1"/>
      <w:numFmt w:val="bullet"/>
      <w:lvlText w:val="x"/>
      <w:lvlJc w:val="left"/>
      <w:pPr>
        <w:tabs>
          <w:tab w:val="num" w:pos="1701"/>
        </w:tabs>
        <w:ind w:left="1701" w:hanging="284"/>
      </w:pPr>
      <w:rPr>
        <w:rFonts w:ascii="Wingdings" w:hAnsi="Wingdings" w:hint="default"/>
        <w:strike/>
        <w:dstrike w:val="0"/>
      </w:rPr>
    </w:lvl>
    <w:lvl w:ilvl="3">
      <w:start w:val="1"/>
      <w:numFmt w:val="bullet"/>
      <w:lvlText w:val="x"/>
      <w:lvlJc w:val="left"/>
      <w:pPr>
        <w:tabs>
          <w:tab w:val="num" w:pos="1984"/>
        </w:tabs>
        <w:ind w:left="1984" w:hanging="283"/>
      </w:pPr>
      <w:rPr>
        <w:rFonts w:ascii="Wingdings" w:hAnsi="Wingdings" w:hint="default"/>
      </w:rPr>
    </w:lvl>
    <w:lvl w:ilvl="4">
      <w:start w:val="1"/>
      <w:numFmt w:val="bullet"/>
      <w:lvlText w:val="x"/>
      <w:lvlJc w:val="left"/>
      <w:pPr>
        <w:tabs>
          <w:tab w:val="num" w:pos="2268"/>
        </w:tabs>
        <w:ind w:left="2268" w:hanging="284"/>
      </w:pPr>
      <w:rPr>
        <w:rFonts w:ascii="Wingdings" w:hAnsi="Wingdings" w:hint="default"/>
      </w:rPr>
    </w:lvl>
    <w:lvl w:ilvl="5">
      <w:start w:val="1"/>
      <w:numFmt w:val="bullet"/>
      <w:lvlText w:val="x"/>
      <w:lvlJc w:val="left"/>
      <w:pPr>
        <w:tabs>
          <w:tab w:val="num" w:pos="2551"/>
        </w:tabs>
        <w:ind w:left="2551" w:hanging="283"/>
      </w:pPr>
      <w:rPr>
        <w:rFonts w:ascii="Wingdings" w:hAnsi="Wingdings" w:hint="default"/>
      </w:rPr>
    </w:lvl>
    <w:lvl w:ilvl="6">
      <w:start w:val="1"/>
      <w:numFmt w:val="bullet"/>
      <w:lvlText w:val="x"/>
      <w:lvlJc w:val="left"/>
      <w:pPr>
        <w:tabs>
          <w:tab w:val="num" w:pos="2835"/>
        </w:tabs>
        <w:ind w:left="2835" w:hanging="284"/>
      </w:pPr>
      <w:rPr>
        <w:rFonts w:ascii="Wingdings" w:hAnsi="Wingdings" w:hint="default"/>
      </w:rPr>
    </w:lvl>
    <w:lvl w:ilvl="7">
      <w:start w:val="1"/>
      <w:numFmt w:val="bullet"/>
      <w:lvlText w:val="x"/>
      <w:lvlJc w:val="left"/>
      <w:pPr>
        <w:tabs>
          <w:tab w:val="num" w:pos="3118"/>
        </w:tabs>
        <w:ind w:left="3118" w:hanging="283"/>
      </w:pPr>
      <w:rPr>
        <w:rFonts w:ascii="Wingdings" w:hAnsi="Wingdings" w:hint="default"/>
      </w:rPr>
    </w:lvl>
    <w:lvl w:ilvl="8">
      <w:start w:val="1"/>
      <w:numFmt w:val="bullet"/>
      <w:lvlText w:val="x"/>
      <w:lvlJc w:val="left"/>
      <w:pPr>
        <w:tabs>
          <w:tab w:val="num" w:pos="3402"/>
        </w:tabs>
        <w:ind w:left="3402" w:hanging="284"/>
      </w:pPr>
      <w:rPr>
        <w:rFonts w:ascii="Wingdings" w:hAnsi="Wingdings" w:hint="default"/>
      </w:rPr>
    </w:lvl>
  </w:abstractNum>
  <w:abstractNum w:abstractNumId="21" w15:restartNumberingAfterBreak="0">
    <w:nsid w:val="620405AE"/>
    <w:multiLevelType w:val="singleLevel"/>
    <w:tmpl w:val="A7DE5C72"/>
    <w:lvl w:ilvl="0">
      <w:start w:val="1"/>
      <w:numFmt w:val="decimal"/>
      <w:pStyle w:val="ScheduleListEntry"/>
      <w:lvlText w:val="%1."/>
      <w:lvlJc w:val="left"/>
      <w:pPr>
        <w:tabs>
          <w:tab w:val="num" w:pos="360"/>
        </w:tabs>
        <w:ind w:left="360" w:hanging="360"/>
      </w:pPr>
    </w:lvl>
  </w:abstractNum>
  <w:abstractNum w:abstractNumId="22" w15:restartNumberingAfterBreak="0">
    <w:nsid w:val="677B1C70"/>
    <w:multiLevelType w:val="multilevel"/>
    <w:tmpl w:val="1332C648"/>
    <w:styleLink w:val="PPRBulletListIndented"/>
    <w:lvl w:ilvl="0">
      <w:start w:val="1"/>
      <w:numFmt w:val="bullet"/>
      <w:lvlText w:val=""/>
      <w:lvlPicBulletId w:val="0"/>
      <w:lvlJc w:val="left"/>
      <w:pPr>
        <w:tabs>
          <w:tab w:val="num" w:pos="1247"/>
        </w:tabs>
        <w:ind w:left="1247" w:hanging="623"/>
      </w:pPr>
      <w:rPr>
        <w:rFonts w:ascii="Symbol" w:hAnsi="Symbol" w:hint="default"/>
        <w:color w:val="auto"/>
      </w:rPr>
    </w:lvl>
    <w:lvl w:ilvl="1">
      <w:start w:val="1"/>
      <w:numFmt w:val="bullet"/>
      <w:lvlText w:val=""/>
      <w:lvlPicBulletId w:val="0"/>
      <w:lvlJc w:val="left"/>
      <w:pPr>
        <w:tabs>
          <w:tab w:val="num" w:pos="1440"/>
        </w:tabs>
        <w:ind w:left="1440" w:hanging="360"/>
      </w:pPr>
      <w:rPr>
        <w:rFonts w:ascii="Symbol" w:hAnsi="Symbol"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3B6493"/>
    <w:multiLevelType w:val="multilevel"/>
    <w:tmpl w:val="479EFD04"/>
    <w:styleLink w:val="PPRBulletNumberedIndented"/>
    <w:lvl w:ilvl="0">
      <w:start w:val="1"/>
      <w:numFmt w:val="decimal"/>
      <w:lvlText w:val="%1."/>
      <w:lvlJc w:val="left"/>
      <w:pPr>
        <w:tabs>
          <w:tab w:val="num" w:pos="567"/>
        </w:tabs>
        <w:ind w:left="360" w:firstLine="264"/>
      </w:pPr>
      <w:rPr>
        <w:rFonts w:hint="default"/>
        <w:color w:val="EE3224"/>
      </w:rPr>
    </w:lvl>
    <w:lvl w:ilvl="1">
      <w:start w:val="1"/>
      <w:numFmt w:val="decimal"/>
      <w:lvlText w:val="%1.%2."/>
      <w:lvlJc w:val="left"/>
      <w:pPr>
        <w:tabs>
          <w:tab w:val="num" w:pos="1287"/>
        </w:tabs>
        <w:ind w:left="792" w:firstLine="189"/>
      </w:pPr>
      <w:rPr>
        <w:rFonts w:hint="default"/>
        <w:color w:val="EE3224"/>
      </w:rPr>
    </w:lvl>
    <w:lvl w:ilvl="2">
      <w:start w:val="1"/>
      <w:numFmt w:val="decimal"/>
      <w:lvlText w:val="%1.%2.%3."/>
      <w:lvlJc w:val="left"/>
      <w:pPr>
        <w:tabs>
          <w:tab w:val="num" w:pos="2007"/>
        </w:tabs>
        <w:ind w:left="1224" w:firstLine="120"/>
      </w:pPr>
      <w:rPr>
        <w:rFonts w:hint="default"/>
        <w:color w:val="EE3224"/>
      </w:rPr>
    </w:lvl>
    <w:lvl w:ilvl="3">
      <w:start w:val="1"/>
      <w:numFmt w:val="decimal"/>
      <w:lvlText w:val="%1.%2.%3.%4."/>
      <w:lvlJc w:val="left"/>
      <w:pPr>
        <w:tabs>
          <w:tab w:val="num" w:pos="2727"/>
        </w:tabs>
        <w:ind w:left="1728" w:hanging="27"/>
      </w:pPr>
      <w:rPr>
        <w:rFonts w:hint="default"/>
        <w:color w:val="EE3224"/>
      </w:rPr>
    </w:lvl>
    <w:lvl w:ilvl="4">
      <w:start w:val="1"/>
      <w:numFmt w:val="decimal"/>
      <w:lvlText w:val="%1.%2.%3.%4.%5."/>
      <w:lvlJc w:val="left"/>
      <w:pPr>
        <w:tabs>
          <w:tab w:val="num" w:pos="3805"/>
        </w:tabs>
        <w:ind w:left="2232" w:hanging="168"/>
      </w:pPr>
      <w:rPr>
        <w:rFonts w:hint="default"/>
        <w:color w:val="FA3224"/>
      </w:rPr>
    </w:lvl>
    <w:lvl w:ilvl="5">
      <w:start w:val="1"/>
      <w:numFmt w:val="decimal"/>
      <w:lvlText w:val="%1.%2.%3.%4.%5.%6."/>
      <w:lvlJc w:val="left"/>
      <w:pPr>
        <w:tabs>
          <w:tab w:val="num" w:pos="4680"/>
        </w:tabs>
        <w:ind w:left="2736" w:hanging="315"/>
      </w:pPr>
      <w:rPr>
        <w:rFonts w:hint="default"/>
      </w:rPr>
    </w:lvl>
    <w:lvl w:ilvl="6">
      <w:start w:val="1"/>
      <w:numFmt w:val="decimal"/>
      <w:lvlText w:val="%1.%2.%3.%4.%5.%6.%7."/>
      <w:lvlJc w:val="left"/>
      <w:pPr>
        <w:tabs>
          <w:tab w:val="num" w:pos="5400"/>
        </w:tabs>
        <w:ind w:left="3240" w:firstLine="49"/>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15:restartNumberingAfterBreak="0">
    <w:nsid w:val="685F64DC"/>
    <w:multiLevelType w:val="multilevel"/>
    <w:tmpl w:val="EBF0FEA8"/>
    <w:styleLink w:val="PPRBulletNumbered"/>
    <w:lvl w:ilvl="0">
      <w:start w:val="1"/>
      <w:numFmt w:val="decimal"/>
      <w:lvlText w:val="%1."/>
      <w:lvlJc w:val="left"/>
      <w:pPr>
        <w:tabs>
          <w:tab w:val="num" w:pos="567"/>
        </w:tabs>
        <w:ind w:left="360" w:hanging="360"/>
      </w:pPr>
      <w:rPr>
        <w:rFonts w:hint="default"/>
        <w:color w:val="EE3224"/>
      </w:rPr>
    </w:lvl>
    <w:lvl w:ilvl="1">
      <w:start w:val="1"/>
      <w:numFmt w:val="decimal"/>
      <w:lvlText w:val="%1.%2."/>
      <w:lvlJc w:val="left"/>
      <w:pPr>
        <w:tabs>
          <w:tab w:val="num" w:pos="1287"/>
        </w:tabs>
        <w:ind w:left="792" w:hanging="432"/>
      </w:pPr>
      <w:rPr>
        <w:rFonts w:hint="default"/>
        <w:color w:val="EE3224"/>
      </w:rPr>
    </w:lvl>
    <w:lvl w:ilvl="2">
      <w:start w:val="1"/>
      <w:numFmt w:val="decimal"/>
      <w:lvlText w:val="%1.%2.%3."/>
      <w:lvlJc w:val="left"/>
      <w:pPr>
        <w:tabs>
          <w:tab w:val="num" w:pos="2007"/>
        </w:tabs>
        <w:ind w:left="1224" w:hanging="504"/>
      </w:pPr>
      <w:rPr>
        <w:rFonts w:hint="default"/>
        <w:color w:val="EE3224"/>
      </w:rPr>
    </w:lvl>
    <w:lvl w:ilvl="3">
      <w:start w:val="1"/>
      <w:numFmt w:val="decimal"/>
      <w:lvlText w:val="%1.%2.%3.%4."/>
      <w:lvlJc w:val="left"/>
      <w:pPr>
        <w:tabs>
          <w:tab w:val="num" w:pos="2727"/>
        </w:tabs>
        <w:ind w:left="1728" w:hanging="648"/>
      </w:pPr>
      <w:rPr>
        <w:rFonts w:hint="default"/>
        <w:color w:val="EE3224"/>
      </w:rPr>
    </w:lvl>
    <w:lvl w:ilvl="4">
      <w:start w:val="1"/>
      <w:numFmt w:val="decimal"/>
      <w:lvlText w:val="%1.%2.%3.%4.%5."/>
      <w:lvlJc w:val="left"/>
      <w:pPr>
        <w:tabs>
          <w:tab w:val="num" w:pos="3805"/>
        </w:tabs>
        <w:ind w:left="2232" w:hanging="792"/>
      </w:pPr>
      <w:rPr>
        <w:rFonts w:hint="default"/>
        <w:color w:val="FA3224"/>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5" w15:restartNumberingAfterBreak="0">
    <w:nsid w:val="6EED5A4E"/>
    <w:multiLevelType w:val="multilevel"/>
    <w:tmpl w:val="38D23232"/>
    <w:lvl w:ilvl="0">
      <w:start w:val="1"/>
      <w:numFmt w:val="bullet"/>
      <w:pStyle w:val="BulletText1Arial"/>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7175D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6E21EA3"/>
    <w:multiLevelType w:val="singleLevel"/>
    <w:tmpl w:val="583697E0"/>
    <w:lvl w:ilvl="0">
      <w:start w:val="1"/>
      <w:numFmt w:val="bullet"/>
      <w:pStyle w:val="BulletText1"/>
      <w:lvlText w:val=""/>
      <w:lvlJc w:val="left"/>
      <w:pPr>
        <w:tabs>
          <w:tab w:val="num" w:pos="360"/>
        </w:tabs>
        <w:ind w:left="360" w:hanging="360"/>
      </w:pPr>
      <w:rPr>
        <w:rFonts w:ascii="Symbol" w:hAnsi="Symbol" w:hint="default"/>
        <w:lang w:val="en-AU"/>
      </w:rPr>
    </w:lvl>
  </w:abstractNum>
  <w:abstractNum w:abstractNumId="28" w15:restartNumberingAfterBreak="0">
    <w:nsid w:val="7D83618E"/>
    <w:multiLevelType w:val="hybridMultilevel"/>
    <w:tmpl w:val="874618D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0"/>
  </w:num>
  <w:num w:numId="13">
    <w:abstractNumId w:val="21"/>
  </w:num>
  <w:num w:numId="14">
    <w:abstractNumId w:val="12"/>
  </w:num>
  <w:num w:numId="15">
    <w:abstractNumId w:val="25"/>
  </w:num>
  <w:num w:numId="16">
    <w:abstractNumId w:val="16"/>
  </w:num>
  <w:num w:numId="17">
    <w:abstractNumId w:val="27"/>
  </w:num>
  <w:num w:numId="18">
    <w:abstractNumId w:val="17"/>
  </w:num>
  <w:num w:numId="19">
    <w:abstractNumId w:val="26"/>
  </w:num>
  <w:num w:numId="20">
    <w:abstractNumId w:val="19"/>
  </w:num>
  <w:num w:numId="21">
    <w:abstractNumId w:val="22"/>
  </w:num>
  <w:num w:numId="22">
    <w:abstractNumId w:val="18"/>
  </w:num>
  <w:num w:numId="23">
    <w:abstractNumId w:val="24"/>
  </w:num>
  <w:num w:numId="24">
    <w:abstractNumId w:val="23"/>
  </w:num>
  <w:num w:numId="25">
    <w:abstractNumId w:val="28"/>
  </w:num>
  <w:num w:numId="26">
    <w:abstractNumId w:val="15"/>
  </w:num>
  <w:num w:numId="27">
    <w:abstractNumId w:val="11"/>
  </w:num>
  <w:num w:numId="28">
    <w:abstractNumId w:val="13"/>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DE"/>
    <w:rsid w:val="000017BE"/>
    <w:rsid w:val="00002175"/>
    <w:rsid w:val="000039D4"/>
    <w:rsid w:val="00004AD2"/>
    <w:rsid w:val="00004EE2"/>
    <w:rsid w:val="00013EA2"/>
    <w:rsid w:val="00013F39"/>
    <w:rsid w:val="00015257"/>
    <w:rsid w:val="00015DB3"/>
    <w:rsid w:val="00015F6E"/>
    <w:rsid w:val="00017BF0"/>
    <w:rsid w:val="00021786"/>
    <w:rsid w:val="000217DE"/>
    <w:rsid w:val="0002584C"/>
    <w:rsid w:val="00025A86"/>
    <w:rsid w:val="000269BA"/>
    <w:rsid w:val="0003495D"/>
    <w:rsid w:val="00041403"/>
    <w:rsid w:val="00042393"/>
    <w:rsid w:val="00045136"/>
    <w:rsid w:val="00050114"/>
    <w:rsid w:val="0005034F"/>
    <w:rsid w:val="000533CE"/>
    <w:rsid w:val="00053845"/>
    <w:rsid w:val="000541F1"/>
    <w:rsid w:val="00054CAC"/>
    <w:rsid w:val="00057ECB"/>
    <w:rsid w:val="00060C3E"/>
    <w:rsid w:val="0006106F"/>
    <w:rsid w:val="0006157F"/>
    <w:rsid w:val="00062A8C"/>
    <w:rsid w:val="000631F9"/>
    <w:rsid w:val="00063F26"/>
    <w:rsid w:val="0006644C"/>
    <w:rsid w:val="0006698C"/>
    <w:rsid w:val="00070D87"/>
    <w:rsid w:val="000718C7"/>
    <w:rsid w:val="0007209A"/>
    <w:rsid w:val="000733E1"/>
    <w:rsid w:val="00074890"/>
    <w:rsid w:val="0007591F"/>
    <w:rsid w:val="00075FED"/>
    <w:rsid w:val="00080389"/>
    <w:rsid w:val="000837F9"/>
    <w:rsid w:val="000843D6"/>
    <w:rsid w:val="000845F0"/>
    <w:rsid w:val="000850E0"/>
    <w:rsid w:val="00086B98"/>
    <w:rsid w:val="000902BF"/>
    <w:rsid w:val="00091CCA"/>
    <w:rsid w:val="0009227E"/>
    <w:rsid w:val="000944CA"/>
    <w:rsid w:val="00095D3A"/>
    <w:rsid w:val="0009780B"/>
    <w:rsid w:val="000A1A98"/>
    <w:rsid w:val="000A570C"/>
    <w:rsid w:val="000B1D55"/>
    <w:rsid w:val="000B2202"/>
    <w:rsid w:val="000B266C"/>
    <w:rsid w:val="000B5CF9"/>
    <w:rsid w:val="000B7C74"/>
    <w:rsid w:val="000C1F89"/>
    <w:rsid w:val="000C2958"/>
    <w:rsid w:val="000C2E7C"/>
    <w:rsid w:val="000C2FE8"/>
    <w:rsid w:val="000C4F90"/>
    <w:rsid w:val="000C5A34"/>
    <w:rsid w:val="000D0B24"/>
    <w:rsid w:val="000D16DB"/>
    <w:rsid w:val="000D4066"/>
    <w:rsid w:val="000D4240"/>
    <w:rsid w:val="000D7588"/>
    <w:rsid w:val="000E0E44"/>
    <w:rsid w:val="000E2727"/>
    <w:rsid w:val="000E2D16"/>
    <w:rsid w:val="000E30AC"/>
    <w:rsid w:val="000E36F5"/>
    <w:rsid w:val="000E3DFE"/>
    <w:rsid w:val="000E4DEA"/>
    <w:rsid w:val="000E5832"/>
    <w:rsid w:val="000F600E"/>
    <w:rsid w:val="000F77AC"/>
    <w:rsid w:val="00103350"/>
    <w:rsid w:val="00104501"/>
    <w:rsid w:val="00104B8B"/>
    <w:rsid w:val="001052D5"/>
    <w:rsid w:val="001058F1"/>
    <w:rsid w:val="001059DA"/>
    <w:rsid w:val="001063C4"/>
    <w:rsid w:val="00123461"/>
    <w:rsid w:val="00127E69"/>
    <w:rsid w:val="0013187E"/>
    <w:rsid w:val="0013771A"/>
    <w:rsid w:val="00140C5F"/>
    <w:rsid w:val="00140D36"/>
    <w:rsid w:val="00143E14"/>
    <w:rsid w:val="0014556D"/>
    <w:rsid w:val="00151FCE"/>
    <w:rsid w:val="00155F3E"/>
    <w:rsid w:val="0015756E"/>
    <w:rsid w:val="00157AD0"/>
    <w:rsid w:val="00166020"/>
    <w:rsid w:val="001717A4"/>
    <w:rsid w:val="001720DC"/>
    <w:rsid w:val="00172F87"/>
    <w:rsid w:val="0017664E"/>
    <w:rsid w:val="0017797A"/>
    <w:rsid w:val="001816DA"/>
    <w:rsid w:val="001818C2"/>
    <w:rsid w:val="0018338B"/>
    <w:rsid w:val="001844A9"/>
    <w:rsid w:val="00185DEE"/>
    <w:rsid w:val="001911C3"/>
    <w:rsid w:val="00193E3A"/>
    <w:rsid w:val="00193FED"/>
    <w:rsid w:val="00197277"/>
    <w:rsid w:val="001A1807"/>
    <w:rsid w:val="001A7807"/>
    <w:rsid w:val="001B0B05"/>
    <w:rsid w:val="001B1DF4"/>
    <w:rsid w:val="001B506C"/>
    <w:rsid w:val="001B707F"/>
    <w:rsid w:val="001C12FE"/>
    <w:rsid w:val="001C1A3E"/>
    <w:rsid w:val="001C570C"/>
    <w:rsid w:val="001C6DE3"/>
    <w:rsid w:val="001C6E78"/>
    <w:rsid w:val="001C7056"/>
    <w:rsid w:val="001C7478"/>
    <w:rsid w:val="001D154F"/>
    <w:rsid w:val="001D16B3"/>
    <w:rsid w:val="001D2092"/>
    <w:rsid w:val="001D4059"/>
    <w:rsid w:val="001D54F0"/>
    <w:rsid w:val="001E09FF"/>
    <w:rsid w:val="001E0C23"/>
    <w:rsid w:val="001E1893"/>
    <w:rsid w:val="001E20D7"/>
    <w:rsid w:val="001E2B4A"/>
    <w:rsid w:val="001E2C6B"/>
    <w:rsid w:val="001E5438"/>
    <w:rsid w:val="001F45B0"/>
    <w:rsid w:val="001F4B93"/>
    <w:rsid w:val="001F5CF7"/>
    <w:rsid w:val="001F6FB5"/>
    <w:rsid w:val="001F72BB"/>
    <w:rsid w:val="00202BDC"/>
    <w:rsid w:val="00203458"/>
    <w:rsid w:val="0020541D"/>
    <w:rsid w:val="00206AA8"/>
    <w:rsid w:val="0021461F"/>
    <w:rsid w:val="0022067F"/>
    <w:rsid w:val="00223B01"/>
    <w:rsid w:val="002264BF"/>
    <w:rsid w:val="00226636"/>
    <w:rsid w:val="002273DA"/>
    <w:rsid w:val="00227999"/>
    <w:rsid w:val="00232ED7"/>
    <w:rsid w:val="002339CA"/>
    <w:rsid w:val="00234700"/>
    <w:rsid w:val="00234E8F"/>
    <w:rsid w:val="0023500E"/>
    <w:rsid w:val="002369B7"/>
    <w:rsid w:val="00236FDD"/>
    <w:rsid w:val="002403ED"/>
    <w:rsid w:val="00240617"/>
    <w:rsid w:val="00240FD6"/>
    <w:rsid w:val="00244E04"/>
    <w:rsid w:val="00246FA5"/>
    <w:rsid w:val="00247876"/>
    <w:rsid w:val="0025004C"/>
    <w:rsid w:val="00251C08"/>
    <w:rsid w:val="00254828"/>
    <w:rsid w:val="00255792"/>
    <w:rsid w:val="00255AC4"/>
    <w:rsid w:val="00255DF3"/>
    <w:rsid w:val="0025608D"/>
    <w:rsid w:val="00256D58"/>
    <w:rsid w:val="0026097C"/>
    <w:rsid w:val="00265634"/>
    <w:rsid w:val="00267B2B"/>
    <w:rsid w:val="00270F1B"/>
    <w:rsid w:val="002711A1"/>
    <w:rsid w:val="002713B5"/>
    <w:rsid w:val="00272BEA"/>
    <w:rsid w:val="00274AF2"/>
    <w:rsid w:val="0027528A"/>
    <w:rsid w:val="0027711A"/>
    <w:rsid w:val="0028351F"/>
    <w:rsid w:val="00285150"/>
    <w:rsid w:val="00291DC8"/>
    <w:rsid w:val="00292E36"/>
    <w:rsid w:val="00295AF1"/>
    <w:rsid w:val="002A1918"/>
    <w:rsid w:val="002A5BE6"/>
    <w:rsid w:val="002A77B2"/>
    <w:rsid w:val="002B028E"/>
    <w:rsid w:val="002B0E0F"/>
    <w:rsid w:val="002B16E3"/>
    <w:rsid w:val="002B1752"/>
    <w:rsid w:val="002B365D"/>
    <w:rsid w:val="002B3BC3"/>
    <w:rsid w:val="002B45E6"/>
    <w:rsid w:val="002C07E0"/>
    <w:rsid w:val="002C09A0"/>
    <w:rsid w:val="002C0F81"/>
    <w:rsid w:val="002D0657"/>
    <w:rsid w:val="002D2614"/>
    <w:rsid w:val="002D3F9C"/>
    <w:rsid w:val="002D43C3"/>
    <w:rsid w:val="002D4F7E"/>
    <w:rsid w:val="002D74D2"/>
    <w:rsid w:val="002D7C0F"/>
    <w:rsid w:val="002E0D16"/>
    <w:rsid w:val="002E2495"/>
    <w:rsid w:val="002E26C3"/>
    <w:rsid w:val="002E3D83"/>
    <w:rsid w:val="002E3E2A"/>
    <w:rsid w:val="002E535F"/>
    <w:rsid w:val="002E5DFA"/>
    <w:rsid w:val="002F08C5"/>
    <w:rsid w:val="002F1AB7"/>
    <w:rsid w:val="002F353D"/>
    <w:rsid w:val="002F3FE9"/>
    <w:rsid w:val="002F4D4A"/>
    <w:rsid w:val="002F51B2"/>
    <w:rsid w:val="003026C9"/>
    <w:rsid w:val="00306A3F"/>
    <w:rsid w:val="00307992"/>
    <w:rsid w:val="003104BD"/>
    <w:rsid w:val="00311089"/>
    <w:rsid w:val="00312679"/>
    <w:rsid w:val="00313680"/>
    <w:rsid w:val="00315087"/>
    <w:rsid w:val="00317510"/>
    <w:rsid w:val="00317A19"/>
    <w:rsid w:val="00320DC5"/>
    <w:rsid w:val="00321D67"/>
    <w:rsid w:val="00327516"/>
    <w:rsid w:val="00330486"/>
    <w:rsid w:val="00330AB2"/>
    <w:rsid w:val="0033561A"/>
    <w:rsid w:val="00336F0B"/>
    <w:rsid w:val="00337C0A"/>
    <w:rsid w:val="00343614"/>
    <w:rsid w:val="00346DC2"/>
    <w:rsid w:val="00350C5D"/>
    <w:rsid w:val="00353C3E"/>
    <w:rsid w:val="003543D9"/>
    <w:rsid w:val="00355FCE"/>
    <w:rsid w:val="0036080F"/>
    <w:rsid w:val="00363551"/>
    <w:rsid w:val="00364016"/>
    <w:rsid w:val="003643D4"/>
    <w:rsid w:val="003646A9"/>
    <w:rsid w:val="00366CF5"/>
    <w:rsid w:val="00367B7A"/>
    <w:rsid w:val="00372CE6"/>
    <w:rsid w:val="00377417"/>
    <w:rsid w:val="00382AB3"/>
    <w:rsid w:val="003865BA"/>
    <w:rsid w:val="00386644"/>
    <w:rsid w:val="00387CF8"/>
    <w:rsid w:val="00394B8A"/>
    <w:rsid w:val="003970F5"/>
    <w:rsid w:val="003A0E12"/>
    <w:rsid w:val="003A1836"/>
    <w:rsid w:val="003A2E9C"/>
    <w:rsid w:val="003A4607"/>
    <w:rsid w:val="003B0EFD"/>
    <w:rsid w:val="003B102D"/>
    <w:rsid w:val="003B1133"/>
    <w:rsid w:val="003B6046"/>
    <w:rsid w:val="003B6ACB"/>
    <w:rsid w:val="003B77B3"/>
    <w:rsid w:val="003C1FAC"/>
    <w:rsid w:val="003C3745"/>
    <w:rsid w:val="003C7DB1"/>
    <w:rsid w:val="003D116E"/>
    <w:rsid w:val="003D1F51"/>
    <w:rsid w:val="003D31BD"/>
    <w:rsid w:val="003D4B70"/>
    <w:rsid w:val="003D5262"/>
    <w:rsid w:val="003D5347"/>
    <w:rsid w:val="003D54DF"/>
    <w:rsid w:val="003D6302"/>
    <w:rsid w:val="003D669A"/>
    <w:rsid w:val="003D7401"/>
    <w:rsid w:val="003E149E"/>
    <w:rsid w:val="003E1E44"/>
    <w:rsid w:val="003E50E5"/>
    <w:rsid w:val="003E5CC5"/>
    <w:rsid w:val="003F469F"/>
    <w:rsid w:val="003F4AFA"/>
    <w:rsid w:val="003F6676"/>
    <w:rsid w:val="003F6A70"/>
    <w:rsid w:val="003F7212"/>
    <w:rsid w:val="00401494"/>
    <w:rsid w:val="00401502"/>
    <w:rsid w:val="00401699"/>
    <w:rsid w:val="00402292"/>
    <w:rsid w:val="00405085"/>
    <w:rsid w:val="004102DC"/>
    <w:rsid w:val="0041095B"/>
    <w:rsid w:val="00411FA0"/>
    <w:rsid w:val="0041243C"/>
    <w:rsid w:val="004146B8"/>
    <w:rsid w:val="00414C70"/>
    <w:rsid w:val="004167AF"/>
    <w:rsid w:val="0041780A"/>
    <w:rsid w:val="004179D8"/>
    <w:rsid w:val="00421148"/>
    <w:rsid w:val="00424930"/>
    <w:rsid w:val="00424AC3"/>
    <w:rsid w:val="004257D6"/>
    <w:rsid w:val="00430F10"/>
    <w:rsid w:val="00432E46"/>
    <w:rsid w:val="00434587"/>
    <w:rsid w:val="004414D4"/>
    <w:rsid w:val="00442A49"/>
    <w:rsid w:val="004430EB"/>
    <w:rsid w:val="00444D7C"/>
    <w:rsid w:val="00446EE5"/>
    <w:rsid w:val="00447FCB"/>
    <w:rsid w:val="00450194"/>
    <w:rsid w:val="00450C6E"/>
    <w:rsid w:val="004517EB"/>
    <w:rsid w:val="00452587"/>
    <w:rsid w:val="00453999"/>
    <w:rsid w:val="00453D5C"/>
    <w:rsid w:val="004559EA"/>
    <w:rsid w:val="00455C62"/>
    <w:rsid w:val="00455D42"/>
    <w:rsid w:val="004613A4"/>
    <w:rsid w:val="00462178"/>
    <w:rsid w:val="00471EE5"/>
    <w:rsid w:val="004725AC"/>
    <w:rsid w:val="00473326"/>
    <w:rsid w:val="00481652"/>
    <w:rsid w:val="004843C0"/>
    <w:rsid w:val="004853F6"/>
    <w:rsid w:val="004877BE"/>
    <w:rsid w:val="00487E74"/>
    <w:rsid w:val="00490007"/>
    <w:rsid w:val="004960A4"/>
    <w:rsid w:val="00496AF0"/>
    <w:rsid w:val="004A0F44"/>
    <w:rsid w:val="004A147E"/>
    <w:rsid w:val="004A692F"/>
    <w:rsid w:val="004A7377"/>
    <w:rsid w:val="004B3FEC"/>
    <w:rsid w:val="004B6911"/>
    <w:rsid w:val="004B70F8"/>
    <w:rsid w:val="004C1D47"/>
    <w:rsid w:val="004C4E30"/>
    <w:rsid w:val="004C6522"/>
    <w:rsid w:val="004C7CAD"/>
    <w:rsid w:val="004D0AF5"/>
    <w:rsid w:val="004D133E"/>
    <w:rsid w:val="004D14F2"/>
    <w:rsid w:val="004D3643"/>
    <w:rsid w:val="004D372A"/>
    <w:rsid w:val="004D7347"/>
    <w:rsid w:val="004E5027"/>
    <w:rsid w:val="004F02AB"/>
    <w:rsid w:val="004F236A"/>
    <w:rsid w:val="004F6BF2"/>
    <w:rsid w:val="004F72BF"/>
    <w:rsid w:val="00500EF1"/>
    <w:rsid w:val="0050135E"/>
    <w:rsid w:val="005041CD"/>
    <w:rsid w:val="00505A1E"/>
    <w:rsid w:val="00507443"/>
    <w:rsid w:val="00507D45"/>
    <w:rsid w:val="00514123"/>
    <w:rsid w:val="0051491D"/>
    <w:rsid w:val="005151B6"/>
    <w:rsid w:val="005156AE"/>
    <w:rsid w:val="00516839"/>
    <w:rsid w:val="005174A1"/>
    <w:rsid w:val="0051776B"/>
    <w:rsid w:val="00520722"/>
    <w:rsid w:val="00523298"/>
    <w:rsid w:val="00525F1D"/>
    <w:rsid w:val="00526329"/>
    <w:rsid w:val="0052647C"/>
    <w:rsid w:val="005268F3"/>
    <w:rsid w:val="00526B94"/>
    <w:rsid w:val="00531E43"/>
    <w:rsid w:val="005361DA"/>
    <w:rsid w:val="00536205"/>
    <w:rsid w:val="005362BC"/>
    <w:rsid w:val="005379A0"/>
    <w:rsid w:val="0054033C"/>
    <w:rsid w:val="00540A01"/>
    <w:rsid w:val="00543771"/>
    <w:rsid w:val="005463CE"/>
    <w:rsid w:val="0054691B"/>
    <w:rsid w:val="00546AFD"/>
    <w:rsid w:val="00546F87"/>
    <w:rsid w:val="00547C60"/>
    <w:rsid w:val="00552A6F"/>
    <w:rsid w:val="00553289"/>
    <w:rsid w:val="0055367A"/>
    <w:rsid w:val="00554762"/>
    <w:rsid w:val="00560414"/>
    <w:rsid w:val="00564E45"/>
    <w:rsid w:val="00565A5D"/>
    <w:rsid w:val="00570A55"/>
    <w:rsid w:val="00571B7A"/>
    <w:rsid w:val="0057319F"/>
    <w:rsid w:val="005744AC"/>
    <w:rsid w:val="00574FF7"/>
    <w:rsid w:val="005771FE"/>
    <w:rsid w:val="00581C3C"/>
    <w:rsid w:val="005862F7"/>
    <w:rsid w:val="00586B47"/>
    <w:rsid w:val="00586DC7"/>
    <w:rsid w:val="00587805"/>
    <w:rsid w:val="00587FC8"/>
    <w:rsid w:val="005908F2"/>
    <w:rsid w:val="005925A6"/>
    <w:rsid w:val="0059576E"/>
    <w:rsid w:val="00595967"/>
    <w:rsid w:val="0059645A"/>
    <w:rsid w:val="005A020E"/>
    <w:rsid w:val="005A2D06"/>
    <w:rsid w:val="005A3FCD"/>
    <w:rsid w:val="005A58D1"/>
    <w:rsid w:val="005B442D"/>
    <w:rsid w:val="005C16DB"/>
    <w:rsid w:val="005C1B2B"/>
    <w:rsid w:val="005C60D1"/>
    <w:rsid w:val="005C7260"/>
    <w:rsid w:val="005C7D57"/>
    <w:rsid w:val="005D1A84"/>
    <w:rsid w:val="005D4EB4"/>
    <w:rsid w:val="005D6364"/>
    <w:rsid w:val="005D758C"/>
    <w:rsid w:val="005E07EF"/>
    <w:rsid w:val="005E2FD2"/>
    <w:rsid w:val="005E3BC2"/>
    <w:rsid w:val="005E5232"/>
    <w:rsid w:val="005E5E17"/>
    <w:rsid w:val="005E673F"/>
    <w:rsid w:val="005E6804"/>
    <w:rsid w:val="005E6E52"/>
    <w:rsid w:val="005E7B5A"/>
    <w:rsid w:val="005F12B4"/>
    <w:rsid w:val="005F1C31"/>
    <w:rsid w:val="005F31C6"/>
    <w:rsid w:val="005F58BA"/>
    <w:rsid w:val="0060048F"/>
    <w:rsid w:val="0060076C"/>
    <w:rsid w:val="006030C9"/>
    <w:rsid w:val="00603397"/>
    <w:rsid w:val="0060420C"/>
    <w:rsid w:val="0060678A"/>
    <w:rsid w:val="00606B19"/>
    <w:rsid w:val="00612145"/>
    <w:rsid w:val="00613104"/>
    <w:rsid w:val="006141DD"/>
    <w:rsid w:val="0061668C"/>
    <w:rsid w:val="0062149D"/>
    <w:rsid w:val="00623155"/>
    <w:rsid w:val="0063776F"/>
    <w:rsid w:val="006407D4"/>
    <w:rsid w:val="00641A17"/>
    <w:rsid w:val="00644127"/>
    <w:rsid w:val="006443DF"/>
    <w:rsid w:val="0064473E"/>
    <w:rsid w:val="00644EC2"/>
    <w:rsid w:val="00645B3B"/>
    <w:rsid w:val="00646A0B"/>
    <w:rsid w:val="006511BD"/>
    <w:rsid w:val="00652B92"/>
    <w:rsid w:val="0065308F"/>
    <w:rsid w:val="00655873"/>
    <w:rsid w:val="00655D10"/>
    <w:rsid w:val="00657066"/>
    <w:rsid w:val="00660E31"/>
    <w:rsid w:val="00665A87"/>
    <w:rsid w:val="006718FB"/>
    <w:rsid w:val="006727C3"/>
    <w:rsid w:val="0067294D"/>
    <w:rsid w:val="0067598B"/>
    <w:rsid w:val="00676BE2"/>
    <w:rsid w:val="00676F4D"/>
    <w:rsid w:val="0067708A"/>
    <w:rsid w:val="00680355"/>
    <w:rsid w:val="00683209"/>
    <w:rsid w:val="00684022"/>
    <w:rsid w:val="00684448"/>
    <w:rsid w:val="00686B3D"/>
    <w:rsid w:val="00687793"/>
    <w:rsid w:val="0069161F"/>
    <w:rsid w:val="00691A96"/>
    <w:rsid w:val="00692A01"/>
    <w:rsid w:val="00694261"/>
    <w:rsid w:val="006960A1"/>
    <w:rsid w:val="00696431"/>
    <w:rsid w:val="006A01AD"/>
    <w:rsid w:val="006A2D3F"/>
    <w:rsid w:val="006A2DE2"/>
    <w:rsid w:val="006A3801"/>
    <w:rsid w:val="006B05CE"/>
    <w:rsid w:val="006B6195"/>
    <w:rsid w:val="006B7786"/>
    <w:rsid w:val="006C18D8"/>
    <w:rsid w:val="006C31DC"/>
    <w:rsid w:val="006C52D4"/>
    <w:rsid w:val="006C6963"/>
    <w:rsid w:val="006D29C4"/>
    <w:rsid w:val="006D3AED"/>
    <w:rsid w:val="006D4115"/>
    <w:rsid w:val="006D580C"/>
    <w:rsid w:val="006E048E"/>
    <w:rsid w:val="006E0F92"/>
    <w:rsid w:val="006E15E2"/>
    <w:rsid w:val="006E1F91"/>
    <w:rsid w:val="006E5147"/>
    <w:rsid w:val="006F1D04"/>
    <w:rsid w:val="006F2740"/>
    <w:rsid w:val="006F289B"/>
    <w:rsid w:val="006F2B1E"/>
    <w:rsid w:val="006F2F1B"/>
    <w:rsid w:val="006F3545"/>
    <w:rsid w:val="006F3919"/>
    <w:rsid w:val="006F4316"/>
    <w:rsid w:val="006F45EA"/>
    <w:rsid w:val="006F74FB"/>
    <w:rsid w:val="00701FE8"/>
    <w:rsid w:val="00703669"/>
    <w:rsid w:val="007053EF"/>
    <w:rsid w:val="00705E99"/>
    <w:rsid w:val="00707960"/>
    <w:rsid w:val="00710EB5"/>
    <w:rsid w:val="00712DBF"/>
    <w:rsid w:val="00713F78"/>
    <w:rsid w:val="00716264"/>
    <w:rsid w:val="00716B8A"/>
    <w:rsid w:val="0072147C"/>
    <w:rsid w:val="00721CC7"/>
    <w:rsid w:val="00721DC9"/>
    <w:rsid w:val="0073022C"/>
    <w:rsid w:val="007304A0"/>
    <w:rsid w:val="00734D51"/>
    <w:rsid w:val="007413FF"/>
    <w:rsid w:val="0074215A"/>
    <w:rsid w:val="00743F0E"/>
    <w:rsid w:val="00745016"/>
    <w:rsid w:val="0074536B"/>
    <w:rsid w:val="00751AFD"/>
    <w:rsid w:val="00752AE4"/>
    <w:rsid w:val="007535B4"/>
    <w:rsid w:val="007542CA"/>
    <w:rsid w:val="00761A25"/>
    <w:rsid w:val="00761C38"/>
    <w:rsid w:val="00763F66"/>
    <w:rsid w:val="007719A7"/>
    <w:rsid w:val="0077243B"/>
    <w:rsid w:val="00780929"/>
    <w:rsid w:val="007905E6"/>
    <w:rsid w:val="007934E9"/>
    <w:rsid w:val="007A2523"/>
    <w:rsid w:val="007A2944"/>
    <w:rsid w:val="007A338C"/>
    <w:rsid w:val="007A51CE"/>
    <w:rsid w:val="007A5EAE"/>
    <w:rsid w:val="007A7BF1"/>
    <w:rsid w:val="007B012E"/>
    <w:rsid w:val="007B3882"/>
    <w:rsid w:val="007B6039"/>
    <w:rsid w:val="007B63DE"/>
    <w:rsid w:val="007C0720"/>
    <w:rsid w:val="007C509A"/>
    <w:rsid w:val="007C5ECE"/>
    <w:rsid w:val="007D586F"/>
    <w:rsid w:val="007D632B"/>
    <w:rsid w:val="007D6716"/>
    <w:rsid w:val="007D729E"/>
    <w:rsid w:val="007E1897"/>
    <w:rsid w:val="007E32FD"/>
    <w:rsid w:val="007E35CD"/>
    <w:rsid w:val="007E6FBE"/>
    <w:rsid w:val="007E713B"/>
    <w:rsid w:val="007E7198"/>
    <w:rsid w:val="007F14AA"/>
    <w:rsid w:val="007F6E07"/>
    <w:rsid w:val="007F777B"/>
    <w:rsid w:val="007F7857"/>
    <w:rsid w:val="0080059C"/>
    <w:rsid w:val="008006BC"/>
    <w:rsid w:val="00802A0A"/>
    <w:rsid w:val="00803814"/>
    <w:rsid w:val="00803832"/>
    <w:rsid w:val="00805A95"/>
    <w:rsid w:val="00806668"/>
    <w:rsid w:val="00807EF7"/>
    <w:rsid w:val="00812F38"/>
    <w:rsid w:val="00813BC2"/>
    <w:rsid w:val="00814A4B"/>
    <w:rsid w:val="00814B43"/>
    <w:rsid w:val="008161E8"/>
    <w:rsid w:val="0081682C"/>
    <w:rsid w:val="00820C7C"/>
    <w:rsid w:val="00821A00"/>
    <w:rsid w:val="00822B09"/>
    <w:rsid w:val="00822ED8"/>
    <w:rsid w:val="00825552"/>
    <w:rsid w:val="008258F0"/>
    <w:rsid w:val="00827235"/>
    <w:rsid w:val="00827EF9"/>
    <w:rsid w:val="0083028A"/>
    <w:rsid w:val="00830C82"/>
    <w:rsid w:val="00831889"/>
    <w:rsid w:val="00831937"/>
    <w:rsid w:val="00832032"/>
    <w:rsid w:val="0083230B"/>
    <w:rsid w:val="0083423A"/>
    <w:rsid w:val="00836D70"/>
    <w:rsid w:val="008373CC"/>
    <w:rsid w:val="0084114A"/>
    <w:rsid w:val="0084156E"/>
    <w:rsid w:val="00842628"/>
    <w:rsid w:val="008431B2"/>
    <w:rsid w:val="008449A9"/>
    <w:rsid w:val="00845ABC"/>
    <w:rsid w:val="008462B9"/>
    <w:rsid w:val="008468B8"/>
    <w:rsid w:val="00847760"/>
    <w:rsid w:val="0084792F"/>
    <w:rsid w:val="00847A3A"/>
    <w:rsid w:val="008511BF"/>
    <w:rsid w:val="008514A3"/>
    <w:rsid w:val="00852723"/>
    <w:rsid w:val="0085382A"/>
    <w:rsid w:val="008540B5"/>
    <w:rsid w:val="0085542F"/>
    <w:rsid w:val="00856250"/>
    <w:rsid w:val="00856B5F"/>
    <w:rsid w:val="0086028B"/>
    <w:rsid w:val="008603A0"/>
    <w:rsid w:val="008606FE"/>
    <w:rsid w:val="008608DB"/>
    <w:rsid w:val="00863236"/>
    <w:rsid w:val="0086522A"/>
    <w:rsid w:val="008664FD"/>
    <w:rsid w:val="008669F8"/>
    <w:rsid w:val="00871059"/>
    <w:rsid w:val="008728ED"/>
    <w:rsid w:val="0087318F"/>
    <w:rsid w:val="00881594"/>
    <w:rsid w:val="008817FC"/>
    <w:rsid w:val="00886C6C"/>
    <w:rsid w:val="0088721B"/>
    <w:rsid w:val="008878E5"/>
    <w:rsid w:val="00894139"/>
    <w:rsid w:val="00894A50"/>
    <w:rsid w:val="00896FD2"/>
    <w:rsid w:val="008A0767"/>
    <w:rsid w:val="008A36B1"/>
    <w:rsid w:val="008A4814"/>
    <w:rsid w:val="008B204A"/>
    <w:rsid w:val="008B3B46"/>
    <w:rsid w:val="008B3CB3"/>
    <w:rsid w:val="008B5D65"/>
    <w:rsid w:val="008B64D4"/>
    <w:rsid w:val="008B6BD4"/>
    <w:rsid w:val="008C03AD"/>
    <w:rsid w:val="008C117C"/>
    <w:rsid w:val="008C2D0A"/>
    <w:rsid w:val="008C48D2"/>
    <w:rsid w:val="008C513B"/>
    <w:rsid w:val="008C520B"/>
    <w:rsid w:val="008C5F41"/>
    <w:rsid w:val="008D1BBA"/>
    <w:rsid w:val="008D3F1C"/>
    <w:rsid w:val="008D55E7"/>
    <w:rsid w:val="008D5F78"/>
    <w:rsid w:val="008E1030"/>
    <w:rsid w:val="008E3027"/>
    <w:rsid w:val="008E3B27"/>
    <w:rsid w:val="008E4A8F"/>
    <w:rsid w:val="008E6201"/>
    <w:rsid w:val="008E658D"/>
    <w:rsid w:val="00900571"/>
    <w:rsid w:val="00907B12"/>
    <w:rsid w:val="0091028A"/>
    <w:rsid w:val="009115D3"/>
    <w:rsid w:val="0091256F"/>
    <w:rsid w:val="00912700"/>
    <w:rsid w:val="00912FB0"/>
    <w:rsid w:val="009179E2"/>
    <w:rsid w:val="009206B1"/>
    <w:rsid w:val="00920C46"/>
    <w:rsid w:val="00923D46"/>
    <w:rsid w:val="00924697"/>
    <w:rsid w:val="00924B22"/>
    <w:rsid w:val="009252FB"/>
    <w:rsid w:val="00927DDF"/>
    <w:rsid w:val="00934CCB"/>
    <w:rsid w:val="009350E5"/>
    <w:rsid w:val="00940C4B"/>
    <w:rsid w:val="00945013"/>
    <w:rsid w:val="00945AFA"/>
    <w:rsid w:val="00945E4E"/>
    <w:rsid w:val="00947C1E"/>
    <w:rsid w:val="00951B1B"/>
    <w:rsid w:val="009540F0"/>
    <w:rsid w:val="00954A1C"/>
    <w:rsid w:val="009553DD"/>
    <w:rsid w:val="00956C20"/>
    <w:rsid w:val="009574A6"/>
    <w:rsid w:val="00961AFF"/>
    <w:rsid w:val="00961F0F"/>
    <w:rsid w:val="00963E69"/>
    <w:rsid w:val="009654F7"/>
    <w:rsid w:val="00965F1A"/>
    <w:rsid w:val="00974EDE"/>
    <w:rsid w:val="00975C0B"/>
    <w:rsid w:val="00980B34"/>
    <w:rsid w:val="00980F52"/>
    <w:rsid w:val="00981CE7"/>
    <w:rsid w:val="00987872"/>
    <w:rsid w:val="009900F3"/>
    <w:rsid w:val="00993D2E"/>
    <w:rsid w:val="009976C3"/>
    <w:rsid w:val="009A07EA"/>
    <w:rsid w:val="009A3B8A"/>
    <w:rsid w:val="009B0C8A"/>
    <w:rsid w:val="009B1B03"/>
    <w:rsid w:val="009B30A8"/>
    <w:rsid w:val="009B39F3"/>
    <w:rsid w:val="009B5F68"/>
    <w:rsid w:val="009C1236"/>
    <w:rsid w:val="009C3187"/>
    <w:rsid w:val="009C4572"/>
    <w:rsid w:val="009C4DBE"/>
    <w:rsid w:val="009C55E0"/>
    <w:rsid w:val="009C75AA"/>
    <w:rsid w:val="009C7F28"/>
    <w:rsid w:val="009D039E"/>
    <w:rsid w:val="009D23A3"/>
    <w:rsid w:val="009D3AEC"/>
    <w:rsid w:val="009D4A68"/>
    <w:rsid w:val="009D652E"/>
    <w:rsid w:val="009D720A"/>
    <w:rsid w:val="009E140F"/>
    <w:rsid w:val="009E2CD7"/>
    <w:rsid w:val="009E2FE2"/>
    <w:rsid w:val="009F0823"/>
    <w:rsid w:val="009F21FF"/>
    <w:rsid w:val="009F7EA5"/>
    <w:rsid w:val="00A008CF"/>
    <w:rsid w:val="00A03C27"/>
    <w:rsid w:val="00A04610"/>
    <w:rsid w:val="00A04B41"/>
    <w:rsid w:val="00A1229F"/>
    <w:rsid w:val="00A12E56"/>
    <w:rsid w:val="00A13005"/>
    <w:rsid w:val="00A20AB4"/>
    <w:rsid w:val="00A225A8"/>
    <w:rsid w:val="00A24859"/>
    <w:rsid w:val="00A2601F"/>
    <w:rsid w:val="00A268C1"/>
    <w:rsid w:val="00A3081E"/>
    <w:rsid w:val="00A35E79"/>
    <w:rsid w:val="00A40230"/>
    <w:rsid w:val="00A4222A"/>
    <w:rsid w:val="00A429C9"/>
    <w:rsid w:val="00A43F52"/>
    <w:rsid w:val="00A458C1"/>
    <w:rsid w:val="00A45D36"/>
    <w:rsid w:val="00A4709D"/>
    <w:rsid w:val="00A513AE"/>
    <w:rsid w:val="00A52A90"/>
    <w:rsid w:val="00A5499C"/>
    <w:rsid w:val="00A60816"/>
    <w:rsid w:val="00A61790"/>
    <w:rsid w:val="00A625FB"/>
    <w:rsid w:val="00A727C9"/>
    <w:rsid w:val="00A73873"/>
    <w:rsid w:val="00A73E5F"/>
    <w:rsid w:val="00A73FF8"/>
    <w:rsid w:val="00A7413D"/>
    <w:rsid w:val="00A76D51"/>
    <w:rsid w:val="00A81A85"/>
    <w:rsid w:val="00A82144"/>
    <w:rsid w:val="00A843B4"/>
    <w:rsid w:val="00A9401D"/>
    <w:rsid w:val="00A96925"/>
    <w:rsid w:val="00AA1229"/>
    <w:rsid w:val="00AA2549"/>
    <w:rsid w:val="00AA3A9F"/>
    <w:rsid w:val="00AA54CA"/>
    <w:rsid w:val="00AA7FE4"/>
    <w:rsid w:val="00AB186B"/>
    <w:rsid w:val="00AB7C9E"/>
    <w:rsid w:val="00AC0ECA"/>
    <w:rsid w:val="00AC3E2A"/>
    <w:rsid w:val="00AC4993"/>
    <w:rsid w:val="00AC57D1"/>
    <w:rsid w:val="00AD1403"/>
    <w:rsid w:val="00AD402A"/>
    <w:rsid w:val="00AD572C"/>
    <w:rsid w:val="00AD5858"/>
    <w:rsid w:val="00AD59BB"/>
    <w:rsid w:val="00AD66A6"/>
    <w:rsid w:val="00AD7044"/>
    <w:rsid w:val="00AE4B0A"/>
    <w:rsid w:val="00AE4E58"/>
    <w:rsid w:val="00AE787B"/>
    <w:rsid w:val="00AE79F1"/>
    <w:rsid w:val="00AF1327"/>
    <w:rsid w:val="00AF181B"/>
    <w:rsid w:val="00AF3C2B"/>
    <w:rsid w:val="00AF4D59"/>
    <w:rsid w:val="00AF588A"/>
    <w:rsid w:val="00AF7890"/>
    <w:rsid w:val="00B007DD"/>
    <w:rsid w:val="00B01A67"/>
    <w:rsid w:val="00B023F1"/>
    <w:rsid w:val="00B038E5"/>
    <w:rsid w:val="00B04D71"/>
    <w:rsid w:val="00B0549B"/>
    <w:rsid w:val="00B07259"/>
    <w:rsid w:val="00B1192C"/>
    <w:rsid w:val="00B136CB"/>
    <w:rsid w:val="00B13CF5"/>
    <w:rsid w:val="00B14F5C"/>
    <w:rsid w:val="00B158C4"/>
    <w:rsid w:val="00B16A37"/>
    <w:rsid w:val="00B2055D"/>
    <w:rsid w:val="00B20A46"/>
    <w:rsid w:val="00B21A8C"/>
    <w:rsid w:val="00B22BF6"/>
    <w:rsid w:val="00B239B2"/>
    <w:rsid w:val="00B26449"/>
    <w:rsid w:val="00B26853"/>
    <w:rsid w:val="00B27226"/>
    <w:rsid w:val="00B27461"/>
    <w:rsid w:val="00B3013C"/>
    <w:rsid w:val="00B34018"/>
    <w:rsid w:val="00B34791"/>
    <w:rsid w:val="00B347A7"/>
    <w:rsid w:val="00B35DFE"/>
    <w:rsid w:val="00B36180"/>
    <w:rsid w:val="00B36886"/>
    <w:rsid w:val="00B37EF4"/>
    <w:rsid w:val="00B421FB"/>
    <w:rsid w:val="00B43126"/>
    <w:rsid w:val="00B474F1"/>
    <w:rsid w:val="00B50700"/>
    <w:rsid w:val="00B51373"/>
    <w:rsid w:val="00B52C0C"/>
    <w:rsid w:val="00B54309"/>
    <w:rsid w:val="00B5480F"/>
    <w:rsid w:val="00B55908"/>
    <w:rsid w:val="00B60E29"/>
    <w:rsid w:val="00B617DF"/>
    <w:rsid w:val="00B61ACC"/>
    <w:rsid w:val="00B6447E"/>
    <w:rsid w:val="00B644AB"/>
    <w:rsid w:val="00B651D2"/>
    <w:rsid w:val="00B66DE3"/>
    <w:rsid w:val="00B715BA"/>
    <w:rsid w:val="00B71998"/>
    <w:rsid w:val="00B71F56"/>
    <w:rsid w:val="00B72CE6"/>
    <w:rsid w:val="00B73052"/>
    <w:rsid w:val="00B74842"/>
    <w:rsid w:val="00B809A7"/>
    <w:rsid w:val="00B80FF5"/>
    <w:rsid w:val="00B83DF1"/>
    <w:rsid w:val="00B84486"/>
    <w:rsid w:val="00B8461A"/>
    <w:rsid w:val="00B8461D"/>
    <w:rsid w:val="00B86E85"/>
    <w:rsid w:val="00B9135A"/>
    <w:rsid w:val="00B92A9A"/>
    <w:rsid w:val="00B92DC1"/>
    <w:rsid w:val="00B94797"/>
    <w:rsid w:val="00B9636F"/>
    <w:rsid w:val="00B972F6"/>
    <w:rsid w:val="00B97CFC"/>
    <w:rsid w:val="00BA112F"/>
    <w:rsid w:val="00BA1371"/>
    <w:rsid w:val="00BA457B"/>
    <w:rsid w:val="00BA6CC0"/>
    <w:rsid w:val="00BA7153"/>
    <w:rsid w:val="00BB1B9C"/>
    <w:rsid w:val="00BB2243"/>
    <w:rsid w:val="00BB25CB"/>
    <w:rsid w:val="00BB2BFD"/>
    <w:rsid w:val="00BB4705"/>
    <w:rsid w:val="00BB581B"/>
    <w:rsid w:val="00BB5F82"/>
    <w:rsid w:val="00BB62B1"/>
    <w:rsid w:val="00BB7AE9"/>
    <w:rsid w:val="00BC1A00"/>
    <w:rsid w:val="00BC23EA"/>
    <w:rsid w:val="00BC37C9"/>
    <w:rsid w:val="00BC4CD7"/>
    <w:rsid w:val="00BC505E"/>
    <w:rsid w:val="00BC758C"/>
    <w:rsid w:val="00BD2036"/>
    <w:rsid w:val="00BD2378"/>
    <w:rsid w:val="00BD26A4"/>
    <w:rsid w:val="00BD4B20"/>
    <w:rsid w:val="00BD510F"/>
    <w:rsid w:val="00BD58C5"/>
    <w:rsid w:val="00BD71E1"/>
    <w:rsid w:val="00BD7F43"/>
    <w:rsid w:val="00BE103E"/>
    <w:rsid w:val="00BE3EE6"/>
    <w:rsid w:val="00BE492B"/>
    <w:rsid w:val="00BE4E6E"/>
    <w:rsid w:val="00BE6894"/>
    <w:rsid w:val="00BE742F"/>
    <w:rsid w:val="00BE79F4"/>
    <w:rsid w:val="00BE7AE9"/>
    <w:rsid w:val="00BF1C17"/>
    <w:rsid w:val="00BF7A44"/>
    <w:rsid w:val="00C0188E"/>
    <w:rsid w:val="00C01DD5"/>
    <w:rsid w:val="00C02474"/>
    <w:rsid w:val="00C028B5"/>
    <w:rsid w:val="00C05F94"/>
    <w:rsid w:val="00C074F6"/>
    <w:rsid w:val="00C102B3"/>
    <w:rsid w:val="00C11B70"/>
    <w:rsid w:val="00C1600A"/>
    <w:rsid w:val="00C178EC"/>
    <w:rsid w:val="00C204F1"/>
    <w:rsid w:val="00C22C37"/>
    <w:rsid w:val="00C3037A"/>
    <w:rsid w:val="00C30D6D"/>
    <w:rsid w:val="00C32581"/>
    <w:rsid w:val="00C32C7C"/>
    <w:rsid w:val="00C331AD"/>
    <w:rsid w:val="00C33FB0"/>
    <w:rsid w:val="00C3624A"/>
    <w:rsid w:val="00C36372"/>
    <w:rsid w:val="00C3693A"/>
    <w:rsid w:val="00C40643"/>
    <w:rsid w:val="00C40F1C"/>
    <w:rsid w:val="00C4201F"/>
    <w:rsid w:val="00C4460F"/>
    <w:rsid w:val="00C5205B"/>
    <w:rsid w:val="00C53EF2"/>
    <w:rsid w:val="00C6070C"/>
    <w:rsid w:val="00C6088E"/>
    <w:rsid w:val="00C622D6"/>
    <w:rsid w:val="00C64A84"/>
    <w:rsid w:val="00C651B5"/>
    <w:rsid w:val="00C67233"/>
    <w:rsid w:val="00C704F5"/>
    <w:rsid w:val="00C705BA"/>
    <w:rsid w:val="00C71A00"/>
    <w:rsid w:val="00C7430E"/>
    <w:rsid w:val="00C80E97"/>
    <w:rsid w:val="00C8183D"/>
    <w:rsid w:val="00C83906"/>
    <w:rsid w:val="00C83AEA"/>
    <w:rsid w:val="00C85A7C"/>
    <w:rsid w:val="00C92F74"/>
    <w:rsid w:val="00C930F1"/>
    <w:rsid w:val="00C94B6F"/>
    <w:rsid w:val="00C952F7"/>
    <w:rsid w:val="00C96284"/>
    <w:rsid w:val="00C96F61"/>
    <w:rsid w:val="00C975DB"/>
    <w:rsid w:val="00CA2D36"/>
    <w:rsid w:val="00CA3F3A"/>
    <w:rsid w:val="00CA5B14"/>
    <w:rsid w:val="00CA7A55"/>
    <w:rsid w:val="00CB1707"/>
    <w:rsid w:val="00CB1DA4"/>
    <w:rsid w:val="00CB2874"/>
    <w:rsid w:val="00CB34BF"/>
    <w:rsid w:val="00CB5281"/>
    <w:rsid w:val="00CB6F08"/>
    <w:rsid w:val="00CC1252"/>
    <w:rsid w:val="00CC27AE"/>
    <w:rsid w:val="00CC39FB"/>
    <w:rsid w:val="00CC6284"/>
    <w:rsid w:val="00CD2A81"/>
    <w:rsid w:val="00CD35BA"/>
    <w:rsid w:val="00CE0BE6"/>
    <w:rsid w:val="00CE1304"/>
    <w:rsid w:val="00CE281E"/>
    <w:rsid w:val="00CE3886"/>
    <w:rsid w:val="00CE39A5"/>
    <w:rsid w:val="00CF25A4"/>
    <w:rsid w:val="00CF3C63"/>
    <w:rsid w:val="00CF3D10"/>
    <w:rsid w:val="00CF4BD7"/>
    <w:rsid w:val="00CF60B4"/>
    <w:rsid w:val="00CF7168"/>
    <w:rsid w:val="00D0059D"/>
    <w:rsid w:val="00D073B8"/>
    <w:rsid w:val="00D1124E"/>
    <w:rsid w:val="00D14298"/>
    <w:rsid w:val="00D14E76"/>
    <w:rsid w:val="00D16361"/>
    <w:rsid w:val="00D17274"/>
    <w:rsid w:val="00D1745D"/>
    <w:rsid w:val="00D2124E"/>
    <w:rsid w:val="00D22DBF"/>
    <w:rsid w:val="00D23DBD"/>
    <w:rsid w:val="00D251FB"/>
    <w:rsid w:val="00D320BF"/>
    <w:rsid w:val="00D34F88"/>
    <w:rsid w:val="00D35B7C"/>
    <w:rsid w:val="00D364AB"/>
    <w:rsid w:val="00D41F3A"/>
    <w:rsid w:val="00D4227A"/>
    <w:rsid w:val="00D42E97"/>
    <w:rsid w:val="00D43A66"/>
    <w:rsid w:val="00D44D6E"/>
    <w:rsid w:val="00D47FCA"/>
    <w:rsid w:val="00D50955"/>
    <w:rsid w:val="00D54B84"/>
    <w:rsid w:val="00D61F52"/>
    <w:rsid w:val="00D62FC3"/>
    <w:rsid w:val="00D63EC7"/>
    <w:rsid w:val="00D64794"/>
    <w:rsid w:val="00D70799"/>
    <w:rsid w:val="00D70D19"/>
    <w:rsid w:val="00D72AE5"/>
    <w:rsid w:val="00D761A1"/>
    <w:rsid w:val="00D77CFF"/>
    <w:rsid w:val="00D80750"/>
    <w:rsid w:val="00D86534"/>
    <w:rsid w:val="00D86A67"/>
    <w:rsid w:val="00D87D6D"/>
    <w:rsid w:val="00D968DF"/>
    <w:rsid w:val="00DA0D7A"/>
    <w:rsid w:val="00DA0F34"/>
    <w:rsid w:val="00DA1A3A"/>
    <w:rsid w:val="00DA2381"/>
    <w:rsid w:val="00DB14F3"/>
    <w:rsid w:val="00DB28C9"/>
    <w:rsid w:val="00DB3D85"/>
    <w:rsid w:val="00DB442C"/>
    <w:rsid w:val="00DB5644"/>
    <w:rsid w:val="00DB776A"/>
    <w:rsid w:val="00DC11EC"/>
    <w:rsid w:val="00DC23F2"/>
    <w:rsid w:val="00DC271B"/>
    <w:rsid w:val="00DC289D"/>
    <w:rsid w:val="00DC51B7"/>
    <w:rsid w:val="00DC5BEA"/>
    <w:rsid w:val="00DD1CEA"/>
    <w:rsid w:val="00DD1E48"/>
    <w:rsid w:val="00DD37DC"/>
    <w:rsid w:val="00DD4B3A"/>
    <w:rsid w:val="00DD5597"/>
    <w:rsid w:val="00DD5C5C"/>
    <w:rsid w:val="00DD6983"/>
    <w:rsid w:val="00DD6B49"/>
    <w:rsid w:val="00DE132A"/>
    <w:rsid w:val="00DE2135"/>
    <w:rsid w:val="00DE30FE"/>
    <w:rsid w:val="00DE4D1E"/>
    <w:rsid w:val="00DE7288"/>
    <w:rsid w:val="00DE7920"/>
    <w:rsid w:val="00DF0923"/>
    <w:rsid w:val="00DF09F7"/>
    <w:rsid w:val="00DF1268"/>
    <w:rsid w:val="00DF2383"/>
    <w:rsid w:val="00DF2AFB"/>
    <w:rsid w:val="00DF2EA3"/>
    <w:rsid w:val="00DF6148"/>
    <w:rsid w:val="00E00905"/>
    <w:rsid w:val="00E00D2D"/>
    <w:rsid w:val="00E031C3"/>
    <w:rsid w:val="00E055A0"/>
    <w:rsid w:val="00E05FD6"/>
    <w:rsid w:val="00E06439"/>
    <w:rsid w:val="00E07693"/>
    <w:rsid w:val="00E10D05"/>
    <w:rsid w:val="00E11556"/>
    <w:rsid w:val="00E1618A"/>
    <w:rsid w:val="00E23C8D"/>
    <w:rsid w:val="00E23DD2"/>
    <w:rsid w:val="00E25B3E"/>
    <w:rsid w:val="00E30694"/>
    <w:rsid w:val="00E3493C"/>
    <w:rsid w:val="00E350A3"/>
    <w:rsid w:val="00E35B1C"/>
    <w:rsid w:val="00E35D79"/>
    <w:rsid w:val="00E36B00"/>
    <w:rsid w:val="00E371A4"/>
    <w:rsid w:val="00E40C2E"/>
    <w:rsid w:val="00E40D02"/>
    <w:rsid w:val="00E43CDE"/>
    <w:rsid w:val="00E446DC"/>
    <w:rsid w:val="00E54A2E"/>
    <w:rsid w:val="00E561C4"/>
    <w:rsid w:val="00E6297F"/>
    <w:rsid w:val="00E62D11"/>
    <w:rsid w:val="00E63FB2"/>
    <w:rsid w:val="00E666C7"/>
    <w:rsid w:val="00E67B62"/>
    <w:rsid w:val="00E727E6"/>
    <w:rsid w:val="00E73A20"/>
    <w:rsid w:val="00E755C0"/>
    <w:rsid w:val="00E80E4F"/>
    <w:rsid w:val="00E81279"/>
    <w:rsid w:val="00E83E18"/>
    <w:rsid w:val="00E854B0"/>
    <w:rsid w:val="00E862D1"/>
    <w:rsid w:val="00E93856"/>
    <w:rsid w:val="00E93E43"/>
    <w:rsid w:val="00E94C9F"/>
    <w:rsid w:val="00E95F7D"/>
    <w:rsid w:val="00EA1183"/>
    <w:rsid w:val="00EA2EB1"/>
    <w:rsid w:val="00EA377D"/>
    <w:rsid w:val="00EA502C"/>
    <w:rsid w:val="00EA5401"/>
    <w:rsid w:val="00EA619A"/>
    <w:rsid w:val="00EA6606"/>
    <w:rsid w:val="00EA6CEF"/>
    <w:rsid w:val="00EA7BB3"/>
    <w:rsid w:val="00EB1433"/>
    <w:rsid w:val="00EB1801"/>
    <w:rsid w:val="00EB5015"/>
    <w:rsid w:val="00EB61F8"/>
    <w:rsid w:val="00EB7E03"/>
    <w:rsid w:val="00EC0C16"/>
    <w:rsid w:val="00EC0F2F"/>
    <w:rsid w:val="00EC2C81"/>
    <w:rsid w:val="00EC470E"/>
    <w:rsid w:val="00EC4FF2"/>
    <w:rsid w:val="00ED018D"/>
    <w:rsid w:val="00ED1E11"/>
    <w:rsid w:val="00ED2918"/>
    <w:rsid w:val="00ED7C21"/>
    <w:rsid w:val="00EE119D"/>
    <w:rsid w:val="00EE1D54"/>
    <w:rsid w:val="00EE2364"/>
    <w:rsid w:val="00EE2B0D"/>
    <w:rsid w:val="00EE2EC6"/>
    <w:rsid w:val="00EE347D"/>
    <w:rsid w:val="00EE5DBD"/>
    <w:rsid w:val="00EE6C0C"/>
    <w:rsid w:val="00EE7413"/>
    <w:rsid w:val="00EF0273"/>
    <w:rsid w:val="00EF169E"/>
    <w:rsid w:val="00EF16AA"/>
    <w:rsid w:val="00EF3F20"/>
    <w:rsid w:val="00EF5060"/>
    <w:rsid w:val="00EF50FC"/>
    <w:rsid w:val="00EF59C3"/>
    <w:rsid w:val="00F00620"/>
    <w:rsid w:val="00F019B1"/>
    <w:rsid w:val="00F02EDE"/>
    <w:rsid w:val="00F04D8B"/>
    <w:rsid w:val="00F1092C"/>
    <w:rsid w:val="00F1290F"/>
    <w:rsid w:val="00F15240"/>
    <w:rsid w:val="00F1723B"/>
    <w:rsid w:val="00F20B28"/>
    <w:rsid w:val="00F21429"/>
    <w:rsid w:val="00F25938"/>
    <w:rsid w:val="00F25F4D"/>
    <w:rsid w:val="00F2615F"/>
    <w:rsid w:val="00F316E8"/>
    <w:rsid w:val="00F373E8"/>
    <w:rsid w:val="00F37960"/>
    <w:rsid w:val="00F415BC"/>
    <w:rsid w:val="00F42D16"/>
    <w:rsid w:val="00F44879"/>
    <w:rsid w:val="00F44ACC"/>
    <w:rsid w:val="00F45AA8"/>
    <w:rsid w:val="00F46094"/>
    <w:rsid w:val="00F47FE6"/>
    <w:rsid w:val="00F51D43"/>
    <w:rsid w:val="00F51F35"/>
    <w:rsid w:val="00F5312F"/>
    <w:rsid w:val="00F6167C"/>
    <w:rsid w:val="00F61809"/>
    <w:rsid w:val="00F6388F"/>
    <w:rsid w:val="00F6468D"/>
    <w:rsid w:val="00F70739"/>
    <w:rsid w:val="00F76BAD"/>
    <w:rsid w:val="00F77ABB"/>
    <w:rsid w:val="00F83555"/>
    <w:rsid w:val="00F86A74"/>
    <w:rsid w:val="00F92BBF"/>
    <w:rsid w:val="00F94325"/>
    <w:rsid w:val="00F97EAC"/>
    <w:rsid w:val="00F97F22"/>
    <w:rsid w:val="00FA0483"/>
    <w:rsid w:val="00FA356E"/>
    <w:rsid w:val="00FA3B58"/>
    <w:rsid w:val="00FA5733"/>
    <w:rsid w:val="00FA6347"/>
    <w:rsid w:val="00FB0267"/>
    <w:rsid w:val="00FB02B8"/>
    <w:rsid w:val="00FB0688"/>
    <w:rsid w:val="00FB0858"/>
    <w:rsid w:val="00FB09CE"/>
    <w:rsid w:val="00FB0D52"/>
    <w:rsid w:val="00FB2590"/>
    <w:rsid w:val="00FB5312"/>
    <w:rsid w:val="00FB6018"/>
    <w:rsid w:val="00FB6596"/>
    <w:rsid w:val="00FC15DD"/>
    <w:rsid w:val="00FC1BD0"/>
    <w:rsid w:val="00FC3615"/>
    <w:rsid w:val="00FC4DBE"/>
    <w:rsid w:val="00FC7A1E"/>
    <w:rsid w:val="00FD247F"/>
    <w:rsid w:val="00FD3981"/>
    <w:rsid w:val="00FD61B0"/>
    <w:rsid w:val="00FD68BD"/>
    <w:rsid w:val="00FE2013"/>
    <w:rsid w:val="00FE24E6"/>
    <w:rsid w:val="00FE3BD4"/>
    <w:rsid w:val="00FE615B"/>
    <w:rsid w:val="00FE7AEF"/>
    <w:rsid w:val="00FE7DBE"/>
    <w:rsid w:val="00FF47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46A6D2"/>
  <w15:chartTrackingRefBased/>
  <w15:docId w15:val="{7169C39D-E77C-40A0-85AA-CEB059D2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CF8"/>
  </w:style>
  <w:style w:type="paragraph" w:styleId="Heading1">
    <w:name w:val="heading 1"/>
    <w:aliases w:val="Document/Determination Title"/>
    <w:basedOn w:val="Normal"/>
    <w:next w:val="BlockTextArial"/>
    <w:link w:val="Heading1Char"/>
    <w:qFormat/>
    <w:pPr>
      <w:widowControl w:val="0"/>
      <w:spacing w:after="240"/>
      <w:outlineLvl w:val="0"/>
    </w:pPr>
    <w:rPr>
      <w:rFonts w:ascii="Arial" w:hAnsi="Arial"/>
      <w:b/>
      <w:sz w:val="36"/>
    </w:rPr>
  </w:style>
  <w:style w:type="paragraph" w:styleId="Heading2">
    <w:name w:val="heading 2"/>
    <w:aliases w:val="Chapter Title,Chapter"/>
    <w:basedOn w:val="Normal"/>
    <w:next w:val="BlockTextArial"/>
    <w:link w:val="Heading2Char"/>
    <w:qFormat/>
    <w:rsid w:val="002D0657"/>
    <w:pPr>
      <w:keepNext/>
      <w:keepLines/>
      <w:shd w:val="clear" w:color="FFFF00" w:fill="auto"/>
      <w:spacing w:after="240"/>
      <w:outlineLvl w:val="1"/>
    </w:pPr>
    <w:rPr>
      <w:rFonts w:ascii="Arial" w:hAnsi="Arial"/>
      <w:b/>
      <w:color w:val="000000" w:themeColor="text1"/>
      <w:sz w:val="30"/>
    </w:rPr>
  </w:style>
  <w:style w:type="paragraph" w:styleId="Heading3">
    <w:name w:val="heading 3"/>
    <w:aliases w:val="Part/Section Title,Part"/>
    <w:basedOn w:val="Normal"/>
    <w:next w:val="BlockTextArial"/>
    <w:link w:val="Heading3Char"/>
    <w:uiPriority w:val="9"/>
    <w:qFormat/>
    <w:rsid w:val="002D0657"/>
    <w:pPr>
      <w:keepNext/>
      <w:keepLines/>
      <w:spacing w:after="120"/>
      <w:outlineLvl w:val="2"/>
    </w:pPr>
    <w:rPr>
      <w:rFonts w:ascii="Arial" w:hAnsi="Arial"/>
      <w:b/>
      <w:color w:val="000000" w:themeColor="text1"/>
      <w:sz w:val="27"/>
    </w:rPr>
  </w:style>
  <w:style w:type="paragraph" w:styleId="Heading4">
    <w:name w:val="heading 4"/>
    <w:aliases w:val="Division/Annex/Map Title,Division"/>
    <w:basedOn w:val="Normal"/>
    <w:next w:val="BlockTextArial"/>
    <w:link w:val="Heading4Char"/>
    <w:qFormat/>
    <w:rsid w:val="002D0657"/>
    <w:pPr>
      <w:keepNext/>
      <w:keepLines/>
      <w:spacing w:before="120" w:after="120"/>
      <w:outlineLvl w:val="3"/>
    </w:pPr>
    <w:rPr>
      <w:rFonts w:ascii="Arial Bold" w:hAnsi="Arial Bold"/>
      <w:b/>
      <w:color w:val="000000" w:themeColor="text1"/>
      <w:sz w:val="26"/>
    </w:rPr>
  </w:style>
  <w:style w:type="paragraph" w:styleId="Heading5">
    <w:name w:val="heading 5"/>
    <w:aliases w:val="Clause/Block Label"/>
    <w:basedOn w:val="Normal"/>
    <w:next w:val="BlockTextArial"/>
    <w:link w:val="Heading5Char"/>
    <w:qFormat/>
    <w:pPr>
      <w:keepNext/>
      <w:keepLines/>
      <w:spacing w:before="360" w:after="120"/>
      <w:outlineLvl w:val="4"/>
    </w:pPr>
    <w:rPr>
      <w:rFonts w:ascii="Arial" w:hAnsi="Arial"/>
      <w:b/>
      <w:sz w:val="22"/>
    </w:rPr>
  </w:style>
  <w:style w:type="paragraph" w:styleId="Heading6">
    <w:name w:val="heading 6"/>
    <w:aliases w:val="Sub Block Label,ES-HRS Title"/>
    <w:basedOn w:val="Normal"/>
    <w:next w:val="BlockTextArial"/>
    <w:link w:val="Heading6Char"/>
    <w:qFormat/>
    <w:pPr>
      <w:keepNext/>
      <w:keepLines/>
      <w:spacing w:after="120"/>
      <w:outlineLvl w:val="5"/>
    </w:pPr>
    <w:rPr>
      <w:rFonts w:ascii="Arial Bold" w:hAnsi="Arial Bold"/>
      <w:b/>
      <w:color w:val="000080"/>
      <w:sz w:val="22"/>
    </w:rPr>
  </w:style>
  <w:style w:type="paragraph" w:styleId="Heading7">
    <w:name w:val="heading 7"/>
    <w:basedOn w:val="Heading2"/>
    <w:link w:val="Heading7Char"/>
    <w:qFormat/>
    <w:pPr>
      <w:spacing w:before="240" w:after="60"/>
      <w:outlineLvl w:val="6"/>
    </w:pPr>
  </w:style>
  <w:style w:type="paragraph" w:styleId="Heading8">
    <w:name w:val="heading 8"/>
    <w:basedOn w:val="Normal"/>
    <w:next w:val="BlockTextArial"/>
    <w:link w:val="Heading8Char"/>
    <w:qFormat/>
    <w:rsid w:val="0081682C"/>
    <w:pPr>
      <w:keepLines/>
      <w:spacing w:before="240" w:after="60"/>
      <w:outlineLvl w:val="7"/>
    </w:pPr>
    <w:rPr>
      <w:rFonts w:ascii="Arial" w:hAnsi="Arial"/>
      <w:i/>
      <w:sz w:val="22"/>
    </w:rPr>
  </w:style>
  <w:style w:type="paragraph" w:styleId="Heading9">
    <w:name w:val="heading 9"/>
    <w:aliases w:val="Group"/>
    <w:basedOn w:val="Normal"/>
    <w:next w:val="BlockTextArial"/>
    <w:link w:val="Heading9Char"/>
    <w:qFormat/>
    <w:rsid w:val="0081682C"/>
    <w:pPr>
      <w:keepLines/>
      <w:widowControl w:val="0"/>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TextArial">
    <w:name w:val="Block Text (Arial)"/>
    <w:basedOn w:val="Normal"/>
    <w:pPr>
      <w:keepLines/>
      <w:spacing w:before="120" w:after="120"/>
    </w:pPr>
    <w:rPr>
      <w:rFonts w:ascii="Arial" w:hAnsi="Arial"/>
      <w:sz w:val="22"/>
    </w:rPr>
  </w:style>
  <w:style w:type="paragraph" w:styleId="Footer">
    <w:name w:val="footer"/>
    <w:basedOn w:val="Normal"/>
    <w:link w:val="FooterChar"/>
    <w:pPr>
      <w:keepLines/>
      <w:pBdr>
        <w:top w:val="single" w:sz="6" w:space="4" w:color="800000"/>
      </w:pBdr>
      <w:tabs>
        <w:tab w:val="center" w:pos="4395"/>
        <w:tab w:val="right" w:pos="8931"/>
      </w:tabs>
      <w:ind w:left="-425"/>
    </w:pPr>
    <w:rPr>
      <w:rFonts w:ascii="Arial" w:hAnsi="Arial"/>
      <w:sz w:val="18"/>
    </w:rPr>
  </w:style>
  <w:style w:type="paragraph" w:customStyle="1" w:styleId="Header1">
    <w:name w:val="Header1"/>
    <w:aliases w:val="small"/>
    <w:basedOn w:val="Header"/>
    <w:pPr>
      <w:widowControl w:val="0"/>
      <w:tabs>
        <w:tab w:val="clear" w:pos="4153"/>
        <w:tab w:val="clear" w:pos="8306"/>
      </w:tabs>
      <w:jc w:val="right"/>
    </w:pPr>
    <w:rPr>
      <w:rFonts w:ascii="Arial" w:hAnsi="Arial"/>
      <w:sz w:val="18"/>
    </w:rPr>
  </w:style>
  <w:style w:type="paragraph" w:styleId="Header">
    <w:name w:val="header"/>
    <w:basedOn w:val="Normal"/>
    <w:link w:val="HeaderChar"/>
    <w:pPr>
      <w:tabs>
        <w:tab w:val="center" w:pos="4153"/>
        <w:tab w:val="right" w:pos="8306"/>
      </w:tabs>
    </w:pPr>
  </w:style>
  <w:style w:type="paragraph" w:customStyle="1" w:styleId="Header2">
    <w:name w:val="Header2"/>
    <w:aliases w:val="large"/>
    <w:basedOn w:val="Normal"/>
    <w:next w:val="Normal"/>
    <w:pPr>
      <w:keepLines/>
      <w:pBdr>
        <w:bottom w:val="single" w:sz="6" w:space="1" w:color="800000"/>
      </w:pBdr>
      <w:spacing w:before="120" w:after="240"/>
    </w:pPr>
    <w:rPr>
      <w:rFonts w:ascii="Arial" w:hAnsi="Arial"/>
      <w:b/>
      <w:color w:val="000080"/>
      <w:sz w:val="24"/>
    </w:rPr>
  </w:style>
  <w:style w:type="character" w:styleId="PageNumber">
    <w:name w:val="page number"/>
    <w:basedOn w:val="DefaultParagraphFont"/>
  </w:style>
  <w:style w:type="paragraph" w:customStyle="1" w:styleId="TableHeaderArial">
    <w:name w:val="Table Header (Arial)"/>
    <w:basedOn w:val="Normal"/>
    <w:pPr>
      <w:keepNext/>
      <w:keepLines/>
      <w:spacing w:before="40" w:after="20"/>
      <w:jc w:val="center"/>
    </w:pPr>
    <w:rPr>
      <w:rFonts w:ascii="Arial" w:hAnsi="Arial"/>
      <w:b/>
    </w:rPr>
  </w:style>
  <w:style w:type="paragraph" w:customStyle="1" w:styleId="TableTextArial-left">
    <w:name w:val="Table Text (Arial - left)"/>
    <w:basedOn w:val="Normal"/>
    <w:link w:val="TableTextArial-leftChar"/>
    <w:pPr>
      <w:spacing w:before="20" w:after="20"/>
    </w:pPr>
    <w:rPr>
      <w:rFonts w:ascii="Arial" w:hAnsi="Arial"/>
    </w:rPr>
  </w:style>
  <w:style w:type="paragraph" w:customStyle="1" w:styleId="BlockListArial">
    <w:name w:val="Block List (Arial)"/>
    <w:basedOn w:val="Normal"/>
    <w:pPr>
      <w:keepLines/>
      <w:spacing w:after="40"/>
    </w:pPr>
    <w:rPr>
      <w:rFonts w:ascii="Arial" w:hAnsi="Arial"/>
      <w:sz w:val="22"/>
    </w:rPr>
  </w:style>
  <w:style w:type="paragraph" w:customStyle="1" w:styleId="BlockText-PlainNoSpacing">
    <w:name w:val="Block Text - Plain (No Spacing)"/>
    <w:basedOn w:val="Normal"/>
    <w:link w:val="BlockText-PlainNoSpacingChar"/>
    <w:pPr>
      <w:keepNext/>
      <w:keepLines/>
      <w:spacing w:before="20" w:after="20"/>
    </w:pPr>
    <w:rPr>
      <w:rFonts w:ascii="Arial" w:hAnsi="Arial"/>
    </w:rPr>
  </w:style>
  <w:style w:type="paragraph" w:customStyle="1" w:styleId="BlockText-Plain">
    <w:name w:val="Block Text- Plain"/>
    <w:basedOn w:val="Normal"/>
    <w:link w:val="BlockText-PlainChar"/>
    <w:pPr>
      <w:spacing w:after="200"/>
    </w:pPr>
    <w:rPr>
      <w:rFonts w:ascii="Arial" w:hAnsi="Arial"/>
    </w:rPr>
  </w:style>
  <w:style w:type="character" w:styleId="Hyperlink">
    <w:name w:val="Hyperlink"/>
    <w:rPr>
      <w:rFonts w:ascii="Arial" w:hAnsi="Arial"/>
      <w:color w:val="0000FF"/>
      <w:sz w:val="20"/>
      <w:u w:val="single"/>
    </w:rPr>
  </w:style>
  <w:style w:type="paragraph" w:customStyle="1" w:styleId="TableTextNumbered">
    <w:name w:val="Table Text (Numbered)"/>
    <w:basedOn w:val="Normal"/>
    <w:pPr>
      <w:keepLines/>
      <w:tabs>
        <w:tab w:val="left" w:pos="284"/>
      </w:tabs>
      <w:spacing w:before="40" w:after="20"/>
      <w:ind w:left="284" w:hanging="284"/>
    </w:pPr>
    <w:rPr>
      <w:rFonts w:ascii="Arial" w:hAnsi="Arial"/>
    </w:rPr>
  </w:style>
  <w:style w:type="paragraph" w:customStyle="1" w:styleId="CDFHeading">
    <w:name w:val="CDF Heading"/>
    <w:basedOn w:val="Normal"/>
    <w:next w:val="Normal"/>
    <w:pPr>
      <w:keepNext/>
      <w:keepLines/>
      <w:spacing w:before="200"/>
    </w:pPr>
    <w:rPr>
      <w:rFonts w:ascii="Arial Narrow" w:hAnsi="Arial Narrow"/>
      <w:b/>
      <w:color w:val="800080"/>
    </w:rPr>
  </w:style>
  <w:style w:type="paragraph" w:customStyle="1" w:styleId="CDFText">
    <w:name w:val="CDF Text"/>
    <w:basedOn w:val="CDFHeading"/>
    <w:pPr>
      <w:keepNext w:val="0"/>
      <w:spacing w:before="0" w:after="40"/>
    </w:pPr>
    <w:rPr>
      <w:b w:val="0"/>
    </w:rPr>
  </w:style>
  <w:style w:type="paragraph" w:customStyle="1" w:styleId="TableTextArial-ctrd">
    <w:name w:val="Table Text (Arial - ctrd)"/>
    <w:basedOn w:val="Normal"/>
    <w:pPr>
      <w:widowControl w:val="0"/>
      <w:numPr>
        <w:ilvl w:val="12"/>
      </w:numPr>
      <w:spacing w:before="20"/>
      <w:jc w:val="center"/>
    </w:pPr>
    <w:rPr>
      <w:rFonts w:ascii="Arial" w:hAnsi="Arial"/>
    </w:rPr>
  </w:style>
  <w:style w:type="paragraph" w:customStyle="1" w:styleId="AppendixListEntry">
    <w:name w:val="AppendixListEntry"/>
    <w:basedOn w:val="Normal"/>
    <w:pPr>
      <w:tabs>
        <w:tab w:val="left" w:pos="851"/>
        <w:tab w:val="left" w:pos="1418"/>
        <w:tab w:val="left" w:pos="1985"/>
        <w:tab w:val="left" w:pos="3119"/>
      </w:tabs>
      <w:ind w:left="851" w:hanging="851"/>
    </w:pPr>
    <w:rPr>
      <w:rFonts w:ascii="Arial" w:hAnsi="Arial"/>
    </w:rPr>
  </w:style>
  <w:style w:type="paragraph" w:customStyle="1" w:styleId="BlockList-LinksArial">
    <w:name w:val="Block List- Links (Arial)"/>
    <w:basedOn w:val="Normal"/>
    <w:pPr>
      <w:keepLines/>
      <w:spacing w:after="40"/>
    </w:pPr>
    <w:rPr>
      <w:rFonts w:ascii="Arial" w:hAnsi="Arial"/>
      <w:sz w:val="22"/>
    </w:rPr>
  </w:style>
  <w:style w:type="paragraph" w:customStyle="1" w:styleId="BlockText-Clause">
    <w:name w:val="Block Text- Clause"/>
    <w:basedOn w:val="Normal"/>
    <w:pPr>
      <w:keepLines/>
      <w:spacing w:after="180"/>
      <w:ind w:left="993" w:hanging="1418"/>
    </w:pPr>
    <w:rPr>
      <w:rFonts w:ascii="Arial" w:hAnsi="Arial"/>
      <w:sz w:val="22"/>
    </w:rPr>
  </w:style>
  <w:style w:type="paragraph" w:customStyle="1" w:styleId="BlockTextNoSpacing-Plain">
    <w:name w:val="Block Text No Spacing - Plain"/>
    <w:basedOn w:val="Normal"/>
    <w:pPr>
      <w:keepNext/>
      <w:keepLines/>
      <w:spacing w:before="20" w:after="20"/>
    </w:pPr>
    <w:rPr>
      <w:rFonts w:ascii="Arial" w:hAnsi="Arial"/>
    </w:rPr>
  </w:style>
  <w:style w:type="paragraph" w:customStyle="1" w:styleId="BlockText-Para">
    <w:name w:val="Block Text- Para"/>
    <w:basedOn w:val="Normal"/>
    <w:pPr>
      <w:keepLines/>
      <w:spacing w:before="60" w:after="120"/>
      <w:ind w:hanging="1"/>
    </w:pPr>
    <w:rPr>
      <w:rFonts w:ascii="Arial" w:hAnsi="Arial"/>
      <w:sz w:val="22"/>
    </w:rPr>
  </w:style>
  <w:style w:type="paragraph" w:customStyle="1" w:styleId="BlockText-PlainArial">
    <w:name w:val="Block Text- Plain (Arial)"/>
    <w:basedOn w:val="Normal"/>
    <w:pPr>
      <w:keepLines/>
      <w:spacing w:before="120" w:after="120"/>
      <w:ind w:left="992"/>
    </w:pPr>
    <w:rPr>
      <w:rFonts w:ascii="Arial" w:hAnsi="Arial"/>
      <w:sz w:val="22"/>
    </w:rPr>
  </w:style>
  <w:style w:type="paragraph" w:customStyle="1" w:styleId="BlockText-SubPara">
    <w:name w:val="Block Text- SubPara"/>
    <w:basedOn w:val="Normal"/>
    <w:pPr>
      <w:keepLines/>
      <w:spacing w:before="60" w:after="60"/>
    </w:pPr>
    <w:rPr>
      <w:rFonts w:ascii="Arial" w:hAnsi="Arial"/>
      <w:sz w:val="22"/>
    </w:rPr>
  </w:style>
  <w:style w:type="paragraph" w:customStyle="1" w:styleId="BlockText-line">
    <w:name w:val="Block Text-line"/>
    <w:basedOn w:val="Normal"/>
    <w:pPr>
      <w:keepLines/>
      <w:pBdr>
        <w:top w:val="single" w:sz="6" w:space="1" w:color="auto"/>
      </w:pBdr>
    </w:pPr>
    <w:rPr>
      <w:rFonts w:ascii="Arial" w:hAnsi="Arial"/>
      <w:sz w:val="18"/>
    </w:rPr>
  </w:style>
  <w:style w:type="paragraph" w:customStyle="1" w:styleId="BulletText1Arial">
    <w:name w:val="Bullet Text 1 (Arial)"/>
    <w:basedOn w:val="Normal"/>
    <w:pPr>
      <w:keepLines/>
      <w:widowControl w:val="0"/>
      <w:numPr>
        <w:numId w:val="15"/>
      </w:numPr>
      <w:tabs>
        <w:tab w:val="clear" w:pos="720"/>
        <w:tab w:val="left" w:pos="1276"/>
      </w:tabs>
      <w:spacing w:after="60"/>
      <w:ind w:left="1276" w:hanging="284"/>
    </w:pPr>
    <w:rPr>
      <w:rFonts w:ascii="Arial" w:hAnsi="Arial"/>
    </w:rPr>
  </w:style>
  <w:style w:type="paragraph" w:customStyle="1" w:styleId="BulletText2Arial">
    <w:name w:val="Bullet Text 2 (Arial)"/>
    <w:basedOn w:val="Normal"/>
    <w:pPr>
      <w:keepLines/>
      <w:widowControl w:val="0"/>
      <w:numPr>
        <w:numId w:val="16"/>
      </w:numPr>
      <w:tabs>
        <w:tab w:val="clear" w:pos="1996"/>
        <w:tab w:val="left" w:pos="1559"/>
      </w:tabs>
      <w:spacing w:after="40"/>
    </w:pPr>
    <w:rPr>
      <w:rFonts w:ascii="Arial" w:hAnsi="Arial"/>
    </w:rPr>
  </w:style>
  <w:style w:type="paragraph" w:customStyle="1" w:styleId="GuidanceHeading">
    <w:name w:val="Guidance Heading"/>
    <w:basedOn w:val="Normal"/>
    <w:next w:val="Normal"/>
    <w:pPr>
      <w:keepNext/>
      <w:keepLines/>
      <w:outlineLvl w:val="5"/>
    </w:pPr>
    <w:rPr>
      <w:rFonts w:ascii="Arial Bold" w:hAnsi="Arial Bold"/>
      <w:b/>
      <w:color w:val="800080"/>
    </w:rPr>
  </w:style>
  <w:style w:type="paragraph" w:customStyle="1" w:styleId="CDFBullets">
    <w:name w:val="CDF Bullets"/>
    <w:basedOn w:val="CDFText"/>
    <w:pPr>
      <w:numPr>
        <w:numId w:val="14"/>
      </w:numPr>
      <w:spacing w:after="0"/>
    </w:pPr>
  </w:style>
  <w:style w:type="paragraph" w:customStyle="1" w:styleId="Clause">
    <w:name w:val="Clause"/>
    <w:basedOn w:val="Normal"/>
    <w:pPr>
      <w:keepLines/>
      <w:tabs>
        <w:tab w:val="right" w:pos="794"/>
      </w:tabs>
      <w:spacing w:before="40" w:after="80"/>
      <w:ind w:left="993" w:hanging="1418"/>
    </w:pPr>
    <w:rPr>
      <w:sz w:val="24"/>
    </w:rPr>
  </w:style>
  <w:style w:type="paragraph" w:customStyle="1" w:styleId="ClauseHeading">
    <w:name w:val="Clause Heading"/>
    <w:basedOn w:val="Normal"/>
    <w:next w:val="Clause"/>
    <w:pPr>
      <w:keepNext/>
      <w:keepLines/>
      <w:tabs>
        <w:tab w:val="right" w:pos="794"/>
      </w:tabs>
      <w:spacing w:before="260"/>
      <w:ind w:left="993" w:hanging="1418"/>
      <w:jc w:val="both"/>
      <w:outlineLvl w:val="4"/>
    </w:pPr>
    <w:rPr>
      <w:rFonts w:ascii="Arial" w:hAnsi="Arial"/>
      <w:b/>
      <w:sz w:val="23"/>
    </w:rPr>
  </w:style>
  <w:style w:type="paragraph" w:customStyle="1" w:styleId="Definition">
    <w:name w:val="Definition"/>
    <w:aliases w:val="dd"/>
    <w:basedOn w:val="Normal"/>
    <w:pPr>
      <w:spacing w:before="80" w:line="260" w:lineRule="exact"/>
      <w:ind w:left="964"/>
    </w:pPr>
    <w:rPr>
      <w:sz w:val="24"/>
    </w:rPr>
  </w:style>
  <w:style w:type="paragraph" w:customStyle="1" w:styleId="DivisionHeading">
    <w:name w:val="Division Heading"/>
    <w:aliases w:val="HD"/>
    <w:basedOn w:val="Normal"/>
    <w:next w:val="ClauseHeading"/>
    <w:pPr>
      <w:keepNext/>
      <w:pageBreakBefore/>
      <w:tabs>
        <w:tab w:val="left" w:pos="1134"/>
      </w:tabs>
      <w:spacing w:before="500"/>
      <w:ind w:left="936" w:hanging="1361"/>
      <w:outlineLvl w:val="3"/>
    </w:pPr>
    <w:rPr>
      <w:rFonts w:ascii="Arial Bold" w:hAnsi="Arial Bold"/>
      <w:color w:val="000080"/>
      <w:sz w:val="26"/>
    </w:rPr>
  </w:style>
  <w:style w:type="paragraph" w:customStyle="1" w:styleId="EmbeddedText">
    <w:name w:val="Embedded Text"/>
    <w:basedOn w:val="Normal"/>
    <w:pPr>
      <w:keepLines/>
    </w:pPr>
    <w:rPr>
      <w:rFonts w:ascii="Times" w:hAnsi="Times"/>
      <w:sz w:val="24"/>
    </w:rPr>
  </w:style>
  <w:style w:type="paragraph" w:customStyle="1" w:styleId="FooterTitle">
    <w:name w:val="Footer Title"/>
    <w:basedOn w:val="Normal"/>
    <w:next w:val="Normal"/>
    <w:pPr>
      <w:keepLines/>
      <w:jc w:val="center"/>
    </w:pPr>
    <w:rPr>
      <w:rFonts w:ascii="Arial" w:hAnsi="Arial"/>
      <w:sz w:val="18"/>
    </w:rPr>
  </w:style>
  <w:style w:type="paragraph" w:customStyle="1" w:styleId="GuidanceBullet1">
    <w:name w:val="Guidance Bullet 1"/>
    <w:basedOn w:val="Normal"/>
    <w:pPr>
      <w:keepLines/>
      <w:tabs>
        <w:tab w:val="left" w:pos="1247"/>
      </w:tabs>
      <w:spacing w:after="40"/>
      <w:ind w:left="1276" w:hanging="284"/>
    </w:pPr>
    <w:rPr>
      <w:rFonts w:ascii="Arial" w:hAnsi="Arial"/>
      <w:color w:val="800080"/>
      <w:sz w:val="22"/>
    </w:rPr>
  </w:style>
  <w:style w:type="paragraph" w:customStyle="1" w:styleId="GuidanceHeadingL1">
    <w:name w:val="Guidance Heading L1"/>
    <w:aliases w:val=" no TOC,no TOC"/>
    <w:basedOn w:val="GuidanceHeading"/>
    <w:pPr>
      <w:spacing w:before="120"/>
      <w:outlineLvl w:val="9"/>
    </w:pPr>
  </w:style>
  <w:style w:type="paragraph" w:customStyle="1" w:styleId="GuidanceText">
    <w:name w:val="Guidance Text"/>
    <w:basedOn w:val="Normal"/>
    <w:pPr>
      <w:keepLines/>
      <w:spacing w:before="60" w:after="48"/>
    </w:pPr>
    <w:rPr>
      <w:rFonts w:ascii="Arial" w:hAnsi="Arial"/>
      <w:color w:val="800080"/>
    </w:rPr>
  </w:style>
  <w:style w:type="paragraph" w:customStyle="1" w:styleId="GuidanceAdviceL1">
    <w:name w:val="GuidanceAdviceL1"/>
    <w:basedOn w:val="Normal"/>
    <w:pPr>
      <w:keepLines/>
      <w:tabs>
        <w:tab w:val="num" w:pos="1701"/>
      </w:tabs>
      <w:spacing w:before="80" w:after="40"/>
      <w:ind w:left="992"/>
    </w:pPr>
    <w:rPr>
      <w:rFonts w:ascii="Arial" w:hAnsi="Arial"/>
      <w:color w:val="800080"/>
    </w:rPr>
  </w:style>
  <w:style w:type="paragraph" w:customStyle="1" w:styleId="GuidanceAdviceL1-nonum">
    <w:name w:val="GuidanceAdviceL1-no num"/>
    <w:basedOn w:val="GuidanceAdviceL1"/>
    <w:pPr>
      <w:tabs>
        <w:tab w:val="clear" w:pos="1701"/>
      </w:tabs>
      <w:spacing w:before="0"/>
    </w:pPr>
  </w:style>
  <w:style w:type="paragraph" w:customStyle="1" w:styleId="GuidanceAdviceL2">
    <w:name w:val="GuidanceAdviceL2"/>
    <w:basedOn w:val="GuidanceAdviceL1"/>
    <w:pPr>
      <w:tabs>
        <w:tab w:val="clear" w:pos="1701"/>
        <w:tab w:val="num" w:pos="360"/>
        <w:tab w:val="left" w:pos="1247"/>
      </w:tabs>
      <w:spacing w:before="0"/>
      <w:ind w:left="1276" w:hanging="284"/>
    </w:pPr>
  </w:style>
  <w:style w:type="paragraph" w:customStyle="1" w:styleId="GuidanceAdviceL3">
    <w:name w:val="GuidanceAdviceL3"/>
    <w:basedOn w:val="GuidanceAdviceL1"/>
    <w:pPr>
      <w:tabs>
        <w:tab w:val="clear" w:pos="1701"/>
        <w:tab w:val="num" w:pos="360"/>
        <w:tab w:val="left" w:pos="1985"/>
        <w:tab w:val="left" w:pos="2268"/>
      </w:tabs>
      <w:ind w:left="1985" w:hanging="851"/>
    </w:pPr>
  </w:style>
  <w:style w:type="paragraph" w:customStyle="1" w:styleId="H1">
    <w:name w:val="H1"/>
    <w:aliases w:val="Determination Title"/>
    <w:basedOn w:val="Heading1"/>
    <w:next w:val="BlockText-Clause"/>
    <w:pPr>
      <w:shd w:val="clear" w:color="FFFF00" w:fill="auto"/>
      <w:spacing w:after="120"/>
      <w:outlineLvl w:val="9"/>
    </w:pPr>
  </w:style>
  <w:style w:type="paragraph" w:styleId="ListBullet">
    <w:name w:val="List Bullet"/>
    <w:basedOn w:val="Normal"/>
    <w:autoRedefine/>
    <w:pPr>
      <w:keepLines/>
      <w:numPr>
        <w:numId w:val="1"/>
      </w:numPr>
    </w:pPr>
    <w:rPr>
      <w:rFonts w:ascii="Arial" w:hAnsi="Arial"/>
      <w:sz w:val="22"/>
    </w:rPr>
  </w:style>
  <w:style w:type="paragraph" w:styleId="ListBullet2">
    <w:name w:val="List Bullet 2"/>
    <w:basedOn w:val="Normal"/>
    <w:autoRedefine/>
    <w:pPr>
      <w:numPr>
        <w:numId w:val="2"/>
      </w:numPr>
    </w:pPr>
    <w:rPr>
      <w:sz w:val="24"/>
    </w:rPr>
  </w:style>
  <w:style w:type="paragraph" w:styleId="ListBullet3">
    <w:name w:val="List Bullet 3"/>
    <w:basedOn w:val="Normal"/>
    <w:autoRedefine/>
    <w:pPr>
      <w:numPr>
        <w:numId w:val="3"/>
      </w:numPr>
    </w:pPr>
    <w:rPr>
      <w:sz w:val="24"/>
    </w:rPr>
  </w:style>
  <w:style w:type="paragraph" w:styleId="ListBullet4">
    <w:name w:val="List Bullet 4"/>
    <w:basedOn w:val="Normal"/>
    <w:autoRedefine/>
    <w:pPr>
      <w:numPr>
        <w:numId w:val="4"/>
      </w:numPr>
    </w:pPr>
    <w:rPr>
      <w:sz w:val="24"/>
    </w:rPr>
  </w:style>
  <w:style w:type="paragraph" w:styleId="ListBullet5">
    <w:name w:val="List Bullet 5"/>
    <w:basedOn w:val="Normal"/>
    <w:autoRedefine/>
    <w:pPr>
      <w:numPr>
        <w:numId w:val="5"/>
      </w:numPr>
    </w:pPr>
    <w:rPr>
      <w:sz w:val="24"/>
    </w:rPr>
  </w:style>
  <w:style w:type="paragraph" w:styleId="ListNumber">
    <w:name w:val="List Number"/>
    <w:basedOn w:val="Normal"/>
    <w:pPr>
      <w:numPr>
        <w:numId w:val="6"/>
      </w:numPr>
    </w:pPr>
    <w:rPr>
      <w:sz w:val="24"/>
    </w:rPr>
  </w:style>
  <w:style w:type="paragraph" w:styleId="ListNumber2">
    <w:name w:val="List Number 2"/>
    <w:basedOn w:val="Normal"/>
    <w:pPr>
      <w:numPr>
        <w:numId w:val="7"/>
      </w:numPr>
    </w:pPr>
    <w:rPr>
      <w:sz w:val="24"/>
    </w:rPr>
  </w:style>
  <w:style w:type="paragraph" w:styleId="ListNumber3">
    <w:name w:val="List Number 3"/>
    <w:basedOn w:val="Normal"/>
    <w:pPr>
      <w:numPr>
        <w:numId w:val="8"/>
      </w:numPr>
    </w:pPr>
    <w:rPr>
      <w:sz w:val="24"/>
    </w:rPr>
  </w:style>
  <w:style w:type="paragraph" w:styleId="ListNumber4">
    <w:name w:val="List Number 4"/>
    <w:basedOn w:val="Normal"/>
    <w:pPr>
      <w:numPr>
        <w:numId w:val="9"/>
      </w:numPr>
    </w:pPr>
    <w:rPr>
      <w:sz w:val="24"/>
    </w:rPr>
  </w:style>
  <w:style w:type="paragraph" w:styleId="ListNumber5">
    <w:name w:val="List Number 5"/>
    <w:basedOn w:val="Normal"/>
    <w:pPr>
      <w:numPr>
        <w:numId w:val="10"/>
      </w:numPr>
    </w:pPr>
    <w:rPr>
      <w:sz w:val="24"/>
    </w:rPr>
  </w:style>
  <w:style w:type="paragraph" w:customStyle="1" w:styleId="Paraa">
    <w:name w:val="Para (a)"/>
    <w:basedOn w:val="Normal"/>
    <w:pPr>
      <w:keepLines/>
      <w:ind w:left="1417" w:hanging="425"/>
    </w:pPr>
    <w:rPr>
      <w:sz w:val="24"/>
    </w:rPr>
  </w:style>
  <w:style w:type="character" w:customStyle="1" w:styleId="Query">
    <w:name w:val="Query"/>
    <w:rPr>
      <w:rFonts w:ascii="Arial" w:hAnsi="Arial"/>
      <w:b/>
      <w:smallCaps/>
      <w:color w:val="990099"/>
      <w:sz w:val="20"/>
    </w:rPr>
  </w:style>
  <w:style w:type="paragraph" w:customStyle="1" w:styleId="ScheduleList">
    <w:name w:val="ScheduleList"/>
    <w:basedOn w:val="Normal"/>
    <w:next w:val="Normal"/>
    <w:pPr>
      <w:numPr>
        <w:numId w:val="12"/>
      </w:numPr>
      <w:tabs>
        <w:tab w:val="left" w:pos="851"/>
        <w:tab w:val="left" w:pos="1985"/>
        <w:tab w:val="left" w:pos="2552"/>
        <w:tab w:val="left" w:pos="3119"/>
      </w:tabs>
      <w:jc w:val="both"/>
    </w:pPr>
    <w:rPr>
      <w:rFonts w:ascii="Arial" w:hAnsi="Arial"/>
    </w:rPr>
  </w:style>
  <w:style w:type="paragraph" w:customStyle="1" w:styleId="ScheduleListEntry">
    <w:name w:val="ScheduleListEntry"/>
    <w:basedOn w:val="Normal"/>
    <w:pPr>
      <w:numPr>
        <w:numId w:val="13"/>
      </w:numPr>
      <w:tabs>
        <w:tab w:val="clear" w:pos="360"/>
        <w:tab w:val="left" w:pos="851"/>
        <w:tab w:val="left" w:pos="1418"/>
        <w:tab w:val="left" w:pos="1985"/>
        <w:tab w:val="left" w:pos="3119"/>
      </w:tabs>
      <w:ind w:left="851" w:hanging="851"/>
      <w:jc w:val="both"/>
    </w:pPr>
    <w:rPr>
      <w:rFonts w:ascii="Arial" w:hAnsi="Arial"/>
    </w:rPr>
  </w:style>
  <w:style w:type="paragraph" w:customStyle="1" w:styleId="TableBullet1">
    <w:name w:val="Table Bullet 1"/>
    <w:basedOn w:val="Normal"/>
    <w:pPr>
      <w:keepLines/>
      <w:numPr>
        <w:numId w:val="11"/>
      </w:numPr>
      <w:spacing w:before="60" w:after="30"/>
    </w:pPr>
    <w:rPr>
      <w:rFonts w:ascii="Arial" w:hAnsi="Arial"/>
    </w:rPr>
  </w:style>
  <w:style w:type="paragraph" w:customStyle="1" w:styleId="TableBullet2">
    <w:name w:val="Table Bullet 2"/>
    <w:basedOn w:val="TableBullet1"/>
    <w:pPr>
      <w:numPr>
        <w:ilvl w:val="1"/>
      </w:numPr>
      <w:tabs>
        <w:tab w:val="clear" w:pos="567"/>
        <w:tab w:val="num" w:pos="360"/>
      </w:tabs>
      <w:spacing w:before="0"/>
    </w:pPr>
  </w:style>
  <w:style w:type="paragraph" w:customStyle="1" w:styleId="TableTextArial-Ctrd0">
    <w:name w:val="Table Text (Arial - Ctrd)"/>
    <w:basedOn w:val="Normal"/>
    <w:pPr>
      <w:widowControl w:val="0"/>
      <w:numPr>
        <w:ilvl w:val="12"/>
      </w:numPr>
      <w:spacing w:before="20"/>
      <w:jc w:val="center"/>
    </w:pPr>
    <w:rPr>
      <w:rFonts w:ascii="Arial" w:hAnsi="Arial"/>
    </w:rPr>
  </w:style>
  <w:style w:type="paragraph" w:customStyle="1" w:styleId="TOC">
    <w:name w:val="TOC"/>
    <w:basedOn w:val="Normal"/>
    <w:rPr>
      <w:sz w:val="24"/>
    </w:rPr>
  </w:style>
  <w:style w:type="paragraph" w:styleId="TOCHeading">
    <w:name w:val="TOC Heading"/>
    <w:basedOn w:val="Normal"/>
    <w:next w:val="Normal"/>
    <w:qFormat/>
    <w:pPr>
      <w:keepLines/>
      <w:tabs>
        <w:tab w:val="left" w:pos="1985"/>
      </w:tabs>
      <w:spacing w:before="240"/>
      <w:ind w:left="1984" w:hanging="992"/>
    </w:pPr>
    <w:rPr>
      <w:rFonts w:ascii="Arial" w:hAnsi="Arial"/>
      <w:b/>
      <w:sz w:val="22"/>
    </w:rPr>
  </w:style>
  <w:style w:type="paragraph" w:customStyle="1" w:styleId="TOCText1Arial">
    <w:name w:val="TOC Text 1 (Arial)"/>
    <w:basedOn w:val="Normal"/>
    <w:pPr>
      <w:keepLines/>
      <w:tabs>
        <w:tab w:val="left" w:pos="1276"/>
        <w:tab w:val="left" w:pos="3119"/>
      </w:tabs>
      <w:spacing w:before="120"/>
      <w:ind w:left="3119" w:hanging="1134"/>
    </w:pPr>
    <w:rPr>
      <w:rFonts w:ascii="Arial" w:hAnsi="Arial"/>
      <w:sz w:val="22"/>
    </w:rPr>
  </w:style>
  <w:style w:type="paragraph" w:customStyle="1" w:styleId="Updated">
    <w:name w:val="Updated"/>
    <w:basedOn w:val="Normal"/>
    <w:next w:val="Normal"/>
    <w:pPr>
      <w:keepLines/>
      <w:jc w:val="right"/>
    </w:pPr>
    <w:rPr>
      <w:rFonts w:ascii="Arial" w:hAnsi="Arial"/>
      <w:i/>
      <w:sz w:val="18"/>
    </w:rPr>
  </w:style>
  <w:style w:type="character" w:customStyle="1" w:styleId="BlockText-PlainChar">
    <w:name w:val="Block Text- Plain Char"/>
    <w:link w:val="BlockText-Plain"/>
    <w:rsid w:val="00660E31"/>
    <w:rPr>
      <w:rFonts w:ascii="Arial" w:hAnsi="Arial"/>
      <w:lang w:val="en-AU" w:eastAsia="en-AU" w:bidi="ar-SA"/>
    </w:rPr>
  </w:style>
  <w:style w:type="paragraph" w:styleId="BalloonText">
    <w:name w:val="Balloon Text"/>
    <w:basedOn w:val="Normal"/>
    <w:link w:val="BalloonTextChar"/>
    <w:semiHidden/>
    <w:rsid w:val="00665A87"/>
    <w:pPr>
      <w:keepLines/>
    </w:pPr>
    <w:rPr>
      <w:rFonts w:ascii="Tahoma" w:hAnsi="Tahoma"/>
      <w:sz w:val="16"/>
    </w:rPr>
  </w:style>
  <w:style w:type="paragraph" w:customStyle="1" w:styleId="tabletext">
    <w:name w:val="table text"/>
    <w:basedOn w:val="Normal"/>
    <w:rsid w:val="00665A87"/>
    <w:pPr>
      <w:tabs>
        <w:tab w:val="left" w:pos="1418"/>
        <w:tab w:val="left" w:pos="2268"/>
        <w:tab w:val="right" w:pos="9072"/>
      </w:tabs>
      <w:spacing w:before="120"/>
      <w:ind w:left="2977" w:hanging="2977"/>
    </w:pPr>
    <w:rPr>
      <w:rFonts w:ascii="Arial" w:hAnsi="Arial"/>
    </w:rPr>
  </w:style>
  <w:style w:type="paragraph" w:customStyle="1" w:styleId="Guidance">
    <w:name w:val="Guidance"/>
    <w:basedOn w:val="Normal"/>
    <w:rsid w:val="008E4A8F"/>
    <w:pPr>
      <w:tabs>
        <w:tab w:val="left" w:pos="1134"/>
      </w:tabs>
      <w:spacing w:before="120"/>
    </w:pPr>
    <w:rPr>
      <w:rFonts w:ascii="Arial" w:hAnsi="Arial"/>
      <w:color w:val="0000FF"/>
    </w:rPr>
  </w:style>
  <w:style w:type="paragraph" w:customStyle="1" w:styleId="paragraph">
    <w:name w:val="paragraph"/>
    <w:aliases w:val="a"/>
    <w:basedOn w:val="Definition"/>
    <w:rsid w:val="008E4A8F"/>
    <w:pPr>
      <w:tabs>
        <w:tab w:val="right" w:pos="1276"/>
      </w:tabs>
      <w:spacing w:before="60"/>
      <w:ind w:left="1418" w:hanging="1418"/>
    </w:pPr>
  </w:style>
  <w:style w:type="paragraph" w:customStyle="1" w:styleId="subparagraph">
    <w:name w:val="subparagraph"/>
    <w:basedOn w:val="paragraph"/>
    <w:rsid w:val="008E4A8F"/>
    <w:pPr>
      <w:tabs>
        <w:tab w:val="clear" w:pos="1276"/>
        <w:tab w:val="right" w:pos="1701"/>
        <w:tab w:val="left" w:pos="1985"/>
      </w:tabs>
      <w:ind w:left="1985" w:hanging="1985"/>
    </w:pPr>
  </w:style>
  <w:style w:type="paragraph" w:customStyle="1" w:styleId="SecCDFEntry">
    <w:name w:val="SecCDFEntry"/>
    <w:basedOn w:val="Normal"/>
    <w:rsid w:val="008E4A8F"/>
    <w:pPr>
      <w:tabs>
        <w:tab w:val="left" w:pos="794"/>
      </w:tabs>
      <w:spacing w:after="120"/>
      <w:ind w:left="1134" w:hanging="567"/>
    </w:pPr>
    <w:rPr>
      <w:rFonts w:ascii="Arial" w:hAnsi="Arial"/>
      <w:color w:val="0000FF"/>
    </w:rPr>
  </w:style>
  <w:style w:type="paragraph" w:customStyle="1" w:styleId="SecCDF">
    <w:name w:val="SecCDF"/>
    <w:basedOn w:val="SecCDFEntry"/>
    <w:next w:val="SecCDFEntry"/>
    <w:rsid w:val="008E4A8F"/>
    <w:pPr>
      <w:spacing w:before="120" w:after="0"/>
      <w:ind w:left="0" w:firstLine="0"/>
    </w:pPr>
    <w:rPr>
      <w:b/>
    </w:rPr>
  </w:style>
  <w:style w:type="paragraph" w:customStyle="1" w:styleId="furtherinformation">
    <w:name w:val="further information"/>
    <w:basedOn w:val="Normal"/>
    <w:rsid w:val="008E4A8F"/>
    <w:pPr>
      <w:tabs>
        <w:tab w:val="right" w:pos="794"/>
        <w:tab w:val="left" w:pos="2268"/>
        <w:tab w:val="right" w:pos="9072"/>
      </w:tabs>
      <w:spacing w:before="120"/>
      <w:ind w:left="2268" w:hanging="2268"/>
    </w:pPr>
    <w:rPr>
      <w:rFonts w:ascii="Arial" w:hAnsi="Arial"/>
      <w:b/>
    </w:rPr>
  </w:style>
  <w:style w:type="paragraph" w:customStyle="1" w:styleId="Clauseheading0">
    <w:name w:val="Clause heading"/>
    <w:basedOn w:val="Clause"/>
    <w:rsid w:val="008E4A8F"/>
    <w:pPr>
      <w:keepLines w:val="0"/>
      <w:tabs>
        <w:tab w:val="clear" w:pos="794"/>
        <w:tab w:val="left" w:pos="993"/>
      </w:tabs>
      <w:spacing w:before="360" w:after="0"/>
      <w:ind w:left="992" w:hanging="992"/>
    </w:pPr>
    <w:rPr>
      <w:rFonts w:ascii="Arial" w:hAnsi="Arial"/>
      <w:b/>
    </w:rPr>
  </w:style>
  <w:style w:type="paragraph" w:customStyle="1" w:styleId="NOTE">
    <w:name w:val="NOTE:"/>
    <w:basedOn w:val="Normal"/>
    <w:rsid w:val="008E4A8F"/>
    <w:pPr>
      <w:spacing w:before="120" w:line="220" w:lineRule="exact"/>
      <w:ind w:left="964"/>
    </w:pPr>
  </w:style>
  <w:style w:type="paragraph" w:customStyle="1" w:styleId="PartHeading">
    <w:name w:val="Part Heading"/>
    <w:basedOn w:val="Normal"/>
    <w:next w:val="Normal"/>
    <w:rsid w:val="008E4A8F"/>
    <w:pPr>
      <w:keepNext/>
      <w:spacing w:before="360"/>
      <w:ind w:left="2268" w:hanging="2268"/>
    </w:pPr>
    <w:rPr>
      <w:rFonts w:ascii="Arial" w:hAnsi="Arial"/>
      <w:b/>
      <w:sz w:val="32"/>
    </w:rPr>
  </w:style>
  <w:style w:type="paragraph" w:customStyle="1" w:styleId="TableText0">
    <w:name w:val="Table Text"/>
    <w:basedOn w:val="Normal"/>
    <w:rsid w:val="008E4A8F"/>
    <w:pPr>
      <w:spacing w:before="40" w:line="200" w:lineRule="exact"/>
    </w:pPr>
    <w:rPr>
      <w:rFonts w:ascii="Arial" w:hAnsi="Arial"/>
    </w:rPr>
  </w:style>
  <w:style w:type="paragraph" w:customStyle="1" w:styleId="GuidanceHeader">
    <w:name w:val="GuidanceHeader"/>
    <w:basedOn w:val="Normal"/>
    <w:autoRedefine/>
    <w:rsid w:val="008E4A8F"/>
    <w:pPr>
      <w:keepNext/>
      <w:tabs>
        <w:tab w:val="left" w:pos="2268"/>
      </w:tabs>
      <w:spacing w:before="240"/>
      <w:ind w:left="2268" w:hanging="2268"/>
    </w:pPr>
    <w:rPr>
      <w:rFonts w:ascii="Arial" w:hAnsi="Arial"/>
      <w:b/>
      <w:color w:val="0000FF"/>
    </w:rPr>
  </w:style>
  <w:style w:type="table" w:styleId="TableGrid">
    <w:name w:val="Table Grid"/>
    <w:basedOn w:val="TableNormal"/>
    <w:uiPriority w:val="59"/>
    <w:rsid w:val="008E4A8F"/>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2">
    <w:name w:val="Bullet Text 2"/>
    <w:basedOn w:val="Normal"/>
    <w:rsid w:val="0081682C"/>
    <w:pPr>
      <w:keepLines/>
      <w:tabs>
        <w:tab w:val="num" w:pos="624"/>
        <w:tab w:val="num" w:pos="1209"/>
      </w:tabs>
      <w:ind w:left="624" w:hanging="397"/>
    </w:pPr>
    <w:rPr>
      <w:rFonts w:ascii="Arial" w:hAnsi="Arial"/>
      <w:sz w:val="22"/>
    </w:rPr>
  </w:style>
  <w:style w:type="paragraph" w:customStyle="1" w:styleId="Note0">
    <w:name w:val="Note"/>
    <w:basedOn w:val="Normal"/>
    <w:next w:val="ClauseHeading"/>
    <w:rsid w:val="0081682C"/>
    <w:pPr>
      <w:spacing w:before="120" w:line="220" w:lineRule="exact"/>
      <w:ind w:left="964"/>
      <w:jc w:val="both"/>
    </w:pPr>
  </w:style>
  <w:style w:type="paragraph" w:customStyle="1" w:styleId="Examplebody">
    <w:name w:val="Example body"/>
    <w:basedOn w:val="Normal"/>
    <w:rsid w:val="0081682C"/>
    <w:pPr>
      <w:spacing w:before="60" w:line="220" w:lineRule="exact"/>
      <w:ind w:left="964"/>
    </w:pPr>
  </w:style>
  <w:style w:type="paragraph" w:customStyle="1" w:styleId="Exampleheader">
    <w:name w:val="Example header"/>
    <w:basedOn w:val="Examplebody"/>
    <w:rsid w:val="0081682C"/>
    <w:pPr>
      <w:spacing w:before="120" w:line="240" w:lineRule="exact"/>
    </w:pPr>
    <w:rPr>
      <w:i/>
    </w:rPr>
  </w:style>
  <w:style w:type="paragraph" w:customStyle="1" w:styleId="BulletText1">
    <w:name w:val="Bullet Text 1"/>
    <w:basedOn w:val="Normal"/>
    <w:autoRedefine/>
    <w:rsid w:val="0081682C"/>
    <w:pPr>
      <w:keepLines/>
      <w:widowControl w:val="0"/>
      <w:numPr>
        <w:numId w:val="17"/>
      </w:numPr>
    </w:pPr>
    <w:rPr>
      <w:sz w:val="24"/>
    </w:rPr>
  </w:style>
  <w:style w:type="paragraph" w:customStyle="1" w:styleId="TitleChapter">
    <w:name w:val="TitleChapter"/>
    <w:basedOn w:val="Heading7"/>
    <w:rsid w:val="0081682C"/>
    <w:pPr>
      <w:keepNext w:val="0"/>
      <w:keepLines w:val="0"/>
      <w:widowControl w:val="0"/>
      <w:shd w:val="clear" w:color="auto" w:fill="auto"/>
      <w:outlineLvl w:val="9"/>
    </w:pPr>
    <w:rPr>
      <w:b w:val="0"/>
      <w:color w:val="auto"/>
      <w:sz w:val="28"/>
    </w:rPr>
  </w:style>
  <w:style w:type="paragraph" w:customStyle="1" w:styleId="Tag">
    <w:name w:val="Tag"/>
    <w:basedOn w:val="Normal"/>
    <w:rsid w:val="0081682C"/>
    <w:pPr>
      <w:keepNext/>
      <w:widowControl w:val="0"/>
    </w:pPr>
    <w:rPr>
      <w:rFonts w:ascii="Arial" w:hAnsi="Arial"/>
    </w:rPr>
  </w:style>
  <w:style w:type="paragraph" w:customStyle="1" w:styleId="NoteList">
    <w:name w:val="NoteList"/>
    <w:basedOn w:val="Normal"/>
    <w:rsid w:val="0081682C"/>
    <w:pPr>
      <w:widowControl w:val="0"/>
      <w:ind w:left="641" w:hanging="641"/>
    </w:pPr>
    <w:rPr>
      <w:rFonts w:ascii="Arial" w:hAnsi="Arial"/>
    </w:rPr>
  </w:style>
  <w:style w:type="paragraph" w:customStyle="1" w:styleId="TitleSection">
    <w:name w:val="TitleSection"/>
    <w:rsid w:val="0081682C"/>
    <w:pPr>
      <w:keepLines/>
      <w:widowControl w:val="0"/>
      <w:jc w:val="center"/>
    </w:pPr>
    <w:rPr>
      <w:rFonts w:ascii="Arial" w:hAnsi="Arial"/>
      <w:b/>
      <w:lang w:val="en-US"/>
    </w:rPr>
  </w:style>
  <w:style w:type="paragraph" w:customStyle="1" w:styleId="TitleGroup">
    <w:name w:val="TitleGroup"/>
    <w:rsid w:val="0081682C"/>
    <w:pPr>
      <w:keepNext/>
      <w:widowControl w:val="0"/>
    </w:pPr>
    <w:rPr>
      <w:rFonts w:ascii="Arial" w:hAnsi="Arial"/>
      <w:b/>
      <w:lang w:val="en-US"/>
    </w:rPr>
  </w:style>
  <w:style w:type="paragraph" w:customStyle="1" w:styleId="AnnexList">
    <w:name w:val="AnnexList"/>
    <w:basedOn w:val="Normal"/>
    <w:next w:val="AppendixListEntry"/>
    <w:rsid w:val="0081682C"/>
    <w:pPr>
      <w:widowControl w:val="0"/>
      <w:tabs>
        <w:tab w:val="left" w:pos="360"/>
        <w:tab w:val="left" w:pos="851"/>
        <w:tab w:val="left" w:pos="1418"/>
        <w:tab w:val="left" w:pos="1985"/>
        <w:tab w:val="left" w:pos="2552"/>
        <w:tab w:val="left" w:pos="3119"/>
      </w:tabs>
      <w:ind w:left="360" w:hanging="360"/>
      <w:jc w:val="both"/>
    </w:pPr>
    <w:rPr>
      <w:rFonts w:ascii="Arial" w:hAnsi="Arial"/>
    </w:rPr>
  </w:style>
  <w:style w:type="paragraph" w:customStyle="1" w:styleId="Clause2">
    <w:name w:val="Clause (2)"/>
    <w:basedOn w:val="Normal"/>
    <w:rsid w:val="0081682C"/>
    <w:pPr>
      <w:tabs>
        <w:tab w:val="right" w:pos="794"/>
      </w:tabs>
      <w:spacing w:before="180" w:line="260" w:lineRule="exact"/>
      <w:ind w:left="964" w:hanging="964"/>
      <w:jc w:val="both"/>
    </w:pPr>
    <w:rPr>
      <w:sz w:val="24"/>
    </w:rPr>
  </w:style>
  <w:style w:type="paragraph" w:styleId="DocumentMap">
    <w:name w:val="Document Map"/>
    <w:basedOn w:val="Normal"/>
    <w:link w:val="DocumentMapChar"/>
    <w:semiHidden/>
    <w:rsid w:val="0081682C"/>
    <w:pPr>
      <w:shd w:val="clear" w:color="auto" w:fill="000080"/>
    </w:pPr>
    <w:rPr>
      <w:rFonts w:ascii="Tahoma" w:hAnsi="Tahoma" w:cs="Tahoma"/>
    </w:rPr>
  </w:style>
  <w:style w:type="paragraph" w:styleId="BlockText">
    <w:name w:val="Block Text"/>
    <w:basedOn w:val="Normal"/>
    <w:rsid w:val="0081682C"/>
    <w:pPr>
      <w:keepLines/>
    </w:pPr>
    <w:rPr>
      <w:noProof/>
      <w:sz w:val="22"/>
    </w:rPr>
  </w:style>
  <w:style w:type="character" w:customStyle="1" w:styleId="BlockText-PlainCharChar">
    <w:name w:val="Block Text- Plain Char Char"/>
    <w:rsid w:val="0081682C"/>
    <w:rPr>
      <w:rFonts w:ascii="Arial" w:hAnsi="Arial"/>
      <w:lang w:val="en-AU" w:eastAsia="en-AU" w:bidi="ar-SA"/>
    </w:rPr>
  </w:style>
  <w:style w:type="paragraph" w:customStyle="1" w:styleId="tableheaderarial0">
    <w:name w:val="tableheaderarial"/>
    <w:basedOn w:val="Normal"/>
    <w:rsid w:val="0081682C"/>
    <w:pPr>
      <w:keepNext/>
      <w:spacing w:before="40" w:after="20"/>
      <w:jc w:val="center"/>
    </w:pPr>
    <w:rPr>
      <w:rFonts w:ascii="Arial" w:hAnsi="Arial" w:cs="Arial"/>
      <w:b/>
      <w:bCs/>
    </w:rPr>
  </w:style>
  <w:style w:type="paragraph" w:styleId="MacroText">
    <w:name w:val="macro"/>
    <w:link w:val="MacroTextChar"/>
    <w:semiHidden/>
    <w:rsid w:val="008168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blocktext-plain0">
    <w:name w:val="blocktext-plain"/>
    <w:basedOn w:val="Normal"/>
    <w:rsid w:val="0081682C"/>
    <w:pPr>
      <w:spacing w:after="200"/>
    </w:pPr>
    <w:rPr>
      <w:rFonts w:ascii="Arial" w:hAnsi="Arial" w:cs="Arial"/>
    </w:rPr>
  </w:style>
  <w:style w:type="character" w:styleId="EndnoteReference">
    <w:name w:val="endnote reference"/>
    <w:semiHidden/>
    <w:rsid w:val="0081682C"/>
    <w:rPr>
      <w:vertAlign w:val="superscript"/>
    </w:rPr>
  </w:style>
  <w:style w:type="paragraph" w:styleId="EndnoteText">
    <w:name w:val="endnote text"/>
    <w:basedOn w:val="Normal"/>
    <w:link w:val="EndnoteTextChar"/>
    <w:semiHidden/>
    <w:rsid w:val="0081682C"/>
    <w:pPr>
      <w:keepLines/>
    </w:pPr>
    <w:rPr>
      <w:rFonts w:ascii="Arial" w:hAnsi="Arial"/>
    </w:rPr>
  </w:style>
  <w:style w:type="character" w:styleId="FollowedHyperlink">
    <w:name w:val="FollowedHyperlink"/>
    <w:rsid w:val="0081682C"/>
    <w:rPr>
      <w:color w:val="800080"/>
      <w:u w:val="single"/>
    </w:rPr>
  </w:style>
  <w:style w:type="character" w:styleId="FootnoteReference">
    <w:name w:val="footnote reference"/>
    <w:semiHidden/>
    <w:rsid w:val="0081682C"/>
    <w:rPr>
      <w:vertAlign w:val="superscript"/>
    </w:rPr>
  </w:style>
  <w:style w:type="paragraph" w:styleId="FootnoteText">
    <w:name w:val="footnote text"/>
    <w:basedOn w:val="Normal"/>
    <w:link w:val="FootnoteTextChar"/>
    <w:semiHidden/>
    <w:rsid w:val="0081682C"/>
    <w:pPr>
      <w:keepLines/>
      <w:widowControl w:val="0"/>
    </w:pPr>
    <w:rPr>
      <w:rFonts w:ascii="Arial" w:hAnsi="Arial"/>
      <w:sz w:val="22"/>
    </w:rPr>
  </w:style>
  <w:style w:type="character" w:styleId="Strong">
    <w:name w:val="Strong"/>
    <w:uiPriority w:val="22"/>
    <w:qFormat/>
    <w:rsid w:val="0081682C"/>
    <w:rPr>
      <w:b/>
    </w:rPr>
  </w:style>
  <w:style w:type="paragraph" w:styleId="TOC1">
    <w:name w:val="toc 1"/>
    <w:basedOn w:val="Normal"/>
    <w:next w:val="Normal"/>
    <w:autoRedefine/>
    <w:uiPriority w:val="39"/>
    <w:rsid w:val="00F5312F"/>
    <w:pPr>
      <w:keepNext/>
      <w:keepLines/>
      <w:tabs>
        <w:tab w:val="left" w:pos="1701"/>
        <w:tab w:val="right" w:pos="9027"/>
      </w:tabs>
      <w:spacing w:before="120"/>
      <w:ind w:left="1701" w:right="1134" w:hanging="1701"/>
    </w:pPr>
    <w:rPr>
      <w:rFonts w:ascii="Arial" w:hAnsi="Arial"/>
      <w:b/>
      <w:noProof/>
      <w:color w:val="0000FF"/>
      <w:sz w:val="28"/>
    </w:rPr>
  </w:style>
  <w:style w:type="paragraph" w:styleId="TOC2">
    <w:name w:val="toc 2"/>
    <w:basedOn w:val="Normal"/>
    <w:next w:val="Normal"/>
    <w:link w:val="TOC2Char"/>
    <w:autoRedefine/>
    <w:uiPriority w:val="39"/>
    <w:rsid w:val="00F5312F"/>
    <w:pPr>
      <w:keepLines/>
      <w:widowControl w:val="0"/>
      <w:tabs>
        <w:tab w:val="right" w:pos="9072"/>
      </w:tabs>
      <w:spacing w:before="60" w:after="60"/>
      <w:ind w:right="1134"/>
    </w:pPr>
    <w:rPr>
      <w:rFonts w:ascii="Arial" w:hAnsi="Arial" w:cs="Arial"/>
      <w:b/>
      <w:sz w:val="21"/>
      <w:szCs w:val="24"/>
    </w:rPr>
  </w:style>
  <w:style w:type="paragraph" w:styleId="TOC3">
    <w:name w:val="toc 3"/>
    <w:basedOn w:val="Normal"/>
    <w:next w:val="Normal"/>
    <w:autoRedefine/>
    <w:uiPriority w:val="39"/>
    <w:rsid w:val="00543771"/>
    <w:pPr>
      <w:keepLines/>
      <w:widowControl w:val="0"/>
      <w:tabs>
        <w:tab w:val="left" w:pos="1701"/>
        <w:tab w:val="right" w:leader="dot" w:pos="9072"/>
      </w:tabs>
      <w:spacing w:before="60" w:after="60"/>
      <w:ind w:left="284" w:right="1134"/>
    </w:pPr>
    <w:rPr>
      <w:rFonts w:ascii="Arial" w:hAnsi="Arial" w:cs="Arial"/>
      <w:b/>
      <w:noProof/>
    </w:rPr>
  </w:style>
  <w:style w:type="paragraph" w:styleId="TOC4">
    <w:name w:val="toc 4"/>
    <w:basedOn w:val="Normal"/>
    <w:next w:val="Normal"/>
    <w:autoRedefine/>
    <w:uiPriority w:val="39"/>
    <w:rsid w:val="000C5A34"/>
    <w:pPr>
      <w:keepNext/>
      <w:keepLines/>
      <w:widowControl w:val="0"/>
      <w:tabs>
        <w:tab w:val="right" w:leader="dot" w:pos="9072"/>
      </w:tabs>
      <w:spacing w:before="60" w:after="60"/>
      <w:ind w:left="567" w:right="567"/>
    </w:pPr>
    <w:rPr>
      <w:rFonts w:ascii="Arial" w:hAnsi="Arial"/>
      <w:noProof/>
      <w:color w:val="000000" w:themeColor="text1"/>
    </w:rPr>
  </w:style>
  <w:style w:type="paragraph" w:styleId="TOC5">
    <w:name w:val="toc 5"/>
    <w:basedOn w:val="Normal"/>
    <w:next w:val="Normal"/>
    <w:autoRedefine/>
    <w:uiPriority w:val="39"/>
    <w:rsid w:val="00F5312F"/>
    <w:pPr>
      <w:keepLines/>
      <w:widowControl w:val="0"/>
      <w:tabs>
        <w:tab w:val="right" w:leader="dot" w:pos="9072"/>
      </w:tabs>
      <w:spacing w:before="60" w:after="60"/>
      <w:ind w:left="567" w:right="1134"/>
    </w:pPr>
    <w:rPr>
      <w:rFonts w:ascii="Arial" w:hAnsi="Arial" w:cs="Arial"/>
      <w:noProof/>
    </w:rPr>
  </w:style>
  <w:style w:type="paragraph" w:styleId="TOC6">
    <w:name w:val="toc 6"/>
    <w:basedOn w:val="Normal"/>
    <w:next w:val="Normal"/>
    <w:autoRedefine/>
    <w:uiPriority w:val="39"/>
    <w:rsid w:val="0081682C"/>
    <w:pPr>
      <w:keepLines/>
      <w:tabs>
        <w:tab w:val="right" w:pos="8505"/>
      </w:tabs>
      <w:spacing w:before="40"/>
      <w:ind w:left="1701" w:right="1701"/>
    </w:pPr>
    <w:rPr>
      <w:rFonts w:ascii="Arial" w:hAnsi="Arial"/>
      <w:noProof/>
      <w:color w:val="800080"/>
    </w:rPr>
  </w:style>
  <w:style w:type="paragraph" w:styleId="TOC7">
    <w:name w:val="toc 7"/>
    <w:basedOn w:val="Normal"/>
    <w:next w:val="Normal"/>
    <w:autoRedefine/>
    <w:uiPriority w:val="39"/>
    <w:rsid w:val="0081682C"/>
    <w:pPr>
      <w:keepLines/>
      <w:ind w:left="1440"/>
    </w:pPr>
    <w:rPr>
      <w:rFonts w:ascii="Arial" w:hAnsi="Arial"/>
      <w:color w:val="0000FF"/>
      <w:sz w:val="22"/>
    </w:rPr>
  </w:style>
  <w:style w:type="paragraph" w:styleId="TOC8">
    <w:name w:val="toc 8"/>
    <w:basedOn w:val="Normal"/>
    <w:next w:val="Normal"/>
    <w:autoRedefine/>
    <w:uiPriority w:val="39"/>
    <w:rsid w:val="0081682C"/>
    <w:pPr>
      <w:keepLines/>
      <w:ind w:left="1680"/>
    </w:pPr>
    <w:rPr>
      <w:rFonts w:ascii="Arial" w:hAnsi="Arial"/>
      <w:color w:val="0000FF"/>
      <w:sz w:val="22"/>
    </w:rPr>
  </w:style>
  <w:style w:type="paragraph" w:styleId="TOC9">
    <w:name w:val="toc 9"/>
    <w:basedOn w:val="Normal"/>
    <w:next w:val="Normal"/>
    <w:autoRedefine/>
    <w:uiPriority w:val="39"/>
    <w:rsid w:val="0081682C"/>
    <w:pPr>
      <w:keepLines/>
      <w:ind w:left="1920"/>
    </w:pPr>
    <w:rPr>
      <w:rFonts w:ascii="Arial" w:hAnsi="Arial"/>
      <w:color w:val="0000FF"/>
      <w:sz w:val="22"/>
    </w:rPr>
  </w:style>
  <w:style w:type="paragraph" w:styleId="PlainText">
    <w:name w:val="Plain Text"/>
    <w:basedOn w:val="Normal"/>
    <w:link w:val="PlainTextChar"/>
    <w:rsid w:val="0081682C"/>
    <w:rPr>
      <w:rFonts w:ascii="Arial" w:hAnsi="Arial" w:cs="Courier New"/>
      <w:sz w:val="22"/>
      <w:lang w:eastAsia="en-US"/>
    </w:rPr>
  </w:style>
  <w:style w:type="numbering" w:styleId="111111">
    <w:name w:val="Outline List 2"/>
    <w:basedOn w:val="NoList"/>
    <w:semiHidden/>
    <w:rsid w:val="0081682C"/>
    <w:pPr>
      <w:numPr>
        <w:numId w:val="18"/>
      </w:numPr>
    </w:pPr>
  </w:style>
  <w:style w:type="numbering" w:styleId="1ai">
    <w:name w:val="Outline List 1"/>
    <w:basedOn w:val="NoList"/>
    <w:semiHidden/>
    <w:rsid w:val="0081682C"/>
    <w:pPr>
      <w:numPr>
        <w:numId w:val="19"/>
      </w:numPr>
    </w:pPr>
  </w:style>
  <w:style w:type="numbering" w:styleId="ArticleSection">
    <w:name w:val="Outline List 3"/>
    <w:basedOn w:val="NoList"/>
    <w:semiHidden/>
    <w:rsid w:val="0081682C"/>
    <w:pPr>
      <w:numPr>
        <w:numId w:val="20"/>
      </w:numPr>
    </w:pPr>
  </w:style>
  <w:style w:type="paragraph" w:styleId="BodyText">
    <w:name w:val="Body Text"/>
    <w:basedOn w:val="Normal"/>
    <w:link w:val="BodyTextChar"/>
    <w:semiHidden/>
    <w:rsid w:val="0081682C"/>
    <w:pPr>
      <w:spacing w:after="120"/>
    </w:pPr>
    <w:rPr>
      <w:rFonts w:ascii="Arial" w:hAnsi="Arial"/>
      <w:sz w:val="22"/>
      <w:szCs w:val="24"/>
      <w:lang w:eastAsia="en-US"/>
    </w:rPr>
  </w:style>
  <w:style w:type="paragraph" w:styleId="BodyText2">
    <w:name w:val="Body Text 2"/>
    <w:basedOn w:val="Normal"/>
    <w:link w:val="BodyText2Char"/>
    <w:semiHidden/>
    <w:rsid w:val="0081682C"/>
    <w:pPr>
      <w:spacing w:after="120" w:line="480" w:lineRule="auto"/>
    </w:pPr>
    <w:rPr>
      <w:rFonts w:ascii="Arial" w:hAnsi="Arial"/>
      <w:sz w:val="22"/>
      <w:szCs w:val="24"/>
      <w:lang w:eastAsia="en-US"/>
    </w:rPr>
  </w:style>
  <w:style w:type="paragraph" w:styleId="BodyText3">
    <w:name w:val="Body Text 3"/>
    <w:basedOn w:val="Normal"/>
    <w:link w:val="BodyText3Char"/>
    <w:semiHidden/>
    <w:rsid w:val="0081682C"/>
    <w:pPr>
      <w:spacing w:after="120"/>
    </w:pPr>
    <w:rPr>
      <w:rFonts w:ascii="Arial" w:hAnsi="Arial"/>
      <w:sz w:val="16"/>
      <w:szCs w:val="16"/>
      <w:lang w:eastAsia="en-US"/>
    </w:rPr>
  </w:style>
  <w:style w:type="paragraph" w:styleId="BodyTextFirstIndent">
    <w:name w:val="Body Text First Indent"/>
    <w:basedOn w:val="BodyText"/>
    <w:link w:val="BodyTextFirstIndentChar"/>
    <w:semiHidden/>
    <w:rsid w:val="0081682C"/>
    <w:pPr>
      <w:ind w:firstLine="210"/>
    </w:pPr>
  </w:style>
  <w:style w:type="paragraph" w:styleId="BodyTextIndent">
    <w:name w:val="Body Text Indent"/>
    <w:basedOn w:val="Normal"/>
    <w:link w:val="BodyTextIndentChar"/>
    <w:semiHidden/>
    <w:rsid w:val="0081682C"/>
    <w:pPr>
      <w:spacing w:after="120"/>
      <w:ind w:left="283"/>
    </w:pPr>
    <w:rPr>
      <w:rFonts w:ascii="Arial" w:hAnsi="Arial"/>
      <w:sz w:val="22"/>
      <w:szCs w:val="24"/>
      <w:lang w:eastAsia="en-US"/>
    </w:rPr>
  </w:style>
  <w:style w:type="paragraph" w:styleId="BodyTextFirstIndent2">
    <w:name w:val="Body Text First Indent 2"/>
    <w:basedOn w:val="BodyTextIndent"/>
    <w:link w:val="BodyTextFirstIndent2Char"/>
    <w:semiHidden/>
    <w:rsid w:val="0081682C"/>
    <w:pPr>
      <w:ind w:firstLine="210"/>
    </w:pPr>
  </w:style>
  <w:style w:type="paragraph" w:styleId="BodyTextIndent2">
    <w:name w:val="Body Text Indent 2"/>
    <w:basedOn w:val="Normal"/>
    <w:link w:val="BodyTextIndent2Char"/>
    <w:semiHidden/>
    <w:rsid w:val="0081682C"/>
    <w:pPr>
      <w:spacing w:after="120" w:line="480" w:lineRule="auto"/>
      <w:ind w:left="283"/>
    </w:pPr>
    <w:rPr>
      <w:rFonts w:ascii="Arial" w:hAnsi="Arial"/>
      <w:sz w:val="22"/>
      <w:szCs w:val="24"/>
      <w:lang w:eastAsia="en-US"/>
    </w:rPr>
  </w:style>
  <w:style w:type="paragraph" w:styleId="BodyTextIndent3">
    <w:name w:val="Body Text Indent 3"/>
    <w:basedOn w:val="Normal"/>
    <w:link w:val="BodyTextIndent3Char"/>
    <w:semiHidden/>
    <w:rsid w:val="0081682C"/>
    <w:pPr>
      <w:spacing w:after="120"/>
      <w:ind w:left="283"/>
    </w:pPr>
    <w:rPr>
      <w:rFonts w:ascii="Arial" w:hAnsi="Arial"/>
      <w:sz w:val="16"/>
      <w:szCs w:val="16"/>
      <w:lang w:eastAsia="en-US"/>
    </w:rPr>
  </w:style>
  <w:style w:type="paragraph" w:customStyle="1" w:styleId="CentredParagraph">
    <w:name w:val="Centred Paragraph"/>
    <w:basedOn w:val="Normal"/>
    <w:rsid w:val="0081682C"/>
    <w:pPr>
      <w:spacing w:line="288" w:lineRule="auto"/>
      <w:jc w:val="center"/>
    </w:pPr>
    <w:rPr>
      <w:rFonts w:ascii="Arial" w:hAnsi="Arial"/>
      <w:sz w:val="22"/>
      <w:szCs w:val="24"/>
      <w:lang w:eastAsia="en-US"/>
    </w:rPr>
  </w:style>
  <w:style w:type="paragraph" w:styleId="Closing">
    <w:name w:val="Closing"/>
    <w:basedOn w:val="Normal"/>
    <w:link w:val="ClosingChar"/>
    <w:semiHidden/>
    <w:rsid w:val="0081682C"/>
    <w:pPr>
      <w:ind w:left="4252"/>
    </w:pPr>
    <w:rPr>
      <w:rFonts w:ascii="Arial" w:hAnsi="Arial"/>
      <w:sz w:val="22"/>
      <w:szCs w:val="24"/>
      <w:lang w:eastAsia="en-US"/>
    </w:rPr>
  </w:style>
  <w:style w:type="paragraph" w:styleId="Date">
    <w:name w:val="Date"/>
    <w:basedOn w:val="Normal"/>
    <w:next w:val="Normal"/>
    <w:link w:val="DateChar"/>
    <w:semiHidden/>
    <w:rsid w:val="0081682C"/>
    <w:rPr>
      <w:rFonts w:ascii="Arial" w:hAnsi="Arial"/>
      <w:sz w:val="22"/>
      <w:szCs w:val="24"/>
      <w:lang w:eastAsia="en-US"/>
    </w:rPr>
  </w:style>
  <w:style w:type="paragraph" w:styleId="E-mailSignature">
    <w:name w:val="E-mail Signature"/>
    <w:basedOn w:val="Normal"/>
    <w:link w:val="E-mailSignatureChar"/>
    <w:semiHidden/>
    <w:rsid w:val="0081682C"/>
    <w:rPr>
      <w:rFonts w:ascii="Arial" w:hAnsi="Arial"/>
      <w:sz w:val="22"/>
      <w:szCs w:val="24"/>
      <w:lang w:eastAsia="en-US"/>
    </w:rPr>
  </w:style>
  <w:style w:type="character" w:styleId="Emphasis">
    <w:name w:val="Emphasis"/>
    <w:aliases w:val="Italics"/>
    <w:qFormat/>
    <w:rsid w:val="0081682C"/>
    <w:rPr>
      <w:rFonts w:ascii="Arial" w:hAnsi="Arial"/>
      <w:i/>
      <w:iCs/>
      <w:sz w:val="22"/>
      <w:szCs w:val="22"/>
    </w:rPr>
  </w:style>
  <w:style w:type="paragraph" w:styleId="EnvelopeAddress">
    <w:name w:val="envelope address"/>
    <w:basedOn w:val="Normal"/>
    <w:semiHidden/>
    <w:rsid w:val="0081682C"/>
    <w:pPr>
      <w:framePr w:w="7920" w:h="1980" w:hRule="exact" w:hSpace="180" w:wrap="auto" w:hAnchor="page" w:xAlign="center" w:yAlign="bottom"/>
      <w:ind w:left="2880"/>
    </w:pPr>
    <w:rPr>
      <w:rFonts w:ascii="Arial" w:hAnsi="Arial" w:cs="Arial"/>
      <w:sz w:val="24"/>
      <w:szCs w:val="24"/>
      <w:lang w:eastAsia="en-US"/>
    </w:rPr>
  </w:style>
  <w:style w:type="paragraph" w:styleId="EnvelopeReturn">
    <w:name w:val="envelope return"/>
    <w:basedOn w:val="Normal"/>
    <w:semiHidden/>
    <w:rsid w:val="0081682C"/>
    <w:rPr>
      <w:rFonts w:ascii="Arial" w:hAnsi="Arial" w:cs="Arial"/>
      <w:lang w:eastAsia="en-US"/>
    </w:rPr>
  </w:style>
  <w:style w:type="character" w:styleId="HTMLAcronym">
    <w:name w:val="HTML Acronym"/>
    <w:basedOn w:val="DefaultParagraphFont"/>
    <w:semiHidden/>
    <w:rsid w:val="0081682C"/>
  </w:style>
  <w:style w:type="paragraph" w:styleId="HTMLAddress">
    <w:name w:val="HTML Address"/>
    <w:basedOn w:val="Normal"/>
    <w:link w:val="HTMLAddressChar"/>
    <w:semiHidden/>
    <w:rsid w:val="0081682C"/>
    <w:rPr>
      <w:rFonts w:ascii="Arial" w:hAnsi="Arial"/>
      <w:i/>
      <w:iCs/>
      <w:sz w:val="22"/>
      <w:szCs w:val="24"/>
      <w:lang w:eastAsia="en-US"/>
    </w:rPr>
  </w:style>
  <w:style w:type="character" w:styleId="HTMLCite">
    <w:name w:val="HTML Cite"/>
    <w:semiHidden/>
    <w:rsid w:val="0081682C"/>
    <w:rPr>
      <w:i/>
      <w:iCs/>
    </w:rPr>
  </w:style>
  <w:style w:type="character" w:styleId="HTMLCode">
    <w:name w:val="HTML Code"/>
    <w:semiHidden/>
    <w:rsid w:val="0081682C"/>
    <w:rPr>
      <w:rFonts w:ascii="Courier New" w:hAnsi="Courier New" w:cs="Courier New"/>
      <w:sz w:val="20"/>
      <w:szCs w:val="20"/>
    </w:rPr>
  </w:style>
  <w:style w:type="character" w:styleId="HTMLDefinition">
    <w:name w:val="HTML Definition"/>
    <w:semiHidden/>
    <w:rsid w:val="0081682C"/>
    <w:rPr>
      <w:i/>
      <w:iCs/>
    </w:rPr>
  </w:style>
  <w:style w:type="character" w:styleId="HTMLKeyboard">
    <w:name w:val="HTML Keyboard"/>
    <w:semiHidden/>
    <w:rsid w:val="0081682C"/>
    <w:rPr>
      <w:rFonts w:ascii="Courier New" w:hAnsi="Courier New" w:cs="Courier New"/>
      <w:sz w:val="20"/>
      <w:szCs w:val="20"/>
    </w:rPr>
  </w:style>
  <w:style w:type="paragraph" w:styleId="HTMLPreformatted">
    <w:name w:val="HTML Preformatted"/>
    <w:basedOn w:val="Normal"/>
    <w:link w:val="HTMLPreformattedChar"/>
    <w:semiHidden/>
    <w:rsid w:val="0081682C"/>
    <w:rPr>
      <w:rFonts w:ascii="Courier New" w:hAnsi="Courier New" w:cs="Courier New"/>
      <w:lang w:eastAsia="en-US"/>
    </w:rPr>
  </w:style>
  <w:style w:type="character" w:styleId="HTMLSample">
    <w:name w:val="HTML Sample"/>
    <w:semiHidden/>
    <w:rsid w:val="0081682C"/>
    <w:rPr>
      <w:rFonts w:ascii="Courier New" w:hAnsi="Courier New" w:cs="Courier New"/>
    </w:rPr>
  </w:style>
  <w:style w:type="character" w:styleId="HTMLTypewriter">
    <w:name w:val="HTML Typewriter"/>
    <w:semiHidden/>
    <w:rsid w:val="0081682C"/>
    <w:rPr>
      <w:rFonts w:ascii="Courier New" w:hAnsi="Courier New" w:cs="Courier New"/>
      <w:sz w:val="20"/>
      <w:szCs w:val="20"/>
    </w:rPr>
  </w:style>
  <w:style w:type="character" w:styleId="HTMLVariable">
    <w:name w:val="HTML Variable"/>
    <w:semiHidden/>
    <w:rsid w:val="0081682C"/>
    <w:rPr>
      <w:i/>
      <w:iCs/>
    </w:rPr>
  </w:style>
  <w:style w:type="character" w:styleId="LineNumber">
    <w:name w:val="line number"/>
    <w:basedOn w:val="DefaultParagraphFont"/>
    <w:semiHidden/>
    <w:rsid w:val="0081682C"/>
  </w:style>
  <w:style w:type="paragraph" w:styleId="List">
    <w:name w:val="List"/>
    <w:basedOn w:val="Normal"/>
    <w:semiHidden/>
    <w:rsid w:val="0081682C"/>
    <w:pPr>
      <w:ind w:left="283" w:hanging="283"/>
    </w:pPr>
    <w:rPr>
      <w:rFonts w:ascii="Arial" w:hAnsi="Arial"/>
      <w:sz w:val="22"/>
      <w:szCs w:val="24"/>
      <w:lang w:eastAsia="en-US"/>
    </w:rPr>
  </w:style>
  <w:style w:type="paragraph" w:styleId="List2">
    <w:name w:val="List 2"/>
    <w:basedOn w:val="Normal"/>
    <w:semiHidden/>
    <w:rsid w:val="0081682C"/>
    <w:pPr>
      <w:ind w:left="566" w:hanging="283"/>
    </w:pPr>
    <w:rPr>
      <w:rFonts w:ascii="Arial" w:hAnsi="Arial"/>
      <w:sz w:val="22"/>
      <w:szCs w:val="24"/>
      <w:lang w:eastAsia="en-US"/>
    </w:rPr>
  </w:style>
  <w:style w:type="paragraph" w:styleId="List3">
    <w:name w:val="List 3"/>
    <w:basedOn w:val="Normal"/>
    <w:semiHidden/>
    <w:rsid w:val="0081682C"/>
    <w:pPr>
      <w:ind w:left="849" w:hanging="283"/>
    </w:pPr>
    <w:rPr>
      <w:rFonts w:ascii="Arial" w:hAnsi="Arial"/>
      <w:sz w:val="22"/>
      <w:szCs w:val="24"/>
      <w:lang w:eastAsia="en-US"/>
    </w:rPr>
  </w:style>
  <w:style w:type="paragraph" w:styleId="List4">
    <w:name w:val="List 4"/>
    <w:basedOn w:val="Normal"/>
    <w:semiHidden/>
    <w:rsid w:val="0081682C"/>
    <w:pPr>
      <w:ind w:left="1132" w:hanging="283"/>
    </w:pPr>
    <w:rPr>
      <w:rFonts w:ascii="Arial" w:hAnsi="Arial"/>
      <w:sz w:val="22"/>
      <w:szCs w:val="24"/>
      <w:lang w:eastAsia="en-US"/>
    </w:rPr>
  </w:style>
  <w:style w:type="paragraph" w:styleId="List5">
    <w:name w:val="List 5"/>
    <w:basedOn w:val="Normal"/>
    <w:semiHidden/>
    <w:rsid w:val="0081682C"/>
    <w:pPr>
      <w:ind w:left="1415" w:hanging="283"/>
    </w:pPr>
    <w:rPr>
      <w:rFonts w:ascii="Arial" w:hAnsi="Arial"/>
      <w:sz w:val="22"/>
      <w:szCs w:val="24"/>
      <w:lang w:eastAsia="en-US"/>
    </w:rPr>
  </w:style>
  <w:style w:type="paragraph" w:styleId="ListContinue">
    <w:name w:val="List Continue"/>
    <w:basedOn w:val="Normal"/>
    <w:semiHidden/>
    <w:rsid w:val="0081682C"/>
    <w:pPr>
      <w:spacing w:after="120"/>
      <w:ind w:left="283"/>
    </w:pPr>
    <w:rPr>
      <w:rFonts w:ascii="Arial" w:hAnsi="Arial"/>
      <w:sz w:val="22"/>
      <w:szCs w:val="24"/>
      <w:lang w:eastAsia="en-US"/>
    </w:rPr>
  </w:style>
  <w:style w:type="paragraph" w:styleId="ListContinue2">
    <w:name w:val="List Continue 2"/>
    <w:basedOn w:val="Normal"/>
    <w:semiHidden/>
    <w:rsid w:val="0081682C"/>
    <w:pPr>
      <w:spacing w:after="120"/>
      <w:ind w:left="566"/>
    </w:pPr>
    <w:rPr>
      <w:rFonts w:ascii="Arial" w:hAnsi="Arial"/>
      <w:sz w:val="22"/>
      <w:szCs w:val="24"/>
      <w:lang w:eastAsia="en-US"/>
    </w:rPr>
  </w:style>
  <w:style w:type="paragraph" w:styleId="ListContinue3">
    <w:name w:val="List Continue 3"/>
    <w:basedOn w:val="Normal"/>
    <w:semiHidden/>
    <w:rsid w:val="0081682C"/>
    <w:pPr>
      <w:spacing w:after="120"/>
      <w:ind w:left="849"/>
    </w:pPr>
    <w:rPr>
      <w:rFonts w:ascii="Arial" w:hAnsi="Arial"/>
      <w:sz w:val="22"/>
      <w:szCs w:val="24"/>
      <w:lang w:eastAsia="en-US"/>
    </w:rPr>
  </w:style>
  <w:style w:type="paragraph" w:styleId="ListContinue4">
    <w:name w:val="List Continue 4"/>
    <w:basedOn w:val="Normal"/>
    <w:semiHidden/>
    <w:rsid w:val="0081682C"/>
    <w:pPr>
      <w:spacing w:after="120"/>
      <w:ind w:left="1132"/>
    </w:pPr>
    <w:rPr>
      <w:rFonts w:ascii="Arial" w:hAnsi="Arial"/>
      <w:sz w:val="22"/>
      <w:szCs w:val="24"/>
      <w:lang w:eastAsia="en-US"/>
    </w:rPr>
  </w:style>
  <w:style w:type="paragraph" w:styleId="ListContinue5">
    <w:name w:val="List Continue 5"/>
    <w:basedOn w:val="Normal"/>
    <w:semiHidden/>
    <w:rsid w:val="0081682C"/>
    <w:pPr>
      <w:spacing w:after="120"/>
      <w:ind w:left="1415"/>
    </w:pPr>
    <w:rPr>
      <w:rFonts w:ascii="Arial" w:hAnsi="Arial"/>
      <w:sz w:val="22"/>
      <w:szCs w:val="24"/>
      <w:lang w:eastAsia="en-US"/>
    </w:rPr>
  </w:style>
  <w:style w:type="paragraph" w:styleId="MessageHeader">
    <w:name w:val="Message Header"/>
    <w:basedOn w:val="Normal"/>
    <w:link w:val="MessageHeaderChar"/>
    <w:semiHidden/>
    <w:rsid w:val="0081682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paragraph" w:styleId="NormalWeb">
    <w:name w:val="Normal (Web)"/>
    <w:basedOn w:val="Normal"/>
    <w:uiPriority w:val="99"/>
    <w:rsid w:val="0081682C"/>
    <w:rPr>
      <w:sz w:val="24"/>
      <w:szCs w:val="24"/>
      <w:lang w:eastAsia="en-US"/>
    </w:rPr>
  </w:style>
  <w:style w:type="paragraph" w:styleId="NoteHeading">
    <w:name w:val="Note Heading"/>
    <w:basedOn w:val="Normal"/>
    <w:next w:val="Normal"/>
    <w:link w:val="NoteHeadingChar"/>
    <w:semiHidden/>
    <w:rsid w:val="0081682C"/>
    <w:rPr>
      <w:rFonts w:ascii="Arial" w:hAnsi="Arial"/>
      <w:sz w:val="22"/>
      <w:szCs w:val="24"/>
      <w:lang w:eastAsia="en-US"/>
    </w:rPr>
  </w:style>
  <w:style w:type="paragraph" w:customStyle="1" w:styleId="PPRBodyCopy11pt">
    <w:name w:val="PPR Body Copy 11pt"/>
    <w:basedOn w:val="Normal"/>
    <w:link w:val="PPRBodyCopy11ptChar"/>
    <w:rsid w:val="0081682C"/>
    <w:pPr>
      <w:spacing w:line="288" w:lineRule="auto"/>
      <w:ind w:right="227"/>
    </w:pPr>
    <w:rPr>
      <w:rFonts w:ascii="Arial" w:hAnsi="Arial"/>
      <w:sz w:val="22"/>
      <w:szCs w:val="24"/>
      <w:lang w:eastAsia="en-US"/>
    </w:rPr>
  </w:style>
  <w:style w:type="paragraph" w:customStyle="1" w:styleId="PPRAddressFooter">
    <w:name w:val="PPR Address Footer"/>
    <w:basedOn w:val="PPRBodyCopy11pt"/>
    <w:rsid w:val="0081682C"/>
    <w:pPr>
      <w:spacing w:line="240" w:lineRule="auto"/>
    </w:pPr>
    <w:rPr>
      <w:sz w:val="18"/>
      <w:szCs w:val="18"/>
    </w:rPr>
  </w:style>
  <w:style w:type="character" w:customStyle="1" w:styleId="PPRBodyCopy11ptChar">
    <w:name w:val="PPR Body Copy 11pt Char"/>
    <w:link w:val="PPRBodyCopy11pt"/>
    <w:rsid w:val="0081682C"/>
    <w:rPr>
      <w:rFonts w:ascii="Arial" w:hAnsi="Arial"/>
      <w:sz w:val="22"/>
      <w:szCs w:val="24"/>
      <w:lang w:val="en-AU" w:eastAsia="en-US" w:bidi="ar-SA"/>
    </w:rPr>
  </w:style>
  <w:style w:type="numbering" w:customStyle="1" w:styleId="PPRBulletListIndented">
    <w:name w:val="PPR Bullet List Indented"/>
    <w:basedOn w:val="NoList"/>
    <w:rsid w:val="0081682C"/>
    <w:pPr>
      <w:numPr>
        <w:numId w:val="21"/>
      </w:numPr>
    </w:pPr>
  </w:style>
  <w:style w:type="numbering" w:customStyle="1" w:styleId="PPRBulletList">
    <w:name w:val="PPR Bullet List"/>
    <w:basedOn w:val="PPRBulletListIndented"/>
    <w:rsid w:val="0081682C"/>
    <w:pPr>
      <w:numPr>
        <w:numId w:val="22"/>
      </w:numPr>
    </w:pPr>
  </w:style>
  <w:style w:type="paragraph" w:customStyle="1" w:styleId="PPRCopy10pt">
    <w:name w:val="PPR Copy 10pt"/>
    <w:basedOn w:val="PPRBodyCopy11pt"/>
    <w:rsid w:val="0081682C"/>
    <w:rPr>
      <w:sz w:val="20"/>
    </w:rPr>
  </w:style>
  <w:style w:type="paragraph" w:customStyle="1" w:styleId="PPRDocumentFooter">
    <w:name w:val="PPR Document Footer"/>
    <w:basedOn w:val="PPRAddressFooter"/>
    <w:rsid w:val="0081682C"/>
    <w:pPr>
      <w:tabs>
        <w:tab w:val="right" w:pos="4320"/>
      </w:tabs>
    </w:pPr>
    <w:rPr>
      <w:b/>
      <w:color w:val="CF2126"/>
    </w:rPr>
  </w:style>
  <w:style w:type="character" w:customStyle="1" w:styleId="PPRHighlightBodyCopy">
    <w:name w:val="PPR Highlight Body Copy"/>
    <w:rsid w:val="0081682C"/>
    <w:rPr>
      <w:rFonts w:ascii="Arial Black" w:hAnsi="Arial Black"/>
      <w:color w:val="000000"/>
      <w:sz w:val="22"/>
      <w:szCs w:val="22"/>
    </w:rPr>
  </w:style>
  <w:style w:type="character" w:customStyle="1" w:styleId="PPRHighlightBodyCopyRed">
    <w:name w:val="PPR Highlight Body Copy Red"/>
    <w:rsid w:val="0081682C"/>
    <w:rPr>
      <w:rFonts w:ascii="Arial Black" w:hAnsi="Arial Black"/>
      <w:color w:val="CF2126"/>
      <w:sz w:val="22"/>
      <w:szCs w:val="22"/>
    </w:rPr>
  </w:style>
  <w:style w:type="paragraph" w:customStyle="1" w:styleId="PPRMainHeader">
    <w:name w:val="PPR Main Header"/>
    <w:basedOn w:val="Heading1"/>
    <w:autoRedefine/>
    <w:rsid w:val="0081682C"/>
    <w:pPr>
      <w:keepNext/>
      <w:widowControl/>
      <w:spacing w:after="0" w:line="288" w:lineRule="auto"/>
    </w:pPr>
    <w:rPr>
      <w:rFonts w:ascii="Arial Black" w:hAnsi="Arial Black" w:cs="Arial"/>
      <w:b w:val="0"/>
      <w:bCs/>
      <w:color w:val="CF2126"/>
      <w:kern w:val="32"/>
      <w:sz w:val="44"/>
      <w:szCs w:val="44"/>
      <w:lang w:eastAsia="en-US"/>
    </w:rPr>
  </w:style>
  <w:style w:type="paragraph" w:customStyle="1" w:styleId="PPRSubheader1">
    <w:name w:val="PPR Sub header 1"/>
    <w:basedOn w:val="Heading3"/>
    <w:autoRedefine/>
    <w:rsid w:val="0081682C"/>
    <w:pPr>
      <w:keepLines w:val="0"/>
      <w:spacing w:after="0" w:line="288" w:lineRule="auto"/>
      <w:ind w:right="-62"/>
    </w:pPr>
    <w:rPr>
      <w:rFonts w:cs="Arial"/>
      <w:b w:val="0"/>
      <w:bCs/>
      <w:color w:val="000000"/>
      <w:sz w:val="28"/>
      <w:szCs w:val="28"/>
      <w:lang w:eastAsia="en-US"/>
    </w:rPr>
  </w:style>
  <w:style w:type="paragraph" w:customStyle="1" w:styleId="PPRSubheader1RED">
    <w:name w:val="PPR Sub header 1 RED"/>
    <w:basedOn w:val="Heading2"/>
    <w:rsid w:val="0081682C"/>
    <w:pPr>
      <w:keepLines w:val="0"/>
      <w:shd w:val="clear" w:color="auto" w:fill="auto"/>
      <w:spacing w:after="0" w:line="288" w:lineRule="auto"/>
    </w:pPr>
    <w:rPr>
      <w:rFonts w:cs="Arial"/>
      <w:bCs/>
      <w:iCs/>
      <w:color w:val="CF2126"/>
      <w:sz w:val="28"/>
      <w:szCs w:val="44"/>
      <w:lang w:eastAsia="en-US"/>
    </w:rPr>
  </w:style>
  <w:style w:type="paragraph" w:customStyle="1" w:styleId="PPRSubheader2">
    <w:name w:val="PPR Sub header 2"/>
    <w:basedOn w:val="Heading5"/>
    <w:rsid w:val="0081682C"/>
    <w:pPr>
      <w:keepNext w:val="0"/>
      <w:keepLines w:val="0"/>
      <w:spacing w:before="0" w:after="0"/>
    </w:pPr>
    <w:rPr>
      <w:bCs/>
      <w:iCs/>
      <w:color w:val="000000"/>
      <w:szCs w:val="22"/>
      <w:lang w:eastAsia="en-US"/>
    </w:rPr>
  </w:style>
  <w:style w:type="paragraph" w:customStyle="1" w:styleId="PPRSubheader2RED">
    <w:name w:val="PPR Sub header 2 RED"/>
    <w:basedOn w:val="Heading4"/>
    <w:autoRedefine/>
    <w:rsid w:val="0081682C"/>
    <w:pPr>
      <w:keepLines w:val="0"/>
      <w:spacing w:before="0" w:after="0" w:line="288" w:lineRule="auto"/>
    </w:pPr>
    <w:rPr>
      <w:rFonts w:ascii="Arial" w:hAnsi="Arial"/>
      <w:b w:val="0"/>
      <w:bCs/>
      <w:color w:val="CF2126"/>
      <w:sz w:val="22"/>
      <w:szCs w:val="44"/>
      <w:lang w:eastAsia="en-US"/>
    </w:rPr>
  </w:style>
  <w:style w:type="table" w:customStyle="1" w:styleId="PPRTable">
    <w:name w:val="PPR Table"/>
    <w:basedOn w:val="TableNormal"/>
    <w:rsid w:val="0081682C"/>
    <w:rPr>
      <w:rFonts w:ascii="Arial" w:hAnsi="Arial"/>
      <w:color w:val="000000"/>
      <w:sz w:val="22"/>
      <w:szCs w:val="22"/>
    </w:rPr>
    <w:tblP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Pr>
    <w:tcPr>
      <w:tcMar>
        <w:left w:w="57" w:type="dxa"/>
        <w:right w:w="57" w:type="dxa"/>
      </w:tcMar>
    </w:tcPr>
    <w:tblStylePr w:type="firstRow">
      <w:pPr>
        <w:jc w:val="left"/>
      </w:pPr>
      <w:rPr>
        <w:rFonts w:ascii="Yu Gothic" w:hAnsi="Yu Gothic"/>
        <w:b w:val="0"/>
        <w:i w:val="0"/>
        <w:color w:val="FFFFFF"/>
        <w:sz w:val="20"/>
        <w:szCs w:val="20"/>
      </w:rPr>
      <w:tblPr/>
      <w:trPr>
        <w:tblHeader/>
      </w:trPr>
      <w:tcPr>
        <w:tcBorders>
          <w:top w:val="single" w:sz="4" w:space="0" w:color="999999"/>
          <w:left w:val="single" w:sz="4" w:space="0" w:color="999999"/>
          <w:bottom w:val="single" w:sz="4" w:space="0" w:color="999999"/>
          <w:right w:val="single" w:sz="4" w:space="0" w:color="999999"/>
          <w:insideH w:val="single" w:sz="6" w:space="0" w:color="999999"/>
          <w:insideV w:val="single" w:sz="6" w:space="0" w:color="999999"/>
          <w:tl2br w:val="nil"/>
          <w:tr2bl w:val="nil"/>
        </w:tcBorders>
        <w:shd w:val="solid" w:color="CF2126" w:fill="auto"/>
        <w:vAlign w:val="center"/>
      </w:tcPr>
    </w:tblStylePr>
  </w:style>
  <w:style w:type="table" w:customStyle="1" w:styleId="PPRTableGray">
    <w:name w:val="PPR Table Gray"/>
    <w:basedOn w:val="PPRTable"/>
    <w:rsid w:val="0081682C"/>
    <w:tblPr/>
    <w:tblStylePr w:type="firstRow">
      <w:pPr>
        <w:jc w:val="left"/>
      </w:pPr>
      <w:rPr>
        <w:rFonts w:ascii="DengXian" w:hAnsi="DengXian"/>
        <w:b/>
        <w:i w:val="0"/>
        <w:color w:val="FFFFFF"/>
        <w:sz w:val="20"/>
        <w:szCs w:val="20"/>
      </w:rPr>
      <w:tblPr/>
      <w:trPr>
        <w:tblHeader/>
      </w:trPr>
      <w:tcPr>
        <w:tcBorders>
          <w:top w:val="single" w:sz="4" w:space="0" w:color="999999"/>
          <w:left w:val="single" w:sz="4" w:space="0" w:color="999999"/>
          <w:bottom w:val="single" w:sz="4" w:space="0" w:color="999999"/>
          <w:right w:val="single" w:sz="4" w:space="0" w:color="999999"/>
          <w:insideH w:val="single" w:sz="6" w:space="0" w:color="999999"/>
          <w:insideV w:val="single" w:sz="6" w:space="0" w:color="999999"/>
          <w:tl2br w:val="nil"/>
          <w:tr2bl w:val="nil"/>
        </w:tcBorders>
        <w:shd w:val="clear" w:color="auto" w:fill="C0C0C0"/>
        <w:vAlign w:val="center"/>
      </w:tcPr>
    </w:tblStylePr>
  </w:style>
  <w:style w:type="paragraph" w:customStyle="1" w:styleId="PPRTableHeaderWhiteRightAligned">
    <w:name w:val="PPR Table Header White Right Aligned"/>
    <w:basedOn w:val="Normal"/>
    <w:rsid w:val="0081682C"/>
    <w:pPr>
      <w:shd w:val="solid" w:color="CF2126" w:fill="FFFFFF"/>
      <w:spacing w:line="288" w:lineRule="auto"/>
      <w:jc w:val="right"/>
    </w:pPr>
    <w:rPr>
      <w:rFonts w:ascii="Arial Black" w:hAnsi="Arial Black"/>
      <w:caps/>
      <w:color w:val="FFFFFF"/>
      <w:lang w:eastAsia="en-US"/>
    </w:rPr>
  </w:style>
  <w:style w:type="paragraph" w:customStyle="1" w:styleId="PPRTableHeaderWhiteCentreAligned">
    <w:name w:val="PPR Table Header White Centre Aligned"/>
    <w:basedOn w:val="PPRTableHeaderWhiteRightAligned"/>
    <w:rsid w:val="0081682C"/>
    <w:pPr>
      <w:spacing w:line="240" w:lineRule="auto"/>
      <w:jc w:val="center"/>
    </w:pPr>
  </w:style>
  <w:style w:type="paragraph" w:customStyle="1" w:styleId="PPRTableHeaderWhiteLeftAligned">
    <w:name w:val="PPR Table Header White Left Aligned"/>
    <w:basedOn w:val="PPRTableHeaderWhiteRightAligned"/>
    <w:rsid w:val="0081682C"/>
    <w:pPr>
      <w:jc w:val="left"/>
    </w:pPr>
  </w:style>
  <w:style w:type="paragraph" w:styleId="Salutation">
    <w:name w:val="Salutation"/>
    <w:basedOn w:val="Normal"/>
    <w:next w:val="Normal"/>
    <w:link w:val="SalutationChar"/>
    <w:semiHidden/>
    <w:rsid w:val="0081682C"/>
    <w:rPr>
      <w:rFonts w:ascii="Arial" w:hAnsi="Arial"/>
      <w:sz w:val="22"/>
      <w:szCs w:val="24"/>
      <w:lang w:eastAsia="en-US"/>
    </w:rPr>
  </w:style>
  <w:style w:type="paragraph" w:styleId="Signature">
    <w:name w:val="Signature"/>
    <w:basedOn w:val="Normal"/>
    <w:link w:val="SignatureChar"/>
    <w:semiHidden/>
    <w:rsid w:val="0081682C"/>
    <w:pPr>
      <w:ind w:left="4252"/>
    </w:pPr>
    <w:rPr>
      <w:rFonts w:ascii="Arial" w:hAnsi="Arial"/>
      <w:sz w:val="22"/>
      <w:szCs w:val="24"/>
      <w:lang w:eastAsia="en-US"/>
    </w:rPr>
  </w:style>
  <w:style w:type="paragraph" w:styleId="Subtitle">
    <w:name w:val="Subtitle"/>
    <w:basedOn w:val="Normal"/>
    <w:link w:val="SubtitleChar"/>
    <w:qFormat/>
    <w:rsid w:val="0081682C"/>
    <w:pPr>
      <w:spacing w:after="60"/>
      <w:jc w:val="center"/>
      <w:outlineLvl w:val="1"/>
    </w:pPr>
    <w:rPr>
      <w:rFonts w:ascii="Arial" w:hAnsi="Arial" w:cs="Arial"/>
      <w:sz w:val="24"/>
      <w:szCs w:val="24"/>
      <w:lang w:eastAsia="en-US"/>
    </w:rPr>
  </w:style>
  <w:style w:type="character" w:customStyle="1" w:styleId="Superscript">
    <w:name w:val="Superscript"/>
    <w:rsid w:val="0081682C"/>
    <w:rPr>
      <w:rFonts w:ascii="Arial" w:hAnsi="Arial"/>
      <w:color w:val="auto"/>
      <w:vertAlign w:val="superscript"/>
    </w:rPr>
  </w:style>
  <w:style w:type="table" w:styleId="Table3Deffects1">
    <w:name w:val="Table 3D effects 1"/>
    <w:basedOn w:val="TableNormal"/>
    <w:semiHidden/>
    <w:rsid w:val="0081682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1682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1682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1682C"/>
    <w:rPr>
      <w:rFonts w:ascii="Arial" w:hAnsi="Arial"/>
      <w:sz w:val="22"/>
      <w:szCs w:val="22"/>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cPr>
      <w:shd w:val="clear" w:color="auto" w:fill="auto"/>
    </w:tcPr>
    <w:tblStylePr w:type="firstRow">
      <w:rPr>
        <w:rFonts w:ascii="Arial" w:hAnsi="Arial"/>
        <w:i w:val="0"/>
        <w:iCs/>
        <w:sz w:val="22"/>
        <w:szCs w:val="22"/>
      </w:rPr>
      <w:tblPr/>
      <w:tcPr>
        <w:tcBorders>
          <w:top w:val="nil"/>
          <w:left w:val="nil"/>
          <w:bottom w:val="nil"/>
          <w:right w:val="nil"/>
        </w:tcBorders>
        <w:shd w:val="clear" w:color="auto" w:fill="auto"/>
      </w:tcPr>
    </w:tblStylePr>
    <w:tblStylePr w:type="lastRow">
      <w:rPr>
        <w:color w:val="auto"/>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val="clear" w:color="auto" w:fill="auto"/>
      </w:tcPr>
    </w:tblStylePr>
    <w:tblStylePr w:type="firstCol">
      <w:rPr>
        <w:rFonts w:ascii="Arial" w:hAnsi="Arial"/>
        <w:b w:val="0"/>
        <w:sz w:val="22"/>
      </w:rPr>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val="0"/>
        <w:bCs/>
      </w:rPr>
      <w:tblPr/>
      <w:tcPr>
        <w:tcBorders>
          <w:tl2br w:val="none" w:sz="0" w:space="0" w:color="auto"/>
          <w:tr2bl w:val="none" w:sz="0" w:space="0" w:color="auto"/>
        </w:tcBorders>
      </w:tcPr>
    </w:tblStylePr>
  </w:style>
  <w:style w:type="table" w:styleId="TableClassic2">
    <w:name w:val="Table Classic 2"/>
    <w:basedOn w:val="TableNormal"/>
    <w:semiHidden/>
    <w:rsid w:val="0081682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1682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1682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1682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1682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1682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1682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1682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1682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1682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1682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1682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1682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168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1682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1682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1682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1682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1682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1682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1682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1682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1682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1682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1682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1682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1682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1682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1682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168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1682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1682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1682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1682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1682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1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1682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1682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1682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1682C"/>
    <w:pPr>
      <w:spacing w:before="240" w:after="60"/>
      <w:jc w:val="center"/>
      <w:outlineLvl w:val="0"/>
    </w:pPr>
    <w:rPr>
      <w:rFonts w:ascii="Arial" w:hAnsi="Arial" w:cs="Arial"/>
      <w:b/>
      <w:bCs/>
      <w:kern w:val="28"/>
      <w:sz w:val="32"/>
      <w:szCs w:val="32"/>
      <w:lang w:eastAsia="en-US"/>
    </w:rPr>
  </w:style>
  <w:style w:type="numbering" w:customStyle="1" w:styleId="PPRBulletNumbered">
    <w:name w:val="PPR Bullet Numbered"/>
    <w:basedOn w:val="PPRBulletList"/>
    <w:rsid w:val="0081682C"/>
    <w:pPr>
      <w:numPr>
        <w:numId w:val="23"/>
      </w:numPr>
    </w:pPr>
  </w:style>
  <w:style w:type="numbering" w:customStyle="1" w:styleId="PPRBulletNumberedIndented">
    <w:name w:val="PPR Bullet Numbered Indented"/>
    <w:basedOn w:val="PPRBulletNumbered"/>
    <w:rsid w:val="0081682C"/>
    <w:pPr>
      <w:numPr>
        <w:numId w:val="24"/>
      </w:numPr>
    </w:pPr>
  </w:style>
  <w:style w:type="paragraph" w:customStyle="1" w:styleId="CDFNormal">
    <w:name w:val="CDFNormal"/>
    <w:basedOn w:val="Normal"/>
    <w:rsid w:val="0081682C"/>
    <w:pPr>
      <w:spacing w:after="120"/>
      <w:ind w:right="96"/>
    </w:pPr>
    <w:rPr>
      <w:sz w:val="24"/>
      <w:szCs w:val="24"/>
    </w:rPr>
  </w:style>
  <w:style w:type="table" w:customStyle="1" w:styleId="TableGrid10">
    <w:name w:val="Table Grid1"/>
    <w:basedOn w:val="TableNormal"/>
    <w:next w:val="TableGrid"/>
    <w:rsid w:val="0081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arial-left0">
    <w:name w:val="tabletextarial-left"/>
    <w:basedOn w:val="Normal"/>
    <w:rsid w:val="0081682C"/>
    <w:pPr>
      <w:spacing w:before="20" w:after="20"/>
    </w:pPr>
    <w:rPr>
      <w:rFonts w:ascii="Arial" w:hAnsi="Arial" w:cs="Arial"/>
    </w:rPr>
  </w:style>
  <w:style w:type="character" w:styleId="CommentReference">
    <w:name w:val="annotation reference"/>
    <w:uiPriority w:val="99"/>
    <w:semiHidden/>
    <w:rsid w:val="0081682C"/>
    <w:rPr>
      <w:sz w:val="16"/>
      <w:szCs w:val="16"/>
    </w:rPr>
  </w:style>
  <w:style w:type="paragraph" w:styleId="CommentText">
    <w:name w:val="annotation text"/>
    <w:basedOn w:val="Normal"/>
    <w:link w:val="CommentTextChar"/>
    <w:semiHidden/>
    <w:rsid w:val="0081682C"/>
  </w:style>
  <w:style w:type="paragraph" w:styleId="CommentSubject">
    <w:name w:val="annotation subject"/>
    <w:basedOn w:val="CommentText"/>
    <w:next w:val="CommentText"/>
    <w:link w:val="CommentSubjectChar"/>
    <w:semiHidden/>
    <w:rsid w:val="0081682C"/>
    <w:rPr>
      <w:b/>
      <w:bCs/>
    </w:rPr>
  </w:style>
  <w:style w:type="character" w:customStyle="1" w:styleId="TableTextArial-leftChar">
    <w:name w:val="Table Text (Arial - left) Char"/>
    <w:link w:val="TableTextArial-left"/>
    <w:locked/>
    <w:rsid w:val="0081682C"/>
    <w:rPr>
      <w:rFonts w:ascii="Arial" w:hAnsi="Arial"/>
      <w:lang w:val="en-AU" w:eastAsia="en-AU" w:bidi="ar-SA"/>
    </w:rPr>
  </w:style>
  <w:style w:type="paragraph" w:customStyle="1" w:styleId="AnnexTitle1">
    <w:name w:val="AnnexTitle1"/>
    <w:basedOn w:val="Normal"/>
    <w:autoRedefine/>
    <w:rsid w:val="00B55908"/>
    <w:pPr>
      <w:keepNext/>
      <w:keepLines/>
      <w:tabs>
        <w:tab w:val="left" w:pos="2268"/>
      </w:tabs>
      <w:ind w:left="2268" w:hanging="2268"/>
    </w:pPr>
    <w:rPr>
      <w:rFonts w:ascii="Arial" w:hAnsi="Arial"/>
      <w:b/>
      <w:sz w:val="28"/>
    </w:rPr>
  </w:style>
  <w:style w:type="character" w:customStyle="1" w:styleId="Heading4Char">
    <w:name w:val="Heading 4 Char"/>
    <w:aliases w:val="Division/Annex/Map Title Char,Division Char"/>
    <w:link w:val="Heading4"/>
    <w:rsid w:val="002D0657"/>
    <w:rPr>
      <w:rFonts w:ascii="Arial Bold" w:hAnsi="Arial Bold"/>
      <w:b/>
      <w:color w:val="000000" w:themeColor="text1"/>
      <w:sz w:val="26"/>
    </w:rPr>
  </w:style>
  <w:style w:type="character" w:customStyle="1" w:styleId="Heading5Char">
    <w:name w:val="Heading 5 Char"/>
    <w:aliases w:val="Clause/Block Label Char"/>
    <w:link w:val="Heading5"/>
    <w:rsid w:val="00B55908"/>
    <w:rPr>
      <w:rFonts w:ascii="Arial" w:hAnsi="Arial"/>
      <w:b/>
      <w:sz w:val="22"/>
      <w:lang w:val="en-AU" w:eastAsia="en-AU" w:bidi="ar-SA"/>
    </w:rPr>
  </w:style>
  <w:style w:type="paragraph" w:customStyle="1" w:styleId="ShortT">
    <w:name w:val="ShortT"/>
    <w:basedOn w:val="Normal"/>
    <w:next w:val="Normal"/>
    <w:qFormat/>
    <w:rsid w:val="00FC3615"/>
    <w:rPr>
      <w:rFonts w:eastAsia="Calibri"/>
      <w:b/>
      <w:sz w:val="40"/>
    </w:rPr>
  </w:style>
  <w:style w:type="character" w:customStyle="1" w:styleId="CharChapNo">
    <w:name w:val="CharChapNo"/>
    <w:qFormat/>
    <w:rsid w:val="00FC3615"/>
    <w:rPr>
      <w:rFonts w:cs="Times New Roman"/>
    </w:rPr>
  </w:style>
  <w:style w:type="character" w:customStyle="1" w:styleId="CharChapText">
    <w:name w:val="CharChapText"/>
    <w:qFormat/>
    <w:rsid w:val="00FC3615"/>
    <w:rPr>
      <w:rFonts w:cs="Times New Roman"/>
    </w:rPr>
  </w:style>
  <w:style w:type="character" w:customStyle="1" w:styleId="CharDivNo">
    <w:name w:val="CharDivNo"/>
    <w:qFormat/>
    <w:rsid w:val="00FC3615"/>
    <w:rPr>
      <w:rFonts w:cs="Times New Roman"/>
    </w:rPr>
  </w:style>
  <w:style w:type="character" w:customStyle="1" w:styleId="CharDivText">
    <w:name w:val="CharDivText"/>
    <w:qFormat/>
    <w:rsid w:val="00FC3615"/>
    <w:rPr>
      <w:rFonts w:cs="Times New Roman"/>
    </w:rPr>
  </w:style>
  <w:style w:type="character" w:customStyle="1" w:styleId="CharPartNo">
    <w:name w:val="CharPartNo"/>
    <w:qFormat/>
    <w:rsid w:val="00FC3615"/>
    <w:rPr>
      <w:rFonts w:cs="Times New Roman"/>
    </w:rPr>
  </w:style>
  <w:style w:type="character" w:customStyle="1" w:styleId="CharPartText">
    <w:name w:val="CharPartText"/>
    <w:qFormat/>
    <w:rsid w:val="00FC3615"/>
    <w:rPr>
      <w:rFonts w:cs="Times New Roman"/>
    </w:rPr>
  </w:style>
  <w:style w:type="character" w:customStyle="1" w:styleId="HeaderChar">
    <w:name w:val="Header Char"/>
    <w:link w:val="Header"/>
    <w:locked/>
    <w:rsid w:val="00FC3615"/>
    <w:rPr>
      <w:lang w:val="en-US" w:eastAsia="en-AU" w:bidi="ar-SA"/>
    </w:rPr>
  </w:style>
  <w:style w:type="paragraph" w:customStyle="1" w:styleId="CompiledMadeUnder">
    <w:name w:val="CompiledMadeUnder"/>
    <w:basedOn w:val="Normal"/>
    <w:next w:val="Normal"/>
    <w:rsid w:val="00FC3615"/>
    <w:pPr>
      <w:spacing w:line="260" w:lineRule="atLeast"/>
    </w:pPr>
    <w:rPr>
      <w:rFonts w:eastAsia="Calibri"/>
      <w:i/>
      <w:sz w:val="24"/>
      <w:szCs w:val="24"/>
    </w:rPr>
  </w:style>
  <w:style w:type="character" w:customStyle="1" w:styleId="BlockText-PlainNoSpacingChar">
    <w:name w:val="Block Text - Plain (No Spacing) Char"/>
    <w:link w:val="BlockText-PlainNoSpacing"/>
    <w:rsid w:val="003F6A70"/>
    <w:rPr>
      <w:rFonts w:ascii="Arial" w:hAnsi="Arial"/>
      <w:lang w:val="en-AU" w:eastAsia="en-AU" w:bidi="ar-SA"/>
    </w:rPr>
  </w:style>
  <w:style w:type="paragraph" w:customStyle="1" w:styleId="acthead6">
    <w:name w:val="acthead6"/>
    <w:basedOn w:val="Normal"/>
    <w:rsid w:val="001F5CF7"/>
    <w:pPr>
      <w:spacing w:before="100" w:beforeAutospacing="1" w:after="100" w:afterAutospacing="1"/>
    </w:pPr>
    <w:rPr>
      <w:sz w:val="24"/>
      <w:szCs w:val="24"/>
    </w:rPr>
  </w:style>
  <w:style w:type="character" w:customStyle="1" w:styleId="charamschno">
    <w:name w:val="charamschno"/>
    <w:basedOn w:val="DefaultParagraphFont"/>
    <w:rsid w:val="001F5CF7"/>
  </w:style>
  <w:style w:type="character" w:customStyle="1" w:styleId="charamschtext">
    <w:name w:val="charamschtext"/>
    <w:basedOn w:val="DefaultParagraphFont"/>
    <w:rsid w:val="001F5CF7"/>
  </w:style>
  <w:style w:type="paragraph" w:customStyle="1" w:styleId="Clause1">
    <w:name w:val="Clause (1)"/>
    <w:basedOn w:val="Normal"/>
    <w:next w:val="Clause2"/>
    <w:rsid w:val="001F5CF7"/>
    <w:pPr>
      <w:tabs>
        <w:tab w:val="right" w:pos="794"/>
      </w:tabs>
      <w:spacing w:before="120" w:line="240" w:lineRule="exact"/>
      <w:ind w:left="964" w:hanging="964"/>
      <w:jc w:val="both"/>
    </w:pPr>
    <w:rPr>
      <w:sz w:val="24"/>
      <w:lang w:eastAsia="en-US"/>
    </w:rPr>
  </w:style>
  <w:style w:type="paragraph" w:customStyle="1" w:styleId="TableColumnHeading">
    <w:name w:val="Table Column Heading"/>
    <w:basedOn w:val="Normal"/>
    <w:rsid w:val="001F5CF7"/>
    <w:pPr>
      <w:spacing w:before="180"/>
    </w:pPr>
    <w:rPr>
      <w:rFonts w:ascii="Arial" w:hAnsi="Arial"/>
      <w:b/>
      <w:sz w:val="18"/>
      <w:lang w:eastAsia="en-US"/>
    </w:rPr>
  </w:style>
  <w:style w:type="paragraph" w:customStyle="1" w:styleId="Normal10pt">
    <w:name w:val="Normal + 10 pt"/>
    <w:aliases w:val="Bold,Centered,Normal + 5 pt,After:  1 pt"/>
    <w:basedOn w:val="Normal"/>
    <w:rsid w:val="001F5CF7"/>
    <w:pPr>
      <w:keepLines/>
      <w:jc w:val="center"/>
    </w:pPr>
    <w:rPr>
      <w:rFonts w:ascii="Arial" w:hAnsi="Arial"/>
      <w:bCs/>
      <w:sz w:val="22"/>
    </w:rPr>
  </w:style>
  <w:style w:type="paragraph" w:customStyle="1" w:styleId="guidancetext0">
    <w:name w:val="guidancetext"/>
    <w:basedOn w:val="Normal"/>
    <w:rsid w:val="001F5CF7"/>
    <w:pPr>
      <w:spacing w:before="60" w:after="48"/>
    </w:pPr>
    <w:rPr>
      <w:rFonts w:ascii="Arial" w:hAnsi="Arial" w:cs="Arial"/>
      <w:color w:val="800080"/>
    </w:rPr>
  </w:style>
  <w:style w:type="paragraph" w:customStyle="1" w:styleId="tabletext1">
    <w:name w:val="tabletext"/>
    <w:basedOn w:val="Normal"/>
    <w:rsid w:val="001F5CF7"/>
    <w:pPr>
      <w:spacing w:before="100" w:beforeAutospacing="1" w:after="100" w:afterAutospacing="1"/>
    </w:pPr>
    <w:rPr>
      <w:sz w:val="24"/>
      <w:szCs w:val="24"/>
    </w:rPr>
  </w:style>
  <w:style w:type="character" w:customStyle="1" w:styleId="apple-converted-space">
    <w:name w:val="apple-converted-space"/>
    <w:rsid w:val="004D7347"/>
  </w:style>
  <w:style w:type="character" w:customStyle="1" w:styleId="FooterChar">
    <w:name w:val="Footer Char"/>
    <w:link w:val="Footer"/>
    <w:rsid w:val="008664FD"/>
    <w:rPr>
      <w:rFonts w:ascii="Arial" w:hAnsi="Arial"/>
      <w:sz w:val="18"/>
    </w:rPr>
  </w:style>
  <w:style w:type="paragraph" w:customStyle="1" w:styleId="Default">
    <w:name w:val="Default"/>
    <w:rsid w:val="009D23A3"/>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5C1B2B"/>
    <w:pPr>
      <w:keepLines/>
      <w:ind w:left="720"/>
      <w:contextualSpacing/>
    </w:pPr>
    <w:rPr>
      <w:rFonts w:ascii="Arial" w:hAnsi="Arial"/>
      <w:sz w:val="22"/>
    </w:rPr>
  </w:style>
  <w:style w:type="paragraph" w:customStyle="1" w:styleId="subsection">
    <w:name w:val="subsection"/>
    <w:aliases w:val="ss"/>
    <w:basedOn w:val="Normal"/>
    <w:link w:val="subsectionChar"/>
    <w:rsid w:val="008D1BBA"/>
    <w:pPr>
      <w:tabs>
        <w:tab w:val="right" w:pos="1021"/>
      </w:tabs>
      <w:spacing w:before="180"/>
      <w:ind w:left="1134" w:hanging="1134"/>
    </w:pPr>
    <w:rPr>
      <w:sz w:val="22"/>
    </w:rPr>
  </w:style>
  <w:style w:type="character" w:customStyle="1" w:styleId="subsectionChar">
    <w:name w:val="subsection Char"/>
    <w:aliases w:val="ss Char"/>
    <w:link w:val="subsection"/>
    <w:locked/>
    <w:rsid w:val="008D1BBA"/>
    <w:rPr>
      <w:sz w:val="22"/>
    </w:rPr>
  </w:style>
  <w:style w:type="paragraph" w:customStyle="1" w:styleId="Sectiontext">
    <w:name w:val="Section text"/>
    <w:basedOn w:val="Normal"/>
    <w:link w:val="SectiontextChar"/>
    <w:qFormat/>
    <w:rsid w:val="00C3624A"/>
    <w:pPr>
      <w:spacing w:after="200"/>
    </w:pPr>
    <w:rPr>
      <w:rFonts w:ascii="Arial" w:hAnsi="Arial"/>
    </w:rPr>
  </w:style>
  <w:style w:type="character" w:customStyle="1" w:styleId="SectiontextChar">
    <w:name w:val="Section text Char"/>
    <w:link w:val="Sectiontext"/>
    <w:rsid w:val="00C3624A"/>
    <w:rPr>
      <w:rFonts w:ascii="Arial" w:hAnsi="Arial"/>
    </w:rPr>
  </w:style>
  <w:style w:type="paragraph" w:customStyle="1" w:styleId="blocktext-plainnospacing0">
    <w:name w:val="blocktext-plainnospacing"/>
    <w:basedOn w:val="Normal"/>
    <w:rsid w:val="00C3624A"/>
    <w:pPr>
      <w:spacing w:before="100" w:beforeAutospacing="1" w:after="100" w:afterAutospacing="1"/>
    </w:pPr>
    <w:rPr>
      <w:sz w:val="24"/>
      <w:szCs w:val="24"/>
    </w:rPr>
  </w:style>
  <w:style w:type="character" w:customStyle="1" w:styleId="Heading3Char">
    <w:name w:val="Heading 3 Char"/>
    <w:aliases w:val="Part/Section Title Char,Part Char"/>
    <w:link w:val="Heading3"/>
    <w:uiPriority w:val="9"/>
    <w:rsid w:val="002D0657"/>
    <w:rPr>
      <w:rFonts w:ascii="Arial" w:hAnsi="Arial"/>
      <w:b/>
      <w:color w:val="000000" w:themeColor="text1"/>
      <w:sz w:val="27"/>
    </w:rPr>
  </w:style>
  <w:style w:type="paragraph" w:customStyle="1" w:styleId="sectiontext0">
    <w:name w:val="sectiontext"/>
    <w:basedOn w:val="Normal"/>
    <w:rsid w:val="00F04D8B"/>
    <w:pPr>
      <w:spacing w:before="100" w:beforeAutospacing="1" w:after="100" w:afterAutospacing="1"/>
    </w:pPr>
    <w:rPr>
      <w:sz w:val="24"/>
      <w:szCs w:val="24"/>
    </w:rPr>
  </w:style>
  <w:style w:type="paragraph" w:customStyle="1" w:styleId="default0">
    <w:name w:val="default"/>
    <w:basedOn w:val="Normal"/>
    <w:rsid w:val="009654F7"/>
    <w:pPr>
      <w:spacing w:before="100" w:beforeAutospacing="1" w:after="100" w:afterAutospacing="1"/>
    </w:pPr>
    <w:rPr>
      <w:sz w:val="24"/>
      <w:szCs w:val="24"/>
    </w:rPr>
  </w:style>
  <w:style w:type="paragraph" w:customStyle="1" w:styleId="Divisiontitle">
    <w:name w:val="Division title"/>
    <w:basedOn w:val="Heading2"/>
    <w:rsid w:val="00B36180"/>
    <w:rPr>
      <w:sz w:val="26"/>
      <w:szCs w:val="26"/>
    </w:rPr>
  </w:style>
  <w:style w:type="paragraph" w:customStyle="1" w:styleId="bullettext1arial0">
    <w:name w:val="bullettext1arial"/>
    <w:basedOn w:val="Normal"/>
    <w:rsid w:val="00B007DD"/>
    <w:pPr>
      <w:spacing w:before="100" w:beforeAutospacing="1" w:after="100" w:afterAutospacing="1"/>
    </w:pPr>
    <w:rPr>
      <w:sz w:val="24"/>
      <w:szCs w:val="24"/>
    </w:rPr>
  </w:style>
  <w:style w:type="paragraph" w:customStyle="1" w:styleId="blocktext-plain00">
    <w:name w:val="blocktext-plain0"/>
    <w:basedOn w:val="Normal"/>
    <w:rsid w:val="00B007DD"/>
    <w:pPr>
      <w:spacing w:before="100" w:beforeAutospacing="1" w:after="100" w:afterAutospacing="1"/>
    </w:pPr>
    <w:rPr>
      <w:sz w:val="24"/>
      <w:szCs w:val="24"/>
    </w:rPr>
  </w:style>
  <w:style w:type="paragraph" w:customStyle="1" w:styleId="ActHead8">
    <w:name w:val="ActHead 8"/>
    <w:aliases w:val="ad"/>
    <w:basedOn w:val="Normal"/>
    <w:next w:val="Normal"/>
    <w:qFormat/>
    <w:rsid w:val="00E031C3"/>
    <w:pPr>
      <w:keepNext/>
      <w:keepLines/>
      <w:spacing w:before="240"/>
      <w:ind w:left="1134" w:hanging="1134"/>
      <w:outlineLvl w:val="7"/>
    </w:pPr>
    <w:rPr>
      <w:rFonts w:ascii="Arial" w:hAnsi="Arial"/>
      <w:b/>
      <w:kern w:val="28"/>
      <w:sz w:val="26"/>
    </w:rPr>
  </w:style>
  <w:style w:type="paragraph" w:customStyle="1" w:styleId="ActHead4">
    <w:name w:val="ActHead 4"/>
    <w:aliases w:val="sd"/>
    <w:basedOn w:val="Normal"/>
    <w:next w:val="ActHead5"/>
    <w:qFormat/>
    <w:rsid w:val="00564E45"/>
    <w:pPr>
      <w:keepNext/>
      <w:keepLines/>
      <w:spacing w:before="220"/>
      <w:ind w:left="1134" w:hanging="1134"/>
      <w:outlineLvl w:val="3"/>
    </w:pPr>
    <w:rPr>
      <w:b/>
      <w:kern w:val="28"/>
      <w:sz w:val="26"/>
    </w:rPr>
  </w:style>
  <w:style w:type="paragraph" w:customStyle="1" w:styleId="ActHead5">
    <w:name w:val="ActHead 5"/>
    <w:aliases w:val="s"/>
    <w:basedOn w:val="Normal"/>
    <w:next w:val="subsection"/>
    <w:qFormat/>
    <w:rsid w:val="00E031C3"/>
    <w:pPr>
      <w:keepNext/>
      <w:keepLines/>
      <w:spacing w:before="280"/>
      <w:ind w:left="1134" w:hanging="1134"/>
      <w:outlineLvl w:val="4"/>
    </w:pPr>
    <w:rPr>
      <w:b/>
      <w:kern w:val="28"/>
      <w:sz w:val="24"/>
    </w:rPr>
  </w:style>
  <w:style w:type="character" w:customStyle="1" w:styleId="TOC2Char">
    <w:name w:val="TOC 2 Char"/>
    <w:link w:val="TOC2"/>
    <w:uiPriority w:val="39"/>
    <w:rsid w:val="00F5312F"/>
    <w:rPr>
      <w:rFonts w:ascii="Arial" w:hAnsi="Arial" w:cs="Arial"/>
      <w:b/>
      <w:sz w:val="21"/>
      <w:szCs w:val="24"/>
    </w:rPr>
  </w:style>
  <w:style w:type="character" w:styleId="SubtleEmphasis">
    <w:name w:val="Subtle Emphasis"/>
    <w:basedOn w:val="DefaultParagraphFont"/>
    <w:uiPriority w:val="19"/>
    <w:qFormat/>
    <w:rsid w:val="00FC4DBE"/>
    <w:rPr>
      <w:i/>
      <w:iCs/>
      <w:color w:val="404040" w:themeColor="text1" w:themeTint="BF"/>
    </w:rPr>
  </w:style>
  <w:style w:type="paragraph" w:styleId="NoSpacing">
    <w:name w:val="No Spacing"/>
    <w:uiPriority w:val="1"/>
    <w:qFormat/>
    <w:rsid w:val="00E561C4"/>
  </w:style>
  <w:style w:type="paragraph" w:styleId="Revision">
    <w:name w:val="Revision"/>
    <w:hidden/>
    <w:uiPriority w:val="99"/>
    <w:semiHidden/>
    <w:rsid w:val="00DC51B7"/>
  </w:style>
  <w:style w:type="character" w:customStyle="1" w:styleId="OPCCharBase">
    <w:name w:val="OPCCharBase"/>
    <w:uiPriority w:val="1"/>
    <w:qFormat/>
    <w:rsid w:val="00752AE4"/>
  </w:style>
  <w:style w:type="paragraph" w:customStyle="1" w:styleId="OPCParaBase">
    <w:name w:val="OPCParaBase"/>
    <w:qFormat/>
    <w:rsid w:val="00752AE4"/>
    <w:pPr>
      <w:spacing w:line="260" w:lineRule="atLeast"/>
    </w:pPr>
    <w:rPr>
      <w:sz w:val="22"/>
    </w:rPr>
  </w:style>
  <w:style w:type="paragraph" w:customStyle="1" w:styleId="ActHead1">
    <w:name w:val="ActHead 1"/>
    <w:aliases w:val="c"/>
    <w:basedOn w:val="OPCParaBase"/>
    <w:next w:val="Normal"/>
    <w:qFormat/>
    <w:rsid w:val="00752AE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52AE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52AE4"/>
    <w:pPr>
      <w:keepNext/>
      <w:keepLines/>
      <w:spacing w:before="240" w:line="240" w:lineRule="auto"/>
      <w:ind w:left="1134" w:hanging="1134"/>
      <w:outlineLvl w:val="2"/>
    </w:pPr>
    <w:rPr>
      <w:b/>
      <w:kern w:val="28"/>
      <w:sz w:val="28"/>
    </w:rPr>
  </w:style>
  <w:style w:type="paragraph" w:customStyle="1" w:styleId="ActHead60">
    <w:name w:val="ActHead 6"/>
    <w:aliases w:val="as"/>
    <w:basedOn w:val="OPCParaBase"/>
    <w:next w:val="ActHead7"/>
    <w:qFormat/>
    <w:rsid w:val="00752AE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52AE4"/>
    <w:pPr>
      <w:keepNext/>
      <w:keepLines/>
      <w:spacing w:before="280" w:line="240" w:lineRule="auto"/>
      <w:outlineLvl w:val="6"/>
    </w:pPr>
    <w:rPr>
      <w:b/>
      <w:kern w:val="28"/>
      <w:sz w:val="28"/>
    </w:rPr>
  </w:style>
  <w:style w:type="paragraph" w:customStyle="1" w:styleId="ActHead9">
    <w:name w:val="ActHead 9"/>
    <w:aliases w:val="aat"/>
    <w:basedOn w:val="OPCParaBase"/>
    <w:next w:val="ItemHead"/>
    <w:qFormat/>
    <w:rsid w:val="00752AE4"/>
    <w:pPr>
      <w:keepNext/>
      <w:keepLines/>
      <w:spacing w:before="280" w:line="240" w:lineRule="auto"/>
      <w:ind w:left="1134" w:hanging="1134"/>
      <w:outlineLvl w:val="8"/>
    </w:pPr>
    <w:rPr>
      <w:rFonts w:ascii="Arial" w:hAnsi="Arial"/>
      <w:b/>
      <w:i/>
      <w:kern w:val="28"/>
      <w:sz w:val="28"/>
    </w:rPr>
  </w:style>
  <w:style w:type="paragraph" w:customStyle="1" w:styleId="Actno">
    <w:name w:val="Actno"/>
    <w:basedOn w:val="ShortT"/>
    <w:next w:val="Normal"/>
    <w:qFormat/>
    <w:rsid w:val="00752AE4"/>
    <w:rPr>
      <w:rFonts w:eastAsia="Times New Roman"/>
    </w:rPr>
  </w:style>
  <w:style w:type="paragraph" w:customStyle="1" w:styleId="Blocks">
    <w:name w:val="Blocks"/>
    <w:aliases w:val="bb"/>
    <w:basedOn w:val="OPCParaBase"/>
    <w:qFormat/>
    <w:rsid w:val="00752AE4"/>
    <w:pPr>
      <w:spacing w:line="240" w:lineRule="auto"/>
    </w:pPr>
    <w:rPr>
      <w:sz w:val="24"/>
    </w:rPr>
  </w:style>
  <w:style w:type="paragraph" w:customStyle="1" w:styleId="BoxText">
    <w:name w:val="BoxText"/>
    <w:aliases w:val="bt"/>
    <w:basedOn w:val="OPCParaBase"/>
    <w:qFormat/>
    <w:rsid w:val="00752AE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52AE4"/>
    <w:rPr>
      <w:b/>
    </w:rPr>
  </w:style>
  <w:style w:type="paragraph" w:customStyle="1" w:styleId="BoxHeadItalic">
    <w:name w:val="BoxHeadItalic"/>
    <w:aliases w:val="bhi"/>
    <w:basedOn w:val="BoxText"/>
    <w:next w:val="BoxStep"/>
    <w:qFormat/>
    <w:rsid w:val="00752AE4"/>
    <w:rPr>
      <w:i/>
    </w:rPr>
  </w:style>
  <w:style w:type="paragraph" w:customStyle="1" w:styleId="BoxList">
    <w:name w:val="BoxList"/>
    <w:aliases w:val="bl"/>
    <w:basedOn w:val="BoxText"/>
    <w:qFormat/>
    <w:rsid w:val="00752AE4"/>
    <w:pPr>
      <w:ind w:left="1559" w:hanging="425"/>
    </w:pPr>
  </w:style>
  <w:style w:type="paragraph" w:customStyle="1" w:styleId="BoxNote">
    <w:name w:val="BoxNote"/>
    <w:aliases w:val="bn"/>
    <w:basedOn w:val="BoxText"/>
    <w:qFormat/>
    <w:rsid w:val="00752AE4"/>
    <w:pPr>
      <w:tabs>
        <w:tab w:val="left" w:pos="1985"/>
      </w:tabs>
      <w:spacing w:before="122" w:line="198" w:lineRule="exact"/>
      <w:ind w:left="2948" w:hanging="1814"/>
    </w:pPr>
    <w:rPr>
      <w:sz w:val="18"/>
    </w:rPr>
  </w:style>
  <w:style w:type="paragraph" w:customStyle="1" w:styleId="BoxPara">
    <w:name w:val="BoxPara"/>
    <w:aliases w:val="bp"/>
    <w:basedOn w:val="BoxText"/>
    <w:qFormat/>
    <w:rsid w:val="00752AE4"/>
    <w:pPr>
      <w:tabs>
        <w:tab w:val="right" w:pos="2268"/>
      </w:tabs>
      <w:ind w:left="2552" w:hanging="1418"/>
    </w:pPr>
  </w:style>
  <w:style w:type="paragraph" w:customStyle="1" w:styleId="BoxStep">
    <w:name w:val="BoxStep"/>
    <w:aliases w:val="bs"/>
    <w:basedOn w:val="BoxText"/>
    <w:qFormat/>
    <w:rsid w:val="00752AE4"/>
    <w:pPr>
      <w:ind w:left="1985" w:hanging="851"/>
    </w:pPr>
  </w:style>
  <w:style w:type="character" w:customStyle="1" w:styleId="CharAmPartNo">
    <w:name w:val="CharAmPartNo"/>
    <w:basedOn w:val="OPCCharBase"/>
    <w:uiPriority w:val="1"/>
    <w:qFormat/>
    <w:rsid w:val="00752AE4"/>
  </w:style>
  <w:style w:type="character" w:customStyle="1" w:styleId="CharAmPartText">
    <w:name w:val="CharAmPartText"/>
    <w:basedOn w:val="OPCCharBase"/>
    <w:uiPriority w:val="1"/>
    <w:qFormat/>
    <w:rsid w:val="00752AE4"/>
  </w:style>
  <w:style w:type="character" w:customStyle="1" w:styleId="CharAmSchNo0">
    <w:name w:val="CharAmSchNo"/>
    <w:basedOn w:val="OPCCharBase"/>
    <w:uiPriority w:val="1"/>
    <w:qFormat/>
    <w:rsid w:val="00752AE4"/>
  </w:style>
  <w:style w:type="character" w:customStyle="1" w:styleId="CharAmSchText0">
    <w:name w:val="CharAmSchText"/>
    <w:basedOn w:val="OPCCharBase"/>
    <w:uiPriority w:val="1"/>
    <w:qFormat/>
    <w:rsid w:val="00752AE4"/>
  </w:style>
  <w:style w:type="character" w:customStyle="1" w:styleId="CharBoldItalic">
    <w:name w:val="CharBoldItalic"/>
    <w:basedOn w:val="OPCCharBase"/>
    <w:uiPriority w:val="1"/>
    <w:qFormat/>
    <w:rsid w:val="00752AE4"/>
    <w:rPr>
      <w:b/>
      <w:i/>
    </w:rPr>
  </w:style>
  <w:style w:type="character" w:customStyle="1" w:styleId="CharItalic">
    <w:name w:val="CharItalic"/>
    <w:basedOn w:val="OPCCharBase"/>
    <w:uiPriority w:val="1"/>
    <w:qFormat/>
    <w:rsid w:val="00752AE4"/>
    <w:rPr>
      <w:i/>
    </w:rPr>
  </w:style>
  <w:style w:type="character" w:customStyle="1" w:styleId="CharSectno">
    <w:name w:val="CharSectno"/>
    <w:basedOn w:val="OPCCharBase"/>
    <w:qFormat/>
    <w:rsid w:val="00752AE4"/>
  </w:style>
  <w:style w:type="character" w:customStyle="1" w:styleId="CharSubdNo">
    <w:name w:val="CharSubdNo"/>
    <w:basedOn w:val="OPCCharBase"/>
    <w:uiPriority w:val="1"/>
    <w:qFormat/>
    <w:rsid w:val="00752AE4"/>
  </w:style>
  <w:style w:type="character" w:customStyle="1" w:styleId="CharSubdText">
    <w:name w:val="CharSubdText"/>
    <w:basedOn w:val="OPCCharBase"/>
    <w:uiPriority w:val="1"/>
    <w:qFormat/>
    <w:rsid w:val="00752AE4"/>
  </w:style>
  <w:style w:type="paragraph" w:customStyle="1" w:styleId="CTA--">
    <w:name w:val="CTA --"/>
    <w:basedOn w:val="OPCParaBase"/>
    <w:next w:val="Normal"/>
    <w:rsid w:val="00752AE4"/>
    <w:pPr>
      <w:spacing w:before="60" w:line="240" w:lineRule="atLeast"/>
      <w:ind w:left="142" w:hanging="142"/>
    </w:pPr>
    <w:rPr>
      <w:sz w:val="20"/>
    </w:rPr>
  </w:style>
  <w:style w:type="paragraph" w:customStyle="1" w:styleId="CTA-">
    <w:name w:val="CTA -"/>
    <w:basedOn w:val="OPCParaBase"/>
    <w:rsid w:val="00752AE4"/>
    <w:pPr>
      <w:spacing w:before="60" w:line="240" w:lineRule="atLeast"/>
      <w:ind w:left="85" w:hanging="85"/>
    </w:pPr>
    <w:rPr>
      <w:sz w:val="20"/>
    </w:rPr>
  </w:style>
  <w:style w:type="paragraph" w:customStyle="1" w:styleId="CTA---">
    <w:name w:val="CTA ---"/>
    <w:basedOn w:val="OPCParaBase"/>
    <w:next w:val="Normal"/>
    <w:rsid w:val="00752AE4"/>
    <w:pPr>
      <w:spacing w:before="60" w:line="240" w:lineRule="atLeast"/>
      <w:ind w:left="198" w:hanging="198"/>
    </w:pPr>
    <w:rPr>
      <w:sz w:val="20"/>
    </w:rPr>
  </w:style>
  <w:style w:type="paragraph" w:customStyle="1" w:styleId="CTA----">
    <w:name w:val="CTA ----"/>
    <w:basedOn w:val="OPCParaBase"/>
    <w:next w:val="Normal"/>
    <w:rsid w:val="00752AE4"/>
    <w:pPr>
      <w:spacing w:before="60" w:line="240" w:lineRule="atLeast"/>
      <w:ind w:left="255" w:hanging="255"/>
    </w:pPr>
    <w:rPr>
      <w:sz w:val="20"/>
    </w:rPr>
  </w:style>
  <w:style w:type="paragraph" w:customStyle="1" w:styleId="CTA1a">
    <w:name w:val="CTA 1(a)"/>
    <w:basedOn w:val="OPCParaBase"/>
    <w:rsid w:val="00752AE4"/>
    <w:pPr>
      <w:tabs>
        <w:tab w:val="right" w:pos="414"/>
      </w:tabs>
      <w:spacing w:before="40" w:line="240" w:lineRule="atLeast"/>
      <w:ind w:left="675" w:hanging="675"/>
    </w:pPr>
    <w:rPr>
      <w:sz w:val="20"/>
    </w:rPr>
  </w:style>
  <w:style w:type="paragraph" w:customStyle="1" w:styleId="CTA1ai">
    <w:name w:val="CTA 1(a)(i)"/>
    <w:basedOn w:val="OPCParaBase"/>
    <w:rsid w:val="00752AE4"/>
    <w:pPr>
      <w:tabs>
        <w:tab w:val="right" w:pos="1004"/>
      </w:tabs>
      <w:spacing w:before="40" w:line="240" w:lineRule="atLeast"/>
      <w:ind w:left="1253" w:hanging="1253"/>
    </w:pPr>
    <w:rPr>
      <w:sz w:val="20"/>
    </w:rPr>
  </w:style>
  <w:style w:type="paragraph" w:customStyle="1" w:styleId="CTA2a">
    <w:name w:val="CTA 2(a)"/>
    <w:basedOn w:val="OPCParaBase"/>
    <w:rsid w:val="00752AE4"/>
    <w:pPr>
      <w:tabs>
        <w:tab w:val="right" w:pos="482"/>
      </w:tabs>
      <w:spacing w:before="40" w:line="240" w:lineRule="atLeast"/>
      <w:ind w:left="748" w:hanging="748"/>
    </w:pPr>
    <w:rPr>
      <w:sz w:val="20"/>
    </w:rPr>
  </w:style>
  <w:style w:type="paragraph" w:customStyle="1" w:styleId="CTA2ai">
    <w:name w:val="CTA 2(a)(i)"/>
    <w:basedOn w:val="OPCParaBase"/>
    <w:rsid w:val="00752AE4"/>
    <w:pPr>
      <w:tabs>
        <w:tab w:val="right" w:pos="1089"/>
      </w:tabs>
      <w:spacing w:before="40" w:line="240" w:lineRule="atLeast"/>
      <w:ind w:left="1327" w:hanging="1327"/>
    </w:pPr>
    <w:rPr>
      <w:sz w:val="20"/>
    </w:rPr>
  </w:style>
  <w:style w:type="paragraph" w:customStyle="1" w:styleId="CTA3a">
    <w:name w:val="CTA 3(a)"/>
    <w:basedOn w:val="OPCParaBase"/>
    <w:rsid w:val="00752AE4"/>
    <w:pPr>
      <w:tabs>
        <w:tab w:val="right" w:pos="556"/>
      </w:tabs>
      <w:spacing w:before="40" w:line="240" w:lineRule="atLeast"/>
      <w:ind w:left="805" w:hanging="805"/>
    </w:pPr>
    <w:rPr>
      <w:sz w:val="20"/>
    </w:rPr>
  </w:style>
  <w:style w:type="paragraph" w:customStyle="1" w:styleId="CTA3ai">
    <w:name w:val="CTA 3(a)(i)"/>
    <w:basedOn w:val="OPCParaBase"/>
    <w:rsid w:val="00752AE4"/>
    <w:pPr>
      <w:tabs>
        <w:tab w:val="right" w:pos="1140"/>
      </w:tabs>
      <w:spacing w:before="40" w:line="240" w:lineRule="atLeast"/>
      <w:ind w:left="1361" w:hanging="1361"/>
    </w:pPr>
    <w:rPr>
      <w:sz w:val="20"/>
    </w:rPr>
  </w:style>
  <w:style w:type="paragraph" w:customStyle="1" w:styleId="CTA4a">
    <w:name w:val="CTA 4(a)"/>
    <w:basedOn w:val="OPCParaBase"/>
    <w:rsid w:val="00752AE4"/>
    <w:pPr>
      <w:tabs>
        <w:tab w:val="right" w:pos="624"/>
      </w:tabs>
      <w:spacing w:before="40" w:line="240" w:lineRule="atLeast"/>
      <w:ind w:left="873" w:hanging="873"/>
    </w:pPr>
    <w:rPr>
      <w:sz w:val="20"/>
    </w:rPr>
  </w:style>
  <w:style w:type="paragraph" w:customStyle="1" w:styleId="CTA4ai">
    <w:name w:val="CTA 4(a)(i)"/>
    <w:basedOn w:val="OPCParaBase"/>
    <w:rsid w:val="00752AE4"/>
    <w:pPr>
      <w:tabs>
        <w:tab w:val="right" w:pos="1213"/>
      </w:tabs>
      <w:spacing w:before="40" w:line="240" w:lineRule="atLeast"/>
      <w:ind w:left="1452" w:hanging="1452"/>
    </w:pPr>
    <w:rPr>
      <w:sz w:val="20"/>
    </w:rPr>
  </w:style>
  <w:style w:type="paragraph" w:customStyle="1" w:styleId="CTACAPS">
    <w:name w:val="CTA CAPS"/>
    <w:basedOn w:val="OPCParaBase"/>
    <w:rsid w:val="00752AE4"/>
    <w:pPr>
      <w:spacing w:before="60" w:line="240" w:lineRule="atLeast"/>
    </w:pPr>
    <w:rPr>
      <w:sz w:val="20"/>
    </w:rPr>
  </w:style>
  <w:style w:type="paragraph" w:customStyle="1" w:styleId="CTAright">
    <w:name w:val="CTA right"/>
    <w:basedOn w:val="OPCParaBase"/>
    <w:rsid w:val="00752AE4"/>
    <w:pPr>
      <w:spacing w:before="60" w:line="240" w:lineRule="auto"/>
      <w:jc w:val="right"/>
    </w:pPr>
    <w:rPr>
      <w:sz w:val="20"/>
    </w:rPr>
  </w:style>
  <w:style w:type="paragraph" w:customStyle="1" w:styleId="ETAsubitem">
    <w:name w:val="ETA(subitem)"/>
    <w:basedOn w:val="OPCParaBase"/>
    <w:rsid w:val="00752AE4"/>
    <w:pPr>
      <w:tabs>
        <w:tab w:val="right" w:pos="340"/>
      </w:tabs>
      <w:spacing w:before="60" w:line="240" w:lineRule="auto"/>
      <w:ind w:left="454" w:hanging="454"/>
    </w:pPr>
    <w:rPr>
      <w:sz w:val="20"/>
    </w:rPr>
  </w:style>
  <w:style w:type="paragraph" w:customStyle="1" w:styleId="ETApara">
    <w:name w:val="ETA(para)"/>
    <w:basedOn w:val="OPCParaBase"/>
    <w:rsid w:val="00752AE4"/>
    <w:pPr>
      <w:tabs>
        <w:tab w:val="right" w:pos="754"/>
      </w:tabs>
      <w:spacing w:before="60" w:line="240" w:lineRule="auto"/>
      <w:ind w:left="828" w:hanging="828"/>
    </w:pPr>
    <w:rPr>
      <w:sz w:val="20"/>
    </w:rPr>
  </w:style>
  <w:style w:type="paragraph" w:customStyle="1" w:styleId="ETAsubpara">
    <w:name w:val="ETA(subpara)"/>
    <w:basedOn w:val="OPCParaBase"/>
    <w:rsid w:val="00752AE4"/>
    <w:pPr>
      <w:tabs>
        <w:tab w:val="right" w:pos="1083"/>
      </w:tabs>
      <w:spacing w:before="60" w:line="240" w:lineRule="auto"/>
      <w:ind w:left="1191" w:hanging="1191"/>
    </w:pPr>
    <w:rPr>
      <w:sz w:val="20"/>
    </w:rPr>
  </w:style>
  <w:style w:type="paragraph" w:customStyle="1" w:styleId="ETAsub-subpara">
    <w:name w:val="ETA(sub-subpara)"/>
    <w:basedOn w:val="OPCParaBase"/>
    <w:rsid w:val="00752AE4"/>
    <w:pPr>
      <w:tabs>
        <w:tab w:val="right" w:pos="1412"/>
      </w:tabs>
      <w:spacing w:before="60" w:line="240" w:lineRule="auto"/>
      <w:ind w:left="1525" w:hanging="1525"/>
    </w:pPr>
    <w:rPr>
      <w:sz w:val="20"/>
    </w:rPr>
  </w:style>
  <w:style w:type="paragraph" w:customStyle="1" w:styleId="Formula">
    <w:name w:val="Formula"/>
    <w:basedOn w:val="OPCParaBase"/>
    <w:rsid w:val="00752AE4"/>
    <w:pPr>
      <w:spacing w:line="240" w:lineRule="auto"/>
      <w:ind w:left="1134"/>
    </w:pPr>
    <w:rPr>
      <w:sz w:val="20"/>
    </w:rPr>
  </w:style>
  <w:style w:type="paragraph" w:customStyle="1" w:styleId="House">
    <w:name w:val="House"/>
    <w:basedOn w:val="OPCParaBase"/>
    <w:rsid w:val="00752AE4"/>
    <w:pPr>
      <w:spacing w:line="240" w:lineRule="auto"/>
    </w:pPr>
    <w:rPr>
      <w:sz w:val="28"/>
    </w:rPr>
  </w:style>
  <w:style w:type="paragraph" w:customStyle="1" w:styleId="Item">
    <w:name w:val="Item"/>
    <w:aliases w:val="i"/>
    <w:basedOn w:val="OPCParaBase"/>
    <w:next w:val="ItemHead"/>
    <w:rsid w:val="00752AE4"/>
    <w:pPr>
      <w:keepLines/>
      <w:spacing w:before="80" w:line="240" w:lineRule="auto"/>
      <w:ind w:left="709"/>
    </w:pPr>
  </w:style>
  <w:style w:type="paragraph" w:customStyle="1" w:styleId="ItemHead">
    <w:name w:val="ItemHead"/>
    <w:aliases w:val="ih"/>
    <w:basedOn w:val="OPCParaBase"/>
    <w:next w:val="Item"/>
    <w:rsid w:val="00752AE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52AE4"/>
    <w:pPr>
      <w:spacing w:line="240" w:lineRule="auto"/>
    </w:pPr>
    <w:rPr>
      <w:b/>
      <w:sz w:val="32"/>
    </w:rPr>
  </w:style>
  <w:style w:type="paragraph" w:customStyle="1" w:styleId="notedraft">
    <w:name w:val="note(draft)"/>
    <w:aliases w:val="nd"/>
    <w:basedOn w:val="OPCParaBase"/>
    <w:rsid w:val="00752AE4"/>
    <w:pPr>
      <w:spacing w:before="240" w:line="240" w:lineRule="auto"/>
      <w:ind w:left="284" w:hanging="284"/>
    </w:pPr>
    <w:rPr>
      <w:i/>
      <w:sz w:val="24"/>
    </w:rPr>
  </w:style>
  <w:style w:type="paragraph" w:customStyle="1" w:styleId="notemargin">
    <w:name w:val="note(margin)"/>
    <w:aliases w:val="nm"/>
    <w:basedOn w:val="OPCParaBase"/>
    <w:rsid w:val="00752AE4"/>
    <w:pPr>
      <w:tabs>
        <w:tab w:val="left" w:pos="709"/>
      </w:tabs>
      <w:spacing w:before="122" w:line="198" w:lineRule="exact"/>
      <w:ind w:left="709" w:hanging="709"/>
    </w:pPr>
    <w:rPr>
      <w:sz w:val="18"/>
    </w:rPr>
  </w:style>
  <w:style w:type="paragraph" w:customStyle="1" w:styleId="noteToPara">
    <w:name w:val="noteToPara"/>
    <w:aliases w:val="ntp"/>
    <w:basedOn w:val="OPCParaBase"/>
    <w:rsid w:val="00752AE4"/>
    <w:pPr>
      <w:spacing w:before="122" w:line="198" w:lineRule="exact"/>
      <w:ind w:left="2353" w:hanging="709"/>
    </w:pPr>
    <w:rPr>
      <w:sz w:val="18"/>
    </w:rPr>
  </w:style>
  <w:style w:type="paragraph" w:customStyle="1" w:styleId="noteParlAmend">
    <w:name w:val="note(ParlAmend)"/>
    <w:aliases w:val="npp"/>
    <w:basedOn w:val="OPCParaBase"/>
    <w:next w:val="ParlAmend"/>
    <w:rsid w:val="00752AE4"/>
    <w:pPr>
      <w:spacing w:line="240" w:lineRule="auto"/>
      <w:jc w:val="right"/>
    </w:pPr>
    <w:rPr>
      <w:rFonts w:ascii="Arial" w:hAnsi="Arial"/>
      <w:b/>
      <w:i/>
    </w:rPr>
  </w:style>
  <w:style w:type="paragraph" w:customStyle="1" w:styleId="notetext">
    <w:name w:val="note(text)"/>
    <w:aliases w:val="n"/>
    <w:basedOn w:val="OPCParaBase"/>
    <w:rsid w:val="00752AE4"/>
    <w:pPr>
      <w:spacing w:before="122" w:line="198" w:lineRule="exact"/>
      <w:ind w:left="1985" w:hanging="851"/>
    </w:pPr>
    <w:rPr>
      <w:sz w:val="18"/>
    </w:rPr>
  </w:style>
  <w:style w:type="paragraph" w:customStyle="1" w:styleId="Page1">
    <w:name w:val="Page1"/>
    <w:basedOn w:val="OPCParaBase"/>
    <w:rsid w:val="00752AE4"/>
    <w:pPr>
      <w:spacing w:before="5600" w:line="240" w:lineRule="auto"/>
    </w:pPr>
    <w:rPr>
      <w:b/>
      <w:sz w:val="32"/>
    </w:rPr>
  </w:style>
  <w:style w:type="paragraph" w:customStyle="1" w:styleId="PageBreak">
    <w:name w:val="PageBreak"/>
    <w:aliases w:val="pb"/>
    <w:basedOn w:val="OPCParaBase"/>
    <w:rsid w:val="00752AE4"/>
    <w:pPr>
      <w:spacing w:line="240" w:lineRule="auto"/>
    </w:pPr>
    <w:rPr>
      <w:sz w:val="20"/>
    </w:rPr>
  </w:style>
  <w:style w:type="paragraph" w:customStyle="1" w:styleId="paragraphsub">
    <w:name w:val="paragraph(sub)"/>
    <w:aliases w:val="aa"/>
    <w:basedOn w:val="OPCParaBase"/>
    <w:rsid w:val="00752AE4"/>
    <w:pPr>
      <w:tabs>
        <w:tab w:val="right" w:pos="1985"/>
      </w:tabs>
      <w:spacing w:before="40" w:line="240" w:lineRule="auto"/>
      <w:ind w:left="2098" w:hanging="2098"/>
    </w:pPr>
  </w:style>
  <w:style w:type="paragraph" w:customStyle="1" w:styleId="paragraphsub-sub">
    <w:name w:val="paragraph(sub-sub)"/>
    <w:aliases w:val="aaa"/>
    <w:basedOn w:val="OPCParaBase"/>
    <w:rsid w:val="00752AE4"/>
    <w:pPr>
      <w:tabs>
        <w:tab w:val="right" w:pos="2722"/>
      </w:tabs>
      <w:spacing w:before="40" w:line="240" w:lineRule="auto"/>
      <w:ind w:left="2835" w:hanging="2835"/>
    </w:pPr>
  </w:style>
  <w:style w:type="paragraph" w:customStyle="1" w:styleId="ParlAmend">
    <w:name w:val="ParlAmend"/>
    <w:aliases w:val="pp"/>
    <w:basedOn w:val="OPCParaBase"/>
    <w:rsid w:val="00752AE4"/>
    <w:pPr>
      <w:spacing w:before="240" w:line="240" w:lineRule="atLeast"/>
      <w:ind w:hanging="567"/>
    </w:pPr>
    <w:rPr>
      <w:sz w:val="24"/>
    </w:rPr>
  </w:style>
  <w:style w:type="paragraph" w:customStyle="1" w:styleId="Penalty">
    <w:name w:val="Penalty"/>
    <w:basedOn w:val="OPCParaBase"/>
    <w:rsid w:val="00752AE4"/>
    <w:pPr>
      <w:tabs>
        <w:tab w:val="left" w:pos="2977"/>
      </w:tabs>
      <w:spacing w:before="180" w:line="240" w:lineRule="auto"/>
      <w:ind w:left="1985" w:hanging="851"/>
    </w:pPr>
  </w:style>
  <w:style w:type="paragraph" w:customStyle="1" w:styleId="Portfolio">
    <w:name w:val="Portfolio"/>
    <w:basedOn w:val="OPCParaBase"/>
    <w:rsid w:val="00752AE4"/>
    <w:pPr>
      <w:spacing w:line="240" w:lineRule="auto"/>
    </w:pPr>
    <w:rPr>
      <w:i/>
      <w:sz w:val="20"/>
    </w:rPr>
  </w:style>
  <w:style w:type="paragraph" w:customStyle="1" w:styleId="Preamble">
    <w:name w:val="Preamble"/>
    <w:basedOn w:val="OPCParaBase"/>
    <w:next w:val="Normal"/>
    <w:rsid w:val="00752AE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52AE4"/>
    <w:pPr>
      <w:spacing w:line="240" w:lineRule="auto"/>
    </w:pPr>
    <w:rPr>
      <w:i/>
      <w:sz w:val="20"/>
    </w:rPr>
  </w:style>
  <w:style w:type="paragraph" w:customStyle="1" w:styleId="Session">
    <w:name w:val="Session"/>
    <w:basedOn w:val="OPCParaBase"/>
    <w:rsid w:val="00752AE4"/>
    <w:pPr>
      <w:spacing w:line="240" w:lineRule="auto"/>
    </w:pPr>
    <w:rPr>
      <w:sz w:val="28"/>
    </w:rPr>
  </w:style>
  <w:style w:type="paragraph" w:customStyle="1" w:styleId="Sponsor">
    <w:name w:val="Sponsor"/>
    <w:basedOn w:val="OPCParaBase"/>
    <w:rsid w:val="00752AE4"/>
    <w:pPr>
      <w:spacing w:line="240" w:lineRule="auto"/>
    </w:pPr>
    <w:rPr>
      <w:i/>
    </w:rPr>
  </w:style>
  <w:style w:type="paragraph" w:customStyle="1" w:styleId="Subitem">
    <w:name w:val="Subitem"/>
    <w:aliases w:val="iss"/>
    <w:basedOn w:val="OPCParaBase"/>
    <w:rsid w:val="00752AE4"/>
    <w:pPr>
      <w:spacing w:before="180" w:line="240" w:lineRule="auto"/>
      <w:ind w:left="709" w:hanging="709"/>
    </w:pPr>
  </w:style>
  <w:style w:type="paragraph" w:customStyle="1" w:styleId="SubitemHead">
    <w:name w:val="SubitemHead"/>
    <w:aliases w:val="issh"/>
    <w:basedOn w:val="OPCParaBase"/>
    <w:rsid w:val="00752AE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52AE4"/>
    <w:pPr>
      <w:spacing w:before="40" w:line="240" w:lineRule="auto"/>
      <w:ind w:left="1134"/>
    </w:pPr>
  </w:style>
  <w:style w:type="paragraph" w:customStyle="1" w:styleId="SubsectionHead">
    <w:name w:val="SubsectionHead"/>
    <w:aliases w:val="ssh"/>
    <w:basedOn w:val="OPCParaBase"/>
    <w:next w:val="subsection"/>
    <w:rsid w:val="00752AE4"/>
    <w:pPr>
      <w:keepNext/>
      <w:keepLines/>
      <w:spacing w:before="240" w:line="240" w:lineRule="auto"/>
      <w:ind w:left="1134"/>
    </w:pPr>
    <w:rPr>
      <w:i/>
    </w:rPr>
  </w:style>
  <w:style w:type="paragraph" w:customStyle="1" w:styleId="Tablea">
    <w:name w:val="Table(a)"/>
    <w:aliases w:val="ta"/>
    <w:basedOn w:val="OPCParaBase"/>
    <w:rsid w:val="00752AE4"/>
    <w:pPr>
      <w:spacing w:before="60" w:line="240" w:lineRule="auto"/>
      <w:ind w:left="284" w:hanging="284"/>
    </w:pPr>
    <w:rPr>
      <w:sz w:val="20"/>
    </w:rPr>
  </w:style>
  <w:style w:type="paragraph" w:customStyle="1" w:styleId="TableAA">
    <w:name w:val="Table(AA)"/>
    <w:aliases w:val="taaa"/>
    <w:basedOn w:val="OPCParaBase"/>
    <w:rsid w:val="00752AE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52AE4"/>
    <w:pPr>
      <w:tabs>
        <w:tab w:val="left" w:pos="-6543"/>
        <w:tab w:val="left" w:pos="-6260"/>
        <w:tab w:val="right" w:pos="970"/>
      </w:tabs>
      <w:spacing w:line="240" w:lineRule="exact"/>
      <w:ind w:left="828" w:hanging="284"/>
    </w:pPr>
    <w:rPr>
      <w:sz w:val="20"/>
    </w:rPr>
  </w:style>
  <w:style w:type="paragraph" w:customStyle="1" w:styleId="Tabletext2">
    <w:name w:val="Tabletext"/>
    <w:aliases w:val="tt"/>
    <w:basedOn w:val="OPCParaBase"/>
    <w:rsid w:val="00752AE4"/>
    <w:pPr>
      <w:spacing w:before="60" w:line="240" w:lineRule="atLeast"/>
    </w:pPr>
    <w:rPr>
      <w:sz w:val="20"/>
    </w:rPr>
  </w:style>
  <w:style w:type="paragraph" w:customStyle="1" w:styleId="TLPBoxTextnote">
    <w:name w:val="TLPBoxText(note"/>
    <w:aliases w:val="right)"/>
    <w:basedOn w:val="OPCParaBase"/>
    <w:rsid w:val="00752AE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52AE4"/>
    <w:pPr>
      <w:numPr>
        <w:numId w:val="2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52AE4"/>
    <w:pPr>
      <w:spacing w:before="122" w:line="198" w:lineRule="exact"/>
      <w:ind w:left="1985" w:hanging="851"/>
      <w:jc w:val="right"/>
    </w:pPr>
    <w:rPr>
      <w:sz w:val="18"/>
    </w:rPr>
  </w:style>
  <w:style w:type="paragraph" w:customStyle="1" w:styleId="TLPTableBullet">
    <w:name w:val="TLPTableBullet"/>
    <w:aliases w:val="ttb"/>
    <w:basedOn w:val="OPCParaBase"/>
    <w:rsid w:val="00752AE4"/>
    <w:pPr>
      <w:spacing w:line="240" w:lineRule="exact"/>
      <w:ind w:left="284" w:hanging="284"/>
    </w:pPr>
    <w:rPr>
      <w:sz w:val="20"/>
    </w:rPr>
  </w:style>
  <w:style w:type="paragraph" w:customStyle="1" w:styleId="TofSectsGroupHeading">
    <w:name w:val="TofSects(GroupHeading)"/>
    <w:basedOn w:val="OPCParaBase"/>
    <w:next w:val="TofSectsSection"/>
    <w:rsid w:val="00752AE4"/>
    <w:pPr>
      <w:keepLines/>
      <w:spacing w:before="240" w:after="120" w:line="240" w:lineRule="auto"/>
      <w:ind w:left="794"/>
    </w:pPr>
    <w:rPr>
      <w:b/>
      <w:kern w:val="28"/>
      <w:sz w:val="20"/>
    </w:rPr>
  </w:style>
  <w:style w:type="paragraph" w:customStyle="1" w:styleId="TofSectsHeading">
    <w:name w:val="TofSects(Heading)"/>
    <w:basedOn w:val="OPCParaBase"/>
    <w:rsid w:val="00752AE4"/>
    <w:pPr>
      <w:spacing w:before="240" w:after="120" w:line="240" w:lineRule="auto"/>
    </w:pPr>
    <w:rPr>
      <w:b/>
      <w:sz w:val="24"/>
    </w:rPr>
  </w:style>
  <w:style w:type="paragraph" w:customStyle="1" w:styleId="TofSectsSection">
    <w:name w:val="TofSects(Section)"/>
    <w:basedOn w:val="OPCParaBase"/>
    <w:rsid w:val="00752AE4"/>
    <w:pPr>
      <w:keepLines/>
      <w:spacing w:before="40" w:line="240" w:lineRule="auto"/>
      <w:ind w:left="1588" w:hanging="794"/>
    </w:pPr>
    <w:rPr>
      <w:kern w:val="28"/>
      <w:sz w:val="18"/>
    </w:rPr>
  </w:style>
  <w:style w:type="paragraph" w:customStyle="1" w:styleId="TofSectsSubdiv">
    <w:name w:val="TofSects(Subdiv)"/>
    <w:basedOn w:val="OPCParaBase"/>
    <w:rsid w:val="00752AE4"/>
    <w:pPr>
      <w:keepLines/>
      <w:spacing w:before="80" w:line="240" w:lineRule="auto"/>
      <w:ind w:left="1588" w:hanging="794"/>
    </w:pPr>
    <w:rPr>
      <w:kern w:val="28"/>
    </w:rPr>
  </w:style>
  <w:style w:type="paragraph" w:customStyle="1" w:styleId="WRStyle">
    <w:name w:val="WR Style"/>
    <w:aliases w:val="WR"/>
    <w:basedOn w:val="OPCParaBase"/>
    <w:rsid w:val="00752AE4"/>
    <w:pPr>
      <w:spacing w:before="240" w:line="240" w:lineRule="auto"/>
      <w:ind w:left="284" w:hanging="284"/>
    </w:pPr>
    <w:rPr>
      <w:b/>
      <w:i/>
      <w:kern w:val="28"/>
      <w:sz w:val="24"/>
    </w:rPr>
  </w:style>
  <w:style w:type="paragraph" w:customStyle="1" w:styleId="notepara">
    <w:name w:val="note(para)"/>
    <w:aliases w:val="na"/>
    <w:basedOn w:val="OPCParaBase"/>
    <w:rsid w:val="00752AE4"/>
    <w:pPr>
      <w:spacing w:before="40" w:line="198" w:lineRule="exact"/>
      <w:ind w:left="2354" w:hanging="369"/>
    </w:pPr>
    <w:rPr>
      <w:sz w:val="18"/>
    </w:rPr>
  </w:style>
  <w:style w:type="table" w:customStyle="1" w:styleId="CFlag">
    <w:name w:val="CFlag"/>
    <w:basedOn w:val="TableNormal"/>
    <w:uiPriority w:val="99"/>
    <w:rsid w:val="00752AE4"/>
    <w:tblPr/>
  </w:style>
  <w:style w:type="character" w:customStyle="1" w:styleId="BalloonTextChar">
    <w:name w:val="Balloon Text Char"/>
    <w:basedOn w:val="DefaultParagraphFont"/>
    <w:link w:val="BalloonText"/>
    <w:semiHidden/>
    <w:rsid w:val="00752AE4"/>
    <w:rPr>
      <w:rFonts w:ascii="Tahoma" w:hAnsi="Tahoma"/>
      <w:sz w:val="16"/>
    </w:rPr>
  </w:style>
  <w:style w:type="paragraph" w:customStyle="1" w:styleId="InstNo">
    <w:name w:val="InstNo"/>
    <w:basedOn w:val="OPCParaBase"/>
    <w:next w:val="Normal"/>
    <w:rsid w:val="00752AE4"/>
    <w:rPr>
      <w:b/>
      <w:sz w:val="28"/>
      <w:szCs w:val="32"/>
    </w:rPr>
  </w:style>
  <w:style w:type="paragraph" w:customStyle="1" w:styleId="LegislationMadeUnder">
    <w:name w:val="LegislationMadeUnder"/>
    <w:basedOn w:val="OPCParaBase"/>
    <w:next w:val="Normal"/>
    <w:rsid w:val="00752AE4"/>
    <w:rPr>
      <w:i/>
      <w:sz w:val="32"/>
      <w:szCs w:val="32"/>
    </w:rPr>
  </w:style>
  <w:style w:type="paragraph" w:customStyle="1" w:styleId="SignCoverPageEnd">
    <w:name w:val="SignCoverPageEnd"/>
    <w:basedOn w:val="OPCParaBase"/>
    <w:next w:val="Normal"/>
    <w:rsid w:val="00752AE4"/>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752AE4"/>
    <w:pPr>
      <w:pBdr>
        <w:top w:val="single" w:sz="4" w:space="1" w:color="auto"/>
      </w:pBdr>
      <w:spacing w:before="360"/>
      <w:ind w:right="397"/>
      <w:jc w:val="both"/>
    </w:pPr>
  </w:style>
  <w:style w:type="paragraph" w:customStyle="1" w:styleId="NotesHeading1">
    <w:name w:val="NotesHeading 1"/>
    <w:basedOn w:val="OPCParaBase"/>
    <w:next w:val="Normal"/>
    <w:rsid w:val="00752AE4"/>
    <w:rPr>
      <w:b/>
      <w:sz w:val="28"/>
      <w:szCs w:val="28"/>
    </w:rPr>
  </w:style>
  <w:style w:type="paragraph" w:customStyle="1" w:styleId="NotesHeading2">
    <w:name w:val="NotesHeading 2"/>
    <w:basedOn w:val="OPCParaBase"/>
    <w:next w:val="Normal"/>
    <w:rsid w:val="00752AE4"/>
    <w:rPr>
      <w:b/>
      <w:sz w:val="28"/>
      <w:szCs w:val="28"/>
    </w:rPr>
  </w:style>
  <w:style w:type="paragraph" w:customStyle="1" w:styleId="ENotesText">
    <w:name w:val="ENotesText"/>
    <w:aliases w:val="Ent"/>
    <w:basedOn w:val="OPCParaBase"/>
    <w:next w:val="Normal"/>
    <w:rsid w:val="00752AE4"/>
    <w:pPr>
      <w:spacing w:before="120"/>
    </w:pPr>
  </w:style>
  <w:style w:type="paragraph" w:customStyle="1" w:styleId="CompiledActNo">
    <w:name w:val="CompiledActNo"/>
    <w:basedOn w:val="OPCParaBase"/>
    <w:next w:val="Normal"/>
    <w:rsid w:val="00752AE4"/>
    <w:rPr>
      <w:b/>
      <w:sz w:val="24"/>
      <w:szCs w:val="24"/>
    </w:rPr>
  </w:style>
  <w:style w:type="paragraph" w:customStyle="1" w:styleId="Paragraphsub-sub-sub">
    <w:name w:val="Paragraph(sub-sub-sub)"/>
    <w:aliases w:val="aaaa"/>
    <w:basedOn w:val="OPCParaBase"/>
    <w:rsid w:val="00752AE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52AE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52AE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52AE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52AE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52AE4"/>
    <w:pPr>
      <w:spacing w:before="60"/>
    </w:pPr>
    <w:rPr>
      <w:rFonts w:eastAsiaTheme="minorHAnsi" w:cs="Arial"/>
      <w:szCs w:val="22"/>
      <w:lang w:eastAsia="en-US"/>
    </w:rPr>
  </w:style>
  <w:style w:type="paragraph" w:customStyle="1" w:styleId="NoteToSubpara">
    <w:name w:val="NoteToSubpara"/>
    <w:aliases w:val="nts"/>
    <w:basedOn w:val="OPCParaBase"/>
    <w:rsid w:val="00752AE4"/>
    <w:pPr>
      <w:spacing w:before="40" w:line="198" w:lineRule="exact"/>
      <w:ind w:left="2835" w:hanging="709"/>
    </w:pPr>
    <w:rPr>
      <w:sz w:val="18"/>
    </w:rPr>
  </w:style>
  <w:style w:type="paragraph" w:customStyle="1" w:styleId="ENoteTableHeading">
    <w:name w:val="ENoteTableHeading"/>
    <w:aliases w:val="enth"/>
    <w:basedOn w:val="OPCParaBase"/>
    <w:rsid w:val="00752AE4"/>
    <w:pPr>
      <w:keepNext/>
      <w:spacing w:before="60" w:line="240" w:lineRule="atLeast"/>
    </w:pPr>
    <w:rPr>
      <w:rFonts w:ascii="Arial" w:hAnsi="Arial"/>
      <w:b/>
      <w:sz w:val="16"/>
    </w:rPr>
  </w:style>
  <w:style w:type="paragraph" w:customStyle="1" w:styleId="ENoteTTi">
    <w:name w:val="ENoteTTi"/>
    <w:aliases w:val="entti"/>
    <w:basedOn w:val="OPCParaBase"/>
    <w:rsid w:val="00752AE4"/>
    <w:pPr>
      <w:keepNext/>
      <w:spacing w:before="60" w:line="240" w:lineRule="atLeast"/>
      <w:ind w:left="170"/>
    </w:pPr>
    <w:rPr>
      <w:sz w:val="16"/>
    </w:rPr>
  </w:style>
  <w:style w:type="paragraph" w:customStyle="1" w:styleId="ENotesHeading1">
    <w:name w:val="ENotesHeading 1"/>
    <w:aliases w:val="Enh1"/>
    <w:basedOn w:val="OPCParaBase"/>
    <w:next w:val="Normal"/>
    <w:rsid w:val="00752AE4"/>
    <w:pPr>
      <w:spacing w:before="120"/>
      <w:outlineLvl w:val="1"/>
    </w:pPr>
    <w:rPr>
      <w:b/>
      <w:sz w:val="28"/>
      <w:szCs w:val="28"/>
    </w:rPr>
  </w:style>
  <w:style w:type="paragraph" w:customStyle="1" w:styleId="ENotesHeading2">
    <w:name w:val="ENotesHeading 2"/>
    <w:aliases w:val="Enh2"/>
    <w:basedOn w:val="OPCParaBase"/>
    <w:next w:val="Normal"/>
    <w:rsid w:val="00752AE4"/>
    <w:pPr>
      <w:spacing w:before="120" w:after="120"/>
      <w:outlineLvl w:val="2"/>
    </w:pPr>
    <w:rPr>
      <w:b/>
      <w:sz w:val="24"/>
      <w:szCs w:val="28"/>
    </w:rPr>
  </w:style>
  <w:style w:type="paragraph" w:customStyle="1" w:styleId="ENoteTTIndentHeading">
    <w:name w:val="ENoteTTIndentHeading"/>
    <w:aliases w:val="enTTHi"/>
    <w:basedOn w:val="OPCParaBase"/>
    <w:rsid w:val="00752AE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52AE4"/>
    <w:pPr>
      <w:spacing w:before="60" w:line="240" w:lineRule="atLeast"/>
    </w:pPr>
    <w:rPr>
      <w:sz w:val="16"/>
    </w:rPr>
  </w:style>
  <w:style w:type="paragraph" w:customStyle="1" w:styleId="MadeunderText">
    <w:name w:val="MadeunderText"/>
    <w:basedOn w:val="OPCParaBase"/>
    <w:next w:val="CompiledMadeUnder"/>
    <w:rsid w:val="00752AE4"/>
    <w:pPr>
      <w:spacing w:before="240"/>
    </w:pPr>
    <w:rPr>
      <w:sz w:val="24"/>
      <w:szCs w:val="24"/>
    </w:rPr>
  </w:style>
  <w:style w:type="paragraph" w:customStyle="1" w:styleId="ENotesHeading3">
    <w:name w:val="ENotesHeading 3"/>
    <w:aliases w:val="Enh3"/>
    <w:basedOn w:val="OPCParaBase"/>
    <w:next w:val="Normal"/>
    <w:rsid w:val="00752AE4"/>
    <w:pPr>
      <w:keepNext/>
      <w:spacing w:before="120" w:line="240" w:lineRule="auto"/>
      <w:outlineLvl w:val="4"/>
    </w:pPr>
    <w:rPr>
      <w:b/>
      <w:szCs w:val="24"/>
    </w:rPr>
  </w:style>
  <w:style w:type="paragraph" w:customStyle="1" w:styleId="SubPartCASA">
    <w:name w:val="SubPart(CASA)"/>
    <w:aliases w:val="csp"/>
    <w:basedOn w:val="OPCParaBase"/>
    <w:next w:val="ActHead3"/>
    <w:rsid w:val="00752AE4"/>
    <w:pPr>
      <w:keepNext/>
      <w:keepLines/>
      <w:spacing w:before="280"/>
      <w:outlineLvl w:val="1"/>
    </w:pPr>
    <w:rPr>
      <w:b/>
      <w:kern w:val="28"/>
      <w:sz w:val="32"/>
    </w:rPr>
  </w:style>
  <w:style w:type="character" w:customStyle="1" w:styleId="CharSubPartTextCASA">
    <w:name w:val="CharSubPartText(CASA)"/>
    <w:basedOn w:val="OPCCharBase"/>
    <w:uiPriority w:val="1"/>
    <w:rsid w:val="00752AE4"/>
  </w:style>
  <w:style w:type="character" w:customStyle="1" w:styleId="CharSubPartNoCASA">
    <w:name w:val="CharSubPartNo(CASA)"/>
    <w:basedOn w:val="OPCCharBase"/>
    <w:uiPriority w:val="1"/>
    <w:rsid w:val="00752AE4"/>
  </w:style>
  <w:style w:type="paragraph" w:customStyle="1" w:styleId="ENoteTTIndentHeadingSub">
    <w:name w:val="ENoteTTIndentHeadingSub"/>
    <w:aliases w:val="enTTHis"/>
    <w:basedOn w:val="OPCParaBase"/>
    <w:rsid w:val="00752AE4"/>
    <w:pPr>
      <w:keepNext/>
      <w:spacing w:before="60" w:line="240" w:lineRule="atLeast"/>
      <w:ind w:left="340"/>
    </w:pPr>
    <w:rPr>
      <w:b/>
      <w:sz w:val="16"/>
    </w:rPr>
  </w:style>
  <w:style w:type="paragraph" w:customStyle="1" w:styleId="ENoteTTiSub">
    <w:name w:val="ENoteTTiSub"/>
    <w:aliases w:val="enttis"/>
    <w:basedOn w:val="OPCParaBase"/>
    <w:rsid w:val="00752AE4"/>
    <w:pPr>
      <w:keepNext/>
      <w:spacing w:before="60" w:line="240" w:lineRule="atLeast"/>
      <w:ind w:left="340"/>
    </w:pPr>
    <w:rPr>
      <w:sz w:val="16"/>
    </w:rPr>
  </w:style>
  <w:style w:type="paragraph" w:customStyle="1" w:styleId="SubDivisionMigration">
    <w:name w:val="SubDivisionMigration"/>
    <w:aliases w:val="sdm"/>
    <w:basedOn w:val="OPCParaBase"/>
    <w:rsid w:val="00752AE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52AE4"/>
    <w:pPr>
      <w:keepNext/>
      <w:keepLines/>
      <w:spacing w:before="240" w:line="240" w:lineRule="auto"/>
      <w:ind w:left="1134" w:hanging="1134"/>
    </w:pPr>
    <w:rPr>
      <w:b/>
      <w:sz w:val="28"/>
    </w:rPr>
  </w:style>
  <w:style w:type="paragraph" w:customStyle="1" w:styleId="FreeForm">
    <w:name w:val="FreeForm"/>
    <w:rsid w:val="00752AE4"/>
    <w:rPr>
      <w:rFonts w:ascii="Arial" w:eastAsiaTheme="minorHAnsi" w:hAnsi="Arial" w:cstheme="minorBidi"/>
      <w:sz w:val="22"/>
      <w:lang w:eastAsia="en-US"/>
    </w:rPr>
  </w:style>
  <w:style w:type="paragraph" w:customStyle="1" w:styleId="SOText">
    <w:name w:val="SO Text"/>
    <w:aliases w:val="sot"/>
    <w:link w:val="SOTextChar"/>
    <w:rsid w:val="00752AE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52AE4"/>
    <w:rPr>
      <w:rFonts w:eastAsiaTheme="minorHAnsi" w:cstheme="minorBidi"/>
      <w:sz w:val="22"/>
      <w:lang w:eastAsia="en-US"/>
    </w:rPr>
  </w:style>
  <w:style w:type="paragraph" w:customStyle="1" w:styleId="SOTextNote">
    <w:name w:val="SO TextNote"/>
    <w:aliases w:val="sont"/>
    <w:basedOn w:val="SOText"/>
    <w:qFormat/>
    <w:rsid w:val="00752AE4"/>
    <w:pPr>
      <w:spacing w:before="122" w:line="198" w:lineRule="exact"/>
      <w:ind w:left="1843" w:hanging="709"/>
    </w:pPr>
    <w:rPr>
      <w:sz w:val="18"/>
    </w:rPr>
  </w:style>
  <w:style w:type="paragraph" w:customStyle="1" w:styleId="SOPara">
    <w:name w:val="SO Para"/>
    <w:aliases w:val="soa"/>
    <w:basedOn w:val="SOText"/>
    <w:link w:val="SOParaChar"/>
    <w:qFormat/>
    <w:rsid w:val="00752AE4"/>
    <w:pPr>
      <w:tabs>
        <w:tab w:val="right" w:pos="1786"/>
      </w:tabs>
      <w:spacing w:before="40"/>
      <w:ind w:left="2070" w:hanging="936"/>
    </w:pPr>
  </w:style>
  <w:style w:type="character" w:customStyle="1" w:styleId="SOParaChar">
    <w:name w:val="SO Para Char"/>
    <w:aliases w:val="soa Char"/>
    <w:basedOn w:val="DefaultParagraphFont"/>
    <w:link w:val="SOPara"/>
    <w:rsid w:val="00752AE4"/>
    <w:rPr>
      <w:rFonts w:eastAsiaTheme="minorHAnsi" w:cstheme="minorBidi"/>
      <w:sz w:val="22"/>
      <w:lang w:eastAsia="en-US"/>
    </w:rPr>
  </w:style>
  <w:style w:type="paragraph" w:customStyle="1" w:styleId="FileName">
    <w:name w:val="FileName"/>
    <w:basedOn w:val="Normal"/>
    <w:rsid w:val="00752AE4"/>
    <w:rPr>
      <w:rFonts w:eastAsiaTheme="minorHAnsi" w:cstheme="minorBidi"/>
      <w:sz w:val="22"/>
      <w:lang w:eastAsia="en-US"/>
    </w:rPr>
  </w:style>
  <w:style w:type="paragraph" w:customStyle="1" w:styleId="TableHeading">
    <w:name w:val="TableHeading"/>
    <w:aliases w:val="th"/>
    <w:basedOn w:val="OPCParaBase"/>
    <w:next w:val="Tabletext2"/>
    <w:rsid w:val="00752AE4"/>
    <w:pPr>
      <w:keepNext/>
      <w:spacing w:before="60" w:line="240" w:lineRule="atLeast"/>
    </w:pPr>
    <w:rPr>
      <w:b/>
      <w:sz w:val="20"/>
    </w:rPr>
  </w:style>
  <w:style w:type="paragraph" w:customStyle="1" w:styleId="SOHeadBold">
    <w:name w:val="SO HeadBold"/>
    <w:aliases w:val="sohb"/>
    <w:basedOn w:val="SOText"/>
    <w:next w:val="SOText"/>
    <w:link w:val="SOHeadBoldChar"/>
    <w:qFormat/>
    <w:rsid w:val="00752AE4"/>
    <w:rPr>
      <w:b/>
    </w:rPr>
  </w:style>
  <w:style w:type="character" w:customStyle="1" w:styleId="SOHeadBoldChar">
    <w:name w:val="SO HeadBold Char"/>
    <w:aliases w:val="sohb Char"/>
    <w:basedOn w:val="DefaultParagraphFont"/>
    <w:link w:val="SOHeadBold"/>
    <w:rsid w:val="00752AE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52AE4"/>
    <w:rPr>
      <w:i/>
    </w:rPr>
  </w:style>
  <w:style w:type="character" w:customStyle="1" w:styleId="SOHeadItalicChar">
    <w:name w:val="SO HeadItalic Char"/>
    <w:aliases w:val="sohi Char"/>
    <w:basedOn w:val="DefaultParagraphFont"/>
    <w:link w:val="SOHeadItalic"/>
    <w:rsid w:val="00752AE4"/>
    <w:rPr>
      <w:rFonts w:eastAsiaTheme="minorHAnsi" w:cstheme="minorBidi"/>
      <w:i/>
      <w:sz w:val="22"/>
      <w:lang w:eastAsia="en-US"/>
    </w:rPr>
  </w:style>
  <w:style w:type="paragraph" w:customStyle="1" w:styleId="SOBullet">
    <w:name w:val="SO Bullet"/>
    <w:aliases w:val="sotb"/>
    <w:basedOn w:val="SOText"/>
    <w:link w:val="SOBulletChar"/>
    <w:qFormat/>
    <w:rsid w:val="00752AE4"/>
    <w:pPr>
      <w:ind w:left="1559" w:hanging="425"/>
    </w:pPr>
  </w:style>
  <w:style w:type="character" w:customStyle="1" w:styleId="SOBulletChar">
    <w:name w:val="SO Bullet Char"/>
    <w:aliases w:val="sotb Char"/>
    <w:basedOn w:val="DefaultParagraphFont"/>
    <w:link w:val="SOBullet"/>
    <w:rsid w:val="00752AE4"/>
    <w:rPr>
      <w:rFonts w:eastAsiaTheme="minorHAnsi" w:cstheme="minorBidi"/>
      <w:sz w:val="22"/>
      <w:lang w:eastAsia="en-US"/>
    </w:rPr>
  </w:style>
  <w:style w:type="paragraph" w:customStyle="1" w:styleId="SOBulletNote">
    <w:name w:val="SO BulletNote"/>
    <w:aliases w:val="sonb"/>
    <w:basedOn w:val="SOTextNote"/>
    <w:link w:val="SOBulletNoteChar"/>
    <w:qFormat/>
    <w:rsid w:val="00752AE4"/>
    <w:pPr>
      <w:tabs>
        <w:tab w:val="left" w:pos="1560"/>
      </w:tabs>
      <w:ind w:left="2268" w:hanging="1134"/>
    </w:pPr>
  </w:style>
  <w:style w:type="character" w:customStyle="1" w:styleId="SOBulletNoteChar">
    <w:name w:val="SO BulletNote Char"/>
    <w:aliases w:val="sonb Char"/>
    <w:basedOn w:val="DefaultParagraphFont"/>
    <w:link w:val="SOBulletNote"/>
    <w:rsid w:val="00752AE4"/>
    <w:rPr>
      <w:rFonts w:eastAsiaTheme="minorHAnsi" w:cstheme="minorBidi"/>
      <w:sz w:val="18"/>
      <w:lang w:eastAsia="en-US"/>
    </w:rPr>
  </w:style>
  <w:style w:type="paragraph" w:customStyle="1" w:styleId="BodyNum">
    <w:name w:val="BodyNum"/>
    <w:aliases w:val="b1"/>
    <w:basedOn w:val="OPCParaBase"/>
    <w:rsid w:val="00752AE4"/>
    <w:pPr>
      <w:numPr>
        <w:numId w:val="27"/>
      </w:numPr>
      <w:spacing w:before="240" w:line="240" w:lineRule="auto"/>
    </w:pPr>
    <w:rPr>
      <w:sz w:val="24"/>
    </w:rPr>
  </w:style>
  <w:style w:type="paragraph" w:customStyle="1" w:styleId="BodyPara">
    <w:name w:val="BodyPara"/>
    <w:aliases w:val="ba"/>
    <w:basedOn w:val="OPCParaBase"/>
    <w:rsid w:val="00752AE4"/>
    <w:pPr>
      <w:numPr>
        <w:ilvl w:val="1"/>
        <w:numId w:val="27"/>
      </w:numPr>
      <w:spacing w:before="240" w:line="240" w:lineRule="auto"/>
    </w:pPr>
    <w:rPr>
      <w:sz w:val="24"/>
    </w:rPr>
  </w:style>
  <w:style w:type="numbering" w:customStyle="1" w:styleId="OPCBodyList">
    <w:name w:val="OPCBodyList"/>
    <w:uiPriority w:val="99"/>
    <w:rsid w:val="00752AE4"/>
    <w:pPr>
      <w:numPr>
        <w:numId w:val="27"/>
      </w:numPr>
    </w:pPr>
  </w:style>
  <w:style w:type="paragraph" w:customStyle="1" w:styleId="Head1">
    <w:name w:val="Head 1"/>
    <w:aliases w:val="1"/>
    <w:basedOn w:val="OPCParaBase"/>
    <w:next w:val="BodyNum"/>
    <w:rsid w:val="00752AE4"/>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752AE4"/>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752AE4"/>
    <w:pPr>
      <w:keepNext/>
      <w:spacing w:before="240" w:after="60" w:line="240" w:lineRule="auto"/>
      <w:outlineLvl w:val="2"/>
    </w:pPr>
    <w:rPr>
      <w:rFonts w:ascii="Arial" w:hAnsi="Arial"/>
      <w:b/>
      <w:i/>
      <w:kern w:val="28"/>
      <w:sz w:val="26"/>
    </w:rPr>
  </w:style>
  <w:style w:type="character" w:customStyle="1" w:styleId="Heading6Char">
    <w:name w:val="Heading 6 Char"/>
    <w:aliases w:val="Sub Block Label Char,ES-HRS Title Char"/>
    <w:basedOn w:val="DefaultParagraphFont"/>
    <w:link w:val="Heading6"/>
    <w:rsid w:val="00752AE4"/>
    <w:rPr>
      <w:rFonts w:ascii="Arial Bold" w:hAnsi="Arial Bold"/>
      <w:b/>
      <w:color w:val="000080"/>
      <w:sz w:val="22"/>
    </w:rPr>
  </w:style>
  <w:style w:type="character" w:customStyle="1" w:styleId="Heading1Char">
    <w:name w:val="Heading 1 Char"/>
    <w:aliases w:val="Document/Determination Title Char"/>
    <w:basedOn w:val="DefaultParagraphFont"/>
    <w:link w:val="Heading1"/>
    <w:rsid w:val="00752AE4"/>
    <w:rPr>
      <w:rFonts w:ascii="Arial" w:hAnsi="Arial"/>
      <w:b/>
      <w:sz w:val="36"/>
    </w:rPr>
  </w:style>
  <w:style w:type="character" w:customStyle="1" w:styleId="Heading2Char">
    <w:name w:val="Heading 2 Char"/>
    <w:aliases w:val="Chapter Title Char,Chapter Char"/>
    <w:basedOn w:val="DefaultParagraphFont"/>
    <w:link w:val="Heading2"/>
    <w:rsid w:val="00752AE4"/>
    <w:rPr>
      <w:rFonts w:ascii="Arial" w:hAnsi="Arial"/>
      <w:b/>
      <w:color w:val="000000" w:themeColor="text1"/>
      <w:sz w:val="30"/>
      <w:shd w:val="clear" w:color="FFFF00" w:fill="auto"/>
    </w:rPr>
  </w:style>
  <w:style w:type="character" w:customStyle="1" w:styleId="Heading7Char">
    <w:name w:val="Heading 7 Char"/>
    <w:basedOn w:val="DefaultParagraphFont"/>
    <w:link w:val="Heading7"/>
    <w:rsid w:val="00752AE4"/>
    <w:rPr>
      <w:rFonts w:ascii="Arial" w:hAnsi="Arial"/>
      <w:b/>
      <w:color w:val="000000" w:themeColor="text1"/>
      <w:sz w:val="30"/>
      <w:shd w:val="clear" w:color="FFFF00" w:fill="auto"/>
    </w:rPr>
  </w:style>
  <w:style w:type="character" w:customStyle="1" w:styleId="Heading8Char">
    <w:name w:val="Heading 8 Char"/>
    <w:basedOn w:val="DefaultParagraphFont"/>
    <w:link w:val="Heading8"/>
    <w:rsid w:val="00752AE4"/>
    <w:rPr>
      <w:rFonts w:ascii="Arial" w:hAnsi="Arial"/>
      <w:i/>
      <w:sz w:val="22"/>
    </w:rPr>
  </w:style>
  <w:style w:type="character" w:customStyle="1" w:styleId="Heading9Char">
    <w:name w:val="Heading 9 Char"/>
    <w:aliases w:val="Group Char"/>
    <w:basedOn w:val="DefaultParagraphFont"/>
    <w:link w:val="Heading9"/>
    <w:rsid w:val="00752AE4"/>
    <w:rPr>
      <w:rFonts w:ascii="Arial" w:hAnsi="Arial"/>
      <w:b/>
      <w:i/>
      <w:sz w:val="18"/>
    </w:rPr>
  </w:style>
  <w:style w:type="character" w:customStyle="1" w:styleId="CommentTextChar">
    <w:name w:val="Comment Text Char"/>
    <w:basedOn w:val="DefaultParagraphFont"/>
    <w:link w:val="CommentText"/>
    <w:semiHidden/>
    <w:rsid w:val="00752AE4"/>
  </w:style>
  <w:style w:type="character" w:customStyle="1" w:styleId="CommentSubjectChar">
    <w:name w:val="Comment Subject Char"/>
    <w:basedOn w:val="CommentTextChar"/>
    <w:link w:val="CommentSubject"/>
    <w:semiHidden/>
    <w:rsid w:val="00752AE4"/>
    <w:rPr>
      <w:b/>
      <w:bCs/>
    </w:rPr>
  </w:style>
  <w:style w:type="character" w:styleId="PlaceholderText">
    <w:name w:val="Placeholder Text"/>
    <w:basedOn w:val="DefaultParagraphFont"/>
    <w:uiPriority w:val="99"/>
    <w:semiHidden/>
    <w:rsid w:val="00752AE4"/>
    <w:rPr>
      <w:color w:val="808080"/>
    </w:rPr>
  </w:style>
  <w:style w:type="numbering" w:customStyle="1" w:styleId="NoList1">
    <w:name w:val="No List1"/>
    <w:next w:val="NoList"/>
    <w:semiHidden/>
    <w:rsid w:val="00752AE4"/>
  </w:style>
  <w:style w:type="character" w:customStyle="1" w:styleId="DocumentMapChar">
    <w:name w:val="Document Map Char"/>
    <w:basedOn w:val="DefaultParagraphFont"/>
    <w:link w:val="DocumentMap"/>
    <w:semiHidden/>
    <w:rsid w:val="00752AE4"/>
    <w:rPr>
      <w:rFonts w:ascii="Tahoma" w:hAnsi="Tahoma" w:cs="Tahoma"/>
      <w:shd w:val="clear" w:color="auto" w:fill="000080"/>
    </w:rPr>
  </w:style>
  <w:style w:type="character" w:customStyle="1" w:styleId="MacroTextChar">
    <w:name w:val="Macro Text Char"/>
    <w:basedOn w:val="DefaultParagraphFont"/>
    <w:link w:val="MacroText"/>
    <w:semiHidden/>
    <w:rsid w:val="00752AE4"/>
    <w:rPr>
      <w:rFonts w:ascii="Courier New" w:hAnsi="Courier New"/>
      <w:lang w:eastAsia="en-US"/>
    </w:rPr>
  </w:style>
  <w:style w:type="character" w:customStyle="1" w:styleId="EndnoteTextChar">
    <w:name w:val="Endnote Text Char"/>
    <w:basedOn w:val="DefaultParagraphFont"/>
    <w:link w:val="EndnoteText"/>
    <w:semiHidden/>
    <w:rsid w:val="00752AE4"/>
    <w:rPr>
      <w:rFonts w:ascii="Arial" w:hAnsi="Arial"/>
    </w:rPr>
  </w:style>
  <w:style w:type="character" w:customStyle="1" w:styleId="FootnoteTextChar">
    <w:name w:val="Footnote Text Char"/>
    <w:basedOn w:val="DefaultParagraphFont"/>
    <w:link w:val="FootnoteText"/>
    <w:semiHidden/>
    <w:rsid w:val="00752AE4"/>
    <w:rPr>
      <w:rFonts w:ascii="Arial" w:hAnsi="Arial"/>
      <w:sz w:val="22"/>
    </w:rPr>
  </w:style>
  <w:style w:type="character" w:customStyle="1" w:styleId="PlainTextChar">
    <w:name w:val="Plain Text Char"/>
    <w:basedOn w:val="DefaultParagraphFont"/>
    <w:link w:val="PlainText"/>
    <w:rsid w:val="00752AE4"/>
    <w:rPr>
      <w:rFonts w:ascii="Arial" w:hAnsi="Arial" w:cs="Courier New"/>
      <w:sz w:val="22"/>
      <w:lang w:eastAsia="en-US"/>
    </w:rPr>
  </w:style>
  <w:style w:type="character" w:customStyle="1" w:styleId="BodyTextChar">
    <w:name w:val="Body Text Char"/>
    <w:basedOn w:val="DefaultParagraphFont"/>
    <w:link w:val="BodyText"/>
    <w:semiHidden/>
    <w:rsid w:val="00752AE4"/>
    <w:rPr>
      <w:rFonts w:ascii="Arial" w:hAnsi="Arial"/>
      <w:sz w:val="22"/>
      <w:szCs w:val="24"/>
      <w:lang w:eastAsia="en-US"/>
    </w:rPr>
  </w:style>
  <w:style w:type="character" w:customStyle="1" w:styleId="BodyText2Char">
    <w:name w:val="Body Text 2 Char"/>
    <w:basedOn w:val="DefaultParagraphFont"/>
    <w:link w:val="BodyText2"/>
    <w:semiHidden/>
    <w:rsid w:val="00752AE4"/>
    <w:rPr>
      <w:rFonts w:ascii="Arial" w:hAnsi="Arial"/>
      <w:sz w:val="22"/>
      <w:szCs w:val="24"/>
      <w:lang w:eastAsia="en-US"/>
    </w:rPr>
  </w:style>
  <w:style w:type="character" w:customStyle="1" w:styleId="BodyText3Char">
    <w:name w:val="Body Text 3 Char"/>
    <w:basedOn w:val="DefaultParagraphFont"/>
    <w:link w:val="BodyText3"/>
    <w:semiHidden/>
    <w:rsid w:val="00752AE4"/>
    <w:rPr>
      <w:rFonts w:ascii="Arial" w:hAnsi="Arial"/>
      <w:sz w:val="16"/>
      <w:szCs w:val="16"/>
      <w:lang w:eastAsia="en-US"/>
    </w:rPr>
  </w:style>
  <w:style w:type="character" w:customStyle="1" w:styleId="BodyTextFirstIndentChar">
    <w:name w:val="Body Text First Indent Char"/>
    <w:basedOn w:val="BodyTextChar"/>
    <w:link w:val="BodyTextFirstIndent"/>
    <w:semiHidden/>
    <w:rsid w:val="00752AE4"/>
    <w:rPr>
      <w:rFonts w:ascii="Arial" w:hAnsi="Arial"/>
      <w:sz w:val="22"/>
      <w:szCs w:val="24"/>
      <w:lang w:eastAsia="en-US"/>
    </w:rPr>
  </w:style>
  <w:style w:type="character" w:customStyle="1" w:styleId="BodyTextIndentChar">
    <w:name w:val="Body Text Indent Char"/>
    <w:basedOn w:val="DefaultParagraphFont"/>
    <w:link w:val="BodyTextIndent"/>
    <w:semiHidden/>
    <w:rsid w:val="00752AE4"/>
    <w:rPr>
      <w:rFonts w:ascii="Arial" w:hAnsi="Arial"/>
      <w:sz w:val="22"/>
      <w:szCs w:val="24"/>
      <w:lang w:eastAsia="en-US"/>
    </w:rPr>
  </w:style>
  <w:style w:type="character" w:customStyle="1" w:styleId="BodyTextFirstIndent2Char">
    <w:name w:val="Body Text First Indent 2 Char"/>
    <w:basedOn w:val="BodyTextIndentChar"/>
    <w:link w:val="BodyTextFirstIndent2"/>
    <w:semiHidden/>
    <w:rsid w:val="00752AE4"/>
    <w:rPr>
      <w:rFonts w:ascii="Arial" w:hAnsi="Arial"/>
      <w:sz w:val="22"/>
      <w:szCs w:val="24"/>
      <w:lang w:eastAsia="en-US"/>
    </w:rPr>
  </w:style>
  <w:style w:type="character" w:customStyle="1" w:styleId="BodyTextIndent2Char">
    <w:name w:val="Body Text Indent 2 Char"/>
    <w:basedOn w:val="DefaultParagraphFont"/>
    <w:link w:val="BodyTextIndent2"/>
    <w:semiHidden/>
    <w:rsid w:val="00752AE4"/>
    <w:rPr>
      <w:rFonts w:ascii="Arial" w:hAnsi="Arial"/>
      <w:sz w:val="22"/>
      <w:szCs w:val="24"/>
      <w:lang w:eastAsia="en-US"/>
    </w:rPr>
  </w:style>
  <w:style w:type="character" w:customStyle="1" w:styleId="BodyTextIndent3Char">
    <w:name w:val="Body Text Indent 3 Char"/>
    <w:basedOn w:val="DefaultParagraphFont"/>
    <w:link w:val="BodyTextIndent3"/>
    <w:semiHidden/>
    <w:rsid w:val="00752AE4"/>
    <w:rPr>
      <w:rFonts w:ascii="Arial" w:hAnsi="Arial"/>
      <w:sz w:val="16"/>
      <w:szCs w:val="16"/>
      <w:lang w:eastAsia="en-US"/>
    </w:rPr>
  </w:style>
  <w:style w:type="character" w:customStyle="1" w:styleId="ClosingChar">
    <w:name w:val="Closing Char"/>
    <w:basedOn w:val="DefaultParagraphFont"/>
    <w:link w:val="Closing"/>
    <w:semiHidden/>
    <w:rsid w:val="00752AE4"/>
    <w:rPr>
      <w:rFonts w:ascii="Arial" w:hAnsi="Arial"/>
      <w:sz w:val="22"/>
      <w:szCs w:val="24"/>
      <w:lang w:eastAsia="en-US"/>
    </w:rPr>
  </w:style>
  <w:style w:type="character" w:customStyle="1" w:styleId="DateChar">
    <w:name w:val="Date Char"/>
    <w:basedOn w:val="DefaultParagraphFont"/>
    <w:link w:val="Date"/>
    <w:semiHidden/>
    <w:rsid w:val="00752AE4"/>
    <w:rPr>
      <w:rFonts w:ascii="Arial" w:hAnsi="Arial"/>
      <w:sz w:val="22"/>
      <w:szCs w:val="24"/>
      <w:lang w:eastAsia="en-US"/>
    </w:rPr>
  </w:style>
  <w:style w:type="character" w:customStyle="1" w:styleId="E-mailSignatureChar">
    <w:name w:val="E-mail Signature Char"/>
    <w:basedOn w:val="DefaultParagraphFont"/>
    <w:link w:val="E-mailSignature"/>
    <w:semiHidden/>
    <w:rsid w:val="00752AE4"/>
    <w:rPr>
      <w:rFonts w:ascii="Arial" w:hAnsi="Arial"/>
      <w:sz w:val="22"/>
      <w:szCs w:val="24"/>
      <w:lang w:eastAsia="en-US"/>
    </w:rPr>
  </w:style>
  <w:style w:type="character" w:customStyle="1" w:styleId="HTMLAddressChar">
    <w:name w:val="HTML Address Char"/>
    <w:basedOn w:val="DefaultParagraphFont"/>
    <w:link w:val="HTMLAddress"/>
    <w:semiHidden/>
    <w:rsid w:val="00752AE4"/>
    <w:rPr>
      <w:rFonts w:ascii="Arial" w:hAnsi="Arial"/>
      <w:i/>
      <w:iCs/>
      <w:sz w:val="22"/>
      <w:szCs w:val="24"/>
      <w:lang w:eastAsia="en-US"/>
    </w:rPr>
  </w:style>
  <w:style w:type="character" w:customStyle="1" w:styleId="HTMLPreformattedChar">
    <w:name w:val="HTML Preformatted Char"/>
    <w:basedOn w:val="DefaultParagraphFont"/>
    <w:link w:val="HTMLPreformatted"/>
    <w:semiHidden/>
    <w:rsid w:val="00752AE4"/>
    <w:rPr>
      <w:rFonts w:ascii="Courier New" w:hAnsi="Courier New" w:cs="Courier New"/>
      <w:lang w:eastAsia="en-US"/>
    </w:rPr>
  </w:style>
  <w:style w:type="character" w:customStyle="1" w:styleId="MessageHeaderChar">
    <w:name w:val="Message Header Char"/>
    <w:basedOn w:val="DefaultParagraphFont"/>
    <w:link w:val="MessageHeader"/>
    <w:semiHidden/>
    <w:rsid w:val="00752AE4"/>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752AE4"/>
    <w:rPr>
      <w:rFonts w:ascii="Arial" w:hAnsi="Arial"/>
      <w:sz w:val="22"/>
      <w:szCs w:val="24"/>
      <w:lang w:eastAsia="en-US"/>
    </w:rPr>
  </w:style>
  <w:style w:type="character" w:customStyle="1" w:styleId="SalutationChar">
    <w:name w:val="Salutation Char"/>
    <w:basedOn w:val="DefaultParagraphFont"/>
    <w:link w:val="Salutation"/>
    <w:semiHidden/>
    <w:rsid w:val="00752AE4"/>
    <w:rPr>
      <w:rFonts w:ascii="Arial" w:hAnsi="Arial"/>
      <w:sz w:val="22"/>
      <w:szCs w:val="24"/>
      <w:lang w:eastAsia="en-US"/>
    </w:rPr>
  </w:style>
  <w:style w:type="character" w:customStyle="1" w:styleId="SignatureChar">
    <w:name w:val="Signature Char"/>
    <w:basedOn w:val="DefaultParagraphFont"/>
    <w:link w:val="Signature"/>
    <w:semiHidden/>
    <w:rsid w:val="00752AE4"/>
    <w:rPr>
      <w:rFonts w:ascii="Arial" w:hAnsi="Arial"/>
      <w:sz w:val="22"/>
      <w:szCs w:val="24"/>
      <w:lang w:eastAsia="en-US"/>
    </w:rPr>
  </w:style>
  <w:style w:type="character" w:customStyle="1" w:styleId="SubtitleChar">
    <w:name w:val="Subtitle Char"/>
    <w:basedOn w:val="DefaultParagraphFont"/>
    <w:link w:val="Subtitle"/>
    <w:rsid w:val="00752AE4"/>
    <w:rPr>
      <w:rFonts w:ascii="Arial" w:hAnsi="Arial" w:cs="Arial"/>
      <w:sz w:val="24"/>
      <w:szCs w:val="24"/>
      <w:lang w:eastAsia="en-US"/>
    </w:rPr>
  </w:style>
  <w:style w:type="character" w:customStyle="1" w:styleId="TitleChar">
    <w:name w:val="Title Char"/>
    <w:basedOn w:val="DefaultParagraphFont"/>
    <w:link w:val="Title"/>
    <w:rsid w:val="00752AE4"/>
    <w:rPr>
      <w:rFonts w:ascii="Arial" w:hAnsi="Arial" w:cs="Arial"/>
      <w:b/>
      <w:bCs/>
      <w:kern w:val="28"/>
      <w:sz w:val="32"/>
      <w:szCs w:val="32"/>
      <w:lang w:eastAsia="en-US"/>
    </w:rPr>
  </w:style>
  <w:style w:type="character" w:customStyle="1" w:styleId="normaltextrun">
    <w:name w:val="normaltextrun"/>
    <w:basedOn w:val="DefaultParagraphFont"/>
    <w:rsid w:val="00752AE4"/>
  </w:style>
  <w:style w:type="character" w:customStyle="1" w:styleId="eop">
    <w:name w:val="eop"/>
    <w:basedOn w:val="DefaultParagraphFont"/>
    <w:rsid w:val="00752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6475">
      <w:bodyDiv w:val="1"/>
      <w:marLeft w:val="0"/>
      <w:marRight w:val="0"/>
      <w:marTop w:val="0"/>
      <w:marBottom w:val="0"/>
      <w:divBdr>
        <w:top w:val="none" w:sz="0" w:space="0" w:color="auto"/>
        <w:left w:val="none" w:sz="0" w:space="0" w:color="auto"/>
        <w:bottom w:val="none" w:sz="0" w:space="0" w:color="auto"/>
        <w:right w:val="none" w:sz="0" w:space="0" w:color="auto"/>
      </w:divBdr>
    </w:div>
    <w:div w:id="273827503">
      <w:bodyDiv w:val="1"/>
      <w:marLeft w:val="0"/>
      <w:marRight w:val="0"/>
      <w:marTop w:val="0"/>
      <w:marBottom w:val="0"/>
      <w:divBdr>
        <w:top w:val="none" w:sz="0" w:space="0" w:color="auto"/>
        <w:left w:val="none" w:sz="0" w:space="0" w:color="auto"/>
        <w:bottom w:val="none" w:sz="0" w:space="0" w:color="auto"/>
        <w:right w:val="none" w:sz="0" w:space="0" w:color="auto"/>
      </w:divBdr>
    </w:div>
    <w:div w:id="275067742">
      <w:bodyDiv w:val="1"/>
      <w:marLeft w:val="0"/>
      <w:marRight w:val="0"/>
      <w:marTop w:val="0"/>
      <w:marBottom w:val="0"/>
      <w:divBdr>
        <w:top w:val="none" w:sz="0" w:space="0" w:color="auto"/>
        <w:left w:val="none" w:sz="0" w:space="0" w:color="auto"/>
        <w:bottom w:val="none" w:sz="0" w:space="0" w:color="auto"/>
        <w:right w:val="none" w:sz="0" w:space="0" w:color="auto"/>
      </w:divBdr>
    </w:div>
    <w:div w:id="319314092">
      <w:bodyDiv w:val="1"/>
      <w:marLeft w:val="0"/>
      <w:marRight w:val="0"/>
      <w:marTop w:val="0"/>
      <w:marBottom w:val="0"/>
      <w:divBdr>
        <w:top w:val="none" w:sz="0" w:space="0" w:color="auto"/>
        <w:left w:val="none" w:sz="0" w:space="0" w:color="auto"/>
        <w:bottom w:val="none" w:sz="0" w:space="0" w:color="auto"/>
        <w:right w:val="none" w:sz="0" w:space="0" w:color="auto"/>
      </w:divBdr>
    </w:div>
    <w:div w:id="343946978">
      <w:bodyDiv w:val="1"/>
      <w:marLeft w:val="0"/>
      <w:marRight w:val="0"/>
      <w:marTop w:val="0"/>
      <w:marBottom w:val="0"/>
      <w:divBdr>
        <w:top w:val="none" w:sz="0" w:space="0" w:color="auto"/>
        <w:left w:val="none" w:sz="0" w:space="0" w:color="auto"/>
        <w:bottom w:val="none" w:sz="0" w:space="0" w:color="auto"/>
        <w:right w:val="none" w:sz="0" w:space="0" w:color="auto"/>
      </w:divBdr>
    </w:div>
    <w:div w:id="449516564">
      <w:bodyDiv w:val="1"/>
      <w:marLeft w:val="0"/>
      <w:marRight w:val="0"/>
      <w:marTop w:val="0"/>
      <w:marBottom w:val="0"/>
      <w:divBdr>
        <w:top w:val="none" w:sz="0" w:space="0" w:color="auto"/>
        <w:left w:val="none" w:sz="0" w:space="0" w:color="auto"/>
        <w:bottom w:val="none" w:sz="0" w:space="0" w:color="auto"/>
        <w:right w:val="none" w:sz="0" w:space="0" w:color="auto"/>
      </w:divBdr>
    </w:div>
    <w:div w:id="491986355">
      <w:bodyDiv w:val="1"/>
      <w:marLeft w:val="0"/>
      <w:marRight w:val="0"/>
      <w:marTop w:val="0"/>
      <w:marBottom w:val="0"/>
      <w:divBdr>
        <w:top w:val="none" w:sz="0" w:space="0" w:color="auto"/>
        <w:left w:val="none" w:sz="0" w:space="0" w:color="auto"/>
        <w:bottom w:val="none" w:sz="0" w:space="0" w:color="auto"/>
        <w:right w:val="none" w:sz="0" w:space="0" w:color="auto"/>
      </w:divBdr>
    </w:div>
    <w:div w:id="791216566">
      <w:bodyDiv w:val="1"/>
      <w:marLeft w:val="0"/>
      <w:marRight w:val="0"/>
      <w:marTop w:val="0"/>
      <w:marBottom w:val="0"/>
      <w:divBdr>
        <w:top w:val="none" w:sz="0" w:space="0" w:color="auto"/>
        <w:left w:val="none" w:sz="0" w:space="0" w:color="auto"/>
        <w:bottom w:val="none" w:sz="0" w:space="0" w:color="auto"/>
        <w:right w:val="none" w:sz="0" w:space="0" w:color="auto"/>
      </w:divBdr>
    </w:div>
    <w:div w:id="938367871">
      <w:bodyDiv w:val="1"/>
      <w:marLeft w:val="0"/>
      <w:marRight w:val="0"/>
      <w:marTop w:val="0"/>
      <w:marBottom w:val="0"/>
      <w:divBdr>
        <w:top w:val="none" w:sz="0" w:space="0" w:color="auto"/>
        <w:left w:val="none" w:sz="0" w:space="0" w:color="auto"/>
        <w:bottom w:val="none" w:sz="0" w:space="0" w:color="auto"/>
        <w:right w:val="none" w:sz="0" w:space="0" w:color="auto"/>
      </w:divBdr>
    </w:div>
    <w:div w:id="976715627">
      <w:bodyDiv w:val="1"/>
      <w:marLeft w:val="0"/>
      <w:marRight w:val="0"/>
      <w:marTop w:val="0"/>
      <w:marBottom w:val="0"/>
      <w:divBdr>
        <w:top w:val="none" w:sz="0" w:space="0" w:color="auto"/>
        <w:left w:val="none" w:sz="0" w:space="0" w:color="auto"/>
        <w:bottom w:val="none" w:sz="0" w:space="0" w:color="auto"/>
        <w:right w:val="none" w:sz="0" w:space="0" w:color="auto"/>
      </w:divBdr>
    </w:div>
    <w:div w:id="1045063788">
      <w:bodyDiv w:val="1"/>
      <w:marLeft w:val="0"/>
      <w:marRight w:val="0"/>
      <w:marTop w:val="0"/>
      <w:marBottom w:val="0"/>
      <w:divBdr>
        <w:top w:val="none" w:sz="0" w:space="0" w:color="auto"/>
        <w:left w:val="none" w:sz="0" w:space="0" w:color="auto"/>
        <w:bottom w:val="none" w:sz="0" w:space="0" w:color="auto"/>
        <w:right w:val="none" w:sz="0" w:space="0" w:color="auto"/>
      </w:divBdr>
    </w:div>
    <w:div w:id="1063721468">
      <w:bodyDiv w:val="1"/>
      <w:marLeft w:val="0"/>
      <w:marRight w:val="0"/>
      <w:marTop w:val="0"/>
      <w:marBottom w:val="0"/>
      <w:divBdr>
        <w:top w:val="none" w:sz="0" w:space="0" w:color="auto"/>
        <w:left w:val="none" w:sz="0" w:space="0" w:color="auto"/>
        <w:bottom w:val="none" w:sz="0" w:space="0" w:color="auto"/>
        <w:right w:val="none" w:sz="0" w:space="0" w:color="auto"/>
      </w:divBdr>
    </w:div>
    <w:div w:id="1176387032">
      <w:bodyDiv w:val="1"/>
      <w:marLeft w:val="0"/>
      <w:marRight w:val="0"/>
      <w:marTop w:val="0"/>
      <w:marBottom w:val="0"/>
      <w:divBdr>
        <w:top w:val="none" w:sz="0" w:space="0" w:color="auto"/>
        <w:left w:val="none" w:sz="0" w:space="0" w:color="auto"/>
        <w:bottom w:val="none" w:sz="0" w:space="0" w:color="auto"/>
        <w:right w:val="none" w:sz="0" w:space="0" w:color="auto"/>
      </w:divBdr>
    </w:div>
    <w:div w:id="1243225223">
      <w:bodyDiv w:val="1"/>
      <w:marLeft w:val="0"/>
      <w:marRight w:val="0"/>
      <w:marTop w:val="0"/>
      <w:marBottom w:val="0"/>
      <w:divBdr>
        <w:top w:val="none" w:sz="0" w:space="0" w:color="auto"/>
        <w:left w:val="none" w:sz="0" w:space="0" w:color="auto"/>
        <w:bottom w:val="none" w:sz="0" w:space="0" w:color="auto"/>
        <w:right w:val="none" w:sz="0" w:space="0" w:color="auto"/>
      </w:divBdr>
    </w:div>
    <w:div w:id="1377658372">
      <w:bodyDiv w:val="1"/>
      <w:marLeft w:val="0"/>
      <w:marRight w:val="0"/>
      <w:marTop w:val="0"/>
      <w:marBottom w:val="0"/>
      <w:divBdr>
        <w:top w:val="none" w:sz="0" w:space="0" w:color="auto"/>
        <w:left w:val="none" w:sz="0" w:space="0" w:color="auto"/>
        <w:bottom w:val="none" w:sz="0" w:space="0" w:color="auto"/>
        <w:right w:val="none" w:sz="0" w:space="0" w:color="auto"/>
      </w:divBdr>
    </w:div>
    <w:div w:id="1416784965">
      <w:bodyDiv w:val="1"/>
      <w:marLeft w:val="0"/>
      <w:marRight w:val="0"/>
      <w:marTop w:val="0"/>
      <w:marBottom w:val="0"/>
      <w:divBdr>
        <w:top w:val="none" w:sz="0" w:space="0" w:color="auto"/>
        <w:left w:val="none" w:sz="0" w:space="0" w:color="auto"/>
        <w:bottom w:val="none" w:sz="0" w:space="0" w:color="auto"/>
        <w:right w:val="none" w:sz="0" w:space="0" w:color="auto"/>
      </w:divBdr>
    </w:div>
    <w:div w:id="1465729437">
      <w:bodyDiv w:val="1"/>
      <w:marLeft w:val="0"/>
      <w:marRight w:val="0"/>
      <w:marTop w:val="0"/>
      <w:marBottom w:val="0"/>
      <w:divBdr>
        <w:top w:val="none" w:sz="0" w:space="0" w:color="auto"/>
        <w:left w:val="none" w:sz="0" w:space="0" w:color="auto"/>
        <w:bottom w:val="none" w:sz="0" w:space="0" w:color="auto"/>
        <w:right w:val="none" w:sz="0" w:space="0" w:color="auto"/>
      </w:divBdr>
    </w:div>
    <w:div w:id="1530024995">
      <w:bodyDiv w:val="1"/>
      <w:marLeft w:val="0"/>
      <w:marRight w:val="0"/>
      <w:marTop w:val="0"/>
      <w:marBottom w:val="0"/>
      <w:divBdr>
        <w:top w:val="none" w:sz="0" w:space="0" w:color="auto"/>
        <w:left w:val="none" w:sz="0" w:space="0" w:color="auto"/>
        <w:bottom w:val="none" w:sz="0" w:space="0" w:color="auto"/>
        <w:right w:val="none" w:sz="0" w:space="0" w:color="auto"/>
      </w:divBdr>
    </w:div>
    <w:div w:id="1559245489">
      <w:bodyDiv w:val="1"/>
      <w:marLeft w:val="0"/>
      <w:marRight w:val="0"/>
      <w:marTop w:val="0"/>
      <w:marBottom w:val="0"/>
      <w:divBdr>
        <w:top w:val="none" w:sz="0" w:space="0" w:color="auto"/>
        <w:left w:val="none" w:sz="0" w:space="0" w:color="auto"/>
        <w:bottom w:val="none" w:sz="0" w:space="0" w:color="auto"/>
        <w:right w:val="none" w:sz="0" w:space="0" w:color="auto"/>
      </w:divBdr>
    </w:div>
    <w:div w:id="1564869210">
      <w:bodyDiv w:val="1"/>
      <w:marLeft w:val="0"/>
      <w:marRight w:val="0"/>
      <w:marTop w:val="0"/>
      <w:marBottom w:val="0"/>
      <w:divBdr>
        <w:top w:val="none" w:sz="0" w:space="0" w:color="auto"/>
        <w:left w:val="none" w:sz="0" w:space="0" w:color="auto"/>
        <w:bottom w:val="none" w:sz="0" w:space="0" w:color="auto"/>
        <w:right w:val="none" w:sz="0" w:space="0" w:color="auto"/>
      </w:divBdr>
    </w:div>
    <w:div w:id="1577667400">
      <w:bodyDiv w:val="1"/>
      <w:marLeft w:val="0"/>
      <w:marRight w:val="0"/>
      <w:marTop w:val="0"/>
      <w:marBottom w:val="0"/>
      <w:divBdr>
        <w:top w:val="none" w:sz="0" w:space="0" w:color="auto"/>
        <w:left w:val="none" w:sz="0" w:space="0" w:color="auto"/>
        <w:bottom w:val="none" w:sz="0" w:space="0" w:color="auto"/>
        <w:right w:val="none" w:sz="0" w:space="0" w:color="auto"/>
      </w:divBdr>
    </w:div>
    <w:div w:id="1621760479">
      <w:bodyDiv w:val="1"/>
      <w:marLeft w:val="0"/>
      <w:marRight w:val="0"/>
      <w:marTop w:val="0"/>
      <w:marBottom w:val="0"/>
      <w:divBdr>
        <w:top w:val="none" w:sz="0" w:space="0" w:color="auto"/>
        <w:left w:val="none" w:sz="0" w:space="0" w:color="auto"/>
        <w:bottom w:val="none" w:sz="0" w:space="0" w:color="auto"/>
        <w:right w:val="none" w:sz="0" w:space="0" w:color="auto"/>
      </w:divBdr>
    </w:div>
    <w:div w:id="1626545888">
      <w:bodyDiv w:val="1"/>
      <w:marLeft w:val="0"/>
      <w:marRight w:val="0"/>
      <w:marTop w:val="0"/>
      <w:marBottom w:val="0"/>
      <w:divBdr>
        <w:top w:val="none" w:sz="0" w:space="0" w:color="auto"/>
        <w:left w:val="none" w:sz="0" w:space="0" w:color="auto"/>
        <w:bottom w:val="none" w:sz="0" w:space="0" w:color="auto"/>
        <w:right w:val="none" w:sz="0" w:space="0" w:color="auto"/>
      </w:divBdr>
    </w:div>
    <w:div w:id="1631324672">
      <w:bodyDiv w:val="1"/>
      <w:marLeft w:val="0"/>
      <w:marRight w:val="0"/>
      <w:marTop w:val="0"/>
      <w:marBottom w:val="0"/>
      <w:divBdr>
        <w:top w:val="none" w:sz="0" w:space="0" w:color="auto"/>
        <w:left w:val="none" w:sz="0" w:space="0" w:color="auto"/>
        <w:bottom w:val="none" w:sz="0" w:space="0" w:color="auto"/>
        <w:right w:val="none" w:sz="0" w:space="0" w:color="auto"/>
      </w:divBdr>
    </w:div>
    <w:div w:id="1686519800">
      <w:bodyDiv w:val="1"/>
      <w:marLeft w:val="0"/>
      <w:marRight w:val="0"/>
      <w:marTop w:val="0"/>
      <w:marBottom w:val="0"/>
      <w:divBdr>
        <w:top w:val="none" w:sz="0" w:space="0" w:color="auto"/>
        <w:left w:val="none" w:sz="0" w:space="0" w:color="auto"/>
        <w:bottom w:val="none" w:sz="0" w:space="0" w:color="auto"/>
        <w:right w:val="none" w:sz="0" w:space="0" w:color="auto"/>
      </w:divBdr>
    </w:div>
    <w:div w:id="1755081682">
      <w:bodyDiv w:val="1"/>
      <w:marLeft w:val="0"/>
      <w:marRight w:val="0"/>
      <w:marTop w:val="0"/>
      <w:marBottom w:val="0"/>
      <w:divBdr>
        <w:top w:val="none" w:sz="0" w:space="0" w:color="auto"/>
        <w:left w:val="none" w:sz="0" w:space="0" w:color="auto"/>
        <w:bottom w:val="none" w:sz="0" w:space="0" w:color="auto"/>
        <w:right w:val="none" w:sz="0" w:space="0" w:color="auto"/>
      </w:divBdr>
    </w:div>
    <w:div w:id="1764842800">
      <w:bodyDiv w:val="1"/>
      <w:marLeft w:val="0"/>
      <w:marRight w:val="0"/>
      <w:marTop w:val="0"/>
      <w:marBottom w:val="0"/>
      <w:divBdr>
        <w:top w:val="none" w:sz="0" w:space="0" w:color="auto"/>
        <w:left w:val="none" w:sz="0" w:space="0" w:color="auto"/>
        <w:bottom w:val="none" w:sz="0" w:space="0" w:color="auto"/>
        <w:right w:val="none" w:sz="0" w:space="0" w:color="auto"/>
      </w:divBdr>
    </w:div>
    <w:div w:id="1773087308">
      <w:bodyDiv w:val="1"/>
      <w:marLeft w:val="0"/>
      <w:marRight w:val="0"/>
      <w:marTop w:val="0"/>
      <w:marBottom w:val="0"/>
      <w:divBdr>
        <w:top w:val="none" w:sz="0" w:space="0" w:color="auto"/>
        <w:left w:val="none" w:sz="0" w:space="0" w:color="auto"/>
        <w:bottom w:val="none" w:sz="0" w:space="0" w:color="auto"/>
        <w:right w:val="none" w:sz="0" w:space="0" w:color="auto"/>
      </w:divBdr>
    </w:div>
    <w:div w:id="1787582401">
      <w:bodyDiv w:val="1"/>
      <w:marLeft w:val="0"/>
      <w:marRight w:val="0"/>
      <w:marTop w:val="0"/>
      <w:marBottom w:val="0"/>
      <w:divBdr>
        <w:top w:val="none" w:sz="0" w:space="0" w:color="auto"/>
        <w:left w:val="none" w:sz="0" w:space="0" w:color="auto"/>
        <w:bottom w:val="none" w:sz="0" w:space="0" w:color="auto"/>
        <w:right w:val="none" w:sz="0" w:space="0" w:color="auto"/>
      </w:divBdr>
    </w:div>
    <w:div w:id="1875654071">
      <w:bodyDiv w:val="1"/>
      <w:marLeft w:val="0"/>
      <w:marRight w:val="0"/>
      <w:marTop w:val="0"/>
      <w:marBottom w:val="0"/>
      <w:divBdr>
        <w:top w:val="none" w:sz="0" w:space="0" w:color="auto"/>
        <w:left w:val="none" w:sz="0" w:space="0" w:color="auto"/>
        <w:bottom w:val="none" w:sz="0" w:space="0" w:color="auto"/>
        <w:right w:val="none" w:sz="0" w:space="0" w:color="auto"/>
      </w:divBdr>
    </w:div>
    <w:div w:id="1909489430">
      <w:bodyDiv w:val="1"/>
      <w:marLeft w:val="0"/>
      <w:marRight w:val="0"/>
      <w:marTop w:val="0"/>
      <w:marBottom w:val="0"/>
      <w:divBdr>
        <w:top w:val="none" w:sz="0" w:space="0" w:color="auto"/>
        <w:left w:val="none" w:sz="0" w:space="0" w:color="auto"/>
        <w:bottom w:val="none" w:sz="0" w:space="0" w:color="auto"/>
        <w:right w:val="none" w:sz="0" w:space="0" w:color="auto"/>
      </w:divBdr>
    </w:div>
    <w:div w:id="1933970853">
      <w:bodyDiv w:val="1"/>
      <w:marLeft w:val="0"/>
      <w:marRight w:val="0"/>
      <w:marTop w:val="0"/>
      <w:marBottom w:val="0"/>
      <w:divBdr>
        <w:top w:val="none" w:sz="0" w:space="0" w:color="auto"/>
        <w:left w:val="none" w:sz="0" w:space="0" w:color="auto"/>
        <w:bottom w:val="none" w:sz="0" w:space="0" w:color="auto"/>
        <w:right w:val="none" w:sz="0" w:space="0" w:color="auto"/>
      </w:divBdr>
    </w:div>
    <w:div w:id="2110197936">
      <w:bodyDiv w:val="1"/>
      <w:marLeft w:val="0"/>
      <w:marRight w:val="0"/>
      <w:marTop w:val="0"/>
      <w:marBottom w:val="0"/>
      <w:divBdr>
        <w:top w:val="none" w:sz="0" w:space="0" w:color="auto"/>
        <w:left w:val="none" w:sz="0" w:space="0" w:color="auto"/>
        <w:bottom w:val="none" w:sz="0" w:space="0" w:color="auto"/>
        <w:right w:val="none" w:sz="0" w:space="0" w:color="auto"/>
      </w:divBdr>
    </w:div>
    <w:div w:id="2112700950">
      <w:bodyDiv w:val="1"/>
      <w:marLeft w:val="0"/>
      <w:marRight w:val="0"/>
      <w:marTop w:val="0"/>
      <w:marBottom w:val="0"/>
      <w:divBdr>
        <w:top w:val="none" w:sz="0" w:space="0" w:color="auto"/>
        <w:left w:val="none" w:sz="0" w:space="0" w:color="auto"/>
        <w:bottom w:val="none" w:sz="0" w:space="0" w:color="auto"/>
        <w:right w:val="none" w:sz="0" w:space="0" w:color="auto"/>
      </w:divBdr>
    </w:div>
    <w:div w:id="214076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7A4D2AC3D9C944A3BA2E3956678696" ma:contentTypeVersion="19" ma:contentTypeDescription="Create a new document." ma:contentTypeScope="" ma:versionID="f16467a35a7962543327fd4c0ae2f62f">
  <xsd:schema xmlns:xsd="http://www.w3.org/2001/XMLSchema" xmlns:xs="http://www.w3.org/2001/XMLSchema" xmlns:p="http://schemas.microsoft.com/office/2006/metadata/properties" xmlns:ns2="d4956981-af34-43b5-9bb9-127b84748104" xmlns:ns3="8a6f563f-2bdb-41f3-82d1-8dc8753557f6" targetNamespace="http://schemas.microsoft.com/office/2006/metadata/properties" ma:root="true" ma:fieldsID="036868ca51fd2b2b108cb6a3e0e1af30" ns2:_="" ns3:_="">
    <xsd:import namespace="d4956981-af34-43b5-9bb9-127b84748104"/>
    <xsd:import namespace="8a6f563f-2bdb-41f3-82d1-8dc8753557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DateTaken" minOccurs="0"/>
                <xsd:element ref="ns2:_Flow_SignoffStatus" minOccurs="0"/>
                <xsd:element ref="ns2:MediaServiceLocation" minOccurs="0"/>
                <xsd:element ref="ns2:Draf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56981-af34-43b5-9bb9-127b84748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element name="Drafter" ma:index="21" nillable="true" ma:displayName="Drafter" ma:format="Dropdown" ma:internalName="Drafter">
      <xsd:complexType>
        <xsd:complexContent>
          <xsd:extension base="dms:MultiChoice">
            <xsd:sequence>
              <xsd:element name="Value" maxOccurs="unbounded" minOccurs="0" nillable="true">
                <xsd:simpleType>
                  <xsd:restriction base="dms:Choice">
                    <xsd:enumeration value="Jeremy"/>
                    <xsd:enumeration value="Yvette"/>
                    <xsd:enumeration value="Debbie"/>
                    <xsd:enumeration value="Karen"/>
                    <xsd:enumeration value="Jenn"/>
                    <xsd:enumeration value="David"/>
                    <xsd:enumeration value="Michael"/>
                    <xsd:enumeration value="Lea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6f563f-2bdb-41f3-82d1-8dc8753557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4956981-af34-43b5-9bb9-127b84748104" xsi:nil="true"/>
    <Drafter xmlns="d4956981-af34-43b5-9bb9-127b8474810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A8D2F-CA5F-433A-ABD6-A44AC590B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56981-af34-43b5-9bb9-127b84748104"/>
    <ds:schemaRef ds:uri="8a6f563f-2bdb-41f3-82d1-8dc875355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4EDDDE-DC58-4AA3-A0F6-F3AB2C3F3D50}">
  <ds:schemaRefs>
    <ds:schemaRef ds:uri="8a6f563f-2bdb-41f3-82d1-8dc8753557f6"/>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d4956981-af34-43b5-9bb9-127b84748104"/>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524A972-B89C-4C4C-80D3-DF3FA5ACBCD5}">
  <ds:schemaRefs>
    <ds:schemaRef ds:uri="http://schemas.microsoft.com/sharepoint/v3/contenttype/forms"/>
  </ds:schemaRefs>
</ds:datastoreItem>
</file>

<file path=customXml/itemProps4.xml><?xml version="1.0" encoding="utf-8"?>
<ds:datastoreItem xmlns:ds="http://schemas.openxmlformats.org/officeDocument/2006/customXml" ds:itemID="{FC89B10D-53DF-4C6A-A2A7-E8F0CF7E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110</Pages>
  <Words>61910</Words>
  <Characters>352889</Characters>
  <Application>Microsoft Office Word</Application>
  <DocSecurity>4</DocSecurity>
  <Lines>2940</Lines>
  <Paragraphs>827</Paragraphs>
  <ScaleCrop>false</ScaleCrop>
  <HeadingPairs>
    <vt:vector size="2" baseType="variant">
      <vt:variant>
        <vt:lpstr>Title</vt:lpstr>
      </vt:variant>
      <vt:variant>
        <vt:i4>1</vt:i4>
      </vt:variant>
    </vt:vector>
  </HeadingPairs>
  <TitlesOfParts>
    <vt:vector size="1" baseType="lpstr">
      <vt:lpstr>Overseas conditions of service</vt:lpstr>
    </vt:vector>
  </TitlesOfParts>
  <Company>Department of Defence</Company>
  <LinksUpToDate>false</LinksUpToDate>
  <CharactersWithSpaces>413972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Overseas conditions of service</dc:title>
  <dc:subject/>
  <dc:creator>Rooke, Jennifer MISS</dc:creator>
  <cp:keywords/>
  <cp:lastModifiedBy>Farrell, Jeremy MR</cp:lastModifiedBy>
  <cp:revision>2</cp:revision>
  <cp:lastPrinted>2020-02-10T21:26:00Z</cp:lastPrinted>
  <dcterms:created xsi:type="dcterms:W3CDTF">2022-06-07T21:55:00Z</dcterms:created>
  <dcterms:modified xsi:type="dcterms:W3CDTF">2022-06-07T21:55:00Z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2021-08-11T21:54:53Z</vt:filetime>
  </property>
  <property fmtid="{D5CDD505-2E9C-101B-9397-08002B2CF9AE}" pid="4" name="Objective-Id">
    <vt:lpwstr>BN34366652</vt:lpwstr>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2022-06-02T01:05:29Z</vt:filetime>
  </property>
  <property fmtid="{D5CDD505-2E9C-101B-9397-08002B2CF9AE}" pid="8" name="Objective-ModificationStamp">
    <vt:filetime>2022-06-02T01:05:29Z</vt:filetime>
  </property>
  <property fmtid="{D5CDD505-2E9C-101B-9397-08002B2CF9AE}" pid="9" name="Objective-Owner">
    <vt:lpwstr>Farrell, Jeremy MR</vt:lpwstr>
  </property>
  <property fmtid="{D5CDD505-2E9C-101B-9397-08002B2CF9AE}" pid="10" name="Objective-Path">
    <vt:lpwstr>Objective Global Folder - PROD:Defence Business Units:Associate Secretary Group:Defence People Group:People Policy &amp; Culture:PPEC : Personnel Policy and Employment Conditions:20 - Directorates:20 Drafting and Engagement:02. Legislative Drafting team:05. M</vt:lpwstr>
  </property>
  <property fmtid="{D5CDD505-2E9C-101B-9397-08002B2CF9AE}" pid="11" name="Objective-Parent">
    <vt:lpwstr>Compilation</vt:lpwstr>
  </property>
  <property fmtid="{D5CDD505-2E9C-101B-9397-08002B2CF9AE}" pid="12" name="Objective-State">
    <vt:lpwstr>Published</vt:lpwstr>
  </property>
  <property fmtid="{D5CDD505-2E9C-101B-9397-08002B2CF9AE}" pid="13" name="Objective-Title">
    <vt:lpwstr>58B_2016_19_Vol3</vt:lpwstr>
  </property>
  <property fmtid="{D5CDD505-2E9C-101B-9397-08002B2CF9AE}" pid="14" name="Objective-Version">
    <vt:lpwstr>10.0</vt:lpwstr>
  </property>
  <property fmtid="{D5CDD505-2E9C-101B-9397-08002B2CF9AE}" pid="15" name="Objective-VersionComment">
    <vt:lpwstr/>
  </property>
  <property fmtid="{D5CDD505-2E9C-101B-9397-08002B2CF9AE}" pid="16" name="Objective-VersionNumber">
    <vt:i4>54</vt:i4>
  </property>
  <property fmtid="{D5CDD505-2E9C-101B-9397-08002B2CF9AE}" pid="17" name="Objective-FileNumber">
    <vt:lpwstr/>
  </property>
  <property fmtid="{D5CDD505-2E9C-101B-9397-08002B2CF9AE}" pid="18" name="Objective-Classification">
    <vt:lpwstr>[Inherited - Unclassified]</vt:lpwstr>
  </property>
  <property fmtid="{D5CDD505-2E9C-101B-9397-08002B2CF9AE}" pid="19" name="Objective-Caveats">
    <vt:lpwstr/>
  </property>
  <property fmtid="{D5CDD505-2E9C-101B-9397-08002B2CF9AE}" pid="20" name="Objective-Document Type [system]">
    <vt:lpwstr/>
  </property>
  <property fmtid="{D5CDD505-2E9C-101B-9397-08002B2CF9AE}" pid="21" name="ContentTypeId">
    <vt:lpwstr>0x010100897A4D2AC3D9C944A3BA2E3956678696</vt:lpwstr>
  </property>
  <property fmtid="{D5CDD505-2E9C-101B-9397-08002B2CF9AE}" pid="22" name="Objective-Reason for Security Classification Change [system]">
    <vt:lpwstr/>
  </property>
</Properties>
</file>