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E51242" w:rsidRDefault="00193461" w:rsidP="00C63713">
      <w:pPr>
        <w:rPr>
          <w:sz w:val="28"/>
        </w:rPr>
      </w:pPr>
      <w:r w:rsidRPr="00E51242">
        <w:rPr>
          <w:noProof/>
          <w:lang w:eastAsia="en-AU"/>
        </w:rPr>
        <w:drawing>
          <wp:inline distT="0" distB="0" distL="0" distR="0" wp14:anchorId="1FC0C069" wp14:editId="40A249C5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E51242" w:rsidRDefault="0048364F" w:rsidP="0048364F">
      <w:pPr>
        <w:rPr>
          <w:sz w:val="19"/>
        </w:rPr>
      </w:pPr>
    </w:p>
    <w:p w:rsidR="0048364F" w:rsidRPr="00E51242" w:rsidRDefault="00A80A27" w:rsidP="0048364F">
      <w:pPr>
        <w:pStyle w:val="ShortT"/>
      </w:pPr>
      <w:r w:rsidRPr="00E51242">
        <w:t>Trade Legislation Amendment (Australian Trade and Investment Commission) Regulation</w:t>
      </w:r>
      <w:r w:rsidR="00E51242" w:rsidRPr="00E51242">
        <w:t> </w:t>
      </w:r>
      <w:r w:rsidRPr="00E51242">
        <w:t>2016</w:t>
      </w:r>
    </w:p>
    <w:p w:rsidR="00A80A27" w:rsidRPr="00E51242" w:rsidRDefault="00A80A27" w:rsidP="00F064C1">
      <w:pPr>
        <w:pStyle w:val="SignCoverPageStart"/>
        <w:spacing w:before="240"/>
        <w:rPr>
          <w:szCs w:val="22"/>
        </w:rPr>
      </w:pPr>
      <w:r w:rsidRPr="00E51242">
        <w:rPr>
          <w:szCs w:val="22"/>
        </w:rPr>
        <w:t>I, General the Honourable Sir Peter Cosgrove AK MC (</w:t>
      </w:r>
      <w:proofErr w:type="spellStart"/>
      <w:r w:rsidRPr="00E51242">
        <w:rPr>
          <w:szCs w:val="22"/>
        </w:rPr>
        <w:t>Ret’d</w:t>
      </w:r>
      <w:proofErr w:type="spellEnd"/>
      <w:r w:rsidRPr="00E51242">
        <w:rPr>
          <w:szCs w:val="22"/>
        </w:rPr>
        <w:t xml:space="preserve">), </w:t>
      </w:r>
      <w:r w:rsidR="00E51242" w:rsidRPr="00E51242">
        <w:rPr>
          <w:szCs w:val="22"/>
        </w:rPr>
        <w:t>Governor</w:t>
      </w:r>
      <w:r w:rsidR="00E51242">
        <w:rPr>
          <w:szCs w:val="22"/>
        </w:rPr>
        <w:noBreakHyphen/>
      </w:r>
      <w:r w:rsidR="00E51242" w:rsidRPr="00E51242">
        <w:rPr>
          <w:szCs w:val="22"/>
        </w:rPr>
        <w:t>General</w:t>
      </w:r>
      <w:r w:rsidRPr="00E51242">
        <w:rPr>
          <w:szCs w:val="22"/>
        </w:rPr>
        <w:t xml:space="preserve"> of the Commonwealth of Australia, acting with the advice of the Federal Executive Council, make the following regulation.</w:t>
      </w:r>
    </w:p>
    <w:p w:rsidR="00A80A27" w:rsidRPr="00E51242" w:rsidRDefault="00A80A27" w:rsidP="00F064C1">
      <w:pPr>
        <w:keepNext/>
        <w:spacing w:before="720" w:line="240" w:lineRule="atLeast"/>
        <w:ind w:right="397"/>
        <w:jc w:val="both"/>
        <w:rPr>
          <w:szCs w:val="22"/>
        </w:rPr>
      </w:pPr>
      <w:r w:rsidRPr="00E51242">
        <w:rPr>
          <w:szCs w:val="22"/>
        </w:rPr>
        <w:t xml:space="preserve">Dated </w:t>
      </w:r>
      <w:bookmarkStart w:id="0" w:name="BKCheck15B_1"/>
      <w:bookmarkEnd w:id="0"/>
      <w:r w:rsidRPr="00E51242">
        <w:rPr>
          <w:szCs w:val="22"/>
        </w:rPr>
        <w:fldChar w:fldCharType="begin"/>
      </w:r>
      <w:r w:rsidRPr="00E51242">
        <w:rPr>
          <w:szCs w:val="22"/>
        </w:rPr>
        <w:instrText xml:space="preserve"> DOCPROPERTY  DateMade </w:instrText>
      </w:r>
      <w:r w:rsidRPr="00E51242">
        <w:rPr>
          <w:szCs w:val="22"/>
        </w:rPr>
        <w:fldChar w:fldCharType="separate"/>
      </w:r>
      <w:r w:rsidR="00562C80">
        <w:rPr>
          <w:szCs w:val="22"/>
        </w:rPr>
        <w:t>14 April 2016</w:t>
      </w:r>
      <w:r w:rsidRPr="00E51242">
        <w:rPr>
          <w:szCs w:val="22"/>
        </w:rPr>
        <w:fldChar w:fldCharType="end"/>
      </w:r>
    </w:p>
    <w:p w:rsidR="00A80A27" w:rsidRPr="00E51242" w:rsidRDefault="00A80A27" w:rsidP="00F064C1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51242">
        <w:rPr>
          <w:szCs w:val="22"/>
        </w:rPr>
        <w:t>Peter Cosgrove</w:t>
      </w:r>
    </w:p>
    <w:p w:rsidR="00A80A27" w:rsidRPr="00E51242" w:rsidRDefault="00E51242" w:rsidP="00F064C1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51242">
        <w:rPr>
          <w:szCs w:val="22"/>
        </w:rPr>
        <w:t>Governor</w:t>
      </w:r>
      <w:r>
        <w:rPr>
          <w:szCs w:val="22"/>
        </w:rPr>
        <w:noBreakHyphen/>
      </w:r>
      <w:r w:rsidRPr="00E51242">
        <w:rPr>
          <w:szCs w:val="22"/>
        </w:rPr>
        <w:t>General</w:t>
      </w:r>
    </w:p>
    <w:p w:rsidR="00A80A27" w:rsidRPr="00E51242" w:rsidRDefault="00A80A27" w:rsidP="00F064C1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51242">
        <w:rPr>
          <w:szCs w:val="22"/>
        </w:rPr>
        <w:t>By His Excellency’s Command</w:t>
      </w:r>
    </w:p>
    <w:p w:rsidR="00A80A27" w:rsidRPr="00E51242" w:rsidRDefault="00A80A27" w:rsidP="00F064C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51242">
        <w:rPr>
          <w:szCs w:val="22"/>
        </w:rPr>
        <w:t xml:space="preserve">Steven </w:t>
      </w:r>
      <w:proofErr w:type="spellStart"/>
      <w:r w:rsidRPr="00E51242">
        <w:rPr>
          <w:szCs w:val="22"/>
        </w:rPr>
        <w:t>Ciobo</w:t>
      </w:r>
      <w:proofErr w:type="spellEnd"/>
    </w:p>
    <w:p w:rsidR="00A80A27" w:rsidRPr="00E51242" w:rsidRDefault="00A80A27" w:rsidP="00F064C1">
      <w:pPr>
        <w:pStyle w:val="SignCoverPageEnd"/>
        <w:rPr>
          <w:szCs w:val="22"/>
        </w:rPr>
      </w:pPr>
      <w:r w:rsidRPr="00E51242">
        <w:rPr>
          <w:szCs w:val="22"/>
        </w:rPr>
        <w:t>Minister for Trade and Investment</w:t>
      </w:r>
    </w:p>
    <w:p w:rsidR="00A80A27" w:rsidRPr="00E51242" w:rsidRDefault="00A80A27" w:rsidP="00F064C1"/>
    <w:p w:rsidR="00A80A27" w:rsidRPr="00E51242" w:rsidRDefault="00A80A27" w:rsidP="00F064C1"/>
    <w:p w:rsidR="00A80A27" w:rsidRPr="00E51242" w:rsidRDefault="00A80A27" w:rsidP="00F064C1"/>
    <w:p w:rsidR="00A80A27" w:rsidRPr="00E51242" w:rsidRDefault="00A80A27" w:rsidP="00A80A27"/>
    <w:p w:rsidR="0048364F" w:rsidRPr="00E51242" w:rsidRDefault="0048364F" w:rsidP="0048364F">
      <w:pPr>
        <w:pStyle w:val="Header"/>
        <w:tabs>
          <w:tab w:val="clear" w:pos="4150"/>
          <w:tab w:val="clear" w:pos="8307"/>
        </w:tabs>
      </w:pPr>
      <w:r w:rsidRPr="00E51242">
        <w:rPr>
          <w:rStyle w:val="CharAmSchNo"/>
        </w:rPr>
        <w:t xml:space="preserve"> </w:t>
      </w:r>
      <w:r w:rsidRPr="00E51242">
        <w:rPr>
          <w:rStyle w:val="CharAmSchText"/>
        </w:rPr>
        <w:t xml:space="preserve"> </w:t>
      </w:r>
    </w:p>
    <w:p w:rsidR="0048364F" w:rsidRPr="00E51242" w:rsidRDefault="0048364F" w:rsidP="0048364F">
      <w:pPr>
        <w:pStyle w:val="Header"/>
        <w:tabs>
          <w:tab w:val="clear" w:pos="4150"/>
          <w:tab w:val="clear" w:pos="8307"/>
        </w:tabs>
      </w:pPr>
      <w:r w:rsidRPr="00E51242">
        <w:rPr>
          <w:rStyle w:val="CharAmPartNo"/>
        </w:rPr>
        <w:t xml:space="preserve"> </w:t>
      </w:r>
      <w:r w:rsidRPr="00E51242">
        <w:rPr>
          <w:rStyle w:val="CharAmPartText"/>
        </w:rPr>
        <w:t xml:space="preserve"> </w:t>
      </w:r>
    </w:p>
    <w:p w:rsidR="0048364F" w:rsidRPr="00E51242" w:rsidRDefault="0048364F" w:rsidP="0048364F">
      <w:pPr>
        <w:sectPr w:rsidR="0048364F" w:rsidRPr="00E51242" w:rsidSect="00662C2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E51242" w:rsidRDefault="0048364F" w:rsidP="00E51242">
      <w:pPr>
        <w:rPr>
          <w:sz w:val="36"/>
        </w:rPr>
      </w:pPr>
      <w:r w:rsidRPr="00E51242">
        <w:rPr>
          <w:sz w:val="36"/>
        </w:rPr>
        <w:lastRenderedPageBreak/>
        <w:t>Contents</w:t>
      </w:r>
    </w:p>
    <w:bookmarkStart w:id="1" w:name="BKCheck15B_2"/>
    <w:bookmarkEnd w:id="1"/>
    <w:p w:rsidR="000071FB" w:rsidRPr="00E51242" w:rsidRDefault="000071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1242">
        <w:fldChar w:fldCharType="begin"/>
      </w:r>
      <w:r w:rsidRPr="00E51242">
        <w:instrText xml:space="preserve"> TOC \o "1-9" </w:instrText>
      </w:r>
      <w:r w:rsidRPr="00E51242">
        <w:fldChar w:fldCharType="separate"/>
      </w:r>
      <w:r w:rsidRPr="00E51242">
        <w:rPr>
          <w:noProof/>
        </w:rPr>
        <w:t>1</w:t>
      </w:r>
      <w:r w:rsidRPr="00E51242">
        <w:rPr>
          <w:noProof/>
        </w:rPr>
        <w:tab/>
        <w:t>Name</w:t>
      </w:r>
      <w:r w:rsidRPr="00E51242">
        <w:rPr>
          <w:noProof/>
        </w:rPr>
        <w:tab/>
      </w:r>
      <w:r w:rsidRPr="00E51242">
        <w:rPr>
          <w:noProof/>
        </w:rPr>
        <w:fldChar w:fldCharType="begin"/>
      </w:r>
      <w:r w:rsidRPr="00E51242">
        <w:rPr>
          <w:noProof/>
        </w:rPr>
        <w:instrText xml:space="preserve"> PAGEREF _Toc448233708 \h </w:instrText>
      </w:r>
      <w:r w:rsidRPr="00E51242">
        <w:rPr>
          <w:noProof/>
        </w:rPr>
      </w:r>
      <w:r w:rsidRPr="00E51242">
        <w:rPr>
          <w:noProof/>
        </w:rPr>
        <w:fldChar w:fldCharType="separate"/>
      </w:r>
      <w:r w:rsidR="00562C80">
        <w:rPr>
          <w:noProof/>
        </w:rPr>
        <w:t>1</w:t>
      </w:r>
      <w:r w:rsidRPr="00E51242">
        <w:rPr>
          <w:noProof/>
        </w:rPr>
        <w:fldChar w:fldCharType="end"/>
      </w:r>
    </w:p>
    <w:p w:rsidR="000071FB" w:rsidRPr="00E51242" w:rsidRDefault="000071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1242">
        <w:rPr>
          <w:noProof/>
        </w:rPr>
        <w:t>2</w:t>
      </w:r>
      <w:r w:rsidRPr="00E51242">
        <w:rPr>
          <w:noProof/>
        </w:rPr>
        <w:tab/>
        <w:t>Commencement</w:t>
      </w:r>
      <w:r w:rsidRPr="00E51242">
        <w:rPr>
          <w:noProof/>
        </w:rPr>
        <w:tab/>
      </w:r>
      <w:r w:rsidRPr="00E51242">
        <w:rPr>
          <w:noProof/>
        </w:rPr>
        <w:fldChar w:fldCharType="begin"/>
      </w:r>
      <w:r w:rsidRPr="00E51242">
        <w:rPr>
          <w:noProof/>
        </w:rPr>
        <w:instrText xml:space="preserve"> PAGEREF _Toc448233709 \h </w:instrText>
      </w:r>
      <w:r w:rsidRPr="00E51242">
        <w:rPr>
          <w:noProof/>
        </w:rPr>
      </w:r>
      <w:r w:rsidRPr="00E51242">
        <w:rPr>
          <w:noProof/>
        </w:rPr>
        <w:fldChar w:fldCharType="separate"/>
      </w:r>
      <w:r w:rsidR="00562C80">
        <w:rPr>
          <w:noProof/>
        </w:rPr>
        <w:t>1</w:t>
      </w:r>
      <w:r w:rsidRPr="00E51242">
        <w:rPr>
          <w:noProof/>
        </w:rPr>
        <w:fldChar w:fldCharType="end"/>
      </w:r>
    </w:p>
    <w:p w:rsidR="000071FB" w:rsidRPr="00E51242" w:rsidRDefault="000071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1242">
        <w:rPr>
          <w:noProof/>
        </w:rPr>
        <w:t>3</w:t>
      </w:r>
      <w:r w:rsidRPr="00E51242">
        <w:rPr>
          <w:noProof/>
        </w:rPr>
        <w:tab/>
        <w:t>Authority</w:t>
      </w:r>
      <w:r w:rsidRPr="00E51242">
        <w:rPr>
          <w:noProof/>
        </w:rPr>
        <w:tab/>
      </w:r>
      <w:r w:rsidRPr="00E51242">
        <w:rPr>
          <w:noProof/>
        </w:rPr>
        <w:fldChar w:fldCharType="begin"/>
      </w:r>
      <w:r w:rsidRPr="00E51242">
        <w:rPr>
          <w:noProof/>
        </w:rPr>
        <w:instrText xml:space="preserve"> PAGEREF _Toc448233710 \h </w:instrText>
      </w:r>
      <w:r w:rsidRPr="00E51242">
        <w:rPr>
          <w:noProof/>
        </w:rPr>
      </w:r>
      <w:r w:rsidRPr="00E51242">
        <w:rPr>
          <w:noProof/>
        </w:rPr>
        <w:fldChar w:fldCharType="separate"/>
      </w:r>
      <w:r w:rsidR="00562C80">
        <w:rPr>
          <w:noProof/>
        </w:rPr>
        <w:t>1</w:t>
      </w:r>
      <w:r w:rsidRPr="00E51242">
        <w:rPr>
          <w:noProof/>
        </w:rPr>
        <w:fldChar w:fldCharType="end"/>
      </w:r>
    </w:p>
    <w:p w:rsidR="000071FB" w:rsidRPr="00E51242" w:rsidRDefault="000071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1242">
        <w:rPr>
          <w:noProof/>
        </w:rPr>
        <w:t>4</w:t>
      </w:r>
      <w:r w:rsidRPr="00E51242">
        <w:rPr>
          <w:noProof/>
        </w:rPr>
        <w:tab/>
        <w:t>Schedules</w:t>
      </w:r>
      <w:r w:rsidRPr="00E51242">
        <w:rPr>
          <w:noProof/>
        </w:rPr>
        <w:tab/>
      </w:r>
      <w:r w:rsidRPr="00E51242">
        <w:rPr>
          <w:noProof/>
        </w:rPr>
        <w:fldChar w:fldCharType="begin"/>
      </w:r>
      <w:r w:rsidRPr="00E51242">
        <w:rPr>
          <w:noProof/>
        </w:rPr>
        <w:instrText xml:space="preserve"> PAGEREF _Toc448233711 \h </w:instrText>
      </w:r>
      <w:r w:rsidRPr="00E51242">
        <w:rPr>
          <w:noProof/>
        </w:rPr>
      </w:r>
      <w:r w:rsidRPr="00E51242">
        <w:rPr>
          <w:noProof/>
        </w:rPr>
        <w:fldChar w:fldCharType="separate"/>
      </w:r>
      <w:r w:rsidR="00562C80">
        <w:rPr>
          <w:noProof/>
        </w:rPr>
        <w:t>1</w:t>
      </w:r>
      <w:r w:rsidRPr="00E51242">
        <w:rPr>
          <w:noProof/>
        </w:rPr>
        <w:fldChar w:fldCharType="end"/>
      </w:r>
    </w:p>
    <w:p w:rsidR="000071FB" w:rsidRPr="00E51242" w:rsidRDefault="000071F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51242">
        <w:rPr>
          <w:noProof/>
        </w:rPr>
        <w:t>Schedule</w:t>
      </w:r>
      <w:r w:rsidR="00E51242" w:rsidRPr="00E51242">
        <w:rPr>
          <w:noProof/>
        </w:rPr>
        <w:t> </w:t>
      </w:r>
      <w:r w:rsidRPr="00E51242">
        <w:rPr>
          <w:noProof/>
        </w:rPr>
        <w:t>1—Amendments</w:t>
      </w:r>
      <w:r w:rsidRPr="00E51242">
        <w:rPr>
          <w:b w:val="0"/>
          <w:noProof/>
          <w:sz w:val="18"/>
        </w:rPr>
        <w:tab/>
      </w:r>
      <w:r w:rsidRPr="00E51242">
        <w:rPr>
          <w:b w:val="0"/>
          <w:noProof/>
          <w:sz w:val="18"/>
        </w:rPr>
        <w:fldChar w:fldCharType="begin"/>
      </w:r>
      <w:r w:rsidRPr="00E51242">
        <w:rPr>
          <w:b w:val="0"/>
          <w:noProof/>
          <w:sz w:val="18"/>
        </w:rPr>
        <w:instrText xml:space="preserve"> PAGEREF _Toc448233712 \h </w:instrText>
      </w:r>
      <w:r w:rsidRPr="00E51242">
        <w:rPr>
          <w:b w:val="0"/>
          <w:noProof/>
          <w:sz w:val="18"/>
        </w:rPr>
      </w:r>
      <w:r w:rsidRPr="00E51242">
        <w:rPr>
          <w:b w:val="0"/>
          <w:noProof/>
          <w:sz w:val="18"/>
        </w:rPr>
        <w:fldChar w:fldCharType="separate"/>
      </w:r>
      <w:r w:rsidR="00562C80">
        <w:rPr>
          <w:b w:val="0"/>
          <w:noProof/>
          <w:sz w:val="18"/>
        </w:rPr>
        <w:t>2</w:t>
      </w:r>
      <w:r w:rsidRPr="00E51242">
        <w:rPr>
          <w:b w:val="0"/>
          <w:noProof/>
          <w:sz w:val="18"/>
        </w:rPr>
        <w:fldChar w:fldCharType="end"/>
      </w:r>
    </w:p>
    <w:p w:rsidR="000071FB" w:rsidRPr="00E51242" w:rsidRDefault="000071F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51242">
        <w:rPr>
          <w:noProof/>
        </w:rPr>
        <w:t>A New Tax System (Australian Business Number) Regulations</w:t>
      </w:r>
      <w:r w:rsidR="00E51242" w:rsidRPr="00E51242">
        <w:rPr>
          <w:noProof/>
        </w:rPr>
        <w:t> </w:t>
      </w:r>
      <w:r w:rsidRPr="00E51242">
        <w:rPr>
          <w:noProof/>
        </w:rPr>
        <w:t>1999</w:t>
      </w:r>
      <w:r w:rsidRPr="00E51242">
        <w:rPr>
          <w:i w:val="0"/>
          <w:noProof/>
          <w:sz w:val="18"/>
        </w:rPr>
        <w:tab/>
      </w:r>
      <w:r w:rsidRPr="00E51242">
        <w:rPr>
          <w:i w:val="0"/>
          <w:noProof/>
          <w:sz w:val="18"/>
        </w:rPr>
        <w:fldChar w:fldCharType="begin"/>
      </w:r>
      <w:r w:rsidRPr="00E51242">
        <w:rPr>
          <w:i w:val="0"/>
          <w:noProof/>
          <w:sz w:val="18"/>
        </w:rPr>
        <w:instrText xml:space="preserve"> PAGEREF _Toc448233713 \h </w:instrText>
      </w:r>
      <w:r w:rsidRPr="00E51242">
        <w:rPr>
          <w:i w:val="0"/>
          <w:noProof/>
          <w:sz w:val="18"/>
        </w:rPr>
      </w:r>
      <w:r w:rsidRPr="00E51242">
        <w:rPr>
          <w:i w:val="0"/>
          <w:noProof/>
          <w:sz w:val="18"/>
        </w:rPr>
        <w:fldChar w:fldCharType="separate"/>
      </w:r>
      <w:r w:rsidR="00562C80">
        <w:rPr>
          <w:i w:val="0"/>
          <w:noProof/>
          <w:sz w:val="18"/>
        </w:rPr>
        <w:t>2</w:t>
      </w:r>
      <w:r w:rsidRPr="00E51242">
        <w:rPr>
          <w:i w:val="0"/>
          <w:noProof/>
          <w:sz w:val="18"/>
        </w:rPr>
        <w:fldChar w:fldCharType="end"/>
      </w:r>
    </w:p>
    <w:p w:rsidR="000071FB" w:rsidRPr="00E51242" w:rsidRDefault="000071F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51242">
        <w:rPr>
          <w:noProof/>
        </w:rPr>
        <w:t>Commonwealth Borrowing Levy Regulations</w:t>
      </w:r>
      <w:r w:rsidRPr="00E51242">
        <w:rPr>
          <w:i w:val="0"/>
          <w:noProof/>
          <w:sz w:val="18"/>
        </w:rPr>
        <w:tab/>
      </w:r>
      <w:r w:rsidRPr="00E51242">
        <w:rPr>
          <w:i w:val="0"/>
          <w:noProof/>
          <w:sz w:val="18"/>
        </w:rPr>
        <w:fldChar w:fldCharType="begin"/>
      </w:r>
      <w:r w:rsidRPr="00E51242">
        <w:rPr>
          <w:i w:val="0"/>
          <w:noProof/>
          <w:sz w:val="18"/>
        </w:rPr>
        <w:instrText xml:space="preserve"> PAGEREF _Toc448233714 \h </w:instrText>
      </w:r>
      <w:r w:rsidRPr="00E51242">
        <w:rPr>
          <w:i w:val="0"/>
          <w:noProof/>
          <w:sz w:val="18"/>
        </w:rPr>
      </w:r>
      <w:r w:rsidRPr="00E51242">
        <w:rPr>
          <w:i w:val="0"/>
          <w:noProof/>
          <w:sz w:val="18"/>
        </w:rPr>
        <w:fldChar w:fldCharType="separate"/>
      </w:r>
      <w:r w:rsidR="00562C80">
        <w:rPr>
          <w:i w:val="0"/>
          <w:noProof/>
          <w:sz w:val="18"/>
        </w:rPr>
        <w:t>2</w:t>
      </w:r>
      <w:r w:rsidRPr="00E51242">
        <w:rPr>
          <w:i w:val="0"/>
          <w:noProof/>
          <w:sz w:val="18"/>
        </w:rPr>
        <w:fldChar w:fldCharType="end"/>
      </w:r>
    </w:p>
    <w:p w:rsidR="000071FB" w:rsidRPr="00E51242" w:rsidRDefault="000071F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51242">
        <w:rPr>
          <w:noProof/>
        </w:rPr>
        <w:t>Maternity Leave (Commonwealth Employees) Regulations</w:t>
      </w:r>
      <w:r w:rsidR="00E51242" w:rsidRPr="00E51242">
        <w:rPr>
          <w:noProof/>
        </w:rPr>
        <w:t> </w:t>
      </w:r>
      <w:r w:rsidRPr="00E51242">
        <w:rPr>
          <w:noProof/>
        </w:rPr>
        <w:t>1982</w:t>
      </w:r>
      <w:r w:rsidRPr="00E51242">
        <w:rPr>
          <w:i w:val="0"/>
          <w:noProof/>
          <w:sz w:val="18"/>
        </w:rPr>
        <w:tab/>
      </w:r>
      <w:r w:rsidRPr="00E51242">
        <w:rPr>
          <w:i w:val="0"/>
          <w:noProof/>
          <w:sz w:val="18"/>
        </w:rPr>
        <w:fldChar w:fldCharType="begin"/>
      </w:r>
      <w:r w:rsidRPr="00E51242">
        <w:rPr>
          <w:i w:val="0"/>
          <w:noProof/>
          <w:sz w:val="18"/>
        </w:rPr>
        <w:instrText xml:space="preserve"> PAGEREF _Toc448233715 \h </w:instrText>
      </w:r>
      <w:r w:rsidRPr="00E51242">
        <w:rPr>
          <w:i w:val="0"/>
          <w:noProof/>
          <w:sz w:val="18"/>
        </w:rPr>
      </w:r>
      <w:r w:rsidRPr="00E51242">
        <w:rPr>
          <w:i w:val="0"/>
          <w:noProof/>
          <w:sz w:val="18"/>
        </w:rPr>
        <w:fldChar w:fldCharType="separate"/>
      </w:r>
      <w:r w:rsidR="00562C80">
        <w:rPr>
          <w:i w:val="0"/>
          <w:noProof/>
          <w:sz w:val="18"/>
        </w:rPr>
        <w:t>3</w:t>
      </w:r>
      <w:r w:rsidRPr="00E51242">
        <w:rPr>
          <w:i w:val="0"/>
          <w:noProof/>
          <w:sz w:val="18"/>
        </w:rPr>
        <w:fldChar w:fldCharType="end"/>
      </w:r>
    </w:p>
    <w:p w:rsidR="000071FB" w:rsidRPr="00E51242" w:rsidRDefault="000071F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51242">
        <w:rPr>
          <w:noProof/>
        </w:rPr>
        <w:t>Migration Regulations</w:t>
      </w:r>
      <w:r w:rsidR="00E51242" w:rsidRPr="00E51242">
        <w:rPr>
          <w:noProof/>
        </w:rPr>
        <w:t> </w:t>
      </w:r>
      <w:r w:rsidRPr="00E51242">
        <w:rPr>
          <w:noProof/>
        </w:rPr>
        <w:t>1994</w:t>
      </w:r>
      <w:r w:rsidRPr="00E51242">
        <w:rPr>
          <w:i w:val="0"/>
          <w:noProof/>
          <w:sz w:val="18"/>
        </w:rPr>
        <w:tab/>
      </w:r>
      <w:r w:rsidRPr="00E51242">
        <w:rPr>
          <w:i w:val="0"/>
          <w:noProof/>
          <w:sz w:val="18"/>
        </w:rPr>
        <w:fldChar w:fldCharType="begin"/>
      </w:r>
      <w:r w:rsidRPr="00E51242">
        <w:rPr>
          <w:i w:val="0"/>
          <w:noProof/>
          <w:sz w:val="18"/>
        </w:rPr>
        <w:instrText xml:space="preserve"> PAGEREF _Toc448233716 \h </w:instrText>
      </w:r>
      <w:r w:rsidRPr="00E51242">
        <w:rPr>
          <w:i w:val="0"/>
          <w:noProof/>
          <w:sz w:val="18"/>
        </w:rPr>
      </w:r>
      <w:r w:rsidRPr="00E51242">
        <w:rPr>
          <w:i w:val="0"/>
          <w:noProof/>
          <w:sz w:val="18"/>
        </w:rPr>
        <w:fldChar w:fldCharType="separate"/>
      </w:r>
      <w:r w:rsidR="00562C80">
        <w:rPr>
          <w:i w:val="0"/>
          <w:noProof/>
          <w:sz w:val="18"/>
        </w:rPr>
        <w:t>3</w:t>
      </w:r>
      <w:r w:rsidRPr="00E51242">
        <w:rPr>
          <w:i w:val="0"/>
          <w:noProof/>
          <w:sz w:val="18"/>
        </w:rPr>
        <w:fldChar w:fldCharType="end"/>
      </w:r>
    </w:p>
    <w:p w:rsidR="000071FB" w:rsidRPr="00E51242" w:rsidRDefault="000071F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51242">
        <w:rPr>
          <w:noProof/>
        </w:rPr>
        <w:t>Ombudsman Regulations</w:t>
      </w:r>
      <w:r w:rsidR="00E51242" w:rsidRPr="00E51242">
        <w:rPr>
          <w:noProof/>
        </w:rPr>
        <w:t> </w:t>
      </w:r>
      <w:r w:rsidRPr="00E51242">
        <w:rPr>
          <w:noProof/>
        </w:rPr>
        <w:t>1977</w:t>
      </w:r>
      <w:r w:rsidRPr="00E51242">
        <w:rPr>
          <w:i w:val="0"/>
          <w:noProof/>
          <w:sz w:val="18"/>
        </w:rPr>
        <w:tab/>
      </w:r>
      <w:r w:rsidRPr="00E51242">
        <w:rPr>
          <w:i w:val="0"/>
          <w:noProof/>
          <w:sz w:val="18"/>
        </w:rPr>
        <w:fldChar w:fldCharType="begin"/>
      </w:r>
      <w:r w:rsidRPr="00E51242">
        <w:rPr>
          <w:i w:val="0"/>
          <w:noProof/>
          <w:sz w:val="18"/>
        </w:rPr>
        <w:instrText xml:space="preserve"> PAGEREF _Toc448233717 \h </w:instrText>
      </w:r>
      <w:r w:rsidRPr="00E51242">
        <w:rPr>
          <w:i w:val="0"/>
          <w:noProof/>
          <w:sz w:val="18"/>
        </w:rPr>
      </w:r>
      <w:r w:rsidRPr="00E51242">
        <w:rPr>
          <w:i w:val="0"/>
          <w:noProof/>
          <w:sz w:val="18"/>
        </w:rPr>
        <w:fldChar w:fldCharType="separate"/>
      </w:r>
      <w:r w:rsidR="00562C80">
        <w:rPr>
          <w:i w:val="0"/>
          <w:noProof/>
          <w:sz w:val="18"/>
        </w:rPr>
        <w:t>3</w:t>
      </w:r>
      <w:r w:rsidRPr="00E51242">
        <w:rPr>
          <w:i w:val="0"/>
          <w:noProof/>
          <w:sz w:val="18"/>
        </w:rPr>
        <w:fldChar w:fldCharType="end"/>
      </w:r>
    </w:p>
    <w:p w:rsidR="000071FB" w:rsidRPr="00E51242" w:rsidRDefault="000071F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51242">
        <w:rPr>
          <w:noProof/>
        </w:rPr>
        <w:t>Statutory Declarations Regulations</w:t>
      </w:r>
      <w:r w:rsidR="00E51242" w:rsidRPr="00E51242">
        <w:rPr>
          <w:noProof/>
        </w:rPr>
        <w:t> </w:t>
      </w:r>
      <w:r w:rsidRPr="00E51242">
        <w:rPr>
          <w:noProof/>
        </w:rPr>
        <w:t>1993</w:t>
      </w:r>
      <w:r w:rsidRPr="00E51242">
        <w:rPr>
          <w:i w:val="0"/>
          <w:noProof/>
          <w:sz w:val="18"/>
        </w:rPr>
        <w:tab/>
      </w:r>
      <w:r w:rsidRPr="00E51242">
        <w:rPr>
          <w:i w:val="0"/>
          <w:noProof/>
          <w:sz w:val="18"/>
        </w:rPr>
        <w:fldChar w:fldCharType="begin"/>
      </w:r>
      <w:r w:rsidRPr="00E51242">
        <w:rPr>
          <w:i w:val="0"/>
          <w:noProof/>
          <w:sz w:val="18"/>
        </w:rPr>
        <w:instrText xml:space="preserve"> PAGEREF _Toc448233718 \h </w:instrText>
      </w:r>
      <w:r w:rsidRPr="00E51242">
        <w:rPr>
          <w:i w:val="0"/>
          <w:noProof/>
          <w:sz w:val="18"/>
        </w:rPr>
      </w:r>
      <w:r w:rsidRPr="00E51242">
        <w:rPr>
          <w:i w:val="0"/>
          <w:noProof/>
          <w:sz w:val="18"/>
        </w:rPr>
        <w:fldChar w:fldCharType="separate"/>
      </w:r>
      <w:r w:rsidR="00562C80">
        <w:rPr>
          <w:i w:val="0"/>
          <w:noProof/>
          <w:sz w:val="18"/>
        </w:rPr>
        <w:t>3</w:t>
      </w:r>
      <w:r w:rsidRPr="00E51242">
        <w:rPr>
          <w:i w:val="0"/>
          <w:noProof/>
          <w:sz w:val="18"/>
        </w:rPr>
        <w:fldChar w:fldCharType="end"/>
      </w:r>
    </w:p>
    <w:p w:rsidR="00833416" w:rsidRPr="00E51242" w:rsidRDefault="000071FB" w:rsidP="0048364F">
      <w:r w:rsidRPr="00E51242">
        <w:fldChar w:fldCharType="end"/>
      </w:r>
    </w:p>
    <w:p w:rsidR="00722023" w:rsidRPr="00E51242" w:rsidRDefault="00722023" w:rsidP="0048364F">
      <w:pPr>
        <w:sectPr w:rsidR="00722023" w:rsidRPr="00E51242" w:rsidSect="00662C2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E51242" w:rsidRDefault="0048364F" w:rsidP="0048364F">
      <w:pPr>
        <w:pStyle w:val="ActHead5"/>
      </w:pPr>
      <w:bookmarkStart w:id="2" w:name="_Toc448233708"/>
      <w:r w:rsidRPr="00E51242">
        <w:rPr>
          <w:rStyle w:val="CharSectno"/>
        </w:rPr>
        <w:lastRenderedPageBreak/>
        <w:t>1</w:t>
      </w:r>
      <w:r w:rsidRPr="00E51242">
        <w:t xml:space="preserve">  </w:t>
      </w:r>
      <w:r w:rsidR="004F676E" w:rsidRPr="00E51242">
        <w:t>Name</w:t>
      </w:r>
      <w:bookmarkEnd w:id="2"/>
    </w:p>
    <w:p w:rsidR="0048364F" w:rsidRPr="00E51242" w:rsidRDefault="0048364F" w:rsidP="0048364F">
      <w:pPr>
        <w:pStyle w:val="subsection"/>
      </w:pPr>
      <w:r w:rsidRPr="00E51242">
        <w:tab/>
      </w:r>
      <w:r w:rsidRPr="00E51242">
        <w:tab/>
        <w:t>Th</w:t>
      </w:r>
      <w:r w:rsidR="00F24C35" w:rsidRPr="00E51242">
        <w:t>is</w:t>
      </w:r>
      <w:r w:rsidRPr="00E51242">
        <w:t xml:space="preserve"> </w:t>
      </w:r>
      <w:r w:rsidR="00F24C35" w:rsidRPr="00E51242">
        <w:t>is</w:t>
      </w:r>
      <w:r w:rsidR="003801D0" w:rsidRPr="00E51242">
        <w:t xml:space="preserve"> the</w:t>
      </w:r>
      <w:r w:rsidRPr="00E51242">
        <w:t xml:space="preserve"> </w:t>
      </w:r>
      <w:bookmarkStart w:id="3" w:name="BKCheck15B_3"/>
      <w:bookmarkEnd w:id="3"/>
      <w:r w:rsidR="00CB0180" w:rsidRPr="00E51242">
        <w:rPr>
          <w:i/>
        </w:rPr>
        <w:fldChar w:fldCharType="begin"/>
      </w:r>
      <w:r w:rsidR="00CB0180" w:rsidRPr="00E51242">
        <w:rPr>
          <w:i/>
        </w:rPr>
        <w:instrText xml:space="preserve"> STYLEREF  ShortT </w:instrText>
      </w:r>
      <w:r w:rsidR="00CB0180" w:rsidRPr="00E51242">
        <w:rPr>
          <w:i/>
        </w:rPr>
        <w:fldChar w:fldCharType="separate"/>
      </w:r>
      <w:r w:rsidR="00562C80">
        <w:rPr>
          <w:i/>
          <w:noProof/>
        </w:rPr>
        <w:t>Trade Legislation Amendment (Australian Trade and Investment Commission) Regulation 2016</w:t>
      </w:r>
      <w:r w:rsidR="00CB0180" w:rsidRPr="00E51242">
        <w:rPr>
          <w:i/>
        </w:rPr>
        <w:fldChar w:fldCharType="end"/>
      </w:r>
      <w:r w:rsidRPr="00E51242">
        <w:t>.</w:t>
      </w:r>
    </w:p>
    <w:p w:rsidR="0048364F" w:rsidRPr="00E51242" w:rsidRDefault="0048364F" w:rsidP="0048364F">
      <w:pPr>
        <w:pStyle w:val="ActHead5"/>
      </w:pPr>
      <w:bookmarkStart w:id="4" w:name="_Toc448233709"/>
      <w:r w:rsidRPr="00E51242">
        <w:rPr>
          <w:rStyle w:val="CharSectno"/>
        </w:rPr>
        <w:t>2</w:t>
      </w:r>
      <w:r w:rsidRPr="00E51242">
        <w:t xml:space="preserve">  Commencement</w:t>
      </w:r>
      <w:bookmarkEnd w:id="4"/>
    </w:p>
    <w:p w:rsidR="00A80A27" w:rsidRPr="00E51242" w:rsidRDefault="00A80A27" w:rsidP="00F064C1">
      <w:pPr>
        <w:pStyle w:val="subsection"/>
      </w:pPr>
      <w:r w:rsidRPr="00E51242">
        <w:tab/>
        <w:t>(1)</w:t>
      </w:r>
      <w:r w:rsidRPr="00E5124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A80A27" w:rsidRPr="00E51242" w:rsidRDefault="00A80A27" w:rsidP="00F064C1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A80A27" w:rsidRPr="00E51242" w:rsidTr="00A80A27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A80A27" w:rsidRPr="00E51242" w:rsidRDefault="00A80A27" w:rsidP="00F064C1">
            <w:pPr>
              <w:pStyle w:val="TableHeading"/>
            </w:pPr>
            <w:r w:rsidRPr="00E51242">
              <w:t>Commencement information</w:t>
            </w:r>
          </w:p>
        </w:tc>
      </w:tr>
      <w:tr w:rsidR="00A80A27" w:rsidRPr="00E51242" w:rsidTr="00A80A27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80A27" w:rsidRPr="00E51242" w:rsidRDefault="00A80A27" w:rsidP="00F064C1">
            <w:pPr>
              <w:pStyle w:val="TableHeading"/>
            </w:pPr>
            <w:r w:rsidRPr="00E51242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80A27" w:rsidRPr="00E51242" w:rsidRDefault="00A80A27" w:rsidP="00F064C1">
            <w:pPr>
              <w:pStyle w:val="TableHeading"/>
            </w:pPr>
            <w:r w:rsidRPr="00E51242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80A27" w:rsidRPr="00E51242" w:rsidRDefault="00A80A27" w:rsidP="00F064C1">
            <w:pPr>
              <w:pStyle w:val="TableHeading"/>
            </w:pPr>
            <w:r w:rsidRPr="00E51242">
              <w:t>Column 3</w:t>
            </w:r>
          </w:p>
        </w:tc>
      </w:tr>
      <w:tr w:rsidR="00A80A27" w:rsidRPr="00E51242" w:rsidTr="00A80A27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80A27" w:rsidRPr="00E51242" w:rsidRDefault="00A80A27" w:rsidP="00F064C1">
            <w:pPr>
              <w:pStyle w:val="TableHeading"/>
            </w:pPr>
            <w:r w:rsidRPr="00E51242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80A27" w:rsidRPr="00E51242" w:rsidRDefault="00A80A27" w:rsidP="00F064C1">
            <w:pPr>
              <w:pStyle w:val="TableHeading"/>
            </w:pPr>
            <w:r w:rsidRPr="00E51242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80A27" w:rsidRPr="00E51242" w:rsidRDefault="00A80A27" w:rsidP="00F064C1">
            <w:pPr>
              <w:pStyle w:val="TableHeading"/>
            </w:pPr>
            <w:r w:rsidRPr="00E51242">
              <w:t>Date/Details</w:t>
            </w:r>
          </w:p>
        </w:tc>
      </w:tr>
      <w:tr w:rsidR="00A80A27" w:rsidRPr="00E51242" w:rsidTr="00A80A27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80A27" w:rsidRPr="00E51242" w:rsidRDefault="00A80A27" w:rsidP="00935314">
            <w:pPr>
              <w:pStyle w:val="Tabletext"/>
            </w:pPr>
            <w:r w:rsidRPr="00E51242">
              <w:t xml:space="preserve">1.  </w:t>
            </w:r>
            <w:r w:rsidR="00935314" w:rsidRPr="00E51242">
              <w:t>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80A27" w:rsidRPr="00E51242" w:rsidRDefault="00A80A27" w:rsidP="00A80A27">
            <w:pPr>
              <w:pStyle w:val="Tabletext"/>
            </w:pPr>
            <w:r w:rsidRPr="00E51242">
              <w:t>Immediately after the commencement of Schedule</w:t>
            </w:r>
            <w:r w:rsidR="00E51242" w:rsidRPr="00E51242">
              <w:t> </w:t>
            </w:r>
            <w:r w:rsidRPr="00E51242">
              <w:t xml:space="preserve">2 to the </w:t>
            </w:r>
            <w:r w:rsidRPr="00E51242">
              <w:rPr>
                <w:i/>
              </w:rPr>
              <w:t>Trade Legislation Amendment Act (No.</w:t>
            </w:r>
            <w:r w:rsidR="00E51242" w:rsidRPr="00E51242">
              <w:rPr>
                <w:i/>
              </w:rPr>
              <w:t> </w:t>
            </w:r>
            <w:r w:rsidRPr="00E51242">
              <w:rPr>
                <w:i/>
              </w:rPr>
              <w:t>1) 2016</w:t>
            </w:r>
            <w:r w:rsidRPr="00E51242">
              <w:t>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80A27" w:rsidRPr="00E51242" w:rsidRDefault="002E786C" w:rsidP="00F064C1">
            <w:pPr>
              <w:pStyle w:val="Tabletext"/>
            </w:pPr>
            <w:r>
              <w:t>1 May 2016</w:t>
            </w:r>
            <w:bookmarkStart w:id="5" w:name="_GoBack"/>
            <w:bookmarkEnd w:id="5"/>
          </w:p>
        </w:tc>
      </w:tr>
    </w:tbl>
    <w:p w:rsidR="00A80A27" w:rsidRPr="00E51242" w:rsidRDefault="00A80A27" w:rsidP="00F064C1">
      <w:pPr>
        <w:pStyle w:val="notetext"/>
      </w:pPr>
      <w:r w:rsidRPr="00E51242">
        <w:rPr>
          <w:snapToGrid w:val="0"/>
          <w:lang w:eastAsia="en-US"/>
        </w:rPr>
        <w:t>Note:</w:t>
      </w:r>
      <w:r w:rsidRPr="00E51242">
        <w:rPr>
          <w:snapToGrid w:val="0"/>
          <w:lang w:eastAsia="en-US"/>
        </w:rPr>
        <w:tab/>
        <w:t xml:space="preserve">This table relates only to the provisions of this </w:t>
      </w:r>
      <w:r w:rsidRPr="00E51242">
        <w:t xml:space="preserve">instrument </w:t>
      </w:r>
      <w:r w:rsidRPr="00E51242">
        <w:rPr>
          <w:snapToGrid w:val="0"/>
          <w:lang w:eastAsia="en-US"/>
        </w:rPr>
        <w:t xml:space="preserve">as originally made. It will not be amended to deal with any later amendments of this </w:t>
      </w:r>
      <w:r w:rsidRPr="00E51242">
        <w:t>instrument</w:t>
      </w:r>
      <w:r w:rsidRPr="00E51242">
        <w:rPr>
          <w:snapToGrid w:val="0"/>
          <w:lang w:eastAsia="en-US"/>
        </w:rPr>
        <w:t>.</w:t>
      </w:r>
    </w:p>
    <w:p w:rsidR="00A80A27" w:rsidRPr="00E51242" w:rsidRDefault="00A80A27" w:rsidP="00F064C1">
      <w:pPr>
        <w:pStyle w:val="subsection"/>
      </w:pPr>
      <w:r w:rsidRPr="00E51242">
        <w:tab/>
        <w:t>(2)</w:t>
      </w:r>
      <w:r w:rsidRPr="00E51242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E51242" w:rsidRDefault="007769D4" w:rsidP="007769D4">
      <w:pPr>
        <w:pStyle w:val="ActHead5"/>
      </w:pPr>
      <w:bookmarkStart w:id="6" w:name="_Toc448233710"/>
      <w:r w:rsidRPr="00E51242">
        <w:rPr>
          <w:rStyle w:val="CharSectno"/>
        </w:rPr>
        <w:t>3</w:t>
      </w:r>
      <w:r w:rsidRPr="00E51242">
        <w:t xml:space="preserve">  Authority</w:t>
      </w:r>
      <w:bookmarkEnd w:id="6"/>
    </w:p>
    <w:p w:rsidR="00F93973" w:rsidRPr="00E51242" w:rsidRDefault="007769D4" w:rsidP="007769D4">
      <w:pPr>
        <w:pStyle w:val="subsection"/>
      </w:pPr>
      <w:r w:rsidRPr="00E51242">
        <w:tab/>
      </w:r>
      <w:r w:rsidRPr="00E51242">
        <w:tab/>
      </w:r>
      <w:r w:rsidR="00AF0336" w:rsidRPr="00E51242">
        <w:t xml:space="preserve">This </w:t>
      </w:r>
      <w:r w:rsidR="00A80A27" w:rsidRPr="00E51242">
        <w:t>instrument</w:t>
      </w:r>
      <w:r w:rsidR="00AF0336" w:rsidRPr="00E51242">
        <w:t xml:space="preserve"> is made under the</w:t>
      </w:r>
      <w:r w:rsidR="00F93973" w:rsidRPr="00E51242">
        <w:t xml:space="preserve"> following:</w:t>
      </w:r>
    </w:p>
    <w:p w:rsidR="00F93973" w:rsidRPr="00E51242" w:rsidRDefault="00F93973" w:rsidP="00F93973">
      <w:pPr>
        <w:pStyle w:val="paragraph"/>
      </w:pPr>
      <w:r w:rsidRPr="00E51242">
        <w:tab/>
        <w:t>(a)</w:t>
      </w:r>
      <w:r w:rsidRPr="00E51242">
        <w:tab/>
        <w:t xml:space="preserve">the </w:t>
      </w:r>
      <w:r w:rsidRPr="00E51242">
        <w:rPr>
          <w:i/>
        </w:rPr>
        <w:t>A New Tax System (Australian Business Number) Act 1999</w:t>
      </w:r>
      <w:r w:rsidRPr="00E51242">
        <w:t>;</w:t>
      </w:r>
    </w:p>
    <w:p w:rsidR="00F93973" w:rsidRPr="00E51242" w:rsidRDefault="00F93973" w:rsidP="00F93973">
      <w:pPr>
        <w:pStyle w:val="paragraph"/>
      </w:pPr>
      <w:r w:rsidRPr="00E51242">
        <w:tab/>
        <w:t>(b)</w:t>
      </w:r>
      <w:r w:rsidRPr="00E51242">
        <w:tab/>
        <w:t xml:space="preserve">the </w:t>
      </w:r>
      <w:r w:rsidRPr="00E51242">
        <w:rPr>
          <w:i/>
        </w:rPr>
        <w:t>Commonwealth Borrowing Levy Act 1987</w:t>
      </w:r>
      <w:r w:rsidRPr="00E51242">
        <w:t>;</w:t>
      </w:r>
    </w:p>
    <w:p w:rsidR="00F93973" w:rsidRPr="00E51242" w:rsidRDefault="00F93973" w:rsidP="00F93973">
      <w:pPr>
        <w:pStyle w:val="paragraph"/>
      </w:pPr>
      <w:r w:rsidRPr="00E51242">
        <w:tab/>
        <w:t>(c)</w:t>
      </w:r>
      <w:r w:rsidRPr="00E51242">
        <w:tab/>
        <w:t xml:space="preserve">the </w:t>
      </w:r>
      <w:r w:rsidRPr="00E51242">
        <w:rPr>
          <w:i/>
        </w:rPr>
        <w:t>Maternity Leave (Commonwealth Employees) Act 1973</w:t>
      </w:r>
      <w:r w:rsidRPr="00E51242">
        <w:t>;</w:t>
      </w:r>
    </w:p>
    <w:p w:rsidR="00F93973" w:rsidRPr="00E51242" w:rsidRDefault="00F93973" w:rsidP="00F93973">
      <w:pPr>
        <w:pStyle w:val="paragraph"/>
      </w:pPr>
      <w:r w:rsidRPr="00E51242">
        <w:tab/>
        <w:t>(d)</w:t>
      </w:r>
      <w:r w:rsidRPr="00E51242">
        <w:tab/>
        <w:t xml:space="preserve">the </w:t>
      </w:r>
      <w:r w:rsidRPr="00E51242">
        <w:rPr>
          <w:i/>
        </w:rPr>
        <w:t>Migration Act 1958</w:t>
      </w:r>
      <w:r w:rsidRPr="00E51242">
        <w:t>;</w:t>
      </w:r>
    </w:p>
    <w:p w:rsidR="00F93973" w:rsidRPr="00E51242" w:rsidRDefault="00F93973" w:rsidP="00F93973">
      <w:pPr>
        <w:pStyle w:val="paragraph"/>
      </w:pPr>
      <w:r w:rsidRPr="00E51242">
        <w:tab/>
        <w:t>(</w:t>
      </w:r>
      <w:r w:rsidR="00727105" w:rsidRPr="00E51242">
        <w:t>e</w:t>
      </w:r>
      <w:r w:rsidRPr="00E51242">
        <w:t>)</w:t>
      </w:r>
      <w:r w:rsidRPr="00E51242">
        <w:tab/>
        <w:t xml:space="preserve">the </w:t>
      </w:r>
      <w:r w:rsidRPr="00E51242">
        <w:rPr>
          <w:i/>
        </w:rPr>
        <w:t>Ombudsman Act 1976</w:t>
      </w:r>
      <w:r w:rsidRPr="00E51242">
        <w:t>;</w:t>
      </w:r>
    </w:p>
    <w:p w:rsidR="00F93973" w:rsidRPr="00E51242" w:rsidRDefault="00F93973" w:rsidP="00F93973">
      <w:pPr>
        <w:pStyle w:val="paragraph"/>
      </w:pPr>
      <w:r w:rsidRPr="00E51242">
        <w:tab/>
        <w:t>(</w:t>
      </w:r>
      <w:r w:rsidR="00727105" w:rsidRPr="00E51242">
        <w:t>f</w:t>
      </w:r>
      <w:r w:rsidRPr="00E51242">
        <w:t>)</w:t>
      </w:r>
      <w:r w:rsidRPr="00E51242">
        <w:tab/>
        <w:t xml:space="preserve">the </w:t>
      </w:r>
      <w:r w:rsidRPr="00E51242">
        <w:rPr>
          <w:i/>
        </w:rPr>
        <w:t>Statutory Declarations Act 1959</w:t>
      </w:r>
      <w:r w:rsidR="00935314" w:rsidRPr="00E51242">
        <w:t>.</w:t>
      </w:r>
    </w:p>
    <w:p w:rsidR="00557C7A" w:rsidRPr="00E51242" w:rsidRDefault="007769D4" w:rsidP="00557C7A">
      <w:pPr>
        <w:pStyle w:val="ActHead5"/>
      </w:pPr>
      <w:bookmarkStart w:id="7" w:name="_Toc448233711"/>
      <w:r w:rsidRPr="00E51242">
        <w:rPr>
          <w:rStyle w:val="CharSectno"/>
        </w:rPr>
        <w:t>4</w:t>
      </w:r>
      <w:r w:rsidR="00557C7A" w:rsidRPr="00E51242">
        <w:t xml:space="preserve">  </w:t>
      </w:r>
      <w:r w:rsidR="00B332B8" w:rsidRPr="00E51242">
        <w:t>Schedules</w:t>
      </w:r>
      <w:bookmarkEnd w:id="7"/>
    </w:p>
    <w:p w:rsidR="000F6B02" w:rsidRPr="00E51242" w:rsidRDefault="00557C7A" w:rsidP="000F6B02">
      <w:pPr>
        <w:pStyle w:val="subsection"/>
      </w:pPr>
      <w:r w:rsidRPr="00E51242">
        <w:tab/>
      </w:r>
      <w:r w:rsidRPr="00E51242">
        <w:tab/>
      </w:r>
      <w:r w:rsidR="000F6B02" w:rsidRPr="00E51242">
        <w:t xml:space="preserve">Each instrument that is specified in a Schedule to </w:t>
      </w:r>
      <w:r w:rsidR="00A80A27" w:rsidRPr="00E51242">
        <w:t>this instrument</w:t>
      </w:r>
      <w:r w:rsidR="000F6B02" w:rsidRPr="00E51242">
        <w:t xml:space="preserve"> is amended or repealed as set out in the applicable items in the Schedule concerned, and any other item in a Schedule to </w:t>
      </w:r>
      <w:r w:rsidR="00A80A27" w:rsidRPr="00E51242">
        <w:t>this instrument</w:t>
      </w:r>
      <w:r w:rsidR="000F6B02" w:rsidRPr="00E51242">
        <w:t xml:space="preserve"> has effect according to its terms.</w:t>
      </w:r>
    </w:p>
    <w:p w:rsidR="0048364F" w:rsidRPr="00E51242" w:rsidRDefault="0048364F" w:rsidP="00FF3089">
      <w:pPr>
        <w:pStyle w:val="ActHead6"/>
        <w:pageBreakBefore/>
      </w:pPr>
      <w:bookmarkStart w:id="8" w:name="_Toc448233712"/>
      <w:bookmarkStart w:id="9" w:name="opcAmSched"/>
      <w:bookmarkStart w:id="10" w:name="opcCurrentFind"/>
      <w:r w:rsidRPr="00E51242">
        <w:rPr>
          <w:rStyle w:val="CharAmSchNo"/>
        </w:rPr>
        <w:t>Schedule</w:t>
      </w:r>
      <w:r w:rsidR="00E51242" w:rsidRPr="00E51242">
        <w:rPr>
          <w:rStyle w:val="CharAmSchNo"/>
        </w:rPr>
        <w:t> </w:t>
      </w:r>
      <w:r w:rsidRPr="00E51242">
        <w:rPr>
          <w:rStyle w:val="CharAmSchNo"/>
        </w:rPr>
        <w:t>1</w:t>
      </w:r>
      <w:r w:rsidRPr="00E51242">
        <w:t>—</w:t>
      </w:r>
      <w:r w:rsidR="00460499" w:rsidRPr="00E51242">
        <w:rPr>
          <w:rStyle w:val="CharAmSchText"/>
        </w:rPr>
        <w:t>Amendments</w:t>
      </w:r>
      <w:bookmarkEnd w:id="8"/>
    </w:p>
    <w:bookmarkEnd w:id="9"/>
    <w:bookmarkEnd w:id="10"/>
    <w:p w:rsidR="0004044E" w:rsidRPr="00E51242" w:rsidRDefault="0004044E" w:rsidP="0004044E">
      <w:pPr>
        <w:pStyle w:val="Header"/>
      </w:pPr>
      <w:r w:rsidRPr="00E51242">
        <w:rPr>
          <w:rStyle w:val="CharAmPartNo"/>
        </w:rPr>
        <w:t xml:space="preserve"> </w:t>
      </w:r>
      <w:r w:rsidRPr="00E51242">
        <w:rPr>
          <w:rStyle w:val="CharAmPartText"/>
        </w:rPr>
        <w:t xml:space="preserve"> </w:t>
      </w:r>
    </w:p>
    <w:p w:rsidR="00026EA7" w:rsidRPr="00E51242" w:rsidRDefault="00026EA7" w:rsidP="00026EA7">
      <w:pPr>
        <w:pStyle w:val="ActHead9"/>
      </w:pPr>
      <w:bookmarkStart w:id="11" w:name="_Toc448233713"/>
      <w:r w:rsidRPr="00E51242">
        <w:t>A New Tax System (Australian Business Number) Regulations</w:t>
      </w:r>
      <w:r w:rsidR="00E51242" w:rsidRPr="00E51242">
        <w:t> </w:t>
      </w:r>
      <w:r w:rsidRPr="00E51242">
        <w:t>1999</w:t>
      </w:r>
      <w:bookmarkEnd w:id="11"/>
    </w:p>
    <w:p w:rsidR="006D3667" w:rsidRPr="00E51242" w:rsidRDefault="00A80F24" w:rsidP="006C2C12">
      <w:pPr>
        <w:pStyle w:val="ItemHead"/>
        <w:tabs>
          <w:tab w:val="left" w:pos="6663"/>
        </w:tabs>
      </w:pPr>
      <w:r w:rsidRPr="00E51242">
        <w:t>1</w:t>
      </w:r>
      <w:r w:rsidR="00BB6E79" w:rsidRPr="00E51242">
        <w:t xml:space="preserve">  </w:t>
      </w:r>
      <w:r w:rsidR="00026EA7" w:rsidRPr="00E51242">
        <w:t>Paragraph 9(1)(d)</w:t>
      </w:r>
    </w:p>
    <w:p w:rsidR="00026EA7" w:rsidRPr="00E51242" w:rsidRDefault="00026EA7" w:rsidP="00026EA7">
      <w:pPr>
        <w:pStyle w:val="Item"/>
      </w:pPr>
      <w:r w:rsidRPr="00E51242">
        <w:t>After “Trade” (wherever occurring), insert “and Investment”.</w:t>
      </w:r>
    </w:p>
    <w:p w:rsidR="006F090F" w:rsidRPr="00E51242" w:rsidRDefault="006F090F" w:rsidP="006F090F">
      <w:pPr>
        <w:pStyle w:val="ItemHead"/>
      </w:pPr>
      <w:r w:rsidRPr="00E51242">
        <w:t xml:space="preserve">2  </w:t>
      </w:r>
      <w:proofErr w:type="spellStart"/>
      <w:r w:rsidRPr="00E51242">
        <w:t>Subregulation</w:t>
      </w:r>
      <w:proofErr w:type="spellEnd"/>
      <w:r w:rsidR="00E51242" w:rsidRPr="00E51242">
        <w:t> </w:t>
      </w:r>
      <w:r w:rsidRPr="00E51242">
        <w:t>9(2)</w:t>
      </w:r>
    </w:p>
    <w:p w:rsidR="006F090F" w:rsidRPr="00E51242" w:rsidRDefault="006F090F" w:rsidP="006F090F">
      <w:pPr>
        <w:pStyle w:val="Item"/>
      </w:pPr>
      <w:r w:rsidRPr="00E51242">
        <w:t>Insert:</w:t>
      </w:r>
    </w:p>
    <w:p w:rsidR="006F090F" w:rsidRPr="00E51242" w:rsidRDefault="006F090F" w:rsidP="006F090F">
      <w:pPr>
        <w:pStyle w:val="Definition"/>
      </w:pPr>
      <w:r w:rsidRPr="00E51242">
        <w:rPr>
          <w:b/>
          <w:i/>
        </w:rPr>
        <w:t>Australian Trade and Investment Commission</w:t>
      </w:r>
      <w:r w:rsidRPr="00E51242">
        <w:t xml:space="preserve"> means the body continued in existence by section</w:t>
      </w:r>
      <w:r w:rsidR="00E51242" w:rsidRPr="00E51242">
        <w:t> </w:t>
      </w:r>
      <w:r w:rsidRPr="00E51242">
        <w:t xml:space="preserve">7 of the </w:t>
      </w:r>
      <w:r w:rsidRPr="00E51242">
        <w:rPr>
          <w:i/>
        </w:rPr>
        <w:t>Australian Trade and Investment Commission Act 1985</w:t>
      </w:r>
      <w:r w:rsidRPr="00E51242">
        <w:t>.</w:t>
      </w:r>
    </w:p>
    <w:p w:rsidR="00026EA7" w:rsidRPr="00E51242" w:rsidRDefault="006F090F" w:rsidP="00026EA7">
      <w:pPr>
        <w:pStyle w:val="ItemHead"/>
      </w:pPr>
      <w:r w:rsidRPr="00E51242">
        <w:t>3</w:t>
      </w:r>
      <w:r w:rsidR="00026EA7" w:rsidRPr="00E51242">
        <w:t xml:space="preserve">  </w:t>
      </w:r>
      <w:proofErr w:type="spellStart"/>
      <w:r w:rsidR="00026EA7" w:rsidRPr="00E51242">
        <w:t>Subregulation</w:t>
      </w:r>
      <w:proofErr w:type="spellEnd"/>
      <w:r w:rsidR="00E51242" w:rsidRPr="00E51242">
        <w:t> </w:t>
      </w:r>
      <w:r w:rsidR="00026EA7" w:rsidRPr="00E51242">
        <w:t xml:space="preserve">9(2) (definition of </w:t>
      </w:r>
      <w:r w:rsidR="00026EA7" w:rsidRPr="00E51242">
        <w:rPr>
          <w:i/>
        </w:rPr>
        <w:t>Australian Trade Commission</w:t>
      </w:r>
      <w:r w:rsidR="00026EA7" w:rsidRPr="00E51242">
        <w:t>)</w:t>
      </w:r>
    </w:p>
    <w:p w:rsidR="000321E8" w:rsidRPr="00E51242" w:rsidRDefault="00026EA7" w:rsidP="00026EA7">
      <w:pPr>
        <w:pStyle w:val="Item"/>
      </w:pPr>
      <w:r w:rsidRPr="00E51242">
        <w:t>Repeal the definition</w:t>
      </w:r>
      <w:r w:rsidR="000321E8" w:rsidRPr="00E51242">
        <w:t>.</w:t>
      </w:r>
    </w:p>
    <w:p w:rsidR="00026EA7" w:rsidRPr="00E51242" w:rsidRDefault="00026EA7" w:rsidP="00026EA7">
      <w:pPr>
        <w:pStyle w:val="ActHead9"/>
      </w:pPr>
      <w:bookmarkStart w:id="12" w:name="_Toc448233714"/>
      <w:r w:rsidRPr="00E51242">
        <w:t>Commonwealth Borrowing Levy Regulations</w:t>
      </w:r>
      <w:bookmarkEnd w:id="12"/>
    </w:p>
    <w:p w:rsidR="00026EA7" w:rsidRPr="00E51242" w:rsidRDefault="00A80F24" w:rsidP="00026EA7">
      <w:pPr>
        <w:pStyle w:val="ItemHead"/>
      </w:pPr>
      <w:r w:rsidRPr="00E51242">
        <w:t>4</w:t>
      </w:r>
      <w:r w:rsidR="00026EA7" w:rsidRPr="00E51242">
        <w:t xml:space="preserve">  Paragraph 3(a)</w:t>
      </w:r>
    </w:p>
    <w:p w:rsidR="00026EA7" w:rsidRPr="00E51242" w:rsidRDefault="007E6C9E" w:rsidP="00026EA7">
      <w:pPr>
        <w:pStyle w:val="Item"/>
      </w:pPr>
      <w:r w:rsidRPr="00E51242">
        <w:t>Omit</w:t>
      </w:r>
      <w:r w:rsidR="00026EA7" w:rsidRPr="00E51242">
        <w:t xml:space="preserve"> “</w:t>
      </w:r>
      <w:r w:rsidRPr="00E51242">
        <w:t>Commission in</w:t>
      </w:r>
      <w:r w:rsidR="00026EA7" w:rsidRPr="00E51242">
        <w:t xml:space="preserve">”, </w:t>
      </w:r>
      <w:r w:rsidRPr="00E51242">
        <w:t>substitute</w:t>
      </w:r>
      <w:r w:rsidR="00026EA7" w:rsidRPr="00E51242">
        <w:t xml:space="preserve"> “and Investment</w:t>
      </w:r>
      <w:r w:rsidRPr="00E51242">
        <w:t xml:space="preserve"> Commission in</w:t>
      </w:r>
      <w:r w:rsidR="00026EA7" w:rsidRPr="00E51242">
        <w:t>”.</w:t>
      </w:r>
    </w:p>
    <w:p w:rsidR="00026EA7" w:rsidRPr="00E51242" w:rsidRDefault="00A80F24" w:rsidP="00026EA7">
      <w:pPr>
        <w:pStyle w:val="ItemHead"/>
      </w:pPr>
      <w:r w:rsidRPr="00E51242">
        <w:t>5</w:t>
      </w:r>
      <w:r w:rsidR="00026EA7" w:rsidRPr="00E51242">
        <w:t xml:space="preserve">  Paragraph 3(a)</w:t>
      </w:r>
    </w:p>
    <w:p w:rsidR="00026EA7" w:rsidRPr="00E51242" w:rsidRDefault="007E6C9E" w:rsidP="00026EA7">
      <w:pPr>
        <w:pStyle w:val="Item"/>
      </w:pPr>
      <w:r w:rsidRPr="00E51242">
        <w:t>Omit</w:t>
      </w:r>
      <w:r w:rsidR="00026EA7" w:rsidRPr="00E51242">
        <w:t xml:space="preserve"> “</w:t>
      </w:r>
      <w:r w:rsidR="00F064C1" w:rsidRPr="00E51242">
        <w:rPr>
          <w:i/>
        </w:rPr>
        <w:t>Commission</w:t>
      </w:r>
      <w:r w:rsidR="00F064C1" w:rsidRPr="00E51242">
        <w:t xml:space="preserve"> </w:t>
      </w:r>
      <w:r w:rsidR="00F064C1" w:rsidRPr="00E51242">
        <w:rPr>
          <w:i/>
        </w:rPr>
        <w:t>Act</w:t>
      </w:r>
      <w:r w:rsidR="00026EA7" w:rsidRPr="00E51242">
        <w:t xml:space="preserve">”, </w:t>
      </w:r>
      <w:r w:rsidR="00F064C1" w:rsidRPr="00E51242">
        <w:t>substitute</w:t>
      </w:r>
      <w:r w:rsidR="00026EA7" w:rsidRPr="00E51242">
        <w:t xml:space="preserve"> “</w:t>
      </w:r>
      <w:r w:rsidR="00F064C1" w:rsidRPr="00E51242">
        <w:rPr>
          <w:i/>
        </w:rPr>
        <w:t>and Investment Commission Act</w:t>
      </w:r>
      <w:r w:rsidR="00026EA7" w:rsidRPr="00E51242">
        <w:t>”.</w:t>
      </w:r>
    </w:p>
    <w:p w:rsidR="00F064C1" w:rsidRPr="00E51242" w:rsidRDefault="00A80F24" w:rsidP="00F064C1">
      <w:pPr>
        <w:pStyle w:val="ItemHead"/>
      </w:pPr>
      <w:r w:rsidRPr="00E51242">
        <w:t>6</w:t>
      </w:r>
      <w:r w:rsidR="00F064C1" w:rsidRPr="00E51242">
        <w:t xml:space="preserve">  Paragraph 3(b)</w:t>
      </w:r>
    </w:p>
    <w:p w:rsidR="00F064C1" w:rsidRPr="00E51242" w:rsidRDefault="00F064C1" w:rsidP="00F064C1">
      <w:pPr>
        <w:pStyle w:val="Item"/>
      </w:pPr>
      <w:r w:rsidRPr="00E51242">
        <w:t>Omit “Commission in”, substitute “and Investment Commission in”.</w:t>
      </w:r>
    </w:p>
    <w:p w:rsidR="00F064C1" w:rsidRPr="00E51242" w:rsidRDefault="00A80F24" w:rsidP="00F064C1">
      <w:pPr>
        <w:pStyle w:val="ItemHead"/>
      </w:pPr>
      <w:r w:rsidRPr="00E51242">
        <w:t>7</w:t>
      </w:r>
      <w:r w:rsidR="00F064C1" w:rsidRPr="00E51242">
        <w:t xml:space="preserve">  Paragraph 3(b)</w:t>
      </w:r>
    </w:p>
    <w:p w:rsidR="00026EA7" w:rsidRPr="00E51242" w:rsidRDefault="00F064C1" w:rsidP="00026EA7">
      <w:pPr>
        <w:pStyle w:val="Item"/>
      </w:pPr>
      <w:r w:rsidRPr="00E51242">
        <w:t>Omit “</w:t>
      </w:r>
      <w:r w:rsidRPr="00E51242">
        <w:rPr>
          <w:i/>
        </w:rPr>
        <w:t>Commission</w:t>
      </w:r>
      <w:r w:rsidRPr="00E51242">
        <w:t xml:space="preserve"> </w:t>
      </w:r>
      <w:r w:rsidRPr="00E51242">
        <w:rPr>
          <w:i/>
        </w:rPr>
        <w:t>Act</w:t>
      </w:r>
      <w:r w:rsidRPr="00E51242">
        <w:t>”, substitute “</w:t>
      </w:r>
      <w:r w:rsidRPr="00E51242">
        <w:rPr>
          <w:i/>
        </w:rPr>
        <w:t>and Investment Commission Act</w:t>
      </w:r>
      <w:r w:rsidRPr="00E51242">
        <w:t>”.</w:t>
      </w:r>
    </w:p>
    <w:p w:rsidR="00F064C1" w:rsidRPr="00E51242" w:rsidRDefault="00A80F24" w:rsidP="00F064C1">
      <w:pPr>
        <w:pStyle w:val="ItemHead"/>
      </w:pPr>
      <w:r w:rsidRPr="00E51242">
        <w:t>8</w:t>
      </w:r>
      <w:r w:rsidR="00F064C1" w:rsidRPr="00E51242">
        <w:t xml:space="preserve">  Paragraph 3(c)</w:t>
      </w:r>
    </w:p>
    <w:p w:rsidR="00F064C1" w:rsidRPr="00E51242" w:rsidRDefault="00F064C1" w:rsidP="00F064C1">
      <w:pPr>
        <w:pStyle w:val="Item"/>
      </w:pPr>
      <w:r w:rsidRPr="00E51242">
        <w:t>Omit “Commission in”, substitute “and Investment Commission in”.</w:t>
      </w:r>
    </w:p>
    <w:p w:rsidR="00F064C1" w:rsidRPr="00E51242" w:rsidRDefault="00A80F24" w:rsidP="00F064C1">
      <w:pPr>
        <w:pStyle w:val="ItemHead"/>
      </w:pPr>
      <w:r w:rsidRPr="00E51242">
        <w:t>9</w:t>
      </w:r>
      <w:r w:rsidR="00F064C1" w:rsidRPr="00E51242">
        <w:t xml:space="preserve">  Paragraph 3(c)</w:t>
      </w:r>
    </w:p>
    <w:p w:rsidR="00F064C1" w:rsidRPr="00E51242" w:rsidRDefault="00F064C1" w:rsidP="00F064C1">
      <w:pPr>
        <w:pStyle w:val="Item"/>
      </w:pPr>
      <w:r w:rsidRPr="00E51242">
        <w:t>Omit “</w:t>
      </w:r>
      <w:r w:rsidRPr="00E51242">
        <w:rPr>
          <w:i/>
        </w:rPr>
        <w:t>Commission</w:t>
      </w:r>
      <w:r w:rsidRPr="00E51242">
        <w:t xml:space="preserve"> </w:t>
      </w:r>
      <w:r w:rsidRPr="00E51242">
        <w:rPr>
          <w:i/>
        </w:rPr>
        <w:t>Act</w:t>
      </w:r>
      <w:r w:rsidRPr="00E51242">
        <w:t>”, substitute “</w:t>
      </w:r>
      <w:r w:rsidRPr="00E51242">
        <w:rPr>
          <w:i/>
        </w:rPr>
        <w:t>and Investment Commission Act</w:t>
      </w:r>
      <w:r w:rsidRPr="00E51242">
        <w:t>”.</w:t>
      </w:r>
    </w:p>
    <w:p w:rsidR="00F064C1" w:rsidRPr="00E51242" w:rsidRDefault="00A80F24" w:rsidP="00F064C1">
      <w:pPr>
        <w:pStyle w:val="ItemHead"/>
      </w:pPr>
      <w:r w:rsidRPr="00E51242">
        <w:t>10</w:t>
      </w:r>
      <w:r w:rsidR="00F064C1" w:rsidRPr="00E51242">
        <w:t xml:space="preserve">  Paragraph 3(d)</w:t>
      </w:r>
    </w:p>
    <w:p w:rsidR="00F064C1" w:rsidRPr="00E51242" w:rsidRDefault="00F064C1" w:rsidP="00F064C1">
      <w:pPr>
        <w:pStyle w:val="Item"/>
      </w:pPr>
      <w:r w:rsidRPr="00E51242">
        <w:t>Omit “Commission in”, substitute “and Investment Commission in”.</w:t>
      </w:r>
    </w:p>
    <w:p w:rsidR="00F064C1" w:rsidRPr="00E51242" w:rsidRDefault="00A80F24" w:rsidP="00F064C1">
      <w:pPr>
        <w:pStyle w:val="ItemHead"/>
      </w:pPr>
      <w:r w:rsidRPr="00E51242">
        <w:t>11</w:t>
      </w:r>
      <w:r w:rsidR="00F064C1" w:rsidRPr="00E51242">
        <w:t xml:space="preserve">  Paragraph 3(d)</w:t>
      </w:r>
    </w:p>
    <w:p w:rsidR="00F064C1" w:rsidRPr="00E51242" w:rsidRDefault="00F064C1" w:rsidP="00F064C1">
      <w:pPr>
        <w:pStyle w:val="Item"/>
      </w:pPr>
      <w:r w:rsidRPr="00E51242">
        <w:t>Omit “</w:t>
      </w:r>
      <w:r w:rsidRPr="00E51242">
        <w:rPr>
          <w:i/>
        </w:rPr>
        <w:t>Commission</w:t>
      </w:r>
      <w:r w:rsidRPr="00E51242">
        <w:t xml:space="preserve"> </w:t>
      </w:r>
      <w:r w:rsidRPr="00E51242">
        <w:rPr>
          <w:i/>
        </w:rPr>
        <w:t>Act</w:t>
      </w:r>
      <w:r w:rsidRPr="00E51242">
        <w:t>”, substitute “</w:t>
      </w:r>
      <w:r w:rsidRPr="00E51242">
        <w:rPr>
          <w:i/>
        </w:rPr>
        <w:t>and Investment Commission Act</w:t>
      </w:r>
      <w:r w:rsidRPr="00E51242">
        <w:t>”.</w:t>
      </w:r>
    </w:p>
    <w:p w:rsidR="00F064C1" w:rsidRPr="00E51242" w:rsidRDefault="00A80F24" w:rsidP="00F064C1">
      <w:pPr>
        <w:pStyle w:val="ItemHead"/>
      </w:pPr>
      <w:r w:rsidRPr="00E51242">
        <w:t>12</w:t>
      </w:r>
      <w:r w:rsidR="00F064C1" w:rsidRPr="00E51242">
        <w:t xml:space="preserve">  Paragraph 3(e)</w:t>
      </w:r>
    </w:p>
    <w:p w:rsidR="00F064C1" w:rsidRPr="00E51242" w:rsidRDefault="00F064C1" w:rsidP="00F064C1">
      <w:pPr>
        <w:pStyle w:val="Item"/>
      </w:pPr>
      <w:r w:rsidRPr="00E51242">
        <w:t>Omit “Commission in”, substitute “and Investment Commission in”.</w:t>
      </w:r>
    </w:p>
    <w:p w:rsidR="00F064C1" w:rsidRPr="00E51242" w:rsidRDefault="00A80F24" w:rsidP="00F064C1">
      <w:pPr>
        <w:pStyle w:val="ItemHead"/>
      </w:pPr>
      <w:r w:rsidRPr="00E51242">
        <w:t>13</w:t>
      </w:r>
      <w:r w:rsidR="00F064C1" w:rsidRPr="00E51242">
        <w:t xml:space="preserve">  Paragraph 3(e)</w:t>
      </w:r>
    </w:p>
    <w:p w:rsidR="00F064C1" w:rsidRPr="00E51242" w:rsidRDefault="00F064C1" w:rsidP="00F064C1">
      <w:pPr>
        <w:pStyle w:val="Item"/>
      </w:pPr>
      <w:r w:rsidRPr="00E51242">
        <w:t>Omit “</w:t>
      </w:r>
      <w:r w:rsidRPr="00E51242">
        <w:rPr>
          <w:i/>
        </w:rPr>
        <w:t>Commission</w:t>
      </w:r>
      <w:r w:rsidRPr="00E51242">
        <w:t xml:space="preserve"> </w:t>
      </w:r>
      <w:r w:rsidRPr="00E51242">
        <w:rPr>
          <w:i/>
        </w:rPr>
        <w:t>Act</w:t>
      </w:r>
      <w:r w:rsidRPr="00E51242">
        <w:t>”, substitute “</w:t>
      </w:r>
      <w:r w:rsidRPr="00E51242">
        <w:rPr>
          <w:i/>
        </w:rPr>
        <w:t>and Investment Commission Act</w:t>
      </w:r>
      <w:r w:rsidRPr="00E51242">
        <w:t>”.</w:t>
      </w:r>
    </w:p>
    <w:p w:rsidR="00F064C1" w:rsidRPr="00E51242" w:rsidRDefault="00A80F24" w:rsidP="00F064C1">
      <w:pPr>
        <w:pStyle w:val="ItemHead"/>
      </w:pPr>
      <w:r w:rsidRPr="00E51242">
        <w:t>14</w:t>
      </w:r>
      <w:r w:rsidR="00F064C1" w:rsidRPr="00E51242">
        <w:t xml:space="preserve">  Paragraph 3(f)</w:t>
      </w:r>
    </w:p>
    <w:p w:rsidR="00F064C1" w:rsidRPr="00E51242" w:rsidRDefault="00F064C1" w:rsidP="00F064C1">
      <w:pPr>
        <w:pStyle w:val="Item"/>
      </w:pPr>
      <w:r w:rsidRPr="00E51242">
        <w:t>Omit “Commission in”, substitute “and Investment Commission in”.</w:t>
      </w:r>
    </w:p>
    <w:p w:rsidR="00F064C1" w:rsidRPr="00E51242" w:rsidRDefault="00A80F24" w:rsidP="00F064C1">
      <w:pPr>
        <w:pStyle w:val="ItemHead"/>
      </w:pPr>
      <w:r w:rsidRPr="00E51242">
        <w:t>15</w:t>
      </w:r>
      <w:r w:rsidR="00F064C1" w:rsidRPr="00E51242">
        <w:t xml:space="preserve">  Paragraph 3(f)</w:t>
      </w:r>
    </w:p>
    <w:p w:rsidR="00F064C1" w:rsidRPr="00E51242" w:rsidRDefault="00F064C1" w:rsidP="00F064C1">
      <w:pPr>
        <w:pStyle w:val="Item"/>
      </w:pPr>
      <w:r w:rsidRPr="00E51242">
        <w:t>Omit “</w:t>
      </w:r>
      <w:r w:rsidRPr="00E51242">
        <w:rPr>
          <w:i/>
        </w:rPr>
        <w:t>Commission</w:t>
      </w:r>
      <w:r w:rsidRPr="00E51242">
        <w:t xml:space="preserve"> </w:t>
      </w:r>
      <w:r w:rsidRPr="00E51242">
        <w:rPr>
          <w:i/>
        </w:rPr>
        <w:t>Act</w:t>
      </w:r>
      <w:r w:rsidRPr="00E51242">
        <w:t>”, substitute “</w:t>
      </w:r>
      <w:r w:rsidRPr="00E51242">
        <w:rPr>
          <w:i/>
        </w:rPr>
        <w:t>and Investment Commission Act</w:t>
      </w:r>
      <w:r w:rsidRPr="00E51242">
        <w:t>”.</w:t>
      </w:r>
    </w:p>
    <w:p w:rsidR="00F064C1" w:rsidRPr="00E51242" w:rsidRDefault="00A80F24" w:rsidP="00F064C1">
      <w:pPr>
        <w:pStyle w:val="ItemHead"/>
      </w:pPr>
      <w:r w:rsidRPr="00E51242">
        <w:t>16</w:t>
      </w:r>
      <w:r w:rsidR="00F064C1" w:rsidRPr="00E51242">
        <w:t xml:space="preserve">  Paragraph 3(g)</w:t>
      </w:r>
    </w:p>
    <w:p w:rsidR="00F064C1" w:rsidRPr="00E51242" w:rsidRDefault="00F064C1" w:rsidP="00F064C1">
      <w:pPr>
        <w:pStyle w:val="Item"/>
      </w:pPr>
      <w:r w:rsidRPr="00E51242">
        <w:t>Omit “Commission in”, substitute “and Investment Commission in”.</w:t>
      </w:r>
    </w:p>
    <w:p w:rsidR="00F064C1" w:rsidRPr="00E51242" w:rsidRDefault="00A80F24" w:rsidP="00F064C1">
      <w:pPr>
        <w:pStyle w:val="ItemHead"/>
      </w:pPr>
      <w:r w:rsidRPr="00E51242">
        <w:t>17</w:t>
      </w:r>
      <w:r w:rsidR="00F064C1" w:rsidRPr="00E51242">
        <w:t xml:space="preserve">  Paragraph 3(g)</w:t>
      </w:r>
    </w:p>
    <w:p w:rsidR="00F064C1" w:rsidRPr="00E51242" w:rsidRDefault="00F064C1" w:rsidP="00F064C1">
      <w:pPr>
        <w:pStyle w:val="Item"/>
      </w:pPr>
      <w:r w:rsidRPr="00E51242">
        <w:t>Omit “</w:t>
      </w:r>
      <w:r w:rsidRPr="00E51242">
        <w:rPr>
          <w:i/>
        </w:rPr>
        <w:t>Commission</w:t>
      </w:r>
      <w:r w:rsidRPr="00E51242">
        <w:t xml:space="preserve"> </w:t>
      </w:r>
      <w:r w:rsidRPr="00E51242">
        <w:rPr>
          <w:i/>
        </w:rPr>
        <w:t>Act</w:t>
      </w:r>
      <w:r w:rsidRPr="00E51242">
        <w:t>”, substitute “</w:t>
      </w:r>
      <w:r w:rsidRPr="00E51242">
        <w:rPr>
          <w:i/>
        </w:rPr>
        <w:t>and Investment Commission Act</w:t>
      </w:r>
      <w:r w:rsidRPr="00E51242">
        <w:t>”.</w:t>
      </w:r>
    </w:p>
    <w:p w:rsidR="00F064C1" w:rsidRPr="00E51242" w:rsidRDefault="00A80F24" w:rsidP="00F064C1">
      <w:pPr>
        <w:pStyle w:val="ItemHead"/>
      </w:pPr>
      <w:r w:rsidRPr="00E51242">
        <w:t>18</w:t>
      </w:r>
      <w:r w:rsidR="00F064C1" w:rsidRPr="00E51242">
        <w:t xml:space="preserve">  Paragraph 3(h)</w:t>
      </w:r>
    </w:p>
    <w:p w:rsidR="00F064C1" w:rsidRPr="00E51242" w:rsidRDefault="00F064C1" w:rsidP="00F064C1">
      <w:pPr>
        <w:pStyle w:val="Item"/>
      </w:pPr>
      <w:r w:rsidRPr="00E51242">
        <w:t>Omit “Commission in”, substitute “and Investment Commission in”.</w:t>
      </w:r>
    </w:p>
    <w:p w:rsidR="00F064C1" w:rsidRPr="00E51242" w:rsidRDefault="00A80F24" w:rsidP="00F064C1">
      <w:pPr>
        <w:pStyle w:val="ItemHead"/>
      </w:pPr>
      <w:r w:rsidRPr="00E51242">
        <w:t>19</w:t>
      </w:r>
      <w:r w:rsidR="00F064C1" w:rsidRPr="00E51242">
        <w:t xml:space="preserve">  Paragraph 3(h)</w:t>
      </w:r>
    </w:p>
    <w:p w:rsidR="00F064C1" w:rsidRPr="00E51242" w:rsidRDefault="00F064C1" w:rsidP="00F064C1">
      <w:pPr>
        <w:pStyle w:val="Item"/>
      </w:pPr>
      <w:r w:rsidRPr="00E51242">
        <w:t>Omit “</w:t>
      </w:r>
      <w:r w:rsidRPr="00E51242">
        <w:rPr>
          <w:i/>
        </w:rPr>
        <w:t>Commission</w:t>
      </w:r>
      <w:r w:rsidRPr="00E51242">
        <w:t xml:space="preserve"> </w:t>
      </w:r>
      <w:r w:rsidRPr="00E51242">
        <w:rPr>
          <w:i/>
        </w:rPr>
        <w:t>Act</w:t>
      </w:r>
      <w:r w:rsidRPr="00E51242">
        <w:t>”, substitute “</w:t>
      </w:r>
      <w:r w:rsidRPr="00E51242">
        <w:rPr>
          <w:i/>
        </w:rPr>
        <w:t>and Investment Commission Act</w:t>
      </w:r>
      <w:r w:rsidRPr="00E51242">
        <w:t>”.</w:t>
      </w:r>
    </w:p>
    <w:p w:rsidR="00026EA7" w:rsidRPr="00E51242" w:rsidRDefault="00F064C1" w:rsidP="00F064C1">
      <w:pPr>
        <w:pStyle w:val="ActHead9"/>
      </w:pPr>
      <w:bookmarkStart w:id="13" w:name="_Toc448233715"/>
      <w:r w:rsidRPr="00E51242">
        <w:t>Maternity Leave (Commonwealth Employees) Regulations</w:t>
      </w:r>
      <w:r w:rsidR="00E51242" w:rsidRPr="00E51242">
        <w:t> </w:t>
      </w:r>
      <w:r w:rsidRPr="00E51242">
        <w:t>1982</w:t>
      </w:r>
      <w:bookmarkEnd w:id="13"/>
    </w:p>
    <w:p w:rsidR="00F064C1" w:rsidRPr="00E51242" w:rsidRDefault="00A80F24" w:rsidP="00F064C1">
      <w:pPr>
        <w:pStyle w:val="ItemHead"/>
      </w:pPr>
      <w:r w:rsidRPr="00E51242">
        <w:t>20</w:t>
      </w:r>
      <w:r w:rsidR="00F064C1" w:rsidRPr="00E51242">
        <w:t xml:space="preserve">  Schedule</w:t>
      </w:r>
      <w:r w:rsidR="00E51242" w:rsidRPr="00E51242">
        <w:t> </w:t>
      </w:r>
      <w:r w:rsidR="00F064C1" w:rsidRPr="00E51242">
        <w:t>1 (item</w:t>
      </w:r>
      <w:r w:rsidR="00E51242" w:rsidRPr="00E51242">
        <w:t> </w:t>
      </w:r>
      <w:r w:rsidR="00F064C1" w:rsidRPr="00E51242">
        <w:t>26A)</w:t>
      </w:r>
    </w:p>
    <w:p w:rsidR="00F064C1" w:rsidRPr="00E51242" w:rsidRDefault="00F064C1" w:rsidP="00F064C1">
      <w:pPr>
        <w:pStyle w:val="Item"/>
      </w:pPr>
      <w:r w:rsidRPr="00E51242">
        <w:t>After “Trade”, insert “and Investment”.</w:t>
      </w:r>
    </w:p>
    <w:p w:rsidR="00F064C1" w:rsidRPr="00E51242" w:rsidRDefault="00F064C1" w:rsidP="00F064C1">
      <w:pPr>
        <w:pStyle w:val="ActHead9"/>
      </w:pPr>
      <w:bookmarkStart w:id="14" w:name="_Toc448233716"/>
      <w:r w:rsidRPr="00E51242">
        <w:t>Migration Regulations</w:t>
      </w:r>
      <w:r w:rsidR="00E51242" w:rsidRPr="00E51242">
        <w:t> </w:t>
      </w:r>
      <w:r w:rsidRPr="00E51242">
        <w:t>1994</w:t>
      </w:r>
      <w:bookmarkEnd w:id="14"/>
    </w:p>
    <w:p w:rsidR="00F064C1" w:rsidRPr="00E51242" w:rsidRDefault="00A80F24" w:rsidP="00F064C1">
      <w:pPr>
        <w:pStyle w:val="ItemHead"/>
      </w:pPr>
      <w:r w:rsidRPr="00E51242">
        <w:t>21</w:t>
      </w:r>
      <w:r w:rsidR="00F064C1" w:rsidRPr="00E51242">
        <w:t xml:space="preserve">  Regulation</w:t>
      </w:r>
      <w:r w:rsidR="00E51242" w:rsidRPr="00E51242">
        <w:t> </w:t>
      </w:r>
      <w:r w:rsidR="00F064C1" w:rsidRPr="00E51242">
        <w:t xml:space="preserve">1.03 (definition of </w:t>
      </w:r>
      <w:r w:rsidR="00F064C1" w:rsidRPr="00E51242">
        <w:rPr>
          <w:i/>
        </w:rPr>
        <w:t>CEO of Austrade</w:t>
      </w:r>
      <w:r w:rsidR="00F064C1" w:rsidRPr="00E51242">
        <w:t>)</w:t>
      </w:r>
    </w:p>
    <w:p w:rsidR="00F064C1" w:rsidRPr="00E51242" w:rsidRDefault="00F064C1" w:rsidP="00F064C1">
      <w:pPr>
        <w:pStyle w:val="Item"/>
      </w:pPr>
      <w:r w:rsidRPr="00E51242">
        <w:t>Repeal the definition, substitute:</w:t>
      </w:r>
    </w:p>
    <w:p w:rsidR="00F064C1" w:rsidRPr="00E51242" w:rsidRDefault="00F064C1" w:rsidP="00F064C1">
      <w:pPr>
        <w:pStyle w:val="Definition"/>
      </w:pPr>
      <w:r w:rsidRPr="00E51242">
        <w:rPr>
          <w:b/>
          <w:i/>
        </w:rPr>
        <w:t>CEO of Austrade</w:t>
      </w:r>
      <w:r w:rsidRPr="00E51242">
        <w:t xml:space="preserve"> means the Chief Executive Officer of the Australian Trade and Investment Commission referred to in section</w:t>
      </w:r>
      <w:r w:rsidR="00E51242" w:rsidRPr="00E51242">
        <w:t> </w:t>
      </w:r>
      <w:r w:rsidRPr="00E51242">
        <w:t xml:space="preserve">7B of the </w:t>
      </w:r>
      <w:r w:rsidRPr="00E51242">
        <w:rPr>
          <w:i/>
        </w:rPr>
        <w:t>Australian Trade and Investment Commission Act 1985</w:t>
      </w:r>
      <w:r w:rsidRPr="00E51242">
        <w:t>.</w:t>
      </w:r>
    </w:p>
    <w:p w:rsidR="00DB4B6E" w:rsidRPr="00E51242" w:rsidRDefault="00DB4B6E" w:rsidP="00DB4B6E">
      <w:pPr>
        <w:pStyle w:val="ActHead9"/>
      </w:pPr>
      <w:bookmarkStart w:id="15" w:name="_Toc448233717"/>
      <w:r w:rsidRPr="00E51242">
        <w:t>Ombudsman Regulations</w:t>
      </w:r>
      <w:r w:rsidR="00E51242" w:rsidRPr="00E51242">
        <w:t> </w:t>
      </w:r>
      <w:r w:rsidRPr="00E51242">
        <w:t>1977</w:t>
      </w:r>
      <w:bookmarkEnd w:id="15"/>
    </w:p>
    <w:p w:rsidR="00DB4B6E" w:rsidRPr="00E51242" w:rsidRDefault="00A80F24" w:rsidP="00DB4B6E">
      <w:pPr>
        <w:pStyle w:val="ItemHead"/>
      </w:pPr>
      <w:r w:rsidRPr="00E51242">
        <w:t>22</w:t>
      </w:r>
      <w:r w:rsidR="00DB4B6E" w:rsidRPr="00E51242">
        <w:t xml:space="preserve">  Schedule</w:t>
      </w:r>
      <w:r w:rsidR="00E51242" w:rsidRPr="00E51242">
        <w:t> </w:t>
      </w:r>
      <w:r w:rsidR="00DB4B6E" w:rsidRPr="00E51242">
        <w:t>4 (</w:t>
      </w:r>
      <w:r w:rsidR="000321E8" w:rsidRPr="00E51242">
        <w:t xml:space="preserve">table </w:t>
      </w:r>
      <w:r w:rsidR="00DB4B6E" w:rsidRPr="00E51242">
        <w:t>item</w:t>
      </w:r>
      <w:r w:rsidR="00E51242" w:rsidRPr="00E51242">
        <w:t> </w:t>
      </w:r>
      <w:r w:rsidR="00DB4B6E" w:rsidRPr="00E51242">
        <w:t>8)</w:t>
      </w:r>
    </w:p>
    <w:p w:rsidR="00DB4B6E" w:rsidRPr="00E51242" w:rsidRDefault="00DB4B6E" w:rsidP="00DB4B6E">
      <w:pPr>
        <w:pStyle w:val="Item"/>
      </w:pPr>
      <w:r w:rsidRPr="00E51242">
        <w:t>After “Trade”, insert “and Investment”.</w:t>
      </w:r>
    </w:p>
    <w:p w:rsidR="00DB4B6E" w:rsidRPr="00E51242" w:rsidRDefault="00DB4B6E" w:rsidP="00DB4B6E">
      <w:pPr>
        <w:pStyle w:val="ActHead9"/>
      </w:pPr>
      <w:bookmarkStart w:id="16" w:name="_Toc448233718"/>
      <w:r w:rsidRPr="00E51242">
        <w:t>Statutory Declarations Regulations</w:t>
      </w:r>
      <w:r w:rsidR="00E51242" w:rsidRPr="00E51242">
        <w:t> </w:t>
      </w:r>
      <w:r w:rsidRPr="00E51242">
        <w:t>1993</w:t>
      </w:r>
      <w:bookmarkEnd w:id="16"/>
    </w:p>
    <w:p w:rsidR="00DB4B6E" w:rsidRPr="00E51242" w:rsidRDefault="00A80F24" w:rsidP="00DB4B6E">
      <w:pPr>
        <w:pStyle w:val="ItemHead"/>
      </w:pPr>
      <w:r w:rsidRPr="00E51242">
        <w:t>23</w:t>
      </w:r>
      <w:r w:rsidR="00DB4B6E" w:rsidRPr="00E51242">
        <w:t xml:space="preserve">  Schedule</w:t>
      </w:r>
      <w:r w:rsidR="00E51242" w:rsidRPr="00E51242">
        <w:t> </w:t>
      </w:r>
      <w:r w:rsidR="00DB4B6E" w:rsidRPr="00E51242">
        <w:t>2 (table item</w:t>
      </w:r>
      <w:r w:rsidR="00E51242" w:rsidRPr="00E51242">
        <w:t> </w:t>
      </w:r>
      <w:r w:rsidR="00DB4B6E" w:rsidRPr="00E51242">
        <w:t>211)</w:t>
      </w:r>
    </w:p>
    <w:p w:rsidR="00DB4B6E" w:rsidRPr="00E51242" w:rsidRDefault="00DB4B6E" w:rsidP="00DB4B6E">
      <w:pPr>
        <w:pStyle w:val="Item"/>
      </w:pPr>
      <w:r w:rsidRPr="00E51242">
        <w:t>After “Trade”, insert “and Investment”.</w:t>
      </w:r>
    </w:p>
    <w:sectPr w:rsidR="00DB4B6E" w:rsidRPr="00E51242" w:rsidSect="00662C2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B74" w:rsidRDefault="002B6B74" w:rsidP="0048364F">
      <w:pPr>
        <w:spacing w:line="240" w:lineRule="auto"/>
      </w:pPr>
      <w:r>
        <w:separator/>
      </w:r>
    </w:p>
  </w:endnote>
  <w:endnote w:type="continuationSeparator" w:id="0">
    <w:p w:rsidR="002B6B74" w:rsidRDefault="002B6B7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4C1" w:rsidRPr="00662C2C" w:rsidRDefault="00F064C1" w:rsidP="00662C2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62C2C">
      <w:rPr>
        <w:i/>
        <w:sz w:val="18"/>
      </w:rPr>
      <w:t xml:space="preserve"> </w:t>
    </w:r>
    <w:r w:rsidR="00662C2C" w:rsidRPr="00662C2C">
      <w:rPr>
        <w:i/>
        <w:sz w:val="18"/>
      </w:rPr>
      <w:t>OPC61904 -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C2C" w:rsidRDefault="00662C2C" w:rsidP="00662C2C">
    <w:pPr>
      <w:pStyle w:val="Footer"/>
    </w:pPr>
    <w:r w:rsidRPr="00662C2C">
      <w:rPr>
        <w:i/>
        <w:sz w:val="18"/>
      </w:rPr>
      <w:t>OPC61904 -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4C1" w:rsidRPr="00662C2C" w:rsidRDefault="00F064C1" w:rsidP="00486382">
    <w:pPr>
      <w:pStyle w:val="Footer"/>
      <w:rPr>
        <w:sz w:val="18"/>
      </w:rPr>
    </w:pPr>
  </w:p>
  <w:p w:rsidR="00F064C1" w:rsidRPr="00662C2C" w:rsidRDefault="00662C2C" w:rsidP="00662C2C">
    <w:pPr>
      <w:pStyle w:val="Footer"/>
      <w:rPr>
        <w:sz w:val="18"/>
      </w:rPr>
    </w:pPr>
    <w:r w:rsidRPr="00662C2C">
      <w:rPr>
        <w:i/>
        <w:sz w:val="18"/>
      </w:rPr>
      <w:t>OPC61904 -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4C1" w:rsidRPr="00662C2C" w:rsidRDefault="00F064C1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064C1" w:rsidRPr="00662C2C" w:rsidTr="00A80A27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F064C1" w:rsidRPr="00662C2C" w:rsidRDefault="00F064C1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662C2C">
            <w:rPr>
              <w:rFonts w:cs="Times New Roman"/>
              <w:i/>
              <w:sz w:val="18"/>
            </w:rPr>
            <w:fldChar w:fldCharType="begin"/>
          </w:r>
          <w:r w:rsidRPr="00662C2C">
            <w:rPr>
              <w:rFonts w:cs="Times New Roman"/>
              <w:i/>
              <w:sz w:val="18"/>
            </w:rPr>
            <w:instrText xml:space="preserve"> PAGE </w:instrText>
          </w:r>
          <w:r w:rsidRPr="00662C2C">
            <w:rPr>
              <w:rFonts w:cs="Times New Roman"/>
              <w:i/>
              <w:sz w:val="18"/>
            </w:rPr>
            <w:fldChar w:fldCharType="separate"/>
          </w:r>
          <w:r w:rsidR="00673999">
            <w:rPr>
              <w:rFonts w:cs="Times New Roman"/>
              <w:i/>
              <w:noProof/>
              <w:sz w:val="18"/>
            </w:rPr>
            <w:t>iii</w:t>
          </w:r>
          <w:r w:rsidRPr="00662C2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F064C1" w:rsidRPr="00662C2C" w:rsidRDefault="00F064C1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662C2C">
            <w:rPr>
              <w:rFonts w:cs="Times New Roman"/>
              <w:i/>
              <w:sz w:val="18"/>
            </w:rPr>
            <w:fldChar w:fldCharType="begin"/>
          </w:r>
          <w:r w:rsidRPr="00662C2C">
            <w:rPr>
              <w:rFonts w:cs="Times New Roman"/>
              <w:i/>
              <w:sz w:val="18"/>
            </w:rPr>
            <w:instrText xml:space="preserve"> DOCPROPERTY ShortT </w:instrText>
          </w:r>
          <w:r w:rsidRPr="00662C2C">
            <w:rPr>
              <w:rFonts w:cs="Times New Roman"/>
              <w:i/>
              <w:sz w:val="18"/>
            </w:rPr>
            <w:fldChar w:fldCharType="separate"/>
          </w:r>
          <w:r w:rsidR="00562C80">
            <w:rPr>
              <w:rFonts w:cs="Times New Roman"/>
              <w:i/>
              <w:sz w:val="18"/>
            </w:rPr>
            <w:t>Trade Legislation Amendment (Australian Trade and Investment Commission) Regulation 2016</w:t>
          </w:r>
          <w:r w:rsidRPr="00662C2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F064C1" w:rsidRPr="00662C2C" w:rsidRDefault="00F064C1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F064C1" w:rsidRPr="00662C2C" w:rsidRDefault="00662C2C" w:rsidP="00662C2C">
    <w:pPr>
      <w:rPr>
        <w:rFonts w:cs="Times New Roman"/>
        <w:i/>
        <w:sz w:val="18"/>
      </w:rPr>
    </w:pPr>
    <w:r w:rsidRPr="00662C2C">
      <w:rPr>
        <w:rFonts w:cs="Times New Roman"/>
        <w:i/>
        <w:sz w:val="18"/>
      </w:rPr>
      <w:t>OPC61904 -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4C1" w:rsidRPr="00E33C1C" w:rsidRDefault="00F064C1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F064C1" w:rsidTr="00A80A27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F064C1" w:rsidRDefault="00F064C1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F064C1" w:rsidRDefault="00F064C1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62C80">
            <w:rPr>
              <w:i/>
              <w:sz w:val="18"/>
            </w:rPr>
            <w:t>Trade Legislation Amendment (Australian Trade and Investment Commission)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F064C1" w:rsidRDefault="00F064C1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E786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064C1" w:rsidRPr="00ED79B6" w:rsidRDefault="00662C2C" w:rsidP="00662C2C">
    <w:pPr>
      <w:rPr>
        <w:i/>
        <w:sz w:val="18"/>
      </w:rPr>
    </w:pPr>
    <w:r w:rsidRPr="00662C2C">
      <w:rPr>
        <w:rFonts w:cs="Times New Roman"/>
        <w:i/>
        <w:sz w:val="18"/>
      </w:rPr>
      <w:t>OPC61904 -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4C1" w:rsidRPr="00662C2C" w:rsidRDefault="00F064C1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064C1" w:rsidRPr="00662C2C" w:rsidTr="00A80A27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F064C1" w:rsidRPr="00662C2C" w:rsidRDefault="00F064C1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662C2C">
            <w:rPr>
              <w:rFonts w:cs="Times New Roman"/>
              <w:i/>
              <w:sz w:val="18"/>
            </w:rPr>
            <w:fldChar w:fldCharType="begin"/>
          </w:r>
          <w:r w:rsidRPr="00662C2C">
            <w:rPr>
              <w:rFonts w:cs="Times New Roman"/>
              <w:i/>
              <w:sz w:val="18"/>
            </w:rPr>
            <w:instrText xml:space="preserve"> PAGE </w:instrText>
          </w:r>
          <w:r w:rsidRPr="00662C2C">
            <w:rPr>
              <w:rFonts w:cs="Times New Roman"/>
              <w:i/>
              <w:sz w:val="18"/>
            </w:rPr>
            <w:fldChar w:fldCharType="separate"/>
          </w:r>
          <w:r w:rsidR="002E786C">
            <w:rPr>
              <w:rFonts w:cs="Times New Roman"/>
              <w:i/>
              <w:noProof/>
              <w:sz w:val="18"/>
            </w:rPr>
            <w:t>2</w:t>
          </w:r>
          <w:r w:rsidRPr="00662C2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F064C1" w:rsidRPr="00662C2C" w:rsidRDefault="00F064C1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662C2C">
            <w:rPr>
              <w:rFonts w:cs="Times New Roman"/>
              <w:i/>
              <w:sz w:val="18"/>
            </w:rPr>
            <w:fldChar w:fldCharType="begin"/>
          </w:r>
          <w:r w:rsidRPr="00662C2C">
            <w:rPr>
              <w:rFonts w:cs="Times New Roman"/>
              <w:i/>
              <w:sz w:val="18"/>
            </w:rPr>
            <w:instrText xml:space="preserve"> DOCPROPERTY ShortT </w:instrText>
          </w:r>
          <w:r w:rsidRPr="00662C2C">
            <w:rPr>
              <w:rFonts w:cs="Times New Roman"/>
              <w:i/>
              <w:sz w:val="18"/>
            </w:rPr>
            <w:fldChar w:fldCharType="separate"/>
          </w:r>
          <w:r w:rsidR="00562C80">
            <w:rPr>
              <w:rFonts w:cs="Times New Roman"/>
              <w:i/>
              <w:sz w:val="18"/>
            </w:rPr>
            <w:t>Trade Legislation Amendment (Australian Trade and Investment Commission) Regulation 2016</w:t>
          </w:r>
          <w:r w:rsidRPr="00662C2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F064C1" w:rsidRPr="00662C2C" w:rsidRDefault="00F064C1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F064C1" w:rsidRPr="00662C2C" w:rsidRDefault="00662C2C" w:rsidP="00662C2C">
    <w:pPr>
      <w:rPr>
        <w:rFonts w:cs="Times New Roman"/>
        <w:i/>
        <w:sz w:val="18"/>
      </w:rPr>
    </w:pPr>
    <w:r w:rsidRPr="00662C2C">
      <w:rPr>
        <w:rFonts w:cs="Times New Roman"/>
        <w:i/>
        <w:sz w:val="18"/>
      </w:rPr>
      <w:t>OPC61904 -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4C1" w:rsidRPr="00E33C1C" w:rsidRDefault="00F064C1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F064C1" w:rsidTr="00A80A27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F064C1" w:rsidRDefault="00F064C1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F064C1" w:rsidRDefault="00F064C1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62C80">
            <w:rPr>
              <w:i/>
              <w:sz w:val="18"/>
            </w:rPr>
            <w:t>Trade Legislation Amendment (Australian Trade and Investment Commission)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F064C1" w:rsidRDefault="00F064C1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E786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064C1" w:rsidRPr="00ED79B6" w:rsidRDefault="00662C2C" w:rsidP="00662C2C">
    <w:pPr>
      <w:rPr>
        <w:i/>
        <w:sz w:val="18"/>
      </w:rPr>
    </w:pPr>
    <w:r w:rsidRPr="00662C2C">
      <w:rPr>
        <w:rFonts w:cs="Times New Roman"/>
        <w:i/>
        <w:sz w:val="18"/>
      </w:rPr>
      <w:t>OPC61904 -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4C1" w:rsidRPr="00E33C1C" w:rsidRDefault="00F064C1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F064C1" w:rsidTr="00A80A27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F064C1" w:rsidRDefault="00F064C1" w:rsidP="00F064C1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F064C1" w:rsidRDefault="00F064C1" w:rsidP="00F064C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62C80">
            <w:rPr>
              <w:i/>
              <w:sz w:val="18"/>
            </w:rPr>
            <w:t>Trade Legislation Amendment (Australian Trade and Investment Commission)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F064C1" w:rsidRDefault="00F064C1" w:rsidP="00F064C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3999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064C1" w:rsidRPr="00ED79B6" w:rsidRDefault="00F064C1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B74" w:rsidRDefault="002B6B74" w:rsidP="0048364F">
      <w:pPr>
        <w:spacing w:line="240" w:lineRule="auto"/>
      </w:pPr>
      <w:r>
        <w:separator/>
      </w:r>
    </w:p>
  </w:footnote>
  <w:footnote w:type="continuationSeparator" w:id="0">
    <w:p w:rsidR="002B6B74" w:rsidRDefault="002B6B7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4C1" w:rsidRPr="005F1388" w:rsidRDefault="00F064C1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4C1" w:rsidRPr="005F1388" w:rsidRDefault="00F064C1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4C1" w:rsidRPr="005F1388" w:rsidRDefault="00F064C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4C1" w:rsidRPr="00ED79B6" w:rsidRDefault="00F064C1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4C1" w:rsidRPr="00ED79B6" w:rsidRDefault="00F064C1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4C1" w:rsidRPr="00ED79B6" w:rsidRDefault="00F064C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4C1" w:rsidRPr="00A961C4" w:rsidRDefault="00F064C1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E786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E786C">
      <w:rPr>
        <w:noProof/>
        <w:sz w:val="20"/>
      </w:rPr>
      <w:t>Amendments</w:t>
    </w:r>
    <w:r>
      <w:rPr>
        <w:sz w:val="20"/>
      </w:rPr>
      <w:fldChar w:fldCharType="end"/>
    </w:r>
  </w:p>
  <w:p w:rsidR="00F064C1" w:rsidRPr="00A961C4" w:rsidRDefault="00F064C1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F064C1" w:rsidRPr="00A961C4" w:rsidRDefault="00F064C1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4C1" w:rsidRPr="00A961C4" w:rsidRDefault="00F064C1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F064C1" w:rsidRPr="00A961C4" w:rsidRDefault="00F064C1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F064C1" w:rsidRPr="00A961C4" w:rsidRDefault="00F064C1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4C1" w:rsidRPr="00A961C4" w:rsidRDefault="00F064C1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A27"/>
    <w:rsid w:val="000041C6"/>
    <w:rsid w:val="000063E4"/>
    <w:rsid w:val="000071FB"/>
    <w:rsid w:val="00011222"/>
    <w:rsid w:val="000113BC"/>
    <w:rsid w:val="000136AF"/>
    <w:rsid w:val="00025060"/>
    <w:rsid w:val="00026EA7"/>
    <w:rsid w:val="000321E8"/>
    <w:rsid w:val="0004044E"/>
    <w:rsid w:val="000614BF"/>
    <w:rsid w:val="0007697F"/>
    <w:rsid w:val="000C4E79"/>
    <w:rsid w:val="000D05EF"/>
    <w:rsid w:val="000E0544"/>
    <w:rsid w:val="000F21C1"/>
    <w:rsid w:val="000F6B02"/>
    <w:rsid w:val="000F7427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84B3A"/>
    <w:rsid w:val="00187A5A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31427"/>
    <w:rsid w:val="00240749"/>
    <w:rsid w:val="00265FBC"/>
    <w:rsid w:val="00266D05"/>
    <w:rsid w:val="00284B7F"/>
    <w:rsid w:val="002932B1"/>
    <w:rsid w:val="00295408"/>
    <w:rsid w:val="00297ECB"/>
    <w:rsid w:val="002A0FFD"/>
    <w:rsid w:val="002B2731"/>
    <w:rsid w:val="002B5B89"/>
    <w:rsid w:val="002B6B74"/>
    <w:rsid w:val="002B7D96"/>
    <w:rsid w:val="002D043A"/>
    <w:rsid w:val="002E786C"/>
    <w:rsid w:val="00304E75"/>
    <w:rsid w:val="003072FA"/>
    <w:rsid w:val="0031713F"/>
    <w:rsid w:val="00330A58"/>
    <w:rsid w:val="003415D3"/>
    <w:rsid w:val="00352B0F"/>
    <w:rsid w:val="00361BD9"/>
    <w:rsid w:val="00363549"/>
    <w:rsid w:val="003801D0"/>
    <w:rsid w:val="0039228E"/>
    <w:rsid w:val="003926B5"/>
    <w:rsid w:val="003A527D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00519"/>
    <w:rsid w:val="00501BF7"/>
    <w:rsid w:val="00516B8D"/>
    <w:rsid w:val="00520A1E"/>
    <w:rsid w:val="00537FBC"/>
    <w:rsid w:val="00543469"/>
    <w:rsid w:val="00557C7A"/>
    <w:rsid w:val="00562C80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249E6"/>
    <w:rsid w:val="00630733"/>
    <w:rsid w:val="0064468A"/>
    <w:rsid w:val="00654CCA"/>
    <w:rsid w:val="00656DE9"/>
    <w:rsid w:val="00662C2C"/>
    <w:rsid w:val="00663BDD"/>
    <w:rsid w:val="00673999"/>
    <w:rsid w:val="00677CC2"/>
    <w:rsid w:val="00680F17"/>
    <w:rsid w:val="00685F42"/>
    <w:rsid w:val="0069207B"/>
    <w:rsid w:val="006937E2"/>
    <w:rsid w:val="0069392E"/>
    <w:rsid w:val="00696D4B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6F090F"/>
    <w:rsid w:val="00700B2C"/>
    <w:rsid w:val="00701E6A"/>
    <w:rsid w:val="0070312D"/>
    <w:rsid w:val="00713084"/>
    <w:rsid w:val="00722023"/>
    <w:rsid w:val="00727105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C7DB8"/>
    <w:rsid w:val="007E6C9E"/>
    <w:rsid w:val="007E7D4A"/>
    <w:rsid w:val="00800236"/>
    <w:rsid w:val="00826DA5"/>
    <w:rsid w:val="00833416"/>
    <w:rsid w:val="00856A31"/>
    <w:rsid w:val="00874B69"/>
    <w:rsid w:val="008754D0"/>
    <w:rsid w:val="008771C0"/>
    <w:rsid w:val="00877D48"/>
    <w:rsid w:val="00880795"/>
    <w:rsid w:val="0089783B"/>
    <w:rsid w:val="008D0EE0"/>
    <w:rsid w:val="008F07E3"/>
    <w:rsid w:val="008F4F1C"/>
    <w:rsid w:val="00907271"/>
    <w:rsid w:val="00932377"/>
    <w:rsid w:val="00932A33"/>
    <w:rsid w:val="00935314"/>
    <w:rsid w:val="009848EC"/>
    <w:rsid w:val="009B3629"/>
    <w:rsid w:val="009C49D8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0A27"/>
    <w:rsid w:val="00A80F24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332B8"/>
    <w:rsid w:val="00B33B3C"/>
    <w:rsid w:val="00B44657"/>
    <w:rsid w:val="00B61D2C"/>
    <w:rsid w:val="00B63BDE"/>
    <w:rsid w:val="00B655DE"/>
    <w:rsid w:val="00B83D5E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2E32"/>
    <w:rsid w:val="00C15528"/>
    <w:rsid w:val="00C164CA"/>
    <w:rsid w:val="00C21B63"/>
    <w:rsid w:val="00C42BF8"/>
    <w:rsid w:val="00C460AE"/>
    <w:rsid w:val="00C50043"/>
    <w:rsid w:val="00C60B5D"/>
    <w:rsid w:val="00C63713"/>
    <w:rsid w:val="00C7573B"/>
    <w:rsid w:val="00C76CF3"/>
    <w:rsid w:val="00C77E30"/>
    <w:rsid w:val="00C814F5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DB4B6E"/>
    <w:rsid w:val="00DB7307"/>
    <w:rsid w:val="00E05704"/>
    <w:rsid w:val="00E05C46"/>
    <w:rsid w:val="00E30206"/>
    <w:rsid w:val="00E33C1C"/>
    <w:rsid w:val="00E443FC"/>
    <w:rsid w:val="00E45FE7"/>
    <w:rsid w:val="00E476B8"/>
    <w:rsid w:val="00E51242"/>
    <w:rsid w:val="00E54292"/>
    <w:rsid w:val="00E55BCD"/>
    <w:rsid w:val="00E73EC4"/>
    <w:rsid w:val="00E74DC7"/>
    <w:rsid w:val="00E76FAB"/>
    <w:rsid w:val="00E83E2E"/>
    <w:rsid w:val="00E84B32"/>
    <w:rsid w:val="00E87699"/>
    <w:rsid w:val="00ED3A7D"/>
    <w:rsid w:val="00EE03AA"/>
    <w:rsid w:val="00EF2E3A"/>
    <w:rsid w:val="00F047E2"/>
    <w:rsid w:val="00F064C1"/>
    <w:rsid w:val="00F078DC"/>
    <w:rsid w:val="00F13E86"/>
    <w:rsid w:val="00F24C35"/>
    <w:rsid w:val="00F56759"/>
    <w:rsid w:val="00F677A9"/>
    <w:rsid w:val="00F84CF5"/>
    <w:rsid w:val="00F93973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124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A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A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A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A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A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A2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A2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A2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A2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51242"/>
  </w:style>
  <w:style w:type="paragraph" w:customStyle="1" w:styleId="OPCParaBase">
    <w:name w:val="OPCParaBase"/>
    <w:qFormat/>
    <w:rsid w:val="00E5124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5124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5124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5124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5124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5124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5124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5124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5124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5124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5124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51242"/>
  </w:style>
  <w:style w:type="paragraph" w:customStyle="1" w:styleId="Blocks">
    <w:name w:val="Blocks"/>
    <w:aliases w:val="bb"/>
    <w:basedOn w:val="OPCParaBase"/>
    <w:qFormat/>
    <w:rsid w:val="00E5124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512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5124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51242"/>
    <w:rPr>
      <w:i/>
    </w:rPr>
  </w:style>
  <w:style w:type="paragraph" w:customStyle="1" w:styleId="BoxList">
    <w:name w:val="BoxList"/>
    <w:aliases w:val="bl"/>
    <w:basedOn w:val="BoxText"/>
    <w:qFormat/>
    <w:rsid w:val="00E5124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5124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5124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51242"/>
    <w:pPr>
      <w:ind w:left="1985" w:hanging="851"/>
    </w:pPr>
  </w:style>
  <w:style w:type="character" w:customStyle="1" w:styleId="CharAmPartNo">
    <w:name w:val="CharAmPartNo"/>
    <w:basedOn w:val="OPCCharBase"/>
    <w:qFormat/>
    <w:rsid w:val="00E51242"/>
  </w:style>
  <w:style w:type="character" w:customStyle="1" w:styleId="CharAmPartText">
    <w:name w:val="CharAmPartText"/>
    <w:basedOn w:val="OPCCharBase"/>
    <w:qFormat/>
    <w:rsid w:val="00E51242"/>
  </w:style>
  <w:style w:type="character" w:customStyle="1" w:styleId="CharAmSchNo">
    <w:name w:val="CharAmSchNo"/>
    <w:basedOn w:val="OPCCharBase"/>
    <w:qFormat/>
    <w:rsid w:val="00E51242"/>
  </w:style>
  <w:style w:type="character" w:customStyle="1" w:styleId="CharAmSchText">
    <w:name w:val="CharAmSchText"/>
    <w:basedOn w:val="OPCCharBase"/>
    <w:qFormat/>
    <w:rsid w:val="00E51242"/>
  </w:style>
  <w:style w:type="character" w:customStyle="1" w:styleId="CharBoldItalic">
    <w:name w:val="CharBoldItalic"/>
    <w:basedOn w:val="OPCCharBase"/>
    <w:uiPriority w:val="1"/>
    <w:qFormat/>
    <w:rsid w:val="00E51242"/>
    <w:rPr>
      <w:b/>
      <w:i/>
    </w:rPr>
  </w:style>
  <w:style w:type="character" w:customStyle="1" w:styleId="CharChapNo">
    <w:name w:val="CharChapNo"/>
    <w:basedOn w:val="OPCCharBase"/>
    <w:uiPriority w:val="1"/>
    <w:qFormat/>
    <w:rsid w:val="00E51242"/>
  </w:style>
  <w:style w:type="character" w:customStyle="1" w:styleId="CharChapText">
    <w:name w:val="CharChapText"/>
    <w:basedOn w:val="OPCCharBase"/>
    <w:uiPriority w:val="1"/>
    <w:qFormat/>
    <w:rsid w:val="00E51242"/>
  </w:style>
  <w:style w:type="character" w:customStyle="1" w:styleId="CharDivNo">
    <w:name w:val="CharDivNo"/>
    <w:basedOn w:val="OPCCharBase"/>
    <w:uiPriority w:val="1"/>
    <w:qFormat/>
    <w:rsid w:val="00E51242"/>
  </w:style>
  <w:style w:type="character" w:customStyle="1" w:styleId="CharDivText">
    <w:name w:val="CharDivText"/>
    <w:basedOn w:val="OPCCharBase"/>
    <w:uiPriority w:val="1"/>
    <w:qFormat/>
    <w:rsid w:val="00E51242"/>
  </w:style>
  <w:style w:type="character" w:customStyle="1" w:styleId="CharItalic">
    <w:name w:val="CharItalic"/>
    <w:basedOn w:val="OPCCharBase"/>
    <w:uiPriority w:val="1"/>
    <w:qFormat/>
    <w:rsid w:val="00E51242"/>
    <w:rPr>
      <w:i/>
    </w:rPr>
  </w:style>
  <w:style w:type="character" w:customStyle="1" w:styleId="CharPartNo">
    <w:name w:val="CharPartNo"/>
    <w:basedOn w:val="OPCCharBase"/>
    <w:uiPriority w:val="1"/>
    <w:qFormat/>
    <w:rsid w:val="00E51242"/>
  </w:style>
  <w:style w:type="character" w:customStyle="1" w:styleId="CharPartText">
    <w:name w:val="CharPartText"/>
    <w:basedOn w:val="OPCCharBase"/>
    <w:uiPriority w:val="1"/>
    <w:qFormat/>
    <w:rsid w:val="00E51242"/>
  </w:style>
  <w:style w:type="character" w:customStyle="1" w:styleId="CharSectno">
    <w:name w:val="CharSectno"/>
    <w:basedOn w:val="OPCCharBase"/>
    <w:qFormat/>
    <w:rsid w:val="00E51242"/>
  </w:style>
  <w:style w:type="character" w:customStyle="1" w:styleId="CharSubdNo">
    <w:name w:val="CharSubdNo"/>
    <w:basedOn w:val="OPCCharBase"/>
    <w:uiPriority w:val="1"/>
    <w:qFormat/>
    <w:rsid w:val="00E51242"/>
  </w:style>
  <w:style w:type="character" w:customStyle="1" w:styleId="CharSubdText">
    <w:name w:val="CharSubdText"/>
    <w:basedOn w:val="OPCCharBase"/>
    <w:uiPriority w:val="1"/>
    <w:qFormat/>
    <w:rsid w:val="00E51242"/>
  </w:style>
  <w:style w:type="paragraph" w:customStyle="1" w:styleId="CTA--">
    <w:name w:val="CTA --"/>
    <w:basedOn w:val="OPCParaBase"/>
    <w:next w:val="Normal"/>
    <w:rsid w:val="00E5124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5124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5124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5124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5124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5124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5124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5124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5124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5124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5124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5124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5124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5124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5124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5124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5124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5124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5124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5124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5124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5124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5124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5124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5124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5124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5124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5124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5124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5124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5124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5124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5124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5124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5124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5124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5124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5124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5124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5124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5124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5124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5124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5124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5124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5124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5124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5124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5124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5124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5124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512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5124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5124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5124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5124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5124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5124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5124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5124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51242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5124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5124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51242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5124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5124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5124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5124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5124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5124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5124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5124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51242"/>
    <w:rPr>
      <w:sz w:val="16"/>
    </w:rPr>
  </w:style>
  <w:style w:type="table" w:customStyle="1" w:styleId="CFlag">
    <w:name w:val="CFlag"/>
    <w:basedOn w:val="TableNormal"/>
    <w:uiPriority w:val="99"/>
    <w:rsid w:val="00E5124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E512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2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E51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51242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E5124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5124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5124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5124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5124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E5124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5124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5124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51242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E5124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5124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5124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5124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E5124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5124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5124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5124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5124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5124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5124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5124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51242"/>
  </w:style>
  <w:style w:type="character" w:customStyle="1" w:styleId="CharSubPartNoCASA">
    <w:name w:val="CharSubPartNo(CASA)"/>
    <w:basedOn w:val="OPCCharBase"/>
    <w:uiPriority w:val="1"/>
    <w:rsid w:val="00E51242"/>
  </w:style>
  <w:style w:type="paragraph" w:customStyle="1" w:styleId="ENoteTTIndentHeadingSub">
    <w:name w:val="ENoteTTIndentHeadingSub"/>
    <w:aliases w:val="enTTHis"/>
    <w:basedOn w:val="OPCParaBase"/>
    <w:rsid w:val="00E5124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5124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5124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5124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5124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80A2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512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51242"/>
    <w:rPr>
      <w:sz w:val="22"/>
    </w:rPr>
  </w:style>
  <w:style w:type="paragraph" w:customStyle="1" w:styleId="SOTextNote">
    <w:name w:val="SO TextNote"/>
    <w:aliases w:val="sont"/>
    <w:basedOn w:val="SOText"/>
    <w:qFormat/>
    <w:rsid w:val="00E5124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5124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51242"/>
    <w:rPr>
      <w:sz w:val="22"/>
    </w:rPr>
  </w:style>
  <w:style w:type="paragraph" w:customStyle="1" w:styleId="FileName">
    <w:name w:val="FileName"/>
    <w:basedOn w:val="Normal"/>
    <w:rsid w:val="00E51242"/>
  </w:style>
  <w:style w:type="paragraph" w:customStyle="1" w:styleId="TableHeading">
    <w:name w:val="TableHeading"/>
    <w:aliases w:val="th"/>
    <w:basedOn w:val="OPCParaBase"/>
    <w:next w:val="Tabletext"/>
    <w:rsid w:val="00E5124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5124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5124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5124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5124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5124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5124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5124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5124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512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5124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5124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80A2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80A2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80A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A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A2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A2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A2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A2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A2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A2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A2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124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A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A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A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A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A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A2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A2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A2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A2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51242"/>
  </w:style>
  <w:style w:type="paragraph" w:customStyle="1" w:styleId="OPCParaBase">
    <w:name w:val="OPCParaBase"/>
    <w:qFormat/>
    <w:rsid w:val="00E5124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5124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5124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5124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5124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5124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5124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5124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5124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5124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5124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51242"/>
  </w:style>
  <w:style w:type="paragraph" w:customStyle="1" w:styleId="Blocks">
    <w:name w:val="Blocks"/>
    <w:aliases w:val="bb"/>
    <w:basedOn w:val="OPCParaBase"/>
    <w:qFormat/>
    <w:rsid w:val="00E5124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512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5124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51242"/>
    <w:rPr>
      <w:i/>
    </w:rPr>
  </w:style>
  <w:style w:type="paragraph" w:customStyle="1" w:styleId="BoxList">
    <w:name w:val="BoxList"/>
    <w:aliases w:val="bl"/>
    <w:basedOn w:val="BoxText"/>
    <w:qFormat/>
    <w:rsid w:val="00E5124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5124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5124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51242"/>
    <w:pPr>
      <w:ind w:left="1985" w:hanging="851"/>
    </w:pPr>
  </w:style>
  <w:style w:type="character" w:customStyle="1" w:styleId="CharAmPartNo">
    <w:name w:val="CharAmPartNo"/>
    <w:basedOn w:val="OPCCharBase"/>
    <w:qFormat/>
    <w:rsid w:val="00E51242"/>
  </w:style>
  <w:style w:type="character" w:customStyle="1" w:styleId="CharAmPartText">
    <w:name w:val="CharAmPartText"/>
    <w:basedOn w:val="OPCCharBase"/>
    <w:qFormat/>
    <w:rsid w:val="00E51242"/>
  </w:style>
  <w:style w:type="character" w:customStyle="1" w:styleId="CharAmSchNo">
    <w:name w:val="CharAmSchNo"/>
    <w:basedOn w:val="OPCCharBase"/>
    <w:qFormat/>
    <w:rsid w:val="00E51242"/>
  </w:style>
  <w:style w:type="character" w:customStyle="1" w:styleId="CharAmSchText">
    <w:name w:val="CharAmSchText"/>
    <w:basedOn w:val="OPCCharBase"/>
    <w:qFormat/>
    <w:rsid w:val="00E51242"/>
  </w:style>
  <w:style w:type="character" w:customStyle="1" w:styleId="CharBoldItalic">
    <w:name w:val="CharBoldItalic"/>
    <w:basedOn w:val="OPCCharBase"/>
    <w:uiPriority w:val="1"/>
    <w:qFormat/>
    <w:rsid w:val="00E51242"/>
    <w:rPr>
      <w:b/>
      <w:i/>
    </w:rPr>
  </w:style>
  <w:style w:type="character" w:customStyle="1" w:styleId="CharChapNo">
    <w:name w:val="CharChapNo"/>
    <w:basedOn w:val="OPCCharBase"/>
    <w:uiPriority w:val="1"/>
    <w:qFormat/>
    <w:rsid w:val="00E51242"/>
  </w:style>
  <w:style w:type="character" w:customStyle="1" w:styleId="CharChapText">
    <w:name w:val="CharChapText"/>
    <w:basedOn w:val="OPCCharBase"/>
    <w:uiPriority w:val="1"/>
    <w:qFormat/>
    <w:rsid w:val="00E51242"/>
  </w:style>
  <w:style w:type="character" w:customStyle="1" w:styleId="CharDivNo">
    <w:name w:val="CharDivNo"/>
    <w:basedOn w:val="OPCCharBase"/>
    <w:uiPriority w:val="1"/>
    <w:qFormat/>
    <w:rsid w:val="00E51242"/>
  </w:style>
  <w:style w:type="character" w:customStyle="1" w:styleId="CharDivText">
    <w:name w:val="CharDivText"/>
    <w:basedOn w:val="OPCCharBase"/>
    <w:uiPriority w:val="1"/>
    <w:qFormat/>
    <w:rsid w:val="00E51242"/>
  </w:style>
  <w:style w:type="character" w:customStyle="1" w:styleId="CharItalic">
    <w:name w:val="CharItalic"/>
    <w:basedOn w:val="OPCCharBase"/>
    <w:uiPriority w:val="1"/>
    <w:qFormat/>
    <w:rsid w:val="00E51242"/>
    <w:rPr>
      <w:i/>
    </w:rPr>
  </w:style>
  <w:style w:type="character" w:customStyle="1" w:styleId="CharPartNo">
    <w:name w:val="CharPartNo"/>
    <w:basedOn w:val="OPCCharBase"/>
    <w:uiPriority w:val="1"/>
    <w:qFormat/>
    <w:rsid w:val="00E51242"/>
  </w:style>
  <w:style w:type="character" w:customStyle="1" w:styleId="CharPartText">
    <w:name w:val="CharPartText"/>
    <w:basedOn w:val="OPCCharBase"/>
    <w:uiPriority w:val="1"/>
    <w:qFormat/>
    <w:rsid w:val="00E51242"/>
  </w:style>
  <w:style w:type="character" w:customStyle="1" w:styleId="CharSectno">
    <w:name w:val="CharSectno"/>
    <w:basedOn w:val="OPCCharBase"/>
    <w:qFormat/>
    <w:rsid w:val="00E51242"/>
  </w:style>
  <w:style w:type="character" w:customStyle="1" w:styleId="CharSubdNo">
    <w:name w:val="CharSubdNo"/>
    <w:basedOn w:val="OPCCharBase"/>
    <w:uiPriority w:val="1"/>
    <w:qFormat/>
    <w:rsid w:val="00E51242"/>
  </w:style>
  <w:style w:type="character" w:customStyle="1" w:styleId="CharSubdText">
    <w:name w:val="CharSubdText"/>
    <w:basedOn w:val="OPCCharBase"/>
    <w:uiPriority w:val="1"/>
    <w:qFormat/>
    <w:rsid w:val="00E51242"/>
  </w:style>
  <w:style w:type="paragraph" w:customStyle="1" w:styleId="CTA--">
    <w:name w:val="CTA --"/>
    <w:basedOn w:val="OPCParaBase"/>
    <w:next w:val="Normal"/>
    <w:rsid w:val="00E5124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5124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5124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5124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5124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5124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5124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5124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5124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5124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5124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5124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5124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5124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5124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5124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5124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5124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5124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5124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5124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5124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5124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5124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5124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5124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5124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5124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5124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5124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5124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5124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5124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5124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5124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5124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5124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5124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5124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5124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5124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5124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5124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5124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5124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5124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5124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5124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5124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5124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5124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512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5124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5124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5124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5124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5124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5124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5124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5124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51242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5124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5124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51242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5124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5124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5124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5124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5124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5124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5124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5124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51242"/>
    <w:rPr>
      <w:sz w:val="16"/>
    </w:rPr>
  </w:style>
  <w:style w:type="table" w:customStyle="1" w:styleId="CFlag">
    <w:name w:val="CFlag"/>
    <w:basedOn w:val="TableNormal"/>
    <w:uiPriority w:val="99"/>
    <w:rsid w:val="00E5124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E512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2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E51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51242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E5124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5124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5124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5124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5124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E5124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5124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5124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51242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E5124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5124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5124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5124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E5124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5124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5124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5124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5124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5124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5124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5124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51242"/>
  </w:style>
  <w:style w:type="character" w:customStyle="1" w:styleId="CharSubPartNoCASA">
    <w:name w:val="CharSubPartNo(CASA)"/>
    <w:basedOn w:val="OPCCharBase"/>
    <w:uiPriority w:val="1"/>
    <w:rsid w:val="00E51242"/>
  </w:style>
  <w:style w:type="paragraph" w:customStyle="1" w:styleId="ENoteTTIndentHeadingSub">
    <w:name w:val="ENoteTTIndentHeadingSub"/>
    <w:aliases w:val="enTTHis"/>
    <w:basedOn w:val="OPCParaBase"/>
    <w:rsid w:val="00E5124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5124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5124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5124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5124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80A2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512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51242"/>
    <w:rPr>
      <w:sz w:val="22"/>
    </w:rPr>
  </w:style>
  <w:style w:type="paragraph" w:customStyle="1" w:styleId="SOTextNote">
    <w:name w:val="SO TextNote"/>
    <w:aliases w:val="sont"/>
    <w:basedOn w:val="SOText"/>
    <w:qFormat/>
    <w:rsid w:val="00E5124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5124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51242"/>
    <w:rPr>
      <w:sz w:val="22"/>
    </w:rPr>
  </w:style>
  <w:style w:type="paragraph" w:customStyle="1" w:styleId="FileName">
    <w:name w:val="FileName"/>
    <w:basedOn w:val="Normal"/>
    <w:rsid w:val="00E51242"/>
  </w:style>
  <w:style w:type="paragraph" w:customStyle="1" w:styleId="TableHeading">
    <w:name w:val="TableHeading"/>
    <w:aliases w:val="th"/>
    <w:basedOn w:val="OPCParaBase"/>
    <w:next w:val="Tabletext"/>
    <w:rsid w:val="00E5124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5124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5124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5124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5124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5124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5124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5124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5124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512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5124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5124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80A2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80A2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80A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A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A2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A2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A2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A2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A2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A2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A2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7</Pages>
  <Words>868</Words>
  <Characters>4327</Characters>
  <Application>Microsoft Office Word</Application>
  <DocSecurity>4</DocSecurity>
  <PresentationFormat/>
  <Lines>135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2016-04-08T04:22:00Z</cp:lastPrinted>
  <dcterms:created xsi:type="dcterms:W3CDTF">2016-04-18T23:07:00Z</dcterms:created>
  <dcterms:modified xsi:type="dcterms:W3CDTF">2016-04-18T23:07:00Z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Trade Legislation Amendment (Australian Trade and Investment Commission) Regulation 2016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14 April 2016</vt:lpwstr>
  </property>
  <property fmtid="{D5CDD505-2E9C-101B-9397-08002B2CF9AE}" pid="10" name="Authority">
    <vt:lpwstr/>
  </property>
  <property fmtid="{D5CDD505-2E9C-101B-9397-08002B2CF9AE}" pid="11" name="ID">
    <vt:lpwstr>OPC61904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Australian Trade and Investment Commission Act 1985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14 April 2016</vt:lpwstr>
  </property>
</Properties>
</file>