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8D" w:rsidRDefault="002D378D" w:rsidP="002D378D">
      <w:r>
        <w:rPr>
          <w:noProof/>
        </w:rPr>
        <w:drawing>
          <wp:inline distT="0" distB="0" distL="0" distR="0">
            <wp:extent cx="1303655" cy="943610"/>
            <wp:effectExtent l="0" t="0" r="0" b="8890"/>
            <wp:docPr id="1" name="Picture 1" descr="http://communicationservices/Logos/DOIT-logo-i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mmunicationservices/Logos/DOIT-logo-inlin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78D" w:rsidRDefault="002D378D" w:rsidP="002D378D"/>
    <w:p w:rsidR="002D378D" w:rsidRPr="00054F6A" w:rsidRDefault="002D378D" w:rsidP="002D378D"/>
    <w:p w:rsidR="002D378D" w:rsidRDefault="002D378D" w:rsidP="002D378D">
      <w:pPr>
        <w:pStyle w:val="ADRTitle"/>
      </w:pPr>
      <w:r w:rsidRPr="00404D73">
        <w:t>Vehicle St</w:t>
      </w:r>
      <w:r>
        <w:t>andard (</w:t>
      </w:r>
      <w:r w:rsidR="00B977E2" w:rsidRPr="00621951">
        <w:rPr>
          <w:shd w:val="clear" w:color="auto" w:fill="FFFFFF"/>
        </w:rPr>
        <w:t xml:space="preserve">Australian Design Rule </w:t>
      </w:r>
      <w:r w:rsidR="007D386B">
        <w:rPr>
          <w:shd w:val="clear" w:color="auto" w:fill="FFFFFF"/>
        </w:rPr>
        <w:t>19/01</w:t>
      </w:r>
      <w:r w:rsidR="00B977E2" w:rsidRPr="00621951">
        <w:rPr>
          <w:shd w:val="clear" w:color="auto" w:fill="FFFFFF"/>
        </w:rPr>
        <w:t xml:space="preserve"> – Installation of Lighting and Light Signalling Devices on L-Group Vehicles)</w:t>
      </w:r>
      <w:r w:rsidR="00B977E2">
        <w:rPr>
          <w:shd w:val="clear" w:color="auto" w:fill="FFFFFF"/>
        </w:rPr>
        <w:t xml:space="preserve"> </w:t>
      </w:r>
      <w:r w:rsidR="007D386B">
        <w:rPr>
          <w:shd w:val="clear" w:color="auto" w:fill="FFFFFF"/>
        </w:rPr>
        <w:t xml:space="preserve">2007 Amendment </w:t>
      </w:r>
      <w:r w:rsidR="009E1C34">
        <w:rPr>
          <w:shd w:val="clear" w:color="auto" w:fill="FFFFFF"/>
        </w:rPr>
        <w:t>1</w:t>
      </w:r>
      <w:r w:rsidR="00B977E2" w:rsidRPr="00621951">
        <w:rPr>
          <w:shd w:val="clear" w:color="auto" w:fill="FFFFFF"/>
        </w:rPr>
        <w:t xml:space="preserve"> </w:t>
      </w:r>
      <w:r w:rsidR="00B977E2">
        <w:rPr>
          <w:shd w:val="clear" w:color="auto" w:fill="FFFFFF"/>
        </w:rPr>
        <w:t xml:space="preserve"> </w:t>
      </w:r>
    </w:p>
    <w:p w:rsidR="002D378D" w:rsidRPr="008A16DC" w:rsidRDefault="002D378D" w:rsidP="002D378D">
      <w:r w:rsidRPr="008A16DC">
        <w:t>I</w:t>
      </w:r>
      <w:r>
        <w:t xml:space="preserve">, </w:t>
      </w:r>
      <w:r w:rsidR="002703AE">
        <w:t>PAUL FLETCHER</w:t>
      </w:r>
      <w:r w:rsidRPr="00D7300F">
        <w:t>, Minister for</w:t>
      </w:r>
      <w:r w:rsidR="002703AE">
        <w:t xml:space="preserve"> Territories, Local Government and Major Projects,</w:t>
      </w:r>
      <w:r>
        <w:t xml:space="preserve"> determine this vehicle standard under section 7 of the </w:t>
      </w:r>
      <w:r>
        <w:rPr>
          <w:i/>
          <w:iCs/>
        </w:rPr>
        <w:t>Motor Vehicle Standards Act 1989</w:t>
      </w:r>
      <w:r>
        <w:t>.</w:t>
      </w:r>
    </w:p>
    <w:p w:rsidR="002D378D" w:rsidRDefault="002D378D" w:rsidP="002D378D"/>
    <w:p w:rsidR="002D378D" w:rsidRDefault="002D378D" w:rsidP="002D378D"/>
    <w:p w:rsidR="002D378D" w:rsidRDefault="002D378D" w:rsidP="002D378D"/>
    <w:p w:rsidR="002D378D" w:rsidRDefault="002D378D" w:rsidP="002D378D"/>
    <w:p w:rsidR="002D378D" w:rsidRPr="00E20B2B" w:rsidRDefault="002D378D" w:rsidP="002D378D">
      <w:r>
        <w:t>Dated</w:t>
      </w:r>
      <w:r>
        <w:tab/>
      </w:r>
      <w:r w:rsidR="009E1C34">
        <w:tab/>
        <w:t xml:space="preserve">28 March </w:t>
      </w:r>
      <w:r>
        <w:rPr>
          <w:noProof/>
        </w:rPr>
        <w:t>201</w:t>
      </w:r>
      <w:r w:rsidR="009E1C34">
        <w:rPr>
          <w:noProof/>
        </w:rPr>
        <w:t>6</w:t>
      </w:r>
    </w:p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Pr="00E20B2B" w:rsidRDefault="002D378D" w:rsidP="002D378D"/>
    <w:p w:rsidR="002D378D" w:rsidRDefault="002D378D" w:rsidP="002D378D"/>
    <w:p w:rsidR="002D378D" w:rsidRPr="00E20B2B" w:rsidRDefault="009E1C34" w:rsidP="002D378D">
      <w:r>
        <w:t>[SIGNED]</w:t>
      </w:r>
      <w:r>
        <w:br/>
      </w:r>
    </w:p>
    <w:p w:rsidR="002D378D" w:rsidRDefault="002703AE" w:rsidP="002D378D">
      <w:pPr>
        <w:spacing w:before="100" w:beforeAutospacing="1" w:after="100" w:afterAutospacing="1"/>
      </w:pPr>
      <w:r>
        <w:rPr>
          <w:lang w:val="en-US"/>
        </w:rPr>
        <w:t>Paul Fletcher</w:t>
      </w:r>
    </w:p>
    <w:p w:rsidR="002D378D" w:rsidRDefault="002D378D" w:rsidP="002D378D">
      <w:pPr>
        <w:spacing w:before="100" w:beforeAutospacing="1" w:after="100" w:afterAutospacing="1"/>
      </w:pPr>
    </w:p>
    <w:p w:rsidR="002D378D" w:rsidRDefault="002703AE" w:rsidP="002D378D">
      <w:pPr>
        <w:sectPr w:rsidR="002D378D" w:rsidSect="00F959E6">
          <w:headerReference w:type="default" r:id="rId10"/>
          <w:footerReference w:type="default" r:id="rId11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>
        <w:t>Minister for Territories, Local Government and Major Projects</w:t>
      </w:r>
    </w:p>
    <w:p w:rsidR="002D378D" w:rsidRDefault="002D378D" w:rsidP="002D378D">
      <w:pPr>
        <w:rPr>
          <w:b/>
        </w:rPr>
      </w:pPr>
    </w:p>
    <w:p w:rsidR="002D378D" w:rsidRDefault="002D378D" w:rsidP="002D378D">
      <w:pPr>
        <w:jc w:val="center"/>
        <w:rPr>
          <w:b/>
        </w:rPr>
      </w:pPr>
      <w:r w:rsidRPr="00550132">
        <w:rPr>
          <w:b/>
        </w:rPr>
        <w:t>CONTENTS</w:t>
      </w:r>
    </w:p>
    <w:p w:rsidR="002D378D" w:rsidRPr="00550132" w:rsidRDefault="002D378D" w:rsidP="002D378D">
      <w:pPr>
        <w:jc w:val="center"/>
        <w:rPr>
          <w:b/>
        </w:rPr>
      </w:pPr>
    </w:p>
    <w:p w:rsidR="009E1C34" w:rsidRDefault="002703AE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\u \t "Heading 2,1" </w:instrText>
      </w:r>
      <w:r>
        <w:fldChar w:fldCharType="separate"/>
      </w:r>
      <w:hyperlink w:anchor="_Toc448229727" w:history="1">
        <w:r w:rsidR="009E1C34" w:rsidRPr="002D2A9E">
          <w:rPr>
            <w:rStyle w:val="Hyperlink"/>
            <w:noProof/>
          </w:rPr>
          <w:t>1.</w:t>
        </w:r>
        <w:r w:rsidR="009E1C3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9E1C34" w:rsidRPr="002D2A9E">
          <w:rPr>
            <w:rStyle w:val="Hyperlink"/>
            <w:noProof/>
          </w:rPr>
          <w:t>legislative provisions</w:t>
        </w:r>
        <w:r w:rsidR="009E1C34">
          <w:rPr>
            <w:noProof/>
            <w:webHidden/>
          </w:rPr>
          <w:tab/>
        </w:r>
        <w:r w:rsidR="009E1C34">
          <w:rPr>
            <w:noProof/>
            <w:webHidden/>
          </w:rPr>
          <w:fldChar w:fldCharType="begin"/>
        </w:r>
        <w:r w:rsidR="009E1C34">
          <w:rPr>
            <w:noProof/>
            <w:webHidden/>
          </w:rPr>
          <w:instrText xml:space="preserve"> PAGEREF _Toc448229727 \h </w:instrText>
        </w:r>
        <w:r w:rsidR="009E1C34">
          <w:rPr>
            <w:noProof/>
            <w:webHidden/>
          </w:rPr>
        </w:r>
        <w:r w:rsidR="009E1C34">
          <w:rPr>
            <w:noProof/>
            <w:webHidden/>
          </w:rPr>
          <w:fldChar w:fldCharType="separate"/>
        </w:r>
        <w:r w:rsidR="009E1C34">
          <w:rPr>
            <w:noProof/>
            <w:webHidden/>
          </w:rPr>
          <w:t>3</w:t>
        </w:r>
        <w:r w:rsidR="009E1C34">
          <w:rPr>
            <w:noProof/>
            <w:webHidden/>
          </w:rPr>
          <w:fldChar w:fldCharType="end"/>
        </w:r>
      </w:hyperlink>
    </w:p>
    <w:p w:rsidR="009E1C34" w:rsidRDefault="009E1C3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48229728" w:history="1">
        <w:r w:rsidRPr="002D2A9E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Pr="002D2A9E">
          <w:rPr>
            <w:rStyle w:val="Hyperlink"/>
            <w:noProof/>
          </w:rPr>
          <w:t>amendment of vehicle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_Toc448229728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C34" w:rsidRDefault="009E1C3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48229729" w:history="1">
        <w:r w:rsidRPr="002D2A9E">
          <w:rPr>
            <w:rStyle w:val="Hyperlink"/>
            <w:noProof/>
          </w:rPr>
          <w:t>Schedule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_Toc448229729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D378D" w:rsidRDefault="002703AE" w:rsidP="002D378D">
      <w:r>
        <w:fldChar w:fldCharType="end"/>
      </w:r>
    </w:p>
    <w:p w:rsidR="002D378D" w:rsidRPr="002703AE" w:rsidRDefault="002D378D" w:rsidP="002703AE">
      <w:pPr>
        <w:pStyle w:val="Heading2"/>
      </w:pPr>
      <w:r>
        <w:br w:type="page"/>
      </w:r>
      <w:bookmarkStart w:id="0" w:name="_Toc231974350"/>
      <w:bookmarkStart w:id="1" w:name="_Toc448229727"/>
      <w:r w:rsidRPr="002703AE">
        <w:lastRenderedPageBreak/>
        <w:t>legislative provisions</w:t>
      </w:r>
      <w:bookmarkEnd w:id="0"/>
      <w:bookmarkEnd w:id="1"/>
    </w:p>
    <w:p w:rsidR="002D378D" w:rsidRDefault="002D378D" w:rsidP="002D378D">
      <w:pPr>
        <w:pStyle w:val="Subclause"/>
      </w:pPr>
      <w:r>
        <w:t>Name of Legislative Instrument</w:t>
      </w:r>
    </w:p>
    <w:p w:rsidR="002D378D" w:rsidRDefault="002D378D" w:rsidP="002D378D">
      <w:pPr>
        <w:pStyle w:val="Subsubclause"/>
      </w:pPr>
      <w:r>
        <w:t xml:space="preserve">This instrument is the </w:t>
      </w:r>
      <w:r w:rsidRPr="00302CE7">
        <w:t xml:space="preserve">Vehicle Standard (Australian Design Rule </w:t>
      </w:r>
      <w:r w:rsidR="007D386B">
        <w:t>19/01</w:t>
      </w:r>
      <w:r w:rsidRPr="00302CE7">
        <w:t> –</w:t>
      </w:r>
      <w:r>
        <w:t xml:space="preserve"> Requirements for </w:t>
      </w:r>
      <w:r w:rsidR="00A458D4" w:rsidRPr="00621951">
        <w:rPr>
          <w:shd w:val="clear" w:color="auto" w:fill="FFFFFF"/>
        </w:rPr>
        <w:t>Installation of Lighting and Light Signalling Devices on L-Group Vehicles</w:t>
      </w:r>
      <w:r w:rsidRPr="00302CE7">
        <w:t xml:space="preserve">) </w:t>
      </w:r>
      <w:r w:rsidR="007D386B">
        <w:t>2</w:t>
      </w:r>
      <w:r w:rsidR="007124E6">
        <w:t xml:space="preserve">007 Amendment </w:t>
      </w:r>
      <w:r w:rsidR="009E1C34">
        <w:t>1</w:t>
      </w:r>
      <w:r>
        <w:t>.</w:t>
      </w:r>
    </w:p>
    <w:p w:rsidR="002D378D" w:rsidRDefault="002D378D" w:rsidP="002D378D">
      <w:pPr>
        <w:pStyle w:val="Subclause"/>
      </w:pPr>
      <w:r>
        <w:t>Commencement</w:t>
      </w:r>
    </w:p>
    <w:p w:rsidR="002D378D" w:rsidRDefault="002D378D" w:rsidP="002D378D">
      <w:pPr>
        <w:pStyle w:val="Subsubclause"/>
      </w:pPr>
      <w:r>
        <w:t>This instrument commences on the day after it is registered.</w:t>
      </w:r>
    </w:p>
    <w:p w:rsidR="002D378D" w:rsidRDefault="002D378D" w:rsidP="002703AE">
      <w:pPr>
        <w:pStyle w:val="Heading2"/>
      </w:pPr>
      <w:bookmarkStart w:id="2" w:name="_Toc231974351"/>
      <w:bookmarkStart w:id="3" w:name="_Toc448229728"/>
      <w:bookmarkStart w:id="4" w:name="_GoBack"/>
      <w:r>
        <w:t>amendment</w:t>
      </w:r>
      <w:bookmarkEnd w:id="4"/>
      <w:r>
        <w:t xml:space="preserve"> of vehicle standard</w:t>
      </w:r>
      <w:bookmarkEnd w:id="2"/>
      <w:bookmarkEnd w:id="3"/>
    </w:p>
    <w:p w:rsidR="002D378D" w:rsidRDefault="002D378D" w:rsidP="002D378D">
      <w:pPr>
        <w:pStyle w:val="Subclause"/>
      </w:pPr>
      <w:r>
        <w:t xml:space="preserve">The changes specified in Schedule 1 amend </w:t>
      </w:r>
      <w:r w:rsidRPr="008C1C3B">
        <w:t xml:space="preserve">Vehicle Standard </w:t>
      </w:r>
      <w:r w:rsidRPr="00302CE7">
        <w:t>(</w:t>
      </w:r>
      <w:r w:rsidR="00B977E2" w:rsidRPr="005A32ED">
        <w:rPr>
          <w:shd w:val="clear" w:color="auto" w:fill="FFFFFF"/>
        </w:rPr>
        <w:t xml:space="preserve">Australian Design Rule </w:t>
      </w:r>
      <w:r w:rsidR="007D386B" w:rsidRPr="005A32ED">
        <w:rPr>
          <w:shd w:val="clear" w:color="auto" w:fill="FFFFFF"/>
        </w:rPr>
        <w:t>19/01</w:t>
      </w:r>
      <w:r w:rsidR="00B977E2" w:rsidRPr="005A32ED">
        <w:rPr>
          <w:shd w:val="clear" w:color="auto" w:fill="FFFFFF"/>
        </w:rPr>
        <w:t xml:space="preserve"> – Installation of Lighting and Light Signalling Devices on L-Group Vehicles) </w:t>
      </w:r>
      <w:r w:rsidR="005A32ED">
        <w:rPr>
          <w:shd w:val="clear" w:color="auto" w:fill="FFFFFF"/>
        </w:rPr>
        <w:t>2007.</w:t>
      </w:r>
    </w:p>
    <w:p w:rsidR="002D378D" w:rsidRPr="00392CD7" w:rsidRDefault="002D378D" w:rsidP="002703AE">
      <w:pPr>
        <w:pStyle w:val="Heading2"/>
        <w:numPr>
          <w:ilvl w:val="0"/>
          <w:numId w:val="0"/>
        </w:numPr>
      </w:pPr>
      <w:bookmarkStart w:id="5" w:name="_Toc448229729"/>
      <w:r w:rsidRPr="00392CD7">
        <w:t>Schedule 1</w:t>
      </w:r>
      <w:bookmarkEnd w:id="5"/>
    </w:p>
    <w:p w:rsidR="002D378D" w:rsidRPr="005A32ED" w:rsidRDefault="007D70C8" w:rsidP="002D378D">
      <w:pPr>
        <w:pStyle w:val="Scheduleitem"/>
        <w:numPr>
          <w:ilvl w:val="0"/>
          <w:numId w:val="0"/>
        </w:numPr>
        <w:tabs>
          <w:tab w:val="num" w:pos="720"/>
        </w:tabs>
        <w:spacing w:before="240" w:after="240"/>
      </w:pPr>
      <w:r>
        <w:t>[</w:t>
      </w:r>
      <w:r w:rsidR="009E1C34">
        <w:t>1</w:t>
      </w:r>
      <w:r>
        <w:t>]</w:t>
      </w:r>
      <w:r>
        <w:tab/>
      </w:r>
      <w:r w:rsidR="00A458D4" w:rsidRPr="005A32ED">
        <w:t>Clause 2</w:t>
      </w:r>
      <w:r w:rsidR="000038DB" w:rsidRPr="005A32ED">
        <w:t xml:space="preserve"> Applicability Table</w:t>
      </w:r>
      <w:r w:rsidR="002D378D" w:rsidRPr="005A32ED">
        <w:t xml:space="preserve"> amend to read: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57"/>
        <w:gridCol w:w="1083"/>
        <w:gridCol w:w="1568"/>
        <w:gridCol w:w="1284"/>
      </w:tblGrid>
      <w:tr w:rsidR="000038DB" w:rsidRPr="009E1C34" w:rsidTr="0026001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38DB" w:rsidRPr="009E1C34" w:rsidRDefault="000038DB" w:rsidP="0026001C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9E1C34">
              <w:rPr>
                <w:b/>
                <w:sz w:val="20"/>
                <w:szCs w:val="20"/>
              </w:rPr>
              <w:t>Vehicle Category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DB" w:rsidRPr="009E1C34" w:rsidRDefault="000038DB" w:rsidP="0026001C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9E1C34">
              <w:rPr>
                <w:b/>
                <w:sz w:val="20"/>
                <w:szCs w:val="20"/>
              </w:rPr>
              <w:t>ADR Category Code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DB" w:rsidRPr="009E1C34" w:rsidRDefault="000038DB" w:rsidP="0026001C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9E1C34">
              <w:rPr>
                <w:b/>
                <w:sz w:val="20"/>
                <w:szCs w:val="20"/>
              </w:rPr>
              <w:t>UNECE Category Code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DB" w:rsidRPr="009E1C34" w:rsidRDefault="000038DB" w:rsidP="0026001C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9E1C34">
              <w:rPr>
                <w:b/>
                <w:sz w:val="20"/>
                <w:szCs w:val="20"/>
              </w:rPr>
              <w:t>Manufactured on or After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DB" w:rsidRPr="009E1C34" w:rsidRDefault="000038DB" w:rsidP="0026001C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9E1C34">
              <w:rPr>
                <w:b/>
                <w:sz w:val="20"/>
                <w:szCs w:val="20"/>
              </w:rPr>
              <w:t>Acceptable Prior Rules</w:t>
            </w:r>
          </w:p>
        </w:tc>
      </w:tr>
      <w:tr w:rsidR="000038DB" w:rsidRPr="009E1C34" w:rsidTr="0026001C"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Moped 2 wheels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LA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L1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0038DB" w:rsidRPr="009E1C34" w:rsidRDefault="000038DB" w:rsidP="000038DB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1 Mar 1992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 xml:space="preserve">/00 </w:t>
            </w: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Moped 3 wheels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LB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L2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1 Mar 1992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 xml:space="preserve">/00 </w:t>
            </w: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Motor cycle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LC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L3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1 Mar 1992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Motor cycle and sidecar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LD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L4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1 Mar 1992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Motor tricycle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LE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L5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1 Mar 1992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/00</w:t>
            </w:r>
          </w:p>
        </w:tc>
      </w:tr>
      <w:tr w:rsidR="000038DB" w:rsidRPr="009E1C34" w:rsidTr="0026001C"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Passenger car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MA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M1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Forward-control passenger vehicle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MB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M1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Off-road passenger vehicle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MC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M1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Light omnibus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MD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M2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Heavy omnibus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ME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M3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Light goods vehicle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NA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N1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Medium goods vehicle</w:t>
            </w:r>
          </w:p>
        </w:tc>
        <w:tc>
          <w:tcPr>
            <w:tcW w:w="1257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NB</w:t>
            </w:r>
          </w:p>
        </w:tc>
        <w:tc>
          <w:tcPr>
            <w:tcW w:w="1083" w:type="dxa"/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N2</w:t>
            </w:r>
          </w:p>
        </w:tc>
        <w:tc>
          <w:tcPr>
            <w:tcW w:w="1568" w:type="dxa"/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Heavy goods vehicle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NC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N3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Very light trailer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TA</w:t>
            </w:r>
          </w:p>
        </w:tc>
        <w:tc>
          <w:tcPr>
            <w:tcW w:w="1083" w:type="dxa"/>
            <w:tcBorders>
              <w:top w:val="single" w:sz="4" w:space="0" w:color="auto"/>
              <w:bottom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O1</w:t>
            </w:r>
          </w:p>
        </w:tc>
        <w:tc>
          <w:tcPr>
            <w:tcW w:w="1568" w:type="dxa"/>
            <w:tcBorders>
              <w:top w:val="single" w:sz="4" w:space="0" w:color="auto"/>
              <w:bottom w:val="nil"/>
            </w:tcBorders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top w:val="nil"/>
              <w:lef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Light trailer</w:t>
            </w:r>
          </w:p>
        </w:tc>
        <w:tc>
          <w:tcPr>
            <w:tcW w:w="1257" w:type="dxa"/>
            <w:tcBorders>
              <w:top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TB</w:t>
            </w:r>
          </w:p>
        </w:tc>
        <w:tc>
          <w:tcPr>
            <w:tcW w:w="1083" w:type="dxa"/>
            <w:tcBorders>
              <w:top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O2</w:t>
            </w:r>
          </w:p>
        </w:tc>
        <w:tc>
          <w:tcPr>
            <w:tcW w:w="1568" w:type="dxa"/>
            <w:tcBorders>
              <w:top w:val="nil"/>
            </w:tcBorders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top w:val="nil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  <w:bottom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Medium trailer</w:t>
            </w:r>
          </w:p>
        </w:tc>
        <w:tc>
          <w:tcPr>
            <w:tcW w:w="1257" w:type="dxa"/>
            <w:tcBorders>
              <w:bottom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TC</w:t>
            </w:r>
          </w:p>
        </w:tc>
        <w:tc>
          <w:tcPr>
            <w:tcW w:w="1083" w:type="dxa"/>
            <w:tcBorders>
              <w:bottom w:val="nil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O3</w:t>
            </w:r>
          </w:p>
        </w:tc>
        <w:tc>
          <w:tcPr>
            <w:tcW w:w="1568" w:type="dxa"/>
            <w:tcBorders>
              <w:bottom w:val="nil"/>
            </w:tcBorders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bottom w:val="nil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0038DB" w:rsidRPr="009E1C34" w:rsidTr="0026001C"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Heavy trailer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TD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O4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038DB" w:rsidRPr="009E1C34" w:rsidRDefault="000038DB" w:rsidP="0026001C">
            <w:pPr>
              <w:rPr>
                <w:sz w:val="20"/>
                <w:szCs w:val="20"/>
              </w:rPr>
            </w:pPr>
            <w:r w:rsidRPr="009E1C34">
              <w:rPr>
                <w:sz w:val="20"/>
                <w:szCs w:val="20"/>
              </w:rPr>
              <w:t>N/A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:rsidR="000038DB" w:rsidRPr="009E1C34" w:rsidRDefault="000038DB" w:rsidP="0026001C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</w:tbl>
    <w:p w:rsidR="007D70C8" w:rsidRDefault="007D70C8" w:rsidP="009E1C34">
      <w:pPr>
        <w:pStyle w:val="Scheduleitem"/>
        <w:numPr>
          <w:ilvl w:val="0"/>
          <w:numId w:val="0"/>
        </w:numPr>
        <w:tabs>
          <w:tab w:val="num" w:pos="720"/>
        </w:tabs>
        <w:spacing w:before="240" w:after="240"/>
        <w:ind w:left="1440" w:hanging="1440"/>
      </w:pPr>
    </w:p>
    <w:sectPr w:rsidR="007D70C8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4A" w:rsidRDefault="00D5294A">
      <w:r>
        <w:separator/>
      </w:r>
    </w:p>
  </w:endnote>
  <w:endnote w:type="continuationSeparator" w:id="0">
    <w:p w:rsidR="00D5294A" w:rsidRDefault="00D5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BD7991" w:rsidTr="00AE5343">
      <w:tc>
        <w:tcPr>
          <w:tcW w:w="2906" w:type="dxa"/>
        </w:tcPr>
        <w:p w:rsidR="00BD7991" w:rsidRDefault="009E1C34">
          <w:pPr>
            <w:pStyle w:val="Footer"/>
          </w:pPr>
        </w:p>
      </w:tc>
      <w:tc>
        <w:tcPr>
          <w:tcW w:w="2907" w:type="dxa"/>
        </w:tcPr>
        <w:p w:rsidR="00BD7991" w:rsidRDefault="009E1C34">
          <w:pPr>
            <w:pStyle w:val="Footer"/>
          </w:pPr>
        </w:p>
      </w:tc>
      <w:tc>
        <w:tcPr>
          <w:tcW w:w="2907" w:type="dxa"/>
        </w:tcPr>
        <w:p w:rsidR="00BD7991" w:rsidRDefault="009E1C34">
          <w:pPr>
            <w:pStyle w:val="Footer"/>
          </w:pPr>
        </w:p>
      </w:tc>
    </w:tr>
  </w:tbl>
  <w:p w:rsidR="00BD7991" w:rsidRDefault="009E1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4A" w:rsidRDefault="00D5294A">
      <w:r>
        <w:separator/>
      </w:r>
    </w:p>
  </w:footnote>
  <w:footnote w:type="continuationSeparator" w:id="0">
    <w:p w:rsidR="00D5294A" w:rsidRDefault="00D52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BD7991" w:rsidRPr="00AE5343" w:rsidTr="00AE5343">
      <w:tc>
        <w:tcPr>
          <w:tcW w:w="7668" w:type="dxa"/>
        </w:tcPr>
        <w:p w:rsidR="00BD7991" w:rsidRPr="00AE5343" w:rsidRDefault="002D378D" w:rsidP="009E1C34">
          <w:pPr>
            <w:pStyle w:val="Header"/>
            <w:rPr>
              <w:szCs w:val="20"/>
            </w:rPr>
          </w:pPr>
          <w:r w:rsidRPr="00302CE7">
            <w:t>Vehicle Standard (</w:t>
          </w:r>
          <w:r w:rsidR="00B977E2" w:rsidRPr="00621951">
            <w:rPr>
              <w:shd w:val="clear" w:color="auto" w:fill="FFFFFF"/>
            </w:rPr>
            <w:t xml:space="preserve">Australian Design Rule </w:t>
          </w:r>
          <w:r w:rsidR="007D386B">
            <w:rPr>
              <w:shd w:val="clear" w:color="auto" w:fill="FFFFFF"/>
            </w:rPr>
            <w:t>19/01</w:t>
          </w:r>
          <w:r w:rsidR="00B977E2" w:rsidRPr="00621951">
            <w:rPr>
              <w:shd w:val="clear" w:color="auto" w:fill="FFFFFF"/>
            </w:rPr>
            <w:t xml:space="preserve"> – Installation of Lighting and Light Signalling Devices on L-Group Vehicles)</w:t>
          </w:r>
          <w:r w:rsidR="00B977E2">
            <w:rPr>
              <w:shd w:val="clear" w:color="auto" w:fill="FFFFFF"/>
            </w:rPr>
            <w:t xml:space="preserve"> </w:t>
          </w:r>
          <w:r w:rsidR="005A32ED">
            <w:rPr>
              <w:shd w:val="clear" w:color="auto" w:fill="FFFFFF"/>
            </w:rPr>
            <w:t xml:space="preserve">2007 Amendment </w:t>
          </w:r>
          <w:r w:rsidR="009E1C34">
            <w:rPr>
              <w:shd w:val="clear" w:color="auto" w:fill="FFFFFF"/>
            </w:rPr>
            <w:t>1</w:t>
          </w:r>
        </w:p>
      </w:tc>
      <w:tc>
        <w:tcPr>
          <w:tcW w:w="1052" w:type="dxa"/>
        </w:tcPr>
        <w:p w:rsidR="00BD7991" w:rsidRPr="00AE5343" w:rsidRDefault="002D378D" w:rsidP="00F959E6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9E1C34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BD7991" w:rsidRPr="00791D27" w:rsidRDefault="009E1C34" w:rsidP="00791D2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930"/>
    <w:multiLevelType w:val="hybridMultilevel"/>
    <w:tmpl w:val="56C4324A"/>
    <w:lvl w:ilvl="0" w:tplc="565A356E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F7506F"/>
    <w:multiLevelType w:val="multilevel"/>
    <w:tmpl w:val="B7E42BF2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2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8D"/>
    <w:rsid w:val="000038DB"/>
    <w:rsid w:val="00221F3B"/>
    <w:rsid w:val="002703AE"/>
    <w:rsid w:val="002D378D"/>
    <w:rsid w:val="005A32ED"/>
    <w:rsid w:val="005B5E98"/>
    <w:rsid w:val="00626285"/>
    <w:rsid w:val="007124E6"/>
    <w:rsid w:val="007B73B5"/>
    <w:rsid w:val="007D386B"/>
    <w:rsid w:val="007D70C8"/>
    <w:rsid w:val="008B7BF5"/>
    <w:rsid w:val="009E1C34"/>
    <w:rsid w:val="00A366E9"/>
    <w:rsid w:val="00A458D4"/>
    <w:rsid w:val="00B977E2"/>
    <w:rsid w:val="00D42D84"/>
    <w:rsid w:val="00D5294A"/>
    <w:rsid w:val="00E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3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Clauseheadding"/>
    <w:next w:val="Normal"/>
    <w:link w:val="Heading2Char"/>
    <w:uiPriority w:val="9"/>
    <w:unhideWhenUsed/>
    <w:qFormat/>
    <w:rsid w:val="002703A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2D378D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2D378D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2D378D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2D378D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2D378D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2D378D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2D378D"/>
    <w:pPr>
      <w:numPr>
        <w:numId w:val="2"/>
      </w:numPr>
      <w:spacing w:before="120" w:after="120"/>
    </w:pPr>
  </w:style>
  <w:style w:type="paragraph" w:styleId="Header">
    <w:name w:val="header"/>
    <w:basedOn w:val="Normal"/>
    <w:link w:val="HeaderChar"/>
    <w:rsid w:val="002D378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D378D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rsid w:val="002D378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2D378D"/>
    <w:rPr>
      <w:rFonts w:ascii="Times New Roman" w:eastAsia="Times New Roman" w:hAnsi="Times New Roman" w:cs="Times New Roman"/>
      <w:sz w:val="20"/>
      <w:szCs w:val="24"/>
      <w:lang w:eastAsia="en-AU"/>
    </w:rPr>
  </w:style>
  <w:style w:type="character" w:styleId="PageNumber">
    <w:name w:val="page number"/>
    <w:basedOn w:val="DefaultParagraphFont"/>
    <w:rsid w:val="002D378D"/>
  </w:style>
  <w:style w:type="paragraph" w:customStyle="1" w:styleId="ScheduleHeadding">
    <w:name w:val="Schedule Headding"/>
    <w:basedOn w:val="Clauseheadding"/>
    <w:next w:val="Normal"/>
    <w:rsid w:val="002D378D"/>
    <w:pPr>
      <w:numPr>
        <w:numId w:val="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8D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00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03AE"/>
    <w:rPr>
      <w:rFonts w:ascii="Times New Roman" w:eastAsia="Times New Roman" w:hAnsi="Times New Roman" w:cs="Times New Roman"/>
      <w:b/>
      <w:caps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0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3AE"/>
    <w:pPr>
      <w:spacing w:line="276" w:lineRule="auto"/>
      <w:outlineLvl w:val="9"/>
    </w:pPr>
    <w:rPr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70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3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Clauseheadding"/>
    <w:next w:val="Normal"/>
    <w:link w:val="Heading2Char"/>
    <w:uiPriority w:val="9"/>
    <w:unhideWhenUsed/>
    <w:qFormat/>
    <w:rsid w:val="002703A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2D378D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2D378D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2D378D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2D378D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2D378D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2D378D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2D378D"/>
    <w:pPr>
      <w:numPr>
        <w:numId w:val="2"/>
      </w:numPr>
      <w:spacing w:before="120" w:after="120"/>
    </w:pPr>
  </w:style>
  <w:style w:type="paragraph" w:styleId="Header">
    <w:name w:val="header"/>
    <w:basedOn w:val="Normal"/>
    <w:link w:val="HeaderChar"/>
    <w:rsid w:val="002D378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D378D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rsid w:val="002D378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2D378D"/>
    <w:rPr>
      <w:rFonts w:ascii="Times New Roman" w:eastAsia="Times New Roman" w:hAnsi="Times New Roman" w:cs="Times New Roman"/>
      <w:sz w:val="20"/>
      <w:szCs w:val="24"/>
      <w:lang w:eastAsia="en-AU"/>
    </w:rPr>
  </w:style>
  <w:style w:type="character" w:styleId="PageNumber">
    <w:name w:val="page number"/>
    <w:basedOn w:val="DefaultParagraphFont"/>
    <w:rsid w:val="002D378D"/>
  </w:style>
  <w:style w:type="paragraph" w:customStyle="1" w:styleId="ScheduleHeadding">
    <w:name w:val="Schedule Headding"/>
    <w:basedOn w:val="Clauseheadding"/>
    <w:next w:val="Normal"/>
    <w:rsid w:val="002D378D"/>
    <w:pPr>
      <w:numPr>
        <w:numId w:val="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8D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00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03AE"/>
    <w:rPr>
      <w:rFonts w:ascii="Times New Roman" w:eastAsia="Times New Roman" w:hAnsi="Times New Roman" w:cs="Times New Roman"/>
      <w:b/>
      <w:caps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0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3AE"/>
    <w:pPr>
      <w:spacing w:line="276" w:lineRule="auto"/>
      <w:outlineLvl w:val="9"/>
    </w:pPr>
    <w:rPr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7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58B3-313F-47C0-A2AB-E174896F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Mackie Alison</dc:creator>
  <cp:lastModifiedBy>Bernard Smith-Roberts</cp:lastModifiedBy>
  <cp:revision>3</cp:revision>
  <dcterms:created xsi:type="dcterms:W3CDTF">2016-04-12T03:01:00Z</dcterms:created>
  <dcterms:modified xsi:type="dcterms:W3CDTF">2016-04-12T03:08:00Z</dcterms:modified>
</cp:coreProperties>
</file>