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2AC7" w:rsidRPr="00D31098" w:rsidRDefault="007E2AC7" w:rsidP="007E2AC7">
      <w:pPr>
        <w:pStyle w:val="Heading1"/>
        <w:pBdr>
          <w:bottom w:val="single" w:sz="6" w:space="1" w:color="auto"/>
        </w:pBdr>
        <w:spacing w:before="0" w:after="240"/>
        <w:ind w:left="431" w:hanging="431"/>
        <w:rPr>
          <w:sz w:val="24"/>
        </w:rPr>
      </w:pPr>
      <w:bookmarkStart w:id="0" w:name="_Toc256000103"/>
      <w:bookmarkStart w:id="1" w:name="_Toc256000041"/>
      <w:bookmarkStart w:id="2" w:name="_Toc369613469"/>
      <w:r w:rsidRPr="00D31098">
        <w:rPr>
          <w:sz w:val="24"/>
        </w:rPr>
        <w:t>EXCAVATION METHODS</w:t>
      </w:r>
      <w:bookmarkEnd w:id="0"/>
      <w:bookmarkEnd w:id="1"/>
      <w:bookmarkEnd w:id="2"/>
    </w:p>
    <w:p w:rsidR="007E2AC7" w:rsidRDefault="007E2AC7" w:rsidP="007E2AC7">
      <w:pPr>
        <w:autoSpaceDE w:val="0"/>
        <w:autoSpaceDN w:val="0"/>
        <w:adjustRightInd w:val="0"/>
        <w:rPr>
          <w:rFonts w:cs="Arial"/>
          <w:bCs/>
          <w:szCs w:val="22"/>
        </w:rPr>
      </w:pPr>
      <w:r w:rsidRPr="00982306">
        <w:rPr>
          <w:rFonts w:cs="Arial"/>
          <w:bCs/>
          <w:szCs w:val="22"/>
        </w:rPr>
        <w:t xml:space="preserve">The nature of the excavation </w:t>
      </w:r>
      <w:r>
        <w:rPr>
          <w:rFonts w:cs="Arial"/>
          <w:bCs/>
          <w:szCs w:val="22"/>
        </w:rPr>
        <w:t xml:space="preserve">work </w:t>
      </w:r>
      <w:r w:rsidRPr="00982306">
        <w:rPr>
          <w:rFonts w:cs="Arial"/>
          <w:bCs/>
          <w:szCs w:val="22"/>
        </w:rPr>
        <w:t>being undertaken will affect the</w:t>
      </w:r>
      <w:r>
        <w:rPr>
          <w:rFonts w:cs="Arial"/>
          <w:bCs/>
          <w:szCs w:val="22"/>
        </w:rPr>
        <w:t xml:space="preserve"> selection of an excavation method and a safe</w:t>
      </w:r>
      <w:r w:rsidRPr="00982306">
        <w:rPr>
          <w:rFonts w:cs="Arial"/>
          <w:bCs/>
          <w:szCs w:val="22"/>
        </w:rPr>
        <w:t xml:space="preserve"> system of work. Careful consideration </w:t>
      </w:r>
      <w:r>
        <w:rPr>
          <w:rFonts w:cs="Arial"/>
          <w:bCs/>
          <w:szCs w:val="22"/>
        </w:rPr>
        <w:t>should</w:t>
      </w:r>
      <w:r w:rsidRPr="00982306">
        <w:rPr>
          <w:rFonts w:cs="Arial"/>
          <w:bCs/>
          <w:szCs w:val="22"/>
        </w:rPr>
        <w:t xml:space="preserve"> be given to health and safety issues when planning the work where the excavation involves anything other than shallow trenching and small quantities of material.</w:t>
      </w:r>
    </w:p>
    <w:p w:rsidR="007E2AC7" w:rsidRPr="004E2AE6" w:rsidRDefault="007E2AC7" w:rsidP="007E2AC7">
      <w:pPr>
        <w:pStyle w:val="Heading2"/>
        <w:spacing w:after="240"/>
        <w:ind w:left="720" w:hanging="720"/>
        <w:rPr>
          <w:sz w:val="22"/>
        </w:rPr>
      </w:pPr>
      <w:bookmarkStart w:id="3" w:name="_Toc256000104"/>
      <w:bookmarkStart w:id="4" w:name="_Toc256000042"/>
      <w:bookmarkStart w:id="5" w:name="_Toc369613470"/>
      <w:r w:rsidRPr="004E2AE6">
        <w:rPr>
          <w:sz w:val="22"/>
        </w:rPr>
        <w:t>Trenching</w:t>
      </w:r>
      <w:bookmarkEnd w:id="3"/>
      <w:bookmarkEnd w:id="4"/>
      <w:bookmarkEnd w:id="5"/>
    </w:p>
    <w:p w:rsidR="007E2AC7" w:rsidRPr="00992BEE" w:rsidRDefault="007E2AC7" w:rsidP="007E2AC7">
      <w:pPr>
        <w:pStyle w:val="GreyBox"/>
        <w:rPr>
          <w:b w:val="0"/>
        </w:rPr>
      </w:pPr>
      <w:r w:rsidRPr="00992BEE">
        <w:t>Regulation 306</w:t>
      </w:r>
      <w:r w:rsidRPr="00992BEE">
        <w:rPr>
          <w:b w:val="0"/>
        </w:rPr>
        <w:t xml:space="preserve"> A person conducting a business or undertaking who proposes to excavate a trench at least </w:t>
      </w:r>
      <w:proofErr w:type="spellStart"/>
      <w:r w:rsidRPr="00992BEE">
        <w:rPr>
          <w:b w:val="0"/>
        </w:rPr>
        <w:t>1.5m</w:t>
      </w:r>
      <w:proofErr w:type="spellEnd"/>
      <w:r w:rsidRPr="00992BEE">
        <w:rPr>
          <w:b w:val="0"/>
        </w:rPr>
        <w:t xml:space="preserve"> deep, must minimise the risk to any person arising from the collapse of the trench by ensuring that all sides of the trench are adequately supported by one or more of the following:</w:t>
      </w:r>
    </w:p>
    <w:p w:rsidR="007E2AC7" w:rsidRPr="00992BEE" w:rsidRDefault="007E2AC7" w:rsidP="007E2AC7">
      <w:pPr>
        <w:pStyle w:val="GreyBox"/>
        <w:numPr>
          <w:ilvl w:val="0"/>
          <w:numId w:val="13"/>
        </w:numPr>
        <w:spacing w:after="0"/>
        <w:ind w:left="340" w:hanging="340"/>
        <w:rPr>
          <w:b w:val="0"/>
        </w:rPr>
      </w:pPr>
      <w:r w:rsidRPr="00992BEE">
        <w:rPr>
          <w:b w:val="0"/>
        </w:rPr>
        <w:t>shoring by shielding or other comparable means (for example boxing)</w:t>
      </w:r>
    </w:p>
    <w:p w:rsidR="007E2AC7" w:rsidRPr="00992BEE" w:rsidRDefault="007E2AC7" w:rsidP="007E2AC7">
      <w:pPr>
        <w:pStyle w:val="GreyBox"/>
        <w:numPr>
          <w:ilvl w:val="0"/>
          <w:numId w:val="13"/>
        </w:numPr>
        <w:spacing w:after="0"/>
        <w:ind w:left="340" w:hanging="340"/>
        <w:rPr>
          <w:b w:val="0"/>
        </w:rPr>
      </w:pPr>
      <w:r w:rsidRPr="00992BEE">
        <w:rPr>
          <w:b w:val="0"/>
        </w:rPr>
        <w:t>benching, and</w:t>
      </w:r>
    </w:p>
    <w:p w:rsidR="007E2AC7" w:rsidRPr="00992BEE" w:rsidRDefault="007E2AC7" w:rsidP="007E2AC7">
      <w:pPr>
        <w:pStyle w:val="GreyBox"/>
        <w:numPr>
          <w:ilvl w:val="0"/>
          <w:numId w:val="13"/>
        </w:numPr>
        <w:spacing w:after="0"/>
        <w:ind w:left="340" w:hanging="340"/>
        <w:rPr>
          <w:b w:val="0"/>
        </w:rPr>
      </w:pPr>
      <w:proofErr w:type="gramStart"/>
      <w:r w:rsidRPr="00992BEE">
        <w:rPr>
          <w:b w:val="0"/>
        </w:rPr>
        <w:t>battering</w:t>
      </w:r>
      <w:proofErr w:type="gramEnd"/>
      <w:r w:rsidRPr="00992BEE">
        <w:rPr>
          <w:b w:val="0"/>
        </w:rPr>
        <w:t>.</w:t>
      </w:r>
    </w:p>
    <w:p w:rsidR="007E2AC7" w:rsidRPr="00982306" w:rsidRDefault="007E2AC7" w:rsidP="007E2AC7">
      <w:r>
        <w:rPr>
          <w:rFonts w:cs="Arial"/>
          <w:szCs w:val="22"/>
        </w:rPr>
        <w:t>A combination of these control measures may be the most effective depending on the work environment and characteristics of the excavated material. I</w:t>
      </w:r>
      <w:r w:rsidRPr="00982306">
        <w:t>n built up areas</w:t>
      </w:r>
      <w:r>
        <w:t xml:space="preserve"> or streets </w:t>
      </w:r>
      <w:r w:rsidRPr="00982306">
        <w:t>the excavation may have to be fully or partly sheeted</w:t>
      </w:r>
      <w:r>
        <w:t xml:space="preserve"> or supported</w:t>
      </w:r>
      <w:r w:rsidRPr="00982306">
        <w:t xml:space="preserve"> to prevent collapse due to localised vehicle movement.</w:t>
      </w:r>
    </w:p>
    <w:p w:rsidR="007E2AC7" w:rsidRDefault="007E2AC7" w:rsidP="007E2AC7">
      <w:pPr>
        <w:autoSpaceDE w:val="0"/>
        <w:autoSpaceDN w:val="0"/>
        <w:adjustRightInd w:val="0"/>
        <w:spacing w:after="120"/>
        <w:rPr>
          <w:rFonts w:cs="Arial"/>
          <w:szCs w:val="22"/>
        </w:rPr>
      </w:pPr>
      <w:r>
        <w:rPr>
          <w:rFonts w:cs="Arial"/>
          <w:szCs w:val="22"/>
        </w:rPr>
        <w:t>Where a worker enters a trench and there is a risk of engulfment, these control measures should be implemented regardless of the depth of the trench.</w:t>
      </w:r>
    </w:p>
    <w:p w:rsidR="007E2AC7" w:rsidRDefault="007E2AC7" w:rsidP="007E2AC7">
      <w:pPr>
        <w:autoSpaceDE w:val="0"/>
        <w:autoSpaceDN w:val="0"/>
        <w:adjustRightInd w:val="0"/>
        <w:spacing w:after="120"/>
        <w:rPr>
          <w:rFonts w:cs="Arial"/>
          <w:szCs w:val="22"/>
        </w:rPr>
      </w:pPr>
      <w:r>
        <w:rPr>
          <w:rFonts w:cs="Arial"/>
          <w:szCs w:val="22"/>
        </w:rPr>
        <w:t xml:space="preserve">A report from a geotechnical engineer may be required to provide information on the stability and safety of a trench excavation. The report should include details of the soil conditions, any shoring or trench support requirements, dewatering requirements and any longer term effects on stability and safety of the excavation. A competent person (for example an engineer) should </w:t>
      </w:r>
      <w:r>
        <w:rPr>
          <w:rFonts w:cs="Arial"/>
          <w:szCs w:val="22"/>
          <w:lang w:eastAsia="en-AU"/>
        </w:rPr>
        <w:t>design any support systems or be involved in the selection of other ground collapse control measures, such as trench shields</w:t>
      </w:r>
      <w:r w:rsidRPr="00982306">
        <w:t>.</w:t>
      </w:r>
      <w:r>
        <w:rPr>
          <w:rFonts w:cs="Arial"/>
          <w:szCs w:val="22"/>
        </w:rPr>
        <w:t xml:space="preserve"> </w:t>
      </w:r>
    </w:p>
    <w:p w:rsidR="007E2AC7" w:rsidRDefault="007E2AC7" w:rsidP="007E2AC7">
      <w:r>
        <w:rPr>
          <w:rFonts w:cs="Arial"/>
          <w:szCs w:val="22"/>
        </w:rPr>
        <w:t xml:space="preserve">Shoring, benching and/or battering may not be required if written advice is received from a geotechnical engineer that all sides of the trench are safe from collapse. </w:t>
      </w:r>
      <w:r>
        <w:t xml:space="preserve">Any </w:t>
      </w:r>
      <w:r w:rsidRPr="00C83BC3">
        <w:t xml:space="preserve">advice </w:t>
      </w:r>
      <w:r>
        <w:t xml:space="preserve">should </w:t>
      </w:r>
      <w:r>
        <w:br/>
      </w:r>
      <w:r w:rsidRPr="00C83BC3">
        <w:t xml:space="preserve">state the period of time to which </w:t>
      </w:r>
      <w:r>
        <w:t>it</w:t>
      </w:r>
      <w:r w:rsidRPr="00C83BC3">
        <w:t xml:space="preserve"> applies and may be subject to a condition that specified natural occurrences may create a risk of collapse.</w:t>
      </w:r>
    </w:p>
    <w:p w:rsidR="007E2AC7" w:rsidRPr="00194482" w:rsidRDefault="007E2AC7" w:rsidP="007E2AC7">
      <w:pPr>
        <w:pStyle w:val="Heading3"/>
      </w:pPr>
      <w:bookmarkStart w:id="6" w:name="_Toc256000105"/>
      <w:bookmarkStart w:id="7" w:name="_Toc256000043"/>
      <w:r w:rsidRPr="00194482">
        <w:t>Preparation</w:t>
      </w:r>
      <w:r>
        <w:t xml:space="preserve"> and excavation</w:t>
      </w:r>
      <w:bookmarkEnd w:id="6"/>
      <w:bookmarkEnd w:id="7"/>
    </w:p>
    <w:p w:rsidR="007E2AC7" w:rsidRPr="00982306" w:rsidRDefault="007E2AC7" w:rsidP="007E2AC7">
      <w:pPr>
        <w:spacing w:after="120"/>
      </w:pPr>
      <w:r w:rsidRPr="00982306">
        <w:t>Bulldozers, scrapers</w:t>
      </w:r>
      <w:r>
        <w:t>, excavators</w:t>
      </w:r>
      <w:r w:rsidRPr="00982306">
        <w:t xml:space="preserve"> and other types of earthmoving equipment are commonly </w:t>
      </w:r>
      <w:r>
        <w:br/>
      </w:r>
      <w:r w:rsidRPr="00982306">
        <w:t xml:space="preserve">used for </w:t>
      </w:r>
      <w:r>
        <w:t xml:space="preserve">either </w:t>
      </w:r>
      <w:r w:rsidRPr="00982306">
        <w:t xml:space="preserve">preparing </w:t>
      </w:r>
      <w:r>
        <w:t xml:space="preserve">work </w:t>
      </w:r>
      <w:r w:rsidRPr="00982306">
        <w:t>areas prior to trenching</w:t>
      </w:r>
      <w:r>
        <w:t xml:space="preserve"> or for the trenching work itself.</w:t>
      </w:r>
    </w:p>
    <w:p w:rsidR="007E2AC7" w:rsidRDefault="007E2AC7" w:rsidP="007E2AC7">
      <w:r>
        <w:t>For some</w:t>
      </w:r>
      <w:r w:rsidRPr="00982306">
        <w:t xml:space="preserve"> trench excavations manual work</w:t>
      </w:r>
      <w:r>
        <w:t>,</w:t>
      </w:r>
      <w:r w:rsidRPr="00982306">
        <w:t xml:space="preserve"> such as trimming by hand, will be required. T</w:t>
      </w:r>
      <w:r>
        <w:t>rimming can</w:t>
      </w:r>
      <w:r w:rsidRPr="00982306">
        <w:t xml:space="preserve"> often be accomplished from outside the trench by shovelling or pushing the material with </w:t>
      </w:r>
      <w:r>
        <w:br/>
      </w:r>
      <w:r w:rsidRPr="00982306">
        <w:t xml:space="preserve">a long handled tool or shovel to the bottom of the excavation where it can be picked up by </w:t>
      </w:r>
      <w:r>
        <w:br/>
      </w:r>
      <w:r w:rsidRPr="00982306">
        <w:t>the excavation plant.</w:t>
      </w:r>
      <w:r>
        <w:t xml:space="preserve"> Risks associated with falls and working with powered mobile plant must </w:t>
      </w:r>
      <w:r>
        <w:br/>
        <w:t>be controlled.</w:t>
      </w:r>
    </w:p>
    <w:p w:rsidR="007E2AC7" w:rsidRPr="004E2AE6" w:rsidRDefault="007E2AC7" w:rsidP="007E2AC7">
      <w:pPr>
        <w:pStyle w:val="Heading2"/>
        <w:spacing w:after="240"/>
        <w:ind w:left="720" w:hanging="720"/>
        <w:rPr>
          <w:sz w:val="22"/>
        </w:rPr>
      </w:pPr>
      <w:bookmarkStart w:id="8" w:name="_Toc256000106"/>
      <w:bookmarkStart w:id="9" w:name="_Toc256000044"/>
      <w:bookmarkStart w:id="10" w:name="_Toc262457613"/>
      <w:bookmarkStart w:id="11" w:name="_Toc272920234"/>
      <w:bookmarkStart w:id="12" w:name="_Toc369613471"/>
      <w:r w:rsidRPr="004E2AE6">
        <w:rPr>
          <w:sz w:val="22"/>
        </w:rPr>
        <w:t>Tunnelling</w:t>
      </w:r>
      <w:bookmarkEnd w:id="8"/>
      <w:bookmarkEnd w:id="9"/>
      <w:bookmarkEnd w:id="10"/>
      <w:bookmarkEnd w:id="11"/>
      <w:bookmarkEnd w:id="12"/>
    </w:p>
    <w:p w:rsidR="007E2AC7" w:rsidRPr="005D7DED" w:rsidRDefault="007E2AC7" w:rsidP="007E2AC7">
      <w:pPr>
        <w:rPr>
          <w:rFonts w:cs="Arial"/>
          <w:szCs w:val="22"/>
          <w:lang w:eastAsia="en-AU"/>
        </w:rPr>
      </w:pPr>
      <w:r>
        <w:rPr>
          <w:rFonts w:cs="Arial"/>
          <w:szCs w:val="22"/>
          <w:lang w:eastAsia="en-AU"/>
        </w:rPr>
        <w:t xml:space="preserve">The nature of tunnelling work is complex and highly specialised, requiring high levels of engineering expertise during </w:t>
      </w:r>
      <w:r w:rsidRPr="00982306">
        <w:rPr>
          <w:rFonts w:cs="Arial"/>
          <w:szCs w:val="22"/>
          <w:lang w:eastAsia="en-AU"/>
        </w:rPr>
        <w:t>the planning, investigation,</w:t>
      </w:r>
      <w:r>
        <w:rPr>
          <w:rFonts w:cs="Arial"/>
          <w:szCs w:val="22"/>
          <w:lang w:eastAsia="en-AU"/>
        </w:rPr>
        <w:t xml:space="preserve"> design and construction stages.</w:t>
      </w:r>
      <w:r>
        <w:rPr>
          <w:lang w:eastAsia="en-AU"/>
        </w:rPr>
        <w:br w:type="page"/>
      </w:r>
      <w:bookmarkStart w:id="13" w:name="_Toc256000107"/>
      <w:bookmarkStart w:id="14" w:name="_Toc256000045"/>
      <w:r w:rsidRPr="005D7DED">
        <w:rPr>
          <w:rStyle w:val="Heading3Char"/>
        </w:rPr>
        <w:lastRenderedPageBreak/>
        <w:t>Design</w:t>
      </w:r>
      <w:bookmarkEnd w:id="13"/>
      <w:bookmarkEnd w:id="14"/>
    </w:p>
    <w:p w:rsidR="007E2AC7" w:rsidRPr="00982306" w:rsidRDefault="007E2AC7" w:rsidP="007E2AC7">
      <w:pPr>
        <w:rPr>
          <w:rFonts w:cs="Arial"/>
          <w:szCs w:val="22"/>
          <w:lang w:eastAsia="en-AU"/>
        </w:rPr>
      </w:pPr>
      <w:r w:rsidRPr="00982306">
        <w:rPr>
          <w:rFonts w:cs="Arial"/>
          <w:szCs w:val="22"/>
          <w:lang w:eastAsia="en-AU"/>
        </w:rPr>
        <w:t>Safe tunnel construction depends on adequate pre-construction</w:t>
      </w:r>
      <w:r>
        <w:rPr>
          <w:rFonts w:cs="Arial"/>
          <w:szCs w:val="22"/>
          <w:lang w:eastAsia="en-AU"/>
        </w:rPr>
        <w:t xml:space="preserve"> engineering</w:t>
      </w:r>
      <w:r w:rsidRPr="00982306">
        <w:rPr>
          <w:rFonts w:cs="Arial"/>
          <w:szCs w:val="22"/>
          <w:lang w:eastAsia="en-AU"/>
        </w:rPr>
        <w:t xml:space="preserve"> inves</w:t>
      </w:r>
      <w:r>
        <w:rPr>
          <w:rFonts w:cs="Arial"/>
          <w:szCs w:val="22"/>
          <w:lang w:eastAsia="en-AU"/>
        </w:rPr>
        <w:t xml:space="preserve">tigation of </w:t>
      </w:r>
      <w:r>
        <w:rPr>
          <w:rFonts w:cs="Arial"/>
          <w:szCs w:val="22"/>
          <w:lang w:eastAsia="en-AU"/>
        </w:rPr>
        <w:br/>
        <w:t>the ground and site</w:t>
      </w:r>
      <w:r w:rsidRPr="00982306">
        <w:rPr>
          <w:rFonts w:cs="Arial"/>
          <w:szCs w:val="22"/>
          <w:lang w:eastAsia="en-AU"/>
        </w:rPr>
        <w:t xml:space="preserve"> and </w:t>
      </w:r>
      <w:r>
        <w:rPr>
          <w:rFonts w:cs="Arial"/>
          <w:szCs w:val="22"/>
          <w:lang w:eastAsia="en-AU"/>
        </w:rPr>
        <w:t>accurate</w:t>
      </w:r>
      <w:r w:rsidRPr="00982306">
        <w:rPr>
          <w:rFonts w:cs="Arial"/>
          <w:szCs w:val="22"/>
          <w:lang w:eastAsia="en-AU"/>
        </w:rPr>
        <w:t xml:space="preserve"> interpretation of the informati</w:t>
      </w:r>
      <w:r>
        <w:rPr>
          <w:rFonts w:cs="Arial"/>
          <w:szCs w:val="22"/>
          <w:lang w:eastAsia="en-AU"/>
        </w:rPr>
        <w:t>on obtained. Designers should</w:t>
      </w:r>
      <w:r w:rsidRPr="00982306">
        <w:rPr>
          <w:rFonts w:cs="Arial"/>
          <w:szCs w:val="22"/>
          <w:lang w:eastAsia="en-AU"/>
        </w:rPr>
        <w:t>:</w:t>
      </w:r>
    </w:p>
    <w:p w:rsidR="007E2AC7" w:rsidRPr="00982306" w:rsidRDefault="007E2AC7" w:rsidP="007E2AC7">
      <w:pPr>
        <w:numPr>
          <w:ilvl w:val="0"/>
          <w:numId w:val="5"/>
        </w:numPr>
        <w:rPr>
          <w:rFonts w:cs="Arial"/>
          <w:szCs w:val="22"/>
          <w:lang w:eastAsia="en-AU"/>
        </w:rPr>
      </w:pPr>
      <w:r>
        <w:rPr>
          <w:rFonts w:cs="Arial"/>
          <w:szCs w:val="22"/>
          <w:lang w:eastAsia="en-AU"/>
        </w:rPr>
        <w:t xml:space="preserve">obtain or be </w:t>
      </w:r>
      <w:r w:rsidRPr="00982306">
        <w:rPr>
          <w:rFonts w:cs="Arial"/>
          <w:szCs w:val="22"/>
          <w:lang w:eastAsia="en-AU"/>
        </w:rPr>
        <w:t>provided with all available relevant information</w:t>
      </w:r>
    </w:p>
    <w:p w:rsidR="007E2AC7" w:rsidRPr="00982306" w:rsidRDefault="007E2AC7" w:rsidP="007E2AC7">
      <w:pPr>
        <w:numPr>
          <w:ilvl w:val="0"/>
          <w:numId w:val="5"/>
        </w:numPr>
        <w:rPr>
          <w:rFonts w:cs="Arial"/>
          <w:szCs w:val="22"/>
          <w:lang w:eastAsia="en-AU"/>
        </w:rPr>
      </w:pPr>
      <w:r>
        <w:rPr>
          <w:rFonts w:cs="Arial"/>
          <w:szCs w:val="22"/>
          <w:lang w:eastAsia="en-AU"/>
        </w:rPr>
        <w:t xml:space="preserve">be </w:t>
      </w:r>
      <w:r w:rsidRPr="00982306">
        <w:rPr>
          <w:rFonts w:cs="Arial"/>
          <w:szCs w:val="22"/>
          <w:lang w:eastAsia="en-AU"/>
        </w:rPr>
        <w:t xml:space="preserve">advised of </w:t>
      </w:r>
      <w:r>
        <w:rPr>
          <w:rFonts w:cs="Arial"/>
          <w:szCs w:val="22"/>
          <w:lang w:eastAsia="en-AU"/>
        </w:rPr>
        <w:t xml:space="preserve">any </w:t>
      </w:r>
      <w:r w:rsidRPr="00982306">
        <w:rPr>
          <w:rFonts w:cs="Arial"/>
          <w:szCs w:val="22"/>
          <w:lang w:eastAsia="en-AU"/>
        </w:rPr>
        <w:t>gaps in the information for planning and construction</w:t>
      </w:r>
    </w:p>
    <w:p w:rsidR="007E2AC7" w:rsidRPr="00982306" w:rsidRDefault="007E2AC7" w:rsidP="007E2AC7">
      <w:pPr>
        <w:numPr>
          <w:ilvl w:val="0"/>
          <w:numId w:val="5"/>
        </w:numPr>
        <w:rPr>
          <w:rFonts w:cs="Arial"/>
          <w:szCs w:val="22"/>
          <w:lang w:eastAsia="en-AU"/>
        </w:rPr>
      </w:pPr>
      <w:r>
        <w:rPr>
          <w:rFonts w:cs="Arial"/>
          <w:szCs w:val="22"/>
          <w:lang w:eastAsia="en-AU"/>
        </w:rPr>
        <w:t xml:space="preserve">undertake or be involved in </w:t>
      </w:r>
      <w:r w:rsidRPr="00982306">
        <w:rPr>
          <w:rFonts w:cs="Arial"/>
          <w:szCs w:val="22"/>
          <w:lang w:eastAsia="en-AU"/>
        </w:rPr>
        <w:t>data acquisition for the site investigation program</w:t>
      </w:r>
      <w:r>
        <w:rPr>
          <w:rFonts w:cs="Arial"/>
          <w:szCs w:val="22"/>
          <w:lang w:eastAsia="en-AU"/>
        </w:rPr>
        <w:t>, and</w:t>
      </w:r>
    </w:p>
    <w:p w:rsidR="007E2AC7" w:rsidRPr="00982306" w:rsidRDefault="007E2AC7" w:rsidP="007E2AC7">
      <w:pPr>
        <w:numPr>
          <w:ilvl w:val="0"/>
          <w:numId w:val="5"/>
        </w:numPr>
        <w:rPr>
          <w:rFonts w:cs="Arial"/>
          <w:szCs w:val="22"/>
          <w:lang w:eastAsia="en-AU"/>
        </w:rPr>
      </w:pPr>
      <w:proofErr w:type="gramStart"/>
      <w:r>
        <w:rPr>
          <w:rFonts w:cs="Arial"/>
          <w:szCs w:val="22"/>
          <w:lang w:eastAsia="en-AU"/>
        </w:rPr>
        <w:t>have</w:t>
      </w:r>
      <w:proofErr w:type="gramEnd"/>
      <w:r w:rsidRPr="00982306">
        <w:rPr>
          <w:rFonts w:cs="Arial"/>
          <w:szCs w:val="22"/>
          <w:lang w:eastAsia="en-AU"/>
        </w:rPr>
        <w:t xml:space="preserve"> on-</w:t>
      </w:r>
      <w:r>
        <w:rPr>
          <w:rFonts w:cs="Arial"/>
          <w:szCs w:val="22"/>
          <w:lang w:eastAsia="en-AU"/>
        </w:rPr>
        <w:t>site involvement during the engineering</w:t>
      </w:r>
      <w:r w:rsidRPr="00982306">
        <w:rPr>
          <w:rFonts w:cs="Arial"/>
          <w:szCs w:val="22"/>
          <w:lang w:eastAsia="en-AU"/>
        </w:rPr>
        <w:t xml:space="preserve"> investigation.</w:t>
      </w:r>
    </w:p>
    <w:p w:rsidR="007E2AC7" w:rsidRPr="00982306" w:rsidRDefault="007E2AC7" w:rsidP="007E2AC7">
      <w:pPr>
        <w:rPr>
          <w:rFonts w:cs="Arial"/>
          <w:szCs w:val="22"/>
          <w:lang w:eastAsia="en-AU"/>
        </w:rPr>
      </w:pPr>
      <w:r w:rsidRPr="00982306">
        <w:rPr>
          <w:rFonts w:cs="Arial"/>
          <w:szCs w:val="22"/>
          <w:lang w:eastAsia="en-AU"/>
        </w:rPr>
        <w:t xml:space="preserve">The information obtained from the </w:t>
      </w:r>
      <w:r>
        <w:rPr>
          <w:rFonts w:cs="Arial"/>
          <w:szCs w:val="22"/>
          <w:lang w:eastAsia="en-AU"/>
        </w:rPr>
        <w:t>engineering</w:t>
      </w:r>
      <w:r w:rsidRPr="00982306">
        <w:rPr>
          <w:rFonts w:cs="Arial"/>
          <w:szCs w:val="22"/>
          <w:lang w:eastAsia="en-AU"/>
        </w:rPr>
        <w:t xml:space="preserve"> investigation and the anticipated excavation methods should be considered in preparing a tunnel design.</w:t>
      </w:r>
      <w:r>
        <w:rPr>
          <w:rFonts w:cs="Arial"/>
          <w:szCs w:val="22"/>
          <w:lang w:eastAsia="en-AU"/>
        </w:rPr>
        <w:t xml:space="preserve"> </w:t>
      </w:r>
      <w:r w:rsidRPr="00982306">
        <w:rPr>
          <w:rFonts w:cs="Arial"/>
          <w:szCs w:val="22"/>
          <w:lang w:eastAsia="en-AU"/>
        </w:rPr>
        <w:t>The design should include:</w:t>
      </w:r>
    </w:p>
    <w:p w:rsidR="007E2AC7" w:rsidRPr="00982306" w:rsidRDefault="007E2AC7" w:rsidP="007E2AC7">
      <w:pPr>
        <w:numPr>
          <w:ilvl w:val="0"/>
          <w:numId w:val="4"/>
        </w:numPr>
        <w:rPr>
          <w:rFonts w:cs="Arial"/>
          <w:szCs w:val="22"/>
          <w:lang w:eastAsia="en-AU"/>
        </w:rPr>
      </w:pPr>
      <w:r w:rsidRPr="00982306">
        <w:rPr>
          <w:rFonts w:cs="Arial"/>
          <w:szCs w:val="22"/>
          <w:lang w:eastAsia="en-AU"/>
        </w:rPr>
        <w:t>details on the tunnel dimensions and allowable excavation tolerances</w:t>
      </w:r>
    </w:p>
    <w:p w:rsidR="007E2AC7" w:rsidRPr="00D31964" w:rsidRDefault="007E2AC7" w:rsidP="007E2AC7">
      <w:pPr>
        <w:numPr>
          <w:ilvl w:val="0"/>
          <w:numId w:val="4"/>
        </w:numPr>
        <w:rPr>
          <w:rFonts w:cs="Arial"/>
          <w:szCs w:val="22"/>
          <w:u w:val="single"/>
          <w:lang w:eastAsia="en-AU"/>
        </w:rPr>
      </w:pPr>
      <w:r>
        <w:rPr>
          <w:rFonts w:cs="Arial"/>
          <w:szCs w:val="22"/>
          <w:lang w:eastAsia="en-AU"/>
        </w:rPr>
        <w:t>temporary and</w:t>
      </w:r>
      <w:r w:rsidRPr="00982306">
        <w:rPr>
          <w:rFonts w:cs="Arial"/>
          <w:szCs w:val="22"/>
          <w:lang w:eastAsia="en-AU"/>
        </w:rPr>
        <w:t xml:space="preserve"> final support and lining requirements for each location within the tunnel</w:t>
      </w:r>
    </w:p>
    <w:p w:rsidR="007E2AC7" w:rsidRPr="00982306" w:rsidRDefault="007E2AC7" w:rsidP="007E2AC7">
      <w:pPr>
        <w:numPr>
          <w:ilvl w:val="0"/>
          <w:numId w:val="4"/>
        </w:numPr>
        <w:rPr>
          <w:rFonts w:cs="Arial"/>
          <w:szCs w:val="22"/>
          <w:lang w:eastAsia="en-AU"/>
        </w:rPr>
      </w:pPr>
      <w:r w:rsidRPr="00847C26">
        <w:rPr>
          <w:rFonts w:cs="Arial"/>
          <w:szCs w:val="22"/>
          <w:lang w:eastAsia="en-AU"/>
        </w:rPr>
        <w:t>details of expected tunnel drive lengths and location of shafts</w:t>
      </w:r>
      <w:r>
        <w:rPr>
          <w:rFonts w:cs="Arial"/>
          <w:szCs w:val="22"/>
          <w:lang w:eastAsia="en-AU"/>
        </w:rPr>
        <w:t>, and</w:t>
      </w:r>
    </w:p>
    <w:p w:rsidR="007E2AC7" w:rsidRPr="00982306" w:rsidRDefault="007E2AC7" w:rsidP="007E2AC7">
      <w:pPr>
        <w:numPr>
          <w:ilvl w:val="0"/>
          <w:numId w:val="4"/>
        </w:numPr>
        <w:rPr>
          <w:rFonts w:cs="Arial"/>
          <w:szCs w:val="22"/>
          <w:lang w:eastAsia="en-AU"/>
        </w:rPr>
      </w:pPr>
      <w:proofErr w:type="gramStart"/>
      <w:r w:rsidRPr="00982306">
        <w:rPr>
          <w:rFonts w:cs="Arial"/>
          <w:szCs w:val="22"/>
          <w:lang w:eastAsia="en-AU"/>
        </w:rPr>
        <w:t>any</w:t>
      </w:r>
      <w:proofErr w:type="gramEnd"/>
      <w:r w:rsidRPr="00982306">
        <w:rPr>
          <w:rFonts w:cs="Arial"/>
          <w:szCs w:val="22"/>
          <w:lang w:eastAsia="en-AU"/>
        </w:rPr>
        <w:t xml:space="preserve"> other requirements for the finished tunnel.</w:t>
      </w:r>
    </w:p>
    <w:p w:rsidR="007E2AC7" w:rsidRDefault="007E2AC7" w:rsidP="007E2AC7">
      <w:pPr>
        <w:spacing w:after="120"/>
        <w:rPr>
          <w:rFonts w:cs="Arial"/>
          <w:szCs w:val="22"/>
          <w:lang w:eastAsia="en-AU"/>
        </w:rPr>
      </w:pPr>
      <w:r>
        <w:rPr>
          <w:rFonts w:cs="Arial"/>
          <w:szCs w:val="22"/>
          <w:lang w:eastAsia="en-AU"/>
        </w:rPr>
        <w:t>The design</w:t>
      </w:r>
      <w:r w:rsidRPr="00982306">
        <w:rPr>
          <w:rFonts w:cs="Arial"/>
          <w:szCs w:val="22"/>
          <w:lang w:eastAsia="en-AU"/>
        </w:rPr>
        <w:t xml:space="preserve"> should also include information on the excavation methods and ground conditions considered in the design</w:t>
      </w:r>
      <w:r>
        <w:rPr>
          <w:rFonts w:cs="Arial"/>
          <w:szCs w:val="22"/>
          <w:lang w:eastAsia="en-AU"/>
        </w:rPr>
        <w:t xml:space="preserve">. This will </w:t>
      </w:r>
      <w:r w:rsidRPr="00982306">
        <w:rPr>
          <w:rFonts w:cs="Arial"/>
          <w:szCs w:val="22"/>
          <w:lang w:eastAsia="en-AU"/>
        </w:rPr>
        <w:t>allow the design to be reviewed if another excavation</w:t>
      </w:r>
      <w:r>
        <w:rPr>
          <w:rFonts w:cs="Arial"/>
          <w:szCs w:val="22"/>
          <w:lang w:eastAsia="en-AU"/>
        </w:rPr>
        <w:t xml:space="preserve"> method is chosen or the </w:t>
      </w:r>
      <w:r w:rsidRPr="00982306">
        <w:rPr>
          <w:rFonts w:cs="Arial"/>
          <w:szCs w:val="22"/>
          <w:lang w:eastAsia="en-AU"/>
        </w:rPr>
        <w:t xml:space="preserve">ground conditions </w:t>
      </w:r>
      <w:r>
        <w:rPr>
          <w:rFonts w:cs="Arial"/>
          <w:szCs w:val="22"/>
          <w:lang w:eastAsia="en-AU"/>
        </w:rPr>
        <w:t>differ from that expected</w:t>
      </w:r>
      <w:r w:rsidRPr="00982306">
        <w:rPr>
          <w:rFonts w:cs="Arial"/>
          <w:szCs w:val="22"/>
          <w:lang w:eastAsia="en-AU"/>
        </w:rPr>
        <w:t xml:space="preserve"> as the excavation proceeds</w:t>
      </w:r>
      <w:r>
        <w:rPr>
          <w:rFonts w:cs="Arial"/>
          <w:szCs w:val="22"/>
          <w:lang w:eastAsia="en-AU"/>
        </w:rPr>
        <w:t xml:space="preserve">. </w:t>
      </w:r>
    </w:p>
    <w:p w:rsidR="007E2AC7" w:rsidRPr="00982306" w:rsidRDefault="007E2AC7" w:rsidP="007E2AC7">
      <w:pPr>
        <w:rPr>
          <w:rFonts w:cs="Arial"/>
          <w:szCs w:val="22"/>
          <w:lang w:eastAsia="en-AU"/>
        </w:rPr>
      </w:pPr>
      <w:r>
        <w:rPr>
          <w:rFonts w:cs="Arial"/>
          <w:szCs w:val="22"/>
          <w:lang w:eastAsia="en-AU"/>
        </w:rPr>
        <w:t>The design also needs to take into account the construction methods that may be used to construct the tunnel so that a safe design for construction purposes is achieved.</w:t>
      </w:r>
    </w:p>
    <w:p w:rsidR="007E2AC7" w:rsidRPr="00194482" w:rsidRDefault="007E2AC7" w:rsidP="007E2AC7">
      <w:pPr>
        <w:pStyle w:val="Heading3"/>
        <w:rPr>
          <w:lang w:eastAsia="en-AU"/>
        </w:rPr>
      </w:pPr>
      <w:bookmarkStart w:id="15" w:name="_Toc256000108"/>
      <w:bookmarkStart w:id="16" w:name="_Toc256000046"/>
      <w:r w:rsidRPr="00194482">
        <w:rPr>
          <w:lang w:eastAsia="en-AU"/>
        </w:rPr>
        <w:t>Tunnelling hazards and risks</w:t>
      </w:r>
      <w:bookmarkEnd w:id="15"/>
      <w:bookmarkEnd w:id="16"/>
    </w:p>
    <w:p w:rsidR="007E2AC7" w:rsidRPr="00982306" w:rsidRDefault="007E2AC7" w:rsidP="007E2AC7">
      <w:pPr>
        <w:rPr>
          <w:rFonts w:cs="Arial"/>
          <w:szCs w:val="22"/>
          <w:lang w:eastAsia="en-AU"/>
        </w:rPr>
      </w:pPr>
      <w:r w:rsidRPr="00982306">
        <w:rPr>
          <w:rFonts w:cs="Arial"/>
          <w:szCs w:val="22"/>
          <w:lang w:eastAsia="en-AU"/>
        </w:rPr>
        <w:t xml:space="preserve">Common hazards and risks in tunnel construction generally relate to the </w:t>
      </w:r>
      <w:r>
        <w:rPr>
          <w:rFonts w:cs="Arial"/>
          <w:szCs w:val="22"/>
          <w:lang w:eastAsia="en-AU"/>
        </w:rPr>
        <w:t>confines of working underground</w:t>
      </w:r>
      <w:r w:rsidRPr="00982306">
        <w:rPr>
          <w:rFonts w:cs="Arial"/>
          <w:szCs w:val="22"/>
          <w:lang w:eastAsia="en-AU"/>
        </w:rPr>
        <w:t xml:space="preserve"> </w:t>
      </w:r>
      <w:r>
        <w:rPr>
          <w:rFonts w:cs="Arial"/>
          <w:szCs w:val="22"/>
          <w:lang w:eastAsia="en-AU"/>
        </w:rPr>
        <w:t>including</w:t>
      </w:r>
      <w:r w:rsidRPr="00982306">
        <w:rPr>
          <w:rFonts w:cs="Arial"/>
          <w:szCs w:val="22"/>
          <w:lang w:eastAsia="en-AU"/>
        </w:rPr>
        <w:t>:</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tunnel stability – rock or earth falls and rock bursts</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 xml:space="preserve">changing </w:t>
      </w:r>
      <w:r>
        <w:rPr>
          <w:rFonts w:cs="Arial"/>
          <w:szCs w:val="22"/>
          <w:lang w:eastAsia="en-AU"/>
        </w:rPr>
        <w:t xml:space="preserve">ground </w:t>
      </w:r>
      <w:r w:rsidRPr="00982306">
        <w:rPr>
          <w:rFonts w:cs="Arial"/>
          <w:szCs w:val="22"/>
          <w:lang w:eastAsia="en-AU"/>
        </w:rPr>
        <w:t>conditions – strata and stress fluctuations</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limited space and access</w:t>
      </w:r>
      <w:r>
        <w:rPr>
          <w:rFonts w:cs="Arial"/>
          <w:szCs w:val="22"/>
          <w:lang w:eastAsia="en-AU"/>
        </w:rPr>
        <w:t>, with possible confined spaces involved</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air contamination or oxygen depletion</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fire or explosion</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 xml:space="preserve">the use of fixed and </w:t>
      </w:r>
      <w:r>
        <w:rPr>
          <w:rFonts w:cs="Arial"/>
          <w:szCs w:val="22"/>
          <w:lang w:eastAsia="en-AU"/>
        </w:rPr>
        <w:t xml:space="preserve">powered </w:t>
      </w:r>
      <w:r w:rsidRPr="00982306">
        <w:rPr>
          <w:rFonts w:cs="Arial"/>
          <w:szCs w:val="22"/>
          <w:lang w:eastAsia="en-AU"/>
        </w:rPr>
        <w:t>mobile plant</w:t>
      </w:r>
      <w:r>
        <w:rPr>
          <w:rFonts w:cs="Arial"/>
          <w:szCs w:val="22"/>
          <w:lang w:eastAsia="en-AU"/>
        </w:rPr>
        <w:t xml:space="preserve"> </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 xml:space="preserve">the interaction of people and powered mobile plant </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temporary electrical supplies and circuits including loss of power for lighting and ventilation</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compressed air use and high pressure hydraulics</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 xml:space="preserve">large scale materials and equipment handling </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 xml:space="preserve">overhead seepage, ground and process water </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uneven and wet or other slippery surfaces</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falls of people or objects</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contaminated groundwater</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ground gas and water in-rush</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noise</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vibration</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lastRenderedPageBreak/>
        <w:t>heat and humidity</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ground loss or settlement at surface level</w:t>
      </w:r>
      <w:r>
        <w:rPr>
          <w:rFonts w:cs="Arial"/>
          <w:szCs w:val="22"/>
          <w:lang w:eastAsia="en-AU"/>
        </w:rPr>
        <w:t>, and</w:t>
      </w:r>
    </w:p>
    <w:p w:rsidR="007E2AC7" w:rsidRPr="006A3EF9" w:rsidRDefault="007E2AC7" w:rsidP="007E2AC7">
      <w:pPr>
        <w:numPr>
          <w:ilvl w:val="0"/>
          <w:numId w:val="1"/>
        </w:numPr>
        <w:ind w:left="340" w:hanging="340"/>
        <w:rPr>
          <w:rFonts w:cs="Arial"/>
          <w:szCs w:val="22"/>
          <w:lang w:eastAsia="en-AU"/>
        </w:rPr>
      </w:pPr>
      <w:proofErr w:type="gramStart"/>
      <w:r w:rsidRPr="00982306">
        <w:rPr>
          <w:rFonts w:cs="Arial"/>
          <w:szCs w:val="22"/>
          <w:lang w:eastAsia="en-AU"/>
        </w:rPr>
        <w:t>hazardous</w:t>
      </w:r>
      <w:proofErr w:type="gramEnd"/>
      <w:r w:rsidRPr="00982306">
        <w:rPr>
          <w:rFonts w:cs="Arial"/>
          <w:szCs w:val="22"/>
          <w:lang w:eastAsia="en-AU"/>
        </w:rPr>
        <w:t xml:space="preserve"> substances.</w:t>
      </w:r>
    </w:p>
    <w:p w:rsidR="007E2AC7" w:rsidRPr="006A3EF9" w:rsidRDefault="007E2AC7" w:rsidP="007E2AC7">
      <w:pPr>
        <w:rPr>
          <w:rFonts w:cs="Arial"/>
          <w:lang w:eastAsia="en-AU"/>
        </w:rPr>
      </w:pPr>
      <w:r>
        <w:t>C</w:t>
      </w:r>
      <w:r w:rsidRPr="00982306">
        <w:t>ontrol measures</w:t>
      </w:r>
      <w:r>
        <w:t xml:space="preserve"> </w:t>
      </w:r>
      <w:r w:rsidRPr="00982306">
        <w:t>include:</w:t>
      </w:r>
    </w:p>
    <w:p w:rsidR="007E2AC7" w:rsidRPr="00982306" w:rsidRDefault="007E2AC7" w:rsidP="007E2AC7">
      <w:pPr>
        <w:numPr>
          <w:ilvl w:val="0"/>
          <w:numId w:val="1"/>
        </w:numPr>
        <w:ind w:left="340" w:hanging="340"/>
        <w:rPr>
          <w:rFonts w:cs="Arial"/>
          <w:szCs w:val="22"/>
          <w:lang w:eastAsia="en-AU"/>
        </w:rPr>
      </w:pPr>
      <w:r>
        <w:rPr>
          <w:rFonts w:cs="Arial"/>
          <w:szCs w:val="22"/>
          <w:lang w:eastAsia="en-AU"/>
        </w:rPr>
        <w:t xml:space="preserve">ground support, for example tunnelling shields, </w:t>
      </w:r>
      <w:r w:rsidRPr="00273AF1">
        <w:rPr>
          <w:rFonts w:cs="Arial"/>
          <w:szCs w:val="22"/>
          <w:lang w:eastAsia="en-AU"/>
        </w:rPr>
        <w:t xml:space="preserve">mesh, </w:t>
      </w:r>
      <w:proofErr w:type="spellStart"/>
      <w:r w:rsidRPr="00273AF1">
        <w:rPr>
          <w:rFonts w:cs="Arial"/>
          <w:szCs w:val="22"/>
          <w:lang w:eastAsia="en-AU"/>
        </w:rPr>
        <w:t>rockbolts</w:t>
      </w:r>
      <w:proofErr w:type="spellEnd"/>
      <w:r w:rsidRPr="00273AF1">
        <w:rPr>
          <w:rFonts w:cs="Arial"/>
          <w:szCs w:val="22"/>
          <w:lang w:eastAsia="en-AU"/>
        </w:rPr>
        <w:t xml:space="preserve"> and </w:t>
      </w:r>
      <w:proofErr w:type="spellStart"/>
      <w:r w:rsidRPr="00273AF1">
        <w:rPr>
          <w:rFonts w:cs="Arial"/>
          <w:szCs w:val="22"/>
          <w:lang w:eastAsia="en-AU"/>
        </w:rPr>
        <w:t>shotcrete</w:t>
      </w:r>
      <w:proofErr w:type="spellEnd"/>
    </w:p>
    <w:p w:rsidR="007E2AC7" w:rsidRDefault="007E2AC7" w:rsidP="007E2AC7">
      <w:pPr>
        <w:numPr>
          <w:ilvl w:val="0"/>
          <w:numId w:val="1"/>
        </w:numPr>
        <w:ind w:left="340" w:hanging="340"/>
        <w:rPr>
          <w:rFonts w:cs="Arial"/>
          <w:szCs w:val="22"/>
          <w:lang w:eastAsia="en-AU"/>
        </w:rPr>
      </w:pPr>
      <w:r>
        <w:rPr>
          <w:rFonts w:cs="Arial"/>
          <w:szCs w:val="22"/>
          <w:lang w:eastAsia="en-AU"/>
        </w:rPr>
        <w:t>appropriate fall protection, for example temporary work platforms</w:t>
      </w:r>
    </w:p>
    <w:p w:rsidR="007E2AC7" w:rsidRPr="00982306" w:rsidRDefault="007E2AC7" w:rsidP="007E2AC7">
      <w:pPr>
        <w:numPr>
          <w:ilvl w:val="0"/>
          <w:numId w:val="1"/>
        </w:numPr>
        <w:ind w:left="340" w:hanging="340"/>
        <w:rPr>
          <w:rFonts w:cs="Arial"/>
          <w:szCs w:val="22"/>
          <w:lang w:eastAsia="en-AU"/>
        </w:rPr>
      </w:pPr>
      <w:r>
        <w:rPr>
          <w:rFonts w:cs="Arial"/>
          <w:szCs w:val="22"/>
          <w:lang w:eastAsia="en-AU"/>
        </w:rPr>
        <w:t xml:space="preserve">plant and vehicular </w:t>
      </w:r>
      <w:r w:rsidRPr="00982306">
        <w:rPr>
          <w:rFonts w:cs="Arial"/>
          <w:szCs w:val="22"/>
          <w:lang w:eastAsia="en-AU"/>
        </w:rPr>
        <w:t>traffic management</w:t>
      </w:r>
      <w:r>
        <w:rPr>
          <w:rFonts w:cs="Arial"/>
          <w:szCs w:val="22"/>
          <w:lang w:eastAsia="en-AU"/>
        </w:rPr>
        <w:t xml:space="preserve"> systems</w:t>
      </w:r>
    </w:p>
    <w:p w:rsidR="007E2AC7" w:rsidRDefault="007E2AC7" w:rsidP="007E2AC7">
      <w:pPr>
        <w:numPr>
          <w:ilvl w:val="0"/>
          <w:numId w:val="1"/>
        </w:numPr>
        <w:ind w:left="340" w:hanging="340"/>
        <w:rPr>
          <w:rFonts w:cs="Arial"/>
          <w:szCs w:val="22"/>
          <w:lang w:eastAsia="en-AU"/>
        </w:rPr>
      </w:pPr>
      <w:r>
        <w:rPr>
          <w:rFonts w:cs="Arial"/>
          <w:szCs w:val="22"/>
          <w:lang w:eastAsia="en-AU"/>
        </w:rPr>
        <w:t>regular plant maintenance</w:t>
      </w:r>
    </w:p>
    <w:p w:rsidR="007E2AC7" w:rsidRDefault="007E2AC7" w:rsidP="007E2AC7">
      <w:pPr>
        <w:numPr>
          <w:ilvl w:val="0"/>
          <w:numId w:val="1"/>
        </w:numPr>
        <w:ind w:left="340" w:hanging="340"/>
        <w:rPr>
          <w:rFonts w:cs="Arial"/>
          <w:szCs w:val="22"/>
          <w:lang w:eastAsia="en-AU"/>
        </w:rPr>
      </w:pPr>
      <w:r>
        <w:rPr>
          <w:rFonts w:cs="Arial"/>
          <w:szCs w:val="22"/>
          <w:lang w:eastAsia="en-AU"/>
        </w:rPr>
        <w:t>pumps or dewatering systems to remove ground water</w:t>
      </w:r>
    </w:p>
    <w:p w:rsidR="007E2AC7" w:rsidRDefault="007E2AC7" w:rsidP="007E2AC7">
      <w:pPr>
        <w:numPr>
          <w:ilvl w:val="0"/>
          <w:numId w:val="1"/>
        </w:numPr>
        <w:ind w:left="340" w:hanging="340"/>
        <w:rPr>
          <w:rFonts w:cs="Arial"/>
          <w:szCs w:val="22"/>
          <w:lang w:eastAsia="en-AU"/>
        </w:rPr>
      </w:pPr>
      <w:r>
        <w:rPr>
          <w:rFonts w:cs="Arial"/>
          <w:szCs w:val="22"/>
          <w:lang w:eastAsia="en-AU"/>
        </w:rPr>
        <w:t>mechanical ventilation to control airborne contaminants and air temperature/humidity</w:t>
      </w:r>
    </w:p>
    <w:p w:rsidR="007E2AC7" w:rsidRDefault="007E2AC7" w:rsidP="007E2AC7">
      <w:pPr>
        <w:numPr>
          <w:ilvl w:val="0"/>
          <w:numId w:val="1"/>
        </w:numPr>
        <w:ind w:left="340" w:hanging="340"/>
        <w:rPr>
          <w:rFonts w:cs="Arial"/>
          <w:szCs w:val="22"/>
          <w:lang w:eastAsia="en-AU"/>
        </w:rPr>
      </w:pPr>
      <w:r>
        <w:rPr>
          <w:rFonts w:cs="Arial"/>
          <w:szCs w:val="22"/>
          <w:lang w:eastAsia="en-AU"/>
        </w:rPr>
        <w:t>dust extraction</w:t>
      </w:r>
    </w:p>
    <w:p w:rsidR="007E2AC7" w:rsidRDefault="007E2AC7" w:rsidP="007E2AC7">
      <w:pPr>
        <w:numPr>
          <w:ilvl w:val="0"/>
          <w:numId w:val="1"/>
        </w:numPr>
        <w:ind w:left="340" w:hanging="340"/>
        <w:rPr>
          <w:rFonts w:cs="Arial"/>
          <w:szCs w:val="22"/>
          <w:lang w:eastAsia="en-AU"/>
        </w:rPr>
      </w:pPr>
      <w:r>
        <w:rPr>
          <w:rFonts w:cs="Arial"/>
          <w:szCs w:val="22"/>
          <w:lang w:eastAsia="en-AU"/>
        </w:rPr>
        <w:t>plant fitted with water scrubbers</w:t>
      </w:r>
    </w:p>
    <w:p w:rsidR="007E2AC7" w:rsidRDefault="007E2AC7" w:rsidP="007E2AC7">
      <w:pPr>
        <w:numPr>
          <w:ilvl w:val="0"/>
          <w:numId w:val="1"/>
        </w:numPr>
        <w:ind w:left="340" w:hanging="340"/>
        <w:rPr>
          <w:rFonts w:cs="Arial"/>
          <w:szCs w:val="22"/>
          <w:lang w:eastAsia="en-AU"/>
        </w:rPr>
      </w:pPr>
      <w:r>
        <w:rPr>
          <w:rFonts w:cs="Arial"/>
          <w:szCs w:val="22"/>
          <w:lang w:eastAsia="en-AU"/>
        </w:rPr>
        <w:t>plant fitted with catalytic converters, and</w:t>
      </w:r>
    </w:p>
    <w:p w:rsidR="007E2AC7" w:rsidRPr="006A3EF9" w:rsidRDefault="007E2AC7" w:rsidP="007E2AC7">
      <w:pPr>
        <w:numPr>
          <w:ilvl w:val="0"/>
          <w:numId w:val="1"/>
        </w:numPr>
        <w:ind w:left="340" w:hanging="340"/>
        <w:rPr>
          <w:rFonts w:cs="Arial"/>
          <w:szCs w:val="22"/>
          <w:lang w:eastAsia="en-AU"/>
        </w:rPr>
      </w:pPr>
      <w:proofErr w:type="gramStart"/>
      <w:r>
        <w:rPr>
          <w:rFonts w:cs="Arial"/>
          <w:szCs w:val="22"/>
          <w:lang w:eastAsia="en-AU"/>
        </w:rPr>
        <w:t>provision</w:t>
      </w:r>
      <w:proofErr w:type="gramEnd"/>
      <w:r>
        <w:rPr>
          <w:rFonts w:cs="Arial"/>
          <w:szCs w:val="22"/>
          <w:lang w:eastAsia="en-AU"/>
        </w:rPr>
        <w:t xml:space="preserve"> of breathing equipment when a hazardous atmosphere is present and cannot be effectively ventilated by external means.</w:t>
      </w:r>
    </w:p>
    <w:p w:rsidR="007E2AC7" w:rsidRPr="00982306" w:rsidRDefault="007E2AC7" w:rsidP="007E2AC7">
      <w:pPr>
        <w:rPr>
          <w:rFonts w:cs="Arial"/>
          <w:szCs w:val="22"/>
          <w:lang w:eastAsia="en-AU"/>
        </w:rPr>
      </w:pPr>
      <w:r>
        <w:rPr>
          <w:rFonts w:cs="Arial"/>
          <w:szCs w:val="22"/>
          <w:lang w:eastAsia="en-AU"/>
        </w:rPr>
        <w:t>Using ground support</w:t>
      </w:r>
      <w:r w:rsidRPr="00982306">
        <w:rPr>
          <w:rFonts w:cs="Arial"/>
          <w:szCs w:val="22"/>
          <w:lang w:eastAsia="en-AU"/>
        </w:rPr>
        <w:t xml:space="preserve"> designed for the unique circumstances of the </w:t>
      </w:r>
      <w:r>
        <w:rPr>
          <w:rFonts w:cs="Arial"/>
          <w:szCs w:val="22"/>
          <w:lang w:eastAsia="en-AU"/>
        </w:rPr>
        <w:t>work</w:t>
      </w:r>
      <w:r w:rsidRPr="00982306">
        <w:rPr>
          <w:rFonts w:cs="Arial"/>
          <w:szCs w:val="22"/>
          <w:lang w:eastAsia="en-AU"/>
        </w:rPr>
        <w:t xml:space="preserve"> is essential to control the risk of a collapse or tunnel support failure.</w:t>
      </w:r>
      <w:r>
        <w:rPr>
          <w:rFonts w:cs="Arial"/>
          <w:szCs w:val="22"/>
          <w:lang w:eastAsia="en-AU"/>
        </w:rPr>
        <w:t xml:space="preserve"> </w:t>
      </w:r>
      <w:r w:rsidRPr="00D456DD">
        <w:rPr>
          <w:rFonts w:cs="Arial"/>
          <w:szCs w:val="22"/>
          <w:lang w:eastAsia="en-AU"/>
        </w:rPr>
        <w:t>All excavation for tunnelling should be supported</w:t>
      </w:r>
      <w:r w:rsidRPr="00982306">
        <w:rPr>
          <w:rFonts w:cs="Arial"/>
          <w:szCs w:val="22"/>
          <w:lang w:eastAsia="en-AU"/>
        </w:rPr>
        <w:t xml:space="preserve">. </w:t>
      </w:r>
    </w:p>
    <w:p w:rsidR="007E2AC7" w:rsidRPr="004E2AE6" w:rsidRDefault="007E2AC7" w:rsidP="007E2AC7">
      <w:pPr>
        <w:pStyle w:val="Heading2"/>
        <w:spacing w:after="240"/>
        <w:ind w:left="720" w:hanging="720"/>
        <w:rPr>
          <w:sz w:val="22"/>
        </w:rPr>
      </w:pPr>
      <w:bookmarkStart w:id="17" w:name="_Toc256000109"/>
      <w:bookmarkStart w:id="18" w:name="_Toc256000047"/>
      <w:bookmarkStart w:id="19" w:name="_Toc262457614"/>
      <w:bookmarkStart w:id="20" w:name="_Toc272920235"/>
      <w:bookmarkStart w:id="21" w:name="_Toc369613472"/>
      <w:r w:rsidRPr="004E2AE6">
        <w:rPr>
          <w:sz w:val="22"/>
        </w:rPr>
        <w:t>Shafts</w:t>
      </w:r>
      <w:bookmarkEnd w:id="17"/>
      <w:bookmarkEnd w:id="18"/>
      <w:bookmarkEnd w:id="19"/>
      <w:bookmarkEnd w:id="20"/>
      <w:bookmarkEnd w:id="21"/>
    </w:p>
    <w:p w:rsidR="007E2AC7" w:rsidRPr="00982306" w:rsidRDefault="007E2AC7" w:rsidP="007E2AC7">
      <w:r w:rsidRPr="00982306">
        <w:t>Shafts are often constructed to provide access or ventilation to a tunnel. Comparatively shallow shafts can be sunk for investigat</w:t>
      </w:r>
      <w:r>
        <w:t>ing or constructing foundations</w:t>
      </w:r>
      <w:r w:rsidRPr="00982306">
        <w:t>, dewatering or providing openings to underground facilities.</w:t>
      </w:r>
    </w:p>
    <w:p w:rsidR="007E2AC7" w:rsidRDefault="007E2AC7" w:rsidP="007E2AC7">
      <w:pPr>
        <w:spacing w:after="120"/>
      </w:pPr>
      <w:r w:rsidRPr="00982306">
        <w:t xml:space="preserve">Shafts vary greatly in </w:t>
      </w:r>
      <w:r>
        <w:t xml:space="preserve">design and </w:t>
      </w:r>
      <w:r w:rsidRPr="00982306">
        <w:t>construction technique, depending on their purpose</w:t>
      </w:r>
      <w:r>
        <w:t xml:space="preserve"> and the local conditions. They may be</w:t>
      </w:r>
      <w:r w:rsidRPr="00982306">
        <w:t xml:space="preserve"> vertical or inclined, lined or unlined, various shapes, and excavated using various techniques.</w:t>
      </w:r>
      <w:r>
        <w:t xml:space="preserve"> </w:t>
      </w:r>
    </w:p>
    <w:p w:rsidR="007E2AC7" w:rsidRPr="00982306" w:rsidRDefault="007E2AC7" w:rsidP="007E2AC7">
      <w:pPr>
        <w:autoSpaceDE w:val="0"/>
        <w:autoSpaceDN w:val="0"/>
        <w:adjustRightInd w:val="0"/>
      </w:pPr>
      <w:r w:rsidRPr="00982306">
        <w:t>Shaft sinking involves excavating a shaft from the top, with access and spoil removal from the top.</w:t>
      </w:r>
      <w:r>
        <w:t xml:space="preserve"> Other construction methods include raise-boring, which</w:t>
      </w:r>
      <w:r w:rsidRPr="00B104CF">
        <w:t xml:space="preserve"> is a method of constructing a shaft (or raise) where underground access has</w:t>
      </w:r>
      <w:r>
        <w:t xml:space="preserve"> </w:t>
      </w:r>
      <w:r w:rsidRPr="00B104CF">
        <w:t>already been established. Raised bored shafts can be from the surface or from one horizon to</w:t>
      </w:r>
      <w:r>
        <w:t xml:space="preserve"> </w:t>
      </w:r>
      <w:r w:rsidRPr="00B104CF">
        <w:t xml:space="preserve">another underground. The method </w:t>
      </w:r>
      <w:r>
        <w:t xml:space="preserve">can be </w:t>
      </w:r>
      <w:r w:rsidRPr="00B104CF">
        <w:t>remote</w:t>
      </w:r>
      <w:r>
        <w:t>ly executed, not requiring</w:t>
      </w:r>
      <w:r w:rsidRPr="00B104CF">
        <w:t xml:space="preserve"> people to enter the shaft.</w:t>
      </w:r>
    </w:p>
    <w:p w:rsidR="007E2AC7" w:rsidRPr="00982306" w:rsidRDefault="007E2AC7" w:rsidP="007E2AC7">
      <w:pPr>
        <w:spacing w:after="120"/>
      </w:pPr>
      <w:r w:rsidRPr="00982306">
        <w:t>Access to shaft openings should be controlled</w:t>
      </w:r>
      <w:r>
        <w:t xml:space="preserve"> by using a secure cover that is lockable and accessible only </w:t>
      </w:r>
      <w:proofErr w:type="gramStart"/>
      <w:r>
        <w:t>by a designated persons</w:t>
      </w:r>
      <w:proofErr w:type="gramEnd"/>
      <w:r>
        <w:t>. An alternative means is to use</w:t>
      </w:r>
      <w:r w:rsidRPr="00982306">
        <w:t xml:space="preserve"> a suitable guard rail </w:t>
      </w:r>
      <w:r>
        <w:br/>
      </w:r>
      <w:r w:rsidRPr="00982306">
        <w:t>and toe-board with gate for access</w:t>
      </w:r>
      <w:r>
        <w:t xml:space="preserve"> and supporting the sides</w:t>
      </w:r>
      <w:r w:rsidRPr="00982306">
        <w:t xml:space="preserve"> by steel frames or sets of timber. </w:t>
      </w:r>
      <w:r>
        <w:br/>
      </w:r>
      <w:r w:rsidRPr="00982306">
        <w:t>In special cases support can</w:t>
      </w:r>
      <w:r>
        <w:t xml:space="preserve"> also</w:t>
      </w:r>
      <w:r w:rsidRPr="00982306">
        <w:t xml:space="preserve"> be provided by installing precast concrete or steel </w:t>
      </w:r>
      <w:r>
        <w:t>liners</w:t>
      </w:r>
      <w:r w:rsidRPr="00982306">
        <w:t xml:space="preserve">. </w:t>
      </w:r>
    </w:p>
    <w:p w:rsidR="007E2AC7" w:rsidRPr="00982306" w:rsidRDefault="007E2AC7" w:rsidP="007E2AC7">
      <w:pPr>
        <w:spacing w:after="120"/>
      </w:pPr>
      <w:r>
        <w:t>Shafts can</w:t>
      </w:r>
      <w:r w:rsidRPr="00982306">
        <w:t xml:space="preserve"> have special features</w:t>
      </w:r>
      <w:r>
        <w:t xml:space="preserve"> so</w:t>
      </w:r>
      <w:r w:rsidRPr="00982306">
        <w:t xml:space="preserve"> </w:t>
      </w:r>
      <w:r>
        <w:t xml:space="preserve">design and construction </w:t>
      </w:r>
      <w:r w:rsidRPr="00982306">
        <w:t>advice should be obtained from a competent pers</w:t>
      </w:r>
      <w:r>
        <w:t>on (for example an engineer</w:t>
      </w:r>
      <w:r w:rsidRPr="00982306">
        <w:t xml:space="preserve">) before excavation and installation. In some cases, special ventilation facilities may </w:t>
      </w:r>
      <w:r>
        <w:t>be required</w:t>
      </w:r>
      <w:r w:rsidRPr="00982306">
        <w:t xml:space="preserve">. </w:t>
      </w:r>
    </w:p>
    <w:p w:rsidR="007E2AC7" w:rsidRPr="00982306" w:rsidRDefault="007E2AC7" w:rsidP="007E2AC7">
      <w:r>
        <w:br w:type="page"/>
      </w:r>
      <w:r w:rsidRPr="00982306">
        <w:lastRenderedPageBreak/>
        <w:t>Common hazards and risks involved in shaft construction include:</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shaft dimensions limiting work space</w:t>
      </w:r>
      <w:r>
        <w:rPr>
          <w:rFonts w:cs="Arial"/>
          <w:szCs w:val="22"/>
          <w:lang w:eastAsia="en-AU"/>
        </w:rPr>
        <w:t>, possibly including confined space work</w:t>
      </w:r>
    </w:p>
    <w:p w:rsidR="007E2AC7" w:rsidRDefault="007E2AC7" w:rsidP="007E2AC7">
      <w:pPr>
        <w:numPr>
          <w:ilvl w:val="0"/>
          <w:numId w:val="1"/>
        </w:numPr>
        <w:ind w:left="340" w:hanging="340"/>
        <w:rPr>
          <w:rFonts w:cs="Arial"/>
          <w:szCs w:val="22"/>
          <w:lang w:eastAsia="en-AU"/>
        </w:rPr>
      </w:pPr>
      <w:r>
        <w:rPr>
          <w:rFonts w:cs="Arial"/>
          <w:szCs w:val="22"/>
          <w:lang w:eastAsia="en-AU"/>
        </w:rPr>
        <w:t>the potential for ground instability for lifting and removing spoil</w:t>
      </w:r>
    </w:p>
    <w:p w:rsidR="007E2AC7" w:rsidRPr="00982306" w:rsidRDefault="007E2AC7" w:rsidP="007E2AC7">
      <w:pPr>
        <w:numPr>
          <w:ilvl w:val="0"/>
          <w:numId w:val="1"/>
        </w:numPr>
        <w:ind w:left="340" w:hanging="340"/>
        <w:rPr>
          <w:rFonts w:cs="Arial"/>
          <w:szCs w:val="22"/>
          <w:lang w:eastAsia="en-AU"/>
        </w:rPr>
      </w:pPr>
      <w:r>
        <w:rPr>
          <w:rFonts w:cs="Arial"/>
          <w:szCs w:val="22"/>
          <w:lang w:eastAsia="en-AU"/>
        </w:rPr>
        <w:t>falls and falling objects</w:t>
      </w:r>
      <w:r w:rsidRPr="00982306">
        <w:rPr>
          <w:rFonts w:cs="Arial"/>
          <w:szCs w:val="22"/>
          <w:lang w:eastAsia="en-AU"/>
        </w:rPr>
        <w:t xml:space="preserve"> including fine material and water from </w:t>
      </w:r>
      <w:r>
        <w:rPr>
          <w:rFonts w:cs="Arial"/>
          <w:szCs w:val="22"/>
          <w:lang w:eastAsia="en-AU"/>
        </w:rPr>
        <w:t xml:space="preserve">the </w:t>
      </w:r>
      <w:r w:rsidRPr="00982306">
        <w:rPr>
          <w:rFonts w:cs="Arial"/>
          <w:szCs w:val="22"/>
          <w:lang w:eastAsia="en-AU"/>
        </w:rPr>
        <w:t>shaft wall</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hoisting equipment (</w:t>
      </w:r>
      <w:r>
        <w:rPr>
          <w:rFonts w:cs="Arial"/>
          <w:szCs w:val="22"/>
          <w:lang w:eastAsia="en-AU"/>
        </w:rPr>
        <w:t>e.g.</w:t>
      </w:r>
      <w:r w:rsidRPr="00982306">
        <w:rPr>
          <w:rFonts w:cs="Arial"/>
          <w:szCs w:val="22"/>
          <w:lang w:eastAsia="en-AU"/>
        </w:rPr>
        <w:t xml:space="preserve"> winch, ropes and hooks)</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hoisting and winching people, materials, spoil and plant</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water inflow/inrush and dewatering</w:t>
      </w:r>
    </w:p>
    <w:p w:rsidR="007E2AC7" w:rsidRDefault="007E2AC7" w:rsidP="007E2AC7">
      <w:pPr>
        <w:numPr>
          <w:ilvl w:val="0"/>
          <w:numId w:val="1"/>
        </w:numPr>
        <w:ind w:left="340" w:hanging="340"/>
        <w:rPr>
          <w:rFonts w:cs="Arial"/>
          <w:szCs w:val="22"/>
          <w:lang w:eastAsia="en-AU"/>
        </w:rPr>
      </w:pPr>
      <w:r w:rsidRPr="00982306">
        <w:rPr>
          <w:rFonts w:cs="Arial"/>
          <w:szCs w:val="22"/>
          <w:lang w:eastAsia="en-AU"/>
        </w:rPr>
        <w:t>airborne contaminants and ventilation</w:t>
      </w:r>
    </w:p>
    <w:p w:rsidR="007E2AC7" w:rsidRPr="00982306" w:rsidRDefault="007E2AC7" w:rsidP="007E2AC7">
      <w:pPr>
        <w:numPr>
          <w:ilvl w:val="0"/>
          <w:numId w:val="1"/>
        </w:numPr>
        <w:ind w:left="340" w:hanging="340"/>
        <w:rPr>
          <w:rFonts w:cs="Arial"/>
          <w:szCs w:val="22"/>
          <w:lang w:eastAsia="en-AU"/>
        </w:rPr>
      </w:pPr>
      <w:r>
        <w:rPr>
          <w:rFonts w:cs="Arial"/>
          <w:szCs w:val="22"/>
          <w:lang w:eastAsia="en-AU"/>
        </w:rPr>
        <w:t>confined space</w:t>
      </w:r>
    </w:p>
    <w:p w:rsidR="007E2AC7" w:rsidRDefault="007E2AC7" w:rsidP="007E2AC7">
      <w:pPr>
        <w:numPr>
          <w:ilvl w:val="0"/>
          <w:numId w:val="1"/>
        </w:numPr>
        <w:ind w:left="340" w:hanging="340"/>
        <w:rPr>
          <w:rFonts w:cs="Arial"/>
          <w:szCs w:val="22"/>
          <w:lang w:eastAsia="en-AU"/>
        </w:rPr>
      </w:pPr>
      <w:r>
        <w:rPr>
          <w:rFonts w:cs="Arial"/>
          <w:szCs w:val="22"/>
          <w:lang w:eastAsia="en-AU"/>
        </w:rPr>
        <w:t>manual tasks</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hazardous materials</w:t>
      </w:r>
    </w:p>
    <w:p w:rsidR="007E2AC7" w:rsidRDefault="007E2AC7" w:rsidP="007E2AC7">
      <w:pPr>
        <w:numPr>
          <w:ilvl w:val="0"/>
          <w:numId w:val="1"/>
        </w:numPr>
        <w:ind w:left="340" w:hanging="340"/>
        <w:rPr>
          <w:rFonts w:cs="Arial"/>
          <w:szCs w:val="22"/>
          <w:lang w:eastAsia="en-AU"/>
        </w:rPr>
      </w:pPr>
      <w:r w:rsidRPr="00982306">
        <w:rPr>
          <w:rFonts w:cs="Arial"/>
          <w:szCs w:val="22"/>
          <w:lang w:eastAsia="en-AU"/>
        </w:rPr>
        <w:t>fire or explosion</w:t>
      </w:r>
    </w:p>
    <w:p w:rsidR="007E2AC7" w:rsidRDefault="007E2AC7" w:rsidP="007E2AC7">
      <w:pPr>
        <w:numPr>
          <w:ilvl w:val="0"/>
          <w:numId w:val="1"/>
        </w:numPr>
        <w:ind w:left="340" w:hanging="340"/>
        <w:rPr>
          <w:rFonts w:cs="Arial"/>
          <w:szCs w:val="22"/>
          <w:lang w:eastAsia="en-AU"/>
        </w:rPr>
      </w:pPr>
      <w:r>
        <w:rPr>
          <w:rFonts w:cs="Arial"/>
          <w:szCs w:val="22"/>
          <w:lang w:eastAsia="en-AU"/>
        </w:rPr>
        <w:t xml:space="preserve">inadequate </w:t>
      </w:r>
      <w:r w:rsidRPr="00982306">
        <w:rPr>
          <w:rFonts w:cs="Arial"/>
          <w:szCs w:val="22"/>
          <w:lang w:eastAsia="en-AU"/>
        </w:rPr>
        <w:t>communication</w:t>
      </w:r>
      <w:r>
        <w:rPr>
          <w:rFonts w:cs="Arial"/>
          <w:szCs w:val="22"/>
          <w:lang w:eastAsia="en-AU"/>
        </w:rPr>
        <w:t xml:space="preserve"> systems</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mobile plant</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noise</w:t>
      </w:r>
      <w:r>
        <w:rPr>
          <w:rFonts w:cs="Arial"/>
          <w:szCs w:val="22"/>
          <w:lang w:eastAsia="en-AU"/>
        </w:rPr>
        <w:t>, and</w:t>
      </w:r>
    </w:p>
    <w:p w:rsidR="007E2AC7" w:rsidRPr="006A3EF9" w:rsidRDefault="007E2AC7" w:rsidP="007E2AC7">
      <w:pPr>
        <w:numPr>
          <w:ilvl w:val="0"/>
          <w:numId w:val="1"/>
        </w:numPr>
        <w:ind w:left="340" w:hanging="340"/>
        <w:rPr>
          <w:rFonts w:cs="Arial"/>
          <w:szCs w:val="22"/>
          <w:lang w:eastAsia="en-AU"/>
        </w:rPr>
      </w:pPr>
      <w:proofErr w:type="gramStart"/>
      <w:r w:rsidRPr="00847C26">
        <w:rPr>
          <w:rFonts w:cs="Arial"/>
          <w:szCs w:val="22"/>
          <w:lang w:eastAsia="en-AU"/>
        </w:rPr>
        <w:t>emergency</w:t>
      </w:r>
      <w:proofErr w:type="gramEnd"/>
      <w:r w:rsidRPr="00847C26">
        <w:rPr>
          <w:rFonts w:cs="Arial"/>
          <w:szCs w:val="22"/>
          <w:lang w:eastAsia="en-AU"/>
        </w:rPr>
        <w:t xml:space="preserve"> </w:t>
      </w:r>
      <w:r>
        <w:rPr>
          <w:rFonts w:cs="Arial"/>
          <w:szCs w:val="22"/>
          <w:lang w:eastAsia="en-AU"/>
        </w:rPr>
        <w:t>exits</w:t>
      </w:r>
      <w:r w:rsidRPr="00847C26">
        <w:rPr>
          <w:rFonts w:cs="Arial"/>
          <w:szCs w:val="22"/>
          <w:lang w:eastAsia="en-AU"/>
        </w:rPr>
        <w:t>.</w:t>
      </w:r>
    </w:p>
    <w:p w:rsidR="007E2AC7" w:rsidRPr="00982306" w:rsidRDefault="007E2AC7" w:rsidP="007E2AC7">
      <w:r>
        <w:t>C</w:t>
      </w:r>
      <w:r w:rsidRPr="00982306">
        <w:t>ontrol measures include:</w:t>
      </w:r>
    </w:p>
    <w:p w:rsidR="007E2AC7" w:rsidRDefault="007E2AC7" w:rsidP="007E2AC7">
      <w:pPr>
        <w:numPr>
          <w:ilvl w:val="0"/>
          <w:numId w:val="1"/>
        </w:numPr>
        <w:ind w:left="340" w:hanging="340"/>
        <w:rPr>
          <w:rFonts w:cs="Arial"/>
          <w:szCs w:val="22"/>
          <w:lang w:eastAsia="en-AU"/>
        </w:rPr>
      </w:pPr>
      <w:r>
        <w:rPr>
          <w:rFonts w:cs="Arial"/>
          <w:szCs w:val="22"/>
          <w:lang w:eastAsia="en-AU"/>
        </w:rPr>
        <w:t>stabilising the ground at the head of the shaft and removal of spoil</w:t>
      </w:r>
    </w:p>
    <w:p w:rsidR="007E2AC7" w:rsidRPr="00982306" w:rsidRDefault="007E2AC7" w:rsidP="007E2AC7">
      <w:pPr>
        <w:numPr>
          <w:ilvl w:val="0"/>
          <w:numId w:val="1"/>
        </w:numPr>
        <w:ind w:left="340" w:hanging="340"/>
        <w:rPr>
          <w:rFonts w:cs="Arial"/>
          <w:szCs w:val="22"/>
          <w:lang w:eastAsia="en-AU"/>
        </w:rPr>
      </w:pPr>
      <w:r>
        <w:rPr>
          <w:rFonts w:cs="Arial"/>
          <w:szCs w:val="22"/>
          <w:lang w:eastAsia="en-AU"/>
        </w:rPr>
        <w:t xml:space="preserve">continuously </w:t>
      </w:r>
      <w:r w:rsidRPr="00982306">
        <w:rPr>
          <w:rFonts w:cs="Arial"/>
          <w:szCs w:val="22"/>
          <w:lang w:eastAsia="en-AU"/>
        </w:rPr>
        <w:t>lining</w:t>
      </w:r>
      <w:r>
        <w:rPr>
          <w:rFonts w:cs="Arial"/>
          <w:szCs w:val="22"/>
          <w:lang w:eastAsia="en-AU"/>
        </w:rPr>
        <w:t xml:space="preserve"> or supporting</w:t>
      </w:r>
      <w:r w:rsidRPr="00982306">
        <w:rPr>
          <w:rFonts w:cs="Arial"/>
          <w:szCs w:val="22"/>
          <w:lang w:eastAsia="en-AU"/>
        </w:rPr>
        <w:t xml:space="preserve"> the shaft </w:t>
      </w:r>
    </w:p>
    <w:p w:rsidR="007E2AC7" w:rsidRDefault="007E2AC7" w:rsidP="007E2AC7">
      <w:pPr>
        <w:numPr>
          <w:ilvl w:val="0"/>
          <w:numId w:val="1"/>
        </w:numPr>
        <w:ind w:left="340" w:hanging="340"/>
        <w:rPr>
          <w:rFonts w:cs="Arial"/>
          <w:szCs w:val="22"/>
          <w:lang w:eastAsia="en-AU"/>
        </w:rPr>
      </w:pPr>
      <w:r>
        <w:rPr>
          <w:rFonts w:cs="Arial"/>
          <w:szCs w:val="22"/>
          <w:lang w:eastAsia="en-AU"/>
        </w:rPr>
        <w:t>providing appropriate fall protection for example temporary work platforms</w:t>
      </w:r>
    </w:p>
    <w:p w:rsidR="007E2AC7" w:rsidRDefault="007E2AC7" w:rsidP="007E2AC7">
      <w:pPr>
        <w:numPr>
          <w:ilvl w:val="0"/>
          <w:numId w:val="1"/>
        </w:numPr>
        <w:ind w:left="340" w:hanging="340"/>
        <w:rPr>
          <w:rFonts w:cs="Arial"/>
          <w:szCs w:val="22"/>
          <w:lang w:eastAsia="en-AU"/>
        </w:rPr>
      </w:pPr>
      <w:r>
        <w:rPr>
          <w:rFonts w:cs="Arial"/>
          <w:szCs w:val="22"/>
          <w:lang w:eastAsia="en-AU"/>
        </w:rPr>
        <w:t>providing and maintaining appropriate hoisting equipment</w:t>
      </w:r>
    </w:p>
    <w:p w:rsidR="007E2AC7" w:rsidRDefault="007E2AC7" w:rsidP="007E2AC7">
      <w:pPr>
        <w:numPr>
          <w:ilvl w:val="0"/>
          <w:numId w:val="1"/>
        </w:numPr>
        <w:ind w:left="340" w:hanging="340"/>
        <w:rPr>
          <w:rFonts w:cs="Arial"/>
          <w:szCs w:val="22"/>
          <w:lang w:eastAsia="en-AU"/>
        </w:rPr>
      </w:pPr>
      <w:r>
        <w:rPr>
          <w:rFonts w:cs="Arial"/>
          <w:szCs w:val="22"/>
          <w:lang w:eastAsia="en-AU"/>
        </w:rPr>
        <w:t>installing dewatering systems</w:t>
      </w:r>
    </w:p>
    <w:p w:rsidR="007E2AC7" w:rsidRPr="00D31964" w:rsidRDefault="007E2AC7" w:rsidP="007E2AC7">
      <w:pPr>
        <w:numPr>
          <w:ilvl w:val="0"/>
          <w:numId w:val="1"/>
        </w:numPr>
        <w:ind w:left="340" w:hanging="340"/>
        <w:rPr>
          <w:rFonts w:cs="Arial"/>
          <w:szCs w:val="22"/>
          <w:u w:val="single"/>
          <w:lang w:eastAsia="en-AU"/>
        </w:rPr>
      </w:pPr>
      <w:r>
        <w:rPr>
          <w:rFonts w:cs="Arial"/>
          <w:szCs w:val="22"/>
          <w:lang w:eastAsia="en-AU"/>
        </w:rPr>
        <w:t>installing mechanical ventilation to control airborne contaminants and air temperature/humidity</w:t>
      </w:r>
    </w:p>
    <w:p w:rsidR="007E2AC7" w:rsidRPr="00847C26" w:rsidRDefault="007E2AC7" w:rsidP="007E2AC7">
      <w:pPr>
        <w:numPr>
          <w:ilvl w:val="0"/>
          <w:numId w:val="1"/>
        </w:numPr>
        <w:ind w:left="340" w:hanging="340"/>
        <w:rPr>
          <w:rFonts w:cs="Arial"/>
          <w:szCs w:val="22"/>
          <w:lang w:eastAsia="en-AU"/>
        </w:rPr>
      </w:pPr>
      <w:r w:rsidRPr="00847C26">
        <w:rPr>
          <w:rFonts w:cs="Arial"/>
          <w:szCs w:val="22"/>
          <w:lang w:eastAsia="en-AU"/>
        </w:rPr>
        <w:t>isolati</w:t>
      </w:r>
      <w:r>
        <w:rPr>
          <w:rFonts w:cs="Arial"/>
          <w:szCs w:val="22"/>
          <w:lang w:eastAsia="en-AU"/>
        </w:rPr>
        <w:t xml:space="preserve">ng </w:t>
      </w:r>
      <w:r w:rsidRPr="00847C26">
        <w:rPr>
          <w:rFonts w:cs="Arial"/>
          <w:szCs w:val="22"/>
          <w:lang w:eastAsia="en-AU"/>
        </w:rPr>
        <w:t>access to moving parts of plant and equipment</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 xml:space="preserve">guiding the working platforms and </w:t>
      </w:r>
      <w:r>
        <w:rPr>
          <w:rFonts w:cs="Arial"/>
          <w:szCs w:val="22"/>
          <w:lang w:eastAsia="en-AU"/>
        </w:rPr>
        <w:t>material</w:t>
      </w:r>
    </w:p>
    <w:p w:rsidR="007E2AC7" w:rsidRPr="008413FC" w:rsidRDefault="007E2AC7" w:rsidP="007E2AC7">
      <w:pPr>
        <w:numPr>
          <w:ilvl w:val="0"/>
          <w:numId w:val="1"/>
        </w:numPr>
        <w:ind w:left="340" w:hanging="340"/>
        <w:rPr>
          <w:rFonts w:cs="Arial"/>
          <w:szCs w:val="22"/>
          <w:lang w:eastAsia="en-AU"/>
        </w:rPr>
      </w:pPr>
      <w:r w:rsidRPr="008413FC">
        <w:rPr>
          <w:rFonts w:cs="Arial"/>
          <w:szCs w:val="22"/>
          <w:lang w:eastAsia="en-AU"/>
        </w:rPr>
        <w:t>avoiding overfilling material kibbles and cleaning kibbles before lifting</w:t>
      </w:r>
    </w:p>
    <w:p w:rsidR="007E2AC7" w:rsidRPr="00982306" w:rsidRDefault="007E2AC7" w:rsidP="007E2AC7">
      <w:pPr>
        <w:numPr>
          <w:ilvl w:val="0"/>
          <w:numId w:val="1"/>
        </w:numPr>
        <w:ind w:left="340" w:hanging="340"/>
        <w:rPr>
          <w:rFonts w:cs="Arial"/>
          <w:szCs w:val="22"/>
          <w:lang w:eastAsia="en-AU"/>
        </w:rPr>
      </w:pPr>
      <w:r w:rsidRPr="00982306">
        <w:rPr>
          <w:rFonts w:cs="Arial"/>
          <w:szCs w:val="22"/>
          <w:lang w:eastAsia="en-AU"/>
        </w:rPr>
        <w:t>closing shaft doors before tipping</w:t>
      </w:r>
      <w:r>
        <w:rPr>
          <w:rFonts w:cs="Arial"/>
          <w:szCs w:val="22"/>
          <w:lang w:eastAsia="en-AU"/>
        </w:rPr>
        <w:t>, and</w:t>
      </w:r>
    </w:p>
    <w:p w:rsidR="007E2AC7" w:rsidRPr="006A3EF9" w:rsidRDefault="007E2AC7" w:rsidP="007E2AC7">
      <w:pPr>
        <w:numPr>
          <w:ilvl w:val="0"/>
          <w:numId w:val="1"/>
        </w:numPr>
        <w:ind w:left="340" w:hanging="340"/>
        <w:rPr>
          <w:rFonts w:cs="Arial"/>
          <w:szCs w:val="22"/>
          <w:lang w:eastAsia="en-AU"/>
        </w:rPr>
      </w:pPr>
      <w:proofErr w:type="gramStart"/>
      <w:r w:rsidRPr="00982306">
        <w:rPr>
          <w:rFonts w:cs="Arial"/>
          <w:szCs w:val="22"/>
          <w:lang w:eastAsia="en-AU"/>
        </w:rPr>
        <w:t>cleaning</w:t>
      </w:r>
      <w:proofErr w:type="gramEnd"/>
      <w:r w:rsidRPr="00982306">
        <w:rPr>
          <w:rFonts w:cs="Arial"/>
          <w:szCs w:val="22"/>
          <w:lang w:eastAsia="en-AU"/>
        </w:rPr>
        <w:t xml:space="preserve"> the spillage off doors, stage and any steelwork.</w:t>
      </w:r>
    </w:p>
    <w:p w:rsidR="007E2AC7" w:rsidRPr="00982306" w:rsidRDefault="007E2AC7" w:rsidP="007E2AC7">
      <w:r w:rsidRPr="00982306">
        <w:t>Furthe</w:t>
      </w:r>
      <w:r>
        <w:t>r guidance</w:t>
      </w:r>
      <w:r w:rsidRPr="00982306">
        <w:t xml:space="preserve"> on </w:t>
      </w:r>
      <w:r>
        <w:t xml:space="preserve">confined spaces is available in the </w:t>
      </w:r>
      <w:r w:rsidRPr="00AB06B9">
        <w:t>Code of Practice:</w:t>
      </w:r>
      <w:r w:rsidRPr="00B97766">
        <w:rPr>
          <w:i/>
        </w:rPr>
        <w:t xml:space="preserve"> Confined </w:t>
      </w:r>
      <w:r>
        <w:rPr>
          <w:i/>
        </w:rPr>
        <w:t>s</w:t>
      </w:r>
      <w:r w:rsidRPr="00B97766">
        <w:rPr>
          <w:i/>
        </w:rPr>
        <w:t>paces</w:t>
      </w:r>
      <w:r w:rsidRPr="00982306">
        <w:rPr>
          <w:rFonts w:cs="Arial"/>
          <w:szCs w:val="22"/>
          <w:lang w:eastAsia="en-AU"/>
        </w:rPr>
        <w:t>.</w:t>
      </w:r>
    </w:p>
    <w:p w:rsidR="007E2AC7" w:rsidRPr="00982306" w:rsidRDefault="007E2AC7" w:rsidP="007E2AC7">
      <w:pPr>
        <w:autoSpaceDE w:val="0"/>
        <w:autoSpaceDN w:val="0"/>
        <w:adjustRightInd w:val="0"/>
        <w:rPr>
          <w:rFonts w:cs="Arial"/>
          <w:bCs/>
          <w:szCs w:val="22"/>
        </w:rPr>
      </w:pPr>
    </w:p>
    <w:p w:rsidR="007E2AC7" w:rsidRPr="00982306" w:rsidRDefault="007E2AC7" w:rsidP="007E2AC7">
      <w:pPr>
        <w:autoSpaceDE w:val="0"/>
        <w:autoSpaceDN w:val="0"/>
        <w:adjustRightInd w:val="0"/>
        <w:rPr>
          <w:rFonts w:cs="Arial"/>
          <w:bCs/>
          <w:szCs w:val="22"/>
        </w:rPr>
        <w:sectPr w:rsidR="007E2AC7" w:rsidRPr="00982306" w:rsidSect="007E2AC7">
          <w:headerReference w:type="even" r:id="rId9"/>
          <w:headerReference w:type="default" r:id="rId10"/>
          <w:footerReference w:type="even" r:id="rId11"/>
          <w:footerReference w:type="default" r:id="rId12"/>
          <w:headerReference w:type="first" r:id="rId13"/>
          <w:footerReference w:type="first" r:id="rId14"/>
          <w:pgSz w:w="11906" w:h="16838" w:code="9"/>
          <w:pgMar w:top="1440" w:right="1133" w:bottom="1440" w:left="1276" w:header="454" w:footer="709" w:gutter="0"/>
          <w:pgNumType w:start="28"/>
          <w:cols w:space="708"/>
          <w:docGrid w:linePitch="360"/>
        </w:sectPr>
      </w:pPr>
    </w:p>
    <w:p w:rsidR="007E2AC7" w:rsidRPr="00D31098" w:rsidRDefault="007E2AC7" w:rsidP="007E2AC7">
      <w:pPr>
        <w:pStyle w:val="Heading1"/>
        <w:pBdr>
          <w:bottom w:val="single" w:sz="6" w:space="1" w:color="auto"/>
        </w:pBdr>
        <w:spacing w:before="0" w:after="240"/>
        <w:ind w:left="431" w:hanging="431"/>
        <w:rPr>
          <w:sz w:val="24"/>
        </w:rPr>
      </w:pPr>
      <w:bookmarkStart w:id="22" w:name="_Toc256000110"/>
      <w:bookmarkStart w:id="23" w:name="_Toc256000048"/>
      <w:bookmarkStart w:id="24" w:name="_Toc369613473"/>
      <w:r w:rsidRPr="00D31098">
        <w:rPr>
          <w:sz w:val="24"/>
        </w:rPr>
        <w:lastRenderedPageBreak/>
        <w:t>PREVENTING GROUND COLLAPSE</w:t>
      </w:r>
      <w:bookmarkEnd w:id="22"/>
      <w:bookmarkEnd w:id="23"/>
      <w:bookmarkEnd w:id="24"/>
    </w:p>
    <w:p w:rsidR="007E2AC7" w:rsidRPr="006A3EF9" w:rsidRDefault="007E2AC7" w:rsidP="007E2AC7">
      <w:pPr>
        <w:autoSpaceDE w:val="0"/>
        <w:autoSpaceDN w:val="0"/>
        <w:adjustRightInd w:val="0"/>
      </w:pPr>
      <w:r>
        <w:rPr>
          <w:rFonts w:cs="Arial"/>
          <w:bCs/>
          <w:szCs w:val="22"/>
        </w:rPr>
        <w:t xml:space="preserve">Ground collapse is one of the primary risks to be controlled in excavation work. </w:t>
      </w:r>
      <w:r>
        <w:t>Ground collapse</w:t>
      </w:r>
      <w:r w:rsidRPr="00982306">
        <w:t xml:space="preserve"> </w:t>
      </w:r>
      <w:r>
        <w:t xml:space="preserve">can </w:t>
      </w:r>
      <w:r w:rsidRPr="00982306">
        <w:t>occur quickly</w:t>
      </w:r>
      <w:r>
        <w:t xml:space="preserve"> and without warning,</w:t>
      </w:r>
      <w:r w:rsidRPr="00982306">
        <w:t xml:space="preserve"> giving a worker virtually no time to escape, especially </w:t>
      </w:r>
      <w:r>
        <w:br/>
      </w:r>
      <w:r w:rsidRPr="00982306">
        <w:t>if the collapse is extensive.</w:t>
      </w:r>
      <w:r>
        <w:t xml:space="preserve"> </w:t>
      </w:r>
      <w:r w:rsidRPr="00982306">
        <w:t>A buried worker is likely to die from suffocation before help arrives</w:t>
      </w:r>
      <w:r>
        <w:t xml:space="preserve"> </w:t>
      </w:r>
      <w:r>
        <w:br/>
        <w:t>(for example</w:t>
      </w:r>
      <w:r w:rsidRPr="00982306">
        <w:t xml:space="preserve"> either the head is buried, or the chest is so restricted by the weight of ground that the worker can no longer breathe</w:t>
      </w:r>
      <w:r>
        <w:t>)</w:t>
      </w:r>
      <w:r w:rsidRPr="00982306">
        <w:t>.</w:t>
      </w:r>
    </w:p>
    <w:p w:rsidR="007E2AC7" w:rsidRDefault="007E2AC7" w:rsidP="007E2AC7">
      <w:pPr>
        <w:autoSpaceDE w:val="0"/>
        <w:autoSpaceDN w:val="0"/>
        <w:adjustRightInd w:val="0"/>
      </w:pPr>
      <w:r w:rsidRPr="00CB15F7">
        <w:t>Figure 8</w:t>
      </w:r>
      <w:r w:rsidRPr="00F4645E">
        <w:rPr>
          <w:i/>
        </w:rPr>
        <w:t xml:space="preserve"> </w:t>
      </w:r>
      <w:r w:rsidRPr="00982306">
        <w:t xml:space="preserve">shows a typical example of ground failure where </w:t>
      </w:r>
      <w:r>
        <w:t xml:space="preserve">material collapses onto </w:t>
      </w:r>
      <w:r w:rsidRPr="00982306">
        <w:t>a worker</w:t>
      </w:r>
      <w:r>
        <w:t xml:space="preserve"> pinning them against the wall of a trench.</w:t>
      </w:r>
      <w:r w:rsidRPr="00982306">
        <w:t xml:space="preserve"> Trench collapses of this nature </w:t>
      </w:r>
      <w:r>
        <w:t>can</w:t>
      </w:r>
      <w:r w:rsidRPr="00982306">
        <w:t xml:space="preserve"> cause fatal injuries.</w:t>
      </w:r>
    </w:p>
    <w:p w:rsidR="007E2AC7" w:rsidRPr="004E2AE6" w:rsidRDefault="007E2AC7" w:rsidP="004E2AE6">
      <w:pPr>
        <w:pStyle w:val="Heading2"/>
        <w:numPr>
          <w:ilvl w:val="0"/>
          <w:numId w:val="0"/>
        </w:numPr>
        <w:ind w:left="720"/>
        <w:jc w:val="center"/>
        <w:rPr>
          <w:sz w:val="22"/>
        </w:rPr>
      </w:pPr>
      <w:bookmarkStart w:id="25" w:name="_Toc256000111"/>
      <w:bookmarkStart w:id="26" w:name="_Toc256000049"/>
      <w:r w:rsidRPr="004E2AE6">
        <w:rPr>
          <w:sz w:val="22"/>
        </w:rPr>
        <w:t xml:space="preserve">Figure 8 </w:t>
      </w:r>
      <w:r w:rsidRPr="004E2AE6">
        <w:rPr>
          <w:b w:val="0"/>
          <w:sz w:val="22"/>
        </w:rPr>
        <w:t>Trench collapse and associated ground forces</w:t>
      </w:r>
      <w:bookmarkEnd w:id="25"/>
      <w:bookmarkEnd w:id="26"/>
    </w:p>
    <w:p w:rsidR="007E2AC7" w:rsidRPr="006A3EF9" w:rsidRDefault="007E2AC7" w:rsidP="007E2AC7">
      <w:pPr>
        <w:spacing w:before="240"/>
        <w:jc w:val="center"/>
      </w:pPr>
      <w:r>
        <w:rPr>
          <w:noProof/>
          <w:lang w:eastAsia="en-AU"/>
        </w:rPr>
        <w:drawing>
          <wp:inline distT="0" distB="0" distL="0" distR="0" wp14:anchorId="23230460" wp14:editId="116B8BDA">
            <wp:extent cx="5696585" cy="6301740"/>
            <wp:effectExtent l="0" t="0" r="0" b="3810"/>
            <wp:docPr id="21" name="Picture 1" descr="Figure 8 shows an example of ground failure where material could collapse onto a worker pinning them against the wall of a tren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8 shows a typical example of ground failure where material collapses onto a worker pinning them against the wall of a trench. Trench collapses of this nature can cause fatal injuries"/>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696585" cy="6301740"/>
                    </a:xfrm>
                    <a:prstGeom prst="rect">
                      <a:avLst/>
                    </a:prstGeom>
                    <a:noFill/>
                    <a:ln>
                      <a:noFill/>
                    </a:ln>
                  </pic:spPr>
                </pic:pic>
              </a:graphicData>
            </a:graphic>
          </wp:inline>
        </w:drawing>
      </w:r>
      <w:r w:rsidRPr="00C51FDD">
        <w:t xml:space="preserve"> </w:t>
      </w:r>
      <w:bookmarkStart w:id="27" w:name="_Toc271796133"/>
    </w:p>
    <w:bookmarkEnd w:id="27"/>
    <w:p w:rsidR="007E2AC7" w:rsidRDefault="007E2AC7" w:rsidP="007E2AC7">
      <w:pPr>
        <w:autoSpaceDE w:val="0"/>
        <w:autoSpaceDN w:val="0"/>
        <w:adjustRightInd w:val="0"/>
        <w:rPr>
          <w:rFonts w:cs="Arial"/>
          <w:bCs/>
          <w:szCs w:val="22"/>
        </w:rPr>
      </w:pPr>
      <w:r>
        <w:rPr>
          <w:rFonts w:cs="Arial"/>
          <w:bCs/>
          <w:szCs w:val="22"/>
        </w:rPr>
        <w:t xml:space="preserve">When planning the work and selecting appropriate excavation methods and control measures, </w:t>
      </w:r>
      <w:r>
        <w:rPr>
          <w:rFonts w:cs="Arial"/>
          <w:bCs/>
          <w:szCs w:val="22"/>
        </w:rPr>
        <w:br/>
        <w:t>it is important to consider:</w:t>
      </w:r>
    </w:p>
    <w:p w:rsidR="007E2AC7" w:rsidRDefault="007E2AC7" w:rsidP="007E2AC7">
      <w:pPr>
        <w:numPr>
          <w:ilvl w:val="0"/>
          <w:numId w:val="8"/>
        </w:numPr>
        <w:autoSpaceDE w:val="0"/>
        <w:autoSpaceDN w:val="0"/>
        <w:adjustRightInd w:val="0"/>
        <w:rPr>
          <w:rFonts w:cs="Arial"/>
          <w:bCs/>
          <w:szCs w:val="22"/>
        </w:rPr>
      </w:pPr>
      <w:r>
        <w:rPr>
          <w:rFonts w:cs="Arial"/>
          <w:bCs/>
          <w:szCs w:val="22"/>
        </w:rPr>
        <w:lastRenderedPageBreak/>
        <w:t xml:space="preserve">the type and strength of the material to be excavated (e.g. whether the ground is natural </w:t>
      </w:r>
      <w:r>
        <w:rPr>
          <w:rFonts w:cs="Arial"/>
          <w:bCs/>
          <w:szCs w:val="22"/>
        </w:rPr>
        <w:br/>
        <w:t>and self-supporting or has been previously backfilled)</w:t>
      </w:r>
    </w:p>
    <w:p w:rsidR="007E2AC7" w:rsidRDefault="007E2AC7" w:rsidP="007E2AC7">
      <w:pPr>
        <w:numPr>
          <w:ilvl w:val="0"/>
          <w:numId w:val="8"/>
        </w:numPr>
        <w:autoSpaceDE w:val="0"/>
        <w:autoSpaceDN w:val="0"/>
        <w:adjustRightInd w:val="0"/>
        <w:rPr>
          <w:rFonts w:cs="Arial"/>
          <w:bCs/>
          <w:szCs w:val="22"/>
        </w:rPr>
      </w:pPr>
      <w:r>
        <w:rPr>
          <w:rFonts w:cs="Arial"/>
          <w:bCs/>
          <w:szCs w:val="22"/>
        </w:rPr>
        <w:t>the moisture content of the soil</w:t>
      </w:r>
    </w:p>
    <w:p w:rsidR="007E2AC7" w:rsidRPr="00C51FDD" w:rsidRDefault="007E2AC7" w:rsidP="007E2AC7">
      <w:pPr>
        <w:numPr>
          <w:ilvl w:val="0"/>
          <w:numId w:val="8"/>
        </w:numPr>
        <w:autoSpaceDE w:val="0"/>
        <w:autoSpaceDN w:val="0"/>
        <w:adjustRightInd w:val="0"/>
        <w:rPr>
          <w:rFonts w:cs="Arial"/>
          <w:bCs/>
          <w:szCs w:val="22"/>
        </w:rPr>
      </w:pPr>
      <w:r>
        <w:rPr>
          <w:rFonts w:cs="Arial"/>
          <w:bCs/>
          <w:szCs w:val="22"/>
        </w:rPr>
        <w:t>if the ground is level or sloping</w:t>
      </w:r>
    </w:p>
    <w:p w:rsidR="007E2AC7" w:rsidRPr="00D31964" w:rsidRDefault="007E2AC7" w:rsidP="007E2AC7">
      <w:pPr>
        <w:numPr>
          <w:ilvl w:val="0"/>
          <w:numId w:val="8"/>
        </w:numPr>
        <w:autoSpaceDE w:val="0"/>
        <w:autoSpaceDN w:val="0"/>
        <w:adjustRightInd w:val="0"/>
        <w:rPr>
          <w:rFonts w:cs="Arial"/>
          <w:bCs/>
          <w:szCs w:val="22"/>
          <w:u w:val="single"/>
        </w:rPr>
      </w:pPr>
      <w:r>
        <w:rPr>
          <w:rFonts w:cs="Arial"/>
          <w:bCs/>
          <w:szCs w:val="22"/>
        </w:rPr>
        <w:t>if groundwater is present</w:t>
      </w:r>
    </w:p>
    <w:p w:rsidR="007E2AC7" w:rsidRPr="00847C26" w:rsidRDefault="007E2AC7" w:rsidP="007E2AC7">
      <w:pPr>
        <w:numPr>
          <w:ilvl w:val="0"/>
          <w:numId w:val="8"/>
        </w:numPr>
        <w:autoSpaceDE w:val="0"/>
        <w:autoSpaceDN w:val="0"/>
        <w:adjustRightInd w:val="0"/>
        <w:rPr>
          <w:rFonts w:cs="Arial"/>
          <w:bCs/>
          <w:szCs w:val="22"/>
        </w:rPr>
      </w:pPr>
      <w:r w:rsidRPr="00847C26">
        <w:rPr>
          <w:rFonts w:cs="Arial"/>
          <w:bCs/>
          <w:szCs w:val="22"/>
        </w:rPr>
        <w:t>if there are any discontinuities or faults in the strata</w:t>
      </w:r>
    </w:p>
    <w:p w:rsidR="007E2AC7" w:rsidRDefault="007E2AC7" w:rsidP="007E2AC7">
      <w:pPr>
        <w:numPr>
          <w:ilvl w:val="0"/>
          <w:numId w:val="8"/>
        </w:numPr>
        <w:autoSpaceDE w:val="0"/>
        <w:autoSpaceDN w:val="0"/>
        <w:adjustRightInd w:val="0"/>
        <w:rPr>
          <w:rFonts w:cs="Arial"/>
          <w:bCs/>
          <w:szCs w:val="22"/>
        </w:rPr>
      </w:pPr>
      <w:r>
        <w:rPr>
          <w:rFonts w:cs="Arial"/>
          <w:bCs/>
          <w:szCs w:val="22"/>
        </w:rPr>
        <w:t xml:space="preserve">if there are any other nearby water courses, drains or run-off that might affect the stability </w:t>
      </w:r>
      <w:r>
        <w:rPr>
          <w:rFonts w:cs="Arial"/>
          <w:bCs/>
          <w:szCs w:val="22"/>
        </w:rPr>
        <w:br/>
        <w:t xml:space="preserve">of the excavation </w:t>
      </w:r>
    </w:p>
    <w:p w:rsidR="007E2AC7" w:rsidRDefault="007E2AC7" w:rsidP="007E2AC7">
      <w:pPr>
        <w:numPr>
          <w:ilvl w:val="0"/>
          <w:numId w:val="8"/>
        </w:numPr>
        <w:autoSpaceDE w:val="0"/>
        <w:autoSpaceDN w:val="0"/>
        <w:adjustRightInd w:val="0"/>
        <w:rPr>
          <w:rFonts w:cs="Arial"/>
          <w:bCs/>
          <w:szCs w:val="22"/>
        </w:rPr>
      </w:pPr>
      <w:r>
        <w:rPr>
          <w:rFonts w:cs="Arial"/>
          <w:bCs/>
          <w:szCs w:val="22"/>
        </w:rPr>
        <w:t>the work area and any access or operational limitations</w:t>
      </w:r>
    </w:p>
    <w:p w:rsidR="007E2AC7" w:rsidRDefault="007E2AC7" w:rsidP="007E2AC7">
      <w:pPr>
        <w:numPr>
          <w:ilvl w:val="0"/>
          <w:numId w:val="8"/>
        </w:numPr>
        <w:autoSpaceDE w:val="0"/>
        <w:autoSpaceDN w:val="0"/>
        <w:adjustRightInd w:val="0"/>
        <w:rPr>
          <w:rFonts w:cs="Arial"/>
          <w:bCs/>
          <w:szCs w:val="22"/>
        </w:rPr>
      </w:pPr>
      <w:r>
        <w:rPr>
          <w:rFonts w:cs="Arial"/>
          <w:bCs/>
          <w:szCs w:val="22"/>
        </w:rPr>
        <w:t>the planned height of the excavated face</w:t>
      </w:r>
    </w:p>
    <w:p w:rsidR="007E2AC7" w:rsidRDefault="007E2AC7" w:rsidP="007E2AC7">
      <w:pPr>
        <w:numPr>
          <w:ilvl w:val="0"/>
          <w:numId w:val="8"/>
        </w:numPr>
        <w:autoSpaceDE w:val="0"/>
        <w:autoSpaceDN w:val="0"/>
        <w:adjustRightInd w:val="0"/>
        <w:rPr>
          <w:rFonts w:cs="Arial"/>
          <w:bCs/>
          <w:szCs w:val="22"/>
        </w:rPr>
      </w:pPr>
      <w:r>
        <w:rPr>
          <w:rFonts w:cs="Arial"/>
          <w:bCs/>
          <w:szCs w:val="22"/>
        </w:rPr>
        <w:t>if vehicular traffic and/or powered mobile plant will operate near the excavation</w:t>
      </w:r>
    </w:p>
    <w:p w:rsidR="007E2AC7" w:rsidRDefault="007E2AC7" w:rsidP="007E2AC7">
      <w:pPr>
        <w:numPr>
          <w:ilvl w:val="0"/>
          <w:numId w:val="8"/>
        </w:numPr>
        <w:autoSpaceDE w:val="0"/>
        <w:autoSpaceDN w:val="0"/>
        <w:adjustRightInd w:val="0"/>
        <w:rPr>
          <w:rFonts w:cs="Arial"/>
          <w:bCs/>
          <w:szCs w:val="22"/>
        </w:rPr>
      </w:pPr>
      <w:r>
        <w:rPr>
          <w:rFonts w:cs="Arial"/>
          <w:bCs/>
          <w:szCs w:val="22"/>
        </w:rPr>
        <w:t>if there will be other construction activity nearby that may cause vibration</w:t>
      </w:r>
    </w:p>
    <w:p w:rsidR="007E2AC7" w:rsidRPr="00D31964" w:rsidRDefault="007E2AC7" w:rsidP="007E2AC7">
      <w:pPr>
        <w:numPr>
          <w:ilvl w:val="0"/>
          <w:numId w:val="8"/>
        </w:numPr>
        <w:autoSpaceDE w:val="0"/>
        <w:autoSpaceDN w:val="0"/>
        <w:adjustRightInd w:val="0"/>
        <w:rPr>
          <w:rFonts w:cs="Arial"/>
          <w:bCs/>
          <w:szCs w:val="22"/>
          <w:u w:val="single"/>
        </w:rPr>
      </w:pPr>
      <w:r>
        <w:rPr>
          <w:rFonts w:cs="Arial"/>
          <w:bCs/>
          <w:szCs w:val="22"/>
        </w:rPr>
        <w:t>any other loads adjacent to the planned excavation (e.g. buildings, tanks, retaining walls, trees)</w:t>
      </w:r>
    </w:p>
    <w:p w:rsidR="007E2AC7" w:rsidRDefault="007E2AC7" w:rsidP="007E2AC7">
      <w:pPr>
        <w:numPr>
          <w:ilvl w:val="0"/>
          <w:numId w:val="8"/>
        </w:numPr>
        <w:autoSpaceDE w:val="0"/>
        <w:autoSpaceDN w:val="0"/>
        <w:adjustRightInd w:val="0"/>
        <w:rPr>
          <w:rFonts w:cs="Arial"/>
          <w:bCs/>
          <w:szCs w:val="22"/>
        </w:rPr>
      </w:pPr>
      <w:r w:rsidRPr="00847C26">
        <w:rPr>
          <w:rFonts w:cs="Arial"/>
          <w:bCs/>
          <w:szCs w:val="22"/>
        </w:rPr>
        <w:t>if the need for persons to enter the excavation can be eliminated</w:t>
      </w:r>
      <w:r>
        <w:rPr>
          <w:rFonts w:cs="Arial"/>
          <w:bCs/>
          <w:szCs w:val="22"/>
        </w:rPr>
        <w:t>, and</w:t>
      </w:r>
    </w:p>
    <w:p w:rsidR="007E2AC7" w:rsidRPr="006A3EF9" w:rsidRDefault="007E2AC7" w:rsidP="007E2AC7">
      <w:pPr>
        <w:numPr>
          <w:ilvl w:val="0"/>
          <w:numId w:val="8"/>
        </w:numPr>
        <w:autoSpaceDE w:val="0"/>
        <w:autoSpaceDN w:val="0"/>
        <w:adjustRightInd w:val="0"/>
        <w:rPr>
          <w:rFonts w:cs="Arial"/>
          <w:bCs/>
          <w:szCs w:val="22"/>
        </w:rPr>
      </w:pPr>
      <w:proofErr w:type="gramStart"/>
      <w:r>
        <w:rPr>
          <w:rFonts w:cs="Arial"/>
          <w:bCs/>
          <w:szCs w:val="22"/>
        </w:rPr>
        <w:t>any</w:t>
      </w:r>
      <w:proofErr w:type="gramEnd"/>
      <w:r>
        <w:rPr>
          <w:rFonts w:cs="Arial"/>
          <w:bCs/>
          <w:szCs w:val="22"/>
        </w:rPr>
        <w:t xml:space="preserve"> underground essential services.</w:t>
      </w:r>
    </w:p>
    <w:p w:rsidR="007E2AC7" w:rsidRDefault="007E2AC7" w:rsidP="007E2AC7">
      <w:pPr>
        <w:autoSpaceDE w:val="0"/>
        <w:autoSpaceDN w:val="0"/>
        <w:adjustRightInd w:val="0"/>
        <w:rPr>
          <w:rFonts w:cs="Arial"/>
          <w:bCs/>
          <w:szCs w:val="22"/>
        </w:rPr>
      </w:pPr>
      <w:r>
        <w:rPr>
          <w:rFonts w:cs="Arial"/>
          <w:bCs/>
          <w:szCs w:val="22"/>
        </w:rPr>
        <w:t>The ground conditions will have a significant impact on the selection of an excavation method and the control measures implemented.</w:t>
      </w:r>
    </w:p>
    <w:p w:rsidR="007E2AC7" w:rsidRPr="00194482" w:rsidRDefault="007E2AC7" w:rsidP="007E2AC7">
      <w:pPr>
        <w:pStyle w:val="Heading3"/>
      </w:pPr>
      <w:bookmarkStart w:id="28" w:name="_Toc256000112"/>
      <w:bookmarkStart w:id="29" w:name="_Toc256000050"/>
      <w:r w:rsidRPr="00194482">
        <w:t>Ground conditions</w:t>
      </w:r>
      <w:bookmarkEnd w:id="28"/>
      <w:bookmarkEnd w:id="29"/>
    </w:p>
    <w:p w:rsidR="007E2AC7" w:rsidRPr="00982306" w:rsidRDefault="007E2AC7" w:rsidP="007E2AC7">
      <w:r w:rsidRPr="00982306">
        <w:t xml:space="preserve">In their natural condition, soils have varying degrees of cohesive strength and frictional resistance. Examples of materials with virtually no cohesive strength are dry sand, saturated sand and gravels with minimum clay content. Ground encountered in excavations can generally be categorised as one of three </w:t>
      </w:r>
      <w:r>
        <w:t>types</w:t>
      </w:r>
      <w:r w:rsidRPr="00982306">
        <w:t>:</w:t>
      </w:r>
    </w:p>
    <w:p w:rsidR="007E2AC7" w:rsidRPr="003E55BA" w:rsidRDefault="007E2AC7" w:rsidP="007E2AC7">
      <w:pPr>
        <w:numPr>
          <w:ilvl w:val="0"/>
          <w:numId w:val="7"/>
        </w:numPr>
        <w:autoSpaceDE w:val="0"/>
        <w:autoSpaceDN w:val="0"/>
        <w:adjustRightInd w:val="0"/>
        <w:rPr>
          <w:rFonts w:cs="Arial"/>
          <w:bCs/>
          <w:szCs w:val="22"/>
        </w:rPr>
      </w:pPr>
      <w:r w:rsidRPr="003E55BA">
        <w:rPr>
          <w:rFonts w:cs="Arial"/>
          <w:bCs/>
          <w:szCs w:val="22"/>
        </w:rPr>
        <w:t>hard, compact soil</w:t>
      </w:r>
    </w:p>
    <w:p w:rsidR="007E2AC7" w:rsidRPr="003E55BA" w:rsidRDefault="007E2AC7" w:rsidP="007E2AC7">
      <w:pPr>
        <w:numPr>
          <w:ilvl w:val="0"/>
          <w:numId w:val="7"/>
        </w:numPr>
        <w:autoSpaceDE w:val="0"/>
        <w:autoSpaceDN w:val="0"/>
        <w:adjustRightInd w:val="0"/>
        <w:rPr>
          <w:rFonts w:cs="Arial"/>
          <w:bCs/>
          <w:szCs w:val="22"/>
        </w:rPr>
      </w:pPr>
      <w:r w:rsidRPr="003E55BA">
        <w:rPr>
          <w:rFonts w:cs="Arial"/>
          <w:bCs/>
          <w:szCs w:val="22"/>
        </w:rPr>
        <w:t>soil liable to crack or crumble</w:t>
      </w:r>
      <w:r>
        <w:rPr>
          <w:rFonts w:cs="Arial"/>
          <w:bCs/>
          <w:szCs w:val="22"/>
        </w:rPr>
        <w:t>, and</w:t>
      </w:r>
    </w:p>
    <w:p w:rsidR="007E2AC7" w:rsidRPr="003E55BA" w:rsidRDefault="007E2AC7" w:rsidP="007E2AC7">
      <w:pPr>
        <w:numPr>
          <w:ilvl w:val="0"/>
          <w:numId w:val="7"/>
        </w:numPr>
        <w:autoSpaceDE w:val="0"/>
        <w:autoSpaceDN w:val="0"/>
        <w:adjustRightInd w:val="0"/>
        <w:rPr>
          <w:rFonts w:cs="Arial"/>
          <w:bCs/>
          <w:szCs w:val="22"/>
        </w:rPr>
      </w:pPr>
      <w:proofErr w:type="gramStart"/>
      <w:r w:rsidRPr="003E55BA">
        <w:rPr>
          <w:rFonts w:cs="Arial"/>
          <w:bCs/>
          <w:szCs w:val="22"/>
        </w:rPr>
        <w:t>loose</w:t>
      </w:r>
      <w:proofErr w:type="gramEnd"/>
      <w:r w:rsidRPr="003E55BA">
        <w:rPr>
          <w:rFonts w:cs="Arial"/>
          <w:bCs/>
          <w:szCs w:val="22"/>
        </w:rPr>
        <w:t xml:space="preserve"> or running material.</w:t>
      </w:r>
    </w:p>
    <w:p w:rsidR="007E2AC7" w:rsidRDefault="007E2AC7" w:rsidP="007E2AC7">
      <w:r w:rsidRPr="00982306">
        <w:t>Of these materials, har</w:t>
      </w:r>
      <w:r>
        <w:t>d compact soil is the type that</w:t>
      </w:r>
      <w:r w:rsidRPr="00982306">
        <w:t xml:space="preserve"> can cause the most trouble because </w:t>
      </w:r>
      <w:r>
        <w:br/>
      </w:r>
      <w:r w:rsidRPr="00982306">
        <w:t>the face ‘looks good’ and this o</w:t>
      </w:r>
      <w:r>
        <w:t>ften leads to risks being taken. L</w:t>
      </w:r>
      <w:r w:rsidRPr="00982306">
        <w:t xml:space="preserve">oose or running material is </w:t>
      </w:r>
      <w:r>
        <w:br/>
        <w:t>often</w:t>
      </w:r>
      <w:r w:rsidRPr="00982306">
        <w:t xml:space="preserve"> the safest, because the need for </w:t>
      </w:r>
      <w:r>
        <w:t xml:space="preserve">safety </w:t>
      </w:r>
      <w:r w:rsidRPr="00982306">
        <w:t xml:space="preserve">precautions is obvious from the start. </w:t>
      </w:r>
    </w:p>
    <w:p w:rsidR="007E2AC7" w:rsidRPr="00982306" w:rsidRDefault="007E2AC7" w:rsidP="007E2AC7">
      <w:r w:rsidRPr="00982306">
        <w:t xml:space="preserve">Soil liable to crack or crumble is doubtful and should be given careful consideration before </w:t>
      </w:r>
      <w:r>
        <w:br/>
      </w:r>
      <w:r w:rsidRPr="00982306">
        <w:t>the treatment to be given is determined. Useful information can often be obtained from local authorit</w:t>
      </w:r>
      <w:r>
        <w:t>ies</w:t>
      </w:r>
      <w:r w:rsidRPr="00982306">
        <w:t>.</w:t>
      </w:r>
    </w:p>
    <w:p w:rsidR="007E2AC7" w:rsidRPr="00982306" w:rsidRDefault="007E2AC7" w:rsidP="007E2AC7">
      <w:pPr>
        <w:spacing w:after="120"/>
      </w:pPr>
      <w:r w:rsidRPr="00982306">
        <w:t xml:space="preserve">Non-cohesive faces </w:t>
      </w:r>
      <w:r>
        <w:t>can</w:t>
      </w:r>
      <w:r w:rsidRPr="00982306">
        <w:t xml:space="preserve"> be very </w:t>
      </w:r>
      <w:r>
        <w:t>hazardous</w:t>
      </w:r>
      <w:r w:rsidRPr="00982306">
        <w:t>. With the right amount of moisture they</w:t>
      </w:r>
      <w:r>
        <w:t xml:space="preserve"> can</w:t>
      </w:r>
      <w:r w:rsidRPr="00982306">
        <w:t xml:space="preserve"> look safe and solid. </w:t>
      </w:r>
      <w:r>
        <w:t>A</w:t>
      </w:r>
      <w:r w:rsidRPr="00982306">
        <w:t xml:space="preserve"> little l</w:t>
      </w:r>
      <w:r>
        <w:t>oss of water by evaporation from the face or an increase in water content from rain or other causes can</w:t>
      </w:r>
      <w:r w:rsidRPr="00982306">
        <w:t xml:space="preserve"> make the soil crumble</w:t>
      </w:r>
      <w:r>
        <w:t>.</w:t>
      </w:r>
      <w:r w:rsidRPr="00982306">
        <w:t xml:space="preserve"> </w:t>
      </w:r>
      <w:r>
        <w:br w:type="column"/>
      </w:r>
      <w:r w:rsidRPr="00982306">
        <w:t xml:space="preserve">The stability of any excavated face depends on the strength of the soil in the face being greater </w:t>
      </w:r>
      <w:r>
        <w:br/>
      </w:r>
      <w:r w:rsidRPr="00982306">
        <w:t xml:space="preserve">at all times than the stresses it is subjected to. The following situations all increase soil stresses </w:t>
      </w:r>
      <w:r>
        <w:br/>
      </w:r>
      <w:r w:rsidRPr="00982306">
        <w:t>in a</w:t>
      </w:r>
      <w:r>
        <w:t>n excavated</w:t>
      </w:r>
      <w:r w:rsidRPr="00982306">
        <w:t xml:space="preserve"> face and may lead to failure under adverse weather conditions</w:t>
      </w:r>
      <w:r>
        <w:t>, additional load</w:t>
      </w:r>
      <w:r w:rsidRPr="00982306">
        <w:t xml:space="preserve"> </w:t>
      </w:r>
      <w:r>
        <w:br/>
      </w:r>
      <w:r w:rsidRPr="00982306">
        <w:t>or vibration:</w:t>
      </w:r>
    </w:p>
    <w:p w:rsidR="007E2AC7" w:rsidRPr="00982306" w:rsidRDefault="007E2AC7" w:rsidP="007E2AC7">
      <w:pPr>
        <w:numPr>
          <w:ilvl w:val="0"/>
          <w:numId w:val="9"/>
        </w:numPr>
      </w:pPr>
      <w:r w:rsidRPr="00982306">
        <w:t>deep cuts and steep slopes, by removal of the natural side support of the excavated material</w:t>
      </w:r>
    </w:p>
    <w:p w:rsidR="007E2AC7" w:rsidRPr="00982306" w:rsidRDefault="007E2AC7" w:rsidP="007E2AC7">
      <w:pPr>
        <w:numPr>
          <w:ilvl w:val="0"/>
          <w:numId w:val="9"/>
        </w:numPr>
      </w:pPr>
      <w:r w:rsidRPr="00982306">
        <w:t>loads on the ground surface near the top of the face, such as excavated material, digging equipment or other construction plant and material</w:t>
      </w:r>
    </w:p>
    <w:p w:rsidR="007E2AC7" w:rsidRPr="00982306" w:rsidRDefault="007E2AC7" w:rsidP="007E2AC7">
      <w:pPr>
        <w:numPr>
          <w:ilvl w:val="0"/>
          <w:numId w:val="9"/>
        </w:numPr>
      </w:pPr>
      <w:r w:rsidRPr="00982306">
        <w:t>shock and vibration, which could be caused by pile-driving, blasting, passing loads or vibration producing plant</w:t>
      </w:r>
    </w:p>
    <w:p w:rsidR="007E2AC7" w:rsidRPr="00982306" w:rsidRDefault="007E2AC7" w:rsidP="007E2AC7">
      <w:pPr>
        <w:numPr>
          <w:ilvl w:val="0"/>
          <w:numId w:val="9"/>
        </w:numPr>
      </w:pPr>
      <w:r w:rsidRPr="00982306">
        <w:t>water pressure from ground water flow, which fills cracks in the soil, increases horizontal stresses and the possibility of undermining</w:t>
      </w:r>
      <w:r>
        <w:t>, and</w:t>
      </w:r>
    </w:p>
    <w:p w:rsidR="007E2AC7" w:rsidRPr="00982306" w:rsidRDefault="007E2AC7" w:rsidP="007E2AC7">
      <w:pPr>
        <w:numPr>
          <w:ilvl w:val="0"/>
          <w:numId w:val="9"/>
        </w:numPr>
      </w:pPr>
      <w:proofErr w:type="gramStart"/>
      <w:r w:rsidRPr="00982306">
        <w:t>saturation</w:t>
      </w:r>
      <w:proofErr w:type="gramEnd"/>
      <w:r w:rsidRPr="00982306">
        <w:t xml:space="preserve"> of soil, which increases the weight and in some cases the volume of the soil.</w:t>
      </w:r>
    </w:p>
    <w:p w:rsidR="007E2AC7" w:rsidRPr="00982306" w:rsidRDefault="007E2AC7" w:rsidP="007E2AC7">
      <w:r>
        <w:t>The following may reduce soil strength</w:t>
      </w:r>
      <w:r w:rsidRPr="00982306">
        <w:t>:</w:t>
      </w:r>
    </w:p>
    <w:p w:rsidR="007E2AC7" w:rsidRPr="00982306" w:rsidRDefault="007E2AC7" w:rsidP="007E2AC7">
      <w:pPr>
        <w:numPr>
          <w:ilvl w:val="0"/>
          <w:numId w:val="6"/>
        </w:numPr>
      </w:pPr>
      <w:r w:rsidRPr="00982306">
        <w:t>excess water pressure in sandy soil which may cause boils</w:t>
      </w:r>
      <w:r>
        <w:t xml:space="preserve"> and</w:t>
      </w:r>
      <w:r w:rsidRPr="00982306">
        <w:t xml:space="preserve"> saturate the soil and increase its plasticity</w:t>
      </w:r>
    </w:p>
    <w:p w:rsidR="007E2AC7" w:rsidRPr="00982306" w:rsidRDefault="007E2AC7" w:rsidP="007E2AC7">
      <w:pPr>
        <w:numPr>
          <w:ilvl w:val="0"/>
          <w:numId w:val="6"/>
        </w:numPr>
      </w:pPr>
      <w:r w:rsidRPr="00982306">
        <w:t xml:space="preserve">dryness of the soil </w:t>
      </w:r>
      <w:r>
        <w:t>may reduce</w:t>
      </w:r>
      <w:r w:rsidRPr="00982306">
        <w:t xml:space="preserve"> cohesion in sandy soil and soils high in organic content</w:t>
      </w:r>
      <w:r>
        <w:t xml:space="preserve"> which </w:t>
      </w:r>
      <w:r w:rsidRPr="00982306">
        <w:t>then crumble readily</w:t>
      </w:r>
    </w:p>
    <w:p w:rsidR="007E2AC7" w:rsidRPr="00982306" w:rsidRDefault="007E2AC7" w:rsidP="007E2AC7">
      <w:pPr>
        <w:numPr>
          <w:ilvl w:val="0"/>
          <w:numId w:val="6"/>
        </w:numPr>
      </w:pPr>
      <w:r w:rsidRPr="00982306">
        <w:t>prolonged stress, may cause plastic deformity (squeezing or flowing)</w:t>
      </w:r>
      <w:r>
        <w:t>, and</w:t>
      </w:r>
    </w:p>
    <w:p w:rsidR="007E2AC7" w:rsidRPr="006A3EF9" w:rsidRDefault="007E2AC7" w:rsidP="007E2AC7">
      <w:pPr>
        <w:numPr>
          <w:ilvl w:val="0"/>
          <w:numId w:val="6"/>
        </w:numPr>
        <w:rPr>
          <w:rFonts w:ascii="ArialMT" w:hAnsi="ArialMT" w:cs="ArialMT"/>
          <w:sz w:val="20"/>
          <w:szCs w:val="20"/>
          <w:lang w:eastAsia="en-AU"/>
        </w:rPr>
      </w:pPr>
      <w:proofErr w:type="gramStart"/>
      <w:r w:rsidRPr="00982306">
        <w:t>prolonged</w:t>
      </w:r>
      <w:proofErr w:type="gramEnd"/>
      <w:r w:rsidRPr="00982306">
        <w:t xml:space="preserve"> inactivity at an excavation site. </w:t>
      </w:r>
      <w:r>
        <w:t>A</w:t>
      </w:r>
      <w:r w:rsidRPr="00982306">
        <w:t>n evaluation of the soil should be undertaken before work recommences</w:t>
      </w:r>
      <w:r w:rsidRPr="00982306">
        <w:rPr>
          <w:rFonts w:ascii="ArialMT" w:hAnsi="ArialMT" w:cs="ArialMT"/>
          <w:sz w:val="20"/>
          <w:szCs w:val="20"/>
          <w:lang w:eastAsia="en-AU"/>
        </w:rPr>
        <w:t>.</w:t>
      </w:r>
    </w:p>
    <w:p w:rsidR="007E2AC7" w:rsidRDefault="007E2AC7" w:rsidP="007E2AC7">
      <w:pPr>
        <w:autoSpaceDE w:val="0"/>
        <w:autoSpaceDN w:val="0"/>
        <w:adjustRightInd w:val="0"/>
        <w:rPr>
          <w:rFonts w:cs="Arial"/>
          <w:bCs/>
          <w:szCs w:val="22"/>
        </w:rPr>
      </w:pPr>
      <w:r>
        <w:rPr>
          <w:rFonts w:cs="Arial"/>
          <w:bCs/>
          <w:szCs w:val="22"/>
        </w:rPr>
        <w:t>There are three main types of ground collapse control measures that can be used where ground collapse may occur:</w:t>
      </w:r>
    </w:p>
    <w:p w:rsidR="007E2AC7" w:rsidRDefault="007E2AC7" w:rsidP="007E2AC7">
      <w:pPr>
        <w:numPr>
          <w:ilvl w:val="0"/>
          <w:numId w:val="2"/>
        </w:numPr>
        <w:autoSpaceDE w:val="0"/>
        <w:autoSpaceDN w:val="0"/>
        <w:adjustRightInd w:val="0"/>
        <w:ind w:left="340" w:hanging="340"/>
        <w:rPr>
          <w:rFonts w:cs="Arial"/>
          <w:bCs/>
          <w:szCs w:val="22"/>
        </w:rPr>
      </w:pPr>
      <w:r>
        <w:rPr>
          <w:rFonts w:cs="Arial"/>
          <w:bCs/>
          <w:szCs w:val="22"/>
        </w:rPr>
        <w:t>benching and battering</w:t>
      </w:r>
    </w:p>
    <w:p w:rsidR="007E2AC7" w:rsidRDefault="007E2AC7" w:rsidP="007E2AC7">
      <w:pPr>
        <w:numPr>
          <w:ilvl w:val="0"/>
          <w:numId w:val="2"/>
        </w:numPr>
        <w:autoSpaceDE w:val="0"/>
        <w:autoSpaceDN w:val="0"/>
        <w:adjustRightInd w:val="0"/>
        <w:ind w:left="340" w:hanging="340"/>
        <w:rPr>
          <w:rFonts w:cs="Arial"/>
          <w:bCs/>
          <w:szCs w:val="22"/>
        </w:rPr>
      </w:pPr>
      <w:r>
        <w:rPr>
          <w:rFonts w:cs="Arial"/>
          <w:bCs/>
          <w:szCs w:val="22"/>
        </w:rPr>
        <w:t>positive ground support - for example shoring, and</w:t>
      </w:r>
    </w:p>
    <w:p w:rsidR="007E2AC7" w:rsidRPr="00982306" w:rsidRDefault="007E2AC7" w:rsidP="007E2AC7">
      <w:pPr>
        <w:numPr>
          <w:ilvl w:val="0"/>
          <w:numId w:val="2"/>
        </w:numPr>
        <w:ind w:left="340" w:hanging="340"/>
        <w:rPr>
          <w:rFonts w:cs="Arial"/>
        </w:rPr>
      </w:pPr>
      <w:proofErr w:type="gramStart"/>
      <w:r>
        <w:rPr>
          <w:rFonts w:cs="Arial"/>
        </w:rPr>
        <w:t>shielding</w:t>
      </w:r>
      <w:proofErr w:type="gramEnd"/>
      <w:r>
        <w:rPr>
          <w:rFonts w:cs="Arial"/>
        </w:rPr>
        <w:t xml:space="preserve"> – shields do not ensure ground stability but they protect</w:t>
      </w:r>
      <w:r w:rsidRPr="00982306">
        <w:rPr>
          <w:rFonts w:cs="Arial"/>
        </w:rPr>
        <w:t xml:space="preserve"> workers inside the shield </w:t>
      </w:r>
      <w:r>
        <w:rPr>
          <w:rFonts w:cs="Arial"/>
        </w:rPr>
        <w:t>from ground collapse by preventing the collapsing material from falling onto them</w:t>
      </w:r>
      <w:r w:rsidRPr="00982306">
        <w:rPr>
          <w:rFonts w:cs="Arial"/>
        </w:rPr>
        <w:t>.</w:t>
      </w:r>
    </w:p>
    <w:p w:rsidR="007E2AC7" w:rsidRPr="004E2AE6" w:rsidRDefault="007E2AC7" w:rsidP="007E2AC7">
      <w:pPr>
        <w:pStyle w:val="Heading2"/>
        <w:spacing w:after="240"/>
        <w:ind w:left="720" w:hanging="720"/>
        <w:rPr>
          <w:sz w:val="22"/>
        </w:rPr>
      </w:pPr>
      <w:bookmarkStart w:id="30" w:name="_Toc256000113"/>
      <w:bookmarkStart w:id="31" w:name="_Toc256000051"/>
      <w:bookmarkStart w:id="32" w:name="_Toc369613474"/>
      <w:r w:rsidRPr="004E2AE6">
        <w:rPr>
          <w:sz w:val="22"/>
        </w:rPr>
        <w:t>Benching and battering</w:t>
      </w:r>
      <w:bookmarkEnd w:id="30"/>
      <w:bookmarkEnd w:id="31"/>
      <w:bookmarkEnd w:id="32"/>
    </w:p>
    <w:p w:rsidR="007E2AC7" w:rsidRDefault="007E2AC7" w:rsidP="007E2AC7">
      <w:pPr>
        <w:autoSpaceDE w:val="0"/>
        <w:autoSpaceDN w:val="0"/>
        <w:adjustRightInd w:val="0"/>
      </w:pPr>
      <w:r>
        <w:rPr>
          <w:rFonts w:cs="Arial"/>
          <w:bCs/>
          <w:szCs w:val="22"/>
        </w:rPr>
        <w:t xml:space="preserve">One fairly simple way of controlling the risk of ground collapse is to bench or batter the excavation walls. </w:t>
      </w:r>
      <w:r w:rsidRPr="00982306">
        <w:t>A</w:t>
      </w:r>
      <w:r>
        <w:t>n excavated</w:t>
      </w:r>
      <w:r w:rsidRPr="00982306">
        <w:t xml:space="preserve"> slope is safe when the </w:t>
      </w:r>
      <w:r>
        <w:t>ground</w:t>
      </w:r>
      <w:r w:rsidRPr="00982306">
        <w:t xml:space="preserve"> is stable. That is, the slope does not flatten when left for a considerable period, there is no movement of material down the slope and the toe </w:t>
      </w:r>
      <w:r>
        <w:br/>
      </w:r>
      <w:r w:rsidRPr="00982306">
        <w:t>of the slope remains in the same place.</w:t>
      </w:r>
    </w:p>
    <w:p w:rsidR="007E2AC7" w:rsidRDefault="007E2AC7" w:rsidP="007E2AC7">
      <w:r>
        <w:t xml:space="preserve">If </w:t>
      </w:r>
      <w:r w:rsidRPr="00982306">
        <w:t xml:space="preserve">excavation work </w:t>
      </w:r>
      <w:r>
        <w:t xml:space="preserve">is planned to be carried out </w:t>
      </w:r>
      <w:r w:rsidRPr="00982306">
        <w:t xml:space="preserve">without positive </w:t>
      </w:r>
      <w:r>
        <w:t xml:space="preserve">ground </w:t>
      </w:r>
      <w:r w:rsidRPr="00982306">
        <w:t>support (</w:t>
      </w:r>
      <w:r>
        <w:t xml:space="preserve">that is, </w:t>
      </w:r>
      <w:r w:rsidRPr="00982306">
        <w:t xml:space="preserve">shoring), the </w:t>
      </w:r>
      <w:r>
        <w:t xml:space="preserve">continuing safety of the excavation will depend on the </w:t>
      </w:r>
      <w:r w:rsidRPr="00982306">
        <w:t xml:space="preserve">conditions </w:t>
      </w:r>
      <w:r>
        <w:t xml:space="preserve">arising </w:t>
      </w:r>
      <w:r w:rsidRPr="00982306">
        <w:t xml:space="preserve">during construction. </w:t>
      </w:r>
      <w:r>
        <w:br/>
      </w:r>
      <w:r w:rsidRPr="00982306">
        <w:t xml:space="preserve">If </w:t>
      </w:r>
      <w:r>
        <w:t xml:space="preserve">the </w:t>
      </w:r>
      <w:r w:rsidRPr="00982306">
        <w:t>conditions during construction are not as expected, or if conditions change during the course of the work</w:t>
      </w:r>
      <w:r>
        <w:t xml:space="preserve"> (for example different soils, heavy rain/flooding)</w:t>
      </w:r>
      <w:r w:rsidRPr="00982306">
        <w:t xml:space="preserve"> action </w:t>
      </w:r>
      <w:r>
        <w:t xml:space="preserve">should </w:t>
      </w:r>
      <w:r w:rsidRPr="00982306">
        <w:t xml:space="preserve">be taken immediately </w:t>
      </w:r>
      <w:r>
        <w:br/>
      </w:r>
      <w:r w:rsidRPr="00982306">
        <w:t xml:space="preserve">to </w:t>
      </w:r>
      <w:r>
        <w:t>protect</w:t>
      </w:r>
      <w:r w:rsidRPr="00982306">
        <w:t xml:space="preserve"> work</w:t>
      </w:r>
      <w:r>
        <w:t>ers, other persons and property. Implement appropriate control measures such as</w:t>
      </w:r>
      <w:r w:rsidRPr="00982306">
        <w:t xml:space="preserve"> temporarily suspending work</w:t>
      </w:r>
      <w:r>
        <w:t xml:space="preserve"> until the ground is stable or, if necessary, providing positive ground</w:t>
      </w:r>
      <w:r w:rsidRPr="00982306">
        <w:t xml:space="preserve"> support.</w:t>
      </w:r>
    </w:p>
    <w:p w:rsidR="007E2AC7" w:rsidRDefault="007E2AC7" w:rsidP="007E2AC7">
      <w:r>
        <w:br w:type="column"/>
      </w:r>
      <w:r w:rsidRPr="00982306">
        <w:t xml:space="preserve">Benching is the creation of a series of steps </w:t>
      </w:r>
      <w:r>
        <w:t>in</w:t>
      </w:r>
      <w:r w:rsidRPr="00982306">
        <w:t xml:space="preserve"> the vertical wall of an excavation to reduce the </w:t>
      </w:r>
      <w:r>
        <w:t xml:space="preserve">wall </w:t>
      </w:r>
      <w:r w:rsidRPr="00982306">
        <w:t xml:space="preserve">height </w:t>
      </w:r>
      <w:r>
        <w:t xml:space="preserve">and ensure stability (see </w:t>
      </w:r>
      <w:r w:rsidRPr="00C11CE3">
        <w:t>Figure 9</w:t>
      </w:r>
      <w:r w:rsidRPr="00982306">
        <w:t xml:space="preserve">). Benching is </w:t>
      </w:r>
      <w:r>
        <w:t>a method of preventing collapse</w:t>
      </w:r>
      <w:r w:rsidRPr="00982306">
        <w:t xml:space="preserve"> by excavating the sides of an excavation to form one or </w:t>
      </w:r>
      <w:r>
        <w:t>more</w:t>
      </w:r>
      <w:r w:rsidRPr="00982306">
        <w:t xml:space="preserve"> horizontal levels or steps with ve</w:t>
      </w:r>
      <w:r>
        <w:t>rtical surfaces between levels.</w:t>
      </w:r>
    </w:p>
    <w:p w:rsidR="007E2AC7" w:rsidRPr="00D425DB" w:rsidRDefault="007E2AC7" w:rsidP="007E2AC7">
      <w:pPr>
        <w:spacing w:before="240" w:after="240"/>
        <w:jc w:val="center"/>
        <w:rPr>
          <w:szCs w:val="22"/>
        </w:rPr>
      </w:pPr>
      <w:r w:rsidRPr="00D425DB">
        <w:rPr>
          <w:b/>
          <w:szCs w:val="22"/>
        </w:rPr>
        <w:t>Figure 9</w:t>
      </w:r>
      <w:r w:rsidRPr="00D425DB">
        <w:rPr>
          <w:szCs w:val="22"/>
        </w:rPr>
        <w:t xml:space="preserve"> Benching</w:t>
      </w:r>
    </w:p>
    <w:p w:rsidR="007E2AC7" w:rsidRDefault="007E2AC7" w:rsidP="007E2AC7">
      <w:pPr>
        <w:jc w:val="center"/>
      </w:pPr>
      <w:r>
        <w:rPr>
          <w:noProof/>
          <w:lang w:eastAsia="en-AU"/>
        </w:rPr>
        <w:drawing>
          <wp:inline distT="0" distB="0" distL="0" distR="0" wp14:anchorId="563EBC6B" wp14:editId="3FCF2678">
            <wp:extent cx="3496945" cy="1136650"/>
            <wp:effectExtent l="0" t="0" r="8255" b="6350"/>
            <wp:docPr id="22" name="Picture 22" descr="Figure 9 shows the benching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9 shows benchin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496945" cy="1136650"/>
                    </a:xfrm>
                    <a:prstGeom prst="rect">
                      <a:avLst/>
                    </a:prstGeom>
                    <a:noFill/>
                    <a:ln>
                      <a:noFill/>
                    </a:ln>
                  </pic:spPr>
                </pic:pic>
              </a:graphicData>
            </a:graphic>
          </wp:inline>
        </w:drawing>
      </w:r>
    </w:p>
    <w:p w:rsidR="007E2AC7" w:rsidRDefault="007E2AC7" w:rsidP="007E2AC7">
      <w:r>
        <w:t>B</w:t>
      </w:r>
      <w:r w:rsidRPr="00982306">
        <w:t>atter</w:t>
      </w:r>
      <w:r>
        <w:t>ing</w:t>
      </w:r>
      <w:r w:rsidRPr="00982306">
        <w:t xml:space="preserve"> is where the wall of an excavation is sloped back to a predetermined angle</w:t>
      </w:r>
      <w:r>
        <w:t xml:space="preserve"> to ensure stability (see </w:t>
      </w:r>
      <w:r w:rsidRPr="00C11CE3">
        <w:t>Figure 10</w:t>
      </w:r>
      <w:r w:rsidRPr="00982306">
        <w:t xml:space="preserve">). </w:t>
      </w:r>
      <w:r>
        <w:t>Battering</w:t>
      </w:r>
      <w:r w:rsidRPr="00982306">
        <w:t xml:space="preserve"> prevent</w:t>
      </w:r>
      <w:r>
        <w:t>s ground collapse</w:t>
      </w:r>
      <w:r w:rsidRPr="00982306">
        <w:t xml:space="preserve"> by cutting the </w:t>
      </w:r>
      <w:r>
        <w:t xml:space="preserve">excavated </w:t>
      </w:r>
      <w:r w:rsidRPr="00982306">
        <w:t xml:space="preserve">face back </w:t>
      </w:r>
      <w:r>
        <w:br/>
      </w:r>
      <w:r w:rsidRPr="00982306">
        <w:t xml:space="preserve">to a safe </w:t>
      </w:r>
      <w:r>
        <w:t>slope</w:t>
      </w:r>
      <w:r w:rsidRPr="00982306">
        <w:t>. Battering should commence from the bottom of the excavation and</w:t>
      </w:r>
      <w:r>
        <w:t xml:space="preserve"> in some circumstances it may be appropriate to use a combination of the two methods on an excavation (see </w:t>
      </w:r>
      <w:r w:rsidRPr="00C11CE3">
        <w:t>Figure 11</w:t>
      </w:r>
      <w:r>
        <w:t>)</w:t>
      </w:r>
      <w:r w:rsidRPr="00982306">
        <w:t>.</w:t>
      </w:r>
    </w:p>
    <w:p w:rsidR="007E2AC7" w:rsidRDefault="007E2AC7" w:rsidP="007E2AC7">
      <w:pPr>
        <w:jc w:val="center"/>
      </w:pPr>
      <w:r w:rsidRPr="00D425DB">
        <w:rPr>
          <w:b/>
        </w:rPr>
        <w:t>Figure 10</w:t>
      </w:r>
      <w:r>
        <w:t xml:space="preserve"> </w:t>
      </w:r>
      <w:r w:rsidRPr="00D425DB">
        <w:t>Battering</w:t>
      </w:r>
    </w:p>
    <w:p w:rsidR="007E2AC7" w:rsidRDefault="007E2AC7" w:rsidP="007E2AC7">
      <w:pPr>
        <w:jc w:val="center"/>
      </w:pPr>
      <w:r>
        <w:rPr>
          <w:noProof/>
          <w:lang w:eastAsia="en-AU"/>
        </w:rPr>
        <w:drawing>
          <wp:inline distT="0" distB="0" distL="0" distR="0" wp14:anchorId="703B1BC9" wp14:editId="26A5E708">
            <wp:extent cx="3385820" cy="1025525"/>
            <wp:effectExtent l="0" t="0" r="5080" b="3175"/>
            <wp:docPr id="23" name="Picture 23" descr="Figure 10 shows what battering looks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ure 10 shows batteri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385820" cy="1025525"/>
                    </a:xfrm>
                    <a:prstGeom prst="rect">
                      <a:avLst/>
                    </a:prstGeom>
                    <a:noFill/>
                    <a:ln>
                      <a:noFill/>
                    </a:ln>
                  </pic:spPr>
                </pic:pic>
              </a:graphicData>
            </a:graphic>
          </wp:inline>
        </w:drawing>
      </w:r>
    </w:p>
    <w:p w:rsidR="007E2AC7" w:rsidRPr="00D425DB" w:rsidRDefault="007E2AC7" w:rsidP="007E2AC7">
      <w:pPr>
        <w:pStyle w:val="Caption"/>
        <w:spacing w:before="240" w:after="240"/>
        <w:jc w:val="center"/>
        <w:rPr>
          <w:b w:val="0"/>
          <w:sz w:val="22"/>
          <w:szCs w:val="22"/>
        </w:rPr>
      </w:pPr>
      <w:bookmarkStart w:id="33" w:name="_Toc271796136"/>
      <w:r w:rsidRPr="00D425DB">
        <w:rPr>
          <w:sz w:val="22"/>
          <w:szCs w:val="22"/>
        </w:rPr>
        <w:t>Figure 11</w:t>
      </w:r>
      <w:r w:rsidRPr="00D425DB">
        <w:rPr>
          <w:b w:val="0"/>
          <w:sz w:val="22"/>
          <w:szCs w:val="22"/>
        </w:rPr>
        <w:t xml:space="preserve"> </w:t>
      </w:r>
      <w:bookmarkEnd w:id="33"/>
      <w:r w:rsidRPr="00D425DB">
        <w:rPr>
          <w:b w:val="0"/>
          <w:sz w:val="22"/>
          <w:szCs w:val="22"/>
        </w:rPr>
        <w:t>Combination of benching and battering controls</w:t>
      </w:r>
    </w:p>
    <w:p w:rsidR="007E2AC7" w:rsidRPr="00982306" w:rsidRDefault="007E2AC7" w:rsidP="007E2AC7">
      <w:pPr>
        <w:jc w:val="center"/>
      </w:pPr>
      <w:r>
        <w:rPr>
          <w:noProof/>
          <w:lang w:eastAsia="en-AU"/>
        </w:rPr>
        <w:drawing>
          <wp:inline distT="0" distB="0" distL="0" distR="0" wp14:anchorId="702AC123" wp14:editId="33404703">
            <wp:extent cx="3348990" cy="1062990"/>
            <wp:effectExtent l="0" t="0" r="3810" b="3810"/>
            <wp:docPr id="24" name="Picture 24" descr="Figure 11 shows an example of a combination of benching and battering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ure 11 shows a combination of benching and battering controls."/>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3348990" cy="1062990"/>
                    </a:xfrm>
                    <a:prstGeom prst="rect">
                      <a:avLst/>
                    </a:prstGeom>
                    <a:noFill/>
                    <a:ln>
                      <a:noFill/>
                    </a:ln>
                  </pic:spPr>
                </pic:pic>
              </a:graphicData>
            </a:graphic>
          </wp:inline>
        </w:drawing>
      </w:r>
    </w:p>
    <w:p w:rsidR="007E2AC7" w:rsidRPr="009D0B36" w:rsidRDefault="007E2AC7" w:rsidP="007E2AC7">
      <w:r>
        <w:t>Benching</w:t>
      </w:r>
      <w:r w:rsidRPr="00982306">
        <w:t xml:space="preserve"> and battering of excavation walls </w:t>
      </w:r>
      <w:r>
        <w:t>can</w:t>
      </w:r>
      <w:r w:rsidRPr="00982306">
        <w:t xml:space="preserve"> minimise the risk of soil or rock slipping onto </w:t>
      </w:r>
      <w:r>
        <w:br/>
      </w:r>
      <w:r w:rsidRPr="00982306">
        <w:t>the excavation.</w:t>
      </w:r>
      <w:r>
        <w:t xml:space="preserve"> Control measures should be designed by a competent person (for example geotechnical engineer) and be relative to</w:t>
      </w:r>
      <w:r w:rsidRPr="00982306">
        <w:t xml:space="preserve"> the soil type, the moisture content of the soil, the </w:t>
      </w:r>
      <w:r>
        <w:t xml:space="preserve">planned </w:t>
      </w:r>
      <w:r w:rsidRPr="00982306">
        <w:t xml:space="preserve">height of the </w:t>
      </w:r>
      <w:r>
        <w:t xml:space="preserve">excavated </w:t>
      </w:r>
      <w:r w:rsidRPr="00982306">
        <w:t xml:space="preserve">face and any surcharge loads acting on the </w:t>
      </w:r>
      <w:r>
        <w:t xml:space="preserve">excavated </w:t>
      </w:r>
      <w:r w:rsidRPr="00982306">
        <w:t>face</w:t>
      </w:r>
      <w:r>
        <w:t xml:space="preserve">. </w:t>
      </w:r>
    </w:p>
    <w:p w:rsidR="007E2AC7" w:rsidRDefault="007E2AC7" w:rsidP="007E2AC7">
      <w:r w:rsidRPr="00982306">
        <w:t xml:space="preserve">It is not necessary to </w:t>
      </w:r>
      <w:r>
        <w:t xml:space="preserve">bench or </w:t>
      </w:r>
      <w:r w:rsidRPr="00982306">
        <w:t xml:space="preserve">batter the face of excavations which a </w:t>
      </w:r>
      <w:r w:rsidRPr="003C256A">
        <w:t>competent person</w:t>
      </w:r>
      <w:r w:rsidRPr="00982306">
        <w:t xml:space="preserve"> determines</w:t>
      </w:r>
      <w:r>
        <w:t xml:space="preserve"> are in stable rock</w:t>
      </w:r>
      <w:r w:rsidRPr="00982306">
        <w:t xml:space="preserve"> or has assessed </w:t>
      </w:r>
      <w:r>
        <w:t xml:space="preserve">that </w:t>
      </w:r>
      <w:r w:rsidRPr="00982306">
        <w:t xml:space="preserve">there is no risk of </w:t>
      </w:r>
      <w:r>
        <w:t xml:space="preserve">collapse. </w:t>
      </w:r>
      <w:r w:rsidRPr="00982306">
        <w:t xml:space="preserve">When benching </w:t>
      </w:r>
      <w:r>
        <w:br/>
      </w:r>
      <w:r w:rsidRPr="00982306">
        <w:t xml:space="preserve">or battering the walls of an excavation, an angle of repose </w:t>
      </w:r>
      <w:r w:rsidRPr="003C256A">
        <w:t>of 45 degrees should</w:t>
      </w:r>
      <w:r w:rsidRPr="00982306">
        <w:t xml:space="preserve"> not be exceeded unless</w:t>
      </w:r>
      <w:r>
        <w:t xml:space="preserve"> designed by</w:t>
      </w:r>
      <w:r w:rsidRPr="00982306">
        <w:t xml:space="preserve"> a</w:t>
      </w:r>
      <w:r>
        <w:t xml:space="preserve"> competent person and certified in writing</w:t>
      </w:r>
      <w:r w:rsidRPr="00982306">
        <w:t>.</w:t>
      </w:r>
    </w:p>
    <w:p w:rsidR="007E2AC7" w:rsidRDefault="007E2AC7" w:rsidP="007E2AC7">
      <w:r>
        <w:t>Benches</w:t>
      </w:r>
      <w:r w:rsidRPr="00982306">
        <w:t xml:space="preserve"> </w:t>
      </w:r>
      <w:r>
        <w:t xml:space="preserve">should be wide enough </w:t>
      </w:r>
      <w:r w:rsidRPr="00982306">
        <w:t>to stabilise the slopes and to prevent material from the top falling down to the working area.</w:t>
      </w:r>
      <w:r>
        <w:t xml:space="preserve"> </w:t>
      </w:r>
      <w:r w:rsidRPr="00982306">
        <w:t>They should</w:t>
      </w:r>
      <w:r>
        <w:t xml:space="preserve"> also</w:t>
      </w:r>
      <w:r w:rsidRPr="00982306">
        <w:t xml:space="preserve"> be sloped to reduce the possibility of water scouring</w:t>
      </w:r>
      <w:r>
        <w:t>.</w:t>
      </w:r>
    </w:p>
    <w:p w:rsidR="007E2AC7" w:rsidRDefault="007E2AC7" w:rsidP="007E2AC7">
      <w:r>
        <w:t>The</w:t>
      </w:r>
      <w:r w:rsidRPr="00982306">
        <w:t xml:space="preserve"> size and type of </w:t>
      </w:r>
      <w:r>
        <w:t xml:space="preserve">any </w:t>
      </w:r>
      <w:r w:rsidRPr="00982306">
        <w:t>e</w:t>
      </w:r>
      <w:r>
        <w:t xml:space="preserve">arthmoving </w:t>
      </w:r>
      <w:r w:rsidRPr="00982306">
        <w:t xml:space="preserve">machinery </w:t>
      </w:r>
      <w:r>
        <w:t xml:space="preserve">to be </w:t>
      </w:r>
      <w:r w:rsidRPr="00982306">
        <w:t>used</w:t>
      </w:r>
      <w:r>
        <w:t xml:space="preserve"> and any related haul routes should be considered when designing the face slopes and widths of benches</w:t>
      </w:r>
      <w:r w:rsidRPr="00982306">
        <w:t>.</w:t>
      </w:r>
      <w:r>
        <w:t xml:space="preserve"> </w:t>
      </w:r>
    </w:p>
    <w:p w:rsidR="007E2AC7" w:rsidRPr="004E2AE6" w:rsidRDefault="007E2AC7" w:rsidP="007E2AC7">
      <w:pPr>
        <w:pStyle w:val="Heading2"/>
        <w:spacing w:after="240"/>
        <w:ind w:left="720" w:hanging="720"/>
        <w:rPr>
          <w:sz w:val="22"/>
        </w:rPr>
      </w:pPr>
      <w:bookmarkStart w:id="34" w:name="_Toc256000114"/>
      <w:bookmarkStart w:id="35" w:name="_Toc256000052"/>
      <w:bookmarkStart w:id="36" w:name="_Toc262457545"/>
      <w:bookmarkStart w:id="37" w:name="_Toc289858956"/>
      <w:bookmarkStart w:id="38" w:name="_Toc369613475"/>
      <w:r w:rsidRPr="004E2AE6">
        <w:rPr>
          <w:sz w:val="22"/>
        </w:rPr>
        <w:t>Shoring</w:t>
      </w:r>
      <w:bookmarkEnd w:id="34"/>
      <w:bookmarkEnd w:id="35"/>
      <w:bookmarkEnd w:id="36"/>
      <w:bookmarkEnd w:id="37"/>
      <w:bookmarkEnd w:id="38"/>
    </w:p>
    <w:p w:rsidR="007E2AC7" w:rsidRPr="00982306" w:rsidRDefault="007E2AC7" w:rsidP="007E2AC7">
      <w:pPr>
        <w:spacing w:after="120"/>
      </w:pPr>
      <w:r w:rsidRPr="00982306">
        <w:t xml:space="preserve">Shoring </w:t>
      </w:r>
      <w:r>
        <w:t>is a positive ground support system</w:t>
      </w:r>
      <w:r w:rsidRPr="00982306">
        <w:t xml:space="preserve"> </w:t>
      </w:r>
      <w:r>
        <w:t xml:space="preserve">that can be </w:t>
      </w:r>
      <w:r w:rsidRPr="00982306">
        <w:t xml:space="preserve">used when the location </w:t>
      </w:r>
      <w:r>
        <w:t xml:space="preserve">or </w:t>
      </w:r>
      <w:r w:rsidRPr="00982306">
        <w:t xml:space="preserve">depth of an excavation makes battering </w:t>
      </w:r>
      <w:r>
        <w:t>and/</w:t>
      </w:r>
      <w:r w:rsidRPr="00982306">
        <w:t xml:space="preserve">or benching impracticable. </w:t>
      </w:r>
      <w:r>
        <w:t>It should always be designed for the specific workplace conditions by a competent person (for example an engineer).</w:t>
      </w:r>
    </w:p>
    <w:p w:rsidR="007E2AC7" w:rsidRPr="00982306" w:rsidRDefault="007E2AC7" w:rsidP="007E2AC7">
      <w:pPr>
        <w:spacing w:after="120"/>
      </w:pPr>
      <w:r w:rsidRPr="00982306">
        <w:t>Shoring is the pro</w:t>
      </w:r>
      <w:r>
        <w:t>vision of support for excavated</w:t>
      </w:r>
      <w:r w:rsidRPr="00982306">
        <w:t xml:space="preserve"> face</w:t>
      </w:r>
      <w:r>
        <w:t>(</w:t>
      </w:r>
      <w:r w:rsidRPr="00982306">
        <w:t>s</w:t>
      </w:r>
      <w:r>
        <w:t>)</w:t>
      </w:r>
      <w:r w:rsidRPr="00982306">
        <w:t xml:space="preserve"> to prevent </w:t>
      </w:r>
      <w:r>
        <w:t xml:space="preserve">the </w:t>
      </w:r>
      <w:r w:rsidRPr="00982306">
        <w:t>movement of soil</w:t>
      </w:r>
      <w:r>
        <w:t xml:space="preserve"> and therefore ground collapse</w:t>
      </w:r>
      <w:r w:rsidRPr="00982306">
        <w:t xml:space="preserve">. </w:t>
      </w:r>
      <w:r w:rsidRPr="00982306">
        <w:rPr>
          <w:rFonts w:cs="Arial"/>
        </w:rPr>
        <w:t xml:space="preserve">It is a </w:t>
      </w:r>
      <w:r>
        <w:rPr>
          <w:rFonts w:cs="Arial"/>
        </w:rPr>
        <w:t>common</w:t>
      </w:r>
      <w:r w:rsidRPr="00982306">
        <w:rPr>
          <w:rFonts w:cs="Arial"/>
        </w:rPr>
        <w:t xml:space="preserve"> method of ground support in trench excavation where unstable ground conditions, such as soft ground or ground liable to be wet during excavation such as sand, silt or soft moist clay are </w:t>
      </w:r>
      <w:r>
        <w:rPr>
          <w:rFonts w:cs="Arial"/>
        </w:rPr>
        <w:t>often encountered.</w:t>
      </w:r>
    </w:p>
    <w:p w:rsidR="007E2AC7" w:rsidRPr="00847C26" w:rsidRDefault="007E2AC7" w:rsidP="007E2AC7">
      <w:pPr>
        <w:spacing w:after="120"/>
      </w:pPr>
      <w:r w:rsidRPr="00847C26">
        <w:t xml:space="preserve">Where ground is not self-supporting and benching or battering are not practical or effective control measures, shoring should be used. Shoring should also be used when there is a risk of </w:t>
      </w:r>
      <w:r>
        <w:br/>
      </w:r>
      <w:r w:rsidRPr="00847C26">
        <w:t xml:space="preserve">a person being buried, struck or trapped by dislodged or falling material which forms the side of, </w:t>
      </w:r>
      <w:r>
        <w:br/>
      </w:r>
      <w:r w:rsidRPr="00847C26">
        <w:t>or is adjacent to, the excavation work.</w:t>
      </w:r>
    </w:p>
    <w:p w:rsidR="007E2AC7" w:rsidRDefault="007E2AC7" w:rsidP="007E2AC7">
      <w:pPr>
        <w:spacing w:after="120"/>
      </w:pPr>
      <w:r w:rsidRPr="00982306">
        <w:t xml:space="preserve">Where such a risk also exists for those installing </w:t>
      </w:r>
      <w:r>
        <w:t>shoring</w:t>
      </w:r>
      <w:r w:rsidRPr="00982306">
        <w:t xml:space="preserve">, other appropriate control measures must be in place to ensure the </w:t>
      </w:r>
      <w:r>
        <w:t xml:space="preserve">health and </w:t>
      </w:r>
      <w:r w:rsidRPr="00982306">
        <w:t xml:space="preserve">safety of persons entering the excavation. </w:t>
      </w:r>
    </w:p>
    <w:p w:rsidR="007E2AC7" w:rsidRPr="00982306" w:rsidRDefault="007E2AC7" w:rsidP="007E2AC7">
      <w:r w:rsidRPr="00982306">
        <w:t>Shoring the face of an excavation should pro</w:t>
      </w:r>
      <w:r>
        <w:t>gress</w:t>
      </w:r>
      <w:r w:rsidRPr="00982306">
        <w:t xml:space="preserve"> as the excavation</w:t>
      </w:r>
      <w:r>
        <w:t xml:space="preserve"> work</w:t>
      </w:r>
      <w:r w:rsidRPr="00982306">
        <w:t xml:space="preserve"> pro</w:t>
      </w:r>
      <w:r>
        <w:t>gresses</w:t>
      </w:r>
      <w:r w:rsidRPr="00982306">
        <w:t xml:space="preserve">. Where </w:t>
      </w:r>
      <w:r>
        <w:t>earthmoving machinery</w:t>
      </w:r>
      <w:r w:rsidRPr="00982306">
        <w:t xml:space="preserve"> is used risk assessment should be used to determine whether any part </w:t>
      </w:r>
      <w:r>
        <w:br/>
      </w:r>
      <w:r w:rsidRPr="00982306">
        <w:t>of the trench may be left unsupported</w:t>
      </w:r>
      <w:r>
        <w:t>.</w:t>
      </w:r>
    </w:p>
    <w:p w:rsidR="007E2AC7" w:rsidRDefault="007E2AC7" w:rsidP="007E2AC7">
      <w:pPr>
        <w:spacing w:after="120"/>
      </w:pPr>
      <w:r>
        <w:t xml:space="preserve">The system of work included in the </w:t>
      </w:r>
      <w:proofErr w:type="spellStart"/>
      <w:r>
        <w:t>SWMS</w:t>
      </w:r>
      <w:proofErr w:type="spellEnd"/>
      <w:r>
        <w:t xml:space="preserve"> should ensure workers do not enter any part of the excavation that is not protected. They should not work ahead of the shoring protection if it is being progressively installed.</w:t>
      </w:r>
    </w:p>
    <w:p w:rsidR="007E2AC7" w:rsidRPr="00982306" w:rsidRDefault="007E2AC7" w:rsidP="007E2AC7">
      <w:r>
        <w:t>The</w:t>
      </w:r>
      <w:r w:rsidRPr="00982306">
        <w:t xml:space="preserve"> basic types of shoring are hydraulically operated metal shoring and timber shoring. </w:t>
      </w:r>
      <w:r>
        <w:t>The most common shoring used consists of</w:t>
      </w:r>
      <w:r w:rsidRPr="00982306">
        <w:t xml:space="preserve"> hydraulic jacks and s</w:t>
      </w:r>
      <w:r>
        <w:t>teel struts, walls and sheeting. Sometimes</w:t>
      </w:r>
      <w:r w:rsidRPr="00982306">
        <w:t xml:space="preserve"> aluminium or timber components are used. </w:t>
      </w:r>
    </w:p>
    <w:p w:rsidR="007E2AC7" w:rsidRPr="00982306" w:rsidRDefault="007E2AC7" w:rsidP="007E2AC7">
      <w:pPr>
        <w:spacing w:after="120"/>
      </w:pPr>
      <w:r w:rsidRPr="00982306">
        <w:t>The use of metal shoring has largely replaced timber shoring because of its ability to ensure even distribution of pressure along a trench line and it is easily adapted to various depths and trench widths.</w:t>
      </w:r>
    </w:p>
    <w:p w:rsidR="007E2AC7" w:rsidRPr="00982306" w:rsidRDefault="007E2AC7" w:rsidP="007E2AC7">
      <w:r w:rsidRPr="00982306">
        <w:t xml:space="preserve">Some of the common </w:t>
      </w:r>
      <w:r>
        <w:t xml:space="preserve">types of </w:t>
      </w:r>
      <w:r w:rsidRPr="00982306">
        <w:t xml:space="preserve">shoring </w:t>
      </w:r>
      <w:r>
        <w:t>are</w:t>
      </w:r>
      <w:r w:rsidRPr="00982306">
        <w:t>:</w:t>
      </w:r>
    </w:p>
    <w:p w:rsidR="007E2AC7" w:rsidRPr="00982306" w:rsidRDefault="007E2AC7" w:rsidP="007E2AC7">
      <w:pPr>
        <w:numPr>
          <w:ilvl w:val="0"/>
          <w:numId w:val="10"/>
        </w:numPr>
      </w:pPr>
      <w:r w:rsidRPr="00982306">
        <w:t>hydraulic systems</w:t>
      </w:r>
    </w:p>
    <w:p w:rsidR="007E2AC7" w:rsidRDefault="007E2AC7" w:rsidP="007E2AC7">
      <w:pPr>
        <w:numPr>
          <w:ilvl w:val="0"/>
          <w:numId w:val="10"/>
        </w:numPr>
      </w:pPr>
      <w:r w:rsidRPr="00982306">
        <w:t>s</w:t>
      </w:r>
      <w:r>
        <w:t>teel s</w:t>
      </w:r>
      <w:r w:rsidRPr="00982306">
        <w:t>heet piling</w:t>
      </w:r>
    </w:p>
    <w:p w:rsidR="007E2AC7" w:rsidRDefault="007E2AC7" w:rsidP="007E2AC7">
      <w:pPr>
        <w:numPr>
          <w:ilvl w:val="0"/>
          <w:numId w:val="10"/>
        </w:numPr>
      </w:pPr>
      <w:r>
        <w:t>steel trench sheeting</w:t>
      </w:r>
    </w:p>
    <w:p w:rsidR="007E2AC7" w:rsidRPr="00982306" w:rsidRDefault="007E2AC7" w:rsidP="007E2AC7">
      <w:pPr>
        <w:numPr>
          <w:ilvl w:val="0"/>
          <w:numId w:val="10"/>
        </w:numPr>
      </w:pPr>
      <w:r>
        <w:t>timber systems (e.g. soldier sets)</w:t>
      </w:r>
    </w:p>
    <w:p w:rsidR="007E2AC7" w:rsidRPr="00982306" w:rsidRDefault="007E2AC7" w:rsidP="007E2AC7">
      <w:pPr>
        <w:numPr>
          <w:ilvl w:val="0"/>
          <w:numId w:val="10"/>
        </w:numPr>
      </w:pPr>
      <w:r w:rsidRPr="00982306">
        <w:t xml:space="preserve">precast </w:t>
      </w:r>
      <w:r>
        <w:t xml:space="preserve">concrete </w:t>
      </w:r>
      <w:r w:rsidRPr="00982306">
        <w:t>panels</w:t>
      </w:r>
      <w:r>
        <w:t>, and</w:t>
      </w:r>
    </w:p>
    <w:p w:rsidR="007E2AC7" w:rsidRPr="00982306" w:rsidRDefault="007E2AC7" w:rsidP="007E2AC7">
      <w:pPr>
        <w:numPr>
          <w:ilvl w:val="0"/>
          <w:numId w:val="10"/>
        </w:numPr>
      </w:pPr>
      <w:proofErr w:type="gramStart"/>
      <w:r w:rsidRPr="00982306">
        <w:t>ground</w:t>
      </w:r>
      <w:proofErr w:type="gramEnd"/>
      <w:r w:rsidRPr="00982306">
        <w:t xml:space="preserve"> anchors</w:t>
      </w:r>
      <w:r>
        <w:t>.</w:t>
      </w:r>
    </w:p>
    <w:p w:rsidR="007E2AC7" w:rsidRPr="00194482" w:rsidRDefault="007E2AC7" w:rsidP="007E2AC7">
      <w:pPr>
        <w:pStyle w:val="Heading3"/>
      </w:pPr>
      <w:bookmarkStart w:id="39" w:name="_Toc256000115"/>
      <w:bookmarkStart w:id="40" w:name="_Toc256000053"/>
      <w:bookmarkStart w:id="41" w:name="_Toc262457612"/>
      <w:bookmarkStart w:id="42" w:name="_Toc289858960"/>
      <w:bookmarkStart w:id="43" w:name="_Toc262457611"/>
      <w:bookmarkStart w:id="44" w:name="_Toc289858959"/>
      <w:r w:rsidRPr="00194482">
        <w:t>Hydraulic systems</w:t>
      </w:r>
      <w:bookmarkEnd w:id="39"/>
      <w:bookmarkEnd w:id="40"/>
      <w:bookmarkEnd w:id="41"/>
      <w:bookmarkEnd w:id="42"/>
    </w:p>
    <w:p w:rsidR="007E2AC7" w:rsidRPr="00982306" w:rsidRDefault="007E2AC7" w:rsidP="007E2AC7">
      <w:pPr>
        <w:spacing w:after="120"/>
      </w:pPr>
      <w:r w:rsidRPr="00982306">
        <w:t>Hydraulic support systems are commonly used to provide temporary or mobile ground support while other ground support</w:t>
      </w:r>
      <w:r>
        <w:t>s</w:t>
      </w:r>
      <w:r w:rsidRPr="00982306">
        <w:t xml:space="preserve"> are being installed</w:t>
      </w:r>
      <w:r>
        <w:t xml:space="preserve"> (see </w:t>
      </w:r>
      <w:r w:rsidRPr="00C11CE3">
        <w:t>Figure 12</w:t>
      </w:r>
      <w:r>
        <w:t>)</w:t>
      </w:r>
      <w:r w:rsidRPr="00982306">
        <w:t>.</w:t>
      </w:r>
    </w:p>
    <w:p w:rsidR="007E2AC7" w:rsidRPr="00982306" w:rsidRDefault="007E2AC7" w:rsidP="007E2AC7">
      <w:pPr>
        <w:spacing w:after="120"/>
      </w:pPr>
      <w:r w:rsidRPr="00982306">
        <w:t>Ground pressures should be considered</w:t>
      </w:r>
      <w:r>
        <w:t xml:space="preserve"> prior to installing hydraulic</w:t>
      </w:r>
      <w:r w:rsidRPr="00982306">
        <w:t xml:space="preserve"> supports.</w:t>
      </w:r>
      <w:r>
        <w:t xml:space="preserve"> The hydraulic support system should be designed by a competent person in consultation with the geotechnical engineer. The hydraulic capacity of the temporary ground support system must be designed to resist the expected ground pressures and potential for collapse.</w:t>
      </w:r>
    </w:p>
    <w:p w:rsidR="007E2AC7" w:rsidRDefault="007E2AC7" w:rsidP="007E2AC7">
      <w:pPr>
        <w:spacing w:after="120"/>
      </w:pPr>
      <w:r w:rsidRPr="00982306">
        <w:t xml:space="preserve">Hydraulic support systems may become unreliable if not properly maintained and properly used. Frequent inspections of pressure hoses and rams are necessary to detect abrasion, fatigue or damage such as bent or notched rams. </w:t>
      </w:r>
    </w:p>
    <w:p w:rsidR="007E2AC7" w:rsidRDefault="007E2AC7" w:rsidP="007E2AC7">
      <w:pPr>
        <w:spacing w:after="120"/>
      </w:pPr>
      <w:r w:rsidRPr="00982306">
        <w:t xml:space="preserve">When a </w:t>
      </w:r>
      <w:r>
        <w:t>trench has been fully supported</w:t>
      </w:r>
      <w:r w:rsidRPr="00982306">
        <w:t xml:space="preserve"> the </w:t>
      </w:r>
      <w:r>
        <w:t>h</w:t>
      </w:r>
      <w:r w:rsidRPr="00982306">
        <w:t xml:space="preserve">ydraulic support systems should be dismantled </w:t>
      </w:r>
      <w:r>
        <w:br/>
      </w:r>
      <w:r w:rsidRPr="00982306">
        <w:t xml:space="preserve">to prevent costly damage. </w:t>
      </w:r>
      <w:r>
        <w:t>The hydraulic supports should be inspected, r</w:t>
      </w:r>
      <w:r w:rsidRPr="00982306">
        <w:t xml:space="preserve">epaired if </w:t>
      </w:r>
      <w:r>
        <w:t xml:space="preserve">necessary </w:t>
      </w:r>
      <w:r>
        <w:br/>
        <w:t>and carefully stored prior to re-use</w:t>
      </w:r>
      <w:r w:rsidRPr="00982306">
        <w:t xml:space="preserve">. </w:t>
      </w:r>
    </w:p>
    <w:p w:rsidR="007E2AC7" w:rsidRDefault="007E2AC7" w:rsidP="007E2AC7">
      <w:pPr>
        <w:spacing w:after="120"/>
        <w:rPr>
          <w:i/>
        </w:rPr>
      </w:pPr>
      <w:r>
        <w:t xml:space="preserve">Further information on hydraulic shoring is available in </w:t>
      </w:r>
      <w:r w:rsidRPr="00237043">
        <w:rPr>
          <w:i/>
        </w:rPr>
        <w:t>AS 5047: Hydraulic shoring and trench lining equipment.</w:t>
      </w:r>
    </w:p>
    <w:p w:rsidR="007E2AC7" w:rsidRPr="00034774" w:rsidRDefault="007E2AC7" w:rsidP="007E2AC7">
      <w:pPr>
        <w:spacing w:before="240" w:after="240"/>
        <w:jc w:val="center"/>
        <w:rPr>
          <w:szCs w:val="22"/>
        </w:rPr>
      </w:pPr>
      <w:r w:rsidRPr="00034774">
        <w:rPr>
          <w:b/>
          <w:szCs w:val="22"/>
        </w:rPr>
        <w:t>Figure 12</w:t>
      </w:r>
      <w:r w:rsidRPr="00034774">
        <w:rPr>
          <w:szCs w:val="22"/>
        </w:rPr>
        <w:t xml:space="preserve"> Hydraulic shoring (soldier set style)</w:t>
      </w:r>
    </w:p>
    <w:p w:rsidR="007E2AC7" w:rsidRDefault="007E2AC7" w:rsidP="007E2AC7">
      <w:r>
        <w:t xml:space="preserve"> </w:t>
      </w:r>
      <w:r>
        <w:rPr>
          <w:noProof/>
          <w:lang w:eastAsia="en-AU"/>
        </w:rPr>
        <w:drawing>
          <wp:inline distT="0" distB="0" distL="0" distR="0" wp14:anchorId="7593DD3A" wp14:editId="449AFB9F">
            <wp:extent cx="4707924" cy="5559362"/>
            <wp:effectExtent l="0" t="0" r="0" b="3810"/>
            <wp:docPr id="25" name="Picture 25" descr="Figure 12 shows a hydraulic shoring (soldier set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ure 12 shows a hydraulic shoring (soldier set style)."/>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708042" cy="5559502"/>
                    </a:xfrm>
                    <a:prstGeom prst="rect">
                      <a:avLst/>
                    </a:prstGeom>
                    <a:noFill/>
                    <a:ln>
                      <a:noFill/>
                    </a:ln>
                  </pic:spPr>
                </pic:pic>
              </a:graphicData>
            </a:graphic>
          </wp:inline>
        </w:drawing>
      </w:r>
    </w:p>
    <w:p w:rsidR="007E2AC7" w:rsidRPr="00194482" w:rsidRDefault="007E2AC7" w:rsidP="007E2AC7">
      <w:pPr>
        <w:pStyle w:val="Heading3"/>
      </w:pPr>
      <w:bookmarkStart w:id="45" w:name="_Toc256000116"/>
      <w:bookmarkStart w:id="46" w:name="_Toc256000054"/>
      <w:bookmarkStart w:id="47" w:name="_Toc262457618"/>
      <w:r w:rsidRPr="00194482">
        <w:t>Steel sheet piling</w:t>
      </w:r>
      <w:bookmarkEnd w:id="45"/>
      <w:bookmarkEnd w:id="46"/>
      <w:bookmarkEnd w:id="47"/>
    </w:p>
    <w:p w:rsidR="007E2AC7" w:rsidRPr="00982306" w:rsidRDefault="007E2AC7" w:rsidP="007E2AC7">
      <w:r w:rsidRPr="00982306">
        <w:t xml:space="preserve">Steel sheet piling is generally used on major excavations such as large building foundations </w:t>
      </w:r>
      <w:r>
        <w:br/>
      </w:r>
      <w:r w:rsidRPr="00982306">
        <w:t>or where large embankments are to be held back</w:t>
      </w:r>
      <w:r>
        <w:t xml:space="preserve"> and can be installed prior to excavation work commencing</w:t>
      </w:r>
      <w:r w:rsidRPr="00982306">
        <w:t>. It is also used where an excavation is in close proximity to adjoining buildings</w:t>
      </w:r>
      <w:r>
        <w:t xml:space="preserve"> </w:t>
      </w:r>
      <w:r>
        <w:br/>
        <w:t xml:space="preserve">(see </w:t>
      </w:r>
      <w:r w:rsidRPr="00C11CE3">
        <w:t>Figure 13</w:t>
      </w:r>
      <w:r w:rsidRPr="00982306">
        <w:t>).</w:t>
      </w:r>
    </w:p>
    <w:p w:rsidR="007E2AC7" w:rsidRDefault="007E2AC7" w:rsidP="007E2AC7">
      <w:pPr>
        <w:spacing w:after="120"/>
      </w:pPr>
      <w:r w:rsidRPr="00982306">
        <w:t>Sheet piling may be used when</w:t>
      </w:r>
      <w:r>
        <w:t xml:space="preserve"> the</w:t>
      </w:r>
      <w:r w:rsidRPr="00982306">
        <w:t xml:space="preserve"> ground is so unstable that side wall collapse </w:t>
      </w:r>
      <w:r>
        <w:t>is</w:t>
      </w:r>
      <w:r w:rsidRPr="00982306">
        <w:t xml:space="preserve"> likely</w:t>
      </w:r>
      <w:r>
        <w:t xml:space="preserve"> to occur</w:t>
      </w:r>
      <w:r w:rsidRPr="00982306">
        <w:t xml:space="preserve"> </w:t>
      </w:r>
      <w:r>
        <w:t>during</w:t>
      </w:r>
      <w:r w:rsidRPr="00982306">
        <w:t xml:space="preserve"> excavatio</w:t>
      </w:r>
      <w:r>
        <w:t>n, for example</w:t>
      </w:r>
      <w:r w:rsidRPr="00982306">
        <w:t xml:space="preserve"> in loose and running sand. In such cases, sheet piling </w:t>
      </w:r>
      <w:r>
        <w:t>should</w:t>
      </w:r>
      <w:r w:rsidRPr="00982306">
        <w:t xml:space="preserve"> </w:t>
      </w:r>
      <w:r>
        <w:t>be installed before excavation commences</w:t>
      </w:r>
      <w:r w:rsidRPr="00982306">
        <w:t>.</w:t>
      </w:r>
    </w:p>
    <w:p w:rsidR="004E2AE6" w:rsidRDefault="004E2AE6" w:rsidP="007E2AC7">
      <w:pPr>
        <w:pStyle w:val="Caption"/>
        <w:jc w:val="center"/>
        <w:rPr>
          <w:sz w:val="22"/>
          <w:szCs w:val="22"/>
        </w:rPr>
      </w:pPr>
      <w:bookmarkStart w:id="48" w:name="_Toc271796142"/>
    </w:p>
    <w:p w:rsidR="004E2AE6" w:rsidRDefault="004E2AE6" w:rsidP="007E2AC7">
      <w:pPr>
        <w:pStyle w:val="Caption"/>
        <w:jc w:val="center"/>
        <w:rPr>
          <w:sz w:val="22"/>
          <w:szCs w:val="22"/>
        </w:rPr>
      </w:pPr>
    </w:p>
    <w:p w:rsidR="007E2AC7" w:rsidRPr="00034774" w:rsidRDefault="007E2AC7" w:rsidP="007E2AC7">
      <w:pPr>
        <w:pStyle w:val="Caption"/>
        <w:jc w:val="center"/>
        <w:rPr>
          <w:b w:val="0"/>
          <w:sz w:val="22"/>
          <w:szCs w:val="22"/>
        </w:rPr>
      </w:pPr>
      <w:r w:rsidRPr="00034774">
        <w:rPr>
          <w:sz w:val="22"/>
          <w:szCs w:val="22"/>
        </w:rPr>
        <w:t>Figure 13</w:t>
      </w:r>
      <w:r w:rsidRPr="00034774">
        <w:rPr>
          <w:b w:val="0"/>
          <w:sz w:val="22"/>
          <w:szCs w:val="22"/>
        </w:rPr>
        <w:t xml:space="preserve"> </w:t>
      </w:r>
      <w:proofErr w:type="gramStart"/>
      <w:r w:rsidRPr="00034774">
        <w:rPr>
          <w:b w:val="0"/>
          <w:sz w:val="22"/>
          <w:szCs w:val="22"/>
        </w:rPr>
        <w:t>Steel sheet</w:t>
      </w:r>
      <w:proofErr w:type="gramEnd"/>
      <w:r w:rsidRPr="00034774">
        <w:rPr>
          <w:b w:val="0"/>
          <w:sz w:val="22"/>
          <w:szCs w:val="22"/>
        </w:rPr>
        <w:t xml:space="preserve"> piling </w:t>
      </w:r>
      <w:bookmarkEnd w:id="48"/>
    </w:p>
    <w:p w:rsidR="007E2AC7" w:rsidRPr="00982306" w:rsidRDefault="007E2AC7" w:rsidP="007E2AC7">
      <w:pPr>
        <w:jc w:val="center"/>
      </w:pPr>
      <w:r>
        <w:rPr>
          <w:noProof/>
          <w:lang w:eastAsia="en-AU"/>
        </w:rPr>
        <w:drawing>
          <wp:inline distT="0" distB="0" distL="0" distR="0" wp14:anchorId="08B3DEDA" wp14:editId="77790DBC">
            <wp:extent cx="5881835" cy="5674659"/>
            <wp:effectExtent l="0" t="0" r="5080" b="2540"/>
            <wp:docPr id="26" name="Picture 6" descr="Figure 13 shows steel sheet p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 13 shows steel sheet pilin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883466" cy="5676233"/>
                    </a:xfrm>
                    <a:prstGeom prst="rect">
                      <a:avLst/>
                    </a:prstGeom>
                    <a:noFill/>
                    <a:ln>
                      <a:noFill/>
                    </a:ln>
                  </pic:spPr>
                </pic:pic>
              </a:graphicData>
            </a:graphic>
          </wp:inline>
        </w:drawing>
      </w:r>
    </w:p>
    <w:p w:rsidR="007E2AC7" w:rsidRPr="00C11CE3" w:rsidRDefault="007E2AC7" w:rsidP="007E2AC7">
      <w:pPr>
        <w:pStyle w:val="Heading3"/>
      </w:pPr>
      <w:bookmarkStart w:id="49" w:name="_Toc256000117"/>
      <w:bookmarkStart w:id="50" w:name="_Toc256000055"/>
      <w:bookmarkStart w:id="51" w:name="_Toc262457621"/>
      <w:bookmarkStart w:id="52" w:name="_Toc289858963"/>
      <w:bookmarkEnd w:id="43"/>
      <w:bookmarkEnd w:id="44"/>
      <w:r w:rsidRPr="00C11CE3">
        <w:t>Steel trench sheeting</w:t>
      </w:r>
      <w:bookmarkEnd w:id="49"/>
      <w:bookmarkEnd w:id="50"/>
      <w:bookmarkEnd w:id="51"/>
      <w:bookmarkEnd w:id="52"/>
    </w:p>
    <w:p w:rsidR="007E2AC7" w:rsidRPr="00982306" w:rsidRDefault="007E2AC7" w:rsidP="007E2AC7">
      <w:r w:rsidRPr="00982306">
        <w:t>Other methods of excavation may require the use of steel trench sheeting</w:t>
      </w:r>
      <w:r>
        <w:t xml:space="preserve"> or shoring</w:t>
      </w:r>
      <w:r w:rsidRPr="00982306">
        <w:t xml:space="preserve">. </w:t>
      </w:r>
      <w:r>
        <w:br/>
      </w:r>
      <w:r w:rsidRPr="00982306">
        <w:t xml:space="preserve">It is positioned and pneumatically driven in to final depth. Toms and </w:t>
      </w:r>
      <w:proofErr w:type="spellStart"/>
      <w:r w:rsidRPr="00982306">
        <w:t>walings</w:t>
      </w:r>
      <w:proofErr w:type="spellEnd"/>
      <w:r w:rsidRPr="00982306">
        <w:t xml:space="preserve"> are placed </w:t>
      </w:r>
      <w:r>
        <w:br/>
      </w:r>
      <w:r w:rsidRPr="00982306">
        <w:t xml:space="preserve">into position as the soil is excavated. </w:t>
      </w:r>
      <w:r>
        <w:t>Although t</w:t>
      </w:r>
      <w:r w:rsidRPr="00982306">
        <w:t xml:space="preserve">imber can be used it is more efficient to </w:t>
      </w:r>
      <w:r>
        <w:br/>
      </w:r>
      <w:r w:rsidRPr="00982306">
        <w:t>use adjustable jacks</w:t>
      </w:r>
      <w:r>
        <w:t xml:space="preserve"> or struts (see </w:t>
      </w:r>
      <w:r w:rsidRPr="00C11CE3">
        <w:t>Figure 14</w:t>
      </w:r>
      <w:r>
        <w:rPr>
          <w:i/>
        </w:rPr>
        <w:t>)</w:t>
      </w:r>
      <w:r w:rsidRPr="00982306">
        <w:t>.</w:t>
      </w:r>
    </w:p>
    <w:p w:rsidR="007E2AC7" w:rsidRPr="00982306" w:rsidRDefault="007E2AC7" w:rsidP="007E2AC7">
      <w:pPr>
        <w:spacing w:after="120"/>
      </w:pPr>
      <w:r w:rsidRPr="00982306">
        <w:t xml:space="preserve">Steel trench sheeting </w:t>
      </w:r>
      <w:r>
        <w:t xml:space="preserve">is lighter weight than normal sheet piling and in some circumstances </w:t>
      </w:r>
      <w:r>
        <w:br/>
        <w:t xml:space="preserve">may be driven by hand-held pneumatic hammers or electrical operated vibrating hammers. </w:t>
      </w:r>
      <w:r>
        <w:br/>
      </w:r>
      <w:r w:rsidRPr="00982306">
        <w:t>The potential for manual handling injuries to occur in this operation is very high</w:t>
      </w:r>
      <w:r>
        <w:t xml:space="preserve">, as is the risk </w:t>
      </w:r>
      <w:r>
        <w:br/>
        <w:t xml:space="preserve">of lacerations due to sharp metal protrusions. These risks </w:t>
      </w:r>
      <w:r w:rsidRPr="00982306">
        <w:t xml:space="preserve">should be addressed prior to commencement of driving the steel sheet. Any projections on the underside of the anvil </w:t>
      </w:r>
      <w:r>
        <w:br/>
      </w:r>
      <w:r w:rsidRPr="00982306">
        <w:t xml:space="preserve">of jack hammers should be removed to prevent damage to the driving cap and potential injury </w:t>
      </w:r>
      <w:r>
        <w:br/>
      </w:r>
      <w:r w:rsidRPr="00982306">
        <w:t>to the operator.</w:t>
      </w:r>
    </w:p>
    <w:p w:rsidR="007E2AC7" w:rsidRPr="00982306" w:rsidRDefault="007E2AC7" w:rsidP="007E2AC7">
      <w:pPr>
        <w:spacing w:after="120"/>
      </w:pPr>
      <w:r w:rsidRPr="00982306">
        <w:t>During driving operations,</w:t>
      </w:r>
      <w:r>
        <w:t xml:space="preserve"> if it is likely that</w:t>
      </w:r>
      <w:r w:rsidRPr="00982306">
        <w:t xml:space="preserve"> workers may be exposed to noise levels in excess </w:t>
      </w:r>
      <w:r>
        <w:br/>
      </w:r>
      <w:r w:rsidRPr="00982306">
        <w:t>of the exposure standard</w:t>
      </w:r>
      <w:r>
        <w:t>, a method of controlling the noise exposure is required.</w:t>
      </w:r>
      <w:r w:rsidRPr="00982306">
        <w:t xml:space="preserve"> </w:t>
      </w:r>
    </w:p>
    <w:p w:rsidR="007E2AC7" w:rsidRDefault="007E2AC7" w:rsidP="007E2AC7">
      <w:pPr>
        <w:rPr>
          <w:i/>
        </w:rPr>
      </w:pPr>
      <w:r w:rsidRPr="00982306">
        <w:t>Steel shoring and trench lining equipment should be designed</w:t>
      </w:r>
      <w:r>
        <w:t xml:space="preserve"> by a competent person. Further information on steel shoring can be found in </w:t>
      </w:r>
      <w:r w:rsidRPr="00992B05">
        <w:t>AS 4744.1:</w:t>
      </w:r>
      <w:r w:rsidRPr="00237043">
        <w:rPr>
          <w:i/>
        </w:rPr>
        <w:t xml:space="preserve"> Steel shoring and trench lining – Design</w:t>
      </w:r>
      <w:r>
        <w:rPr>
          <w:i/>
        </w:rPr>
        <w:t>.</w:t>
      </w:r>
    </w:p>
    <w:p w:rsidR="007E2AC7" w:rsidRPr="00034774" w:rsidRDefault="007E2AC7" w:rsidP="007E2AC7">
      <w:pPr>
        <w:pStyle w:val="Caption"/>
        <w:spacing w:before="240" w:after="240"/>
        <w:jc w:val="center"/>
        <w:rPr>
          <w:b w:val="0"/>
          <w:sz w:val="22"/>
          <w:szCs w:val="22"/>
        </w:rPr>
      </w:pPr>
      <w:bookmarkStart w:id="53" w:name="_Toc271796144"/>
      <w:r w:rsidRPr="00034774">
        <w:rPr>
          <w:sz w:val="22"/>
          <w:szCs w:val="22"/>
        </w:rPr>
        <w:t>Figure 14</w:t>
      </w:r>
      <w:r w:rsidRPr="00034774">
        <w:rPr>
          <w:b w:val="0"/>
          <w:sz w:val="22"/>
          <w:szCs w:val="22"/>
        </w:rPr>
        <w:t xml:space="preserve"> Steel trench sheeting</w:t>
      </w:r>
      <w:bookmarkEnd w:id="53"/>
      <w:r w:rsidRPr="00034774">
        <w:rPr>
          <w:b w:val="0"/>
          <w:sz w:val="22"/>
          <w:szCs w:val="22"/>
        </w:rPr>
        <w:t xml:space="preserve"> and jacks</w:t>
      </w:r>
    </w:p>
    <w:p w:rsidR="007E2AC7" w:rsidRPr="00982306" w:rsidRDefault="007E2AC7" w:rsidP="007E2AC7">
      <w:pPr>
        <w:jc w:val="center"/>
      </w:pPr>
      <w:r>
        <w:rPr>
          <w:noProof/>
          <w:lang w:eastAsia="en-AU"/>
        </w:rPr>
        <w:drawing>
          <wp:inline distT="0" distB="0" distL="0" distR="0" wp14:anchorId="69DD8CBD" wp14:editId="736D189B">
            <wp:extent cx="3806190" cy="5844540"/>
            <wp:effectExtent l="0" t="0" r="3810" b="3810"/>
            <wp:docPr id="27" name="Picture 27" descr="Figure 14 shows steel trench sheeting and j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ure 14 shows steel trench sheeting and jacks."/>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806190" cy="5844540"/>
                    </a:xfrm>
                    <a:prstGeom prst="rect">
                      <a:avLst/>
                    </a:prstGeom>
                    <a:noFill/>
                    <a:ln>
                      <a:noFill/>
                    </a:ln>
                  </pic:spPr>
                </pic:pic>
              </a:graphicData>
            </a:graphic>
          </wp:inline>
        </w:drawing>
      </w:r>
    </w:p>
    <w:p w:rsidR="007E2AC7" w:rsidRPr="00E7679C" w:rsidRDefault="007E2AC7" w:rsidP="007E2AC7">
      <w:pPr>
        <w:pStyle w:val="Heading3"/>
      </w:pPr>
      <w:bookmarkStart w:id="54" w:name="_Toc256000118"/>
      <w:bookmarkStart w:id="55" w:name="_Toc256000056"/>
      <w:r w:rsidRPr="00E7679C">
        <w:t>Timber soldier sets</w:t>
      </w:r>
      <w:bookmarkEnd w:id="54"/>
      <w:bookmarkEnd w:id="55"/>
    </w:p>
    <w:p w:rsidR="007E2AC7" w:rsidRDefault="007E2AC7" w:rsidP="007E2AC7">
      <w:r w:rsidRPr="00982306">
        <w:t xml:space="preserve">The soldier set is a </w:t>
      </w:r>
      <w:r>
        <w:t xml:space="preserve">simple </w:t>
      </w:r>
      <w:r w:rsidRPr="00982306">
        <w:t xml:space="preserve">form of trench support set which can be formed with steel or timber. This system is mostly used in rock, stiff clays and in other soil types with similar </w:t>
      </w:r>
      <w:r>
        <w:t xml:space="preserve">self-supporting </w:t>
      </w:r>
      <w:r w:rsidRPr="00982306">
        <w:t xml:space="preserve">properties. </w:t>
      </w:r>
    </w:p>
    <w:p w:rsidR="007E2AC7" w:rsidRDefault="007E2AC7" w:rsidP="007E2AC7">
      <w:r w:rsidRPr="00982306">
        <w:t xml:space="preserve">Unlike closed sheeting sets, soldier sets retain the earth where there may be a fault in the embankment. </w:t>
      </w:r>
      <w:r>
        <w:t>Soldier sets only provide ground support at regular intervals and do not provide positive ground support to the whole excavated face. Open soldier sets are only suitable for use in stable soil types. (</w:t>
      </w:r>
      <w:proofErr w:type="gramStart"/>
      <w:r>
        <w:t>see</w:t>
      </w:r>
      <w:proofErr w:type="gramEnd"/>
      <w:r>
        <w:t xml:space="preserve"> Figure 15).</w:t>
      </w:r>
    </w:p>
    <w:p w:rsidR="007E2AC7" w:rsidRPr="00034774" w:rsidRDefault="007E2AC7" w:rsidP="007E2AC7">
      <w:pPr>
        <w:pStyle w:val="Caption"/>
        <w:spacing w:before="0" w:after="240"/>
        <w:jc w:val="center"/>
        <w:rPr>
          <w:b w:val="0"/>
          <w:sz w:val="22"/>
          <w:szCs w:val="22"/>
        </w:rPr>
      </w:pPr>
      <w:r>
        <w:rPr>
          <w:sz w:val="22"/>
          <w:szCs w:val="22"/>
        </w:rPr>
        <w:br w:type="column"/>
      </w:r>
      <w:r w:rsidRPr="00034774">
        <w:rPr>
          <w:sz w:val="22"/>
          <w:szCs w:val="22"/>
        </w:rPr>
        <w:t>Figure 15</w:t>
      </w:r>
      <w:r w:rsidRPr="00034774">
        <w:rPr>
          <w:b w:val="0"/>
          <w:sz w:val="22"/>
          <w:szCs w:val="22"/>
        </w:rPr>
        <w:t xml:space="preserve"> Timber soldier sets </w:t>
      </w:r>
    </w:p>
    <w:p w:rsidR="007E2AC7" w:rsidRDefault="007E2AC7" w:rsidP="007E2AC7">
      <w:pPr>
        <w:jc w:val="center"/>
      </w:pPr>
      <w:r>
        <w:rPr>
          <w:noProof/>
          <w:lang w:eastAsia="en-AU"/>
        </w:rPr>
        <w:drawing>
          <wp:inline distT="0" distB="0" distL="0" distR="0" wp14:anchorId="6A62DB9C" wp14:editId="6D8FE24F">
            <wp:extent cx="4188941" cy="8084452"/>
            <wp:effectExtent l="0" t="0" r="2540" b="0"/>
            <wp:docPr id="28" name="Picture 28" descr="Figure 15 shows timber soldier 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 15 shows timber soldier sets."/>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189879" cy="8086262"/>
                    </a:xfrm>
                    <a:prstGeom prst="rect">
                      <a:avLst/>
                    </a:prstGeom>
                    <a:noFill/>
                    <a:ln>
                      <a:noFill/>
                    </a:ln>
                  </pic:spPr>
                </pic:pic>
              </a:graphicData>
            </a:graphic>
          </wp:inline>
        </w:drawing>
      </w:r>
    </w:p>
    <w:p w:rsidR="007E2AC7" w:rsidRDefault="007E2AC7" w:rsidP="007E2AC7">
      <w:pPr>
        <w:pStyle w:val="Heading3"/>
        <w:sectPr w:rsidR="007E2AC7" w:rsidSect="00FC5C03">
          <w:headerReference w:type="default" r:id="rId23"/>
          <w:footerReference w:type="default" r:id="rId24"/>
          <w:pgSz w:w="11906" w:h="16838" w:code="9"/>
          <w:pgMar w:top="1418" w:right="1134" w:bottom="1276" w:left="1134" w:header="454" w:footer="709" w:gutter="0"/>
          <w:cols w:space="708"/>
          <w:docGrid w:linePitch="360"/>
        </w:sectPr>
      </w:pPr>
      <w:bookmarkStart w:id="57" w:name="_Toc262457615"/>
      <w:bookmarkStart w:id="58" w:name="_Toc289858961"/>
    </w:p>
    <w:p w:rsidR="007E2AC7" w:rsidRPr="00E7679C" w:rsidRDefault="007E2AC7" w:rsidP="007E2AC7">
      <w:pPr>
        <w:pStyle w:val="Heading3"/>
      </w:pPr>
      <w:bookmarkStart w:id="59" w:name="_Toc256000120"/>
      <w:bookmarkStart w:id="60" w:name="_Toc256000058"/>
      <w:r w:rsidRPr="00E7679C">
        <w:t>Closed sheeting</w:t>
      </w:r>
      <w:bookmarkEnd w:id="57"/>
      <w:bookmarkEnd w:id="58"/>
      <w:bookmarkEnd w:id="59"/>
      <w:bookmarkEnd w:id="60"/>
    </w:p>
    <w:p w:rsidR="007E2AC7" w:rsidRDefault="007E2AC7" w:rsidP="007E2AC7">
      <w:r w:rsidRPr="008A335A">
        <w:t xml:space="preserve">Closed sheeting is where vertical timber or metal members </w:t>
      </w:r>
      <w:r>
        <w:t xml:space="preserve">are </w:t>
      </w:r>
      <w:r w:rsidRPr="008A335A">
        <w:t xml:space="preserve">used to fully cover and support </w:t>
      </w:r>
      <w:r>
        <w:br/>
      </w:r>
      <w:r w:rsidRPr="008A335A">
        <w:t>a trench wall and which are in turn supported by other members of a ground support system</w:t>
      </w:r>
      <w:r>
        <w:t>.</w:t>
      </w:r>
    </w:p>
    <w:p w:rsidR="007E2AC7" w:rsidRPr="00034774" w:rsidRDefault="007E2AC7" w:rsidP="007E2AC7">
      <w:pPr>
        <w:spacing w:before="240" w:after="240"/>
        <w:jc w:val="center"/>
        <w:rPr>
          <w:szCs w:val="22"/>
        </w:rPr>
      </w:pPr>
      <w:r w:rsidRPr="00034774">
        <w:rPr>
          <w:b/>
          <w:szCs w:val="22"/>
        </w:rPr>
        <w:t>Figure 16</w:t>
      </w:r>
      <w:r w:rsidRPr="00034774">
        <w:rPr>
          <w:szCs w:val="22"/>
        </w:rPr>
        <w:t xml:space="preserve"> Example of closed sheeting</w:t>
      </w:r>
    </w:p>
    <w:p w:rsidR="007E2AC7" w:rsidRPr="008A335A" w:rsidRDefault="007E2AC7" w:rsidP="007E2AC7">
      <w:pPr>
        <w:jc w:val="center"/>
        <w:rPr>
          <w:rFonts w:ascii="Times New Roman" w:eastAsia="Times New Roman" w:hAnsi="Times New Roman"/>
          <w:sz w:val="24"/>
          <w:lang w:eastAsia="en-AU"/>
        </w:rPr>
      </w:pPr>
      <w:r>
        <w:rPr>
          <w:rFonts w:ascii="Times New Roman" w:eastAsia="Times New Roman" w:hAnsi="Times New Roman"/>
          <w:noProof/>
          <w:sz w:val="24"/>
          <w:lang w:eastAsia="en-AU"/>
        </w:rPr>
        <w:drawing>
          <wp:inline distT="0" distB="0" distL="0" distR="0" wp14:anchorId="23BD16D9" wp14:editId="2822534F">
            <wp:extent cx="3691578" cy="3447535"/>
            <wp:effectExtent l="0" t="0" r="4445" b="635"/>
            <wp:docPr id="29" name="Picture 29" descr="Figure 16 shows an example of closed sh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 16 shows example of closed sheetin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692185" cy="3448102"/>
                    </a:xfrm>
                    <a:prstGeom prst="rect">
                      <a:avLst/>
                    </a:prstGeom>
                    <a:noFill/>
                    <a:ln>
                      <a:noFill/>
                    </a:ln>
                  </pic:spPr>
                </pic:pic>
              </a:graphicData>
            </a:graphic>
          </wp:inline>
        </w:drawing>
      </w:r>
    </w:p>
    <w:p w:rsidR="007E2AC7" w:rsidRPr="00982306" w:rsidRDefault="007E2AC7" w:rsidP="007E2AC7">
      <w:r w:rsidRPr="00982306">
        <w:t xml:space="preserve">Side lacing is </w:t>
      </w:r>
      <w:r>
        <w:t xml:space="preserve">a form of closed sheeting </w:t>
      </w:r>
      <w:r w:rsidRPr="00982306">
        <w:t xml:space="preserve">used primarily to ensure worker safety by preventing </w:t>
      </w:r>
      <w:r>
        <w:t>soil</w:t>
      </w:r>
      <w:r w:rsidRPr="00982306">
        <w:t xml:space="preserve"> from slipping by the placement of fill behind timber boards or steel plates</w:t>
      </w:r>
      <w:r>
        <w:t xml:space="preserve"> (see </w:t>
      </w:r>
      <w:r w:rsidRPr="00C11CE3">
        <w:t>Figure 17</w:t>
      </w:r>
      <w:r>
        <w:t>)</w:t>
      </w:r>
      <w:r w:rsidRPr="00982306">
        <w:t>. Side lacing is used in all types of ground, and is particularly useful where long or large diameter pipes are to be installed and in variable ground conditions where steel or timber supports are difficult to install. Side lacing should be firmly wedged into the ground to prevent it from moving when fill is placed against it.</w:t>
      </w:r>
    </w:p>
    <w:p w:rsidR="007E2AC7" w:rsidRPr="00982306" w:rsidRDefault="007E2AC7" w:rsidP="007E2AC7">
      <w:r w:rsidRPr="00982306">
        <w:t xml:space="preserve">When </w:t>
      </w:r>
      <w:r>
        <w:t xml:space="preserve">closed sheeting or </w:t>
      </w:r>
      <w:r w:rsidRPr="00982306">
        <w:t xml:space="preserve">side lacing is used </w:t>
      </w:r>
      <w:r>
        <w:t>to prevent ground collapse</w:t>
      </w:r>
      <w:r w:rsidRPr="00982306">
        <w:t>, workers should not:</w:t>
      </w:r>
    </w:p>
    <w:p w:rsidR="007E2AC7" w:rsidRPr="00982306" w:rsidRDefault="007E2AC7" w:rsidP="007E2AC7">
      <w:pPr>
        <w:numPr>
          <w:ilvl w:val="0"/>
          <w:numId w:val="11"/>
        </w:numPr>
      </w:pPr>
      <w:r w:rsidRPr="00982306">
        <w:t xml:space="preserve">enter the excavation prior to the installation of </w:t>
      </w:r>
      <w:r>
        <w:t>the sheeting/</w:t>
      </w:r>
      <w:r w:rsidRPr="00982306">
        <w:t>lacing</w:t>
      </w:r>
    </w:p>
    <w:p w:rsidR="007E2AC7" w:rsidRPr="00982306" w:rsidRDefault="007E2AC7" w:rsidP="007E2AC7">
      <w:pPr>
        <w:numPr>
          <w:ilvl w:val="0"/>
          <w:numId w:val="11"/>
        </w:numPr>
      </w:pPr>
      <w:r w:rsidRPr="00982306">
        <w:t xml:space="preserve">work inside a trench, outside the protection of </w:t>
      </w:r>
      <w:r>
        <w:t>sheeting/</w:t>
      </w:r>
      <w:r w:rsidRPr="00982306">
        <w:t>lacing</w:t>
      </w:r>
    </w:p>
    <w:p w:rsidR="007E2AC7" w:rsidRPr="00982306" w:rsidRDefault="007E2AC7" w:rsidP="007E2AC7">
      <w:pPr>
        <w:numPr>
          <w:ilvl w:val="0"/>
          <w:numId w:val="11"/>
        </w:numPr>
      </w:pPr>
      <w:r w:rsidRPr="00982306">
        <w:t xml:space="preserve">enter the excavation after </w:t>
      </w:r>
      <w:r>
        <w:t>sheeting/</w:t>
      </w:r>
      <w:r w:rsidRPr="00982306">
        <w:t>lacing has been removed</w:t>
      </w:r>
      <w:r>
        <w:t>, and</w:t>
      </w:r>
    </w:p>
    <w:p w:rsidR="007E2AC7" w:rsidRDefault="007E2AC7" w:rsidP="007E2AC7">
      <w:pPr>
        <w:numPr>
          <w:ilvl w:val="0"/>
          <w:numId w:val="11"/>
        </w:numPr>
      </w:pPr>
      <w:proofErr w:type="gramStart"/>
      <w:r w:rsidRPr="00982306">
        <w:t>enter</w:t>
      </w:r>
      <w:proofErr w:type="gramEnd"/>
      <w:r w:rsidRPr="00982306">
        <w:t xml:space="preserve"> an area where there is </w:t>
      </w:r>
      <w:r>
        <w:t>sheeting/</w:t>
      </w:r>
      <w:r w:rsidRPr="00982306">
        <w:t>lacing, other than by a ladder.</w:t>
      </w:r>
    </w:p>
    <w:p w:rsidR="007E2AC7" w:rsidRDefault="007E2AC7" w:rsidP="007E2AC7">
      <w:pPr>
        <w:pStyle w:val="Caption"/>
        <w:jc w:val="center"/>
        <w:rPr>
          <w:sz w:val="22"/>
          <w:szCs w:val="22"/>
        </w:rPr>
        <w:sectPr w:rsidR="007E2AC7" w:rsidSect="00FC5C03">
          <w:pgSz w:w="11906" w:h="16838" w:code="9"/>
          <w:pgMar w:top="1418" w:right="1134" w:bottom="1418" w:left="1134" w:header="454" w:footer="709" w:gutter="0"/>
          <w:cols w:space="708"/>
          <w:docGrid w:linePitch="360"/>
        </w:sectPr>
      </w:pPr>
      <w:bookmarkStart w:id="61" w:name="_Toc271796141"/>
    </w:p>
    <w:p w:rsidR="007E2AC7" w:rsidRPr="00034774" w:rsidRDefault="007E2AC7" w:rsidP="007E2AC7">
      <w:pPr>
        <w:pStyle w:val="Caption"/>
        <w:jc w:val="center"/>
        <w:rPr>
          <w:rFonts w:cs="Arial"/>
          <w:b w:val="0"/>
          <w:sz w:val="22"/>
          <w:szCs w:val="22"/>
        </w:rPr>
      </w:pPr>
      <w:r w:rsidRPr="00034774">
        <w:rPr>
          <w:sz w:val="22"/>
          <w:szCs w:val="22"/>
        </w:rPr>
        <w:t>Figure 17</w:t>
      </w:r>
      <w:r w:rsidRPr="00034774">
        <w:rPr>
          <w:b w:val="0"/>
          <w:sz w:val="22"/>
          <w:szCs w:val="22"/>
        </w:rPr>
        <w:t xml:space="preserve"> Side lacing in sand t</w:t>
      </w:r>
      <w:r w:rsidRPr="00034774">
        <w:rPr>
          <w:rFonts w:cs="Arial"/>
          <w:b w:val="0"/>
          <w:sz w:val="22"/>
          <w:szCs w:val="22"/>
        </w:rPr>
        <w:t xml:space="preserve">rench </w:t>
      </w:r>
      <w:bookmarkEnd w:id="61"/>
    </w:p>
    <w:p w:rsidR="007E2AC7" w:rsidRPr="00982306" w:rsidRDefault="007E2AC7" w:rsidP="007E2AC7">
      <w:pPr>
        <w:jc w:val="center"/>
      </w:pPr>
      <w:r>
        <w:rPr>
          <w:noProof/>
          <w:lang w:eastAsia="en-AU"/>
        </w:rPr>
        <w:drawing>
          <wp:inline distT="0" distB="0" distL="0" distR="0" wp14:anchorId="6D942D53" wp14:editId="689BBBB7">
            <wp:extent cx="3733397" cy="3608173"/>
            <wp:effectExtent l="0" t="0" r="635" b="0"/>
            <wp:docPr id="30" name="Picture 30" descr="Figure 17 shows an example of side lacing in a sand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ure 17 shows side lacing in sand trench."/>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736233" cy="3610914"/>
                    </a:xfrm>
                    <a:prstGeom prst="rect">
                      <a:avLst/>
                    </a:prstGeom>
                    <a:noFill/>
                    <a:ln>
                      <a:noFill/>
                    </a:ln>
                  </pic:spPr>
                </pic:pic>
              </a:graphicData>
            </a:graphic>
          </wp:inline>
        </w:drawing>
      </w:r>
    </w:p>
    <w:p w:rsidR="007E2AC7" w:rsidRPr="00E7679C" w:rsidRDefault="007E2AC7" w:rsidP="007E2AC7">
      <w:pPr>
        <w:pStyle w:val="Heading3"/>
      </w:pPr>
      <w:bookmarkStart w:id="62" w:name="_Toc256000121"/>
      <w:bookmarkStart w:id="63" w:name="_Toc256000059"/>
      <w:r w:rsidRPr="00E7679C">
        <w:t>Ground anchors</w:t>
      </w:r>
      <w:bookmarkEnd w:id="62"/>
      <w:bookmarkEnd w:id="63"/>
    </w:p>
    <w:p w:rsidR="007E2AC7" w:rsidRDefault="007E2AC7" w:rsidP="007E2AC7">
      <w:pPr>
        <w:spacing w:after="120"/>
      </w:pPr>
      <w:r w:rsidRPr="00982306">
        <w:t>A ground anchor is a tie back to the soil be</w:t>
      </w:r>
      <w:r>
        <w:t>hind the face requiring support</w:t>
      </w:r>
      <w:r w:rsidRPr="00982306">
        <w:t xml:space="preserve"> </w:t>
      </w:r>
      <w:r>
        <w:t xml:space="preserve">and is typically used </w:t>
      </w:r>
      <w:r>
        <w:br/>
        <w:t xml:space="preserve">with steel sheet piling (see </w:t>
      </w:r>
      <w:r w:rsidRPr="00C11CE3">
        <w:t>Figure 18</w:t>
      </w:r>
      <w:r>
        <w:t>)</w:t>
      </w:r>
      <w:r w:rsidRPr="00982306">
        <w:t>.</w:t>
      </w:r>
      <w:r>
        <w:t xml:space="preserve"> </w:t>
      </w:r>
      <w:r w:rsidRPr="00982306">
        <w:t xml:space="preserve">Ground anchors may be installed in either granular </w:t>
      </w:r>
      <w:r>
        <w:br/>
      </w:r>
      <w:r w:rsidRPr="00982306">
        <w:t>or clay soils. The design of ground an</w:t>
      </w:r>
      <w:r>
        <w:t xml:space="preserve">chors should be carried out by </w:t>
      </w:r>
      <w:r w:rsidRPr="00982306">
        <w:t>a competent person</w:t>
      </w:r>
      <w:r>
        <w:t xml:space="preserve">, </w:t>
      </w:r>
      <w:r>
        <w:br/>
        <w:t>for example a geotechnical engineer</w:t>
      </w:r>
      <w:r w:rsidRPr="00982306">
        <w:t>.</w:t>
      </w:r>
      <w:r>
        <w:t xml:space="preserve"> </w:t>
      </w:r>
    </w:p>
    <w:p w:rsidR="007E2AC7" w:rsidRPr="00982306" w:rsidRDefault="007E2AC7" w:rsidP="007E2AC7">
      <w:pPr>
        <w:spacing w:after="120"/>
      </w:pPr>
      <w:r w:rsidRPr="00982306">
        <w:t>In granular soil, the anchorage zone is usually a plug of grout located behind the active soil limit line. This plug resists the tension force induced in the stressing cables, due to the shear and cohesion forces developed along its length.</w:t>
      </w:r>
    </w:p>
    <w:p w:rsidR="007E2AC7" w:rsidRDefault="007E2AC7" w:rsidP="007E2AC7">
      <w:pPr>
        <w:spacing w:after="120"/>
      </w:pPr>
      <w:r w:rsidRPr="00982306">
        <w:t xml:space="preserve">These forces </w:t>
      </w:r>
      <w:r>
        <w:t xml:space="preserve">can be </w:t>
      </w:r>
      <w:r w:rsidRPr="00982306">
        <w:t>due, in part, to the overburden. Removal of soil above installed ground anchors should only be carried out after</w:t>
      </w:r>
      <w:r>
        <w:t xml:space="preserve"> </w:t>
      </w:r>
      <w:r w:rsidRPr="00982306">
        <w:t>approval has been received from a</w:t>
      </w:r>
      <w:r>
        <w:t xml:space="preserve"> competent person</w:t>
      </w:r>
      <w:r w:rsidRPr="00982306">
        <w:t>.</w:t>
      </w:r>
    </w:p>
    <w:p w:rsidR="007E2AC7" w:rsidRDefault="007E2AC7" w:rsidP="007E2AC7">
      <w:pPr>
        <w:pStyle w:val="Caption"/>
        <w:spacing w:before="240" w:after="240"/>
        <w:jc w:val="center"/>
        <w:rPr>
          <w:sz w:val="22"/>
          <w:szCs w:val="22"/>
        </w:rPr>
        <w:sectPr w:rsidR="007E2AC7" w:rsidSect="00FC5C03">
          <w:pgSz w:w="11906" w:h="16838" w:code="9"/>
          <w:pgMar w:top="1418" w:right="1134" w:bottom="1418" w:left="1134" w:header="454" w:footer="709" w:gutter="0"/>
          <w:cols w:space="708"/>
          <w:docGrid w:linePitch="360"/>
        </w:sectPr>
      </w:pPr>
      <w:bookmarkStart w:id="64" w:name="_Toc271796143"/>
    </w:p>
    <w:p w:rsidR="007E2AC7" w:rsidRPr="00034774" w:rsidRDefault="007E2AC7" w:rsidP="007E2AC7">
      <w:pPr>
        <w:pStyle w:val="Caption"/>
        <w:spacing w:before="240" w:after="240"/>
        <w:jc w:val="center"/>
        <w:rPr>
          <w:b w:val="0"/>
          <w:sz w:val="22"/>
          <w:szCs w:val="22"/>
        </w:rPr>
      </w:pPr>
      <w:r w:rsidRPr="00034774">
        <w:rPr>
          <w:sz w:val="22"/>
          <w:szCs w:val="22"/>
        </w:rPr>
        <w:t>Figure 18</w:t>
      </w:r>
      <w:r w:rsidRPr="00034774">
        <w:rPr>
          <w:b w:val="0"/>
          <w:sz w:val="22"/>
          <w:szCs w:val="22"/>
        </w:rPr>
        <w:t xml:space="preserve"> </w:t>
      </w:r>
      <w:r w:rsidRPr="00034774">
        <w:rPr>
          <w:rFonts w:cs="Arial"/>
          <w:b w:val="0"/>
          <w:sz w:val="22"/>
          <w:szCs w:val="22"/>
        </w:rPr>
        <w:t>Ground anchors for supporting steel sheet piling</w:t>
      </w:r>
      <w:bookmarkEnd w:id="64"/>
    </w:p>
    <w:p w:rsidR="007E2AC7" w:rsidRPr="00982306" w:rsidRDefault="007E2AC7" w:rsidP="007E2AC7">
      <w:pPr>
        <w:spacing w:before="0" w:after="240"/>
        <w:jc w:val="center"/>
      </w:pPr>
      <w:r>
        <w:rPr>
          <w:noProof/>
          <w:lang w:eastAsia="en-AU"/>
        </w:rPr>
        <w:drawing>
          <wp:inline distT="0" distB="0" distL="0" distR="0" wp14:anchorId="4A003562" wp14:editId="050CC786">
            <wp:extent cx="4584065" cy="3114040"/>
            <wp:effectExtent l="0" t="0" r="6985" b="0"/>
            <wp:docPr id="31" name="Picture 31" descr="Figure 18 shows ground anchors for supporting steel sheet p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ure 18 shows ground anchors for supporting steel sheet pilin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584065" cy="3114040"/>
                    </a:xfrm>
                    <a:prstGeom prst="rect">
                      <a:avLst/>
                    </a:prstGeom>
                    <a:noFill/>
                    <a:ln>
                      <a:noFill/>
                    </a:ln>
                  </pic:spPr>
                </pic:pic>
              </a:graphicData>
            </a:graphic>
          </wp:inline>
        </w:drawing>
      </w:r>
    </w:p>
    <w:p w:rsidR="007E2AC7" w:rsidRPr="00982306" w:rsidRDefault="007E2AC7" w:rsidP="007E2AC7">
      <w:r>
        <w:t>R</w:t>
      </w:r>
      <w:r w:rsidRPr="00982306">
        <w:t>emoval of the soil between the retaining wall and the active soil limit line may cause sheet piling to bend. This bending will release the load in the stressing cable, and render the ground anchor useless and dangerous to workers in the excavation</w:t>
      </w:r>
      <w:r>
        <w:t xml:space="preserve"> area</w:t>
      </w:r>
      <w:r w:rsidRPr="00982306">
        <w:t xml:space="preserve">. </w:t>
      </w:r>
    </w:p>
    <w:p w:rsidR="007E2AC7" w:rsidRPr="00982306" w:rsidRDefault="007E2AC7" w:rsidP="007E2AC7">
      <w:r>
        <w:t>T</w:t>
      </w:r>
      <w:r w:rsidRPr="00982306">
        <w:t>he ground anchor may not develop its original load carrying capacity</w:t>
      </w:r>
      <w:r>
        <w:t xml:space="preserve"> on replacement of the soil. T</w:t>
      </w:r>
      <w:r w:rsidRPr="00982306">
        <w:t>he anchorage of the stressing cable at the face of the sheet piling may be</w:t>
      </w:r>
      <w:r>
        <w:t xml:space="preserve"> also</w:t>
      </w:r>
      <w:r w:rsidRPr="00982306">
        <w:t xml:space="preserve"> dislodged or loosened</w:t>
      </w:r>
      <w:r>
        <w:t>.</w:t>
      </w:r>
      <w:r w:rsidRPr="00982306">
        <w:t xml:space="preserve"> </w:t>
      </w:r>
      <w:r>
        <w:t>T</w:t>
      </w:r>
      <w:r w:rsidRPr="00982306">
        <w:t>his depends on the type of stressing cable and the respective anchoring systems. While the ground anchoring system is operative, periodic checks with hydraulic jacks and pressure gauges are used to assess anchor behaviour over long periods.</w:t>
      </w:r>
    </w:p>
    <w:p w:rsidR="007E2AC7" w:rsidRPr="00C12A3D" w:rsidRDefault="007E2AC7" w:rsidP="007E2AC7">
      <w:pPr>
        <w:pStyle w:val="Heading2"/>
        <w:spacing w:after="240"/>
        <w:ind w:left="720" w:hanging="720"/>
        <w:rPr>
          <w:sz w:val="22"/>
        </w:rPr>
      </w:pPr>
      <w:bookmarkStart w:id="65" w:name="_Toc256000122"/>
      <w:bookmarkStart w:id="66" w:name="_Toc256000060"/>
      <w:bookmarkStart w:id="67" w:name="_Toc262457547"/>
      <w:bookmarkStart w:id="68" w:name="_Toc289858964"/>
      <w:bookmarkStart w:id="69" w:name="_Toc369613476"/>
      <w:r w:rsidRPr="00C12A3D">
        <w:rPr>
          <w:sz w:val="22"/>
        </w:rPr>
        <w:t>Removal of shoring supports</w:t>
      </w:r>
      <w:bookmarkEnd w:id="65"/>
      <w:bookmarkEnd w:id="66"/>
      <w:bookmarkEnd w:id="67"/>
      <w:bookmarkEnd w:id="68"/>
      <w:bookmarkEnd w:id="69"/>
    </w:p>
    <w:p w:rsidR="007E2AC7" w:rsidRPr="00982306" w:rsidRDefault="007E2AC7" w:rsidP="007E2AC7">
      <w:pPr>
        <w:spacing w:after="120"/>
      </w:pPr>
      <w:r w:rsidRPr="00982306">
        <w:t xml:space="preserve">Shoring and all support systems should be removed in a manner that protects workers from </w:t>
      </w:r>
      <w:r>
        <w:t>ground collapse</w:t>
      </w:r>
      <w:r w:rsidRPr="00982306">
        <w:t>, structural collapse or being struck by structural members. Before removal begins, temporary structural members</w:t>
      </w:r>
      <w:r>
        <w:t xml:space="preserve"> may need to be installed</w:t>
      </w:r>
      <w:r w:rsidRPr="00982306">
        <w:t xml:space="preserve"> to ensure worker safety.</w:t>
      </w:r>
    </w:p>
    <w:p w:rsidR="007E2AC7" w:rsidRPr="00982306" w:rsidRDefault="007E2AC7" w:rsidP="007E2AC7">
      <w:pPr>
        <w:spacing w:after="120"/>
      </w:pPr>
      <w:r w:rsidRPr="00982306">
        <w:t>When removing shoring</w:t>
      </w:r>
      <w:r>
        <w:t>,</w:t>
      </w:r>
      <w:r w:rsidRPr="00982306">
        <w:t xml:space="preserve"> the support system should be extracted</w:t>
      </w:r>
      <w:r>
        <w:t xml:space="preserve"> or </w:t>
      </w:r>
      <w:r w:rsidRPr="00982306">
        <w:t xml:space="preserve">dismantled in reverse </w:t>
      </w:r>
      <w:r>
        <w:br/>
      </w:r>
      <w:r w:rsidRPr="00982306">
        <w:t xml:space="preserve">order </w:t>
      </w:r>
      <w:r>
        <w:t>to</w:t>
      </w:r>
      <w:r w:rsidRPr="00982306">
        <w:t xml:space="preserve"> its installation. Persons performing the work in the excavation should not work outside the protection of the ground support system. No part of a ground support system should be removed until the trench is ready for final backfill and compaction</w:t>
      </w:r>
      <w:r w:rsidRPr="00982306">
        <w:rPr>
          <w:rFonts w:ascii="ArialMT" w:hAnsi="ArialMT" w:cs="ArialMT"/>
          <w:sz w:val="20"/>
          <w:szCs w:val="20"/>
          <w:lang w:eastAsia="en-AU"/>
        </w:rPr>
        <w:t>.</w:t>
      </w:r>
    </w:p>
    <w:p w:rsidR="007E2AC7" w:rsidRPr="00C12A3D" w:rsidRDefault="007E2AC7" w:rsidP="007E2AC7">
      <w:pPr>
        <w:pStyle w:val="Heading2"/>
        <w:spacing w:after="240"/>
        <w:ind w:left="720" w:hanging="720"/>
        <w:rPr>
          <w:sz w:val="22"/>
        </w:rPr>
      </w:pPr>
      <w:bookmarkStart w:id="70" w:name="_Toc256000123"/>
      <w:bookmarkStart w:id="71" w:name="_Toc256000061"/>
      <w:bookmarkStart w:id="72" w:name="_Toc369613477"/>
      <w:r w:rsidRPr="00C12A3D">
        <w:rPr>
          <w:sz w:val="22"/>
        </w:rPr>
        <w:t>Shields and boxes</w:t>
      </w:r>
      <w:bookmarkEnd w:id="70"/>
      <w:bookmarkEnd w:id="71"/>
      <w:bookmarkEnd w:id="72"/>
    </w:p>
    <w:p w:rsidR="007E2AC7" w:rsidRDefault="007E2AC7" w:rsidP="007E2AC7">
      <w:r w:rsidRPr="00982306">
        <w:t xml:space="preserve">A shield is a structure, usually manufactured from steel, which is able to withstand the forces imposed by a </w:t>
      </w:r>
      <w:r>
        <w:t>ground collapse</w:t>
      </w:r>
      <w:r w:rsidRPr="00982306">
        <w:t xml:space="preserve"> and protect workers within it. Shields can be permanently installed or portable and designed to move along as work progresses. </w:t>
      </w:r>
    </w:p>
    <w:p w:rsidR="007E2AC7" w:rsidRDefault="007E2AC7" w:rsidP="007E2AC7">
      <w:r w:rsidRPr="00982306">
        <w:t xml:space="preserve">Many different </w:t>
      </w:r>
      <w:r>
        <w:t xml:space="preserve">shield </w:t>
      </w:r>
      <w:r w:rsidRPr="00982306">
        <w:t>system configurations are available</w:t>
      </w:r>
      <w:r>
        <w:t xml:space="preserve"> for hire or purchase. </w:t>
      </w:r>
      <w:r w:rsidRPr="00C11CE3">
        <w:t>Figure 1</w:t>
      </w:r>
      <w:r>
        <w:t>9</w:t>
      </w:r>
      <w:r w:rsidRPr="00982306">
        <w:t xml:space="preserve"> shows </w:t>
      </w:r>
      <w:r>
        <w:br/>
      </w:r>
      <w:r w:rsidRPr="00982306">
        <w:t>a typical trench shield.</w:t>
      </w:r>
    </w:p>
    <w:p w:rsidR="007E2AC7" w:rsidRDefault="007E2AC7" w:rsidP="007E2AC7">
      <w:pPr>
        <w:pStyle w:val="Caption"/>
        <w:jc w:val="center"/>
        <w:rPr>
          <w:sz w:val="22"/>
          <w:szCs w:val="22"/>
        </w:rPr>
        <w:sectPr w:rsidR="007E2AC7" w:rsidSect="00FC5C03">
          <w:pgSz w:w="11906" w:h="16838" w:code="9"/>
          <w:pgMar w:top="1418" w:right="1134" w:bottom="1418" w:left="1134" w:header="454" w:footer="709" w:gutter="0"/>
          <w:cols w:space="708"/>
          <w:docGrid w:linePitch="360"/>
        </w:sectPr>
      </w:pPr>
      <w:bookmarkStart w:id="73" w:name="_Toc271796148"/>
    </w:p>
    <w:p w:rsidR="007E2AC7" w:rsidRPr="00034774" w:rsidRDefault="007E2AC7" w:rsidP="007E2AC7">
      <w:pPr>
        <w:pStyle w:val="Caption"/>
        <w:jc w:val="center"/>
        <w:rPr>
          <w:sz w:val="22"/>
          <w:szCs w:val="22"/>
        </w:rPr>
      </w:pPr>
      <w:r w:rsidRPr="00034774">
        <w:rPr>
          <w:sz w:val="22"/>
          <w:szCs w:val="22"/>
        </w:rPr>
        <w:t>Figure 19</w:t>
      </w:r>
      <w:r w:rsidRPr="00034774">
        <w:rPr>
          <w:b w:val="0"/>
          <w:sz w:val="22"/>
          <w:szCs w:val="22"/>
        </w:rPr>
        <w:t xml:space="preserve"> </w:t>
      </w:r>
      <w:proofErr w:type="gramStart"/>
      <w:r w:rsidRPr="00034774">
        <w:rPr>
          <w:b w:val="0"/>
          <w:sz w:val="22"/>
          <w:szCs w:val="22"/>
        </w:rPr>
        <w:t>Typical trench shield</w:t>
      </w:r>
      <w:bookmarkEnd w:id="73"/>
      <w:proofErr w:type="gramEnd"/>
    </w:p>
    <w:p w:rsidR="007E2AC7" w:rsidRPr="00982306" w:rsidRDefault="007E2AC7" w:rsidP="007E2AC7"/>
    <w:p w:rsidR="007E2AC7" w:rsidRPr="00982306" w:rsidRDefault="007E2AC7" w:rsidP="007E2AC7">
      <w:r>
        <w:rPr>
          <w:noProof/>
          <w:lang w:eastAsia="en-AU"/>
        </w:rPr>
        <w:drawing>
          <wp:inline distT="0" distB="0" distL="0" distR="0" wp14:anchorId="7020D3C7" wp14:editId="366965B7">
            <wp:extent cx="3089189" cy="3286898"/>
            <wp:effectExtent l="0" t="0" r="0" b="8890"/>
            <wp:docPr id="32" name="Picture 32" descr="Figure 19 shows a typical trench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ure 19 shows a typical trench shiel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7316"/>
                    <a:stretch>
                      <a:fillRect/>
                    </a:stretch>
                  </pic:blipFill>
                  <pic:spPr bwMode="auto">
                    <a:xfrm>
                      <a:off x="0" y="0"/>
                      <a:ext cx="3089275" cy="3286990"/>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982306">
        <w:t xml:space="preserve">Shields </w:t>
      </w:r>
      <w:r>
        <w:t xml:space="preserve">and boxes </w:t>
      </w:r>
      <w:r w:rsidRPr="00982306">
        <w:t xml:space="preserve">used in trenches are often referred to as trench shields or trench boxes, </w:t>
      </w:r>
      <w:r>
        <w:br/>
      </w:r>
      <w:r w:rsidRPr="00982306">
        <w:t>and are designed and constructed to withstand the earth pressures of particular trench depths</w:t>
      </w:r>
      <w:r>
        <w:t xml:space="preserve"> and ground types</w:t>
      </w:r>
      <w:r w:rsidRPr="00982306">
        <w:t>. They incorporate specific lifting points for installation and removal.</w:t>
      </w:r>
    </w:p>
    <w:p w:rsidR="007E2AC7" w:rsidRDefault="007E2AC7" w:rsidP="007E2AC7">
      <w:pPr>
        <w:spacing w:after="120"/>
      </w:pPr>
      <w:r w:rsidRPr="00982306">
        <w:t xml:space="preserve">Trench </w:t>
      </w:r>
      <w:r>
        <w:t>shields and boxes differ from shoring</w:t>
      </w:r>
      <w:r w:rsidRPr="00982306">
        <w:t xml:space="preserve"> </w:t>
      </w:r>
      <w:r>
        <w:t>as shoring is designed to prevent collapse where shielding and boxes are only designed to protect workers if a collapse occurs.</w:t>
      </w:r>
      <w:r w:rsidRPr="00982306">
        <w:t xml:space="preserve"> </w:t>
      </w:r>
    </w:p>
    <w:p w:rsidR="007E2AC7" w:rsidRPr="00982306" w:rsidRDefault="007E2AC7" w:rsidP="007E2AC7">
      <w:pPr>
        <w:spacing w:after="120"/>
      </w:pPr>
      <w:r w:rsidRPr="00982306">
        <w:t xml:space="preserve">Trench </w:t>
      </w:r>
      <w:r>
        <w:t xml:space="preserve">shields and </w:t>
      </w:r>
      <w:r w:rsidRPr="00982306">
        <w:t xml:space="preserve">boxes are useful where other forms of support are </w:t>
      </w:r>
      <w:r>
        <w:t>not reasonably practicable</w:t>
      </w:r>
      <w:r w:rsidRPr="00982306">
        <w:t xml:space="preserve"> to install</w:t>
      </w:r>
      <w:r>
        <w:t>. They</w:t>
      </w:r>
      <w:r w:rsidRPr="00982306">
        <w:t xml:space="preserve"> are mainly used in open areas where access is available for a</w:t>
      </w:r>
      <w:r>
        <w:t>n excavator or backhoe</w:t>
      </w:r>
      <w:r w:rsidRPr="00982306">
        <w:t xml:space="preserve"> to lower and raise the boxes or shields into and out of a trench. They are generally not suitable </w:t>
      </w:r>
      <w:proofErr w:type="spellStart"/>
      <w:r w:rsidRPr="00982306">
        <w:t xml:space="preserve">where </w:t>
      </w:r>
      <w:r>
        <w:t>as</w:t>
      </w:r>
      <w:proofErr w:type="spellEnd"/>
      <w:r>
        <w:t xml:space="preserve"> </w:t>
      </w:r>
      <w:r w:rsidRPr="00982306">
        <w:t>access is difficult and ground conditions preven</w:t>
      </w:r>
      <w:r>
        <w:t>t the use of lifting equipment.</w:t>
      </w:r>
    </w:p>
    <w:p w:rsidR="007E2AC7" w:rsidRPr="00982306" w:rsidRDefault="007E2AC7" w:rsidP="007E2AC7">
      <w:pPr>
        <w:spacing w:after="120"/>
      </w:pPr>
      <w:r w:rsidRPr="00982306">
        <w:t>Steel boxes for trench work</w:t>
      </w:r>
      <w:r>
        <w:t xml:space="preserve"> can be</w:t>
      </w:r>
      <w:r w:rsidRPr="00982306">
        <w:t xml:space="preserve"> light or heavy duty construction depending on the depth </w:t>
      </w:r>
      <w:r>
        <w:br/>
      </w:r>
      <w:r w:rsidRPr="00982306">
        <w:t>o</w:t>
      </w:r>
      <w:r>
        <w:t>f the trench and ground conditions. Trench shields and boxes should be</w:t>
      </w:r>
      <w:r w:rsidRPr="00982306">
        <w:t xml:space="preserve"> designed by a</w:t>
      </w:r>
      <w:r>
        <w:t xml:space="preserve"> competent person, for example an engineer,</w:t>
      </w:r>
      <w:r w:rsidRPr="00982306">
        <w:t xml:space="preserve"> and be pre-manufactured to job specific dimensions</w:t>
      </w:r>
      <w:r>
        <w:t xml:space="preserve">. </w:t>
      </w:r>
    </w:p>
    <w:p w:rsidR="007E2AC7" w:rsidRDefault="007E2AC7" w:rsidP="007E2AC7">
      <w:pPr>
        <w:spacing w:after="120"/>
      </w:pPr>
      <w:r>
        <w:t xml:space="preserve">Used correctly, shields and </w:t>
      </w:r>
      <w:r w:rsidRPr="00982306">
        <w:t xml:space="preserve">boxes </w:t>
      </w:r>
      <w:r>
        <w:t xml:space="preserve">can </w:t>
      </w:r>
      <w:r w:rsidRPr="00982306">
        <w:t>provide a safe</w:t>
      </w:r>
      <w:r>
        <w:t xml:space="preserve"> work space for workers needing to enter </w:t>
      </w:r>
      <w:r>
        <w:br/>
        <w:t>an excavation</w:t>
      </w:r>
      <w:r w:rsidRPr="00982306">
        <w:t xml:space="preserve">. </w:t>
      </w:r>
      <w:r>
        <w:t xml:space="preserve">Trench shields and boxes should be adequately maintained or they may fail unexpectedly, particularly if they have been </w:t>
      </w:r>
      <w:r w:rsidRPr="00982306">
        <w:t>abused or misused</w:t>
      </w:r>
      <w:r>
        <w:t>. The manufacturer’s instructions for the installation, use,</w:t>
      </w:r>
      <w:r w:rsidRPr="00982306">
        <w:t xml:space="preserve"> removal</w:t>
      </w:r>
      <w:r>
        <w:t xml:space="preserve"> and maintenance of shields and boxes should always be followed.</w:t>
      </w:r>
      <w:r w:rsidRPr="00982306">
        <w:t xml:space="preserve"> </w:t>
      </w:r>
    </w:p>
    <w:p w:rsidR="007E2AC7" w:rsidRPr="00982306" w:rsidRDefault="007E2AC7" w:rsidP="007E2AC7">
      <w:pPr>
        <w:spacing w:after="120"/>
      </w:pPr>
      <w:r w:rsidRPr="00982306">
        <w:t>Trench boxes should not be subjected to loads exceeding those which the system was designed to withstand. Earth pressures are reduced when correct benching and battering practices are used.</w:t>
      </w:r>
    </w:p>
    <w:p w:rsidR="007E2AC7" w:rsidRPr="00982306" w:rsidRDefault="007E2AC7" w:rsidP="007E2AC7">
      <w:pPr>
        <w:spacing w:after="120"/>
      </w:pPr>
      <w:r>
        <w:t xml:space="preserve">Shields and </w:t>
      </w:r>
      <w:r w:rsidRPr="00982306">
        <w:t xml:space="preserve">boxes should be stored and transported in accordance with the manufacturer’s instructions. </w:t>
      </w:r>
      <w:r>
        <w:t>H</w:t>
      </w:r>
      <w:r w:rsidRPr="00982306">
        <w:t xml:space="preserve">eavy duty </w:t>
      </w:r>
      <w:r>
        <w:t>equipment</w:t>
      </w:r>
      <w:r w:rsidRPr="00982306">
        <w:t xml:space="preserve"> may require disassembly for transport.</w:t>
      </w:r>
    </w:p>
    <w:p w:rsidR="007E2AC7" w:rsidRPr="00982306" w:rsidRDefault="007E2AC7" w:rsidP="007E2AC7">
      <w:pPr>
        <w:spacing w:after="120"/>
      </w:pPr>
      <w:r w:rsidRPr="00982306">
        <w:t xml:space="preserve">Boxes should be regularly inspected for damage. They should </w:t>
      </w:r>
      <w:r>
        <w:t>only be</w:t>
      </w:r>
      <w:r w:rsidRPr="00982306">
        <w:t xml:space="preserve"> altered or modified wit</w:t>
      </w:r>
      <w:r>
        <w:t>h the approval of a competent person</w:t>
      </w:r>
      <w:r w:rsidRPr="00982306">
        <w:t>.</w:t>
      </w:r>
    </w:p>
    <w:p w:rsidR="007E2AC7" w:rsidRPr="00C12A3D" w:rsidRDefault="007E2AC7" w:rsidP="007E2AC7">
      <w:pPr>
        <w:pStyle w:val="Heading2"/>
        <w:spacing w:after="240"/>
        <w:ind w:left="720" w:hanging="720"/>
        <w:rPr>
          <w:sz w:val="22"/>
        </w:rPr>
      </w:pPr>
      <w:bookmarkStart w:id="74" w:name="_Toc256000124"/>
      <w:bookmarkStart w:id="75" w:name="_Toc256000062"/>
      <w:bookmarkStart w:id="76" w:name="_Toc369613478"/>
      <w:r w:rsidRPr="00C12A3D">
        <w:rPr>
          <w:sz w:val="22"/>
        </w:rPr>
        <w:t>Other ground support methods</w:t>
      </w:r>
      <w:bookmarkEnd w:id="74"/>
      <w:bookmarkEnd w:id="75"/>
      <w:bookmarkEnd w:id="76"/>
    </w:p>
    <w:p w:rsidR="007E2AC7" w:rsidRPr="00982306" w:rsidRDefault="007E2AC7" w:rsidP="007E2AC7">
      <w:r w:rsidRPr="00982306">
        <w:t>Support to the face of an excavation can sometimes be effectively provided by the use of chemical stabilisation techniques</w:t>
      </w:r>
      <w:r>
        <w:t>. These techniques</w:t>
      </w:r>
      <w:r w:rsidRPr="00982306">
        <w:t xml:space="preserve"> involve injection under pressure of chemical solutions which bind and solidify soil. This method of stabilisation is only possible in porous soils</w:t>
      </w:r>
      <w:r>
        <w:t>.</w:t>
      </w:r>
      <w:r w:rsidRPr="00982306">
        <w:t xml:space="preserve"> </w:t>
      </w:r>
    </w:p>
    <w:p w:rsidR="007E2AC7" w:rsidRPr="00C12A3D" w:rsidRDefault="007E2AC7" w:rsidP="007E2AC7">
      <w:pPr>
        <w:pStyle w:val="Heading2"/>
        <w:spacing w:after="240"/>
        <w:ind w:left="720" w:hanging="720"/>
        <w:rPr>
          <w:sz w:val="22"/>
        </w:rPr>
      </w:pPr>
      <w:bookmarkStart w:id="77" w:name="_Toc256000125"/>
      <w:bookmarkStart w:id="78" w:name="_Toc256000063"/>
      <w:bookmarkStart w:id="79" w:name="_Toc369613479"/>
      <w:r w:rsidRPr="00C12A3D">
        <w:rPr>
          <w:sz w:val="22"/>
        </w:rPr>
        <w:t>Regular inspection</w:t>
      </w:r>
      <w:bookmarkEnd w:id="77"/>
      <w:bookmarkEnd w:id="78"/>
      <w:bookmarkEnd w:id="79"/>
    </w:p>
    <w:p w:rsidR="007E2AC7" w:rsidRPr="00891BFF" w:rsidRDefault="007E2AC7" w:rsidP="00891BFF">
      <w:r w:rsidRPr="00073230">
        <w:t xml:space="preserve">The condition of soil surrounding </w:t>
      </w:r>
      <w:r>
        <w:t>excavations</w:t>
      </w:r>
      <w:r w:rsidRPr="00073230">
        <w:t xml:space="preserve"> can change quickly due to the soil drying out, changes in the water table or water saturation of the soil. </w:t>
      </w:r>
      <w:r>
        <w:t>T</w:t>
      </w:r>
      <w:r w:rsidRPr="00073230">
        <w:t xml:space="preserve">he soil condition and the state of shoring, battering and trench walls </w:t>
      </w:r>
      <w:r>
        <w:t xml:space="preserve">should be </w:t>
      </w:r>
      <w:r w:rsidRPr="00073230">
        <w:t>frequently checked</w:t>
      </w:r>
      <w:r w:rsidRPr="008B6ACF">
        <w:t xml:space="preserve"> by a competent person</w:t>
      </w:r>
      <w:r w:rsidRPr="00073230">
        <w:t xml:space="preserve"> for signs of earth fretting, slipping, slumping or ground swelling. Where necessary, repair the excavation or </w:t>
      </w:r>
      <w:r w:rsidRPr="00891BFF">
        <w:t xml:space="preserve">strengthen the shoring system from above before allowing work below ground to continue. </w:t>
      </w:r>
    </w:p>
    <w:p w:rsidR="007E2AC7" w:rsidRPr="00D31098" w:rsidRDefault="007E2AC7" w:rsidP="00D31098">
      <w:pPr>
        <w:pStyle w:val="Heading1"/>
        <w:pBdr>
          <w:bottom w:val="single" w:sz="6" w:space="1" w:color="auto"/>
        </w:pBdr>
        <w:spacing w:before="0" w:after="240"/>
        <w:ind w:left="431" w:hanging="431"/>
        <w:rPr>
          <w:sz w:val="24"/>
        </w:rPr>
        <w:sectPr w:rsidR="007E2AC7" w:rsidRPr="00D31098" w:rsidSect="00FC5C03">
          <w:pgSz w:w="11906" w:h="16838" w:code="9"/>
          <w:pgMar w:top="1418" w:right="1134" w:bottom="1418" w:left="1134" w:header="454" w:footer="709" w:gutter="0"/>
          <w:cols w:space="708"/>
          <w:docGrid w:linePitch="360"/>
        </w:sectPr>
      </w:pPr>
    </w:p>
    <w:p w:rsidR="007E2AC7" w:rsidRPr="00D31098" w:rsidRDefault="007E2AC7" w:rsidP="007E2AC7">
      <w:pPr>
        <w:pStyle w:val="Heading1"/>
        <w:numPr>
          <w:ilvl w:val="0"/>
          <w:numId w:val="0"/>
        </w:numPr>
        <w:spacing w:before="0"/>
        <w:rPr>
          <w:sz w:val="24"/>
        </w:rPr>
      </w:pPr>
      <w:bookmarkStart w:id="80" w:name="_Toc256000126"/>
      <w:bookmarkStart w:id="81" w:name="_Toc256000064"/>
      <w:bookmarkStart w:id="82" w:name="_Toc369613480"/>
      <w:r w:rsidRPr="00D31098">
        <w:rPr>
          <w:sz w:val="24"/>
        </w:rPr>
        <w:t xml:space="preserve">APPENDIX </w:t>
      </w:r>
      <w:proofErr w:type="gramStart"/>
      <w:r w:rsidRPr="00D31098">
        <w:rPr>
          <w:sz w:val="24"/>
        </w:rPr>
        <w:t>A</w:t>
      </w:r>
      <w:proofErr w:type="gramEnd"/>
      <w:r w:rsidRPr="00D31098">
        <w:rPr>
          <w:sz w:val="24"/>
        </w:rPr>
        <w:t xml:space="preserve"> – DEFINITIONS</w:t>
      </w:r>
      <w:bookmarkEnd w:id="80"/>
      <w:bookmarkEnd w:id="81"/>
      <w:bookmarkEnd w:id="82"/>
    </w:p>
    <w:p w:rsidR="007E2AC7" w:rsidRDefault="007E2AC7" w:rsidP="007E2AC7">
      <w:pPr>
        <w:rPr>
          <w:szCs w:val="22"/>
        </w:rPr>
      </w:pPr>
      <w:r w:rsidRPr="00B2468C">
        <w:rPr>
          <w:b/>
          <w:szCs w:val="22"/>
        </w:rPr>
        <w:t>Barrier</w:t>
      </w:r>
      <w:r>
        <w:rPr>
          <w:b/>
          <w:szCs w:val="22"/>
        </w:rPr>
        <w:t xml:space="preserve"> </w:t>
      </w:r>
      <w:r>
        <w:rPr>
          <w:szCs w:val="22"/>
        </w:rPr>
        <w:t>means a</w:t>
      </w:r>
      <w:r w:rsidRPr="00B2468C">
        <w:rPr>
          <w:szCs w:val="22"/>
        </w:rPr>
        <w:t xml:space="preserve"> physical structure which blocks or impedes something.</w:t>
      </w:r>
    </w:p>
    <w:p w:rsidR="007E2AC7" w:rsidRDefault="007E2AC7" w:rsidP="007E2AC7">
      <w:pPr>
        <w:spacing w:after="120"/>
        <w:rPr>
          <w:szCs w:val="22"/>
        </w:rPr>
      </w:pPr>
      <w:r w:rsidRPr="00B2468C">
        <w:rPr>
          <w:b/>
          <w:szCs w:val="22"/>
        </w:rPr>
        <w:t>Barricade</w:t>
      </w:r>
      <w:r>
        <w:rPr>
          <w:b/>
          <w:szCs w:val="22"/>
        </w:rPr>
        <w:t xml:space="preserve"> </w:t>
      </w:r>
      <w:r w:rsidRPr="00937EFB">
        <w:rPr>
          <w:szCs w:val="22"/>
        </w:rPr>
        <w:t>means a</w:t>
      </w:r>
      <w:r w:rsidRPr="00B2468C">
        <w:rPr>
          <w:szCs w:val="22"/>
        </w:rPr>
        <w:t>ny object or structure that creates a barrier obstacle to control, block passage or force the flow of traffic in the</w:t>
      </w:r>
      <w:r>
        <w:rPr>
          <w:szCs w:val="22"/>
        </w:rPr>
        <w:t xml:space="preserve"> desired direction.</w:t>
      </w:r>
    </w:p>
    <w:p w:rsidR="007E2AC7" w:rsidRDefault="007E2AC7" w:rsidP="007E2AC7">
      <w:pPr>
        <w:spacing w:after="120"/>
        <w:rPr>
          <w:szCs w:val="22"/>
        </w:rPr>
      </w:pPr>
      <w:r w:rsidRPr="00B2468C">
        <w:rPr>
          <w:b/>
          <w:szCs w:val="22"/>
        </w:rPr>
        <w:t>Backfill</w:t>
      </w:r>
      <w:r>
        <w:rPr>
          <w:b/>
          <w:szCs w:val="22"/>
        </w:rPr>
        <w:t xml:space="preserve"> </w:t>
      </w:r>
      <w:r w:rsidRPr="00937EFB">
        <w:rPr>
          <w:szCs w:val="22"/>
        </w:rPr>
        <w:t>means m</w:t>
      </w:r>
      <w:r w:rsidRPr="00B2468C">
        <w:rPr>
          <w:szCs w:val="22"/>
        </w:rPr>
        <w:t>aterial used for refilling excavations.</w:t>
      </w:r>
    </w:p>
    <w:p w:rsidR="007E2AC7" w:rsidRDefault="007E2AC7" w:rsidP="007E2AC7">
      <w:pPr>
        <w:spacing w:after="120"/>
        <w:rPr>
          <w:szCs w:val="22"/>
        </w:rPr>
      </w:pPr>
      <w:r w:rsidRPr="00D96055">
        <w:rPr>
          <w:b/>
          <w:szCs w:val="22"/>
        </w:rPr>
        <w:t>Battering</w:t>
      </w:r>
      <w:r>
        <w:rPr>
          <w:szCs w:val="22"/>
        </w:rPr>
        <w:t xml:space="preserve"> means t</w:t>
      </w:r>
      <w:r w:rsidRPr="00B2468C">
        <w:rPr>
          <w:szCs w:val="22"/>
        </w:rPr>
        <w:t>o form the face or side or wall of an excavation to an angle, usually less than the natural angle of repose, to prevent earth slippage.</w:t>
      </w:r>
    </w:p>
    <w:p w:rsidR="007E2AC7" w:rsidRDefault="007E2AC7" w:rsidP="007E2AC7">
      <w:pPr>
        <w:spacing w:after="120"/>
        <w:rPr>
          <w:szCs w:val="22"/>
        </w:rPr>
      </w:pPr>
      <w:r w:rsidRPr="00B2468C">
        <w:rPr>
          <w:b/>
          <w:szCs w:val="22"/>
        </w:rPr>
        <w:t>Bench</w:t>
      </w:r>
      <w:r>
        <w:rPr>
          <w:b/>
          <w:szCs w:val="22"/>
        </w:rPr>
        <w:t xml:space="preserve"> </w:t>
      </w:r>
      <w:r w:rsidRPr="00D96055">
        <w:rPr>
          <w:szCs w:val="22"/>
        </w:rPr>
        <w:t>means</w:t>
      </w:r>
      <w:r>
        <w:rPr>
          <w:b/>
          <w:szCs w:val="22"/>
        </w:rPr>
        <w:t xml:space="preserve"> </w:t>
      </w:r>
      <w:r>
        <w:rPr>
          <w:szCs w:val="22"/>
        </w:rPr>
        <w:t>a</w:t>
      </w:r>
      <w:r w:rsidRPr="00B2468C">
        <w:rPr>
          <w:szCs w:val="22"/>
        </w:rPr>
        <w:t xml:space="preserve"> horizontal step cut into the face or side or wall of an excavation to provide horizontal bearing and sliding resistance.</w:t>
      </w:r>
    </w:p>
    <w:p w:rsidR="007E2AC7" w:rsidRDefault="007E2AC7" w:rsidP="007E2AC7">
      <w:pPr>
        <w:spacing w:after="120"/>
        <w:rPr>
          <w:szCs w:val="22"/>
        </w:rPr>
      </w:pPr>
      <w:r w:rsidRPr="00B2468C">
        <w:rPr>
          <w:b/>
          <w:szCs w:val="22"/>
        </w:rPr>
        <w:t>Benching</w:t>
      </w:r>
      <w:r>
        <w:rPr>
          <w:b/>
          <w:szCs w:val="22"/>
        </w:rPr>
        <w:t xml:space="preserve"> </w:t>
      </w:r>
      <w:r w:rsidRPr="00D96055">
        <w:rPr>
          <w:szCs w:val="22"/>
        </w:rPr>
        <w:t>means</w:t>
      </w:r>
      <w:r>
        <w:rPr>
          <w:b/>
          <w:szCs w:val="22"/>
        </w:rPr>
        <w:t xml:space="preserve"> </w:t>
      </w:r>
      <w:r>
        <w:rPr>
          <w:szCs w:val="22"/>
        </w:rPr>
        <w:t>t</w:t>
      </w:r>
      <w:r w:rsidRPr="00B2468C">
        <w:rPr>
          <w:szCs w:val="22"/>
        </w:rPr>
        <w:t>he horizontal stepping of the face, side, or wall of an excavation.</w:t>
      </w:r>
    </w:p>
    <w:p w:rsidR="007E2AC7" w:rsidRPr="00D96055" w:rsidRDefault="007E2AC7" w:rsidP="007E2AC7">
      <w:pPr>
        <w:rPr>
          <w:b/>
          <w:szCs w:val="22"/>
        </w:rPr>
      </w:pPr>
      <w:r w:rsidRPr="00B2468C">
        <w:rPr>
          <w:b/>
          <w:szCs w:val="22"/>
        </w:rPr>
        <w:t>Closed sheeting</w:t>
      </w:r>
      <w:r>
        <w:rPr>
          <w:b/>
          <w:szCs w:val="22"/>
        </w:rPr>
        <w:t xml:space="preserve"> </w:t>
      </w:r>
      <w:r>
        <w:rPr>
          <w:szCs w:val="22"/>
        </w:rPr>
        <w:t>means a</w:t>
      </w:r>
      <w:r w:rsidRPr="00B2468C">
        <w:rPr>
          <w:szCs w:val="22"/>
        </w:rPr>
        <w:t xml:space="preserve"> continuous frame with vertical or horizontal sheathing planks placed side by side to form a continuous retaining wall supported by other members of a support system used to hold up the face of an excavation</w:t>
      </w:r>
      <w:r>
        <w:rPr>
          <w:szCs w:val="22"/>
        </w:rPr>
        <w:t>.</w:t>
      </w:r>
    </w:p>
    <w:p w:rsidR="007E2AC7" w:rsidRPr="00D96055" w:rsidRDefault="007E2AC7" w:rsidP="007E2AC7">
      <w:pPr>
        <w:rPr>
          <w:b/>
          <w:szCs w:val="22"/>
        </w:rPr>
      </w:pPr>
      <w:r w:rsidRPr="00B2468C">
        <w:rPr>
          <w:rFonts w:eastAsia="Times New Roman" w:cs="Arial"/>
          <w:b/>
          <w:bCs/>
          <w:iCs/>
          <w:szCs w:val="22"/>
          <w:lang w:eastAsia="en-AU"/>
        </w:rPr>
        <w:t>Competent person</w:t>
      </w:r>
      <w:r>
        <w:rPr>
          <w:b/>
          <w:szCs w:val="22"/>
        </w:rPr>
        <w:t xml:space="preserve"> </w:t>
      </w:r>
      <w:r w:rsidRPr="00D96055">
        <w:rPr>
          <w:szCs w:val="22"/>
        </w:rPr>
        <w:t>means</w:t>
      </w:r>
      <w:r>
        <w:rPr>
          <w:b/>
          <w:szCs w:val="22"/>
        </w:rPr>
        <w:t xml:space="preserve"> </w:t>
      </w:r>
      <w:r>
        <w:rPr>
          <w:rFonts w:eastAsia="Times New Roman" w:cs="Arial"/>
          <w:bCs/>
          <w:iCs/>
          <w:szCs w:val="22"/>
          <w:lang w:eastAsia="en-AU"/>
        </w:rPr>
        <w:t>a</w:t>
      </w:r>
      <w:r w:rsidRPr="00B2468C">
        <w:rPr>
          <w:rFonts w:eastAsia="Times New Roman" w:cs="Arial"/>
          <w:bCs/>
          <w:iCs/>
          <w:szCs w:val="22"/>
          <w:lang w:eastAsia="en-AU"/>
        </w:rPr>
        <w:t xml:space="preserve"> person who has acquired through training, qualification or experience the knowledge and skills to carry out the task.</w:t>
      </w:r>
    </w:p>
    <w:p w:rsidR="007E2AC7" w:rsidRPr="00D96055" w:rsidRDefault="007E2AC7" w:rsidP="007E2AC7">
      <w:pPr>
        <w:rPr>
          <w:b/>
          <w:szCs w:val="22"/>
        </w:rPr>
      </w:pPr>
      <w:r w:rsidRPr="00B2468C">
        <w:rPr>
          <w:rFonts w:eastAsia="Times New Roman" w:cs="Arial"/>
          <w:b/>
          <w:bCs/>
          <w:iCs/>
          <w:szCs w:val="22"/>
          <w:lang w:eastAsia="en-AU"/>
        </w:rPr>
        <w:t>Earthmoving machinery</w:t>
      </w:r>
      <w:r>
        <w:rPr>
          <w:b/>
          <w:szCs w:val="22"/>
        </w:rPr>
        <w:t xml:space="preserve"> </w:t>
      </w:r>
      <w:r w:rsidRPr="00D96055">
        <w:rPr>
          <w:szCs w:val="22"/>
        </w:rPr>
        <w:t>means</w:t>
      </w:r>
      <w:r>
        <w:rPr>
          <w:b/>
          <w:szCs w:val="22"/>
        </w:rPr>
        <w:t xml:space="preserve"> </w:t>
      </w:r>
      <w:r>
        <w:rPr>
          <w:rFonts w:eastAsia="Times New Roman" w:cs="Arial"/>
          <w:bCs/>
          <w:iCs/>
          <w:szCs w:val="22"/>
          <w:lang w:eastAsia="en-AU"/>
        </w:rPr>
        <w:t>o</w:t>
      </w:r>
      <w:r w:rsidRPr="00B2468C">
        <w:rPr>
          <w:rFonts w:eastAsia="Times New Roman" w:cs="Arial"/>
          <w:bCs/>
          <w:iCs/>
          <w:szCs w:val="22"/>
          <w:lang w:eastAsia="en-AU"/>
        </w:rPr>
        <w:t xml:space="preserve">perator controlled </w:t>
      </w:r>
      <w:r>
        <w:rPr>
          <w:rFonts w:eastAsia="Times New Roman" w:cs="Arial"/>
          <w:bCs/>
          <w:iCs/>
          <w:szCs w:val="22"/>
          <w:lang w:eastAsia="en-AU"/>
        </w:rPr>
        <w:t xml:space="preserve">mobile </w:t>
      </w:r>
      <w:r w:rsidRPr="00B2468C">
        <w:rPr>
          <w:rFonts w:eastAsia="Times New Roman" w:cs="Arial"/>
          <w:bCs/>
          <w:iCs/>
          <w:szCs w:val="22"/>
          <w:lang w:eastAsia="en-AU"/>
        </w:rPr>
        <w:t>plant used to excavate, load, transport, compact or spread earth, overburden, rubble, spoil, aggregate or similar material, but does not include a tractor or industrial lift truck.</w:t>
      </w:r>
    </w:p>
    <w:p w:rsidR="007E2AC7" w:rsidRPr="00D96055" w:rsidRDefault="007E2AC7" w:rsidP="007E2AC7">
      <w:pPr>
        <w:rPr>
          <w:rFonts w:eastAsia="Times New Roman" w:cs="Arial"/>
          <w:b/>
          <w:bCs/>
          <w:iCs/>
          <w:szCs w:val="22"/>
          <w:lang w:eastAsia="en-AU"/>
        </w:rPr>
      </w:pPr>
      <w:r w:rsidRPr="0089319A">
        <w:rPr>
          <w:rFonts w:cs="Arial"/>
          <w:b/>
          <w:szCs w:val="22"/>
        </w:rPr>
        <w:t>Exclusion zone</w:t>
      </w:r>
      <w:r>
        <w:rPr>
          <w:rFonts w:eastAsia="Times New Roman" w:cs="Arial"/>
          <w:b/>
          <w:bCs/>
          <w:iCs/>
          <w:szCs w:val="22"/>
          <w:lang w:eastAsia="en-AU"/>
        </w:rPr>
        <w:t xml:space="preserve"> </w:t>
      </w:r>
      <w:r w:rsidRPr="00D96055">
        <w:rPr>
          <w:rFonts w:eastAsia="Times New Roman" w:cs="Arial"/>
          <w:bCs/>
          <w:iCs/>
          <w:szCs w:val="22"/>
          <w:lang w:eastAsia="en-AU"/>
        </w:rPr>
        <w:t>means</w:t>
      </w:r>
      <w:r>
        <w:rPr>
          <w:rFonts w:eastAsia="Times New Roman" w:cs="Arial"/>
          <w:b/>
          <w:bCs/>
          <w:iCs/>
          <w:szCs w:val="22"/>
          <w:lang w:eastAsia="en-AU"/>
        </w:rPr>
        <w:t xml:space="preserve"> </w:t>
      </w:r>
      <w:r>
        <w:rPr>
          <w:rFonts w:cs="Arial"/>
          <w:szCs w:val="22"/>
        </w:rPr>
        <w:t>a</w:t>
      </w:r>
      <w:r w:rsidRPr="0089319A">
        <w:rPr>
          <w:rFonts w:cs="Arial"/>
          <w:szCs w:val="22"/>
        </w:rPr>
        <w:t xml:space="preserve">n area from which all persons are excluded during </w:t>
      </w:r>
      <w:r>
        <w:rPr>
          <w:rFonts w:cs="Arial"/>
          <w:szCs w:val="22"/>
        </w:rPr>
        <w:t>excavation work.</w:t>
      </w:r>
    </w:p>
    <w:p w:rsidR="007E2AC7" w:rsidRPr="00D96055" w:rsidRDefault="007E2AC7" w:rsidP="007E2AC7">
      <w:pPr>
        <w:rPr>
          <w:b/>
          <w:szCs w:val="22"/>
        </w:rPr>
      </w:pPr>
      <w:r w:rsidRPr="00B2468C">
        <w:rPr>
          <w:b/>
          <w:szCs w:val="22"/>
        </w:rPr>
        <w:t>Fac</w:t>
      </w:r>
      <w:r>
        <w:rPr>
          <w:b/>
          <w:szCs w:val="22"/>
        </w:rPr>
        <w:t xml:space="preserve">e </w:t>
      </w:r>
      <w:r w:rsidRPr="00D96055">
        <w:rPr>
          <w:szCs w:val="22"/>
        </w:rPr>
        <w:t>means</w:t>
      </w:r>
      <w:r>
        <w:rPr>
          <w:b/>
          <w:szCs w:val="22"/>
        </w:rPr>
        <w:t xml:space="preserve"> </w:t>
      </w:r>
      <w:r>
        <w:rPr>
          <w:szCs w:val="22"/>
        </w:rPr>
        <w:t>a</w:t>
      </w:r>
      <w:r w:rsidRPr="00B2468C">
        <w:rPr>
          <w:szCs w:val="22"/>
        </w:rPr>
        <w:t>n exposed sloping or vertical surface resulting from the excavation of material.</w:t>
      </w:r>
    </w:p>
    <w:p w:rsidR="007E2AC7" w:rsidRPr="00D96055" w:rsidRDefault="007E2AC7" w:rsidP="007E2AC7">
      <w:pPr>
        <w:rPr>
          <w:b/>
          <w:szCs w:val="22"/>
        </w:rPr>
      </w:pPr>
      <w:r w:rsidRPr="00B2468C">
        <w:rPr>
          <w:b/>
          <w:szCs w:val="22"/>
        </w:rPr>
        <w:t>Geotechnical Engineer</w:t>
      </w:r>
      <w:r>
        <w:rPr>
          <w:b/>
          <w:szCs w:val="22"/>
        </w:rPr>
        <w:t xml:space="preserve"> </w:t>
      </w:r>
      <w:r w:rsidRPr="00D96055">
        <w:rPr>
          <w:szCs w:val="22"/>
        </w:rPr>
        <w:t>means</w:t>
      </w:r>
      <w:r>
        <w:rPr>
          <w:b/>
          <w:szCs w:val="22"/>
        </w:rPr>
        <w:t xml:space="preserve"> </w:t>
      </w:r>
      <w:r>
        <w:rPr>
          <w:szCs w:val="22"/>
        </w:rPr>
        <w:t>a</w:t>
      </w:r>
      <w:r w:rsidRPr="00B2468C">
        <w:rPr>
          <w:szCs w:val="22"/>
        </w:rPr>
        <w:t>n engineer whose qualifications are acceptable for membership of the Institution of Engineers, Australia and who has qualifications and experience in soil stability and mechanics and excavation work.</w:t>
      </w:r>
    </w:p>
    <w:p w:rsidR="007E2AC7" w:rsidRPr="00D96055" w:rsidRDefault="007E2AC7" w:rsidP="007E2AC7">
      <w:pPr>
        <w:rPr>
          <w:b/>
          <w:szCs w:val="22"/>
        </w:rPr>
      </w:pPr>
      <w:r w:rsidRPr="00B2468C">
        <w:rPr>
          <w:b/>
        </w:rPr>
        <w:t>Hoist</w:t>
      </w:r>
      <w:r>
        <w:rPr>
          <w:b/>
          <w:szCs w:val="22"/>
        </w:rPr>
        <w:t xml:space="preserve"> </w:t>
      </w:r>
      <w:r w:rsidRPr="00D96055">
        <w:rPr>
          <w:szCs w:val="22"/>
        </w:rPr>
        <w:t xml:space="preserve">means </w:t>
      </w:r>
      <w:r w:rsidRPr="00D96055">
        <w:t>an</w:t>
      </w:r>
      <w:r w:rsidRPr="00B2468C">
        <w:t xml:space="preserve"> appliance intended for raising or lowering a load or people, and includes an elevating work platform, a mast climbing work platform, personnel and </w:t>
      </w:r>
      <w:r w:rsidRPr="00B2468C">
        <w:rPr>
          <w:rFonts w:eastAsia="Times New Roman" w:cs="Arial"/>
          <w:bCs/>
          <w:iCs/>
          <w:szCs w:val="22"/>
          <w:lang w:eastAsia="en-AU"/>
        </w:rPr>
        <w:t>materials hoist, scaffolding hoist and serial hoist but does not include a lift or building maintenance equipment.</w:t>
      </w:r>
    </w:p>
    <w:p w:rsidR="007E2AC7" w:rsidRPr="00D96055" w:rsidRDefault="007E2AC7" w:rsidP="007E2AC7">
      <w:pPr>
        <w:rPr>
          <w:b/>
          <w:szCs w:val="22"/>
        </w:rPr>
      </w:pPr>
      <w:r w:rsidRPr="00B2468C">
        <w:rPr>
          <w:b/>
          <w:szCs w:val="22"/>
        </w:rPr>
        <w:t>Overburden</w:t>
      </w:r>
      <w:r>
        <w:rPr>
          <w:b/>
          <w:szCs w:val="22"/>
        </w:rPr>
        <w:t xml:space="preserve"> </w:t>
      </w:r>
      <w:r w:rsidRPr="00D96055">
        <w:rPr>
          <w:szCs w:val="22"/>
        </w:rPr>
        <w:t>means</w:t>
      </w:r>
      <w:r>
        <w:rPr>
          <w:b/>
          <w:szCs w:val="22"/>
        </w:rPr>
        <w:t xml:space="preserve"> </w:t>
      </w:r>
      <w:r>
        <w:rPr>
          <w:szCs w:val="22"/>
        </w:rPr>
        <w:t>t</w:t>
      </w:r>
      <w:r w:rsidRPr="00B2468C">
        <w:rPr>
          <w:szCs w:val="22"/>
        </w:rPr>
        <w:t>he surface soil that must be moved away.</w:t>
      </w:r>
    </w:p>
    <w:p w:rsidR="007E2AC7" w:rsidRPr="00D96055" w:rsidRDefault="007E2AC7" w:rsidP="007E2AC7">
      <w:pPr>
        <w:rPr>
          <w:b/>
        </w:rPr>
      </w:pPr>
      <w:r w:rsidRPr="00E00C5E">
        <w:rPr>
          <w:b/>
          <w:szCs w:val="22"/>
        </w:rPr>
        <w:t>Operator protective device</w:t>
      </w:r>
      <w:r>
        <w:rPr>
          <w:b/>
        </w:rPr>
        <w:t xml:space="preserve"> </w:t>
      </w:r>
      <w:r w:rsidRPr="00D96055">
        <w:t xml:space="preserve">means </w:t>
      </w:r>
      <w:r w:rsidRPr="00D96055">
        <w:rPr>
          <w:szCs w:val="22"/>
        </w:rPr>
        <w:t>a</w:t>
      </w:r>
      <w:r w:rsidRPr="00E00C5E">
        <w:rPr>
          <w:szCs w:val="22"/>
        </w:rPr>
        <w:t xml:space="preserve"> roll-over protective structure</w:t>
      </w:r>
      <w:r>
        <w:rPr>
          <w:szCs w:val="22"/>
        </w:rPr>
        <w:t xml:space="preserve"> (</w:t>
      </w:r>
      <w:proofErr w:type="spellStart"/>
      <w:r>
        <w:rPr>
          <w:szCs w:val="22"/>
        </w:rPr>
        <w:t>ROPS</w:t>
      </w:r>
      <w:proofErr w:type="spellEnd"/>
      <w:r>
        <w:rPr>
          <w:szCs w:val="22"/>
        </w:rPr>
        <w:t>)</w:t>
      </w:r>
      <w:r w:rsidRPr="00E00C5E">
        <w:rPr>
          <w:szCs w:val="22"/>
        </w:rPr>
        <w:t>, falling object protective structure</w:t>
      </w:r>
      <w:r>
        <w:rPr>
          <w:szCs w:val="22"/>
        </w:rPr>
        <w:t xml:space="preserve"> (FOPS)</w:t>
      </w:r>
      <w:r w:rsidRPr="00E00C5E">
        <w:rPr>
          <w:szCs w:val="22"/>
        </w:rPr>
        <w:t>, operator restraining device and seat belt.</w:t>
      </w:r>
    </w:p>
    <w:p w:rsidR="007E2AC7" w:rsidRPr="00D96055" w:rsidRDefault="007E2AC7" w:rsidP="007E2AC7">
      <w:pPr>
        <w:rPr>
          <w:b/>
          <w:szCs w:val="22"/>
        </w:rPr>
      </w:pPr>
      <w:r w:rsidRPr="00B2468C">
        <w:rPr>
          <w:b/>
        </w:rPr>
        <w:t>Powered mobile plant</w:t>
      </w:r>
      <w:r>
        <w:rPr>
          <w:b/>
          <w:szCs w:val="22"/>
        </w:rPr>
        <w:t xml:space="preserve"> </w:t>
      </w:r>
      <w:r w:rsidRPr="00D96055">
        <w:rPr>
          <w:szCs w:val="22"/>
        </w:rPr>
        <w:t xml:space="preserve">means </w:t>
      </w:r>
      <w:r w:rsidRPr="00D96055">
        <w:t>plant</w:t>
      </w:r>
      <w:r w:rsidRPr="00B2468C">
        <w:t xml:space="preserve"> that is provided with some form of self-propulsion that is ordinarily under the direct control of an operator.</w:t>
      </w:r>
    </w:p>
    <w:p w:rsidR="007E2AC7" w:rsidRPr="00D96055" w:rsidRDefault="007E2AC7" w:rsidP="007E2AC7">
      <w:pPr>
        <w:rPr>
          <w:b/>
          <w:szCs w:val="22"/>
        </w:rPr>
      </w:pPr>
      <w:r w:rsidRPr="00B2468C">
        <w:rPr>
          <w:b/>
          <w:szCs w:val="22"/>
        </w:rPr>
        <w:t>Safe slope</w:t>
      </w:r>
      <w:r>
        <w:rPr>
          <w:b/>
          <w:szCs w:val="22"/>
        </w:rPr>
        <w:t xml:space="preserve"> </w:t>
      </w:r>
      <w:r w:rsidRPr="00D96055">
        <w:rPr>
          <w:szCs w:val="22"/>
        </w:rPr>
        <w:t>means</w:t>
      </w:r>
      <w:r>
        <w:rPr>
          <w:b/>
          <w:szCs w:val="22"/>
        </w:rPr>
        <w:t xml:space="preserve"> </w:t>
      </w:r>
      <w:r>
        <w:rPr>
          <w:szCs w:val="22"/>
        </w:rPr>
        <w:t>t</w:t>
      </w:r>
      <w:r w:rsidRPr="00B2468C">
        <w:rPr>
          <w:szCs w:val="22"/>
        </w:rPr>
        <w:t xml:space="preserve">he steepest slope at which an excavated face is stable against slips and slides, having regard to the qualities of the material in the face, the height of the face, the load above the face and the moisture conditions for the time being </w:t>
      </w:r>
      <w:proofErr w:type="gramStart"/>
      <w:r w:rsidRPr="00B2468C">
        <w:rPr>
          <w:szCs w:val="22"/>
        </w:rPr>
        <w:t>existing</w:t>
      </w:r>
      <w:proofErr w:type="gramEnd"/>
      <w:r w:rsidRPr="00B2468C">
        <w:rPr>
          <w:szCs w:val="22"/>
        </w:rPr>
        <w:t>.</w:t>
      </w:r>
    </w:p>
    <w:p w:rsidR="007E2AC7" w:rsidRPr="00D96055" w:rsidRDefault="007E2AC7" w:rsidP="007E2AC7">
      <w:pPr>
        <w:rPr>
          <w:b/>
          <w:szCs w:val="22"/>
        </w:rPr>
      </w:pPr>
      <w:r w:rsidRPr="00A531BF">
        <w:rPr>
          <w:b/>
        </w:rPr>
        <w:t>Shaft</w:t>
      </w:r>
      <w:r w:rsidRPr="00A531BF">
        <w:t xml:space="preserve"> </w:t>
      </w:r>
      <w:r w:rsidRPr="00D96055">
        <w:rPr>
          <w:szCs w:val="22"/>
        </w:rPr>
        <w:t>means</w:t>
      </w:r>
      <w:r>
        <w:rPr>
          <w:b/>
          <w:szCs w:val="22"/>
        </w:rPr>
        <w:t xml:space="preserve"> </w:t>
      </w:r>
      <w:r>
        <w:t>a</w:t>
      </w:r>
      <w:r w:rsidRPr="00A531BF">
        <w:t xml:space="preserve"> vertical or inclined way or opening from the surface downwards or from any underground working, the dimensions of which (apart from the perimeter) are less than its depth.</w:t>
      </w:r>
    </w:p>
    <w:p w:rsidR="007E2AC7" w:rsidRPr="00D96055" w:rsidRDefault="007E2AC7" w:rsidP="007E2AC7">
      <w:pPr>
        <w:rPr>
          <w:b/>
          <w:i/>
        </w:rPr>
      </w:pPr>
      <w:r w:rsidRPr="00B2468C">
        <w:rPr>
          <w:b/>
          <w:szCs w:val="22"/>
        </w:rPr>
        <w:t>Sheet piling</w:t>
      </w:r>
      <w:r>
        <w:rPr>
          <w:b/>
          <w:i/>
        </w:rPr>
        <w:t xml:space="preserve"> </w:t>
      </w:r>
      <w:r w:rsidRPr="00D96055">
        <w:t xml:space="preserve">means </w:t>
      </w:r>
      <w:r>
        <w:rPr>
          <w:szCs w:val="22"/>
        </w:rPr>
        <w:t>v</w:t>
      </w:r>
      <w:r w:rsidRPr="00B2468C">
        <w:rPr>
          <w:szCs w:val="22"/>
        </w:rPr>
        <w:t>ertical, close-spaced, or interlocking planks of steel, reinforced concrete or other structural material driven to form a continuous wall ahead of the excavation and supported either by tie-backs into solid ground structural members from within the excavation as the work proceeds</w:t>
      </w:r>
      <w:r>
        <w:rPr>
          <w:szCs w:val="22"/>
        </w:rPr>
        <w:t>.</w:t>
      </w:r>
    </w:p>
    <w:p w:rsidR="007E2AC7" w:rsidRPr="00D96055" w:rsidRDefault="007E2AC7" w:rsidP="007E2AC7">
      <w:pPr>
        <w:rPr>
          <w:b/>
          <w:szCs w:val="22"/>
        </w:rPr>
      </w:pPr>
      <w:r w:rsidRPr="00B2468C">
        <w:rPr>
          <w:b/>
          <w:szCs w:val="22"/>
        </w:rPr>
        <w:t>Shoring</w:t>
      </w:r>
      <w:r>
        <w:rPr>
          <w:b/>
          <w:szCs w:val="22"/>
        </w:rPr>
        <w:t xml:space="preserve"> </w:t>
      </w:r>
      <w:r w:rsidRPr="00D96055">
        <w:rPr>
          <w:szCs w:val="22"/>
        </w:rPr>
        <w:t>means</w:t>
      </w:r>
      <w:r>
        <w:rPr>
          <w:b/>
          <w:szCs w:val="22"/>
        </w:rPr>
        <w:t xml:space="preserve"> </w:t>
      </w:r>
      <w:r>
        <w:rPr>
          <w:szCs w:val="22"/>
        </w:rPr>
        <w:t>t</w:t>
      </w:r>
      <w:r w:rsidRPr="00B2468C">
        <w:rPr>
          <w:szCs w:val="22"/>
        </w:rPr>
        <w:t>he use of timber, steel or other structural material to support an excavation in order to prevent collapse so that construction can proceed.</w:t>
      </w:r>
    </w:p>
    <w:p w:rsidR="007E2AC7" w:rsidRPr="00D96055" w:rsidRDefault="007E2AC7" w:rsidP="007E2AC7">
      <w:pPr>
        <w:rPr>
          <w:b/>
          <w:szCs w:val="22"/>
        </w:rPr>
      </w:pPr>
      <w:r w:rsidRPr="00B2468C">
        <w:rPr>
          <w:b/>
          <w:szCs w:val="22"/>
        </w:rPr>
        <w:t>Soldier</w:t>
      </w:r>
      <w:r>
        <w:rPr>
          <w:b/>
          <w:szCs w:val="22"/>
        </w:rPr>
        <w:t xml:space="preserve"> </w:t>
      </w:r>
      <w:r w:rsidRPr="00D96055">
        <w:rPr>
          <w:szCs w:val="22"/>
        </w:rPr>
        <w:t>means</w:t>
      </w:r>
      <w:r>
        <w:rPr>
          <w:b/>
          <w:szCs w:val="22"/>
        </w:rPr>
        <w:t xml:space="preserve"> </w:t>
      </w:r>
      <w:r>
        <w:rPr>
          <w:szCs w:val="22"/>
        </w:rPr>
        <w:t>v</w:t>
      </w:r>
      <w:r w:rsidRPr="00B2468C">
        <w:rPr>
          <w:szCs w:val="22"/>
        </w:rPr>
        <w:t>ertical upright steel or timber element used for supporting a trench wall.</w:t>
      </w:r>
    </w:p>
    <w:p w:rsidR="007E2AC7" w:rsidRPr="00D96055" w:rsidRDefault="007E2AC7" w:rsidP="007E2AC7">
      <w:pPr>
        <w:keepNext/>
        <w:rPr>
          <w:b/>
          <w:szCs w:val="22"/>
        </w:rPr>
      </w:pPr>
      <w:r w:rsidRPr="00B2468C">
        <w:rPr>
          <w:b/>
          <w:szCs w:val="22"/>
        </w:rPr>
        <w:t>Strut</w:t>
      </w:r>
      <w:r>
        <w:rPr>
          <w:b/>
          <w:szCs w:val="22"/>
        </w:rPr>
        <w:t xml:space="preserve"> </w:t>
      </w:r>
      <w:r w:rsidRPr="00D96055">
        <w:rPr>
          <w:szCs w:val="22"/>
        </w:rPr>
        <w:t xml:space="preserve">means </w:t>
      </w:r>
      <w:r>
        <w:rPr>
          <w:szCs w:val="22"/>
        </w:rPr>
        <w:t>s</w:t>
      </w:r>
      <w:r w:rsidRPr="00B2468C">
        <w:rPr>
          <w:szCs w:val="22"/>
        </w:rPr>
        <w:t>tructural member (usually horizontal) in compression resisting thrust or pressure from the face or faces of an excavation.</w:t>
      </w:r>
    </w:p>
    <w:p w:rsidR="007E2AC7" w:rsidRDefault="007E2AC7" w:rsidP="007E2AC7">
      <w:pPr>
        <w:rPr>
          <w:b/>
        </w:rPr>
      </w:pPr>
      <w:r w:rsidRPr="00B2468C">
        <w:rPr>
          <w:b/>
          <w:szCs w:val="22"/>
        </w:rPr>
        <w:t>Tom</w:t>
      </w:r>
      <w:r>
        <w:rPr>
          <w:b/>
          <w:szCs w:val="22"/>
        </w:rPr>
        <w:t xml:space="preserve"> </w:t>
      </w:r>
      <w:r w:rsidRPr="00D96055">
        <w:rPr>
          <w:szCs w:val="22"/>
        </w:rPr>
        <w:t>means</w:t>
      </w:r>
      <w:r>
        <w:rPr>
          <w:b/>
          <w:szCs w:val="22"/>
        </w:rPr>
        <w:t xml:space="preserve"> </w:t>
      </w:r>
      <w:r>
        <w:rPr>
          <w:szCs w:val="22"/>
        </w:rPr>
        <w:t>s</w:t>
      </w:r>
      <w:r w:rsidRPr="00B2468C">
        <w:rPr>
          <w:szCs w:val="22"/>
        </w:rPr>
        <w:t xml:space="preserve">tructural member used to hold soldiers against a trench wall or to press </w:t>
      </w:r>
      <w:proofErr w:type="spellStart"/>
      <w:r w:rsidRPr="00B2468C">
        <w:rPr>
          <w:szCs w:val="22"/>
        </w:rPr>
        <w:t>walers</w:t>
      </w:r>
      <w:proofErr w:type="spellEnd"/>
      <w:r w:rsidRPr="00B2468C">
        <w:rPr>
          <w:szCs w:val="22"/>
        </w:rPr>
        <w:t xml:space="preserve"> apart in a close sheeted trench.</w:t>
      </w:r>
      <w:r w:rsidRPr="007831E6">
        <w:rPr>
          <w:b/>
        </w:rPr>
        <w:t xml:space="preserve"> </w:t>
      </w:r>
    </w:p>
    <w:p w:rsidR="007E2AC7" w:rsidRPr="00D96055" w:rsidRDefault="007E2AC7" w:rsidP="007E2AC7">
      <w:pPr>
        <w:rPr>
          <w:b/>
          <w:szCs w:val="22"/>
        </w:rPr>
      </w:pPr>
      <w:r w:rsidRPr="00A531BF">
        <w:rPr>
          <w:b/>
        </w:rPr>
        <w:t>Trench</w:t>
      </w:r>
      <w:r>
        <w:rPr>
          <w:b/>
          <w:szCs w:val="22"/>
        </w:rPr>
        <w:t xml:space="preserve"> </w:t>
      </w:r>
      <w:r w:rsidRPr="00D96055">
        <w:rPr>
          <w:szCs w:val="22"/>
        </w:rPr>
        <w:t>means</w:t>
      </w:r>
      <w:r>
        <w:rPr>
          <w:b/>
          <w:szCs w:val="22"/>
        </w:rPr>
        <w:t xml:space="preserve"> </w:t>
      </w:r>
      <w:r>
        <w:t>a</w:t>
      </w:r>
      <w:r w:rsidRPr="00A531BF">
        <w:t xml:space="preserve"> horizontal or inclined way or opening:</w:t>
      </w:r>
    </w:p>
    <w:p w:rsidR="007E2AC7" w:rsidRPr="00A531BF" w:rsidRDefault="007E2AC7" w:rsidP="007E2AC7">
      <w:pPr>
        <w:numPr>
          <w:ilvl w:val="0"/>
          <w:numId w:val="12"/>
        </w:numPr>
      </w:pPr>
      <w:r w:rsidRPr="00A531BF">
        <w:t>the length of which is greater than its width and greater than or equal to its depth; and</w:t>
      </w:r>
    </w:p>
    <w:p w:rsidR="007E2AC7" w:rsidRPr="00A531BF" w:rsidRDefault="007E2AC7" w:rsidP="007E2AC7">
      <w:pPr>
        <w:numPr>
          <w:ilvl w:val="0"/>
          <w:numId w:val="12"/>
        </w:numPr>
      </w:pPr>
      <w:r w:rsidRPr="00A531BF">
        <w:t>that commences at and extends below the surface of the ground; and</w:t>
      </w:r>
    </w:p>
    <w:p w:rsidR="007E2AC7" w:rsidRPr="00A531BF" w:rsidRDefault="007E2AC7" w:rsidP="007E2AC7">
      <w:pPr>
        <w:numPr>
          <w:ilvl w:val="0"/>
          <w:numId w:val="12"/>
        </w:numPr>
        <w:rPr>
          <w:szCs w:val="22"/>
        </w:rPr>
      </w:pPr>
      <w:proofErr w:type="gramStart"/>
      <w:r w:rsidRPr="00A531BF">
        <w:t>that</w:t>
      </w:r>
      <w:proofErr w:type="gramEnd"/>
      <w:r w:rsidRPr="00A531BF">
        <w:t xml:space="preserve"> is open to the surface along its length.</w:t>
      </w:r>
    </w:p>
    <w:p w:rsidR="007E2AC7" w:rsidRPr="00D96055" w:rsidRDefault="007E2AC7" w:rsidP="007E2AC7">
      <w:pPr>
        <w:rPr>
          <w:b/>
          <w:szCs w:val="22"/>
        </w:rPr>
      </w:pPr>
      <w:r w:rsidRPr="00B2468C">
        <w:rPr>
          <w:b/>
          <w:szCs w:val="22"/>
        </w:rPr>
        <w:t xml:space="preserve">Trench </w:t>
      </w:r>
      <w:r>
        <w:rPr>
          <w:b/>
          <w:szCs w:val="22"/>
        </w:rPr>
        <w:t>b</w:t>
      </w:r>
      <w:r w:rsidRPr="00B2468C">
        <w:rPr>
          <w:b/>
          <w:szCs w:val="22"/>
        </w:rPr>
        <w:t>ox</w:t>
      </w:r>
      <w:r>
        <w:rPr>
          <w:b/>
          <w:szCs w:val="22"/>
        </w:rPr>
        <w:t xml:space="preserve"> </w:t>
      </w:r>
      <w:r w:rsidRPr="00D96055">
        <w:rPr>
          <w:szCs w:val="22"/>
        </w:rPr>
        <w:t>means</w:t>
      </w:r>
      <w:r>
        <w:rPr>
          <w:b/>
          <w:szCs w:val="22"/>
        </w:rPr>
        <w:t xml:space="preserve"> </w:t>
      </w:r>
      <w:r>
        <w:rPr>
          <w:szCs w:val="22"/>
        </w:rPr>
        <w:t>a</w:t>
      </w:r>
      <w:r w:rsidRPr="00B2468C">
        <w:rPr>
          <w:szCs w:val="22"/>
        </w:rPr>
        <w:t xml:space="preserve"> structure with four vertical side plates permanently braced apart by bracing designed to resist the pressure from the walls of a trench and capable of being moved as a unit.</w:t>
      </w:r>
    </w:p>
    <w:p w:rsidR="007E2AC7" w:rsidRPr="00D96055" w:rsidRDefault="007E2AC7" w:rsidP="007E2AC7">
      <w:pPr>
        <w:rPr>
          <w:b/>
          <w:szCs w:val="22"/>
        </w:rPr>
      </w:pPr>
      <w:r w:rsidRPr="00B2468C">
        <w:rPr>
          <w:b/>
          <w:szCs w:val="22"/>
        </w:rPr>
        <w:t xml:space="preserve">Trench </w:t>
      </w:r>
      <w:r>
        <w:rPr>
          <w:b/>
          <w:szCs w:val="22"/>
        </w:rPr>
        <w:t>s</w:t>
      </w:r>
      <w:r w:rsidRPr="00B2468C">
        <w:rPr>
          <w:b/>
          <w:szCs w:val="22"/>
        </w:rPr>
        <w:t>hield</w:t>
      </w:r>
      <w:r>
        <w:rPr>
          <w:b/>
          <w:szCs w:val="22"/>
        </w:rPr>
        <w:t xml:space="preserve"> </w:t>
      </w:r>
      <w:r w:rsidRPr="00D96055">
        <w:rPr>
          <w:szCs w:val="22"/>
        </w:rPr>
        <w:t>means</w:t>
      </w:r>
      <w:r>
        <w:rPr>
          <w:b/>
          <w:szCs w:val="22"/>
        </w:rPr>
        <w:t xml:space="preserve"> </w:t>
      </w:r>
      <w:r>
        <w:rPr>
          <w:szCs w:val="22"/>
        </w:rPr>
        <w:t>a</w:t>
      </w:r>
      <w:r w:rsidRPr="00B2468C">
        <w:rPr>
          <w:szCs w:val="22"/>
        </w:rPr>
        <w:t xml:space="preserve"> steel or metal structure with two vertical side plates permanently braced apart by cross frames or struts designed to resist the pressure from the walls of a trench and capable of being moved as a unit.</w:t>
      </w:r>
    </w:p>
    <w:p w:rsidR="007E2AC7" w:rsidRPr="00D96055" w:rsidRDefault="007E2AC7" w:rsidP="007E2AC7">
      <w:pPr>
        <w:rPr>
          <w:rFonts w:cs="Arial"/>
          <w:b/>
          <w:szCs w:val="22"/>
          <w:lang w:eastAsia="en-AU"/>
        </w:rPr>
      </w:pPr>
      <w:r>
        <w:rPr>
          <w:rFonts w:cs="Arial"/>
          <w:b/>
          <w:szCs w:val="22"/>
          <w:lang w:eastAsia="en-AU"/>
        </w:rPr>
        <w:t xml:space="preserve">Tunnel </w:t>
      </w:r>
      <w:r w:rsidRPr="00D96055">
        <w:rPr>
          <w:rFonts w:cs="Arial"/>
          <w:szCs w:val="22"/>
          <w:lang w:eastAsia="en-AU"/>
        </w:rPr>
        <w:t>means</w:t>
      </w:r>
      <w:r>
        <w:rPr>
          <w:rFonts w:cs="Arial"/>
          <w:b/>
          <w:szCs w:val="22"/>
          <w:lang w:eastAsia="en-AU"/>
        </w:rPr>
        <w:t xml:space="preserve"> </w:t>
      </w:r>
      <w:r>
        <w:rPr>
          <w:rFonts w:cs="Arial"/>
          <w:szCs w:val="22"/>
          <w:lang w:eastAsia="en-AU"/>
        </w:rPr>
        <w:t>a</w:t>
      </w:r>
      <w:r w:rsidRPr="00F02F6D">
        <w:rPr>
          <w:rFonts w:cs="Arial"/>
          <w:szCs w:val="22"/>
          <w:lang w:eastAsia="en-AU"/>
        </w:rPr>
        <w:t>n underground passage or opening that</w:t>
      </w:r>
      <w:r>
        <w:rPr>
          <w:rFonts w:cs="Arial"/>
          <w:szCs w:val="22"/>
          <w:lang w:eastAsia="en-AU"/>
        </w:rPr>
        <w:t xml:space="preserve"> </w:t>
      </w:r>
      <w:r w:rsidRPr="00F02F6D">
        <w:rPr>
          <w:rFonts w:cs="Arial"/>
          <w:szCs w:val="22"/>
          <w:lang w:eastAsia="en-AU"/>
        </w:rPr>
        <w:t>is approximately horizontal and</w:t>
      </w:r>
      <w:r>
        <w:rPr>
          <w:rFonts w:cs="Arial"/>
          <w:szCs w:val="22"/>
          <w:lang w:eastAsia="en-AU"/>
        </w:rPr>
        <w:t xml:space="preserve"> </w:t>
      </w:r>
      <w:r w:rsidRPr="00F02F6D">
        <w:rPr>
          <w:rFonts w:cs="Arial"/>
          <w:szCs w:val="22"/>
          <w:lang w:eastAsia="en-AU"/>
        </w:rPr>
        <w:t>commences at the surface</w:t>
      </w:r>
      <w:r>
        <w:rPr>
          <w:rFonts w:cs="Arial"/>
          <w:szCs w:val="22"/>
          <w:lang w:eastAsia="en-AU"/>
        </w:rPr>
        <w:t xml:space="preserve"> of the ground or an excavation</w:t>
      </w:r>
      <w:r w:rsidRPr="00F02F6D">
        <w:rPr>
          <w:rFonts w:cs="Arial"/>
          <w:szCs w:val="22"/>
          <w:lang w:eastAsia="en-AU"/>
        </w:rPr>
        <w:t>.</w:t>
      </w:r>
    </w:p>
    <w:p w:rsidR="007E2AC7" w:rsidRPr="00D96055" w:rsidRDefault="007E2AC7" w:rsidP="007E2AC7">
      <w:pPr>
        <w:rPr>
          <w:b/>
          <w:szCs w:val="22"/>
        </w:rPr>
      </w:pPr>
      <w:r w:rsidRPr="00B2468C">
        <w:rPr>
          <w:b/>
          <w:szCs w:val="22"/>
        </w:rPr>
        <w:t>Waler</w:t>
      </w:r>
      <w:r>
        <w:rPr>
          <w:b/>
          <w:szCs w:val="22"/>
        </w:rPr>
        <w:t xml:space="preserve"> </w:t>
      </w:r>
      <w:r w:rsidRPr="00D96055">
        <w:rPr>
          <w:szCs w:val="22"/>
        </w:rPr>
        <w:t>means</w:t>
      </w:r>
      <w:r>
        <w:rPr>
          <w:b/>
          <w:szCs w:val="22"/>
        </w:rPr>
        <w:t xml:space="preserve"> </w:t>
      </w:r>
      <w:r>
        <w:rPr>
          <w:szCs w:val="22"/>
        </w:rPr>
        <w:t>a</w:t>
      </w:r>
      <w:r w:rsidRPr="00B2468C">
        <w:rPr>
          <w:szCs w:val="22"/>
        </w:rPr>
        <w:t xml:space="preserve"> horizontal steel or timber element used for supporting a trench wall.</w:t>
      </w:r>
    </w:p>
    <w:p w:rsidR="007E2AC7" w:rsidRPr="00D96055" w:rsidRDefault="007E2AC7" w:rsidP="007E2AC7">
      <w:pPr>
        <w:rPr>
          <w:b/>
          <w:szCs w:val="22"/>
        </w:rPr>
      </w:pPr>
      <w:r w:rsidRPr="00B2468C">
        <w:rPr>
          <w:b/>
          <w:szCs w:val="22"/>
        </w:rPr>
        <w:t>Water scouring</w:t>
      </w:r>
      <w:r>
        <w:rPr>
          <w:b/>
          <w:szCs w:val="22"/>
        </w:rPr>
        <w:t xml:space="preserve"> </w:t>
      </w:r>
      <w:r w:rsidRPr="00D96055">
        <w:rPr>
          <w:szCs w:val="22"/>
        </w:rPr>
        <w:t>means</w:t>
      </w:r>
      <w:r>
        <w:rPr>
          <w:b/>
          <w:szCs w:val="22"/>
        </w:rPr>
        <w:t xml:space="preserve"> </w:t>
      </w:r>
      <w:r>
        <w:rPr>
          <w:color w:val="000000"/>
        </w:rPr>
        <w:t>a</w:t>
      </w:r>
      <w:r w:rsidRPr="00B2468C">
        <w:rPr>
          <w:color w:val="000000"/>
        </w:rPr>
        <w:t xml:space="preserve">n erosion process resulting from the action of the flow </w:t>
      </w:r>
      <w:r>
        <w:rPr>
          <w:color w:val="000000"/>
        </w:rPr>
        <w:t xml:space="preserve">of </w:t>
      </w:r>
      <w:r w:rsidRPr="00B2468C">
        <w:rPr>
          <w:color w:val="000000"/>
        </w:rPr>
        <w:t>water</w:t>
      </w:r>
      <w:r>
        <w:rPr>
          <w:color w:val="000000"/>
        </w:rPr>
        <w:t>.</w:t>
      </w:r>
    </w:p>
    <w:p w:rsidR="007E2AC7" w:rsidRDefault="007E2AC7" w:rsidP="007E2AC7">
      <w:pPr>
        <w:spacing w:after="120"/>
        <w:rPr>
          <w:szCs w:val="22"/>
        </w:rPr>
      </w:pPr>
      <w:r w:rsidRPr="00B2468C">
        <w:rPr>
          <w:b/>
          <w:szCs w:val="22"/>
        </w:rPr>
        <w:t>Zone of influence</w:t>
      </w:r>
      <w:r>
        <w:rPr>
          <w:b/>
          <w:szCs w:val="22"/>
        </w:rPr>
        <w:t xml:space="preserve"> </w:t>
      </w:r>
      <w:r w:rsidRPr="00D96055">
        <w:rPr>
          <w:szCs w:val="22"/>
        </w:rPr>
        <w:t>means</w:t>
      </w:r>
      <w:r>
        <w:rPr>
          <w:b/>
          <w:szCs w:val="22"/>
        </w:rPr>
        <w:t xml:space="preserve"> </w:t>
      </w:r>
      <w:r>
        <w:rPr>
          <w:szCs w:val="22"/>
        </w:rPr>
        <w:t>t</w:t>
      </w:r>
      <w:r w:rsidRPr="00B2468C">
        <w:rPr>
          <w:szCs w:val="22"/>
        </w:rPr>
        <w:t>he volume of soil around the excavation affected by any external load (</w:t>
      </w:r>
      <w:r>
        <w:rPr>
          <w:szCs w:val="22"/>
        </w:rPr>
        <w:t>for example</w:t>
      </w:r>
      <w:r w:rsidRPr="00B2468C">
        <w:rPr>
          <w:szCs w:val="22"/>
        </w:rPr>
        <w:t xml:space="preserve"> vehicles, plant, excavated material).</w:t>
      </w:r>
    </w:p>
    <w:p w:rsidR="00FD16BC" w:rsidRDefault="00FD16BC" w:rsidP="00E65DE5"/>
    <w:sectPr w:rsidR="00FD16BC" w:rsidSect="00B4410E">
      <w:headerReference w:type="default" r:id="rId29"/>
      <w:pgSz w:w="11906" w:h="16838" w:code="9"/>
      <w:pgMar w:top="1418" w:right="1134" w:bottom="1418" w:left="1418" w:header="567" w:footer="567"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0F8C" w:rsidRDefault="00D40F8C" w:rsidP="007E2AC7">
      <w:pPr>
        <w:spacing w:before="0"/>
      </w:pPr>
      <w:r>
        <w:separator/>
      </w:r>
    </w:p>
  </w:endnote>
  <w:endnote w:type="continuationSeparator" w:id="0">
    <w:p w:rsidR="00D40F8C" w:rsidRDefault="00D40F8C" w:rsidP="007E2AC7">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46A9" w:rsidRDefault="005646A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AC7" w:rsidRDefault="007E2AC7" w:rsidP="005646A9">
    <w:pPr>
      <w:pStyle w:val="Footer"/>
      <w:tabs>
        <w:tab w:val="clear" w:pos="9026"/>
        <w:tab w:val="center" w:pos="4677"/>
        <w:tab w:val="right" w:pos="9498"/>
      </w:tabs>
      <w:spacing w:after="240"/>
      <w:rPr>
        <w:rFonts w:cs="Arial"/>
        <w:caps/>
        <w:sz w:val="18"/>
        <w:szCs w:val="18"/>
      </w:rPr>
    </w:pPr>
    <w:r w:rsidRPr="007E2AC7">
      <w:rPr>
        <w:rFonts w:cs="Arial"/>
        <w:i/>
        <w:caps/>
        <w:sz w:val="18"/>
        <w:szCs w:val="18"/>
      </w:rPr>
      <w:t>E</w:t>
    </w:r>
    <w:r w:rsidRPr="007E2AC7">
      <w:rPr>
        <w:rFonts w:cs="Arial"/>
        <w:i/>
        <w:sz w:val="18"/>
        <w:szCs w:val="18"/>
      </w:rPr>
      <w:t>xcavation Work</w:t>
    </w:r>
    <w:r w:rsidRPr="00C75ACC">
      <w:rPr>
        <w:rFonts w:cs="Arial"/>
        <w:caps/>
        <w:sz w:val="18"/>
        <w:szCs w:val="18"/>
      </w:rPr>
      <w:tab/>
    </w:r>
    <w:r>
      <w:rPr>
        <w:rFonts w:cs="Arial"/>
        <w:caps/>
        <w:sz w:val="18"/>
        <w:szCs w:val="18"/>
      </w:rPr>
      <w:tab/>
    </w:r>
    <w:r w:rsidRPr="00C75ACC">
      <w:rPr>
        <w:rFonts w:cs="Arial"/>
        <w:caps/>
        <w:sz w:val="18"/>
        <w:szCs w:val="18"/>
      </w:rPr>
      <w:tab/>
    </w:r>
    <w:r w:rsidRPr="00D33569">
      <w:rPr>
        <w:rFonts w:cs="Arial"/>
        <w:sz w:val="18"/>
        <w:szCs w:val="18"/>
      </w:rPr>
      <w:t xml:space="preserve">Page </w:t>
    </w:r>
    <w:r w:rsidRPr="00531520">
      <w:rPr>
        <w:rFonts w:cs="Arial"/>
        <w:sz w:val="18"/>
        <w:szCs w:val="18"/>
      </w:rPr>
      <w:fldChar w:fldCharType="begin"/>
    </w:r>
    <w:r w:rsidRPr="00D33569">
      <w:rPr>
        <w:rFonts w:cs="Arial"/>
        <w:sz w:val="18"/>
        <w:szCs w:val="18"/>
      </w:rPr>
      <w:instrText xml:space="preserve"> PAGE </w:instrText>
    </w:r>
    <w:r w:rsidRPr="00531520">
      <w:rPr>
        <w:rFonts w:cs="Arial"/>
        <w:sz w:val="18"/>
        <w:szCs w:val="18"/>
      </w:rPr>
      <w:fldChar w:fldCharType="separate"/>
    </w:r>
    <w:r w:rsidR="009765EC">
      <w:rPr>
        <w:rFonts w:cs="Arial"/>
        <w:noProof/>
        <w:sz w:val="18"/>
        <w:szCs w:val="18"/>
      </w:rPr>
      <w:t>31</w:t>
    </w:r>
    <w:r w:rsidRPr="00531520">
      <w:rPr>
        <w:rFonts w:cs="Arial"/>
        <w:sz w:val="18"/>
        <w:szCs w:val="18"/>
      </w:rPr>
      <w:fldChar w:fldCharType="end"/>
    </w:r>
    <w:r w:rsidRPr="00D33569">
      <w:rPr>
        <w:rFonts w:cs="Arial"/>
        <w:sz w:val="18"/>
        <w:szCs w:val="18"/>
      </w:rPr>
      <w:t xml:space="preserve"> of </w:t>
    </w:r>
    <w:r>
      <w:rPr>
        <w:rFonts w:cs="Arial"/>
        <w:sz w:val="18"/>
        <w:szCs w:val="18"/>
      </w:rPr>
      <w:t>47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46A9" w:rsidRDefault="005646A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AC7" w:rsidRDefault="007E2AC7" w:rsidP="009765EC">
    <w:pPr>
      <w:pStyle w:val="Footer"/>
      <w:tabs>
        <w:tab w:val="clear" w:pos="9026"/>
        <w:tab w:val="center" w:pos="4677"/>
        <w:tab w:val="right" w:pos="9356"/>
      </w:tabs>
      <w:spacing w:after="240"/>
      <w:rPr>
        <w:rFonts w:cs="Arial"/>
        <w:caps/>
        <w:sz w:val="18"/>
        <w:szCs w:val="18"/>
      </w:rPr>
    </w:pPr>
    <w:r w:rsidRPr="005E71FB">
      <w:rPr>
        <w:rFonts w:cs="Arial"/>
        <w:i/>
        <w:caps/>
        <w:sz w:val="18"/>
        <w:szCs w:val="18"/>
      </w:rPr>
      <w:t>E</w:t>
    </w:r>
    <w:r w:rsidRPr="005E71FB">
      <w:rPr>
        <w:rFonts w:cs="Arial"/>
        <w:i/>
        <w:sz w:val="18"/>
        <w:szCs w:val="18"/>
      </w:rPr>
      <w:t>xcavation work</w:t>
    </w:r>
    <w:r w:rsidRPr="00C75ACC">
      <w:rPr>
        <w:rFonts w:cs="Arial"/>
        <w:caps/>
        <w:sz w:val="18"/>
        <w:szCs w:val="18"/>
      </w:rPr>
      <w:tab/>
    </w:r>
    <w:r w:rsidR="00D31098">
      <w:rPr>
        <w:rFonts w:cs="Arial"/>
        <w:caps/>
        <w:sz w:val="18"/>
        <w:szCs w:val="18"/>
      </w:rPr>
      <w:tab/>
    </w:r>
    <w:r w:rsidRPr="00C75ACC">
      <w:rPr>
        <w:rFonts w:cs="Arial"/>
        <w:caps/>
        <w:sz w:val="18"/>
        <w:szCs w:val="18"/>
      </w:rPr>
      <w:tab/>
    </w:r>
    <w:r w:rsidRPr="00D33569">
      <w:rPr>
        <w:rFonts w:cs="Arial"/>
        <w:sz w:val="18"/>
        <w:szCs w:val="18"/>
      </w:rPr>
      <w:t xml:space="preserve">Page </w:t>
    </w:r>
    <w:r w:rsidRPr="00531520">
      <w:rPr>
        <w:rFonts w:cs="Arial"/>
        <w:sz w:val="18"/>
        <w:szCs w:val="18"/>
      </w:rPr>
      <w:fldChar w:fldCharType="begin"/>
    </w:r>
    <w:r w:rsidRPr="00D33569">
      <w:rPr>
        <w:rFonts w:cs="Arial"/>
        <w:sz w:val="18"/>
        <w:szCs w:val="18"/>
      </w:rPr>
      <w:instrText xml:space="preserve"> PAGE </w:instrText>
    </w:r>
    <w:r w:rsidRPr="00531520">
      <w:rPr>
        <w:rFonts w:cs="Arial"/>
        <w:sz w:val="18"/>
        <w:szCs w:val="18"/>
      </w:rPr>
      <w:fldChar w:fldCharType="separate"/>
    </w:r>
    <w:r w:rsidR="009765EC">
      <w:rPr>
        <w:rFonts w:cs="Arial"/>
        <w:noProof/>
        <w:sz w:val="18"/>
        <w:szCs w:val="18"/>
      </w:rPr>
      <w:t>47</w:t>
    </w:r>
    <w:r w:rsidRPr="00531520">
      <w:rPr>
        <w:rFonts w:cs="Arial"/>
        <w:sz w:val="18"/>
        <w:szCs w:val="18"/>
      </w:rPr>
      <w:fldChar w:fldCharType="end"/>
    </w:r>
    <w:r w:rsidRPr="00D33569">
      <w:rPr>
        <w:rFonts w:cs="Arial"/>
        <w:sz w:val="18"/>
        <w:szCs w:val="18"/>
      </w:rPr>
      <w:t xml:space="preserve"> of </w:t>
    </w:r>
    <w:r w:rsidR="00D31098">
      <w:rPr>
        <w:rFonts w:cs="Arial"/>
        <w:sz w:val="18"/>
        <w:szCs w:val="18"/>
      </w:rPr>
      <w:t>47</w:t>
    </w:r>
    <w:bookmarkStart w:id="56" w:name="_GoBack"/>
    <w:bookmarkEnd w:id="56"/>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0F8C" w:rsidRDefault="00D40F8C" w:rsidP="007E2AC7">
      <w:pPr>
        <w:spacing w:before="0"/>
      </w:pPr>
      <w:r>
        <w:separator/>
      </w:r>
    </w:p>
  </w:footnote>
  <w:footnote w:type="continuationSeparator" w:id="0">
    <w:p w:rsidR="00D40F8C" w:rsidRDefault="00D40F8C" w:rsidP="007E2AC7">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46A9" w:rsidRDefault="005646A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46A9" w:rsidRDefault="005646A9">
    <w:pPr>
      <w:pStyle w:val="Header"/>
    </w:pPr>
  </w:p>
  <w:p w:rsidR="005646A9" w:rsidRDefault="005646A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46A9" w:rsidRDefault="005646A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AC7" w:rsidRDefault="007E2AC7">
    <w:pPr>
      <w:pStyle w:val="Header"/>
      <w:rPr>
        <w:noProof/>
        <w:lang w:eastAsia="en-AU"/>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AC7" w:rsidRDefault="007E2AC7">
    <w:pPr>
      <w:pStyle w:val="Header"/>
    </w:pPr>
  </w:p>
  <w:p w:rsidR="007E2AC7" w:rsidRDefault="007E2AC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96DFD"/>
    <w:multiLevelType w:val="hybridMultilevel"/>
    <w:tmpl w:val="A13C16AE"/>
    <w:lvl w:ilvl="0" w:tplc="A6966904">
      <w:start w:val="1"/>
      <w:numFmt w:val="bullet"/>
      <w:lvlText w:val=""/>
      <w:lvlJc w:val="left"/>
      <w:pPr>
        <w:tabs>
          <w:tab w:val="num" w:pos="340"/>
        </w:tabs>
        <w:ind w:left="340" w:hanging="340"/>
      </w:pPr>
      <w:rPr>
        <w:rFonts w:ascii="Symbol" w:hAnsi="Symbol" w:hint="default"/>
      </w:rPr>
    </w:lvl>
    <w:lvl w:ilvl="1" w:tplc="33328D62" w:tentative="1">
      <w:start w:val="1"/>
      <w:numFmt w:val="bullet"/>
      <w:lvlText w:val="o"/>
      <w:lvlJc w:val="left"/>
      <w:pPr>
        <w:ind w:left="1440" w:hanging="360"/>
      </w:pPr>
      <w:rPr>
        <w:rFonts w:ascii="Courier New" w:hAnsi="Courier New" w:cs="Courier New" w:hint="default"/>
      </w:rPr>
    </w:lvl>
    <w:lvl w:ilvl="2" w:tplc="7D74349C" w:tentative="1">
      <w:start w:val="1"/>
      <w:numFmt w:val="bullet"/>
      <w:lvlText w:val=""/>
      <w:lvlJc w:val="left"/>
      <w:pPr>
        <w:ind w:left="2160" w:hanging="360"/>
      </w:pPr>
      <w:rPr>
        <w:rFonts w:ascii="Wingdings" w:hAnsi="Wingdings" w:hint="default"/>
      </w:rPr>
    </w:lvl>
    <w:lvl w:ilvl="3" w:tplc="BAE8091E" w:tentative="1">
      <w:start w:val="1"/>
      <w:numFmt w:val="bullet"/>
      <w:lvlText w:val=""/>
      <w:lvlJc w:val="left"/>
      <w:pPr>
        <w:ind w:left="2880" w:hanging="360"/>
      </w:pPr>
      <w:rPr>
        <w:rFonts w:ascii="Symbol" w:hAnsi="Symbol" w:hint="default"/>
      </w:rPr>
    </w:lvl>
    <w:lvl w:ilvl="4" w:tplc="028ADBF2" w:tentative="1">
      <w:start w:val="1"/>
      <w:numFmt w:val="bullet"/>
      <w:lvlText w:val="o"/>
      <w:lvlJc w:val="left"/>
      <w:pPr>
        <w:ind w:left="3600" w:hanging="360"/>
      </w:pPr>
      <w:rPr>
        <w:rFonts w:ascii="Courier New" w:hAnsi="Courier New" w:cs="Courier New" w:hint="default"/>
      </w:rPr>
    </w:lvl>
    <w:lvl w:ilvl="5" w:tplc="79261C74" w:tentative="1">
      <w:start w:val="1"/>
      <w:numFmt w:val="bullet"/>
      <w:lvlText w:val=""/>
      <w:lvlJc w:val="left"/>
      <w:pPr>
        <w:ind w:left="4320" w:hanging="360"/>
      </w:pPr>
      <w:rPr>
        <w:rFonts w:ascii="Wingdings" w:hAnsi="Wingdings" w:hint="default"/>
      </w:rPr>
    </w:lvl>
    <w:lvl w:ilvl="6" w:tplc="EBF81D0A" w:tentative="1">
      <w:start w:val="1"/>
      <w:numFmt w:val="bullet"/>
      <w:lvlText w:val=""/>
      <w:lvlJc w:val="left"/>
      <w:pPr>
        <w:ind w:left="5040" w:hanging="360"/>
      </w:pPr>
      <w:rPr>
        <w:rFonts w:ascii="Symbol" w:hAnsi="Symbol" w:hint="default"/>
      </w:rPr>
    </w:lvl>
    <w:lvl w:ilvl="7" w:tplc="4D5A0260" w:tentative="1">
      <w:start w:val="1"/>
      <w:numFmt w:val="bullet"/>
      <w:lvlText w:val="o"/>
      <w:lvlJc w:val="left"/>
      <w:pPr>
        <w:ind w:left="5760" w:hanging="360"/>
      </w:pPr>
      <w:rPr>
        <w:rFonts w:ascii="Courier New" w:hAnsi="Courier New" w:cs="Courier New" w:hint="default"/>
      </w:rPr>
    </w:lvl>
    <w:lvl w:ilvl="8" w:tplc="6C22E5E0" w:tentative="1">
      <w:start w:val="1"/>
      <w:numFmt w:val="bullet"/>
      <w:lvlText w:val=""/>
      <w:lvlJc w:val="left"/>
      <w:pPr>
        <w:ind w:left="6480" w:hanging="360"/>
      </w:pPr>
      <w:rPr>
        <w:rFonts w:ascii="Wingdings" w:hAnsi="Wingdings" w:hint="default"/>
      </w:rPr>
    </w:lvl>
  </w:abstractNum>
  <w:abstractNum w:abstractNumId="1">
    <w:nsid w:val="079E62F2"/>
    <w:multiLevelType w:val="hybridMultilevel"/>
    <w:tmpl w:val="5888CB72"/>
    <w:lvl w:ilvl="0" w:tplc="10F4B372">
      <w:start w:val="1"/>
      <w:numFmt w:val="bullet"/>
      <w:lvlText w:val=""/>
      <w:lvlJc w:val="left"/>
      <w:pPr>
        <w:tabs>
          <w:tab w:val="num" w:pos="340"/>
        </w:tabs>
        <w:ind w:left="340" w:hanging="340"/>
      </w:pPr>
      <w:rPr>
        <w:rFonts w:ascii="Symbol" w:hAnsi="Symbol" w:hint="default"/>
      </w:rPr>
    </w:lvl>
    <w:lvl w:ilvl="1" w:tplc="B96266CC" w:tentative="1">
      <w:start w:val="1"/>
      <w:numFmt w:val="bullet"/>
      <w:lvlText w:val="o"/>
      <w:lvlJc w:val="left"/>
      <w:pPr>
        <w:tabs>
          <w:tab w:val="num" w:pos="1440"/>
        </w:tabs>
        <w:ind w:left="1440" w:hanging="360"/>
      </w:pPr>
      <w:rPr>
        <w:rFonts w:ascii="Courier New" w:hAnsi="Courier New" w:cs="Courier New" w:hint="default"/>
      </w:rPr>
    </w:lvl>
    <w:lvl w:ilvl="2" w:tplc="3D72B56C" w:tentative="1">
      <w:start w:val="1"/>
      <w:numFmt w:val="bullet"/>
      <w:lvlText w:val=""/>
      <w:lvlJc w:val="left"/>
      <w:pPr>
        <w:tabs>
          <w:tab w:val="num" w:pos="2160"/>
        </w:tabs>
        <w:ind w:left="2160" w:hanging="360"/>
      </w:pPr>
      <w:rPr>
        <w:rFonts w:ascii="Wingdings" w:hAnsi="Wingdings" w:hint="default"/>
      </w:rPr>
    </w:lvl>
    <w:lvl w:ilvl="3" w:tplc="845A1468" w:tentative="1">
      <w:start w:val="1"/>
      <w:numFmt w:val="bullet"/>
      <w:lvlText w:val=""/>
      <w:lvlJc w:val="left"/>
      <w:pPr>
        <w:tabs>
          <w:tab w:val="num" w:pos="2880"/>
        </w:tabs>
        <w:ind w:left="2880" w:hanging="360"/>
      </w:pPr>
      <w:rPr>
        <w:rFonts w:ascii="Symbol" w:hAnsi="Symbol" w:hint="default"/>
      </w:rPr>
    </w:lvl>
    <w:lvl w:ilvl="4" w:tplc="41526C66" w:tentative="1">
      <w:start w:val="1"/>
      <w:numFmt w:val="bullet"/>
      <w:lvlText w:val="o"/>
      <w:lvlJc w:val="left"/>
      <w:pPr>
        <w:tabs>
          <w:tab w:val="num" w:pos="3600"/>
        </w:tabs>
        <w:ind w:left="3600" w:hanging="360"/>
      </w:pPr>
      <w:rPr>
        <w:rFonts w:ascii="Courier New" w:hAnsi="Courier New" w:cs="Courier New" w:hint="default"/>
      </w:rPr>
    </w:lvl>
    <w:lvl w:ilvl="5" w:tplc="E940C864" w:tentative="1">
      <w:start w:val="1"/>
      <w:numFmt w:val="bullet"/>
      <w:lvlText w:val=""/>
      <w:lvlJc w:val="left"/>
      <w:pPr>
        <w:tabs>
          <w:tab w:val="num" w:pos="4320"/>
        </w:tabs>
        <w:ind w:left="4320" w:hanging="360"/>
      </w:pPr>
      <w:rPr>
        <w:rFonts w:ascii="Wingdings" w:hAnsi="Wingdings" w:hint="default"/>
      </w:rPr>
    </w:lvl>
    <w:lvl w:ilvl="6" w:tplc="21C6FB8C" w:tentative="1">
      <w:start w:val="1"/>
      <w:numFmt w:val="bullet"/>
      <w:lvlText w:val=""/>
      <w:lvlJc w:val="left"/>
      <w:pPr>
        <w:tabs>
          <w:tab w:val="num" w:pos="5040"/>
        </w:tabs>
        <w:ind w:left="5040" w:hanging="360"/>
      </w:pPr>
      <w:rPr>
        <w:rFonts w:ascii="Symbol" w:hAnsi="Symbol" w:hint="default"/>
      </w:rPr>
    </w:lvl>
    <w:lvl w:ilvl="7" w:tplc="CDD27E5A" w:tentative="1">
      <w:start w:val="1"/>
      <w:numFmt w:val="bullet"/>
      <w:lvlText w:val="o"/>
      <w:lvlJc w:val="left"/>
      <w:pPr>
        <w:tabs>
          <w:tab w:val="num" w:pos="5760"/>
        </w:tabs>
        <w:ind w:left="5760" w:hanging="360"/>
      </w:pPr>
      <w:rPr>
        <w:rFonts w:ascii="Courier New" w:hAnsi="Courier New" w:cs="Courier New" w:hint="default"/>
      </w:rPr>
    </w:lvl>
    <w:lvl w:ilvl="8" w:tplc="AF5252C0" w:tentative="1">
      <w:start w:val="1"/>
      <w:numFmt w:val="bullet"/>
      <w:lvlText w:val=""/>
      <w:lvlJc w:val="left"/>
      <w:pPr>
        <w:tabs>
          <w:tab w:val="num" w:pos="6480"/>
        </w:tabs>
        <w:ind w:left="6480" w:hanging="360"/>
      </w:pPr>
      <w:rPr>
        <w:rFonts w:ascii="Wingdings" w:hAnsi="Wingdings" w:hint="default"/>
      </w:rPr>
    </w:lvl>
  </w:abstractNum>
  <w:abstractNum w:abstractNumId="2">
    <w:nsid w:val="105B2327"/>
    <w:multiLevelType w:val="hybridMultilevel"/>
    <w:tmpl w:val="A2C60224"/>
    <w:lvl w:ilvl="0" w:tplc="FEA6D600">
      <w:start w:val="1"/>
      <w:numFmt w:val="bullet"/>
      <w:lvlText w:val=""/>
      <w:lvlJc w:val="left"/>
      <w:pPr>
        <w:tabs>
          <w:tab w:val="num" w:pos="340"/>
        </w:tabs>
        <w:ind w:left="340" w:hanging="340"/>
      </w:pPr>
      <w:rPr>
        <w:rFonts w:ascii="Symbol" w:hAnsi="Symbol" w:hint="default"/>
      </w:rPr>
    </w:lvl>
    <w:lvl w:ilvl="1" w:tplc="73282128" w:tentative="1">
      <w:start w:val="1"/>
      <w:numFmt w:val="bullet"/>
      <w:lvlText w:val="o"/>
      <w:lvlJc w:val="left"/>
      <w:pPr>
        <w:ind w:left="1440" w:hanging="360"/>
      </w:pPr>
      <w:rPr>
        <w:rFonts w:ascii="Courier New" w:hAnsi="Courier New" w:cs="Courier New" w:hint="default"/>
      </w:rPr>
    </w:lvl>
    <w:lvl w:ilvl="2" w:tplc="773A4F92" w:tentative="1">
      <w:start w:val="1"/>
      <w:numFmt w:val="bullet"/>
      <w:lvlText w:val=""/>
      <w:lvlJc w:val="left"/>
      <w:pPr>
        <w:ind w:left="2160" w:hanging="360"/>
      </w:pPr>
      <w:rPr>
        <w:rFonts w:ascii="Wingdings" w:hAnsi="Wingdings" w:hint="default"/>
      </w:rPr>
    </w:lvl>
    <w:lvl w:ilvl="3" w:tplc="F45AAF5C" w:tentative="1">
      <w:start w:val="1"/>
      <w:numFmt w:val="bullet"/>
      <w:lvlText w:val=""/>
      <w:lvlJc w:val="left"/>
      <w:pPr>
        <w:ind w:left="2880" w:hanging="360"/>
      </w:pPr>
      <w:rPr>
        <w:rFonts w:ascii="Symbol" w:hAnsi="Symbol" w:hint="default"/>
      </w:rPr>
    </w:lvl>
    <w:lvl w:ilvl="4" w:tplc="DADA67EC" w:tentative="1">
      <w:start w:val="1"/>
      <w:numFmt w:val="bullet"/>
      <w:lvlText w:val="o"/>
      <w:lvlJc w:val="left"/>
      <w:pPr>
        <w:ind w:left="3600" w:hanging="360"/>
      </w:pPr>
      <w:rPr>
        <w:rFonts w:ascii="Courier New" w:hAnsi="Courier New" w:cs="Courier New" w:hint="default"/>
      </w:rPr>
    </w:lvl>
    <w:lvl w:ilvl="5" w:tplc="474A6E76" w:tentative="1">
      <w:start w:val="1"/>
      <w:numFmt w:val="bullet"/>
      <w:lvlText w:val=""/>
      <w:lvlJc w:val="left"/>
      <w:pPr>
        <w:ind w:left="4320" w:hanging="360"/>
      </w:pPr>
      <w:rPr>
        <w:rFonts w:ascii="Wingdings" w:hAnsi="Wingdings" w:hint="default"/>
      </w:rPr>
    </w:lvl>
    <w:lvl w:ilvl="6" w:tplc="1756B49A" w:tentative="1">
      <w:start w:val="1"/>
      <w:numFmt w:val="bullet"/>
      <w:lvlText w:val=""/>
      <w:lvlJc w:val="left"/>
      <w:pPr>
        <w:ind w:left="5040" w:hanging="360"/>
      </w:pPr>
      <w:rPr>
        <w:rFonts w:ascii="Symbol" w:hAnsi="Symbol" w:hint="default"/>
      </w:rPr>
    </w:lvl>
    <w:lvl w:ilvl="7" w:tplc="06624892" w:tentative="1">
      <w:start w:val="1"/>
      <w:numFmt w:val="bullet"/>
      <w:lvlText w:val="o"/>
      <w:lvlJc w:val="left"/>
      <w:pPr>
        <w:ind w:left="5760" w:hanging="360"/>
      </w:pPr>
      <w:rPr>
        <w:rFonts w:ascii="Courier New" w:hAnsi="Courier New" w:cs="Courier New" w:hint="default"/>
      </w:rPr>
    </w:lvl>
    <w:lvl w:ilvl="8" w:tplc="931AD23C" w:tentative="1">
      <w:start w:val="1"/>
      <w:numFmt w:val="bullet"/>
      <w:lvlText w:val=""/>
      <w:lvlJc w:val="left"/>
      <w:pPr>
        <w:ind w:left="6480" w:hanging="360"/>
      </w:pPr>
      <w:rPr>
        <w:rFonts w:ascii="Wingdings" w:hAnsi="Wingdings" w:hint="default"/>
      </w:rPr>
    </w:lvl>
  </w:abstractNum>
  <w:abstractNum w:abstractNumId="3">
    <w:nsid w:val="220E3531"/>
    <w:multiLevelType w:val="hybridMultilevel"/>
    <w:tmpl w:val="CEF05C9C"/>
    <w:lvl w:ilvl="0" w:tplc="E18C78D6">
      <w:start w:val="1"/>
      <w:numFmt w:val="bullet"/>
      <w:lvlText w:val=""/>
      <w:lvlJc w:val="left"/>
      <w:pPr>
        <w:ind w:left="720" w:hanging="360"/>
      </w:pPr>
      <w:rPr>
        <w:rFonts w:ascii="Symbol" w:hAnsi="Symbol" w:hint="default"/>
      </w:rPr>
    </w:lvl>
    <w:lvl w:ilvl="1" w:tplc="3208AD90" w:tentative="1">
      <w:start w:val="1"/>
      <w:numFmt w:val="bullet"/>
      <w:lvlText w:val="o"/>
      <w:lvlJc w:val="left"/>
      <w:pPr>
        <w:ind w:left="1440" w:hanging="360"/>
      </w:pPr>
      <w:rPr>
        <w:rFonts w:ascii="Courier New" w:hAnsi="Courier New" w:cs="Courier New" w:hint="default"/>
      </w:rPr>
    </w:lvl>
    <w:lvl w:ilvl="2" w:tplc="19EAA23A" w:tentative="1">
      <w:start w:val="1"/>
      <w:numFmt w:val="bullet"/>
      <w:lvlText w:val=""/>
      <w:lvlJc w:val="left"/>
      <w:pPr>
        <w:ind w:left="2160" w:hanging="360"/>
      </w:pPr>
      <w:rPr>
        <w:rFonts w:ascii="Wingdings" w:hAnsi="Wingdings" w:hint="default"/>
      </w:rPr>
    </w:lvl>
    <w:lvl w:ilvl="3" w:tplc="05561BF0" w:tentative="1">
      <w:start w:val="1"/>
      <w:numFmt w:val="bullet"/>
      <w:lvlText w:val=""/>
      <w:lvlJc w:val="left"/>
      <w:pPr>
        <w:ind w:left="2880" w:hanging="360"/>
      </w:pPr>
      <w:rPr>
        <w:rFonts w:ascii="Symbol" w:hAnsi="Symbol" w:hint="default"/>
      </w:rPr>
    </w:lvl>
    <w:lvl w:ilvl="4" w:tplc="3112FD26" w:tentative="1">
      <w:start w:val="1"/>
      <w:numFmt w:val="bullet"/>
      <w:lvlText w:val="o"/>
      <w:lvlJc w:val="left"/>
      <w:pPr>
        <w:ind w:left="3600" w:hanging="360"/>
      </w:pPr>
      <w:rPr>
        <w:rFonts w:ascii="Courier New" w:hAnsi="Courier New" w:cs="Courier New" w:hint="default"/>
      </w:rPr>
    </w:lvl>
    <w:lvl w:ilvl="5" w:tplc="457E4BC8" w:tentative="1">
      <w:start w:val="1"/>
      <w:numFmt w:val="bullet"/>
      <w:lvlText w:val=""/>
      <w:lvlJc w:val="left"/>
      <w:pPr>
        <w:ind w:left="4320" w:hanging="360"/>
      </w:pPr>
      <w:rPr>
        <w:rFonts w:ascii="Wingdings" w:hAnsi="Wingdings" w:hint="default"/>
      </w:rPr>
    </w:lvl>
    <w:lvl w:ilvl="6" w:tplc="B4B88E54" w:tentative="1">
      <w:start w:val="1"/>
      <w:numFmt w:val="bullet"/>
      <w:lvlText w:val=""/>
      <w:lvlJc w:val="left"/>
      <w:pPr>
        <w:ind w:left="5040" w:hanging="360"/>
      </w:pPr>
      <w:rPr>
        <w:rFonts w:ascii="Symbol" w:hAnsi="Symbol" w:hint="default"/>
      </w:rPr>
    </w:lvl>
    <w:lvl w:ilvl="7" w:tplc="A26A5DB4" w:tentative="1">
      <w:start w:val="1"/>
      <w:numFmt w:val="bullet"/>
      <w:lvlText w:val="o"/>
      <w:lvlJc w:val="left"/>
      <w:pPr>
        <w:ind w:left="5760" w:hanging="360"/>
      </w:pPr>
      <w:rPr>
        <w:rFonts w:ascii="Courier New" w:hAnsi="Courier New" w:cs="Courier New" w:hint="default"/>
      </w:rPr>
    </w:lvl>
    <w:lvl w:ilvl="8" w:tplc="4CF27762" w:tentative="1">
      <w:start w:val="1"/>
      <w:numFmt w:val="bullet"/>
      <w:lvlText w:val=""/>
      <w:lvlJc w:val="left"/>
      <w:pPr>
        <w:ind w:left="6480" w:hanging="360"/>
      </w:pPr>
      <w:rPr>
        <w:rFonts w:ascii="Wingdings" w:hAnsi="Wingdings" w:hint="default"/>
      </w:rPr>
    </w:lvl>
  </w:abstractNum>
  <w:abstractNum w:abstractNumId="4">
    <w:nsid w:val="2FE81DB6"/>
    <w:multiLevelType w:val="hybridMultilevel"/>
    <w:tmpl w:val="30440620"/>
    <w:lvl w:ilvl="0" w:tplc="0E1A497E">
      <w:start w:val="1"/>
      <w:numFmt w:val="bullet"/>
      <w:lvlText w:val=""/>
      <w:lvlJc w:val="left"/>
      <w:pPr>
        <w:tabs>
          <w:tab w:val="num" w:pos="340"/>
        </w:tabs>
        <w:ind w:left="340" w:hanging="340"/>
      </w:pPr>
      <w:rPr>
        <w:rFonts w:ascii="Symbol" w:hAnsi="Symbol" w:hint="default"/>
      </w:rPr>
    </w:lvl>
    <w:lvl w:ilvl="1" w:tplc="DE12F5DC" w:tentative="1">
      <w:start w:val="1"/>
      <w:numFmt w:val="bullet"/>
      <w:lvlText w:val="o"/>
      <w:lvlJc w:val="left"/>
      <w:pPr>
        <w:ind w:left="1440" w:hanging="360"/>
      </w:pPr>
      <w:rPr>
        <w:rFonts w:ascii="Courier New" w:hAnsi="Courier New" w:cs="Courier New" w:hint="default"/>
      </w:rPr>
    </w:lvl>
    <w:lvl w:ilvl="2" w:tplc="9758B754" w:tentative="1">
      <w:start w:val="1"/>
      <w:numFmt w:val="bullet"/>
      <w:lvlText w:val=""/>
      <w:lvlJc w:val="left"/>
      <w:pPr>
        <w:ind w:left="2160" w:hanging="360"/>
      </w:pPr>
      <w:rPr>
        <w:rFonts w:ascii="Wingdings" w:hAnsi="Wingdings" w:hint="default"/>
      </w:rPr>
    </w:lvl>
    <w:lvl w:ilvl="3" w:tplc="802E09FE" w:tentative="1">
      <w:start w:val="1"/>
      <w:numFmt w:val="bullet"/>
      <w:lvlText w:val=""/>
      <w:lvlJc w:val="left"/>
      <w:pPr>
        <w:ind w:left="2880" w:hanging="360"/>
      </w:pPr>
      <w:rPr>
        <w:rFonts w:ascii="Symbol" w:hAnsi="Symbol" w:hint="default"/>
      </w:rPr>
    </w:lvl>
    <w:lvl w:ilvl="4" w:tplc="DA709FA2" w:tentative="1">
      <w:start w:val="1"/>
      <w:numFmt w:val="bullet"/>
      <w:lvlText w:val="o"/>
      <w:lvlJc w:val="left"/>
      <w:pPr>
        <w:ind w:left="3600" w:hanging="360"/>
      </w:pPr>
      <w:rPr>
        <w:rFonts w:ascii="Courier New" w:hAnsi="Courier New" w:cs="Courier New" w:hint="default"/>
      </w:rPr>
    </w:lvl>
    <w:lvl w:ilvl="5" w:tplc="86AA8BF4" w:tentative="1">
      <w:start w:val="1"/>
      <w:numFmt w:val="bullet"/>
      <w:lvlText w:val=""/>
      <w:lvlJc w:val="left"/>
      <w:pPr>
        <w:ind w:left="4320" w:hanging="360"/>
      </w:pPr>
      <w:rPr>
        <w:rFonts w:ascii="Wingdings" w:hAnsi="Wingdings" w:hint="default"/>
      </w:rPr>
    </w:lvl>
    <w:lvl w:ilvl="6" w:tplc="99889E16" w:tentative="1">
      <w:start w:val="1"/>
      <w:numFmt w:val="bullet"/>
      <w:lvlText w:val=""/>
      <w:lvlJc w:val="left"/>
      <w:pPr>
        <w:ind w:left="5040" w:hanging="360"/>
      </w:pPr>
      <w:rPr>
        <w:rFonts w:ascii="Symbol" w:hAnsi="Symbol" w:hint="default"/>
      </w:rPr>
    </w:lvl>
    <w:lvl w:ilvl="7" w:tplc="356E0492" w:tentative="1">
      <w:start w:val="1"/>
      <w:numFmt w:val="bullet"/>
      <w:lvlText w:val="o"/>
      <w:lvlJc w:val="left"/>
      <w:pPr>
        <w:ind w:left="5760" w:hanging="360"/>
      </w:pPr>
      <w:rPr>
        <w:rFonts w:ascii="Courier New" w:hAnsi="Courier New" w:cs="Courier New" w:hint="default"/>
      </w:rPr>
    </w:lvl>
    <w:lvl w:ilvl="8" w:tplc="B8809D68" w:tentative="1">
      <w:start w:val="1"/>
      <w:numFmt w:val="bullet"/>
      <w:lvlText w:val=""/>
      <w:lvlJc w:val="left"/>
      <w:pPr>
        <w:ind w:left="6480" w:hanging="360"/>
      </w:pPr>
      <w:rPr>
        <w:rFonts w:ascii="Wingdings" w:hAnsi="Wingdings" w:hint="default"/>
      </w:rPr>
    </w:lvl>
  </w:abstractNum>
  <w:abstractNum w:abstractNumId="5">
    <w:nsid w:val="446A580C"/>
    <w:multiLevelType w:val="hybridMultilevel"/>
    <w:tmpl w:val="056EB646"/>
    <w:lvl w:ilvl="0" w:tplc="4014B332">
      <w:start w:val="1"/>
      <w:numFmt w:val="bullet"/>
      <w:lvlText w:val=""/>
      <w:lvlJc w:val="left"/>
      <w:pPr>
        <w:tabs>
          <w:tab w:val="num" w:pos="340"/>
        </w:tabs>
        <w:ind w:left="340" w:hanging="340"/>
      </w:pPr>
      <w:rPr>
        <w:rFonts w:ascii="Symbol" w:hAnsi="Symbol" w:hint="default"/>
      </w:rPr>
    </w:lvl>
    <w:lvl w:ilvl="1" w:tplc="3A38F79E">
      <w:start w:val="1"/>
      <w:numFmt w:val="bullet"/>
      <w:lvlText w:val="o"/>
      <w:lvlJc w:val="left"/>
      <w:pPr>
        <w:tabs>
          <w:tab w:val="num" w:pos="1440"/>
        </w:tabs>
        <w:ind w:left="1440" w:hanging="360"/>
      </w:pPr>
      <w:rPr>
        <w:rFonts w:ascii="Courier New" w:hAnsi="Courier New" w:cs="Courier New" w:hint="default"/>
      </w:rPr>
    </w:lvl>
    <w:lvl w:ilvl="2" w:tplc="2E2EEBF2">
      <w:start w:val="1"/>
      <w:numFmt w:val="bullet"/>
      <w:lvlText w:val=""/>
      <w:lvlJc w:val="left"/>
      <w:pPr>
        <w:tabs>
          <w:tab w:val="num" w:pos="2160"/>
        </w:tabs>
        <w:ind w:left="2160" w:hanging="360"/>
      </w:pPr>
      <w:rPr>
        <w:rFonts w:ascii="Wingdings" w:hAnsi="Wingdings" w:hint="default"/>
      </w:rPr>
    </w:lvl>
    <w:lvl w:ilvl="3" w:tplc="4070842E" w:tentative="1">
      <w:start w:val="1"/>
      <w:numFmt w:val="bullet"/>
      <w:lvlText w:val=""/>
      <w:lvlJc w:val="left"/>
      <w:pPr>
        <w:tabs>
          <w:tab w:val="num" w:pos="2880"/>
        </w:tabs>
        <w:ind w:left="2880" w:hanging="360"/>
      </w:pPr>
      <w:rPr>
        <w:rFonts w:ascii="Symbol" w:hAnsi="Symbol" w:hint="default"/>
      </w:rPr>
    </w:lvl>
    <w:lvl w:ilvl="4" w:tplc="57CCBDC6" w:tentative="1">
      <w:start w:val="1"/>
      <w:numFmt w:val="bullet"/>
      <w:lvlText w:val="o"/>
      <w:lvlJc w:val="left"/>
      <w:pPr>
        <w:tabs>
          <w:tab w:val="num" w:pos="3600"/>
        </w:tabs>
        <w:ind w:left="3600" w:hanging="360"/>
      </w:pPr>
      <w:rPr>
        <w:rFonts w:ascii="Courier New" w:hAnsi="Courier New" w:cs="Courier New" w:hint="default"/>
      </w:rPr>
    </w:lvl>
    <w:lvl w:ilvl="5" w:tplc="FA704CFC" w:tentative="1">
      <w:start w:val="1"/>
      <w:numFmt w:val="bullet"/>
      <w:lvlText w:val=""/>
      <w:lvlJc w:val="left"/>
      <w:pPr>
        <w:tabs>
          <w:tab w:val="num" w:pos="4320"/>
        </w:tabs>
        <w:ind w:left="4320" w:hanging="360"/>
      </w:pPr>
      <w:rPr>
        <w:rFonts w:ascii="Wingdings" w:hAnsi="Wingdings" w:hint="default"/>
      </w:rPr>
    </w:lvl>
    <w:lvl w:ilvl="6" w:tplc="E26AB7FC" w:tentative="1">
      <w:start w:val="1"/>
      <w:numFmt w:val="bullet"/>
      <w:lvlText w:val=""/>
      <w:lvlJc w:val="left"/>
      <w:pPr>
        <w:tabs>
          <w:tab w:val="num" w:pos="5040"/>
        </w:tabs>
        <w:ind w:left="5040" w:hanging="360"/>
      </w:pPr>
      <w:rPr>
        <w:rFonts w:ascii="Symbol" w:hAnsi="Symbol" w:hint="default"/>
      </w:rPr>
    </w:lvl>
    <w:lvl w:ilvl="7" w:tplc="E66072C6" w:tentative="1">
      <w:start w:val="1"/>
      <w:numFmt w:val="bullet"/>
      <w:lvlText w:val="o"/>
      <w:lvlJc w:val="left"/>
      <w:pPr>
        <w:tabs>
          <w:tab w:val="num" w:pos="5760"/>
        </w:tabs>
        <w:ind w:left="5760" w:hanging="360"/>
      </w:pPr>
      <w:rPr>
        <w:rFonts w:ascii="Courier New" w:hAnsi="Courier New" w:cs="Courier New" w:hint="default"/>
      </w:rPr>
    </w:lvl>
    <w:lvl w:ilvl="8" w:tplc="799820E0" w:tentative="1">
      <w:start w:val="1"/>
      <w:numFmt w:val="bullet"/>
      <w:lvlText w:val=""/>
      <w:lvlJc w:val="left"/>
      <w:pPr>
        <w:tabs>
          <w:tab w:val="num" w:pos="6480"/>
        </w:tabs>
        <w:ind w:left="6480" w:hanging="360"/>
      </w:pPr>
      <w:rPr>
        <w:rFonts w:ascii="Wingdings" w:hAnsi="Wingdings" w:hint="default"/>
      </w:rPr>
    </w:lvl>
  </w:abstractNum>
  <w:abstractNum w:abstractNumId="6">
    <w:nsid w:val="45FE58B4"/>
    <w:multiLevelType w:val="hybridMultilevel"/>
    <w:tmpl w:val="735CFDDE"/>
    <w:lvl w:ilvl="0" w:tplc="5E2C4D14">
      <w:start w:val="1"/>
      <w:numFmt w:val="bullet"/>
      <w:lvlText w:val=""/>
      <w:lvlJc w:val="left"/>
      <w:pPr>
        <w:tabs>
          <w:tab w:val="num" w:pos="340"/>
        </w:tabs>
        <w:ind w:left="340" w:hanging="340"/>
      </w:pPr>
      <w:rPr>
        <w:rFonts w:ascii="Symbol" w:hAnsi="Symbol" w:hint="default"/>
      </w:rPr>
    </w:lvl>
    <w:lvl w:ilvl="1" w:tplc="733887E6">
      <w:start w:val="1"/>
      <w:numFmt w:val="bullet"/>
      <w:lvlText w:val="o"/>
      <w:lvlJc w:val="left"/>
      <w:pPr>
        <w:tabs>
          <w:tab w:val="num" w:pos="1440"/>
        </w:tabs>
        <w:ind w:left="1440" w:hanging="360"/>
      </w:pPr>
      <w:rPr>
        <w:rFonts w:ascii="Courier New" w:hAnsi="Courier New" w:hint="default"/>
      </w:rPr>
    </w:lvl>
    <w:lvl w:ilvl="2" w:tplc="260E5AC8" w:tentative="1">
      <w:start w:val="1"/>
      <w:numFmt w:val="bullet"/>
      <w:lvlText w:val=""/>
      <w:lvlJc w:val="left"/>
      <w:pPr>
        <w:tabs>
          <w:tab w:val="num" w:pos="2160"/>
        </w:tabs>
        <w:ind w:left="2160" w:hanging="360"/>
      </w:pPr>
      <w:rPr>
        <w:rFonts w:ascii="Wingdings" w:hAnsi="Wingdings" w:hint="default"/>
      </w:rPr>
    </w:lvl>
    <w:lvl w:ilvl="3" w:tplc="19842D0E" w:tentative="1">
      <w:start w:val="1"/>
      <w:numFmt w:val="bullet"/>
      <w:lvlText w:val=""/>
      <w:lvlJc w:val="left"/>
      <w:pPr>
        <w:tabs>
          <w:tab w:val="num" w:pos="2880"/>
        </w:tabs>
        <w:ind w:left="2880" w:hanging="360"/>
      </w:pPr>
      <w:rPr>
        <w:rFonts w:ascii="Symbol" w:hAnsi="Symbol" w:hint="default"/>
      </w:rPr>
    </w:lvl>
    <w:lvl w:ilvl="4" w:tplc="F880D82C" w:tentative="1">
      <w:start w:val="1"/>
      <w:numFmt w:val="bullet"/>
      <w:lvlText w:val="o"/>
      <w:lvlJc w:val="left"/>
      <w:pPr>
        <w:tabs>
          <w:tab w:val="num" w:pos="3600"/>
        </w:tabs>
        <w:ind w:left="3600" w:hanging="360"/>
      </w:pPr>
      <w:rPr>
        <w:rFonts w:ascii="Courier New" w:hAnsi="Courier New" w:hint="default"/>
      </w:rPr>
    </w:lvl>
    <w:lvl w:ilvl="5" w:tplc="B504DB78" w:tentative="1">
      <w:start w:val="1"/>
      <w:numFmt w:val="bullet"/>
      <w:lvlText w:val=""/>
      <w:lvlJc w:val="left"/>
      <w:pPr>
        <w:tabs>
          <w:tab w:val="num" w:pos="4320"/>
        </w:tabs>
        <w:ind w:left="4320" w:hanging="360"/>
      </w:pPr>
      <w:rPr>
        <w:rFonts w:ascii="Wingdings" w:hAnsi="Wingdings" w:hint="default"/>
      </w:rPr>
    </w:lvl>
    <w:lvl w:ilvl="6" w:tplc="22269666" w:tentative="1">
      <w:start w:val="1"/>
      <w:numFmt w:val="bullet"/>
      <w:lvlText w:val=""/>
      <w:lvlJc w:val="left"/>
      <w:pPr>
        <w:tabs>
          <w:tab w:val="num" w:pos="5040"/>
        </w:tabs>
        <w:ind w:left="5040" w:hanging="360"/>
      </w:pPr>
      <w:rPr>
        <w:rFonts w:ascii="Symbol" w:hAnsi="Symbol" w:hint="default"/>
      </w:rPr>
    </w:lvl>
    <w:lvl w:ilvl="7" w:tplc="71E03BE0" w:tentative="1">
      <w:start w:val="1"/>
      <w:numFmt w:val="bullet"/>
      <w:lvlText w:val="o"/>
      <w:lvlJc w:val="left"/>
      <w:pPr>
        <w:tabs>
          <w:tab w:val="num" w:pos="5760"/>
        </w:tabs>
        <w:ind w:left="5760" w:hanging="360"/>
      </w:pPr>
      <w:rPr>
        <w:rFonts w:ascii="Courier New" w:hAnsi="Courier New" w:hint="default"/>
      </w:rPr>
    </w:lvl>
    <w:lvl w:ilvl="8" w:tplc="600AD93A" w:tentative="1">
      <w:start w:val="1"/>
      <w:numFmt w:val="bullet"/>
      <w:lvlText w:val=""/>
      <w:lvlJc w:val="left"/>
      <w:pPr>
        <w:tabs>
          <w:tab w:val="num" w:pos="6480"/>
        </w:tabs>
        <w:ind w:left="6480" w:hanging="360"/>
      </w:pPr>
      <w:rPr>
        <w:rFonts w:ascii="Wingdings" w:hAnsi="Wingdings" w:hint="default"/>
      </w:rPr>
    </w:lvl>
  </w:abstractNum>
  <w:abstractNum w:abstractNumId="7">
    <w:nsid w:val="52E56216"/>
    <w:multiLevelType w:val="multilevel"/>
    <w:tmpl w:val="62ACD22E"/>
    <w:lvl w:ilvl="0">
      <w:start w:val="5"/>
      <w:numFmt w:val="decimal"/>
      <w:pStyle w:val="Heading1"/>
      <w:lvlText w:val="%1"/>
      <w:lvlJc w:val="left"/>
      <w:pPr>
        <w:ind w:left="432" w:hanging="432"/>
      </w:pPr>
      <w:rPr>
        <w:rFonts w:hint="default"/>
      </w:rPr>
    </w:lvl>
    <w:lvl w:ilvl="1">
      <w:start w:val="1"/>
      <w:numFmt w:val="decimal"/>
      <w:pStyle w:val="Heading2"/>
      <w:lvlText w:val="%1.%2"/>
      <w:lvlJc w:val="left"/>
      <w:pPr>
        <w:ind w:left="860" w:hanging="576"/>
      </w:pPr>
      <w:rPr>
        <w:rFonts w:hint="default"/>
        <w:b/>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
    <w:nsid w:val="67C710A8"/>
    <w:multiLevelType w:val="hybridMultilevel"/>
    <w:tmpl w:val="6A082398"/>
    <w:lvl w:ilvl="0" w:tplc="CEFAF614">
      <w:start w:val="1"/>
      <w:numFmt w:val="bullet"/>
      <w:lvlText w:val=""/>
      <w:lvlJc w:val="left"/>
      <w:pPr>
        <w:tabs>
          <w:tab w:val="num" w:pos="340"/>
        </w:tabs>
        <w:ind w:left="340" w:hanging="340"/>
      </w:pPr>
      <w:rPr>
        <w:rFonts w:ascii="Symbol" w:hAnsi="Symbol" w:hint="default"/>
      </w:rPr>
    </w:lvl>
    <w:lvl w:ilvl="1" w:tplc="0EB0CC14">
      <w:start w:val="1"/>
      <w:numFmt w:val="bullet"/>
      <w:lvlText w:val="o"/>
      <w:lvlJc w:val="left"/>
      <w:pPr>
        <w:tabs>
          <w:tab w:val="num" w:pos="1440"/>
        </w:tabs>
        <w:ind w:left="1440" w:hanging="360"/>
      </w:pPr>
      <w:rPr>
        <w:rFonts w:ascii="Courier New" w:hAnsi="Courier New" w:hint="default"/>
      </w:rPr>
    </w:lvl>
    <w:lvl w:ilvl="2" w:tplc="BF2464B8" w:tentative="1">
      <w:start w:val="1"/>
      <w:numFmt w:val="bullet"/>
      <w:lvlText w:val=""/>
      <w:lvlJc w:val="left"/>
      <w:pPr>
        <w:tabs>
          <w:tab w:val="num" w:pos="2160"/>
        </w:tabs>
        <w:ind w:left="2160" w:hanging="360"/>
      </w:pPr>
      <w:rPr>
        <w:rFonts w:ascii="Wingdings" w:hAnsi="Wingdings" w:hint="default"/>
      </w:rPr>
    </w:lvl>
    <w:lvl w:ilvl="3" w:tplc="4114EE18" w:tentative="1">
      <w:start w:val="1"/>
      <w:numFmt w:val="bullet"/>
      <w:lvlText w:val=""/>
      <w:lvlJc w:val="left"/>
      <w:pPr>
        <w:tabs>
          <w:tab w:val="num" w:pos="2880"/>
        </w:tabs>
        <w:ind w:left="2880" w:hanging="360"/>
      </w:pPr>
      <w:rPr>
        <w:rFonts w:ascii="Symbol" w:hAnsi="Symbol" w:hint="default"/>
      </w:rPr>
    </w:lvl>
    <w:lvl w:ilvl="4" w:tplc="9BF21D0E" w:tentative="1">
      <w:start w:val="1"/>
      <w:numFmt w:val="bullet"/>
      <w:lvlText w:val="o"/>
      <w:lvlJc w:val="left"/>
      <w:pPr>
        <w:tabs>
          <w:tab w:val="num" w:pos="3600"/>
        </w:tabs>
        <w:ind w:left="3600" w:hanging="360"/>
      </w:pPr>
      <w:rPr>
        <w:rFonts w:ascii="Courier New" w:hAnsi="Courier New" w:hint="default"/>
      </w:rPr>
    </w:lvl>
    <w:lvl w:ilvl="5" w:tplc="2898C092" w:tentative="1">
      <w:start w:val="1"/>
      <w:numFmt w:val="bullet"/>
      <w:lvlText w:val=""/>
      <w:lvlJc w:val="left"/>
      <w:pPr>
        <w:tabs>
          <w:tab w:val="num" w:pos="4320"/>
        </w:tabs>
        <w:ind w:left="4320" w:hanging="360"/>
      </w:pPr>
      <w:rPr>
        <w:rFonts w:ascii="Wingdings" w:hAnsi="Wingdings" w:hint="default"/>
      </w:rPr>
    </w:lvl>
    <w:lvl w:ilvl="6" w:tplc="473C1D08" w:tentative="1">
      <w:start w:val="1"/>
      <w:numFmt w:val="bullet"/>
      <w:lvlText w:val=""/>
      <w:lvlJc w:val="left"/>
      <w:pPr>
        <w:tabs>
          <w:tab w:val="num" w:pos="5040"/>
        </w:tabs>
        <w:ind w:left="5040" w:hanging="360"/>
      </w:pPr>
      <w:rPr>
        <w:rFonts w:ascii="Symbol" w:hAnsi="Symbol" w:hint="default"/>
      </w:rPr>
    </w:lvl>
    <w:lvl w:ilvl="7" w:tplc="03981868" w:tentative="1">
      <w:start w:val="1"/>
      <w:numFmt w:val="bullet"/>
      <w:lvlText w:val="o"/>
      <w:lvlJc w:val="left"/>
      <w:pPr>
        <w:tabs>
          <w:tab w:val="num" w:pos="5760"/>
        </w:tabs>
        <w:ind w:left="5760" w:hanging="360"/>
      </w:pPr>
      <w:rPr>
        <w:rFonts w:ascii="Courier New" w:hAnsi="Courier New" w:hint="default"/>
      </w:rPr>
    </w:lvl>
    <w:lvl w:ilvl="8" w:tplc="CB422A86" w:tentative="1">
      <w:start w:val="1"/>
      <w:numFmt w:val="bullet"/>
      <w:lvlText w:val=""/>
      <w:lvlJc w:val="left"/>
      <w:pPr>
        <w:tabs>
          <w:tab w:val="num" w:pos="6480"/>
        </w:tabs>
        <w:ind w:left="6480" w:hanging="360"/>
      </w:pPr>
      <w:rPr>
        <w:rFonts w:ascii="Wingdings" w:hAnsi="Wingdings" w:hint="default"/>
      </w:rPr>
    </w:lvl>
  </w:abstractNum>
  <w:abstractNum w:abstractNumId="9">
    <w:nsid w:val="69756954"/>
    <w:multiLevelType w:val="hybridMultilevel"/>
    <w:tmpl w:val="FED02822"/>
    <w:lvl w:ilvl="0" w:tplc="1034DB8E">
      <w:start w:val="1"/>
      <w:numFmt w:val="bullet"/>
      <w:lvlText w:val=""/>
      <w:lvlJc w:val="left"/>
      <w:pPr>
        <w:ind w:left="720" w:hanging="360"/>
      </w:pPr>
      <w:rPr>
        <w:rFonts w:ascii="Symbol" w:hAnsi="Symbol" w:hint="default"/>
      </w:rPr>
    </w:lvl>
    <w:lvl w:ilvl="1" w:tplc="5C28DC6C" w:tentative="1">
      <w:start w:val="1"/>
      <w:numFmt w:val="bullet"/>
      <w:lvlText w:val="o"/>
      <w:lvlJc w:val="left"/>
      <w:pPr>
        <w:ind w:left="1440" w:hanging="360"/>
      </w:pPr>
      <w:rPr>
        <w:rFonts w:ascii="Courier New" w:hAnsi="Courier New" w:cs="Courier New" w:hint="default"/>
      </w:rPr>
    </w:lvl>
    <w:lvl w:ilvl="2" w:tplc="C9B476B0" w:tentative="1">
      <w:start w:val="1"/>
      <w:numFmt w:val="bullet"/>
      <w:lvlText w:val=""/>
      <w:lvlJc w:val="left"/>
      <w:pPr>
        <w:ind w:left="2160" w:hanging="360"/>
      </w:pPr>
      <w:rPr>
        <w:rFonts w:ascii="Wingdings" w:hAnsi="Wingdings" w:hint="default"/>
      </w:rPr>
    </w:lvl>
    <w:lvl w:ilvl="3" w:tplc="DACA1C30" w:tentative="1">
      <w:start w:val="1"/>
      <w:numFmt w:val="bullet"/>
      <w:lvlText w:val=""/>
      <w:lvlJc w:val="left"/>
      <w:pPr>
        <w:ind w:left="2880" w:hanging="360"/>
      </w:pPr>
      <w:rPr>
        <w:rFonts w:ascii="Symbol" w:hAnsi="Symbol" w:hint="default"/>
      </w:rPr>
    </w:lvl>
    <w:lvl w:ilvl="4" w:tplc="DCF44146" w:tentative="1">
      <w:start w:val="1"/>
      <w:numFmt w:val="bullet"/>
      <w:lvlText w:val="o"/>
      <w:lvlJc w:val="left"/>
      <w:pPr>
        <w:ind w:left="3600" w:hanging="360"/>
      </w:pPr>
      <w:rPr>
        <w:rFonts w:ascii="Courier New" w:hAnsi="Courier New" w:cs="Courier New" w:hint="default"/>
      </w:rPr>
    </w:lvl>
    <w:lvl w:ilvl="5" w:tplc="9B98AB7E" w:tentative="1">
      <w:start w:val="1"/>
      <w:numFmt w:val="bullet"/>
      <w:lvlText w:val=""/>
      <w:lvlJc w:val="left"/>
      <w:pPr>
        <w:ind w:left="4320" w:hanging="360"/>
      </w:pPr>
      <w:rPr>
        <w:rFonts w:ascii="Wingdings" w:hAnsi="Wingdings" w:hint="default"/>
      </w:rPr>
    </w:lvl>
    <w:lvl w:ilvl="6" w:tplc="B24C87B6" w:tentative="1">
      <w:start w:val="1"/>
      <w:numFmt w:val="bullet"/>
      <w:lvlText w:val=""/>
      <w:lvlJc w:val="left"/>
      <w:pPr>
        <w:ind w:left="5040" w:hanging="360"/>
      </w:pPr>
      <w:rPr>
        <w:rFonts w:ascii="Symbol" w:hAnsi="Symbol" w:hint="default"/>
      </w:rPr>
    </w:lvl>
    <w:lvl w:ilvl="7" w:tplc="D876D77A" w:tentative="1">
      <w:start w:val="1"/>
      <w:numFmt w:val="bullet"/>
      <w:lvlText w:val="o"/>
      <w:lvlJc w:val="left"/>
      <w:pPr>
        <w:ind w:left="5760" w:hanging="360"/>
      </w:pPr>
      <w:rPr>
        <w:rFonts w:ascii="Courier New" w:hAnsi="Courier New" w:cs="Courier New" w:hint="default"/>
      </w:rPr>
    </w:lvl>
    <w:lvl w:ilvl="8" w:tplc="F7E6F13E" w:tentative="1">
      <w:start w:val="1"/>
      <w:numFmt w:val="bullet"/>
      <w:lvlText w:val=""/>
      <w:lvlJc w:val="left"/>
      <w:pPr>
        <w:ind w:left="6480" w:hanging="360"/>
      </w:pPr>
      <w:rPr>
        <w:rFonts w:ascii="Wingdings" w:hAnsi="Wingdings" w:hint="default"/>
      </w:rPr>
    </w:lvl>
  </w:abstractNum>
  <w:abstractNum w:abstractNumId="10">
    <w:nsid w:val="698C7B8D"/>
    <w:multiLevelType w:val="hybridMultilevel"/>
    <w:tmpl w:val="6400C656"/>
    <w:lvl w:ilvl="0" w:tplc="506C9150">
      <w:start w:val="1"/>
      <w:numFmt w:val="bullet"/>
      <w:lvlText w:val=""/>
      <w:lvlJc w:val="left"/>
      <w:pPr>
        <w:tabs>
          <w:tab w:val="num" w:pos="340"/>
        </w:tabs>
        <w:ind w:left="340" w:hanging="340"/>
      </w:pPr>
      <w:rPr>
        <w:rFonts w:ascii="Symbol" w:hAnsi="Symbol" w:hint="default"/>
      </w:rPr>
    </w:lvl>
    <w:lvl w:ilvl="1" w:tplc="2B3ACA10" w:tentative="1">
      <w:start w:val="1"/>
      <w:numFmt w:val="bullet"/>
      <w:lvlText w:val="o"/>
      <w:lvlJc w:val="left"/>
      <w:pPr>
        <w:tabs>
          <w:tab w:val="num" w:pos="1440"/>
        </w:tabs>
        <w:ind w:left="1440" w:hanging="360"/>
      </w:pPr>
      <w:rPr>
        <w:rFonts w:ascii="Courier New" w:hAnsi="Courier New" w:cs="Courier New" w:hint="default"/>
      </w:rPr>
    </w:lvl>
    <w:lvl w:ilvl="2" w:tplc="521C977E" w:tentative="1">
      <w:start w:val="1"/>
      <w:numFmt w:val="bullet"/>
      <w:lvlText w:val=""/>
      <w:lvlJc w:val="left"/>
      <w:pPr>
        <w:tabs>
          <w:tab w:val="num" w:pos="2160"/>
        </w:tabs>
        <w:ind w:left="2160" w:hanging="360"/>
      </w:pPr>
      <w:rPr>
        <w:rFonts w:ascii="Wingdings" w:hAnsi="Wingdings" w:hint="default"/>
      </w:rPr>
    </w:lvl>
    <w:lvl w:ilvl="3" w:tplc="5EFE8DC6" w:tentative="1">
      <w:start w:val="1"/>
      <w:numFmt w:val="bullet"/>
      <w:lvlText w:val=""/>
      <w:lvlJc w:val="left"/>
      <w:pPr>
        <w:tabs>
          <w:tab w:val="num" w:pos="2880"/>
        </w:tabs>
        <w:ind w:left="2880" w:hanging="360"/>
      </w:pPr>
      <w:rPr>
        <w:rFonts w:ascii="Symbol" w:hAnsi="Symbol" w:hint="default"/>
      </w:rPr>
    </w:lvl>
    <w:lvl w:ilvl="4" w:tplc="4FC238B2" w:tentative="1">
      <w:start w:val="1"/>
      <w:numFmt w:val="bullet"/>
      <w:lvlText w:val="o"/>
      <w:lvlJc w:val="left"/>
      <w:pPr>
        <w:tabs>
          <w:tab w:val="num" w:pos="3600"/>
        </w:tabs>
        <w:ind w:left="3600" w:hanging="360"/>
      </w:pPr>
      <w:rPr>
        <w:rFonts w:ascii="Courier New" w:hAnsi="Courier New" w:cs="Courier New" w:hint="default"/>
      </w:rPr>
    </w:lvl>
    <w:lvl w:ilvl="5" w:tplc="90BAAFE8" w:tentative="1">
      <w:start w:val="1"/>
      <w:numFmt w:val="bullet"/>
      <w:lvlText w:val=""/>
      <w:lvlJc w:val="left"/>
      <w:pPr>
        <w:tabs>
          <w:tab w:val="num" w:pos="4320"/>
        </w:tabs>
        <w:ind w:left="4320" w:hanging="360"/>
      </w:pPr>
      <w:rPr>
        <w:rFonts w:ascii="Wingdings" w:hAnsi="Wingdings" w:hint="default"/>
      </w:rPr>
    </w:lvl>
    <w:lvl w:ilvl="6" w:tplc="E8C6A890" w:tentative="1">
      <w:start w:val="1"/>
      <w:numFmt w:val="bullet"/>
      <w:lvlText w:val=""/>
      <w:lvlJc w:val="left"/>
      <w:pPr>
        <w:tabs>
          <w:tab w:val="num" w:pos="5040"/>
        </w:tabs>
        <w:ind w:left="5040" w:hanging="360"/>
      </w:pPr>
      <w:rPr>
        <w:rFonts w:ascii="Symbol" w:hAnsi="Symbol" w:hint="default"/>
      </w:rPr>
    </w:lvl>
    <w:lvl w:ilvl="7" w:tplc="2E56FB76" w:tentative="1">
      <w:start w:val="1"/>
      <w:numFmt w:val="bullet"/>
      <w:lvlText w:val="o"/>
      <w:lvlJc w:val="left"/>
      <w:pPr>
        <w:tabs>
          <w:tab w:val="num" w:pos="5760"/>
        </w:tabs>
        <w:ind w:left="5760" w:hanging="360"/>
      </w:pPr>
      <w:rPr>
        <w:rFonts w:ascii="Courier New" w:hAnsi="Courier New" w:cs="Courier New" w:hint="default"/>
      </w:rPr>
    </w:lvl>
    <w:lvl w:ilvl="8" w:tplc="786C4C8C" w:tentative="1">
      <w:start w:val="1"/>
      <w:numFmt w:val="bullet"/>
      <w:lvlText w:val=""/>
      <w:lvlJc w:val="left"/>
      <w:pPr>
        <w:tabs>
          <w:tab w:val="num" w:pos="6480"/>
        </w:tabs>
        <w:ind w:left="6480" w:hanging="360"/>
      </w:pPr>
      <w:rPr>
        <w:rFonts w:ascii="Wingdings" w:hAnsi="Wingdings" w:hint="default"/>
      </w:rPr>
    </w:lvl>
  </w:abstractNum>
  <w:abstractNum w:abstractNumId="11">
    <w:nsid w:val="6C07150E"/>
    <w:multiLevelType w:val="hybridMultilevel"/>
    <w:tmpl w:val="B82ACFA2"/>
    <w:lvl w:ilvl="0" w:tplc="62D4C10A">
      <w:start w:val="1"/>
      <w:numFmt w:val="bullet"/>
      <w:lvlText w:val=""/>
      <w:lvlJc w:val="left"/>
      <w:pPr>
        <w:ind w:left="720" w:hanging="360"/>
      </w:pPr>
      <w:rPr>
        <w:rFonts w:ascii="Symbol" w:hAnsi="Symbol" w:hint="default"/>
      </w:rPr>
    </w:lvl>
    <w:lvl w:ilvl="1" w:tplc="29D41858" w:tentative="1">
      <w:start w:val="1"/>
      <w:numFmt w:val="bullet"/>
      <w:lvlText w:val="o"/>
      <w:lvlJc w:val="left"/>
      <w:pPr>
        <w:ind w:left="1440" w:hanging="360"/>
      </w:pPr>
      <w:rPr>
        <w:rFonts w:ascii="Courier New" w:hAnsi="Courier New" w:cs="Courier New" w:hint="default"/>
      </w:rPr>
    </w:lvl>
    <w:lvl w:ilvl="2" w:tplc="53F090B8" w:tentative="1">
      <w:start w:val="1"/>
      <w:numFmt w:val="bullet"/>
      <w:lvlText w:val=""/>
      <w:lvlJc w:val="left"/>
      <w:pPr>
        <w:ind w:left="2160" w:hanging="360"/>
      </w:pPr>
      <w:rPr>
        <w:rFonts w:ascii="Wingdings" w:hAnsi="Wingdings" w:hint="default"/>
      </w:rPr>
    </w:lvl>
    <w:lvl w:ilvl="3" w:tplc="66DEA84A" w:tentative="1">
      <w:start w:val="1"/>
      <w:numFmt w:val="bullet"/>
      <w:lvlText w:val=""/>
      <w:lvlJc w:val="left"/>
      <w:pPr>
        <w:ind w:left="2880" w:hanging="360"/>
      </w:pPr>
      <w:rPr>
        <w:rFonts w:ascii="Symbol" w:hAnsi="Symbol" w:hint="default"/>
      </w:rPr>
    </w:lvl>
    <w:lvl w:ilvl="4" w:tplc="A7887EF0" w:tentative="1">
      <w:start w:val="1"/>
      <w:numFmt w:val="bullet"/>
      <w:lvlText w:val="o"/>
      <w:lvlJc w:val="left"/>
      <w:pPr>
        <w:ind w:left="3600" w:hanging="360"/>
      </w:pPr>
      <w:rPr>
        <w:rFonts w:ascii="Courier New" w:hAnsi="Courier New" w:cs="Courier New" w:hint="default"/>
      </w:rPr>
    </w:lvl>
    <w:lvl w:ilvl="5" w:tplc="5DAE73CC" w:tentative="1">
      <w:start w:val="1"/>
      <w:numFmt w:val="bullet"/>
      <w:lvlText w:val=""/>
      <w:lvlJc w:val="left"/>
      <w:pPr>
        <w:ind w:left="4320" w:hanging="360"/>
      </w:pPr>
      <w:rPr>
        <w:rFonts w:ascii="Wingdings" w:hAnsi="Wingdings" w:hint="default"/>
      </w:rPr>
    </w:lvl>
    <w:lvl w:ilvl="6" w:tplc="BA9A2BFE" w:tentative="1">
      <w:start w:val="1"/>
      <w:numFmt w:val="bullet"/>
      <w:lvlText w:val=""/>
      <w:lvlJc w:val="left"/>
      <w:pPr>
        <w:ind w:left="5040" w:hanging="360"/>
      </w:pPr>
      <w:rPr>
        <w:rFonts w:ascii="Symbol" w:hAnsi="Symbol" w:hint="default"/>
      </w:rPr>
    </w:lvl>
    <w:lvl w:ilvl="7" w:tplc="3C8E7CD2" w:tentative="1">
      <w:start w:val="1"/>
      <w:numFmt w:val="bullet"/>
      <w:lvlText w:val="o"/>
      <w:lvlJc w:val="left"/>
      <w:pPr>
        <w:ind w:left="5760" w:hanging="360"/>
      </w:pPr>
      <w:rPr>
        <w:rFonts w:ascii="Courier New" w:hAnsi="Courier New" w:cs="Courier New" w:hint="default"/>
      </w:rPr>
    </w:lvl>
    <w:lvl w:ilvl="8" w:tplc="207C957A" w:tentative="1">
      <w:start w:val="1"/>
      <w:numFmt w:val="bullet"/>
      <w:lvlText w:val=""/>
      <w:lvlJc w:val="left"/>
      <w:pPr>
        <w:ind w:left="6480" w:hanging="360"/>
      </w:pPr>
      <w:rPr>
        <w:rFonts w:ascii="Wingdings" w:hAnsi="Wingdings" w:hint="default"/>
      </w:rPr>
    </w:lvl>
  </w:abstractNum>
  <w:abstractNum w:abstractNumId="12">
    <w:nsid w:val="786B701F"/>
    <w:multiLevelType w:val="hybridMultilevel"/>
    <w:tmpl w:val="23DC282A"/>
    <w:lvl w:ilvl="0" w:tplc="AF4A1BA0">
      <w:start w:val="1"/>
      <w:numFmt w:val="bullet"/>
      <w:lvlText w:val=""/>
      <w:lvlJc w:val="left"/>
      <w:pPr>
        <w:tabs>
          <w:tab w:val="num" w:pos="340"/>
        </w:tabs>
        <w:ind w:left="340" w:hanging="340"/>
      </w:pPr>
      <w:rPr>
        <w:rFonts w:ascii="Symbol" w:hAnsi="Symbol" w:hint="default"/>
      </w:rPr>
    </w:lvl>
    <w:lvl w:ilvl="1" w:tplc="32184044" w:tentative="1">
      <w:start w:val="1"/>
      <w:numFmt w:val="bullet"/>
      <w:lvlText w:val="o"/>
      <w:lvlJc w:val="left"/>
      <w:pPr>
        <w:ind w:left="1440" w:hanging="360"/>
      </w:pPr>
      <w:rPr>
        <w:rFonts w:ascii="Courier New" w:hAnsi="Courier New" w:cs="Courier New" w:hint="default"/>
      </w:rPr>
    </w:lvl>
    <w:lvl w:ilvl="2" w:tplc="F75C1678" w:tentative="1">
      <w:start w:val="1"/>
      <w:numFmt w:val="bullet"/>
      <w:lvlText w:val=""/>
      <w:lvlJc w:val="left"/>
      <w:pPr>
        <w:ind w:left="2160" w:hanging="360"/>
      </w:pPr>
      <w:rPr>
        <w:rFonts w:ascii="Wingdings" w:hAnsi="Wingdings" w:hint="default"/>
      </w:rPr>
    </w:lvl>
    <w:lvl w:ilvl="3" w:tplc="5A68BA58" w:tentative="1">
      <w:start w:val="1"/>
      <w:numFmt w:val="bullet"/>
      <w:lvlText w:val=""/>
      <w:lvlJc w:val="left"/>
      <w:pPr>
        <w:ind w:left="2880" w:hanging="360"/>
      </w:pPr>
      <w:rPr>
        <w:rFonts w:ascii="Symbol" w:hAnsi="Symbol" w:hint="default"/>
      </w:rPr>
    </w:lvl>
    <w:lvl w:ilvl="4" w:tplc="308E3996" w:tentative="1">
      <w:start w:val="1"/>
      <w:numFmt w:val="bullet"/>
      <w:lvlText w:val="o"/>
      <w:lvlJc w:val="left"/>
      <w:pPr>
        <w:ind w:left="3600" w:hanging="360"/>
      </w:pPr>
      <w:rPr>
        <w:rFonts w:ascii="Courier New" w:hAnsi="Courier New" w:cs="Courier New" w:hint="default"/>
      </w:rPr>
    </w:lvl>
    <w:lvl w:ilvl="5" w:tplc="C25CE194" w:tentative="1">
      <w:start w:val="1"/>
      <w:numFmt w:val="bullet"/>
      <w:lvlText w:val=""/>
      <w:lvlJc w:val="left"/>
      <w:pPr>
        <w:ind w:left="4320" w:hanging="360"/>
      </w:pPr>
      <w:rPr>
        <w:rFonts w:ascii="Wingdings" w:hAnsi="Wingdings" w:hint="default"/>
      </w:rPr>
    </w:lvl>
    <w:lvl w:ilvl="6" w:tplc="AB3A806E" w:tentative="1">
      <w:start w:val="1"/>
      <w:numFmt w:val="bullet"/>
      <w:lvlText w:val=""/>
      <w:lvlJc w:val="left"/>
      <w:pPr>
        <w:ind w:left="5040" w:hanging="360"/>
      </w:pPr>
      <w:rPr>
        <w:rFonts w:ascii="Symbol" w:hAnsi="Symbol" w:hint="default"/>
      </w:rPr>
    </w:lvl>
    <w:lvl w:ilvl="7" w:tplc="90DEFB08" w:tentative="1">
      <w:start w:val="1"/>
      <w:numFmt w:val="bullet"/>
      <w:lvlText w:val="o"/>
      <w:lvlJc w:val="left"/>
      <w:pPr>
        <w:ind w:left="5760" w:hanging="360"/>
      </w:pPr>
      <w:rPr>
        <w:rFonts w:ascii="Courier New" w:hAnsi="Courier New" w:cs="Courier New" w:hint="default"/>
      </w:rPr>
    </w:lvl>
    <w:lvl w:ilvl="8" w:tplc="0722FCE2"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7"/>
  </w:num>
  <w:num w:numId="4">
    <w:abstractNumId w:val="0"/>
  </w:num>
  <w:num w:numId="5">
    <w:abstractNumId w:val="2"/>
  </w:num>
  <w:num w:numId="6">
    <w:abstractNumId w:val="10"/>
  </w:num>
  <w:num w:numId="7">
    <w:abstractNumId w:val="12"/>
  </w:num>
  <w:num w:numId="8">
    <w:abstractNumId w:val="4"/>
  </w:num>
  <w:num w:numId="9">
    <w:abstractNumId w:val="1"/>
  </w:num>
  <w:num w:numId="10">
    <w:abstractNumId w:val="8"/>
  </w:num>
  <w:num w:numId="11">
    <w:abstractNumId w:val="5"/>
  </w:num>
  <w:num w:numId="12">
    <w:abstractNumId w:val="6"/>
  </w:num>
  <w:num w:numId="13">
    <w:abstractNumId w:val="3"/>
  </w:num>
  <w:num w:numId="14">
    <w:abstractNumId w:val="7"/>
  </w:num>
  <w:num w:numId="15">
    <w:abstractNumId w:val="7"/>
  </w:num>
  <w:num w:numId="16">
    <w:abstractNumId w:val="7"/>
  </w:num>
  <w:num w:numId="17">
    <w:abstractNumId w:val="7"/>
  </w:num>
  <w:num w:numId="18">
    <w:abstractNumId w:val="7"/>
  </w:num>
  <w:num w:numId="19">
    <w:abstractNumId w:val="7"/>
  </w:num>
  <w:num w:numId="20">
    <w:abstractNumId w:val="7"/>
  </w:num>
  <w:num w:numId="21">
    <w:abstractNumId w:val="7"/>
  </w:num>
  <w:num w:numId="22">
    <w:abstractNumId w:val="7"/>
  </w:num>
  <w:num w:numId="23">
    <w:abstractNumId w:val="7"/>
  </w:num>
  <w:num w:numId="24">
    <w:abstractNumId w:val="7"/>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AC7"/>
    <w:rsid w:val="001B5BEF"/>
    <w:rsid w:val="004E2AE6"/>
    <w:rsid w:val="005646A9"/>
    <w:rsid w:val="005D236C"/>
    <w:rsid w:val="00737AB0"/>
    <w:rsid w:val="007E2AC7"/>
    <w:rsid w:val="00891BFF"/>
    <w:rsid w:val="008B7AAE"/>
    <w:rsid w:val="009765EC"/>
    <w:rsid w:val="00A35BAC"/>
    <w:rsid w:val="00B4410E"/>
    <w:rsid w:val="00B5792E"/>
    <w:rsid w:val="00BF7E0D"/>
    <w:rsid w:val="00C12A3D"/>
    <w:rsid w:val="00D31098"/>
    <w:rsid w:val="00D40F8C"/>
    <w:rsid w:val="00E65DE5"/>
    <w:rsid w:val="00FD16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AC7"/>
    <w:pPr>
      <w:spacing w:before="120"/>
    </w:pPr>
    <w:rPr>
      <w:rFonts w:ascii="Arial" w:eastAsia="Batang" w:hAnsi="Arial"/>
      <w:sz w:val="22"/>
      <w:szCs w:val="24"/>
      <w:lang w:eastAsia="ko-KR"/>
    </w:rPr>
  </w:style>
  <w:style w:type="paragraph" w:styleId="Heading1">
    <w:name w:val="heading 1"/>
    <w:basedOn w:val="Normal"/>
    <w:next w:val="Normal"/>
    <w:link w:val="Heading1Char"/>
    <w:qFormat/>
    <w:rsid w:val="00FD16BC"/>
    <w:pPr>
      <w:keepNext/>
      <w:numPr>
        <w:numId w:val="3"/>
      </w:numPr>
      <w:spacing w:before="240" w:after="60"/>
      <w:outlineLvl w:val="0"/>
    </w:pPr>
    <w:rPr>
      <w:rFonts w:cs="Arial"/>
      <w:b/>
      <w:bCs/>
      <w:sz w:val="28"/>
      <w:szCs w:val="32"/>
    </w:rPr>
  </w:style>
  <w:style w:type="paragraph" w:styleId="Heading2">
    <w:name w:val="heading 2"/>
    <w:basedOn w:val="Normal"/>
    <w:next w:val="Normal"/>
    <w:link w:val="Heading2Char"/>
    <w:qFormat/>
    <w:rsid w:val="00FD16BC"/>
    <w:pPr>
      <w:keepNext/>
      <w:numPr>
        <w:ilvl w:val="1"/>
        <w:numId w:val="3"/>
      </w:numPr>
      <w:spacing w:before="240" w:after="60"/>
      <w:outlineLvl w:val="1"/>
    </w:pPr>
    <w:rPr>
      <w:rFonts w:cs="Arial"/>
      <w:b/>
      <w:bCs/>
      <w:iCs/>
      <w:sz w:val="26"/>
      <w:szCs w:val="28"/>
    </w:rPr>
  </w:style>
  <w:style w:type="paragraph" w:styleId="Heading3">
    <w:name w:val="heading 3"/>
    <w:basedOn w:val="Normal"/>
    <w:next w:val="Normal"/>
    <w:link w:val="Heading3Char"/>
    <w:qFormat/>
    <w:rsid w:val="00FD16BC"/>
    <w:pPr>
      <w:keepNext/>
      <w:spacing w:before="240" w:after="60"/>
      <w:outlineLvl w:val="2"/>
    </w:pPr>
    <w:rPr>
      <w:rFonts w:cs="Arial"/>
      <w:b/>
      <w:bCs/>
      <w:szCs w:val="26"/>
    </w:rPr>
  </w:style>
  <w:style w:type="paragraph" w:styleId="Heading4">
    <w:name w:val="heading 4"/>
    <w:basedOn w:val="Normal"/>
    <w:next w:val="Normal"/>
    <w:link w:val="Heading4Char"/>
    <w:qFormat/>
    <w:rsid w:val="007E2AC7"/>
    <w:pPr>
      <w:keepNext/>
      <w:numPr>
        <w:ilvl w:val="3"/>
        <w:numId w:val="3"/>
      </w:numPr>
      <w:spacing w:before="240" w:after="60"/>
      <w:outlineLvl w:val="3"/>
    </w:pPr>
    <w:rPr>
      <w:rFonts w:ascii="Times New Roman" w:hAnsi="Times New Roman"/>
      <w:b/>
      <w:bCs/>
      <w:sz w:val="28"/>
      <w:szCs w:val="28"/>
    </w:rPr>
  </w:style>
  <w:style w:type="paragraph" w:styleId="Heading5">
    <w:name w:val="heading 5"/>
    <w:basedOn w:val="Normal"/>
    <w:next w:val="Normal"/>
    <w:link w:val="Heading5Char"/>
    <w:qFormat/>
    <w:rsid w:val="007E2AC7"/>
    <w:pPr>
      <w:numPr>
        <w:ilvl w:val="4"/>
        <w:numId w:val="3"/>
      </w:numPr>
      <w:spacing w:before="240" w:after="60"/>
      <w:outlineLvl w:val="4"/>
    </w:pPr>
    <w:rPr>
      <w:b/>
      <w:bCs/>
      <w:i/>
      <w:iCs/>
      <w:sz w:val="26"/>
      <w:szCs w:val="26"/>
    </w:rPr>
  </w:style>
  <w:style w:type="paragraph" w:styleId="Heading6">
    <w:name w:val="heading 6"/>
    <w:basedOn w:val="Normal"/>
    <w:next w:val="Normal"/>
    <w:link w:val="Heading6Char"/>
    <w:qFormat/>
    <w:rsid w:val="007E2AC7"/>
    <w:pPr>
      <w:numPr>
        <w:ilvl w:val="5"/>
        <w:numId w:val="3"/>
      </w:numPr>
      <w:spacing w:before="240" w:after="60"/>
      <w:outlineLvl w:val="5"/>
    </w:pPr>
    <w:rPr>
      <w:rFonts w:ascii="Times New Roman" w:hAnsi="Times New Roman"/>
      <w:b/>
      <w:bCs/>
      <w:szCs w:val="22"/>
    </w:rPr>
  </w:style>
  <w:style w:type="paragraph" w:styleId="Heading7">
    <w:name w:val="heading 7"/>
    <w:basedOn w:val="Normal"/>
    <w:next w:val="Normal"/>
    <w:link w:val="Heading7Char"/>
    <w:qFormat/>
    <w:rsid w:val="007E2AC7"/>
    <w:pPr>
      <w:numPr>
        <w:ilvl w:val="6"/>
        <w:numId w:val="3"/>
      </w:numPr>
      <w:spacing w:before="240" w:after="60"/>
      <w:outlineLvl w:val="6"/>
    </w:pPr>
    <w:rPr>
      <w:rFonts w:ascii="Times New Roman" w:hAnsi="Times New Roman"/>
      <w:sz w:val="24"/>
    </w:rPr>
  </w:style>
  <w:style w:type="paragraph" w:styleId="Heading8">
    <w:name w:val="heading 8"/>
    <w:basedOn w:val="Normal"/>
    <w:next w:val="Normal"/>
    <w:link w:val="Heading8Char"/>
    <w:qFormat/>
    <w:rsid w:val="007E2AC7"/>
    <w:pPr>
      <w:numPr>
        <w:ilvl w:val="7"/>
        <w:numId w:val="3"/>
      </w:numPr>
      <w:spacing w:before="240" w:after="60"/>
      <w:outlineLvl w:val="7"/>
    </w:pPr>
    <w:rPr>
      <w:rFonts w:ascii="Times New Roman" w:hAnsi="Times New Roman"/>
      <w:i/>
      <w:iCs/>
      <w:sz w:val="24"/>
    </w:rPr>
  </w:style>
  <w:style w:type="paragraph" w:styleId="Heading9">
    <w:name w:val="heading 9"/>
    <w:basedOn w:val="Normal"/>
    <w:next w:val="Normal"/>
    <w:link w:val="Heading9Char"/>
    <w:qFormat/>
    <w:rsid w:val="007E2AC7"/>
    <w:pPr>
      <w:numPr>
        <w:ilvl w:val="8"/>
        <w:numId w:val="3"/>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styleId="Header">
    <w:name w:val="header"/>
    <w:basedOn w:val="Normal"/>
    <w:link w:val="HeaderChar"/>
    <w:uiPriority w:val="99"/>
    <w:unhideWhenUsed/>
    <w:rsid w:val="007E2AC7"/>
    <w:pPr>
      <w:tabs>
        <w:tab w:val="center" w:pos="4513"/>
        <w:tab w:val="right" w:pos="9026"/>
      </w:tabs>
    </w:pPr>
  </w:style>
  <w:style w:type="character" w:customStyle="1" w:styleId="HeaderChar">
    <w:name w:val="Header Char"/>
    <w:basedOn w:val="DefaultParagraphFont"/>
    <w:link w:val="Header"/>
    <w:uiPriority w:val="99"/>
    <w:rsid w:val="007E2AC7"/>
    <w:rPr>
      <w:rFonts w:ascii="Arial" w:hAnsi="Arial"/>
      <w:sz w:val="22"/>
      <w:lang w:eastAsia="en-US"/>
    </w:rPr>
  </w:style>
  <w:style w:type="paragraph" w:styleId="Footer">
    <w:name w:val="footer"/>
    <w:basedOn w:val="Normal"/>
    <w:link w:val="FooterChar"/>
    <w:uiPriority w:val="99"/>
    <w:unhideWhenUsed/>
    <w:rsid w:val="007E2AC7"/>
    <w:pPr>
      <w:tabs>
        <w:tab w:val="center" w:pos="4513"/>
        <w:tab w:val="right" w:pos="9026"/>
      </w:tabs>
    </w:pPr>
  </w:style>
  <w:style w:type="character" w:customStyle="1" w:styleId="FooterChar">
    <w:name w:val="Footer Char"/>
    <w:basedOn w:val="DefaultParagraphFont"/>
    <w:link w:val="Footer"/>
    <w:uiPriority w:val="99"/>
    <w:rsid w:val="007E2AC7"/>
    <w:rPr>
      <w:rFonts w:ascii="Arial" w:hAnsi="Arial"/>
      <w:sz w:val="22"/>
      <w:lang w:eastAsia="en-US"/>
    </w:rPr>
  </w:style>
  <w:style w:type="paragraph" w:styleId="BalloonText">
    <w:name w:val="Balloon Text"/>
    <w:basedOn w:val="Normal"/>
    <w:link w:val="BalloonTextChar"/>
    <w:uiPriority w:val="99"/>
    <w:semiHidden/>
    <w:unhideWhenUsed/>
    <w:rsid w:val="007E2AC7"/>
    <w:rPr>
      <w:rFonts w:ascii="Tahoma" w:hAnsi="Tahoma" w:cs="Tahoma"/>
      <w:sz w:val="16"/>
      <w:szCs w:val="16"/>
    </w:rPr>
  </w:style>
  <w:style w:type="character" w:customStyle="1" w:styleId="BalloonTextChar">
    <w:name w:val="Balloon Text Char"/>
    <w:basedOn w:val="DefaultParagraphFont"/>
    <w:link w:val="BalloonText"/>
    <w:uiPriority w:val="99"/>
    <w:semiHidden/>
    <w:rsid w:val="007E2AC7"/>
    <w:rPr>
      <w:rFonts w:ascii="Tahoma" w:hAnsi="Tahoma" w:cs="Tahoma"/>
      <w:sz w:val="16"/>
      <w:szCs w:val="16"/>
      <w:lang w:eastAsia="en-US"/>
    </w:rPr>
  </w:style>
  <w:style w:type="character" w:customStyle="1" w:styleId="Heading4Char">
    <w:name w:val="Heading 4 Char"/>
    <w:basedOn w:val="DefaultParagraphFont"/>
    <w:link w:val="Heading4"/>
    <w:rsid w:val="007E2AC7"/>
    <w:rPr>
      <w:rFonts w:eastAsia="Batang"/>
      <w:b/>
      <w:bCs/>
      <w:sz w:val="28"/>
      <w:szCs w:val="28"/>
      <w:lang w:eastAsia="ko-KR"/>
    </w:rPr>
  </w:style>
  <w:style w:type="character" w:customStyle="1" w:styleId="Heading5Char">
    <w:name w:val="Heading 5 Char"/>
    <w:basedOn w:val="DefaultParagraphFont"/>
    <w:link w:val="Heading5"/>
    <w:rsid w:val="007E2AC7"/>
    <w:rPr>
      <w:rFonts w:ascii="Arial" w:eastAsia="Batang" w:hAnsi="Arial"/>
      <w:b/>
      <w:bCs/>
      <w:i/>
      <w:iCs/>
      <w:sz w:val="26"/>
      <w:szCs w:val="26"/>
      <w:lang w:eastAsia="ko-KR"/>
    </w:rPr>
  </w:style>
  <w:style w:type="character" w:customStyle="1" w:styleId="Heading6Char">
    <w:name w:val="Heading 6 Char"/>
    <w:basedOn w:val="DefaultParagraphFont"/>
    <w:link w:val="Heading6"/>
    <w:rsid w:val="007E2AC7"/>
    <w:rPr>
      <w:rFonts w:eastAsia="Batang"/>
      <w:b/>
      <w:bCs/>
      <w:sz w:val="22"/>
      <w:szCs w:val="22"/>
      <w:lang w:eastAsia="ko-KR"/>
    </w:rPr>
  </w:style>
  <w:style w:type="character" w:customStyle="1" w:styleId="Heading7Char">
    <w:name w:val="Heading 7 Char"/>
    <w:basedOn w:val="DefaultParagraphFont"/>
    <w:link w:val="Heading7"/>
    <w:rsid w:val="007E2AC7"/>
    <w:rPr>
      <w:rFonts w:eastAsia="Batang"/>
      <w:sz w:val="24"/>
      <w:szCs w:val="24"/>
      <w:lang w:eastAsia="ko-KR"/>
    </w:rPr>
  </w:style>
  <w:style w:type="character" w:customStyle="1" w:styleId="Heading8Char">
    <w:name w:val="Heading 8 Char"/>
    <w:basedOn w:val="DefaultParagraphFont"/>
    <w:link w:val="Heading8"/>
    <w:rsid w:val="007E2AC7"/>
    <w:rPr>
      <w:rFonts w:eastAsia="Batang"/>
      <w:i/>
      <w:iCs/>
      <w:sz w:val="24"/>
      <w:szCs w:val="24"/>
      <w:lang w:eastAsia="ko-KR"/>
    </w:rPr>
  </w:style>
  <w:style w:type="character" w:customStyle="1" w:styleId="Heading9Char">
    <w:name w:val="Heading 9 Char"/>
    <w:basedOn w:val="DefaultParagraphFont"/>
    <w:link w:val="Heading9"/>
    <w:rsid w:val="007E2AC7"/>
    <w:rPr>
      <w:rFonts w:ascii="Arial" w:eastAsia="Batang" w:hAnsi="Arial" w:cs="Arial"/>
      <w:sz w:val="22"/>
      <w:szCs w:val="22"/>
      <w:lang w:eastAsia="ko-KR"/>
    </w:rPr>
  </w:style>
  <w:style w:type="character" w:customStyle="1" w:styleId="Heading1Char">
    <w:name w:val="Heading 1 Char"/>
    <w:link w:val="Heading1"/>
    <w:locked/>
    <w:rsid w:val="007E2AC7"/>
    <w:rPr>
      <w:rFonts w:ascii="Arial" w:eastAsia="Batang" w:hAnsi="Arial" w:cs="Arial"/>
      <w:b/>
      <w:bCs/>
      <w:sz w:val="28"/>
      <w:szCs w:val="32"/>
      <w:lang w:eastAsia="ko-KR"/>
    </w:rPr>
  </w:style>
  <w:style w:type="character" w:customStyle="1" w:styleId="Heading2Char">
    <w:name w:val="Heading 2 Char"/>
    <w:link w:val="Heading2"/>
    <w:locked/>
    <w:rsid w:val="007E2AC7"/>
    <w:rPr>
      <w:rFonts w:ascii="Arial" w:eastAsia="Batang" w:hAnsi="Arial" w:cs="Arial"/>
      <w:b/>
      <w:bCs/>
      <w:iCs/>
      <w:sz w:val="26"/>
      <w:szCs w:val="28"/>
      <w:lang w:eastAsia="ko-KR"/>
    </w:rPr>
  </w:style>
  <w:style w:type="character" w:customStyle="1" w:styleId="Heading3Char">
    <w:name w:val="Heading 3 Char"/>
    <w:link w:val="Heading3"/>
    <w:locked/>
    <w:rsid w:val="007E2AC7"/>
    <w:rPr>
      <w:rFonts w:ascii="Arial" w:hAnsi="Arial" w:cs="Arial"/>
      <w:b/>
      <w:bCs/>
      <w:sz w:val="22"/>
      <w:szCs w:val="26"/>
      <w:lang w:eastAsia="en-US"/>
    </w:rPr>
  </w:style>
  <w:style w:type="paragraph" w:styleId="Caption">
    <w:name w:val="caption"/>
    <w:basedOn w:val="Normal"/>
    <w:next w:val="Normal"/>
    <w:qFormat/>
    <w:rsid w:val="007E2AC7"/>
    <w:rPr>
      <w:b/>
      <w:bCs/>
      <w:sz w:val="20"/>
      <w:szCs w:val="20"/>
    </w:rPr>
  </w:style>
  <w:style w:type="paragraph" w:customStyle="1" w:styleId="GreyBox">
    <w:name w:val="Grey Box"/>
    <w:basedOn w:val="Normal"/>
    <w:link w:val="GreyBoxChar"/>
    <w:qFormat/>
    <w:rsid w:val="007E2AC7"/>
    <w:pPr>
      <w:pBdr>
        <w:top w:val="single" w:sz="4" w:space="1" w:color="auto"/>
        <w:left w:val="single" w:sz="4" w:space="0" w:color="auto"/>
        <w:bottom w:val="single" w:sz="4" w:space="1" w:color="auto"/>
        <w:right w:val="single" w:sz="4" w:space="1" w:color="auto"/>
      </w:pBdr>
      <w:shd w:val="clear" w:color="auto" w:fill="F2F2F2" w:themeFill="background1" w:themeFillShade="F2"/>
      <w:spacing w:after="120"/>
    </w:pPr>
    <w:rPr>
      <w:rFonts w:cs="Arial"/>
      <w:b/>
      <w:color w:val="000000"/>
      <w:szCs w:val="22"/>
    </w:rPr>
  </w:style>
  <w:style w:type="character" w:customStyle="1" w:styleId="GreyBoxChar">
    <w:name w:val="Grey Box Char"/>
    <w:basedOn w:val="DefaultParagraphFont"/>
    <w:link w:val="GreyBox"/>
    <w:rsid w:val="007E2AC7"/>
    <w:rPr>
      <w:rFonts w:ascii="Arial" w:eastAsia="Batang" w:hAnsi="Arial" w:cs="Arial"/>
      <w:b/>
      <w:color w:val="000000"/>
      <w:sz w:val="22"/>
      <w:szCs w:val="22"/>
      <w:shd w:val="clear" w:color="auto" w:fill="F2F2F2" w:themeFill="background1" w:themeFillShade="F2"/>
      <w:lang w:eastAsia="ko-K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AC7"/>
    <w:pPr>
      <w:spacing w:before="120"/>
    </w:pPr>
    <w:rPr>
      <w:rFonts w:ascii="Arial" w:eastAsia="Batang" w:hAnsi="Arial"/>
      <w:sz w:val="22"/>
      <w:szCs w:val="24"/>
      <w:lang w:eastAsia="ko-KR"/>
    </w:rPr>
  </w:style>
  <w:style w:type="paragraph" w:styleId="Heading1">
    <w:name w:val="heading 1"/>
    <w:basedOn w:val="Normal"/>
    <w:next w:val="Normal"/>
    <w:link w:val="Heading1Char"/>
    <w:qFormat/>
    <w:rsid w:val="00FD16BC"/>
    <w:pPr>
      <w:keepNext/>
      <w:numPr>
        <w:numId w:val="3"/>
      </w:numPr>
      <w:spacing w:before="240" w:after="60"/>
      <w:outlineLvl w:val="0"/>
    </w:pPr>
    <w:rPr>
      <w:rFonts w:cs="Arial"/>
      <w:b/>
      <w:bCs/>
      <w:sz w:val="28"/>
      <w:szCs w:val="32"/>
    </w:rPr>
  </w:style>
  <w:style w:type="paragraph" w:styleId="Heading2">
    <w:name w:val="heading 2"/>
    <w:basedOn w:val="Normal"/>
    <w:next w:val="Normal"/>
    <w:link w:val="Heading2Char"/>
    <w:qFormat/>
    <w:rsid w:val="00FD16BC"/>
    <w:pPr>
      <w:keepNext/>
      <w:numPr>
        <w:ilvl w:val="1"/>
        <w:numId w:val="3"/>
      </w:numPr>
      <w:spacing w:before="240" w:after="60"/>
      <w:outlineLvl w:val="1"/>
    </w:pPr>
    <w:rPr>
      <w:rFonts w:cs="Arial"/>
      <w:b/>
      <w:bCs/>
      <w:iCs/>
      <w:sz w:val="26"/>
      <w:szCs w:val="28"/>
    </w:rPr>
  </w:style>
  <w:style w:type="paragraph" w:styleId="Heading3">
    <w:name w:val="heading 3"/>
    <w:basedOn w:val="Normal"/>
    <w:next w:val="Normal"/>
    <w:link w:val="Heading3Char"/>
    <w:qFormat/>
    <w:rsid w:val="00FD16BC"/>
    <w:pPr>
      <w:keepNext/>
      <w:spacing w:before="240" w:after="60"/>
      <w:outlineLvl w:val="2"/>
    </w:pPr>
    <w:rPr>
      <w:rFonts w:cs="Arial"/>
      <w:b/>
      <w:bCs/>
      <w:szCs w:val="26"/>
    </w:rPr>
  </w:style>
  <w:style w:type="paragraph" w:styleId="Heading4">
    <w:name w:val="heading 4"/>
    <w:basedOn w:val="Normal"/>
    <w:next w:val="Normal"/>
    <w:link w:val="Heading4Char"/>
    <w:qFormat/>
    <w:rsid w:val="007E2AC7"/>
    <w:pPr>
      <w:keepNext/>
      <w:numPr>
        <w:ilvl w:val="3"/>
        <w:numId w:val="3"/>
      </w:numPr>
      <w:spacing w:before="240" w:after="60"/>
      <w:outlineLvl w:val="3"/>
    </w:pPr>
    <w:rPr>
      <w:rFonts w:ascii="Times New Roman" w:hAnsi="Times New Roman"/>
      <w:b/>
      <w:bCs/>
      <w:sz w:val="28"/>
      <w:szCs w:val="28"/>
    </w:rPr>
  </w:style>
  <w:style w:type="paragraph" w:styleId="Heading5">
    <w:name w:val="heading 5"/>
    <w:basedOn w:val="Normal"/>
    <w:next w:val="Normal"/>
    <w:link w:val="Heading5Char"/>
    <w:qFormat/>
    <w:rsid w:val="007E2AC7"/>
    <w:pPr>
      <w:numPr>
        <w:ilvl w:val="4"/>
        <w:numId w:val="3"/>
      </w:numPr>
      <w:spacing w:before="240" w:after="60"/>
      <w:outlineLvl w:val="4"/>
    </w:pPr>
    <w:rPr>
      <w:b/>
      <w:bCs/>
      <w:i/>
      <w:iCs/>
      <w:sz w:val="26"/>
      <w:szCs w:val="26"/>
    </w:rPr>
  </w:style>
  <w:style w:type="paragraph" w:styleId="Heading6">
    <w:name w:val="heading 6"/>
    <w:basedOn w:val="Normal"/>
    <w:next w:val="Normal"/>
    <w:link w:val="Heading6Char"/>
    <w:qFormat/>
    <w:rsid w:val="007E2AC7"/>
    <w:pPr>
      <w:numPr>
        <w:ilvl w:val="5"/>
        <w:numId w:val="3"/>
      </w:numPr>
      <w:spacing w:before="240" w:after="60"/>
      <w:outlineLvl w:val="5"/>
    </w:pPr>
    <w:rPr>
      <w:rFonts w:ascii="Times New Roman" w:hAnsi="Times New Roman"/>
      <w:b/>
      <w:bCs/>
      <w:szCs w:val="22"/>
    </w:rPr>
  </w:style>
  <w:style w:type="paragraph" w:styleId="Heading7">
    <w:name w:val="heading 7"/>
    <w:basedOn w:val="Normal"/>
    <w:next w:val="Normal"/>
    <w:link w:val="Heading7Char"/>
    <w:qFormat/>
    <w:rsid w:val="007E2AC7"/>
    <w:pPr>
      <w:numPr>
        <w:ilvl w:val="6"/>
        <w:numId w:val="3"/>
      </w:numPr>
      <w:spacing w:before="240" w:after="60"/>
      <w:outlineLvl w:val="6"/>
    </w:pPr>
    <w:rPr>
      <w:rFonts w:ascii="Times New Roman" w:hAnsi="Times New Roman"/>
      <w:sz w:val="24"/>
    </w:rPr>
  </w:style>
  <w:style w:type="paragraph" w:styleId="Heading8">
    <w:name w:val="heading 8"/>
    <w:basedOn w:val="Normal"/>
    <w:next w:val="Normal"/>
    <w:link w:val="Heading8Char"/>
    <w:qFormat/>
    <w:rsid w:val="007E2AC7"/>
    <w:pPr>
      <w:numPr>
        <w:ilvl w:val="7"/>
        <w:numId w:val="3"/>
      </w:numPr>
      <w:spacing w:before="240" w:after="60"/>
      <w:outlineLvl w:val="7"/>
    </w:pPr>
    <w:rPr>
      <w:rFonts w:ascii="Times New Roman" w:hAnsi="Times New Roman"/>
      <w:i/>
      <w:iCs/>
      <w:sz w:val="24"/>
    </w:rPr>
  </w:style>
  <w:style w:type="paragraph" w:styleId="Heading9">
    <w:name w:val="heading 9"/>
    <w:basedOn w:val="Normal"/>
    <w:next w:val="Normal"/>
    <w:link w:val="Heading9Char"/>
    <w:qFormat/>
    <w:rsid w:val="007E2AC7"/>
    <w:pPr>
      <w:numPr>
        <w:ilvl w:val="8"/>
        <w:numId w:val="3"/>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styleId="Header">
    <w:name w:val="header"/>
    <w:basedOn w:val="Normal"/>
    <w:link w:val="HeaderChar"/>
    <w:uiPriority w:val="99"/>
    <w:unhideWhenUsed/>
    <w:rsid w:val="007E2AC7"/>
    <w:pPr>
      <w:tabs>
        <w:tab w:val="center" w:pos="4513"/>
        <w:tab w:val="right" w:pos="9026"/>
      </w:tabs>
    </w:pPr>
  </w:style>
  <w:style w:type="character" w:customStyle="1" w:styleId="HeaderChar">
    <w:name w:val="Header Char"/>
    <w:basedOn w:val="DefaultParagraphFont"/>
    <w:link w:val="Header"/>
    <w:uiPriority w:val="99"/>
    <w:rsid w:val="007E2AC7"/>
    <w:rPr>
      <w:rFonts w:ascii="Arial" w:hAnsi="Arial"/>
      <w:sz w:val="22"/>
      <w:lang w:eastAsia="en-US"/>
    </w:rPr>
  </w:style>
  <w:style w:type="paragraph" w:styleId="Footer">
    <w:name w:val="footer"/>
    <w:basedOn w:val="Normal"/>
    <w:link w:val="FooterChar"/>
    <w:uiPriority w:val="99"/>
    <w:unhideWhenUsed/>
    <w:rsid w:val="007E2AC7"/>
    <w:pPr>
      <w:tabs>
        <w:tab w:val="center" w:pos="4513"/>
        <w:tab w:val="right" w:pos="9026"/>
      </w:tabs>
    </w:pPr>
  </w:style>
  <w:style w:type="character" w:customStyle="1" w:styleId="FooterChar">
    <w:name w:val="Footer Char"/>
    <w:basedOn w:val="DefaultParagraphFont"/>
    <w:link w:val="Footer"/>
    <w:uiPriority w:val="99"/>
    <w:rsid w:val="007E2AC7"/>
    <w:rPr>
      <w:rFonts w:ascii="Arial" w:hAnsi="Arial"/>
      <w:sz w:val="22"/>
      <w:lang w:eastAsia="en-US"/>
    </w:rPr>
  </w:style>
  <w:style w:type="paragraph" w:styleId="BalloonText">
    <w:name w:val="Balloon Text"/>
    <w:basedOn w:val="Normal"/>
    <w:link w:val="BalloonTextChar"/>
    <w:uiPriority w:val="99"/>
    <w:semiHidden/>
    <w:unhideWhenUsed/>
    <w:rsid w:val="007E2AC7"/>
    <w:rPr>
      <w:rFonts w:ascii="Tahoma" w:hAnsi="Tahoma" w:cs="Tahoma"/>
      <w:sz w:val="16"/>
      <w:szCs w:val="16"/>
    </w:rPr>
  </w:style>
  <w:style w:type="character" w:customStyle="1" w:styleId="BalloonTextChar">
    <w:name w:val="Balloon Text Char"/>
    <w:basedOn w:val="DefaultParagraphFont"/>
    <w:link w:val="BalloonText"/>
    <w:uiPriority w:val="99"/>
    <w:semiHidden/>
    <w:rsid w:val="007E2AC7"/>
    <w:rPr>
      <w:rFonts w:ascii="Tahoma" w:hAnsi="Tahoma" w:cs="Tahoma"/>
      <w:sz w:val="16"/>
      <w:szCs w:val="16"/>
      <w:lang w:eastAsia="en-US"/>
    </w:rPr>
  </w:style>
  <w:style w:type="character" w:customStyle="1" w:styleId="Heading4Char">
    <w:name w:val="Heading 4 Char"/>
    <w:basedOn w:val="DefaultParagraphFont"/>
    <w:link w:val="Heading4"/>
    <w:rsid w:val="007E2AC7"/>
    <w:rPr>
      <w:rFonts w:eastAsia="Batang"/>
      <w:b/>
      <w:bCs/>
      <w:sz w:val="28"/>
      <w:szCs w:val="28"/>
      <w:lang w:eastAsia="ko-KR"/>
    </w:rPr>
  </w:style>
  <w:style w:type="character" w:customStyle="1" w:styleId="Heading5Char">
    <w:name w:val="Heading 5 Char"/>
    <w:basedOn w:val="DefaultParagraphFont"/>
    <w:link w:val="Heading5"/>
    <w:rsid w:val="007E2AC7"/>
    <w:rPr>
      <w:rFonts w:ascii="Arial" w:eastAsia="Batang" w:hAnsi="Arial"/>
      <w:b/>
      <w:bCs/>
      <w:i/>
      <w:iCs/>
      <w:sz w:val="26"/>
      <w:szCs w:val="26"/>
      <w:lang w:eastAsia="ko-KR"/>
    </w:rPr>
  </w:style>
  <w:style w:type="character" w:customStyle="1" w:styleId="Heading6Char">
    <w:name w:val="Heading 6 Char"/>
    <w:basedOn w:val="DefaultParagraphFont"/>
    <w:link w:val="Heading6"/>
    <w:rsid w:val="007E2AC7"/>
    <w:rPr>
      <w:rFonts w:eastAsia="Batang"/>
      <w:b/>
      <w:bCs/>
      <w:sz w:val="22"/>
      <w:szCs w:val="22"/>
      <w:lang w:eastAsia="ko-KR"/>
    </w:rPr>
  </w:style>
  <w:style w:type="character" w:customStyle="1" w:styleId="Heading7Char">
    <w:name w:val="Heading 7 Char"/>
    <w:basedOn w:val="DefaultParagraphFont"/>
    <w:link w:val="Heading7"/>
    <w:rsid w:val="007E2AC7"/>
    <w:rPr>
      <w:rFonts w:eastAsia="Batang"/>
      <w:sz w:val="24"/>
      <w:szCs w:val="24"/>
      <w:lang w:eastAsia="ko-KR"/>
    </w:rPr>
  </w:style>
  <w:style w:type="character" w:customStyle="1" w:styleId="Heading8Char">
    <w:name w:val="Heading 8 Char"/>
    <w:basedOn w:val="DefaultParagraphFont"/>
    <w:link w:val="Heading8"/>
    <w:rsid w:val="007E2AC7"/>
    <w:rPr>
      <w:rFonts w:eastAsia="Batang"/>
      <w:i/>
      <w:iCs/>
      <w:sz w:val="24"/>
      <w:szCs w:val="24"/>
      <w:lang w:eastAsia="ko-KR"/>
    </w:rPr>
  </w:style>
  <w:style w:type="character" w:customStyle="1" w:styleId="Heading9Char">
    <w:name w:val="Heading 9 Char"/>
    <w:basedOn w:val="DefaultParagraphFont"/>
    <w:link w:val="Heading9"/>
    <w:rsid w:val="007E2AC7"/>
    <w:rPr>
      <w:rFonts w:ascii="Arial" w:eastAsia="Batang" w:hAnsi="Arial" w:cs="Arial"/>
      <w:sz w:val="22"/>
      <w:szCs w:val="22"/>
      <w:lang w:eastAsia="ko-KR"/>
    </w:rPr>
  </w:style>
  <w:style w:type="character" w:customStyle="1" w:styleId="Heading1Char">
    <w:name w:val="Heading 1 Char"/>
    <w:link w:val="Heading1"/>
    <w:locked/>
    <w:rsid w:val="007E2AC7"/>
    <w:rPr>
      <w:rFonts w:ascii="Arial" w:eastAsia="Batang" w:hAnsi="Arial" w:cs="Arial"/>
      <w:b/>
      <w:bCs/>
      <w:sz w:val="28"/>
      <w:szCs w:val="32"/>
      <w:lang w:eastAsia="ko-KR"/>
    </w:rPr>
  </w:style>
  <w:style w:type="character" w:customStyle="1" w:styleId="Heading2Char">
    <w:name w:val="Heading 2 Char"/>
    <w:link w:val="Heading2"/>
    <w:locked/>
    <w:rsid w:val="007E2AC7"/>
    <w:rPr>
      <w:rFonts w:ascii="Arial" w:eastAsia="Batang" w:hAnsi="Arial" w:cs="Arial"/>
      <w:b/>
      <w:bCs/>
      <w:iCs/>
      <w:sz w:val="26"/>
      <w:szCs w:val="28"/>
      <w:lang w:eastAsia="ko-KR"/>
    </w:rPr>
  </w:style>
  <w:style w:type="character" w:customStyle="1" w:styleId="Heading3Char">
    <w:name w:val="Heading 3 Char"/>
    <w:link w:val="Heading3"/>
    <w:locked/>
    <w:rsid w:val="007E2AC7"/>
    <w:rPr>
      <w:rFonts w:ascii="Arial" w:hAnsi="Arial" w:cs="Arial"/>
      <w:b/>
      <w:bCs/>
      <w:sz w:val="22"/>
      <w:szCs w:val="26"/>
      <w:lang w:eastAsia="en-US"/>
    </w:rPr>
  </w:style>
  <w:style w:type="paragraph" w:styleId="Caption">
    <w:name w:val="caption"/>
    <w:basedOn w:val="Normal"/>
    <w:next w:val="Normal"/>
    <w:qFormat/>
    <w:rsid w:val="007E2AC7"/>
    <w:rPr>
      <w:b/>
      <w:bCs/>
      <w:sz w:val="20"/>
      <w:szCs w:val="20"/>
    </w:rPr>
  </w:style>
  <w:style w:type="paragraph" w:customStyle="1" w:styleId="GreyBox">
    <w:name w:val="Grey Box"/>
    <w:basedOn w:val="Normal"/>
    <w:link w:val="GreyBoxChar"/>
    <w:qFormat/>
    <w:rsid w:val="007E2AC7"/>
    <w:pPr>
      <w:pBdr>
        <w:top w:val="single" w:sz="4" w:space="1" w:color="auto"/>
        <w:left w:val="single" w:sz="4" w:space="0" w:color="auto"/>
        <w:bottom w:val="single" w:sz="4" w:space="1" w:color="auto"/>
        <w:right w:val="single" w:sz="4" w:space="1" w:color="auto"/>
      </w:pBdr>
      <w:shd w:val="clear" w:color="auto" w:fill="F2F2F2" w:themeFill="background1" w:themeFillShade="F2"/>
      <w:spacing w:after="120"/>
    </w:pPr>
    <w:rPr>
      <w:rFonts w:cs="Arial"/>
      <w:b/>
      <w:color w:val="000000"/>
      <w:szCs w:val="22"/>
    </w:rPr>
  </w:style>
  <w:style w:type="character" w:customStyle="1" w:styleId="GreyBoxChar">
    <w:name w:val="Grey Box Char"/>
    <w:basedOn w:val="DefaultParagraphFont"/>
    <w:link w:val="GreyBox"/>
    <w:rsid w:val="007E2AC7"/>
    <w:rPr>
      <w:rFonts w:ascii="Arial" w:eastAsia="Batang" w:hAnsi="Arial" w:cs="Arial"/>
      <w:b/>
      <w:color w:val="000000"/>
      <w:sz w:val="22"/>
      <w:szCs w:val="22"/>
      <w:shd w:val="clear" w:color="auto" w:fill="F2F2F2" w:themeFill="background1" w:themeFillShade="F2"/>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header" Target="header4.xml"/><Relationship Id="rId28" Type="http://schemas.openxmlformats.org/officeDocument/2006/relationships/image" Target="media/image12.jpeg"/><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367DF9-3066-4E44-A733-78CFF9A9A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7E7E9507.dotm</Template>
  <TotalTime>1</TotalTime>
  <Pages>20</Pages>
  <Words>5264</Words>
  <Characters>28098</Characters>
  <Application>Microsoft Office Word</Application>
  <DocSecurity>0</DocSecurity>
  <Lines>234</Lines>
  <Paragraphs>66</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33296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Anu Abey</dc:creator>
  <cp:lastModifiedBy>Anu Abey</cp:lastModifiedBy>
  <cp:revision>4</cp:revision>
  <dcterms:created xsi:type="dcterms:W3CDTF">2016-03-24T06:50:00Z</dcterms:created>
  <dcterms:modified xsi:type="dcterms:W3CDTF">2016-03-24T06:51:00Z</dcterms:modified>
</cp:coreProperties>
</file>