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04" w:rsidRPr="00770D7B" w:rsidRDefault="00A65904" w:rsidP="00A65904">
      <w:pPr>
        <w:rPr>
          <w:rFonts w:asciiTheme="majorHAnsi" w:hAnsiTheme="majorHAnsi" w:cstheme="majorHAnsi"/>
        </w:rPr>
      </w:pPr>
      <w:r w:rsidRPr="00770D7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1E76B925" wp14:editId="4BA97C1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21765" cy="1102995"/>
            <wp:effectExtent l="0" t="0" r="698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0D7B">
        <w:rPr>
          <w:rFonts w:asciiTheme="majorHAnsi" w:hAnsiTheme="majorHAnsi" w:cstheme="majorHAnsi"/>
        </w:rPr>
        <w:br w:type="textWrapping" w:clear="all"/>
      </w:r>
    </w:p>
    <w:p w:rsidR="00A65904" w:rsidRPr="00770D7B" w:rsidRDefault="00A65904" w:rsidP="00A65904">
      <w:pPr>
        <w:pStyle w:val="Title"/>
        <w:pBdr>
          <w:bottom w:val="single" w:sz="4" w:space="3" w:color="auto"/>
        </w:pBdr>
        <w:rPr>
          <w:rFonts w:asciiTheme="majorHAnsi" w:hAnsiTheme="majorHAnsi" w:cstheme="majorHAnsi"/>
        </w:rPr>
      </w:pPr>
      <w:bookmarkStart w:id="0" w:name="Citation"/>
      <w:r w:rsidRPr="00770D7B">
        <w:rPr>
          <w:rFonts w:asciiTheme="majorHAnsi" w:hAnsiTheme="majorHAnsi" w:cstheme="majorHAnsi"/>
        </w:rPr>
        <w:t>Social Security (Administration) (</w:t>
      </w:r>
      <w:r w:rsidR="002F63BB">
        <w:rPr>
          <w:rFonts w:asciiTheme="majorHAnsi" w:hAnsiTheme="majorHAnsi" w:cstheme="majorHAnsi"/>
        </w:rPr>
        <w:t>Trial Area</w:t>
      </w:r>
      <w:r w:rsidRPr="00770D7B">
        <w:rPr>
          <w:rFonts w:asciiTheme="majorHAnsi" w:hAnsiTheme="majorHAnsi" w:cstheme="majorHAnsi"/>
        </w:rPr>
        <w:t xml:space="preserve"> - Ceduna and Surrounding Region) Amendment Determination </w:t>
      </w:r>
      <w:r w:rsidR="00C12815">
        <w:rPr>
          <w:rFonts w:asciiTheme="majorHAnsi" w:hAnsiTheme="majorHAnsi" w:cstheme="majorHAnsi"/>
        </w:rPr>
        <w:t xml:space="preserve">(No. 1) </w:t>
      </w:r>
      <w:r w:rsidRPr="00770D7B">
        <w:rPr>
          <w:rFonts w:asciiTheme="majorHAnsi" w:hAnsiTheme="majorHAnsi" w:cstheme="majorHAnsi"/>
        </w:rPr>
        <w:t>2016</w:t>
      </w:r>
      <w:r w:rsidR="00CB69A9">
        <w:rPr>
          <w:rFonts w:asciiTheme="majorHAnsi" w:hAnsiTheme="majorHAnsi" w:cstheme="majorHAnsi"/>
        </w:rPr>
        <w:t xml:space="preserve"> </w:t>
      </w:r>
    </w:p>
    <w:bookmarkEnd w:id="0"/>
    <w:p w:rsidR="00A65904" w:rsidRPr="00770D7B" w:rsidRDefault="00A65904" w:rsidP="00145E1D">
      <w:pPr>
        <w:pBdr>
          <w:bottom w:val="single" w:sz="4" w:space="3" w:color="auto"/>
        </w:pBdr>
        <w:tabs>
          <w:tab w:val="left" w:pos="5880"/>
          <w:tab w:val="left" w:pos="6315"/>
        </w:tabs>
        <w:spacing w:before="480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770D7B">
        <w:rPr>
          <w:rFonts w:asciiTheme="majorHAnsi" w:hAnsiTheme="majorHAnsi" w:cstheme="majorHAnsi"/>
          <w:i/>
          <w:sz w:val="28"/>
          <w:szCs w:val="28"/>
          <w:lang w:val="en-US"/>
        </w:rPr>
        <w:t>Social Security (Administration) Act 1999</w:t>
      </w:r>
      <w:r w:rsidR="00156E58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145E1D">
        <w:rPr>
          <w:rFonts w:asciiTheme="majorHAnsi" w:hAnsiTheme="majorHAnsi" w:cstheme="majorHAnsi"/>
          <w:i/>
          <w:sz w:val="28"/>
          <w:szCs w:val="28"/>
          <w:lang w:val="en-US"/>
        </w:rPr>
        <w:tab/>
      </w:r>
    </w:p>
    <w:p w:rsidR="00A65904" w:rsidRPr="00770D7B" w:rsidRDefault="00A65904" w:rsidP="00A65904">
      <w:pPr>
        <w:spacing w:before="360"/>
        <w:jc w:val="both"/>
        <w:rPr>
          <w:rFonts w:asciiTheme="majorHAnsi" w:hAnsiTheme="majorHAnsi" w:cstheme="majorHAnsi"/>
        </w:rPr>
      </w:pPr>
      <w:r w:rsidRPr="00770D7B">
        <w:rPr>
          <w:rFonts w:asciiTheme="majorHAnsi" w:hAnsiTheme="majorHAnsi" w:cstheme="majorHAnsi"/>
        </w:rPr>
        <w:t xml:space="preserve">I, </w:t>
      </w:r>
      <w:r w:rsidR="00987171">
        <w:rPr>
          <w:rFonts w:asciiTheme="majorHAnsi" w:hAnsiTheme="majorHAnsi" w:cstheme="majorHAnsi"/>
        </w:rPr>
        <w:t>ALAN TUDGE</w:t>
      </w:r>
      <w:r w:rsidR="0062229C" w:rsidRPr="00770D7B">
        <w:rPr>
          <w:rFonts w:asciiTheme="majorHAnsi" w:hAnsiTheme="majorHAnsi" w:cstheme="majorHAnsi"/>
        </w:rPr>
        <w:t xml:space="preserve">, Minister for </w:t>
      </w:r>
      <w:r w:rsidR="00DF6805">
        <w:rPr>
          <w:rFonts w:asciiTheme="majorHAnsi" w:hAnsiTheme="majorHAnsi" w:cstheme="majorHAnsi"/>
        </w:rPr>
        <w:t>Human</w:t>
      </w:r>
      <w:r w:rsidR="0062229C" w:rsidRPr="00770D7B">
        <w:rPr>
          <w:rFonts w:asciiTheme="majorHAnsi" w:hAnsiTheme="majorHAnsi" w:cstheme="majorHAnsi"/>
        </w:rPr>
        <w:t xml:space="preserve"> Services, acting under </w:t>
      </w:r>
      <w:r w:rsidR="00987171">
        <w:rPr>
          <w:rFonts w:asciiTheme="majorHAnsi" w:hAnsiTheme="majorHAnsi" w:cstheme="majorHAnsi"/>
        </w:rPr>
        <w:t>sub</w:t>
      </w:r>
      <w:r w:rsidR="00806E89">
        <w:rPr>
          <w:rFonts w:asciiTheme="majorHAnsi" w:hAnsiTheme="majorHAnsi" w:cstheme="majorHAnsi"/>
        </w:rPr>
        <w:t>section </w:t>
      </w:r>
      <w:r w:rsidR="0062229C" w:rsidRPr="00770D7B">
        <w:rPr>
          <w:rFonts w:asciiTheme="majorHAnsi" w:hAnsiTheme="majorHAnsi" w:cstheme="majorHAnsi"/>
        </w:rPr>
        <w:t xml:space="preserve">124PG(1) of the </w:t>
      </w:r>
      <w:r w:rsidR="0062229C" w:rsidRPr="00770D7B">
        <w:rPr>
          <w:rFonts w:asciiTheme="majorHAnsi" w:hAnsiTheme="majorHAnsi" w:cstheme="majorHAnsi"/>
          <w:i/>
        </w:rPr>
        <w:t>Social Security (Administration) Act 1999</w:t>
      </w:r>
      <w:r w:rsidR="00DF6805">
        <w:rPr>
          <w:rFonts w:asciiTheme="majorHAnsi" w:hAnsiTheme="majorHAnsi" w:cstheme="majorHAnsi"/>
        </w:rPr>
        <w:t xml:space="preserve"> </w:t>
      </w:r>
      <w:r w:rsidR="0062229C" w:rsidRPr="00770D7B">
        <w:rPr>
          <w:rFonts w:asciiTheme="majorHAnsi" w:hAnsiTheme="majorHAnsi" w:cstheme="majorHAnsi"/>
        </w:rPr>
        <w:t xml:space="preserve">make this Determination. </w:t>
      </w:r>
    </w:p>
    <w:p w:rsidR="00A65904" w:rsidRPr="00770D7B" w:rsidRDefault="00A65904" w:rsidP="00A65904">
      <w:pPr>
        <w:spacing w:before="360"/>
        <w:jc w:val="both"/>
        <w:rPr>
          <w:rFonts w:asciiTheme="majorHAnsi" w:hAnsiTheme="majorHAnsi" w:cstheme="majorHAnsi"/>
        </w:rPr>
      </w:pPr>
    </w:p>
    <w:p w:rsidR="00A65904" w:rsidRPr="00770D7B" w:rsidRDefault="00A65904" w:rsidP="0013733D">
      <w:pPr>
        <w:tabs>
          <w:tab w:val="left" w:pos="2160"/>
          <w:tab w:val="left" w:pos="5655"/>
        </w:tabs>
        <w:spacing w:before="300" w:after="600" w:line="300" w:lineRule="atLeast"/>
        <w:rPr>
          <w:rFonts w:asciiTheme="majorHAnsi" w:hAnsiTheme="majorHAnsi" w:cstheme="majorHAnsi"/>
        </w:rPr>
      </w:pPr>
      <w:r w:rsidRPr="00770D7B">
        <w:rPr>
          <w:rFonts w:asciiTheme="majorHAnsi" w:hAnsiTheme="majorHAnsi" w:cstheme="majorHAnsi"/>
        </w:rPr>
        <w:t>Dated</w:t>
      </w:r>
      <w:bookmarkStart w:id="1" w:name="Year"/>
      <w:r w:rsidR="009562CB">
        <w:rPr>
          <w:rFonts w:asciiTheme="majorHAnsi" w:hAnsiTheme="majorHAnsi" w:cstheme="majorHAnsi"/>
        </w:rPr>
        <w:t xml:space="preserve">: </w:t>
      </w:r>
      <w:bookmarkEnd w:id="1"/>
      <w:r w:rsidR="007B4C2A">
        <w:rPr>
          <w:rFonts w:asciiTheme="majorHAnsi" w:hAnsiTheme="majorHAnsi" w:cstheme="majorHAnsi"/>
        </w:rPr>
        <w:t xml:space="preserve">9 </w:t>
      </w:r>
      <w:bookmarkStart w:id="2" w:name="_GoBack"/>
      <w:bookmarkEnd w:id="2"/>
      <w:r w:rsidR="005D6844">
        <w:rPr>
          <w:rFonts w:asciiTheme="majorHAnsi" w:hAnsiTheme="majorHAnsi" w:cstheme="majorHAnsi"/>
        </w:rPr>
        <w:t>March 2016</w:t>
      </w:r>
    </w:p>
    <w:p w:rsidR="00A65904" w:rsidRPr="00770D7B" w:rsidRDefault="009E52A4" w:rsidP="00A65904">
      <w:pPr>
        <w:pBdr>
          <w:bottom w:val="single" w:sz="4" w:space="12" w:color="auto"/>
        </w:pBdr>
        <w:spacing w:before="2400" w:after="240" w:line="300" w:lineRule="atLeast"/>
        <w:rPr>
          <w:rFonts w:asciiTheme="majorHAnsi" w:hAnsiTheme="majorHAnsi" w:cstheme="majorHAnsi"/>
        </w:rPr>
      </w:pPr>
      <w:bookmarkStart w:id="3" w:name="Minister"/>
      <w:r>
        <w:rPr>
          <w:rFonts w:asciiTheme="majorHAnsi" w:hAnsiTheme="majorHAnsi" w:cstheme="majorHAnsi"/>
        </w:rPr>
        <w:t>ALAN TUDGE</w:t>
      </w:r>
    </w:p>
    <w:p w:rsidR="00A65904" w:rsidRPr="00770D7B" w:rsidRDefault="00A65904" w:rsidP="00A65904">
      <w:pPr>
        <w:pBdr>
          <w:bottom w:val="single" w:sz="4" w:space="12" w:color="auto"/>
        </w:pBdr>
        <w:spacing w:after="240" w:line="300" w:lineRule="atLeast"/>
        <w:rPr>
          <w:rFonts w:asciiTheme="majorHAnsi" w:hAnsiTheme="majorHAnsi" w:cstheme="majorHAnsi"/>
        </w:rPr>
      </w:pPr>
      <w:r w:rsidRPr="00770D7B">
        <w:rPr>
          <w:rFonts w:asciiTheme="majorHAnsi" w:hAnsiTheme="majorHAnsi" w:cstheme="majorHAnsi"/>
        </w:rPr>
        <w:t xml:space="preserve">Minister for </w:t>
      </w:r>
      <w:bookmarkEnd w:id="3"/>
      <w:r w:rsidR="00DF6805">
        <w:rPr>
          <w:rFonts w:asciiTheme="majorHAnsi" w:hAnsiTheme="majorHAnsi" w:cstheme="majorHAnsi"/>
        </w:rPr>
        <w:t>Human</w:t>
      </w:r>
      <w:r w:rsidR="00770D7B" w:rsidRPr="00770D7B">
        <w:rPr>
          <w:rFonts w:asciiTheme="majorHAnsi" w:hAnsiTheme="majorHAnsi" w:cstheme="majorHAnsi"/>
        </w:rPr>
        <w:t xml:space="preserve"> Services</w:t>
      </w:r>
    </w:p>
    <w:p w:rsidR="00770D7B" w:rsidRDefault="00770D7B">
      <w:pPr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156E58" w:rsidRDefault="00156E58" w:rsidP="00156E58">
      <w:pPr>
        <w:pStyle w:val="Section-Heading"/>
      </w:pPr>
      <w:r>
        <w:lastRenderedPageBreak/>
        <w:t>1</w:t>
      </w:r>
      <w:r>
        <w:tab/>
      </w:r>
      <w:r w:rsidRPr="00047BD8">
        <w:t xml:space="preserve">Name of </w:t>
      </w:r>
      <w:r>
        <w:t>instrument</w:t>
      </w:r>
    </w:p>
    <w:p w:rsidR="00B77BC5" w:rsidRPr="00814A5D" w:rsidRDefault="00156E58" w:rsidP="00156E58">
      <w:pPr>
        <w:pStyle w:val="SectionTextFirstline02cm"/>
      </w:pPr>
      <w:r w:rsidRPr="00156E58">
        <w:br/>
        <w:t xml:space="preserve">This Determination is the </w:t>
      </w:r>
      <w:r w:rsidRPr="00156E58">
        <w:rPr>
          <w:i/>
        </w:rPr>
        <w:t>Social Security (Administration) (</w:t>
      </w:r>
      <w:r w:rsidR="00987171">
        <w:rPr>
          <w:i/>
        </w:rPr>
        <w:t>Trial Area</w:t>
      </w:r>
      <w:r w:rsidR="00CA644D">
        <w:rPr>
          <w:i/>
        </w:rPr>
        <w:t xml:space="preserve"> </w:t>
      </w:r>
      <w:r w:rsidR="00CA644D" w:rsidRPr="00987171">
        <w:rPr>
          <w:i/>
          <w:iCs/>
        </w:rPr>
        <w:t xml:space="preserve"> –</w:t>
      </w:r>
      <w:r w:rsidRPr="00156E58">
        <w:rPr>
          <w:i/>
        </w:rPr>
        <w:t xml:space="preserve"> Ceduna and Surrounding Region) Amendment Determination </w:t>
      </w:r>
      <w:r w:rsidR="00C41999">
        <w:rPr>
          <w:i/>
        </w:rPr>
        <w:t xml:space="preserve">(No. 1) </w:t>
      </w:r>
      <w:r w:rsidRPr="00156E58">
        <w:rPr>
          <w:i/>
        </w:rPr>
        <w:t>2016</w:t>
      </w:r>
      <w:r w:rsidR="00814A5D">
        <w:t>.</w:t>
      </w:r>
    </w:p>
    <w:p w:rsidR="00156E58" w:rsidRDefault="00156E58" w:rsidP="00156E58">
      <w:pPr>
        <w:pStyle w:val="Section-Heading"/>
      </w:pPr>
      <w:r>
        <w:t>2</w:t>
      </w:r>
      <w:r>
        <w:tab/>
        <w:t>Commencement</w:t>
      </w:r>
    </w:p>
    <w:p w:rsidR="00156E58" w:rsidRDefault="00156E58" w:rsidP="00156E58">
      <w:pPr>
        <w:pStyle w:val="SectionTextFirstline02cm"/>
      </w:pPr>
    </w:p>
    <w:p w:rsidR="00C0436D" w:rsidRDefault="00814A5D" w:rsidP="00156E58">
      <w:pPr>
        <w:pStyle w:val="SectionTextFirstline02cm"/>
      </w:pPr>
      <w:r w:rsidRPr="00107235">
        <w:t xml:space="preserve">This </w:t>
      </w:r>
      <w:r w:rsidR="00F007C4" w:rsidRPr="00107235">
        <w:t>Determination</w:t>
      </w:r>
      <w:r w:rsidRPr="00107235">
        <w:t xml:space="preserve"> </w:t>
      </w:r>
      <w:r w:rsidR="00B272B6" w:rsidRPr="00107235">
        <w:t>commences</w:t>
      </w:r>
      <w:r w:rsidR="00C0436D">
        <w:t xml:space="preserve"> on</w:t>
      </w:r>
      <w:r w:rsidR="00B272B6" w:rsidRPr="00107235">
        <w:t xml:space="preserve"> </w:t>
      </w:r>
      <w:r w:rsidR="0094668D">
        <w:t xml:space="preserve">the </w:t>
      </w:r>
      <w:r w:rsidR="00C0436D">
        <w:t>later of:</w:t>
      </w:r>
    </w:p>
    <w:p w:rsidR="00C0436D" w:rsidRDefault="00C0436D" w:rsidP="00156E58">
      <w:pPr>
        <w:pStyle w:val="SectionTextFirstline02cm"/>
      </w:pPr>
    </w:p>
    <w:p w:rsidR="00156E58" w:rsidRDefault="00C0436D" w:rsidP="00C0436D">
      <w:pPr>
        <w:pStyle w:val="SectionTextFirstline02cm"/>
        <w:numPr>
          <w:ilvl w:val="0"/>
          <w:numId w:val="24"/>
        </w:numPr>
        <w:ind w:left="1701" w:hanging="595"/>
      </w:pPr>
      <w:r>
        <w:t xml:space="preserve">the </w:t>
      </w:r>
      <w:r w:rsidR="0094668D">
        <w:t>day</w:t>
      </w:r>
      <w:r w:rsidR="00C41999">
        <w:t xml:space="preserve"> after it is registered on the Federal Reg</w:t>
      </w:r>
      <w:r w:rsidR="00806E89">
        <w:t>ister of Legislation</w:t>
      </w:r>
      <w:r w:rsidR="000202F2">
        <w:t>; and</w:t>
      </w:r>
    </w:p>
    <w:p w:rsidR="00C0436D" w:rsidRDefault="000202F2" w:rsidP="00C0436D">
      <w:pPr>
        <w:pStyle w:val="SectionTextFirstline02cm"/>
        <w:numPr>
          <w:ilvl w:val="0"/>
          <w:numId w:val="24"/>
        </w:numPr>
        <w:ind w:left="1701" w:hanging="595"/>
      </w:pPr>
      <w:r>
        <w:t>immediately after</w:t>
      </w:r>
      <w:r w:rsidR="00C0436D">
        <w:t xml:space="preserve"> the</w:t>
      </w:r>
      <w:r>
        <w:t xml:space="preserve"> commencement of the</w:t>
      </w:r>
      <w:r w:rsidR="00C0436D">
        <w:t xml:space="preserve"> </w:t>
      </w:r>
      <w:r w:rsidR="00C0436D" w:rsidRPr="00987171">
        <w:rPr>
          <w:i/>
          <w:iCs/>
        </w:rPr>
        <w:t>Social Security (Administration)</w:t>
      </w:r>
      <w:r w:rsidR="00C0436D">
        <w:rPr>
          <w:i/>
          <w:iCs/>
        </w:rPr>
        <w:t xml:space="preserve"> (</w:t>
      </w:r>
      <w:r w:rsidR="00C0436D" w:rsidRPr="00987171">
        <w:rPr>
          <w:i/>
          <w:iCs/>
        </w:rPr>
        <w:t>Trial Area – Ceduna and Surrounding Region) Determination 2015</w:t>
      </w:r>
      <w:r w:rsidR="00C0436D">
        <w:rPr>
          <w:iCs/>
        </w:rPr>
        <w:t>.</w:t>
      </w:r>
    </w:p>
    <w:p w:rsidR="00814A5D" w:rsidRDefault="00814A5D" w:rsidP="00814A5D">
      <w:pPr>
        <w:pStyle w:val="Section-Heading"/>
        <w:ind w:left="0" w:firstLine="0"/>
        <w:rPr>
          <w:b w:val="0"/>
        </w:rPr>
      </w:pPr>
      <w:r>
        <w:t>3</w:t>
      </w:r>
      <w:r>
        <w:tab/>
        <w:t>Schedules</w:t>
      </w:r>
    </w:p>
    <w:p w:rsidR="00814A5D" w:rsidRDefault="00814A5D" w:rsidP="00814A5D">
      <w:pPr>
        <w:pStyle w:val="SectionTextFirstline02cm"/>
      </w:pPr>
    </w:p>
    <w:p w:rsidR="00814A5D" w:rsidRDefault="00814A5D" w:rsidP="00814A5D">
      <w:pPr>
        <w:pStyle w:val="SectionTextFirstline02cm"/>
      </w:pPr>
      <w:r>
        <w:t xml:space="preserve">Schedule 1 amends the </w:t>
      </w:r>
      <w:r w:rsidR="00987171" w:rsidRPr="00987171">
        <w:rPr>
          <w:i/>
          <w:iCs/>
        </w:rPr>
        <w:t>Social Security (Administration)</w:t>
      </w:r>
      <w:r w:rsidR="00717E7C">
        <w:rPr>
          <w:i/>
          <w:iCs/>
        </w:rPr>
        <w:t xml:space="preserve"> </w:t>
      </w:r>
      <w:r w:rsidR="00CA644D">
        <w:rPr>
          <w:i/>
          <w:iCs/>
        </w:rPr>
        <w:t>(</w:t>
      </w:r>
      <w:r w:rsidR="00987171" w:rsidRPr="00987171">
        <w:rPr>
          <w:i/>
          <w:iCs/>
        </w:rPr>
        <w:t>Trial Area – Ceduna and Surrounding Region) Determination 2015</w:t>
      </w:r>
      <w:r>
        <w:t>.</w:t>
      </w:r>
    </w:p>
    <w:p w:rsidR="00A4416A" w:rsidRDefault="00A4416A" w:rsidP="00987171">
      <w:pPr>
        <w:pStyle w:val="SectionTextFirstline02cm"/>
        <w:ind w:left="0"/>
      </w:pPr>
    </w:p>
    <w:p w:rsidR="00A4416A" w:rsidRPr="00A4416A" w:rsidRDefault="00A4416A" w:rsidP="00A4416A"/>
    <w:p w:rsidR="00A4416A" w:rsidRPr="00A4416A" w:rsidRDefault="00A4416A" w:rsidP="00A4416A"/>
    <w:p w:rsidR="00A4416A" w:rsidRPr="00A4416A" w:rsidRDefault="00A4416A" w:rsidP="00A4416A"/>
    <w:p w:rsidR="00A4416A" w:rsidRDefault="00A4416A" w:rsidP="00A4416A">
      <w:pPr>
        <w:tabs>
          <w:tab w:val="left" w:pos="6645"/>
        </w:tabs>
      </w:pPr>
      <w:r>
        <w:tab/>
      </w:r>
    </w:p>
    <w:p w:rsidR="00A4416A" w:rsidRDefault="00A4416A" w:rsidP="00A4416A"/>
    <w:p w:rsidR="00987171" w:rsidRPr="00A4416A" w:rsidRDefault="00987171" w:rsidP="00A4416A">
      <w:pPr>
        <w:sectPr w:rsidR="00987171" w:rsidRPr="00A4416A" w:rsidSect="0064706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1134" w:bottom="1134" w:left="1418" w:header="1077" w:footer="567" w:gutter="0"/>
          <w:paperSrc w:first="15" w:other="15"/>
          <w:cols w:space="708"/>
          <w:titlePg/>
          <w:docGrid w:linePitch="360"/>
        </w:sectPr>
      </w:pPr>
    </w:p>
    <w:p w:rsidR="00814A5D" w:rsidRPr="00987171" w:rsidRDefault="00987171" w:rsidP="00987171">
      <w:pPr>
        <w:pStyle w:val="Section-Heading"/>
        <w:rPr>
          <w:sz w:val="32"/>
        </w:rPr>
      </w:pPr>
      <w:r w:rsidRPr="00987171">
        <w:rPr>
          <w:sz w:val="32"/>
        </w:rPr>
        <w:lastRenderedPageBreak/>
        <w:t>Schedule 1 - Amendment</w:t>
      </w:r>
    </w:p>
    <w:p w:rsidR="00987171" w:rsidRDefault="00987171" w:rsidP="00987171">
      <w:pPr>
        <w:pStyle w:val="Section-Heading"/>
        <w:ind w:left="0" w:firstLine="0"/>
        <w:rPr>
          <w:i/>
        </w:rPr>
      </w:pPr>
      <w:r>
        <w:t xml:space="preserve">Amendments to the </w:t>
      </w:r>
      <w:r w:rsidRPr="00987171">
        <w:rPr>
          <w:i/>
          <w:iCs/>
        </w:rPr>
        <w:t>Social Secu</w:t>
      </w:r>
      <w:r w:rsidR="00C41380">
        <w:rPr>
          <w:i/>
          <w:iCs/>
        </w:rPr>
        <w:t>rity (Administration)(</w:t>
      </w:r>
      <w:r w:rsidRPr="00987171">
        <w:rPr>
          <w:i/>
          <w:iCs/>
        </w:rPr>
        <w:t>Trial Area – Ceduna and Surrounding Region) Determination 2015</w:t>
      </w:r>
    </w:p>
    <w:p w:rsidR="00761321" w:rsidRDefault="00761321" w:rsidP="00987171">
      <w:pPr>
        <w:pStyle w:val="Section-Heading"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0" w:firstLine="0"/>
        <w:rPr>
          <w:b w:val="0"/>
        </w:rPr>
      </w:pPr>
      <w:r>
        <w:t>[1]</w:t>
      </w:r>
      <w:r>
        <w:tab/>
        <w:t>Section 4</w:t>
      </w:r>
      <w:r>
        <w:rPr>
          <w:b w:val="0"/>
        </w:rPr>
        <w:t xml:space="preserve">, </w:t>
      </w:r>
      <w:r w:rsidRPr="00761321">
        <w:rPr>
          <w:b w:val="0"/>
          <w:i/>
        </w:rPr>
        <w:t>before the definition of “</w:t>
      </w:r>
      <w:r w:rsidRPr="00761321">
        <w:rPr>
          <w:i/>
        </w:rPr>
        <w:t>Act</w:t>
      </w:r>
      <w:r w:rsidRPr="00761321">
        <w:rPr>
          <w:b w:val="0"/>
          <w:i/>
        </w:rPr>
        <w:t>” insert</w:t>
      </w:r>
      <w:r>
        <w:rPr>
          <w:b w:val="0"/>
        </w:rPr>
        <w:t>:</w:t>
      </w:r>
    </w:p>
    <w:p w:rsidR="00D24E37" w:rsidRPr="00D24E37" w:rsidRDefault="00761321" w:rsidP="00D24E37">
      <w:pPr>
        <w:pStyle w:val="Section-Heading"/>
        <w:rPr>
          <w:i/>
        </w:rPr>
      </w:pPr>
      <w:r>
        <w:rPr>
          <w:b w:val="0"/>
        </w:rPr>
        <w:tab/>
      </w:r>
      <w:r>
        <w:rPr>
          <w:i/>
        </w:rPr>
        <w:t xml:space="preserve">ABSTUDY </w:t>
      </w:r>
      <w:r w:rsidRPr="00761321">
        <w:rPr>
          <w:bCs/>
          <w:i/>
          <w:iCs/>
        </w:rPr>
        <w:t>Scheme</w:t>
      </w:r>
      <w:r w:rsidRPr="00761321">
        <w:rPr>
          <w:i/>
        </w:rPr>
        <w:t xml:space="preserve"> </w:t>
      </w:r>
      <w:r w:rsidR="00D24E37" w:rsidRPr="00D24E37">
        <w:rPr>
          <w:b w:val="0"/>
        </w:rPr>
        <w:t>has the meaning</w:t>
      </w:r>
      <w:r w:rsidR="00806E89">
        <w:rPr>
          <w:b w:val="0"/>
        </w:rPr>
        <w:t xml:space="preserve"> given by subsection </w:t>
      </w:r>
      <w:r w:rsidR="00D24E37" w:rsidRPr="00D24E37">
        <w:rPr>
          <w:b w:val="0"/>
        </w:rPr>
        <w:t>23(1) of the Social Security Act.</w:t>
      </w:r>
    </w:p>
    <w:p w:rsidR="00647979" w:rsidRDefault="00761321" w:rsidP="00987171">
      <w:pPr>
        <w:pStyle w:val="Section-Heading"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0" w:firstLine="0"/>
        <w:rPr>
          <w:b w:val="0"/>
          <w:i/>
        </w:rPr>
      </w:pPr>
      <w:r>
        <w:t>[2</w:t>
      </w:r>
      <w:r w:rsidR="003A0990">
        <w:t>]</w:t>
      </w:r>
      <w:r w:rsidR="003A0990">
        <w:tab/>
      </w:r>
      <w:r w:rsidR="00647979">
        <w:t xml:space="preserve">Section 4, </w:t>
      </w:r>
      <w:r w:rsidR="00647979">
        <w:rPr>
          <w:b w:val="0"/>
          <w:i/>
        </w:rPr>
        <w:t xml:space="preserve">before the definition of </w:t>
      </w:r>
      <w:r w:rsidR="00B179DD">
        <w:rPr>
          <w:i/>
        </w:rPr>
        <w:t>Part 3</w:t>
      </w:r>
      <w:r w:rsidR="00647979">
        <w:rPr>
          <w:i/>
        </w:rPr>
        <w:t xml:space="preserve">D payment nominee </w:t>
      </w:r>
      <w:r w:rsidR="00647979">
        <w:rPr>
          <w:b w:val="0"/>
          <w:i/>
        </w:rPr>
        <w:t>insert:</w:t>
      </w:r>
    </w:p>
    <w:p w:rsidR="00647979" w:rsidRDefault="00647979" w:rsidP="00987171">
      <w:pPr>
        <w:pStyle w:val="Section-Heading"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0" w:firstLine="0"/>
        <w:rPr>
          <w:b w:val="0"/>
        </w:rPr>
      </w:pPr>
      <w:r>
        <w:rPr>
          <w:b w:val="0"/>
          <w:i/>
        </w:rPr>
        <w:tab/>
      </w:r>
      <w:r w:rsidR="00F22494">
        <w:rPr>
          <w:i/>
        </w:rPr>
        <w:t>o</w:t>
      </w:r>
      <w:r>
        <w:rPr>
          <w:i/>
        </w:rPr>
        <w:t>utsi</w:t>
      </w:r>
      <w:r w:rsidR="00CA644D">
        <w:rPr>
          <w:i/>
        </w:rPr>
        <w:t>de trial area student</w:t>
      </w:r>
      <w:r>
        <w:rPr>
          <w:b w:val="0"/>
        </w:rPr>
        <w:t xml:space="preserve"> means:</w:t>
      </w:r>
    </w:p>
    <w:p w:rsidR="00647979" w:rsidRDefault="00647979" w:rsidP="00647979">
      <w:pPr>
        <w:pStyle w:val="Section-Heading"/>
        <w:numPr>
          <w:ilvl w:val="0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>a full-time student for the purposes of Part 3B of the Act; or</w:t>
      </w:r>
    </w:p>
    <w:p w:rsidR="00647979" w:rsidRDefault="00647979" w:rsidP="00647979">
      <w:pPr>
        <w:pStyle w:val="Section-Heading"/>
        <w:numPr>
          <w:ilvl w:val="0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>a person receiving a payment under the scheme known as the ABSTUDY scheme that includes an amount identified as living allowance; or</w:t>
      </w:r>
    </w:p>
    <w:p w:rsidR="00647979" w:rsidRDefault="00647979" w:rsidP="00647979">
      <w:pPr>
        <w:pStyle w:val="Section-Heading"/>
        <w:numPr>
          <w:ilvl w:val="0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>a person receiving pensioner education supplement at a fortnightly rate provided for by</w:t>
      </w:r>
      <w:r w:rsidR="00806E89">
        <w:rPr>
          <w:b w:val="0"/>
        </w:rPr>
        <w:t xml:space="preserve"> subsection </w:t>
      </w:r>
      <w:r>
        <w:rPr>
          <w:b w:val="0"/>
        </w:rPr>
        <w:t>1061PZG(2)</w:t>
      </w:r>
      <w:r w:rsidR="00A60F38">
        <w:rPr>
          <w:b w:val="0"/>
        </w:rPr>
        <w:t xml:space="preserve"> of the Social Security Act; or</w:t>
      </w:r>
    </w:p>
    <w:p w:rsidR="00A60F38" w:rsidRDefault="00A60F38" w:rsidP="00647979">
      <w:pPr>
        <w:pStyle w:val="Section-Heading"/>
        <w:numPr>
          <w:ilvl w:val="0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 xml:space="preserve">a person who is receiving youth allowance as a new apprentice as defined </w:t>
      </w:r>
      <w:r w:rsidR="00C41380">
        <w:rPr>
          <w:b w:val="0"/>
        </w:rPr>
        <w:t>in</w:t>
      </w:r>
      <w:r>
        <w:rPr>
          <w:b w:val="0"/>
        </w:rPr>
        <w:t xml:space="preserve"> </w:t>
      </w:r>
      <w:r w:rsidR="001B4AD7">
        <w:rPr>
          <w:b w:val="0"/>
        </w:rPr>
        <w:t>sub</w:t>
      </w:r>
      <w:r>
        <w:rPr>
          <w:b w:val="0"/>
        </w:rPr>
        <w:t>section 23</w:t>
      </w:r>
      <w:r w:rsidR="001B4AD7">
        <w:rPr>
          <w:b w:val="0"/>
        </w:rPr>
        <w:t>(1)</w:t>
      </w:r>
      <w:r>
        <w:rPr>
          <w:b w:val="0"/>
        </w:rPr>
        <w:t xml:space="preserve"> of the Social Security Act; or</w:t>
      </w:r>
    </w:p>
    <w:p w:rsidR="00F22494" w:rsidRDefault="00F22494" w:rsidP="00647979">
      <w:pPr>
        <w:pStyle w:val="Section-Heading"/>
        <w:numPr>
          <w:ilvl w:val="0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>a person who is receiving an austudy payment; or</w:t>
      </w:r>
    </w:p>
    <w:p w:rsidR="00EA7826" w:rsidRDefault="00A60F38" w:rsidP="00EA7826">
      <w:pPr>
        <w:pStyle w:val="Section-Heading"/>
        <w:numPr>
          <w:ilvl w:val="0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 xml:space="preserve">a person who is receiving special benefit </w:t>
      </w:r>
      <w:r w:rsidR="00EA7826">
        <w:rPr>
          <w:b w:val="0"/>
        </w:rPr>
        <w:t>on the basis the person is:</w:t>
      </w:r>
    </w:p>
    <w:p w:rsidR="00EA7826" w:rsidRDefault="00EA7826" w:rsidP="00EA7826">
      <w:pPr>
        <w:pStyle w:val="Section-Heading"/>
        <w:numPr>
          <w:ilvl w:val="1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 xml:space="preserve"> required by the Secretary to u</w:t>
      </w:r>
      <w:r w:rsidR="00806E89">
        <w:rPr>
          <w:b w:val="0"/>
        </w:rPr>
        <w:t>ndertake a course under section </w:t>
      </w:r>
      <w:r>
        <w:rPr>
          <w:b w:val="0"/>
        </w:rPr>
        <w:t>736 of the Social Security Act; or</w:t>
      </w:r>
      <w:r w:rsidRPr="00EA7826">
        <w:rPr>
          <w:b w:val="0"/>
        </w:rPr>
        <w:t xml:space="preserve"> </w:t>
      </w:r>
    </w:p>
    <w:p w:rsidR="00A60F38" w:rsidRDefault="00EA7826" w:rsidP="00EA7826">
      <w:pPr>
        <w:pStyle w:val="Section-Heading"/>
        <w:numPr>
          <w:ilvl w:val="1"/>
          <w:numId w:val="23"/>
        </w:numPr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 w:rsidRPr="00EA7826">
        <w:rPr>
          <w:b w:val="0"/>
        </w:rPr>
        <w:t>engaged in a course undertaken under a Special Benefit Employment Pathway Plan</w:t>
      </w:r>
      <w:r>
        <w:rPr>
          <w:b w:val="0"/>
        </w:rPr>
        <w:t xml:space="preserve">; </w:t>
      </w:r>
    </w:p>
    <w:p w:rsidR="00EA7826" w:rsidRPr="00647979" w:rsidRDefault="00EA7826" w:rsidP="00F22494">
      <w:pPr>
        <w:pStyle w:val="Section-Heading"/>
        <w:keepNext w:val="0"/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ab/>
        <w:t>who live</w:t>
      </w:r>
      <w:r w:rsidR="00CA644D">
        <w:rPr>
          <w:b w:val="0"/>
        </w:rPr>
        <w:t>s</w:t>
      </w:r>
      <w:r>
        <w:rPr>
          <w:b w:val="0"/>
        </w:rPr>
        <w:t xml:space="preserve"> outside the trial area for the purposes of </w:t>
      </w:r>
      <w:r w:rsidR="00CA644D">
        <w:rPr>
          <w:b w:val="0"/>
        </w:rPr>
        <w:t xml:space="preserve">meeting </w:t>
      </w:r>
      <w:r>
        <w:rPr>
          <w:b w:val="0"/>
        </w:rPr>
        <w:t>study</w:t>
      </w:r>
      <w:r w:rsidR="00CA644D">
        <w:rPr>
          <w:b w:val="0"/>
        </w:rPr>
        <w:t xml:space="preserve"> requirements</w:t>
      </w:r>
      <w:r w:rsidR="00F22494">
        <w:rPr>
          <w:b w:val="0"/>
        </w:rPr>
        <w:t>.</w:t>
      </w:r>
    </w:p>
    <w:p w:rsidR="003A0990" w:rsidRDefault="00647979" w:rsidP="00F22494">
      <w:pPr>
        <w:pStyle w:val="Section-Heading"/>
        <w:keepLines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0" w:firstLine="0"/>
        <w:rPr>
          <w:b w:val="0"/>
        </w:rPr>
      </w:pPr>
      <w:r>
        <w:lastRenderedPageBreak/>
        <w:t>[3]</w:t>
      </w:r>
      <w:r>
        <w:tab/>
      </w:r>
      <w:r w:rsidR="003A0990">
        <w:t xml:space="preserve">Section 4, </w:t>
      </w:r>
      <w:r w:rsidR="003A0990" w:rsidRPr="006D78E9">
        <w:rPr>
          <w:b w:val="0"/>
          <w:i/>
        </w:rPr>
        <w:t>omit the definition of</w:t>
      </w:r>
      <w:r w:rsidR="003A0990">
        <w:t xml:space="preserve"> “</w:t>
      </w:r>
      <w:r w:rsidR="003A0990" w:rsidRPr="007242A8">
        <w:rPr>
          <w:i/>
        </w:rPr>
        <w:t>Part 3D payment nominee</w:t>
      </w:r>
      <w:r w:rsidR="003A0990">
        <w:t>”</w:t>
      </w:r>
      <w:r w:rsidR="003A0990" w:rsidRPr="003A0990">
        <w:rPr>
          <w:b w:val="0"/>
        </w:rPr>
        <w:t xml:space="preserve"> </w:t>
      </w:r>
      <w:r w:rsidR="003A0990" w:rsidRPr="006D78E9">
        <w:rPr>
          <w:b w:val="0"/>
          <w:i/>
        </w:rPr>
        <w:t>and substitute</w:t>
      </w:r>
      <w:r w:rsidR="003A0990">
        <w:rPr>
          <w:b w:val="0"/>
        </w:rPr>
        <w:t>:</w:t>
      </w:r>
    </w:p>
    <w:p w:rsidR="003A0990" w:rsidRPr="003A0990" w:rsidRDefault="003A0990" w:rsidP="00F22494">
      <w:pPr>
        <w:pStyle w:val="Section-Heading"/>
        <w:keepLines/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ab/>
      </w:r>
      <w:r w:rsidRPr="006D78E9">
        <w:rPr>
          <w:i/>
        </w:rPr>
        <w:t>Part 3D payment nominee</w:t>
      </w:r>
      <w:r w:rsidRPr="006D78E9">
        <w:rPr>
          <w:b w:val="0"/>
          <w:i/>
        </w:rPr>
        <w:t xml:space="preserve"> </w:t>
      </w:r>
      <w:r>
        <w:rPr>
          <w:b w:val="0"/>
        </w:rPr>
        <w:t xml:space="preserve">means:  </w:t>
      </w:r>
    </w:p>
    <w:p w:rsidR="003A0990" w:rsidRPr="003A0990" w:rsidRDefault="003A0990" w:rsidP="00F22494">
      <w:pPr>
        <w:pStyle w:val="Section-Heading"/>
        <w:keepLines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1361" w:hanging="1361"/>
        <w:rPr>
          <w:b w:val="0"/>
        </w:rPr>
      </w:pPr>
      <w:r>
        <w:rPr>
          <w:b w:val="0"/>
        </w:rPr>
        <w:tab/>
      </w:r>
      <w:r w:rsidRPr="003A0990">
        <w:rPr>
          <w:b w:val="0"/>
        </w:rPr>
        <w:t xml:space="preserve">(a)  a person who is, by virtue of an appointment in </w:t>
      </w:r>
      <w:r w:rsidR="00806E89">
        <w:rPr>
          <w:b w:val="0"/>
        </w:rPr>
        <w:t>force under section </w:t>
      </w:r>
      <w:r w:rsidR="007242A8">
        <w:rPr>
          <w:b w:val="0"/>
        </w:rPr>
        <w:t>123B of the</w:t>
      </w:r>
      <w:r w:rsidR="00806E89">
        <w:rPr>
          <w:b w:val="0"/>
        </w:rPr>
        <w:t xml:space="preserve"> Act or section </w:t>
      </w:r>
      <w:r w:rsidRPr="003A0990">
        <w:rPr>
          <w:b w:val="0"/>
        </w:rPr>
        <w:t xml:space="preserve">219TB of the </w:t>
      </w:r>
      <w:r w:rsidR="007242A8" w:rsidRPr="007242A8">
        <w:rPr>
          <w:b w:val="0"/>
          <w:i/>
        </w:rPr>
        <w:t>A New Tax System (</w:t>
      </w:r>
      <w:r w:rsidRPr="007242A8">
        <w:rPr>
          <w:b w:val="0"/>
          <w:i/>
        </w:rPr>
        <w:t>Family Assistance</w:t>
      </w:r>
      <w:r w:rsidR="007242A8" w:rsidRPr="007242A8">
        <w:rPr>
          <w:b w:val="0"/>
          <w:i/>
        </w:rPr>
        <w:t>)(</w:t>
      </w:r>
      <w:r w:rsidRPr="007242A8">
        <w:rPr>
          <w:b w:val="0"/>
          <w:i/>
        </w:rPr>
        <w:t>Administration</w:t>
      </w:r>
      <w:r w:rsidR="007242A8" w:rsidRPr="007242A8">
        <w:rPr>
          <w:b w:val="0"/>
          <w:i/>
        </w:rPr>
        <w:t>)</w:t>
      </w:r>
      <w:r w:rsidRPr="007242A8">
        <w:rPr>
          <w:b w:val="0"/>
          <w:i/>
        </w:rPr>
        <w:t xml:space="preserve"> Act</w:t>
      </w:r>
      <w:r w:rsidR="007242A8" w:rsidRPr="007242A8">
        <w:rPr>
          <w:b w:val="0"/>
          <w:i/>
        </w:rPr>
        <w:t xml:space="preserve"> 1999</w:t>
      </w:r>
      <w:r w:rsidRPr="003A0990">
        <w:rPr>
          <w:b w:val="0"/>
        </w:rPr>
        <w:t>, the payment</w:t>
      </w:r>
      <w:r>
        <w:rPr>
          <w:b w:val="0"/>
        </w:rPr>
        <w:t xml:space="preserve"> nominee of another person; or</w:t>
      </w:r>
    </w:p>
    <w:p w:rsidR="003A0990" w:rsidRDefault="003A0990" w:rsidP="00F22494">
      <w:pPr>
        <w:pStyle w:val="Section-Heading"/>
        <w:keepLines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1361" w:hanging="1361"/>
        <w:rPr>
          <w:b w:val="0"/>
        </w:rPr>
      </w:pPr>
      <w:r>
        <w:rPr>
          <w:b w:val="0"/>
        </w:rPr>
        <w:tab/>
      </w:r>
      <w:r w:rsidRPr="003A0990">
        <w:rPr>
          <w:b w:val="0"/>
        </w:rPr>
        <w:t>(b)  a person to whom another person's instalments of youth allowance are to be paid in accordance wit</w:t>
      </w:r>
      <w:r w:rsidR="00806E89">
        <w:rPr>
          <w:b w:val="0"/>
        </w:rPr>
        <w:t>h subsection </w:t>
      </w:r>
      <w:r w:rsidR="007242A8">
        <w:rPr>
          <w:b w:val="0"/>
        </w:rPr>
        <w:t>45(1) of the</w:t>
      </w:r>
      <w:r>
        <w:rPr>
          <w:b w:val="0"/>
        </w:rPr>
        <w:t xml:space="preserve"> Act; or</w:t>
      </w:r>
    </w:p>
    <w:p w:rsidR="003A0990" w:rsidRDefault="003A0990" w:rsidP="00F22494">
      <w:pPr>
        <w:pStyle w:val="Section-Heading"/>
        <w:keepLines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1361" w:hanging="1361"/>
        <w:rPr>
          <w:b w:val="0"/>
        </w:rPr>
      </w:pPr>
      <w:r>
        <w:rPr>
          <w:b w:val="0"/>
        </w:rPr>
        <w:tab/>
        <w:t>(c)</w:t>
      </w:r>
      <w:r>
        <w:rPr>
          <w:b w:val="0"/>
        </w:rPr>
        <w:tab/>
        <w:t>a person to whom another person’s payments under t</w:t>
      </w:r>
      <w:r w:rsidR="00CF4F95">
        <w:rPr>
          <w:b w:val="0"/>
        </w:rPr>
        <w:t>he scheme known as the ABSTUDY S</w:t>
      </w:r>
      <w:r>
        <w:rPr>
          <w:b w:val="0"/>
        </w:rPr>
        <w:t xml:space="preserve">cheme are to be paid </w:t>
      </w:r>
      <w:r w:rsidR="00806E89">
        <w:rPr>
          <w:b w:val="0"/>
        </w:rPr>
        <w:t>in accordance with part </w:t>
      </w:r>
      <w:r w:rsidR="006D78E9">
        <w:rPr>
          <w:b w:val="0"/>
        </w:rPr>
        <w:t>71.7 of the ABSTUDY policy manual.</w:t>
      </w:r>
    </w:p>
    <w:p w:rsidR="00165BA0" w:rsidRDefault="00165BA0" w:rsidP="00F22494">
      <w:pPr>
        <w:pStyle w:val="Section-Heading"/>
        <w:keepNext w:val="0"/>
        <w:keepLines/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b w:val="0"/>
        </w:rPr>
        <w:tab/>
      </w:r>
      <w:r w:rsidR="00761321">
        <w:rPr>
          <w:i/>
        </w:rPr>
        <w:t>p</w:t>
      </w:r>
      <w:r>
        <w:rPr>
          <w:i/>
        </w:rPr>
        <w:t xml:space="preserve">ension age </w:t>
      </w:r>
      <w:r>
        <w:rPr>
          <w:b w:val="0"/>
        </w:rPr>
        <w:t xml:space="preserve">has the meaning </w:t>
      </w:r>
      <w:r w:rsidR="00761321">
        <w:rPr>
          <w:b w:val="0"/>
        </w:rPr>
        <w:t>given by</w:t>
      </w:r>
      <w:r w:rsidR="00806E89">
        <w:rPr>
          <w:b w:val="0"/>
        </w:rPr>
        <w:t xml:space="preserve"> section </w:t>
      </w:r>
      <w:r>
        <w:rPr>
          <w:b w:val="0"/>
        </w:rPr>
        <w:t xml:space="preserve">23 of the </w:t>
      </w:r>
      <w:r w:rsidR="00761321" w:rsidRPr="00761321">
        <w:rPr>
          <w:b w:val="0"/>
        </w:rPr>
        <w:t>Social Security Act</w:t>
      </w:r>
      <w:r w:rsidRPr="00761321">
        <w:rPr>
          <w:b w:val="0"/>
        </w:rPr>
        <w:t>.</w:t>
      </w:r>
    </w:p>
    <w:p w:rsidR="00761321" w:rsidRPr="00761321" w:rsidRDefault="00761321" w:rsidP="00F22494">
      <w:pPr>
        <w:pStyle w:val="Section-Heading"/>
        <w:keepNext w:val="0"/>
        <w:keepLines/>
        <w:tabs>
          <w:tab w:val="left" w:pos="964"/>
          <w:tab w:val="left" w:pos="1928"/>
          <w:tab w:val="left" w:pos="2892"/>
          <w:tab w:val="left" w:pos="3856"/>
          <w:tab w:val="left" w:pos="5460"/>
        </w:tabs>
        <w:rPr>
          <w:b w:val="0"/>
        </w:rPr>
      </w:pPr>
      <w:r>
        <w:rPr>
          <w:i/>
        </w:rPr>
        <w:tab/>
        <w:t>Social Security Act</w:t>
      </w:r>
      <w:r>
        <w:rPr>
          <w:b w:val="0"/>
        </w:rPr>
        <w:t xml:space="preserve"> means the </w:t>
      </w:r>
      <w:r w:rsidRPr="00761321">
        <w:rPr>
          <w:b w:val="0"/>
          <w:i/>
        </w:rPr>
        <w:t>Social Security Act 1991</w:t>
      </w:r>
      <w:r w:rsidRPr="00761321">
        <w:rPr>
          <w:b w:val="0"/>
        </w:rPr>
        <w:t>.</w:t>
      </w:r>
    </w:p>
    <w:p w:rsidR="00D67C1B" w:rsidRDefault="00987171" w:rsidP="00F22494">
      <w:pPr>
        <w:pStyle w:val="Section-Heading"/>
        <w:tabs>
          <w:tab w:val="left" w:pos="964"/>
          <w:tab w:val="left" w:pos="1928"/>
          <w:tab w:val="left" w:pos="2892"/>
          <w:tab w:val="left" w:pos="3856"/>
          <w:tab w:val="left" w:pos="5460"/>
        </w:tabs>
        <w:ind w:left="0" w:firstLine="0"/>
      </w:pPr>
      <w:r>
        <w:t>[</w:t>
      </w:r>
      <w:r w:rsidR="00647979">
        <w:t>4</w:t>
      </w:r>
      <w:r>
        <w:t>]</w:t>
      </w:r>
      <w:r>
        <w:tab/>
        <w:t xml:space="preserve">At the end of </w:t>
      </w:r>
      <w:r w:rsidR="005E29F9">
        <w:t>sub</w:t>
      </w:r>
      <w:r>
        <w:t xml:space="preserve">paragraph </w:t>
      </w:r>
      <w:r w:rsidR="00D67C1B">
        <w:t>6(a)(ii)</w:t>
      </w:r>
    </w:p>
    <w:p w:rsidR="00D67C1B" w:rsidRDefault="00D67C1B" w:rsidP="00F22494">
      <w:pPr>
        <w:pStyle w:val="Sectionheading"/>
        <w:keepNext/>
      </w:pPr>
    </w:p>
    <w:p w:rsidR="00D67C1B" w:rsidRPr="00EB1CCE" w:rsidRDefault="00D67C1B" w:rsidP="00F22494">
      <w:pPr>
        <w:pStyle w:val="SectionTextFirstline02cm"/>
        <w:keepNext/>
        <w:rPr>
          <w:i/>
        </w:rPr>
      </w:pPr>
      <w:r w:rsidRPr="00EB1CCE">
        <w:rPr>
          <w:i/>
        </w:rPr>
        <w:t>Insert:</w:t>
      </w:r>
    </w:p>
    <w:p w:rsidR="00EB1CCE" w:rsidRDefault="00EB1CCE" w:rsidP="00F22494">
      <w:pPr>
        <w:pStyle w:val="SectionTextFirstline02cm"/>
        <w:keepNext/>
      </w:pPr>
    </w:p>
    <w:p w:rsidR="00165BA0" w:rsidRDefault="00EB1CCE" w:rsidP="00F22494">
      <w:pPr>
        <w:pStyle w:val="SubSectionTextLeft25cm"/>
        <w:keepNext/>
      </w:pPr>
      <w:r>
        <w:t>(iii)</w:t>
      </w:r>
      <w:r>
        <w:tab/>
      </w:r>
      <w:r w:rsidR="004167F1">
        <w:t>ha</w:t>
      </w:r>
      <w:r w:rsidR="001152E0">
        <w:t>ve</w:t>
      </w:r>
      <w:r w:rsidR="004167F1">
        <w:t xml:space="preserve"> not reached pension age and will not reach pension age during the 12 month period commencing 15 March 2016; and</w:t>
      </w:r>
    </w:p>
    <w:p w:rsidR="00C16A90" w:rsidRDefault="00C16A90" w:rsidP="00F22494">
      <w:pPr>
        <w:pStyle w:val="SubSectionTextLeft25cm"/>
        <w:keepNext/>
      </w:pPr>
    </w:p>
    <w:p w:rsidR="00C16A90" w:rsidRDefault="00C16A90" w:rsidP="00F22494">
      <w:pPr>
        <w:pStyle w:val="SubSectionTextLeft25cm"/>
        <w:keepNext/>
      </w:pPr>
      <w:r>
        <w:t>(iv)</w:t>
      </w:r>
      <w:r>
        <w:tab/>
        <w:t>are not subject to the income management regime</w:t>
      </w:r>
      <w:r w:rsidR="00806276">
        <w:t xml:space="preserve"> under section 123UC or 123UF</w:t>
      </w:r>
      <w:r w:rsidR="004D102E">
        <w:t xml:space="preserve"> </w:t>
      </w:r>
      <w:r w:rsidR="00CA644D">
        <w:t>of the Act</w:t>
      </w:r>
      <w:r>
        <w:t>; and</w:t>
      </w:r>
    </w:p>
    <w:p w:rsidR="00806276" w:rsidRDefault="00806276" w:rsidP="00F22494">
      <w:pPr>
        <w:pStyle w:val="SubSectionTextLeft25cm"/>
        <w:keepNext/>
      </w:pPr>
    </w:p>
    <w:p w:rsidR="00806276" w:rsidRDefault="00806276" w:rsidP="00F22494">
      <w:pPr>
        <w:pStyle w:val="SubSectionTextLeft25cm"/>
        <w:keepNext/>
      </w:pPr>
      <w:r>
        <w:t>(v)</w:t>
      </w:r>
      <w:r>
        <w:tab/>
        <w:t>are not subject to the income management regime under section 123UCB or 123UCC of the Act because subsection 123UCB(3) or subsection 123UCC(3) applies to the person; and</w:t>
      </w:r>
    </w:p>
    <w:p w:rsidR="00165BA0" w:rsidRDefault="00165BA0" w:rsidP="00F22494">
      <w:pPr>
        <w:pStyle w:val="SubSectionTextLeft25cm"/>
        <w:keepNext/>
      </w:pPr>
    </w:p>
    <w:p w:rsidR="00CA644D" w:rsidRDefault="00C16A90" w:rsidP="00F22494">
      <w:pPr>
        <w:pStyle w:val="SubSectionTextLeft25cm"/>
        <w:keepNext/>
      </w:pPr>
      <w:r>
        <w:t>(</w:t>
      </w:r>
      <w:r w:rsidR="00165BA0">
        <w:t>v</w:t>
      </w:r>
      <w:r w:rsidR="00806276">
        <w:t>i</w:t>
      </w:r>
      <w:r w:rsidR="00165BA0">
        <w:t>)</w:t>
      </w:r>
      <w:r w:rsidR="00165BA0">
        <w:tab/>
      </w:r>
      <w:r w:rsidR="00CA644D">
        <w:t xml:space="preserve">are not an </w:t>
      </w:r>
      <w:r w:rsidR="00F22494">
        <w:t>o</w:t>
      </w:r>
      <w:r w:rsidR="00CA644D">
        <w:t xml:space="preserve">utside trial area student; and </w:t>
      </w:r>
    </w:p>
    <w:p w:rsidR="00CA644D" w:rsidRDefault="00CA644D" w:rsidP="00F22494">
      <w:pPr>
        <w:pStyle w:val="SubSectionTextLeft25cm"/>
        <w:keepNext/>
      </w:pPr>
    </w:p>
    <w:p w:rsidR="00EB1CCE" w:rsidRPr="00C52471" w:rsidRDefault="00CA644D" w:rsidP="00EB1CCE">
      <w:pPr>
        <w:pStyle w:val="SubSectionTextLeft25cm"/>
      </w:pPr>
      <w:r>
        <w:t>(v</w:t>
      </w:r>
      <w:r w:rsidR="00806276">
        <w:t>i</w:t>
      </w:r>
      <w:r>
        <w:t>i)</w:t>
      </w:r>
      <w:r>
        <w:tab/>
      </w:r>
      <w:r w:rsidR="00EB1CCE">
        <w:t>are not the subject of a determin</w:t>
      </w:r>
      <w:r w:rsidR="004167F1">
        <w:t xml:space="preserve">ation by the Secretary under </w:t>
      </w:r>
      <w:r w:rsidR="00EB1CCE">
        <w:t>section 7 of this Determination; and</w:t>
      </w:r>
    </w:p>
    <w:p w:rsidR="00212E27" w:rsidRDefault="00EB1CCE" w:rsidP="00F22494">
      <w:pPr>
        <w:pStyle w:val="Section-Heading"/>
      </w:pPr>
      <w:r>
        <w:lastRenderedPageBreak/>
        <w:t xml:space="preserve"> </w:t>
      </w:r>
      <w:r w:rsidR="00212E27">
        <w:t>[</w:t>
      </w:r>
      <w:r w:rsidR="00F22494">
        <w:t>5</w:t>
      </w:r>
      <w:r w:rsidR="00212E27">
        <w:t>]</w:t>
      </w:r>
      <w:r w:rsidR="00212E27">
        <w:tab/>
        <w:t>At the end of section 6</w:t>
      </w:r>
    </w:p>
    <w:p w:rsidR="00212E27" w:rsidRDefault="00212E27" w:rsidP="00F22494">
      <w:pPr>
        <w:pStyle w:val="Sectionheading"/>
        <w:keepNext/>
      </w:pPr>
    </w:p>
    <w:p w:rsidR="00212E27" w:rsidRPr="00EB1CCE" w:rsidRDefault="00212E27" w:rsidP="00F22494">
      <w:pPr>
        <w:pStyle w:val="SectionTextFirstline02cm"/>
        <w:keepNext/>
        <w:rPr>
          <w:i/>
        </w:rPr>
      </w:pPr>
      <w:r w:rsidRPr="00EB1CCE">
        <w:rPr>
          <w:i/>
        </w:rPr>
        <w:t>Insert:</w:t>
      </w:r>
    </w:p>
    <w:p w:rsidR="00212E27" w:rsidRDefault="00212E27" w:rsidP="00F22494">
      <w:pPr>
        <w:pStyle w:val="Section-Heading"/>
        <w:ind w:left="1928" w:hanging="968"/>
      </w:pPr>
      <w:r>
        <w:t>7</w:t>
      </w:r>
      <w:r>
        <w:tab/>
      </w:r>
      <w:r w:rsidR="00104F6B">
        <w:t>Class of persons—determination by Secretary</w:t>
      </w:r>
    </w:p>
    <w:p w:rsidR="00E542A6" w:rsidRDefault="00E542A6" w:rsidP="00F22494">
      <w:pPr>
        <w:pStyle w:val="SectionTextFirstline02cm"/>
        <w:keepNext/>
      </w:pPr>
    </w:p>
    <w:p w:rsidR="00940F5A" w:rsidRDefault="00940F5A" w:rsidP="00F22494">
      <w:pPr>
        <w:pStyle w:val="SubSectionText"/>
        <w:keepNext/>
        <w:ind w:left="1928" w:hanging="964"/>
        <w:rPr>
          <w:shd w:val="clear" w:color="auto" w:fill="FFFFFF"/>
        </w:rPr>
      </w:pPr>
      <w:r>
        <w:t>(</w:t>
      </w:r>
      <w:r w:rsidR="000449FB">
        <w:t>1</w:t>
      </w:r>
      <w:r w:rsidR="00EB1CCE">
        <w:t>)</w:t>
      </w:r>
      <w:r w:rsidR="00EB1CCE">
        <w:tab/>
      </w:r>
      <w:r w:rsidR="004663E0">
        <w:rPr>
          <w:shd w:val="clear" w:color="auto" w:fill="FFFFFF"/>
        </w:rPr>
        <w:t xml:space="preserve">The Secretary may </w:t>
      </w:r>
      <w:r w:rsidR="00104F6B">
        <w:rPr>
          <w:shd w:val="clear" w:color="auto" w:fill="FFFFFF"/>
        </w:rPr>
        <w:t>determine</w:t>
      </w:r>
      <w:r w:rsidR="004663E0">
        <w:rPr>
          <w:shd w:val="clear" w:color="auto" w:fill="FFFFFF"/>
        </w:rPr>
        <w:t xml:space="preserve"> that a person</w:t>
      </w:r>
      <w:r w:rsidR="00104F6B">
        <w:rPr>
          <w:shd w:val="clear" w:color="auto" w:fill="FFFFFF"/>
        </w:rPr>
        <w:t xml:space="preserve">, who would otherwise be </w:t>
      </w:r>
      <w:r w:rsidR="000449FB">
        <w:rPr>
          <w:shd w:val="clear" w:color="auto" w:fill="FFFFFF"/>
        </w:rPr>
        <w:t>in a class of persons determined in section 6,</w:t>
      </w:r>
      <w:r w:rsidR="004663E0">
        <w:rPr>
          <w:shd w:val="clear" w:color="auto" w:fill="FFFFFF"/>
        </w:rPr>
        <w:t xml:space="preserve"> is not in a class of person for the purposes of </w:t>
      </w:r>
      <w:r w:rsidR="0032334C">
        <w:rPr>
          <w:shd w:val="clear" w:color="auto" w:fill="FFFFFF"/>
        </w:rPr>
        <w:t>sub</w:t>
      </w:r>
      <w:r w:rsidR="004663E0">
        <w:rPr>
          <w:shd w:val="clear" w:color="auto" w:fill="FFFFFF"/>
        </w:rPr>
        <w:t xml:space="preserve">section 124PG(1) of the Act if the Secretary is satisfied that being a trial participant would </w:t>
      </w:r>
      <w:r w:rsidR="00DF282B">
        <w:rPr>
          <w:shd w:val="clear" w:color="auto" w:fill="FFFFFF"/>
        </w:rPr>
        <w:t xml:space="preserve">seriously </w:t>
      </w:r>
      <w:r w:rsidR="004663E0">
        <w:rPr>
          <w:shd w:val="clear" w:color="auto" w:fill="FFFFFF"/>
        </w:rPr>
        <w:t>risk that person's</w:t>
      </w:r>
      <w:r w:rsidR="00FD054F">
        <w:rPr>
          <w:shd w:val="clear" w:color="auto" w:fill="FFFFFF"/>
        </w:rPr>
        <w:t xml:space="preserve"> mental, physical or </w:t>
      </w:r>
      <w:r w:rsidR="004663E0">
        <w:rPr>
          <w:shd w:val="clear" w:color="auto" w:fill="FFFFFF"/>
        </w:rPr>
        <w:t>emoti</w:t>
      </w:r>
      <w:r w:rsidR="00FD054F">
        <w:rPr>
          <w:shd w:val="clear" w:color="auto" w:fill="FFFFFF"/>
        </w:rPr>
        <w:t xml:space="preserve">onal wellbeing. </w:t>
      </w:r>
      <w:r w:rsidR="004663E0">
        <w:rPr>
          <w:shd w:val="clear" w:color="auto" w:fill="FFFFFF"/>
        </w:rPr>
        <w:t xml:space="preserve"> </w:t>
      </w:r>
    </w:p>
    <w:p w:rsidR="004663E0" w:rsidRDefault="004663E0" w:rsidP="00F22494">
      <w:pPr>
        <w:pStyle w:val="SectionTextFirstline02cm"/>
        <w:keepNext/>
        <w:ind w:left="1928"/>
      </w:pPr>
    </w:p>
    <w:p w:rsidR="00E542A6" w:rsidRPr="00212E27" w:rsidRDefault="00940F5A" w:rsidP="00F22494">
      <w:pPr>
        <w:pStyle w:val="SubSectionText"/>
        <w:keepNext/>
        <w:ind w:left="1928" w:hanging="964"/>
      </w:pPr>
      <w:r>
        <w:t>(</w:t>
      </w:r>
      <w:r w:rsidR="000449FB">
        <w:t>2</w:t>
      </w:r>
      <w:r w:rsidR="00EB1CCE">
        <w:t>)</w:t>
      </w:r>
      <w:r w:rsidR="00EB1CCE">
        <w:tab/>
      </w:r>
      <w:r w:rsidR="000449FB">
        <w:t>To avoid</w:t>
      </w:r>
      <w:r w:rsidR="00E542A6">
        <w:t xml:space="preserve"> doubt, the Secretary is not </w:t>
      </w:r>
      <w:r w:rsidR="00164B1A">
        <w:t>required</w:t>
      </w:r>
      <w:r w:rsidR="00E542A6">
        <w:t xml:space="preserve"> to </w:t>
      </w:r>
      <w:r w:rsidR="00FD054F">
        <w:t xml:space="preserve">consider whether to make a decision under </w:t>
      </w:r>
      <w:r w:rsidR="00C8124D">
        <w:t>this section</w:t>
      </w:r>
      <w:r w:rsidR="00FD054F">
        <w:t xml:space="preserve"> prior to </w:t>
      </w:r>
      <w:r w:rsidR="00C8124D">
        <w:t>a person becoming a trial participant</w:t>
      </w:r>
      <w:r w:rsidR="00FD054F">
        <w:t>.</w:t>
      </w:r>
    </w:p>
    <w:sectPr w:rsidR="00E542A6" w:rsidRPr="00212E27" w:rsidSect="0064706B">
      <w:headerReference w:type="first" r:id="rId14"/>
      <w:pgSz w:w="11906" w:h="16838" w:code="9"/>
      <w:pgMar w:top="1134" w:right="1134" w:bottom="1134" w:left="1418" w:header="107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04" w:rsidRDefault="00A65904" w:rsidP="00E3422C">
      <w:r>
        <w:separator/>
      </w:r>
    </w:p>
  </w:endnote>
  <w:endnote w:type="continuationSeparator" w:id="0">
    <w:p w:rsidR="00A65904" w:rsidRDefault="00A65904" w:rsidP="00E3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DF" w:rsidRDefault="007B4C2A">
    <w:r>
      <w:fldChar w:fldCharType="begin" w:fldLock="1"/>
    </w:r>
    <w:r>
      <w:instrText xml:space="preserve"> DOCVARIABLE  CUFooterText \* MERGEFORMAT </w:instrText>
    </w:r>
    <w:r>
      <w:fldChar w:fldCharType="separate"/>
    </w:r>
    <w:r w:rsidR="00583019">
      <w:t>L\317808938.2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706B" w:rsidRPr="003D7214" w:rsidTr="00987171">
      <w:trPr>
        <w:jc w:val="center"/>
      </w:trPr>
      <w:tc>
        <w:tcPr>
          <w:tcW w:w="1134" w:type="dxa"/>
        </w:tcPr>
        <w:p w:rsidR="0064706B" w:rsidRDefault="0064706B" w:rsidP="004A449D">
          <w:pPr>
            <w:spacing w:line="240" w:lineRule="exact"/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7B4C2A">
            <w:rPr>
              <w:rStyle w:val="PageNumber"/>
              <w:rFonts w:cs="Arial"/>
              <w:noProof/>
              <w:szCs w:val="22"/>
            </w:rPr>
            <w:t>5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64706B" w:rsidRPr="00F007C4" w:rsidRDefault="00F007C4" w:rsidP="0064706B">
          <w:pPr>
            <w:pStyle w:val="FooterCitation"/>
          </w:pPr>
          <w:r w:rsidRPr="00F007C4">
            <w:t>Social Secur</w:t>
          </w:r>
          <w:r w:rsidR="00CA644D">
            <w:t>ity (Administration) (Trial Area</w:t>
          </w:r>
          <w:r w:rsidRPr="00F007C4">
            <w:t xml:space="preserve"> - Ceduna and Surrounding Region) Amendment Determination</w:t>
          </w:r>
          <w:r w:rsidR="007F54EB">
            <w:t xml:space="preserve"> (No. 1)</w:t>
          </w:r>
          <w:r w:rsidRPr="00F007C4">
            <w:t xml:space="preserve"> 2016</w:t>
          </w:r>
        </w:p>
      </w:tc>
      <w:tc>
        <w:tcPr>
          <w:tcW w:w="1134" w:type="dxa"/>
        </w:tcPr>
        <w:p w:rsidR="0064706B" w:rsidRPr="003D7214" w:rsidRDefault="0064706B" w:rsidP="004A449D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</w:tbl>
  <w:p w:rsidR="00A65904" w:rsidRDefault="0064706B">
    <w:pPr>
      <w:pStyle w:val="Footer"/>
    </w:pPr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87171" w:rsidRPr="003D7214" w:rsidTr="004A449D">
      <w:trPr>
        <w:jc w:val="center"/>
      </w:trPr>
      <w:tc>
        <w:tcPr>
          <w:tcW w:w="1134" w:type="dxa"/>
        </w:tcPr>
        <w:p w:rsidR="00987171" w:rsidRDefault="00987171" w:rsidP="004A449D">
          <w:pPr>
            <w:spacing w:line="240" w:lineRule="exact"/>
          </w:pPr>
        </w:p>
      </w:tc>
      <w:tc>
        <w:tcPr>
          <w:tcW w:w="6095" w:type="dxa"/>
        </w:tcPr>
        <w:p w:rsidR="00987171" w:rsidRPr="00122648" w:rsidRDefault="00987171" w:rsidP="00122648">
          <w:pPr>
            <w:pStyle w:val="FooterCitation"/>
            <w:rPr>
              <w:bCs/>
            </w:rPr>
          </w:pPr>
        </w:p>
      </w:tc>
      <w:tc>
        <w:tcPr>
          <w:tcW w:w="1134" w:type="dxa"/>
        </w:tcPr>
        <w:p w:rsidR="00987171" w:rsidRPr="003D7214" w:rsidRDefault="00987171" w:rsidP="004A449D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</w:tbl>
  <w:p w:rsidR="00BB70DF" w:rsidRPr="00987171" w:rsidRDefault="00987171">
    <w:pPr>
      <w:rPr>
        <w:sz w:val="20"/>
      </w:rPr>
    </w:pPr>
    <w:r>
      <w:rPr>
        <w:sz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04" w:rsidRDefault="00A65904" w:rsidP="00E3422C">
      <w:r>
        <w:separator/>
      </w:r>
    </w:p>
  </w:footnote>
  <w:footnote w:type="continuationSeparator" w:id="0">
    <w:p w:rsidR="00A65904" w:rsidRDefault="00A65904" w:rsidP="00E34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04" w:rsidRDefault="007B4C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alt="cuwatermark" style="position:absolute;margin-left:0;margin-top:0;width:349.5pt;height:181.4pt;rotation:315;z-index:251658240;mso-position-horizontal:center;mso-position-horizontal-relative:margin;mso-position-vertical:center;mso-position-vertical-relative:margin" filled="f" fillcolor="#e8e8e8" strokecolor="#cacaca" strokeweight="2pt">
          <v:shadow color="#868686"/>
          <v:textpath style="font-family:&quot;Arial Black&quot;;font-size:1in;v-text-kern:t" trim="t" fitpath="t" string="Draft"/>
          <o:lock v:ext="edit" aspectratio="t"/>
          <w10:wrap side="largest" anchorx="margin" anchory="margin"/>
        </v:shape>
      </w:pict>
    </w:r>
    <w:r>
      <w:rPr>
        <w:noProof/>
      </w:rPr>
      <w:pict>
        <v:shape id="_x0000_s2064" type="#_x0000_t136" alt="cuwatermark" style="position:absolute;margin-left:0;margin-top:0;width:349.5pt;height:181.4pt;rotation:315;z-index:251663360;mso-position-horizontal:center;mso-position-horizontal-relative:margin;mso-position-vertical:center;mso-position-vertical-relative:margin" filled="f" fillcolor="#e8e8e8" strokecolor="#cacaca" strokeweight="2pt">
          <v:shadow color="#868686"/>
          <v:textpath style="font-family:&quot;Arial Black&quot;;font-size:1in;v-text-kern:t" trim="t" fitpath="t" string="Draft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8817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94"/>
      <w:gridCol w:w="7323"/>
    </w:tblGrid>
    <w:tr w:rsidR="00D17CED" w:rsidTr="00EB1CCE">
      <w:trPr>
        <w:cantSplit/>
      </w:trPr>
      <w:tc>
        <w:tcPr>
          <w:tcW w:w="1494" w:type="dxa"/>
        </w:tcPr>
        <w:p w:rsidR="00D17CED" w:rsidRDefault="00D17CED" w:rsidP="00AC404D">
          <w:pPr>
            <w:pStyle w:val="HeaderLiteEven"/>
          </w:pPr>
        </w:p>
      </w:tc>
      <w:tc>
        <w:tcPr>
          <w:tcW w:w="7323" w:type="dxa"/>
          <w:vAlign w:val="bottom"/>
        </w:tcPr>
        <w:p w:rsidR="00D17CED" w:rsidRDefault="00D17CED" w:rsidP="00AC404D">
          <w:pPr>
            <w:pStyle w:val="HeaderLiteEven"/>
          </w:pPr>
        </w:p>
      </w:tc>
    </w:tr>
    <w:tr w:rsidR="00D17CED" w:rsidTr="00EB1CCE">
      <w:trPr>
        <w:cantSplit/>
      </w:trPr>
      <w:tc>
        <w:tcPr>
          <w:tcW w:w="1494" w:type="dxa"/>
        </w:tcPr>
        <w:p w:rsidR="00D17CED" w:rsidRDefault="00D17CED" w:rsidP="00AC404D">
          <w:pPr>
            <w:pStyle w:val="HeaderLiteEven"/>
          </w:pPr>
        </w:p>
      </w:tc>
      <w:tc>
        <w:tcPr>
          <w:tcW w:w="7323" w:type="dxa"/>
          <w:vAlign w:val="bottom"/>
        </w:tcPr>
        <w:p w:rsidR="00D17CED" w:rsidRDefault="00D17CED" w:rsidP="00AC404D">
          <w:pPr>
            <w:pStyle w:val="HeaderLiteEven"/>
          </w:pPr>
        </w:p>
      </w:tc>
    </w:tr>
    <w:tr w:rsidR="00D17CED" w:rsidTr="00EB1CCE">
      <w:trPr>
        <w:cantSplit/>
      </w:trPr>
      <w:tc>
        <w:tcPr>
          <w:tcW w:w="8817" w:type="dxa"/>
          <w:gridSpan w:val="2"/>
        </w:tcPr>
        <w:p w:rsidR="00D17CED" w:rsidRDefault="00D17CED" w:rsidP="00AC404D">
          <w:pPr>
            <w:pStyle w:val="HeaderBoldEven"/>
          </w:pPr>
        </w:p>
      </w:tc>
    </w:tr>
  </w:tbl>
  <w:p w:rsidR="00A65904" w:rsidRDefault="00A659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817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94"/>
      <w:gridCol w:w="7323"/>
    </w:tblGrid>
    <w:tr w:rsidR="00D17CED" w:rsidTr="00EB1CCE">
      <w:trPr>
        <w:cantSplit/>
      </w:trPr>
      <w:tc>
        <w:tcPr>
          <w:tcW w:w="1494" w:type="dxa"/>
        </w:tcPr>
        <w:p w:rsidR="00D17CED" w:rsidRDefault="00D17CED" w:rsidP="00AC404D">
          <w:pPr>
            <w:pStyle w:val="HeaderLiteEven"/>
          </w:pPr>
        </w:p>
      </w:tc>
      <w:tc>
        <w:tcPr>
          <w:tcW w:w="7323" w:type="dxa"/>
          <w:vAlign w:val="bottom"/>
        </w:tcPr>
        <w:p w:rsidR="00D17CED" w:rsidRDefault="00D17CED" w:rsidP="00AC404D">
          <w:pPr>
            <w:pStyle w:val="HeaderLiteEven"/>
          </w:pPr>
        </w:p>
      </w:tc>
    </w:tr>
    <w:tr w:rsidR="00D17CED" w:rsidTr="00EB1CCE">
      <w:trPr>
        <w:cantSplit/>
      </w:trPr>
      <w:tc>
        <w:tcPr>
          <w:tcW w:w="1494" w:type="dxa"/>
        </w:tcPr>
        <w:p w:rsidR="00D17CED" w:rsidRDefault="00D17CED" w:rsidP="00AC404D">
          <w:pPr>
            <w:pStyle w:val="HeaderLiteEven"/>
          </w:pPr>
        </w:p>
      </w:tc>
      <w:tc>
        <w:tcPr>
          <w:tcW w:w="7323" w:type="dxa"/>
          <w:vAlign w:val="bottom"/>
        </w:tcPr>
        <w:p w:rsidR="00D17CED" w:rsidRDefault="00D17CED" w:rsidP="00AC404D">
          <w:pPr>
            <w:pStyle w:val="HeaderLiteEven"/>
          </w:pPr>
        </w:p>
      </w:tc>
    </w:tr>
    <w:tr w:rsidR="00D17CED" w:rsidTr="00EB1CCE">
      <w:trPr>
        <w:cantSplit/>
      </w:trPr>
      <w:tc>
        <w:tcPr>
          <w:tcW w:w="8817" w:type="dxa"/>
          <w:gridSpan w:val="2"/>
        </w:tcPr>
        <w:p w:rsidR="00D17CED" w:rsidRDefault="00D17CED" w:rsidP="00AC404D">
          <w:pPr>
            <w:pStyle w:val="HeaderBoldEven"/>
          </w:pPr>
        </w:p>
      </w:tc>
    </w:tr>
  </w:tbl>
  <w:p w:rsidR="00987171" w:rsidRDefault="009871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7A18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0B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BC0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886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DFA6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>
    <w:nsid w:val="1A53235E"/>
    <w:multiLevelType w:val="hybridMultilevel"/>
    <w:tmpl w:val="76449EFE"/>
    <w:lvl w:ilvl="0" w:tplc="13863C4A">
      <w:start w:val="1"/>
      <w:numFmt w:val="lowerLetter"/>
      <w:lvlText w:val="(%1)"/>
      <w:lvlJc w:val="left"/>
      <w:pPr>
        <w:ind w:left="14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6" w:hanging="360"/>
      </w:pPr>
    </w:lvl>
    <w:lvl w:ilvl="2" w:tplc="0C09001B" w:tentative="1">
      <w:start w:val="1"/>
      <w:numFmt w:val="lowerRoman"/>
      <w:lvlText w:val="%3."/>
      <w:lvlJc w:val="right"/>
      <w:pPr>
        <w:ind w:left="2906" w:hanging="180"/>
      </w:pPr>
    </w:lvl>
    <w:lvl w:ilvl="3" w:tplc="0C09000F" w:tentative="1">
      <w:start w:val="1"/>
      <w:numFmt w:val="decimal"/>
      <w:lvlText w:val="%4."/>
      <w:lvlJc w:val="left"/>
      <w:pPr>
        <w:ind w:left="3626" w:hanging="360"/>
      </w:pPr>
    </w:lvl>
    <w:lvl w:ilvl="4" w:tplc="0C090019" w:tentative="1">
      <w:start w:val="1"/>
      <w:numFmt w:val="lowerLetter"/>
      <w:lvlText w:val="%5."/>
      <w:lvlJc w:val="left"/>
      <w:pPr>
        <w:ind w:left="4346" w:hanging="360"/>
      </w:pPr>
    </w:lvl>
    <w:lvl w:ilvl="5" w:tplc="0C09001B" w:tentative="1">
      <w:start w:val="1"/>
      <w:numFmt w:val="lowerRoman"/>
      <w:lvlText w:val="%6."/>
      <w:lvlJc w:val="right"/>
      <w:pPr>
        <w:ind w:left="5066" w:hanging="180"/>
      </w:pPr>
    </w:lvl>
    <w:lvl w:ilvl="6" w:tplc="0C09000F" w:tentative="1">
      <w:start w:val="1"/>
      <w:numFmt w:val="decimal"/>
      <w:lvlText w:val="%7."/>
      <w:lvlJc w:val="left"/>
      <w:pPr>
        <w:ind w:left="5786" w:hanging="360"/>
      </w:pPr>
    </w:lvl>
    <w:lvl w:ilvl="7" w:tplc="0C090019" w:tentative="1">
      <w:start w:val="1"/>
      <w:numFmt w:val="lowerLetter"/>
      <w:lvlText w:val="%8."/>
      <w:lvlJc w:val="left"/>
      <w:pPr>
        <w:ind w:left="6506" w:hanging="360"/>
      </w:pPr>
    </w:lvl>
    <w:lvl w:ilvl="8" w:tplc="0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>
    <w:nsid w:val="2E564873"/>
    <w:multiLevelType w:val="hybridMultilevel"/>
    <w:tmpl w:val="F3386D50"/>
    <w:lvl w:ilvl="0" w:tplc="4978E27E">
      <w:start w:val="1"/>
      <w:numFmt w:val="lowerLetter"/>
      <w:lvlText w:val="(%1)"/>
      <w:lvlJc w:val="left"/>
      <w:pPr>
        <w:ind w:left="1384" w:hanging="420"/>
      </w:pPr>
      <w:rPr>
        <w:rFonts w:hint="default"/>
      </w:rPr>
    </w:lvl>
    <w:lvl w:ilvl="1" w:tplc="96C218F0">
      <w:start w:val="1"/>
      <w:numFmt w:val="lowerRoman"/>
      <w:lvlText w:val="(%2)"/>
      <w:lvlJc w:val="left"/>
      <w:pPr>
        <w:ind w:left="204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>
    <w:nsid w:val="352D4D84"/>
    <w:multiLevelType w:val="multilevel"/>
    <w:tmpl w:val="26DC3372"/>
    <w:styleLink w:val="CU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37F5667C"/>
    <w:multiLevelType w:val="multilevel"/>
    <w:tmpl w:val="6366CF84"/>
    <w:lvl w:ilvl="0">
      <w:start w:val="1"/>
      <w:numFmt w:val="decimal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6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8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6" w:hanging="964"/>
      </w:pPr>
      <w:rPr>
        <w:rFonts w:hint="default"/>
      </w:rPr>
    </w:lvl>
  </w:abstractNum>
  <w:abstractNum w:abstractNumId="10">
    <w:nsid w:val="3B9F0EE5"/>
    <w:multiLevelType w:val="multilevel"/>
    <w:tmpl w:val="959E5978"/>
    <w:numStyleLink w:val="CUDefinitions"/>
  </w:abstractNum>
  <w:abstractNum w:abstractNumId="11">
    <w:nsid w:val="3C9157C0"/>
    <w:multiLevelType w:val="multilevel"/>
    <w:tmpl w:val="9FD8B506"/>
    <w:styleLink w:val="CUIndent"/>
    <w:lvl w:ilvl="0">
      <w:start w:val="1"/>
      <w:numFmt w:val="none"/>
      <w:pStyle w:val="IndentParaLevel1"/>
      <w:lvlText w:val="%1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1">
      <w:start w:val="1"/>
      <w:numFmt w:val="none"/>
      <w:pStyle w:val="IndentParaLevel2"/>
      <w:lvlText w:val="%2"/>
      <w:lvlJc w:val="left"/>
      <w:pPr>
        <w:tabs>
          <w:tab w:val="num" w:pos="1928"/>
        </w:tabs>
        <w:ind w:left="1928" w:firstLine="0"/>
      </w:pPr>
      <w:rPr>
        <w:rFonts w:hint="default"/>
      </w:rPr>
    </w:lvl>
    <w:lvl w:ilvl="2">
      <w:start w:val="1"/>
      <w:numFmt w:val="none"/>
      <w:pStyle w:val="IndentParaLevel3"/>
      <w:lvlText w:val=""/>
      <w:lvlJc w:val="left"/>
      <w:pPr>
        <w:tabs>
          <w:tab w:val="num" w:pos="2892"/>
        </w:tabs>
        <w:ind w:left="2892" w:firstLine="0"/>
      </w:pPr>
      <w:rPr>
        <w:rFonts w:hint="default"/>
      </w:rPr>
    </w:lvl>
    <w:lvl w:ilvl="3">
      <w:start w:val="1"/>
      <w:numFmt w:val="none"/>
      <w:pStyle w:val="IndentParaLevel4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4">
      <w:start w:val="1"/>
      <w:numFmt w:val="none"/>
      <w:pStyle w:val="IndentParaLevel5"/>
      <w:lvlText w:val=""/>
      <w:lvlJc w:val="left"/>
      <w:pPr>
        <w:tabs>
          <w:tab w:val="num" w:pos="4820"/>
        </w:tabs>
        <w:ind w:left="4820" w:firstLine="0"/>
      </w:pPr>
      <w:rPr>
        <w:rFonts w:hint="default"/>
      </w:rPr>
    </w:lvl>
    <w:lvl w:ilvl="5">
      <w:start w:val="1"/>
      <w:numFmt w:val="none"/>
      <w:pStyle w:val="IndentParaLevel6"/>
      <w:lvlText w:val=""/>
      <w:lvlJc w:val="left"/>
      <w:pPr>
        <w:tabs>
          <w:tab w:val="num" w:pos="5783"/>
        </w:tabs>
        <w:ind w:left="57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</w:abstractNum>
  <w:abstractNum w:abstractNumId="12">
    <w:nsid w:val="45E2354F"/>
    <w:multiLevelType w:val="multilevel"/>
    <w:tmpl w:val="E4A2ADE6"/>
    <w:styleLink w:val="CUTable"/>
    <w:lvl w:ilvl="0">
      <w:start w:val="1"/>
      <w:numFmt w:val="decimal"/>
      <w:pStyle w:val="CUTabl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CUTabl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CUTable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CUTable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CUTable5"/>
      <w:lvlText w:val="%5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A6E11E5"/>
    <w:multiLevelType w:val="multilevel"/>
    <w:tmpl w:val="B2002F32"/>
    <w:styleLink w:val="CUHeading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ECF2678"/>
    <w:multiLevelType w:val="multilevel"/>
    <w:tmpl w:val="959E5978"/>
    <w:styleLink w:val="CUDefinitions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57C1549E"/>
    <w:multiLevelType w:val="multilevel"/>
    <w:tmpl w:val="F2E003D0"/>
    <w:styleLink w:val="CUBullet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8">
    <w:nsid w:val="63993352"/>
    <w:multiLevelType w:val="multilevel"/>
    <w:tmpl w:val="1D105A6A"/>
    <w:lvl w:ilvl="0">
      <w:start w:val="1"/>
      <w:numFmt w:val="upperLetter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69C3BFE"/>
    <w:multiLevelType w:val="multilevel"/>
    <w:tmpl w:val="066EE9BE"/>
    <w:lvl w:ilvl="0">
      <w:start w:val="1"/>
      <w:numFmt w:val="decimal"/>
      <w:lvlText w:val="%1)"/>
      <w:lvlJc w:val="left"/>
      <w:pPr>
        <w:ind w:left="964" w:hanging="9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8" w:hanging="9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56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820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2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76" w:hanging="964"/>
      </w:pPr>
      <w:rPr>
        <w:rFonts w:hint="default"/>
      </w:rPr>
    </w:lvl>
  </w:abstractNum>
  <w:abstractNum w:abstractNumId="20">
    <w:nsid w:val="688D26AD"/>
    <w:multiLevelType w:val="multilevel"/>
    <w:tmpl w:val="35B24AE4"/>
    <w:numStyleLink w:val="CUNumber"/>
  </w:abstractNum>
  <w:abstractNum w:abstractNumId="21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16"/>
  </w:num>
  <w:num w:numId="5">
    <w:abstractNumId w:val="5"/>
  </w:num>
  <w:num w:numId="6">
    <w:abstractNumId w:val="11"/>
  </w:num>
  <w:num w:numId="7">
    <w:abstractNumId w:val="15"/>
  </w:num>
  <w:num w:numId="8">
    <w:abstractNumId w:val="12"/>
  </w:num>
  <w:num w:numId="9">
    <w:abstractNumId w:val="20"/>
  </w:num>
  <w:num w:numId="10">
    <w:abstractNumId w:val="14"/>
  </w:num>
  <w:num w:numId="11">
    <w:abstractNumId w:val="10"/>
  </w:num>
  <w:num w:numId="12">
    <w:abstractNumId w:val="13"/>
  </w:num>
  <w:num w:numId="13">
    <w:abstractNumId w:val="13"/>
  </w:num>
  <w:num w:numId="14">
    <w:abstractNumId w:val="8"/>
  </w:num>
  <w:num w:numId="15">
    <w:abstractNumId w:val="8"/>
  </w:num>
  <w:num w:numId="16">
    <w:abstractNumId w:val="9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  <w:num w:numId="2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964"/>
  <w:drawingGridHorizontalSpacing w:val="110"/>
  <w:displayHorizontalDrawingGridEvery w:val="2"/>
  <w:displayVertic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FooterText" w:val="L\317808938.2"/>
  </w:docVars>
  <w:rsids>
    <w:rsidRoot w:val="00A65904"/>
    <w:rsid w:val="00002C94"/>
    <w:rsid w:val="000056AB"/>
    <w:rsid w:val="000202F2"/>
    <w:rsid w:val="000449FB"/>
    <w:rsid w:val="000820B8"/>
    <w:rsid w:val="000B51AD"/>
    <w:rsid w:val="000C0028"/>
    <w:rsid w:val="000C6326"/>
    <w:rsid w:val="00104F6B"/>
    <w:rsid w:val="00107235"/>
    <w:rsid w:val="001152E0"/>
    <w:rsid w:val="00122648"/>
    <w:rsid w:val="0013733D"/>
    <w:rsid w:val="00145E1D"/>
    <w:rsid w:val="00156E58"/>
    <w:rsid w:val="00164B1A"/>
    <w:rsid w:val="00165BA0"/>
    <w:rsid w:val="00167829"/>
    <w:rsid w:val="00170EDE"/>
    <w:rsid w:val="001B4AD7"/>
    <w:rsid w:val="001E0DEF"/>
    <w:rsid w:val="0021101E"/>
    <w:rsid w:val="00212E27"/>
    <w:rsid w:val="00230287"/>
    <w:rsid w:val="002432BB"/>
    <w:rsid w:val="002502CA"/>
    <w:rsid w:val="00251E50"/>
    <w:rsid w:val="00252946"/>
    <w:rsid w:val="00253A17"/>
    <w:rsid w:val="00256642"/>
    <w:rsid w:val="00267E66"/>
    <w:rsid w:val="00274C04"/>
    <w:rsid w:val="00274E60"/>
    <w:rsid w:val="00275B8B"/>
    <w:rsid w:val="002A3BEA"/>
    <w:rsid w:val="002A5E65"/>
    <w:rsid w:val="002C2B6F"/>
    <w:rsid w:val="002E0054"/>
    <w:rsid w:val="002F63BB"/>
    <w:rsid w:val="0032334C"/>
    <w:rsid w:val="003357C3"/>
    <w:rsid w:val="003A0990"/>
    <w:rsid w:val="003A306F"/>
    <w:rsid w:val="003A570C"/>
    <w:rsid w:val="003C41D0"/>
    <w:rsid w:val="003D0340"/>
    <w:rsid w:val="004167F1"/>
    <w:rsid w:val="00450070"/>
    <w:rsid w:val="004663E0"/>
    <w:rsid w:val="00481884"/>
    <w:rsid w:val="004D102E"/>
    <w:rsid w:val="004E7E82"/>
    <w:rsid w:val="00504280"/>
    <w:rsid w:val="00511F20"/>
    <w:rsid w:val="00522A92"/>
    <w:rsid w:val="00524805"/>
    <w:rsid w:val="005279A4"/>
    <w:rsid w:val="00583019"/>
    <w:rsid w:val="00583D22"/>
    <w:rsid w:val="00596E17"/>
    <w:rsid w:val="005A1BF7"/>
    <w:rsid w:val="005C303C"/>
    <w:rsid w:val="005D3849"/>
    <w:rsid w:val="005D6844"/>
    <w:rsid w:val="005E29F9"/>
    <w:rsid w:val="005E3DE4"/>
    <w:rsid w:val="006162A6"/>
    <w:rsid w:val="0062229C"/>
    <w:rsid w:val="0064706B"/>
    <w:rsid w:val="00647979"/>
    <w:rsid w:val="006A2732"/>
    <w:rsid w:val="006B0E85"/>
    <w:rsid w:val="006C6A1C"/>
    <w:rsid w:val="006D78E9"/>
    <w:rsid w:val="006F5258"/>
    <w:rsid w:val="00717E7C"/>
    <w:rsid w:val="007242A8"/>
    <w:rsid w:val="00761321"/>
    <w:rsid w:val="00770D7B"/>
    <w:rsid w:val="007A1BE2"/>
    <w:rsid w:val="007A330E"/>
    <w:rsid w:val="007B4C2A"/>
    <w:rsid w:val="007E2677"/>
    <w:rsid w:val="007F54EB"/>
    <w:rsid w:val="00800477"/>
    <w:rsid w:val="00806276"/>
    <w:rsid w:val="00806E89"/>
    <w:rsid w:val="00814A5D"/>
    <w:rsid w:val="00834B3B"/>
    <w:rsid w:val="00846A1A"/>
    <w:rsid w:val="008876D2"/>
    <w:rsid w:val="00887EA1"/>
    <w:rsid w:val="008B6FC9"/>
    <w:rsid w:val="008C01A3"/>
    <w:rsid w:val="008F3D1A"/>
    <w:rsid w:val="00900954"/>
    <w:rsid w:val="00940F5A"/>
    <w:rsid w:val="0094668D"/>
    <w:rsid w:val="009562CB"/>
    <w:rsid w:val="00987171"/>
    <w:rsid w:val="009E52A4"/>
    <w:rsid w:val="00A12AD4"/>
    <w:rsid w:val="00A24D75"/>
    <w:rsid w:val="00A4416A"/>
    <w:rsid w:val="00A60F38"/>
    <w:rsid w:val="00A65904"/>
    <w:rsid w:val="00A714E0"/>
    <w:rsid w:val="00A968A2"/>
    <w:rsid w:val="00AD0044"/>
    <w:rsid w:val="00B00E8F"/>
    <w:rsid w:val="00B179DD"/>
    <w:rsid w:val="00B238E0"/>
    <w:rsid w:val="00B272B6"/>
    <w:rsid w:val="00B511AF"/>
    <w:rsid w:val="00B54855"/>
    <w:rsid w:val="00B54AAE"/>
    <w:rsid w:val="00B70DA8"/>
    <w:rsid w:val="00B77BC5"/>
    <w:rsid w:val="00BB70DF"/>
    <w:rsid w:val="00BB76D8"/>
    <w:rsid w:val="00C0436D"/>
    <w:rsid w:val="00C12815"/>
    <w:rsid w:val="00C16A90"/>
    <w:rsid w:val="00C24A65"/>
    <w:rsid w:val="00C27E4E"/>
    <w:rsid w:val="00C41380"/>
    <w:rsid w:val="00C417AE"/>
    <w:rsid w:val="00C41999"/>
    <w:rsid w:val="00C52471"/>
    <w:rsid w:val="00C8124D"/>
    <w:rsid w:val="00CA644D"/>
    <w:rsid w:val="00CB69A9"/>
    <w:rsid w:val="00CF4F95"/>
    <w:rsid w:val="00D00C04"/>
    <w:rsid w:val="00D17CED"/>
    <w:rsid w:val="00D24E37"/>
    <w:rsid w:val="00D25C14"/>
    <w:rsid w:val="00D555BF"/>
    <w:rsid w:val="00D67C1B"/>
    <w:rsid w:val="00DF282B"/>
    <w:rsid w:val="00DF301D"/>
    <w:rsid w:val="00DF6805"/>
    <w:rsid w:val="00E3422C"/>
    <w:rsid w:val="00E542A6"/>
    <w:rsid w:val="00E62174"/>
    <w:rsid w:val="00EA0293"/>
    <w:rsid w:val="00EA7826"/>
    <w:rsid w:val="00EB1CCE"/>
    <w:rsid w:val="00F007C4"/>
    <w:rsid w:val="00F22494"/>
    <w:rsid w:val="00F42800"/>
    <w:rsid w:val="00F57922"/>
    <w:rsid w:val="00F73C94"/>
    <w:rsid w:val="00F76C91"/>
    <w:rsid w:val="00FA690E"/>
    <w:rsid w:val="00FC5FE2"/>
    <w:rsid w:val="00FD054F"/>
    <w:rsid w:val="00FD4F69"/>
    <w:rsid w:val="00FE20B1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04"/>
    <w:pPr>
      <w:spacing w:after="0"/>
    </w:pPr>
    <w:rPr>
      <w:rFonts w:ascii="Times New Roman" w:hAnsi="Times New Roman"/>
      <w:sz w:val="24"/>
      <w:szCs w:val="24"/>
      <w:lang w:eastAsia="en-AU"/>
    </w:rPr>
  </w:style>
  <w:style w:type="paragraph" w:styleId="Heading1">
    <w:name w:val="heading 1"/>
    <w:next w:val="IndentParaLevel1"/>
    <w:qFormat/>
    <w:rsid w:val="003D0340"/>
    <w:pPr>
      <w:keepNext/>
      <w:numPr>
        <w:numId w:val="13"/>
      </w:numPr>
      <w:pBdr>
        <w:top w:val="single" w:sz="12" w:space="1" w:color="auto"/>
      </w:pBdr>
      <w:spacing w:after="22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next w:val="IndentParaLevel1"/>
    <w:qFormat/>
    <w:rsid w:val="003D0340"/>
    <w:pPr>
      <w:keepNext/>
      <w:numPr>
        <w:ilvl w:val="1"/>
        <w:numId w:val="13"/>
      </w:numPr>
      <w:spacing w:after="2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qFormat/>
    <w:rsid w:val="003D0340"/>
    <w:pPr>
      <w:numPr>
        <w:ilvl w:val="2"/>
        <w:numId w:val="13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3D0340"/>
    <w:pPr>
      <w:numPr>
        <w:ilvl w:val="3"/>
        <w:numId w:val="13"/>
      </w:numPr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D0340"/>
    <w:pPr>
      <w:numPr>
        <w:ilvl w:val="4"/>
        <w:numId w:val="13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D0340"/>
    <w:pPr>
      <w:numPr>
        <w:ilvl w:val="5"/>
        <w:numId w:val="13"/>
      </w:numPr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D0340"/>
    <w:pPr>
      <w:numPr>
        <w:ilvl w:val="6"/>
        <w:numId w:val="13"/>
      </w:numPr>
      <w:outlineLvl w:val="6"/>
    </w:pPr>
  </w:style>
  <w:style w:type="paragraph" w:styleId="Heading8">
    <w:name w:val="heading 8"/>
    <w:basedOn w:val="Normal"/>
    <w:qFormat/>
    <w:rsid w:val="003D0340"/>
    <w:pPr>
      <w:numPr>
        <w:ilvl w:val="7"/>
        <w:numId w:val="13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D0340"/>
    <w:pPr>
      <w:keepNext/>
      <w:numPr>
        <w:ilvl w:val="8"/>
        <w:numId w:val="13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2432BB"/>
    <w:pPr>
      <w:pageBreakBefore/>
      <w:numPr>
        <w:numId w:val="1"/>
      </w:numPr>
      <w:outlineLvl w:val="0"/>
    </w:pPr>
    <w:rPr>
      <w:b/>
    </w:rPr>
  </w:style>
  <w:style w:type="paragraph" w:customStyle="1" w:styleId="AttachmentHeading">
    <w:name w:val="Attachment Heading"/>
    <w:basedOn w:val="Normal"/>
    <w:next w:val="Normal"/>
    <w:rsid w:val="002432BB"/>
    <w:pPr>
      <w:pageBreakBefore/>
      <w:numPr>
        <w:numId w:val="2"/>
      </w:numPr>
      <w:outlineLvl w:val="0"/>
    </w:pPr>
    <w:rPr>
      <w:b/>
      <w:szCs w:val="22"/>
    </w:rPr>
  </w:style>
  <w:style w:type="paragraph" w:customStyle="1" w:styleId="IndentParaLevel1">
    <w:name w:val="IndentParaLevel1"/>
    <w:basedOn w:val="Normal"/>
    <w:rsid w:val="002432BB"/>
    <w:pPr>
      <w:numPr>
        <w:numId w:val="6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rsid w:val="003D0340"/>
    <w:pPr>
      <w:numPr>
        <w:numId w:val="9"/>
      </w:numPr>
      <w:outlineLvl w:val="0"/>
    </w:pPr>
  </w:style>
  <w:style w:type="paragraph" w:customStyle="1" w:styleId="CUNumber2">
    <w:name w:val="CU_Number2"/>
    <w:basedOn w:val="Normal"/>
    <w:rsid w:val="003D0340"/>
    <w:pPr>
      <w:numPr>
        <w:ilvl w:val="1"/>
        <w:numId w:val="9"/>
      </w:numPr>
      <w:outlineLvl w:val="1"/>
    </w:pPr>
  </w:style>
  <w:style w:type="paragraph" w:customStyle="1" w:styleId="CUNumber3">
    <w:name w:val="CU_Number3"/>
    <w:basedOn w:val="Normal"/>
    <w:rsid w:val="003D0340"/>
    <w:pPr>
      <w:numPr>
        <w:ilvl w:val="2"/>
        <w:numId w:val="9"/>
      </w:numPr>
      <w:outlineLvl w:val="2"/>
    </w:pPr>
  </w:style>
  <w:style w:type="paragraph" w:customStyle="1" w:styleId="CUNumber4">
    <w:name w:val="CU_Number4"/>
    <w:basedOn w:val="Normal"/>
    <w:rsid w:val="003D0340"/>
    <w:pPr>
      <w:numPr>
        <w:ilvl w:val="3"/>
        <w:numId w:val="9"/>
      </w:numPr>
      <w:outlineLvl w:val="3"/>
    </w:pPr>
  </w:style>
  <w:style w:type="paragraph" w:customStyle="1" w:styleId="CUNumber5">
    <w:name w:val="CU_Number5"/>
    <w:basedOn w:val="Normal"/>
    <w:rsid w:val="003D0340"/>
    <w:pPr>
      <w:numPr>
        <w:ilvl w:val="4"/>
        <w:numId w:val="9"/>
      </w:numPr>
      <w:outlineLvl w:val="4"/>
    </w:pPr>
  </w:style>
  <w:style w:type="paragraph" w:customStyle="1" w:styleId="CUNumber6">
    <w:name w:val="CU_Number6"/>
    <w:basedOn w:val="Normal"/>
    <w:rsid w:val="003D0340"/>
    <w:pPr>
      <w:numPr>
        <w:ilvl w:val="5"/>
        <w:numId w:val="9"/>
      </w:numPr>
      <w:outlineLvl w:val="5"/>
    </w:pPr>
  </w:style>
  <w:style w:type="paragraph" w:customStyle="1" w:styleId="CUNumber7">
    <w:name w:val="CU_Number7"/>
    <w:basedOn w:val="Normal"/>
    <w:rsid w:val="003D0340"/>
    <w:pPr>
      <w:numPr>
        <w:ilvl w:val="6"/>
        <w:numId w:val="9"/>
      </w:numPr>
      <w:outlineLvl w:val="6"/>
    </w:pPr>
  </w:style>
  <w:style w:type="paragraph" w:customStyle="1" w:styleId="CUNumber8">
    <w:name w:val="CU_Number8"/>
    <w:basedOn w:val="Normal"/>
    <w:rsid w:val="003D0340"/>
    <w:pPr>
      <w:numPr>
        <w:ilvl w:val="7"/>
        <w:numId w:val="9"/>
      </w:numPr>
      <w:outlineLvl w:val="7"/>
    </w:pPr>
  </w:style>
  <w:style w:type="paragraph" w:customStyle="1" w:styleId="Definition">
    <w:name w:val="Definition"/>
    <w:basedOn w:val="Normal"/>
    <w:rsid w:val="003D0340"/>
    <w:pPr>
      <w:numPr>
        <w:numId w:val="11"/>
      </w:numPr>
    </w:pPr>
    <w:rPr>
      <w:szCs w:val="22"/>
    </w:rPr>
  </w:style>
  <w:style w:type="paragraph" w:customStyle="1" w:styleId="DefinitionNum2">
    <w:name w:val="DefinitionNum2"/>
    <w:basedOn w:val="Normal"/>
    <w:rsid w:val="003D0340"/>
    <w:pPr>
      <w:numPr>
        <w:ilvl w:val="1"/>
        <w:numId w:val="11"/>
      </w:numPr>
    </w:pPr>
    <w:rPr>
      <w:color w:val="000000"/>
    </w:rPr>
  </w:style>
  <w:style w:type="paragraph" w:customStyle="1" w:styleId="DefinitionNum3">
    <w:name w:val="DefinitionNum3"/>
    <w:basedOn w:val="Normal"/>
    <w:rsid w:val="003D0340"/>
    <w:pPr>
      <w:numPr>
        <w:ilvl w:val="2"/>
        <w:numId w:val="11"/>
      </w:numPr>
      <w:outlineLvl w:val="2"/>
    </w:pPr>
    <w:rPr>
      <w:color w:val="000000"/>
      <w:szCs w:val="22"/>
    </w:rPr>
  </w:style>
  <w:style w:type="paragraph" w:customStyle="1" w:styleId="DefinitionNum4">
    <w:name w:val="DefinitionNum4"/>
    <w:basedOn w:val="Normal"/>
    <w:rsid w:val="003D0340"/>
    <w:pPr>
      <w:numPr>
        <w:ilvl w:val="3"/>
        <w:numId w:val="11"/>
      </w:numPr>
    </w:p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2432BB"/>
    <w:pPr>
      <w:pageBreakBefore/>
      <w:numPr>
        <w:numId w:val="4"/>
      </w:numPr>
      <w:outlineLvl w:val="0"/>
    </w:pPr>
    <w:rPr>
      <w:b/>
    </w:rPr>
  </w:style>
  <w:style w:type="character" w:styleId="FootnoteReference">
    <w:name w:val="footnote reference"/>
    <w:basedOn w:val="DefaultParagraphFont"/>
    <w:rsid w:val="00FF2395"/>
    <w:rPr>
      <w:vertAlign w:val="superscript"/>
    </w:rPr>
  </w:style>
  <w:style w:type="character" w:styleId="Hyperlink">
    <w:name w:val="Hyperlink"/>
    <w:basedOn w:val="DefaultParagraphFont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2432BB"/>
    <w:pPr>
      <w:numPr>
        <w:ilvl w:val="1"/>
        <w:numId w:val="6"/>
      </w:numPr>
    </w:pPr>
  </w:style>
  <w:style w:type="paragraph" w:customStyle="1" w:styleId="IndentParaLevel3">
    <w:name w:val="IndentParaLevel3"/>
    <w:basedOn w:val="Normal"/>
    <w:rsid w:val="002432BB"/>
    <w:pPr>
      <w:numPr>
        <w:ilvl w:val="2"/>
        <w:numId w:val="6"/>
      </w:numPr>
    </w:pPr>
  </w:style>
  <w:style w:type="paragraph" w:customStyle="1" w:styleId="IndentParaLevel4">
    <w:name w:val="IndentParaLevel4"/>
    <w:basedOn w:val="Normal"/>
    <w:rsid w:val="002432BB"/>
    <w:pPr>
      <w:numPr>
        <w:ilvl w:val="3"/>
        <w:numId w:val="6"/>
      </w:numPr>
    </w:pPr>
  </w:style>
  <w:style w:type="paragraph" w:customStyle="1" w:styleId="IndentParaLevel5">
    <w:name w:val="IndentParaLevel5"/>
    <w:basedOn w:val="Normal"/>
    <w:rsid w:val="002432BB"/>
    <w:pPr>
      <w:numPr>
        <w:ilvl w:val="4"/>
        <w:numId w:val="6"/>
      </w:numPr>
    </w:pPr>
  </w:style>
  <w:style w:type="paragraph" w:customStyle="1" w:styleId="IndentParaLevel6">
    <w:name w:val="IndentParaLevel6"/>
    <w:basedOn w:val="Normal"/>
    <w:rsid w:val="002432BB"/>
    <w:pPr>
      <w:numPr>
        <w:ilvl w:val="5"/>
        <w:numId w:val="6"/>
      </w:numPr>
    </w:pPr>
  </w:style>
  <w:style w:type="paragraph" w:styleId="ListBullet">
    <w:name w:val="List Bullet"/>
    <w:basedOn w:val="Normal"/>
    <w:rsid w:val="002432BB"/>
    <w:pPr>
      <w:numPr>
        <w:numId w:val="7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7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7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7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7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3D0340"/>
    <w:pPr>
      <w:pageBreakBefore/>
      <w:numPr>
        <w:numId w:val="15"/>
      </w:numPr>
      <w:outlineLvl w:val="0"/>
    </w:pPr>
    <w:rPr>
      <w:b/>
    </w:rPr>
  </w:style>
  <w:style w:type="paragraph" w:customStyle="1" w:styleId="Schedule1">
    <w:name w:val="Schedule_1"/>
    <w:basedOn w:val="Normal"/>
    <w:next w:val="IndentParaLevel1"/>
    <w:rsid w:val="003D0340"/>
    <w:pPr>
      <w:keepNext/>
      <w:numPr>
        <w:ilvl w:val="1"/>
        <w:numId w:val="15"/>
      </w:numPr>
      <w:pBdr>
        <w:top w:val="single" w:sz="12" w:space="1" w:color="auto"/>
      </w:pBdr>
      <w:outlineLvl w:val="0"/>
    </w:pPr>
    <w:rPr>
      <w:b/>
      <w:sz w:val="28"/>
    </w:rPr>
  </w:style>
  <w:style w:type="paragraph" w:customStyle="1" w:styleId="Schedule2">
    <w:name w:val="Schedule_2"/>
    <w:basedOn w:val="Normal"/>
    <w:next w:val="IndentParaLevel1"/>
    <w:rsid w:val="003D0340"/>
    <w:pPr>
      <w:keepNext/>
      <w:numPr>
        <w:ilvl w:val="2"/>
        <w:numId w:val="15"/>
      </w:numPr>
      <w:outlineLvl w:val="1"/>
    </w:pPr>
    <w:rPr>
      <w:b/>
    </w:rPr>
  </w:style>
  <w:style w:type="paragraph" w:customStyle="1" w:styleId="Schedule3">
    <w:name w:val="Schedule_3"/>
    <w:basedOn w:val="Normal"/>
    <w:rsid w:val="003D0340"/>
    <w:pPr>
      <w:numPr>
        <w:ilvl w:val="3"/>
        <w:numId w:val="15"/>
      </w:numPr>
      <w:outlineLvl w:val="2"/>
    </w:pPr>
  </w:style>
  <w:style w:type="paragraph" w:customStyle="1" w:styleId="Schedule4">
    <w:name w:val="Schedule_4"/>
    <w:basedOn w:val="Normal"/>
    <w:rsid w:val="003D0340"/>
    <w:pPr>
      <w:numPr>
        <w:ilvl w:val="4"/>
        <w:numId w:val="15"/>
      </w:numPr>
      <w:outlineLvl w:val="3"/>
    </w:pPr>
  </w:style>
  <w:style w:type="paragraph" w:customStyle="1" w:styleId="Schedule5">
    <w:name w:val="Schedule_5"/>
    <w:basedOn w:val="Normal"/>
    <w:rsid w:val="003D0340"/>
    <w:pPr>
      <w:numPr>
        <w:ilvl w:val="5"/>
        <w:numId w:val="15"/>
      </w:numPr>
      <w:outlineLvl w:val="5"/>
    </w:pPr>
  </w:style>
  <w:style w:type="paragraph" w:customStyle="1" w:styleId="Schedule6">
    <w:name w:val="Schedule_6"/>
    <w:basedOn w:val="Normal"/>
    <w:rsid w:val="003D0340"/>
    <w:pPr>
      <w:numPr>
        <w:ilvl w:val="6"/>
        <w:numId w:val="15"/>
      </w:numPr>
      <w:outlineLvl w:val="6"/>
    </w:pPr>
  </w:style>
  <w:style w:type="paragraph" w:customStyle="1" w:styleId="Schedule7">
    <w:name w:val="Schedule_7"/>
    <w:basedOn w:val="Normal"/>
    <w:rsid w:val="003D0340"/>
    <w:pPr>
      <w:numPr>
        <w:ilvl w:val="7"/>
        <w:numId w:val="15"/>
      </w:numPr>
      <w:outlineLvl w:val="7"/>
    </w:pPr>
  </w:style>
  <w:style w:type="paragraph" w:customStyle="1" w:styleId="Schedule8">
    <w:name w:val="Schedule_8"/>
    <w:basedOn w:val="Normal"/>
    <w:rsid w:val="003D0340"/>
    <w:pPr>
      <w:numPr>
        <w:ilvl w:val="8"/>
        <w:numId w:val="15"/>
      </w:numPr>
      <w:outlineLvl w:val="8"/>
    </w:pPr>
  </w:style>
  <w:style w:type="paragraph" w:styleId="NormalWeb">
    <w:name w:val="Normal (Web)"/>
    <w:basedOn w:val="Normal"/>
    <w:uiPriority w:val="99"/>
    <w:semiHidden/>
    <w:unhideWhenUsed/>
    <w:rsid w:val="007A1BE2"/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rsid w:val="00FF2395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rsid w:val="00FF2395"/>
    <w:pPr>
      <w:tabs>
        <w:tab w:val="left" w:pos="1928"/>
        <w:tab w:val="right" w:leader="dot" w:pos="9356"/>
      </w:tabs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semiHidden/>
    <w:rsid w:val="00FF2395"/>
    <w:pPr>
      <w:ind w:left="660"/>
    </w:pPr>
  </w:style>
  <w:style w:type="paragraph" w:styleId="TOC5">
    <w:name w:val="toc 5"/>
    <w:basedOn w:val="Normal"/>
    <w:next w:val="Normal"/>
    <w:autoRedefine/>
    <w:semiHidden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2432BB"/>
    <w:pPr>
      <w:keepNext/>
    </w:pPr>
    <w:rPr>
      <w:b/>
    </w:rPr>
  </w:style>
  <w:style w:type="numbering" w:customStyle="1" w:styleId="CUNumber">
    <w:name w:val="CU_Number"/>
    <w:uiPriority w:val="99"/>
    <w:rsid w:val="003D0340"/>
    <w:pPr>
      <w:numPr>
        <w:numId w:val="5"/>
      </w:numPr>
    </w:pPr>
  </w:style>
  <w:style w:type="numbering" w:customStyle="1" w:styleId="CUHeading">
    <w:name w:val="CU_Heading"/>
    <w:uiPriority w:val="99"/>
    <w:rsid w:val="003D0340"/>
    <w:pPr>
      <w:numPr>
        <w:numId w:val="12"/>
      </w:numPr>
    </w:pPr>
  </w:style>
  <w:style w:type="numbering" w:customStyle="1" w:styleId="CUIndent">
    <w:name w:val="CU_Indent"/>
    <w:uiPriority w:val="99"/>
    <w:rsid w:val="002432BB"/>
    <w:pPr>
      <w:numPr>
        <w:numId w:val="6"/>
      </w:numPr>
    </w:pPr>
  </w:style>
  <w:style w:type="numbering" w:customStyle="1" w:styleId="CUSchedule">
    <w:name w:val="CU_Schedule"/>
    <w:uiPriority w:val="99"/>
    <w:rsid w:val="003D0340"/>
    <w:pPr>
      <w:numPr>
        <w:numId w:val="14"/>
      </w:numPr>
    </w:pPr>
  </w:style>
  <w:style w:type="numbering" w:customStyle="1" w:styleId="CUBullet">
    <w:name w:val="CU_Bullet"/>
    <w:uiPriority w:val="99"/>
    <w:rsid w:val="002432BB"/>
    <w:pPr>
      <w:numPr>
        <w:numId w:val="7"/>
      </w:numPr>
    </w:pPr>
  </w:style>
  <w:style w:type="numbering" w:customStyle="1" w:styleId="CUTable">
    <w:name w:val="CU_Table"/>
    <w:uiPriority w:val="99"/>
    <w:rsid w:val="003D0340"/>
    <w:pPr>
      <w:numPr>
        <w:numId w:val="8"/>
      </w:numPr>
    </w:pPr>
  </w:style>
  <w:style w:type="paragraph" w:customStyle="1" w:styleId="CUTable1">
    <w:name w:val="CU_Table1"/>
    <w:basedOn w:val="Normal"/>
    <w:rsid w:val="003D0340"/>
    <w:pPr>
      <w:numPr>
        <w:numId w:val="8"/>
      </w:numPr>
      <w:outlineLvl w:val="0"/>
    </w:pPr>
  </w:style>
  <w:style w:type="paragraph" w:customStyle="1" w:styleId="CUTable2">
    <w:name w:val="CU_Table2"/>
    <w:basedOn w:val="Normal"/>
    <w:rsid w:val="003D0340"/>
    <w:pPr>
      <w:numPr>
        <w:ilvl w:val="1"/>
        <w:numId w:val="8"/>
      </w:numPr>
      <w:outlineLvl w:val="2"/>
    </w:pPr>
  </w:style>
  <w:style w:type="paragraph" w:customStyle="1" w:styleId="CUTable3">
    <w:name w:val="CU_Table3"/>
    <w:basedOn w:val="Normal"/>
    <w:rsid w:val="003D0340"/>
    <w:pPr>
      <w:numPr>
        <w:ilvl w:val="2"/>
        <w:numId w:val="8"/>
      </w:numPr>
      <w:outlineLvl w:val="3"/>
    </w:pPr>
  </w:style>
  <w:style w:type="paragraph" w:customStyle="1" w:styleId="CUTable4">
    <w:name w:val="CU_Table4"/>
    <w:basedOn w:val="Normal"/>
    <w:rsid w:val="003D0340"/>
    <w:pPr>
      <w:numPr>
        <w:ilvl w:val="3"/>
        <w:numId w:val="8"/>
      </w:numPr>
      <w:outlineLvl w:val="4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24805"/>
    <w:rPr>
      <w:sz w:val="18"/>
    </w:rPr>
  </w:style>
  <w:style w:type="character" w:customStyle="1" w:styleId="FooterChar">
    <w:name w:val="Footer Char"/>
    <w:basedOn w:val="DefaultParagraphFont"/>
    <w:link w:val="Footer"/>
    <w:rsid w:val="00524805"/>
    <w:rPr>
      <w:sz w:val="18"/>
    </w:rPr>
  </w:style>
  <w:style w:type="paragraph" w:styleId="Title">
    <w:name w:val="Title"/>
    <w:basedOn w:val="Normal"/>
    <w:link w:val="TitleChar"/>
    <w:qFormat/>
    <w:rsid w:val="003A570C"/>
    <w:pPr>
      <w:keepNext/>
    </w:pPr>
    <w:rPr>
      <w:rFonts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3A570C"/>
    <w:rPr>
      <w:rFonts w:ascii="Arial" w:hAnsi="Arial" w:cs="Arial"/>
      <w:b/>
      <w:bCs/>
      <w:sz w:val="28"/>
      <w:szCs w:val="32"/>
    </w:rPr>
  </w:style>
  <w:style w:type="paragraph" w:styleId="Subtitle">
    <w:name w:val="Subtitle"/>
    <w:basedOn w:val="Normal"/>
    <w:link w:val="SubtitleChar"/>
    <w:qFormat/>
    <w:rsid w:val="003A570C"/>
    <w:pPr>
      <w:keepNext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rsid w:val="003A570C"/>
    <w:rPr>
      <w:rFonts w:ascii="Arial" w:hAnsi="Arial" w:cs="Arial"/>
      <w:b/>
      <w:sz w:val="24"/>
      <w:szCs w:val="24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A570C"/>
  </w:style>
  <w:style w:type="character" w:customStyle="1" w:styleId="FootnoteTextChar">
    <w:name w:val="Footnote Text Char"/>
    <w:basedOn w:val="DefaultParagraphFont"/>
    <w:link w:val="FootnoteText"/>
    <w:rsid w:val="003A570C"/>
    <w:rPr>
      <w:rFonts w:ascii="Times New Roman" w:hAnsi="Times New Roman" w:cs="Times New Roman"/>
      <w:sz w:val="20"/>
      <w:szCs w:val="20"/>
    </w:rPr>
  </w:style>
  <w:style w:type="paragraph" w:customStyle="1" w:styleId="CUTable5">
    <w:name w:val="CU_Table5"/>
    <w:basedOn w:val="Normal"/>
    <w:rsid w:val="003D0340"/>
    <w:pPr>
      <w:numPr>
        <w:ilvl w:val="4"/>
        <w:numId w:val="8"/>
      </w:numPr>
      <w:outlineLvl w:val="4"/>
    </w:pPr>
  </w:style>
  <w:style w:type="table" w:styleId="TableGrid">
    <w:name w:val="Table Grid"/>
    <w:basedOn w:val="TableNormal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3D034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TableText">
    <w:name w:val="TableText"/>
    <w:basedOn w:val="Normal"/>
    <w:rsid w:val="006C6A1C"/>
  </w:style>
  <w:style w:type="paragraph" w:customStyle="1" w:styleId="Sectionheading">
    <w:name w:val="Section heading"/>
    <w:basedOn w:val="Normal"/>
    <w:rsid w:val="00156E58"/>
    <w:rPr>
      <w:rFonts w:asciiTheme="majorHAnsi" w:hAnsiTheme="majorHAnsi" w:cstheme="majorHAnsi"/>
    </w:rPr>
  </w:style>
  <w:style w:type="paragraph" w:customStyle="1" w:styleId="Section-Heading">
    <w:name w:val="Section - Heading"/>
    <w:basedOn w:val="Normal"/>
    <w:rsid w:val="00212E27"/>
    <w:pPr>
      <w:keepNext/>
      <w:spacing w:before="360"/>
      <w:ind w:left="964" w:hanging="964"/>
    </w:pPr>
    <w:rPr>
      <w:rFonts w:asciiTheme="majorHAnsi" w:hAnsiTheme="majorHAnsi" w:cstheme="majorHAnsi"/>
      <w:b/>
    </w:rPr>
  </w:style>
  <w:style w:type="paragraph" w:customStyle="1" w:styleId="SectionTextFirstline02cm">
    <w:name w:val="Section_Text + First line:  0.2 cm"/>
    <w:basedOn w:val="Sectionheading"/>
    <w:rsid w:val="00156E58"/>
    <w:pPr>
      <w:ind w:left="964"/>
    </w:pPr>
  </w:style>
  <w:style w:type="paragraph" w:customStyle="1" w:styleId="FooterCitation">
    <w:name w:val="FooterCitation"/>
    <w:basedOn w:val="Footer"/>
    <w:rsid w:val="0064706B"/>
    <w:pPr>
      <w:tabs>
        <w:tab w:val="center" w:pos="4153"/>
        <w:tab w:val="right" w:pos="8306"/>
      </w:tabs>
      <w:spacing w:before="20" w:line="240" w:lineRule="exact"/>
      <w:jc w:val="center"/>
    </w:pPr>
    <w:rPr>
      <w:i/>
    </w:rPr>
  </w:style>
  <w:style w:type="table" w:customStyle="1" w:styleId="TableGrid1">
    <w:name w:val="Table Grid1"/>
    <w:basedOn w:val="TableNormal"/>
    <w:next w:val="TableGrid"/>
    <w:rsid w:val="00D17CED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BoldEven">
    <w:name w:val="HeaderBoldEven"/>
    <w:basedOn w:val="Normal"/>
    <w:rsid w:val="00D17CED"/>
    <w:pPr>
      <w:spacing w:before="120" w:after="60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D17CED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ParagraphText">
    <w:name w:val="Paragraph_Text"/>
    <w:basedOn w:val="SectionTextFirstline02cm"/>
    <w:rsid w:val="00EB1CCE"/>
    <w:pPr>
      <w:ind w:left="1928"/>
    </w:pPr>
  </w:style>
  <w:style w:type="paragraph" w:customStyle="1" w:styleId="SubSectionText">
    <w:name w:val="SubSection_Text"/>
    <w:basedOn w:val="SectionTextFirstline02cm"/>
    <w:rsid w:val="00EB1CCE"/>
  </w:style>
  <w:style w:type="paragraph" w:customStyle="1" w:styleId="SubSectionTextLeft25cm">
    <w:name w:val="SubSection_Text + Left:  2.5 cm"/>
    <w:basedOn w:val="ParagraphText"/>
    <w:rsid w:val="00EB1CCE"/>
    <w:pPr>
      <w:ind w:left="2888" w:hanging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04"/>
    <w:pPr>
      <w:spacing w:after="0"/>
    </w:pPr>
    <w:rPr>
      <w:rFonts w:ascii="Times New Roman" w:hAnsi="Times New Roman"/>
      <w:sz w:val="24"/>
      <w:szCs w:val="24"/>
      <w:lang w:eastAsia="en-AU"/>
    </w:rPr>
  </w:style>
  <w:style w:type="paragraph" w:styleId="Heading1">
    <w:name w:val="heading 1"/>
    <w:next w:val="IndentParaLevel1"/>
    <w:qFormat/>
    <w:rsid w:val="003D0340"/>
    <w:pPr>
      <w:keepNext/>
      <w:numPr>
        <w:numId w:val="13"/>
      </w:numPr>
      <w:pBdr>
        <w:top w:val="single" w:sz="12" w:space="1" w:color="auto"/>
      </w:pBdr>
      <w:spacing w:after="22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next w:val="IndentParaLevel1"/>
    <w:qFormat/>
    <w:rsid w:val="003D0340"/>
    <w:pPr>
      <w:keepNext/>
      <w:numPr>
        <w:ilvl w:val="1"/>
        <w:numId w:val="13"/>
      </w:numPr>
      <w:spacing w:after="2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qFormat/>
    <w:rsid w:val="003D0340"/>
    <w:pPr>
      <w:numPr>
        <w:ilvl w:val="2"/>
        <w:numId w:val="13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3D0340"/>
    <w:pPr>
      <w:numPr>
        <w:ilvl w:val="3"/>
        <w:numId w:val="13"/>
      </w:numPr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D0340"/>
    <w:pPr>
      <w:numPr>
        <w:ilvl w:val="4"/>
        <w:numId w:val="13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D0340"/>
    <w:pPr>
      <w:numPr>
        <w:ilvl w:val="5"/>
        <w:numId w:val="13"/>
      </w:numPr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D0340"/>
    <w:pPr>
      <w:numPr>
        <w:ilvl w:val="6"/>
        <w:numId w:val="13"/>
      </w:numPr>
      <w:outlineLvl w:val="6"/>
    </w:pPr>
  </w:style>
  <w:style w:type="paragraph" w:styleId="Heading8">
    <w:name w:val="heading 8"/>
    <w:basedOn w:val="Normal"/>
    <w:qFormat/>
    <w:rsid w:val="003D0340"/>
    <w:pPr>
      <w:numPr>
        <w:ilvl w:val="7"/>
        <w:numId w:val="13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D0340"/>
    <w:pPr>
      <w:keepNext/>
      <w:numPr>
        <w:ilvl w:val="8"/>
        <w:numId w:val="13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2432BB"/>
    <w:pPr>
      <w:pageBreakBefore/>
      <w:numPr>
        <w:numId w:val="1"/>
      </w:numPr>
      <w:outlineLvl w:val="0"/>
    </w:pPr>
    <w:rPr>
      <w:b/>
    </w:rPr>
  </w:style>
  <w:style w:type="paragraph" w:customStyle="1" w:styleId="AttachmentHeading">
    <w:name w:val="Attachment Heading"/>
    <w:basedOn w:val="Normal"/>
    <w:next w:val="Normal"/>
    <w:rsid w:val="002432BB"/>
    <w:pPr>
      <w:pageBreakBefore/>
      <w:numPr>
        <w:numId w:val="2"/>
      </w:numPr>
      <w:outlineLvl w:val="0"/>
    </w:pPr>
    <w:rPr>
      <w:b/>
      <w:szCs w:val="22"/>
    </w:rPr>
  </w:style>
  <w:style w:type="paragraph" w:customStyle="1" w:styleId="IndentParaLevel1">
    <w:name w:val="IndentParaLevel1"/>
    <w:basedOn w:val="Normal"/>
    <w:rsid w:val="002432BB"/>
    <w:pPr>
      <w:numPr>
        <w:numId w:val="6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rsid w:val="003D0340"/>
    <w:pPr>
      <w:numPr>
        <w:numId w:val="9"/>
      </w:numPr>
      <w:outlineLvl w:val="0"/>
    </w:pPr>
  </w:style>
  <w:style w:type="paragraph" w:customStyle="1" w:styleId="CUNumber2">
    <w:name w:val="CU_Number2"/>
    <w:basedOn w:val="Normal"/>
    <w:rsid w:val="003D0340"/>
    <w:pPr>
      <w:numPr>
        <w:ilvl w:val="1"/>
        <w:numId w:val="9"/>
      </w:numPr>
      <w:outlineLvl w:val="1"/>
    </w:pPr>
  </w:style>
  <w:style w:type="paragraph" w:customStyle="1" w:styleId="CUNumber3">
    <w:name w:val="CU_Number3"/>
    <w:basedOn w:val="Normal"/>
    <w:rsid w:val="003D0340"/>
    <w:pPr>
      <w:numPr>
        <w:ilvl w:val="2"/>
        <w:numId w:val="9"/>
      </w:numPr>
      <w:outlineLvl w:val="2"/>
    </w:pPr>
  </w:style>
  <w:style w:type="paragraph" w:customStyle="1" w:styleId="CUNumber4">
    <w:name w:val="CU_Number4"/>
    <w:basedOn w:val="Normal"/>
    <w:rsid w:val="003D0340"/>
    <w:pPr>
      <w:numPr>
        <w:ilvl w:val="3"/>
        <w:numId w:val="9"/>
      </w:numPr>
      <w:outlineLvl w:val="3"/>
    </w:pPr>
  </w:style>
  <w:style w:type="paragraph" w:customStyle="1" w:styleId="CUNumber5">
    <w:name w:val="CU_Number5"/>
    <w:basedOn w:val="Normal"/>
    <w:rsid w:val="003D0340"/>
    <w:pPr>
      <w:numPr>
        <w:ilvl w:val="4"/>
        <w:numId w:val="9"/>
      </w:numPr>
      <w:outlineLvl w:val="4"/>
    </w:pPr>
  </w:style>
  <w:style w:type="paragraph" w:customStyle="1" w:styleId="CUNumber6">
    <w:name w:val="CU_Number6"/>
    <w:basedOn w:val="Normal"/>
    <w:rsid w:val="003D0340"/>
    <w:pPr>
      <w:numPr>
        <w:ilvl w:val="5"/>
        <w:numId w:val="9"/>
      </w:numPr>
      <w:outlineLvl w:val="5"/>
    </w:pPr>
  </w:style>
  <w:style w:type="paragraph" w:customStyle="1" w:styleId="CUNumber7">
    <w:name w:val="CU_Number7"/>
    <w:basedOn w:val="Normal"/>
    <w:rsid w:val="003D0340"/>
    <w:pPr>
      <w:numPr>
        <w:ilvl w:val="6"/>
        <w:numId w:val="9"/>
      </w:numPr>
      <w:outlineLvl w:val="6"/>
    </w:pPr>
  </w:style>
  <w:style w:type="paragraph" w:customStyle="1" w:styleId="CUNumber8">
    <w:name w:val="CU_Number8"/>
    <w:basedOn w:val="Normal"/>
    <w:rsid w:val="003D0340"/>
    <w:pPr>
      <w:numPr>
        <w:ilvl w:val="7"/>
        <w:numId w:val="9"/>
      </w:numPr>
      <w:outlineLvl w:val="7"/>
    </w:pPr>
  </w:style>
  <w:style w:type="paragraph" w:customStyle="1" w:styleId="Definition">
    <w:name w:val="Definition"/>
    <w:basedOn w:val="Normal"/>
    <w:rsid w:val="003D0340"/>
    <w:pPr>
      <w:numPr>
        <w:numId w:val="11"/>
      </w:numPr>
    </w:pPr>
    <w:rPr>
      <w:szCs w:val="22"/>
    </w:rPr>
  </w:style>
  <w:style w:type="paragraph" w:customStyle="1" w:styleId="DefinitionNum2">
    <w:name w:val="DefinitionNum2"/>
    <w:basedOn w:val="Normal"/>
    <w:rsid w:val="003D0340"/>
    <w:pPr>
      <w:numPr>
        <w:ilvl w:val="1"/>
        <w:numId w:val="11"/>
      </w:numPr>
    </w:pPr>
    <w:rPr>
      <w:color w:val="000000"/>
    </w:rPr>
  </w:style>
  <w:style w:type="paragraph" w:customStyle="1" w:styleId="DefinitionNum3">
    <w:name w:val="DefinitionNum3"/>
    <w:basedOn w:val="Normal"/>
    <w:rsid w:val="003D0340"/>
    <w:pPr>
      <w:numPr>
        <w:ilvl w:val="2"/>
        <w:numId w:val="11"/>
      </w:numPr>
      <w:outlineLvl w:val="2"/>
    </w:pPr>
    <w:rPr>
      <w:color w:val="000000"/>
      <w:szCs w:val="22"/>
    </w:rPr>
  </w:style>
  <w:style w:type="paragraph" w:customStyle="1" w:styleId="DefinitionNum4">
    <w:name w:val="DefinitionNum4"/>
    <w:basedOn w:val="Normal"/>
    <w:rsid w:val="003D0340"/>
    <w:pPr>
      <w:numPr>
        <w:ilvl w:val="3"/>
        <w:numId w:val="11"/>
      </w:numPr>
    </w:p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2432BB"/>
    <w:pPr>
      <w:pageBreakBefore/>
      <w:numPr>
        <w:numId w:val="4"/>
      </w:numPr>
      <w:outlineLvl w:val="0"/>
    </w:pPr>
    <w:rPr>
      <w:b/>
    </w:rPr>
  </w:style>
  <w:style w:type="character" w:styleId="FootnoteReference">
    <w:name w:val="footnote reference"/>
    <w:basedOn w:val="DefaultParagraphFont"/>
    <w:rsid w:val="00FF2395"/>
    <w:rPr>
      <w:vertAlign w:val="superscript"/>
    </w:rPr>
  </w:style>
  <w:style w:type="character" w:styleId="Hyperlink">
    <w:name w:val="Hyperlink"/>
    <w:basedOn w:val="DefaultParagraphFont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2432BB"/>
    <w:pPr>
      <w:numPr>
        <w:ilvl w:val="1"/>
        <w:numId w:val="6"/>
      </w:numPr>
    </w:pPr>
  </w:style>
  <w:style w:type="paragraph" w:customStyle="1" w:styleId="IndentParaLevel3">
    <w:name w:val="IndentParaLevel3"/>
    <w:basedOn w:val="Normal"/>
    <w:rsid w:val="002432BB"/>
    <w:pPr>
      <w:numPr>
        <w:ilvl w:val="2"/>
        <w:numId w:val="6"/>
      </w:numPr>
    </w:pPr>
  </w:style>
  <w:style w:type="paragraph" w:customStyle="1" w:styleId="IndentParaLevel4">
    <w:name w:val="IndentParaLevel4"/>
    <w:basedOn w:val="Normal"/>
    <w:rsid w:val="002432BB"/>
    <w:pPr>
      <w:numPr>
        <w:ilvl w:val="3"/>
        <w:numId w:val="6"/>
      </w:numPr>
    </w:pPr>
  </w:style>
  <w:style w:type="paragraph" w:customStyle="1" w:styleId="IndentParaLevel5">
    <w:name w:val="IndentParaLevel5"/>
    <w:basedOn w:val="Normal"/>
    <w:rsid w:val="002432BB"/>
    <w:pPr>
      <w:numPr>
        <w:ilvl w:val="4"/>
        <w:numId w:val="6"/>
      </w:numPr>
    </w:pPr>
  </w:style>
  <w:style w:type="paragraph" w:customStyle="1" w:styleId="IndentParaLevel6">
    <w:name w:val="IndentParaLevel6"/>
    <w:basedOn w:val="Normal"/>
    <w:rsid w:val="002432BB"/>
    <w:pPr>
      <w:numPr>
        <w:ilvl w:val="5"/>
        <w:numId w:val="6"/>
      </w:numPr>
    </w:pPr>
  </w:style>
  <w:style w:type="paragraph" w:styleId="ListBullet">
    <w:name w:val="List Bullet"/>
    <w:basedOn w:val="Normal"/>
    <w:rsid w:val="002432BB"/>
    <w:pPr>
      <w:numPr>
        <w:numId w:val="7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7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7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7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7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3D0340"/>
    <w:pPr>
      <w:pageBreakBefore/>
      <w:numPr>
        <w:numId w:val="15"/>
      </w:numPr>
      <w:outlineLvl w:val="0"/>
    </w:pPr>
    <w:rPr>
      <w:b/>
    </w:rPr>
  </w:style>
  <w:style w:type="paragraph" w:customStyle="1" w:styleId="Schedule1">
    <w:name w:val="Schedule_1"/>
    <w:basedOn w:val="Normal"/>
    <w:next w:val="IndentParaLevel1"/>
    <w:rsid w:val="003D0340"/>
    <w:pPr>
      <w:keepNext/>
      <w:numPr>
        <w:ilvl w:val="1"/>
        <w:numId w:val="15"/>
      </w:numPr>
      <w:pBdr>
        <w:top w:val="single" w:sz="12" w:space="1" w:color="auto"/>
      </w:pBdr>
      <w:outlineLvl w:val="0"/>
    </w:pPr>
    <w:rPr>
      <w:b/>
      <w:sz w:val="28"/>
    </w:rPr>
  </w:style>
  <w:style w:type="paragraph" w:customStyle="1" w:styleId="Schedule2">
    <w:name w:val="Schedule_2"/>
    <w:basedOn w:val="Normal"/>
    <w:next w:val="IndentParaLevel1"/>
    <w:rsid w:val="003D0340"/>
    <w:pPr>
      <w:keepNext/>
      <w:numPr>
        <w:ilvl w:val="2"/>
        <w:numId w:val="15"/>
      </w:numPr>
      <w:outlineLvl w:val="1"/>
    </w:pPr>
    <w:rPr>
      <w:b/>
    </w:rPr>
  </w:style>
  <w:style w:type="paragraph" w:customStyle="1" w:styleId="Schedule3">
    <w:name w:val="Schedule_3"/>
    <w:basedOn w:val="Normal"/>
    <w:rsid w:val="003D0340"/>
    <w:pPr>
      <w:numPr>
        <w:ilvl w:val="3"/>
        <w:numId w:val="15"/>
      </w:numPr>
      <w:outlineLvl w:val="2"/>
    </w:pPr>
  </w:style>
  <w:style w:type="paragraph" w:customStyle="1" w:styleId="Schedule4">
    <w:name w:val="Schedule_4"/>
    <w:basedOn w:val="Normal"/>
    <w:rsid w:val="003D0340"/>
    <w:pPr>
      <w:numPr>
        <w:ilvl w:val="4"/>
        <w:numId w:val="15"/>
      </w:numPr>
      <w:outlineLvl w:val="3"/>
    </w:pPr>
  </w:style>
  <w:style w:type="paragraph" w:customStyle="1" w:styleId="Schedule5">
    <w:name w:val="Schedule_5"/>
    <w:basedOn w:val="Normal"/>
    <w:rsid w:val="003D0340"/>
    <w:pPr>
      <w:numPr>
        <w:ilvl w:val="5"/>
        <w:numId w:val="15"/>
      </w:numPr>
      <w:outlineLvl w:val="5"/>
    </w:pPr>
  </w:style>
  <w:style w:type="paragraph" w:customStyle="1" w:styleId="Schedule6">
    <w:name w:val="Schedule_6"/>
    <w:basedOn w:val="Normal"/>
    <w:rsid w:val="003D0340"/>
    <w:pPr>
      <w:numPr>
        <w:ilvl w:val="6"/>
        <w:numId w:val="15"/>
      </w:numPr>
      <w:outlineLvl w:val="6"/>
    </w:pPr>
  </w:style>
  <w:style w:type="paragraph" w:customStyle="1" w:styleId="Schedule7">
    <w:name w:val="Schedule_7"/>
    <w:basedOn w:val="Normal"/>
    <w:rsid w:val="003D0340"/>
    <w:pPr>
      <w:numPr>
        <w:ilvl w:val="7"/>
        <w:numId w:val="15"/>
      </w:numPr>
      <w:outlineLvl w:val="7"/>
    </w:pPr>
  </w:style>
  <w:style w:type="paragraph" w:customStyle="1" w:styleId="Schedule8">
    <w:name w:val="Schedule_8"/>
    <w:basedOn w:val="Normal"/>
    <w:rsid w:val="003D0340"/>
    <w:pPr>
      <w:numPr>
        <w:ilvl w:val="8"/>
        <w:numId w:val="15"/>
      </w:numPr>
      <w:outlineLvl w:val="8"/>
    </w:pPr>
  </w:style>
  <w:style w:type="paragraph" w:styleId="NormalWeb">
    <w:name w:val="Normal (Web)"/>
    <w:basedOn w:val="Normal"/>
    <w:uiPriority w:val="99"/>
    <w:semiHidden/>
    <w:unhideWhenUsed/>
    <w:rsid w:val="007A1BE2"/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rsid w:val="00FF2395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rsid w:val="00FF2395"/>
    <w:pPr>
      <w:tabs>
        <w:tab w:val="left" w:pos="1928"/>
        <w:tab w:val="right" w:leader="dot" w:pos="9356"/>
      </w:tabs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semiHidden/>
    <w:rsid w:val="00FF2395"/>
    <w:pPr>
      <w:ind w:left="660"/>
    </w:pPr>
  </w:style>
  <w:style w:type="paragraph" w:styleId="TOC5">
    <w:name w:val="toc 5"/>
    <w:basedOn w:val="Normal"/>
    <w:next w:val="Normal"/>
    <w:autoRedefine/>
    <w:semiHidden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2432BB"/>
    <w:pPr>
      <w:keepNext/>
    </w:pPr>
    <w:rPr>
      <w:b/>
    </w:rPr>
  </w:style>
  <w:style w:type="numbering" w:customStyle="1" w:styleId="CUNumber">
    <w:name w:val="CU_Number"/>
    <w:uiPriority w:val="99"/>
    <w:rsid w:val="003D0340"/>
    <w:pPr>
      <w:numPr>
        <w:numId w:val="5"/>
      </w:numPr>
    </w:pPr>
  </w:style>
  <w:style w:type="numbering" w:customStyle="1" w:styleId="CUHeading">
    <w:name w:val="CU_Heading"/>
    <w:uiPriority w:val="99"/>
    <w:rsid w:val="003D0340"/>
    <w:pPr>
      <w:numPr>
        <w:numId w:val="12"/>
      </w:numPr>
    </w:pPr>
  </w:style>
  <w:style w:type="numbering" w:customStyle="1" w:styleId="CUIndent">
    <w:name w:val="CU_Indent"/>
    <w:uiPriority w:val="99"/>
    <w:rsid w:val="002432BB"/>
    <w:pPr>
      <w:numPr>
        <w:numId w:val="6"/>
      </w:numPr>
    </w:pPr>
  </w:style>
  <w:style w:type="numbering" w:customStyle="1" w:styleId="CUSchedule">
    <w:name w:val="CU_Schedule"/>
    <w:uiPriority w:val="99"/>
    <w:rsid w:val="003D0340"/>
    <w:pPr>
      <w:numPr>
        <w:numId w:val="14"/>
      </w:numPr>
    </w:pPr>
  </w:style>
  <w:style w:type="numbering" w:customStyle="1" w:styleId="CUBullet">
    <w:name w:val="CU_Bullet"/>
    <w:uiPriority w:val="99"/>
    <w:rsid w:val="002432BB"/>
    <w:pPr>
      <w:numPr>
        <w:numId w:val="7"/>
      </w:numPr>
    </w:pPr>
  </w:style>
  <w:style w:type="numbering" w:customStyle="1" w:styleId="CUTable">
    <w:name w:val="CU_Table"/>
    <w:uiPriority w:val="99"/>
    <w:rsid w:val="003D0340"/>
    <w:pPr>
      <w:numPr>
        <w:numId w:val="8"/>
      </w:numPr>
    </w:pPr>
  </w:style>
  <w:style w:type="paragraph" w:customStyle="1" w:styleId="CUTable1">
    <w:name w:val="CU_Table1"/>
    <w:basedOn w:val="Normal"/>
    <w:rsid w:val="003D0340"/>
    <w:pPr>
      <w:numPr>
        <w:numId w:val="8"/>
      </w:numPr>
      <w:outlineLvl w:val="0"/>
    </w:pPr>
  </w:style>
  <w:style w:type="paragraph" w:customStyle="1" w:styleId="CUTable2">
    <w:name w:val="CU_Table2"/>
    <w:basedOn w:val="Normal"/>
    <w:rsid w:val="003D0340"/>
    <w:pPr>
      <w:numPr>
        <w:ilvl w:val="1"/>
        <w:numId w:val="8"/>
      </w:numPr>
      <w:outlineLvl w:val="2"/>
    </w:pPr>
  </w:style>
  <w:style w:type="paragraph" w:customStyle="1" w:styleId="CUTable3">
    <w:name w:val="CU_Table3"/>
    <w:basedOn w:val="Normal"/>
    <w:rsid w:val="003D0340"/>
    <w:pPr>
      <w:numPr>
        <w:ilvl w:val="2"/>
        <w:numId w:val="8"/>
      </w:numPr>
      <w:outlineLvl w:val="3"/>
    </w:pPr>
  </w:style>
  <w:style w:type="paragraph" w:customStyle="1" w:styleId="CUTable4">
    <w:name w:val="CU_Table4"/>
    <w:basedOn w:val="Normal"/>
    <w:rsid w:val="003D0340"/>
    <w:pPr>
      <w:numPr>
        <w:ilvl w:val="3"/>
        <w:numId w:val="8"/>
      </w:numPr>
      <w:outlineLvl w:val="4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24805"/>
    <w:rPr>
      <w:sz w:val="18"/>
    </w:rPr>
  </w:style>
  <w:style w:type="character" w:customStyle="1" w:styleId="FooterChar">
    <w:name w:val="Footer Char"/>
    <w:basedOn w:val="DefaultParagraphFont"/>
    <w:link w:val="Footer"/>
    <w:rsid w:val="00524805"/>
    <w:rPr>
      <w:sz w:val="18"/>
    </w:rPr>
  </w:style>
  <w:style w:type="paragraph" w:styleId="Title">
    <w:name w:val="Title"/>
    <w:basedOn w:val="Normal"/>
    <w:link w:val="TitleChar"/>
    <w:qFormat/>
    <w:rsid w:val="003A570C"/>
    <w:pPr>
      <w:keepNext/>
    </w:pPr>
    <w:rPr>
      <w:rFonts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3A570C"/>
    <w:rPr>
      <w:rFonts w:ascii="Arial" w:hAnsi="Arial" w:cs="Arial"/>
      <w:b/>
      <w:bCs/>
      <w:sz w:val="28"/>
      <w:szCs w:val="32"/>
    </w:rPr>
  </w:style>
  <w:style w:type="paragraph" w:styleId="Subtitle">
    <w:name w:val="Subtitle"/>
    <w:basedOn w:val="Normal"/>
    <w:link w:val="SubtitleChar"/>
    <w:qFormat/>
    <w:rsid w:val="003A570C"/>
    <w:pPr>
      <w:keepNext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rsid w:val="003A570C"/>
    <w:rPr>
      <w:rFonts w:ascii="Arial" w:hAnsi="Arial" w:cs="Arial"/>
      <w:b/>
      <w:sz w:val="24"/>
      <w:szCs w:val="24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A570C"/>
  </w:style>
  <w:style w:type="character" w:customStyle="1" w:styleId="FootnoteTextChar">
    <w:name w:val="Footnote Text Char"/>
    <w:basedOn w:val="DefaultParagraphFont"/>
    <w:link w:val="FootnoteText"/>
    <w:rsid w:val="003A570C"/>
    <w:rPr>
      <w:rFonts w:ascii="Times New Roman" w:hAnsi="Times New Roman" w:cs="Times New Roman"/>
      <w:sz w:val="20"/>
      <w:szCs w:val="20"/>
    </w:rPr>
  </w:style>
  <w:style w:type="paragraph" w:customStyle="1" w:styleId="CUTable5">
    <w:name w:val="CU_Table5"/>
    <w:basedOn w:val="Normal"/>
    <w:rsid w:val="003D0340"/>
    <w:pPr>
      <w:numPr>
        <w:ilvl w:val="4"/>
        <w:numId w:val="8"/>
      </w:numPr>
      <w:outlineLvl w:val="4"/>
    </w:pPr>
  </w:style>
  <w:style w:type="table" w:styleId="TableGrid">
    <w:name w:val="Table Grid"/>
    <w:basedOn w:val="TableNormal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3D034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TableText">
    <w:name w:val="TableText"/>
    <w:basedOn w:val="Normal"/>
    <w:rsid w:val="006C6A1C"/>
  </w:style>
  <w:style w:type="paragraph" w:customStyle="1" w:styleId="Sectionheading">
    <w:name w:val="Section heading"/>
    <w:basedOn w:val="Normal"/>
    <w:rsid w:val="00156E58"/>
    <w:rPr>
      <w:rFonts w:asciiTheme="majorHAnsi" w:hAnsiTheme="majorHAnsi" w:cstheme="majorHAnsi"/>
    </w:rPr>
  </w:style>
  <w:style w:type="paragraph" w:customStyle="1" w:styleId="Section-Heading">
    <w:name w:val="Section - Heading"/>
    <w:basedOn w:val="Normal"/>
    <w:rsid w:val="00212E27"/>
    <w:pPr>
      <w:keepNext/>
      <w:spacing w:before="360"/>
      <w:ind w:left="964" w:hanging="964"/>
    </w:pPr>
    <w:rPr>
      <w:rFonts w:asciiTheme="majorHAnsi" w:hAnsiTheme="majorHAnsi" w:cstheme="majorHAnsi"/>
      <w:b/>
    </w:rPr>
  </w:style>
  <w:style w:type="paragraph" w:customStyle="1" w:styleId="SectionTextFirstline02cm">
    <w:name w:val="Section_Text + First line:  0.2 cm"/>
    <w:basedOn w:val="Sectionheading"/>
    <w:rsid w:val="00156E58"/>
    <w:pPr>
      <w:ind w:left="964"/>
    </w:pPr>
  </w:style>
  <w:style w:type="paragraph" w:customStyle="1" w:styleId="FooterCitation">
    <w:name w:val="FooterCitation"/>
    <w:basedOn w:val="Footer"/>
    <w:rsid w:val="0064706B"/>
    <w:pPr>
      <w:tabs>
        <w:tab w:val="center" w:pos="4153"/>
        <w:tab w:val="right" w:pos="8306"/>
      </w:tabs>
      <w:spacing w:before="20" w:line="240" w:lineRule="exact"/>
      <w:jc w:val="center"/>
    </w:pPr>
    <w:rPr>
      <w:i/>
    </w:rPr>
  </w:style>
  <w:style w:type="table" w:customStyle="1" w:styleId="TableGrid1">
    <w:name w:val="Table Grid1"/>
    <w:basedOn w:val="TableNormal"/>
    <w:next w:val="TableGrid"/>
    <w:rsid w:val="00D17CED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BoldEven">
    <w:name w:val="HeaderBoldEven"/>
    <w:basedOn w:val="Normal"/>
    <w:rsid w:val="00D17CED"/>
    <w:pPr>
      <w:spacing w:before="120" w:after="60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D17CED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ParagraphText">
    <w:name w:val="Paragraph_Text"/>
    <w:basedOn w:val="SectionTextFirstline02cm"/>
    <w:rsid w:val="00EB1CCE"/>
    <w:pPr>
      <w:ind w:left="1928"/>
    </w:pPr>
  </w:style>
  <w:style w:type="paragraph" w:customStyle="1" w:styleId="SubSectionText">
    <w:name w:val="SubSection_Text"/>
    <w:basedOn w:val="SectionTextFirstline02cm"/>
    <w:rsid w:val="00EB1CCE"/>
  </w:style>
  <w:style w:type="paragraph" w:customStyle="1" w:styleId="SubSectionTextLeft25cm">
    <w:name w:val="SubSection_Text + Left:  2.5 cm"/>
    <w:basedOn w:val="ParagraphText"/>
    <w:rsid w:val="00EB1CCE"/>
    <w:pPr>
      <w:ind w:left="2888" w:hanging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layton Utz">
      <a:dk1>
        <a:srgbClr val="000000"/>
      </a:dk1>
      <a:lt1>
        <a:srgbClr val="FFFFFF"/>
      </a:lt1>
      <a:dk2>
        <a:srgbClr val="B4D012"/>
      </a:dk2>
      <a:lt2>
        <a:srgbClr val="737164"/>
      </a:lt2>
      <a:accent1>
        <a:srgbClr val="000000"/>
      </a:accent1>
      <a:accent2>
        <a:srgbClr val="70ABC6"/>
      </a:accent2>
      <a:accent3>
        <a:srgbClr val="2E499C"/>
      </a:accent3>
      <a:accent4>
        <a:srgbClr val="861648"/>
      </a:accent4>
      <a:accent5>
        <a:srgbClr val="FAB641"/>
      </a:accent5>
      <a:accent6>
        <a:srgbClr val="E9E4DE"/>
      </a:accent6>
      <a:hlink>
        <a:srgbClr val="BFBFBF"/>
      </a:hlink>
      <a:folHlink>
        <a:srgbClr val="3C1A56"/>
      </a:folHlink>
    </a:clrScheme>
    <a:fontScheme name="Clayton Utz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Utz</dc:creator>
  <cp:lastModifiedBy>Burrowes, Megan</cp:lastModifiedBy>
  <cp:revision>3</cp:revision>
  <cp:lastPrinted>2016-03-09T04:59:00Z</cp:lastPrinted>
  <dcterms:created xsi:type="dcterms:W3CDTF">2016-03-10T05:05:00Z</dcterms:created>
  <dcterms:modified xsi:type="dcterms:W3CDTF">2016-03-10T05:05:00Z</dcterms:modified>
</cp:coreProperties>
</file>